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2646" w:rsidRPr="00D929C4" w:rsidRDefault="00CE2646" w:rsidP="00D929C4">
      <w:pPr>
        <w:pStyle w:val="Naslovpredpisa"/>
        <w:spacing w:before="0" w:after="0" w:line="260" w:lineRule="exact"/>
        <w:jc w:val="right"/>
        <w:rPr>
          <w:sz w:val="20"/>
          <w:szCs w:val="20"/>
        </w:rPr>
      </w:pPr>
      <w:bookmarkStart w:id="0" w:name="_GoBack"/>
      <w:bookmarkEnd w:id="0"/>
    </w:p>
    <w:p w:rsidR="00257599" w:rsidRPr="00D929C4" w:rsidRDefault="00257599" w:rsidP="00D929C4">
      <w:pPr>
        <w:pStyle w:val="Naslovpredpisa"/>
        <w:spacing w:before="0" w:after="0" w:line="260" w:lineRule="exact"/>
        <w:jc w:val="right"/>
        <w:rPr>
          <w:b w:val="0"/>
          <w:sz w:val="20"/>
          <w:szCs w:val="20"/>
        </w:rPr>
      </w:pPr>
      <w:r w:rsidRPr="00D929C4">
        <w:rPr>
          <w:b w:val="0"/>
          <w:sz w:val="20"/>
          <w:szCs w:val="20"/>
        </w:rPr>
        <w:t>PREDLOG</w:t>
      </w:r>
    </w:p>
    <w:p w:rsidR="00257599" w:rsidRPr="00D929C4" w:rsidRDefault="00257599" w:rsidP="00D929C4">
      <w:pPr>
        <w:pStyle w:val="Naslovpredpisa"/>
        <w:spacing w:before="0" w:after="0" w:line="260" w:lineRule="exact"/>
        <w:jc w:val="right"/>
        <w:rPr>
          <w:rFonts w:eastAsia="Calibri"/>
          <w:b w:val="0"/>
          <w:sz w:val="20"/>
          <w:szCs w:val="20"/>
        </w:rPr>
      </w:pPr>
      <w:r w:rsidRPr="00D929C4">
        <w:rPr>
          <w:rFonts w:eastAsia="Calibri"/>
          <w:b w:val="0"/>
          <w:sz w:val="20"/>
          <w:szCs w:val="20"/>
        </w:rPr>
        <w:t>EVA 2022-3130-0034</w:t>
      </w:r>
    </w:p>
    <w:p w:rsidR="00257599" w:rsidRPr="00D929C4" w:rsidRDefault="00257599" w:rsidP="00D929C4">
      <w:pPr>
        <w:pStyle w:val="Naslovpredpisa"/>
        <w:spacing w:before="0" w:after="0" w:line="260" w:lineRule="exact"/>
        <w:jc w:val="right"/>
        <w:rPr>
          <w:rFonts w:eastAsia="Calibri"/>
          <w:b w:val="0"/>
          <w:sz w:val="20"/>
          <w:szCs w:val="20"/>
        </w:rPr>
      </w:pPr>
      <w:r w:rsidRPr="00D929C4">
        <w:rPr>
          <w:rFonts w:eastAsia="Calibri"/>
          <w:b w:val="0"/>
          <w:sz w:val="20"/>
          <w:szCs w:val="20"/>
        </w:rPr>
        <w:t>REDNI POSTOPEK</w:t>
      </w:r>
    </w:p>
    <w:tbl>
      <w:tblPr>
        <w:tblW w:w="9434" w:type="dxa"/>
        <w:tblLook w:val="04A0" w:firstRow="1" w:lastRow="0" w:firstColumn="1" w:lastColumn="0" w:noHBand="0" w:noVBand="1"/>
      </w:tblPr>
      <w:tblGrid>
        <w:gridCol w:w="9288"/>
        <w:gridCol w:w="146"/>
      </w:tblGrid>
      <w:tr w:rsidR="00CE2646" w:rsidRPr="00D929C4" w:rsidTr="00DE2FDD">
        <w:trPr>
          <w:gridAfter w:val="1"/>
          <w:wAfter w:w="146" w:type="dxa"/>
        </w:trPr>
        <w:tc>
          <w:tcPr>
            <w:tcW w:w="9288" w:type="dxa"/>
          </w:tcPr>
          <w:p w:rsidR="00CE2646" w:rsidRDefault="00CE2646" w:rsidP="00D929C4">
            <w:pPr>
              <w:pStyle w:val="Naslovpredpisa"/>
              <w:spacing w:before="0" w:after="0" w:line="260" w:lineRule="exact"/>
              <w:rPr>
                <w:sz w:val="20"/>
                <w:szCs w:val="20"/>
              </w:rPr>
            </w:pPr>
          </w:p>
          <w:p w:rsidR="00D929C4" w:rsidRDefault="00D929C4" w:rsidP="00D929C4">
            <w:pPr>
              <w:pStyle w:val="Naslovpredpisa"/>
              <w:spacing w:before="0" w:after="0" w:line="260" w:lineRule="exact"/>
              <w:rPr>
                <w:sz w:val="20"/>
                <w:szCs w:val="20"/>
              </w:rPr>
            </w:pPr>
          </w:p>
          <w:p w:rsidR="00D929C4" w:rsidRPr="00D929C4" w:rsidRDefault="00D929C4" w:rsidP="00D929C4">
            <w:pPr>
              <w:pStyle w:val="Naslovpredpisa"/>
              <w:spacing w:before="0" w:after="0" w:line="260" w:lineRule="exact"/>
              <w:rPr>
                <w:sz w:val="20"/>
                <w:szCs w:val="20"/>
              </w:rPr>
            </w:pPr>
          </w:p>
          <w:p w:rsidR="00CE2646" w:rsidRDefault="00CE2646" w:rsidP="00D929C4">
            <w:pPr>
              <w:pStyle w:val="Naslovpredpisa"/>
              <w:spacing w:before="0" w:after="0" w:line="260" w:lineRule="exact"/>
              <w:rPr>
                <w:sz w:val="20"/>
                <w:szCs w:val="20"/>
              </w:rPr>
            </w:pPr>
            <w:r w:rsidRPr="00D929C4">
              <w:rPr>
                <w:sz w:val="20"/>
                <w:szCs w:val="20"/>
              </w:rPr>
              <w:t xml:space="preserve">ZAKON O SPREMEMBAH IN DOPOLNITVAH ZAKONA O </w:t>
            </w:r>
            <w:r w:rsidR="00D6340E" w:rsidRPr="00D929C4">
              <w:rPr>
                <w:sz w:val="20"/>
                <w:szCs w:val="20"/>
              </w:rPr>
              <w:t>JAVNEM NAROČANJU</w:t>
            </w:r>
            <w:r w:rsidR="003B1648" w:rsidRPr="00D929C4">
              <w:rPr>
                <w:sz w:val="20"/>
                <w:szCs w:val="20"/>
              </w:rPr>
              <w:t xml:space="preserve"> NA PODROČJU OBRAMBE IN VARNOSTI</w:t>
            </w:r>
          </w:p>
          <w:p w:rsidR="00D929C4" w:rsidRDefault="00D929C4" w:rsidP="00D929C4">
            <w:pPr>
              <w:pStyle w:val="Naslovpredpisa"/>
              <w:spacing w:before="0" w:after="0" w:line="260" w:lineRule="exact"/>
              <w:rPr>
                <w:sz w:val="20"/>
                <w:szCs w:val="20"/>
              </w:rPr>
            </w:pPr>
          </w:p>
          <w:p w:rsidR="00D929C4" w:rsidRPr="00D929C4" w:rsidRDefault="00D929C4" w:rsidP="00D929C4">
            <w:pPr>
              <w:pStyle w:val="Naslovpredpisa"/>
              <w:spacing w:before="0" w:after="0" w:line="260" w:lineRule="exact"/>
              <w:rPr>
                <w:sz w:val="20"/>
                <w:szCs w:val="20"/>
              </w:rPr>
            </w:pPr>
          </w:p>
        </w:tc>
      </w:tr>
      <w:tr w:rsidR="00CE2646" w:rsidRPr="00D929C4" w:rsidTr="00DE2FDD">
        <w:tc>
          <w:tcPr>
            <w:tcW w:w="9434" w:type="dxa"/>
            <w:gridSpan w:val="2"/>
          </w:tcPr>
          <w:p w:rsidR="00CE2646" w:rsidRPr="00D929C4" w:rsidRDefault="00CE2646" w:rsidP="00D929C4">
            <w:pPr>
              <w:pStyle w:val="Poglavje"/>
              <w:numPr>
                <w:ilvl w:val="0"/>
                <w:numId w:val="22"/>
              </w:numPr>
              <w:spacing w:before="0" w:after="0" w:line="260" w:lineRule="exact"/>
              <w:jc w:val="left"/>
              <w:rPr>
                <w:sz w:val="20"/>
                <w:szCs w:val="20"/>
              </w:rPr>
            </w:pPr>
            <w:r w:rsidRPr="00D929C4">
              <w:rPr>
                <w:sz w:val="20"/>
                <w:szCs w:val="20"/>
              </w:rPr>
              <w:t>UVOD</w:t>
            </w:r>
          </w:p>
        </w:tc>
      </w:tr>
      <w:tr w:rsidR="00CE2646" w:rsidRPr="00D929C4" w:rsidTr="00DE2FDD">
        <w:tc>
          <w:tcPr>
            <w:tcW w:w="9434" w:type="dxa"/>
            <w:gridSpan w:val="2"/>
          </w:tcPr>
          <w:p w:rsidR="00CE2646" w:rsidRPr="00D929C4" w:rsidRDefault="00CE2646"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Zakon o javnem naročanju na področju obrambe in varnosti (</w:t>
            </w:r>
            <w:r w:rsidR="00A22342" w:rsidRPr="00D929C4">
              <w:rPr>
                <w:rFonts w:cs="Arial"/>
                <w:szCs w:val="20"/>
                <w:lang w:val="sl-SI"/>
              </w:rPr>
              <w:t xml:space="preserve">Uradni list RS, št. 90/12, 90/14 – ZDU-1I in 52/16; </w:t>
            </w:r>
            <w:r w:rsidRPr="00D929C4">
              <w:rPr>
                <w:rFonts w:cs="Arial"/>
                <w:szCs w:val="20"/>
                <w:lang w:val="sl-SI"/>
              </w:rPr>
              <w:t xml:space="preserve">v nadaljnjem besedilu: ZJNPOV) prenaša del Direktive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v nadaljnjem besedilu: Direktiva 2009/81), ki je bila sprejeta z namenom poenotenja in uvedbe poštenih in preglednih pravil za naročila na obrambnem in varnostnem področju za vse države članice Evropske unije (v nadaljnjem besedilu: države članice). Zakonodaja je močno olajšala dostop obrambnih podjetij do obrambnih trgov drugih držav članic.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Trenutno veljavno besedilo ZJNPOV je bilo sprejeto let</w:t>
            </w:r>
            <w:r w:rsidR="006F28EE" w:rsidRPr="00D929C4">
              <w:rPr>
                <w:rFonts w:cs="Arial"/>
                <w:szCs w:val="20"/>
                <w:lang w:val="sl-SI"/>
              </w:rPr>
              <w:t>a</w:t>
            </w:r>
            <w:r w:rsidRPr="00D929C4">
              <w:rPr>
                <w:rFonts w:cs="Arial"/>
                <w:szCs w:val="20"/>
                <w:lang w:val="sl-SI"/>
              </w:rPr>
              <w:t xml:space="preserve"> 2012 in nato dvakrat spremenjeno, pri čemer je obsežnejše spremembe prinesel Zakon o spremembah in dopolnitvah Zakona o javnem naročanju na področju obrambe in varnosti (Uradni list RS, št. 52/16; v nadaljnjem besedilu: ZJNPOV-A), ki je posamezne institute javnega naročanja poenotil in uredil podobno, kot je to uredil novi Zakon o javnem naročanju, ki je bil sprejet let</w:t>
            </w:r>
            <w:r w:rsidR="006F28EE" w:rsidRPr="00D929C4">
              <w:rPr>
                <w:rFonts w:cs="Arial"/>
                <w:szCs w:val="20"/>
                <w:lang w:val="sl-SI"/>
              </w:rPr>
              <w:t>a</w:t>
            </w:r>
            <w:r w:rsidRPr="00D929C4">
              <w:rPr>
                <w:rFonts w:cs="Arial"/>
                <w:szCs w:val="20"/>
                <w:lang w:val="sl-SI"/>
              </w:rPr>
              <w:t xml:space="preserve"> 2015. ZJNPOV-A je poleg tega odpravil tudi nekatere manjše pomanjkljivosti, ki so se pokazale v praksi.</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Zakon o javnem naročanju (Uradni list RS, št. 91/15, 14/18, 121/21, 10/22, 74/22 – </w:t>
            </w:r>
            <w:proofErr w:type="spellStart"/>
            <w:r w:rsidRPr="00D929C4">
              <w:rPr>
                <w:rFonts w:cs="Arial"/>
                <w:szCs w:val="20"/>
                <w:lang w:val="sl-SI"/>
              </w:rPr>
              <w:t>odl</w:t>
            </w:r>
            <w:proofErr w:type="spellEnd"/>
            <w:r w:rsidRPr="00D929C4">
              <w:rPr>
                <w:rFonts w:cs="Arial"/>
                <w:szCs w:val="20"/>
                <w:lang w:val="sl-SI"/>
              </w:rPr>
              <w:t>. US</w:t>
            </w:r>
            <w:r w:rsidR="00404FC6" w:rsidRPr="00D929C4">
              <w:rPr>
                <w:rFonts w:cs="Arial"/>
                <w:szCs w:val="20"/>
                <w:lang w:val="sl-SI"/>
              </w:rPr>
              <w:t>,</w:t>
            </w:r>
            <w:r w:rsidRPr="00D929C4">
              <w:rPr>
                <w:rFonts w:cs="Arial"/>
                <w:szCs w:val="20"/>
                <w:lang w:val="sl-SI"/>
              </w:rPr>
              <w:t xml:space="preserve"> 100/22 – ZNUZSZS</w:t>
            </w:r>
            <w:r w:rsidR="001E5601">
              <w:rPr>
                <w:rFonts w:cs="Arial"/>
                <w:szCs w:val="20"/>
                <w:lang w:val="sl-SI"/>
              </w:rPr>
              <w:t>,</w:t>
            </w:r>
            <w:r w:rsidR="00404FC6" w:rsidRPr="00D929C4">
              <w:rPr>
                <w:rFonts w:cs="Arial"/>
                <w:szCs w:val="20"/>
                <w:lang w:val="sl-SI"/>
              </w:rPr>
              <w:t xml:space="preserve"> 28/23</w:t>
            </w:r>
            <w:r w:rsidR="001E5601">
              <w:rPr>
                <w:rFonts w:cs="Arial"/>
                <w:szCs w:val="20"/>
                <w:lang w:val="sl-SI"/>
              </w:rPr>
              <w:t xml:space="preserve"> in </w:t>
            </w:r>
            <w:r w:rsidR="001E5601">
              <w:t>88/23 – ZOPNN-F</w:t>
            </w:r>
            <w:r w:rsidRPr="00D929C4">
              <w:rPr>
                <w:rFonts w:cs="Arial"/>
                <w:szCs w:val="20"/>
                <w:lang w:val="sl-SI"/>
              </w:rPr>
              <w:t>; v nadaljnjem besedilu: ZJN-3) je bil po spreje</w:t>
            </w:r>
            <w:r w:rsidR="006F28EE" w:rsidRPr="00D929C4">
              <w:rPr>
                <w:rFonts w:cs="Arial"/>
                <w:szCs w:val="20"/>
                <w:lang w:val="sl-SI"/>
              </w:rPr>
              <w:t>tju</w:t>
            </w:r>
            <w:r w:rsidRPr="00D929C4">
              <w:rPr>
                <w:rFonts w:cs="Arial"/>
                <w:szCs w:val="20"/>
                <w:lang w:val="sl-SI"/>
              </w:rPr>
              <w:t xml:space="preserve"> let</w:t>
            </w:r>
            <w:r w:rsidR="006F28EE" w:rsidRPr="00D929C4">
              <w:rPr>
                <w:rFonts w:cs="Arial"/>
                <w:szCs w:val="20"/>
                <w:lang w:val="sl-SI"/>
              </w:rPr>
              <w:t>a</w:t>
            </w:r>
            <w:r w:rsidRPr="00D929C4">
              <w:rPr>
                <w:rFonts w:cs="Arial"/>
                <w:szCs w:val="20"/>
                <w:lang w:val="sl-SI"/>
              </w:rPr>
              <w:t xml:space="preserve"> 2015 že večkrat spremenjen</w:t>
            </w:r>
            <w:r w:rsidR="009505A5" w:rsidRPr="00D929C4">
              <w:rPr>
                <w:rFonts w:cs="Arial"/>
                <w:szCs w:val="20"/>
                <w:lang w:val="sl-SI"/>
              </w:rPr>
              <w:t>.</w:t>
            </w:r>
            <w:r w:rsidR="008127D7">
              <w:rPr>
                <w:rFonts w:cs="Arial"/>
                <w:szCs w:val="20"/>
                <w:lang w:val="sl-SI"/>
              </w:rPr>
              <w:t xml:space="preserve"> </w:t>
            </w:r>
            <w:r w:rsidRPr="00D929C4">
              <w:rPr>
                <w:rFonts w:cs="Arial"/>
                <w:szCs w:val="20"/>
                <w:lang w:val="sl-SI"/>
              </w:rPr>
              <w:t xml:space="preserve">Vse navedene spremembe so v postopke javnega naročanja na splošnem in infrastrukturnem področju </w:t>
            </w:r>
            <w:r w:rsidR="009505A5" w:rsidRPr="00D929C4">
              <w:rPr>
                <w:rFonts w:cs="Arial"/>
                <w:szCs w:val="20"/>
                <w:lang w:val="sl-SI"/>
              </w:rPr>
              <w:t xml:space="preserve">že </w:t>
            </w:r>
            <w:r w:rsidRPr="00D929C4">
              <w:rPr>
                <w:rFonts w:cs="Arial"/>
                <w:szCs w:val="20"/>
                <w:lang w:val="sl-SI"/>
              </w:rPr>
              <w:t>prinesle spremembe, ki so v praksi pomenile izboljšave, bolj kakovostno, pregledno in učinkovito javno naročanje, ki je sledilo potrebam prakse. Hkrati se z rešitvami sledi razvoju sistema javnega naročanja in zagotavlja bolj transparentno okolje javnih naročil.</w:t>
            </w:r>
          </w:p>
          <w:p w:rsidR="00257599" w:rsidRPr="00D929C4" w:rsidRDefault="00257599" w:rsidP="00D929C4">
            <w:pPr>
              <w:spacing w:line="260" w:lineRule="exact"/>
              <w:jc w:val="both"/>
              <w:rPr>
                <w:rFonts w:cs="Arial"/>
                <w:szCs w:val="20"/>
                <w:lang w:val="sl-SI"/>
              </w:rPr>
            </w:pPr>
          </w:p>
          <w:p w:rsidR="003B1648" w:rsidRDefault="003B1648" w:rsidP="00D929C4">
            <w:pPr>
              <w:spacing w:line="260" w:lineRule="exact"/>
              <w:jc w:val="both"/>
              <w:rPr>
                <w:rFonts w:cs="Arial"/>
                <w:szCs w:val="20"/>
                <w:lang w:val="sl-SI"/>
              </w:rPr>
            </w:pPr>
          </w:p>
          <w:p w:rsidR="00D929C4" w:rsidRDefault="00D929C4" w:rsidP="00D929C4">
            <w:pPr>
              <w:spacing w:line="260" w:lineRule="exact"/>
              <w:jc w:val="both"/>
              <w:rPr>
                <w:rFonts w:cs="Arial"/>
                <w:szCs w:val="20"/>
                <w:lang w:val="sl-SI"/>
              </w:rPr>
            </w:pPr>
          </w:p>
          <w:p w:rsidR="00D929C4" w:rsidRDefault="00D929C4" w:rsidP="00D929C4">
            <w:pPr>
              <w:spacing w:line="260" w:lineRule="exact"/>
              <w:jc w:val="both"/>
              <w:rPr>
                <w:rFonts w:cs="Arial"/>
                <w:szCs w:val="20"/>
                <w:lang w:val="sl-SI"/>
              </w:rPr>
            </w:pPr>
          </w:p>
          <w:p w:rsidR="00D929C4" w:rsidRDefault="00D929C4" w:rsidP="00D929C4">
            <w:pPr>
              <w:spacing w:line="260" w:lineRule="exact"/>
              <w:jc w:val="both"/>
              <w:rPr>
                <w:rFonts w:cs="Arial"/>
                <w:szCs w:val="20"/>
                <w:lang w:val="sl-SI"/>
              </w:rPr>
            </w:pPr>
          </w:p>
          <w:p w:rsidR="00D929C4" w:rsidRDefault="00D929C4" w:rsidP="00D929C4">
            <w:pPr>
              <w:spacing w:line="260" w:lineRule="exact"/>
              <w:jc w:val="both"/>
              <w:rPr>
                <w:rFonts w:cs="Arial"/>
                <w:szCs w:val="20"/>
                <w:lang w:val="sl-SI"/>
              </w:rPr>
            </w:pPr>
          </w:p>
          <w:p w:rsidR="00D929C4" w:rsidRDefault="00D929C4" w:rsidP="00D929C4">
            <w:pPr>
              <w:spacing w:line="260" w:lineRule="exact"/>
              <w:jc w:val="both"/>
              <w:rPr>
                <w:rFonts w:cs="Arial"/>
                <w:szCs w:val="20"/>
                <w:lang w:val="sl-SI"/>
              </w:rPr>
            </w:pPr>
          </w:p>
          <w:p w:rsidR="00D929C4" w:rsidRDefault="00D929C4" w:rsidP="00D929C4">
            <w:pPr>
              <w:spacing w:line="260" w:lineRule="exact"/>
              <w:jc w:val="both"/>
              <w:rPr>
                <w:rFonts w:cs="Arial"/>
                <w:szCs w:val="20"/>
                <w:lang w:val="sl-SI"/>
              </w:rPr>
            </w:pPr>
          </w:p>
          <w:p w:rsidR="00D929C4" w:rsidRPr="00D929C4" w:rsidRDefault="00D929C4" w:rsidP="00D929C4">
            <w:pPr>
              <w:spacing w:line="260" w:lineRule="exact"/>
              <w:jc w:val="both"/>
              <w:rPr>
                <w:rFonts w:cs="Arial"/>
                <w:szCs w:val="20"/>
                <w:lang w:val="sl-SI"/>
              </w:rPr>
            </w:pPr>
          </w:p>
        </w:tc>
      </w:tr>
      <w:tr w:rsidR="00CE2646" w:rsidRPr="00D929C4" w:rsidTr="00DE2FDD">
        <w:tc>
          <w:tcPr>
            <w:tcW w:w="9434" w:type="dxa"/>
            <w:gridSpan w:val="2"/>
          </w:tcPr>
          <w:p w:rsidR="00CE2646" w:rsidRPr="00D929C4" w:rsidRDefault="00CE2646" w:rsidP="00D929C4">
            <w:pPr>
              <w:pStyle w:val="Oddel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2. CILJI, NAČELA IN POGLAVITNE REŠITVE PREDLOGA ZAKONA</w:t>
            </w:r>
          </w:p>
        </w:tc>
      </w:tr>
      <w:tr w:rsidR="00F23039" w:rsidRPr="00D929C4" w:rsidTr="00DE2FDD">
        <w:tc>
          <w:tcPr>
            <w:tcW w:w="9434" w:type="dxa"/>
            <w:gridSpan w:val="2"/>
          </w:tcPr>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p>
        </w:tc>
      </w:tr>
      <w:tr w:rsidR="00F23039" w:rsidRPr="00D929C4" w:rsidTr="00DE2FDD">
        <w:tc>
          <w:tcPr>
            <w:tcW w:w="9434" w:type="dxa"/>
            <w:gridSpan w:val="2"/>
          </w:tcPr>
          <w:p w:rsidR="00D155E6" w:rsidRPr="00D929C4" w:rsidRDefault="00D155E6" w:rsidP="00D929C4">
            <w:pPr>
              <w:pStyle w:val="Ods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2.1 Cilji</w:t>
            </w:r>
          </w:p>
        </w:tc>
      </w:tr>
      <w:tr w:rsidR="00F23039" w:rsidRPr="00D929C4" w:rsidTr="00B4493B">
        <w:trPr>
          <w:trHeight w:val="4450"/>
        </w:trPr>
        <w:tc>
          <w:tcPr>
            <w:tcW w:w="9434" w:type="dxa"/>
            <w:gridSpan w:val="2"/>
          </w:tcPr>
          <w:p w:rsidR="00F23039" w:rsidRPr="00D929C4" w:rsidRDefault="00F23039"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Cilj</w:t>
            </w:r>
            <w:r w:rsidR="00404FC6" w:rsidRPr="00D929C4">
              <w:rPr>
                <w:rFonts w:cs="Arial"/>
                <w:szCs w:val="20"/>
                <w:lang w:val="sl-SI"/>
              </w:rPr>
              <w:t>a</w:t>
            </w:r>
            <w:r w:rsidRPr="00D929C4">
              <w:rPr>
                <w:rFonts w:cs="Arial"/>
                <w:szCs w:val="20"/>
                <w:lang w:val="sl-SI"/>
              </w:rPr>
              <w:t xml:space="preserve"> predlaganega zakona s</w:t>
            </w:r>
            <w:r w:rsidR="00C46905" w:rsidRPr="00D929C4">
              <w:rPr>
                <w:rFonts w:cs="Arial"/>
                <w:szCs w:val="20"/>
                <w:lang w:val="sl-SI"/>
              </w:rPr>
              <w:t>ta</w:t>
            </w:r>
            <w:r w:rsidRPr="00D929C4">
              <w:rPr>
                <w:rFonts w:cs="Arial"/>
                <w:szCs w:val="20"/>
                <w:lang w:val="sl-SI"/>
              </w:rPr>
              <w:t xml:space="preserve"> prilagoditev in uskladitev ureditve posameznih institutov javnega naročanja po </w:t>
            </w:r>
            <w:r w:rsidR="00404FC6" w:rsidRPr="00D929C4">
              <w:rPr>
                <w:rFonts w:cs="Arial"/>
                <w:szCs w:val="20"/>
                <w:lang w:val="sl-SI"/>
              </w:rPr>
              <w:t>ZJNPOV</w:t>
            </w:r>
            <w:r w:rsidRPr="00D929C4">
              <w:rPr>
                <w:rFonts w:cs="Arial"/>
                <w:szCs w:val="20"/>
                <w:lang w:val="sl-SI"/>
              </w:rPr>
              <w:t xml:space="preserve"> in ZJN-3, vse </w:t>
            </w:r>
            <w:r w:rsidR="004E039A" w:rsidRPr="00D929C4">
              <w:rPr>
                <w:rFonts w:cs="Arial"/>
                <w:szCs w:val="20"/>
                <w:lang w:val="sl-SI"/>
              </w:rPr>
              <w:t>z namenom</w:t>
            </w:r>
            <w:r w:rsidRPr="00D929C4">
              <w:rPr>
                <w:rFonts w:cs="Arial"/>
                <w:szCs w:val="20"/>
                <w:lang w:val="sl-SI"/>
              </w:rPr>
              <w:t xml:space="preserve"> poenostaviti postopke, omogočiti lažje in bolj fleksibilno izvajanje, večjo pravno varnost ter večjo preglednost javne porabe.</w:t>
            </w:r>
          </w:p>
          <w:p w:rsidR="00547DA4" w:rsidRPr="00D929C4" w:rsidRDefault="00547DA4" w:rsidP="00D929C4">
            <w:pPr>
              <w:spacing w:line="260" w:lineRule="exact"/>
              <w:jc w:val="both"/>
              <w:rPr>
                <w:rFonts w:cs="Arial"/>
                <w:szCs w:val="20"/>
                <w:lang w:val="sl-SI"/>
              </w:rPr>
            </w:pPr>
          </w:p>
          <w:p w:rsidR="00F23039" w:rsidRPr="00D929C4" w:rsidRDefault="00547DA4" w:rsidP="00D929C4">
            <w:pPr>
              <w:spacing w:line="260" w:lineRule="exact"/>
              <w:jc w:val="both"/>
              <w:rPr>
                <w:rFonts w:cs="Arial"/>
                <w:szCs w:val="20"/>
                <w:lang w:val="sl-SI"/>
              </w:rPr>
            </w:pPr>
            <w:r w:rsidRPr="00D929C4">
              <w:rPr>
                <w:rFonts w:cs="Arial"/>
                <w:szCs w:val="20"/>
                <w:lang w:val="sl-SI"/>
              </w:rPr>
              <w:t>Poleg tega pa je cilj zakona tudi odpraviti nekatere manjše pomanjkljivosti, ki so se pokazale v praksi, kar bo pomembno prispevalo k večji transparentnosti in učinkovitejšemu javnemu naročanju</w:t>
            </w:r>
            <w:r w:rsidR="004E039A" w:rsidRPr="00D929C4">
              <w:rPr>
                <w:rFonts w:cs="Arial"/>
                <w:szCs w:val="20"/>
                <w:lang w:val="sl-SI"/>
              </w:rPr>
              <w:t>.</w:t>
            </w:r>
          </w:p>
          <w:p w:rsidR="00F23039" w:rsidRPr="00D929C4" w:rsidRDefault="00F23039" w:rsidP="00D929C4">
            <w:pPr>
              <w:spacing w:line="260" w:lineRule="exact"/>
              <w:jc w:val="both"/>
              <w:rPr>
                <w:rFonts w:cs="Arial"/>
                <w:szCs w:val="20"/>
                <w:lang w:val="sl-SI"/>
              </w:rPr>
            </w:pPr>
          </w:p>
          <w:p w:rsidR="00D155E6" w:rsidRPr="00D929C4" w:rsidRDefault="00D155E6" w:rsidP="00D929C4">
            <w:pPr>
              <w:spacing w:line="260" w:lineRule="exact"/>
              <w:jc w:val="both"/>
              <w:rPr>
                <w:rFonts w:cs="Arial"/>
                <w:b/>
                <w:bCs/>
                <w:szCs w:val="20"/>
                <w:lang w:val="sl-SI" w:eastAsia="sl-SI"/>
              </w:rPr>
            </w:pPr>
            <w:r w:rsidRPr="00D929C4">
              <w:rPr>
                <w:rFonts w:cs="Arial"/>
                <w:b/>
                <w:bCs/>
                <w:szCs w:val="20"/>
                <w:lang w:val="sl-SI" w:eastAsia="sl-SI"/>
              </w:rPr>
              <w:t>2.2 Načela</w:t>
            </w:r>
          </w:p>
          <w:p w:rsidR="00D155E6" w:rsidRPr="00D929C4" w:rsidRDefault="00D155E6" w:rsidP="00D929C4">
            <w:pPr>
              <w:spacing w:line="260" w:lineRule="exact"/>
              <w:jc w:val="both"/>
              <w:rPr>
                <w:rFonts w:cs="Arial"/>
                <w:szCs w:val="20"/>
                <w:lang w:val="sl-SI"/>
              </w:rPr>
            </w:pPr>
          </w:p>
          <w:p w:rsidR="00D155E6" w:rsidRPr="00D929C4" w:rsidRDefault="00D155E6" w:rsidP="00D929C4">
            <w:pPr>
              <w:spacing w:line="260" w:lineRule="exact"/>
              <w:jc w:val="both"/>
              <w:rPr>
                <w:rFonts w:cs="Arial"/>
                <w:szCs w:val="20"/>
                <w:lang w:val="sl-SI"/>
              </w:rPr>
            </w:pPr>
            <w:r w:rsidRPr="00D929C4">
              <w:rPr>
                <w:rFonts w:cs="Arial"/>
                <w:szCs w:val="20"/>
                <w:lang w:val="sl-SI"/>
              </w:rPr>
              <w:t>Predlog zakona sledi temeljnim načelom iz 6. člena ZJNPOV.</w:t>
            </w:r>
          </w:p>
          <w:p w:rsidR="00D155E6" w:rsidRPr="00D929C4" w:rsidRDefault="00D155E6" w:rsidP="00D929C4">
            <w:pPr>
              <w:spacing w:line="260" w:lineRule="exact"/>
              <w:jc w:val="both"/>
              <w:rPr>
                <w:rFonts w:cs="Arial"/>
                <w:szCs w:val="20"/>
                <w:lang w:val="sl-SI"/>
              </w:rPr>
            </w:pPr>
          </w:p>
          <w:p w:rsidR="00F23039" w:rsidRPr="00D929C4" w:rsidRDefault="00D155E6" w:rsidP="00D929C4">
            <w:pPr>
              <w:spacing w:line="260" w:lineRule="exact"/>
              <w:jc w:val="both"/>
              <w:rPr>
                <w:rFonts w:cs="Arial"/>
                <w:b/>
                <w:bCs/>
                <w:szCs w:val="20"/>
                <w:lang w:val="sl-SI"/>
              </w:rPr>
            </w:pPr>
            <w:r w:rsidRPr="00D929C4">
              <w:rPr>
                <w:rFonts w:cs="Arial"/>
                <w:b/>
                <w:bCs/>
                <w:szCs w:val="20"/>
                <w:lang w:val="sl-SI"/>
              </w:rPr>
              <w:t xml:space="preserve">2.3 </w:t>
            </w:r>
            <w:r w:rsidR="00F23039" w:rsidRPr="00D929C4">
              <w:rPr>
                <w:rFonts w:cs="Arial"/>
                <w:b/>
                <w:bCs/>
                <w:szCs w:val="20"/>
                <w:lang w:val="sl-SI"/>
              </w:rPr>
              <w:t>Poglavitne rešitve</w:t>
            </w:r>
          </w:p>
          <w:p w:rsidR="00F23039" w:rsidRPr="00D929C4" w:rsidRDefault="00F23039"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Predlog zakona spreminja številne institute </w:t>
            </w:r>
            <w:r w:rsidR="00404FC6" w:rsidRPr="00D929C4">
              <w:rPr>
                <w:rFonts w:cs="Arial"/>
                <w:szCs w:val="20"/>
                <w:lang w:val="sl-SI"/>
              </w:rPr>
              <w:t xml:space="preserve">ZJNPOV </w:t>
            </w:r>
            <w:r w:rsidRPr="00D929C4">
              <w:rPr>
                <w:rFonts w:cs="Arial"/>
                <w:szCs w:val="20"/>
                <w:lang w:val="sl-SI"/>
              </w:rPr>
              <w:t xml:space="preserve">in jih poenoti z ureditvijo, ki je bila na splošnem in infrastrukturnem področju uveljavljena s spremembami ZJN-3.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Predlog zakona tako natančneje ureja pravila v zvezi s t.</w:t>
            </w:r>
            <w:r w:rsidR="004E039A" w:rsidRPr="00D929C4">
              <w:rPr>
                <w:rFonts w:cs="Arial"/>
                <w:szCs w:val="20"/>
                <w:lang w:val="sl-SI"/>
              </w:rPr>
              <w:t> </w:t>
            </w:r>
            <w:r w:rsidRPr="00D929C4">
              <w:rPr>
                <w:rFonts w:cs="Arial"/>
                <w:szCs w:val="20"/>
                <w:lang w:val="sl-SI"/>
              </w:rPr>
              <w:t xml:space="preserve">i. evidenčnimi postopki, za katera bodo naročniki tudi na podlagi </w:t>
            </w:r>
            <w:r w:rsidR="00404FC6" w:rsidRPr="00D929C4">
              <w:rPr>
                <w:rFonts w:cs="Arial"/>
                <w:szCs w:val="20"/>
                <w:lang w:val="sl-SI"/>
              </w:rPr>
              <w:t>spremenjenega in dopolnjenega ZJNPOV</w:t>
            </w:r>
            <w:r w:rsidRPr="00D929C4">
              <w:rPr>
                <w:rFonts w:cs="Arial"/>
                <w:szCs w:val="20"/>
                <w:lang w:val="sl-SI"/>
              </w:rPr>
              <w:t xml:space="preserve"> morali v 30 dneh od oddaje naročila pisno obvestiti vse ponudnike.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Z vidika transparentnosti </w:t>
            </w:r>
            <w:r w:rsidR="00404FC6" w:rsidRPr="00D929C4">
              <w:rPr>
                <w:rFonts w:cs="Arial"/>
                <w:szCs w:val="20"/>
                <w:lang w:val="sl-SI"/>
              </w:rPr>
              <w:t xml:space="preserve">se s </w:t>
            </w:r>
            <w:r w:rsidRPr="00D929C4">
              <w:rPr>
                <w:rFonts w:cs="Arial"/>
                <w:szCs w:val="20"/>
                <w:lang w:val="sl-SI"/>
              </w:rPr>
              <w:t>predl</w:t>
            </w:r>
            <w:r w:rsidR="00404FC6" w:rsidRPr="00D929C4">
              <w:rPr>
                <w:rFonts w:cs="Arial"/>
                <w:szCs w:val="20"/>
                <w:lang w:val="sl-SI"/>
              </w:rPr>
              <w:t>aganimi spremembami in dopolnitvami ZJNPOV</w:t>
            </w:r>
            <w:r w:rsidRPr="00D929C4">
              <w:rPr>
                <w:rFonts w:cs="Arial"/>
                <w:szCs w:val="20"/>
                <w:lang w:val="sl-SI"/>
              </w:rPr>
              <w:t xml:space="preserve"> ureja objav</w:t>
            </w:r>
            <w:r w:rsidR="00404FC6" w:rsidRPr="00D929C4">
              <w:rPr>
                <w:rFonts w:cs="Arial"/>
                <w:szCs w:val="20"/>
                <w:lang w:val="sl-SI"/>
              </w:rPr>
              <w:t>a</w:t>
            </w:r>
            <w:r w:rsidRPr="00D929C4">
              <w:rPr>
                <w:rFonts w:cs="Arial"/>
                <w:szCs w:val="20"/>
                <w:lang w:val="sl-SI"/>
              </w:rPr>
              <w:t xml:space="preserve"> celotne dokumentacije izključno na portalu javnih naročil (razen v delih, kjer to zaradi narave datotek ni mogoče) in objav</w:t>
            </w:r>
            <w:r w:rsidR="00404FC6" w:rsidRPr="00D929C4">
              <w:rPr>
                <w:rFonts w:cs="Arial"/>
                <w:szCs w:val="20"/>
                <w:lang w:val="sl-SI"/>
              </w:rPr>
              <w:t>a</w:t>
            </w:r>
            <w:r w:rsidRPr="00D929C4">
              <w:rPr>
                <w:rFonts w:cs="Arial"/>
                <w:szCs w:val="20"/>
                <w:lang w:val="sl-SI"/>
              </w:rPr>
              <w:t xml:space="preserve"> vseh odločitev o oddaji javnih naročil, tudi tistih, ki se oddajo v postopkih s pogajanji brez predhodne objave (</w:t>
            </w:r>
            <w:r w:rsidR="004E039A" w:rsidRPr="00D929C4">
              <w:rPr>
                <w:rFonts w:cs="Arial"/>
                <w:szCs w:val="20"/>
                <w:lang w:val="sl-SI"/>
              </w:rPr>
              <w:t>razen</w:t>
            </w:r>
            <w:r w:rsidRPr="00D929C4">
              <w:rPr>
                <w:rFonts w:cs="Arial"/>
                <w:szCs w:val="20"/>
                <w:lang w:val="sl-SI"/>
              </w:rPr>
              <w:t xml:space="preserve"> nujnih postopkov). </w:t>
            </w:r>
          </w:p>
          <w:p w:rsidR="00F10900" w:rsidRPr="00D929C4" w:rsidRDefault="00F10900" w:rsidP="00D929C4">
            <w:pPr>
              <w:spacing w:line="260" w:lineRule="exact"/>
              <w:jc w:val="both"/>
              <w:rPr>
                <w:rFonts w:cs="Arial"/>
                <w:szCs w:val="20"/>
                <w:lang w:val="sl-SI"/>
              </w:rPr>
            </w:pPr>
          </w:p>
          <w:p w:rsidR="00F10900" w:rsidRPr="00D929C4" w:rsidRDefault="00404FC6" w:rsidP="00D929C4">
            <w:pPr>
              <w:spacing w:line="260" w:lineRule="exact"/>
              <w:jc w:val="both"/>
              <w:rPr>
                <w:rFonts w:cs="Arial"/>
                <w:szCs w:val="20"/>
                <w:lang w:val="sl-SI"/>
              </w:rPr>
            </w:pPr>
            <w:r w:rsidRPr="00D929C4">
              <w:rPr>
                <w:rFonts w:cs="Arial"/>
                <w:szCs w:val="20"/>
                <w:lang w:val="sl-SI"/>
              </w:rPr>
              <w:t>Predlagan je</w:t>
            </w:r>
            <w:r w:rsidR="00F10900" w:rsidRPr="00D929C4">
              <w:rPr>
                <w:rFonts w:cs="Arial"/>
                <w:szCs w:val="20"/>
                <w:lang w:val="sl-SI"/>
              </w:rPr>
              <w:t xml:space="preserve"> dodatni pogoj pri izvedbi postopka s pogajanji brez predhodne objave iz razlogov nujnosti: naročnik lahko naročilo po tem postopku odda le za čas do sklenitve pogodbe o izvedbi javnega naročila po izvedenem transparentnem postopku.</w:t>
            </w:r>
          </w:p>
          <w:p w:rsidR="00F10900" w:rsidRPr="00D929C4" w:rsidRDefault="00F10900"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Predlog zakona prinaša tudi spremembe </w:t>
            </w:r>
            <w:r w:rsidR="00404FC6" w:rsidRPr="00D929C4">
              <w:rPr>
                <w:rFonts w:cs="Arial"/>
                <w:szCs w:val="20"/>
                <w:lang w:val="sl-SI"/>
              </w:rPr>
              <w:t xml:space="preserve">ZJNPOV </w:t>
            </w:r>
            <w:r w:rsidRPr="00D929C4">
              <w:rPr>
                <w:rFonts w:cs="Arial"/>
                <w:szCs w:val="20"/>
                <w:lang w:val="sl-SI"/>
              </w:rPr>
              <w:t xml:space="preserve">v ureditvi elektronskega javnega naročanja, ki v celoti sledijo </w:t>
            </w:r>
            <w:r w:rsidR="004E039A" w:rsidRPr="00D929C4">
              <w:rPr>
                <w:rFonts w:cs="Arial"/>
                <w:szCs w:val="20"/>
                <w:lang w:val="sl-SI"/>
              </w:rPr>
              <w:t xml:space="preserve">že veljavni </w:t>
            </w:r>
            <w:r w:rsidRPr="00D929C4">
              <w:rPr>
                <w:rFonts w:cs="Arial"/>
                <w:szCs w:val="20"/>
                <w:lang w:val="sl-SI"/>
              </w:rPr>
              <w:t xml:space="preserve">ureditvi na splošnem in infrastrukturnem področju. </w:t>
            </w:r>
            <w:r w:rsidR="004E039A" w:rsidRPr="00D929C4">
              <w:rPr>
                <w:rFonts w:cs="Arial"/>
                <w:szCs w:val="20"/>
                <w:lang w:val="sl-SI"/>
              </w:rPr>
              <w:t xml:space="preserve">To </w:t>
            </w:r>
            <w:r w:rsidRPr="00D929C4">
              <w:rPr>
                <w:rFonts w:cs="Arial"/>
                <w:szCs w:val="20"/>
                <w:lang w:val="sl-SI"/>
              </w:rPr>
              <w:t>pomeni uvedbo obvezne uporabe elektronskih komunikacijskih sredstev za vsakršno sporočanje in izmenjavo informacij, zlasti elektronsko oddajo prijav ali ponudb, kar hkrati prinaša večjo transparentnost javnih naročil</w:t>
            </w:r>
            <w:r w:rsidR="009505A5" w:rsidRPr="00D929C4">
              <w:rPr>
                <w:rFonts w:cs="Arial"/>
                <w:szCs w:val="20"/>
                <w:lang w:val="sl-SI"/>
              </w:rPr>
              <w:t>.</w:t>
            </w:r>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segmentu pregleda ponudb in pozivanja ponudnikov na pojasnila in dopolnitve </w:t>
            </w:r>
            <w:r w:rsidR="00404FC6" w:rsidRPr="00D929C4">
              <w:rPr>
                <w:rFonts w:cs="Arial"/>
                <w:szCs w:val="20"/>
                <w:lang w:val="sl-SI"/>
              </w:rPr>
              <w:t xml:space="preserve">se </w:t>
            </w:r>
            <w:r w:rsidRPr="00D929C4">
              <w:rPr>
                <w:rFonts w:cs="Arial"/>
                <w:szCs w:val="20"/>
                <w:lang w:val="sl-SI"/>
              </w:rPr>
              <w:t>ohranja določb</w:t>
            </w:r>
            <w:r w:rsidR="00404FC6" w:rsidRPr="00D929C4">
              <w:rPr>
                <w:rFonts w:cs="Arial"/>
                <w:szCs w:val="20"/>
                <w:lang w:val="sl-SI"/>
              </w:rPr>
              <w:t>a ZJNPOV</w:t>
            </w:r>
            <w:r w:rsidRPr="00D929C4">
              <w:rPr>
                <w:rFonts w:cs="Arial"/>
                <w:szCs w:val="20"/>
                <w:lang w:val="sl-SI"/>
              </w:rPr>
              <w:t>, ki takšno dopolnjevanje dopušča in ki tudi jasno pove, kaj je dovoljeno popraviti, črta pa se del določbe</w:t>
            </w:r>
            <w:r w:rsidR="00A875EA" w:rsidRPr="00D929C4">
              <w:rPr>
                <w:rFonts w:cs="Arial"/>
                <w:szCs w:val="20"/>
                <w:lang w:val="sl-SI"/>
              </w:rPr>
              <w:t xml:space="preserve"> ZJNPOV</w:t>
            </w:r>
            <w:r w:rsidRPr="00D929C4">
              <w:rPr>
                <w:rFonts w:cs="Arial"/>
                <w:szCs w:val="20"/>
                <w:lang w:val="sl-SI"/>
              </w:rPr>
              <w:t>, ki določa, česa ponudnik ne sme popravljati, kar je povzročalo težave v praksi. Sodna praksa namreč temelji primarno na pravnem redu</w:t>
            </w:r>
            <w:r w:rsidR="00A875EA" w:rsidRPr="00D929C4">
              <w:rPr>
                <w:rFonts w:cs="Arial"/>
                <w:szCs w:val="20"/>
                <w:lang w:val="sl-SI"/>
              </w:rPr>
              <w:t xml:space="preserve"> Evropske unije (v nadaljnjem besedilu: EU)</w:t>
            </w:r>
            <w:r w:rsidRPr="00D929C4">
              <w:rPr>
                <w:rFonts w:cs="Arial"/>
                <w:szCs w:val="20"/>
                <w:lang w:val="sl-SI"/>
              </w:rPr>
              <w:t xml:space="preserve">, pri čemer je v tem segmentu dopolnjevanja ponudb </w:t>
            </w:r>
            <w:r w:rsidR="00A875EA" w:rsidRPr="00D929C4">
              <w:rPr>
                <w:rFonts w:cs="Arial"/>
                <w:szCs w:val="20"/>
                <w:lang w:val="sl-SI"/>
              </w:rPr>
              <w:t xml:space="preserve">Republika </w:t>
            </w:r>
            <w:r w:rsidRPr="00D929C4">
              <w:rPr>
                <w:rFonts w:cs="Arial"/>
                <w:szCs w:val="20"/>
                <w:lang w:val="sl-SI"/>
              </w:rPr>
              <w:t xml:space="preserve">Slovenija </w:t>
            </w:r>
            <w:r w:rsidR="001C3930" w:rsidRPr="00D929C4">
              <w:rPr>
                <w:rFonts w:cs="Arial"/>
                <w:szCs w:val="20"/>
                <w:lang w:val="sl-SI"/>
              </w:rPr>
              <w:t>v primerjavi</w:t>
            </w:r>
            <w:r w:rsidRPr="00D929C4">
              <w:rPr>
                <w:rFonts w:cs="Arial"/>
                <w:szCs w:val="20"/>
                <w:lang w:val="sl-SI"/>
              </w:rPr>
              <w:t xml:space="preserve"> z drugimi državami članicami, ki so v svoj nacionalni pravni red v večini primerov prenesle le </w:t>
            </w:r>
            <w:proofErr w:type="spellStart"/>
            <w:r w:rsidRPr="00D929C4">
              <w:rPr>
                <w:rFonts w:cs="Arial"/>
                <w:szCs w:val="20"/>
                <w:lang w:val="sl-SI"/>
              </w:rPr>
              <w:t>kogentne</w:t>
            </w:r>
            <w:proofErr w:type="spellEnd"/>
            <w:r w:rsidRPr="00D929C4">
              <w:rPr>
                <w:rFonts w:cs="Arial"/>
                <w:szCs w:val="20"/>
                <w:lang w:val="sl-SI"/>
              </w:rPr>
              <w:t xml:space="preserve"> določbe direktive, v sedanji ureditvi kompleksnejša in strožja, zato se sistem ureja bolj fleksibilno. </w:t>
            </w:r>
          </w:p>
          <w:p w:rsidR="008E6D8A" w:rsidRPr="00D929C4" w:rsidRDefault="008E6D8A" w:rsidP="00D929C4">
            <w:pPr>
              <w:spacing w:line="260" w:lineRule="exact"/>
              <w:jc w:val="both"/>
              <w:rPr>
                <w:rFonts w:cs="Arial"/>
                <w:szCs w:val="20"/>
                <w:lang w:val="sl-SI"/>
              </w:rPr>
            </w:pPr>
          </w:p>
          <w:p w:rsidR="008E6D8A" w:rsidRPr="00D929C4" w:rsidRDefault="009C39CB" w:rsidP="00D929C4">
            <w:pPr>
              <w:spacing w:line="260" w:lineRule="exact"/>
              <w:jc w:val="both"/>
              <w:rPr>
                <w:rFonts w:cs="Arial"/>
                <w:szCs w:val="20"/>
                <w:lang w:val="sl-SI"/>
              </w:rPr>
            </w:pPr>
            <w:r w:rsidRPr="00D929C4">
              <w:rPr>
                <w:rFonts w:cs="Arial"/>
                <w:szCs w:val="20"/>
                <w:lang w:val="sl-SI"/>
              </w:rPr>
              <w:t>Predl</w:t>
            </w:r>
            <w:r w:rsidR="00A875EA" w:rsidRPr="00D929C4">
              <w:rPr>
                <w:rFonts w:cs="Arial"/>
                <w:szCs w:val="20"/>
                <w:lang w:val="sl-SI"/>
              </w:rPr>
              <w:t>agana je</w:t>
            </w:r>
            <w:r w:rsidRPr="00D929C4">
              <w:rPr>
                <w:rFonts w:cs="Arial"/>
                <w:szCs w:val="20"/>
                <w:lang w:val="sl-SI"/>
              </w:rPr>
              <w:t xml:space="preserve"> </w:t>
            </w:r>
            <w:r w:rsidR="008E6D8A" w:rsidRPr="00D929C4">
              <w:rPr>
                <w:rFonts w:cs="Arial"/>
                <w:szCs w:val="20"/>
                <w:lang w:val="sl-SI"/>
              </w:rPr>
              <w:t>tudi sprememb</w:t>
            </w:r>
            <w:r w:rsidR="00A875EA" w:rsidRPr="00D929C4">
              <w:rPr>
                <w:rFonts w:cs="Arial"/>
                <w:szCs w:val="20"/>
                <w:lang w:val="sl-SI"/>
              </w:rPr>
              <w:t>a</w:t>
            </w:r>
            <w:r w:rsidR="008E6D8A" w:rsidRPr="00D929C4">
              <w:rPr>
                <w:rFonts w:cs="Arial"/>
                <w:szCs w:val="20"/>
                <w:lang w:val="sl-SI"/>
              </w:rPr>
              <w:t xml:space="preserve"> </w:t>
            </w:r>
            <w:r w:rsidR="00A875EA" w:rsidRPr="00D929C4">
              <w:rPr>
                <w:rFonts w:cs="Arial"/>
                <w:szCs w:val="20"/>
                <w:lang w:val="sl-SI"/>
              </w:rPr>
              <w:t xml:space="preserve">ZJNPOV glede </w:t>
            </w:r>
            <w:r w:rsidR="008E6D8A" w:rsidRPr="00D929C4">
              <w:rPr>
                <w:rFonts w:cs="Arial"/>
                <w:szCs w:val="20"/>
                <w:lang w:val="sl-SI"/>
              </w:rPr>
              <w:t>končnega poročila o oddaji naročila, ki ne bo obvezno za naročila, oddana na podlagi postopka zbiranja ponudb po predhodni objavi.</w:t>
            </w:r>
          </w:p>
          <w:p w:rsidR="008E6D8A" w:rsidRPr="00D929C4" w:rsidRDefault="008E6D8A" w:rsidP="00D929C4">
            <w:pPr>
              <w:spacing w:line="260" w:lineRule="exact"/>
              <w:jc w:val="both"/>
              <w:rPr>
                <w:rFonts w:cs="Arial"/>
                <w:szCs w:val="20"/>
                <w:lang w:val="sl-SI"/>
              </w:rPr>
            </w:pPr>
          </w:p>
          <w:p w:rsidR="008E6D8A" w:rsidRPr="00D929C4" w:rsidRDefault="009C39CB" w:rsidP="00D929C4">
            <w:pPr>
              <w:spacing w:line="260" w:lineRule="exact"/>
              <w:jc w:val="both"/>
              <w:rPr>
                <w:rFonts w:cs="Arial"/>
                <w:szCs w:val="20"/>
                <w:lang w:val="sl-SI"/>
              </w:rPr>
            </w:pPr>
            <w:r w:rsidRPr="00D929C4">
              <w:rPr>
                <w:rFonts w:cs="Arial"/>
                <w:szCs w:val="20"/>
                <w:lang w:val="sl-SI"/>
              </w:rPr>
              <w:t>Predlog z</w:t>
            </w:r>
            <w:r w:rsidR="008E6D8A" w:rsidRPr="00D929C4">
              <w:rPr>
                <w:rFonts w:cs="Arial"/>
                <w:szCs w:val="20"/>
                <w:lang w:val="sl-SI"/>
              </w:rPr>
              <w:t>akon</w:t>
            </w:r>
            <w:r w:rsidRPr="00D929C4">
              <w:rPr>
                <w:rFonts w:cs="Arial"/>
                <w:szCs w:val="20"/>
                <w:lang w:val="sl-SI"/>
              </w:rPr>
              <w:t>a</w:t>
            </w:r>
            <w:r w:rsidR="008E6D8A" w:rsidRPr="00D929C4">
              <w:rPr>
                <w:rFonts w:cs="Arial"/>
                <w:szCs w:val="20"/>
                <w:lang w:val="sl-SI"/>
              </w:rPr>
              <w:t xml:space="preserve"> uvaja tudi novo poglavje</w:t>
            </w:r>
            <w:r w:rsidR="00A875EA" w:rsidRPr="00D929C4">
              <w:rPr>
                <w:rFonts w:cs="Arial"/>
                <w:szCs w:val="20"/>
                <w:lang w:val="sl-SI"/>
              </w:rPr>
              <w:t xml:space="preserve"> ZJNPOV</w:t>
            </w:r>
            <w:r w:rsidR="008E6D8A" w:rsidRPr="00D929C4">
              <w:rPr>
                <w:rFonts w:cs="Arial"/>
                <w:szCs w:val="20"/>
                <w:lang w:val="sl-SI"/>
              </w:rPr>
              <w:t xml:space="preserve">, ki </w:t>
            </w:r>
            <w:r w:rsidR="00A875EA" w:rsidRPr="00D929C4">
              <w:rPr>
                <w:rFonts w:cs="Arial"/>
                <w:szCs w:val="20"/>
                <w:lang w:val="sl-SI"/>
              </w:rPr>
              <w:t>vsebuje</w:t>
            </w:r>
            <w:r w:rsidR="008E6D8A" w:rsidRPr="00D929C4">
              <w:rPr>
                <w:rFonts w:cs="Arial"/>
                <w:szCs w:val="20"/>
                <w:lang w:val="sl-SI"/>
              </w:rPr>
              <w:t xml:space="preserve"> določbe glede spremembe in odstopa od pogodbe o izvedbi javnega naročila za javna naročila, katerih vrednost skupaj z naknadnimi spremembami ne preseže </w:t>
            </w:r>
            <w:r w:rsidR="002878E8" w:rsidRPr="00D929C4">
              <w:rPr>
                <w:rFonts w:cs="Arial"/>
                <w:szCs w:val="20"/>
                <w:lang w:val="sl-SI"/>
              </w:rPr>
              <w:t>mejnih vrednosti</w:t>
            </w:r>
            <w:r w:rsidR="008E6D8A" w:rsidRPr="00D929C4">
              <w:rPr>
                <w:rFonts w:cs="Arial"/>
                <w:szCs w:val="20"/>
                <w:lang w:val="sl-SI"/>
              </w:rPr>
              <w:t xml:space="preserve"> za objavo v Uradnem listu EU.</w:t>
            </w:r>
          </w:p>
          <w:p w:rsidR="00547DA4" w:rsidRPr="00D929C4" w:rsidRDefault="00547DA4" w:rsidP="00D929C4">
            <w:pPr>
              <w:spacing w:line="260" w:lineRule="exact"/>
              <w:jc w:val="both"/>
              <w:rPr>
                <w:rFonts w:cs="Arial"/>
                <w:szCs w:val="20"/>
                <w:lang w:val="sl-SI"/>
              </w:rPr>
            </w:pPr>
          </w:p>
          <w:p w:rsidR="00547DA4" w:rsidRPr="00D929C4" w:rsidRDefault="00A875EA" w:rsidP="00D929C4">
            <w:pPr>
              <w:spacing w:line="260" w:lineRule="exact"/>
              <w:jc w:val="both"/>
              <w:rPr>
                <w:rFonts w:cs="Arial"/>
                <w:szCs w:val="20"/>
                <w:lang w:val="sl-SI"/>
              </w:rPr>
            </w:pPr>
            <w:r w:rsidRPr="00D929C4">
              <w:rPr>
                <w:rFonts w:cs="Arial"/>
                <w:szCs w:val="20"/>
                <w:lang w:val="sl-SI"/>
              </w:rPr>
              <w:t>Č</w:t>
            </w:r>
            <w:r w:rsidR="00547DA4" w:rsidRPr="00D929C4">
              <w:rPr>
                <w:rFonts w:cs="Arial"/>
                <w:szCs w:val="20"/>
                <w:lang w:val="sl-SI"/>
              </w:rPr>
              <w:t xml:space="preserve">rta </w:t>
            </w:r>
            <w:r w:rsidRPr="00D929C4">
              <w:rPr>
                <w:rFonts w:cs="Arial"/>
                <w:szCs w:val="20"/>
                <w:lang w:val="sl-SI"/>
              </w:rPr>
              <w:t xml:space="preserve">se določba ZJNPOV glede </w:t>
            </w:r>
            <w:r w:rsidR="00547DA4" w:rsidRPr="00D929C4">
              <w:rPr>
                <w:rFonts w:cs="Arial"/>
                <w:szCs w:val="20"/>
                <w:lang w:val="sl-SI"/>
              </w:rPr>
              <w:t>potreb</w:t>
            </w:r>
            <w:r w:rsidRPr="00D929C4">
              <w:rPr>
                <w:rFonts w:cs="Arial"/>
                <w:szCs w:val="20"/>
                <w:lang w:val="sl-SI"/>
              </w:rPr>
              <w:t>nih</w:t>
            </w:r>
            <w:r w:rsidR="00547DA4" w:rsidRPr="00D929C4">
              <w:rPr>
                <w:rFonts w:cs="Arial"/>
                <w:szCs w:val="20"/>
                <w:lang w:val="sl-SI"/>
              </w:rPr>
              <w:t xml:space="preserve"> soglasj</w:t>
            </w:r>
            <w:r w:rsidRPr="00D929C4">
              <w:rPr>
                <w:rFonts w:cs="Arial"/>
                <w:szCs w:val="20"/>
                <w:lang w:val="sl-SI"/>
              </w:rPr>
              <w:t>a</w:t>
            </w:r>
            <w:r w:rsidR="00547DA4" w:rsidRPr="00D929C4">
              <w:rPr>
                <w:rFonts w:cs="Arial"/>
                <w:szCs w:val="20"/>
                <w:lang w:val="sl-SI"/>
              </w:rPr>
              <w:t xml:space="preserve"> ministrstva, pristojnega za javna naročila</w:t>
            </w:r>
            <w:r w:rsidR="0019737E" w:rsidRPr="00D929C4">
              <w:rPr>
                <w:rFonts w:cs="Arial"/>
                <w:szCs w:val="20"/>
                <w:lang w:val="sl-SI"/>
              </w:rPr>
              <w:t>,</w:t>
            </w:r>
            <w:r w:rsidR="00547DA4" w:rsidRPr="00D929C4">
              <w:rPr>
                <w:rFonts w:cs="Arial"/>
                <w:szCs w:val="20"/>
                <w:lang w:val="sl-SI"/>
              </w:rPr>
              <w:t xml:space="preserve"> </w:t>
            </w:r>
            <w:r w:rsidR="0019737E" w:rsidRPr="00D929C4">
              <w:rPr>
                <w:rFonts w:cs="Arial"/>
                <w:szCs w:val="20"/>
                <w:lang w:val="sl-SI"/>
              </w:rPr>
              <w:t xml:space="preserve">in </w:t>
            </w:r>
            <w:r w:rsidR="00547DA4" w:rsidRPr="00D929C4">
              <w:rPr>
                <w:rFonts w:cs="Arial"/>
                <w:szCs w:val="20"/>
                <w:lang w:val="sl-SI"/>
              </w:rPr>
              <w:t>soglasj</w:t>
            </w:r>
            <w:r w:rsidRPr="00D929C4">
              <w:rPr>
                <w:rFonts w:cs="Arial"/>
                <w:szCs w:val="20"/>
                <w:lang w:val="sl-SI"/>
              </w:rPr>
              <w:t>a</w:t>
            </w:r>
            <w:r w:rsidR="00547DA4" w:rsidRPr="00D929C4">
              <w:rPr>
                <w:rFonts w:cs="Arial"/>
                <w:szCs w:val="20"/>
                <w:lang w:val="sl-SI"/>
              </w:rPr>
              <w:t xml:space="preserve"> nadzornega organa naročnika oz</w:t>
            </w:r>
            <w:r w:rsidR="0019737E" w:rsidRPr="00D929C4">
              <w:rPr>
                <w:rFonts w:cs="Arial"/>
                <w:szCs w:val="20"/>
                <w:lang w:val="sl-SI"/>
              </w:rPr>
              <w:t>iroma</w:t>
            </w:r>
            <w:r w:rsidR="00547DA4" w:rsidRPr="00D929C4">
              <w:rPr>
                <w:rFonts w:cs="Arial"/>
                <w:szCs w:val="20"/>
                <w:lang w:val="sl-SI"/>
              </w:rPr>
              <w:t xml:space="preserve"> vlade, če naročnik nima nadzornega organa. Na podlagi predpisov o javnem naročanju in predpisov o finančnem poslovanju so naročniki kot samostojne pravne </w:t>
            </w:r>
            <w:r w:rsidR="00547DA4" w:rsidRPr="00D929C4">
              <w:rPr>
                <w:rFonts w:cs="Arial"/>
                <w:szCs w:val="20"/>
                <w:lang w:val="sl-SI"/>
              </w:rPr>
              <w:lastRenderedPageBreak/>
              <w:t>osebe samostojno odgovorni za svoje poslovanje in sami odgovarjajo nadzornim in inšpekcijskim organom, potreba po soglasj</w:t>
            </w:r>
            <w:r w:rsidRPr="00D929C4">
              <w:rPr>
                <w:rFonts w:cs="Arial"/>
                <w:szCs w:val="20"/>
                <w:lang w:val="sl-SI"/>
              </w:rPr>
              <w:t>ih</w:t>
            </w:r>
            <w:r w:rsidR="00547DA4" w:rsidRPr="00D929C4">
              <w:rPr>
                <w:rFonts w:cs="Arial"/>
                <w:szCs w:val="20"/>
                <w:lang w:val="sl-SI"/>
              </w:rPr>
              <w:t xml:space="preserve"> je zato sistemsko neprimerna, ZJN-3 pa takšnega instituta ne pozna več.</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S predlagano spremembo </w:t>
            </w:r>
            <w:r w:rsidR="00A875EA" w:rsidRPr="00D929C4">
              <w:rPr>
                <w:rFonts w:cs="Arial"/>
                <w:szCs w:val="20"/>
                <w:lang w:val="sl-SI"/>
              </w:rPr>
              <w:t xml:space="preserve">ZJNPOV </w:t>
            </w:r>
            <w:r w:rsidRPr="00D929C4">
              <w:rPr>
                <w:rFonts w:cs="Arial"/>
                <w:szCs w:val="20"/>
                <w:lang w:val="sl-SI"/>
              </w:rPr>
              <w:t xml:space="preserve">se odpravlja administrativno obremenjevanje naročnikov pri sporočanju podatkov o posamičnih naročilih na podlagi sklenjenega okvirnega sporazuma. Prav tako se na več mestih v </w:t>
            </w:r>
            <w:r w:rsidR="00A875EA" w:rsidRPr="00D929C4">
              <w:rPr>
                <w:rFonts w:cs="Arial"/>
                <w:szCs w:val="20"/>
                <w:lang w:val="sl-SI"/>
              </w:rPr>
              <w:t>ZJNPOV</w:t>
            </w:r>
            <w:r w:rsidRPr="00D929C4">
              <w:rPr>
                <w:rFonts w:cs="Arial"/>
                <w:szCs w:val="20"/>
                <w:lang w:val="sl-SI"/>
              </w:rPr>
              <w:t xml:space="preserve"> </w:t>
            </w:r>
            <w:r w:rsidR="00A875EA" w:rsidRPr="00D929C4">
              <w:rPr>
                <w:rFonts w:cs="Arial"/>
                <w:szCs w:val="20"/>
                <w:lang w:val="sl-SI"/>
              </w:rPr>
              <w:t>spremin</w:t>
            </w:r>
            <w:r w:rsidRPr="00D929C4">
              <w:rPr>
                <w:rFonts w:cs="Arial"/>
                <w:szCs w:val="20"/>
                <w:lang w:val="sl-SI"/>
              </w:rPr>
              <w:t>ja naziv evidence skladno s spremembo 73. člena ZJNPOV in 110. člen</w:t>
            </w:r>
            <w:r w:rsidR="00A875EA" w:rsidRPr="00D929C4">
              <w:rPr>
                <w:rFonts w:cs="Arial"/>
                <w:szCs w:val="20"/>
                <w:lang w:val="sl-SI"/>
              </w:rPr>
              <w:t>om</w:t>
            </w:r>
            <w:r w:rsidRPr="00D929C4">
              <w:rPr>
                <w:rFonts w:cs="Arial"/>
                <w:szCs w:val="20"/>
                <w:lang w:val="sl-SI"/>
              </w:rPr>
              <w:t xml:space="preserve"> ZJN-3, kjer se evidenca gospodarskih subjektov z negativnimi referencami preimenuje v evidenco gospodarskih subjektov z izrečenimi stranskimi sankcijami izločitve iz postopkov javnega naročanja.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Ureditev neobičajno nizke ponudbe v ZJNPOV je dopolnjena </w:t>
            </w:r>
            <w:r w:rsidR="00B8502B" w:rsidRPr="00D929C4">
              <w:rPr>
                <w:rFonts w:cs="Arial"/>
                <w:szCs w:val="20"/>
                <w:lang w:val="sl-SI"/>
              </w:rPr>
              <w:t>tako</w:t>
            </w:r>
            <w:r w:rsidRPr="00D929C4">
              <w:rPr>
                <w:rFonts w:cs="Arial"/>
                <w:szCs w:val="20"/>
                <w:lang w:val="sl-SI"/>
              </w:rPr>
              <w:t xml:space="preserve">, da se institut kar </w:t>
            </w:r>
            <w:r w:rsidR="00B8502B" w:rsidRPr="00D929C4">
              <w:rPr>
                <w:rFonts w:cs="Arial"/>
                <w:szCs w:val="20"/>
                <w:lang w:val="sl-SI"/>
              </w:rPr>
              <w:t>najbolj</w:t>
            </w:r>
            <w:r w:rsidRPr="00D929C4">
              <w:rPr>
                <w:rFonts w:cs="Arial"/>
                <w:szCs w:val="20"/>
                <w:lang w:val="sl-SI"/>
              </w:rPr>
              <w:t xml:space="preserve"> poenoti z institutom neobičajno nizke ponudbe na podlagi ZJN-3.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Prav tako se s spremembo </w:t>
            </w:r>
            <w:r w:rsidR="009759C1" w:rsidRPr="00D929C4">
              <w:rPr>
                <w:rFonts w:cs="Arial"/>
                <w:szCs w:val="20"/>
                <w:lang w:val="sl-SI"/>
              </w:rPr>
              <w:t xml:space="preserve">ZJNPOV </w:t>
            </w:r>
            <w:r w:rsidRPr="00D929C4">
              <w:rPr>
                <w:rFonts w:cs="Arial"/>
                <w:szCs w:val="20"/>
                <w:lang w:val="sl-SI"/>
              </w:rPr>
              <w:t>ukinja institut dodatne obrazložitve, ki ga ureditev na splošnem in infrastrukturnem področju na podlagi ZJN-3 ne pozna več. Zato pa se podrobneje uredi, kaj mora vsebovati obrazložitev odločitve o oddaji naročila.</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Zaradi Zakona o spremembah in dopolnitvah Zakona o pravnem varstvu v postopkih javnega naročanja (Uradni list RS, št. 72/19; ZPVPJN-C), ki je v določenih primerih uvedel dodatno sodno varstvo zoper odločitve Državne revizijske komisije </w:t>
            </w:r>
            <w:r w:rsidR="009759C1" w:rsidRPr="00D929C4">
              <w:rPr>
                <w:rFonts w:cs="Arial"/>
                <w:szCs w:val="20"/>
                <w:lang w:val="sl-SI"/>
              </w:rPr>
              <w:t xml:space="preserve">za revizijo postopkov oddaje javnih naročil </w:t>
            </w:r>
            <w:r w:rsidRPr="00D929C4">
              <w:rPr>
                <w:rFonts w:cs="Arial"/>
                <w:szCs w:val="20"/>
                <w:lang w:val="sl-SI"/>
              </w:rPr>
              <w:t xml:space="preserve">(v nadaljnjem besedilu: DKOM), se zaradi pravne jasnosti in v povezavi z institutom obdobja mirovanja pravnomočnost </w:t>
            </w:r>
            <w:r w:rsidR="00D12618" w:rsidRPr="00D929C4">
              <w:rPr>
                <w:rFonts w:cs="Arial"/>
                <w:szCs w:val="20"/>
                <w:lang w:val="sl-SI"/>
              </w:rPr>
              <w:t xml:space="preserve">ureja </w:t>
            </w:r>
            <w:r w:rsidRPr="00D929C4">
              <w:rPr>
                <w:rFonts w:cs="Arial"/>
                <w:szCs w:val="20"/>
                <w:lang w:val="sl-SI"/>
              </w:rPr>
              <w:t xml:space="preserve">tako, da ni dvoma, da je odločitev o oddaji naročila pravnomočna, ko zoper to odločitev (in ne tudi zoper morebitno odločitev DKOM) ni mogoče zahtevati pravnega varstva v </w:t>
            </w:r>
            <w:proofErr w:type="spellStart"/>
            <w:r w:rsidRPr="00D929C4">
              <w:rPr>
                <w:rFonts w:cs="Arial"/>
                <w:szCs w:val="20"/>
                <w:lang w:val="sl-SI"/>
              </w:rPr>
              <w:t>predrevizijskem</w:t>
            </w:r>
            <w:proofErr w:type="spellEnd"/>
            <w:r w:rsidRPr="00D929C4">
              <w:rPr>
                <w:rFonts w:cs="Arial"/>
                <w:szCs w:val="20"/>
                <w:lang w:val="sl-SI"/>
              </w:rPr>
              <w:t xml:space="preserve"> ali revizijskem postopku. Če je sprožen upravni spor, to na pravnomočnost odločitve o oddaji javnega naročila ne vpliva z vidika ZJN-3.</w:t>
            </w:r>
          </w:p>
          <w:p w:rsidR="00547DA4" w:rsidRPr="00D929C4" w:rsidRDefault="00547DA4" w:rsidP="00D929C4">
            <w:pPr>
              <w:spacing w:line="260" w:lineRule="exact"/>
              <w:jc w:val="both"/>
              <w:rPr>
                <w:rFonts w:cs="Arial"/>
                <w:szCs w:val="20"/>
                <w:lang w:val="sl-SI"/>
              </w:rPr>
            </w:pPr>
          </w:p>
          <w:p w:rsidR="00F23039" w:rsidRPr="00D929C4" w:rsidRDefault="00547DA4" w:rsidP="00D929C4">
            <w:pPr>
              <w:spacing w:line="260" w:lineRule="exact"/>
              <w:jc w:val="both"/>
              <w:rPr>
                <w:rFonts w:cs="Arial"/>
                <w:szCs w:val="20"/>
                <w:lang w:val="sl-SI"/>
              </w:rPr>
            </w:pPr>
            <w:r w:rsidRPr="00D929C4">
              <w:rPr>
                <w:rFonts w:cs="Arial"/>
                <w:szCs w:val="20"/>
                <w:lang w:val="sl-SI"/>
              </w:rPr>
              <w:t>Poleg navedenega je predlagan tudi razširjen nabor prekrškov, za katere je praksa pokazala, da so potrebni za ustreznejše ravnanje naročnikov in ponudnikov in večjo odgovornost na njihovi strani pri izvajanju postopkov oziroma pri izvajanju pogodb. Dodatno pa je treba urediti ustrezno pravno podlago za presojo sodišča, ko to odloča o stranski sankciji prepovedi sodelovanja v postopkih javnega naročanja</w:t>
            </w:r>
            <w:r w:rsidR="008E7DDF" w:rsidRPr="00D929C4">
              <w:rPr>
                <w:rFonts w:cs="Arial"/>
                <w:szCs w:val="20"/>
                <w:lang w:val="sl-SI"/>
              </w:rPr>
              <w:t>,</w:t>
            </w:r>
            <w:r w:rsidRPr="00D929C4">
              <w:rPr>
                <w:rFonts w:cs="Arial"/>
                <w:szCs w:val="20"/>
                <w:lang w:val="sl-SI"/>
              </w:rPr>
              <w:t xml:space="preserve"> ter ureditev zastaranja </w:t>
            </w:r>
            <w:proofErr w:type="spellStart"/>
            <w:r w:rsidRPr="00D929C4">
              <w:rPr>
                <w:rFonts w:cs="Arial"/>
                <w:szCs w:val="20"/>
                <w:lang w:val="sl-SI"/>
              </w:rPr>
              <w:t>prekrškovnega</w:t>
            </w:r>
            <w:proofErr w:type="spellEnd"/>
            <w:r w:rsidRPr="00D929C4">
              <w:rPr>
                <w:rFonts w:cs="Arial"/>
                <w:szCs w:val="20"/>
                <w:lang w:val="sl-SI"/>
              </w:rPr>
              <w:t xml:space="preserve"> postopka.</w:t>
            </w:r>
          </w:p>
        </w:tc>
      </w:tr>
      <w:tr w:rsidR="00F23039" w:rsidRPr="00D929C4" w:rsidTr="00DE2FDD">
        <w:trPr>
          <w:trHeight w:val="74"/>
        </w:trPr>
        <w:tc>
          <w:tcPr>
            <w:tcW w:w="9434" w:type="dxa"/>
            <w:gridSpan w:val="2"/>
          </w:tcPr>
          <w:p w:rsidR="00F23039" w:rsidRPr="00D929C4" w:rsidRDefault="00F23039" w:rsidP="00D929C4">
            <w:pPr>
              <w:autoSpaceDE w:val="0"/>
              <w:autoSpaceDN w:val="0"/>
              <w:adjustRightInd w:val="0"/>
              <w:spacing w:line="260" w:lineRule="exact"/>
              <w:jc w:val="both"/>
              <w:rPr>
                <w:rFonts w:cs="Arial"/>
                <w:szCs w:val="20"/>
                <w:lang w:val="sl-SI"/>
              </w:rPr>
            </w:pPr>
          </w:p>
        </w:tc>
      </w:tr>
      <w:tr w:rsidR="00F23039" w:rsidRPr="00D929C4" w:rsidTr="00DE2FDD">
        <w:trPr>
          <w:trHeight w:val="434"/>
        </w:trPr>
        <w:tc>
          <w:tcPr>
            <w:tcW w:w="9434" w:type="dxa"/>
            <w:gridSpan w:val="2"/>
          </w:tcPr>
          <w:p w:rsidR="00F23039" w:rsidRPr="00D929C4" w:rsidRDefault="00F23039" w:rsidP="00D929C4">
            <w:pPr>
              <w:pStyle w:val="Alineazatoko"/>
              <w:tabs>
                <w:tab w:val="clear" w:pos="360"/>
              </w:tabs>
              <w:spacing w:line="260" w:lineRule="exact"/>
              <w:ind w:left="0" w:firstLine="0"/>
              <w:rPr>
                <w:rFonts w:cs="Arial"/>
                <w:sz w:val="20"/>
                <w:szCs w:val="20"/>
                <w:lang w:val="sl-SI" w:eastAsia="sl-SI"/>
              </w:rPr>
            </w:pPr>
          </w:p>
        </w:tc>
      </w:tr>
      <w:tr w:rsidR="00F23039" w:rsidRPr="00D929C4" w:rsidTr="00DE2FDD">
        <w:tc>
          <w:tcPr>
            <w:tcW w:w="9434" w:type="dxa"/>
            <w:gridSpan w:val="2"/>
          </w:tcPr>
          <w:p w:rsidR="00F23039" w:rsidRPr="00D929C4" w:rsidRDefault="00F23039" w:rsidP="00D929C4">
            <w:pPr>
              <w:pStyle w:val="Oddelek"/>
              <w:numPr>
                <w:ilvl w:val="0"/>
                <w:numId w:val="0"/>
              </w:numPr>
              <w:spacing w:before="0" w:after="0" w:line="260" w:lineRule="exact"/>
              <w:jc w:val="both"/>
              <w:rPr>
                <w:rFonts w:cs="Arial"/>
                <w:sz w:val="20"/>
                <w:szCs w:val="20"/>
                <w:lang w:val="sl-SI" w:eastAsia="sl-SI"/>
              </w:rPr>
            </w:pPr>
            <w:r w:rsidRPr="00D929C4">
              <w:rPr>
                <w:rFonts w:cs="Arial"/>
                <w:sz w:val="20"/>
                <w:szCs w:val="20"/>
                <w:lang w:val="sl-SI" w:eastAsia="sl-SI"/>
              </w:rPr>
              <w:t>3. OCENA FINANČNIH POSLEDIC PREDLOGA ZAKONA ZA DRŽAVNI PRORAČUN IN DRUGA JAVNA FINANČNA SREDSTVA</w:t>
            </w:r>
          </w:p>
        </w:tc>
      </w:tr>
      <w:tr w:rsidR="00F23039" w:rsidRPr="00D929C4" w:rsidTr="00DE2FDD">
        <w:tc>
          <w:tcPr>
            <w:tcW w:w="9434" w:type="dxa"/>
            <w:gridSpan w:val="2"/>
          </w:tcPr>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p>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Predlog zakona </w:t>
            </w:r>
            <w:r w:rsidR="00B07A22" w:rsidRPr="00D929C4">
              <w:rPr>
                <w:rFonts w:cs="Arial"/>
                <w:b w:val="0"/>
                <w:sz w:val="20"/>
                <w:szCs w:val="20"/>
                <w:lang w:val="sl-SI" w:eastAsia="sl-SI"/>
              </w:rPr>
              <w:t>n</w:t>
            </w:r>
            <w:r w:rsidRPr="00D929C4">
              <w:rPr>
                <w:rFonts w:cs="Arial"/>
                <w:b w:val="0"/>
                <w:sz w:val="20"/>
                <w:szCs w:val="20"/>
                <w:lang w:val="sl-SI" w:eastAsia="sl-SI"/>
              </w:rPr>
              <w:t>ima neposredn</w:t>
            </w:r>
            <w:r w:rsidR="00B07A22" w:rsidRPr="00D929C4">
              <w:rPr>
                <w:rFonts w:cs="Arial"/>
                <w:b w:val="0"/>
                <w:sz w:val="20"/>
                <w:szCs w:val="20"/>
                <w:lang w:val="sl-SI" w:eastAsia="sl-SI"/>
              </w:rPr>
              <w:t>ih</w:t>
            </w:r>
            <w:r w:rsidRPr="00D929C4">
              <w:rPr>
                <w:rFonts w:cs="Arial"/>
                <w:b w:val="0"/>
                <w:sz w:val="20"/>
                <w:szCs w:val="20"/>
                <w:lang w:val="sl-SI" w:eastAsia="sl-SI"/>
              </w:rPr>
              <w:t xml:space="preserve"> finančn</w:t>
            </w:r>
            <w:r w:rsidR="00B07A22" w:rsidRPr="00D929C4">
              <w:rPr>
                <w:rFonts w:cs="Arial"/>
                <w:b w:val="0"/>
                <w:sz w:val="20"/>
                <w:szCs w:val="20"/>
                <w:lang w:val="sl-SI" w:eastAsia="sl-SI"/>
              </w:rPr>
              <w:t>ih</w:t>
            </w:r>
            <w:r w:rsidRPr="00D929C4">
              <w:rPr>
                <w:rFonts w:cs="Arial"/>
                <w:b w:val="0"/>
                <w:sz w:val="20"/>
                <w:szCs w:val="20"/>
                <w:lang w:val="sl-SI" w:eastAsia="sl-SI"/>
              </w:rPr>
              <w:t xml:space="preserve"> posledic</w:t>
            </w:r>
            <w:r w:rsidR="00B07A22" w:rsidRPr="00D929C4">
              <w:rPr>
                <w:rFonts w:cs="Arial"/>
                <w:b w:val="0"/>
                <w:sz w:val="20"/>
                <w:szCs w:val="20"/>
                <w:lang w:val="sl-SI" w:eastAsia="sl-SI"/>
              </w:rPr>
              <w:t xml:space="preserve"> </w:t>
            </w:r>
            <w:r w:rsidRPr="00D929C4">
              <w:rPr>
                <w:rFonts w:cs="Arial"/>
                <w:b w:val="0"/>
                <w:sz w:val="20"/>
                <w:szCs w:val="20"/>
                <w:lang w:val="sl-SI" w:eastAsia="sl-SI"/>
              </w:rPr>
              <w:t>za državni proračun</w:t>
            </w:r>
            <w:r w:rsidR="00B07A22" w:rsidRPr="00D929C4">
              <w:rPr>
                <w:rFonts w:cs="Arial"/>
                <w:b w:val="0"/>
                <w:sz w:val="20"/>
                <w:szCs w:val="20"/>
                <w:lang w:val="sl-SI" w:eastAsia="sl-SI"/>
              </w:rPr>
              <w:t xml:space="preserve"> niti za druga javna finančna sredstva. </w:t>
            </w:r>
          </w:p>
        </w:tc>
      </w:tr>
      <w:tr w:rsidR="00F23039" w:rsidRPr="00D929C4" w:rsidTr="00DE2FDD">
        <w:tc>
          <w:tcPr>
            <w:tcW w:w="9434" w:type="dxa"/>
            <w:gridSpan w:val="2"/>
          </w:tcPr>
          <w:p w:rsidR="00F23039" w:rsidRPr="00D929C4" w:rsidRDefault="00F23039" w:rsidP="00D929C4">
            <w:pPr>
              <w:pStyle w:val="Oddelek"/>
              <w:numPr>
                <w:ilvl w:val="0"/>
                <w:numId w:val="0"/>
              </w:numPr>
              <w:spacing w:before="0" w:after="0" w:line="260" w:lineRule="exact"/>
              <w:jc w:val="both"/>
              <w:rPr>
                <w:rFonts w:cs="Arial"/>
                <w:sz w:val="20"/>
                <w:szCs w:val="20"/>
                <w:lang w:val="sl-SI" w:eastAsia="sl-SI"/>
              </w:rPr>
            </w:pPr>
          </w:p>
          <w:p w:rsidR="00F23039" w:rsidRPr="00D929C4" w:rsidRDefault="00F23039" w:rsidP="00D929C4">
            <w:pPr>
              <w:pStyle w:val="Oddelek"/>
              <w:numPr>
                <w:ilvl w:val="0"/>
                <w:numId w:val="0"/>
              </w:numPr>
              <w:spacing w:before="0" w:after="0" w:line="260" w:lineRule="exact"/>
              <w:jc w:val="both"/>
              <w:rPr>
                <w:rFonts w:cs="Arial"/>
                <w:sz w:val="20"/>
                <w:szCs w:val="20"/>
                <w:lang w:val="sl-SI" w:eastAsia="sl-SI"/>
              </w:rPr>
            </w:pPr>
            <w:r w:rsidRPr="00D929C4">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F23039" w:rsidRPr="00D929C4" w:rsidTr="007E56E2">
        <w:tc>
          <w:tcPr>
            <w:tcW w:w="9434" w:type="dxa"/>
            <w:gridSpan w:val="2"/>
          </w:tcPr>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p>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Na podlagi predloga zakona se poraba proračunskih sredstev v obdobju, za katero je bil državni proračun sprejet, ne bo povečala. </w:t>
            </w:r>
          </w:p>
        </w:tc>
      </w:tr>
      <w:tr w:rsidR="00F23039" w:rsidRPr="00D929C4" w:rsidTr="00DE2FDD">
        <w:tc>
          <w:tcPr>
            <w:tcW w:w="9434" w:type="dxa"/>
            <w:gridSpan w:val="2"/>
          </w:tcPr>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p>
          <w:p w:rsidR="00F23039" w:rsidRPr="00D929C4" w:rsidRDefault="00F23039"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5. PRIKAZ UREDITVE V DRUGIH PRAVNIH SISTEMIH IN PRILAGOJENOST PREDLAGANE UREDITVE PRAVU EVROPSKE UNIJE</w:t>
            </w:r>
          </w:p>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p>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5.1 Prilagojenost predlagane ureditve pravu Evropske unije</w:t>
            </w:r>
          </w:p>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p>
          <w:p w:rsidR="006E3302" w:rsidRPr="00D929C4" w:rsidRDefault="002F58C5"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Predlagana ureditev je zaradi prenosa Direktive 2009/81/ES Evropskega parlamenta in Sveta z dne 13. julija 2009 o usklajevanju postopkov za oddajo nekaterih naročil gradenj, blaga in storitev, ki jih </w:t>
            </w:r>
            <w:r w:rsidRPr="00D929C4">
              <w:rPr>
                <w:rFonts w:cs="Arial"/>
                <w:b w:val="0"/>
                <w:sz w:val="20"/>
                <w:szCs w:val="20"/>
                <w:lang w:val="sl-SI" w:eastAsia="sl-SI"/>
              </w:rPr>
              <w:lastRenderedPageBreak/>
              <w:t xml:space="preserve">oddajo naročniki na področju obrambe in varnosti, ter spremembi direktiv 2004/17/ES in 2004/18/ES (UL L št. 216 z dne 20. 8. 2009, str. 76), zadnjič spremenjene z Delegirano uredbo Komisije (EU) 2021/1950 z dne 10. novembra 2021 o spremembi Direktive 2009/81/ES Evropskega parlamenta in Sveta glede pragov za javna naročila blaga, storitev in gradenj (UL L št. 398 z dne 11. 11. 2021, str. 19), (v nadaljnjem besedilu: Direktiva 2009/81/ES) </w:t>
            </w:r>
            <w:r w:rsidR="006E3302" w:rsidRPr="00D929C4">
              <w:rPr>
                <w:rFonts w:cs="Arial"/>
                <w:b w:val="0"/>
                <w:sz w:val="20"/>
                <w:szCs w:val="20"/>
                <w:lang w:val="sl-SI" w:eastAsia="sl-SI"/>
              </w:rPr>
              <w:t>prilagojena pravu EU v vseh tistih delih, kjer direktiv</w:t>
            </w:r>
            <w:r w:rsidRPr="00D929C4">
              <w:rPr>
                <w:rFonts w:cs="Arial"/>
                <w:b w:val="0"/>
                <w:sz w:val="20"/>
                <w:szCs w:val="20"/>
                <w:lang w:val="sl-SI" w:eastAsia="sl-SI"/>
              </w:rPr>
              <w:t>a</w:t>
            </w:r>
            <w:r w:rsidR="006E3302" w:rsidRPr="00D929C4">
              <w:rPr>
                <w:rFonts w:cs="Arial"/>
                <w:b w:val="0"/>
                <w:sz w:val="20"/>
                <w:szCs w:val="20"/>
                <w:lang w:val="sl-SI" w:eastAsia="sl-SI"/>
              </w:rPr>
              <w:t xml:space="preserve"> državam članicam ne dopušča drugačnega urejanja</w:t>
            </w:r>
            <w:r w:rsidRPr="00D929C4">
              <w:rPr>
                <w:rFonts w:cs="Arial"/>
                <w:b w:val="0"/>
                <w:sz w:val="20"/>
                <w:szCs w:val="20"/>
                <w:lang w:val="sl-SI" w:eastAsia="sl-SI"/>
              </w:rPr>
              <w:t>. V</w:t>
            </w:r>
            <w:r w:rsidR="006E3302" w:rsidRPr="00D929C4">
              <w:rPr>
                <w:rFonts w:cs="Arial"/>
                <w:b w:val="0"/>
                <w:sz w:val="20"/>
                <w:szCs w:val="20"/>
                <w:lang w:val="sl-SI" w:eastAsia="sl-SI"/>
              </w:rPr>
              <w:t xml:space="preserve"> delih, kjer je državam članicam prepuščena odločitev o načinu ureditve, pa je predlagani zakon prav tako usklajen s pravom EU tako, da drugačne ureditve ostajajo v okviru dovoljenega urejanja po pravu EU</w:t>
            </w:r>
            <w:r w:rsidRPr="00D929C4">
              <w:rPr>
                <w:rFonts w:cs="Arial"/>
                <w:b w:val="0"/>
                <w:sz w:val="20"/>
                <w:szCs w:val="20"/>
                <w:lang w:val="sl-SI" w:eastAsia="sl-SI"/>
              </w:rPr>
              <w:t>.</w:t>
            </w:r>
          </w:p>
          <w:p w:rsidR="00EF0F60" w:rsidRPr="00D929C4" w:rsidRDefault="00EF0F60" w:rsidP="00D929C4">
            <w:pPr>
              <w:pStyle w:val="Oddelek"/>
              <w:numPr>
                <w:ilvl w:val="0"/>
                <w:numId w:val="0"/>
              </w:numPr>
              <w:spacing w:before="0" w:after="0" w:line="260" w:lineRule="exact"/>
              <w:jc w:val="both"/>
              <w:rPr>
                <w:rFonts w:cs="Arial"/>
                <w:b w:val="0"/>
                <w:sz w:val="20"/>
                <w:szCs w:val="20"/>
                <w:lang w:val="sl-SI" w:eastAsia="sl-SI"/>
              </w:rPr>
            </w:pPr>
          </w:p>
          <w:p w:rsidR="00EF0F60" w:rsidRPr="00D929C4" w:rsidRDefault="00EF0F60"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Direktiva 2009/81/ES tako ureja postopke oddaje naročil in mejne pragove za njihovo uporabo. Dopušča pa drugačno urejanje postopkov, katerih vrednost ne preseže mejnih vrednosti za objavo v Uradnem listu EU, predlog zakona tako spreminja ureditev t.i. evidenčnih naročil, določbe glede sprememb in odstopa od pogodbe pri naročilih, katerih vrednost skupaj z naknadnimi spremembami ne preseže mejnih vrednosti za objavo v Uradnem listu EU, natančneje ureja nacionalne institute pri javnem naročanju, kot npr. dodatna obrazložitev, končno poročilo, prekrški.</w:t>
            </w:r>
          </w:p>
          <w:p w:rsidR="00D43ED5" w:rsidRPr="00D929C4" w:rsidRDefault="00D43ED5" w:rsidP="00D929C4">
            <w:pPr>
              <w:pStyle w:val="Oddelek"/>
              <w:numPr>
                <w:ilvl w:val="0"/>
                <w:numId w:val="0"/>
              </w:numPr>
              <w:spacing w:before="0" w:after="0" w:line="260" w:lineRule="exact"/>
              <w:jc w:val="both"/>
              <w:rPr>
                <w:rFonts w:cs="Arial"/>
                <w:bCs/>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Republika Avstrija</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Javno naročanje v Republiki Avstriji ureja zvezni predpis. Enako kot v slovenskem pravnem redu imajo tudi v Republiki Avstriji krovni zakon o javnem naročanju ter poseben zakon o javnem naročanju na področju obrambe in varnosti, ki ureja javno naročanje nekaterega blaga in storitev s področja obrambe in varnosti. Noben od </w:t>
            </w:r>
            <w:r w:rsidR="00042108" w:rsidRPr="00D929C4">
              <w:rPr>
                <w:rFonts w:cs="Arial"/>
                <w:b w:val="0"/>
                <w:sz w:val="20"/>
                <w:szCs w:val="20"/>
                <w:lang w:val="sl-SI" w:eastAsia="sl-SI"/>
              </w:rPr>
              <w:t xml:space="preserve">navedenih </w:t>
            </w:r>
            <w:r w:rsidRPr="00D929C4">
              <w:rPr>
                <w:rFonts w:cs="Arial"/>
                <w:b w:val="0"/>
                <w:sz w:val="20"/>
                <w:szCs w:val="20"/>
                <w:lang w:val="sl-SI" w:eastAsia="sl-SI"/>
              </w:rPr>
              <w:t>zakonov pa ne velja za javna naročil</w:t>
            </w:r>
            <w:r w:rsidR="009C519B" w:rsidRPr="00D929C4">
              <w:rPr>
                <w:rFonts w:cs="Arial"/>
                <w:b w:val="0"/>
                <w:sz w:val="20"/>
                <w:szCs w:val="20"/>
                <w:lang w:val="sl-SI" w:eastAsia="sl-SI"/>
              </w:rPr>
              <w:t>a</w:t>
            </w:r>
            <w:r w:rsidRPr="00D929C4">
              <w:rPr>
                <w:rFonts w:cs="Arial"/>
                <w:b w:val="0"/>
                <w:sz w:val="20"/>
                <w:szCs w:val="20"/>
                <w:lang w:val="sl-SI" w:eastAsia="sl-SI"/>
              </w:rPr>
              <w:t>, ki se sklepajo na podlagi 346. člena Pogodbe o delovanju EU</w:t>
            </w:r>
            <w:r w:rsidR="00C941DC" w:rsidRPr="00D929C4">
              <w:rPr>
                <w:rFonts w:cs="Arial"/>
                <w:b w:val="0"/>
                <w:sz w:val="20"/>
                <w:szCs w:val="20"/>
                <w:lang w:val="sl-SI" w:eastAsia="sl-SI"/>
              </w:rPr>
              <w:t xml:space="preserve"> (v nadaljnjem besedilu: PDEU)</w:t>
            </w:r>
            <w:r w:rsidRPr="00D929C4">
              <w:rPr>
                <w:rFonts w:cs="Arial"/>
                <w:b w:val="0"/>
                <w:sz w:val="20"/>
                <w:szCs w:val="20"/>
                <w:lang w:val="sl-SI" w:eastAsia="sl-SI"/>
              </w:rPr>
              <w:t>, za kar veljajo posebna pravila.</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Zakon, ki ureja javno naročanje na področju obrambe in varnosti, vključuje temeljna načela in pravila izvajanja postopkov javnega naročanja, vključno </w:t>
            </w:r>
            <w:r w:rsidR="009C519B" w:rsidRPr="00D929C4">
              <w:rPr>
                <w:rFonts w:cs="Arial"/>
                <w:b w:val="0"/>
                <w:sz w:val="20"/>
                <w:szCs w:val="20"/>
                <w:lang w:val="sl-SI" w:eastAsia="sl-SI"/>
              </w:rPr>
              <w:t>s</w:t>
            </w:r>
            <w:r w:rsidRPr="00D929C4">
              <w:rPr>
                <w:rFonts w:cs="Arial"/>
                <w:b w:val="0"/>
                <w:sz w:val="20"/>
                <w:szCs w:val="20"/>
                <w:lang w:val="sl-SI" w:eastAsia="sl-SI"/>
              </w:rPr>
              <w:t xml:space="preserve"> predpisanimi postopki in postopkom pravnega varstva. Zakon zavezuje tako zvezno državo kot tudi okrožja in občine. Zakon ureja postopke nad in pod pragom, ki zahteva objave v </w:t>
            </w:r>
            <w:r w:rsidR="00176A84" w:rsidRPr="00D929C4">
              <w:rPr>
                <w:rFonts w:cs="Arial"/>
                <w:b w:val="0"/>
                <w:sz w:val="20"/>
                <w:szCs w:val="20"/>
                <w:lang w:val="sl-SI" w:eastAsia="sl-SI"/>
              </w:rPr>
              <w:t>U</w:t>
            </w:r>
            <w:r w:rsidRPr="00D929C4">
              <w:rPr>
                <w:rFonts w:cs="Arial"/>
                <w:b w:val="0"/>
                <w:sz w:val="20"/>
                <w:szCs w:val="20"/>
                <w:lang w:val="sl-SI" w:eastAsia="sl-SI"/>
              </w:rPr>
              <w:t>radnem listu</w:t>
            </w:r>
            <w:r w:rsidR="00176A84" w:rsidRPr="00D929C4">
              <w:rPr>
                <w:rFonts w:cs="Arial"/>
                <w:b w:val="0"/>
                <w:sz w:val="20"/>
                <w:szCs w:val="20"/>
                <w:lang w:val="sl-SI" w:eastAsia="sl-SI"/>
              </w:rPr>
              <w:t xml:space="preserve"> EU</w:t>
            </w:r>
            <w:r w:rsidRPr="00D929C4">
              <w:rPr>
                <w:rFonts w:cs="Arial"/>
                <w:b w:val="0"/>
                <w:sz w:val="20"/>
                <w:szCs w:val="20"/>
                <w:lang w:val="sl-SI" w:eastAsia="sl-SI"/>
              </w:rPr>
              <w:t>.</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Republika Hrvaška</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Javno naročanje v Republiki Hrvaški je urejeno s krovnim zakonom, ki ureja javno naročanje</w:t>
            </w:r>
            <w:r w:rsidR="009C519B" w:rsidRPr="00D929C4">
              <w:rPr>
                <w:rFonts w:cs="Arial"/>
                <w:b w:val="0"/>
                <w:sz w:val="20"/>
                <w:szCs w:val="20"/>
                <w:lang w:val="sl-SI" w:eastAsia="sl-SI"/>
              </w:rPr>
              <w:t>,</w:t>
            </w:r>
            <w:r w:rsidRPr="00D929C4">
              <w:rPr>
                <w:rFonts w:cs="Arial"/>
                <w:b w:val="0"/>
                <w:sz w:val="20"/>
                <w:szCs w:val="20"/>
                <w:lang w:val="sl-SI" w:eastAsia="sl-SI"/>
              </w:rPr>
              <w:t xml:space="preserve"> </w:t>
            </w:r>
            <w:r w:rsidR="009C519B" w:rsidRPr="00D929C4">
              <w:rPr>
                <w:rFonts w:cs="Arial"/>
                <w:b w:val="0"/>
                <w:sz w:val="20"/>
                <w:szCs w:val="20"/>
                <w:lang w:val="sl-SI" w:eastAsia="sl-SI"/>
              </w:rPr>
              <w:t>in</w:t>
            </w:r>
            <w:r w:rsidRPr="00D929C4">
              <w:rPr>
                <w:rFonts w:cs="Arial"/>
                <w:b w:val="0"/>
                <w:sz w:val="20"/>
                <w:szCs w:val="20"/>
                <w:lang w:val="sl-SI" w:eastAsia="sl-SI"/>
              </w:rPr>
              <w:t xml:space="preserve"> uredbo, ki ureja javno naročanje na področju obrambe in varnosti.</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Hrvaška ureditev javnega naročanja pozna obvezne predhodne načrt</w:t>
            </w:r>
            <w:r w:rsidR="002878E8" w:rsidRPr="00D929C4">
              <w:rPr>
                <w:rFonts w:cs="Arial"/>
                <w:b w:val="0"/>
                <w:sz w:val="20"/>
                <w:szCs w:val="20"/>
                <w:lang w:val="sl-SI" w:eastAsia="sl-SI"/>
              </w:rPr>
              <w:t>e</w:t>
            </w:r>
            <w:r w:rsidRPr="00D929C4">
              <w:rPr>
                <w:rFonts w:cs="Arial"/>
                <w:b w:val="0"/>
                <w:sz w:val="20"/>
                <w:szCs w:val="20"/>
                <w:lang w:val="sl-SI" w:eastAsia="sl-SI"/>
              </w:rPr>
              <w:t xml:space="preserve"> javnih naročil, ki se lahko naknadno, glede na spremenjene okoliščine, tudi spreminjajo. Javno naročanje na področju obrambe in varnosti temelji na razvojnem načrtu obrambnih zmogljivosti, ki mora biti v skladu z obrambno strategijo Republike Hrvaške, kar je v pristojnosti hrvaškega </w:t>
            </w:r>
            <w:r w:rsidR="009C519B" w:rsidRPr="00D929C4">
              <w:rPr>
                <w:rFonts w:cs="Arial"/>
                <w:b w:val="0"/>
                <w:sz w:val="20"/>
                <w:szCs w:val="20"/>
                <w:lang w:val="sl-SI" w:eastAsia="sl-SI"/>
              </w:rPr>
              <w:t>m</w:t>
            </w:r>
            <w:r w:rsidRPr="00D929C4">
              <w:rPr>
                <w:rFonts w:cs="Arial"/>
                <w:b w:val="0"/>
                <w:sz w:val="20"/>
                <w:szCs w:val="20"/>
                <w:lang w:val="sl-SI" w:eastAsia="sl-SI"/>
              </w:rPr>
              <w:t>inistrstva za obrambo ter Oboroženih sil Republike Hrvaške.</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Kraljevina Belgija</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Javno naročanje na splošnem področju ureja</w:t>
            </w:r>
            <w:r w:rsidR="00176A84" w:rsidRPr="00D929C4">
              <w:rPr>
                <w:rFonts w:cs="Arial"/>
                <w:b w:val="0"/>
                <w:sz w:val="20"/>
                <w:szCs w:val="20"/>
                <w:lang w:val="sl-SI" w:eastAsia="sl-SI"/>
              </w:rPr>
              <w:t>ta</w:t>
            </w:r>
            <w:r w:rsidRPr="00D929C4">
              <w:rPr>
                <w:rFonts w:cs="Arial"/>
                <w:b w:val="0"/>
                <w:sz w:val="20"/>
                <w:szCs w:val="20"/>
                <w:lang w:val="sl-SI" w:eastAsia="sl-SI"/>
              </w:rPr>
              <w:t xml:space="preserve"> zakon iz leta 2016 in posebna kraljeva uredba. Javno naročanje na področju obrambe in varnosti je urejeno v ločenem zakonu iz leta 2011, dodatno pa ga urejata še dve kraljevi uredbi. Prva ureja postopke javnega naročanja na področju obrambe in varnosti, druga pa splošne pogoje za izvajanje pogodb na področju javnega naročanja. </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Zakon je sprva veljal le za postopke javnih naročil v vrednosti nad pragom, za katerega se zahteva objava v </w:t>
            </w:r>
            <w:r w:rsidR="00176A84" w:rsidRPr="00D929C4">
              <w:rPr>
                <w:rFonts w:cs="Arial"/>
                <w:b w:val="0"/>
                <w:sz w:val="20"/>
                <w:szCs w:val="20"/>
                <w:lang w:val="sl-SI" w:eastAsia="sl-SI"/>
              </w:rPr>
              <w:t>U</w:t>
            </w:r>
            <w:r w:rsidRPr="00D929C4">
              <w:rPr>
                <w:rFonts w:cs="Arial"/>
                <w:b w:val="0"/>
                <w:sz w:val="20"/>
                <w:szCs w:val="20"/>
                <w:lang w:val="sl-SI" w:eastAsia="sl-SI"/>
              </w:rPr>
              <w:t>radnem listu</w:t>
            </w:r>
            <w:r w:rsidR="00176A84" w:rsidRPr="00D929C4">
              <w:rPr>
                <w:rFonts w:cs="Arial"/>
                <w:b w:val="0"/>
                <w:sz w:val="20"/>
                <w:szCs w:val="20"/>
                <w:lang w:val="sl-SI" w:eastAsia="sl-SI"/>
              </w:rPr>
              <w:t xml:space="preserve"> EU</w:t>
            </w:r>
            <w:r w:rsidRPr="00D929C4">
              <w:rPr>
                <w:rFonts w:cs="Arial"/>
                <w:b w:val="0"/>
                <w:sz w:val="20"/>
                <w:szCs w:val="20"/>
                <w:lang w:val="sl-SI" w:eastAsia="sl-SI"/>
              </w:rPr>
              <w:t xml:space="preserve">, naknadno pa je bilo omogočeno, da se odprti postopek lahko uporablja tudi za javna naročila, katerih ocenjena vrednost je pod pragom za objavo v </w:t>
            </w:r>
            <w:r w:rsidR="00176A84" w:rsidRPr="00D929C4">
              <w:rPr>
                <w:rFonts w:cs="Arial"/>
                <w:b w:val="0"/>
                <w:sz w:val="20"/>
                <w:szCs w:val="20"/>
                <w:lang w:val="sl-SI" w:eastAsia="sl-SI"/>
              </w:rPr>
              <w:t>U</w:t>
            </w:r>
            <w:r w:rsidRPr="00D929C4">
              <w:rPr>
                <w:rFonts w:cs="Arial"/>
                <w:b w:val="0"/>
                <w:sz w:val="20"/>
                <w:szCs w:val="20"/>
                <w:lang w:val="sl-SI" w:eastAsia="sl-SI"/>
              </w:rPr>
              <w:t>radnem listu</w:t>
            </w:r>
            <w:r w:rsidR="00176A84" w:rsidRPr="00D929C4">
              <w:rPr>
                <w:rFonts w:cs="Arial"/>
                <w:b w:val="0"/>
                <w:sz w:val="20"/>
                <w:szCs w:val="20"/>
                <w:lang w:val="sl-SI" w:eastAsia="sl-SI"/>
              </w:rPr>
              <w:t xml:space="preserve"> EU</w:t>
            </w:r>
            <w:r w:rsidRPr="00D929C4">
              <w:rPr>
                <w:rFonts w:cs="Arial"/>
                <w:b w:val="0"/>
                <w:sz w:val="20"/>
                <w:szCs w:val="20"/>
                <w:lang w:val="sl-SI" w:eastAsia="sl-SI"/>
              </w:rPr>
              <w:t>.</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 xml:space="preserve">Italijanska </w:t>
            </w:r>
            <w:r w:rsidR="00D90562" w:rsidRPr="00D929C4">
              <w:rPr>
                <w:rFonts w:cs="Arial"/>
                <w:bCs/>
                <w:sz w:val="20"/>
                <w:szCs w:val="20"/>
                <w:lang w:val="sl-SI" w:eastAsia="sl-SI"/>
              </w:rPr>
              <w:t>r</w:t>
            </w:r>
            <w:r w:rsidRPr="00D929C4">
              <w:rPr>
                <w:rFonts w:cs="Arial"/>
                <w:bCs/>
                <w:sz w:val="20"/>
                <w:szCs w:val="20"/>
                <w:lang w:val="sl-SI" w:eastAsia="sl-SI"/>
              </w:rPr>
              <w:t>epublika</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Javno naročanje na splošnem področju v Italijanski </w:t>
            </w:r>
            <w:r w:rsidR="00D90562" w:rsidRPr="00D929C4">
              <w:rPr>
                <w:rFonts w:cs="Arial"/>
                <w:b w:val="0"/>
                <w:sz w:val="20"/>
                <w:szCs w:val="20"/>
                <w:lang w:val="sl-SI" w:eastAsia="sl-SI"/>
              </w:rPr>
              <w:t>r</w:t>
            </w:r>
            <w:r w:rsidRPr="00D929C4">
              <w:rPr>
                <w:rFonts w:cs="Arial"/>
                <w:b w:val="0"/>
                <w:sz w:val="20"/>
                <w:szCs w:val="20"/>
                <w:lang w:val="sl-SI" w:eastAsia="sl-SI"/>
              </w:rPr>
              <w:t xml:space="preserve">epubliki ureja poseben </w:t>
            </w:r>
            <w:proofErr w:type="spellStart"/>
            <w:r w:rsidRPr="00D929C4">
              <w:rPr>
                <w:rFonts w:cs="Arial"/>
                <w:b w:val="0"/>
                <w:sz w:val="20"/>
                <w:szCs w:val="20"/>
                <w:lang w:val="sl-SI" w:eastAsia="sl-SI"/>
              </w:rPr>
              <w:t>javnonaročniški</w:t>
            </w:r>
            <w:proofErr w:type="spellEnd"/>
            <w:r w:rsidRPr="00D929C4">
              <w:rPr>
                <w:rFonts w:cs="Arial"/>
                <w:b w:val="0"/>
                <w:sz w:val="20"/>
                <w:szCs w:val="20"/>
                <w:lang w:val="sl-SI" w:eastAsia="sl-SI"/>
              </w:rPr>
              <w:t xml:space="preserve"> zakonik. Postopki javnega naročanja na področju obrambe in varnosti so urejeni s posebno zakonodajno uredbo </w:t>
            </w:r>
            <w:r w:rsidR="00D90562" w:rsidRPr="00D929C4">
              <w:rPr>
                <w:rFonts w:cs="Arial"/>
                <w:b w:val="0"/>
                <w:sz w:val="20"/>
                <w:szCs w:val="20"/>
                <w:lang w:val="sl-SI" w:eastAsia="sl-SI"/>
              </w:rPr>
              <w:t>m</w:t>
            </w:r>
            <w:r w:rsidRPr="00D929C4">
              <w:rPr>
                <w:rFonts w:cs="Arial"/>
                <w:b w:val="0"/>
                <w:sz w:val="20"/>
                <w:szCs w:val="20"/>
                <w:lang w:val="sl-SI" w:eastAsia="sl-SI"/>
              </w:rPr>
              <w:t>inistra za obrambo, poleg tega pa tudi z drugimi sektorskimi uredbami ter smernicami italijanskega organa za preprečevanje konkurence.</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Postopki pod pragom za objavo v </w:t>
            </w:r>
            <w:r w:rsidR="00176A84" w:rsidRPr="00D929C4">
              <w:rPr>
                <w:rFonts w:cs="Arial"/>
                <w:b w:val="0"/>
                <w:sz w:val="20"/>
                <w:szCs w:val="20"/>
                <w:lang w:val="sl-SI" w:eastAsia="sl-SI"/>
              </w:rPr>
              <w:t>U</w:t>
            </w:r>
            <w:r w:rsidRPr="00D929C4">
              <w:rPr>
                <w:rFonts w:cs="Arial"/>
                <w:b w:val="0"/>
                <w:sz w:val="20"/>
                <w:szCs w:val="20"/>
                <w:lang w:val="sl-SI" w:eastAsia="sl-SI"/>
              </w:rPr>
              <w:t xml:space="preserve">radnem listu </w:t>
            </w:r>
            <w:r w:rsidR="00176A84" w:rsidRPr="00D929C4">
              <w:rPr>
                <w:rFonts w:cs="Arial"/>
                <w:b w:val="0"/>
                <w:sz w:val="20"/>
                <w:szCs w:val="20"/>
                <w:lang w:val="sl-SI" w:eastAsia="sl-SI"/>
              </w:rPr>
              <w:t xml:space="preserve">EU </w:t>
            </w:r>
            <w:r w:rsidR="00D90562" w:rsidRPr="00D929C4">
              <w:rPr>
                <w:rFonts w:cs="Arial"/>
                <w:b w:val="0"/>
                <w:sz w:val="20"/>
                <w:szCs w:val="20"/>
                <w:lang w:val="sl-SI" w:eastAsia="sl-SI"/>
              </w:rPr>
              <w:t xml:space="preserve">in </w:t>
            </w:r>
            <w:r w:rsidRPr="00D929C4">
              <w:rPr>
                <w:rFonts w:cs="Arial"/>
                <w:b w:val="0"/>
                <w:sz w:val="20"/>
                <w:szCs w:val="20"/>
                <w:lang w:val="sl-SI" w:eastAsia="sl-SI"/>
              </w:rPr>
              <w:t xml:space="preserve">postopki na podlagi 346. člena </w:t>
            </w:r>
            <w:r w:rsidR="00F4620B" w:rsidRPr="00D929C4">
              <w:rPr>
                <w:rFonts w:cs="Arial"/>
                <w:b w:val="0"/>
                <w:sz w:val="20"/>
                <w:szCs w:val="20"/>
                <w:lang w:val="sl-SI" w:eastAsia="sl-SI"/>
              </w:rPr>
              <w:t xml:space="preserve">PDEU </w:t>
            </w:r>
            <w:r w:rsidRPr="00D929C4">
              <w:rPr>
                <w:rFonts w:cs="Arial"/>
                <w:b w:val="0"/>
                <w:sz w:val="20"/>
                <w:szCs w:val="20"/>
                <w:lang w:val="sl-SI" w:eastAsia="sl-SI"/>
              </w:rPr>
              <w:t xml:space="preserve">so urejeni z dvema predpisoma </w:t>
            </w:r>
            <w:r w:rsidR="00D90562" w:rsidRPr="00D929C4">
              <w:rPr>
                <w:rFonts w:cs="Arial"/>
                <w:b w:val="0"/>
                <w:sz w:val="20"/>
                <w:szCs w:val="20"/>
                <w:lang w:val="sl-SI" w:eastAsia="sl-SI"/>
              </w:rPr>
              <w:t>p</w:t>
            </w:r>
            <w:r w:rsidRPr="00D929C4">
              <w:rPr>
                <w:rFonts w:cs="Arial"/>
                <w:b w:val="0"/>
                <w:sz w:val="20"/>
                <w:szCs w:val="20"/>
                <w:lang w:val="sl-SI" w:eastAsia="sl-SI"/>
              </w:rPr>
              <w:t xml:space="preserve">redsednika </w:t>
            </w:r>
            <w:r w:rsidR="00D90562" w:rsidRPr="00D929C4">
              <w:rPr>
                <w:rFonts w:cs="Arial"/>
                <w:b w:val="0"/>
                <w:sz w:val="20"/>
                <w:szCs w:val="20"/>
                <w:lang w:val="sl-SI" w:eastAsia="sl-SI"/>
              </w:rPr>
              <w:t>v</w:t>
            </w:r>
            <w:r w:rsidRPr="00D929C4">
              <w:rPr>
                <w:rFonts w:cs="Arial"/>
                <w:b w:val="0"/>
                <w:sz w:val="20"/>
                <w:szCs w:val="20"/>
                <w:lang w:val="sl-SI" w:eastAsia="sl-SI"/>
              </w:rPr>
              <w:t xml:space="preserve">lade ter </w:t>
            </w:r>
            <w:r w:rsidR="00D90562" w:rsidRPr="00D929C4">
              <w:rPr>
                <w:rFonts w:cs="Arial"/>
                <w:b w:val="0"/>
                <w:sz w:val="20"/>
                <w:szCs w:val="20"/>
                <w:lang w:val="sl-SI" w:eastAsia="sl-SI"/>
              </w:rPr>
              <w:t>m</w:t>
            </w:r>
            <w:r w:rsidRPr="00D929C4">
              <w:rPr>
                <w:rFonts w:cs="Arial"/>
                <w:b w:val="0"/>
                <w:sz w:val="20"/>
                <w:szCs w:val="20"/>
                <w:lang w:val="sl-SI" w:eastAsia="sl-SI"/>
              </w:rPr>
              <w:t>inistra za obrambo.</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Republika Finska</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Tudi Republika Finska je javno naročanje na področju obrambe in varnosti uredila v ločenem zakonu. Vsi postopki javnih naročil morajo biti izvedeni odprto in </w:t>
            </w:r>
            <w:proofErr w:type="spellStart"/>
            <w:r w:rsidRPr="00D929C4">
              <w:rPr>
                <w:rFonts w:cs="Arial"/>
                <w:b w:val="0"/>
                <w:sz w:val="20"/>
                <w:szCs w:val="20"/>
                <w:lang w:val="sl-SI" w:eastAsia="sl-SI"/>
              </w:rPr>
              <w:t>nediskriminatorno</w:t>
            </w:r>
            <w:proofErr w:type="spellEnd"/>
            <w:r w:rsidR="00D90562" w:rsidRPr="00D929C4">
              <w:rPr>
                <w:rFonts w:cs="Arial"/>
                <w:b w:val="0"/>
                <w:sz w:val="20"/>
                <w:szCs w:val="20"/>
                <w:lang w:val="sl-SI" w:eastAsia="sl-SI"/>
              </w:rPr>
              <w:t xml:space="preserve"> ter</w:t>
            </w:r>
            <w:r w:rsidRPr="00D929C4">
              <w:rPr>
                <w:rFonts w:cs="Arial"/>
                <w:b w:val="0"/>
                <w:sz w:val="20"/>
                <w:szCs w:val="20"/>
                <w:lang w:val="sl-SI" w:eastAsia="sl-SI"/>
              </w:rPr>
              <w:t xml:space="preserve"> gospodar</w:t>
            </w:r>
            <w:r w:rsidR="00D90562" w:rsidRPr="00D929C4">
              <w:rPr>
                <w:rFonts w:cs="Arial"/>
                <w:b w:val="0"/>
                <w:sz w:val="20"/>
                <w:szCs w:val="20"/>
                <w:lang w:val="sl-SI" w:eastAsia="sl-SI"/>
              </w:rPr>
              <w:t>no</w:t>
            </w:r>
            <w:r w:rsidRPr="00D929C4">
              <w:rPr>
                <w:rFonts w:cs="Arial"/>
                <w:b w:val="0"/>
                <w:sz w:val="20"/>
                <w:szCs w:val="20"/>
                <w:lang w:val="sl-SI" w:eastAsia="sl-SI"/>
              </w:rPr>
              <w:t xml:space="preserve">. Zato so poleg zakona v veljavi tudi splošne smernice za obrambno naročanje, ki med drugim vključujejo tudi standarde za uporabljene materiale, skladnost </w:t>
            </w:r>
            <w:r w:rsidR="00D90562" w:rsidRPr="00D929C4">
              <w:rPr>
                <w:rFonts w:cs="Arial"/>
                <w:b w:val="0"/>
                <w:sz w:val="20"/>
                <w:szCs w:val="20"/>
                <w:lang w:val="sl-SI" w:eastAsia="sl-SI"/>
              </w:rPr>
              <w:t xml:space="preserve">z Natovimi </w:t>
            </w:r>
            <w:r w:rsidRPr="00D929C4">
              <w:rPr>
                <w:rFonts w:cs="Arial"/>
                <w:b w:val="0"/>
                <w:sz w:val="20"/>
                <w:szCs w:val="20"/>
                <w:lang w:val="sl-SI" w:eastAsia="sl-SI"/>
              </w:rPr>
              <w:t>pravili, upoštevanje stroškov v celotnem življenjskem ciklu blaga i</w:t>
            </w:r>
            <w:r w:rsidR="00D90562" w:rsidRPr="00D929C4">
              <w:rPr>
                <w:rFonts w:cs="Arial"/>
                <w:b w:val="0"/>
                <w:sz w:val="20"/>
                <w:szCs w:val="20"/>
                <w:lang w:val="sl-SI" w:eastAsia="sl-SI"/>
              </w:rPr>
              <w:t xml:space="preserve">n </w:t>
            </w:r>
            <w:r w:rsidRPr="00D929C4">
              <w:rPr>
                <w:rFonts w:cs="Arial"/>
                <w:b w:val="0"/>
                <w:sz w:val="20"/>
                <w:szCs w:val="20"/>
                <w:lang w:val="sl-SI" w:eastAsia="sl-SI"/>
              </w:rPr>
              <w:t>p</w:t>
            </w:r>
            <w:r w:rsidR="00D90562" w:rsidRPr="00D929C4">
              <w:rPr>
                <w:rFonts w:cs="Arial"/>
                <w:b w:val="0"/>
                <w:sz w:val="20"/>
                <w:szCs w:val="20"/>
                <w:lang w:val="sl-SI" w:eastAsia="sl-SI"/>
              </w:rPr>
              <w:t>o</w:t>
            </w:r>
            <w:r w:rsidRPr="00D929C4">
              <w:rPr>
                <w:rFonts w:cs="Arial"/>
                <w:b w:val="0"/>
                <w:sz w:val="20"/>
                <w:szCs w:val="20"/>
                <w:lang w:val="sl-SI" w:eastAsia="sl-SI"/>
              </w:rPr>
              <w:t>d</w:t>
            </w:r>
            <w:r w:rsidR="00D90562" w:rsidRPr="00D929C4">
              <w:rPr>
                <w:rFonts w:cs="Arial"/>
                <w:b w:val="0"/>
                <w:sz w:val="20"/>
                <w:szCs w:val="20"/>
                <w:lang w:val="sl-SI" w:eastAsia="sl-SI"/>
              </w:rPr>
              <w:t>obno</w:t>
            </w:r>
            <w:r w:rsidRPr="00D929C4">
              <w:rPr>
                <w:rFonts w:cs="Arial"/>
                <w:b w:val="0"/>
                <w:sz w:val="20"/>
                <w:szCs w:val="20"/>
                <w:lang w:val="sl-SI" w:eastAsia="sl-SI"/>
              </w:rPr>
              <w:t>.</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Oba finska </w:t>
            </w:r>
            <w:proofErr w:type="spellStart"/>
            <w:r w:rsidRPr="00D929C4">
              <w:rPr>
                <w:rFonts w:cs="Arial"/>
                <w:b w:val="0"/>
                <w:sz w:val="20"/>
                <w:szCs w:val="20"/>
                <w:lang w:val="sl-SI" w:eastAsia="sl-SI"/>
              </w:rPr>
              <w:t>javnonaročniška</w:t>
            </w:r>
            <w:proofErr w:type="spellEnd"/>
            <w:r w:rsidRPr="00D929C4">
              <w:rPr>
                <w:rFonts w:cs="Arial"/>
                <w:b w:val="0"/>
                <w:sz w:val="20"/>
                <w:szCs w:val="20"/>
                <w:lang w:val="sl-SI" w:eastAsia="sl-SI"/>
              </w:rPr>
              <w:t xml:space="preserve"> zakona tako na splošnem področju kot na področju obrambe in varnosti veljata za javn</w:t>
            </w:r>
            <w:r w:rsidR="002878E8" w:rsidRPr="00D929C4">
              <w:rPr>
                <w:rFonts w:cs="Arial"/>
                <w:b w:val="0"/>
                <w:sz w:val="20"/>
                <w:szCs w:val="20"/>
                <w:lang w:val="sl-SI" w:eastAsia="sl-SI"/>
              </w:rPr>
              <w:t>a</w:t>
            </w:r>
            <w:r w:rsidRPr="00D929C4">
              <w:rPr>
                <w:rFonts w:cs="Arial"/>
                <w:b w:val="0"/>
                <w:sz w:val="20"/>
                <w:szCs w:val="20"/>
                <w:lang w:val="sl-SI" w:eastAsia="sl-SI"/>
              </w:rPr>
              <w:t xml:space="preserve"> naročila nad specifičnim nacionalnim pragom. </w:t>
            </w:r>
            <w:r w:rsidR="00D90562" w:rsidRPr="00D929C4">
              <w:rPr>
                <w:rFonts w:cs="Arial"/>
                <w:b w:val="0"/>
                <w:sz w:val="20"/>
                <w:szCs w:val="20"/>
                <w:lang w:val="sl-SI" w:eastAsia="sl-SI"/>
              </w:rPr>
              <w:t>Z</w:t>
            </w:r>
            <w:r w:rsidRPr="00D929C4">
              <w:rPr>
                <w:rFonts w:cs="Arial"/>
                <w:b w:val="0"/>
                <w:sz w:val="20"/>
                <w:szCs w:val="20"/>
                <w:lang w:val="sl-SI" w:eastAsia="sl-SI"/>
              </w:rPr>
              <w:t>a postopke pod nacionalnim pragom določata t.</w:t>
            </w:r>
            <w:r w:rsidR="00D90562" w:rsidRPr="00D929C4">
              <w:rPr>
                <w:rFonts w:cs="Arial"/>
                <w:b w:val="0"/>
                <w:sz w:val="20"/>
                <w:szCs w:val="20"/>
                <w:lang w:val="sl-SI" w:eastAsia="sl-SI"/>
              </w:rPr>
              <w:t> </w:t>
            </w:r>
            <w:r w:rsidRPr="00D929C4">
              <w:rPr>
                <w:rFonts w:cs="Arial"/>
                <w:b w:val="0"/>
                <w:sz w:val="20"/>
                <w:szCs w:val="20"/>
                <w:lang w:val="sl-SI" w:eastAsia="sl-SI"/>
              </w:rPr>
              <w:t>i. nacionalni postopek, ki prav tako zahteva transparentno javno objavo na Finskem.</w:t>
            </w: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p>
          <w:p w:rsidR="003B1648" w:rsidRPr="00D929C4" w:rsidRDefault="003B1648"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Zakon, ki ureja javno naročanje na področju obrambe in varnosti, ureja tudi poseben postopek naročanja na podlagi 346. člena P</w:t>
            </w:r>
            <w:r w:rsidR="00F4620B" w:rsidRPr="00D929C4">
              <w:rPr>
                <w:rFonts w:cs="Arial"/>
                <w:b w:val="0"/>
                <w:sz w:val="20"/>
                <w:szCs w:val="20"/>
                <w:lang w:val="sl-SI" w:eastAsia="sl-SI"/>
              </w:rPr>
              <w:t>DEU</w:t>
            </w:r>
            <w:r w:rsidRPr="00D929C4">
              <w:rPr>
                <w:rFonts w:cs="Arial"/>
                <w:b w:val="0"/>
                <w:sz w:val="20"/>
                <w:szCs w:val="20"/>
                <w:lang w:val="sl-SI" w:eastAsia="sl-SI"/>
              </w:rPr>
              <w:t>.</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Kraljevina Švedska</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Tudi Kraljevina Švedska ima ločene zakone za javno naročanje na splošnem področju ter za javno naročanje na obrambnem in varnostnem področju.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Portugalska Republika</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Portugalska ima ločene zakone za javno naročanje na splošnem področju ter za javno naročanje na področju obrambe in varnosti. Javno naročanje na splošnem področju urej</w:t>
            </w:r>
            <w:r w:rsidR="004D21AE" w:rsidRPr="00D929C4">
              <w:rPr>
                <w:rFonts w:cs="Arial"/>
                <w:b w:val="0"/>
                <w:sz w:val="20"/>
                <w:szCs w:val="20"/>
                <w:lang w:val="sl-SI" w:eastAsia="sl-SI"/>
              </w:rPr>
              <w:t>a</w:t>
            </w:r>
            <w:r w:rsidRPr="00D929C4">
              <w:rPr>
                <w:rFonts w:cs="Arial"/>
                <w:b w:val="0"/>
                <w:sz w:val="20"/>
                <w:szCs w:val="20"/>
                <w:lang w:val="sl-SI" w:eastAsia="sl-SI"/>
              </w:rPr>
              <w:t xml:space="preserve"> Zakonik o javnem naročanju iz leta 2008, </w:t>
            </w:r>
            <w:r w:rsidR="004D21AE" w:rsidRPr="00D929C4">
              <w:rPr>
                <w:rFonts w:cs="Arial"/>
                <w:b w:val="0"/>
                <w:sz w:val="20"/>
                <w:szCs w:val="20"/>
                <w:lang w:val="sl-SI" w:eastAsia="sl-SI"/>
              </w:rPr>
              <w:t>ki je bil</w:t>
            </w:r>
            <w:r w:rsidRPr="00D929C4">
              <w:rPr>
                <w:rFonts w:cs="Arial"/>
                <w:b w:val="0"/>
                <w:sz w:val="20"/>
                <w:szCs w:val="20"/>
                <w:lang w:val="sl-SI" w:eastAsia="sl-SI"/>
              </w:rPr>
              <w:t xml:space="preserve"> leta 2017</w:t>
            </w:r>
            <w:r w:rsidR="004D21AE" w:rsidRPr="00D929C4">
              <w:rPr>
                <w:rFonts w:cs="Arial"/>
                <w:b w:val="0"/>
                <w:sz w:val="20"/>
                <w:szCs w:val="20"/>
                <w:lang w:val="sl-SI" w:eastAsia="sl-SI"/>
              </w:rPr>
              <w:t xml:space="preserve"> spremenjen zaradi prenosa zadnje direktive v domači pravni red</w:t>
            </w:r>
            <w:r w:rsidRPr="00D929C4">
              <w:rPr>
                <w:rFonts w:cs="Arial"/>
                <w:b w:val="0"/>
                <w:sz w:val="20"/>
                <w:szCs w:val="20"/>
                <w:lang w:val="sl-SI" w:eastAsia="sl-SI"/>
              </w:rPr>
              <w:t xml:space="preserve">. Javno naročanje na področju obrambe in varnosti se izvaja v skladu z Zakonsko uredbo iz leta 2011, s katero so prenesli direktivo </w:t>
            </w:r>
            <w:r w:rsidR="00F4620B" w:rsidRPr="00D929C4">
              <w:rPr>
                <w:rFonts w:cs="Arial"/>
                <w:b w:val="0"/>
                <w:sz w:val="20"/>
                <w:szCs w:val="20"/>
                <w:lang w:val="sl-SI" w:eastAsia="sl-SI"/>
              </w:rPr>
              <w:t xml:space="preserve">EU </w:t>
            </w:r>
            <w:r w:rsidRPr="00D929C4">
              <w:rPr>
                <w:rFonts w:cs="Arial"/>
                <w:b w:val="0"/>
                <w:sz w:val="20"/>
                <w:szCs w:val="20"/>
                <w:lang w:val="sl-SI" w:eastAsia="sl-SI"/>
              </w:rPr>
              <w:t>o obrambi in varnosti in se uporablja za dobavo vojaške in občutljive opreme ter z njimi povezana dela in storitve ali za posebne vojaške namene. Ti postopki veljajo nad mejni</w:t>
            </w:r>
            <w:r w:rsidR="002878E8" w:rsidRPr="00D929C4">
              <w:rPr>
                <w:rFonts w:cs="Arial"/>
                <w:b w:val="0"/>
                <w:sz w:val="20"/>
                <w:szCs w:val="20"/>
                <w:lang w:val="sl-SI" w:eastAsia="sl-SI"/>
              </w:rPr>
              <w:t>mi</w:t>
            </w:r>
            <w:r w:rsidRPr="00D929C4">
              <w:rPr>
                <w:rFonts w:cs="Arial"/>
                <w:b w:val="0"/>
                <w:sz w:val="20"/>
                <w:szCs w:val="20"/>
                <w:lang w:val="sl-SI" w:eastAsia="sl-SI"/>
              </w:rPr>
              <w:t xml:space="preserve"> vrednost</w:t>
            </w:r>
            <w:r w:rsidR="002878E8" w:rsidRPr="00D929C4">
              <w:rPr>
                <w:rFonts w:cs="Arial"/>
                <w:b w:val="0"/>
                <w:sz w:val="20"/>
                <w:szCs w:val="20"/>
                <w:lang w:val="sl-SI" w:eastAsia="sl-SI"/>
              </w:rPr>
              <w:t>m</w:t>
            </w:r>
            <w:r w:rsidRPr="00D929C4">
              <w:rPr>
                <w:rFonts w:cs="Arial"/>
                <w:b w:val="0"/>
                <w:sz w:val="20"/>
                <w:szCs w:val="20"/>
                <w:lang w:val="sl-SI" w:eastAsia="sl-SI"/>
              </w:rPr>
              <w:t>i</w:t>
            </w:r>
            <w:r w:rsidR="004D21AE" w:rsidRPr="00D929C4">
              <w:rPr>
                <w:rFonts w:cs="Arial"/>
                <w:b w:val="0"/>
                <w:sz w:val="20"/>
                <w:szCs w:val="20"/>
                <w:lang w:val="sl-SI" w:eastAsia="sl-SI"/>
              </w:rPr>
              <w:t xml:space="preserve"> EU</w:t>
            </w:r>
            <w:r w:rsidRPr="00D929C4">
              <w:rPr>
                <w:rFonts w:cs="Arial"/>
                <w:b w:val="0"/>
                <w:sz w:val="20"/>
                <w:szCs w:val="20"/>
                <w:lang w:val="sl-SI" w:eastAsia="sl-SI"/>
              </w:rPr>
              <w:t xml:space="preserve">.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Posebnost je, da morajo pogodbe, ki so višje od 350.000 </w:t>
            </w:r>
            <w:r w:rsidR="004D21AE" w:rsidRPr="00D929C4">
              <w:rPr>
                <w:rFonts w:cs="Arial"/>
                <w:b w:val="0"/>
                <w:sz w:val="20"/>
                <w:szCs w:val="20"/>
                <w:lang w:val="sl-SI" w:eastAsia="sl-SI"/>
              </w:rPr>
              <w:t>evrov</w:t>
            </w:r>
            <w:r w:rsidR="002878E8" w:rsidRPr="00D929C4">
              <w:rPr>
                <w:rFonts w:cs="Arial"/>
                <w:b w:val="0"/>
                <w:sz w:val="20"/>
                <w:szCs w:val="20"/>
                <w:lang w:val="sl-SI" w:eastAsia="sl-SI"/>
              </w:rPr>
              <w:t>,</w:t>
            </w:r>
            <w:r w:rsidRPr="00D929C4">
              <w:rPr>
                <w:rFonts w:cs="Arial"/>
                <w:b w:val="0"/>
                <w:sz w:val="20"/>
                <w:szCs w:val="20"/>
                <w:lang w:val="sl-SI" w:eastAsia="sl-SI"/>
              </w:rPr>
              <w:t xml:space="preserve"> pred začetkom veljavnosti predložiti v pregled računskemu sodišču.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 xml:space="preserve">Češka </w:t>
            </w:r>
            <w:r w:rsidR="004D21AE" w:rsidRPr="00D929C4">
              <w:rPr>
                <w:rFonts w:cs="Arial"/>
                <w:bCs/>
                <w:sz w:val="20"/>
                <w:szCs w:val="20"/>
                <w:lang w:val="sl-SI" w:eastAsia="sl-SI"/>
              </w:rPr>
              <w:t>r</w:t>
            </w:r>
            <w:r w:rsidRPr="00D929C4">
              <w:rPr>
                <w:rFonts w:cs="Arial"/>
                <w:bCs/>
                <w:sz w:val="20"/>
                <w:szCs w:val="20"/>
                <w:lang w:val="sl-SI" w:eastAsia="sl-SI"/>
              </w:rPr>
              <w:t>epublika</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Tudi Češka ima javno naročanje urejeno v dveh ločenih zakonih, za javno naročanje v skladu </w:t>
            </w:r>
            <w:r w:rsidR="00E11003" w:rsidRPr="00D929C4">
              <w:rPr>
                <w:rFonts w:cs="Arial"/>
                <w:b w:val="0"/>
                <w:sz w:val="20"/>
                <w:szCs w:val="20"/>
                <w:lang w:val="sl-SI" w:eastAsia="sl-SI"/>
              </w:rPr>
              <w:t>s</w:t>
            </w:r>
            <w:r w:rsidRPr="00D929C4">
              <w:rPr>
                <w:rFonts w:cs="Arial"/>
                <w:b w:val="0"/>
                <w:sz w:val="20"/>
                <w:szCs w:val="20"/>
                <w:lang w:val="sl-SI" w:eastAsia="sl-SI"/>
              </w:rPr>
              <w:t xml:space="preserve"> klasično direktivo o javnem naročanju ter naročanje v skladu z direktivo o javnih naročilih za obrambo in varnost. </w:t>
            </w:r>
            <w:r w:rsidR="00383A0D" w:rsidRPr="00D929C4">
              <w:rPr>
                <w:rFonts w:cs="Arial"/>
                <w:b w:val="0"/>
                <w:sz w:val="20"/>
                <w:szCs w:val="20"/>
                <w:lang w:val="sl-SI" w:eastAsia="sl-SI"/>
              </w:rPr>
              <w:t>P</w:t>
            </w:r>
            <w:r w:rsidRPr="00D929C4">
              <w:rPr>
                <w:rFonts w:cs="Arial"/>
                <w:b w:val="0"/>
                <w:sz w:val="20"/>
                <w:szCs w:val="20"/>
                <w:lang w:val="sl-SI" w:eastAsia="sl-SI"/>
              </w:rPr>
              <w:t>reostala obrambna naročila, ki zapadejo pod mejne vrednosti ali pod 346</w:t>
            </w:r>
            <w:r w:rsidR="00F4620B" w:rsidRPr="00D929C4">
              <w:rPr>
                <w:rFonts w:cs="Arial"/>
                <w:b w:val="0"/>
                <w:sz w:val="20"/>
                <w:szCs w:val="20"/>
                <w:lang w:val="sl-SI" w:eastAsia="sl-SI"/>
              </w:rPr>
              <w:t>. člen</w:t>
            </w:r>
            <w:r w:rsidRPr="00D929C4">
              <w:rPr>
                <w:rFonts w:cs="Arial"/>
                <w:b w:val="0"/>
                <w:sz w:val="20"/>
                <w:szCs w:val="20"/>
                <w:lang w:val="sl-SI" w:eastAsia="sl-SI"/>
              </w:rPr>
              <w:t xml:space="preserve"> PDEU</w:t>
            </w:r>
            <w:r w:rsidR="009031F3" w:rsidRPr="00D929C4">
              <w:rPr>
                <w:rFonts w:cs="Arial"/>
                <w:b w:val="0"/>
                <w:sz w:val="20"/>
                <w:szCs w:val="20"/>
                <w:lang w:val="sl-SI" w:eastAsia="sl-SI"/>
              </w:rPr>
              <w:t>,</w:t>
            </w:r>
            <w:r w:rsidRPr="00D929C4">
              <w:rPr>
                <w:rFonts w:cs="Arial"/>
                <w:b w:val="0"/>
                <w:sz w:val="20"/>
                <w:szCs w:val="20"/>
                <w:lang w:val="sl-SI" w:eastAsia="sl-SI"/>
              </w:rPr>
              <w:t xml:space="preserve"> </w:t>
            </w:r>
            <w:r w:rsidR="003F5D63" w:rsidRPr="00D929C4">
              <w:rPr>
                <w:rFonts w:cs="Arial"/>
                <w:b w:val="0"/>
                <w:sz w:val="20"/>
                <w:szCs w:val="20"/>
                <w:lang w:val="sl-SI" w:eastAsia="sl-SI"/>
              </w:rPr>
              <w:t xml:space="preserve">so </w:t>
            </w:r>
            <w:r w:rsidRPr="00D929C4">
              <w:rPr>
                <w:rFonts w:cs="Arial"/>
                <w:b w:val="0"/>
                <w:sz w:val="20"/>
                <w:szCs w:val="20"/>
                <w:lang w:val="sl-SI" w:eastAsia="sl-SI"/>
              </w:rPr>
              <w:t>urejen</w:t>
            </w:r>
            <w:r w:rsidR="00042108" w:rsidRPr="00D929C4">
              <w:rPr>
                <w:rFonts w:cs="Arial"/>
                <w:b w:val="0"/>
                <w:sz w:val="20"/>
                <w:szCs w:val="20"/>
                <w:lang w:val="sl-SI" w:eastAsia="sl-SI"/>
              </w:rPr>
              <w:t>a</w:t>
            </w:r>
            <w:r w:rsidRPr="00D929C4">
              <w:rPr>
                <w:rFonts w:cs="Arial"/>
                <w:b w:val="0"/>
                <w:sz w:val="20"/>
                <w:szCs w:val="20"/>
                <w:lang w:val="sl-SI" w:eastAsia="sl-SI"/>
              </w:rPr>
              <w:t xml:space="preserve"> v posebnem zakonu.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Češka ima načrt javnih naročil, ki temelji na dolgoročnem načrtu razvoja ključnih obrambnih zmogljivosti v skladu z nacionalno obrambno strategijo, t. i. </w:t>
            </w:r>
            <w:r w:rsidR="00B76238" w:rsidRPr="00D929C4">
              <w:rPr>
                <w:rFonts w:cs="Arial"/>
                <w:b w:val="0"/>
                <w:sz w:val="20"/>
                <w:szCs w:val="20"/>
                <w:lang w:val="sl-SI" w:eastAsia="sl-SI"/>
              </w:rPr>
              <w:t>b</w:t>
            </w:r>
            <w:r w:rsidRPr="00D929C4">
              <w:rPr>
                <w:rFonts w:cs="Arial"/>
                <w:b w:val="0"/>
                <w:sz w:val="20"/>
                <w:szCs w:val="20"/>
                <w:lang w:val="sl-SI" w:eastAsia="sl-SI"/>
              </w:rPr>
              <w:t>el</w:t>
            </w:r>
            <w:r w:rsidR="00042108" w:rsidRPr="00D929C4">
              <w:rPr>
                <w:rFonts w:cs="Arial"/>
                <w:b w:val="0"/>
                <w:sz w:val="20"/>
                <w:szCs w:val="20"/>
                <w:lang w:val="sl-SI" w:eastAsia="sl-SI"/>
              </w:rPr>
              <w:t>o</w:t>
            </w:r>
            <w:r w:rsidRPr="00D929C4">
              <w:rPr>
                <w:rFonts w:cs="Arial"/>
                <w:b w:val="0"/>
                <w:sz w:val="20"/>
                <w:szCs w:val="20"/>
                <w:lang w:val="sl-SI" w:eastAsia="sl-SI"/>
              </w:rPr>
              <w:t xml:space="preserve"> knjig</w:t>
            </w:r>
            <w:r w:rsidR="00F4620B" w:rsidRPr="00D929C4">
              <w:rPr>
                <w:rFonts w:cs="Arial"/>
                <w:b w:val="0"/>
                <w:sz w:val="20"/>
                <w:szCs w:val="20"/>
                <w:lang w:val="sl-SI" w:eastAsia="sl-SI"/>
              </w:rPr>
              <w:t>o</w:t>
            </w:r>
            <w:r w:rsidRPr="00D929C4">
              <w:rPr>
                <w:rFonts w:cs="Arial"/>
                <w:b w:val="0"/>
                <w:sz w:val="20"/>
                <w:szCs w:val="20"/>
                <w:lang w:val="sl-SI" w:eastAsia="sl-SI"/>
              </w:rPr>
              <w:t xml:space="preserve"> o obrambi</w:t>
            </w:r>
            <w:r w:rsidR="00B76238" w:rsidRPr="00D929C4">
              <w:rPr>
                <w:rFonts w:cs="Arial"/>
                <w:b w:val="0"/>
                <w:sz w:val="20"/>
                <w:szCs w:val="20"/>
                <w:lang w:val="sl-SI" w:eastAsia="sl-SI"/>
              </w:rPr>
              <w:t>,</w:t>
            </w:r>
            <w:r w:rsidRPr="00D929C4">
              <w:rPr>
                <w:rFonts w:cs="Arial"/>
                <w:b w:val="0"/>
                <w:sz w:val="20"/>
                <w:szCs w:val="20"/>
                <w:lang w:val="sl-SI" w:eastAsia="sl-SI"/>
              </w:rPr>
              <w:t xml:space="preserve"> in drugimi strateškimi političnimi dokumenti, vključno s strategijo N</w:t>
            </w:r>
            <w:r w:rsidR="00B76238" w:rsidRPr="00D929C4">
              <w:rPr>
                <w:rFonts w:cs="Arial"/>
                <w:b w:val="0"/>
                <w:sz w:val="20"/>
                <w:szCs w:val="20"/>
                <w:lang w:val="sl-SI" w:eastAsia="sl-SI"/>
              </w:rPr>
              <w:t>ata</w:t>
            </w:r>
            <w:r w:rsidRPr="00D929C4">
              <w:rPr>
                <w:rFonts w:cs="Arial"/>
                <w:b w:val="0"/>
                <w:sz w:val="20"/>
                <w:szCs w:val="20"/>
                <w:lang w:val="sl-SI" w:eastAsia="sl-SI"/>
              </w:rPr>
              <w:t xml:space="preserve"> in EU.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Republika Ciper</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Ciprska </w:t>
            </w:r>
            <w:proofErr w:type="spellStart"/>
            <w:r w:rsidRPr="00D929C4">
              <w:rPr>
                <w:rFonts w:cs="Arial"/>
                <w:b w:val="0"/>
                <w:sz w:val="20"/>
                <w:szCs w:val="20"/>
                <w:lang w:val="sl-SI" w:eastAsia="sl-SI"/>
              </w:rPr>
              <w:t>javnonaročniška</w:t>
            </w:r>
            <w:proofErr w:type="spellEnd"/>
            <w:r w:rsidRPr="00D929C4">
              <w:rPr>
                <w:rFonts w:cs="Arial"/>
                <w:b w:val="0"/>
                <w:sz w:val="20"/>
                <w:szCs w:val="20"/>
                <w:lang w:val="sl-SI" w:eastAsia="sl-SI"/>
              </w:rPr>
              <w:t xml:space="preserve"> zakonodaja sledi direktivam </w:t>
            </w:r>
            <w:r w:rsidR="00F4620B" w:rsidRPr="00D929C4">
              <w:rPr>
                <w:rFonts w:cs="Arial"/>
                <w:b w:val="0"/>
                <w:sz w:val="20"/>
                <w:szCs w:val="20"/>
                <w:lang w:val="sl-SI" w:eastAsia="sl-SI"/>
              </w:rPr>
              <w:t>EU. T</w:t>
            </w:r>
            <w:r w:rsidRPr="00D929C4">
              <w:rPr>
                <w:rFonts w:cs="Arial"/>
                <w:b w:val="0"/>
                <w:sz w:val="20"/>
                <w:szCs w:val="20"/>
                <w:lang w:val="sl-SI" w:eastAsia="sl-SI"/>
              </w:rPr>
              <w:t xml:space="preserve">ako </w:t>
            </w:r>
            <w:r w:rsidR="00F4620B" w:rsidRPr="00D929C4">
              <w:rPr>
                <w:rFonts w:cs="Arial"/>
                <w:b w:val="0"/>
                <w:sz w:val="20"/>
                <w:szCs w:val="20"/>
                <w:lang w:val="sl-SI" w:eastAsia="sl-SI"/>
              </w:rPr>
              <w:t xml:space="preserve">imajo </w:t>
            </w:r>
            <w:r w:rsidRPr="00D929C4">
              <w:rPr>
                <w:rFonts w:cs="Arial"/>
                <w:b w:val="0"/>
                <w:sz w:val="20"/>
                <w:szCs w:val="20"/>
                <w:lang w:val="sl-SI" w:eastAsia="sl-SI"/>
              </w:rPr>
              <w:t xml:space="preserve">ločene zakone za javno naročanje na splošnem področju ter za javno naročanje na področju obrambe in varnosti, le-ta pa se izvedejo nad določenimi mejnimi vrednostmi.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Javna naročila v skladu </w:t>
            </w:r>
            <w:r w:rsidR="002878E8" w:rsidRPr="00D929C4">
              <w:rPr>
                <w:rFonts w:cs="Arial"/>
                <w:b w:val="0"/>
                <w:sz w:val="20"/>
                <w:szCs w:val="20"/>
                <w:lang w:val="sl-SI" w:eastAsia="sl-SI"/>
              </w:rPr>
              <w:t xml:space="preserve">s </w:t>
            </w:r>
            <w:r w:rsidRPr="00D929C4">
              <w:rPr>
                <w:rFonts w:cs="Arial"/>
                <w:b w:val="0"/>
                <w:sz w:val="20"/>
                <w:szCs w:val="20"/>
                <w:lang w:val="sl-SI" w:eastAsia="sl-SI"/>
              </w:rPr>
              <w:t>346. členom PDEU so izvzeta iz zakonodaje. Namesto tega sledi postopek javnega naročila na pobudo ministrstva za obrambo, izvede pa se po odločitvi kabineta vlade oz</w:t>
            </w:r>
            <w:r w:rsidR="00FB12F2" w:rsidRPr="00D929C4">
              <w:rPr>
                <w:rFonts w:cs="Arial"/>
                <w:b w:val="0"/>
                <w:sz w:val="20"/>
                <w:szCs w:val="20"/>
                <w:lang w:val="sl-SI" w:eastAsia="sl-SI"/>
              </w:rPr>
              <w:t>iroma</w:t>
            </w:r>
            <w:r w:rsidRPr="00D929C4">
              <w:rPr>
                <w:rFonts w:cs="Arial"/>
                <w:b w:val="0"/>
                <w:sz w:val="20"/>
                <w:szCs w:val="20"/>
                <w:lang w:val="sl-SI" w:eastAsia="sl-SI"/>
              </w:rPr>
              <w:t xml:space="preserve"> sveta ministrov.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lastRenderedPageBreak/>
              <w:t xml:space="preserve">Helenska republika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Grki pri javnem naročanju sledijo direktivam </w:t>
            </w:r>
            <w:r w:rsidR="00F4620B" w:rsidRPr="00D929C4">
              <w:rPr>
                <w:rFonts w:cs="Arial"/>
                <w:b w:val="0"/>
                <w:sz w:val="20"/>
                <w:szCs w:val="20"/>
                <w:lang w:val="sl-SI" w:eastAsia="sl-SI"/>
              </w:rPr>
              <w:t xml:space="preserve">EU </w:t>
            </w:r>
            <w:r w:rsidRPr="00D929C4">
              <w:rPr>
                <w:rFonts w:cs="Arial"/>
                <w:b w:val="0"/>
                <w:sz w:val="20"/>
                <w:szCs w:val="20"/>
                <w:lang w:val="sl-SI" w:eastAsia="sl-SI"/>
              </w:rPr>
              <w:t>ter imajo tako ločeno zakonodajo za javno naročanje na splošnem področju in javno naročanje na področju obrambe in varnosti. Grki imajo na obrambnem področju postopek, ki je pod mejnimi vrednostmi</w:t>
            </w:r>
            <w:r w:rsidR="007460A0" w:rsidRPr="00D929C4">
              <w:rPr>
                <w:rFonts w:cs="Arial"/>
                <w:b w:val="0"/>
                <w:sz w:val="20"/>
                <w:szCs w:val="20"/>
                <w:lang w:val="sl-SI" w:eastAsia="sl-SI"/>
              </w:rPr>
              <w:t xml:space="preserve"> EU</w:t>
            </w:r>
            <w:r w:rsidRPr="00D929C4">
              <w:rPr>
                <w:rFonts w:cs="Arial"/>
                <w:b w:val="0"/>
                <w:sz w:val="20"/>
                <w:szCs w:val="20"/>
                <w:lang w:val="sl-SI" w:eastAsia="sl-SI"/>
              </w:rPr>
              <w:t xml:space="preserve">, vključen v nacionalni zakon za naročanje na področju obrambe.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Republika Litva</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Litva ima naročanje na splošnem področju in naročanje na področju obrambe in varnosti urejeno v ločenih zakonih in sledi direktivam</w:t>
            </w:r>
            <w:r w:rsidR="00F4620B" w:rsidRPr="00D929C4">
              <w:rPr>
                <w:rFonts w:cs="Arial"/>
                <w:b w:val="0"/>
                <w:sz w:val="20"/>
                <w:szCs w:val="20"/>
                <w:lang w:val="sl-SI" w:eastAsia="sl-SI"/>
              </w:rPr>
              <w:t xml:space="preserve"> EU</w:t>
            </w:r>
            <w:r w:rsidRPr="00D929C4">
              <w:rPr>
                <w:rFonts w:cs="Arial"/>
                <w:b w:val="0"/>
                <w:sz w:val="20"/>
                <w:szCs w:val="20"/>
                <w:lang w:val="sl-SI" w:eastAsia="sl-SI"/>
              </w:rPr>
              <w:t xml:space="preserve">.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Litva na področju obrambe pripravi letni načrt nabav. Ta seznam se nato pregleda in potrdi, ko je </w:t>
            </w:r>
            <w:r w:rsidR="008C3D5D" w:rsidRPr="00D929C4">
              <w:rPr>
                <w:rFonts w:cs="Arial"/>
                <w:b w:val="0"/>
                <w:sz w:val="20"/>
                <w:szCs w:val="20"/>
                <w:lang w:val="sl-SI" w:eastAsia="sl-SI"/>
              </w:rPr>
              <w:t>usklajen</w:t>
            </w:r>
            <w:r w:rsidRPr="00D929C4">
              <w:rPr>
                <w:rFonts w:cs="Arial"/>
                <w:b w:val="0"/>
                <w:sz w:val="20"/>
                <w:szCs w:val="20"/>
                <w:lang w:val="sl-SI" w:eastAsia="sl-SI"/>
              </w:rPr>
              <w:t xml:space="preserve"> z letnim proračunom države.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Republika Latvija</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Tudi Latvija ima javno naročanje urejeno tako, da sledi direktivam </w:t>
            </w:r>
            <w:r w:rsidR="00F4620B" w:rsidRPr="00D929C4">
              <w:rPr>
                <w:rFonts w:cs="Arial"/>
                <w:b w:val="0"/>
                <w:sz w:val="20"/>
                <w:szCs w:val="20"/>
                <w:lang w:val="sl-SI" w:eastAsia="sl-SI"/>
              </w:rPr>
              <w:t xml:space="preserve">EU </w:t>
            </w:r>
            <w:r w:rsidRPr="00D929C4">
              <w:rPr>
                <w:rFonts w:cs="Arial"/>
                <w:b w:val="0"/>
                <w:sz w:val="20"/>
                <w:szCs w:val="20"/>
                <w:lang w:val="sl-SI" w:eastAsia="sl-SI"/>
              </w:rPr>
              <w:t>in ima ločen</w:t>
            </w:r>
            <w:r w:rsidR="00F4620B" w:rsidRPr="00D929C4">
              <w:rPr>
                <w:rFonts w:cs="Arial"/>
                <w:b w:val="0"/>
                <w:sz w:val="20"/>
                <w:szCs w:val="20"/>
                <w:lang w:val="sl-SI" w:eastAsia="sl-SI"/>
              </w:rPr>
              <w:t>a</w:t>
            </w:r>
            <w:r w:rsidRPr="00D929C4">
              <w:rPr>
                <w:rFonts w:cs="Arial"/>
                <w:b w:val="0"/>
                <w:sz w:val="20"/>
                <w:szCs w:val="20"/>
                <w:lang w:val="sl-SI" w:eastAsia="sl-SI"/>
              </w:rPr>
              <w:t xml:space="preserve"> zakon</w:t>
            </w:r>
            <w:r w:rsidR="00F4620B" w:rsidRPr="00D929C4">
              <w:rPr>
                <w:rFonts w:cs="Arial"/>
                <w:b w:val="0"/>
                <w:sz w:val="20"/>
                <w:szCs w:val="20"/>
                <w:lang w:val="sl-SI" w:eastAsia="sl-SI"/>
              </w:rPr>
              <w:t>a</w:t>
            </w:r>
            <w:r w:rsidRPr="00D929C4">
              <w:rPr>
                <w:rFonts w:cs="Arial"/>
                <w:b w:val="0"/>
                <w:sz w:val="20"/>
                <w:szCs w:val="20"/>
                <w:lang w:val="sl-SI" w:eastAsia="sl-SI"/>
              </w:rPr>
              <w:t xml:space="preserve">; Zakon o naročanju na področju obrambe in varnosti ter Zakon o javnem naročanju. </w:t>
            </w:r>
            <w:r w:rsidR="007460A0" w:rsidRPr="00D929C4">
              <w:rPr>
                <w:rFonts w:cs="Arial"/>
                <w:b w:val="0"/>
                <w:sz w:val="20"/>
                <w:szCs w:val="20"/>
                <w:lang w:val="sl-SI" w:eastAsia="sl-SI"/>
              </w:rPr>
              <w:t>Kadar</w:t>
            </w:r>
            <w:r w:rsidRPr="00D929C4">
              <w:rPr>
                <w:rFonts w:cs="Arial"/>
                <w:b w:val="0"/>
                <w:sz w:val="20"/>
                <w:szCs w:val="20"/>
                <w:lang w:val="sl-SI" w:eastAsia="sl-SI"/>
              </w:rPr>
              <w:t xml:space="preserve"> postopek ni zajet v zakonu, se tako javno naročilo organizira od primera do primera.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Latvijsko ministrstvo za obrambo ima vzpostavljen </w:t>
            </w:r>
            <w:proofErr w:type="spellStart"/>
            <w:r w:rsidR="00551ECF" w:rsidRPr="00D929C4">
              <w:rPr>
                <w:rFonts w:cs="Arial"/>
                <w:b w:val="0"/>
                <w:sz w:val="20"/>
                <w:szCs w:val="20"/>
                <w:lang w:val="sl-SI" w:eastAsia="sl-SI"/>
              </w:rPr>
              <w:t>tri</w:t>
            </w:r>
            <w:r w:rsidRPr="00D929C4">
              <w:rPr>
                <w:rFonts w:cs="Arial"/>
                <w:b w:val="0"/>
                <w:sz w:val="20"/>
                <w:szCs w:val="20"/>
                <w:lang w:val="sl-SI" w:eastAsia="sl-SI"/>
              </w:rPr>
              <w:t>nivojski</w:t>
            </w:r>
            <w:proofErr w:type="spellEnd"/>
            <w:r w:rsidRPr="00D929C4">
              <w:rPr>
                <w:rFonts w:cs="Arial"/>
                <w:b w:val="0"/>
                <w:sz w:val="20"/>
                <w:szCs w:val="20"/>
                <w:lang w:val="sl-SI" w:eastAsia="sl-SI"/>
              </w:rPr>
              <w:t xml:space="preserve"> </w:t>
            </w:r>
            <w:proofErr w:type="spellStart"/>
            <w:r w:rsidRPr="00D929C4">
              <w:rPr>
                <w:rFonts w:cs="Arial"/>
                <w:b w:val="0"/>
                <w:sz w:val="20"/>
                <w:szCs w:val="20"/>
                <w:lang w:val="sl-SI" w:eastAsia="sl-SI"/>
              </w:rPr>
              <w:t>javnonaročniški</w:t>
            </w:r>
            <w:proofErr w:type="spellEnd"/>
            <w:r w:rsidRPr="00D929C4">
              <w:rPr>
                <w:rFonts w:cs="Arial"/>
                <w:b w:val="0"/>
                <w:sz w:val="20"/>
                <w:szCs w:val="20"/>
                <w:lang w:val="sl-SI" w:eastAsia="sl-SI"/>
              </w:rPr>
              <w:t xml:space="preserve"> sistem načrtovanja; dolgoročni prevzemni načrt (12 let), srednjeročni načrt javnih naročil (4 leta) in trenutni načrt izvedbe javnih naročil (1 leto).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p>
          <w:p w:rsidR="000F6267" w:rsidRPr="00D929C4" w:rsidRDefault="000F6267" w:rsidP="00D929C4">
            <w:pPr>
              <w:pStyle w:val="Oddelek"/>
              <w:numPr>
                <w:ilvl w:val="0"/>
                <w:numId w:val="0"/>
              </w:numPr>
              <w:spacing w:before="0" w:after="0" w:line="260" w:lineRule="exact"/>
              <w:jc w:val="both"/>
              <w:rPr>
                <w:rFonts w:cs="Arial"/>
                <w:bCs/>
                <w:sz w:val="20"/>
                <w:szCs w:val="20"/>
                <w:lang w:val="sl-SI" w:eastAsia="sl-SI"/>
              </w:rPr>
            </w:pPr>
            <w:r w:rsidRPr="00D929C4">
              <w:rPr>
                <w:rFonts w:cs="Arial"/>
                <w:bCs/>
                <w:sz w:val="20"/>
                <w:szCs w:val="20"/>
                <w:lang w:val="sl-SI" w:eastAsia="sl-SI"/>
              </w:rPr>
              <w:t xml:space="preserve">Kraljevina Španija </w:t>
            </w:r>
          </w:p>
          <w:p w:rsidR="000F6267" w:rsidRPr="00D929C4" w:rsidRDefault="000F6267"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V Španiji imajo prav tako ločene zakonske predpise za javno naročanje na splošnem področju ter za javno naročanje na področju obrambe in varnosti. </w:t>
            </w:r>
            <w:r w:rsidR="002878E8" w:rsidRPr="00D929C4">
              <w:rPr>
                <w:rFonts w:cs="Arial"/>
                <w:b w:val="0"/>
                <w:sz w:val="20"/>
                <w:szCs w:val="20"/>
                <w:lang w:val="sl-SI" w:eastAsia="sl-SI"/>
              </w:rPr>
              <w:t>D</w:t>
            </w:r>
            <w:r w:rsidRPr="00D929C4">
              <w:rPr>
                <w:rFonts w:cs="Arial"/>
                <w:b w:val="0"/>
                <w:sz w:val="20"/>
                <w:szCs w:val="20"/>
                <w:lang w:val="sl-SI" w:eastAsia="sl-SI"/>
              </w:rPr>
              <w:t>ruga obrambna naročila, kot je izjema iz 346. člena PDEU, ni</w:t>
            </w:r>
            <w:r w:rsidR="002878E8" w:rsidRPr="00D929C4">
              <w:rPr>
                <w:rFonts w:cs="Arial"/>
                <w:b w:val="0"/>
                <w:sz w:val="20"/>
                <w:szCs w:val="20"/>
                <w:lang w:val="sl-SI" w:eastAsia="sl-SI"/>
              </w:rPr>
              <w:t>so</w:t>
            </w:r>
            <w:r w:rsidRPr="00D929C4">
              <w:rPr>
                <w:rFonts w:cs="Arial"/>
                <w:b w:val="0"/>
                <w:sz w:val="20"/>
                <w:szCs w:val="20"/>
                <w:lang w:val="sl-SI" w:eastAsia="sl-SI"/>
              </w:rPr>
              <w:t xml:space="preserve"> </w:t>
            </w:r>
            <w:r w:rsidR="002878E8" w:rsidRPr="00D929C4">
              <w:rPr>
                <w:rFonts w:cs="Arial"/>
                <w:b w:val="0"/>
                <w:sz w:val="20"/>
                <w:szCs w:val="20"/>
                <w:lang w:val="sl-SI" w:eastAsia="sl-SI"/>
              </w:rPr>
              <w:t xml:space="preserve">vključena </w:t>
            </w:r>
            <w:r w:rsidRPr="00D929C4">
              <w:rPr>
                <w:rFonts w:cs="Arial"/>
                <w:b w:val="0"/>
                <w:sz w:val="20"/>
                <w:szCs w:val="20"/>
                <w:lang w:val="sl-SI" w:eastAsia="sl-SI"/>
              </w:rPr>
              <w:t xml:space="preserve">v nacionalno zakonodajo, </w:t>
            </w:r>
            <w:r w:rsidR="00403EF4" w:rsidRPr="00D929C4">
              <w:rPr>
                <w:rFonts w:cs="Arial"/>
                <w:b w:val="0"/>
                <w:sz w:val="20"/>
                <w:szCs w:val="20"/>
                <w:lang w:val="sl-SI" w:eastAsia="sl-SI"/>
              </w:rPr>
              <w:t xml:space="preserve">niti ni </w:t>
            </w:r>
            <w:r w:rsidRPr="00D929C4">
              <w:rPr>
                <w:rFonts w:cs="Arial"/>
                <w:b w:val="0"/>
                <w:sz w:val="20"/>
                <w:szCs w:val="20"/>
                <w:lang w:val="sl-SI" w:eastAsia="sl-SI"/>
              </w:rPr>
              <w:t>za ta namen vzpostavljen noben postopek javnega naročan</w:t>
            </w:r>
            <w:r w:rsidR="00403EF4" w:rsidRPr="00D929C4">
              <w:rPr>
                <w:rFonts w:cs="Arial"/>
                <w:b w:val="0"/>
                <w:sz w:val="20"/>
                <w:szCs w:val="20"/>
                <w:lang w:val="sl-SI" w:eastAsia="sl-SI"/>
              </w:rPr>
              <w:t>j</w:t>
            </w:r>
            <w:r w:rsidRPr="00D929C4">
              <w:rPr>
                <w:rFonts w:cs="Arial"/>
                <w:b w:val="0"/>
                <w:sz w:val="20"/>
                <w:szCs w:val="20"/>
                <w:lang w:val="sl-SI" w:eastAsia="sl-SI"/>
              </w:rPr>
              <w:t>a. T</w:t>
            </w:r>
            <w:r w:rsidR="00403EF4" w:rsidRPr="00D929C4">
              <w:rPr>
                <w:rFonts w:cs="Arial"/>
                <w:b w:val="0"/>
                <w:sz w:val="20"/>
                <w:szCs w:val="20"/>
                <w:lang w:val="sl-SI" w:eastAsia="sl-SI"/>
              </w:rPr>
              <w:t>a</w:t>
            </w:r>
            <w:r w:rsidRPr="00D929C4">
              <w:rPr>
                <w:rFonts w:cs="Arial"/>
                <w:b w:val="0"/>
                <w:sz w:val="20"/>
                <w:szCs w:val="20"/>
                <w:lang w:val="sl-SI" w:eastAsia="sl-SI"/>
              </w:rPr>
              <w:t xml:space="preserve"> izjem</w:t>
            </w:r>
            <w:r w:rsidR="00403EF4" w:rsidRPr="00D929C4">
              <w:rPr>
                <w:rFonts w:cs="Arial"/>
                <w:b w:val="0"/>
                <w:sz w:val="20"/>
                <w:szCs w:val="20"/>
                <w:lang w:val="sl-SI" w:eastAsia="sl-SI"/>
              </w:rPr>
              <w:t>a</w:t>
            </w:r>
            <w:r w:rsidRPr="00D929C4">
              <w:rPr>
                <w:rFonts w:cs="Arial"/>
                <w:b w:val="0"/>
                <w:sz w:val="20"/>
                <w:szCs w:val="20"/>
                <w:lang w:val="sl-SI" w:eastAsia="sl-SI"/>
              </w:rPr>
              <w:t xml:space="preserve"> se uporabi v izjemnih okoliščinah, ki mora biti skladna z bistvenimi interesi nacionalne obrambe in varnosti v okviru njihove nacionalne posebne resolucije. </w:t>
            </w:r>
          </w:p>
          <w:p w:rsidR="006C00D7" w:rsidRPr="00D929C4" w:rsidRDefault="006C00D7" w:rsidP="00D929C4">
            <w:pPr>
              <w:pStyle w:val="Oddelek"/>
              <w:numPr>
                <w:ilvl w:val="0"/>
                <w:numId w:val="0"/>
              </w:numPr>
              <w:spacing w:before="0" w:after="0" w:line="260" w:lineRule="exact"/>
              <w:jc w:val="both"/>
              <w:rPr>
                <w:rFonts w:cs="Arial"/>
                <w:b w:val="0"/>
                <w:sz w:val="20"/>
                <w:szCs w:val="20"/>
                <w:lang w:val="sl-SI" w:eastAsia="sl-SI"/>
              </w:rPr>
            </w:pPr>
          </w:p>
        </w:tc>
      </w:tr>
      <w:tr w:rsidR="00F23039" w:rsidRPr="00D929C4" w:rsidTr="00DE2FDD">
        <w:tc>
          <w:tcPr>
            <w:tcW w:w="9434" w:type="dxa"/>
            <w:gridSpan w:val="2"/>
          </w:tcPr>
          <w:p w:rsidR="00F23039" w:rsidRPr="00D929C4" w:rsidRDefault="00F23039" w:rsidP="00D929C4">
            <w:pPr>
              <w:pStyle w:val="Neotevilenodstavek"/>
              <w:spacing w:before="0" w:after="0" w:line="260" w:lineRule="exact"/>
              <w:rPr>
                <w:sz w:val="20"/>
                <w:szCs w:val="20"/>
              </w:rPr>
            </w:pPr>
          </w:p>
        </w:tc>
      </w:tr>
      <w:tr w:rsidR="00F23039" w:rsidRPr="00D929C4" w:rsidTr="009F36A8">
        <w:tc>
          <w:tcPr>
            <w:tcW w:w="9434" w:type="dxa"/>
            <w:gridSpan w:val="2"/>
            <w:shd w:val="clear" w:color="auto" w:fill="auto"/>
          </w:tcPr>
          <w:p w:rsidR="00F23039" w:rsidRPr="00D929C4" w:rsidRDefault="00F23039" w:rsidP="00D929C4">
            <w:pPr>
              <w:pStyle w:val="Oddel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6. PRESOJA POSLEDIC, KI JIH BO IMEL SPREJEM ZAKONA</w:t>
            </w:r>
          </w:p>
        </w:tc>
      </w:tr>
      <w:tr w:rsidR="00F23039" w:rsidRPr="00D929C4" w:rsidTr="00DE2FDD">
        <w:tc>
          <w:tcPr>
            <w:tcW w:w="9434" w:type="dxa"/>
            <w:gridSpan w:val="2"/>
          </w:tcPr>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p>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 xml:space="preserve">6.1 Presoja administrativnih posledic </w:t>
            </w:r>
          </w:p>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p>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 xml:space="preserve">a) v postopkih oziroma poslovanju javne uprave ali pravosodnih organov: </w:t>
            </w:r>
          </w:p>
        </w:tc>
      </w:tr>
      <w:tr w:rsidR="00F23039" w:rsidRPr="00D929C4" w:rsidTr="00DE2FDD">
        <w:tc>
          <w:tcPr>
            <w:tcW w:w="9434" w:type="dxa"/>
            <w:gridSpan w:val="2"/>
          </w:tcPr>
          <w:p w:rsidR="00F23039" w:rsidRPr="00D929C4" w:rsidRDefault="00F23039" w:rsidP="00D929C4">
            <w:pPr>
              <w:spacing w:line="260" w:lineRule="exact"/>
              <w:jc w:val="both"/>
              <w:rPr>
                <w:rFonts w:cs="Arial"/>
                <w:szCs w:val="20"/>
                <w:lang w:val="sl-SI"/>
              </w:rPr>
            </w:pPr>
          </w:p>
          <w:p w:rsidR="00F23039" w:rsidRPr="00D929C4" w:rsidRDefault="00F23039" w:rsidP="00D929C4">
            <w:pPr>
              <w:pStyle w:val="rkovnatokazaodstavkom"/>
              <w:numPr>
                <w:ilvl w:val="0"/>
                <w:numId w:val="0"/>
              </w:numPr>
              <w:spacing w:line="260" w:lineRule="exact"/>
              <w:rPr>
                <w:rFonts w:cs="Arial"/>
                <w:b/>
                <w:lang w:eastAsia="sl-SI"/>
              </w:rPr>
            </w:pPr>
            <w:r w:rsidRPr="00D929C4">
              <w:rPr>
                <w:rFonts w:cs="Arial"/>
                <w:b/>
                <w:lang w:eastAsia="sl-SI"/>
              </w:rPr>
              <w:t>b) pri obveznostih strank do javne uprave ali pravosodnih organov:</w:t>
            </w:r>
          </w:p>
          <w:p w:rsidR="00F23039" w:rsidRPr="00D929C4" w:rsidRDefault="00F23039" w:rsidP="00D929C4">
            <w:pPr>
              <w:pStyle w:val="Oddelek"/>
              <w:numPr>
                <w:ilvl w:val="0"/>
                <w:numId w:val="0"/>
              </w:numPr>
              <w:spacing w:before="0" w:after="0" w:line="260" w:lineRule="exact"/>
              <w:jc w:val="left"/>
              <w:rPr>
                <w:rFonts w:cs="Arial"/>
                <w:sz w:val="20"/>
                <w:szCs w:val="20"/>
                <w:lang w:val="sl-SI" w:eastAsia="sl-SI"/>
              </w:rPr>
            </w:pPr>
            <w:r w:rsidRPr="00D929C4">
              <w:rPr>
                <w:rFonts w:cs="Arial"/>
                <w:b w:val="0"/>
                <w:sz w:val="20"/>
                <w:szCs w:val="20"/>
                <w:lang w:val="sl-SI" w:eastAsia="sl-SI"/>
              </w:rPr>
              <w:t>Spreje</w:t>
            </w:r>
            <w:r w:rsidR="00CF2D1A" w:rsidRPr="00D929C4">
              <w:rPr>
                <w:rFonts w:cs="Arial"/>
                <w:b w:val="0"/>
                <w:sz w:val="20"/>
                <w:szCs w:val="20"/>
                <w:lang w:val="sl-SI" w:eastAsia="sl-SI"/>
              </w:rPr>
              <w:t>tje</w:t>
            </w:r>
            <w:r w:rsidRPr="00D929C4">
              <w:rPr>
                <w:rFonts w:cs="Arial"/>
                <w:b w:val="0"/>
                <w:sz w:val="20"/>
                <w:szCs w:val="20"/>
                <w:lang w:val="sl-SI" w:eastAsia="sl-SI"/>
              </w:rPr>
              <w:t xml:space="preserve"> zakona ne vpliva na obveznosti strank do javne uprave ali pravosodnih organov.</w:t>
            </w:r>
          </w:p>
        </w:tc>
      </w:tr>
      <w:tr w:rsidR="00F23039" w:rsidRPr="00D929C4" w:rsidTr="00DE2FDD">
        <w:tc>
          <w:tcPr>
            <w:tcW w:w="9434" w:type="dxa"/>
            <w:gridSpan w:val="2"/>
          </w:tcPr>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p>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6.2 Presoja posledic za okolje, vključno s prostorskimi in varstvenimi vidiki, in sicer za:</w:t>
            </w:r>
          </w:p>
        </w:tc>
      </w:tr>
      <w:tr w:rsidR="00F23039" w:rsidRPr="00D929C4" w:rsidTr="00DE2FDD">
        <w:tc>
          <w:tcPr>
            <w:tcW w:w="9434" w:type="dxa"/>
            <w:gridSpan w:val="2"/>
          </w:tcPr>
          <w:p w:rsidR="00F23039" w:rsidRPr="00D929C4" w:rsidRDefault="00F23039" w:rsidP="00D929C4">
            <w:pPr>
              <w:pStyle w:val="Alineazatoko"/>
              <w:tabs>
                <w:tab w:val="clear" w:pos="360"/>
              </w:tabs>
              <w:spacing w:line="260" w:lineRule="exact"/>
              <w:ind w:left="0" w:firstLine="0"/>
              <w:rPr>
                <w:rFonts w:cs="Arial"/>
                <w:sz w:val="20"/>
                <w:szCs w:val="20"/>
                <w:lang w:val="sl-SI"/>
              </w:rPr>
            </w:pPr>
          </w:p>
          <w:p w:rsidR="00F23039" w:rsidRPr="00D929C4" w:rsidRDefault="00F23039" w:rsidP="00D929C4">
            <w:pPr>
              <w:pStyle w:val="Alineazatoko"/>
              <w:tabs>
                <w:tab w:val="clear" w:pos="360"/>
              </w:tabs>
              <w:spacing w:line="260" w:lineRule="exact"/>
              <w:ind w:left="0" w:firstLine="0"/>
              <w:rPr>
                <w:rFonts w:cs="Arial"/>
                <w:sz w:val="20"/>
                <w:szCs w:val="20"/>
                <w:lang w:val="sl-SI"/>
              </w:rPr>
            </w:pPr>
            <w:r w:rsidRPr="00D929C4">
              <w:rPr>
                <w:rFonts w:cs="Arial"/>
                <w:sz w:val="20"/>
                <w:szCs w:val="20"/>
                <w:lang w:val="sl-SI"/>
              </w:rPr>
              <w:t>Spreje</w:t>
            </w:r>
            <w:r w:rsidR="00CF2D1A" w:rsidRPr="00D929C4">
              <w:rPr>
                <w:rFonts w:cs="Arial"/>
                <w:sz w:val="20"/>
                <w:szCs w:val="20"/>
                <w:lang w:val="sl-SI"/>
              </w:rPr>
              <w:t>tje</w:t>
            </w:r>
            <w:r w:rsidRPr="00D929C4">
              <w:rPr>
                <w:rFonts w:cs="Arial"/>
                <w:sz w:val="20"/>
                <w:szCs w:val="20"/>
                <w:lang w:val="sl-SI"/>
              </w:rPr>
              <w:t xml:space="preserve"> zakona ne vpliva na okolje, ki vključuje prostorske in varstvene vidike.</w:t>
            </w:r>
          </w:p>
          <w:p w:rsidR="00F23039" w:rsidRPr="00D929C4" w:rsidRDefault="00F23039" w:rsidP="00D929C4">
            <w:pPr>
              <w:pStyle w:val="Alineazatoko"/>
              <w:tabs>
                <w:tab w:val="clear" w:pos="360"/>
              </w:tabs>
              <w:spacing w:line="260" w:lineRule="exact"/>
              <w:ind w:left="0" w:firstLine="0"/>
              <w:rPr>
                <w:rFonts w:cs="Arial"/>
                <w:sz w:val="20"/>
                <w:szCs w:val="20"/>
                <w:lang w:val="sl-SI" w:eastAsia="sl-SI"/>
              </w:rPr>
            </w:pPr>
          </w:p>
        </w:tc>
      </w:tr>
      <w:tr w:rsidR="00F23039" w:rsidRPr="00D929C4" w:rsidTr="00DE2FDD">
        <w:tc>
          <w:tcPr>
            <w:tcW w:w="9434" w:type="dxa"/>
            <w:gridSpan w:val="2"/>
          </w:tcPr>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6.3 Presoja posledic za gospodarstvo, in sicer za:</w:t>
            </w:r>
          </w:p>
        </w:tc>
      </w:tr>
      <w:tr w:rsidR="00F23039" w:rsidRPr="00D929C4" w:rsidTr="00DE2FDD">
        <w:tc>
          <w:tcPr>
            <w:tcW w:w="9434" w:type="dxa"/>
            <w:gridSpan w:val="2"/>
          </w:tcPr>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p>
          <w:p w:rsidR="00CF1CED" w:rsidRPr="00D929C4" w:rsidRDefault="00F23039" w:rsidP="00D929C4">
            <w:pPr>
              <w:pStyle w:val="Oddel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Spreje</w:t>
            </w:r>
            <w:r w:rsidR="00CF2D1A" w:rsidRPr="00D929C4">
              <w:rPr>
                <w:rFonts w:cs="Arial"/>
                <w:b w:val="0"/>
                <w:sz w:val="20"/>
                <w:szCs w:val="20"/>
                <w:lang w:val="sl-SI" w:eastAsia="sl-SI"/>
              </w:rPr>
              <w:t>tje</w:t>
            </w:r>
            <w:r w:rsidRPr="00D929C4">
              <w:rPr>
                <w:rFonts w:cs="Arial"/>
                <w:b w:val="0"/>
                <w:sz w:val="20"/>
                <w:szCs w:val="20"/>
                <w:lang w:val="sl-SI" w:eastAsia="sl-SI"/>
              </w:rPr>
              <w:t xml:space="preserve"> zakona </w:t>
            </w:r>
            <w:r w:rsidR="004B1CEE" w:rsidRPr="00D929C4">
              <w:rPr>
                <w:rFonts w:cs="Arial"/>
                <w:b w:val="0"/>
                <w:sz w:val="20"/>
                <w:szCs w:val="20"/>
                <w:lang w:val="sl-SI" w:eastAsia="sl-SI"/>
              </w:rPr>
              <w:t xml:space="preserve">spodbudno </w:t>
            </w:r>
            <w:r w:rsidRPr="00D929C4">
              <w:rPr>
                <w:rFonts w:cs="Arial"/>
                <w:b w:val="0"/>
                <w:sz w:val="20"/>
                <w:szCs w:val="20"/>
                <w:lang w:val="sl-SI" w:eastAsia="sl-SI"/>
              </w:rPr>
              <w:t>vpliva na gospodarstvo, in sicer z zagotavljanjem</w:t>
            </w:r>
            <w:r w:rsidR="00064366" w:rsidRPr="00D929C4">
              <w:rPr>
                <w:rFonts w:cs="Arial"/>
                <w:b w:val="0"/>
                <w:sz w:val="20"/>
                <w:szCs w:val="20"/>
                <w:lang w:val="sl-SI" w:eastAsia="sl-SI"/>
              </w:rPr>
              <w:t xml:space="preserve"> večje transparentnosti</w:t>
            </w:r>
            <w:r w:rsidR="00AE1AA5" w:rsidRPr="00D929C4">
              <w:rPr>
                <w:rFonts w:cs="Arial"/>
                <w:b w:val="0"/>
                <w:sz w:val="20"/>
                <w:szCs w:val="20"/>
                <w:lang w:val="sl-SI" w:eastAsia="sl-SI"/>
              </w:rPr>
              <w:t xml:space="preserve">, </w:t>
            </w:r>
            <w:r w:rsidR="007B5A44" w:rsidRPr="00D929C4">
              <w:rPr>
                <w:rFonts w:cs="Arial"/>
                <w:b w:val="0"/>
                <w:sz w:val="20"/>
                <w:szCs w:val="20"/>
                <w:lang w:val="sl-SI" w:eastAsia="sl-SI"/>
              </w:rPr>
              <w:t>zaradi česar</w:t>
            </w:r>
            <w:r w:rsidR="00AE1AA5" w:rsidRPr="00D929C4">
              <w:rPr>
                <w:rFonts w:cs="Arial"/>
                <w:b w:val="0"/>
                <w:sz w:val="20"/>
                <w:szCs w:val="20"/>
                <w:lang w:val="sl-SI" w:eastAsia="sl-SI"/>
              </w:rPr>
              <w:t xml:space="preserve"> bodo gospodarski subjekti lažje dostopali do trga javnih naročil. </w:t>
            </w:r>
            <w:r w:rsidR="009C39CB" w:rsidRPr="00D929C4">
              <w:rPr>
                <w:rFonts w:cs="Arial"/>
                <w:b w:val="0"/>
                <w:sz w:val="20"/>
                <w:szCs w:val="20"/>
                <w:lang w:val="sl-SI" w:eastAsia="sl-SI"/>
              </w:rPr>
              <w:t>Gospodarskim</w:t>
            </w:r>
            <w:r w:rsidR="00CF1CED" w:rsidRPr="00D929C4">
              <w:rPr>
                <w:rFonts w:cs="Arial"/>
                <w:b w:val="0"/>
                <w:sz w:val="20"/>
                <w:szCs w:val="20"/>
                <w:lang w:val="sl-SI" w:eastAsia="sl-SI"/>
              </w:rPr>
              <w:t xml:space="preserve"> subjektom po uveljavitvi </w:t>
            </w:r>
            <w:r w:rsidR="009C39CB" w:rsidRPr="00D929C4">
              <w:rPr>
                <w:rFonts w:cs="Arial"/>
                <w:b w:val="0"/>
                <w:sz w:val="20"/>
                <w:szCs w:val="20"/>
                <w:lang w:val="sl-SI" w:eastAsia="sl-SI"/>
              </w:rPr>
              <w:t xml:space="preserve">predloga </w:t>
            </w:r>
            <w:r w:rsidR="00CF1CED" w:rsidRPr="00D929C4">
              <w:rPr>
                <w:rFonts w:cs="Arial"/>
                <w:b w:val="0"/>
                <w:sz w:val="20"/>
                <w:szCs w:val="20"/>
                <w:lang w:val="sl-SI" w:eastAsia="sl-SI"/>
              </w:rPr>
              <w:t xml:space="preserve">zakona za preverjanje </w:t>
            </w:r>
            <w:r w:rsidR="009C39CB" w:rsidRPr="00D929C4">
              <w:rPr>
                <w:rFonts w:cs="Arial"/>
                <w:b w:val="0"/>
                <w:sz w:val="20"/>
                <w:szCs w:val="20"/>
                <w:lang w:val="sl-SI" w:eastAsia="sl-SI"/>
              </w:rPr>
              <w:t>nekaterih</w:t>
            </w:r>
            <w:r w:rsidR="00CF1CED" w:rsidRPr="00D929C4">
              <w:rPr>
                <w:rFonts w:cs="Arial"/>
                <w:b w:val="0"/>
                <w:sz w:val="20"/>
                <w:szCs w:val="20"/>
                <w:lang w:val="sl-SI" w:eastAsia="sl-SI"/>
              </w:rPr>
              <w:t xml:space="preserve"> razlogov za izključitev v uradnih evidencah ne bo več treba dajati posebnih soglasij.</w:t>
            </w:r>
          </w:p>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p>
        </w:tc>
      </w:tr>
      <w:tr w:rsidR="00F23039" w:rsidRPr="00D929C4" w:rsidTr="00DE2FDD">
        <w:tc>
          <w:tcPr>
            <w:tcW w:w="9434" w:type="dxa"/>
            <w:gridSpan w:val="2"/>
          </w:tcPr>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6.4 Presoja posledic za socialno področje, in sicer za:</w:t>
            </w:r>
          </w:p>
        </w:tc>
      </w:tr>
      <w:tr w:rsidR="00F23039" w:rsidRPr="00D929C4" w:rsidTr="00DE2FDD">
        <w:tc>
          <w:tcPr>
            <w:tcW w:w="9434" w:type="dxa"/>
            <w:gridSpan w:val="2"/>
          </w:tcPr>
          <w:p w:rsidR="00F23039" w:rsidRPr="00D929C4" w:rsidRDefault="00F23039" w:rsidP="00D929C4">
            <w:pPr>
              <w:pStyle w:val="Oddelek"/>
              <w:numPr>
                <w:ilvl w:val="0"/>
                <w:numId w:val="0"/>
              </w:numPr>
              <w:spacing w:before="0" w:after="0" w:line="260" w:lineRule="exact"/>
              <w:jc w:val="left"/>
              <w:rPr>
                <w:rFonts w:cs="Arial"/>
                <w:b w:val="0"/>
                <w:sz w:val="20"/>
                <w:szCs w:val="20"/>
                <w:lang w:val="sl-SI" w:eastAsia="sl-SI"/>
              </w:rPr>
            </w:pPr>
          </w:p>
          <w:p w:rsidR="00F23039" w:rsidRPr="00D929C4" w:rsidRDefault="00F23039" w:rsidP="00D929C4">
            <w:pPr>
              <w:pStyle w:val="Oddelek"/>
              <w:numPr>
                <w:ilvl w:val="0"/>
                <w:numId w:val="0"/>
              </w:numPr>
              <w:spacing w:before="0" w:after="0" w:line="260" w:lineRule="exact"/>
              <w:jc w:val="left"/>
              <w:rPr>
                <w:rFonts w:cs="Arial"/>
                <w:sz w:val="20"/>
                <w:szCs w:val="20"/>
                <w:lang w:val="sl-SI" w:eastAsia="sl-SI"/>
              </w:rPr>
            </w:pPr>
            <w:r w:rsidRPr="00D929C4">
              <w:rPr>
                <w:rFonts w:cs="Arial"/>
                <w:b w:val="0"/>
                <w:sz w:val="20"/>
                <w:szCs w:val="20"/>
                <w:lang w:val="sl-SI" w:eastAsia="sl-SI"/>
              </w:rPr>
              <w:t>Spreje</w:t>
            </w:r>
            <w:r w:rsidR="00CF2D1A" w:rsidRPr="00D929C4">
              <w:rPr>
                <w:rFonts w:cs="Arial"/>
                <w:b w:val="0"/>
                <w:sz w:val="20"/>
                <w:szCs w:val="20"/>
                <w:lang w:val="sl-SI" w:eastAsia="sl-SI"/>
              </w:rPr>
              <w:t>tje</w:t>
            </w:r>
            <w:r w:rsidRPr="00D929C4">
              <w:rPr>
                <w:rFonts w:cs="Arial"/>
                <w:b w:val="0"/>
                <w:sz w:val="20"/>
                <w:szCs w:val="20"/>
                <w:lang w:val="sl-SI" w:eastAsia="sl-SI"/>
              </w:rPr>
              <w:t xml:space="preserve"> zakona ne vpliva na socialno področje.</w:t>
            </w:r>
          </w:p>
        </w:tc>
      </w:tr>
      <w:tr w:rsidR="00F23039" w:rsidRPr="00D929C4" w:rsidTr="00DE2FDD">
        <w:tc>
          <w:tcPr>
            <w:tcW w:w="9434" w:type="dxa"/>
            <w:gridSpan w:val="2"/>
          </w:tcPr>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p>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lastRenderedPageBreak/>
              <w:t>6.5 Presoja posledic za dokumente razvojnega načrtovanja, in sicer za:</w:t>
            </w:r>
          </w:p>
        </w:tc>
      </w:tr>
      <w:tr w:rsidR="00F23039" w:rsidRPr="00D929C4" w:rsidTr="00DE2FDD">
        <w:tc>
          <w:tcPr>
            <w:tcW w:w="9434" w:type="dxa"/>
            <w:gridSpan w:val="2"/>
          </w:tcPr>
          <w:p w:rsidR="00F23039" w:rsidRPr="00D929C4" w:rsidRDefault="00F23039" w:rsidP="00D929C4">
            <w:pPr>
              <w:pStyle w:val="Oddelek"/>
              <w:numPr>
                <w:ilvl w:val="0"/>
                <w:numId w:val="0"/>
              </w:numPr>
              <w:spacing w:before="0" w:after="0" w:line="260" w:lineRule="exact"/>
              <w:jc w:val="left"/>
              <w:rPr>
                <w:rFonts w:cs="Arial"/>
                <w:b w:val="0"/>
                <w:sz w:val="20"/>
                <w:szCs w:val="20"/>
                <w:lang w:val="sl-SI" w:eastAsia="sl-SI"/>
              </w:rPr>
            </w:pPr>
          </w:p>
          <w:p w:rsidR="00F23039" w:rsidRPr="00D929C4" w:rsidRDefault="00F23039" w:rsidP="00D929C4">
            <w:pPr>
              <w:pStyle w:val="Oddelek"/>
              <w:numPr>
                <w:ilvl w:val="0"/>
                <w:numId w:val="0"/>
              </w:numPr>
              <w:spacing w:before="0" w:after="0" w:line="260" w:lineRule="exact"/>
              <w:jc w:val="left"/>
              <w:rPr>
                <w:rFonts w:cs="Arial"/>
                <w:b w:val="0"/>
                <w:sz w:val="20"/>
                <w:szCs w:val="20"/>
                <w:lang w:val="sl-SI" w:eastAsia="sl-SI"/>
              </w:rPr>
            </w:pPr>
            <w:r w:rsidRPr="00D929C4">
              <w:rPr>
                <w:rFonts w:cs="Arial"/>
                <w:b w:val="0"/>
                <w:sz w:val="20"/>
                <w:szCs w:val="20"/>
                <w:lang w:val="sl-SI" w:eastAsia="sl-SI"/>
              </w:rPr>
              <w:t>Spreje</w:t>
            </w:r>
            <w:r w:rsidR="00CF2D1A" w:rsidRPr="00D929C4">
              <w:rPr>
                <w:rFonts w:cs="Arial"/>
                <w:b w:val="0"/>
                <w:sz w:val="20"/>
                <w:szCs w:val="20"/>
                <w:lang w:val="sl-SI" w:eastAsia="sl-SI"/>
              </w:rPr>
              <w:t>tje</w:t>
            </w:r>
            <w:r w:rsidRPr="00D929C4">
              <w:rPr>
                <w:rFonts w:cs="Arial"/>
                <w:b w:val="0"/>
                <w:sz w:val="20"/>
                <w:szCs w:val="20"/>
                <w:lang w:val="sl-SI" w:eastAsia="sl-SI"/>
              </w:rPr>
              <w:t xml:space="preserve"> zakona ne vpliva na dokumente razvojnega načrtovanja.</w:t>
            </w:r>
          </w:p>
          <w:p w:rsidR="00F23039" w:rsidRPr="00D929C4" w:rsidRDefault="00F23039" w:rsidP="00D929C4">
            <w:pPr>
              <w:pStyle w:val="Oddelek"/>
              <w:numPr>
                <w:ilvl w:val="0"/>
                <w:numId w:val="0"/>
              </w:numPr>
              <w:spacing w:before="0" w:after="0" w:line="260" w:lineRule="exact"/>
              <w:jc w:val="left"/>
              <w:rPr>
                <w:rFonts w:cs="Arial"/>
                <w:sz w:val="20"/>
                <w:szCs w:val="20"/>
                <w:lang w:val="sl-SI" w:eastAsia="sl-SI"/>
              </w:rPr>
            </w:pPr>
          </w:p>
          <w:p w:rsidR="00F23039" w:rsidRPr="00D929C4" w:rsidRDefault="00F23039" w:rsidP="00D929C4">
            <w:pPr>
              <w:pStyle w:val="Oddel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6.6 Presoja posledic za druga področja</w:t>
            </w:r>
          </w:p>
          <w:p w:rsidR="00F23039" w:rsidRPr="00D929C4" w:rsidRDefault="00F23039" w:rsidP="00D929C4">
            <w:pPr>
              <w:pStyle w:val="Alineazaodstavkom"/>
              <w:numPr>
                <w:ilvl w:val="0"/>
                <w:numId w:val="0"/>
              </w:numPr>
              <w:spacing w:line="260" w:lineRule="exact"/>
              <w:rPr>
                <w:rFonts w:cs="Arial"/>
                <w:sz w:val="20"/>
                <w:szCs w:val="20"/>
                <w:lang w:val="sl-SI" w:eastAsia="sl-SI"/>
              </w:rPr>
            </w:pPr>
          </w:p>
          <w:p w:rsidR="00F23039" w:rsidRPr="00D929C4" w:rsidRDefault="00F23039" w:rsidP="00D929C4">
            <w:pPr>
              <w:pStyle w:val="Alineazaodstavkom"/>
              <w:numPr>
                <w:ilvl w:val="0"/>
                <w:numId w:val="0"/>
              </w:numPr>
              <w:spacing w:line="260" w:lineRule="exact"/>
              <w:rPr>
                <w:rFonts w:cs="Arial"/>
                <w:sz w:val="20"/>
                <w:szCs w:val="20"/>
                <w:lang w:val="sl-SI" w:eastAsia="sl-SI"/>
              </w:rPr>
            </w:pPr>
            <w:r w:rsidRPr="00D929C4">
              <w:rPr>
                <w:rFonts w:cs="Arial"/>
                <w:sz w:val="20"/>
                <w:szCs w:val="20"/>
                <w:lang w:val="sl-SI" w:eastAsia="sl-SI"/>
              </w:rPr>
              <w:t>Spreje</w:t>
            </w:r>
            <w:r w:rsidR="00CF2D1A" w:rsidRPr="00D929C4">
              <w:rPr>
                <w:rFonts w:cs="Arial"/>
                <w:sz w:val="20"/>
                <w:szCs w:val="20"/>
                <w:lang w:val="sl-SI" w:eastAsia="sl-SI"/>
              </w:rPr>
              <w:t>tje</w:t>
            </w:r>
            <w:r w:rsidRPr="00D929C4">
              <w:rPr>
                <w:rFonts w:cs="Arial"/>
                <w:sz w:val="20"/>
                <w:szCs w:val="20"/>
                <w:lang w:val="sl-SI" w:eastAsia="sl-SI"/>
              </w:rPr>
              <w:t xml:space="preserve"> zakona ne bo imel</w:t>
            </w:r>
            <w:r w:rsidR="00CF2D1A" w:rsidRPr="00D929C4">
              <w:rPr>
                <w:rFonts w:cs="Arial"/>
                <w:sz w:val="20"/>
                <w:szCs w:val="20"/>
                <w:lang w:val="sl-SI" w:eastAsia="sl-SI"/>
              </w:rPr>
              <w:t>o</w:t>
            </w:r>
            <w:r w:rsidRPr="00D929C4">
              <w:rPr>
                <w:rFonts w:cs="Arial"/>
                <w:sz w:val="20"/>
                <w:szCs w:val="20"/>
                <w:lang w:val="sl-SI" w:eastAsia="sl-SI"/>
              </w:rPr>
              <w:t xml:space="preserve"> drugih posledic.</w:t>
            </w:r>
          </w:p>
          <w:p w:rsidR="00F23039" w:rsidRPr="00D929C4" w:rsidRDefault="00F23039" w:rsidP="00D929C4">
            <w:pPr>
              <w:pStyle w:val="Alineazaodstavkom"/>
              <w:numPr>
                <w:ilvl w:val="0"/>
                <w:numId w:val="0"/>
              </w:numPr>
              <w:spacing w:line="260" w:lineRule="exact"/>
              <w:rPr>
                <w:rFonts w:cs="Arial"/>
                <w:sz w:val="20"/>
                <w:szCs w:val="20"/>
                <w:lang w:val="sl-SI" w:eastAsia="sl-SI"/>
              </w:rPr>
            </w:pPr>
          </w:p>
        </w:tc>
      </w:tr>
      <w:tr w:rsidR="00F23039" w:rsidRPr="00D929C4" w:rsidTr="00DE2FDD">
        <w:tc>
          <w:tcPr>
            <w:tcW w:w="9434" w:type="dxa"/>
            <w:gridSpan w:val="2"/>
          </w:tcPr>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6.7 Izvajanje sprejetega predpisa:</w:t>
            </w:r>
          </w:p>
        </w:tc>
      </w:tr>
      <w:tr w:rsidR="00F23039" w:rsidRPr="00D929C4" w:rsidTr="00DE2FDD">
        <w:tc>
          <w:tcPr>
            <w:tcW w:w="9434" w:type="dxa"/>
            <w:gridSpan w:val="2"/>
          </w:tcPr>
          <w:p w:rsidR="00F23039" w:rsidRPr="00D929C4" w:rsidRDefault="00F23039" w:rsidP="00D929C4">
            <w:pPr>
              <w:pStyle w:val="rkovnatokazaodstavkom"/>
              <w:numPr>
                <w:ilvl w:val="0"/>
                <w:numId w:val="0"/>
              </w:numPr>
              <w:spacing w:line="260" w:lineRule="exact"/>
              <w:ind w:left="720"/>
              <w:rPr>
                <w:rFonts w:cs="Arial"/>
                <w:lang w:eastAsia="sl-SI"/>
              </w:rPr>
            </w:pPr>
          </w:p>
          <w:p w:rsidR="00F23039" w:rsidRPr="00D929C4" w:rsidRDefault="00F23039" w:rsidP="00D929C4">
            <w:pPr>
              <w:pStyle w:val="rkovnatokazaodstavkom"/>
              <w:numPr>
                <w:ilvl w:val="0"/>
                <w:numId w:val="12"/>
              </w:numPr>
              <w:spacing w:line="260" w:lineRule="exact"/>
              <w:rPr>
                <w:rFonts w:cs="Arial"/>
                <w:lang w:eastAsia="sl-SI"/>
              </w:rPr>
            </w:pPr>
            <w:r w:rsidRPr="00D929C4">
              <w:rPr>
                <w:rFonts w:cs="Arial"/>
                <w:lang w:eastAsia="sl-SI"/>
              </w:rPr>
              <w:t>Predstavitev sprejetega zakona:</w:t>
            </w:r>
          </w:p>
          <w:p w:rsidR="00A44B2C" w:rsidRPr="00D929C4" w:rsidRDefault="00A44B2C" w:rsidP="00D929C4">
            <w:pPr>
              <w:pStyle w:val="Neotevilenodstavek"/>
              <w:spacing w:before="0" w:after="0" w:line="260" w:lineRule="exact"/>
              <w:rPr>
                <w:sz w:val="20"/>
                <w:szCs w:val="20"/>
              </w:rPr>
            </w:pPr>
          </w:p>
          <w:p w:rsidR="00F23039" w:rsidRPr="00D929C4" w:rsidRDefault="00F23039" w:rsidP="00D929C4">
            <w:pPr>
              <w:pStyle w:val="Neotevilenodstavek"/>
              <w:spacing w:before="0" w:after="0" w:line="260" w:lineRule="exact"/>
              <w:rPr>
                <w:sz w:val="20"/>
                <w:szCs w:val="20"/>
              </w:rPr>
            </w:pPr>
            <w:r w:rsidRPr="00D929C4">
              <w:rPr>
                <w:sz w:val="20"/>
                <w:szCs w:val="20"/>
              </w:rPr>
              <w:t>Sprejeti zakon bo objavljen v Uradnem listu RS in na spletnih straneh predlagatelja.</w:t>
            </w:r>
            <w:r w:rsidRPr="00D929C4">
              <w:rPr>
                <w:b/>
                <w:sz w:val="20"/>
                <w:szCs w:val="20"/>
              </w:rPr>
              <w:t xml:space="preserve"> </w:t>
            </w:r>
            <w:r w:rsidRPr="00D929C4">
              <w:rPr>
                <w:sz w:val="20"/>
                <w:szCs w:val="20"/>
              </w:rPr>
              <w:t xml:space="preserve">Za zagotovitev učinkovitega izvajanja </w:t>
            </w:r>
            <w:r w:rsidR="00F4620B" w:rsidRPr="00D929C4">
              <w:rPr>
                <w:sz w:val="20"/>
                <w:szCs w:val="20"/>
              </w:rPr>
              <w:t xml:space="preserve">sprememb in dopolnitev ZJNPOV, ki bodo uveljavljene s tem </w:t>
            </w:r>
            <w:r w:rsidRPr="00D929C4">
              <w:rPr>
                <w:sz w:val="20"/>
                <w:szCs w:val="20"/>
              </w:rPr>
              <w:t>zakon</w:t>
            </w:r>
            <w:r w:rsidR="00F4620B" w:rsidRPr="00D929C4">
              <w:rPr>
                <w:sz w:val="20"/>
                <w:szCs w:val="20"/>
              </w:rPr>
              <w:t>om,</w:t>
            </w:r>
            <w:r w:rsidRPr="00D929C4">
              <w:rPr>
                <w:sz w:val="20"/>
                <w:szCs w:val="20"/>
              </w:rPr>
              <w:t xml:space="preserve"> bo predlagatelj </w:t>
            </w:r>
            <w:r w:rsidR="00403EF4" w:rsidRPr="00D929C4">
              <w:rPr>
                <w:sz w:val="20"/>
                <w:szCs w:val="20"/>
              </w:rPr>
              <w:t xml:space="preserve">novosti </w:t>
            </w:r>
            <w:r w:rsidRPr="00D929C4">
              <w:rPr>
                <w:sz w:val="20"/>
                <w:szCs w:val="20"/>
              </w:rPr>
              <w:t>ustrezn</w:t>
            </w:r>
            <w:r w:rsidR="00547DA4" w:rsidRPr="00D929C4">
              <w:rPr>
                <w:sz w:val="20"/>
                <w:szCs w:val="20"/>
              </w:rPr>
              <w:t>o predstavi</w:t>
            </w:r>
            <w:r w:rsidR="00403EF4" w:rsidRPr="00D929C4">
              <w:rPr>
                <w:sz w:val="20"/>
                <w:szCs w:val="20"/>
              </w:rPr>
              <w:t>l</w:t>
            </w:r>
            <w:r w:rsidR="00547DA4" w:rsidRPr="00D929C4">
              <w:rPr>
                <w:sz w:val="20"/>
                <w:szCs w:val="20"/>
              </w:rPr>
              <w:t xml:space="preserve"> ključnim naročnikom</w:t>
            </w:r>
            <w:r w:rsidR="00042108" w:rsidRPr="00D929C4">
              <w:rPr>
                <w:sz w:val="20"/>
                <w:szCs w:val="20"/>
              </w:rPr>
              <w:t xml:space="preserve"> ter</w:t>
            </w:r>
            <w:r w:rsidRPr="00D929C4">
              <w:rPr>
                <w:sz w:val="20"/>
                <w:szCs w:val="20"/>
              </w:rPr>
              <w:t xml:space="preserve"> hkrati </w:t>
            </w:r>
            <w:r w:rsidR="00403EF4" w:rsidRPr="00D929C4">
              <w:rPr>
                <w:sz w:val="20"/>
                <w:szCs w:val="20"/>
              </w:rPr>
              <w:t>s</w:t>
            </w:r>
            <w:r w:rsidRPr="00D929C4">
              <w:rPr>
                <w:sz w:val="20"/>
                <w:szCs w:val="20"/>
              </w:rPr>
              <w:t xml:space="preserve"> svoji</w:t>
            </w:r>
            <w:r w:rsidR="00403EF4" w:rsidRPr="00D929C4">
              <w:rPr>
                <w:sz w:val="20"/>
                <w:szCs w:val="20"/>
              </w:rPr>
              <w:t>mi</w:t>
            </w:r>
            <w:r w:rsidRPr="00D929C4">
              <w:rPr>
                <w:sz w:val="20"/>
                <w:szCs w:val="20"/>
              </w:rPr>
              <w:t xml:space="preserve"> redni</w:t>
            </w:r>
            <w:r w:rsidR="00403EF4" w:rsidRPr="00D929C4">
              <w:rPr>
                <w:sz w:val="20"/>
                <w:szCs w:val="20"/>
              </w:rPr>
              <w:t>mi</w:t>
            </w:r>
            <w:r w:rsidRPr="00D929C4">
              <w:rPr>
                <w:sz w:val="20"/>
                <w:szCs w:val="20"/>
              </w:rPr>
              <w:t xml:space="preserve"> aktivnost</w:t>
            </w:r>
            <w:r w:rsidR="00403EF4" w:rsidRPr="00D929C4">
              <w:rPr>
                <w:sz w:val="20"/>
                <w:szCs w:val="20"/>
              </w:rPr>
              <w:t>m</w:t>
            </w:r>
            <w:r w:rsidRPr="00D929C4">
              <w:rPr>
                <w:sz w:val="20"/>
                <w:szCs w:val="20"/>
              </w:rPr>
              <w:t>i v okviru telefonskega in pisnega svetovanja ter pomoči uporabnikom nudil strokovno pomoč uporabnikom.</w:t>
            </w:r>
          </w:p>
          <w:p w:rsidR="00F23039" w:rsidRPr="00D929C4" w:rsidRDefault="00F23039" w:rsidP="00D929C4">
            <w:pPr>
              <w:pStyle w:val="Oddelek"/>
              <w:numPr>
                <w:ilvl w:val="0"/>
                <w:numId w:val="0"/>
              </w:numPr>
              <w:spacing w:before="0" w:after="0" w:line="260" w:lineRule="exact"/>
              <w:jc w:val="both"/>
              <w:rPr>
                <w:rFonts w:cs="Arial"/>
                <w:b w:val="0"/>
                <w:sz w:val="20"/>
                <w:szCs w:val="20"/>
                <w:lang w:val="sl-SI" w:eastAsia="sl-SI"/>
              </w:rPr>
            </w:pPr>
          </w:p>
          <w:p w:rsidR="00F23039" w:rsidRPr="00D929C4" w:rsidRDefault="00F23039" w:rsidP="00D929C4">
            <w:pPr>
              <w:pStyle w:val="Oddelek"/>
              <w:numPr>
                <w:ilvl w:val="0"/>
                <w:numId w:val="12"/>
              </w:numPr>
              <w:spacing w:before="0" w:after="0" w:line="260" w:lineRule="exact"/>
              <w:jc w:val="both"/>
              <w:rPr>
                <w:rFonts w:cs="Arial"/>
                <w:b w:val="0"/>
                <w:sz w:val="20"/>
                <w:szCs w:val="20"/>
                <w:lang w:val="sl-SI" w:eastAsia="sl-SI"/>
              </w:rPr>
            </w:pPr>
            <w:r w:rsidRPr="00D929C4">
              <w:rPr>
                <w:rFonts w:cs="Arial"/>
                <w:b w:val="0"/>
                <w:sz w:val="20"/>
                <w:szCs w:val="20"/>
                <w:lang w:val="sl-SI" w:eastAsia="sl-SI"/>
              </w:rPr>
              <w:t>Spremljanje izvajanja sprejetega predpisa:</w:t>
            </w:r>
          </w:p>
          <w:p w:rsidR="00547DA4" w:rsidRPr="00D929C4" w:rsidRDefault="00547DA4" w:rsidP="00D929C4">
            <w:pPr>
              <w:pStyle w:val="Alineazatoko"/>
              <w:tabs>
                <w:tab w:val="clear" w:pos="360"/>
              </w:tabs>
              <w:spacing w:line="260" w:lineRule="exact"/>
              <w:ind w:left="0" w:firstLine="0"/>
              <w:rPr>
                <w:rFonts w:cs="Arial"/>
                <w:bCs/>
                <w:sz w:val="20"/>
                <w:szCs w:val="20"/>
                <w:lang w:val="sl-SI" w:eastAsia="sl-SI"/>
              </w:rPr>
            </w:pPr>
          </w:p>
          <w:p w:rsidR="00F23039" w:rsidRPr="00D929C4" w:rsidRDefault="00F23039" w:rsidP="00D929C4">
            <w:pPr>
              <w:pStyle w:val="Alineazatoko"/>
              <w:tabs>
                <w:tab w:val="clear" w:pos="360"/>
              </w:tabs>
              <w:spacing w:line="260" w:lineRule="exact"/>
              <w:ind w:left="0" w:firstLine="0"/>
              <w:rPr>
                <w:rFonts w:cs="Arial"/>
                <w:bCs/>
                <w:sz w:val="20"/>
                <w:szCs w:val="20"/>
                <w:lang w:val="sl-SI" w:eastAsia="sl-SI"/>
              </w:rPr>
            </w:pPr>
            <w:r w:rsidRPr="00D929C4">
              <w:rPr>
                <w:rFonts w:cs="Arial"/>
                <w:bCs/>
                <w:sz w:val="20"/>
                <w:szCs w:val="20"/>
                <w:lang w:val="sl-SI" w:eastAsia="sl-SI"/>
              </w:rPr>
              <w:t>Izvajanje predpisa bo spremljalo ministrstvo, pristojno za javna naročila</w:t>
            </w:r>
            <w:r w:rsidR="00ED7950" w:rsidRPr="00D929C4">
              <w:rPr>
                <w:rFonts w:cs="Arial"/>
                <w:bCs/>
                <w:sz w:val="20"/>
                <w:szCs w:val="20"/>
                <w:lang w:val="sl-SI" w:eastAsia="sl-SI"/>
              </w:rPr>
              <w:t>.</w:t>
            </w:r>
          </w:p>
          <w:p w:rsidR="00F23039" w:rsidRPr="00D929C4" w:rsidRDefault="00F23039" w:rsidP="00D929C4">
            <w:pPr>
              <w:pStyle w:val="Alineazatoko"/>
              <w:tabs>
                <w:tab w:val="clear" w:pos="360"/>
              </w:tabs>
              <w:spacing w:line="260" w:lineRule="exact"/>
              <w:ind w:left="0" w:firstLine="0"/>
              <w:rPr>
                <w:rFonts w:cs="Arial"/>
                <w:sz w:val="20"/>
                <w:szCs w:val="20"/>
                <w:lang w:val="sl-SI" w:eastAsia="sl-SI"/>
              </w:rPr>
            </w:pPr>
          </w:p>
        </w:tc>
      </w:tr>
      <w:tr w:rsidR="00F23039" w:rsidRPr="00D929C4" w:rsidTr="00DE2FDD">
        <w:tc>
          <w:tcPr>
            <w:tcW w:w="9434" w:type="dxa"/>
            <w:gridSpan w:val="2"/>
          </w:tcPr>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6.8 Druge pomembne okoliščine v zvezi z vprašanji, ki jih ureja predlog zakona:</w:t>
            </w:r>
          </w:p>
          <w:p w:rsidR="00F23039" w:rsidRPr="00D929C4" w:rsidRDefault="00F23039" w:rsidP="00D929C4">
            <w:pPr>
              <w:pStyle w:val="Alineazaodstavkom"/>
              <w:numPr>
                <w:ilvl w:val="0"/>
                <w:numId w:val="0"/>
              </w:numPr>
              <w:spacing w:line="260" w:lineRule="exact"/>
              <w:rPr>
                <w:rFonts w:cs="Arial"/>
                <w:sz w:val="20"/>
                <w:szCs w:val="20"/>
                <w:lang w:val="sl-SI" w:eastAsia="sl-SI"/>
              </w:rPr>
            </w:pPr>
          </w:p>
          <w:p w:rsidR="00F23039" w:rsidRPr="00D929C4" w:rsidRDefault="00F23039" w:rsidP="00D929C4">
            <w:pPr>
              <w:pStyle w:val="Alineazaodstavkom"/>
              <w:numPr>
                <w:ilvl w:val="0"/>
                <w:numId w:val="0"/>
              </w:numPr>
              <w:spacing w:line="260" w:lineRule="exact"/>
              <w:rPr>
                <w:rFonts w:cs="Arial"/>
                <w:sz w:val="20"/>
                <w:szCs w:val="20"/>
                <w:lang w:val="sl-SI" w:eastAsia="sl-SI"/>
              </w:rPr>
            </w:pPr>
            <w:r w:rsidRPr="00D929C4">
              <w:rPr>
                <w:rFonts w:cs="Arial"/>
                <w:sz w:val="20"/>
                <w:szCs w:val="20"/>
                <w:lang w:val="sl-SI" w:eastAsia="sl-SI"/>
              </w:rPr>
              <w:t>Zakon ne ureja vprašanj, povezanih z drugimi pomembnimi okoliščinami</w:t>
            </w:r>
            <w:r w:rsidRPr="00D929C4">
              <w:rPr>
                <w:rFonts w:eastAsia="@Arial Unicode MS" w:cs="Arial"/>
                <w:iCs/>
                <w:color w:val="000000"/>
                <w:sz w:val="20"/>
                <w:szCs w:val="20"/>
                <w:lang w:val="sl-SI" w:eastAsia="sl-SI"/>
              </w:rPr>
              <w:t>.</w:t>
            </w:r>
          </w:p>
          <w:p w:rsidR="00F23039" w:rsidRPr="00D929C4" w:rsidRDefault="00F23039" w:rsidP="00D929C4">
            <w:pPr>
              <w:pStyle w:val="Alineazaodstavkom"/>
              <w:numPr>
                <w:ilvl w:val="0"/>
                <w:numId w:val="0"/>
              </w:numPr>
              <w:spacing w:line="260" w:lineRule="exact"/>
              <w:ind w:left="709" w:hanging="284"/>
              <w:rPr>
                <w:rFonts w:cs="Arial"/>
                <w:sz w:val="20"/>
                <w:szCs w:val="20"/>
                <w:lang w:val="sl-SI" w:eastAsia="sl-SI"/>
              </w:rPr>
            </w:pPr>
          </w:p>
          <w:p w:rsidR="00F23039" w:rsidRPr="00D929C4" w:rsidRDefault="00F23039" w:rsidP="00D929C4">
            <w:pPr>
              <w:pStyle w:val="Odsek"/>
              <w:numPr>
                <w:ilvl w:val="0"/>
                <w:numId w:val="0"/>
              </w:numPr>
              <w:spacing w:before="0" w:after="0" w:line="260" w:lineRule="exact"/>
              <w:jc w:val="left"/>
              <w:rPr>
                <w:rFonts w:cs="Arial"/>
                <w:sz w:val="20"/>
                <w:szCs w:val="20"/>
                <w:lang w:val="sl-SI" w:eastAsia="sl-SI"/>
              </w:rPr>
            </w:pPr>
            <w:r w:rsidRPr="00D929C4">
              <w:rPr>
                <w:rFonts w:cs="Arial"/>
                <w:sz w:val="20"/>
                <w:szCs w:val="20"/>
                <w:lang w:val="sl-SI" w:eastAsia="sl-SI"/>
              </w:rPr>
              <w:t>7. PRIKAZ SODELOVANJA JAVNOSTI PRI PRIPRAVI PREDLOGA ZAKONA:</w:t>
            </w:r>
          </w:p>
          <w:p w:rsidR="00F23039" w:rsidRPr="00D929C4" w:rsidRDefault="00F23039" w:rsidP="00D929C4">
            <w:pPr>
              <w:pStyle w:val="Odsek"/>
              <w:numPr>
                <w:ilvl w:val="0"/>
                <w:numId w:val="0"/>
              </w:numPr>
              <w:spacing w:before="0" w:after="0" w:line="260" w:lineRule="exact"/>
              <w:jc w:val="left"/>
              <w:rPr>
                <w:rFonts w:cs="Arial"/>
                <w:color w:val="000000"/>
                <w:sz w:val="20"/>
                <w:szCs w:val="20"/>
                <w:lang w:val="sl-SI" w:eastAsia="sl-SI"/>
              </w:rPr>
            </w:pPr>
          </w:p>
          <w:p w:rsidR="00F23039" w:rsidRPr="00D929C4" w:rsidRDefault="00F23039" w:rsidP="00D929C4">
            <w:pPr>
              <w:pStyle w:val="Odsek"/>
              <w:numPr>
                <w:ilvl w:val="0"/>
                <w:numId w:val="0"/>
              </w:numPr>
              <w:spacing w:before="0" w:after="0" w:line="260" w:lineRule="exact"/>
              <w:jc w:val="both"/>
              <w:rPr>
                <w:rFonts w:cs="Arial"/>
                <w:b w:val="0"/>
                <w:color w:val="000000"/>
                <w:sz w:val="20"/>
                <w:szCs w:val="20"/>
                <w:lang w:val="sl-SI" w:eastAsia="sl-SI"/>
              </w:rPr>
            </w:pPr>
            <w:r w:rsidRPr="00D929C4">
              <w:rPr>
                <w:rFonts w:cs="Arial"/>
                <w:b w:val="0"/>
                <w:color w:val="000000"/>
                <w:sz w:val="20"/>
                <w:szCs w:val="20"/>
                <w:lang w:val="sl-SI" w:eastAsia="sl-SI"/>
              </w:rPr>
              <w:t>Predlog zakona je bil objavljen na spletni strani e</w:t>
            </w:r>
            <w:r w:rsidR="00CF2D1A" w:rsidRPr="00D929C4">
              <w:rPr>
                <w:rFonts w:cs="Arial"/>
                <w:b w:val="0"/>
                <w:color w:val="000000"/>
                <w:sz w:val="20"/>
                <w:szCs w:val="20"/>
                <w:lang w:val="sl-SI" w:eastAsia="sl-SI"/>
              </w:rPr>
              <w:t>-</w:t>
            </w:r>
            <w:r w:rsidRPr="00D929C4">
              <w:rPr>
                <w:rFonts w:cs="Arial"/>
                <w:b w:val="0"/>
                <w:color w:val="000000"/>
                <w:sz w:val="20"/>
                <w:szCs w:val="20"/>
                <w:lang w:val="sl-SI" w:eastAsia="sl-SI"/>
              </w:rPr>
              <w:t>Demokracija.</w:t>
            </w:r>
          </w:p>
          <w:p w:rsidR="00F23039" w:rsidRPr="00D929C4" w:rsidRDefault="00F23039" w:rsidP="00D929C4">
            <w:pPr>
              <w:pStyle w:val="Odsek"/>
              <w:numPr>
                <w:ilvl w:val="0"/>
                <w:numId w:val="0"/>
              </w:numPr>
              <w:spacing w:before="0" w:after="0" w:line="260" w:lineRule="exact"/>
              <w:jc w:val="both"/>
              <w:rPr>
                <w:rFonts w:cs="Arial"/>
                <w:b w:val="0"/>
                <w:color w:val="000000"/>
                <w:sz w:val="20"/>
                <w:szCs w:val="20"/>
                <w:lang w:val="sl-SI" w:eastAsia="sl-SI"/>
              </w:rPr>
            </w:pPr>
          </w:p>
          <w:p w:rsidR="00F23039" w:rsidRPr="00D929C4" w:rsidRDefault="00F23039" w:rsidP="00D929C4">
            <w:pPr>
              <w:pStyle w:val="rkovnatokazaodstavkom"/>
              <w:numPr>
                <w:ilvl w:val="0"/>
                <w:numId w:val="0"/>
              </w:numPr>
              <w:spacing w:line="260" w:lineRule="exact"/>
              <w:rPr>
                <w:rFonts w:cs="Arial"/>
                <w:bCs/>
                <w:color w:val="000000"/>
                <w:lang w:eastAsia="sl-SI"/>
              </w:rPr>
            </w:pPr>
            <w:r w:rsidRPr="00D929C4">
              <w:rPr>
                <w:rFonts w:cs="Arial"/>
                <w:bCs/>
                <w:color w:val="000000"/>
                <w:lang w:eastAsia="sl-SI"/>
              </w:rPr>
              <w:t xml:space="preserve">Predlog zakona je bil v javni razpravi od </w:t>
            </w:r>
            <w:r w:rsidR="00AE1AA5" w:rsidRPr="00D929C4">
              <w:rPr>
                <w:rFonts w:cs="Arial"/>
                <w:bCs/>
                <w:color w:val="000000"/>
                <w:lang w:eastAsia="sl-SI"/>
              </w:rPr>
              <w:t>1</w:t>
            </w:r>
            <w:r w:rsidR="00547DA4" w:rsidRPr="00D929C4">
              <w:rPr>
                <w:rFonts w:cs="Arial"/>
                <w:bCs/>
                <w:color w:val="000000"/>
                <w:lang w:eastAsia="sl-SI"/>
              </w:rPr>
              <w:t>9</w:t>
            </w:r>
            <w:r w:rsidR="00AE1AA5" w:rsidRPr="00D929C4">
              <w:rPr>
                <w:rFonts w:cs="Arial"/>
                <w:bCs/>
                <w:color w:val="000000"/>
                <w:lang w:eastAsia="sl-SI"/>
              </w:rPr>
              <w:t xml:space="preserve">. </w:t>
            </w:r>
            <w:r w:rsidR="00547DA4" w:rsidRPr="00D929C4">
              <w:rPr>
                <w:rFonts w:cs="Arial"/>
                <w:bCs/>
                <w:color w:val="000000"/>
                <w:lang w:eastAsia="sl-SI"/>
              </w:rPr>
              <w:t>decembra</w:t>
            </w:r>
            <w:r w:rsidR="00AE1AA5" w:rsidRPr="00D929C4">
              <w:rPr>
                <w:rFonts w:cs="Arial"/>
                <w:bCs/>
                <w:color w:val="000000"/>
                <w:lang w:eastAsia="sl-SI"/>
              </w:rPr>
              <w:t xml:space="preserve"> 2022</w:t>
            </w:r>
            <w:r w:rsidRPr="00D929C4">
              <w:rPr>
                <w:rFonts w:cs="Arial"/>
                <w:bCs/>
                <w:color w:val="000000"/>
                <w:lang w:eastAsia="sl-SI"/>
              </w:rPr>
              <w:t xml:space="preserve"> do </w:t>
            </w:r>
            <w:r w:rsidR="00547DA4" w:rsidRPr="00D929C4">
              <w:rPr>
                <w:rFonts w:cs="Arial"/>
                <w:bCs/>
                <w:color w:val="000000"/>
                <w:lang w:eastAsia="sl-SI"/>
              </w:rPr>
              <w:t>30</w:t>
            </w:r>
            <w:r w:rsidR="00AE1AA5" w:rsidRPr="00D929C4">
              <w:rPr>
                <w:rFonts w:cs="Arial"/>
                <w:bCs/>
                <w:color w:val="000000"/>
                <w:lang w:eastAsia="sl-SI"/>
              </w:rPr>
              <w:t xml:space="preserve">. </w:t>
            </w:r>
            <w:r w:rsidR="00547DA4" w:rsidRPr="00D929C4">
              <w:rPr>
                <w:rFonts w:cs="Arial"/>
                <w:bCs/>
                <w:color w:val="000000"/>
                <w:lang w:eastAsia="sl-SI"/>
              </w:rPr>
              <w:t xml:space="preserve">januarja </w:t>
            </w:r>
            <w:r w:rsidR="00AE1AA5" w:rsidRPr="00D929C4">
              <w:rPr>
                <w:rFonts w:cs="Arial"/>
                <w:bCs/>
                <w:color w:val="000000"/>
                <w:lang w:eastAsia="sl-SI"/>
              </w:rPr>
              <w:t>202</w:t>
            </w:r>
            <w:r w:rsidR="00547DA4" w:rsidRPr="00D929C4">
              <w:rPr>
                <w:rFonts w:cs="Arial"/>
                <w:bCs/>
                <w:color w:val="000000"/>
                <w:lang w:eastAsia="sl-SI"/>
              </w:rPr>
              <w:t>3</w:t>
            </w:r>
            <w:r w:rsidR="00B07A22" w:rsidRPr="00D929C4">
              <w:rPr>
                <w:rFonts w:cs="Arial"/>
                <w:bCs/>
                <w:color w:val="000000"/>
                <w:lang w:eastAsia="sl-SI"/>
              </w:rPr>
              <w:t>.</w:t>
            </w:r>
          </w:p>
          <w:p w:rsidR="00F23039" w:rsidRPr="00D929C4" w:rsidRDefault="00F23039" w:rsidP="00D929C4">
            <w:pPr>
              <w:pStyle w:val="rkovnatokazaodstavkom"/>
              <w:numPr>
                <w:ilvl w:val="0"/>
                <w:numId w:val="0"/>
              </w:numPr>
              <w:spacing w:line="260" w:lineRule="exact"/>
              <w:rPr>
                <w:rFonts w:cs="Arial"/>
                <w:bCs/>
                <w:color w:val="000000"/>
                <w:lang w:eastAsia="sl-SI"/>
              </w:rPr>
            </w:pPr>
          </w:p>
          <w:p w:rsidR="00F23039" w:rsidRPr="00D929C4" w:rsidRDefault="00F23039" w:rsidP="00D929C4">
            <w:pPr>
              <w:pStyle w:val="Odsek"/>
              <w:numPr>
                <w:ilvl w:val="0"/>
                <w:numId w:val="0"/>
              </w:numPr>
              <w:spacing w:before="0" w:after="0" w:line="260" w:lineRule="exact"/>
              <w:jc w:val="both"/>
              <w:rPr>
                <w:rFonts w:cs="Arial"/>
                <w:sz w:val="20"/>
                <w:szCs w:val="20"/>
                <w:lang w:val="sl-SI" w:eastAsia="sl-SI"/>
              </w:rPr>
            </w:pPr>
            <w:r w:rsidRPr="00D929C4">
              <w:rPr>
                <w:rFonts w:cs="Arial"/>
                <w:sz w:val="20"/>
                <w:szCs w:val="20"/>
                <w:lang w:val="sl-SI" w:eastAsia="sl-SI"/>
              </w:rPr>
              <w:t xml:space="preserve">8. </w:t>
            </w:r>
            <w:r w:rsidRPr="00D929C4">
              <w:rPr>
                <w:rFonts w:cs="Arial"/>
                <w:caps/>
                <w:sz w:val="20"/>
                <w:szCs w:val="20"/>
                <w:lang w:val="sl-SI" w:eastAsia="sl-SI"/>
              </w:rPr>
              <w:t>Podatek o zunanjem strokovnjaku oziroma pravni osebi, ki je sodelovala pri pripravi predloga zakona, in znesku plačila za ta namen</w:t>
            </w:r>
            <w:r w:rsidRPr="00D929C4">
              <w:rPr>
                <w:rFonts w:cs="Arial"/>
                <w:sz w:val="20"/>
                <w:szCs w:val="20"/>
                <w:lang w:val="sl-SI" w:eastAsia="sl-SI"/>
              </w:rPr>
              <w:t>:</w:t>
            </w:r>
          </w:p>
          <w:p w:rsidR="00F23039" w:rsidRPr="00D929C4" w:rsidRDefault="00F23039" w:rsidP="00D929C4">
            <w:pPr>
              <w:pStyle w:val="Odsek"/>
              <w:numPr>
                <w:ilvl w:val="0"/>
                <w:numId w:val="0"/>
              </w:numPr>
              <w:spacing w:before="0" w:after="0" w:line="260" w:lineRule="exact"/>
              <w:jc w:val="both"/>
              <w:rPr>
                <w:rFonts w:cs="Arial"/>
                <w:b w:val="0"/>
                <w:sz w:val="20"/>
                <w:szCs w:val="20"/>
                <w:lang w:val="sl-SI" w:eastAsia="sl-SI"/>
              </w:rPr>
            </w:pPr>
          </w:p>
          <w:p w:rsidR="00F23039" w:rsidRPr="00D929C4" w:rsidRDefault="00F23039" w:rsidP="00D929C4">
            <w:pPr>
              <w:pStyle w:val="Odsek"/>
              <w:numPr>
                <w:ilvl w:val="0"/>
                <w:numId w:val="0"/>
              </w:numPr>
              <w:spacing w:before="0" w:after="0" w:line="260" w:lineRule="exact"/>
              <w:jc w:val="both"/>
              <w:rPr>
                <w:rFonts w:cs="Arial"/>
                <w:b w:val="0"/>
                <w:sz w:val="20"/>
                <w:szCs w:val="20"/>
                <w:lang w:val="sl-SI" w:eastAsia="sl-SI"/>
              </w:rPr>
            </w:pPr>
            <w:r w:rsidRPr="00D929C4">
              <w:rPr>
                <w:rFonts w:cs="Arial"/>
                <w:b w:val="0"/>
                <w:sz w:val="20"/>
                <w:szCs w:val="20"/>
                <w:lang w:val="sl-SI" w:eastAsia="sl-SI"/>
              </w:rPr>
              <w:t xml:space="preserve">Zunanji strokovnjaki </w:t>
            </w:r>
            <w:r w:rsidR="00D155E6" w:rsidRPr="00D929C4">
              <w:rPr>
                <w:rFonts w:cs="Arial"/>
                <w:b w:val="0"/>
                <w:sz w:val="20"/>
                <w:szCs w:val="20"/>
                <w:lang w:val="sl-SI" w:eastAsia="sl-SI"/>
              </w:rPr>
              <w:t xml:space="preserve">oz. pravne osebe </w:t>
            </w:r>
            <w:r w:rsidRPr="00D929C4">
              <w:rPr>
                <w:rFonts w:cs="Arial"/>
                <w:b w:val="0"/>
                <w:sz w:val="20"/>
                <w:szCs w:val="20"/>
                <w:lang w:val="sl-SI" w:eastAsia="sl-SI"/>
              </w:rPr>
              <w:t xml:space="preserve">niso sodelovali pri pripravi predloga zakona. </w:t>
            </w:r>
          </w:p>
          <w:p w:rsidR="00F23039" w:rsidRPr="00D929C4" w:rsidRDefault="00F23039" w:rsidP="00D929C4">
            <w:pPr>
              <w:pStyle w:val="Odsek"/>
              <w:numPr>
                <w:ilvl w:val="0"/>
                <w:numId w:val="0"/>
              </w:numPr>
              <w:spacing w:before="0" w:after="0" w:line="260" w:lineRule="exact"/>
              <w:jc w:val="both"/>
              <w:rPr>
                <w:rFonts w:cs="Arial"/>
                <w:sz w:val="20"/>
                <w:szCs w:val="20"/>
                <w:lang w:val="sl-SI" w:eastAsia="sl-SI"/>
              </w:rPr>
            </w:pPr>
          </w:p>
          <w:p w:rsidR="00F23039" w:rsidRPr="00D929C4" w:rsidRDefault="00F23039" w:rsidP="00D929C4">
            <w:pPr>
              <w:pStyle w:val="Odsek"/>
              <w:numPr>
                <w:ilvl w:val="0"/>
                <w:numId w:val="0"/>
              </w:numPr>
              <w:spacing w:before="0" w:after="0" w:line="260" w:lineRule="exact"/>
              <w:jc w:val="both"/>
              <w:rPr>
                <w:rFonts w:cs="Arial"/>
                <w:caps/>
                <w:sz w:val="20"/>
                <w:szCs w:val="20"/>
                <w:lang w:val="sl-SI" w:eastAsia="sl-SI"/>
              </w:rPr>
            </w:pPr>
            <w:r w:rsidRPr="00D929C4">
              <w:rPr>
                <w:rFonts w:cs="Arial"/>
                <w:sz w:val="20"/>
                <w:szCs w:val="20"/>
                <w:lang w:val="sl-SI" w:eastAsia="sl-SI"/>
              </w:rPr>
              <w:t xml:space="preserve">9. </w:t>
            </w:r>
            <w:r w:rsidRPr="00D929C4">
              <w:rPr>
                <w:rFonts w:cs="Arial"/>
                <w:caps/>
                <w:sz w:val="20"/>
                <w:szCs w:val="20"/>
                <w:lang w:val="sl-SI" w:eastAsia="sl-SI"/>
              </w:rPr>
              <w:t>Navedba, kateri predstavniki predlagatelja bodo sodelovali pri delu državnega zbora in delovnih teles</w:t>
            </w:r>
          </w:p>
          <w:p w:rsidR="00025907" w:rsidRPr="00D929C4" w:rsidRDefault="00025907" w:rsidP="00D929C4">
            <w:pPr>
              <w:pStyle w:val="Odsek"/>
              <w:numPr>
                <w:ilvl w:val="0"/>
                <w:numId w:val="0"/>
              </w:numPr>
              <w:spacing w:before="0" w:after="0" w:line="260" w:lineRule="exact"/>
              <w:jc w:val="both"/>
              <w:rPr>
                <w:rFonts w:cs="Arial"/>
                <w:sz w:val="20"/>
                <w:szCs w:val="20"/>
                <w:lang w:val="sl-SI" w:eastAsia="sl-SI"/>
              </w:rPr>
            </w:pPr>
          </w:p>
        </w:tc>
      </w:tr>
    </w:tbl>
    <w:p w:rsidR="00025907" w:rsidRPr="00D929C4" w:rsidRDefault="004B1CEE" w:rsidP="00D929C4">
      <w:pPr>
        <w:spacing w:line="260" w:lineRule="exact"/>
        <w:rPr>
          <w:rFonts w:cs="Arial"/>
          <w:bCs/>
          <w:szCs w:val="20"/>
          <w:lang w:val="sl-SI"/>
        </w:rPr>
      </w:pPr>
      <w:r w:rsidRPr="00D929C4">
        <w:rPr>
          <w:rFonts w:cs="Arial"/>
          <w:bCs/>
          <w:szCs w:val="20"/>
          <w:lang w:val="sl-SI"/>
        </w:rPr>
        <w:t xml:space="preserve">– </w:t>
      </w:r>
      <w:r w:rsidR="00025907" w:rsidRPr="00D929C4">
        <w:rPr>
          <w:rFonts w:cs="Arial"/>
          <w:bCs/>
          <w:szCs w:val="20"/>
          <w:lang w:val="sl-SI"/>
        </w:rPr>
        <w:t xml:space="preserve">Sanja </w:t>
      </w:r>
      <w:proofErr w:type="spellStart"/>
      <w:r w:rsidR="00025907" w:rsidRPr="00D929C4">
        <w:rPr>
          <w:rFonts w:cs="Arial"/>
          <w:bCs/>
          <w:szCs w:val="20"/>
          <w:lang w:val="sl-SI"/>
        </w:rPr>
        <w:t>Ajanović</w:t>
      </w:r>
      <w:proofErr w:type="spellEnd"/>
      <w:r w:rsidR="00025907" w:rsidRPr="00D929C4">
        <w:rPr>
          <w:rFonts w:cs="Arial"/>
          <w:bCs/>
          <w:szCs w:val="20"/>
          <w:lang w:val="sl-SI"/>
        </w:rPr>
        <w:t xml:space="preserve"> Hovnik, ministrica,</w:t>
      </w:r>
    </w:p>
    <w:p w:rsidR="00025907" w:rsidRPr="00D929C4" w:rsidRDefault="004B1CEE" w:rsidP="00D929C4">
      <w:pPr>
        <w:spacing w:line="260" w:lineRule="exact"/>
        <w:rPr>
          <w:rFonts w:cs="Arial"/>
          <w:bCs/>
          <w:szCs w:val="20"/>
          <w:lang w:val="sl-SI"/>
        </w:rPr>
      </w:pPr>
      <w:r w:rsidRPr="00D929C4">
        <w:rPr>
          <w:rFonts w:cs="Arial"/>
          <w:bCs/>
          <w:szCs w:val="20"/>
          <w:lang w:val="sl-SI"/>
        </w:rPr>
        <w:t xml:space="preserve">– </w:t>
      </w:r>
      <w:r w:rsidR="00F17E5B" w:rsidRPr="00D929C4">
        <w:rPr>
          <w:rFonts w:cs="Arial"/>
          <w:bCs/>
          <w:szCs w:val="20"/>
          <w:lang w:val="sl-SI"/>
        </w:rPr>
        <w:t>Urban Kodrič</w:t>
      </w:r>
      <w:r w:rsidR="00025907" w:rsidRPr="00D929C4">
        <w:rPr>
          <w:rFonts w:cs="Arial"/>
          <w:bCs/>
          <w:szCs w:val="20"/>
          <w:lang w:val="sl-SI"/>
        </w:rPr>
        <w:t>, državni sekretar,</w:t>
      </w:r>
    </w:p>
    <w:p w:rsidR="00025907" w:rsidRPr="00D929C4" w:rsidRDefault="004B1CEE" w:rsidP="00D929C4">
      <w:pPr>
        <w:spacing w:line="260" w:lineRule="exact"/>
        <w:rPr>
          <w:rFonts w:cs="Arial"/>
          <w:bCs/>
          <w:szCs w:val="20"/>
          <w:lang w:val="sl-SI"/>
        </w:rPr>
      </w:pPr>
      <w:r w:rsidRPr="00D929C4">
        <w:rPr>
          <w:rFonts w:cs="Arial"/>
          <w:bCs/>
          <w:szCs w:val="20"/>
          <w:lang w:val="sl-SI"/>
        </w:rPr>
        <w:t xml:space="preserve">– </w:t>
      </w:r>
      <w:r w:rsidR="00025907" w:rsidRPr="00D929C4">
        <w:rPr>
          <w:rFonts w:cs="Arial"/>
          <w:bCs/>
          <w:szCs w:val="20"/>
          <w:lang w:val="sl-SI"/>
        </w:rPr>
        <w:t>Sašo Matas, generalni direktor Direktorata za javno naročanje,</w:t>
      </w:r>
    </w:p>
    <w:p w:rsidR="002D5F3D" w:rsidRPr="00D929C4" w:rsidRDefault="004B1CEE" w:rsidP="00D929C4">
      <w:pPr>
        <w:spacing w:line="260" w:lineRule="exact"/>
        <w:rPr>
          <w:rFonts w:cs="Arial"/>
          <w:bCs/>
          <w:szCs w:val="20"/>
          <w:lang w:val="sl-SI"/>
        </w:rPr>
      </w:pPr>
      <w:r w:rsidRPr="00D929C4">
        <w:rPr>
          <w:rFonts w:cs="Arial"/>
          <w:bCs/>
          <w:szCs w:val="20"/>
          <w:lang w:val="sl-SI"/>
        </w:rPr>
        <w:t xml:space="preserve">– </w:t>
      </w:r>
      <w:r w:rsidR="00025907" w:rsidRPr="00D929C4">
        <w:rPr>
          <w:rFonts w:cs="Arial"/>
          <w:bCs/>
          <w:szCs w:val="20"/>
          <w:lang w:val="sl-SI"/>
        </w:rPr>
        <w:t>mag. Urška Skok Klima, vodja Sektorja za sistem javnega naročanja</w:t>
      </w:r>
      <w:r w:rsidR="00025907" w:rsidRPr="00D929C4">
        <w:rPr>
          <w:rFonts w:cs="Arial"/>
          <w:iCs/>
          <w:szCs w:val="20"/>
          <w:lang w:val="sl-SI"/>
        </w:rPr>
        <w:t>.</w:t>
      </w:r>
      <w:r w:rsidRPr="00D929C4">
        <w:rPr>
          <w:rFonts w:cs="Arial"/>
          <w:iCs/>
          <w:szCs w:val="20"/>
          <w:lang w:val="sl-SI"/>
        </w:rPr>
        <w:t xml:space="preserve"> </w:t>
      </w:r>
      <w:r w:rsidR="005B699B" w:rsidRPr="00D929C4">
        <w:rPr>
          <w:rFonts w:cs="Arial"/>
          <w:szCs w:val="20"/>
          <w:lang w:val="sl-SI"/>
        </w:rPr>
        <w:br w:type="page"/>
      </w:r>
    </w:p>
    <w:p w:rsidR="00B25F1C" w:rsidRPr="00D929C4" w:rsidRDefault="00B25F1C" w:rsidP="00D929C4">
      <w:pPr>
        <w:pStyle w:val="Poglavje"/>
        <w:numPr>
          <w:ilvl w:val="0"/>
          <w:numId w:val="22"/>
        </w:numPr>
        <w:spacing w:before="0" w:after="0" w:line="260" w:lineRule="exact"/>
        <w:jc w:val="left"/>
        <w:rPr>
          <w:sz w:val="20"/>
          <w:szCs w:val="20"/>
        </w:rPr>
      </w:pPr>
      <w:r w:rsidRPr="00D929C4">
        <w:rPr>
          <w:sz w:val="20"/>
          <w:szCs w:val="20"/>
        </w:rPr>
        <w:lastRenderedPageBreak/>
        <w:t>BESEDILO ČLENOV</w:t>
      </w:r>
    </w:p>
    <w:p w:rsidR="00E72815" w:rsidRPr="00D929C4" w:rsidRDefault="00E72815" w:rsidP="00D929C4">
      <w:pPr>
        <w:pStyle w:val="Poglavje"/>
        <w:spacing w:before="0" w:after="0" w:line="260" w:lineRule="exact"/>
        <w:jc w:val="left"/>
        <w:rPr>
          <w:sz w:val="20"/>
          <w:szCs w:val="20"/>
        </w:rPr>
      </w:pPr>
    </w:p>
    <w:p w:rsidR="00547DA4" w:rsidRPr="00D929C4" w:rsidRDefault="00547DA4" w:rsidP="00D929C4">
      <w:pPr>
        <w:pStyle w:val="len"/>
        <w:spacing w:before="0" w:line="260" w:lineRule="exact"/>
        <w:rPr>
          <w:rFonts w:cs="Arial"/>
          <w:sz w:val="20"/>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pStyle w:val="len"/>
        <w:spacing w:before="0" w:line="260" w:lineRule="exact"/>
        <w:rPr>
          <w:rFonts w:cs="Arial"/>
          <w:sz w:val="20"/>
          <w:szCs w:val="20"/>
          <w:lang w:val="sl-SI"/>
        </w:rPr>
      </w:pPr>
    </w:p>
    <w:p w:rsidR="00EF0F60" w:rsidRPr="00D929C4" w:rsidRDefault="00547DA4" w:rsidP="00D929C4">
      <w:pPr>
        <w:spacing w:line="260" w:lineRule="exact"/>
        <w:jc w:val="both"/>
        <w:rPr>
          <w:rFonts w:cs="Arial"/>
          <w:color w:val="000000"/>
          <w:szCs w:val="20"/>
          <w:lang w:val="sl-SI" w:eastAsia="sl-SI"/>
        </w:rPr>
      </w:pPr>
      <w:r w:rsidRPr="00D929C4">
        <w:rPr>
          <w:rFonts w:cs="Arial"/>
          <w:color w:val="000000"/>
          <w:szCs w:val="20"/>
          <w:lang w:val="sl-SI" w:eastAsia="sl-SI"/>
        </w:rPr>
        <w:t xml:space="preserve">V Zakonu o javnem naročanju na področju obrambe in varnosti (Uradni list RS, št. 90/12, 90/14 – ZDU-1I in 52/16) se v </w:t>
      </w:r>
      <w:r w:rsidR="00EF0F60" w:rsidRPr="00D929C4">
        <w:rPr>
          <w:rFonts w:cs="Arial"/>
          <w:color w:val="000000"/>
          <w:szCs w:val="20"/>
          <w:lang w:val="sl-SI" w:eastAsia="sl-SI"/>
        </w:rPr>
        <w:t xml:space="preserve">1. členu v drugem odstavku </w:t>
      </w:r>
      <w:r w:rsidR="00DE1273" w:rsidRPr="00D929C4">
        <w:rPr>
          <w:rFonts w:cs="Arial"/>
          <w:color w:val="000000"/>
          <w:szCs w:val="20"/>
          <w:lang w:val="sl-SI" w:eastAsia="sl-SI"/>
        </w:rPr>
        <w:t>besedilo »nazadnje spremenjene z Uredbo Komisije (EU) št. 2015/2340/EU z dne 15. decembra 2015 o spremembi Direktive 2009/81/ES Evropskega parlamenta in Sveta glede pragov za uporabo v postopkih za oddajo naročil (UL L št. 330 z dne 16. 12. 2015, str. 14)« nadomesti z besedilom »zadnjič spremenjene z Delegirano uredbo Komisije (EU) 2021/1950 z dne 10. novembra 2021 o spremembi Direktive 2009/81/ES Evropskega parlamenta in Sveta glede pragov za javna naročila blaga, storitev in gradenj (UL L št. 398 z dne 11. 11. 2021, str. 19</w:t>
      </w:r>
      <w:r w:rsidR="002A1290" w:rsidRPr="00D929C4">
        <w:rPr>
          <w:rFonts w:cs="Arial"/>
          <w:color w:val="000000"/>
          <w:szCs w:val="20"/>
          <w:lang w:val="sl-SI" w:eastAsia="sl-SI"/>
        </w:rPr>
        <w:t>)</w:t>
      </w:r>
      <w:r w:rsidR="00DE1273" w:rsidRPr="00D929C4">
        <w:rPr>
          <w:rFonts w:cs="Arial"/>
          <w:iCs/>
          <w:color w:val="000000"/>
          <w:szCs w:val="20"/>
          <w:lang w:val="sl-SI" w:eastAsia="sl-SI"/>
        </w:rPr>
        <w:t>«</w:t>
      </w:r>
      <w:r w:rsidR="00DE1273" w:rsidRPr="00D929C4">
        <w:rPr>
          <w:rFonts w:cs="Arial"/>
          <w:color w:val="000000"/>
          <w:szCs w:val="20"/>
          <w:lang w:val="sl-SI" w:eastAsia="sl-SI"/>
        </w:rPr>
        <w:t>.</w:t>
      </w:r>
    </w:p>
    <w:p w:rsidR="00EF0F60" w:rsidRPr="00D929C4" w:rsidRDefault="00EF0F60" w:rsidP="00D929C4">
      <w:pPr>
        <w:spacing w:line="260" w:lineRule="exact"/>
        <w:jc w:val="both"/>
        <w:rPr>
          <w:rFonts w:cs="Arial"/>
          <w:color w:val="000000"/>
          <w:szCs w:val="20"/>
          <w:lang w:val="sl-SI" w:eastAsia="sl-SI"/>
        </w:rPr>
      </w:pPr>
    </w:p>
    <w:p w:rsidR="00EF0F60" w:rsidRPr="00D929C4" w:rsidRDefault="00EF0F60" w:rsidP="00D929C4">
      <w:pPr>
        <w:spacing w:line="260" w:lineRule="exact"/>
        <w:jc w:val="both"/>
        <w:rPr>
          <w:rFonts w:cs="Arial"/>
          <w:color w:val="000000"/>
          <w:szCs w:val="20"/>
          <w:lang w:val="sl-SI" w:eastAsia="sl-SI"/>
        </w:rPr>
      </w:pPr>
    </w:p>
    <w:p w:rsidR="00EF0F60" w:rsidRPr="00D929C4" w:rsidRDefault="00EF0F60"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EF0F60" w:rsidRPr="00D929C4" w:rsidRDefault="00EF0F60" w:rsidP="00D929C4">
      <w:pPr>
        <w:spacing w:line="260" w:lineRule="exact"/>
        <w:rPr>
          <w:rFonts w:cs="Arial"/>
          <w:color w:val="000000"/>
          <w:szCs w:val="20"/>
          <w:lang w:val="sl-SI" w:eastAsia="sl-SI"/>
        </w:rPr>
      </w:pPr>
    </w:p>
    <w:p w:rsidR="00547DA4" w:rsidRPr="00D929C4" w:rsidRDefault="00EF0F60" w:rsidP="00D929C4">
      <w:pPr>
        <w:spacing w:line="260" w:lineRule="exact"/>
        <w:rPr>
          <w:rFonts w:cs="Arial"/>
          <w:color w:val="000000"/>
          <w:szCs w:val="20"/>
          <w:lang w:val="sl-SI" w:eastAsia="sl-SI"/>
        </w:rPr>
      </w:pPr>
      <w:r w:rsidRPr="00D929C4">
        <w:rPr>
          <w:rFonts w:cs="Arial"/>
          <w:color w:val="000000"/>
          <w:szCs w:val="20"/>
          <w:lang w:val="sl-SI" w:eastAsia="sl-SI"/>
        </w:rPr>
        <w:t xml:space="preserve">V </w:t>
      </w:r>
      <w:r w:rsidR="00547DA4" w:rsidRPr="00D929C4">
        <w:rPr>
          <w:rFonts w:cs="Arial"/>
          <w:color w:val="000000"/>
          <w:szCs w:val="20"/>
          <w:lang w:val="sl-SI" w:eastAsia="sl-SI"/>
        </w:rPr>
        <w:t xml:space="preserve">4. členu </w:t>
      </w:r>
      <w:r w:rsidR="002A1290" w:rsidRPr="00D929C4">
        <w:rPr>
          <w:rFonts w:cs="Arial"/>
          <w:color w:val="000000"/>
          <w:szCs w:val="20"/>
          <w:lang w:val="sl-SI" w:eastAsia="sl-SI"/>
        </w:rPr>
        <w:t xml:space="preserve">se </w:t>
      </w:r>
      <w:r w:rsidR="00547DA4" w:rsidRPr="00D929C4">
        <w:rPr>
          <w:rFonts w:cs="Arial"/>
          <w:color w:val="000000"/>
          <w:szCs w:val="20"/>
          <w:lang w:val="sl-SI" w:eastAsia="sl-SI"/>
        </w:rPr>
        <w:t>za besedilom »</w:t>
      </w:r>
      <w:r w:rsidR="00547DA4" w:rsidRPr="00D929C4">
        <w:rPr>
          <w:rFonts w:cs="Arial"/>
          <w:szCs w:val="20"/>
          <w:lang w:val="sl-SI"/>
        </w:rPr>
        <w:t>št. 91/15« doda</w:t>
      </w:r>
      <w:r w:rsidR="00F4620B" w:rsidRPr="00D929C4">
        <w:rPr>
          <w:rFonts w:cs="Arial"/>
          <w:szCs w:val="20"/>
          <w:lang w:val="sl-SI"/>
        </w:rPr>
        <w:t>ta</w:t>
      </w:r>
      <w:r w:rsidR="00547DA4" w:rsidRPr="00D929C4">
        <w:rPr>
          <w:rFonts w:cs="Arial"/>
          <w:szCs w:val="20"/>
          <w:lang w:val="sl-SI"/>
        </w:rPr>
        <w:t xml:space="preserve"> vejica in besedilo »14/18, 121/21, 10/22, 74/22 – </w:t>
      </w:r>
      <w:proofErr w:type="spellStart"/>
      <w:r w:rsidR="00547DA4" w:rsidRPr="00D929C4">
        <w:rPr>
          <w:rFonts w:cs="Arial"/>
          <w:szCs w:val="20"/>
          <w:lang w:val="sl-SI"/>
        </w:rPr>
        <w:t>odl</w:t>
      </w:r>
      <w:proofErr w:type="spellEnd"/>
      <w:r w:rsidR="00547DA4" w:rsidRPr="00D929C4">
        <w:rPr>
          <w:rFonts w:cs="Arial"/>
          <w:szCs w:val="20"/>
          <w:lang w:val="sl-SI"/>
        </w:rPr>
        <w:t>. US</w:t>
      </w:r>
      <w:r w:rsidR="00A41945" w:rsidRPr="00D929C4">
        <w:rPr>
          <w:rFonts w:cs="Arial"/>
          <w:szCs w:val="20"/>
          <w:lang w:val="sl-SI"/>
        </w:rPr>
        <w:t>,</w:t>
      </w:r>
      <w:r w:rsidR="00547DA4" w:rsidRPr="00D929C4">
        <w:rPr>
          <w:rFonts w:cs="Arial"/>
          <w:szCs w:val="20"/>
          <w:lang w:val="sl-SI"/>
        </w:rPr>
        <w:t xml:space="preserve"> 100/22 – ZNUZSZS</w:t>
      </w:r>
      <w:r w:rsidR="001E5601">
        <w:rPr>
          <w:rFonts w:cs="Arial"/>
          <w:szCs w:val="20"/>
          <w:lang w:val="sl-SI"/>
        </w:rPr>
        <w:t>,</w:t>
      </w:r>
      <w:r w:rsidR="00A41945" w:rsidRPr="00D929C4">
        <w:rPr>
          <w:rFonts w:cs="Arial"/>
          <w:szCs w:val="20"/>
          <w:lang w:val="sl-SI"/>
        </w:rPr>
        <w:t xml:space="preserve"> 28/23</w:t>
      </w:r>
      <w:r w:rsidR="001E5601">
        <w:rPr>
          <w:rFonts w:cs="Arial"/>
          <w:szCs w:val="20"/>
          <w:lang w:val="sl-SI"/>
        </w:rPr>
        <w:t xml:space="preserve"> in </w:t>
      </w:r>
      <w:r w:rsidR="001E5601">
        <w:t>88/23 – ZOPNN-F</w:t>
      </w:r>
      <w:r w:rsidR="00547DA4" w:rsidRPr="00D929C4">
        <w:rPr>
          <w:rFonts w:cs="Arial"/>
          <w:color w:val="000000"/>
          <w:szCs w:val="20"/>
          <w:lang w:val="sl-SI" w:eastAsia="sl-SI"/>
        </w:rPr>
        <w:t>«.</w:t>
      </w:r>
    </w:p>
    <w:p w:rsidR="00547DA4" w:rsidRPr="00D929C4" w:rsidRDefault="00547DA4" w:rsidP="00D929C4">
      <w:pPr>
        <w:spacing w:line="260" w:lineRule="exact"/>
        <w:jc w:val="both"/>
        <w:rPr>
          <w:rFonts w:cs="Arial"/>
          <w:color w:val="000000"/>
          <w:szCs w:val="20"/>
          <w:lang w:val="sl-SI" w:eastAsia="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pStyle w:val="len"/>
        <w:spacing w:before="0" w:line="260" w:lineRule="exact"/>
        <w:ind w:left="720"/>
        <w:jc w:val="left"/>
        <w:rPr>
          <w:rFonts w:cs="Arial"/>
          <w:sz w:val="20"/>
          <w:szCs w:val="20"/>
          <w:lang w:val="sl-SI"/>
        </w:rPr>
      </w:pPr>
    </w:p>
    <w:p w:rsidR="00547DA4" w:rsidRPr="00D929C4" w:rsidRDefault="00547DA4" w:rsidP="00D929C4">
      <w:pPr>
        <w:pStyle w:val="len"/>
        <w:spacing w:before="0" w:line="260" w:lineRule="exact"/>
        <w:jc w:val="both"/>
        <w:rPr>
          <w:rFonts w:cs="Arial"/>
          <w:b w:val="0"/>
          <w:bCs/>
          <w:sz w:val="20"/>
          <w:szCs w:val="20"/>
          <w:lang w:val="sl-SI"/>
        </w:rPr>
      </w:pPr>
      <w:r w:rsidRPr="00D929C4">
        <w:rPr>
          <w:rFonts w:cs="Arial"/>
          <w:b w:val="0"/>
          <w:bCs/>
          <w:sz w:val="20"/>
          <w:szCs w:val="20"/>
          <w:lang w:val="sl-SI"/>
        </w:rPr>
        <w:t>V 19. členu se peti odstavek spremeni tako, da se glasi:</w:t>
      </w:r>
    </w:p>
    <w:p w:rsidR="00547DA4" w:rsidRPr="00D929C4" w:rsidRDefault="00547DA4" w:rsidP="00D929C4">
      <w:pPr>
        <w:pStyle w:val="len"/>
        <w:spacing w:before="0" w:line="260" w:lineRule="exact"/>
        <w:jc w:val="both"/>
        <w:rPr>
          <w:rFonts w:cs="Arial"/>
          <w:b w:val="0"/>
          <w:bCs/>
          <w:sz w:val="20"/>
          <w:szCs w:val="20"/>
          <w:lang w:val="sl-SI"/>
        </w:rPr>
      </w:pPr>
    </w:p>
    <w:p w:rsidR="00547DA4" w:rsidRPr="00D929C4" w:rsidRDefault="00547DA4" w:rsidP="00D929C4">
      <w:pPr>
        <w:pStyle w:val="len"/>
        <w:spacing w:before="0" w:line="260" w:lineRule="exact"/>
        <w:jc w:val="both"/>
        <w:rPr>
          <w:rFonts w:cs="Arial"/>
          <w:b w:val="0"/>
          <w:bCs/>
          <w:sz w:val="20"/>
          <w:szCs w:val="20"/>
          <w:lang w:val="sl-SI"/>
        </w:rPr>
      </w:pPr>
      <w:r w:rsidRPr="00D929C4">
        <w:rPr>
          <w:rFonts w:cs="Arial"/>
          <w:b w:val="0"/>
          <w:bCs/>
          <w:sz w:val="20"/>
          <w:szCs w:val="20"/>
          <w:lang w:val="sl-SI"/>
        </w:rPr>
        <w:t xml:space="preserve">»(5) </w:t>
      </w:r>
      <w:bookmarkStart w:id="1" w:name="_Hlk121218872"/>
      <w:r w:rsidRPr="00D929C4">
        <w:rPr>
          <w:rFonts w:cs="Arial"/>
          <w:b w:val="0"/>
          <w:bCs/>
          <w:sz w:val="20"/>
          <w:szCs w:val="20"/>
          <w:lang w:val="sl-SI"/>
        </w:rPr>
        <w:t xml:space="preserve">Določbe tega zakona, razen določb 82. do 84. člena, se ne uporabljajo za naročila blaga ali storitev, katerih vrednost je manjša od </w:t>
      </w:r>
      <w:r w:rsidR="00087E08" w:rsidRPr="00D929C4">
        <w:rPr>
          <w:rFonts w:cs="Arial"/>
          <w:b w:val="0"/>
          <w:bCs/>
          <w:sz w:val="20"/>
          <w:szCs w:val="20"/>
          <w:lang w:val="sl-SI"/>
        </w:rPr>
        <w:t>40</w:t>
      </w:r>
      <w:r w:rsidRPr="00D929C4">
        <w:rPr>
          <w:rFonts w:cs="Arial"/>
          <w:b w:val="0"/>
          <w:bCs/>
          <w:sz w:val="20"/>
          <w:szCs w:val="20"/>
          <w:lang w:val="sl-SI"/>
        </w:rPr>
        <w:t xml:space="preserve">.000 eurov brez DDV, in za naročila gradenj, katerih vrednost je manjša od </w:t>
      </w:r>
      <w:r w:rsidR="00087E08" w:rsidRPr="00D929C4">
        <w:rPr>
          <w:rFonts w:cs="Arial"/>
          <w:b w:val="0"/>
          <w:bCs/>
          <w:sz w:val="20"/>
          <w:szCs w:val="20"/>
          <w:lang w:val="sl-SI"/>
        </w:rPr>
        <w:t>80</w:t>
      </w:r>
      <w:r w:rsidRPr="00D929C4">
        <w:rPr>
          <w:rFonts w:cs="Arial"/>
          <w:b w:val="0"/>
          <w:bCs/>
          <w:sz w:val="20"/>
          <w:szCs w:val="20"/>
          <w:lang w:val="sl-SI"/>
        </w:rPr>
        <w:t>.000 eurov brez DDV</w:t>
      </w:r>
      <w:r w:rsidR="00042108" w:rsidRPr="00D929C4">
        <w:rPr>
          <w:rFonts w:cs="Arial"/>
          <w:b w:val="0"/>
          <w:bCs/>
          <w:sz w:val="20"/>
          <w:szCs w:val="20"/>
          <w:lang w:val="sl-SI"/>
        </w:rPr>
        <w:t>,</w:t>
      </w:r>
      <w:r w:rsidRPr="00D929C4">
        <w:rPr>
          <w:rFonts w:cs="Arial"/>
          <w:b w:val="0"/>
          <w:bCs/>
          <w:sz w:val="20"/>
          <w:szCs w:val="20"/>
          <w:lang w:val="sl-SI"/>
        </w:rPr>
        <w:t xml:space="preserve"> </w:t>
      </w:r>
      <w:r w:rsidR="00837E5E" w:rsidRPr="00D929C4">
        <w:rPr>
          <w:rFonts w:cs="Arial"/>
          <w:b w:val="0"/>
          <w:bCs/>
          <w:sz w:val="20"/>
          <w:szCs w:val="20"/>
          <w:lang w:val="sl-SI"/>
        </w:rPr>
        <w:t xml:space="preserve">ter </w:t>
      </w:r>
      <w:r w:rsidRPr="00D929C4">
        <w:rPr>
          <w:rFonts w:cs="Arial"/>
          <w:b w:val="0"/>
          <w:bCs/>
          <w:sz w:val="20"/>
          <w:szCs w:val="20"/>
          <w:lang w:val="sl-SI"/>
        </w:rPr>
        <w:t>za javna naročila, ki se oddajo kot posamezni izločeni sklopi v skladu s petim odstavkom 8. člena tega zakona. Naročniki morajo za ta naročila voditi evidenco o njihovi oddaji, ki zajema vrsto in navedbo predmeta ter vrednost naročila. Za naročila, katerih vrednost brez DDV je nižja od mejnih vrednosti iz tega odstavka ter enaka ali višja od 10.000 eurov brez DDV</w:t>
      </w:r>
      <w:r w:rsidR="00042108" w:rsidRPr="00D929C4">
        <w:rPr>
          <w:rFonts w:cs="Arial"/>
          <w:b w:val="0"/>
          <w:bCs/>
          <w:sz w:val="20"/>
          <w:szCs w:val="20"/>
          <w:lang w:val="sl-SI"/>
        </w:rPr>
        <w:t>,</w:t>
      </w:r>
      <w:r w:rsidRPr="00D929C4">
        <w:rPr>
          <w:rFonts w:cs="Arial"/>
          <w:b w:val="0"/>
          <w:bCs/>
          <w:sz w:val="20"/>
          <w:szCs w:val="20"/>
          <w:lang w:val="sl-SI"/>
        </w:rPr>
        <w:t xml:space="preserve"> naročniki zagotovijo, da so vsi ponudniki, ki so oddali ponudbo, v 30 dneh od oddaje naročila pisno obveščeni o izb</w:t>
      </w:r>
      <w:r w:rsidR="00042108" w:rsidRPr="00D929C4">
        <w:rPr>
          <w:rFonts w:cs="Arial"/>
          <w:b w:val="0"/>
          <w:bCs/>
          <w:sz w:val="20"/>
          <w:szCs w:val="20"/>
          <w:lang w:val="sl-SI"/>
        </w:rPr>
        <w:t>iri</w:t>
      </w:r>
      <w:bookmarkEnd w:id="1"/>
      <w:r w:rsidRPr="00D929C4">
        <w:rPr>
          <w:rFonts w:cs="Arial"/>
          <w:b w:val="0"/>
          <w:bCs/>
          <w:sz w:val="20"/>
          <w:szCs w:val="20"/>
          <w:lang w:val="sl-SI"/>
        </w:rPr>
        <w:t>.«.</w:t>
      </w:r>
    </w:p>
    <w:p w:rsidR="00547DA4" w:rsidRPr="00D929C4" w:rsidRDefault="00547DA4" w:rsidP="00D929C4">
      <w:pPr>
        <w:spacing w:line="260" w:lineRule="exact"/>
        <w:jc w:val="both"/>
        <w:rPr>
          <w:rFonts w:cs="Arial"/>
          <w:b/>
          <w:bCs/>
          <w:color w:val="000000"/>
          <w:szCs w:val="20"/>
          <w:lang w:val="sl-SI" w:eastAsia="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pStyle w:val="len"/>
        <w:spacing w:before="0" w:line="260" w:lineRule="exact"/>
        <w:jc w:val="both"/>
        <w:rPr>
          <w:rFonts w:cs="Arial"/>
          <w:b w:val="0"/>
          <w:sz w:val="20"/>
          <w:szCs w:val="20"/>
          <w:lang w:val="sl-SI"/>
        </w:rPr>
      </w:pPr>
    </w:p>
    <w:p w:rsidR="001077F7" w:rsidRPr="00D929C4" w:rsidRDefault="001077F7" w:rsidP="00D929C4">
      <w:pPr>
        <w:pStyle w:val="len"/>
        <w:spacing w:before="0" w:line="260" w:lineRule="exact"/>
        <w:jc w:val="both"/>
        <w:rPr>
          <w:rFonts w:cs="Arial"/>
          <w:b w:val="0"/>
          <w:bCs/>
          <w:sz w:val="20"/>
          <w:szCs w:val="20"/>
          <w:lang w:val="sl-SI"/>
        </w:rPr>
      </w:pPr>
      <w:r w:rsidRPr="00D929C4">
        <w:rPr>
          <w:rFonts w:cs="Arial"/>
          <w:b w:val="0"/>
          <w:bCs/>
          <w:sz w:val="20"/>
          <w:szCs w:val="20"/>
          <w:lang w:val="sl-SI"/>
        </w:rPr>
        <w:t xml:space="preserve">V 22. členu se v prvem odstavku v 3. točki </w:t>
      </w:r>
      <w:r w:rsidR="00B6630A" w:rsidRPr="00D929C4">
        <w:rPr>
          <w:rFonts w:cs="Arial"/>
          <w:b w:val="0"/>
          <w:bCs/>
          <w:sz w:val="20"/>
          <w:szCs w:val="20"/>
          <w:lang w:val="sl-SI"/>
        </w:rPr>
        <w:t>za besedo »ponudb«</w:t>
      </w:r>
      <w:r w:rsidRPr="00D929C4">
        <w:rPr>
          <w:rFonts w:cs="Arial"/>
          <w:b w:val="0"/>
          <w:bCs/>
          <w:sz w:val="20"/>
          <w:szCs w:val="20"/>
          <w:lang w:val="sl-SI"/>
        </w:rPr>
        <w:t xml:space="preserve"> doda besedilo »in pod pogojem, da naročnik, kadar je to objektivno mogoče, gradnje, blago ali storitve po tem postopku odda le za čas do sklenitve pogodbe o izvedbi javnega naročila po izvedenem transparentnem postopku, ki ga mora za gradnje začeti najpozneje v 90 dneh od pravnomočnosti odločitve o oddaji naročila, za blago in storitve pa najpozneje v 30 dneh od pravnomočnosti odločitve o oddaji naročila«.</w:t>
      </w:r>
    </w:p>
    <w:p w:rsidR="001077F7" w:rsidRPr="00D929C4" w:rsidRDefault="001077F7" w:rsidP="00D929C4">
      <w:pPr>
        <w:pStyle w:val="len"/>
        <w:spacing w:before="0" w:line="260" w:lineRule="exact"/>
        <w:jc w:val="both"/>
        <w:rPr>
          <w:rFonts w:cs="Arial"/>
          <w:b w:val="0"/>
          <w:bCs/>
          <w:sz w:val="20"/>
          <w:szCs w:val="20"/>
          <w:lang w:val="sl-SI"/>
        </w:rPr>
      </w:pPr>
    </w:p>
    <w:p w:rsidR="00547DA4" w:rsidRPr="00D929C4" w:rsidRDefault="00547DA4" w:rsidP="00D929C4">
      <w:pPr>
        <w:pStyle w:val="len"/>
        <w:spacing w:before="0" w:line="260" w:lineRule="exact"/>
        <w:jc w:val="both"/>
        <w:rPr>
          <w:rFonts w:cs="Arial"/>
          <w:b w:val="0"/>
          <w:bCs/>
          <w:sz w:val="20"/>
          <w:szCs w:val="20"/>
          <w:lang w:val="sl-SI"/>
        </w:rPr>
      </w:pPr>
      <w:r w:rsidRPr="00D929C4">
        <w:rPr>
          <w:rFonts w:cs="Arial"/>
          <w:b w:val="0"/>
          <w:bCs/>
          <w:sz w:val="20"/>
          <w:szCs w:val="20"/>
          <w:lang w:val="sl-SI"/>
        </w:rPr>
        <w:t xml:space="preserve">V </w:t>
      </w:r>
      <w:r w:rsidR="00B6630A" w:rsidRPr="00D929C4">
        <w:rPr>
          <w:rFonts w:cs="Arial"/>
          <w:b w:val="0"/>
          <w:bCs/>
          <w:sz w:val="20"/>
          <w:szCs w:val="20"/>
          <w:lang w:val="sl-SI"/>
        </w:rPr>
        <w:t>7.</w:t>
      </w:r>
      <w:r w:rsidRPr="00D929C4">
        <w:rPr>
          <w:rFonts w:cs="Arial"/>
          <w:b w:val="0"/>
          <w:bCs/>
          <w:sz w:val="20"/>
          <w:szCs w:val="20"/>
          <w:lang w:val="sl-SI"/>
        </w:rPr>
        <w:t xml:space="preserve"> točki </w:t>
      </w:r>
      <w:r w:rsidR="001077F7" w:rsidRPr="00D929C4">
        <w:rPr>
          <w:rFonts w:cs="Arial"/>
          <w:b w:val="0"/>
          <w:bCs/>
          <w:sz w:val="20"/>
          <w:szCs w:val="20"/>
          <w:lang w:val="sl-SI"/>
        </w:rPr>
        <w:t xml:space="preserve">se </w:t>
      </w:r>
      <w:r w:rsidRPr="00D929C4">
        <w:rPr>
          <w:rFonts w:cs="Arial"/>
          <w:b w:val="0"/>
          <w:bCs/>
          <w:sz w:val="20"/>
          <w:szCs w:val="20"/>
          <w:lang w:val="sl-SI"/>
        </w:rPr>
        <w:t>v prv</w:t>
      </w:r>
      <w:r w:rsidR="00B6630A" w:rsidRPr="00D929C4">
        <w:rPr>
          <w:rFonts w:cs="Arial"/>
          <w:b w:val="0"/>
          <w:bCs/>
          <w:sz w:val="20"/>
          <w:szCs w:val="20"/>
          <w:lang w:val="sl-SI"/>
        </w:rPr>
        <w:t>em</w:t>
      </w:r>
      <w:r w:rsidRPr="00D929C4">
        <w:rPr>
          <w:rFonts w:cs="Arial"/>
          <w:b w:val="0"/>
          <w:bCs/>
          <w:sz w:val="20"/>
          <w:szCs w:val="20"/>
          <w:lang w:val="sl-SI"/>
        </w:rPr>
        <w:t xml:space="preserve"> </w:t>
      </w:r>
      <w:r w:rsidR="00B6630A" w:rsidRPr="00D929C4">
        <w:rPr>
          <w:rFonts w:cs="Arial"/>
          <w:b w:val="0"/>
          <w:bCs/>
          <w:sz w:val="20"/>
          <w:szCs w:val="20"/>
          <w:lang w:val="sl-SI"/>
        </w:rPr>
        <w:t>stavku</w:t>
      </w:r>
      <w:r w:rsidRPr="00D929C4">
        <w:rPr>
          <w:rFonts w:cs="Arial"/>
          <w:b w:val="0"/>
          <w:bCs/>
          <w:sz w:val="20"/>
          <w:szCs w:val="20"/>
          <w:lang w:val="sl-SI"/>
        </w:rPr>
        <w:t xml:space="preserve"> za besedo »unije« črtata vejica in besedilo »in na podlagi predhodnega soglasja ministrstva, pristojnega za javna naročila«.</w:t>
      </w:r>
    </w:p>
    <w:p w:rsidR="00547DA4" w:rsidRPr="00D929C4" w:rsidRDefault="00547DA4" w:rsidP="00D929C4">
      <w:pPr>
        <w:pStyle w:val="len"/>
        <w:spacing w:before="0" w:line="260" w:lineRule="exact"/>
        <w:jc w:val="both"/>
        <w:rPr>
          <w:rFonts w:cs="Arial"/>
          <w:b w:val="0"/>
          <w:bCs/>
          <w:sz w:val="20"/>
          <w:szCs w:val="20"/>
          <w:lang w:val="sl-SI"/>
        </w:rPr>
      </w:pPr>
    </w:p>
    <w:p w:rsidR="00547DA4" w:rsidRPr="00D929C4" w:rsidRDefault="00C34E6A" w:rsidP="00D929C4">
      <w:pPr>
        <w:pStyle w:val="len"/>
        <w:spacing w:before="0" w:line="260" w:lineRule="exact"/>
        <w:jc w:val="both"/>
        <w:rPr>
          <w:rFonts w:cs="Arial"/>
          <w:b w:val="0"/>
          <w:sz w:val="20"/>
          <w:szCs w:val="20"/>
          <w:lang w:val="sl-SI"/>
        </w:rPr>
      </w:pPr>
      <w:r w:rsidRPr="00D929C4">
        <w:rPr>
          <w:rFonts w:cs="Arial"/>
          <w:b w:val="0"/>
          <w:bCs/>
          <w:sz w:val="20"/>
          <w:szCs w:val="20"/>
          <w:lang w:val="sl-SI"/>
        </w:rPr>
        <w:t>S</w:t>
      </w:r>
      <w:r w:rsidR="00547DA4" w:rsidRPr="00D929C4">
        <w:rPr>
          <w:rFonts w:cs="Arial"/>
          <w:b w:val="0"/>
          <w:bCs/>
          <w:sz w:val="20"/>
          <w:szCs w:val="20"/>
          <w:lang w:val="sl-SI"/>
        </w:rPr>
        <w:t>edmi odstavek se črta.</w:t>
      </w:r>
    </w:p>
    <w:p w:rsidR="00547DA4" w:rsidRPr="00D929C4" w:rsidRDefault="00547DA4" w:rsidP="00D929C4">
      <w:pPr>
        <w:pStyle w:val="len"/>
        <w:spacing w:before="0" w:line="260" w:lineRule="exact"/>
        <w:jc w:val="both"/>
        <w:rPr>
          <w:rFonts w:cs="Arial"/>
          <w:b w:val="0"/>
          <w:sz w:val="20"/>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pStyle w:val="len"/>
        <w:spacing w:before="0" w:line="260" w:lineRule="exact"/>
        <w:jc w:val="both"/>
        <w:rPr>
          <w:rFonts w:cs="Arial"/>
          <w:b w:val="0"/>
          <w:sz w:val="20"/>
          <w:szCs w:val="20"/>
          <w:lang w:val="sl-SI"/>
        </w:rPr>
      </w:pP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t>V 25. členu se črta sedmi odstavek.</w:t>
      </w:r>
    </w:p>
    <w:p w:rsidR="00547DA4" w:rsidRPr="00D929C4" w:rsidRDefault="00547DA4" w:rsidP="00D929C4">
      <w:pPr>
        <w:pStyle w:val="len"/>
        <w:spacing w:before="0" w:line="260" w:lineRule="exact"/>
        <w:jc w:val="both"/>
        <w:rPr>
          <w:rFonts w:cs="Arial"/>
          <w:b w:val="0"/>
          <w:sz w:val="20"/>
          <w:szCs w:val="20"/>
          <w:lang w:val="sl-SI"/>
        </w:rPr>
      </w:pP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t>Dosedanji osmi</w:t>
      </w:r>
      <w:r w:rsidR="00B6630A" w:rsidRPr="00D929C4">
        <w:rPr>
          <w:rFonts w:cs="Arial"/>
          <w:b w:val="0"/>
          <w:sz w:val="20"/>
          <w:szCs w:val="20"/>
          <w:lang w:val="sl-SI"/>
        </w:rPr>
        <w:t xml:space="preserve"> in</w:t>
      </w:r>
      <w:r w:rsidRPr="00D929C4">
        <w:rPr>
          <w:rFonts w:cs="Arial"/>
          <w:b w:val="0"/>
          <w:sz w:val="20"/>
          <w:szCs w:val="20"/>
          <w:lang w:val="sl-SI"/>
        </w:rPr>
        <w:t xml:space="preserve"> deveti odstavek postane</w:t>
      </w:r>
      <w:r w:rsidR="00B6630A" w:rsidRPr="00D929C4">
        <w:rPr>
          <w:rFonts w:cs="Arial"/>
          <w:b w:val="0"/>
          <w:sz w:val="20"/>
          <w:szCs w:val="20"/>
          <w:lang w:val="sl-SI"/>
        </w:rPr>
        <w:t>ta</w:t>
      </w:r>
      <w:r w:rsidRPr="00D929C4">
        <w:rPr>
          <w:rFonts w:cs="Arial"/>
          <w:b w:val="0"/>
          <w:sz w:val="20"/>
          <w:szCs w:val="20"/>
          <w:lang w:val="sl-SI"/>
        </w:rPr>
        <w:t xml:space="preserve"> sedmi</w:t>
      </w:r>
      <w:r w:rsidR="00B6630A" w:rsidRPr="00D929C4">
        <w:rPr>
          <w:rFonts w:cs="Arial"/>
          <w:b w:val="0"/>
          <w:sz w:val="20"/>
          <w:szCs w:val="20"/>
          <w:lang w:val="sl-SI"/>
        </w:rPr>
        <w:t xml:space="preserve"> in</w:t>
      </w:r>
      <w:r w:rsidRPr="00D929C4">
        <w:rPr>
          <w:rFonts w:cs="Arial"/>
          <w:b w:val="0"/>
          <w:sz w:val="20"/>
          <w:szCs w:val="20"/>
          <w:lang w:val="sl-SI"/>
        </w:rPr>
        <w:t xml:space="preserve"> osmi odstavek.</w:t>
      </w:r>
    </w:p>
    <w:p w:rsidR="00B6630A" w:rsidRPr="00D929C4" w:rsidRDefault="00B6630A" w:rsidP="00D929C4">
      <w:pPr>
        <w:pStyle w:val="len"/>
        <w:spacing w:before="0" w:line="260" w:lineRule="exact"/>
        <w:jc w:val="both"/>
        <w:rPr>
          <w:rFonts w:cs="Arial"/>
          <w:b w:val="0"/>
          <w:sz w:val="20"/>
          <w:szCs w:val="20"/>
          <w:lang w:val="sl-SI"/>
        </w:rPr>
      </w:pPr>
    </w:p>
    <w:p w:rsidR="00B6630A" w:rsidRPr="00D929C4" w:rsidRDefault="00B6630A" w:rsidP="00D929C4">
      <w:pPr>
        <w:pStyle w:val="len"/>
        <w:spacing w:before="0" w:line="260" w:lineRule="exact"/>
        <w:jc w:val="both"/>
        <w:rPr>
          <w:rFonts w:cs="Arial"/>
          <w:b w:val="0"/>
          <w:sz w:val="20"/>
          <w:szCs w:val="20"/>
          <w:lang w:val="sl-SI"/>
        </w:rPr>
      </w:pPr>
      <w:r w:rsidRPr="00D929C4">
        <w:rPr>
          <w:rFonts w:cs="Arial"/>
          <w:b w:val="0"/>
          <w:sz w:val="20"/>
          <w:szCs w:val="20"/>
          <w:lang w:val="sl-SI"/>
        </w:rPr>
        <w:lastRenderedPageBreak/>
        <w:t xml:space="preserve">Deseti odstavek se črta. </w:t>
      </w:r>
    </w:p>
    <w:p w:rsidR="00B6630A" w:rsidRPr="00D929C4" w:rsidRDefault="00B6630A" w:rsidP="00D929C4">
      <w:pPr>
        <w:pStyle w:val="len"/>
        <w:spacing w:before="0" w:line="260" w:lineRule="exact"/>
        <w:jc w:val="both"/>
        <w:rPr>
          <w:rFonts w:cs="Arial"/>
          <w:b w:val="0"/>
          <w:sz w:val="20"/>
          <w:szCs w:val="20"/>
          <w:lang w:val="sl-SI"/>
        </w:rPr>
      </w:pPr>
    </w:p>
    <w:p w:rsidR="00B6630A" w:rsidRPr="00D929C4" w:rsidRDefault="00B6630A" w:rsidP="00D929C4">
      <w:pPr>
        <w:pStyle w:val="len"/>
        <w:spacing w:before="0" w:line="260" w:lineRule="exact"/>
        <w:jc w:val="both"/>
        <w:rPr>
          <w:rFonts w:cs="Arial"/>
          <w:b w:val="0"/>
          <w:sz w:val="20"/>
          <w:szCs w:val="20"/>
          <w:lang w:val="sl-SI"/>
        </w:rPr>
      </w:pPr>
      <w:r w:rsidRPr="00D929C4">
        <w:rPr>
          <w:rFonts w:cs="Arial"/>
          <w:b w:val="0"/>
          <w:sz w:val="20"/>
          <w:szCs w:val="20"/>
          <w:lang w:val="sl-SI"/>
        </w:rPr>
        <w:t>Dosedanji enajsti odstavek postane deveti odstavek.</w:t>
      </w:r>
    </w:p>
    <w:p w:rsidR="00547DA4" w:rsidRPr="00D929C4" w:rsidRDefault="00547DA4" w:rsidP="00D929C4">
      <w:pPr>
        <w:pStyle w:val="len"/>
        <w:spacing w:before="0" w:line="260" w:lineRule="exact"/>
        <w:jc w:val="both"/>
        <w:rPr>
          <w:rFonts w:cs="Arial"/>
          <w:b w:val="0"/>
          <w:sz w:val="20"/>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pStyle w:val="len"/>
        <w:spacing w:before="0" w:line="260" w:lineRule="exact"/>
        <w:jc w:val="both"/>
        <w:rPr>
          <w:rFonts w:cs="Arial"/>
          <w:b w:val="0"/>
          <w:sz w:val="20"/>
          <w:szCs w:val="20"/>
          <w:lang w:val="sl-SI"/>
        </w:rPr>
      </w:pP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t xml:space="preserve">V 31. členu se v šestem odstavku </w:t>
      </w:r>
      <w:r w:rsidR="00B6630A" w:rsidRPr="00D929C4">
        <w:rPr>
          <w:rFonts w:cs="Arial"/>
          <w:b w:val="0"/>
          <w:sz w:val="20"/>
          <w:szCs w:val="20"/>
          <w:lang w:val="sl-SI"/>
        </w:rPr>
        <w:t>četrti</w:t>
      </w:r>
      <w:r w:rsidRPr="00D929C4">
        <w:rPr>
          <w:rFonts w:cs="Arial"/>
          <w:b w:val="0"/>
          <w:sz w:val="20"/>
          <w:szCs w:val="20"/>
          <w:lang w:val="sl-SI"/>
        </w:rPr>
        <w:t xml:space="preserve"> </w:t>
      </w:r>
      <w:r w:rsidR="00042108" w:rsidRPr="00D929C4">
        <w:rPr>
          <w:rFonts w:cs="Arial"/>
          <w:b w:val="0"/>
          <w:sz w:val="20"/>
          <w:szCs w:val="20"/>
          <w:lang w:val="sl-SI"/>
        </w:rPr>
        <w:t>stavek</w:t>
      </w:r>
      <w:r w:rsidRPr="00D929C4">
        <w:rPr>
          <w:rFonts w:cs="Arial"/>
          <w:b w:val="0"/>
          <w:sz w:val="20"/>
          <w:szCs w:val="20"/>
          <w:lang w:val="sl-SI"/>
        </w:rPr>
        <w:t xml:space="preserve"> črta.</w:t>
      </w:r>
    </w:p>
    <w:p w:rsidR="00547DA4" w:rsidRPr="00D929C4" w:rsidRDefault="00547DA4" w:rsidP="00D929C4">
      <w:pPr>
        <w:pStyle w:val="len"/>
        <w:spacing w:before="0" w:line="260" w:lineRule="exact"/>
        <w:jc w:val="both"/>
        <w:rPr>
          <w:rFonts w:cs="Arial"/>
          <w:b w:val="0"/>
          <w:sz w:val="20"/>
          <w:szCs w:val="20"/>
          <w:lang w:val="sl-SI"/>
        </w:rPr>
      </w:pP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t>Petnajsti odstavek se spremeni tako, da se glasi:</w:t>
      </w:r>
    </w:p>
    <w:p w:rsidR="00547DA4" w:rsidRPr="00D929C4" w:rsidRDefault="00547DA4" w:rsidP="00D929C4">
      <w:pPr>
        <w:pStyle w:val="len"/>
        <w:spacing w:before="0" w:line="260" w:lineRule="exact"/>
        <w:jc w:val="both"/>
        <w:rPr>
          <w:rFonts w:cs="Arial"/>
          <w:b w:val="0"/>
          <w:sz w:val="20"/>
          <w:szCs w:val="20"/>
          <w:lang w:val="sl-SI"/>
        </w:rPr>
      </w:pP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t>»(15) Podatke, ki se vodijo v uradnih evidencah in ponudnik za</w:t>
      </w:r>
      <w:r w:rsidR="00896855" w:rsidRPr="00D929C4">
        <w:rPr>
          <w:rFonts w:cs="Arial"/>
          <w:b w:val="0"/>
          <w:sz w:val="20"/>
          <w:szCs w:val="20"/>
          <w:lang w:val="sl-SI"/>
        </w:rPr>
        <w:t>nje</w:t>
      </w:r>
      <w:r w:rsidRPr="00D929C4">
        <w:rPr>
          <w:rFonts w:cs="Arial"/>
          <w:b w:val="0"/>
          <w:sz w:val="20"/>
          <w:szCs w:val="20"/>
          <w:lang w:val="sl-SI"/>
        </w:rPr>
        <w:t xml:space="preserve"> ni predložil dokazila sam, lahko naročnik v uradnih evidencah preveri z uporabo enotnega informacijskega sistema</w:t>
      </w:r>
      <w:r w:rsidR="00B6630A" w:rsidRPr="00D929C4">
        <w:rPr>
          <w:rFonts w:cs="Arial"/>
          <w:b w:val="0"/>
          <w:sz w:val="20"/>
          <w:szCs w:val="20"/>
          <w:lang w:val="sl-SI"/>
        </w:rPr>
        <w:t xml:space="preserve"> iz</w:t>
      </w:r>
      <w:r w:rsidRPr="00D929C4">
        <w:rPr>
          <w:rFonts w:cs="Arial"/>
          <w:b w:val="0"/>
          <w:sz w:val="20"/>
          <w:szCs w:val="20"/>
          <w:lang w:val="sl-SI"/>
        </w:rPr>
        <w:t xml:space="preserve"> de</w:t>
      </w:r>
      <w:r w:rsidR="00B6630A" w:rsidRPr="00D929C4">
        <w:rPr>
          <w:rFonts w:cs="Arial"/>
          <w:b w:val="0"/>
          <w:sz w:val="20"/>
          <w:szCs w:val="20"/>
          <w:lang w:val="sl-SI"/>
        </w:rPr>
        <w:t>vetega</w:t>
      </w:r>
      <w:r w:rsidRPr="00D929C4">
        <w:rPr>
          <w:rFonts w:cs="Arial"/>
          <w:b w:val="0"/>
          <w:sz w:val="20"/>
          <w:szCs w:val="20"/>
          <w:lang w:val="sl-SI"/>
        </w:rPr>
        <w:t xml:space="preserve"> odstavk</w:t>
      </w:r>
      <w:r w:rsidR="00B6630A" w:rsidRPr="00D929C4">
        <w:rPr>
          <w:rFonts w:cs="Arial"/>
          <w:b w:val="0"/>
          <w:sz w:val="20"/>
          <w:szCs w:val="20"/>
          <w:lang w:val="sl-SI"/>
        </w:rPr>
        <w:t>a</w:t>
      </w:r>
      <w:r w:rsidRPr="00D929C4">
        <w:rPr>
          <w:rFonts w:cs="Arial"/>
          <w:b w:val="0"/>
          <w:sz w:val="20"/>
          <w:szCs w:val="20"/>
          <w:lang w:val="sl-SI"/>
        </w:rPr>
        <w:t xml:space="preserve"> 77. člena ZJN-3.«.</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547DA4" w:rsidRPr="00D929C4" w:rsidRDefault="00547DA4"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V 32. členu se v prvem odstavku besedilo »</w:t>
      </w:r>
      <w:r w:rsidR="00B6630A" w:rsidRPr="00D929C4">
        <w:rPr>
          <w:rFonts w:ascii="Arial" w:hAnsi="Arial" w:cs="Arial"/>
          <w:sz w:val="20"/>
          <w:lang w:eastAsia="en-US"/>
        </w:rPr>
        <w:t xml:space="preserve">Kazenskem zakoniku (Uradni list RS, št. 50/12 – uradno </w:t>
      </w:r>
      <w:r w:rsidRPr="00D929C4">
        <w:rPr>
          <w:rFonts w:ascii="Arial" w:hAnsi="Arial" w:cs="Arial"/>
          <w:sz w:val="20"/>
          <w:lang w:eastAsia="en-US"/>
        </w:rPr>
        <w:t>prečiščeno besedilo</w:t>
      </w:r>
      <w:r w:rsidR="00E4020A" w:rsidRPr="00D929C4">
        <w:rPr>
          <w:rFonts w:ascii="Arial" w:hAnsi="Arial" w:cs="Arial"/>
          <w:sz w:val="20"/>
          <w:lang w:eastAsia="en-US"/>
        </w:rPr>
        <w:t xml:space="preserve"> </w:t>
      </w:r>
      <w:r w:rsidRPr="00D929C4">
        <w:rPr>
          <w:rFonts w:ascii="Arial" w:hAnsi="Arial" w:cs="Arial"/>
          <w:sz w:val="20"/>
          <w:lang w:eastAsia="en-US"/>
        </w:rPr>
        <w:t>in 54/15</w:t>
      </w:r>
      <w:r w:rsidR="00E4020A" w:rsidRPr="00D929C4">
        <w:rPr>
          <w:rFonts w:ascii="Arial" w:hAnsi="Arial" w:cs="Arial"/>
          <w:sz w:val="20"/>
          <w:lang w:eastAsia="en-US"/>
        </w:rPr>
        <w:t>; v nadaljnjem besedilu: KZ-1)</w:t>
      </w:r>
      <w:r w:rsidRPr="00D929C4">
        <w:rPr>
          <w:rFonts w:ascii="Arial" w:hAnsi="Arial" w:cs="Arial"/>
          <w:sz w:val="20"/>
          <w:lang w:eastAsia="en-US"/>
        </w:rPr>
        <w:t>« nadomesti z besedilom »</w:t>
      </w:r>
      <w:r w:rsidR="00E4020A" w:rsidRPr="00D929C4">
        <w:rPr>
          <w:rFonts w:ascii="Arial" w:hAnsi="Arial" w:cs="Arial"/>
          <w:sz w:val="20"/>
          <w:lang w:eastAsia="en-US"/>
        </w:rPr>
        <w:t xml:space="preserve">Kazenskem zakoniku (Uradni list RS, št. 50/12 – uradno prečiščeno besedilo, 54/15, </w:t>
      </w:r>
      <w:r w:rsidRPr="00D929C4">
        <w:rPr>
          <w:rFonts w:ascii="Arial" w:hAnsi="Arial" w:cs="Arial"/>
          <w:sz w:val="20"/>
          <w:lang w:eastAsia="en-US"/>
        </w:rPr>
        <w:t xml:space="preserve">6/16 – </w:t>
      </w:r>
      <w:proofErr w:type="spellStart"/>
      <w:r w:rsidRPr="00D929C4">
        <w:rPr>
          <w:rFonts w:ascii="Arial" w:hAnsi="Arial" w:cs="Arial"/>
          <w:sz w:val="20"/>
          <w:lang w:eastAsia="en-US"/>
        </w:rPr>
        <w:t>popr</w:t>
      </w:r>
      <w:proofErr w:type="spellEnd"/>
      <w:r w:rsidRPr="00D929C4">
        <w:rPr>
          <w:rFonts w:ascii="Arial" w:hAnsi="Arial" w:cs="Arial"/>
          <w:sz w:val="20"/>
          <w:lang w:eastAsia="en-US"/>
        </w:rPr>
        <w:t>., 54/15, 38/16, 27/17, 23/20, 91/20, 95/21, 186/21</w:t>
      </w:r>
      <w:r w:rsidR="009C6AD0" w:rsidRPr="00D929C4">
        <w:rPr>
          <w:rFonts w:ascii="Arial" w:hAnsi="Arial" w:cs="Arial"/>
          <w:sz w:val="20"/>
          <w:lang w:eastAsia="en-US"/>
        </w:rPr>
        <w:t>,</w:t>
      </w:r>
      <w:r w:rsidRPr="00D929C4">
        <w:rPr>
          <w:rFonts w:ascii="Arial" w:hAnsi="Arial" w:cs="Arial"/>
          <w:sz w:val="20"/>
          <w:lang w:eastAsia="en-US"/>
        </w:rPr>
        <w:t xml:space="preserve"> 105/22 – ZZNŠPP</w:t>
      </w:r>
      <w:r w:rsidR="009C6AD0" w:rsidRPr="00D929C4">
        <w:rPr>
          <w:rFonts w:ascii="Arial" w:hAnsi="Arial" w:cs="Arial"/>
          <w:sz w:val="20"/>
          <w:lang w:eastAsia="en-US"/>
        </w:rPr>
        <w:t xml:space="preserve"> in 16/23</w:t>
      </w:r>
      <w:r w:rsidR="00E4020A" w:rsidRPr="00D929C4">
        <w:rPr>
          <w:rFonts w:ascii="Arial" w:hAnsi="Arial" w:cs="Arial"/>
          <w:sz w:val="20"/>
          <w:lang w:eastAsia="en-US"/>
        </w:rPr>
        <w:t>; v nadaljnjem besedilu:</w:t>
      </w:r>
      <w:r w:rsidRPr="00D929C4">
        <w:rPr>
          <w:rFonts w:ascii="Arial" w:hAnsi="Arial" w:cs="Arial"/>
          <w:sz w:val="20"/>
          <w:lang w:eastAsia="en-US"/>
        </w:rPr>
        <w:t>KZ-1)</w:t>
      </w:r>
      <w:r w:rsidR="007E5796" w:rsidRPr="00D929C4">
        <w:rPr>
          <w:rFonts w:ascii="Arial" w:hAnsi="Arial" w:cs="Arial"/>
          <w:sz w:val="20"/>
          <w:lang w:eastAsia="en-US"/>
        </w:rPr>
        <w:t xml:space="preserve"> </w:t>
      </w:r>
      <w:r w:rsidRPr="00D929C4">
        <w:rPr>
          <w:rFonts w:ascii="Arial" w:hAnsi="Arial" w:cs="Arial"/>
          <w:sz w:val="20"/>
          <w:lang w:eastAsia="en-US"/>
        </w:rPr>
        <w:t>ali za primerljiva kazniva dejanja, ki so jih izrekla tuja sodišča«.</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547DA4" w:rsidRPr="00D929C4" w:rsidRDefault="00547DA4"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Drugi odstavek se spremeni tako, da se glasi:</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547DA4" w:rsidRPr="00D929C4" w:rsidRDefault="00547DA4"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 xml:space="preserve">»(2) Naročnik mora iz posameznega postopka naročanja izločiti ponudnika ali kandidata, če je ta na dan, ko poteče rok za oddajo ponudb, izločen iz postopkov oddaje javnih naročil zaradi uvrstitve v evidenco gospodarskih subjektov z izrečenimi stranskimi sankcijami izločitve iz postopkov javnega naročanja iz 110. člena ZJN-3 </w:t>
      </w:r>
      <w:bookmarkStart w:id="2" w:name="_Hlk121218951"/>
      <w:r w:rsidRPr="00D929C4">
        <w:rPr>
          <w:rFonts w:ascii="Arial" w:hAnsi="Arial" w:cs="Arial"/>
          <w:sz w:val="20"/>
          <w:lang w:eastAsia="en-US"/>
        </w:rPr>
        <w:t>ali če je v zadnjih treh letih pred potekom roka za oddajo ponudb ali prijav pristojni organ Republike Slovenije ali druge države članice ali tretje države pri ponudniku ali kandidatu ugotovil najmanj dve 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w:t>
      </w:r>
      <w:bookmarkEnd w:id="2"/>
      <w:r w:rsidRPr="00D929C4">
        <w:rPr>
          <w:rFonts w:ascii="Arial" w:hAnsi="Arial" w:cs="Arial"/>
          <w:sz w:val="20"/>
          <w:lang w:eastAsia="en-US"/>
        </w:rPr>
        <w:t>.«.</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547DA4" w:rsidRPr="00D929C4" w:rsidRDefault="00547DA4"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V tretjem odstavku se beseda »mora« nadomesti z besedo »lahko«.</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7E5796" w:rsidRPr="00D929C4" w:rsidRDefault="007E5796"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Šesti odstavek se spremeni tako, da se glasi:</w:t>
      </w:r>
    </w:p>
    <w:p w:rsidR="007E5796" w:rsidRPr="00D929C4" w:rsidRDefault="007E5796" w:rsidP="00D929C4">
      <w:pPr>
        <w:pStyle w:val="Odstavekseznama"/>
        <w:spacing w:line="260" w:lineRule="exact"/>
        <w:ind w:left="0"/>
        <w:contextualSpacing w:val="0"/>
        <w:rPr>
          <w:rFonts w:ascii="Arial" w:hAnsi="Arial" w:cs="Arial"/>
          <w:sz w:val="20"/>
          <w:lang w:eastAsia="en-US"/>
        </w:rPr>
      </w:pPr>
    </w:p>
    <w:p w:rsidR="00547DA4" w:rsidRPr="00D929C4" w:rsidRDefault="007E5796"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 xml:space="preserve">»(6) Ponudnik izkaže, da izpolnjuje pogoje iz prvega odstavka tega člena in prve do pete alineje četrtega odstavka tega člena z dokazilom iz uradne evidence. </w:t>
      </w:r>
      <w:r w:rsidR="00547DA4" w:rsidRPr="00D929C4">
        <w:rPr>
          <w:rFonts w:ascii="Arial" w:hAnsi="Arial" w:cs="Arial"/>
          <w:sz w:val="20"/>
          <w:lang w:eastAsia="en-US"/>
        </w:rPr>
        <w:t>Kot zadosten dokaz, da ne obstajajo razlogi za izključitev iz tega člena, naročnik sprejme naslednja dokazila:</w:t>
      </w:r>
    </w:p>
    <w:p w:rsidR="00547DA4" w:rsidRPr="00D929C4" w:rsidRDefault="00547DA4"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 xml:space="preserve">a) v zvezi s prvim odstavkom tega člena izpis iz ustrezne evidence, kakršna je kazenska evidenca, in izpis ni starejši od </w:t>
      </w:r>
      <w:r w:rsidR="00EA4070" w:rsidRPr="00D929C4">
        <w:rPr>
          <w:rFonts w:ascii="Arial" w:hAnsi="Arial" w:cs="Arial"/>
          <w:sz w:val="20"/>
          <w:lang w:eastAsia="en-US"/>
        </w:rPr>
        <w:t>štirih</w:t>
      </w:r>
      <w:r w:rsidRPr="00D929C4">
        <w:rPr>
          <w:rFonts w:ascii="Arial" w:hAnsi="Arial" w:cs="Arial"/>
          <w:sz w:val="20"/>
          <w:lang w:eastAsia="en-US"/>
        </w:rPr>
        <w:t xml:space="preserve"> mesecev, šteto od roka za oddajo prijav ali ponudb, ali je pridobljen najpozneje v 90 dneh od roka za oddajo prijav ali ponudb, če tega registra ni, pa enakovreden dokument, ki ga izda pristojni sodni ali upravni organ v Republiki Sloveniji, drugi državi članici ali matični državi ali državi, v kateri ima sedež gospodarski subjekt, in iz katerega je razvidno, da ne obstajajo razlogi za izključitev;</w:t>
      </w:r>
    </w:p>
    <w:p w:rsidR="00547DA4" w:rsidRPr="00D929C4" w:rsidRDefault="00547DA4"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b) v zvezi z izrekom globe zaradi prekrškov iz drugega odstavka tega člena izpis iz evidence o pravnomočnih odločbah o prekrških, ki jo vodi pristojni organ v Republiki Sloveniji, drugi državi članici ali tretji državi;</w:t>
      </w:r>
    </w:p>
    <w:p w:rsidR="00547DA4" w:rsidRPr="00D929C4" w:rsidRDefault="00547DA4"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c) v zvezi s prvo alinejo četrtega odstavka tega člena potrdilo, ki ga izda pristojni organ v Republiki Sloveniji, drugi državi članici ali tretji državi.«.</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E4020A" w:rsidRPr="00D929C4" w:rsidRDefault="00E4020A"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lastRenderedPageBreak/>
        <w:t xml:space="preserve">Za šestim odstavkom se doda nov sedmi odstavek, ki se glasi: </w:t>
      </w:r>
    </w:p>
    <w:p w:rsidR="007E5796" w:rsidRPr="00D929C4" w:rsidRDefault="007E5796" w:rsidP="00D929C4">
      <w:pPr>
        <w:pStyle w:val="Odstavekseznama"/>
        <w:spacing w:line="260" w:lineRule="exact"/>
        <w:ind w:left="0"/>
        <w:contextualSpacing w:val="0"/>
        <w:rPr>
          <w:rFonts w:ascii="Arial" w:hAnsi="Arial" w:cs="Arial"/>
          <w:sz w:val="20"/>
          <w:lang w:eastAsia="en-US"/>
        </w:rPr>
      </w:pPr>
    </w:p>
    <w:p w:rsidR="00547DA4" w:rsidRPr="00D929C4" w:rsidRDefault="00E4020A"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w:t>
      </w:r>
      <w:r w:rsidR="007E5796" w:rsidRPr="00D929C4">
        <w:rPr>
          <w:rFonts w:ascii="Arial" w:hAnsi="Arial" w:cs="Arial"/>
          <w:sz w:val="20"/>
          <w:lang w:eastAsia="en-US"/>
        </w:rPr>
        <w:t>(7) V skladu s šestim odstavkom prejšnjega člena lahko ponudnik namesto dokazila v ponudbi navede, v kateri evidenci in pri katerem državnem organu, organu lokalne skupnosti ali no</w:t>
      </w:r>
      <w:r w:rsidR="007E5796" w:rsidRPr="00D929C4">
        <w:rPr>
          <w:rFonts w:ascii="Arial" w:hAnsi="Arial" w:cs="Arial"/>
          <w:sz w:val="20"/>
          <w:lang w:eastAsia="en-US"/>
        </w:rPr>
        <w:softHyphen/>
        <w:t>silcu javnega pooblastila lahko naročnik ta podatek iz uradnih evidenc pridobi sam. Če gre za utemeljen dvom o osnovni sposobnosti kandidatov ali ponudnikov, lahko naročnik zaprosi pristojne organe za vse informacije o osnovni sposobnosti kandidatov ali ponudnikov iz prvega odstavka tega člena in prve do pete alineje četrtega odstavka tega člena, za katere meni, da so potrebne.</w:t>
      </w:r>
      <w:r w:rsidRPr="00D929C4">
        <w:rPr>
          <w:rFonts w:ascii="Arial" w:hAnsi="Arial" w:cs="Arial"/>
          <w:sz w:val="20"/>
          <w:lang w:eastAsia="en-US"/>
        </w:rPr>
        <w:t xml:space="preserve">«. </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547DA4" w:rsidRPr="00D929C4" w:rsidRDefault="00547DA4"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V dosedanjem sedmem odstavku, ki postane osmi odstavek, se besedilo »prejšnjega odstavka« nadomesti z besedilom »šestega in sedmega odstavka tega člena«.</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547DA4" w:rsidRPr="00D929C4" w:rsidRDefault="00547DA4"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Dosedanji osmi odstavek, ki postane deveti odstavek, se spremeni tako, da se glasi:</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547DA4" w:rsidRPr="00D929C4" w:rsidRDefault="00547DA4"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»(9) Ministrstvo, pristojno za javna naročila, obvesti Komisijo, kateri državni organi in drugi subjekti so pristojni za izdajo dokazil iz šestega, sedmega in osmega odstavka tega člena.«.</w:t>
      </w:r>
    </w:p>
    <w:p w:rsidR="00547DA4" w:rsidRPr="00D929C4" w:rsidRDefault="00547DA4" w:rsidP="00D929C4">
      <w:pPr>
        <w:pStyle w:val="Odstavekseznama"/>
        <w:spacing w:line="260" w:lineRule="exact"/>
        <w:ind w:left="0"/>
        <w:contextualSpacing w:val="0"/>
        <w:rPr>
          <w:rFonts w:ascii="Arial" w:hAnsi="Arial" w:cs="Arial"/>
          <w:sz w:val="20"/>
          <w:lang w:eastAsia="en-US"/>
        </w:rPr>
      </w:pPr>
    </w:p>
    <w:p w:rsidR="005D4866" w:rsidRPr="00D929C4" w:rsidRDefault="00547DA4" w:rsidP="00D929C4">
      <w:pPr>
        <w:pStyle w:val="Odstavekseznama"/>
        <w:spacing w:line="260" w:lineRule="exact"/>
        <w:ind w:left="0"/>
        <w:contextualSpacing w:val="0"/>
        <w:rPr>
          <w:rFonts w:ascii="Arial" w:hAnsi="Arial" w:cs="Arial"/>
          <w:color w:val="000000"/>
          <w:sz w:val="20"/>
        </w:rPr>
      </w:pPr>
      <w:r w:rsidRPr="00D929C4">
        <w:rPr>
          <w:rFonts w:ascii="Arial" w:hAnsi="Arial" w:cs="Arial"/>
          <w:sz w:val="20"/>
          <w:lang w:eastAsia="en-US"/>
        </w:rPr>
        <w:t>Dosedanji deveti odstavek postane deseti odstavek.</w:t>
      </w:r>
    </w:p>
    <w:p w:rsidR="00547DA4" w:rsidRPr="00D929C4" w:rsidRDefault="00547DA4" w:rsidP="00D929C4">
      <w:pPr>
        <w:spacing w:line="260" w:lineRule="exact"/>
        <w:jc w:val="both"/>
        <w:rPr>
          <w:rFonts w:cs="Arial"/>
          <w:color w:val="000000"/>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color w:val="000000"/>
          <w:szCs w:val="20"/>
          <w:lang w:val="sl-SI"/>
        </w:rPr>
      </w:pPr>
    </w:p>
    <w:p w:rsidR="00547DA4" w:rsidRPr="00D929C4" w:rsidRDefault="00547DA4" w:rsidP="00D929C4">
      <w:pPr>
        <w:spacing w:line="260" w:lineRule="exact"/>
        <w:jc w:val="both"/>
        <w:rPr>
          <w:rFonts w:cs="Arial"/>
          <w:color w:val="000000"/>
          <w:szCs w:val="20"/>
          <w:lang w:val="sl-SI"/>
        </w:rPr>
      </w:pPr>
      <w:r w:rsidRPr="00D929C4">
        <w:rPr>
          <w:rFonts w:cs="Arial"/>
          <w:color w:val="000000"/>
          <w:szCs w:val="20"/>
          <w:lang w:val="sl-SI"/>
        </w:rPr>
        <w:t>V 40. členu se v prvem odstavku v prv</w:t>
      </w:r>
      <w:r w:rsidR="00E4020A" w:rsidRPr="00D929C4">
        <w:rPr>
          <w:rFonts w:cs="Arial"/>
          <w:color w:val="000000"/>
          <w:szCs w:val="20"/>
          <w:lang w:val="sl-SI"/>
        </w:rPr>
        <w:t>em</w:t>
      </w:r>
      <w:r w:rsidRPr="00D929C4">
        <w:rPr>
          <w:rFonts w:cs="Arial"/>
          <w:color w:val="000000"/>
          <w:szCs w:val="20"/>
          <w:lang w:val="sl-SI"/>
        </w:rPr>
        <w:t xml:space="preserve"> </w:t>
      </w:r>
      <w:r w:rsidR="00E4020A" w:rsidRPr="00D929C4">
        <w:rPr>
          <w:rFonts w:cs="Arial"/>
          <w:color w:val="000000"/>
          <w:szCs w:val="20"/>
          <w:lang w:val="sl-SI"/>
        </w:rPr>
        <w:t>stavku</w:t>
      </w:r>
      <w:r w:rsidRPr="00D929C4">
        <w:rPr>
          <w:rFonts w:cs="Arial"/>
          <w:color w:val="000000"/>
          <w:szCs w:val="20"/>
          <w:lang w:val="sl-SI"/>
        </w:rPr>
        <w:t xml:space="preserve"> črta besed</w:t>
      </w:r>
      <w:r w:rsidR="00E4020A" w:rsidRPr="00D929C4">
        <w:rPr>
          <w:rFonts w:cs="Arial"/>
          <w:color w:val="000000"/>
          <w:szCs w:val="20"/>
          <w:lang w:val="sl-SI"/>
        </w:rPr>
        <w:t>ilo</w:t>
      </w:r>
      <w:r w:rsidRPr="00D929C4">
        <w:rPr>
          <w:rFonts w:cs="Arial"/>
          <w:color w:val="000000"/>
          <w:szCs w:val="20"/>
          <w:lang w:val="sl-SI"/>
        </w:rPr>
        <w:t xml:space="preserve"> »predhodno določene«, na koncu pa se za besedilom »ali je neobičajno nizka« doda besedilo »in od ponudnika zahtevati, da pojasni ceno ali stroške v ponudbi«.</w:t>
      </w:r>
    </w:p>
    <w:p w:rsidR="00547DA4" w:rsidRPr="00D929C4" w:rsidRDefault="00547DA4" w:rsidP="00D929C4">
      <w:pPr>
        <w:spacing w:line="260" w:lineRule="exact"/>
        <w:jc w:val="both"/>
        <w:rPr>
          <w:rFonts w:cs="Arial"/>
          <w:color w:val="000000"/>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Drugi odstavek se spremeni tako, da se glasi:</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color w:val="000000"/>
          <w:szCs w:val="20"/>
          <w:lang w:val="sl-SI"/>
        </w:rPr>
      </w:pPr>
      <w:r w:rsidRPr="00D929C4">
        <w:rPr>
          <w:rFonts w:cs="Arial"/>
          <w:color w:val="000000"/>
          <w:szCs w:val="20"/>
          <w:lang w:val="sl-SI"/>
        </w:rPr>
        <w:t>»(2) Naročnik oceni pojasnila tako, da se posvetuje s ponudnikom. Če predložena dokazila ne pojasnijo nizke ravni predlagane cene ali stroškov, lahko naročnik tako ponudbo izloči.«.</w:t>
      </w:r>
    </w:p>
    <w:p w:rsidR="00547DA4" w:rsidRPr="00D929C4" w:rsidRDefault="00547DA4" w:rsidP="00D929C4">
      <w:pPr>
        <w:spacing w:line="260" w:lineRule="exact"/>
        <w:jc w:val="both"/>
        <w:rPr>
          <w:rFonts w:cs="Arial"/>
          <w:color w:val="000000"/>
          <w:szCs w:val="20"/>
          <w:lang w:val="sl-SI"/>
        </w:rPr>
      </w:pPr>
    </w:p>
    <w:p w:rsidR="00547DA4" w:rsidRPr="00D929C4" w:rsidRDefault="00E4020A" w:rsidP="00D929C4">
      <w:pPr>
        <w:spacing w:line="260" w:lineRule="exact"/>
        <w:jc w:val="both"/>
        <w:rPr>
          <w:rFonts w:cs="Arial"/>
          <w:szCs w:val="20"/>
          <w:lang w:val="sl-SI"/>
        </w:rPr>
      </w:pPr>
      <w:r w:rsidRPr="00D929C4">
        <w:rPr>
          <w:rFonts w:cs="Arial"/>
          <w:szCs w:val="20"/>
          <w:lang w:val="sl-SI"/>
        </w:rPr>
        <w:t>Za tretjim odstavkom se d</w:t>
      </w:r>
      <w:r w:rsidR="00547DA4" w:rsidRPr="00D929C4">
        <w:rPr>
          <w:rFonts w:cs="Arial"/>
          <w:szCs w:val="20"/>
          <w:lang w:val="sl-SI"/>
        </w:rPr>
        <w:t>oda nov</w:t>
      </w:r>
      <w:r w:rsidRPr="00D929C4">
        <w:rPr>
          <w:rFonts w:cs="Arial"/>
          <w:szCs w:val="20"/>
          <w:lang w:val="sl-SI"/>
        </w:rPr>
        <w:t>,</w:t>
      </w:r>
      <w:r w:rsidR="00547DA4" w:rsidRPr="00D929C4">
        <w:rPr>
          <w:rFonts w:cs="Arial"/>
          <w:szCs w:val="20"/>
          <w:lang w:val="sl-SI"/>
        </w:rPr>
        <w:t xml:space="preserve"> četrti odstavek, ki se glasi:</w:t>
      </w:r>
    </w:p>
    <w:p w:rsidR="00547DA4" w:rsidRPr="00D929C4" w:rsidRDefault="00547DA4" w:rsidP="00D929C4">
      <w:pPr>
        <w:spacing w:line="260" w:lineRule="exact"/>
        <w:jc w:val="both"/>
        <w:rPr>
          <w:rFonts w:cs="Arial"/>
          <w:color w:val="000000"/>
          <w:szCs w:val="20"/>
          <w:lang w:val="sl-SI"/>
        </w:rPr>
      </w:pPr>
    </w:p>
    <w:p w:rsidR="00547DA4" w:rsidRPr="00D929C4" w:rsidRDefault="00547DA4" w:rsidP="00D929C4">
      <w:pPr>
        <w:spacing w:line="260" w:lineRule="exact"/>
        <w:jc w:val="both"/>
        <w:rPr>
          <w:rFonts w:cs="Arial"/>
          <w:color w:val="000000"/>
          <w:szCs w:val="20"/>
          <w:lang w:val="sl-SI"/>
        </w:rPr>
      </w:pPr>
      <w:r w:rsidRPr="00D929C4">
        <w:rPr>
          <w:rFonts w:cs="Arial"/>
          <w:color w:val="000000"/>
          <w:szCs w:val="20"/>
          <w:lang w:val="sl-SI"/>
        </w:rPr>
        <w:t>»(4) Če naročnik ugotovi, da je ponudba neobičajno nizka, ker ni skladna z veljavnimi obveznostmi na področju okoljskega, socialnega in delovnega prava, ki so določene v pravu Evropske unije, predpisih, ki veljajo v Republiki Sloveniji, kolektivnih pogodbah ali predpisih mednarodnega okoljskega, socialnega in delovnega prava, jo mora izločiti.«.</w:t>
      </w:r>
    </w:p>
    <w:p w:rsidR="00547DA4" w:rsidRPr="00D929C4" w:rsidRDefault="00547DA4" w:rsidP="00D929C4">
      <w:pPr>
        <w:spacing w:line="260" w:lineRule="exact"/>
        <w:jc w:val="both"/>
        <w:rPr>
          <w:rFonts w:cs="Arial"/>
          <w:b/>
          <w:bCs/>
          <w:color w:val="000000"/>
          <w:szCs w:val="20"/>
          <w:lang w:val="sl-SI" w:eastAsia="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color w:val="000000"/>
          <w:szCs w:val="20"/>
          <w:lang w:val="sl-SI"/>
        </w:rPr>
      </w:pPr>
    </w:p>
    <w:p w:rsidR="00547DA4" w:rsidRPr="00D929C4" w:rsidRDefault="00547DA4" w:rsidP="00D929C4">
      <w:pPr>
        <w:spacing w:line="260" w:lineRule="exact"/>
        <w:jc w:val="both"/>
        <w:rPr>
          <w:rFonts w:cs="Arial"/>
          <w:color w:val="000000"/>
          <w:szCs w:val="20"/>
          <w:lang w:val="sl-SI"/>
        </w:rPr>
      </w:pPr>
      <w:r w:rsidRPr="00D929C4">
        <w:rPr>
          <w:rFonts w:cs="Arial"/>
          <w:color w:val="000000"/>
          <w:szCs w:val="20"/>
          <w:lang w:val="sl-SI"/>
        </w:rPr>
        <w:t xml:space="preserve">V 46. členu se v prvem odstavku v 6. točki </w:t>
      </w:r>
      <w:r w:rsidRPr="00D929C4">
        <w:rPr>
          <w:rFonts w:cs="Arial"/>
          <w:szCs w:val="20"/>
          <w:lang w:val="sl-SI"/>
        </w:rPr>
        <w:t xml:space="preserve">za besedilom »dodatnih informacijah« </w:t>
      </w:r>
      <w:r w:rsidRPr="00D929C4">
        <w:rPr>
          <w:rFonts w:cs="Arial"/>
          <w:color w:val="000000"/>
          <w:szCs w:val="20"/>
          <w:lang w:val="sl-SI"/>
        </w:rPr>
        <w:t>črtata vejica in besedilo »informacijah o nedokončanem postopku«.</w:t>
      </w:r>
    </w:p>
    <w:p w:rsidR="00547DA4" w:rsidRPr="00D929C4" w:rsidRDefault="00547DA4" w:rsidP="00D929C4">
      <w:pPr>
        <w:spacing w:line="260" w:lineRule="exact"/>
        <w:jc w:val="both"/>
        <w:rPr>
          <w:rFonts w:cs="Arial"/>
          <w:color w:val="000000"/>
          <w:szCs w:val="20"/>
          <w:lang w:val="sl-SI"/>
        </w:rPr>
      </w:pPr>
    </w:p>
    <w:p w:rsidR="00547DA4" w:rsidRPr="00D929C4" w:rsidRDefault="00547DA4" w:rsidP="00D929C4">
      <w:pPr>
        <w:spacing w:line="260" w:lineRule="exact"/>
        <w:jc w:val="both"/>
        <w:rPr>
          <w:rFonts w:cs="Arial"/>
          <w:b/>
          <w:szCs w:val="20"/>
          <w:lang w:val="sl-SI"/>
        </w:rPr>
      </w:pPr>
      <w:r w:rsidRPr="00D929C4">
        <w:rPr>
          <w:rFonts w:cs="Arial"/>
          <w:color w:val="000000"/>
          <w:szCs w:val="20"/>
          <w:lang w:val="sl-SI"/>
        </w:rPr>
        <w:t xml:space="preserve">V tretjem odstavku se besedilo »določa Seznam informacij, ki morajo biti navedene v objavah, in ga določi vlada z uredbo« nadomesti z besedilom »je določen v </w:t>
      </w:r>
      <w:r w:rsidR="002A1290" w:rsidRPr="00D929C4">
        <w:rPr>
          <w:rFonts w:cs="Arial"/>
          <w:color w:val="000000"/>
          <w:szCs w:val="20"/>
          <w:lang w:val="sl-SI"/>
        </w:rPr>
        <w:t>P</w:t>
      </w:r>
      <w:r w:rsidRPr="00D929C4">
        <w:rPr>
          <w:rFonts w:cs="Arial"/>
          <w:color w:val="000000"/>
          <w:szCs w:val="20"/>
          <w:lang w:val="sl-SI"/>
        </w:rPr>
        <w:t>rilogi IV Direktive 2009/81/ES, razen za postopek zbiranja ponudb po predhodni objavi, kar določi vlada z uredbo«.</w:t>
      </w:r>
    </w:p>
    <w:p w:rsidR="00547DA4" w:rsidRPr="00D929C4" w:rsidRDefault="00547DA4" w:rsidP="00D929C4">
      <w:pPr>
        <w:spacing w:line="260" w:lineRule="exact"/>
        <w:jc w:val="both"/>
        <w:rPr>
          <w:rFonts w:cs="Arial"/>
          <w:b/>
          <w:bCs/>
          <w:color w:val="000000"/>
          <w:szCs w:val="20"/>
          <w:lang w:val="sl-SI" w:eastAsia="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color w:val="000000"/>
          <w:szCs w:val="20"/>
          <w:lang w:val="sl-SI"/>
        </w:rPr>
      </w:pP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t>V 47. členu se prvi odstavek spremeni tako, da se glasi:</w:t>
      </w: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lastRenderedPageBreak/>
        <w:t xml:space="preserve">»(1) </w:t>
      </w:r>
      <w:bookmarkStart w:id="3" w:name="_Hlk120531126"/>
      <w:r w:rsidRPr="00D929C4">
        <w:rPr>
          <w:rFonts w:cs="Arial"/>
          <w:b w:val="0"/>
          <w:sz w:val="20"/>
          <w:szCs w:val="20"/>
          <w:lang w:val="sl-SI"/>
        </w:rPr>
        <w:t>Objave morajo imeti obliko standardnih obrazcev, ki jih Evropska komisija določi na podlagi prvega odstavka 32. člena Direktive 2009/81/ES, razen za postopek zbiranja ponudb po predhodni objavi, ki mora imeti obliko standardnega obrazca, ki ga z uredbo določi vlada.</w:t>
      </w:r>
      <w:bookmarkStart w:id="4" w:name="_Hlk120531058"/>
      <w:r w:rsidRPr="00D929C4">
        <w:rPr>
          <w:rFonts w:cs="Arial"/>
          <w:b w:val="0"/>
          <w:sz w:val="20"/>
          <w:szCs w:val="20"/>
          <w:lang w:val="sl-SI"/>
        </w:rPr>
        <w:t>«</w:t>
      </w:r>
      <w:bookmarkEnd w:id="3"/>
      <w:r w:rsidRPr="00D929C4">
        <w:rPr>
          <w:rFonts w:cs="Arial"/>
          <w:b w:val="0"/>
          <w:sz w:val="20"/>
          <w:szCs w:val="20"/>
          <w:lang w:val="sl-SI"/>
        </w:rPr>
        <w:t>.</w:t>
      </w:r>
    </w:p>
    <w:bookmarkEnd w:id="4"/>
    <w:p w:rsidR="00547DA4" w:rsidRPr="00D929C4" w:rsidRDefault="00547DA4" w:rsidP="00D929C4">
      <w:pPr>
        <w:spacing w:line="260" w:lineRule="exact"/>
        <w:jc w:val="both"/>
        <w:rPr>
          <w:rFonts w:cs="Arial"/>
          <w:b/>
          <w:bCs/>
          <w:color w:val="000000"/>
          <w:szCs w:val="20"/>
          <w:lang w:val="sl-SI" w:eastAsia="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color w:val="000000"/>
          <w:szCs w:val="20"/>
          <w:lang w:val="sl-SI"/>
        </w:rPr>
      </w:pPr>
    </w:p>
    <w:p w:rsidR="00547DA4" w:rsidRPr="00D929C4" w:rsidRDefault="00547DA4" w:rsidP="00D929C4">
      <w:pPr>
        <w:spacing w:line="260" w:lineRule="exact"/>
        <w:jc w:val="both"/>
        <w:rPr>
          <w:rFonts w:cs="Arial"/>
          <w:color w:val="000000"/>
          <w:szCs w:val="20"/>
          <w:lang w:val="sl-SI"/>
        </w:rPr>
      </w:pPr>
      <w:r w:rsidRPr="00D929C4">
        <w:rPr>
          <w:rFonts w:cs="Arial"/>
          <w:szCs w:val="20"/>
          <w:lang w:val="sl-SI"/>
        </w:rPr>
        <w:t>V 51. členu se v tretjem odstavku za besedo »objavo« doda beseda »naj</w:t>
      </w:r>
      <w:r w:rsidR="00C50F77" w:rsidRPr="00D929C4">
        <w:rPr>
          <w:rFonts w:cs="Arial"/>
          <w:szCs w:val="20"/>
          <w:lang w:val="sl-SI"/>
        </w:rPr>
        <w:t>poz</w:t>
      </w:r>
      <w:r w:rsidRPr="00D929C4">
        <w:rPr>
          <w:rFonts w:cs="Arial"/>
          <w:szCs w:val="20"/>
          <w:lang w:val="sl-SI"/>
        </w:rPr>
        <w:t>neje«, za besedo »naročila« pa se doda besedilo »ali sklenitvi okvirnega sporazuma oziroma naj</w:t>
      </w:r>
      <w:r w:rsidR="00C50F77" w:rsidRPr="00D929C4">
        <w:rPr>
          <w:rFonts w:cs="Arial"/>
          <w:szCs w:val="20"/>
          <w:lang w:val="sl-SI"/>
        </w:rPr>
        <w:t>poz</w:t>
      </w:r>
      <w:r w:rsidRPr="00D929C4">
        <w:rPr>
          <w:rFonts w:cs="Arial"/>
          <w:szCs w:val="20"/>
          <w:lang w:val="sl-SI"/>
        </w:rPr>
        <w:t xml:space="preserve">neje v 48 dneh po pravnomočnosti odločitve iz prvega do tretjega odstavka 77. člena tega zakona«. </w:t>
      </w:r>
    </w:p>
    <w:p w:rsidR="00547DA4" w:rsidRPr="00D929C4" w:rsidRDefault="00547DA4" w:rsidP="00D929C4">
      <w:pPr>
        <w:spacing w:line="260" w:lineRule="exact"/>
        <w:jc w:val="both"/>
        <w:rPr>
          <w:rFonts w:cs="Arial"/>
          <w:b/>
          <w:bCs/>
          <w:color w:val="000000"/>
          <w:szCs w:val="20"/>
          <w:lang w:val="sl-SI" w:eastAsia="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b/>
          <w:bCs/>
          <w:color w:val="000000"/>
          <w:szCs w:val="20"/>
          <w:lang w:val="sl-SI" w:eastAsia="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52. členu se v naslovu člena vejica in besedilo »informacijah o nedokončanem postopku« črtata.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Prvi odstavek se spremeni tako, da se glasi: </w:t>
      </w: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»(1) </w:t>
      </w:r>
      <w:bookmarkStart w:id="5" w:name="_Hlk30592813"/>
      <w:r w:rsidRPr="00D929C4">
        <w:rPr>
          <w:rFonts w:cs="Arial"/>
          <w:szCs w:val="20"/>
          <w:lang w:val="sl-SI"/>
        </w:rPr>
        <w:t>Naročnik objavi obvestilo o dodatnih informacijah ali popravku, kadar izvaja postopek naročanja, v katerem objavi obvestilo o naročilu iz 2. ali 4. točke prvega odstavka 46. člena tega zakona, in spreminja ali dopolnjuje dokumentacijo v zvezi z oddajo javnega naročila</w:t>
      </w:r>
      <w:bookmarkEnd w:id="5"/>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drugem odstavku se za besedilom »dodatnih informacijah« črtata vejica in besedilo »informacijah o nedokončanem postopku«. </w:t>
      </w:r>
    </w:p>
    <w:p w:rsidR="00547DA4" w:rsidRPr="00D929C4" w:rsidRDefault="00547DA4" w:rsidP="00D929C4">
      <w:pPr>
        <w:spacing w:line="260" w:lineRule="exact"/>
        <w:jc w:val="both"/>
        <w:rPr>
          <w:rFonts w:cs="Arial"/>
          <w:szCs w:val="20"/>
          <w:lang w:val="sl-SI"/>
        </w:rPr>
      </w:pPr>
    </w:p>
    <w:p w:rsidR="005D4866" w:rsidRPr="00D929C4" w:rsidRDefault="00547DA4" w:rsidP="00D929C4">
      <w:pPr>
        <w:spacing w:line="260" w:lineRule="exact"/>
        <w:jc w:val="both"/>
        <w:rPr>
          <w:rFonts w:cs="Arial"/>
          <w:b/>
          <w:szCs w:val="20"/>
          <w:lang w:val="sl-SI"/>
        </w:rPr>
      </w:pPr>
      <w:r w:rsidRPr="00D929C4">
        <w:rPr>
          <w:rFonts w:cs="Arial"/>
          <w:szCs w:val="20"/>
          <w:lang w:val="sl-SI"/>
        </w:rPr>
        <w:t>Tretji odstavek se črta.</w:t>
      </w:r>
    </w:p>
    <w:p w:rsidR="00547DA4" w:rsidRPr="00D929C4" w:rsidRDefault="00547DA4" w:rsidP="00D929C4">
      <w:pPr>
        <w:spacing w:line="260" w:lineRule="exact"/>
        <w:jc w:val="both"/>
        <w:rPr>
          <w:rFonts w:cs="Arial"/>
          <w:color w:val="000000"/>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color w:val="000000"/>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53. členu se v prvem odstavku beseda »pošlje« nadomesti z besedo »posreduje«, besedilo »isti dan, ko naročnik posreduje ponudnikom obvestilo o odločitvi« </w:t>
      </w:r>
      <w:r w:rsidR="00E4020A" w:rsidRPr="00D929C4">
        <w:rPr>
          <w:rFonts w:cs="Arial"/>
          <w:szCs w:val="20"/>
          <w:lang w:val="sl-SI"/>
        </w:rPr>
        <w:t xml:space="preserve">pa </w:t>
      </w:r>
      <w:r w:rsidRPr="00D929C4">
        <w:rPr>
          <w:rFonts w:cs="Arial"/>
          <w:szCs w:val="20"/>
          <w:lang w:val="sl-SI"/>
        </w:rPr>
        <w:t>se nadomesti z besedilom »pred objavo odločitve«.</w:t>
      </w:r>
    </w:p>
    <w:p w:rsidR="005D4866" w:rsidRPr="00D929C4" w:rsidRDefault="005D4866" w:rsidP="00D929C4">
      <w:pPr>
        <w:spacing w:line="260" w:lineRule="exact"/>
        <w:jc w:val="both"/>
        <w:rPr>
          <w:rFonts w:cs="Arial"/>
          <w:b/>
          <w:bCs/>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56. členu se prvi odstavek spremeni tako, da se glasi: </w:t>
      </w:r>
    </w:p>
    <w:p w:rsidR="00547DA4" w:rsidRPr="00D929C4" w:rsidRDefault="00547DA4" w:rsidP="00D929C4">
      <w:pPr>
        <w:pStyle w:val="Odstavek"/>
        <w:spacing w:before="0" w:line="260" w:lineRule="exact"/>
        <w:ind w:firstLine="0"/>
        <w:rPr>
          <w:rFonts w:cs="Arial"/>
          <w:sz w:val="20"/>
          <w:szCs w:val="20"/>
          <w:lang w:val="sl-SI"/>
        </w:rPr>
      </w:pPr>
      <w:r w:rsidRPr="00D929C4">
        <w:rPr>
          <w:rFonts w:cs="Arial"/>
          <w:sz w:val="20"/>
          <w:szCs w:val="20"/>
          <w:lang w:val="sl-SI"/>
        </w:rPr>
        <w:t>»</w:t>
      </w:r>
      <w:r w:rsidR="00E4020A" w:rsidRPr="00D929C4">
        <w:rPr>
          <w:rFonts w:cs="Arial"/>
          <w:sz w:val="20"/>
          <w:szCs w:val="20"/>
          <w:lang w:val="sl-SI"/>
        </w:rPr>
        <w:t xml:space="preserve">(1) </w:t>
      </w:r>
      <w:r w:rsidRPr="00D929C4">
        <w:rPr>
          <w:rFonts w:cs="Arial"/>
          <w:sz w:val="20"/>
          <w:szCs w:val="20"/>
          <w:lang w:val="sl-SI"/>
        </w:rPr>
        <w:t>Za sporočanje in izmenjavo informacij na podlagi tega zakona, zlasti elektronsko oddajo ponudb, se uporabljajo določbe 37. člena ZJN-3, razen petega</w:t>
      </w:r>
      <w:r w:rsidR="00E91E8B" w:rsidRPr="00D929C4">
        <w:rPr>
          <w:rFonts w:cs="Arial"/>
          <w:sz w:val="20"/>
          <w:szCs w:val="20"/>
          <w:lang w:val="sl-SI"/>
        </w:rPr>
        <w:t xml:space="preserve"> odstavka</w:t>
      </w:r>
      <w:r w:rsidRPr="00D929C4">
        <w:rPr>
          <w:rFonts w:cs="Arial"/>
          <w:sz w:val="20"/>
          <w:szCs w:val="20"/>
          <w:lang w:val="sl-SI"/>
        </w:rPr>
        <w:t xml:space="preserve"> in točke</w:t>
      </w:r>
      <w:r w:rsidR="00E91E8B" w:rsidRPr="00D929C4">
        <w:rPr>
          <w:rFonts w:cs="Arial"/>
          <w:sz w:val="20"/>
          <w:szCs w:val="20"/>
          <w:lang w:val="sl-SI"/>
        </w:rPr>
        <w:t xml:space="preserve"> a)</w:t>
      </w:r>
      <w:r w:rsidRPr="00D929C4">
        <w:rPr>
          <w:rFonts w:cs="Arial"/>
          <w:sz w:val="20"/>
          <w:szCs w:val="20"/>
          <w:lang w:val="sl-SI"/>
        </w:rPr>
        <w:t xml:space="preserve"> devetega odstavka 37. člena ZJN-3, ki se uporabljata smiselno.«. </w:t>
      </w:r>
    </w:p>
    <w:p w:rsidR="00547DA4" w:rsidRPr="00D929C4" w:rsidRDefault="00547DA4" w:rsidP="00D929C4">
      <w:pPr>
        <w:pStyle w:val="Odstavek"/>
        <w:spacing w:before="0" w:line="260" w:lineRule="exact"/>
        <w:ind w:firstLine="0"/>
        <w:rPr>
          <w:rFonts w:cs="Arial"/>
          <w:sz w:val="20"/>
          <w:szCs w:val="20"/>
          <w:lang w:val="sl-SI"/>
        </w:rPr>
      </w:pPr>
      <w:r w:rsidRPr="00D929C4">
        <w:rPr>
          <w:rFonts w:cs="Arial"/>
          <w:sz w:val="20"/>
          <w:szCs w:val="20"/>
          <w:lang w:val="sl-SI"/>
        </w:rPr>
        <w:t xml:space="preserve">Drugi, tretji, četrti in peti odstavek se črtajo.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57., 58. in 59. člen se črtajo.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63. členu se v sedmem odstavku besedilo »ali prek portala« nadomesti z besedo »portalu«.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64. členu se besedilo »ali spletnih straneh naročnika« in besedilo »spletnih straneh naročnika ali« črtata.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lastRenderedPageBreak/>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65. členu se v prvem odstavku besedilo »ali prek portala« nadomesti z besedo »portalu«.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V drugem odstavku se besedilo »ali prek portala« nadomesti z besedo »portal«.</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68. členu se prvi odstavek črta.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Dosedanji drugi odstavek postane prvi odstavek. </w:t>
      </w:r>
    </w:p>
    <w:p w:rsidR="00547DA4" w:rsidRPr="00D929C4" w:rsidRDefault="00547DA4" w:rsidP="00D929C4">
      <w:pPr>
        <w:spacing w:line="260" w:lineRule="exact"/>
        <w:jc w:val="both"/>
        <w:rPr>
          <w:rFonts w:cs="Arial"/>
          <w:szCs w:val="20"/>
          <w:lang w:val="sl-SI"/>
        </w:rPr>
      </w:pPr>
    </w:p>
    <w:p w:rsidR="00546BEB" w:rsidRPr="00D929C4" w:rsidRDefault="00547DA4" w:rsidP="00D929C4">
      <w:pPr>
        <w:spacing w:line="260" w:lineRule="exact"/>
        <w:jc w:val="both"/>
        <w:rPr>
          <w:rFonts w:cs="Arial"/>
          <w:szCs w:val="20"/>
          <w:lang w:val="sl-SI"/>
        </w:rPr>
      </w:pPr>
      <w:r w:rsidRPr="00D929C4">
        <w:rPr>
          <w:rFonts w:cs="Arial"/>
          <w:szCs w:val="20"/>
          <w:lang w:val="sl-SI"/>
        </w:rPr>
        <w:t>V dosedanjem tretjem odstavku, ki postane drugi odstavek, se drug</w:t>
      </w:r>
      <w:r w:rsidR="007914B1" w:rsidRPr="00D929C4">
        <w:rPr>
          <w:rFonts w:cs="Arial"/>
          <w:szCs w:val="20"/>
          <w:lang w:val="sl-SI"/>
        </w:rPr>
        <w:t>i</w:t>
      </w:r>
      <w:r w:rsidRPr="00D929C4">
        <w:rPr>
          <w:rFonts w:cs="Arial"/>
          <w:szCs w:val="20"/>
          <w:lang w:val="sl-SI"/>
        </w:rPr>
        <w:t xml:space="preserve"> </w:t>
      </w:r>
      <w:r w:rsidR="007914B1" w:rsidRPr="00D929C4">
        <w:rPr>
          <w:rFonts w:cs="Arial"/>
          <w:szCs w:val="20"/>
          <w:lang w:val="sl-SI"/>
        </w:rPr>
        <w:t>stavek</w:t>
      </w:r>
      <w:r w:rsidRPr="00D929C4">
        <w:rPr>
          <w:rFonts w:cs="Arial"/>
          <w:szCs w:val="20"/>
          <w:lang w:val="sl-SI"/>
        </w:rPr>
        <w:t xml:space="preserve"> spremeni tako, da se glasi: </w:t>
      </w:r>
    </w:p>
    <w:p w:rsidR="00547DA4" w:rsidRPr="00D929C4" w:rsidRDefault="00547DA4" w:rsidP="00D929C4">
      <w:pPr>
        <w:spacing w:line="260" w:lineRule="exact"/>
        <w:jc w:val="both"/>
        <w:rPr>
          <w:rFonts w:cs="Arial"/>
          <w:szCs w:val="20"/>
          <w:lang w:val="sl-SI"/>
        </w:rPr>
      </w:pPr>
      <w:r w:rsidRPr="00D929C4">
        <w:rPr>
          <w:rFonts w:cs="Arial"/>
          <w:szCs w:val="20"/>
          <w:lang w:val="sl-SI"/>
        </w:rPr>
        <w:t>»</w:t>
      </w:r>
      <w:bookmarkStart w:id="6" w:name="_Hlk120775005"/>
      <w:r w:rsidRPr="00D929C4">
        <w:rPr>
          <w:rFonts w:cs="Arial"/>
          <w:szCs w:val="20"/>
          <w:lang w:val="sl-SI"/>
        </w:rPr>
        <w:t>Če se za oddajo ponudb ni uporabljalo elektronsko komunikacijsko sredstvo, mora naročnik tako ponudbo po odpiranju ponudb neodprto vrniti ponudniku z navedbo, da je prepozna</w:t>
      </w:r>
      <w:bookmarkEnd w:id="6"/>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6BEB" w:rsidP="00D929C4">
      <w:pPr>
        <w:spacing w:line="260" w:lineRule="exact"/>
        <w:jc w:val="both"/>
        <w:rPr>
          <w:rFonts w:cs="Arial"/>
          <w:szCs w:val="20"/>
          <w:lang w:val="sl-SI"/>
        </w:rPr>
      </w:pPr>
      <w:r w:rsidRPr="00D929C4">
        <w:rPr>
          <w:rFonts w:cs="Arial"/>
          <w:szCs w:val="20"/>
          <w:lang w:val="sl-SI"/>
        </w:rPr>
        <w:t>Č</w:t>
      </w:r>
      <w:r w:rsidR="00547DA4" w:rsidRPr="00D929C4">
        <w:rPr>
          <w:rFonts w:cs="Arial"/>
          <w:szCs w:val="20"/>
          <w:lang w:val="sl-SI"/>
        </w:rPr>
        <w:t>etrti</w:t>
      </w:r>
      <w:r w:rsidR="00D26571" w:rsidRPr="00D929C4">
        <w:rPr>
          <w:rFonts w:cs="Arial"/>
          <w:szCs w:val="20"/>
          <w:lang w:val="sl-SI"/>
        </w:rPr>
        <w:t xml:space="preserve"> odstavek</w:t>
      </w:r>
      <w:r w:rsidR="00547DA4" w:rsidRPr="00D929C4">
        <w:rPr>
          <w:rFonts w:cs="Arial"/>
          <w:szCs w:val="20"/>
          <w:lang w:val="sl-SI"/>
        </w:rPr>
        <w:t xml:space="preserve"> se črta.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V dosedanjem petem odstavku, ki postane tretji odstavek, se besedilo »Naročnik mora« nadomesti z besedilom »</w:t>
      </w:r>
      <w:bookmarkStart w:id="7" w:name="_Hlk120775040"/>
      <w:r w:rsidRPr="00D929C4">
        <w:rPr>
          <w:rFonts w:cs="Arial"/>
          <w:szCs w:val="20"/>
          <w:lang w:val="sl-SI"/>
        </w:rPr>
        <w:t>Če se za oddajo ponudb ni uporabljalo elektronsko komunikacijsko sredstvo, mora naročnik</w:t>
      </w:r>
      <w:bookmarkEnd w:id="7"/>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6BEB" w:rsidP="00D929C4">
      <w:pPr>
        <w:spacing w:line="260" w:lineRule="exact"/>
        <w:jc w:val="both"/>
        <w:rPr>
          <w:rFonts w:cs="Arial"/>
          <w:szCs w:val="20"/>
          <w:lang w:val="sl-SI"/>
        </w:rPr>
      </w:pPr>
      <w:r w:rsidRPr="00D929C4">
        <w:rPr>
          <w:rFonts w:cs="Arial"/>
          <w:szCs w:val="20"/>
          <w:lang w:val="sl-SI"/>
        </w:rPr>
        <w:t>Za novim tretjim odstavkom se d</w:t>
      </w:r>
      <w:r w:rsidR="00547DA4" w:rsidRPr="00D929C4">
        <w:rPr>
          <w:rFonts w:cs="Arial"/>
          <w:szCs w:val="20"/>
          <w:lang w:val="sl-SI"/>
        </w:rPr>
        <w:t xml:space="preserve">oda nov četrti odstavek, ki se glasi: </w:t>
      </w:r>
    </w:p>
    <w:p w:rsidR="00547DA4" w:rsidRPr="00D929C4" w:rsidRDefault="00547DA4" w:rsidP="00D929C4">
      <w:pPr>
        <w:spacing w:line="260" w:lineRule="exact"/>
        <w:jc w:val="both"/>
        <w:rPr>
          <w:rFonts w:cs="Arial"/>
          <w:szCs w:val="20"/>
          <w:lang w:val="sl-SI"/>
        </w:rPr>
      </w:pPr>
      <w:bookmarkStart w:id="8" w:name="_Hlk120775071"/>
      <w:bookmarkStart w:id="9" w:name="_Hlk121218814"/>
      <w:r w:rsidRPr="00D929C4">
        <w:rPr>
          <w:rFonts w:cs="Arial"/>
          <w:szCs w:val="20"/>
          <w:lang w:val="sl-SI"/>
        </w:rPr>
        <w:t>»(4) Če elektronsko komunikacijsko sredstvo, ki ga uporablja naročnik, ne deluje na način, ki omogoča oddajo ponudb ali prijav, naročnik podaljša rok za oddajo in odpiranje ponudb ali prijav za najmanj dva delovna dneva v primeru postopka zbiranja ponudb po predhodni objavi oziroma za najmanj pet delovnih dni v primeru drugih postopkov za oddajo naročila iz tega zakona, če so izpolnjeni vsi naslednji pogoji:</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elektronsko komunikacijsko sredstvo, ki ga uporablja naročnik, ne deluje v zadnjih 60 minutah pred iztekom roka, ki je določen za oddajo ponudb ali prijav;</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ponudnik naročnika o tem nemudoma obvesti, vendar najpozneje 30 minut po roku za oddajo ponudb ali prijav;</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upravitelj elektronskega komunikacijskega sredstva, ki ga uporablja naročnik, nedelovanje potrdi naročniku;</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ponudniku ni uspelo oddati ponudbe ali prijave;</w:t>
      </w:r>
    </w:p>
    <w:p w:rsidR="005D4866"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odpiranje prejetih ponudb ali prijav se še ni izvedlo.</w:t>
      </w:r>
      <w:bookmarkEnd w:id="8"/>
      <w:r w:rsidRPr="00D929C4">
        <w:rPr>
          <w:rFonts w:cs="Arial"/>
          <w:szCs w:val="20"/>
          <w:lang w:val="sl-SI"/>
        </w:rPr>
        <w:t xml:space="preserve">«. </w:t>
      </w:r>
      <w:bookmarkEnd w:id="9"/>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6BEB" w:rsidRPr="00D929C4" w:rsidRDefault="00547DA4" w:rsidP="00D929C4">
      <w:pPr>
        <w:spacing w:line="260" w:lineRule="exact"/>
        <w:jc w:val="both"/>
        <w:rPr>
          <w:rFonts w:cs="Arial"/>
          <w:szCs w:val="20"/>
          <w:lang w:val="sl-SI"/>
        </w:rPr>
      </w:pPr>
      <w:r w:rsidRPr="00D929C4">
        <w:rPr>
          <w:rFonts w:cs="Arial"/>
          <w:szCs w:val="20"/>
          <w:lang w:val="sl-SI"/>
        </w:rPr>
        <w:t>V 71. členu se v drugem odstavku na koncu doda</w:t>
      </w:r>
      <w:r w:rsidR="00546BEB" w:rsidRPr="00D929C4">
        <w:rPr>
          <w:rFonts w:cs="Arial"/>
          <w:szCs w:val="20"/>
          <w:lang w:val="sl-SI"/>
        </w:rPr>
        <w:t xml:space="preserve"> besedilo</w:t>
      </w:r>
      <w:r w:rsidRPr="00D929C4">
        <w:rPr>
          <w:rFonts w:cs="Arial"/>
          <w:szCs w:val="20"/>
          <w:lang w:val="sl-SI"/>
        </w:rPr>
        <w:t>, ki se glasi:</w:t>
      </w:r>
    </w:p>
    <w:p w:rsidR="00547DA4" w:rsidRPr="00D929C4" w:rsidRDefault="00547DA4" w:rsidP="00D929C4">
      <w:pPr>
        <w:spacing w:line="260" w:lineRule="exact"/>
        <w:jc w:val="both"/>
        <w:rPr>
          <w:rFonts w:cs="Arial"/>
          <w:szCs w:val="20"/>
          <w:lang w:val="sl-SI"/>
        </w:rPr>
      </w:pPr>
      <w:r w:rsidRPr="00D929C4">
        <w:rPr>
          <w:rFonts w:cs="Arial"/>
          <w:szCs w:val="20"/>
          <w:lang w:val="sl-SI"/>
        </w:rPr>
        <w:t>»</w:t>
      </w:r>
      <w:bookmarkStart w:id="10" w:name="_Hlk120775165"/>
      <w:r w:rsidRPr="00D929C4">
        <w:rPr>
          <w:rFonts w:cs="Arial"/>
          <w:szCs w:val="20"/>
          <w:lang w:val="sl-SI"/>
        </w:rPr>
        <w:t xml:space="preserve">Odpiranje prijav ali ponudb ne sme biti izvedeno prej kot eno uro po roku za oddajo prijavo ali ponudb.«. </w:t>
      </w:r>
      <w:bookmarkEnd w:id="10"/>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Četrti odstavek se črta.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Dosedanji peti odstavek, ki postane četrti odstavek, se spremeni tako, da se glasi: </w:t>
      </w: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»(4) </w:t>
      </w:r>
      <w:bookmarkStart w:id="11" w:name="_Hlk121218659"/>
      <w:r w:rsidRPr="00D929C4">
        <w:rPr>
          <w:rFonts w:cs="Arial"/>
          <w:szCs w:val="20"/>
          <w:lang w:val="sl-SI"/>
        </w:rPr>
        <w:t xml:space="preserve">Če </w:t>
      </w:r>
      <w:bookmarkStart w:id="12" w:name="_Hlk121218744"/>
      <w:r w:rsidRPr="00D929C4">
        <w:rPr>
          <w:rFonts w:cs="Arial"/>
          <w:szCs w:val="20"/>
          <w:lang w:val="sl-SI"/>
        </w:rPr>
        <w:t>elektronska komunikacijska sredstva</w:t>
      </w:r>
      <w:bookmarkEnd w:id="12"/>
      <w:r w:rsidRPr="00D929C4">
        <w:rPr>
          <w:rFonts w:cs="Arial"/>
          <w:szCs w:val="20"/>
          <w:lang w:val="sl-SI"/>
        </w:rPr>
        <w:t>, ki jih uporablja naročnik, ne zagotavljajo samodejnega dostopa do podatkov iz prejšnjega odstavka, naročnik zapisnik o odpiranju ponudb najpozneje v petih delovnih dneh pošlje vsem ponudnikom</w:t>
      </w:r>
      <w:bookmarkEnd w:id="11"/>
      <w:r w:rsidRPr="00D929C4">
        <w:rPr>
          <w:rFonts w:cs="Arial"/>
          <w:szCs w:val="20"/>
          <w:lang w:val="sl-SI"/>
        </w:rPr>
        <w:t>.«.</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lastRenderedPageBreak/>
        <w:t>73. člen se spremeni tako, da se glasi:</w:t>
      </w:r>
    </w:p>
    <w:p w:rsidR="00547DA4" w:rsidRPr="00D929C4" w:rsidRDefault="00547DA4" w:rsidP="00D929C4">
      <w:pPr>
        <w:pStyle w:val="len0"/>
        <w:shd w:val="clear" w:color="auto" w:fill="FFFFFF"/>
        <w:spacing w:before="0" w:beforeAutospacing="0" w:after="0" w:afterAutospacing="0" w:line="260" w:lineRule="exact"/>
        <w:jc w:val="center"/>
        <w:rPr>
          <w:rFonts w:ascii="Arial" w:hAnsi="Arial" w:cs="Arial"/>
          <w:b/>
          <w:bCs/>
          <w:color w:val="000000"/>
          <w:sz w:val="20"/>
          <w:szCs w:val="20"/>
        </w:rPr>
      </w:pPr>
      <w:r w:rsidRPr="00D929C4">
        <w:rPr>
          <w:rFonts w:ascii="Arial" w:hAnsi="Arial" w:cs="Arial"/>
          <w:b/>
          <w:bCs/>
          <w:color w:val="000000"/>
          <w:sz w:val="20"/>
          <w:szCs w:val="20"/>
        </w:rPr>
        <w:t>»</w:t>
      </w:r>
      <w:bookmarkStart w:id="13" w:name="_Hlk120775245"/>
      <w:r w:rsidRPr="00D929C4">
        <w:rPr>
          <w:rFonts w:ascii="Arial" w:hAnsi="Arial" w:cs="Arial"/>
          <w:b/>
          <w:bCs/>
          <w:color w:val="000000"/>
          <w:sz w:val="20"/>
          <w:szCs w:val="20"/>
        </w:rPr>
        <w:t>73. člen</w:t>
      </w:r>
    </w:p>
    <w:p w:rsidR="00547DA4" w:rsidRPr="00D929C4" w:rsidRDefault="00547DA4" w:rsidP="00D929C4">
      <w:pPr>
        <w:pStyle w:val="lennaslov0"/>
        <w:shd w:val="clear" w:color="auto" w:fill="FFFFFF"/>
        <w:spacing w:before="0" w:beforeAutospacing="0" w:after="0" w:afterAutospacing="0" w:line="260" w:lineRule="exact"/>
        <w:jc w:val="center"/>
        <w:rPr>
          <w:rFonts w:ascii="Arial" w:hAnsi="Arial" w:cs="Arial"/>
          <w:b/>
          <w:bCs/>
          <w:color w:val="000000"/>
          <w:sz w:val="20"/>
          <w:szCs w:val="20"/>
        </w:rPr>
      </w:pPr>
      <w:r w:rsidRPr="00D929C4">
        <w:rPr>
          <w:rFonts w:ascii="Arial" w:hAnsi="Arial" w:cs="Arial"/>
          <w:b/>
          <w:bCs/>
          <w:color w:val="000000"/>
          <w:sz w:val="20"/>
          <w:szCs w:val="20"/>
        </w:rPr>
        <w:t xml:space="preserve">(evidenca gospodarskih subjektov z </w:t>
      </w:r>
      <w:bookmarkStart w:id="14" w:name="_Hlk30596904"/>
      <w:r w:rsidRPr="00D929C4">
        <w:rPr>
          <w:rFonts w:ascii="Arial" w:hAnsi="Arial" w:cs="Arial"/>
          <w:b/>
          <w:bCs/>
          <w:color w:val="000000"/>
          <w:sz w:val="20"/>
          <w:szCs w:val="20"/>
        </w:rPr>
        <w:t>izrečenimi stranskimi sankcijami izločitve iz postopkov javnega naročanja</w:t>
      </w:r>
      <w:bookmarkEnd w:id="14"/>
      <w:r w:rsidRPr="00D929C4">
        <w:rPr>
          <w:rFonts w:ascii="Arial" w:hAnsi="Arial" w:cs="Arial"/>
          <w:b/>
          <w:bCs/>
          <w:color w:val="000000"/>
          <w:sz w:val="20"/>
          <w:szCs w:val="20"/>
        </w:rPr>
        <w:t>)</w:t>
      </w:r>
    </w:p>
    <w:p w:rsidR="00547DA4" w:rsidRPr="00D929C4" w:rsidRDefault="00547DA4" w:rsidP="00D929C4">
      <w:pPr>
        <w:spacing w:line="260" w:lineRule="exact"/>
        <w:ind w:left="720" w:hanging="360"/>
        <w:rPr>
          <w:rFonts w:cs="Arial"/>
          <w:szCs w:val="20"/>
          <w:lang w:val="sl-SI"/>
        </w:rPr>
      </w:pPr>
    </w:p>
    <w:p w:rsidR="00547DA4" w:rsidRPr="00D929C4" w:rsidRDefault="00547DA4" w:rsidP="00D929C4">
      <w:pPr>
        <w:spacing w:line="260" w:lineRule="exact"/>
        <w:jc w:val="both"/>
        <w:rPr>
          <w:rFonts w:cs="Arial"/>
          <w:bCs/>
          <w:szCs w:val="20"/>
          <w:lang w:val="sl-SI"/>
        </w:rPr>
      </w:pPr>
      <w:r w:rsidRPr="00D929C4">
        <w:rPr>
          <w:rFonts w:cs="Arial"/>
          <w:szCs w:val="20"/>
          <w:shd w:val="clear" w:color="auto" w:fill="FFFFFF"/>
          <w:lang w:val="sl-SI"/>
        </w:rPr>
        <w:t>Organ, ki odloči o prekršku iz 2. točke prvega odstavka 87. člena tega zakona, v treh delovnih dneh po pravnomočnosti odločitve o tem obvesti ministrstvo, pristojno za javna naročila</w:t>
      </w:r>
      <w:r w:rsidR="00762573" w:rsidRPr="00D929C4">
        <w:rPr>
          <w:rFonts w:cs="Arial"/>
          <w:szCs w:val="20"/>
          <w:shd w:val="clear" w:color="auto" w:fill="FFFFFF"/>
          <w:lang w:val="sl-SI"/>
        </w:rPr>
        <w:t>, ki vodi evidenco gospodarskih subjektov z izrečenimi stranskimi sankcijami izločitve iz postopkov javnega naročanja na podlagi 110. člena ZJN-3</w:t>
      </w:r>
      <w:r w:rsidRPr="00D929C4">
        <w:rPr>
          <w:rFonts w:cs="Arial"/>
          <w:szCs w:val="20"/>
          <w:shd w:val="clear" w:color="auto" w:fill="FFFFFF"/>
          <w:lang w:val="sl-SI"/>
        </w:rPr>
        <w:t xml:space="preserve">. V obvestilu navede polno ime in matično številko gospodarskega subjekta ter datum, do katerega </w:t>
      </w:r>
      <w:r w:rsidR="007914B1" w:rsidRPr="00D929C4">
        <w:rPr>
          <w:rFonts w:cs="Arial"/>
          <w:szCs w:val="20"/>
          <w:shd w:val="clear" w:color="auto" w:fill="FFFFFF"/>
          <w:lang w:val="sl-SI"/>
        </w:rPr>
        <w:t xml:space="preserve">je </w:t>
      </w:r>
      <w:r w:rsidRPr="00D929C4">
        <w:rPr>
          <w:rFonts w:cs="Arial"/>
          <w:szCs w:val="20"/>
          <w:shd w:val="clear" w:color="auto" w:fill="FFFFFF"/>
          <w:lang w:val="sl-SI"/>
        </w:rPr>
        <w:t>gospodarski subjekt izloč</w:t>
      </w:r>
      <w:r w:rsidR="007914B1" w:rsidRPr="00D929C4">
        <w:rPr>
          <w:rFonts w:cs="Arial"/>
          <w:szCs w:val="20"/>
          <w:shd w:val="clear" w:color="auto" w:fill="FFFFFF"/>
          <w:lang w:val="sl-SI"/>
        </w:rPr>
        <w:t>en</w:t>
      </w:r>
      <w:r w:rsidRPr="00D929C4">
        <w:rPr>
          <w:rFonts w:cs="Arial"/>
          <w:szCs w:val="20"/>
          <w:shd w:val="clear" w:color="auto" w:fill="FFFFFF"/>
          <w:lang w:val="sl-SI"/>
        </w:rPr>
        <w:t xml:space="preserve"> iz postopkov naročanja</w:t>
      </w:r>
      <w:bookmarkEnd w:id="13"/>
      <w:r w:rsidRPr="00D929C4">
        <w:rPr>
          <w:rFonts w:cs="Arial"/>
          <w:szCs w:val="20"/>
          <w:shd w:val="clear" w:color="auto" w:fill="FFFFFF"/>
          <w:lang w:val="sl-SI"/>
        </w:rPr>
        <w:t>.«.</w:t>
      </w: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486DE8" w:rsidRPr="00D929C4" w:rsidRDefault="00547DA4" w:rsidP="00D929C4">
      <w:pPr>
        <w:spacing w:line="260" w:lineRule="exact"/>
        <w:jc w:val="both"/>
        <w:rPr>
          <w:rFonts w:cs="Arial"/>
          <w:szCs w:val="20"/>
          <w:lang w:val="sl-SI"/>
        </w:rPr>
      </w:pPr>
      <w:r w:rsidRPr="00D929C4">
        <w:rPr>
          <w:rFonts w:cs="Arial"/>
          <w:szCs w:val="20"/>
          <w:lang w:val="sl-SI"/>
        </w:rPr>
        <w:t xml:space="preserve">V 74. členu se v prvem odstavku na koncu doda </w:t>
      </w:r>
      <w:r w:rsidR="00486DE8" w:rsidRPr="00D929C4">
        <w:rPr>
          <w:rFonts w:cs="Arial"/>
          <w:szCs w:val="20"/>
          <w:lang w:val="sl-SI"/>
        </w:rPr>
        <w:t>besedilo</w:t>
      </w:r>
      <w:r w:rsidRPr="00D929C4">
        <w:rPr>
          <w:rFonts w:cs="Arial"/>
          <w:szCs w:val="20"/>
          <w:lang w:val="sl-SI"/>
        </w:rPr>
        <w:t xml:space="preserve">, ki se glasi: </w:t>
      </w:r>
    </w:p>
    <w:p w:rsidR="00547DA4" w:rsidRPr="00D929C4" w:rsidRDefault="00547DA4" w:rsidP="00D929C4">
      <w:pPr>
        <w:spacing w:line="260" w:lineRule="exact"/>
        <w:jc w:val="both"/>
        <w:rPr>
          <w:rFonts w:cs="Arial"/>
          <w:szCs w:val="20"/>
          <w:lang w:val="sl-SI"/>
        </w:rPr>
      </w:pPr>
      <w:r w:rsidRPr="00D929C4">
        <w:rPr>
          <w:rFonts w:cs="Arial"/>
          <w:szCs w:val="20"/>
          <w:lang w:val="sl-SI"/>
        </w:rPr>
        <w:t>»</w:t>
      </w:r>
      <w:bookmarkStart w:id="15" w:name="_Hlk120775272"/>
      <w:r w:rsidRPr="00D929C4">
        <w:rPr>
          <w:rFonts w:cs="Arial"/>
          <w:szCs w:val="20"/>
          <w:lang w:val="sl-SI"/>
        </w:rPr>
        <w:t>Očitne ali nebistvene napake lahko naročnik spregleda</w:t>
      </w:r>
      <w:bookmarkEnd w:id="15"/>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Tretji odstavek se spremeni tako, da se glasi: </w:t>
      </w: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»(3) </w:t>
      </w:r>
      <w:bookmarkStart w:id="16" w:name="_Hlk120775302"/>
      <w:r w:rsidRPr="00D929C4">
        <w:rPr>
          <w:rFonts w:cs="Arial"/>
          <w:szCs w:val="20"/>
          <w:lang w:val="sl-SI"/>
        </w:rPr>
        <w:t>Razen kadar gre za popravek ali dopolnitev očitne napake, če zaradi tega popravka ali dopolnitve ni dejansko predlagana nova ponudba, ponudnik ne sme dopolnjevati ali popravljati svoje cene brez DDV na enoto, vrednosti postavke brez DDV, skupne vrednosti ponudbe brez DDV, razen kadar se skupna vrednost spremeni v skladu s četrtim odstavkom tega člena in tistega dela ponudbe, ki se veže na tehnične specifikacije predmeta javnega naročila</w:t>
      </w:r>
      <w:bookmarkEnd w:id="16"/>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75. členu se v prvem odstavku se število »60« nadomesti s številom »90«, besedilo »v primeru drugih naročil pa 45 dni,« </w:t>
      </w:r>
      <w:r w:rsidR="00486DE8" w:rsidRPr="00D929C4">
        <w:rPr>
          <w:rFonts w:cs="Arial"/>
          <w:szCs w:val="20"/>
          <w:lang w:val="sl-SI"/>
        </w:rPr>
        <w:t xml:space="preserve">pa </w:t>
      </w:r>
      <w:r w:rsidRPr="00D929C4">
        <w:rPr>
          <w:rFonts w:cs="Arial"/>
          <w:szCs w:val="20"/>
          <w:lang w:val="sl-SI"/>
        </w:rPr>
        <w:t>se črta.</w:t>
      </w:r>
    </w:p>
    <w:p w:rsidR="00547DA4" w:rsidRPr="00D929C4" w:rsidRDefault="00547DA4" w:rsidP="00D929C4">
      <w:pPr>
        <w:spacing w:line="260" w:lineRule="exact"/>
        <w:jc w:val="both"/>
        <w:rPr>
          <w:rFonts w:cs="Arial"/>
          <w:szCs w:val="20"/>
          <w:lang w:val="sl-SI"/>
        </w:rPr>
      </w:pPr>
    </w:p>
    <w:p w:rsidR="009C6AD0" w:rsidRPr="00D929C4" w:rsidRDefault="00547DA4" w:rsidP="00D929C4">
      <w:pPr>
        <w:spacing w:line="260" w:lineRule="exact"/>
        <w:jc w:val="both"/>
        <w:rPr>
          <w:rFonts w:cs="Arial"/>
          <w:szCs w:val="20"/>
          <w:lang w:val="sl-SI"/>
        </w:rPr>
      </w:pPr>
      <w:r w:rsidRPr="00D929C4">
        <w:rPr>
          <w:rFonts w:cs="Arial"/>
          <w:szCs w:val="20"/>
          <w:lang w:val="sl-SI"/>
        </w:rPr>
        <w:t xml:space="preserve">V drugem odstavku se </w:t>
      </w:r>
      <w:bookmarkStart w:id="17" w:name="_Hlk30596470"/>
      <w:bookmarkStart w:id="18" w:name="_Hlk120775401"/>
      <w:r w:rsidR="009C6AD0" w:rsidRPr="00D929C4">
        <w:rPr>
          <w:rFonts w:cs="Arial"/>
          <w:szCs w:val="20"/>
          <w:lang w:val="sl-SI"/>
        </w:rPr>
        <w:t xml:space="preserve"> tretji in četrti stavek spremenita tako, da se glasita:</w:t>
      </w:r>
    </w:p>
    <w:p w:rsidR="00547DA4" w:rsidRPr="00D929C4" w:rsidRDefault="009C6AD0" w:rsidP="00D929C4">
      <w:pPr>
        <w:spacing w:line="260" w:lineRule="exact"/>
        <w:jc w:val="both"/>
        <w:rPr>
          <w:rFonts w:cs="Arial"/>
          <w:szCs w:val="20"/>
          <w:lang w:val="sl-SI"/>
        </w:rPr>
      </w:pPr>
      <w:r w:rsidRPr="00D929C4">
        <w:rPr>
          <w:rFonts w:cs="Arial"/>
          <w:szCs w:val="20"/>
          <w:lang w:val="sl-SI"/>
        </w:rPr>
        <w:t>»</w:t>
      </w:r>
      <w:r w:rsidR="00547DA4" w:rsidRPr="00D929C4">
        <w:rPr>
          <w:rFonts w:cs="Arial"/>
          <w:szCs w:val="20"/>
          <w:lang w:val="sl-SI"/>
        </w:rPr>
        <w:t>Če naročnik izvaja postopek, v katerem ni bilo objavljeno obvestilo o naročilu, naročnik na portalu javnih naročil, če je to glede na vrednost primerno pa tudi v Uradnem listu Evropske unije, najprej objavi prostovoljno obvestilo za predhodno transparentnost, nato pa odločitev o oddaji naročila</w:t>
      </w:r>
      <w:bookmarkEnd w:id="17"/>
      <w:r w:rsidR="00547DA4" w:rsidRPr="00D929C4">
        <w:rPr>
          <w:rFonts w:cs="Arial"/>
          <w:szCs w:val="20"/>
          <w:lang w:val="sl-SI"/>
        </w:rPr>
        <w:t>, razen v primerih nujnosti iz 3. in 4. točke prvega odstavka 22. člena tega zakona, ko lahko odločitev vroči tudi v skladu z zakonom, ki ureja upravni postopek, če isti dan, ko se ponudnikom pošlje odločitev, v objavo pošlje tudi prostovoljno obvestilo za predhodno transparentnost</w:t>
      </w:r>
      <w:bookmarkEnd w:id="18"/>
      <w:r w:rsidR="00547DA4"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Tretji odstavek se spremeni tako, da se glasi: </w:t>
      </w: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»(3) </w:t>
      </w:r>
      <w:bookmarkStart w:id="19" w:name="_Hlk120775434"/>
      <w:r w:rsidRPr="00D929C4">
        <w:rPr>
          <w:rFonts w:cs="Arial"/>
          <w:szCs w:val="20"/>
          <w:lang w:val="sl-SI"/>
        </w:rPr>
        <w:t>Obrazložitev iz prvega odstavka tega člena mora vsebovati:</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 xml:space="preserve">razloge za zavrnitev ponudbe vsakega neuspešnega ponudnika, ki ni bil izbran, in v primeru iz četrtega in petega odstavka 28. člena tega zakona tudi razloge za odločitev o neenakovrednosti oziroma </w:t>
      </w:r>
      <w:bookmarkStart w:id="20" w:name="_Hlk120098357"/>
      <w:r w:rsidRPr="00D929C4">
        <w:rPr>
          <w:rFonts w:cs="Arial"/>
          <w:szCs w:val="20"/>
          <w:lang w:val="sl-SI"/>
        </w:rPr>
        <w:t>da gradnje, blago ali storitve ne izpolnjujejo zahtev v zvezi z delovanjem ali funkcionalnostjo</w:t>
      </w:r>
      <w:bookmarkEnd w:id="20"/>
      <w:r w:rsidRPr="00D929C4">
        <w:rPr>
          <w:rFonts w:cs="Arial"/>
          <w:szCs w:val="20"/>
          <w:lang w:val="sl-SI"/>
        </w:rPr>
        <w:t>;</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značilnosti in prednosti izbrane ponudbe ter ime uspešnega ponudnika ali podpisnikov okvirnega sporazuma;</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razloge za zavrnitev prijave vsakega neuspešnega kandidata k sodelovanju;</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v primeru izvedbe pogajanj ali dialoga kratek opis poteka pogajanj in dialoga s ponudniki</w:t>
      </w:r>
      <w:bookmarkEnd w:id="19"/>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Četrti odstavek se črta.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dosedanjem petem odstavku, ki postane četrti odstavek, se v prvem stavku besedilo »in dodatni obrazložitvi« črta. </w:t>
      </w:r>
      <w:r w:rsidR="00486DE8" w:rsidRPr="00D929C4">
        <w:rPr>
          <w:rFonts w:cs="Arial"/>
          <w:szCs w:val="20"/>
          <w:lang w:val="sl-SI"/>
        </w:rPr>
        <w:t>Drug</w:t>
      </w:r>
      <w:r w:rsidRPr="00D929C4">
        <w:rPr>
          <w:rFonts w:cs="Arial"/>
          <w:szCs w:val="20"/>
          <w:lang w:val="sl-SI"/>
        </w:rPr>
        <w:t xml:space="preserve">i stavek se črta.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lastRenderedPageBreak/>
        <w:t xml:space="preserve">Dosedanji šesti odstavek postane peti odstavek.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Sedmi odstavek se črta.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Dosedanji osmi in deveti odstavek postaneta šesti in sedmi odstavek.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dosedanjem desetem odstavku, ki postane osmi odstavek, se beseda »osmega« nadomesti z besedo »šestega«.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Dosedanji enajsti odstavek, ki postane deveti odstavek, se spremeni tako, da se glasi: </w:t>
      </w: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»(9) </w:t>
      </w:r>
      <w:bookmarkStart w:id="21" w:name="_Hlk120775583"/>
      <w:r w:rsidRPr="00D929C4">
        <w:rPr>
          <w:rFonts w:cs="Arial"/>
          <w:szCs w:val="20"/>
          <w:lang w:val="sl-SI"/>
        </w:rPr>
        <w:t xml:space="preserve">Prvi, drugi, tretji, četrti in peti odstavek tega člena se smiselno uporabljajo tudi za posamezna naročila iz 25. člena tega zakona, razen glede načina obveščanja o sprejeti odločitvi, kjer lahko naročnik, kadar je vrednost posameznega naročila nižja od vrednosti, od katere </w:t>
      </w:r>
      <w:r w:rsidR="004B7F2C" w:rsidRPr="00D929C4">
        <w:rPr>
          <w:rFonts w:cs="Arial"/>
          <w:szCs w:val="20"/>
          <w:lang w:val="sl-SI"/>
        </w:rPr>
        <w:t xml:space="preserve">naprej </w:t>
      </w:r>
      <w:r w:rsidRPr="00D929C4">
        <w:rPr>
          <w:rFonts w:cs="Arial"/>
          <w:szCs w:val="20"/>
          <w:lang w:val="sl-SI"/>
        </w:rPr>
        <w:t>je treba javno naročilo poslati v objavo Uradu za publikacije Evropske unije, v dokumentaciji v zvezi z oddajo javnega naročila določi drugačen način obveščanja o odločitvi o oddaji posameznega javnega naročila</w:t>
      </w:r>
      <w:bookmarkEnd w:id="21"/>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76. členu se tretji odstavek črta.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dosedanjem četrtem odstavku, ki postane tretji odstavek, se beseda »šestim« nadomesti z besedo »petim«.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V dosedanjem petem odstavku, ki postane četrti odstavek, se za besedo »varstva</w:t>
      </w:r>
      <w:r w:rsidR="00636283" w:rsidRPr="00D929C4">
        <w:rPr>
          <w:rFonts w:cs="Arial"/>
          <w:szCs w:val="20"/>
          <w:lang w:val="sl-SI"/>
        </w:rPr>
        <w:t>«</w:t>
      </w:r>
      <w:r w:rsidRPr="00D929C4">
        <w:rPr>
          <w:rFonts w:cs="Arial"/>
          <w:szCs w:val="20"/>
          <w:lang w:val="sl-SI"/>
        </w:rPr>
        <w:t xml:space="preserve"> doda besedilo </w:t>
      </w:r>
      <w:bookmarkStart w:id="22" w:name="_Hlk30596452"/>
      <w:r w:rsidRPr="00D929C4">
        <w:rPr>
          <w:rFonts w:cs="Arial"/>
          <w:szCs w:val="20"/>
          <w:lang w:val="sl-SI"/>
        </w:rPr>
        <w:t>»</w:t>
      </w:r>
      <w:bookmarkStart w:id="23" w:name="_Hlk120775659"/>
      <w:r w:rsidRPr="00D929C4">
        <w:rPr>
          <w:rFonts w:cs="Arial"/>
          <w:szCs w:val="20"/>
          <w:lang w:val="sl-SI"/>
        </w:rPr>
        <w:t xml:space="preserve">v </w:t>
      </w:r>
      <w:proofErr w:type="spellStart"/>
      <w:r w:rsidRPr="00D929C4">
        <w:rPr>
          <w:rFonts w:cs="Arial"/>
          <w:szCs w:val="20"/>
          <w:lang w:val="sl-SI"/>
        </w:rPr>
        <w:t>predrevizijskem</w:t>
      </w:r>
      <w:proofErr w:type="spellEnd"/>
      <w:r w:rsidRPr="00D929C4">
        <w:rPr>
          <w:rFonts w:cs="Arial"/>
          <w:szCs w:val="20"/>
          <w:lang w:val="sl-SI"/>
        </w:rPr>
        <w:t xml:space="preserve"> ali revizijskem postopku v skladu z zakonom, ki ureja pravno varstvo v postopkih javnega naročanja</w:t>
      </w:r>
      <w:bookmarkEnd w:id="22"/>
      <w:bookmarkEnd w:id="23"/>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Dosedanji šesti odstavek postane peti odstavek.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V 77. členu se v drugem odstavku drugi in tretji stavek spremenita tako, da se glasita: »</w:t>
      </w:r>
      <w:bookmarkStart w:id="24" w:name="_Hlk120775694"/>
      <w:r w:rsidRPr="00D929C4">
        <w:rPr>
          <w:rFonts w:cs="Arial"/>
          <w:szCs w:val="20"/>
          <w:lang w:val="sl-SI"/>
        </w:rPr>
        <w:t>Če se za oddajo ponudb ni uporabljalo elektronsko komunikacijsko sredstvo, naročnik že predložene ponudbe neodprte vrne pošiljateljem, jih obvesti o odločitvi o ustavitvi postopka naročanja, opozori na možnost uveljavljanja pravnega varstva in navede podatke iz prvega odstavka 75. člena tega zakona</w:t>
      </w:r>
      <w:bookmarkEnd w:id="24"/>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V tretjem odstavku se v drugem stavku za besedo »ponudbo« črtata vejica in besedilo »in vlado oziroma svoj nadzorni organ«. Četrt</w:t>
      </w:r>
      <w:r w:rsidR="0011776F" w:rsidRPr="00D929C4">
        <w:rPr>
          <w:rFonts w:cs="Arial"/>
          <w:szCs w:val="20"/>
          <w:lang w:val="sl-SI"/>
        </w:rPr>
        <w:t>i</w:t>
      </w:r>
      <w:r w:rsidRPr="00D929C4">
        <w:rPr>
          <w:rFonts w:cs="Arial"/>
          <w:szCs w:val="20"/>
          <w:lang w:val="sl-SI"/>
        </w:rPr>
        <w:t xml:space="preserve"> </w:t>
      </w:r>
      <w:r w:rsidR="0011776F" w:rsidRPr="00D929C4">
        <w:rPr>
          <w:rFonts w:cs="Arial"/>
          <w:szCs w:val="20"/>
          <w:lang w:val="sl-SI"/>
        </w:rPr>
        <w:t>stavek</w:t>
      </w:r>
      <w:r w:rsidRPr="00D929C4">
        <w:rPr>
          <w:rFonts w:cs="Arial"/>
          <w:szCs w:val="20"/>
          <w:lang w:val="sl-SI"/>
        </w:rPr>
        <w:t xml:space="preserve"> se črta.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petem odstavku se v drugem stavku za besedo »ponudbo« črtata vejica in besedilo »ter svoj nadzorni organ, če tega nima, pa vlado«.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79. členu se v prvem odstavku v drugi alineja beseda »tretjega« nadomesti z besedo »četrtega«. </w:t>
      </w:r>
    </w:p>
    <w:p w:rsidR="00547DA4" w:rsidRPr="00D929C4" w:rsidRDefault="00547DA4" w:rsidP="00D929C4">
      <w:pPr>
        <w:spacing w:line="260" w:lineRule="exact"/>
        <w:jc w:val="both"/>
        <w:rPr>
          <w:rFonts w:cs="Arial"/>
          <w:szCs w:val="20"/>
          <w:lang w:val="sl-SI"/>
        </w:rPr>
      </w:pPr>
    </w:p>
    <w:p w:rsidR="00547DA4" w:rsidRPr="00D929C4" w:rsidRDefault="00FD35B3"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w:t>
      </w:r>
      <w:r w:rsidR="00547DA4" w:rsidRPr="00D929C4">
        <w:rPr>
          <w:rFonts w:cs="Arial"/>
          <w:sz w:val="20"/>
          <w:szCs w:val="20"/>
          <w:lang w:val="sl-SI"/>
        </w:rPr>
        <w:t>len</w:t>
      </w:r>
    </w:p>
    <w:p w:rsidR="00FD35B3" w:rsidRPr="00D929C4" w:rsidRDefault="00FD35B3" w:rsidP="00D929C4">
      <w:pPr>
        <w:spacing w:line="260" w:lineRule="exact"/>
        <w:jc w:val="both"/>
        <w:rPr>
          <w:rFonts w:cs="Arial"/>
          <w:szCs w:val="20"/>
          <w:lang w:val="sl-SI"/>
        </w:rPr>
      </w:pPr>
      <w:r w:rsidRPr="00D929C4">
        <w:rPr>
          <w:rFonts w:cs="Arial"/>
          <w:szCs w:val="20"/>
          <w:lang w:val="sl-SI"/>
        </w:rPr>
        <w:t>Za 79. členom se doda</w:t>
      </w:r>
      <w:r w:rsidR="00486DE8" w:rsidRPr="00D929C4">
        <w:rPr>
          <w:rFonts w:cs="Arial"/>
          <w:szCs w:val="20"/>
          <w:lang w:val="sl-SI"/>
        </w:rPr>
        <w:t>jo</w:t>
      </w:r>
      <w:r w:rsidRPr="00D929C4">
        <w:rPr>
          <w:rFonts w:cs="Arial"/>
          <w:szCs w:val="20"/>
          <w:lang w:val="sl-SI"/>
        </w:rPr>
        <w:t xml:space="preserve"> </w:t>
      </w:r>
      <w:r w:rsidR="00486DE8" w:rsidRPr="00D929C4">
        <w:rPr>
          <w:rFonts w:cs="Arial"/>
          <w:szCs w:val="20"/>
          <w:lang w:val="sl-SI"/>
        </w:rPr>
        <w:t xml:space="preserve">naslov </w:t>
      </w:r>
      <w:r w:rsidRPr="00D929C4">
        <w:rPr>
          <w:rFonts w:cs="Arial"/>
          <w:szCs w:val="20"/>
          <w:lang w:val="sl-SI"/>
        </w:rPr>
        <w:t>nov</w:t>
      </w:r>
      <w:r w:rsidR="00486DE8" w:rsidRPr="00D929C4">
        <w:rPr>
          <w:rFonts w:cs="Arial"/>
          <w:szCs w:val="20"/>
          <w:lang w:val="sl-SI"/>
        </w:rPr>
        <w:t>ega</w:t>
      </w:r>
      <w:r w:rsidRPr="00D929C4">
        <w:rPr>
          <w:rFonts w:cs="Arial"/>
          <w:szCs w:val="20"/>
          <w:lang w:val="sl-SI"/>
        </w:rPr>
        <w:t xml:space="preserve"> </w:t>
      </w:r>
      <w:r w:rsidR="00486DE8" w:rsidRPr="00D929C4">
        <w:rPr>
          <w:rFonts w:cs="Arial"/>
          <w:szCs w:val="20"/>
          <w:lang w:val="sl-SI"/>
        </w:rPr>
        <w:t>d</w:t>
      </w:r>
      <w:r w:rsidRPr="00D929C4">
        <w:rPr>
          <w:rFonts w:cs="Arial"/>
          <w:szCs w:val="20"/>
          <w:lang w:val="sl-SI"/>
        </w:rPr>
        <w:t>evet</w:t>
      </w:r>
      <w:r w:rsidR="00486DE8" w:rsidRPr="00D929C4">
        <w:rPr>
          <w:rFonts w:cs="Arial"/>
          <w:szCs w:val="20"/>
          <w:lang w:val="sl-SI"/>
        </w:rPr>
        <w:t>ega</w:t>
      </w:r>
      <w:r w:rsidRPr="00D929C4">
        <w:rPr>
          <w:rFonts w:cs="Arial"/>
          <w:szCs w:val="20"/>
          <w:lang w:val="sl-SI"/>
        </w:rPr>
        <w:t xml:space="preserve"> a poglavj</w:t>
      </w:r>
      <w:r w:rsidR="00486DE8" w:rsidRPr="00D929C4">
        <w:rPr>
          <w:rFonts w:cs="Arial"/>
          <w:szCs w:val="20"/>
          <w:lang w:val="sl-SI"/>
        </w:rPr>
        <w:t>a</w:t>
      </w:r>
      <w:r w:rsidRPr="00D929C4">
        <w:rPr>
          <w:rFonts w:cs="Arial"/>
          <w:szCs w:val="20"/>
          <w:lang w:val="sl-SI"/>
        </w:rPr>
        <w:t xml:space="preserve"> </w:t>
      </w:r>
      <w:r w:rsidR="00486DE8" w:rsidRPr="00D929C4">
        <w:rPr>
          <w:rFonts w:cs="Arial"/>
          <w:szCs w:val="20"/>
          <w:lang w:val="sl-SI"/>
        </w:rPr>
        <w:t xml:space="preserve"> ter </w:t>
      </w:r>
      <w:r w:rsidRPr="00D929C4">
        <w:rPr>
          <w:rFonts w:cs="Arial"/>
          <w:szCs w:val="20"/>
          <w:lang w:val="sl-SI"/>
        </w:rPr>
        <w:t>nova 79.a in 79.b člen, ki se glasi</w:t>
      </w:r>
      <w:r w:rsidR="00486DE8" w:rsidRPr="00D929C4">
        <w:rPr>
          <w:rFonts w:cs="Arial"/>
          <w:szCs w:val="20"/>
          <w:lang w:val="sl-SI"/>
        </w:rPr>
        <w:t>jo</w:t>
      </w:r>
      <w:r w:rsidRPr="00D929C4">
        <w:rPr>
          <w:rFonts w:cs="Arial"/>
          <w:szCs w:val="20"/>
          <w:lang w:val="sl-SI"/>
        </w:rPr>
        <w:t>:</w:t>
      </w:r>
    </w:p>
    <w:p w:rsidR="00FD35B3" w:rsidRPr="00D929C4" w:rsidRDefault="00FD35B3" w:rsidP="00D929C4">
      <w:pPr>
        <w:pStyle w:val="len"/>
        <w:spacing w:before="0" w:line="260" w:lineRule="exact"/>
        <w:jc w:val="left"/>
        <w:rPr>
          <w:rFonts w:cs="Arial"/>
          <w:sz w:val="20"/>
          <w:szCs w:val="20"/>
          <w:lang w:val="sl-SI"/>
        </w:rPr>
      </w:pPr>
    </w:p>
    <w:p w:rsidR="00486DE8" w:rsidRPr="00D929C4" w:rsidRDefault="00FD35B3" w:rsidP="00D929C4">
      <w:pPr>
        <w:spacing w:line="260" w:lineRule="exact"/>
        <w:jc w:val="center"/>
        <w:rPr>
          <w:rFonts w:cs="Arial"/>
          <w:szCs w:val="20"/>
          <w:lang w:val="sl-SI"/>
        </w:rPr>
      </w:pPr>
      <w:r w:rsidRPr="00D929C4">
        <w:rPr>
          <w:rFonts w:cs="Arial"/>
          <w:szCs w:val="20"/>
          <w:lang w:val="sl-SI"/>
        </w:rPr>
        <w:lastRenderedPageBreak/>
        <w:t>»</w:t>
      </w:r>
      <w:r w:rsidR="00486DE8" w:rsidRPr="00D929C4">
        <w:rPr>
          <w:rFonts w:cs="Arial"/>
          <w:szCs w:val="20"/>
          <w:lang w:val="sl-SI"/>
        </w:rPr>
        <w:t>Deveto a poglavje</w:t>
      </w:r>
    </w:p>
    <w:p w:rsidR="00486DE8" w:rsidRPr="00D929C4" w:rsidRDefault="00486DE8" w:rsidP="00D929C4">
      <w:pPr>
        <w:spacing w:line="260" w:lineRule="exact"/>
        <w:jc w:val="center"/>
        <w:rPr>
          <w:rFonts w:cs="Arial"/>
          <w:szCs w:val="20"/>
          <w:lang w:val="sl-SI"/>
        </w:rPr>
      </w:pPr>
      <w:r w:rsidRPr="00D929C4">
        <w:rPr>
          <w:rFonts w:cs="Arial"/>
          <w:szCs w:val="20"/>
          <w:lang w:val="sl-SI"/>
        </w:rPr>
        <w:t xml:space="preserve">IZVEDBA JAVNEGA NAROČILA </w:t>
      </w:r>
    </w:p>
    <w:p w:rsidR="00486DE8" w:rsidRPr="00D929C4" w:rsidRDefault="00486DE8" w:rsidP="00D929C4">
      <w:pPr>
        <w:spacing w:line="260" w:lineRule="exact"/>
        <w:jc w:val="center"/>
        <w:rPr>
          <w:rFonts w:cs="Arial"/>
          <w:szCs w:val="20"/>
          <w:lang w:val="sl-SI"/>
        </w:rPr>
      </w:pPr>
    </w:p>
    <w:p w:rsidR="00FD35B3" w:rsidRPr="00D929C4" w:rsidRDefault="00FD35B3" w:rsidP="00D929C4">
      <w:pPr>
        <w:spacing w:line="260" w:lineRule="exact"/>
        <w:jc w:val="center"/>
        <w:rPr>
          <w:rFonts w:cs="Arial"/>
          <w:szCs w:val="20"/>
          <w:lang w:val="sl-SI"/>
        </w:rPr>
      </w:pPr>
      <w:r w:rsidRPr="00D929C4">
        <w:rPr>
          <w:rFonts w:cs="Arial"/>
          <w:szCs w:val="20"/>
          <w:lang w:val="sl-SI"/>
        </w:rPr>
        <w:t>79.a člen</w:t>
      </w:r>
    </w:p>
    <w:p w:rsidR="00FD35B3" w:rsidRPr="00D929C4" w:rsidRDefault="00FD35B3" w:rsidP="00D929C4">
      <w:pPr>
        <w:spacing w:line="260" w:lineRule="exact"/>
        <w:jc w:val="center"/>
        <w:rPr>
          <w:rFonts w:cs="Arial"/>
          <w:color w:val="000000"/>
          <w:szCs w:val="20"/>
          <w:shd w:val="clear" w:color="auto" w:fill="FFFFFF"/>
          <w:lang w:val="sl-SI"/>
        </w:rPr>
      </w:pPr>
      <w:r w:rsidRPr="00D929C4">
        <w:rPr>
          <w:rFonts w:cs="Arial"/>
          <w:szCs w:val="20"/>
          <w:lang w:val="sl-SI"/>
        </w:rPr>
        <w:t>(</w:t>
      </w:r>
      <w:r w:rsidRPr="00D929C4">
        <w:rPr>
          <w:rFonts w:cs="Arial"/>
          <w:color w:val="000000"/>
          <w:szCs w:val="20"/>
          <w:shd w:val="clear" w:color="auto" w:fill="FFFFFF"/>
          <w:lang w:val="sl-SI"/>
        </w:rPr>
        <w:t>spremembe pogodb o izvedbi javnih naročil med njihovo veljavnostjo)</w:t>
      </w:r>
    </w:p>
    <w:p w:rsidR="00FD35B3" w:rsidRPr="00D929C4" w:rsidRDefault="00FD35B3" w:rsidP="00D929C4">
      <w:pPr>
        <w:pStyle w:val="odstavek0"/>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(1) V skladu s tem zakonom se lahko pogodba o izvedbi javnega naročila in okvirni sporazum spremenita brez novega postopka javnega naročanja v katerem koli od naslednjih primerov:</w:t>
      </w:r>
    </w:p>
    <w:p w:rsidR="00FD35B3" w:rsidRPr="00D929C4" w:rsidRDefault="00FD35B3" w:rsidP="00D929C4">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rPr>
      </w:pPr>
      <w:r w:rsidRPr="00D929C4">
        <w:rPr>
          <w:rFonts w:ascii="Arial" w:hAnsi="Arial" w:cs="Arial"/>
          <w:color w:val="000000"/>
          <w:sz w:val="20"/>
          <w:szCs w:val="20"/>
        </w:rPr>
        <w:t>1.</w:t>
      </w:r>
      <w:r w:rsidRPr="00D929C4">
        <w:rPr>
          <w:rFonts w:ascii="Arial" w:hAnsi="Arial" w:cs="Arial"/>
          <w:color w:val="000000"/>
          <w:sz w:val="20"/>
          <w:szCs w:val="20"/>
        </w:rPr>
        <w:tab/>
        <w:t>če je sprememba, ne glede na njeno denarno vrednost, predvidena v prvotni dokumentaciji v zvezi z oddajo javnega naročila v jasnih, natančnih in nedvoumnih določbah o reviziji, ki lahko vključujejo določbe o reviziji cen, ali opcijah. V takih določbah morajo biti navedeni obseg in vrsta možnih sprememb ali opcij ter pogoji, pod katerimi se lahko uporabijo, ne smejo pa biti predvidene spremembe ali opcije, ki bi spremenile splošno naravo pogodbe o izvedbi javnega naročila ali okvirnega sporazuma;</w:t>
      </w:r>
    </w:p>
    <w:p w:rsidR="00FD35B3" w:rsidRPr="00D929C4" w:rsidRDefault="00FD35B3" w:rsidP="00D929C4">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rPr>
      </w:pPr>
      <w:r w:rsidRPr="00D929C4">
        <w:rPr>
          <w:rFonts w:ascii="Arial" w:hAnsi="Arial" w:cs="Arial"/>
          <w:color w:val="000000"/>
          <w:sz w:val="20"/>
          <w:szCs w:val="20"/>
        </w:rPr>
        <w:t>2.</w:t>
      </w:r>
      <w:r w:rsidRPr="00D929C4">
        <w:rPr>
          <w:rFonts w:ascii="Arial" w:hAnsi="Arial" w:cs="Arial"/>
          <w:color w:val="000000"/>
          <w:sz w:val="20"/>
          <w:szCs w:val="20"/>
        </w:rPr>
        <w:tab/>
        <w:t>za dodatne gradnje, storitve ali dobave blaga, ki jih izvede prvotni izvajalec, če so potrebne, čeprav niso bile vključene v prvotno javno naročilo, in če zamenjava izvajalca:</w:t>
      </w:r>
    </w:p>
    <w:p w:rsidR="00FD35B3" w:rsidRPr="00D929C4" w:rsidRDefault="00FD35B3" w:rsidP="00D929C4">
      <w:pPr>
        <w:pStyle w:val="alineazatevilnotoko0"/>
        <w:numPr>
          <w:ilvl w:val="0"/>
          <w:numId w:val="38"/>
        </w:numPr>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 xml:space="preserve">ni mogoča iz ekonomskih ali tehničnih razlogov, kot so zahteve glede zamenljivosti ali </w:t>
      </w:r>
      <w:proofErr w:type="spellStart"/>
      <w:r w:rsidRPr="00D929C4">
        <w:rPr>
          <w:rFonts w:ascii="Arial" w:hAnsi="Arial" w:cs="Arial"/>
          <w:color w:val="000000"/>
          <w:sz w:val="20"/>
          <w:szCs w:val="20"/>
        </w:rPr>
        <w:t>interoperabilnosti</w:t>
      </w:r>
      <w:proofErr w:type="spellEnd"/>
      <w:r w:rsidRPr="00D929C4">
        <w:rPr>
          <w:rFonts w:ascii="Arial" w:hAnsi="Arial" w:cs="Arial"/>
          <w:color w:val="000000"/>
          <w:sz w:val="20"/>
          <w:szCs w:val="20"/>
        </w:rPr>
        <w:t xml:space="preserve"> z obstoječo opremo, storitvami ali inštalacijami, naročenimi v okviru prvotnega javnega naročila, ter</w:t>
      </w:r>
    </w:p>
    <w:p w:rsidR="00FD35B3" w:rsidRPr="00D929C4" w:rsidRDefault="00FD35B3" w:rsidP="00D929C4">
      <w:pPr>
        <w:pStyle w:val="alineazatevilnotoko0"/>
        <w:numPr>
          <w:ilvl w:val="0"/>
          <w:numId w:val="38"/>
        </w:numPr>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bi naročniku povzročila velike nevšečnosti ali znatno podvajanje stroškov;</w:t>
      </w:r>
    </w:p>
    <w:p w:rsidR="00FD35B3" w:rsidRPr="00D929C4" w:rsidRDefault="00FD35B3" w:rsidP="00D929C4">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rPr>
      </w:pPr>
      <w:r w:rsidRPr="00D929C4">
        <w:rPr>
          <w:rFonts w:ascii="Arial" w:hAnsi="Arial" w:cs="Arial"/>
          <w:color w:val="000000"/>
          <w:sz w:val="20"/>
          <w:szCs w:val="20"/>
        </w:rPr>
        <w:t>3.</w:t>
      </w:r>
      <w:r w:rsidRPr="00D929C4">
        <w:rPr>
          <w:rFonts w:ascii="Arial" w:hAnsi="Arial" w:cs="Arial"/>
          <w:color w:val="000000"/>
          <w:sz w:val="20"/>
          <w:szCs w:val="20"/>
        </w:rPr>
        <w:tab/>
        <w:t>če je sprememba potrebna zaradi okoliščin, ki jih skrben naročnik ni mogel predvideti, in sprememba ne spreminja splošne narave javnega naročila;</w:t>
      </w:r>
    </w:p>
    <w:p w:rsidR="00FD35B3" w:rsidRPr="00D929C4" w:rsidRDefault="00FD35B3" w:rsidP="00D929C4">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rPr>
      </w:pPr>
      <w:r w:rsidRPr="00D929C4">
        <w:rPr>
          <w:rFonts w:ascii="Arial" w:hAnsi="Arial" w:cs="Arial"/>
          <w:color w:val="000000"/>
          <w:sz w:val="20"/>
          <w:szCs w:val="20"/>
        </w:rPr>
        <w:t>4.</w:t>
      </w:r>
      <w:r w:rsidRPr="00D929C4">
        <w:rPr>
          <w:rFonts w:ascii="Arial" w:hAnsi="Arial" w:cs="Arial"/>
          <w:color w:val="000000"/>
          <w:sz w:val="20"/>
          <w:szCs w:val="20"/>
        </w:rPr>
        <w:tab/>
        <w:t>če izvajalca, ki mu je naročnik prvotno oddal javno naročilo, zamenja nov izvajalec kot posledica enega od naslednjih razlogov:</w:t>
      </w:r>
    </w:p>
    <w:p w:rsidR="00FD35B3" w:rsidRPr="00D929C4" w:rsidRDefault="00FD35B3" w:rsidP="00D929C4">
      <w:pPr>
        <w:pStyle w:val="alineazatevilnotoko0"/>
        <w:numPr>
          <w:ilvl w:val="0"/>
          <w:numId w:val="38"/>
        </w:numPr>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nedvoumna določba o reviziji ali opcija v skladu s 1. točko tega odstavka;</w:t>
      </w:r>
    </w:p>
    <w:p w:rsidR="00FD35B3" w:rsidRPr="00D929C4" w:rsidRDefault="00FD35B3" w:rsidP="00D929C4">
      <w:pPr>
        <w:pStyle w:val="alineazatevilnotoko0"/>
        <w:numPr>
          <w:ilvl w:val="0"/>
          <w:numId w:val="38"/>
        </w:numPr>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 xml:space="preserve">drug gospodarski subjekt, ki izpolnjuje prvotno določene pogoje za sodelovanje, standarde za zagotavljanje kakovosti in standarde za okoljsko ravnanje ter zanj ne obstajajo prvotno določeni razlogi za izključitev, v celoti ali delno nasledi prvotnega izvajalca po prestrukturiranju podjetja, vključno s prevzemom, združitvijo, pripojitvijo ali insolventnostjo, če to ne vključuje drugih bistvenih sprememb javnega naročila in ni namenjeno </w:t>
      </w:r>
      <w:proofErr w:type="spellStart"/>
      <w:r w:rsidRPr="00D929C4">
        <w:rPr>
          <w:rFonts w:ascii="Arial" w:hAnsi="Arial" w:cs="Arial"/>
          <w:color w:val="000000"/>
          <w:sz w:val="20"/>
          <w:szCs w:val="20"/>
        </w:rPr>
        <w:t>obidu</w:t>
      </w:r>
      <w:proofErr w:type="spellEnd"/>
      <w:r w:rsidRPr="00D929C4">
        <w:rPr>
          <w:rFonts w:ascii="Arial" w:hAnsi="Arial" w:cs="Arial"/>
          <w:color w:val="000000"/>
          <w:sz w:val="20"/>
          <w:szCs w:val="20"/>
        </w:rPr>
        <w:t xml:space="preserve"> določb tega zakona;</w:t>
      </w:r>
    </w:p>
    <w:p w:rsidR="00FD35B3" w:rsidRPr="00D929C4" w:rsidRDefault="00FD35B3" w:rsidP="00D929C4">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rPr>
      </w:pPr>
      <w:r w:rsidRPr="00D929C4">
        <w:rPr>
          <w:rFonts w:ascii="Arial" w:hAnsi="Arial" w:cs="Arial"/>
          <w:color w:val="000000"/>
          <w:sz w:val="20"/>
          <w:szCs w:val="20"/>
        </w:rPr>
        <w:t>5.</w:t>
      </w:r>
      <w:r w:rsidR="00623B12" w:rsidRPr="00D929C4">
        <w:rPr>
          <w:rFonts w:ascii="Arial" w:hAnsi="Arial" w:cs="Arial"/>
          <w:color w:val="000000"/>
          <w:sz w:val="20"/>
          <w:szCs w:val="20"/>
        </w:rPr>
        <w:tab/>
      </w:r>
      <w:r w:rsidRPr="00D929C4">
        <w:rPr>
          <w:rFonts w:ascii="Arial" w:hAnsi="Arial" w:cs="Arial"/>
          <w:color w:val="000000"/>
          <w:sz w:val="20"/>
          <w:szCs w:val="20"/>
        </w:rPr>
        <w:t>če sprememba ne glede na njeno vrednost ni bistvena v skladu s tretjim odstavkom tega člena.</w:t>
      </w:r>
    </w:p>
    <w:p w:rsidR="00FD35B3" w:rsidRPr="00D929C4" w:rsidRDefault="00FD35B3" w:rsidP="00D929C4">
      <w:pPr>
        <w:pStyle w:val="odstavek0"/>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 xml:space="preserve">(2) Določbi 2. in 3. točke prejšnjega odstavka se uporabljata le </w:t>
      </w:r>
      <w:r w:rsidR="00087E08" w:rsidRPr="00D929C4">
        <w:rPr>
          <w:rFonts w:ascii="Arial" w:hAnsi="Arial" w:cs="Arial"/>
          <w:color w:val="000000"/>
          <w:sz w:val="20"/>
          <w:szCs w:val="20"/>
        </w:rPr>
        <w:t>pod pogojem</w:t>
      </w:r>
      <w:r w:rsidRPr="00D929C4">
        <w:rPr>
          <w:rFonts w:ascii="Arial" w:hAnsi="Arial" w:cs="Arial"/>
          <w:color w:val="000000"/>
          <w:sz w:val="20"/>
          <w:szCs w:val="20"/>
        </w:rPr>
        <w:t xml:space="preserve">, da vrednost pogodbe skupaj z vsemi naknadnimi spremembami ne presega mejnih vrednosti iz prvega odstavka 7. člena tega zakona, hkrati pa kakršno koli zvišanje cene ne sme presegati 30 odstotkov vrednosti prvotne pogodbe o izvedbi javnega naročila ali okvirnega sporazuma. </w:t>
      </w:r>
    </w:p>
    <w:p w:rsidR="00FD35B3" w:rsidRPr="00D929C4" w:rsidRDefault="00FD35B3" w:rsidP="00D929C4">
      <w:pPr>
        <w:pStyle w:val="odstavek0"/>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(3) Sprememba pogodbe o izvedbi javnega naročila ali okvirnega sporazuma med njegovo veljavnostjo se šteje za bistveno, če se zaradi te spremembe pogodba ali okvirni sporazum znatno razlikuje od prvotno oddanega javnega naročila ali prvotno sklenjenega sporazuma. Ne glede na prejšnje odstavke tega člena sprememba v vsakem primeru šteje za bistveno, če je izpolnjen vsaj eden od naslednjih pogojev:</w:t>
      </w:r>
    </w:p>
    <w:p w:rsidR="00FD35B3" w:rsidRPr="00D929C4" w:rsidRDefault="00FD35B3" w:rsidP="00D929C4">
      <w:pPr>
        <w:pStyle w:val="rkovnatokazaodstavkom0"/>
        <w:numPr>
          <w:ilvl w:val="0"/>
          <w:numId w:val="40"/>
        </w:numPr>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sprememba uvaja pogoje, ki bi, če bi bili del prvotnega postopka javnega naročanja, omogočili udeležbo drugih kandidatov k</w:t>
      </w:r>
      <w:r w:rsidR="0056722E" w:rsidRPr="00D929C4">
        <w:rPr>
          <w:rFonts w:ascii="Arial" w:hAnsi="Arial" w:cs="Arial"/>
          <w:color w:val="000000"/>
          <w:sz w:val="20"/>
          <w:szCs w:val="20"/>
        </w:rPr>
        <w:t>akor</w:t>
      </w:r>
      <w:r w:rsidRPr="00D929C4">
        <w:rPr>
          <w:rFonts w:ascii="Arial" w:hAnsi="Arial" w:cs="Arial"/>
          <w:color w:val="000000"/>
          <w:sz w:val="20"/>
          <w:szCs w:val="20"/>
        </w:rPr>
        <w:t xml:space="preserve"> tistih, ki so bili prvotno izbrani, ali sprejem druge ponudbe k</w:t>
      </w:r>
      <w:r w:rsidR="0056722E" w:rsidRPr="00D929C4">
        <w:rPr>
          <w:rFonts w:ascii="Arial" w:hAnsi="Arial" w:cs="Arial"/>
          <w:color w:val="000000"/>
          <w:sz w:val="20"/>
          <w:szCs w:val="20"/>
        </w:rPr>
        <w:t>akor</w:t>
      </w:r>
      <w:r w:rsidRPr="00D929C4">
        <w:rPr>
          <w:rFonts w:ascii="Arial" w:hAnsi="Arial" w:cs="Arial"/>
          <w:color w:val="000000"/>
          <w:sz w:val="20"/>
          <w:szCs w:val="20"/>
        </w:rPr>
        <w:t xml:space="preserve"> tiste, ki je bila prvotno izbrana, ali pa bi k sodelovanju v postopku javnega naročanja pritegnili še druge udeležence;</w:t>
      </w:r>
    </w:p>
    <w:p w:rsidR="00FD35B3" w:rsidRPr="00D929C4" w:rsidRDefault="00FD35B3" w:rsidP="00D929C4">
      <w:pPr>
        <w:pStyle w:val="rkovnatokazaodstavkom0"/>
        <w:numPr>
          <w:ilvl w:val="0"/>
          <w:numId w:val="40"/>
        </w:numPr>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sprememba spreminja ekonomsko ravnotežje pogodbe o izvedbi javnega naročila ali okvirnega sporazuma v korist izvajalca na način, ki ni bil predviden v prvotni pogodbi ali okvirnem sporazumu;</w:t>
      </w:r>
    </w:p>
    <w:p w:rsidR="00FD35B3" w:rsidRPr="00D929C4" w:rsidRDefault="00FD35B3" w:rsidP="00D929C4">
      <w:pPr>
        <w:pStyle w:val="rkovnatokazaodstavkom0"/>
        <w:numPr>
          <w:ilvl w:val="0"/>
          <w:numId w:val="40"/>
        </w:numPr>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zaradi spremembe je znatno razširjen obseg pogodbe o izvedbi javnega naročila ali okvirnega sporazuma;</w:t>
      </w:r>
    </w:p>
    <w:p w:rsidR="00FD35B3" w:rsidRPr="00D929C4" w:rsidRDefault="00623B12" w:rsidP="00D929C4">
      <w:pPr>
        <w:pStyle w:val="rkovnatokazaodstavkom0"/>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 xml:space="preserve">č) </w:t>
      </w:r>
      <w:r w:rsidR="00FD35B3" w:rsidRPr="00D929C4">
        <w:rPr>
          <w:rFonts w:ascii="Arial" w:hAnsi="Arial" w:cs="Arial"/>
          <w:color w:val="000000"/>
          <w:sz w:val="20"/>
          <w:szCs w:val="20"/>
        </w:rPr>
        <w:t>drug gospodarski subjekt zamenja prvotnega izvajalca v primeru, ki ni naveden v 4. točki prvega odstavka tega člena.</w:t>
      </w:r>
    </w:p>
    <w:p w:rsidR="00FD35B3" w:rsidRPr="00D929C4" w:rsidRDefault="00FD35B3" w:rsidP="00D929C4">
      <w:pPr>
        <w:pStyle w:val="odstavek0"/>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lastRenderedPageBreak/>
        <w:t>(4) Za spremembe določb veljavne pogodbe o izvedbi javnega naročila ali veljavnega okvirnega sporazuma, ki niso navedene v prvem odstavku tega člena, mora naročnik izvesti nov postopek javnega naročanja v skladu s tem zakonom.</w:t>
      </w:r>
    </w:p>
    <w:p w:rsidR="00FD35B3" w:rsidRPr="00D929C4" w:rsidRDefault="00FD35B3" w:rsidP="00D929C4">
      <w:pPr>
        <w:pStyle w:val="odstavek0"/>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(5) Razloge za spremembo pogodbe ali okvirnega sporazuma v skladu s tem členom in njihovo utemeljitev mora naročnik dokumentirati. V primeru iz 2. točke prvega odstavka tega člena dokumentacija v zvezi s spremembo obsega najmanj navedbo vseh razlogov, zaradi katerih so potrebne dodatne gradnje, storitve ali dobave blaga, razloge, zakaj dodatne gradnje, storitve ali dobave blaga niso bile vključene v prvotno pogodbo ali okvirni sporazum, ekonomske ali tehnične razloge, zaradi katerih zamenjava prvotnega izvajalca ni mogoča, ter opis oziroma utemeljitev teh razlogov, vključno z obsegom nevšečnosti ali podvajanjem stroškov. V primeru iz 3. točke prvega odstavka tega člena pa dokumentacija obsega opis spremembe, razloge zanjo in okoliščine, zaradi katerih naročnik ni mogel predvideti spremembe pri oddaji prvotnega javnega naročila ali sklenitvi okvirnega sporazuma, ter pojasnilo, zakaj sprememba ne spreminja splošne narave javnega naročila.</w:t>
      </w:r>
    </w:p>
    <w:p w:rsidR="00FD35B3" w:rsidRPr="00D929C4" w:rsidRDefault="00FD35B3" w:rsidP="00D929C4">
      <w:pPr>
        <w:spacing w:line="260" w:lineRule="exact"/>
        <w:jc w:val="both"/>
        <w:rPr>
          <w:rFonts w:cs="Arial"/>
          <w:szCs w:val="20"/>
          <w:lang w:val="sl-SI"/>
        </w:rPr>
      </w:pPr>
    </w:p>
    <w:p w:rsidR="00FD35B3" w:rsidRPr="00D929C4" w:rsidRDefault="00FD35B3" w:rsidP="00D929C4">
      <w:pPr>
        <w:spacing w:line="260" w:lineRule="exact"/>
        <w:jc w:val="center"/>
        <w:rPr>
          <w:rFonts w:cs="Arial"/>
          <w:szCs w:val="20"/>
          <w:lang w:val="sl-SI"/>
        </w:rPr>
      </w:pPr>
      <w:r w:rsidRPr="00D929C4">
        <w:rPr>
          <w:rFonts w:cs="Arial"/>
          <w:szCs w:val="20"/>
          <w:lang w:val="sl-SI"/>
        </w:rPr>
        <w:t>79.b člen</w:t>
      </w:r>
    </w:p>
    <w:p w:rsidR="00FD35B3" w:rsidRPr="00D929C4" w:rsidRDefault="00FD35B3" w:rsidP="00D929C4">
      <w:pPr>
        <w:pStyle w:val="lennaslov0"/>
        <w:shd w:val="clear" w:color="auto" w:fill="FFFFFF"/>
        <w:spacing w:before="0" w:beforeAutospacing="0" w:after="0" w:afterAutospacing="0" w:line="260" w:lineRule="exact"/>
        <w:jc w:val="center"/>
        <w:rPr>
          <w:rFonts w:ascii="Arial" w:hAnsi="Arial" w:cs="Arial"/>
          <w:color w:val="000000"/>
          <w:sz w:val="20"/>
          <w:szCs w:val="20"/>
        </w:rPr>
      </w:pPr>
      <w:r w:rsidRPr="00D929C4">
        <w:rPr>
          <w:rFonts w:ascii="Arial" w:hAnsi="Arial" w:cs="Arial"/>
          <w:color w:val="000000"/>
          <w:sz w:val="20"/>
          <w:szCs w:val="20"/>
        </w:rPr>
        <w:t>(odstop od pogodbe o izvedbi javnega naročila)</w:t>
      </w:r>
    </w:p>
    <w:p w:rsidR="00FD35B3" w:rsidRPr="00D929C4" w:rsidRDefault="00FD35B3" w:rsidP="00D929C4">
      <w:pPr>
        <w:pStyle w:val="odstavek0"/>
        <w:shd w:val="clear" w:color="auto" w:fill="FFFFFF"/>
        <w:spacing w:before="0" w:beforeAutospacing="0" w:after="0" w:afterAutospacing="0" w:line="260" w:lineRule="exact"/>
        <w:jc w:val="both"/>
        <w:rPr>
          <w:rFonts w:ascii="Arial" w:hAnsi="Arial" w:cs="Arial"/>
          <w:color w:val="000000"/>
          <w:sz w:val="20"/>
          <w:szCs w:val="20"/>
        </w:rPr>
      </w:pPr>
      <w:r w:rsidRPr="00D929C4">
        <w:rPr>
          <w:rFonts w:ascii="Arial" w:hAnsi="Arial" w:cs="Arial"/>
          <w:color w:val="000000"/>
          <w:sz w:val="20"/>
          <w:szCs w:val="20"/>
        </w:rPr>
        <w:t>Med veljavnostjo pogodbe o izvedbi javnega naročila ali okvirnega sporazuma lahko naročnik ne glede na določbe zakona, ki ureja obligacijska razmerja, odstopi od pogodbe v naslednjih okoliščinah:</w:t>
      </w:r>
    </w:p>
    <w:p w:rsidR="00FD35B3" w:rsidRPr="00D929C4" w:rsidRDefault="00FD35B3" w:rsidP="00D929C4">
      <w:pPr>
        <w:pStyle w:val="rkovnatok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D929C4">
        <w:rPr>
          <w:rFonts w:ascii="Arial" w:hAnsi="Arial" w:cs="Arial"/>
          <w:color w:val="000000"/>
          <w:sz w:val="20"/>
          <w:szCs w:val="20"/>
        </w:rPr>
        <w:t>a)     javno naročilo je bilo bistveno spremenjeno, kar terja nov postopek javnega naročanja;</w:t>
      </w:r>
    </w:p>
    <w:p w:rsidR="00FD35B3" w:rsidRPr="00D929C4" w:rsidRDefault="00FD35B3" w:rsidP="00D929C4">
      <w:pPr>
        <w:pStyle w:val="rkovnatok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D929C4">
        <w:rPr>
          <w:rFonts w:ascii="Arial" w:hAnsi="Arial" w:cs="Arial"/>
          <w:color w:val="000000"/>
          <w:sz w:val="20"/>
          <w:szCs w:val="20"/>
        </w:rPr>
        <w:t>b)     v času oddaje javnega naročila je bil izvajalec v enem od položajev, zaradi katerega bi ga naročnik moral izključiti iz postopka javnega naročanja, pa s tem dejstvom naročnik ni bil seznanjen v postopku javnega naročanja;</w:t>
      </w:r>
    </w:p>
    <w:p w:rsidR="00FD35B3" w:rsidRPr="00D929C4" w:rsidRDefault="00FD35B3" w:rsidP="00D929C4">
      <w:pPr>
        <w:pStyle w:val="rkovnatok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D929C4">
        <w:rPr>
          <w:rFonts w:ascii="Arial" w:hAnsi="Arial" w:cs="Arial"/>
          <w:color w:val="000000"/>
          <w:sz w:val="20"/>
          <w:szCs w:val="20"/>
        </w:rPr>
        <w:t>c)     zaradi hudih kršitev obveznosti iz Pogodbe o Evropski uniji (</w:t>
      </w:r>
      <w:r w:rsidR="00D600A8" w:rsidRPr="00D929C4">
        <w:rPr>
          <w:rFonts w:ascii="Arial" w:hAnsi="Arial" w:cs="Arial"/>
          <w:color w:val="000000"/>
          <w:sz w:val="20"/>
          <w:szCs w:val="20"/>
        </w:rPr>
        <w:t xml:space="preserve">Prečiščena različica Pogodbe o Evropski uniji, </w:t>
      </w:r>
      <w:r w:rsidRPr="00D929C4">
        <w:rPr>
          <w:rFonts w:ascii="Arial" w:hAnsi="Arial" w:cs="Arial"/>
          <w:color w:val="000000"/>
          <w:sz w:val="20"/>
          <w:szCs w:val="20"/>
        </w:rPr>
        <w:t>UL C št. </w:t>
      </w:r>
      <w:r w:rsidR="00D600A8" w:rsidRPr="00D929C4">
        <w:rPr>
          <w:rFonts w:ascii="Arial" w:hAnsi="Arial" w:cs="Arial"/>
          <w:color w:val="000000"/>
          <w:sz w:val="20"/>
          <w:szCs w:val="20"/>
        </w:rPr>
        <w:t>202</w:t>
      </w:r>
      <w:r w:rsidRPr="00D929C4">
        <w:rPr>
          <w:rFonts w:ascii="Arial" w:hAnsi="Arial" w:cs="Arial"/>
          <w:color w:val="000000"/>
          <w:sz w:val="20"/>
          <w:szCs w:val="20"/>
        </w:rPr>
        <w:t xml:space="preserve"> z dne </w:t>
      </w:r>
      <w:r w:rsidR="00D600A8" w:rsidRPr="00D929C4">
        <w:rPr>
          <w:rFonts w:ascii="Arial" w:hAnsi="Arial" w:cs="Arial"/>
          <w:color w:val="000000"/>
          <w:sz w:val="20"/>
          <w:szCs w:val="20"/>
        </w:rPr>
        <w:t>7</w:t>
      </w:r>
      <w:r w:rsidRPr="00D929C4">
        <w:rPr>
          <w:rFonts w:ascii="Arial" w:hAnsi="Arial" w:cs="Arial"/>
          <w:color w:val="000000"/>
          <w:sz w:val="20"/>
          <w:szCs w:val="20"/>
        </w:rPr>
        <w:t>. </w:t>
      </w:r>
      <w:r w:rsidR="00D600A8" w:rsidRPr="00D929C4">
        <w:rPr>
          <w:rFonts w:ascii="Arial" w:hAnsi="Arial" w:cs="Arial"/>
          <w:color w:val="000000"/>
          <w:sz w:val="20"/>
          <w:szCs w:val="20"/>
        </w:rPr>
        <w:t>6</w:t>
      </w:r>
      <w:r w:rsidRPr="00D929C4">
        <w:rPr>
          <w:rFonts w:ascii="Arial" w:hAnsi="Arial" w:cs="Arial"/>
          <w:color w:val="000000"/>
          <w:sz w:val="20"/>
          <w:szCs w:val="20"/>
        </w:rPr>
        <w:t>. 201</w:t>
      </w:r>
      <w:r w:rsidR="00D600A8" w:rsidRPr="00D929C4">
        <w:rPr>
          <w:rFonts w:ascii="Arial" w:hAnsi="Arial" w:cs="Arial"/>
          <w:color w:val="000000"/>
          <w:sz w:val="20"/>
          <w:szCs w:val="20"/>
        </w:rPr>
        <w:t>6</w:t>
      </w:r>
      <w:r w:rsidRPr="00D929C4">
        <w:rPr>
          <w:rFonts w:ascii="Arial" w:hAnsi="Arial" w:cs="Arial"/>
          <w:color w:val="000000"/>
          <w:sz w:val="20"/>
          <w:szCs w:val="20"/>
        </w:rPr>
        <w:t>, str. 1</w:t>
      </w:r>
      <w:r w:rsidR="00D600A8" w:rsidRPr="00D929C4">
        <w:rPr>
          <w:rFonts w:ascii="Arial" w:hAnsi="Arial" w:cs="Arial"/>
          <w:color w:val="000000"/>
          <w:sz w:val="20"/>
          <w:szCs w:val="20"/>
        </w:rPr>
        <w:t>3</w:t>
      </w:r>
      <w:r w:rsidRPr="00D929C4">
        <w:rPr>
          <w:rFonts w:ascii="Arial" w:hAnsi="Arial" w:cs="Arial"/>
          <w:color w:val="000000"/>
          <w:sz w:val="20"/>
          <w:szCs w:val="20"/>
        </w:rPr>
        <w:t>) , PDEU in tega zakona, ki jih je po postopku v skladu z 258. členom PDEU ugotovilo Sodišče Evropske unije, javno naročilo ne bi smelo biti oddano izvajalcu.«</w:t>
      </w:r>
      <w:r w:rsidR="0058611F" w:rsidRPr="00D929C4">
        <w:rPr>
          <w:rFonts w:ascii="Arial" w:hAnsi="Arial" w:cs="Arial"/>
          <w:color w:val="000000"/>
          <w:sz w:val="20"/>
          <w:szCs w:val="20"/>
        </w:rPr>
        <w:t>.</w:t>
      </w:r>
    </w:p>
    <w:p w:rsidR="00FD35B3" w:rsidRPr="00D929C4" w:rsidRDefault="00FD35B3" w:rsidP="00D929C4">
      <w:pPr>
        <w:pStyle w:val="len"/>
        <w:spacing w:before="0" w:line="260" w:lineRule="exact"/>
        <w:jc w:val="left"/>
        <w:rPr>
          <w:rFonts w:cs="Arial"/>
          <w:sz w:val="20"/>
          <w:szCs w:val="20"/>
          <w:lang w:val="sl-SI"/>
        </w:rPr>
      </w:pPr>
    </w:p>
    <w:p w:rsidR="00FD35B3" w:rsidRPr="00D929C4" w:rsidRDefault="00FD35B3"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81. členu se v prvem odstavku v </w:t>
      </w:r>
      <w:r w:rsidR="00055C7E" w:rsidRPr="00D929C4">
        <w:rPr>
          <w:rFonts w:cs="Arial"/>
          <w:szCs w:val="20"/>
          <w:lang w:val="sl-SI"/>
        </w:rPr>
        <w:t>napovednem stavku za besedilom »oddanem naročilu</w:t>
      </w:r>
      <w:r w:rsidRPr="00D929C4">
        <w:rPr>
          <w:rFonts w:cs="Arial"/>
          <w:szCs w:val="20"/>
          <w:lang w:val="sl-SI"/>
        </w:rPr>
        <w:t>«</w:t>
      </w:r>
      <w:r w:rsidR="00055C7E" w:rsidRPr="00D929C4">
        <w:rPr>
          <w:rFonts w:cs="Arial"/>
          <w:szCs w:val="20"/>
          <w:lang w:val="sl-SI"/>
        </w:rPr>
        <w:t xml:space="preserve"> doda</w:t>
      </w:r>
      <w:r w:rsidR="0058611F" w:rsidRPr="00D929C4">
        <w:rPr>
          <w:rFonts w:cs="Arial"/>
          <w:szCs w:val="20"/>
          <w:lang w:val="sl-SI"/>
        </w:rPr>
        <w:t>ta</w:t>
      </w:r>
      <w:r w:rsidR="00055C7E" w:rsidRPr="00D929C4">
        <w:rPr>
          <w:rFonts w:cs="Arial"/>
          <w:szCs w:val="20"/>
          <w:lang w:val="sl-SI"/>
        </w:rPr>
        <w:t xml:space="preserve"> vejica in besedilo »</w:t>
      </w:r>
      <w:r w:rsidR="00055C7E" w:rsidRPr="00D929C4">
        <w:rPr>
          <w:rFonts w:cs="Arial"/>
          <w:color w:val="000000"/>
          <w:szCs w:val="20"/>
          <w:lang w:val="sl-SI"/>
        </w:rPr>
        <w:t>r</w:t>
      </w:r>
      <w:r w:rsidR="00055C7E" w:rsidRPr="00D929C4">
        <w:rPr>
          <w:rFonts w:cs="Arial"/>
          <w:color w:val="000000"/>
          <w:szCs w:val="20"/>
          <w:shd w:val="clear" w:color="auto" w:fill="FFFFFF"/>
          <w:lang w:val="sl-SI"/>
        </w:rPr>
        <w:t>azen za naročila, oddana na podlagi postopka</w:t>
      </w:r>
      <w:r w:rsidR="00055C7E" w:rsidRPr="00D929C4">
        <w:rPr>
          <w:rFonts w:cs="Arial"/>
          <w:color w:val="000000"/>
          <w:szCs w:val="20"/>
          <w:lang w:val="sl-SI"/>
        </w:rPr>
        <w:t xml:space="preserve"> zbiranja ponudb po predhodni objavi,«</w:t>
      </w:r>
      <w:r w:rsidRPr="00D929C4">
        <w:rPr>
          <w:rFonts w:cs="Arial"/>
          <w:szCs w:val="20"/>
          <w:lang w:val="sl-SI"/>
        </w:rPr>
        <w:t>.</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82. členu se drugi odstavek črta.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dosedanjem tretjem odstavku, ki postane drugi odstavek, se besedilo »28.« nadomesti z besedilom »zadnjega dne«.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dosedanjem četrtem odstavku, ki postane tretji odstavek, se besedilo »28.« nadomesti z besedilom »zadnjega dne«.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85. členu se v tretjem odstavku </w:t>
      </w:r>
      <w:r w:rsidR="00582E82" w:rsidRPr="00D929C4">
        <w:rPr>
          <w:rFonts w:cs="Arial"/>
          <w:szCs w:val="20"/>
          <w:lang w:val="sl-SI"/>
        </w:rPr>
        <w:t xml:space="preserve">v napovednem stavku </w:t>
      </w:r>
      <w:r w:rsidRPr="00D929C4">
        <w:rPr>
          <w:rFonts w:cs="Arial"/>
          <w:szCs w:val="20"/>
          <w:lang w:val="sl-SI"/>
        </w:rPr>
        <w:t>besedilo »treh delovnih dneh« nadomesti z besedilom »</w:t>
      </w:r>
      <w:bookmarkStart w:id="25" w:name="_Hlk120775912"/>
      <w:r w:rsidRPr="00D929C4">
        <w:rPr>
          <w:rFonts w:cs="Arial"/>
          <w:szCs w:val="20"/>
          <w:lang w:val="sl-SI"/>
        </w:rPr>
        <w:t>roku, ki ga ta določi in ki ne sme biti krajši od treh dni</w:t>
      </w:r>
      <w:bookmarkEnd w:id="25"/>
      <w:r w:rsidR="000E4ECE" w:rsidRPr="00D929C4">
        <w:rPr>
          <w:rFonts w:cs="Arial"/>
          <w:szCs w:val="20"/>
          <w:lang w:val="sl-SI"/>
        </w:rPr>
        <w:t>,</w:t>
      </w:r>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V 86. členu se v prvem odstavku 4. točka</w:t>
      </w:r>
      <w:r w:rsidR="00CA5B60" w:rsidRPr="00D929C4">
        <w:rPr>
          <w:rFonts w:cs="Arial"/>
          <w:szCs w:val="20"/>
          <w:lang w:val="sl-SI"/>
        </w:rPr>
        <w:t xml:space="preserve"> črta</w:t>
      </w:r>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w:t>
      </w:r>
      <w:r w:rsidR="00D600A8" w:rsidRPr="00D929C4">
        <w:rPr>
          <w:rFonts w:cs="Arial"/>
          <w:szCs w:val="20"/>
          <w:lang w:val="sl-SI"/>
        </w:rPr>
        <w:t xml:space="preserve">7. </w:t>
      </w:r>
      <w:r w:rsidRPr="00D929C4">
        <w:rPr>
          <w:rFonts w:cs="Arial"/>
          <w:szCs w:val="20"/>
          <w:lang w:val="sl-SI"/>
        </w:rPr>
        <w:t>točki se besedilo »negativni referencami« nadomesti z besedilom »</w:t>
      </w:r>
      <w:bookmarkStart w:id="26" w:name="_Hlk120776086"/>
      <w:r w:rsidRPr="00D929C4">
        <w:rPr>
          <w:rFonts w:cs="Arial"/>
          <w:szCs w:val="20"/>
          <w:lang w:val="sl-SI"/>
        </w:rPr>
        <w:t>izrečenimi stranskimi sankcijami izločitve iz postopkov javnega naročanja</w:t>
      </w:r>
      <w:bookmarkEnd w:id="26"/>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Za </w:t>
      </w:r>
      <w:r w:rsidR="00D600A8" w:rsidRPr="00D929C4">
        <w:rPr>
          <w:rFonts w:cs="Arial"/>
          <w:szCs w:val="20"/>
          <w:lang w:val="sl-SI"/>
        </w:rPr>
        <w:t>11.</w:t>
      </w:r>
      <w:r w:rsidRPr="00D929C4">
        <w:rPr>
          <w:rFonts w:cs="Arial"/>
          <w:szCs w:val="20"/>
          <w:lang w:val="sl-SI"/>
        </w:rPr>
        <w:t xml:space="preserve"> točko se doda nova</w:t>
      </w:r>
      <w:r w:rsidR="00D600A8" w:rsidRPr="00D929C4">
        <w:rPr>
          <w:rFonts w:cs="Arial"/>
          <w:szCs w:val="20"/>
          <w:lang w:val="sl-SI"/>
        </w:rPr>
        <w:t>,</w:t>
      </w:r>
      <w:r w:rsidRPr="00D929C4">
        <w:rPr>
          <w:rFonts w:cs="Arial"/>
          <w:szCs w:val="20"/>
          <w:lang w:val="sl-SI"/>
        </w:rPr>
        <w:t xml:space="preserve"> 11.a točka, ki se glasi:</w:t>
      </w:r>
    </w:p>
    <w:p w:rsidR="00547DA4" w:rsidRPr="00D929C4" w:rsidRDefault="00547DA4" w:rsidP="00D929C4">
      <w:pPr>
        <w:spacing w:line="260" w:lineRule="exact"/>
        <w:jc w:val="both"/>
        <w:rPr>
          <w:rFonts w:cs="Arial"/>
          <w:szCs w:val="20"/>
          <w:lang w:val="sl-SI"/>
        </w:rPr>
      </w:pPr>
      <w:r w:rsidRPr="00D929C4">
        <w:rPr>
          <w:rFonts w:cs="Arial"/>
          <w:szCs w:val="20"/>
          <w:lang w:val="sl-SI"/>
        </w:rPr>
        <w:t>»</w:t>
      </w:r>
      <w:bookmarkStart w:id="27" w:name="_Hlk120776113"/>
      <w:r w:rsidRPr="00D929C4">
        <w:rPr>
          <w:rFonts w:cs="Arial"/>
          <w:szCs w:val="20"/>
          <w:lang w:val="sl-SI"/>
        </w:rPr>
        <w:t xml:space="preserve">11.a odločitve ne vroči kandidatom in ponudnikom </w:t>
      </w:r>
      <w:r w:rsidR="0058611F" w:rsidRPr="00D929C4">
        <w:rPr>
          <w:rFonts w:cs="Arial"/>
          <w:szCs w:val="20"/>
          <w:lang w:val="sl-SI"/>
        </w:rPr>
        <w:t>tako</w:t>
      </w:r>
      <w:r w:rsidRPr="00D929C4">
        <w:rPr>
          <w:rFonts w:cs="Arial"/>
          <w:szCs w:val="20"/>
          <w:lang w:val="sl-SI"/>
        </w:rPr>
        <w:t>, kot je določen</w:t>
      </w:r>
      <w:r w:rsidR="0058611F" w:rsidRPr="00D929C4">
        <w:rPr>
          <w:rFonts w:cs="Arial"/>
          <w:szCs w:val="20"/>
          <w:lang w:val="sl-SI"/>
        </w:rPr>
        <w:t>o</w:t>
      </w:r>
      <w:r w:rsidRPr="00D929C4">
        <w:rPr>
          <w:rFonts w:cs="Arial"/>
          <w:szCs w:val="20"/>
          <w:lang w:val="sl-SI"/>
        </w:rPr>
        <w:t xml:space="preserve"> v drugem odstavku 75. člena tega zakona</w:t>
      </w:r>
      <w:bookmarkEnd w:id="27"/>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V petem odstavku se beseda »osmega« nadomesti z besedo »šestega«.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V 87. členu se v prvem odstavku v 2. točki za besedo »v« doda besedilo »prijavi</w:t>
      </w:r>
      <w:r w:rsidR="00C34E6A" w:rsidRPr="00D929C4">
        <w:rPr>
          <w:rFonts w:cs="Arial"/>
          <w:szCs w:val="20"/>
          <w:lang w:val="sl-SI"/>
        </w:rPr>
        <w:t xml:space="preserve"> ali</w:t>
      </w:r>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D600A8" w:rsidP="00D929C4">
      <w:pPr>
        <w:spacing w:line="260" w:lineRule="exact"/>
        <w:jc w:val="both"/>
        <w:rPr>
          <w:rFonts w:cs="Arial"/>
          <w:szCs w:val="20"/>
          <w:lang w:val="sl-SI"/>
        </w:rPr>
      </w:pPr>
      <w:r w:rsidRPr="00D929C4">
        <w:rPr>
          <w:rFonts w:cs="Arial"/>
          <w:szCs w:val="20"/>
          <w:lang w:val="sl-SI"/>
        </w:rPr>
        <w:t>3.</w:t>
      </w:r>
      <w:r w:rsidR="00547DA4" w:rsidRPr="00D929C4">
        <w:rPr>
          <w:rFonts w:cs="Arial"/>
          <w:szCs w:val="20"/>
          <w:lang w:val="sl-SI"/>
        </w:rPr>
        <w:t xml:space="preserve"> točka se črta.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Dosedanje </w:t>
      </w:r>
      <w:r w:rsidR="00D600A8" w:rsidRPr="00D929C4">
        <w:rPr>
          <w:rFonts w:cs="Arial"/>
          <w:szCs w:val="20"/>
          <w:lang w:val="sl-SI"/>
        </w:rPr>
        <w:t xml:space="preserve">4., 5. in 6. </w:t>
      </w:r>
      <w:r w:rsidRPr="00D929C4">
        <w:rPr>
          <w:rFonts w:cs="Arial"/>
          <w:szCs w:val="20"/>
          <w:lang w:val="sl-SI"/>
        </w:rPr>
        <w:t xml:space="preserve">točka postanejo </w:t>
      </w:r>
      <w:r w:rsidR="00D600A8" w:rsidRPr="00D929C4">
        <w:rPr>
          <w:rFonts w:cs="Arial"/>
          <w:szCs w:val="20"/>
          <w:lang w:val="sl-SI"/>
        </w:rPr>
        <w:t>3., 4. in 5.</w:t>
      </w:r>
      <w:r w:rsidRPr="00D929C4">
        <w:rPr>
          <w:rFonts w:cs="Arial"/>
          <w:szCs w:val="20"/>
          <w:lang w:val="sl-SI"/>
        </w:rPr>
        <w:t xml:space="preserve"> točka.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eastAsia="Calibri" w:cs="Arial"/>
          <w:szCs w:val="20"/>
          <w:lang w:val="sl-SI"/>
        </w:rPr>
      </w:pPr>
      <w:r w:rsidRPr="00D929C4">
        <w:rPr>
          <w:rFonts w:cs="Arial"/>
          <w:szCs w:val="20"/>
          <w:lang w:val="sl-SI"/>
        </w:rPr>
        <w:t xml:space="preserve">V petem odstavku se </w:t>
      </w:r>
      <w:r w:rsidR="00D600A8" w:rsidRPr="00D929C4">
        <w:rPr>
          <w:rFonts w:cs="Arial"/>
          <w:szCs w:val="20"/>
          <w:lang w:val="sl-SI"/>
        </w:rPr>
        <w:t xml:space="preserve">v napovednem stavku </w:t>
      </w:r>
      <w:r w:rsidRPr="00D929C4">
        <w:rPr>
          <w:rFonts w:cs="Arial"/>
          <w:szCs w:val="20"/>
          <w:lang w:val="sl-SI"/>
        </w:rPr>
        <w:t>besed</w:t>
      </w:r>
      <w:r w:rsidR="00D600A8" w:rsidRPr="00D929C4">
        <w:rPr>
          <w:rFonts w:cs="Arial"/>
          <w:szCs w:val="20"/>
          <w:lang w:val="sl-SI"/>
        </w:rPr>
        <w:t>a</w:t>
      </w:r>
      <w:r w:rsidRPr="00D929C4">
        <w:rPr>
          <w:rFonts w:cs="Arial"/>
          <w:szCs w:val="20"/>
          <w:lang w:val="sl-SI"/>
        </w:rPr>
        <w:t xml:space="preserve"> »izreče« </w:t>
      </w:r>
      <w:r w:rsidR="00D600A8" w:rsidRPr="00D929C4">
        <w:rPr>
          <w:rFonts w:cs="Arial"/>
          <w:szCs w:val="20"/>
          <w:lang w:val="sl-SI"/>
        </w:rPr>
        <w:t xml:space="preserve">nadomesti z </w:t>
      </w:r>
      <w:r w:rsidRPr="00D929C4">
        <w:rPr>
          <w:rFonts w:cs="Arial"/>
          <w:szCs w:val="20"/>
          <w:lang w:val="sl-SI"/>
        </w:rPr>
        <w:t>besed</w:t>
      </w:r>
      <w:r w:rsidR="00D600A8" w:rsidRPr="00D929C4">
        <w:rPr>
          <w:rFonts w:cs="Arial"/>
          <w:szCs w:val="20"/>
          <w:lang w:val="sl-SI"/>
        </w:rPr>
        <w:t>ilom</w:t>
      </w:r>
      <w:r w:rsidRPr="00D929C4">
        <w:rPr>
          <w:rFonts w:cs="Arial"/>
          <w:szCs w:val="20"/>
          <w:lang w:val="sl-SI"/>
        </w:rPr>
        <w:t xml:space="preserve"> »lahko</w:t>
      </w:r>
      <w:r w:rsidR="00D600A8" w:rsidRPr="00D929C4">
        <w:rPr>
          <w:rFonts w:cs="Arial"/>
          <w:szCs w:val="20"/>
          <w:lang w:val="sl-SI"/>
        </w:rPr>
        <w:t xml:space="preserve"> izreče</w:t>
      </w:r>
      <w:r w:rsidRPr="00D929C4">
        <w:rPr>
          <w:rFonts w:cs="Arial"/>
          <w:szCs w:val="20"/>
          <w:lang w:val="sl-SI"/>
        </w:rPr>
        <w:t>«. V prvi in drugi alineji se obakrat za besedo »dobo« doda besed</w:t>
      </w:r>
      <w:r w:rsidR="0058611F" w:rsidRPr="00D929C4">
        <w:rPr>
          <w:rFonts w:cs="Arial"/>
          <w:szCs w:val="20"/>
          <w:lang w:val="sl-SI"/>
        </w:rPr>
        <w:t>a</w:t>
      </w:r>
      <w:r w:rsidRPr="00D929C4">
        <w:rPr>
          <w:rFonts w:cs="Arial"/>
          <w:szCs w:val="20"/>
          <w:lang w:val="sl-SI"/>
        </w:rPr>
        <w:t xml:space="preserve"> »največ«. </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Za 88. členom se doda nov</w:t>
      </w:r>
      <w:r w:rsidR="00D600A8" w:rsidRPr="00D929C4">
        <w:rPr>
          <w:rFonts w:cs="Arial"/>
          <w:szCs w:val="20"/>
          <w:lang w:val="sl-SI"/>
        </w:rPr>
        <w:t>,</w:t>
      </w:r>
      <w:r w:rsidRPr="00D929C4">
        <w:rPr>
          <w:rFonts w:cs="Arial"/>
          <w:szCs w:val="20"/>
          <w:lang w:val="sl-SI"/>
        </w:rPr>
        <w:t xml:space="preserve"> 88.a člen, ki se glasi:</w:t>
      </w:r>
    </w:p>
    <w:p w:rsidR="00547DA4" w:rsidRPr="00D929C4" w:rsidRDefault="00547DA4" w:rsidP="00D929C4">
      <w:pPr>
        <w:spacing w:line="260" w:lineRule="exact"/>
        <w:jc w:val="both"/>
        <w:rPr>
          <w:rFonts w:cs="Arial"/>
          <w:szCs w:val="20"/>
          <w:lang w:val="sl-SI"/>
        </w:rPr>
      </w:pPr>
    </w:p>
    <w:p w:rsidR="00547DA4" w:rsidRPr="00D929C4" w:rsidRDefault="00547DA4" w:rsidP="00D929C4">
      <w:pPr>
        <w:pStyle w:val="len"/>
        <w:spacing w:before="0" w:line="260" w:lineRule="exact"/>
        <w:rPr>
          <w:rFonts w:cs="Arial"/>
          <w:sz w:val="20"/>
          <w:szCs w:val="20"/>
          <w:lang w:val="sl-SI"/>
        </w:rPr>
      </w:pPr>
      <w:r w:rsidRPr="00D929C4">
        <w:rPr>
          <w:rFonts w:cs="Arial"/>
          <w:sz w:val="20"/>
          <w:szCs w:val="20"/>
          <w:lang w:val="sl-SI"/>
        </w:rPr>
        <w:t>»</w:t>
      </w:r>
      <w:bookmarkStart w:id="28" w:name="_Hlk120776284"/>
      <w:r w:rsidRPr="00D929C4">
        <w:rPr>
          <w:rFonts w:cs="Arial"/>
          <w:sz w:val="20"/>
          <w:szCs w:val="20"/>
          <w:lang w:val="sl-SI"/>
        </w:rPr>
        <w:t>88.a člen</w:t>
      </w:r>
    </w:p>
    <w:p w:rsidR="00547DA4" w:rsidRPr="00D929C4" w:rsidRDefault="00547DA4" w:rsidP="00D929C4">
      <w:pPr>
        <w:pStyle w:val="len"/>
        <w:spacing w:before="0" w:line="260" w:lineRule="exact"/>
        <w:rPr>
          <w:rFonts w:cs="Arial"/>
          <w:sz w:val="20"/>
          <w:szCs w:val="20"/>
          <w:lang w:val="sl-SI"/>
        </w:rPr>
      </w:pPr>
      <w:r w:rsidRPr="00D929C4">
        <w:rPr>
          <w:rFonts w:cs="Arial"/>
          <w:sz w:val="20"/>
          <w:szCs w:val="20"/>
          <w:lang w:val="sl-SI"/>
        </w:rPr>
        <w:t>(zastaranje)</w:t>
      </w:r>
    </w:p>
    <w:p w:rsidR="00547DA4" w:rsidRPr="00D929C4" w:rsidRDefault="00547DA4" w:rsidP="00D929C4">
      <w:pPr>
        <w:spacing w:line="260" w:lineRule="exact"/>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Postopek o prekršku iz 86. člena in 87. člena tega zakona ni dopusten, če preteče</w:t>
      </w:r>
      <w:r w:rsidR="0058611F" w:rsidRPr="00D929C4">
        <w:rPr>
          <w:rFonts w:cs="Arial"/>
          <w:szCs w:val="20"/>
          <w:lang w:val="sl-SI"/>
        </w:rPr>
        <w:t>jo</w:t>
      </w:r>
      <w:r w:rsidRPr="00D929C4">
        <w:rPr>
          <w:rFonts w:cs="Arial"/>
          <w:szCs w:val="20"/>
          <w:lang w:val="sl-SI"/>
        </w:rPr>
        <w:t xml:space="preserve"> tri leta od dneva, ko je bil prekršek storjen, vendar pa postopek o prekršku v nobenem primeru ni več mogoč, ko poteče dvakrat toliko časa, kolikor ga zahteva zakon za zastaranje postopka o prekršku.«</w:t>
      </w:r>
      <w:r w:rsidR="0058611F" w:rsidRPr="00D929C4">
        <w:rPr>
          <w:rFonts w:cs="Arial"/>
          <w:szCs w:val="20"/>
          <w:lang w:val="sl-SI"/>
        </w:rPr>
        <w:t>.</w:t>
      </w:r>
    </w:p>
    <w:bookmarkEnd w:id="28"/>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center"/>
        <w:rPr>
          <w:rFonts w:cs="Arial"/>
          <w:b/>
          <w:szCs w:val="20"/>
          <w:lang w:val="sl-SI"/>
        </w:rPr>
      </w:pPr>
      <w:bookmarkStart w:id="29" w:name="_Hlk120776316"/>
      <w:r w:rsidRPr="00D929C4">
        <w:rPr>
          <w:rFonts w:cs="Arial"/>
          <w:b/>
          <w:szCs w:val="20"/>
          <w:lang w:val="sl-SI"/>
        </w:rPr>
        <w:t>PREHODN</w:t>
      </w:r>
      <w:r w:rsidR="00582E82" w:rsidRPr="00D929C4">
        <w:rPr>
          <w:rFonts w:cs="Arial"/>
          <w:b/>
          <w:szCs w:val="20"/>
          <w:lang w:val="sl-SI"/>
        </w:rPr>
        <w:t>A</w:t>
      </w:r>
      <w:r w:rsidRPr="00D929C4">
        <w:rPr>
          <w:rFonts w:cs="Arial"/>
          <w:b/>
          <w:szCs w:val="20"/>
          <w:lang w:val="sl-SI"/>
        </w:rPr>
        <w:t xml:space="preserve"> IN KONČNA DOLOČBA</w:t>
      </w:r>
    </w:p>
    <w:p w:rsidR="00547DA4" w:rsidRPr="00D929C4" w:rsidRDefault="00547DA4" w:rsidP="00D929C4">
      <w:pPr>
        <w:spacing w:line="260" w:lineRule="exact"/>
        <w:jc w:val="center"/>
        <w:rPr>
          <w:rFonts w:cs="Arial"/>
          <w:b/>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spacing w:line="260" w:lineRule="exact"/>
        <w:jc w:val="center"/>
        <w:rPr>
          <w:rFonts w:cs="Arial"/>
          <w:b/>
          <w:szCs w:val="20"/>
          <w:lang w:val="sl-SI"/>
        </w:rPr>
      </w:pPr>
      <w:r w:rsidRPr="00D929C4">
        <w:rPr>
          <w:rFonts w:cs="Arial"/>
          <w:b/>
          <w:szCs w:val="20"/>
          <w:lang w:val="sl-SI"/>
        </w:rPr>
        <w:t>(</w:t>
      </w:r>
      <w:r w:rsidR="0058611F" w:rsidRPr="00D929C4">
        <w:rPr>
          <w:rFonts w:cs="Arial"/>
          <w:b/>
          <w:szCs w:val="20"/>
          <w:lang w:val="sl-SI"/>
        </w:rPr>
        <w:t xml:space="preserve">dokončanje </w:t>
      </w:r>
      <w:r w:rsidRPr="00D929C4">
        <w:rPr>
          <w:rFonts w:cs="Arial"/>
          <w:b/>
          <w:szCs w:val="20"/>
          <w:lang w:val="sl-SI"/>
        </w:rPr>
        <w:t>postopkov)</w:t>
      </w:r>
    </w:p>
    <w:p w:rsidR="00547DA4" w:rsidRPr="00D929C4" w:rsidRDefault="00547DA4" w:rsidP="00D929C4">
      <w:pPr>
        <w:spacing w:line="260" w:lineRule="exact"/>
        <w:jc w:val="center"/>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(1) Postopki oddaje javnih naročil, za katere so bila obvestila o javnem naročilu poslana v objavo pred uveljavitvijo tega zakona, se </w:t>
      </w:r>
      <w:r w:rsidR="0058611F" w:rsidRPr="00D929C4">
        <w:rPr>
          <w:rFonts w:cs="Arial"/>
          <w:szCs w:val="20"/>
          <w:lang w:val="sl-SI"/>
        </w:rPr>
        <w:t xml:space="preserve">končajo v skladu z </w:t>
      </w:r>
      <w:r w:rsidRPr="00D929C4">
        <w:rPr>
          <w:rFonts w:cs="Arial"/>
          <w:szCs w:val="20"/>
          <w:lang w:val="sl-SI"/>
        </w:rPr>
        <w:t>dosedanji</w:t>
      </w:r>
      <w:r w:rsidR="0058611F" w:rsidRPr="00D929C4">
        <w:rPr>
          <w:rFonts w:cs="Arial"/>
          <w:szCs w:val="20"/>
          <w:lang w:val="sl-SI"/>
        </w:rPr>
        <w:t>mi</w:t>
      </w:r>
      <w:r w:rsidRPr="00D929C4">
        <w:rPr>
          <w:rFonts w:cs="Arial"/>
          <w:szCs w:val="20"/>
          <w:lang w:val="sl-SI"/>
        </w:rPr>
        <w:t xml:space="preserve"> predpisi.</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(2) Postopki s pogajanji brez predhodne objave se </w:t>
      </w:r>
      <w:r w:rsidR="0058611F" w:rsidRPr="00D929C4">
        <w:rPr>
          <w:rFonts w:cs="Arial"/>
          <w:szCs w:val="20"/>
          <w:lang w:val="sl-SI"/>
        </w:rPr>
        <w:t xml:space="preserve">končajo v skladu z </w:t>
      </w:r>
      <w:r w:rsidRPr="00D929C4">
        <w:rPr>
          <w:rFonts w:cs="Arial"/>
          <w:szCs w:val="20"/>
          <w:lang w:val="sl-SI"/>
        </w:rPr>
        <w:t>dosedanji</w:t>
      </w:r>
      <w:r w:rsidR="0058611F" w:rsidRPr="00D929C4">
        <w:rPr>
          <w:rFonts w:cs="Arial"/>
          <w:szCs w:val="20"/>
          <w:lang w:val="sl-SI"/>
        </w:rPr>
        <w:t>mi</w:t>
      </w:r>
      <w:r w:rsidRPr="00D929C4">
        <w:rPr>
          <w:rFonts w:cs="Arial"/>
          <w:szCs w:val="20"/>
          <w:lang w:val="sl-SI"/>
        </w:rPr>
        <w:t xml:space="preserve"> predpisi, če je že bilo poslano povabilo k oddaji ponudb.</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p>
    <w:p w:rsidR="00257599" w:rsidRPr="00D929C4" w:rsidRDefault="00257599" w:rsidP="00D929C4">
      <w:pPr>
        <w:spacing w:line="260" w:lineRule="exact"/>
        <w:jc w:val="both"/>
        <w:rPr>
          <w:rFonts w:cs="Arial"/>
          <w:szCs w:val="20"/>
          <w:lang w:val="sl-SI"/>
        </w:rPr>
      </w:pPr>
    </w:p>
    <w:p w:rsidR="00257599" w:rsidRPr="00D929C4" w:rsidRDefault="00257599" w:rsidP="00D929C4">
      <w:pPr>
        <w:spacing w:line="260" w:lineRule="exact"/>
        <w:jc w:val="both"/>
        <w:rPr>
          <w:rFonts w:cs="Arial"/>
          <w:szCs w:val="20"/>
          <w:lang w:val="sl-SI"/>
        </w:rPr>
      </w:pPr>
    </w:p>
    <w:p w:rsidR="00547DA4" w:rsidRPr="00D929C4" w:rsidRDefault="00547DA4" w:rsidP="00D929C4">
      <w:pPr>
        <w:pStyle w:val="len"/>
        <w:numPr>
          <w:ilvl w:val="0"/>
          <w:numId w:val="18"/>
        </w:numPr>
        <w:spacing w:before="0" w:line="260" w:lineRule="exact"/>
        <w:rPr>
          <w:rFonts w:cs="Arial"/>
          <w:sz w:val="20"/>
          <w:szCs w:val="20"/>
          <w:lang w:val="sl-SI"/>
        </w:rPr>
      </w:pPr>
      <w:r w:rsidRPr="00D929C4">
        <w:rPr>
          <w:rFonts w:cs="Arial"/>
          <w:sz w:val="20"/>
          <w:szCs w:val="20"/>
          <w:lang w:val="sl-SI"/>
        </w:rPr>
        <w:t>člen</w:t>
      </w:r>
    </w:p>
    <w:p w:rsidR="00547DA4" w:rsidRPr="00D929C4" w:rsidRDefault="00547DA4" w:rsidP="00D929C4">
      <w:pPr>
        <w:pStyle w:val="len"/>
        <w:spacing w:before="0" w:line="260" w:lineRule="exact"/>
        <w:ind w:left="720"/>
        <w:rPr>
          <w:rFonts w:cs="Arial"/>
          <w:sz w:val="20"/>
          <w:szCs w:val="20"/>
          <w:lang w:val="sl-SI"/>
        </w:rPr>
      </w:pPr>
      <w:r w:rsidRPr="00D929C4">
        <w:rPr>
          <w:rFonts w:cs="Arial"/>
          <w:sz w:val="20"/>
          <w:szCs w:val="20"/>
          <w:lang w:val="sl-SI"/>
        </w:rPr>
        <w:t>(</w:t>
      </w:r>
      <w:r w:rsidR="00CA5B60" w:rsidRPr="00D929C4">
        <w:rPr>
          <w:rFonts w:cs="Arial"/>
          <w:sz w:val="20"/>
          <w:szCs w:val="20"/>
          <w:lang w:val="sl-SI"/>
        </w:rPr>
        <w:t xml:space="preserve">začetek </w:t>
      </w:r>
      <w:r w:rsidRPr="00D929C4">
        <w:rPr>
          <w:rFonts w:cs="Arial"/>
          <w:sz w:val="20"/>
          <w:szCs w:val="20"/>
          <w:lang w:val="sl-SI"/>
        </w:rPr>
        <w:t>veljavnost</w:t>
      </w:r>
      <w:r w:rsidR="00CA5B60" w:rsidRPr="00D929C4">
        <w:rPr>
          <w:rFonts w:cs="Arial"/>
          <w:sz w:val="20"/>
          <w:szCs w:val="20"/>
          <w:lang w:val="sl-SI"/>
        </w:rPr>
        <w:t>i</w:t>
      </w:r>
      <w:r w:rsidRPr="00D929C4">
        <w:rPr>
          <w:rFonts w:cs="Arial"/>
          <w:sz w:val="20"/>
          <w:szCs w:val="20"/>
          <w:lang w:val="sl-SI"/>
        </w:rPr>
        <w:t>)</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Ta zakon začne veljati trideseti dan po objavi v Uradnem listu Republike Slovenije.</w:t>
      </w:r>
    </w:p>
    <w:p w:rsidR="00547DA4" w:rsidRPr="00D929C4" w:rsidRDefault="00547DA4" w:rsidP="00D929C4">
      <w:pPr>
        <w:spacing w:line="260" w:lineRule="exact"/>
        <w:jc w:val="both"/>
        <w:rPr>
          <w:rFonts w:cs="Arial"/>
          <w:szCs w:val="20"/>
          <w:lang w:val="sl-SI"/>
        </w:rPr>
      </w:pPr>
    </w:p>
    <w:bookmarkEnd w:id="29"/>
    <w:p w:rsidR="00547DA4" w:rsidRPr="00D929C4" w:rsidRDefault="00547DA4" w:rsidP="00D929C4">
      <w:pPr>
        <w:spacing w:line="260" w:lineRule="exact"/>
        <w:jc w:val="both"/>
        <w:rPr>
          <w:rFonts w:cs="Arial"/>
          <w:szCs w:val="20"/>
          <w:lang w:val="sl-SI"/>
        </w:rPr>
      </w:pPr>
    </w:p>
    <w:p w:rsidR="00257599" w:rsidRPr="00D929C4" w:rsidRDefault="00257599" w:rsidP="00D929C4">
      <w:pPr>
        <w:spacing w:line="260" w:lineRule="exact"/>
        <w:jc w:val="both"/>
        <w:rPr>
          <w:rFonts w:cs="Arial"/>
          <w:szCs w:val="20"/>
          <w:lang w:val="sl-SI"/>
        </w:rPr>
      </w:pPr>
    </w:p>
    <w:p w:rsidR="00257599" w:rsidRPr="00D929C4" w:rsidRDefault="00257599" w:rsidP="00D929C4">
      <w:pPr>
        <w:spacing w:line="260" w:lineRule="exact"/>
        <w:jc w:val="both"/>
        <w:rPr>
          <w:rFonts w:cs="Arial"/>
          <w:szCs w:val="20"/>
          <w:lang w:val="sl-SI"/>
        </w:rPr>
      </w:pPr>
    </w:p>
    <w:p w:rsidR="00257599" w:rsidRPr="00D929C4" w:rsidRDefault="00257599" w:rsidP="00D929C4">
      <w:pPr>
        <w:spacing w:line="260" w:lineRule="exact"/>
        <w:jc w:val="both"/>
        <w:rPr>
          <w:rFonts w:cs="Arial"/>
          <w:szCs w:val="20"/>
          <w:lang w:val="sl-SI"/>
        </w:rPr>
      </w:pPr>
    </w:p>
    <w:p w:rsidR="00D929C4" w:rsidRPr="00D929C4" w:rsidRDefault="00D929C4" w:rsidP="00D929C4">
      <w:pPr>
        <w:spacing w:line="260" w:lineRule="exact"/>
        <w:jc w:val="both"/>
        <w:rPr>
          <w:rFonts w:cs="Arial"/>
          <w:szCs w:val="20"/>
          <w:lang w:val="sl-SI"/>
        </w:rPr>
      </w:pPr>
    </w:p>
    <w:p w:rsidR="00257599" w:rsidRPr="00D929C4" w:rsidRDefault="00257599" w:rsidP="00D929C4">
      <w:pPr>
        <w:spacing w:line="260" w:lineRule="exact"/>
        <w:jc w:val="both"/>
        <w:rPr>
          <w:rFonts w:cs="Arial"/>
          <w:szCs w:val="20"/>
          <w:lang w:val="sl-SI"/>
        </w:rPr>
      </w:pPr>
    </w:p>
    <w:p w:rsidR="00257599" w:rsidRPr="00D929C4" w:rsidRDefault="00257599" w:rsidP="00D929C4">
      <w:pPr>
        <w:spacing w:line="260" w:lineRule="exact"/>
        <w:jc w:val="both"/>
        <w:rPr>
          <w:rFonts w:cs="Arial"/>
          <w:szCs w:val="20"/>
          <w:lang w:val="sl-SI"/>
        </w:rPr>
      </w:pPr>
    </w:p>
    <w:p w:rsidR="00D2039B" w:rsidRPr="00D929C4" w:rsidRDefault="00D2039B" w:rsidP="00D929C4">
      <w:pPr>
        <w:numPr>
          <w:ilvl w:val="0"/>
          <w:numId w:val="22"/>
        </w:numPr>
        <w:spacing w:line="260" w:lineRule="exact"/>
        <w:rPr>
          <w:rFonts w:cs="Arial"/>
          <w:b/>
          <w:bCs/>
          <w:szCs w:val="20"/>
          <w:lang w:val="sl-SI"/>
        </w:rPr>
      </w:pPr>
      <w:r w:rsidRPr="00D929C4">
        <w:rPr>
          <w:rFonts w:cs="Arial"/>
          <w:b/>
          <w:bCs/>
          <w:szCs w:val="20"/>
          <w:lang w:val="sl-SI"/>
        </w:rPr>
        <w:t>OBRAZLOŽITEV</w:t>
      </w:r>
    </w:p>
    <w:p w:rsidR="007A1528" w:rsidRPr="00D929C4" w:rsidRDefault="007A1528" w:rsidP="00D929C4">
      <w:pPr>
        <w:pStyle w:val="Poglavje"/>
        <w:spacing w:before="0" w:after="0" w:line="260" w:lineRule="exact"/>
        <w:jc w:val="left"/>
        <w:rPr>
          <w:sz w:val="20"/>
          <w:szCs w:val="20"/>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1. členu:</w:t>
      </w:r>
    </w:p>
    <w:p w:rsidR="00DE1273" w:rsidRPr="00D929C4" w:rsidRDefault="00DE1273" w:rsidP="00D929C4">
      <w:pPr>
        <w:spacing w:line="260" w:lineRule="exact"/>
        <w:jc w:val="both"/>
        <w:rPr>
          <w:rFonts w:cs="Arial"/>
          <w:color w:val="000000"/>
          <w:szCs w:val="20"/>
          <w:lang w:val="sl-SI" w:eastAsia="sl-SI"/>
        </w:rPr>
      </w:pPr>
      <w:r w:rsidRPr="00D929C4">
        <w:rPr>
          <w:rFonts w:cs="Arial"/>
          <w:color w:val="000000"/>
          <w:szCs w:val="20"/>
          <w:lang w:val="sl-SI" w:eastAsia="sl-SI"/>
        </w:rPr>
        <w:t>S predlagano spremembo 1. člena Zakona o javnem naročanju na področju obrambe in varnosti (Uradni list RS, št. 90/12, 90/14 – ZDU-1I in 52/16; v nadaljnjem besedilu: ZJNPOV) se posodablja sklic na Direktivo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zadnjič spremenjen</w:t>
      </w:r>
      <w:r w:rsidR="00CA5B60" w:rsidRPr="00D929C4">
        <w:rPr>
          <w:rFonts w:cs="Arial"/>
          <w:color w:val="000000"/>
          <w:szCs w:val="20"/>
          <w:lang w:val="sl-SI" w:eastAsia="sl-SI"/>
        </w:rPr>
        <w:t>o</w:t>
      </w:r>
      <w:r w:rsidRPr="00D929C4">
        <w:rPr>
          <w:rFonts w:cs="Arial"/>
          <w:color w:val="000000"/>
          <w:szCs w:val="20"/>
          <w:lang w:val="sl-SI" w:eastAsia="sl-SI"/>
        </w:rPr>
        <w:t xml:space="preserve"> z Delegirano uredbo Komisije (EU) 2021/1950 z dne 10. novembra 2021 o spremembi Direktive 2009/81/ES Evropskega parlamenta in Sveta glede pragov za javna naročila blaga, storitev in gradenj (UL L št. 398 z dne 11. 11. 2021, str. 19), (v nadaljnjem besedilu: Direktiva 2009/81/ES).</w:t>
      </w:r>
    </w:p>
    <w:p w:rsidR="00DE1273" w:rsidRPr="00D929C4" w:rsidRDefault="00DE1273" w:rsidP="00D929C4">
      <w:pPr>
        <w:spacing w:line="260" w:lineRule="exact"/>
        <w:jc w:val="both"/>
        <w:rPr>
          <w:rFonts w:cs="Arial"/>
          <w:b/>
          <w:bCs/>
          <w:color w:val="000000"/>
          <w:szCs w:val="20"/>
          <w:lang w:val="sl-SI" w:eastAsia="sl-SI"/>
        </w:rPr>
      </w:pPr>
    </w:p>
    <w:p w:rsidR="00DE1273" w:rsidRPr="00D929C4" w:rsidRDefault="00DE1273"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2. členu:</w:t>
      </w:r>
    </w:p>
    <w:p w:rsidR="005D4866" w:rsidRPr="00D929C4" w:rsidRDefault="005D4866" w:rsidP="00D929C4">
      <w:pPr>
        <w:spacing w:line="260" w:lineRule="exact"/>
        <w:jc w:val="both"/>
        <w:rPr>
          <w:rFonts w:cs="Arial"/>
          <w:color w:val="000000"/>
          <w:szCs w:val="20"/>
          <w:lang w:val="sl-SI" w:eastAsia="sl-SI"/>
        </w:rPr>
      </w:pPr>
      <w:r w:rsidRPr="00D929C4">
        <w:rPr>
          <w:rFonts w:cs="Arial"/>
          <w:color w:val="000000"/>
          <w:szCs w:val="20"/>
          <w:lang w:val="sl-SI" w:eastAsia="sl-SI"/>
        </w:rPr>
        <w:t xml:space="preserve">S predlagano dopolnitvijo 4. člena </w:t>
      </w:r>
      <w:r w:rsidR="00FA1D82" w:rsidRPr="00D929C4">
        <w:rPr>
          <w:rFonts w:cs="Arial"/>
          <w:szCs w:val="20"/>
          <w:lang w:val="sl-SI"/>
        </w:rPr>
        <w:t>Z</w:t>
      </w:r>
      <w:r w:rsidR="00FA1D82" w:rsidRPr="00D929C4">
        <w:rPr>
          <w:rFonts w:cs="Arial"/>
          <w:color w:val="000000"/>
          <w:szCs w:val="20"/>
          <w:lang w:val="sl-SI" w:eastAsia="sl-SI"/>
        </w:rPr>
        <w:t xml:space="preserve">JNPOV </w:t>
      </w:r>
      <w:r w:rsidRPr="00D929C4">
        <w:rPr>
          <w:rFonts w:cs="Arial"/>
          <w:color w:val="000000"/>
          <w:szCs w:val="20"/>
          <w:lang w:val="sl-SI" w:eastAsia="sl-SI"/>
        </w:rPr>
        <w:t>se posodablja sklic na veljavno besedilo Z</w:t>
      </w:r>
      <w:r w:rsidR="00FA1D82" w:rsidRPr="00D929C4">
        <w:rPr>
          <w:rFonts w:cs="Arial"/>
          <w:color w:val="000000"/>
          <w:szCs w:val="20"/>
          <w:lang w:val="sl-SI" w:eastAsia="sl-SI"/>
        </w:rPr>
        <w:t xml:space="preserve">akona o javnem naročanju </w:t>
      </w:r>
      <w:r w:rsidR="00FA1D82" w:rsidRPr="00D929C4">
        <w:rPr>
          <w:rFonts w:cs="Arial"/>
          <w:szCs w:val="20"/>
          <w:lang w:val="sl-SI"/>
        </w:rPr>
        <w:t xml:space="preserve">(Uradni list RS, št. 91/15, 14/18, 121/21, 10/22, 74/22 – </w:t>
      </w:r>
      <w:proofErr w:type="spellStart"/>
      <w:r w:rsidR="00FA1D82" w:rsidRPr="00D929C4">
        <w:rPr>
          <w:rFonts w:cs="Arial"/>
          <w:szCs w:val="20"/>
          <w:lang w:val="sl-SI"/>
        </w:rPr>
        <w:t>odl</w:t>
      </w:r>
      <w:proofErr w:type="spellEnd"/>
      <w:r w:rsidR="00FA1D82" w:rsidRPr="00D929C4">
        <w:rPr>
          <w:rFonts w:cs="Arial"/>
          <w:szCs w:val="20"/>
          <w:lang w:val="sl-SI"/>
        </w:rPr>
        <w:t>. US, 100/22 – ZNUZSZS</w:t>
      </w:r>
      <w:r w:rsidR="00A92CBC">
        <w:rPr>
          <w:rFonts w:cs="Arial"/>
          <w:szCs w:val="20"/>
          <w:lang w:val="sl-SI"/>
        </w:rPr>
        <w:t>,</w:t>
      </w:r>
      <w:r w:rsidR="00FA1D82" w:rsidRPr="00D929C4">
        <w:rPr>
          <w:rFonts w:cs="Arial"/>
          <w:szCs w:val="20"/>
          <w:lang w:val="sl-SI"/>
        </w:rPr>
        <w:t xml:space="preserve"> 28/23</w:t>
      </w:r>
      <w:r w:rsidR="00A92CBC">
        <w:rPr>
          <w:rFonts w:cs="Arial"/>
          <w:szCs w:val="20"/>
          <w:lang w:val="sl-SI"/>
        </w:rPr>
        <w:t xml:space="preserve"> in </w:t>
      </w:r>
      <w:r w:rsidR="00A92CBC">
        <w:t>88/23 – ZOPNN-F</w:t>
      </w:r>
      <w:r w:rsidR="00FA1D82" w:rsidRPr="00D929C4">
        <w:rPr>
          <w:rFonts w:cs="Arial"/>
          <w:szCs w:val="20"/>
          <w:lang w:val="sl-SI"/>
        </w:rPr>
        <w:t>; v nadaljnjem besedilu: Z</w:t>
      </w:r>
      <w:r w:rsidRPr="00D929C4">
        <w:rPr>
          <w:rFonts w:cs="Arial"/>
          <w:color w:val="000000"/>
          <w:szCs w:val="20"/>
          <w:lang w:val="sl-SI" w:eastAsia="sl-SI"/>
        </w:rPr>
        <w:t>JN-3</w:t>
      </w:r>
      <w:r w:rsidR="00FA1D82" w:rsidRPr="00D929C4">
        <w:rPr>
          <w:rFonts w:cs="Arial"/>
          <w:color w:val="000000"/>
          <w:szCs w:val="20"/>
          <w:lang w:val="sl-SI" w:eastAsia="sl-SI"/>
        </w:rPr>
        <w:t>)</w:t>
      </w:r>
      <w:r w:rsidRPr="00D929C4">
        <w:rPr>
          <w:rFonts w:cs="Arial"/>
          <w:color w:val="000000"/>
          <w:szCs w:val="20"/>
          <w:lang w:val="sl-SI" w:eastAsia="sl-SI"/>
        </w:rPr>
        <w:t xml:space="preserve">. </w:t>
      </w:r>
    </w:p>
    <w:p w:rsidR="005D4866" w:rsidRPr="00D929C4" w:rsidRDefault="005D4866" w:rsidP="00D929C4">
      <w:pPr>
        <w:spacing w:line="260" w:lineRule="exact"/>
        <w:jc w:val="both"/>
        <w:rPr>
          <w:rFonts w:cs="Arial"/>
          <w:color w:val="000000"/>
          <w:szCs w:val="20"/>
          <w:lang w:val="sl-SI" w:eastAsia="sl-SI"/>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195C65" w:rsidRPr="00D929C4">
        <w:rPr>
          <w:rFonts w:cs="Arial"/>
          <w:b/>
          <w:bCs/>
          <w:color w:val="000000"/>
          <w:szCs w:val="20"/>
          <w:lang w:val="sl-SI" w:eastAsia="sl-SI"/>
        </w:rPr>
        <w:t>3</w:t>
      </w:r>
      <w:r w:rsidRPr="00D929C4">
        <w:rPr>
          <w:rFonts w:cs="Arial"/>
          <w:b/>
          <w:bCs/>
          <w:color w:val="000000"/>
          <w:szCs w:val="20"/>
          <w:lang w:val="sl-SI" w:eastAsia="sl-SI"/>
        </w:rPr>
        <w:t>. členu:</w:t>
      </w:r>
    </w:p>
    <w:p w:rsidR="005D4866" w:rsidRPr="00D929C4" w:rsidRDefault="005D4866" w:rsidP="00D929C4">
      <w:pPr>
        <w:pStyle w:val="len"/>
        <w:spacing w:before="0" w:line="260" w:lineRule="exact"/>
        <w:jc w:val="both"/>
        <w:rPr>
          <w:rFonts w:cs="Arial"/>
          <w:b w:val="0"/>
          <w:bCs/>
          <w:sz w:val="20"/>
          <w:szCs w:val="20"/>
          <w:lang w:val="sl-SI"/>
        </w:rPr>
      </w:pPr>
      <w:r w:rsidRPr="00D929C4">
        <w:rPr>
          <w:rFonts w:cs="Arial"/>
          <w:b w:val="0"/>
          <w:bCs/>
          <w:sz w:val="20"/>
          <w:szCs w:val="20"/>
          <w:lang w:val="sl-SI"/>
        </w:rPr>
        <w:t xml:space="preserve">S predlagano </w:t>
      </w:r>
      <w:r w:rsidR="00FA1D82" w:rsidRPr="00D929C4">
        <w:rPr>
          <w:rFonts w:cs="Arial"/>
          <w:b w:val="0"/>
          <w:bCs/>
          <w:sz w:val="20"/>
          <w:szCs w:val="20"/>
          <w:lang w:val="sl-SI"/>
        </w:rPr>
        <w:t xml:space="preserve">spremembo petega odstavka </w:t>
      </w:r>
      <w:r w:rsidRPr="00D929C4">
        <w:rPr>
          <w:rFonts w:cs="Arial"/>
          <w:b w:val="0"/>
          <w:bCs/>
          <w:sz w:val="20"/>
          <w:szCs w:val="20"/>
          <w:lang w:val="sl-SI"/>
        </w:rPr>
        <w:t xml:space="preserve">19. člena </w:t>
      </w:r>
      <w:r w:rsidR="00FA1D82" w:rsidRPr="00D929C4">
        <w:rPr>
          <w:rFonts w:cs="Arial"/>
          <w:b w:val="0"/>
          <w:bCs/>
          <w:sz w:val="20"/>
          <w:szCs w:val="20"/>
          <w:lang w:val="sl-SI"/>
        </w:rPr>
        <w:t xml:space="preserve">ZJNPOV </w:t>
      </w:r>
      <w:r w:rsidRPr="00D929C4">
        <w:rPr>
          <w:rFonts w:cs="Arial"/>
          <w:b w:val="0"/>
          <w:bCs/>
          <w:sz w:val="20"/>
          <w:szCs w:val="20"/>
          <w:lang w:val="sl-SI"/>
        </w:rPr>
        <w:t>se ureditev t.</w:t>
      </w:r>
      <w:r w:rsidR="00F87E6F" w:rsidRPr="00D929C4">
        <w:rPr>
          <w:rFonts w:cs="Arial"/>
          <w:b w:val="0"/>
          <w:bCs/>
          <w:sz w:val="20"/>
          <w:szCs w:val="20"/>
          <w:lang w:val="sl-SI"/>
        </w:rPr>
        <w:t> </w:t>
      </w:r>
      <w:r w:rsidRPr="00D929C4">
        <w:rPr>
          <w:rFonts w:cs="Arial"/>
          <w:b w:val="0"/>
          <w:bCs/>
          <w:sz w:val="20"/>
          <w:szCs w:val="20"/>
          <w:lang w:val="sl-SI"/>
        </w:rPr>
        <w:t>i. evidenčnih naročil in izločenih sklopov izenačuje z ureditvijo, kot je v veljavi na podlagi ZJN-3. Za naročila, ki so nižja od mejnih vrednosti za uporabo zakona (t.</w:t>
      </w:r>
      <w:r w:rsidR="00F87E6F" w:rsidRPr="00D929C4">
        <w:rPr>
          <w:rFonts w:cs="Arial"/>
          <w:b w:val="0"/>
          <w:bCs/>
          <w:sz w:val="20"/>
          <w:szCs w:val="20"/>
          <w:lang w:val="sl-SI"/>
        </w:rPr>
        <w:t> </w:t>
      </w:r>
      <w:r w:rsidRPr="00D929C4">
        <w:rPr>
          <w:rFonts w:cs="Arial"/>
          <w:b w:val="0"/>
          <w:bCs/>
          <w:sz w:val="20"/>
          <w:szCs w:val="20"/>
          <w:lang w:val="sl-SI"/>
        </w:rPr>
        <w:t>i. evidenčna naročila)</w:t>
      </w:r>
      <w:r w:rsidR="00F87E6F" w:rsidRPr="00D929C4">
        <w:rPr>
          <w:rFonts w:cs="Arial"/>
          <w:b w:val="0"/>
          <w:bCs/>
          <w:sz w:val="20"/>
          <w:szCs w:val="20"/>
          <w:lang w:val="sl-SI"/>
        </w:rPr>
        <w:t>,</w:t>
      </w:r>
      <w:r w:rsidRPr="00D929C4">
        <w:rPr>
          <w:rFonts w:cs="Arial"/>
          <w:b w:val="0"/>
          <w:bCs/>
          <w:sz w:val="20"/>
          <w:szCs w:val="20"/>
          <w:lang w:val="sl-SI"/>
        </w:rPr>
        <w:t xml:space="preserve"> </w:t>
      </w:r>
      <w:r w:rsidR="00F87E6F" w:rsidRPr="00D929C4">
        <w:rPr>
          <w:rFonts w:cs="Arial"/>
          <w:b w:val="0"/>
          <w:bCs/>
          <w:sz w:val="20"/>
          <w:szCs w:val="20"/>
          <w:lang w:val="sl-SI"/>
        </w:rPr>
        <w:t xml:space="preserve">in </w:t>
      </w:r>
      <w:r w:rsidRPr="00D929C4">
        <w:rPr>
          <w:rFonts w:cs="Arial"/>
          <w:b w:val="0"/>
          <w:bCs/>
          <w:sz w:val="20"/>
          <w:szCs w:val="20"/>
          <w:lang w:val="sl-SI"/>
        </w:rPr>
        <w:t xml:space="preserve">za izločene sklope, kot se oblikujejo v skladu s petim odstavkom 8. člena ZJNPOV, se določbe ZJNPOV ne uporabljajo, naročniki pa morajo </w:t>
      </w:r>
      <w:r w:rsidR="00F87E6F" w:rsidRPr="00D929C4">
        <w:rPr>
          <w:rFonts w:cs="Arial"/>
          <w:b w:val="0"/>
          <w:bCs/>
          <w:sz w:val="20"/>
          <w:szCs w:val="20"/>
          <w:lang w:val="sl-SI"/>
        </w:rPr>
        <w:t xml:space="preserve">o </w:t>
      </w:r>
      <w:r w:rsidRPr="00D929C4">
        <w:rPr>
          <w:rFonts w:cs="Arial"/>
          <w:b w:val="0"/>
          <w:bCs/>
          <w:sz w:val="20"/>
          <w:szCs w:val="20"/>
          <w:lang w:val="sl-SI"/>
        </w:rPr>
        <w:t>njih voditi evidenco.</w:t>
      </w:r>
    </w:p>
    <w:p w:rsidR="005D4866" w:rsidRPr="00D929C4" w:rsidRDefault="005D4866" w:rsidP="00D929C4">
      <w:pPr>
        <w:pStyle w:val="len"/>
        <w:spacing w:before="0" w:line="260" w:lineRule="exact"/>
        <w:jc w:val="both"/>
        <w:rPr>
          <w:rFonts w:cs="Arial"/>
          <w:b w:val="0"/>
          <w:bCs/>
          <w:sz w:val="20"/>
          <w:szCs w:val="20"/>
          <w:lang w:val="sl-SI"/>
        </w:rPr>
      </w:pPr>
    </w:p>
    <w:p w:rsidR="005D4866" w:rsidRPr="00D929C4" w:rsidRDefault="005D4866" w:rsidP="00D929C4">
      <w:pPr>
        <w:pStyle w:val="len"/>
        <w:spacing w:before="0" w:line="260" w:lineRule="exact"/>
        <w:jc w:val="both"/>
        <w:rPr>
          <w:rFonts w:cs="Arial"/>
          <w:color w:val="000000"/>
          <w:sz w:val="20"/>
          <w:szCs w:val="20"/>
          <w:lang w:val="sl-SI"/>
        </w:rPr>
      </w:pPr>
      <w:r w:rsidRPr="00D929C4">
        <w:rPr>
          <w:rFonts w:cs="Arial"/>
          <w:b w:val="0"/>
          <w:bCs/>
          <w:sz w:val="20"/>
          <w:szCs w:val="20"/>
          <w:lang w:val="sl-SI"/>
        </w:rPr>
        <w:t xml:space="preserve">Prav tako je nova obveznost, da morajo naročniki za naročila, katerih vrednost brez DDV je nižja od mejnih vrednosti, od katerih </w:t>
      </w:r>
      <w:r w:rsidR="00FC205E" w:rsidRPr="00D929C4">
        <w:rPr>
          <w:rFonts w:cs="Arial"/>
          <w:b w:val="0"/>
          <w:bCs/>
          <w:sz w:val="20"/>
          <w:szCs w:val="20"/>
          <w:lang w:val="sl-SI"/>
        </w:rPr>
        <w:t xml:space="preserve">naprej </w:t>
      </w:r>
      <w:r w:rsidRPr="00D929C4">
        <w:rPr>
          <w:rFonts w:cs="Arial"/>
          <w:b w:val="0"/>
          <w:bCs/>
          <w:sz w:val="20"/>
          <w:szCs w:val="20"/>
          <w:lang w:val="sl-SI"/>
        </w:rPr>
        <w:t>je obvezna uporaba zakona</w:t>
      </w:r>
      <w:r w:rsidR="00FC205E" w:rsidRPr="00D929C4">
        <w:rPr>
          <w:rFonts w:cs="Arial"/>
          <w:b w:val="0"/>
          <w:bCs/>
          <w:sz w:val="20"/>
          <w:szCs w:val="20"/>
          <w:lang w:val="sl-SI"/>
        </w:rPr>
        <w:t>,</w:t>
      </w:r>
      <w:r w:rsidRPr="00D929C4">
        <w:rPr>
          <w:rFonts w:cs="Arial"/>
          <w:b w:val="0"/>
          <w:bCs/>
          <w:sz w:val="20"/>
          <w:szCs w:val="20"/>
          <w:lang w:val="sl-SI"/>
        </w:rPr>
        <w:t xml:space="preserve"> ter enaka ali višja od 10.000 e</w:t>
      </w:r>
      <w:r w:rsidR="00034976" w:rsidRPr="00D929C4">
        <w:rPr>
          <w:rFonts w:cs="Arial"/>
          <w:b w:val="0"/>
          <w:bCs/>
          <w:sz w:val="20"/>
          <w:szCs w:val="20"/>
          <w:lang w:val="sl-SI"/>
        </w:rPr>
        <w:t>v</w:t>
      </w:r>
      <w:r w:rsidRPr="00D929C4">
        <w:rPr>
          <w:rFonts w:cs="Arial"/>
          <w:b w:val="0"/>
          <w:bCs/>
          <w:sz w:val="20"/>
          <w:szCs w:val="20"/>
          <w:lang w:val="sl-SI"/>
        </w:rPr>
        <w:t xml:space="preserve">rov brez DDV zagotoviti, da so vsi ponudniki, ki so oddali ponudbo, v 30 dneh od oddaje naročila pisno obveščeni o </w:t>
      </w:r>
      <w:r w:rsidR="00FC205E" w:rsidRPr="00D929C4">
        <w:rPr>
          <w:rFonts w:cs="Arial"/>
          <w:b w:val="0"/>
          <w:bCs/>
          <w:sz w:val="20"/>
          <w:szCs w:val="20"/>
          <w:lang w:val="sl-SI"/>
        </w:rPr>
        <w:t>izbiri</w:t>
      </w:r>
      <w:r w:rsidRPr="00D929C4">
        <w:rPr>
          <w:rFonts w:cs="Arial"/>
          <w:b w:val="0"/>
          <w:bCs/>
          <w:sz w:val="20"/>
          <w:szCs w:val="20"/>
          <w:lang w:val="sl-SI"/>
        </w:rPr>
        <w:t>.</w:t>
      </w:r>
    </w:p>
    <w:p w:rsidR="005D4866" w:rsidRPr="00D929C4" w:rsidRDefault="005D4866" w:rsidP="00D929C4">
      <w:pPr>
        <w:pStyle w:val="Poglavje"/>
        <w:spacing w:before="0" w:after="0" w:line="260" w:lineRule="exact"/>
        <w:jc w:val="left"/>
        <w:rPr>
          <w:sz w:val="20"/>
          <w:szCs w:val="20"/>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195C65" w:rsidRPr="00D929C4">
        <w:rPr>
          <w:rFonts w:cs="Arial"/>
          <w:b/>
          <w:bCs/>
          <w:color w:val="000000"/>
          <w:szCs w:val="20"/>
          <w:lang w:val="sl-SI" w:eastAsia="sl-SI"/>
        </w:rPr>
        <w:t>4</w:t>
      </w:r>
      <w:r w:rsidRPr="00D929C4">
        <w:rPr>
          <w:rFonts w:cs="Arial"/>
          <w:b/>
          <w:bCs/>
          <w:color w:val="000000"/>
          <w:szCs w:val="20"/>
          <w:lang w:val="sl-SI" w:eastAsia="sl-SI"/>
        </w:rPr>
        <w:t>. členu:</w:t>
      </w:r>
    </w:p>
    <w:p w:rsidR="001077F7" w:rsidRPr="00D929C4" w:rsidRDefault="001077F7" w:rsidP="00D929C4">
      <w:pPr>
        <w:pStyle w:val="len"/>
        <w:spacing w:before="0" w:line="260" w:lineRule="exact"/>
        <w:jc w:val="both"/>
        <w:rPr>
          <w:rFonts w:cs="Arial"/>
          <w:b w:val="0"/>
          <w:bCs/>
          <w:sz w:val="20"/>
          <w:szCs w:val="20"/>
          <w:lang w:val="sl-SI"/>
        </w:rPr>
      </w:pPr>
      <w:r w:rsidRPr="00D929C4">
        <w:rPr>
          <w:rFonts w:cs="Arial"/>
          <w:b w:val="0"/>
          <w:bCs/>
          <w:sz w:val="20"/>
          <w:szCs w:val="20"/>
          <w:lang w:val="sl-SI"/>
        </w:rPr>
        <w:t xml:space="preserve">S tem členom se dopolnjuje </w:t>
      </w:r>
      <w:r w:rsidR="00FA1D82" w:rsidRPr="00D929C4">
        <w:rPr>
          <w:rFonts w:cs="Arial"/>
          <w:b w:val="0"/>
          <w:bCs/>
          <w:sz w:val="20"/>
          <w:szCs w:val="20"/>
          <w:lang w:val="sl-SI"/>
        </w:rPr>
        <w:t>3.</w:t>
      </w:r>
      <w:r w:rsidRPr="00D929C4">
        <w:rPr>
          <w:rFonts w:cs="Arial"/>
          <w:b w:val="0"/>
          <w:bCs/>
          <w:sz w:val="20"/>
          <w:szCs w:val="20"/>
          <w:lang w:val="sl-SI"/>
        </w:rPr>
        <w:t xml:space="preserve"> točka prvega odstavka 22. člena ZJNPOV, in sicer z navedbo dodatnega pogoja pri izvedbi postopka s pogajanji brez predhodne objave iz razlogov nujnosti. Postopek s pogajanji brez predhodne objave je najmanj transparenten postopek, pri njegovi uporabi se odstopa tudi od temeljnega načela Pogodbe o delovanju Evropske unije glede preglednosti, zaradi česar tudi Sodišče Evropske unije zahteva, da je uporaba tega postopka še vedno izjema in se uporablja zelo restriktivno (na primer zadevi C-275/08, Komisija p</w:t>
      </w:r>
      <w:r w:rsidR="00655408" w:rsidRPr="00D929C4">
        <w:rPr>
          <w:rFonts w:cs="Arial"/>
          <w:b w:val="0"/>
          <w:bCs/>
          <w:sz w:val="20"/>
          <w:szCs w:val="20"/>
          <w:lang w:val="sl-SI"/>
        </w:rPr>
        <w:t>r</w:t>
      </w:r>
      <w:r w:rsidRPr="00D929C4">
        <w:rPr>
          <w:rFonts w:cs="Arial"/>
          <w:b w:val="0"/>
          <w:bCs/>
          <w:sz w:val="20"/>
          <w:szCs w:val="20"/>
          <w:lang w:val="sl-SI"/>
        </w:rPr>
        <w:t xml:space="preserve">oti Nemčiji, in C-352/12, </w:t>
      </w:r>
      <w:proofErr w:type="spellStart"/>
      <w:r w:rsidRPr="00D929C4">
        <w:rPr>
          <w:rFonts w:cs="Arial"/>
          <w:b w:val="0"/>
          <w:bCs/>
          <w:sz w:val="20"/>
          <w:szCs w:val="20"/>
          <w:lang w:val="sl-SI"/>
        </w:rPr>
        <w:t>Consiglio</w:t>
      </w:r>
      <w:proofErr w:type="spellEnd"/>
      <w:r w:rsidRPr="00D929C4">
        <w:rPr>
          <w:rFonts w:cs="Arial"/>
          <w:b w:val="0"/>
          <w:bCs/>
          <w:sz w:val="20"/>
          <w:szCs w:val="20"/>
          <w:lang w:val="sl-SI"/>
        </w:rPr>
        <w:t xml:space="preserve"> </w:t>
      </w:r>
      <w:proofErr w:type="spellStart"/>
      <w:r w:rsidRPr="00D929C4">
        <w:rPr>
          <w:rFonts w:cs="Arial"/>
          <w:b w:val="0"/>
          <w:bCs/>
          <w:sz w:val="20"/>
          <w:szCs w:val="20"/>
          <w:lang w:val="sl-SI"/>
        </w:rPr>
        <w:t>Nazionale</w:t>
      </w:r>
      <w:proofErr w:type="spellEnd"/>
      <w:r w:rsidRPr="00D929C4">
        <w:rPr>
          <w:rFonts w:cs="Arial"/>
          <w:b w:val="0"/>
          <w:bCs/>
          <w:sz w:val="20"/>
          <w:szCs w:val="20"/>
          <w:lang w:val="sl-SI"/>
        </w:rPr>
        <w:t xml:space="preserve"> </w:t>
      </w:r>
      <w:proofErr w:type="spellStart"/>
      <w:r w:rsidRPr="00D929C4">
        <w:rPr>
          <w:rFonts w:cs="Arial"/>
          <w:b w:val="0"/>
          <w:bCs/>
          <w:sz w:val="20"/>
          <w:szCs w:val="20"/>
          <w:lang w:val="sl-SI"/>
        </w:rPr>
        <w:t>degli</w:t>
      </w:r>
      <w:proofErr w:type="spellEnd"/>
      <w:r w:rsidRPr="00D929C4">
        <w:rPr>
          <w:rFonts w:cs="Arial"/>
          <w:b w:val="0"/>
          <w:bCs/>
          <w:sz w:val="20"/>
          <w:szCs w:val="20"/>
          <w:lang w:val="sl-SI"/>
        </w:rPr>
        <w:t xml:space="preserve"> </w:t>
      </w:r>
      <w:proofErr w:type="spellStart"/>
      <w:r w:rsidRPr="00D929C4">
        <w:rPr>
          <w:rFonts w:cs="Arial"/>
          <w:b w:val="0"/>
          <w:bCs/>
          <w:sz w:val="20"/>
          <w:szCs w:val="20"/>
          <w:lang w:val="sl-SI"/>
        </w:rPr>
        <w:t>Ingegneri</w:t>
      </w:r>
      <w:proofErr w:type="spellEnd"/>
      <w:r w:rsidRPr="00D929C4">
        <w:rPr>
          <w:rFonts w:cs="Arial"/>
          <w:b w:val="0"/>
          <w:bCs/>
          <w:sz w:val="20"/>
          <w:szCs w:val="20"/>
          <w:lang w:val="sl-SI"/>
        </w:rPr>
        <w:t xml:space="preserve">). Prav tako pa tudi iz Smernic Evropske komisije o uporabi okvira za javno naročanje v izrednih razmerah zaradi krize v zvezi z boleznijo COVID-19 (UL C št. 108 I z dne 1. 4. 2020, str. 1) izhaja, da postopek s pogajanji brez predhodne objave sicer omogoča izpolnjevanje takojšnjih potreb v primeru nujnosti, vendar se lahko uporablja samo toliko časa, dokler se ne najdejo stabilnejše rešitve, kot so okvirne pogodbe za blago in storitve, ki se oddajajo z rednimi postopki (vključno s pospešenimi postopki). Po predlagani spremembi </w:t>
      </w:r>
      <w:r w:rsidR="00FA1D82" w:rsidRPr="00D929C4">
        <w:rPr>
          <w:rFonts w:cs="Arial"/>
          <w:b w:val="0"/>
          <w:bCs/>
          <w:sz w:val="20"/>
          <w:szCs w:val="20"/>
          <w:lang w:val="sl-SI"/>
        </w:rPr>
        <w:t>22.</w:t>
      </w:r>
      <w:r w:rsidRPr="00D929C4">
        <w:rPr>
          <w:rFonts w:cs="Arial"/>
          <w:b w:val="0"/>
          <w:bCs/>
          <w:sz w:val="20"/>
          <w:szCs w:val="20"/>
          <w:lang w:val="sl-SI"/>
        </w:rPr>
        <w:t xml:space="preserve"> člena </w:t>
      </w:r>
      <w:r w:rsidR="00FA1D82" w:rsidRPr="00D929C4">
        <w:rPr>
          <w:rFonts w:cs="Arial"/>
          <w:b w:val="0"/>
          <w:bCs/>
          <w:sz w:val="20"/>
          <w:szCs w:val="20"/>
          <w:lang w:val="sl-SI"/>
        </w:rPr>
        <w:t xml:space="preserve">ZJNPOV </w:t>
      </w:r>
      <w:r w:rsidRPr="00D929C4">
        <w:rPr>
          <w:rFonts w:cs="Arial"/>
          <w:b w:val="0"/>
          <w:bCs/>
          <w:sz w:val="20"/>
          <w:szCs w:val="20"/>
          <w:lang w:val="sl-SI"/>
        </w:rPr>
        <w:t xml:space="preserve">bo tako naročnik v primeru nujnosti še vedno lahko s tem postopkom zagotovil takojšnjo pridobitev blaga, storitev ali gradenj, pri čemer pa je zdaj jasno opredeljeno, da je to mogoče le do sklenitve pogodbe o izvedbi javnega naročila, ki ga naročnik začne najpozneje 30 dni po oddaji naročila po postopku s pogajanji brez </w:t>
      </w:r>
      <w:r w:rsidRPr="00D929C4">
        <w:rPr>
          <w:rFonts w:cs="Arial"/>
          <w:b w:val="0"/>
          <w:bCs/>
          <w:sz w:val="20"/>
          <w:szCs w:val="20"/>
          <w:lang w:val="sl-SI"/>
        </w:rPr>
        <w:lastRenderedPageBreak/>
        <w:t xml:space="preserve">predhodne objave, če je predmet naročila blago ali storitev, pri gradnjah pa v 90 dneh. ZJNPOV določa, da to velja v primerih, ko je to objektivno mogoče, saj potreba po takojšnji enkratni dobavi določenega blaga ali takojšnji izpolnitvi pogodbe, ki je naročniku ni treba izvajati sukcesivno, dolgoročno ali večkrat, onemogoča izpolnitev tega pogoja. V primerih, kjer se predmet naročila potrebuje dlje časa, večkrat, kontinuirano in podobno, pa mora naročnik trajno rešitev poiskati s transparentnim postopkom ter vmesno časovno vrzel ob morebitni nujnosti urediti s postopkom s pogajanji brez predhodne objave. </w:t>
      </w:r>
    </w:p>
    <w:p w:rsidR="005D4866" w:rsidRPr="00D929C4" w:rsidRDefault="005D4866" w:rsidP="00D929C4">
      <w:pPr>
        <w:pStyle w:val="Odstavekseznama"/>
        <w:spacing w:line="260" w:lineRule="exact"/>
        <w:ind w:left="0"/>
        <w:rPr>
          <w:rFonts w:ascii="Arial" w:hAnsi="Arial" w:cs="Arial"/>
          <w:sz w:val="20"/>
        </w:rPr>
      </w:pPr>
    </w:p>
    <w:p w:rsidR="005D4866" w:rsidRPr="00D929C4" w:rsidRDefault="00A44B2C" w:rsidP="00D929C4">
      <w:pPr>
        <w:pStyle w:val="len"/>
        <w:spacing w:before="0" w:line="260" w:lineRule="exact"/>
        <w:jc w:val="both"/>
        <w:rPr>
          <w:rFonts w:cs="Arial"/>
          <w:b w:val="0"/>
          <w:sz w:val="20"/>
          <w:szCs w:val="20"/>
          <w:lang w:val="sl-SI"/>
        </w:rPr>
      </w:pPr>
      <w:r w:rsidRPr="00D929C4">
        <w:rPr>
          <w:rFonts w:cs="Arial"/>
          <w:b w:val="0"/>
          <w:sz w:val="20"/>
          <w:szCs w:val="20"/>
          <w:lang w:val="sl-SI"/>
        </w:rPr>
        <w:t>I</w:t>
      </w:r>
      <w:r w:rsidR="005D4866" w:rsidRPr="00D929C4">
        <w:rPr>
          <w:rFonts w:cs="Arial"/>
          <w:b w:val="0"/>
          <w:sz w:val="20"/>
          <w:szCs w:val="20"/>
          <w:lang w:val="sl-SI"/>
        </w:rPr>
        <w:t xml:space="preserve">z </w:t>
      </w:r>
      <w:r w:rsidR="00FA1D82" w:rsidRPr="00D929C4">
        <w:rPr>
          <w:rFonts w:cs="Arial"/>
          <w:b w:val="0"/>
          <w:sz w:val="20"/>
          <w:szCs w:val="20"/>
          <w:lang w:val="sl-SI"/>
        </w:rPr>
        <w:t>ZJNPOV</w:t>
      </w:r>
      <w:r w:rsidR="005D4866" w:rsidRPr="00D929C4">
        <w:rPr>
          <w:rFonts w:cs="Arial"/>
          <w:b w:val="0"/>
          <w:sz w:val="20"/>
          <w:szCs w:val="20"/>
          <w:lang w:val="sl-SI"/>
        </w:rPr>
        <w:t xml:space="preserve"> </w:t>
      </w:r>
      <w:r w:rsidRPr="00D929C4">
        <w:rPr>
          <w:rFonts w:cs="Arial"/>
          <w:b w:val="0"/>
          <w:sz w:val="20"/>
          <w:szCs w:val="20"/>
          <w:lang w:val="sl-SI"/>
        </w:rPr>
        <w:t>se</w:t>
      </w:r>
      <w:r w:rsidR="001077F7" w:rsidRPr="00D929C4">
        <w:rPr>
          <w:rFonts w:cs="Arial"/>
          <w:b w:val="0"/>
          <w:sz w:val="20"/>
          <w:szCs w:val="20"/>
          <w:lang w:val="sl-SI"/>
        </w:rPr>
        <w:t xml:space="preserve"> </w:t>
      </w:r>
      <w:r w:rsidR="00885E10" w:rsidRPr="00D929C4">
        <w:rPr>
          <w:rFonts w:cs="Arial"/>
          <w:b w:val="0"/>
          <w:sz w:val="20"/>
          <w:szCs w:val="20"/>
          <w:lang w:val="sl-SI"/>
        </w:rPr>
        <w:t xml:space="preserve">prav tako </w:t>
      </w:r>
      <w:r w:rsidR="005D4866" w:rsidRPr="00D929C4">
        <w:rPr>
          <w:rFonts w:cs="Arial"/>
          <w:b w:val="0"/>
          <w:sz w:val="20"/>
          <w:szCs w:val="20"/>
          <w:lang w:val="sl-SI"/>
        </w:rPr>
        <w:t>črta potreba po soglasju ministrstva, pristojnega za javna naročila</w:t>
      </w:r>
      <w:r w:rsidR="00885E10" w:rsidRPr="00D929C4">
        <w:rPr>
          <w:rFonts w:cs="Arial"/>
          <w:b w:val="0"/>
          <w:sz w:val="20"/>
          <w:szCs w:val="20"/>
          <w:lang w:val="sl-SI"/>
        </w:rPr>
        <w:t>,</w:t>
      </w:r>
      <w:r w:rsidR="005D4866" w:rsidRPr="00D929C4">
        <w:rPr>
          <w:rFonts w:cs="Arial"/>
          <w:b w:val="0"/>
          <w:sz w:val="20"/>
          <w:szCs w:val="20"/>
          <w:lang w:val="sl-SI"/>
        </w:rPr>
        <w:t xml:space="preserve"> ter po soglasju nadzornega organa naročnika oz. vlade, če naročnik nima nadzornega organa. Na podlagi predpisov o javnem naročanju in predpisov o finančnem poslovanju so naročniki kot samostojne pravne osebe samostojno odgovorni za svoje poslovanje in sami odgovarjajo nadzornim in inšpekcijskim organom, potreba po soglasj</w:t>
      </w:r>
      <w:r w:rsidR="00FA1D82" w:rsidRPr="00D929C4">
        <w:rPr>
          <w:rFonts w:cs="Arial"/>
          <w:b w:val="0"/>
          <w:sz w:val="20"/>
          <w:szCs w:val="20"/>
          <w:lang w:val="sl-SI"/>
        </w:rPr>
        <w:t>ih</w:t>
      </w:r>
      <w:r w:rsidR="005D4866" w:rsidRPr="00D929C4">
        <w:rPr>
          <w:rFonts w:cs="Arial"/>
          <w:b w:val="0"/>
          <w:sz w:val="20"/>
          <w:szCs w:val="20"/>
          <w:lang w:val="sl-SI"/>
        </w:rPr>
        <w:t xml:space="preserve"> je zato sistemsko neprimerna, ZJN-3 pa takšnega instituta ne pozna več. Predlog zakona tako na več mestih </w:t>
      </w:r>
      <w:r w:rsidR="00FA1D82" w:rsidRPr="00D929C4">
        <w:rPr>
          <w:rFonts w:cs="Arial"/>
          <w:b w:val="0"/>
          <w:sz w:val="20"/>
          <w:szCs w:val="20"/>
          <w:lang w:val="sl-SI"/>
        </w:rPr>
        <w:t>v ZJNPOV črta</w:t>
      </w:r>
      <w:r w:rsidR="005D4866" w:rsidRPr="00D929C4">
        <w:rPr>
          <w:rFonts w:cs="Arial"/>
          <w:b w:val="0"/>
          <w:sz w:val="20"/>
          <w:szCs w:val="20"/>
          <w:lang w:val="sl-SI"/>
        </w:rPr>
        <w:t xml:space="preserve"> potrebo po soglasju nadzornega organa, v 7. točki prvega odstavka 22. člena pa tudi potrebo po soglasju ministrstva, pristojnega za javna naročila.</w:t>
      </w:r>
    </w:p>
    <w:p w:rsidR="005D4866" w:rsidRPr="00D929C4" w:rsidRDefault="005D4866" w:rsidP="00D929C4">
      <w:pPr>
        <w:pStyle w:val="Poglavje"/>
        <w:spacing w:before="0" w:after="0" w:line="260" w:lineRule="exact"/>
        <w:jc w:val="left"/>
        <w:rPr>
          <w:sz w:val="20"/>
          <w:szCs w:val="20"/>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195C65" w:rsidRPr="00D929C4">
        <w:rPr>
          <w:rFonts w:cs="Arial"/>
          <w:b/>
          <w:bCs/>
          <w:color w:val="000000"/>
          <w:szCs w:val="20"/>
          <w:lang w:val="sl-SI" w:eastAsia="sl-SI"/>
        </w:rPr>
        <w:t>5</w:t>
      </w:r>
      <w:r w:rsidRPr="00D929C4">
        <w:rPr>
          <w:rFonts w:cs="Arial"/>
          <w:b/>
          <w:bCs/>
          <w:color w:val="000000"/>
          <w:szCs w:val="20"/>
          <w:lang w:val="sl-SI" w:eastAsia="sl-SI"/>
        </w:rPr>
        <w:t>. členu:</w:t>
      </w:r>
    </w:p>
    <w:p w:rsidR="005D4866" w:rsidRPr="00D929C4" w:rsidRDefault="005D4866" w:rsidP="00D929C4">
      <w:pPr>
        <w:pStyle w:val="len"/>
        <w:spacing w:before="0" w:line="260" w:lineRule="exact"/>
        <w:jc w:val="both"/>
        <w:rPr>
          <w:rFonts w:cs="Arial"/>
          <w:b w:val="0"/>
          <w:sz w:val="20"/>
          <w:szCs w:val="20"/>
          <w:lang w:val="sl-SI"/>
        </w:rPr>
      </w:pPr>
      <w:r w:rsidRPr="00D929C4">
        <w:rPr>
          <w:rFonts w:cs="Arial"/>
          <w:b w:val="0"/>
          <w:sz w:val="20"/>
          <w:szCs w:val="20"/>
          <w:lang w:val="sl-SI"/>
        </w:rPr>
        <w:t>S predlagano spremembo se črta sedmi odstavek 25. člena</w:t>
      </w:r>
      <w:r w:rsidR="00FA1D82" w:rsidRPr="00D929C4">
        <w:rPr>
          <w:rFonts w:cs="Arial"/>
          <w:b w:val="0"/>
          <w:sz w:val="20"/>
          <w:szCs w:val="20"/>
          <w:lang w:val="sl-SI"/>
        </w:rPr>
        <w:t xml:space="preserve"> ZJNPOV</w:t>
      </w:r>
      <w:r w:rsidRPr="00D929C4">
        <w:rPr>
          <w:rFonts w:cs="Arial"/>
          <w:b w:val="0"/>
          <w:sz w:val="20"/>
          <w:szCs w:val="20"/>
          <w:lang w:val="sl-SI"/>
        </w:rPr>
        <w:t xml:space="preserve">, ki je sistemsko nepotreben, saj obveznost obveščanja o sprejeti odločitvi v vseh primerih izhaja že iz 75. člena ZJNPOV. Zaradi dopolnitve 75. člena z obveznostjo obrazložitve vsake odločitve, vključno z naborom podatkov, ki jih mora odločitev zajemati, pa se, </w:t>
      </w:r>
      <w:r w:rsidR="008E3234" w:rsidRPr="00D929C4">
        <w:rPr>
          <w:rFonts w:cs="Arial"/>
          <w:b w:val="0"/>
          <w:sz w:val="20"/>
          <w:szCs w:val="20"/>
          <w:lang w:val="sl-SI"/>
        </w:rPr>
        <w:t xml:space="preserve">tako </w:t>
      </w:r>
      <w:r w:rsidRPr="00D929C4">
        <w:rPr>
          <w:rFonts w:cs="Arial"/>
          <w:b w:val="0"/>
          <w:sz w:val="20"/>
          <w:szCs w:val="20"/>
          <w:lang w:val="sl-SI"/>
        </w:rPr>
        <w:t xml:space="preserve">kot je to sistemsko urejeno v ZJN-3, opušča možnost ponudnikov zahtevati dodatno obrazložitev. </w:t>
      </w:r>
      <w:r w:rsidR="008E3234" w:rsidRPr="00D929C4">
        <w:rPr>
          <w:rFonts w:cs="Arial"/>
          <w:b w:val="0"/>
          <w:sz w:val="20"/>
          <w:szCs w:val="20"/>
          <w:lang w:val="sl-SI"/>
        </w:rPr>
        <w:t xml:space="preserve">Zaradi tega </w:t>
      </w:r>
      <w:r w:rsidRPr="00D929C4">
        <w:rPr>
          <w:rFonts w:cs="Arial"/>
          <w:b w:val="0"/>
          <w:sz w:val="20"/>
          <w:szCs w:val="20"/>
          <w:lang w:val="sl-SI"/>
        </w:rPr>
        <w:t xml:space="preserve">drugi stavek sedmega odstavka 25. člena </w:t>
      </w:r>
      <w:r w:rsidR="00FA1D82" w:rsidRPr="00D929C4">
        <w:rPr>
          <w:rFonts w:cs="Arial"/>
          <w:b w:val="0"/>
          <w:sz w:val="20"/>
          <w:szCs w:val="20"/>
          <w:lang w:val="sl-SI"/>
        </w:rPr>
        <w:t xml:space="preserve">ZJNPOV </w:t>
      </w:r>
      <w:r w:rsidRPr="00D929C4">
        <w:rPr>
          <w:rFonts w:cs="Arial"/>
          <w:b w:val="0"/>
          <w:sz w:val="20"/>
          <w:szCs w:val="20"/>
          <w:lang w:val="sl-SI"/>
        </w:rPr>
        <w:t>tudi ni več primeren.</w:t>
      </w:r>
    </w:p>
    <w:p w:rsidR="005D4866" w:rsidRPr="00D929C4" w:rsidRDefault="005D4866" w:rsidP="00D929C4">
      <w:pPr>
        <w:pStyle w:val="len"/>
        <w:spacing w:before="0" w:line="260" w:lineRule="exact"/>
        <w:jc w:val="both"/>
        <w:rPr>
          <w:rFonts w:cs="Arial"/>
          <w:b w:val="0"/>
          <w:sz w:val="20"/>
          <w:szCs w:val="20"/>
          <w:lang w:val="sl-SI"/>
        </w:rPr>
      </w:pPr>
    </w:p>
    <w:p w:rsidR="005D4866" w:rsidRPr="00D929C4" w:rsidRDefault="005D4866" w:rsidP="00D929C4">
      <w:pPr>
        <w:pStyle w:val="len"/>
        <w:spacing w:before="0" w:line="260" w:lineRule="exact"/>
        <w:jc w:val="both"/>
        <w:rPr>
          <w:rFonts w:cs="Arial"/>
          <w:b w:val="0"/>
          <w:sz w:val="20"/>
          <w:szCs w:val="20"/>
          <w:lang w:val="sl-SI"/>
        </w:rPr>
      </w:pPr>
      <w:r w:rsidRPr="00D929C4">
        <w:rPr>
          <w:rFonts w:cs="Arial"/>
          <w:b w:val="0"/>
          <w:sz w:val="20"/>
          <w:szCs w:val="20"/>
          <w:lang w:val="sl-SI"/>
        </w:rPr>
        <w:t>S predlagan</w:t>
      </w:r>
      <w:r w:rsidR="00FA1D82" w:rsidRPr="00D929C4">
        <w:rPr>
          <w:rFonts w:cs="Arial"/>
          <w:b w:val="0"/>
          <w:sz w:val="20"/>
          <w:szCs w:val="20"/>
          <w:lang w:val="sl-SI"/>
        </w:rPr>
        <w:t>im</w:t>
      </w:r>
      <w:r w:rsidRPr="00D929C4">
        <w:rPr>
          <w:rFonts w:cs="Arial"/>
          <w:b w:val="0"/>
          <w:sz w:val="20"/>
          <w:szCs w:val="20"/>
          <w:lang w:val="sl-SI"/>
        </w:rPr>
        <w:t xml:space="preserve"> črtanjem desetega odstavka </w:t>
      </w:r>
      <w:r w:rsidR="00FA1D82" w:rsidRPr="00D929C4">
        <w:rPr>
          <w:rFonts w:cs="Arial"/>
          <w:b w:val="0"/>
          <w:sz w:val="20"/>
          <w:szCs w:val="20"/>
          <w:lang w:val="sl-SI"/>
        </w:rPr>
        <w:t xml:space="preserve">25. člena ZJNPOV se </w:t>
      </w:r>
      <w:r w:rsidRPr="00D929C4">
        <w:rPr>
          <w:rFonts w:cs="Arial"/>
          <w:b w:val="0"/>
          <w:sz w:val="20"/>
          <w:szCs w:val="20"/>
          <w:lang w:val="sl-SI"/>
        </w:rPr>
        <w:t>odpravlja administrativno obremenjevanje naročnikov pri sporočanju podatkov o posamičnih naročilih na podlagi sklenjenega okvirnega sporazuma. Naročnik bo skladno s tem členom še vedno moral objaviti obvestilo o oddaji naročila, ko bo postopek za izbiro strank okvirnega sporazuma končan, pri izvajanju okvirnega sporazuma pa mu za vsako posamezno naročilo ne bo treba več zbirati podatkov in jih po četrtletjih objavljati na portalu javnih naročil. S to spremembo zakona tako pri izvajanju okvirnih sporazumov ne bo treba več poročati niti četrtletno, niti polletno, niti letno oz</w:t>
      </w:r>
      <w:r w:rsidR="00FA14A7" w:rsidRPr="00D929C4">
        <w:rPr>
          <w:rFonts w:cs="Arial"/>
          <w:b w:val="0"/>
          <w:sz w:val="20"/>
          <w:szCs w:val="20"/>
          <w:lang w:val="sl-SI"/>
        </w:rPr>
        <w:t>iroma</w:t>
      </w:r>
      <w:r w:rsidRPr="00D929C4">
        <w:rPr>
          <w:rFonts w:cs="Arial"/>
          <w:b w:val="0"/>
          <w:sz w:val="20"/>
          <w:szCs w:val="20"/>
          <w:lang w:val="sl-SI"/>
        </w:rPr>
        <w:t xml:space="preserve"> ni poročanje </w:t>
      </w:r>
      <w:r w:rsidR="00FA14A7" w:rsidRPr="00D929C4">
        <w:rPr>
          <w:rFonts w:cs="Arial"/>
          <w:b w:val="0"/>
          <w:sz w:val="20"/>
          <w:szCs w:val="20"/>
          <w:lang w:val="sl-SI"/>
        </w:rPr>
        <w:t xml:space="preserve">kakor koli </w:t>
      </w:r>
      <w:r w:rsidRPr="00D929C4">
        <w:rPr>
          <w:rFonts w:cs="Arial"/>
          <w:b w:val="0"/>
          <w:sz w:val="20"/>
          <w:szCs w:val="20"/>
          <w:lang w:val="sl-SI"/>
        </w:rPr>
        <w:t xml:space="preserve">drugače časovno zahtevano. Enaka je ureditev na splošnem in infrastrukturnem področju na podlagi ZJN-3 od 1. </w:t>
      </w:r>
      <w:r w:rsidR="00FA14A7" w:rsidRPr="00D929C4">
        <w:rPr>
          <w:rFonts w:cs="Arial"/>
          <w:b w:val="0"/>
          <w:sz w:val="20"/>
          <w:szCs w:val="20"/>
          <w:lang w:val="sl-SI"/>
        </w:rPr>
        <w:t>januarja</w:t>
      </w:r>
      <w:r w:rsidRPr="00D929C4">
        <w:rPr>
          <w:rFonts w:cs="Arial"/>
          <w:b w:val="0"/>
          <w:sz w:val="20"/>
          <w:szCs w:val="20"/>
          <w:lang w:val="sl-SI"/>
        </w:rPr>
        <w:t xml:space="preserve"> 2022 </w:t>
      </w:r>
      <w:r w:rsidR="00FA14A7" w:rsidRPr="00D929C4">
        <w:rPr>
          <w:rFonts w:cs="Arial"/>
          <w:b w:val="0"/>
          <w:sz w:val="20"/>
          <w:szCs w:val="20"/>
          <w:lang w:val="sl-SI"/>
        </w:rPr>
        <w:t>naprej</w:t>
      </w:r>
      <w:r w:rsidRPr="00D929C4">
        <w:rPr>
          <w:rFonts w:cs="Arial"/>
          <w:b w:val="0"/>
          <w:sz w:val="20"/>
          <w:szCs w:val="20"/>
          <w:lang w:val="sl-SI"/>
        </w:rPr>
        <w:t>.</w:t>
      </w:r>
    </w:p>
    <w:p w:rsidR="005D4866" w:rsidRPr="00D929C4" w:rsidRDefault="005D4866" w:rsidP="00D929C4">
      <w:pPr>
        <w:pStyle w:val="Odstavekseznama"/>
        <w:spacing w:line="260" w:lineRule="exact"/>
        <w:ind w:left="0"/>
        <w:contextualSpacing w:val="0"/>
        <w:rPr>
          <w:rFonts w:ascii="Arial" w:hAnsi="Arial" w:cs="Arial"/>
          <w:sz w:val="20"/>
          <w:lang w:eastAsia="en-US"/>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195C65" w:rsidRPr="00D929C4">
        <w:rPr>
          <w:rFonts w:cs="Arial"/>
          <w:b/>
          <w:bCs/>
          <w:color w:val="000000"/>
          <w:szCs w:val="20"/>
          <w:lang w:val="sl-SI" w:eastAsia="sl-SI"/>
        </w:rPr>
        <w:t>6</w:t>
      </w:r>
      <w:r w:rsidRPr="00D929C4">
        <w:rPr>
          <w:rFonts w:cs="Arial"/>
          <w:b/>
          <w:bCs/>
          <w:color w:val="000000"/>
          <w:szCs w:val="20"/>
          <w:lang w:val="sl-SI" w:eastAsia="sl-SI"/>
        </w:rPr>
        <w:t>. členu:</w:t>
      </w:r>
    </w:p>
    <w:p w:rsidR="005D4866" w:rsidRPr="00D929C4" w:rsidRDefault="005D4866" w:rsidP="00D929C4">
      <w:pPr>
        <w:pStyle w:val="Odstavekseznama"/>
        <w:spacing w:line="260" w:lineRule="exact"/>
        <w:ind w:left="0"/>
        <w:contextualSpacing w:val="0"/>
        <w:rPr>
          <w:rFonts w:ascii="Arial" w:hAnsi="Arial" w:cs="Arial"/>
          <w:sz w:val="20"/>
          <w:lang w:eastAsia="en-US"/>
        </w:rPr>
      </w:pPr>
      <w:r w:rsidRPr="00D929C4">
        <w:rPr>
          <w:rFonts w:ascii="Arial" w:hAnsi="Arial" w:cs="Arial"/>
          <w:sz w:val="20"/>
          <w:lang w:eastAsia="en-US"/>
        </w:rPr>
        <w:t>Enotni informacijski sistem na področju javnega naročanja (t.</w:t>
      </w:r>
      <w:r w:rsidR="00FA14A7" w:rsidRPr="00D929C4">
        <w:rPr>
          <w:rFonts w:ascii="Arial" w:hAnsi="Arial" w:cs="Arial"/>
          <w:sz w:val="20"/>
          <w:lang w:eastAsia="en-US"/>
        </w:rPr>
        <w:t> </w:t>
      </w:r>
      <w:r w:rsidRPr="00D929C4">
        <w:rPr>
          <w:rFonts w:ascii="Arial" w:hAnsi="Arial" w:cs="Arial"/>
          <w:sz w:val="20"/>
          <w:lang w:eastAsia="en-US"/>
        </w:rPr>
        <w:t>i. Informacijski sistem e-JN), ki ga vodi ministrstvo, pristojno za javna naročila, je podrobno urejen v 77. členu ZJN-3, podvajanje določb v obeh zakonih, ki urejata javno naročanje</w:t>
      </w:r>
      <w:r w:rsidR="00F07417" w:rsidRPr="00D929C4">
        <w:rPr>
          <w:rFonts w:ascii="Arial" w:hAnsi="Arial" w:cs="Arial"/>
          <w:sz w:val="20"/>
          <w:lang w:eastAsia="en-US"/>
        </w:rPr>
        <w:t>,</w:t>
      </w:r>
      <w:r w:rsidRPr="00D929C4">
        <w:rPr>
          <w:rFonts w:ascii="Arial" w:hAnsi="Arial" w:cs="Arial"/>
          <w:sz w:val="20"/>
          <w:lang w:eastAsia="en-US"/>
        </w:rPr>
        <w:t xml:space="preserve"> pa ni smiselno</w:t>
      </w:r>
      <w:r w:rsidR="00FA1D82" w:rsidRPr="00D929C4">
        <w:rPr>
          <w:rFonts w:ascii="Arial" w:hAnsi="Arial" w:cs="Arial"/>
          <w:sz w:val="20"/>
          <w:lang w:eastAsia="en-US"/>
        </w:rPr>
        <w:t>, zato se spreminjata del šestega in petnajsti odstavek 31. člena ZJNPOV</w:t>
      </w:r>
      <w:r w:rsidRPr="00D929C4">
        <w:rPr>
          <w:rFonts w:ascii="Arial" w:hAnsi="Arial" w:cs="Arial"/>
          <w:sz w:val="20"/>
          <w:lang w:eastAsia="en-US"/>
        </w:rPr>
        <w:t>. Ministrstvo, pristojno za javna naročila</w:t>
      </w:r>
      <w:r w:rsidR="00F07417" w:rsidRPr="00D929C4">
        <w:rPr>
          <w:rFonts w:ascii="Arial" w:hAnsi="Arial" w:cs="Arial"/>
          <w:sz w:val="20"/>
          <w:lang w:eastAsia="en-US"/>
        </w:rPr>
        <w:t>,</w:t>
      </w:r>
      <w:r w:rsidRPr="00D929C4">
        <w:rPr>
          <w:rFonts w:ascii="Arial" w:hAnsi="Arial" w:cs="Arial"/>
          <w:sz w:val="20"/>
          <w:lang w:eastAsia="en-US"/>
        </w:rPr>
        <w:t xml:space="preserve"> bo za potrebe izvajanja postopkov na podlagi ZJN-3 in ZJNPOV zagotavljalo en informacijski sistem z različnimi moduli, informacijski sistem pa je urejen v ZJN-3, zato se ZJNPOV pri tem sklicuje na relevantne določbe ZJN-3.</w:t>
      </w:r>
    </w:p>
    <w:p w:rsidR="005D4866" w:rsidRPr="00D929C4" w:rsidRDefault="005D4866" w:rsidP="00D929C4">
      <w:pPr>
        <w:pStyle w:val="Odstavekseznama"/>
        <w:spacing w:line="260" w:lineRule="exact"/>
        <w:ind w:left="0"/>
        <w:contextualSpacing w:val="0"/>
        <w:rPr>
          <w:rFonts w:ascii="Arial" w:hAnsi="Arial" w:cs="Arial"/>
          <w:sz w:val="20"/>
          <w:lang w:eastAsia="en-US"/>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195C65" w:rsidRPr="00D929C4">
        <w:rPr>
          <w:rFonts w:cs="Arial"/>
          <w:b/>
          <w:bCs/>
          <w:color w:val="000000"/>
          <w:szCs w:val="20"/>
          <w:lang w:val="sl-SI" w:eastAsia="sl-SI"/>
        </w:rPr>
        <w:t>7</w:t>
      </w:r>
      <w:r w:rsidRPr="00D929C4">
        <w:rPr>
          <w:rFonts w:cs="Arial"/>
          <w:b/>
          <w:bCs/>
          <w:color w:val="000000"/>
          <w:szCs w:val="20"/>
          <w:lang w:val="sl-SI" w:eastAsia="sl-SI"/>
        </w:rPr>
        <w:t>. členu:</w:t>
      </w:r>
    </w:p>
    <w:p w:rsidR="005D4866" w:rsidRPr="00D929C4" w:rsidRDefault="005D4866" w:rsidP="00D929C4">
      <w:pPr>
        <w:spacing w:line="260" w:lineRule="exact"/>
        <w:jc w:val="both"/>
        <w:rPr>
          <w:rFonts w:cs="Arial"/>
          <w:szCs w:val="20"/>
          <w:lang w:val="sl-SI"/>
        </w:rPr>
      </w:pPr>
      <w:r w:rsidRPr="00D929C4">
        <w:rPr>
          <w:rFonts w:cs="Arial"/>
          <w:szCs w:val="20"/>
          <w:lang w:val="sl-SI"/>
        </w:rPr>
        <w:t xml:space="preserve">S predlagano spremembo 32. člena </w:t>
      </w:r>
      <w:r w:rsidR="00FA1D82" w:rsidRPr="00D929C4">
        <w:rPr>
          <w:rFonts w:cs="Arial"/>
          <w:szCs w:val="20"/>
          <w:lang w:val="sl-SI"/>
        </w:rPr>
        <w:t xml:space="preserve">ZJNPOV </w:t>
      </w:r>
      <w:r w:rsidRPr="00D929C4">
        <w:rPr>
          <w:rFonts w:cs="Arial"/>
          <w:szCs w:val="20"/>
          <w:lang w:val="sl-SI"/>
        </w:rPr>
        <w:t>se ureditev na področju razlogov za izključitev in dokazovanja izpolnjevanja le-teh poenoti z ureditvijo, ki je v veljavi na splošnem in infrastrukturnem področju na podlagi ZJN-3, ki je s spremembami iz leta 2021 in 2022 uvedla nekatere izboljšave, ki so rešile težave, ki so se pojavile v praksi. Ena od bistvenih sprememb je navajan</w:t>
      </w:r>
      <w:r w:rsidR="000E69A2" w:rsidRPr="00D929C4">
        <w:rPr>
          <w:rFonts w:cs="Arial"/>
          <w:szCs w:val="20"/>
          <w:lang w:val="sl-SI"/>
        </w:rPr>
        <w:t>j</w:t>
      </w:r>
      <w:r w:rsidRPr="00D929C4">
        <w:rPr>
          <w:rFonts w:cs="Arial"/>
          <w:szCs w:val="20"/>
          <w:lang w:val="sl-SI"/>
        </w:rPr>
        <w:t>e dokazil, ki jih naročnik lahko sprejme kot zadosten dokaz, da ne obstajajo razlogi za izključitev (šesti odstavek 32. člena ZJNPOV).</w:t>
      </w:r>
    </w:p>
    <w:p w:rsidR="005D4866" w:rsidRPr="00D929C4" w:rsidRDefault="005D4866" w:rsidP="00D929C4">
      <w:pPr>
        <w:spacing w:line="260" w:lineRule="exact"/>
        <w:jc w:val="both"/>
        <w:rPr>
          <w:rFonts w:cs="Arial"/>
          <w:szCs w:val="20"/>
          <w:lang w:val="sl-SI"/>
        </w:rPr>
      </w:pPr>
    </w:p>
    <w:p w:rsidR="005D4866" w:rsidRPr="00D929C4" w:rsidRDefault="005D4866" w:rsidP="00D929C4">
      <w:pPr>
        <w:spacing w:line="260" w:lineRule="exact"/>
        <w:jc w:val="both"/>
        <w:rPr>
          <w:rFonts w:cs="Arial"/>
          <w:color w:val="000000"/>
          <w:szCs w:val="20"/>
          <w:lang w:val="sl-SI"/>
        </w:rPr>
      </w:pPr>
      <w:r w:rsidRPr="00D929C4">
        <w:rPr>
          <w:rFonts w:cs="Arial"/>
          <w:color w:val="000000"/>
          <w:szCs w:val="20"/>
          <w:lang w:val="sl-SI"/>
        </w:rPr>
        <w:lastRenderedPageBreak/>
        <w:t>Prav tako se na več mestih popravlja naziv evidence</w:t>
      </w:r>
      <w:r w:rsidR="000E69A2" w:rsidRPr="00D929C4">
        <w:rPr>
          <w:rFonts w:cs="Arial"/>
          <w:color w:val="000000"/>
          <w:szCs w:val="20"/>
          <w:lang w:val="sl-SI"/>
        </w:rPr>
        <w:t xml:space="preserve"> v skladu</w:t>
      </w:r>
      <w:r w:rsidRPr="00D929C4">
        <w:rPr>
          <w:rFonts w:cs="Arial"/>
          <w:color w:val="000000"/>
          <w:szCs w:val="20"/>
          <w:lang w:val="sl-SI"/>
        </w:rPr>
        <w:t xml:space="preserve"> s spremembo 110. člena ZJN-3 v povezavi s 73. člen</w:t>
      </w:r>
      <w:r w:rsidR="000E69A2" w:rsidRPr="00D929C4">
        <w:rPr>
          <w:rFonts w:cs="Arial"/>
          <w:color w:val="000000"/>
          <w:szCs w:val="20"/>
          <w:lang w:val="sl-SI"/>
        </w:rPr>
        <w:t>om</w:t>
      </w:r>
      <w:r w:rsidRPr="00D929C4">
        <w:rPr>
          <w:rFonts w:cs="Arial"/>
          <w:color w:val="000000"/>
          <w:szCs w:val="20"/>
          <w:lang w:val="sl-SI"/>
        </w:rPr>
        <w:t xml:space="preserve"> ZJNPOV, kjer se evidenca gospodarskih subjektov z negativnimi referencami preimenuje v evidenco gospodarskih subjektov z izrečenimi stranskimi sankcijami izločitve iz postopkov javnega naročanja. Popravlja se tudi navedba pravne podlage, ki ureja evidenco. Evidenca je urejena v 110. členu ZJN-3 in </w:t>
      </w:r>
      <w:r w:rsidR="000C77E5" w:rsidRPr="00D929C4">
        <w:rPr>
          <w:rFonts w:cs="Arial"/>
          <w:color w:val="000000"/>
          <w:szCs w:val="20"/>
          <w:lang w:val="sl-SI"/>
        </w:rPr>
        <w:t>se uporablja</w:t>
      </w:r>
      <w:r w:rsidRPr="00D929C4">
        <w:rPr>
          <w:rFonts w:cs="Arial"/>
          <w:color w:val="000000"/>
          <w:szCs w:val="20"/>
          <w:lang w:val="sl-SI"/>
        </w:rPr>
        <w:t xml:space="preserve"> tudi za postopke, ki se izvedejo na podlagi ZJNPOV.</w:t>
      </w:r>
    </w:p>
    <w:p w:rsidR="005D4866" w:rsidRPr="00D929C4" w:rsidRDefault="005D4866" w:rsidP="00D929C4">
      <w:pPr>
        <w:spacing w:line="260" w:lineRule="exact"/>
        <w:jc w:val="both"/>
        <w:rPr>
          <w:rFonts w:cs="Arial"/>
          <w:color w:val="000000"/>
          <w:szCs w:val="20"/>
          <w:lang w:val="sl-SI"/>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195C65" w:rsidRPr="00D929C4">
        <w:rPr>
          <w:rFonts w:cs="Arial"/>
          <w:b/>
          <w:bCs/>
          <w:color w:val="000000"/>
          <w:szCs w:val="20"/>
          <w:lang w:val="sl-SI" w:eastAsia="sl-SI"/>
        </w:rPr>
        <w:t>8</w:t>
      </w:r>
      <w:r w:rsidRPr="00D929C4">
        <w:rPr>
          <w:rFonts w:cs="Arial"/>
          <w:b/>
          <w:bCs/>
          <w:color w:val="000000"/>
          <w:szCs w:val="20"/>
          <w:lang w:val="sl-SI" w:eastAsia="sl-SI"/>
        </w:rPr>
        <w:t>. členu:</w:t>
      </w:r>
    </w:p>
    <w:p w:rsidR="005D4866" w:rsidRPr="00D929C4" w:rsidRDefault="005D4866" w:rsidP="00D929C4">
      <w:pPr>
        <w:spacing w:line="260" w:lineRule="exact"/>
        <w:jc w:val="both"/>
        <w:rPr>
          <w:rFonts w:cs="Arial"/>
          <w:color w:val="000000"/>
          <w:szCs w:val="20"/>
          <w:lang w:val="sl-SI"/>
        </w:rPr>
      </w:pPr>
      <w:r w:rsidRPr="00D929C4">
        <w:rPr>
          <w:rFonts w:cs="Arial"/>
          <w:color w:val="000000"/>
          <w:szCs w:val="20"/>
          <w:lang w:val="sl-SI"/>
        </w:rPr>
        <w:t xml:space="preserve">Ureditev neobičajno nizke ponudbe </w:t>
      </w:r>
      <w:r w:rsidR="00034976" w:rsidRPr="00D929C4">
        <w:rPr>
          <w:rFonts w:cs="Arial"/>
          <w:color w:val="000000"/>
          <w:szCs w:val="20"/>
          <w:lang w:val="sl-SI"/>
        </w:rPr>
        <w:t>iz 40. člena</w:t>
      </w:r>
      <w:r w:rsidRPr="00D929C4">
        <w:rPr>
          <w:rFonts w:cs="Arial"/>
          <w:color w:val="000000"/>
          <w:szCs w:val="20"/>
          <w:lang w:val="sl-SI"/>
        </w:rPr>
        <w:t xml:space="preserve"> ZJNPOV je dopolnjena </w:t>
      </w:r>
      <w:r w:rsidR="000C77E5" w:rsidRPr="00D929C4">
        <w:rPr>
          <w:rFonts w:cs="Arial"/>
          <w:color w:val="000000"/>
          <w:szCs w:val="20"/>
          <w:lang w:val="sl-SI"/>
        </w:rPr>
        <w:t>tako</w:t>
      </w:r>
      <w:r w:rsidRPr="00D929C4">
        <w:rPr>
          <w:rFonts w:cs="Arial"/>
          <w:color w:val="000000"/>
          <w:szCs w:val="20"/>
          <w:lang w:val="sl-SI"/>
        </w:rPr>
        <w:t xml:space="preserve">, da se institut kar </w:t>
      </w:r>
      <w:r w:rsidR="000C77E5" w:rsidRPr="00D929C4">
        <w:rPr>
          <w:rFonts w:cs="Arial"/>
          <w:color w:val="000000"/>
          <w:szCs w:val="20"/>
          <w:lang w:val="sl-SI"/>
        </w:rPr>
        <w:t xml:space="preserve">najbolj </w:t>
      </w:r>
      <w:r w:rsidRPr="00D929C4">
        <w:rPr>
          <w:rFonts w:cs="Arial"/>
          <w:color w:val="000000"/>
          <w:szCs w:val="20"/>
          <w:lang w:val="sl-SI"/>
        </w:rPr>
        <w:t xml:space="preserve">poenoti z institutom neobičajno nizke ponudbe na podlagi ZJN-3. ZJNPOV </w:t>
      </w:r>
      <w:r w:rsidR="000C77E5" w:rsidRPr="00D929C4">
        <w:rPr>
          <w:rFonts w:cs="Arial"/>
          <w:color w:val="000000"/>
          <w:szCs w:val="20"/>
          <w:lang w:val="sl-SI"/>
        </w:rPr>
        <w:t>z</w:t>
      </w:r>
      <w:r w:rsidRPr="00D929C4">
        <w:rPr>
          <w:rFonts w:cs="Arial"/>
          <w:color w:val="000000"/>
          <w:szCs w:val="20"/>
          <w:lang w:val="sl-SI"/>
        </w:rPr>
        <w:t>daj vsebuje jasno navodilo, da če predložena dokazila ne pojasnijo nizke ravni predlagane cene ali stroškov, lahko naročnik tako ponudbo izloči. Poleg tega je dodan nov četrti odstavek, ki določa, da mora naročnik izločiti tudi neobičajno nizko ponudbo, ki ni skladna z veljavnimi obveznostmi na področju okoljskega, socialnega in delovnega prava, ki so določene v pravu Evropske unije, predpisih, ki veljajo v Republiki Sloveniji, kolektivnih pogodbah ali predpisih mednarodnega okoljskega, socialnega in delovnega prava.</w:t>
      </w:r>
    </w:p>
    <w:p w:rsidR="005D4866" w:rsidRPr="00D929C4" w:rsidRDefault="005D4866" w:rsidP="00D929C4">
      <w:pPr>
        <w:pStyle w:val="Poglavje"/>
        <w:spacing w:before="0" w:after="0" w:line="260" w:lineRule="exact"/>
        <w:jc w:val="left"/>
        <w:rPr>
          <w:sz w:val="20"/>
          <w:szCs w:val="20"/>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195C65" w:rsidRPr="00D929C4">
        <w:rPr>
          <w:rFonts w:cs="Arial"/>
          <w:b/>
          <w:bCs/>
          <w:color w:val="000000"/>
          <w:szCs w:val="20"/>
          <w:lang w:val="sl-SI" w:eastAsia="sl-SI"/>
        </w:rPr>
        <w:t>9</w:t>
      </w:r>
      <w:r w:rsidRPr="00D929C4">
        <w:rPr>
          <w:rFonts w:cs="Arial"/>
          <w:b/>
          <w:bCs/>
          <w:color w:val="000000"/>
          <w:szCs w:val="20"/>
          <w:lang w:val="sl-SI" w:eastAsia="sl-SI"/>
        </w:rPr>
        <w:t>. členu:</w:t>
      </w:r>
    </w:p>
    <w:p w:rsidR="005D4866" w:rsidRPr="00D929C4" w:rsidRDefault="005D4866" w:rsidP="00D929C4">
      <w:pPr>
        <w:pStyle w:val="len"/>
        <w:spacing w:before="0" w:line="260" w:lineRule="exact"/>
        <w:jc w:val="both"/>
        <w:rPr>
          <w:rFonts w:cs="Arial"/>
          <w:b w:val="0"/>
          <w:sz w:val="20"/>
          <w:szCs w:val="20"/>
          <w:lang w:val="sl-SI"/>
        </w:rPr>
      </w:pPr>
      <w:r w:rsidRPr="00D929C4">
        <w:rPr>
          <w:rFonts w:cs="Arial"/>
          <w:b w:val="0"/>
          <w:sz w:val="20"/>
          <w:szCs w:val="20"/>
          <w:lang w:val="sl-SI"/>
        </w:rPr>
        <w:t xml:space="preserve">Predlagana sprememba prvega odstavka 46. člena </w:t>
      </w:r>
      <w:r w:rsidR="00034976" w:rsidRPr="00D929C4">
        <w:rPr>
          <w:rFonts w:cs="Arial"/>
          <w:b w:val="0"/>
          <w:sz w:val="20"/>
          <w:szCs w:val="20"/>
          <w:lang w:val="sl-SI"/>
        </w:rPr>
        <w:t xml:space="preserve">ZJNPOV </w:t>
      </w:r>
      <w:r w:rsidRPr="00D929C4">
        <w:rPr>
          <w:rFonts w:cs="Arial"/>
          <w:b w:val="0"/>
          <w:sz w:val="20"/>
          <w:szCs w:val="20"/>
          <w:lang w:val="sl-SI"/>
        </w:rPr>
        <w:t>je neposredno povezana s predlagano spremembo 52. člena</w:t>
      </w:r>
      <w:r w:rsidR="00034976" w:rsidRPr="00D929C4">
        <w:rPr>
          <w:rFonts w:cs="Arial"/>
          <w:b w:val="0"/>
          <w:sz w:val="20"/>
          <w:szCs w:val="20"/>
          <w:lang w:val="sl-SI"/>
        </w:rPr>
        <w:t xml:space="preserve"> ZJNPOV</w:t>
      </w:r>
      <w:r w:rsidRPr="00D929C4">
        <w:rPr>
          <w:rFonts w:cs="Arial"/>
          <w:b w:val="0"/>
          <w:sz w:val="20"/>
          <w:szCs w:val="20"/>
          <w:lang w:val="sl-SI"/>
        </w:rPr>
        <w:t>, ki ureja uskladitev pravila s tehničnimi rešitvami portala javnih naročil in obrazcev, ki se uporabljajo v posameznih primerih v skladu z Uredbo Komisije (EU) 2015/1986 z dne 11. novembra 2015 o standardnih obrazcih za objavo obvestil na področju javnega naročanja in razveljavitvi Izvedbene Uredbe (EU) št. 842/2011 (v nadaljnjem besedilu: Uredba 2015/1986</w:t>
      </w:r>
      <w:r w:rsidR="00203E89" w:rsidRPr="00D929C4">
        <w:rPr>
          <w:rFonts w:cs="Arial"/>
          <w:b w:val="0"/>
          <w:sz w:val="20"/>
          <w:szCs w:val="20"/>
          <w:lang w:val="sl-SI"/>
        </w:rPr>
        <w:t>/EU</w:t>
      </w:r>
      <w:r w:rsidRPr="00D929C4">
        <w:rPr>
          <w:rFonts w:cs="Arial"/>
          <w:b w:val="0"/>
          <w:sz w:val="20"/>
          <w:szCs w:val="20"/>
          <w:lang w:val="sl-SI"/>
        </w:rPr>
        <w:t>).</w:t>
      </w:r>
    </w:p>
    <w:p w:rsidR="005D4866" w:rsidRPr="00D929C4" w:rsidRDefault="005D4866" w:rsidP="00D929C4">
      <w:pPr>
        <w:pStyle w:val="len"/>
        <w:spacing w:before="0" w:line="260" w:lineRule="exact"/>
        <w:jc w:val="both"/>
        <w:rPr>
          <w:rFonts w:cs="Arial"/>
          <w:b w:val="0"/>
          <w:sz w:val="20"/>
          <w:szCs w:val="20"/>
          <w:lang w:val="sl-SI"/>
        </w:rPr>
      </w:pPr>
    </w:p>
    <w:p w:rsidR="005D4866" w:rsidRPr="00D929C4" w:rsidRDefault="005D4866" w:rsidP="00D929C4">
      <w:pPr>
        <w:pStyle w:val="len"/>
        <w:spacing w:before="0" w:line="260" w:lineRule="exact"/>
        <w:jc w:val="both"/>
        <w:rPr>
          <w:rFonts w:cs="Arial"/>
          <w:b w:val="0"/>
          <w:sz w:val="20"/>
          <w:szCs w:val="20"/>
          <w:lang w:val="sl-SI"/>
        </w:rPr>
      </w:pPr>
      <w:r w:rsidRPr="00D929C4">
        <w:rPr>
          <w:rFonts w:cs="Arial"/>
          <w:b w:val="0"/>
          <w:sz w:val="20"/>
          <w:szCs w:val="20"/>
          <w:lang w:val="sl-SI"/>
        </w:rPr>
        <w:t xml:space="preserve">Predlagana sprememba tretjega odstavka 46. člena </w:t>
      </w:r>
      <w:r w:rsidR="00203E89" w:rsidRPr="00D929C4">
        <w:rPr>
          <w:rFonts w:cs="Arial"/>
          <w:b w:val="0"/>
          <w:sz w:val="20"/>
          <w:szCs w:val="20"/>
          <w:lang w:val="sl-SI"/>
        </w:rPr>
        <w:t xml:space="preserve">ZJNPOV </w:t>
      </w:r>
      <w:r w:rsidRPr="00D929C4">
        <w:rPr>
          <w:rFonts w:cs="Arial"/>
          <w:b w:val="0"/>
          <w:sz w:val="20"/>
          <w:szCs w:val="20"/>
          <w:lang w:val="sl-SI"/>
        </w:rPr>
        <w:t xml:space="preserve">je povezana s spremembo 47. člena </w:t>
      </w:r>
      <w:r w:rsidR="00203E89" w:rsidRPr="00D929C4">
        <w:rPr>
          <w:rFonts w:cs="Arial"/>
          <w:b w:val="0"/>
          <w:sz w:val="20"/>
          <w:szCs w:val="20"/>
          <w:lang w:val="sl-SI"/>
        </w:rPr>
        <w:t xml:space="preserve">ZJNPOV </w:t>
      </w:r>
      <w:r w:rsidRPr="00D929C4">
        <w:rPr>
          <w:rFonts w:cs="Arial"/>
          <w:b w:val="0"/>
          <w:sz w:val="20"/>
          <w:szCs w:val="20"/>
          <w:lang w:val="sl-SI"/>
        </w:rPr>
        <w:t xml:space="preserve">in ureja uskladitev navajanja nabora podatkov, kot to določa </w:t>
      </w:r>
      <w:r w:rsidR="00203E89" w:rsidRPr="00D929C4">
        <w:rPr>
          <w:rFonts w:cs="Arial"/>
          <w:b w:val="0"/>
          <w:sz w:val="20"/>
          <w:szCs w:val="20"/>
          <w:lang w:val="sl-SI"/>
        </w:rPr>
        <w:t>P</w:t>
      </w:r>
      <w:r w:rsidRPr="00D929C4">
        <w:rPr>
          <w:rFonts w:cs="Arial"/>
          <w:b w:val="0"/>
          <w:sz w:val="20"/>
          <w:szCs w:val="20"/>
          <w:lang w:val="sl-SI"/>
        </w:rPr>
        <w:t>riloga IV Direktive 2009/81/ES.</w:t>
      </w:r>
    </w:p>
    <w:p w:rsidR="005D4866" w:rsidRPr="00D929C4" w:rsidRDefault="005D4866" w:rsidP="00D929C4">
      <w:pPr>
        <w:spacing w:line="260" w:lineRule="exact"/>
        <w:jc w:val="both"/>
        <w:rPr>
          <w:rFonts w:cs="Arial"/>
          <w:color w:val="000000"/>
          <w:szCs w:val="20"/>
          <w:lang w:val="sl-SI"/>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195C65" w:rsidRPr="00D929C4">
        <w:rPr>
          <w:rFonts w:cs="Arial"/>
          <w:b/>
          <w:bCs/>
          <w:color w:val="000000"/>
          <w:szCs w:val="20"/>
          <w:lang w:val="sl-SI" w:eastAsia="sl-SI"/>
        </w:rPr>
        <w:t>10</w:t>
      </w:r>
      <w:r w:rsidRPr="00D929C4">
        <w:rPr>
          <w:rFonts w:cs="Arial"/>
          <w:b/>
          <w:bCs/>
          <w:color w:val="000000"/>
          <w:szCs w:val="20"/>
          <w:lang w:val="sl-SI" w:eastAsia="sl-SI"/>
        </w:rPr>
        <w:t>. členu:</w:t>
      </w:r>
    </w:p>
    <w:p w:rsidR="005D4866" w:rsidRPr="00D929C4" w:rsidRDefault="005D4866" w:rsidP="00D929C4">
      <w:pPr>
        <w:pStyle w:val="len"/>
        <w:spacing w:before="0" w:line="260" w:lineRule="exact"/>
        <w:jc w:val="both"/>
        <w:rPr>
          <w:rFonts w:cs="Arial"/>
          <w:b w:val="0"/>
          <w:sz w:val="20"/>
          <w:szCs w:val="20"/>
          <w:lang w:val="sl-SI"/>
        </w:rPr>
      </w:pPr>
      <w:r w:rsidRPr="00D929C4">
        <w:rPr>
          <w:rFonts w:cs="Arial"/>
          <w:b w:val="0"/>
          <w:sz w:val="20"/>
          <w:szCs w:val="20"/>
          <w:lang w:val="sl-SI"/>
        </w:rPr>
        <w:t xml:space="preserve">Predlagana sprememba </w:t>
      </w:r>
      <w:r w:rsidR="00A41945" w:rsidRPr="00D929C4">
        <w:rPr>
          <w:rFonts w:cs="Arial"/>
          <w:b w:val="0"/>
          <w:sz w:val="20"/>
          <w:szCs w:val="20"/>
          <w:lang w:val="sl-SI"/>
        </w:rPr>
        <w:t xml:space="preserve">prvega odstavka 47. člena ZJNPOV </w:t>
      </w:r>
      <w:r w:rsidRPr="00D929C4">
        <w:rPr>
          <w:rFonts w:cs="Arial"/>
          <w:b w:val="0"/>
          <w:sz w:val="20"/>
          <w:szCs w:val="20"/>
          <w:lang w:val="sl-SI"/>
        </w:rPr>
        <w:t>sledi spremembi oblike standardiziranih obrazcev, kot je bila uveljavljena na ravni Evropske unije z Izvedbeno uredbo Komisije (EU) 2019/1780 z dne 23. septembra 2019 o standardnih obrazcih za objavo obvestil na področju javnega naročanja in razveljavitvi Izvedbene uredbe (EU) 2015/1986 (e-obrazci).</w:t>
      </w:r>
    </w:p>
    <w:p w:rsidR="005D4866" w:rsidRPr="00D929C4" w:rsidRDefault="005D4866" w:rsidP="00D929C4">
      <w:pPr>
        <w:spacing w:line="260" w:lineRule="exact"/>
        <w:jc w:val="both"/>
        <w:rPr>
          <w:rFonts w:cs="Arial"/>
          <w:color w:val="000000"/>
          <w:szCs w:val="20"/>
          <w:lang w:val="sl-SI"/>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1</w:t>
      </w:r>
      <w:r w:rsidR="00195C65" w:rsidRPr="00D929C4">
        <w:rPr>
          <w:rFonts w:cs="Arial"/>
          <w:b/>
          <w:bCs/>
          <w:color w:val="000000"/>
          <w:szCs w:val="20"/>
          <w:lang w:val="sl-SI" w:eastAsia="sl-SI"/>
        </w:rPr>
        <w:t>1</w:t>
      </w:r>
      <w:r w:rsidRPr="00D929C4">
        <w:rPr>
          <w:rFonts w:cs="Arial"/>
          <w:b/>
          <w:bCs/>
          <w:color w:val="000000"/>
          <w:szCs w:val="20"/>
          <w:lang w:val="sl-SI" w:eastAsia="sl-SI"/>
        </w:rPr>
        <w:t>. členu:</w:t>
      </w:r>
    </w:p>
    <w:p w:rsidR="005D4866" w:rsidRPr="00D929C4" w:rsidRDefault="005D4866" w:rsidP="00D929C4">
      <w:pPr>
        <w:spacing w:line="260" w:lineRule="exact"/>
        <w:jc w:val="both"/>
        <w:rPr>
          <w:rFonts w:cs="Arial"/>
          <w:szCs w:val="20"/>
          <w:lang w:val="sl-SI"/>
        </w:rPr>
      </w:pPr>
      <w:r w:rsidRPr="00D929C4">
        <w:rPr>
          <w:rFonts w:cs="Arial"/>
          <w:szCs w:val="20"/>
          <w:lang w:val="sl-SI"/>
        </w:rPr>
        <w:t xml:space="preserve">Predlagana </w:t>
      </w:r>
      <w:r w:rsidR="00203E89" w:rsidRPr="00D929C4">
        <w:rPr>
          <w:rFonts w:cs="Arial"/>
          <w:szCs w:val="20"/>
          <w:lang w:val="sl-SI"/>
        </w:rPr>
        <w:t>dopolnitev 51. člena ZJNPOV</w:t>
      </w:r>
      <w:r w:rsidRPr="00D929C4">
        <w:rPr>
          <w:rFonts w:cs="Arial"/>
          <w:szCs w:val="20"/>
          <w:lang w:val="sl-SI"/>
        </w:rPr>
        <w:t xml:space="preserve"> v povezavi s spremembo drugega odstavka 75. člena ZJNPOV določa, da mora biti prostovoljno obvestilo za predhodno transparentnost objavljeno pred objavo odločitve o oddaji, in sicer z</w:t>
      </w:r>
      <w:r w:rsidR="004020F7" w:rsidRPr="00D929C4">
        <w:rPr>
          <w:rFonts w:cs="Arial"/>
          <w:szCs w:val="20"/>
          <w:lang w:val="sl-SI"/>
        </w:rPr>
        <w:t>ar</w:t>
      </w:r>
      <w:r w:rsidR="00B70155" w:rsidRPr="00D929C4">
        <w:rPr>
          <w:rFonts w:cs="Arial"/>
          <w:szCs w:val="20"/>
          <w:lang w:val="sl-SI"/>
        </w:rPr>
        <w:t>adi</w:t>
      </w:r>
      <w:r w:rsidRPr="00D929C4">
        <w:rPr>
          <w:rFonts w:cs="Arial"/>
          <w:szCs w:val="20"/>
          <w:lang w:val="sl-SI"/>
        </w:rPr>
        <w:t xml:space="preserve"> zagotovitve objave prvega obvestila na portalu javnih naročil, kamor je nato mogoče tehnično vezati tudi objavo odločitve o oddaji naročila. S tem bo zagotovljeno, da bodo odločitve o oddaji javnih naročil v vseh primerih objavljene javno, </w:t>
      </w:r>
      <w:r w:rsidR="00152DA1" w:rsidRPr="00D929C4">
        <w:rPr>
          <w:rFonts w:cs="Arial"/>
          <w:szCs w:val="20"/>
          <w:lang w:val="sl-SI"/>
        </w:rPr>
        <w:t>razen za</w:t>
      </w:r>
      <w:r w:rsidRPr="00D929C4">
        <w:rPr>
          <w:rFonts w:cs="Arial"/>
          <w:szCs w:val="20"/>
          <w:lang w:val="sl-SI"/>
        </w:rPr>
        <w:t xml:space="preserve"> primer</w:t>
      </w:r>
      <w:r w:rsidR="00152DA1" w:rsidRPr="00D929C4">
        <w:rPr>
          <w:rFonts w:cs="Arial"/>
          <w:szCs w:val="20"/>
          <w:lang w:val="sl-SI"/>
        </w:rPr>
        <w:t>e</w:t>
      </w:r>
      <w:r w:rsidRPr="00D929C4">
        <w:rPr>
          <w:rFonts w:cs="Arial"/>
          <w:szCs w:val="20"/>
          <w:lang w:val="sl-SI"/>
        </w:rPr>
        <w:t xml:space="preserve"> postopkov, ki se izvajajo iz razloga nujnosti, kar izhaja iz spremembe 75. člena. </w:t>
      </w:r>
    </w:p>
    <w:p w:rsidR="005D4866" w:rsidRPr="00D929C4" w:rsidRDefault="005D4866" w:rsidP="00D929C4">
      <w:pPr>
        <w:spacing w:line="260" w:lineRule="exact"/>
        <w:jc w:val="both"/>
        <w:rPr>
          <w:rFonts w:cs="Arial"/>
          <w:color w:val="000000"/>
          <w:szCs w:val="20"/>
          <w:lang w:val="sl-SI"/>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1</w:t>
      </w:r>
      <w:r w:rsidR="00195C65" w:rsidRPr="00D929C4">
        <w:rPr>
          <w:rFonts w:cs="Arial"/>
          <w:b/>
          <w:bCs/>
          <w:color w:val="000000"/>
          <w:szCs w:val="20"/>
          <w:lang w:val="sl-SI" w:eastAsia="sl-SI"/>
        </w:rPr>
        <w:t>2</w:t>
      </w:r>
      <w:r w:rsidRPr="00D929C4">
        <w:rPr>
          <w:rFonts w:cs="Arial"/>
          <w:b/>
          <w:bCs/>
          <w:color w:val="000000"/>
          <w:szCs w:val="20"/>
          <w:lang w:val="sl-SI" w:eastAsia="sl-SI"/>
        </w:rPr>
        <w:t>. členu:</w:t>
      </w:r>
    </w:p>
    <w:p w:rsidR="005D4866" w:rsidRPr="00D929C4" w:rsidRDefault="005D4866" w:rsidP="00D929C4">
      <w:pPr>
        <w:pStyle w:val="len"/>
        <w:spacing w:before="0" w:line="260" w:lineRule="exact"/>
        <w:jc w:val="both"/>
        <w:rPr>
          <w:rFonts w:cs="Arial"/>
          <w:b w:val="0"/>
          <w:sz w:val="20"/>
          <w:szCs w:val="20"/>
          <w:lang w:val="sl-SI"/>
        </w:rPr>
      </w:pPr>
      <w:r w:rsidRPr="00D929C4">
        <w:rPr>
          <w:rFonts w:cs="Arial"/>
          <w:b w:val="0"/>
          <w:sz w:val="20"/>
          <w:szCs w:val="20"/>
          <w:lang w:val="sl-SI"/>
        </w:rPr>
        <w:t xml:space="preserve">Predlagana sprememba 52. člena </w:t>
      </w:r>
      <w:r w:rsidR="00A41945" w:rsidRPr="00D929C4">
        <w:rPr>
          <w:rFonts w:cs="Arial"/>
          <w:b w:val="0"/>
          <w:sz w:val="20"/>
          <w:szCs w:val="20"/>
          <w:lang w:val="sl-SI"/>
        </w:rPr>
        <w:t xml:space="preserve">ZJNPOV </w:t>
      </w:r>
      <w:r w:rsidRPr="00D929C4">
        <w:rPr>
          <w:rFonts w:cs="Arial"/>
          <w:b w:val="0"/>
          <w:sz w:val="20"/>
          <w:szCs w:val="20"/>
          <w:lang w:val="sl-SI"/>
        </w:rPr>
        <w:t>ureja uskladitev pravila s tehničnimi rešitvami portala javnih naročil in obrazcev, ki se uporabljajo v posameznih primerih v skladu z Uredbo 2015/1986</w:t>
      </w:r>
      <w:r w:rsidR="00203E89" w:rsidRPr="00D929C4">
        <w:rPr>
          <w:rFonts w:cs="Arial"/>
          <w:b w:val="0"/>
          <w:sz w:val="20"/>
          <w:szCs w:val="20"/>
          <w:lang w:val="sl-SI"/>
        </w:rPr>
        <w:t>/EU</w:t>
      </w:r>
      <w:r w:rsidRPr="00D929C4">
        <w:rPr>
          <w:rFonts w:cs="Arial"/>
          <w:b w:val="0"/>
          <w:sz w:val="20"/>
          <w:szCs w:val="20"/>
          <w:lang w:val="sl-SI"/>
        </w:rPr>
        <w:t xml:space="preserve"> in je neposredno povezana s predlagano spremembo 58. člena</w:t>
      </w:r>
      <w:r w:rsidR="00203E89" w:rsidRPr="00D929C4">
        <w:rPr>
          <w:rFonts w:cs="Arial"/>
          <w:b w:val="0"/>
          <w:sz w:val="20"/>
          <w:szCs w:val="20"/>
          <w:lang w:val="sl-SI"/>
        </w:rPr>
        <w:t xml:space="preserve"> ZJNPOV</w:t>
      </w:r>
      <w:r w:rsidRPr="00D929C4">
        <w:rPr>
          <w:rFonts w:cs="Arial"/>
          <w:b w:val="0"/>
          <w:sz w:val="20"/>
          <w:szCs w:val="20"/>
          <w:lang w:val="sl-SI"/>
        </w:rPr>
        <w:t>.</w:t>
      </w:r>
    </w:p>
    <w:p w:rsidR="005D4866" w:rsidRPr="00D929C4" w:rsidRDefault="005D4866" w:rsidP="00D929C4">
      <w:pPr>
        <w:pStyle w:val="len"/>
        <w:spacing w:before="0" w:line="260" w:lineRule="exact"/>
        <w:jc w:val="both"/>
        <w:rPr>
          <w:rFonts w:cs="Arial"/>
          <w:b w:val="0"/>
          <w:sz w:val="20"/>
          <w:szCs w:val="20"/>
          <w:lang w:val="sl-SI"/>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1</w:t>
      </w:r>
      <w:r w:rsidR="00195C65" w:rsidRPr="00D929C4">
        <w:rPr>
          <w:rFonts w:cs="Arial"/>
          <w:b/>
          <w:bCs/>
          <w:color w:val="000000"/>
          <w:szCs w:val="20"/>
          <w:lang w:val="sl-SI" w:eastAsia="sl-SI"/>
        </w:rPr>
        <w:t>3</w:t>
      </w:r>
      <w:r w:rsidRPr="00D929C4">
        <w:rPr>
          <w:rFonts w:cs="Arial"/>
          <w:b/>
          <w:bCs/>
          <w:color w:val="000000"/>
          <w:szCs w:val="20"/>
          <w:lang w:val="sl-SI" w:eastAsia="sl-SI"/>
        </w:rPr>
        <w:t>. členu:</w:t>
      </w:r>
    </w:p>
    <w:p w:rsidR="005D4866" w:rsidRPr="00D929C4" w:rsidRDefault="005D4866" w:rsidP="00D929C4">
      <w:pPr>
        <w:pStyle w:val="len"/>
        <w:spacing w:before="0" w:line="260" w:lineRule="exact"/>
        <w:jc w:val="both"/>
        <w:rPr>
          <w:rFonts w:cs="Arial"/>
          <w:sz w:val="20"/>
          <w:szCs w:val="20"/>
          <w:lang w:val="sl-SI"/>
        </w:rPr>
      </w:pPr>
      <w:r w:rsidRPr="00D929C4">
        <w:rPr>
          <w:rFonts w:cs="Arial"/>
          <w:b w:val="0"/>
          <w:sz w:val="20"/>
          <w:szCs w:val="20"/>
          <w:lang w:val="sl-SI"/>
        </w:rPr>
        <w:t xml:space="preserve">Predlagana sprememba 53. člena </w:t>
      </w:r>
      <w:r w:rsidR="00A41945" w:rsidRPr="00D929C4">
        <w:rPr>
          <w:rFonts w:cs="Arial"/>
          <w:b w:val="0"/>
          <w:sz w:val="20"/>
          <w:szCs w:val="20"/>
          <w:lang w:val="sl-SI"/>
        </w:rPr>
        <w:t xml:space="preserve">ZJNPOV </w:t>
      </w:r>
      <w:r w:rsidRPr="00D929C4">
        <w:rPr>
          <w:rFonts w:cs="Arial"/>
          <w:b w:val="0"/>
          <w:sz w:val="20"/>
          <w:szCs w:val="20"/>
          <w:lang w:val="sl-SI"/>
        </w:rPr>
        <w:t>določa, da mora biti prostovoljno obvestilo za predhodno transparentnost objavljeno pred objavo odločitve o oddaji, in sicer z</w:t>
      </w:r>
      <w:r w:rsidR="00DC1C09" w:rsidRPr="00D929C4">
        <w:rPr>
          <w:rFonts w:cs="Arial"/>
          <w:b w:val="0"/>
          <w:sz w:val="20"/>
          <w:szCs w:val="20"/>
          <w:lang w:val="sl-SI"/>
        </w:rPr>
        <w:t>aradi</w:t>
      </w:r>
      <w:r w:rsidRPr="00D929C4">
        <w:rPr>
          <w:rFonts w:cs="Arial"/>
          <w:b w:val="0"/>
          <w:sz w:val="20"/>
          <w:szCs w:val="20"/>
          <w:lang w:val="sl-SI"/>
        </w:rPr>
        <w:t xml:space="preserve"> zagotovitve </w:t>
      </w:r>
      <w:r w:rsidRPr="00D929C4">
        <w:rPr>
          <w:rFonts w:cs="Arial"/>
          <w:b w:val="0"/>
          <w:sz w:val="20"/>
          <w:szCs w:val="20"/>
          <w:lang w:val="sl-SI"/>
        </w:rPr>
        <w:lastRenderedPageBreak/>
        <w:t>objave prvega obvestila na portalu javnih naročil, kamor je nato mogoče tehnično vezati tudi objavo odločitve o oddaji naročila.</w:t>
      </w:r>
    </w:p>
    <w:p w:rsidR="005D4866" w:rsidRPr="00D929C4" w:rsidRDefault="005D4866" w:rsidP="00D929C4">
      <w:pPr>
        <w:pStyle w:val="Poglavje"/>
        <w:spacing w:before="0" w:after="0" w:line="260" w:lineRule="exact"/>
        <w:jc w:val="left"/>
        <w:rPr>
          <w:sz w:val="20"/>
          <w:szCs w:val="20"/>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1</w:t>
      </w:r>
      <w:r w:rsidR="00195C65" w:rsidRPr="00D929C4">
        <w:rPr>
          <w:rFonts w:cs="Arial"/>
          <w:b/>
          <w:bCs/>
          <w:color w:val="000000"/>
          <w:szCs w:val="20"/>
          <w:lang w:val="sl-SI" w:eastAsia="sl-SI"/>
        </w:rPr>
        <w:t>4</w:t>
      </w:r>
      <w:r w:rsidRPr="00D929C4">
        <w:rPr>
          <w:rFonts w:cs="Arial"/>
          <w:b/>
          <w:bCs/>
          <w:color w:val="000000"/>
          <w:szCs w:val="20"/>
          <w:lang w:val="sl-SI" w:eastAsia="sl-SI"/>
        </w:rPr>
        <w:t>. in 1</w:t>
      </w:r>
      <w:r w:rsidR="00195C65" w:rsidRPr="00D929C4">
        <w:rPr>
          <w:rFonts w:cs="Arial"/>
          <w:b/>
          <w:bCs/>
          <w:color w:val="000000"/>
          <w:szCs w:val="20"/>
          <w:lang w:val="sl-SI" w:eastAsia="sl-SI"/>
        </w:rPr>
        <w:t>5</w:t>
      </w:r>
      <w:r w:rsidRPr="00D929C4">
        <w:rPr>
          <w:rFonts w:cs="Arial"/>
          <w:b/>
          <w:bCs/>
          <w:color w:val="000000"/>
          <w:szCs w:val="20"/>
          <w:lang w:val="sl-SI" w:eastAsia="sl-SI"/>
        </w:rPr>
        <w:t>. členu:</w:t>
      </w:r>
    </w:p>
    <w:p w:rsidR="005D4866" w:rsidRPr="00D929C4" w:rsidRDefault="005D4866" w:rsidP="00D929C4">
      <w:pPr>
        <w:spacing w:line="260" w:lineRule="exact"/>
        <w:jc w:val="both"/>
        <w:rPr>
          <w:rFonts w:cs="Arial"/>
          <w:szCs w:val="20"/>
          <w:lang w:val="sl-SI"/>
        </w:rPr>
      </w:pPr>
      <w:r w:rsidRPr="00D929C4">
        <w:rPr>
          <w:rFonts w:cs="Arial"/>
          <w:szCs w:val="20"/>
          <w:lang w:val="sl-SI"/>
        </w:rPr>
        <w:t>ZJNPOV v 56., 57., 58. in 59. členu ureja pravila, ki se uporabljajo za sporočanje in elektronsko naročanje na področju obrambe in varnosti. Pravila za elektronsko sporočanje v postopku javnega naročanja in enotni informacijski sistem na področju javnega naročanja so podrobno urejen</w:t>
      </w:r>
      <w:r w:rsidR="004020F7" w:rsidRPr="00D929C4">
        <w:rPr>
          <w:rFonts w:cs="Arial"/>
          <w:szCs w:val="20"/>
          <w:lang w:val="sl-SI"/>
        </w:rPr>
        <w:t>i</w:t>
      </w:r>
      <w:r w:rsidRPr="00D929C4">
        <w:rPr>
          <w:rFonts w:cs="Arial"/>
          <w:szCs w:val="20"/>
          <w:lang w:val="sl-SI"/>
        </w:rPr>
        <w:t xml:space="preserve"> v ZJN-3, pretirano podvajanje določb v obeh zakonih, ki urejata javno naročanje</w:t>
      </w:r>
      <w:r w:rsidR="004020F7" w:rsidRPr="00D929C4">
        <w:rPr>
          <w:rFonts w:cs="Arial"/>
          <w:szCs w:val="20"/>
          <w:lang w:val="sl-SI"/>
        </w:rPr>
        <w:t>,</w:t>
      </w:r>
      <w:r w:rsidRPr="00D929C4">
        <w:rPr>
          <w:rFonts w:cs="Arial"/>
          <w:szCs w:val="20"/>
          <w:lang w:val="sl-SI"/>
        </w:rPr>
        <w:t xml:space="preserve"> pa ni smiselno. S predlogom spremembe 56. člena ZJNPOV se tako ureja</w:t>
      </w:r>
      <w:r w:rsidR="00663817" w:rsidRPr="00D929C4">
        <w:rPr>
          <w:rFonts w:cs="Arial"/>
          <w:szCs w:val="20"/>
          <w:lang w:val="sl-SI"/>
        </w:rPr>
        <w:t>jo</w:t>
      </w:r>
      <w:r w:rsidRPr="00D929C4">
        <w:rPr>
          <w:rFonts w:cs="Arial"/>
          <w:szCs w:val="20"/>
          <w:lang w:val="sl-SI"/>
        </w:rPr>
        <w:t xml:space="preserve"> sklic</w:t>
      </w:r>
      <w:r w:rsidR="00663817" w:rsidRPr="00D929C4">
        <w:rPr>
          <w:rFonts w:cs="Arial"/>
          <w:szCs w:val="20"/>
          <w:lang w:val="sl-SI"/>
        </w:rPr>
        <w:t>i</w:t>
      </w:r>
      <w:r w:rsidRPr="00D929C4">
        <w:rPr>
          <w:rFonts w:cs="Arial"/>
          <w:szCs w:val="20"/>
          <w:lang w:val="sl-SI"/>
        </w:rPr>
        <w:t xml:space="preserve"> na relevantne določbe ZJN-3, ki obenem tudi sistemsko pomenijo spremembo, saj bo na podlagi te spremembe uporaba elektronskih komunikacijskih sredstev pri sporočanju in izmenjavi informacij obvezna, kot to velja tudi na splošnem in infrastrukturnem področju, pri čemer 37. člen ZJN-3 ureja tudi izjeme od uporabe teh sredstev, obenem pa zagotavlja tudi spoštovanje vseh zahtev, ki jih za elektronsko naročanje določa Direktiva 2009/81/ES. </w:t>
      </w:r>
      <w:r w:rsidR="00663817" w:rsidRPr="00D929C4">
        <w:rPr>
          <w:rFonts w:cs="Arial"/>
          <w:szCs w:val="20"/>
          <w:lang w:val="sl-SI"/>
        </w:rPr>
        <w:t xml:space="preserve">Zaradi tega </w:t>
      </w:r>
      <w:r w:rsidRPr="00D929C4">
        <w:rPr>
          <w:rFonts w:cs="Arial"/>
          <w:szCs w:val="20"/>
          <w:lang w:val="sl-SI"/>
        </w:rPr>
        <w:t xml:space="preserve">določbe 57., 58. in 59. člena </w:t>
      </w:r>
      <w:r w:rsidR="00A41945" w:rsidRPr="00D929C4">
        <w:rPr>
          <w:rFonts w:cs="Arial"/>
          <w:szCs w:val="20"/>
          <w:lang w:val="sl-SI"/>
        </w:rPr>
        <w:t xml:space="preserve">ZJNPOV </w:t>
      </w:r>
      <w:r w:rsidRPr="00D929C4">
        <w:rPr>
          <w:rFonts w:cs="Arial"/>
          <w:szCs w:val="20"/>
          <w:lang w:val="sl-SI"/>
        </w:rPr>
        <w:t>niso več potrebne in se s predlogom tega zakona črtajo.</w:t>
      </w:r>
    </w:p>
    <w:p w:rsidR="005D4866" w:rsidRPr="00D929C4" w:rsidRDefault="005D4866" w:rsidP="00D929C4">
      <w:pPr>
        <w:spacing w:line="260" w:lineRule="exact"/>
        <w:jc w:val="both"/>
        <w:rPr>
          <w:rFonts w:cs="Arial"/>
          <w:szCs w:val="20"/>
          <w:lang w:val="sl-SI"/>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1</w:t>
      </w:r>
      <w:r w:rsidR="00195C65" w:rsidRPr="00D929C4">
        <w:rPr>
          <w:rFonts w:cs="Arial"/>
          <w:b/>
          <w:bCs/>
          <w:color w:val="000000"/>
          <w:szCs w:val="20"/>
          <w:lang w:val="sl-SI" w:eastAsia="sl-SI"/>
        </w:rPr>
        <w:t>6</w:t>
      </w:r>
      <w:r w:rsidRPr="00D929C4">
        <w:rPr>
          <w:rFonts w:cs="Arial"/>
          <w:b/>
          <w:bCs/>
          <w:color w:val="000000"/>
          <w:szCs w:val="20"/>
          <w:lang w:val="sl-SI" w:eastAsia="sl-SI"/>
        </w:rPr>
        <w:t>., 1</w:t>
      </w:r>
      <w:r w:rsidR="00195C65" w:rsidRPr="00D929C4">
        <w:rPr>
          <w:rFonts w:cs="Arial"/>
          <w:b/>
          <w:bCs/>
          <w:color w:val="000000"/>
          <w:szCs w:val="20"/>
          <w:lang w:val="sl-SI" w:eastAsia="sl-SI"/>
        </w:rPr>
        <w:t>7</w:t>
      </w:r>
      <w:r w:rsidRPr="00D929C4">
        <w:rPr>
          <w:rFonts w:cs="Arial"/>
          <w:b/>
          <w:bCs/>
          <w:color w:val="000000"/>
          <w:szCs w:val="20"/>
          <w:lang w:val="sl-SI" w:eastAsia="sl-SI"/>
        </w:rPr>
        <w:t>. in 1</w:t>
      </w:r>
      <w:r w:rsidR="00195C65" w:rsidRPr="00D929C4">
        <w:rPr>
          <w:rFonts w:cs="Arial"/>
          <w:b/>
          <w:bCs/>
          <w:color w:val="000000"/>
          <w:szCs w:val="20"/>
          <w:lang w:val="sl-SI" w:eastAsia="sl-SI"/>
        </w:rPr>
        <w:t>8</w:t>
      </w:r>
      <w:r w:rsidRPr="00D929C4">
        <w:rPr>
          <w:rFonts w:cs="Arial"/>
          <w:b/>
          <w:bCs/>
          <w:color w:val="000000"/>
          <w:szCs w:val="20"/>
          <w:lang w:val="sl-SI" w:eastAsia="sl-SI"/>
        </w:rPr>
        <w:t>. členu:</w:t>
      </w:r>
    </w:p>
    <w:p w:rsidR="005D4866" w:rsidRPr="00D929C4" w:rsidRDefault="005D4866" w:rsidP="00D929C4">
      <w:pPr>
        <w:spacing w:line="260" w:lineRule="exact"/>
        <w:jc w:val="both"/>
        <w:rPr>
          <w:rFonts w:cs="Arial"/>
          <w:szCs w:val="20"/>
          <w:lang w:val="sl-SI"/>
        </w:rPr>
      </w:pPr>
      <w:r w:rsidRPr="00D929C4">
        <w:rPr>
          <w:rFonts w:cs="Arial"/>
          <w:szCs w:val="20"/>
          <w:lang w:val="sl-SI"/>
        </w:rPr>
        <w:t>Predlagane spremembe 63., 64. in 65. člena ZJNPOV prispevajo k večji transparentnosti in jasnosti postopka javnega naročanja ter določajo, da se razpisna dokumentacija, njene spremembe in pojasnila objavljajo izključno na portalu javnih naročil, kjer morajo biti na voljo tako obvestila o spremembah kot tudi dokumentacija. Na portalu javnih naročil so gradiva nato na voljo vsem, ves čas in brezplačno.</w:t>
      </w:r>
    </w:p>
    <w:p w:rsidR="005D4866" w:rsidRPr="00D929C4" w:rsidRDefault="005D4866" w:rsidP="00D929C4">
      <w:pPr>
        <w:spacing w:line="260" w:lineRule="exact"/>
        <w:jc w:val="both"/>
        <w:rPr>
          <w:rFonts w:cs="Arial"/>
          <w:szCs w:val="20"/>
          <w:lang w:val="sl-SI"/>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055C7E" w:rsidRPr="00D929C4">
        <w:rPr>
          <w:rFonts w:cs="Arial"/>
          <w:b/>
          <w:bCs/>
          <w:color w:val="000000"/>
          <w:szCs w:val="20"/>
          <w:lang w:val="sl-SI" w:eastAsia="sl-SI"/>
        </w:rPr>
        <w:t>1</w:t>
      </w:r>
      <w:r w:rsidR="00195C65" w:rsidRPr="00D929C4">
        <w:rPr>
          <w:rFonts w:cs="Arial"/>
          <w:b/>
          <w:bCs/>
          <w:color w:val="000000"/>
          <w:szCs w:val="20"/>
          <w:lang w:val="sl-SI" w:eastAsia="sl-SI"/>
        </w:rPr>
        <w:t>9</w:t>
      </w:r>
      <w:r w:rsidRPr="00D929C4">
        <w:rPr>
          <w:rFonts w:cs="Arial"/>
          <w:b/>
          <w:bCs/>
          <w:color w:val="000000"/>
          <w:szCs w:val="20"/>
          <w:lang w:val="sl-SI" w:eastAsia="sl-SI"/>
        </w:rPr>
        <w:t>. členu:</w:t>
      </w:r>
    </w:p>
    <w:p w:rsidR="005D4866" w:rsidRPr="00D929C4" w:rsidRDefault="005D4866" w:rsidP="00D929C4">
      <w:pPr>
        <w:spacing w:line="260" w:lineRule="exact"/>
        <w:jc w:val="both"/>
        <w:rPr>
          <w:rFonts w:cs="Arial"/>
          <w:szCs w:val="20"/>
          <w:lang w:val="sl-SI"/>
        </w:rPr>
      </w:pPr>
      <w:r w:rsidRPr="00D929C4">
        <w:rPr>
          <w:rFonts w:cs="Arial"/>
          <w:szCs w:val="20"/>
          <w:lang w:val="sl-SI"/>
        </w:rPr>
        <w:t>ZJNPOV v 68. členu ureja pravila za predložitev ponudbe, pri čemer se ponudba lahko predloži na klasičen način ali z uporabo sredstev za elektronsko naročanje, predlagane spremembe pa bodo jasneje uredile pravila v času, ko je elektronska oddaja ponudb postala prevladujoč način delovanja.</w:t>
      </w:r>
    </w:p>
    <w:p w:rsidR="005D4866" w:rsidRPr="00D929C4" w:rsidRDefault="005D4866" w:rsidP="00D929C4">
      <w:pPr>
        <w:spacing w:line="260" w:lineRule="exact"/>
        <w:jc w:val="both"/>
        <w:rPr>
          <w:rFonts w:cs="Arial"/>
          <w:szCs w:val="20"/>
          <w:lang w:val="sl-SI"/>
        </w:rPr>
      </w:pPr>
    </w:p>
    <w:p w:rsidR="005D4866" w:rsidRPr="00D929C4" w:rsidRDefault="005D4866" w:rsidP="00D929C4">
      <w:pPr>
        <w:pStyle w:val="len"/>
        <w:spacing w:before="0" w:line="260" w:lineRule="exact"/>
        <w:jc w:val="both"/>
        <w:rPr>
          <w:rFonts w:cs="Arial"/>
          <w:b w:val="0"/>
          <w:sz w:val="20"/>
          <w:szCs w:val="20"/>
          <w:lang w:val="sl-SI"/>
        </w:rPr>
      </w:pPr>
      <w:r w:rsidRPr="00D929C4">
        <w:rPr>
          <w:rFonts w:cs="Arial"/>
          <w:b w:val="0"/>
          <w:sz w:val="20"/>
          <w:szCs w:val="20"/>
          <w:lang w:val="sl-SI"/>
        </w:rPr>
        <w:t xml:space="preserve">Prav tako je treba iz razloga morebitnega nedelovanja sistema, ki omogoča elektronsko oddajo prijav in ponudb, na kar posamezni naročnik nima vpliva, zagotoviti, da postopek samo iz takšnega razloga ne postane neuspešen. Takšna rešitev je nujna tudi z vidika zagotavljanja spoštovanja načel gospodarnosti in učinkovitosti (ponavljanje postopka povzroči dodatno delo in stroške na strani naročnika in ponudnika) in transparentnosti. V primeru izpada delovanja katerega koli sistema, ki se v ta namen uporablja, ravnanje naročnika ne bi smelo biti prepuščeno njegovi samovolji, zapisano pravilo za takšne primere omogoča jasna in vnaprej določena enaka pravila igre za vse sodelujoče, obenem pa je treba omogočiti učinkovito odpravo nedelovanja sistema za elektronsko naročanje. Predlagana rešitev tako določa, da naročnik, če so izpolnjeni vsi zgoraj navedeni pogoji, podaljša rok za oddajo prijav ali ponudb (odvisno od vrste postopka), s tem pa se ureja zakonska podlaga, da se rok lahko podaljša, čeprav je prvotno določeni rok za oddajo prijav ali ponudb že potekel. Podaljšanje roka v primeru navedenih okoliščin pa ne more biti dovoljeno, če so se prijave ali ponudbe morebiti že odprle. Iz tega razloga je s spremembo tega člena določen tudi najkrajši rok, ki mora preteči med rokom za oddajo in rokom za odpiranje. Gre za določitev najkrajšega roka, pri čemer bi bilo smiselno, da naročniki določijo tudi daljši razpon med oddajo in odpiranjem ter si tako zagotovijo več časa za ustrezno ravnanje v primeru, ko bodo zaradi navedenih dejavnikov potrebna ravnanja za podaljšanje roka.  </w:t>
      </w:r>
    </w:p>
    <w:p w:rsidR="005D4866" w:rsidRPr="00D929C4" w:rsidRDefault="005D4866" w:rsidP="00D929C4">
      <w:pPr>
        <w:spacing w:line="260" w:lineRule="exact"/>
        <w:jc w:val="both"/>
        <w:rPr>
          <w:rFonts w:cs="Arial"/>
          <w:szCs w:val="20"/>
          <w:lang w:val="sl-SI"/>
        </w:rPr>
      </w:pPr>
    </w:p>
    <w:p w:rsidR="005D4866" w:rsidRPr="00D929C4" w:rsidRDefault="005D4866"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195C65" w:rsidRPr="00D929C4">
        <w:rPr>
          <w:rFonts w:cs="Arial"/>
          <w:b/>
          <w:bCs/>
          <w:color w:val="000000"/>
          <w:szCs w:val="20"/>
          <w:lang w:val="sl-SI" w:eastAsia="sl-SI"/>
        </w:rPr>
        <w:t>20</w:t>
      </w:r>
      <w:r w:rsidRPr="00D929C4">
        <w:rPr>
          <w:rFonts w:cs="Arial"/>
          <w:b/>
          <w:bCs/>
          <w:color w:val="000000"/>
          <w:szCs w:val="20"/>
          <w:lang w:val="sl-SI" w:eastAsia="sl-SI"/>
        </w:rPr>
        <w:t>. členu:</w:t>
      </w:r>
    </w:p>
    <w:p w:rsidR="005D4866" w:rsidRPr="00D929C4" w:rsidRDefault="005D4866" w:rsidP="00D929C4">
      <w:pPr>
        <w:spacing w:line="260" w:lineRule="exact"/>
        <w:jc w:val="both"/>
        <w:rPr>
          <w:rFonts w:cs="Arial"/>
          <w:szCs w:val="20"/>
          <w:lang w:val="sl-SI"/>
        </w:rPr>
      </w:pPr>
      <w:r w:rsidRPr="00D929C4">
        <w:rPr>
          <w:rFonts w:cs="Arial"/>
          <w:szCs w:val="20"/>
          <w:lang w:val="sl-SI"/>
        </w:rPr>
        <w:t>ZJNPOV v 71. členu ureja odpiranje ponudb, pri čemer odpiranje ponudb lahko poteka na klasičen način ali z uporabo sredstev za elektronsko naročanje, predlagane spremembe pa bodo jasneje uredile pravila v času, ko je elektronsko naročanje postalo prevladujoč način delovanja.</w:t>
      </w:r>
    </w:p>
    <w:p w:rsidR="005D4866" w:rsidRPr="00D929C4" w:rsidRDefault="005D4866" w:rsidP="00D929C4">
      <w:pPr>
        <w:pStyle w:val="Poglavje"/>
        <w:spacing w:before="0" w:after="0" w:line="260" w:lineRule="exact"/>
        <w:jc w:val="left"/>
        <w:rPr>
          <w:sz w:val="20"/>
          <w:szCs w:val="20"/>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2</w:t>
      </w:r>
      <w:r w:rsidR="00195C65" w:rsidRPr="00D929C4">
        <w:rPr>
          <w:rFonts w:cs="Arial"/>
          <w:b/>
          <w:bCs/>
          <w:color w:val="000000"/>
          <w:szCs w:val="20"/>
          <w:lang w:val="sl-SI" w:eastAsia="sl-SI"/>
        </w:rPr>
        <w:t>1</w:t>
      </w:r>
      <w:r w:rsidRPr="00D929C4">
        <w:rPr>
          <w:rFonts w:cs="Arial"/>
          <w:b/>
          <w:bCs/>
          <w:color w:val="000000"/>
          <w:szCs w:val="20"/>
          <w:lang w:val="sl-SI" w:eastAsia="sl-SI"/>
        </w:rPr>
        <w:t>. členu:</w:t>
      </w:r>
    </w:p>
    <w:p w:rsidR="00547DA4" w:rsidRPr="00D929C4" w:rsidRDefault="00547DA4" w:rsidP="00D929C4">
      <w:pPr>
        <w:spacing w:line="260" w:lineRule="exact"/>
        <w:jc w:val="both"/>
        <w:rPr>
          <w:rFonts w:cs="Arial"/>
          <w:bCs/>
          <w:color w:val="000000"/>
          <w:szCs w:val="20"/>
          <w:lang w:val="sl-SI" w:eastAsia="sl-SI"/>
        </w:rPr>
      </w:pPr>
      <w:r w:rsidRPr="00D929C4">
        <w:rPr>
          <w:rFonts w:cs="Arial"/>
          <w:bCs/>
          <w:color w:val="000000"/>
          <w:szCs w:val="20"/>
          <w:lang w:val="sl-SI" w:eastAsia="sl-SI"/>
        </w:rPr>
        <w:t xml:space="preserve">Sprememba 73. člena ZJNPOV sledi spremembi 110. člena ZJN-3, ki preimenuje evidenco, in sicer iz evidence gospodarskih subjektov z negativnimi referencami v evidenco gospodarskih subjektov z izrečenimi stranskimi sankcijami izločitve iz postopkov javnega naročanja. </w:t>
      </w:r>
      <w:r w:rsidR="00B012B9" w:rsidRPr="00D929C4">
        <w:rPr>
          <w:rFonts w:cs="Arial"/>
          <w:bCs/>
          <w:color w:val="000000"/>
          <w:szCs w:val="20"/>
          <w:lang w:val="sl-SI" w:eastAsia="sl-SI"/>
        </w:rPr>
        <w:t xml:space="preserve">Pravna podlaga, </w:t>
      </w:r>
      <w:r w:rsidR="00B012B9" w:rsidRPr="00D929C4">
        <w:rPr>
          <w:rFonts w:cs="Arial"/>
          <w:color w:val="000000"/>
          <w:szCs w:val="20"/>
          <w:lang w:val="sl-SI"/>
        </w:rPr>
        <w:t xml:space="preserve">ki ureja evidenco </w:t>
      </w:r>
      <w:r w:rsidR="00B012B9" w:rsidRPr="00D929C4">
        <w:rPr>
          <w:rFonts w:cs="Arial"/>
          <w:bCs/>
          <w:color w:val="000000"/>
          <w:szCs w:val="20"/>
          <w:lang w:val="sl-SI" w:eastAsia="sl-SI"/>
        </w:rPr>
        <w:t>gospodarskih subjektov z izrečenimi stranskimi sankcijami izločitve iz postopkov javnega naročanja</w:t>
      </w:r>
      <w:r w:rsidR="006E1CB2" w:rsidRPr="00D929C4">
        <w:rPr>
          <w:rFonts w:cs="Arial"/>
          <w:bCs/>
          <w:color w:val="000000"/>
          <w:szCs w:val="20"/>
          <w:lang w:val="sl-SI" w:eastAsia="sl-SI"/>
        </w:rPr>
        <w:t>,</w:t>
      </w:r>
      <w:r w:rsidR="00B012B9" w:rsidRPr="00D929C4">
        <w:rPr>
          <w:rFonts w:cs="Arial"/>
          <w:bCs/>
          <w:color w:val="000000"/>
          <w:szCs w:val="20"/>
          <w:lang w:val="sl-SI" w:eastAsia="sl-SI"/>
        </w:rPr>
        <w:t xml:space="preserve"> je urejena že v 110. členu ZJN-3</w:t>
      </w:r>
      <w:r w:rsidR="00302E15" w:rsidRPr="00D929C4">
        <w:rPr>
          <w:rFonts w:cs="Arial"/>
          <w:bCs/>
          <w:color w:val="000000"/>
          <w:szCs w:val="20"/>
          <w:lang w:val="sl-SI" w:eastAsia="sl-SI"/>
        </w:rPr>
        <w:t>, s spremembo 73. člena pa se ohranja obveznost obvestila pristojnemu ministrstvu o prekršku iz 2. točke prvega odstavka 87. člena ZJNPOV za potrebe uvrstitve storilca prekrška v evidenco gospodarskih subjektov z izrečenimi stranskimi sankcijami izločitve iz postopkov javnega naročanja.</w:t>
      </w:r>
    </w:p>
    <w:p w:rsidR="00547DA4" w:rsidRPr="00D929C4" w:rsidRDefault="00547DA4" w:rsidP="00D929C4">
      <w:pPr>
        <w:spacing w:line="260" w:lineRule="exact"/>
        <w:jc w:val="both"/>
        <w:rPr>
          <w:rFonts w:cs="Arial"/>
          <w:bCs/>
          <w:color w:val="000000"/>
          <w:szCs w:val="20"/>
          <w:lang w:val="sl-SI" w:eastAsia="sl-SI"/>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2</w:t>
      </w:r>
      <w:r w:rsidR="00195C65" w:rsidRPr="00D929C4">
        <w:rPr>
          <w:rFonts w:cs="Arial"/>
          <w:b/>
          <w:bCs/>
          <w:color w:val="000000"/>
          <w:szCs w:val="20"/>
          <w:lang w:val="sl-SI" w:eastAsia="sl-SI"/>
        </w:rPr>
        <w:t>2</w:t>
      </w:r>
      <w:r w:rsidRPr="00D929C4">
        <w:rPr>
          <w:rFonts w:cs="Arial"/>
          <w:b/>
          <w:bCs/>
          <w:color w:val="000000"/>
          <w:szCs w:val="20"/>
          <w:lang w:val="sl-SI" w:eastAsia="sl-SI"/>
        </w:rPr>
        <w:t>. členu:</w:t>
      </w:r>
    </w:p>
    <w:p w:rsidR="00547DA4" w:rsidRPr="00D929C4" w:rsidRDefault="00547DA4" w:rsidP="00D929C4">
      <w:pPr>
        <w:autoSpaceDE w:val="0"/>
        <w:autoSpaceDN w:val="0"/>
        <w:adjustRightInd w:val="0"/>
        <w:spacing w:line="260" w:lineRule="exact"/>
        <w:jc w:val="both"/>
        <w:rPr>
          <w:rFonts w:cs="Arial"/>
          <w:color w:val="000000"/>
          <w:szCs w:val="20"/>
          <w:lang w:val="sl-SI"/>
        </w:rPr>
      </w:pPr>
      <w:r w:rsidRPr="00D929C4">
        <w:rPr>
          <w:rFonts w:cs="Arial"/>
          <w:color w:val="000000"/>
          <w:szCs w:val="20"/>
          <w:lang w:val="sl-SI"/>
        </w:rPr>
        <w:t xml:space="preserve">V 74. členu ZJNPOV se je dopustila korekcija že predloženih ponudb, vendar ob sedanji ureditvi ni brezmejna (kar tudi ne sme postati). Namen določb je predvsem doseči, da se iz postopka javnega naročanja izločajo samo tiste ponudbe, ki ne omogočajo izpolnitve naročila. Pri ponudbah, za katere se ugotovi, da imajo določene pomanjkljivosti, pod pogojem, da njihov obstoj ali odprava </w:t>
      </w:r>
      <w:r w:rsidR="00897AB1" w:rsidRPr="00D929C4">
        <w:rPr>
          <w:rFonts w:cs="Arial"/>
          <w:color w:val="000000"/>
          <w:szCs w:val="20"/>
          <w:lang w:val="sl-SI"/>
        </w:rPr>
        <w:t xml:space="preserve">ne </w:t>
      </w:r>
      <w:r w:rsidRPr="00D929C4">
        <w:rPr>
          <w:rFonts w:cs="Arial"/>
          <w:color w:val="000000"/>
          <w:szCs w:val="20"/>
          <w:lang w:val="sl-SI"/>
        </w:rPr>
        <w:t>vpliva</w:t>
      </w:r>
      <w:r w:rsidR="00897AB1" w:rsidRPr="00D929C4">
        <w:rPr>
          <w:rFonts w:cs="Arial"/>
          <w:color w:val="000000"/>
          <w:szCs w:val="20"/>
          <w:lang w:val="sl-SI"/>
        </w:rPr>
        <w:t>ta</w:t>
      </w:r>
      <w:r w:rsidRPr="00D929C4">
        <w:rPr>
          <w:rFonts w:cs="Arial"/>
          <w:color w:val="000000"/>
          <w:szCs w:val="20"/>
          <w:lang w:val="sl-SI"/>
        </w:rPr>
        <w:t xml:space="preserve"> na razvrstitev ponudb, pa se je omogočila odprava pomanjkljivosti ali napak v ponudbah. Izrecno je pri tem podana prepoved spreminjanja vsebinskih elementov, ki opredeljujejo izpolnjevanje pogojev, cene in elementov, katerih spreminjanje bi imelo za posledico drugačno oceno v okviru postavljenih meril, razen kadar gre za popravek ali dopolnitev očitne napake v tehničnem delu ponudbe, če zaradi te spremembe ni dejansko predlagana nova ponudba, razen če gre za očitne napake. Dopuščena je tudi možnost, da sme izključno naročnik ob pisnem soglasju ponudnika popraviti računske napake, ki jih odkrije pri pregledu in ocenjevanju ponudb, oziroma napake zaradi nepravilne vnaprej določene matematične operacije s strani naročnika ali v primeru napačno zapisane stopnje DDV.</w:t>
      </w:r>
    </w:p>
    <w:p w:rsidR="00547DA4" w:rsidRPr="00D929C4" w:rsidRDefault="00547DA4" w:rsidP="00D929C4">
      <w:pPr>
        <w:autoSpaceDE w:val="0"/>
        <w:autoSpaceDN w:val="0"/>
        <w:adjustRightInd w:val="0"/>
        <w:spacing w:line="260" w:lineRule="exact"/>
        <w:jc w:val="both"/>
        <w:rPr>
          <w:rFonts w:cs="Arial"/>
          <w:color w:val="000000"/>
          <w:szCs w:val="20"/>
          <w:lang w:val="sl-SI"/>
        </w:rPr>
      </w:pPr>
    </w:p>
    <w:p w:rsidR="00547DA4" w:rsidRPr="00D929C4" w:rsidRDefault="00547DA4" w:rsidP="00D929C4">
      <w:pPr>
        <w:spacing w:line="260" w:lineRule="exact"/>
        <w:jc w:val="both"/>
        <w:rPr>
          <w:rFonts w:cs="Arial"/>
          <w:color w:val="000000"/>
          <w:szCs w:val="20"/>
          <w:lang w:val="sl-SI"/>
        </w:rPr>
      </w:pPr>
      <w:r w:rsidRPr="00D929C4">
        <w:rPr>
          <w:rFonts w:cs="Arial"/>
          <w:color w:val="000000"/>
          <w:szCs w:val="20"/>
          <w:lang w:val="sl-SI"/>
        </w:rPr>
        <w:t xml:space="preserve">V predlagani dopolnitvi prvega odstavka, ki dovoljuje naročniku, da očitne ali nebistvene napake spregleda, predlog zakona sledi načelu učinkovitosti in ekonomičnosti postopka javnega naročanja ter na drugi strani razbremenjuje gospodarske subjekte tako, da jim ni treba odpravljati napak, ki so razvidne na prvi pogled in </w:t>
      </w:r>
      <w:r w:rsidR="00897F02" w:rsidRPr="00D929C4">
        <w:rPr>
          <w:rFonts w:cs="Arial"/>
          <w:color w:val="000000"/>
          <w:szCs w:val="20"/>
          <w:lang w:val="sl-SI"/>
        </w:rPr>
        <w:t xml:space="preserve">jih </w:t>
      </w:r>
      <w:r w:rsidRPr="00D929C4">
        <w:rPr>
          <w:rFonts w:cs="Arial"/>
          <w:color w:val="000000"/>
          <w:szCs w:val="20"/>
          <w:lang w:val="sl-SI"/>
        </w:rPr>
        <w:t xml:space="preserve">je mogoče preprosto ugotoviti, ali so podatki iz uradnih evidenc drugačni oziroma so </w:t>
      </w:r>
      <w:r w:rsidR="00DC2248" w:rsidRPr="00D929C4">
        <w:rPr>
          <w:rFonts w:cs="Arial"/>
          <w:color w:val="000000"/>
          <w:szCs w:val="20"/>
          <w:lang w:val="sl-SI"/>
        </w:rPr>
        <w:t xml:space="preserve">napake </w:t>
      </w:r>
      <w:r w:rsidRPr="00D929C4">
        <w:rPr>
          <w:rFonts w:cs="Arial"/>
          <w:color w:val="000000"/>
          <w:szCs w:val="20"/>
          <w:lang w:val="sl-SI"/>
        </w:rPr>
        <w:t xml:space="preserve">nebistvene, kar pomeni, da nimajo nikakršnega vpliva na presojo usposobljenosti ponudnika ali na ustreznost njegove ponudbe. Kot primer očitne napake bi lahko šteli položaj, ko iz dokumenta ponudbene dokumentacije, ki je uradni podatek v zvezi z zahtevanimi tehničnimi specifikacijami (npr. javno objavljenega prospekta za določen proizvod), izhaja pravilen podatek, v dodatnem obrazcu za izpolnjevanje tehničnih zahtev, ki ga ponudnik v ponudbi izpolni lastnoročno, pa izhaja drugačen podatek, pri čemer je mogoče neposredno ugotoviti, da se tudi z dodatnim pojasnjevanjem dejansko stanje ponujenega ne bo spremenilo, ali pa primer, </w:t>
      </w:r>
      <w:r w:rsidRPr="00D929C4">
        <w:rPr>
          <w:rFonts w:cs="Arial"/>
          <w:szCs w:val="20"/>
          <w:lang w:val="sl-SI"/>
        </w:rPr>
        <w:t>ko naročnik zahteva izpolnjeno pogodbo, ponudnik pa v pogodbo ne vpiše ponudbene vrednosti, napisal pa jo je v predračunu. K</w:t>
      </w:r>
      <w:r w:rsidRPr="00D929C4">
        <w:rPr>
          <w:rFonts w:cs="Arial"/>
          <w:color w:val="000000"/>
          <w:szCs w:val="20"/>
          <w:lang w:val="sl-SI"/>
        </w:rPr>
        <w:t xml:space="preserve">ot primer nebistvene napake lahko navedemo napake v zvezi z </w:t>
      </w:r>
      <w:proofErr w:type="spellStart"/>
      <w:r w:rsidRPr="00D929C4">
        <w:rPr>
          <w:rFonts w:cs="Arial"/>
          <w:color w:val="000000"/>
          <w:szCs w:val="20"/>
          <w:lang w:val="sl-SI"/>
        </w:rPr>
        <w:t>obličnostjo</w:t>
      </w:r>
      <w:proofErr w:type="spellEnd"/>
      <w:r w:rsidRPr="00D929C4">
        <w:rPr>
          <w:rFonts w:cs="Arial"/>
          <w:color w:val="000000"/>
          <w:szCs w:val="20"/>
          <w:lang w:val="sl-SI"/>
        </w:rPr>
        <w:t xml:space="preserve"> ponudbe, parafami, pomanjkljivo označenimi stranmi, vpisi ponudbenih besedil nad ali pod za to predvidenim mestom i</w:t>
      </w:r>
      <w:r w:rsidR="00D80C7F" w:rsidRPr="00D929C4">
        <w:rPr>
          <w:rFonts w:cs="Arial"/>
          <w:color w:val="000000"/>
          <w:szCs w:val="20"/>
          <w:lang w:val="sl-SI"/>
        </w:rPr>
        <w:t xml:space="preserve">n </w:t>
      </w:r>
      <w:r w:rsidRPr="00D929C4">
        <w:rPr>
          <w:rFonts w:cs="Arial"/>
          <w:color w:val="000000"/>
          <w:szCs w:val="20"/>
          <w:lang w:val="sl-SI"/>
        </w:rPr>
        <w:t>p</w:t>
      </w:r>
      <w:r w:rsidR="00D80C7F" w:rsidRPr="00D929C4">
        <w:rPr>
          <w:rFonts w:cs="Arial"/>
          <w:color w:val="000000"/>
          <w:szCs w:val="20"/>
          <w:lang w:val="sl-SI"/>
        </w:rPr>
        <w:t>o</w:t>
      </w:r>
      <w:r w:rsidRPr="00D929C4">
        <w:rPr>
          <w:rFonts w:cs="Arial"/>
          <w:color w:val="000000"/>
          <w:szCs w:val="20"/>
          <w:lang w:val="sl-SI"/>
        </w:rPr>
        <w:t>d</w:t>
      </w:r>
      <w:r w:rsidR="00D80C7F" w:rsidRPr="00D929C4">
        <w:rPr>
          <w:rFonts w:cs="Arial"/>
          <w:color w:val="000000"/>
          <w:szCs w:val="20"/>
          <w:lang w:val="sl-SI"/>
        </w:rPr>
        <w:t>obno</w:t>
      </w:r>
      <w:r w:rsidRPr="00D929C4">
        <w:rPr>
          <w:rFonts w:cs="Arial"/>
          <w:color w:val="000000"/>
          <w:szCs w:val="20"/>
          <w:lang w:val="sl-SI"/>
        </w:rPr>
        <w:t>, razen če naročnik sam kakšni takšni formalnosti izrecno pripiše poseben pomen v razpisni dokumentaciji ali če izrecno določi, da gre za bistveno sestavino ponudbe, zaradi neupoštevanja katere bo ponudba izločena.</w:t>
      </w:r>
    </w:p>
    <w:p w:rsidR="00547DA4" w:rsidRPr="00D929C4" w:rsidRDefault="00547DA4" w:rsidP="00D929C4">
      <w:pPr>
        <w:autoSpaceDE w:val="0"/>
        <w:autoSpaceDN w:val="0"/>
        <w:adjustRightInd w:val="0"/>
        <w:spacing w:line="260" w:lineRule="exact"/>
        <w:jc w:val="both"/>
        <w:rPr>
          <w:rFonts w:cs="Arial"/>
          <w:szCs w:val="20"/>
          <w:lang w:val="sl-SI"/>
        </w:rPr>
      </w:pPr>
    </w:p>
    <w:p w:rsidR="00547DA4" w:rsidRPr="00D929C4" w:rsidRDefault="00547DA4" w:rsidP="00D929C4">
      <w:pPr>
        <w:autoSpaceDE w:val="0"/>
        <w:autoSpaceDN w:val="0"/>
        <w:adjustRightInd w:val="0"/>
        <w:spacing w:line="260" w:lineRule="exact"/>
        <w:jc w:val="both"/>
        <w:rPr>
          <w:rFonts w:cs="Arial"/>
          <w:color w:val="000000"/>
          <w:szCs w:val="20"/>
          <w:lang w:val="sl-SI"/>
        </w:rPr>
      </w:pPr>
      <w:r w:rsidRPr="00D929C4">
        <w:rPr>
          <w:rFonts w:cs="Arial"/>
          <w:szCs w:val="20"/>
          <w:lang w:val="sl-SI"/>
        </w:rPr>
        <w:t>S spregledom takšne napake pa je treba pojasniti tudi, da se takšen spregled razume, zlasti z vidika tretjega odstavka, kot da je napaka odpravljena. V povezavi s tem tako tudi v primeru popravljanja elementov, ki jih praviloma ni dovoljeno popraviti, razen če gre za popravek ali dopolnitev očitne napake, velja, da lahko tudi na primer očitno napako pri ceni na enoto brez DDV naročnik spregleda. Primer takšne napake je na primer položaj, kjer ponudnik v ponudbeni obrazec zapiše, da je ponujena cena brez DDV na enoto 1.000,00 evr</w:t>
      </w:r>
      <w:r w:rsidR="00BE2F38" w:rsidRPr="00D929C4">
        <w:rPr>
          <w:rFonts w:cs="Arial"/>
          <w:szCs w:val="20"/>
          <w:lang w:val="sl-SI"/>
        </w:rPr>
        <w:t>ov</w:t>
      </w:r>
      <w:r w:rsidRPr="00D929C4">
        <w:rPr>
          <w:rFonts w:cs="Arial"/>
          <w:szCs w:val="20"/>
          <w:lang w:val="sl-SI"/>
        </w:rPr>
        <w:t>, v obrazec predračuna pa 1.000</w:t>
      </w:r>
      <w:r w:rsidR="00D155E6" w:rsidRPr="00D929C4">
        <w:rPr>
          <w:rFonts w:cs="Arial"/>
          <w:szCs w:val="20"/>
          <w:lang w:val="sl-SI"/>
        </w:rPr>
        <w:t>.</w:t>
      </w:r>
      <w:r w:rsidRPr="00D929C4">
        <w:rPr>
          <w:rFonts w:cs="Arial"/>
          <w:szCs w:val="20"/>
          <w:lang w:val="sl-SI"/>
        </w:rPr>
        <w:t xml:space="preserve">00 evrov. </w:t>
      </w:r>
    </w:p>
    <w:p w:rsidR="00547DA4" w:rsidRPr="00D929C4" w:rsidRDefault="00547DA4" w:rsidP="00D929C4">
      <w:pPr>
        <w:autoSpaceDE w:val="0"/>
        <w:autoSpaceDN w:val="0"/>
        <w:adjustRightInd w:val="0"/>
        <w:spacing w:line="260" w:lineRule="exact"/>
        <w:jc w:val="both"/>
        <w:rPr>
          <w:rFonts w:cs="Arial"/>
          <w:color w:val="000000"/>
          <w:szCs w:val="20"/>
          <w:lang w:val="sl-SI"/>
        </w:rPr>
      </w:pP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lastRenderedPageBreak/>
        <w:t xml:space="preserve">S predlagano spremembo se črtajo določbe, ki prepovedujejo popravek ali dopolnitev delov ponudbe, ki bi lahko vplivala na drugačno razvrstitev, saj takšna omejitev z vidika načela gospodarnosti ni primerna, če gre za napako, ki jo je sicer dopustno popraviti, popravek pa bi lahko vplival na določeni element, ki je predmet meril, s čimer se odpravlja dosedanja neprimerna drugačna ureditev dopustnega dopolnjevanja ponudb, če gre za zahtevo, ki je zapisana kot merilo ali kot pogoj. Enako se to dopušča po veljavni (in prihodnji) ureditvi pri morebitnem popravku cene, ki je posledica računske napake ali napačno zapisane stopnje DDV, pri čemer je cena vedno del tistih elementov ponudbe, ki vpliva na razvrstitev. Drugačno obravnavanje popravkov, ko gre za ceno ali za druge elemente meril, ni smiselno niti primerno.  </w:t>
      </w:r>
    </w:p>
    <w:p w:rsidR="00547DA4" w:rsidRPr="00D929C4" w:rsidRDefault="00547DA4" w:rsidP="00D929C4">
      <w:pPr>
        <w:pStyle w:val="Poglavje"/>
        <w:spacing w:before="0" w:after="0" w:line="260" w:lineRule="exact"/>
        <w:jc w:val="left"/>
        <w:rPr>
          <w:sz w:val="20"/>
          <w:szCs w:val="20"/>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2</w:t>
      </w:r>
      <w:r w:rsidR="00195C65" w:rsidRPr="00D929C4">
        <w:rPr>
          <w:rFonts w:cs="Arial"/>
          <w:b/>
          <w:bCs/>
          <w:color w:val="000000"/>
          <w:szCs w:val="20"/>
          <w:lang w:val="sl-SI" w:eastAsia="sl-SI"/>
        </w:rPr>
        <w:t>3</w:t>
      </w:r>
      <w:r w:rsidRPr="00D929C4">
        <w:rPr>
          <w:rFonts w:cs="Arial"/>
          <w:b/>
          <w:bCs/>
          <w:color w:val="000000"/>
          <w:szCs w:val="20"/>
          <w:lang w:val="sl-SI" w:eastAsia="sl-SI"/>
        </w:rPr>
        <w:t>. členu:</w:t>
      </w: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S predlagano spremembo v prvem odstavku </w:t>
      </w:r>
      <w:r w:rsidR="00FA339A" w:rsidRPr="00D929C4">
        <w:rPr>
          <w:rFonts w:cs="Arial"/>
          <w:szCs w:val="20"/>
          <w:lang w:val="sl-SI"/>
        </w:rPr>
        <w:t xml:space="preserve">75. člena </w:t>
      </w:r>
      <w:r w:rsidR="00A41945" w:rsidRPr="00D929C4">
        <w:rPr>
          <w:rFonts w:cs="Arial"/>
          <w:szCs w:val="20"/>
          <w:lang w:val="sl-SI"/>
        </w:rPr>
        <w:t xml:space="preserve">ZJNPOV </w:t>
      </w:r>
      <w:r w:rsidRPr="00D929C4">
        <w:rPr>
          <w:rFonts w:cs="Arial"/>
          <w:szCs w:val="20"/>
          <w:lang w:val="sl-SI"/>
        </w:rPr>
        <w:t xml:space="preserve">se določa rok za sprejem odločitve 90 dni v vseh primerih, enako kot to izhaja iz ureditve v ZJN-3. Določitev takšnega roka je primerna tudi </w:t>
      </w:r>
      <w:r w:rsidR="00285958" w:rsidRPr="00D929C4">
        <w:rPr>
          <w:rFonts w:cs="Arial"/>
          <w:szCs w:val="20"/>
          <w:lang w:val="sl-SI"/>
        </w:rPr>
        <w:t>zato</w:t>
      </w:r>
      <w:r w:rsidRPr="00D929C4">
        <w:rPr>
          <w:rFonts w:cs="Arial"/>
          <w:szCs w:val="20"/>
          <w:lang w:val="sl-SI"/>
        </w:rPr>
        <w:t xml:space="preserve">, ker se s spremembo 32. člena </w:t>
      </w:r>
      <w:r w:rsidR="00A41945" w:rsidRPr="00D929C4">
        <w:rPr>
          <w:rFonts w:cs="Arial"/>
          <w:szCs w:val="20"/>
          <w:lang w:val="sl-SI"/>
        </w:rPr>
        <w:t xml:space="preserve">ZJNPOV </w:t>
      </w:r>
      <w:r w:rsidRPr="00D929C4">
        <w:rPr>
          <w:rFonts w:cs="Arial"/>
          <w:szCs w:val="20"/>
          <w:lang w:val="sl-SI"/>
        </w:rPr>
        <w:t xml:space="preserve">določa, da kot ustrezen dokaz o nekaznovanosti gospodarskega subjekta velja izpis iz ustrezne evidence, kakršna je kazenska evidenca, in izpis ni starejši od </w:t>
      </w:r>
      <w:r w:rsidR="00285958" w:rsidRPr="00D929C4">
        <w:rPr>
          <w:rFonts w:cs="Arial"/>
          <w:szCs w:val="20"/>
          <w:lang w:val="sl-SI"/>
        </w:rPr>
        <w:t>štirih</w:t>
      </w:r>
      <w:r w:rsidRPr="00D929C4">
        <w:rPr>
          <w:rFonts w:cs="Arial"/>
          <w:szCs w:val="20"/>
          <w:lang w:val="sl-SI"/>
        </w:rPr>
        <w:t xml:space="preserve"> mesecev, šteto od roka za oddajo prijav ali ponudb, ali je pridobljen najpozneje v 90 dneh od roka za oddajo prijav ali ponudb. Predlagana sprememba drugega odstavka</w:t>
      </w:r>
      <w:r w:rsidR="00FA339A" w:rsidRPr="00D929C4">
        <w:rPr>
          <w:rFonts w:cs="Arial"/>
          <w:szCs w:val="20"/>
          <w:lang w:val="sl-SI"/>
        </w:rPr>
        <w:t xml:space="preserve"> 75. člena</w:t>
      </w:r>
      <w:r w:rsidRPr="00D929C4">
        <w:rPr>
          <w:rFonts w:cs="Arial"/>
          <w:szCs w:val="20"/>
          <w:lang w:val="sl-SI"/>
        </w:rPr>
        <w:t xml:space="preserve"> v povezavi s spremembo tretjega odstavka 51. člena ZJNPOV določa, da mora biti prostovoljno obvestilo za predhodno transparentnost objavljeno pred objavo odločitve o oddaji, in sicer z</w:t>
      </w:r>
      <w:r w:rsidR="00511197" w:rsidRPr="00D929C4">
        <w:rPr>
          <w:rFonts w:cs="Arial"/>
          <w:szCs w:val="20"/>
          <w:lang w:val="sl-SI"/>
        </w:rPr>
        <w:t>aradi</w:t>
      </w:r>
      <w:r w:rsidRPr="00D929C4">
        <w:rPr>
          <w:rFonts w:cs="Arial"/>
          <w:szCs w:val="20"/>
          <w:lang w:val="sl-SI"/>
        </w:rPr>
        <w:t xml:space="preserve"> zagotovitve objave prvega obvestila na portalu javnih naročil, kamor je nato mogoče tehnično vezati tudi objavo odločitve o oddaji naročila. S tem bo zagotovljeno, da bodo odločitve o oddaji javnih naročil v vseh primerih objavljene javno, </w:t>
      </w:r>
      <w:r w:rsidR="00511197" w:rsidRPr="00D929C4">
        <w:rPr>
          <w:rFonts w:cs="Arial"/>
          <w:szCs w:val="20"/>
          <w:lang w:val="sl-SI"/>
        </w:rPr>
        <w:t>razen</w:t>
      </w:r>
      <w:r w:rsidRPr="00D929C4">
        <w:rPr>
          <w:rFonts w:cs="Arial"/>
          <w:szCs w:val="20"/>
          <w:lang w:val="sl-SI"/>
        </w:rPr>
        <w:t xml:space="preserve"> </w:t>
      </w:r>
      <w:r w:rsidR="00511197" w:rsidRPr="00D929C4">
        <w:rPr>
          <w:rFonts w:cs="Arial"/>
          <w:szCs w:val="20"/>
          <w:lang w:val="sl-SI"/>
        </w:rPr>
        <w:t>tistih</w:t>
      </w:r>
      <w:r w:rsidRPr="00D929C4">
        <w:rPr>
          <w:rFonts w:cs="Arial"/>
          <w:szCs w:val="20"/>
          <w:lang w:val="sl-SI"/>
        </w:rPr>
        <w:t xml:space="preserve"> postopkov, ki se izvajajo iz razloga nujnosti na podlagi 3. in 4. točke prvega odstavka 22. člena ZJNPOV, ko lahko naročnik odločitev vroči tudi v skladu z zakonom, ki ureja upravni postopek, če isti dan, ko se ponudnikom pošlje odločitev, v objavo pošlje tudi obvestilo iz 53. člena ZJNPOV.</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Prav tako se s to spremembo ukinja institut dodatne obrazložitve, ki ga ureditev na splošnem in infrastrukturnem področju na podlagi ZJN-3 ne pozna več. Zato pa se v tretjem odstavku podrobneje ureja, kaj mora vsebovati obrazložitev odločitve o oddaji naročila</w:t>
      </w:r>
      <w:r w:rsidR="00511197" w:rsidRPr="00D929C4">
        <w:rPr>
          <w:rFonts w:cs="Arial"/>
          <w:szCs w:val="20"/>
          <w:lang w:val="sl-SI"/>
        </w:rPr>
        <w:t>:</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razloge za zavrnitev ponudbe vsakega neuspešnega ponudnika, ki ni bil izbran, in v primeru iz četrtega in petega odstavka 28. člena tega zakona tudi razloge za odločitev o neenakovrednosti oziroma da gradnje, blago ali storitve ne izpolnjujejo zahtev v zvezi z delovanjem ali funkcionalnostjo;</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značilnosti in prednosti izbrane ponudbe ter ime uspešnega ponudnika ali podpisnikov okvirnega sporazuma;</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razloge za zavrnitev prijave vsakega neuspešnega kandidata k sodelovanju;</w:t>
      </w:r>
    </w:p>
    <w:p w:rsidR="00547DA4" w:rsidRPr="00D929C4" w:rsidRDefault="00547DA4" w:rsidP="00D929C4">
      <w:pPr>
        <w:numPr>
          <w:ilvl w:val="0"/>
          <w:numId w:val="23"/>
        </w:numPr>
        <w:spacing w:line="260" w:lineRule="exact"/>
        <w:jc w:val="both"/>
        <w:rPr>
          <w:rFonts w:cs="Arial"/>
          <w:szCs w:val="20"/>
          <w:lang w:val="sl-SI"/>
        </w:rPr>
      </w:pPr>
      <w:r w:rsidRPr="00D929C4">
        <w:rPr>
          <w:rFonts w:cs="Arial"/>
          <w:szCs w:val="20"/>
          <w:lang w:val="sl-SI"/>
        </w:rPr>
        <w:t>v primeru izvedbe pogajanj ali dialoga, kratek opis poteka pogajanj in dialoga s ponudniki.</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color w:val="000000"/>
          <w:szCs w:val="20"/>
          <w:lang w:val="sl-SI" w:eastAsia="sl-SI"/>
        </w:rPr>
        <w:t>S črtanjem sedmega odstavka 75. člena ZJNPOV, ki je določal, da mora oseba, ki vodi postopek javnega naročanja,</w:t>
      </w:r>
      <w:r w:rsidRPr="00D929C4">
        <w:rPr>
          <w:rFonts w:cs="Arial"/>
          <w:szCs w:val="20"/>
          <w:lang w:val="sl-SI"/>
        </w:rPr>
        <w:t xml:space="preserve"> vse osebe, ki so sodelovale pri pripravi dokumentacije v zvezi z oddajo javnega naročila ali njenih delov ali na kateri koli stopnji odločale v postopku javnega naročanja, pred sprejetjem odločitve o oddaji javnega naročila pisno obvestiti o tem, kateremu ponudniku se javno naročilo oddaja, se odpravlja odgovornost ene osebe za obveščanje vseh vpletenih, za katere morebiti ta oseba tudi ne ve (npr. zunanji tehnični svetovalci osebe, ki je v postopku vsebinsko sodelovala). S tem se ne odpravlja obveznost vsake osebe, ki vodi postopek javnega naročanja ali sodeluje pri pripravi dokumentacije v zvezi z oddajo javnega naročila ali njenih delov ali na kateri koli stopnji odloča v postopku javnega naročanja, da ta takoj, ko je glede na okoliščine mogoče, vendar najpozneje pred oddajo javnega naročila, predstojnika oziroma naročnika, za katerega opravlja dela oziroma z njim na drug način sodeluje v postopku javnega naročanja, pisno obvesti o morebitnem obstoju nasprotja interesov in nato ravna v skladu z njegovimi navodili.</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lastRenderedPageBreak/>
        <w:t>Obrazložitev k 2</w:t>
      </w:r>
      <w:r w:rsidR="00195C65" w:rsidRPr="00D929C4">
        <w:rPr>
          <w:rFonts w:cs="Arial"/>
          <w:b/>
          <w:bCs/>
          <w:color w:val="000000"/>
          <w:szCs w:val="20"/>
          <w:lang w:val="sl-SI" w:eastAsia="sl-SI"/>
        </w:rPr>
        <w:t>4</w:t>
      </w:r>
      <w:r w:rsidRPr="00D929C4">
        <w:rPr>
          <w:rFonts w:cs="Arial"/>
          <w:b/>
          <w:bCs/>
          <w:color w:val="000000"/>
          <w:szCs w:val="20"/>
          <w:lang w:val="sl-SI" w:eastAsia="sl-SI"/>
        </w:rPr>
        <w:t>. členu:</w:t>
      </w:r>
    </w:p>
    <w:p w:rsidR="00547DA4" w:rsidRPr="00D929C4" w:rsidRDefault="00547DA4" w:rsidP="00D929C4">
      <w:pPr>
        <w:spacing w:line="260" w:lineRule="exact"/>
        <w:jc w:val="both"/>
        <w:rPr>
          <w:rFonts w:cs="Arial"/>
          <w:bCs/>
          <w:color w:val="000000"/>
          <w:szCs w:val="20"/>
          <w:lang w:val="sl-SI" w:eastAsia="sl-SI"/>
        </w:rPr>
      </w:pPr>
      <w:r w:rsidRPr="00D929C4">
        <w:rPr>
          <w:rFonts w:cs="Arial"/>
          <w:bCs/>
          <w:color w:val="000000"/>
          <w:szCs w:val="20"/>
          <w:lang w:val="sl-SI" w:eastAsia="sl-SI"/>
        </w:rPr>
        <w:t>Zaradi spremembe tretjega in četrtega odstavka 75. člena ZJNPOV (institut dodatne obrazložitve) je potrebno črtanje tretjega odstavka 76. člena ZJNPOV.</w:t>
      </w:r>
    </w:p>
    <w:p w:rsidR="00547DA4" w:rsidRPr="00D929C4" w:rsidRDefault="00547DA4" w:rsidP="00D929C4">
      <w:pPr>
        <w:spacing w:line="260" w:lineRule="exact"/>
        <w:jc w:val="both"/>
        <w:rPr>
          <w:rFonts w:cs="Arial"/>
          <w:bCs/>
          <w:color w:val="000000"/>
          <w:szCs w:val="20"/>
          <w:lang w:val="sl-SI" w:eastAsia="sl-SI"/>
        </w:rPr>
      </w:pPr>
    </w:p>
    <w:p w:rsidR="00547DA4" w:rsidRPr="00D929C4" w:rsidRDefault="00547DA4" w:rsidP="00D929C4">
      <w:pPr>
        <w:spacing w:line="260" w:lineRule="exact"/>
        <w:jc w:val="both"/>
        <w:rPr>
          <w:rFonts w:cs="Arial"/>
          <w:szCs w:val="20"/>
          <w:lang w:val="sl-SI"/>
        </w:rPr>
      </w:pPr>
      <w:r w:rsidRPr="00D929C4">
        <w:rPr>
          <w:rFonts w:cs="Arial"/>
          <w:bCs/>
          <w:color w:val="000000"/>
          <w:szCs w:val="20"/>
          <w:lang w:val="sl-SI" w:eastAsia="sl-SI"/>
        </w:rPr>
        <w:t xml:space="preserve">Zaradi Zakona o spremembah in dopolnitvah Zakona o pravnem varstvu v postopkih javnega naročanja (Uradni list RS, št. 72/19; ZPVPJN-C), ki je v določenih primerih uvedel dodatno sodno varstvo zoper odločitve DKOM, se zaradi pravne jasnosti in v povezavi z institutom obdobja mirovanja ureja pravnomočnost tako, da ni dvoma, da je odločitev o oddaji naročila pravnomočna, ko </w:t>
      </w:r>
      <w:r w:rsidRPr="00D929C4">
        <w:rPr>
          <w:rFonts w:cs="Arial"/>
          <w:szCs w:val="20"/>
          <w:lang w:val="sl-SI"/>
        </w:rPr>
        <w:t xml:space="preserve">zoper to odločitev (in ne tudi zoper morebitno odločitev DKOM) ni mogoče zahtevati pravnega varstva v </w:t>
      </w:r>
      <w:proofErr w:type="spellStart"/>
      <w:r w:rsidRPr="00D929C4">
        <w:rPr>
          <w:rFonts w:cs="Arial"/>
          <w:szCs w:val="20"/>
          <w:lang w:val="sl-SI"/>
        </w:rPr>
        <w:t>predrevizijskem</w:t>
      </w:r>
      <w:proofErr w:type="spellEnd"/>
      <w:r w:rsidRPr="00D929C4">
        <w:rPr>
          <w:rFonts w:cs="Arial"/>
          <w:szCs w:val="20"/>
          <w:lang w:val="sl-SI"/>
        </w:rPr>
        <w:t xml:space="preserve"> ali revizijskem postopku. Če je sprožen upravni spor, to na pravnomočnost odločitve o oddaji javnega naročila ne vpliva z vidika ZJN-3.</w:t>
      </w:r>
    </w:p>
    <w:p w:rsidR="00547DA4" w:rsidRPr="00D929C4" w:rsidRDefault="00547DA4" w:rsidP="00D929C4">
      <w:pPr>
        <w:pStyle w:val="Poglavje"/>
        <w:spacing w:before="0" w:after="0" w:line="260" w:lineRule="exact"/>
        <w:jc w:val="left"/>
        <w:rPr>
          <w:sz w:val="20"/>
          <w:szCs w:val="20"/>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2</w:t>
      </w:r>
      <w:r w:rsidR="00195C65" w:rsidRPr="00D929C4">
        <w:rPr>
          <w:rFonts w:cs="Arial"/>
          <w:b/>
          <w:bCs/>
          <w:color w:val="000000"/>
          <w:szCs w:val="20"/>
          <w:lang w:val="sl-SI" w:eastAsia="sl-SI"/>
        </w:rPr>
        <w:t>5</w:t>
      </w:r>
      <w:r w:rsidRPr="00D929C4">
        <w:rPr>
          <w:rFonts w:cs="Arial"/>
          <w:b/>
          <w:bCs/>
          <w:color w:val="000000"/>
          <w:szCs w:val="20"/>
          <w:lang w:val="sl-SI" w:eastAsia="sl-SI"/>
        </w:rPr>
        <w:t>. členu:</w:t>
      </w: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t>Spremenjen</w:t>
      </w:r>
      <w:r w:rsidR="00EE6108" w:rsidRPr="00D929C4">
        <w:rPr>
          <w:rFonts w:cs="Arial"/>
          <w:b w:val="0"/>
          <w:sz w:val="20"/>
          <w:szCs w:val="20"/>
          <w:lang w:val="sl-SI"/>
        </w:rPr>
        <w:t>i 77. člen ZJNPOV</w:t>
      </w:r>
      <w:r w:rsidRPr="00D929C4">
        <w:rPr>
          <w:rFonts w:cs="Arial"/>
          <w:b w:val="0"/>
          <w:sz w:val="20"/>
          <w:szCs w:val="20"/>
          <w:lang w:val="sl-SI"/>
        </w:rPr>
        <w:t xml:space="preserve"> ureja situacijo, ko se uporabljajo sredstva za elektronsko naročanje ali klasična oblika izvedbe javnega naročila.</w:t>
      </w:r>
    </w:p>
    <w:p w:rsidR="00547DA4" w:rsidRPr="00D929C4" w:rsidRDefault="00547DA4" w:rsidP="00D929C4">
      <w:pPr>
        <w:pStyle w:val="len"/>
        <w:spacing w:before="0" w:line="260" w:lineRule="exact"/>
        <w:jc w:val="both"/>
        <w:rPr>
          <w:rFonts w:cs="Arial"/>
          <w:b w:val="0"/>
          <w:sz w:val="20"/>
          <w:szCs w:val="20"/>
          <w:lang w:val="sl-SI"/>
        </w:rPr>
      </w:pP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t>Črta se potreba po soglasju nadzornega organa naročnika oz</w:t>
      </w:r>
      <w:r w:rsidR="004B541E" w:rsidRPr="00D929C4">
        <w:rPr>
          <w:rFonts w:cs="Arial"/>
          <w:b w:val="0"/>
          <w:sz w:val="20"/>
          <w:szCs w:val="20"/>
          <w:lang w:val="sl-SI"/>
        </w:rPr>
        <w:t>iroma</w:t>
      </w:r>
      <w:r w:rsidRPr="00D929C4">
        <w:rPr>
          <w:rFonts w:cs="Arial"/>
          <w:b w:val="0"/>
          <w:sz w:val="20"/>
          <w:szCs w:val="20"/>
          <w:lang w:val="sl-SI"/>
        </w:rPr>
        <w:t xml:space="preserve"> vlade, če naročnik nima nadzornega organa. Na podlagi predpisov o javnem naročanju in predpisov o finančnem poslovanju so naročniki kot samostojne pravne osebe samostojno odgovorni za svoje poslovanje in sami odgovarjajo nadzornim in inšpekcijskim organom, potreba po soglasju je zato sistemsko neprimerna, ZJN-3 pa takšnega instituta ne pozna več. Predlog zakona tako na več mestih </w:t>
      </w:r>
      <w:r w:rsidR="00CE0AD5" w:rsidRPr="00D929C4">
        <w:rPr>
          <w:rFonts w:cs="Arial"/>
          <w:b w:val="0"/>
          <w:sz w:val="20"/>
          <w:szCs w:val="20"/>
          <w:lang w:val="sl-SI"/>
        </w:rPr>
        <w:t xml:space="preserve">odpravlja </w:t>
      </w:r>
      <w:r w:rsidRPr="00D929C4">
        <w:rPr>
          <w:rFonts w:cs="Arial"/>
          <w:b w:val="0"/>
          <w:sz w:val="20"/>
          <w:szCs w:val="20"/>
          <w:lang w:val="sl-SI"/>
        </w:rPr>
        <w:t>potrebo po soglasju nadzornega organa.</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2</w:t>
      </w:r>
      <w:r w:rsidR="00195C65" w:rsidRPr="00D929C4">
        <w:rPr>
          <w:rFonts w:cs="Arial"/>
          <w:b/>
          <w:bCs/>
          <w:color w:val="000000"/>
          <w:szCs w:val="20"/>
          <w:lang w:val="sl-SI" w:eastAsia="sl-SI"/>
        </w:rPr>
        <w:t>6</w:t>
      </w:r>
      <w:r w:rsidRPr="00D929C4">
        <w:rPr>
          <w:rFonts w:cs="Arial"/>
          <w:b/>
          <w:bCs/>
          <w:color w:val="000000"/>
          <w:szCs w:val="20"/>
          <w:lang w:val="sl-SI" w:eastAsia="sl-SI"/>
        </w:rPr>
        <w:t>. členu:</w:t>
      </w: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Zaradi spremembe 22. člena ZJNPOV je potrebna </w:t>
      </w:r>
      <w:r w:rsidR="00514F25" w:rsidRPr="00D929C4">
        <w:rPr>
          <w:rFonts w:cs="Arial"/>
          <w:szCs w:val="20"/>
          <w:lang w:val="sl-SI"/>
        </w:rPr>
        <w:t xml:space="preserve">sprememba sklicevanja v drugi alineji prvega odstavka </w:t>
      </w:r>
      <w:r w:rsidRPr="00D929C4">
        <w:rPr>
          <w:rFonts w:cs="Arial"/>
          <w:szCs w:val="20"/>
          <w:lang w:val="sl-SI"/>
        </w:rPr>
        <w:t>79. člen</w:t>
      </w:r>
      <w:r w:rsidR="00C743BA" w:rsidRPr="00D929C4">
        <w:rPr>
          <w:rFonts w:cs="Arial"/>
          <w:szCs w:val="20"/>
          <w:lang w:val="sl-SI"/>
        </w:rPr>
        <w:t>a</w:t>
      </w:r>
      <w:r w:rsidRPr="00D929C4">
        <w:rPr>
          <w:rFonts w:cs="Arial"/>
          <w:szCs w:val="20"/>
          <w:lang w:val="sl-SI"/>
        </w:rPr>
        <w:t xml:space="preserve"> ZJNPOV.</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2</w:t>
      </w:r>
      <w:r w:rsidR="00195C65" w:rsidRPr="00D929C4">
        <w:rPr>
          <w:rFonts w:cs="Arial"/>
          <w:b/>
          <w:bCs/>
          <w:color w:val="000000"/>
          <w:szCs w:val="20"/>
          <w:lang w:val="sl-SI" w:eastAsia="sl-SI"/>
        </w:rPr>
        <w:t>7</w:t>
      </w:r>
      <w:r w:rsidRPr="00D929C4">
        <w:rPr>
          <w:rFonts w:cs="Arial"/>
          <w:b/>
          <w:bCs/>
          <w:color w:val="000000"/>
          <w:szCs w:val="20"/>
          <w:lang w:val="sl-SI" w:eastAsia="sl-SI"/>
        </w:rPr>
        <w:t>. členu:</w:t>
      </w:r>
    </w:p>
    <w:p w:rsidR="003066AC" w:rsidRPr="00D929C4" w:rsidRDefault="003066AC" w:rsidP="00D929C4">
      <w:pPr>
        <w:spacing w:line="260" w:lineRule="exact"/>
        <w:jc w:val="both"/>
        <w:rPr>
          <w:rFonts w:cs="Arial"/>
          <w:szCs w:val="20"/>
          <w:lang w:val="sl-SI"/>
        </w:rPr>
      </w:pPr>
      <w:r w:rsidRPr="00D929C4">
        <w:rPr>
          <w:rFonts w:cs="Arial"/>
          <w:szCs w:val="20"/>
          <w:lang w:val="sl-SI"/>
        </w:rPr>
        <w:t>Predl</w:t>
      </w:r>
      <w:r w:rsidR="00EE6108" w:rsidRPr="00D929C4">
        <w:rPr>
          <w:rFonts w:cs="Arial"/>
          <w:szCs w:val="20"/>
          <w:lang w:val="sl-SI"/>
        </w:rPr>
        <w:t>a</w:t>
      </w:r>
      <w:r w:rsidRPr="00D929C4">
        <w:rPr>
          <w:rFonts w:cs="Arial"/>
          <w:szCs w:val="20"/>
          <w:lang w:val="sl-SI"/>
        </w:rPr>
        <w:t>g</w:t>
      </w:r>
      <w:r w:rsidR="00EE6108" w:rsidRPr="00D929C4">
        <w:rPr>
          <w:rFonts w:cs="Arial"/>
          <w:szCs w:val="20"/>
          <w:lang w:val="sl-SI"/>
        </w:rPr>
        <w:t>ana</w:t>
      </w:r>
      <w:r w:rsidRPr="00D929C4">
        <w:rPr>
          <w:rFonts w:cs="Arial"/>
          <w:szCs w:val="20"/>
          <w:lang w:val="sl-SI"/>
        </w:rPr>
        <w:t xml:space="preserve"> nov</w:t>
      </w:r>
      <w:r w:rsidR="00EE6108" w:rsidRPr="00D929C4">
        <w:rPr>
          <w:rFonts w:cs="Arial"/>
          <w:szCs w:val="20"/>
          <w:lang w:val="sl-SI"/>
        </w:rPr>
        <w:t>a</w:t>
      </w:r>
      <w:r w:rsidRPr="00D929C4">
        <w:rPr>
          <w:rFonts w:cs="Arial"/>
          <w:szCs w:val="20"/>
          <w:lang w:val="sl-SI"/>
        </w:rPr>
        <w:t xml:space="preserve"> </w:t>
      </w:r>
      <w:r w:rsidR="00EE6108" w:rsidRPr="00D929C4">
        <w:rPr>
          <w:rFonts w:cs="Arial"/>
          <w:szCs w:val="20"/>
          <w:lang w:val="sl-SI"/>
        </w:rPr>
        <w:t>79.a in 79.b člen ZJNPOV, umeščena v novo deveto a poglavje z naslovom »Izvedba javnega naročila«,</w:t>
      </w:r>
      <w:r w:rsidRPr="00D929C4">
        <w:rPr>
          <w:rFonts w:cs="Arial"/>
          <w:szCs w:val="20"/>
          <w:lang w:val="sl-SI"/>
        </w:rPr>
        <w:t xml:space="preserve"> glede spremembe in odstopa od pogodbe o izvedbi javnega naročila temelji</w:t>
      </w:r>
      <w:r w:rsidR="00EE6108" w:rsidRPr="00D929C4">
        <w:rPr>
          <w:rFonts w:cs="Arial"/>
          <w:szCs w:val="20"/>
          <w:lang w:val="sl-SI"/>
        </w:rPr>
        <w:t>ta</w:t>
      </w:r>
      <w:r w:rsidRPr="00D929C4">
        <w:rPr>
          <w:rFonts w:cs="Arial"/>
          <w:szCs w:val="20"/>
          <w:lang w:val="sl-SI"/>
        </w:rPr>
        <w:t xml:space="preserve"> na sodni praksi </w:t>
      </w:r>
      <w:r w:rsidR="0092708A" w:rsidRPr="00D929C4">
        <w:rPr>
          <w:rFonts w:cs="Arial"/>
          <w:szCs w:val="20"/>
          <w:lang w:val="sl-SI"/>
        </w:rPr>
        <w:t>S</w:t>
      </w:r>
      <w:r w:rsidRPr="00D929C4">
        <w:rPr>
          <w:rFonts w:cs="Arial"/>
          <w:szCs w:val="20"/>
          <w:lang w:val="sl-SI"/>
        </w:rPr>
        <w:t xml:space="preserve">odišča </w:t>
      </w:r>
      <w:r w:rsidR="0092708A" w:rsidRPr="00D929C4">
        <w:rPr>
          <w:rFonts w:cs="Arial"/>
          <w:szCs w:val="20"/>
          <w:lang w:val="sl-SI"/>
        </w:rPr>
        <w:t xml:space="preserve">Evropske unije </w:t>
      </w:r>
      <w:r w:rsidRPr="00D929C4">
        <w:rPr>
          <w:rFonts w:cs="Arial"/>
          <w:szCs w:val="20"/>
          <w:lang w:val="sl-SI"/>
        </w:rPr>
        <w:t xml:space="preserve">v zadevi </w:t>
      </w:r>
      <w:r w:rsidR="0092708A" w:rsidRPr="00D929C4">
        <w:rPr>
          <w:rFonts w:cs="Arial"/>
          <w:szCs w:val="20"/>
          <w:lang w:val="sl-SI"/>
        </w:rPr>
        <w:t>št. C-454/06 (</w:t>
      </w:r>
      <w:proofErr w:type="spellStart"/>
      <w:r w:rsidR="0092708A" w:rsidRPr="00D929C4">
        <w:rPr>
          <w:rFonts w:cs="Arial"/>
          <w:szCs w:val="20"/>
          <w:lang w:val="sl-SI"/>
        </w:rPr>
        <w:t>Pressetext</w:t>
      </w:r>
      <w:proofErr w:type="spellEnd"/>
      <w:r w:rsidR="0092708A" w:rsidRPr="00D929C4">
        <w:rPr>
          <w:rFonts w:cs="Arial"/>
          <w:szCs w:val="20"/>
          <w:lang w:val="sl-SI"/>
        </w:rPr>
        <w:t>),</w:t>
      </w:r>
      <w:r w:rsidRPr="00D929C4">
        <w:rPr>
          <w:rFonts w:cs="Arial"/>
          <w:szCs w:val="20"/>
          <w:lang w:val="sl-SI"/>
        </w:rPr>
        <w:t xml:space="preserve"> v slovenski pravni red pa jo je </w:t>
      </w:r>
      <w:r w:rsidR="0092708A" w:rsidRPr="00D929C4">
        <w:rPr>
          <w:rFonts w:cs="Arial"/>
          <w:szCs w:val="20"/>
          <w:lang w:val="sl-SI"/>
        </w:rPr>
        <w:t xml:space="preserve">v </w:t>
      </w:r>
      <w:r w:rsidRPr="00D929C4">
        <w:rPr>
          <w:rFonts w:cs="Arial"/>
          <w:szCs w:val="20"/>
          <w:lang w:val="sl-SI"/>
        </w:rPr>
        <w:t>ureditev na splošnem in infrastrukturnem področju prinesel Z</w:t>
      </w:r>
      <w:r w:rsidR="00EE6108" w:rsidRPr="00D929C4">
        <w:rPr>
          <w:rFonts w:cs="Arial"/>
          <w:szCs w:val="20"/>
          <w:lang w:val="sl-SI"/>
        </w:rPr>
        <w:t>JN-3</w:t>
      </w:r>
      <w:r w:rsidRPr="00D929C4">
        <w:rPr>
          <w:rFonts w:cs="Arial"/>
          <w:szCs w:val="20"/>
          <w:lang w:val="sl-SI"/>
        </w:rPr>
        <w:t>. V praksi izvajanja javnih naročil so se določbe izkazal</w:t>
      </w:r>
      <w:r w:rsidR="00FA339A" w:rsidRPr="00D929C4">
        <w:rPr>
          <w:rFonts w:cs="Arial"/>
          <w:szCs w:val="20"/>
          <w:lang w:val="sl-SI"/>
        </w:rPr>
        <w:t>e</w:t>
      </w:r>
      <w:r w:rsidRPr="00D929C4">
        <w:rPr>
          <w:rFonts w:cs="Arial"/>
          <w:szCs w:val="20"/>
          <w:lang w:val="sl-SI"/>
        </w:rPr>
        <w:t xml:space="preserve"> za izredno uporabne, zato je njihovo uporabo smiselno prenesti tudi </w:t>
      </w:r>
      <w:r w:rsidR="00FA339A" w:rsidRPr="00D929C4">
        <w:rPr>
          <w:rFonts w:cs="Arial"/>
          <w:szCs w:val="20"/>
          <w:lang w:val="sl-SI"/>
        </w:rPr>
        <w:t xml:space="preserve">v </w:t>
      </w:r>
      <w:r w:rsidRPr="00D929C4">
        <w:rPr>
          <w:rFonts w:cs="Arial"/>
          <w:szCs w:val="20"/>
          <w:lang w:val="sl-SI"/>
        </w:rPr>
        <w:t xml:space="preserve">ureditev javnega naročanja na področju obrambe in varnosti v delu, kjer je to </w:t>
      </w:r>
      <w:r w:rsidR="003C5854" w:rsidRPr="00D929C4">
        <w:rPr>
          <w:rFonts w:cs="Arial"/>
          <w:szCs w:val="20"/>
          <w:lang w:val="sl-SI"/>
        </w:rPr>
        <w:t>dopustno</w:t>
      </w:r>
      <w:r w:rsidR="00153380" w:rsidRPr="00D929C4">
        <w:rPr>
          <w:rFonts w:cs="Arial"/>
          <w:szCs w:val="20"/>
          <w:lang w:val="sl-SI"/>
        </w:rPr>
        <w:t>,</w:t>
      </w:r>
      <w:r w:rsidR="003C5854" w:rsidRPr="00D929C4">
        <w:rPr>
          <w:rFonts w:cs="Arial"/>
          <w:szCs w:val="20"/>
          <w:lang w:val="sl-SI"/>
        </w:rPr>
        <w:t xml:space="preserve"> upoštevajoč </w:t>
      </w:r>
      <w:r w:rsidR="00153380" w:rsidRPr="00D929C4">
        <w:rPr>
          <w:rFonts w:cs="Arial"/>
          <w:szCs w:val="20"/>
          <w:lang w:val="sl-SI"/>
        </w:rPr>
        <w:t>pravni red</w:t>
      </w:r>
      <w:r w:rsidR="00514F25" w:rsidRPr="00D929C4">
        <w:rPr>
          <w:rFonts w:cs="Arial"/>
          <w:szCs w:val="20"/>
          <w:lang w:val="sl-SI"/>
        </w:rPr>
        <w:t xml:space="preserve"> Evropske unije</w:t>
      </w:r>
      <w:r w:rsidRPr="00D929C4">
        <w:rPr>
          <w:rFonts w:cs="Arial"/>
          <w:szCs w:val="20"/>
          <w:lang w:val="sl-SI"/>
        </w:rPr>
        <w:t xml:space="preserve">, torej za javna naročila, katerih vrednost skupaj z naknadnimi spremembami ne preseže </w:t>
      </w:r>
      <w:r w:rsidR="00FA339A" w:rsidRPr="00D929C4">
        <w:rPr>
          <w:rFonts w:cs="Arial"/>
          <w:szCs w:val="20"/>
          <w:lang w:val="sl-SI"/>
        </w:rPr>
        <w:t>mejnih vrednosti</w:t>
      </w:r>
      <w:r w:rsidRPr="00D929C4">
        <w:rPr>
          <w:rFonts w:cs="Arial"/>
          <w:szCs w:val="20"/>
          <w:lang w:val="sl-SI"/>
        </w:rPr>
        <w:t xml:space="preserve"> za objavo v Uradnem listu E</w:t>
      </w:r>
      <w:r w:rsidR="00153380" w:rsidRPr="00D929C4">
        <w:rPr>
          <w:rFonts w:cs="Arial"/>
          <w:szCs w:val="20"/>
          <w:lang w:val="sl-SI"/>
        </w:rPr>
        <w:t>vropske unije</w:t>
      </w:r>
      <w:r w:rsidRPr="00D929C4">
        <w:rPr>
          <w:rFonts w:cs="Arial"/>
          <w:szCs w:val="20"/>
          <w:lang w:val="sl-SI"/>
        </w:rPr>
        <w:t>.</w:t>
      </w:r>
    </w:p>
    <w:p w:rsidR="00623B12" w:rsidRPr="00D929C4" w:rsidRDefault="00623B12" w:rsidP="00D929C4">
      <w:pPr>
        <w:spacing w:line="260" w:lineRule="exact"/>
        <w:jc w:val="both"/>
        <w:rPr>
          <w:rFonts w:cs="Arial"/>
          <w:b/>
          <w:bCs/>
          <w:color w:val="000000"/>
          <w:szCs w:val="20"/>
          <w:lang w:val="sl-SI" w:eastAsia="sl-SI"/>
        </w:rPr>
      </w:pPr>
    </w:p>
    <w:p w:rsidR="00623B12" w:rsidRPr="00D929C4" w:rsidRDefault="00623B12"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2</w:t>
      </w:r>
      <w:r w:rsidR="00195C65" w:rsidRPr="00D929C4">
        <w:rPr>
          <w:rFonts w:cs="Arial"/>
          <w:b/>
          <w:bCs/>
          <w:color w:val="000000"/>
          <w:szCs w:val="20"/>
          <w:lang w:val="sl-SI" w:eastAsia="sl-SI"/>
        </w:rPr>
        <w:t>8</w:t>
      </w:r>
      <w:r w:rsidRPr="00D929C4">
        <w:rPr>
          <w:rFonts w:cs="Arial"/>
          <w:b/>
          <w:bCs/>
          <w:color w:val="000000"/>
          <w:szCs w:val="20"/>
          <w:lang w:val="sl-SI" w:eastAsia="sl-SI"/>
        </w:rPr>
        <w:t>. členu:</w:t>
      </w:r>
    </w:p>
    <w:p w:rsidR="00547DA4" w:rsidRPr="00D929C4" w:rsidRDefault="00055C7E" w:rsidP="00D929C4">
      <w:pPr>
        <w:spacing w:line="260" w:lineRule="exact"/>
        <w:jc w:val="both"/>
        <w:rPr>
          <w:rFonts w:cs="Arial"/>
          <w:szCs w:val="20"/>
          <w:lang w:val="sl-SI"/>
        </w:rPr>
      </w:pPr>
      <w:r w:rsidRPr="00D929C4">
        <w:rPr>
          <w:rFonts w:cs="Arial"/>
          <w:szCs w:val="20"/>
          <w:lang w:val="sl-SI"/>
        </w:rPr>
        <w:t xml:space="preserve">Kot </w:t>
      </w:r>
      <w:r w:rsidR="00BB70D5" w:rsidRPr="00D929C4">
        <w:rPr>
          <w:rFonts w:cs="Arial"/>
          <w:szCs w:val="20"/>
          <w:lang w:val="sl-SI"/>
        </w:rPr>
        <w:t xml:space="preserve">smiselno enako </w:t>
      </w:r>
      <w:r w:rsidRPr="00D929C4">
        <w:rPr>
          <w:rFonts w:cs="Arial"/>
          <w:szCs w:val="20"/>
          <w:lang w:val="sl-SI"/>
        </w:rPr>
        <w:t>velja v ureditvi po 105. členu ZJN-3</w:t>
      </w:r>
      <w:r w:rsidR="00BB70D5" w:rsidRPr="00D929C4">
        <w:rPr>
          <w:rFonts w:cs="Arial"/>
          <w:szCs w:val="20"/>
          <w:lang w:val="sl-SI"/>
        </w:rPr>
        <w:t>,</w:t>
      </w:r>
      <w:r w:rsidRPr="00D929C4">
        <w:rPr>
          <w:rFonts w:cs="Arial"/>
          <w:szCs w:val="20"/>
          <w:lang w:val="sl-SI"/>
        </w:rPr>
        <w:t xml:space="preserve"> se tudi </w:t>
      </w:r>
      <w:r w:rsidR="00BB70D5" w:rsidRPr="00D929C4">
        <w:rPr>
          <w:rFonts w:cs="Arial"/>
          <w:szCs w:val="20"/>
          <w:lang w:val="sl-SI"/>
        </w:rPr>
        <w:t xml:space="preserve">v </w:t>
      </w:r>
      <w:r w:rsidR="00EE6108" w:rsidRPr="00D929C4">
        <w:rPr>
          <w:rFonts w:cs="Arial"/>
          <w:szCs w:val="20"/>
          <w:lang w:val="sl-SI"/>
        </w:rPr>
        <w:t xml:space="preserve">dopolnjenem 81. členu </w:t>
      </w:r>
      <w:r w:rsidR="00BB70D5" w:rsidRPr="00D929C4">
        <w:rPr>
          <w:rFonts w:cs="Arial"/>
          <w:szCs w:val="20"/>
          <w:lang w:val="sl-SI"/>
        </w:rPr>
        <w:t>ZJNPOV</w:t>
      </w:r>
      <w:r w:rsidRPr="00D929C4">
        <w:rPr>
          <w:rFonts w:cs="Arial"/>
          <w:szCs w:val="20"/>
          <w:lang w:val="sl-SI"/>
        </w:rPr>
        <w:t xml:space="preserve"> predlaga, da končnega poročila o oddaji naročila ni </w:t>
      </w:r>
      <w:r w:rsidR="00107122" w:rsidRPr="00D929C4">
        <w:rPr>
          <w:rFonts w:cs="Arial"/>
          <w:szCs w:val="20"/>
          <w:lang w:val="sl-SI"/>
        </w:rPr>
        <w:t xml:space="preserve">treba </w:t>
      </w:r>
      <w:r w:rsidRPr="00D929C4">
        <w:rPr>
          <w:rFonts w:cs="Arial"/>
          <w:szCs w:val="20"/>
          <w:lang w:val="sl-SI"/>
        </w:rPr>
        <w:t xml:space="preserve">pripravljati za </w:t>
      </w:r>
      <w:r w:rsidRPr="00D929C4">
        <w:rPr>
          <w:rFonts w:cs="Arial"/>
          <w:color w:val="000000"/>
          <w:szCs w:val="20"/>
          <w:shd w:val="clear" w:color="auto" w:fill="FFFFFF"/>
          <w:lang w:val="sl-SI"/>
        </w:rPr>
        <w:t>naročila, oddana na podlagi postopka</w:t>
      </w:r>
      <w:r w:rsidRPr="00D929C4">
        <w:rPr>
          <w:rFonts w:cs="Arial"/>
          <w:color w:val="000000"/>
          <w:szCs w:val="20"/>
          <w:lang w:val="sl-SI"/>
        </w:rPr>
        <w:t xml:space="preserve"> zbiranja ponudb po predhodni objavi.</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2</w:t>
      </w:r>
      <w:r w:rsidR="00195C65" w:rsidRPr="00D929C4">
        <w:rPr>
          <w:rFonts w:cs="Arial"/>
          <w:b/>
          <w:bCs/>
          <w:color w:val="000000"/>
          <w:szCs w:val="20"/>
          <w:lang w:val="sl-SI" w:eastAsia="sl-SI"/>
        </w:rPr>
        <w:t>9</w:t>
      </w:r>
      <w:r w:rsidRPr="00D929C4">
        <w:rPr>
          <w:rFonts w:cs="Arial"/>
          <w:b/>
          <w:bCs/>
          <w:color w:val="000000"/>
          <w:szCs w:val="20"/>
          <w:lang w:val="sl-SI" w:eastAsia="sl-SI"/>
        </w:rPr>
        <w:t>. členu:</w:t>
      </w:r>
    </w:p>
    <w:p w:rsidR="00547DA4" w:rsidRPr="00D929C4" w:rsidRDefault="00547DA4" w:rsidP="00D929C4">
      <w:pPr>
        <w:pStyle w:val="len"/>
        <w:spacing w:before="0" w:line="260" w:lineRule="exact"/>
        <w:jc w:val="both"/>
        <w:rPr>
          <w:rFonts w:cs="Arial"/>
          <w:b w:val="0"/>
          <w:sz w:val="20"/>
          <w:szCs w:val="20"/>
          <w:lang w:val="sl-SI"/>
        </w:rPr>
      </w:pPr>
      <w:r w:rsidRPr="00D929C4">
        <w:rPr>
          <w:rFonts w:cs="Arial"/>
          <w:b w:val="0"/>
          <w:sz w:val="20"/>
          <w:szCs w:val="20"/>
          <w:lang w:val="sl-SI"/>
        </w:rPr>
        <w:t xml:space="preserve">Drugi odstavek 82. člena </w:t>
      </w:r>
      <w:r w:rsidR="00EE6108" w:rsidRPr="00D929C4">
        <w:rPr>
          <w:rFonts w:cs="Arial"/>
          <w:b w:val="0"/>
          <w:sz w:val="20"/>
          <w:szCs w:val="20"/>
          <w:lang w:val="sl-SI"/>
        </w:rPr>
        <w:t xml:space="preserve">ZJNPOV </w:t>
      </w:r>
      <w:r w:rsidRPr="00D929C4">
        <w:rPr>
          <w:rFonts w:cs="Arial"/>
          <w:b w:val="0"/>
          <w:sz w:val="20"/>
          <w:szCs w:val="20"/>
          <w:lang w:val="sl-SI"/>
        </w:rPr>
        <w:t>se črta zaradi predlagane spremembe 25. člena</w:t>
      </w:r>
      <w:r w:rsidR="00EE6108" w:rsidRPr="00D929C4">
        <w:rPr>
          <w:rFonts w:cs="Arial"/>
          <w:b w:val="0"/>
          <w:sz w:val="20"/>
          <w:szCs w:val="20"/>
          <w:lang w:val="sl-SI"/>
        </w:rPr>
        <w:t xml:space="preserve"> ZJNPOV</w:t>
      </w:r>
      <w:r w:rsidRPr="00D929C4">
        <w:rPr>
          <w:rFonts w:cs="Arial"/>
          <w:b w:val="0"/>
          <w:sz w:val="20"/>
          <w:szCs w:val="20"/>
          <w:lang w:val="sl-SI"/>
        </w:rPr>
        <w:t xml:space="preserve">, s katero se odpravlja administrativno obremenjevanje naročnikov pri sporočanju podatkov o posamičnih naročilih na podlagi sklenjenega okvirnega sporazuma. </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 xml:space="preserve">Obrazložitev k </w:t>
      </w:r>
      <w:r w:rsidR="00195C65" w:rsidRPr="00D929C4">
        <w:rPr>
          <w:rFonts w:cs="Arial"/>
          <w:b/>
          <w:bCs/>
          <w:color w:val="000000"/>
          <w:szCs w:val="20"/>
          <w:lang w:val="sl-SI" w:eastAsia="sl-SI"/>
        </w:rPr>
        <w:t>30</w:t>
      </w:r>
      <w:r w:rsidRPr="00D929C4">
        <w:rPr>
          <w:rFonts w:cs="Arial"/>
          <w:b/>
          <w:bCs/>
          <w:color w:val="000000"/>
          <w:szCs w:val="20"/>
          <w:lang w:val="sl-SI" w:eastAsia="sl-SI"/>
        </w:rPr>
        <w:t>. členu:</w:t>
      </w:r>
    </w:p>
    <w:p w:rsidR="00547DA4" w:rsidRPr="00D929C4" w:rsidRDefault="00EE6108" w:rsidP="00D929C4">
      <w:pPr>
        <w:spacing w:line="260" w:lineRule="exact"/>
        <w:jc w:val="both"/>
        <w:rPr>
          <w:rFonts w:cs="Arial"/>
          <w:color w:val="000000"/>
          <w:szCs w:val="20"/>
          <w:lang w:val="sl-SI" w:eastAsia="sl-SI"/>
        </w:rPr>
      </w:pPr>
      <w:r w:rsidRPr="00D929C4">
        <w:rPr>
          <w:rFonts w:cs="Arial"/>
          <w:color w:val="000000"/>
          <w:szCs w:val="20"/>
          <w:lang w:val="sl-SI" w:eastAsia="sl-SI"/>
        </w:rPr>
        <w:t>S</w:t>
      </w:r>
      <w:r w:rsidR="00547DA4" w:rsidRPr="00D929C4">
        <w:rPr>
          <w:rFonts w:cs="Arial"/>
          <w:color w:val="000000"/>
          <w:szCs w:val="20"/>
          <w:lang w:val="sl-SI" w:eastAsia="sl-SI"/>
        </w:rPr>
        <w:t>preme</w:t>
      </w:r>
      <w:r w:rsidRPr="00D929C4">
        <w:rPr>
          <w:rFonts w:cs="Arial"/>
          <w:color w:val="000000"/>
          <w:szCs w:val="20"/>
          <w:lang w:val="sl-SI" w:eastAsia="sl-SI"/>
        </w:rPr>
        <w:t>njeni 85. člen ZJNPOV</w:t>
      </w:r>
      <w:r w:rsidR="00547DA4" w:rsidRPr="00D929C4">
        <w:rPr>
          <w:rFonts w:cs="Arial"/>
          <w:color w:val="000000"/>
          <w:szCs w:val="20"/>
          <w:lang w:val="sl-SI" w:eastAsia="sl-SI"/>
        </w:rPr>
        <w:t xml:space="preserve"> določa, da rok, v katerem mora naročnik v primeru uvedbe prekrška DKOM poslati zahtevano dokumentacijo, določi DKOM, upoštevaje zahtevnost in obseg zahtevane dokumentacije, vendar ne manj kot tri dni. </w:t>
      </w:r>
    </w:p>
    <w:p w:rsidR="00547DA4" w:rsidRPr="00D929C4" w:rsidRDefault="00547DA4" w:rsidP="00D929C4">
      <w:pPr>
        <w:pStyle w:val="Poglavje"/>
        <w:spacing w:before="0" w:after="0" w:line="260" w:lineRule="exact"/>
        <w:jc w:val="left"/>
        <w:rPr>
          <w:sz w:val="20"/>
          <w:szCs w:val="20"/>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lastRenderedPageBreak/>
        <w:t>Obrazložitev k 3</w:t>
      </w:r>
      <w:r w:rsidR="00195C65" w:rsidRPr="00D929C4">
        <w:rPr>
          <w:rFonts w:cs="Arial"/>
          <w:b/>
          <w:bCs/>
          <w:color w:val="000000"/>
          <w:szCs w:val="20"/>
          <w:lang w:val="sl-SI" w:eastAsia="sl-SI"/>
        </w:rPr>
        <w:t>1</w:t>
      </w:r>
      <w:r w:rsidRPr="00D929C4">
        <w:rPr>
          <w:rFonts w:cs="Arial"/>
          <w:b/>
          <w:bCs/>
          <w:color w:val="000000"/>
          <w:szCs w:val="20"/>
          <w:lang w:val="sl-SI" w:eastAsia="sl-SI"/>
        </w:rPr>
        <w:t>. členu:</w:t>
      </w: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Zaradi sprememb v 22. in 75. členu ZJNPOV se </w:t>
      </w:r>
      <w:r w:rsidR="00514F25" w:rsidRPr="00D929C4">
        <w:rPr>
          <w:rFonts w:cs="Arial"/>
          <w:szCs w:val="20"/>
          <w:lang w:val="sl-SI"/>
        </w:rPr>
        <w:t xml:space="preserve">črta </w:t>
      </w:r>
      <w:r w:rsidRPr="00D929C4">
        <w:rPr>
          <w:rFonts w:cs="Arial"/>
          <w:szCs w:val="20"/>
          <w:lang w:val="sl-SI"/>
        </w:rPr>
        <w:t xml:space="preserve">prekršek </w:t>
      </w:r>
      <w:r w:rsidR="00514F25" w:rsidRPr="00D929C4">
        <w:rPr>
          <w:rFonts w:cs="Arial"/>
          <w:szCs w:val="20"/>
          <w:lang w:val="sl-SI"/>
        </w:rPr>
        <w:t>iz</w:t>
      </w:r>
      <w:r w:rsidRPr="00D929C4">
        <w:rPr>
          <w:rFonts w:cs="Arial"/>
          <w:szCs w:val="20"/>
          <w:lang w:val="sl-SI"/>
        </w:rPr>
        <w:t xml:space="preserve"> 4. točk</w:t>
      </w:r>
      <w:r w:rsidR="00514F25" w:rsidRPr="00D929C4">
        <w:rPr>
          <w:rFonts w:cs="Arial"/>
          <w:szCs w:val="20"/>
          <w:lang w:val="sl-SI"/>
        </w:rPr>
        <w:t>e, spreminja dejanski stan prekrška iz 7. točke</w:t>
      </w:r>
      <w:r w:rsidRPr="00D929C4">
        <w:rPr>
          <w:rFonts w:cs="Arial"/>
          <w:szCs w:val="20"/>
          <w:lang w:val="sl-SI"/>
        </w:rPr>
        <w:t xml:space="preserve"> ter doda nov prekršek v 11.a točki prvega odstavka 86. člena</w:t>
      </w:r>
      <w:r w:rsidR="00EE6108" w:rsidRPr="00D929C4">
        <w:rPr>
          <w:rFonts w:cs="Arial"/>
          <w:szCs w:val="20"/>
          <w:lang w:val="sl-SI"/>
        </w:rPr>
        <w:t xml:space="preserve"> ZJNPOV</w:t>
      </w:r>
      <w:r w:rsidRPr="00D929C4">
        <w:rPr>
          <w:rFonts w:cs="Arial"/>
          <w:szCs w:val="20"/>
          <w:lang w:val="sl-SI"/>
        </w:rPr>
        <w:t xml:space="preserve">. </w:t>
      </w:r>
    </w:p>
    <w:p w:rsidR="00547DA4" w:rsidRPr="00D929C4" w:rsidRDefault="00547DA4" w:rsidP="00D929C4">
      <w:pPr>
        <w:spacing w:line="260" w:lineRule="exact"/>
        <w:jc w:val="both"/>
        <w:rPr>
          <w:rFonts w:cs="Arial"/>
          <w:szCs w:val="20"/>
          <w:lang w:val="sl-SI"/>
        </w:rPr>
      </w:pPr>
    </w:p>
    <w:p w:rsidR="00547DA4" w:rsidRPr="00D929C4" w:rsidRDefault="00FA339A" w:rsidP="00D929C4">
      <w:pPr>
        <w:spacing w:line="260" w:lineRule="exact"/>
        <w:jc w:val="both"/>
        <w:rPr>
          <w:rFonts w:cs="Arial"/>
          <w:szCs w:val="20"/>
          <w:lang w:val="sl-SI"/>
        </w:rPr>
      </w:pPr>
      <w:r w:rsidRPr="00D929C4">
        <w:rPr>
          <w:rFonts w:cs="Arial"/>
          <w:szCs w:val="20"/>
          <w:lang w:val="sl-SI"/>
        </w:rPr>
        <w:t>Nov</w:t>
      </w:r>
      <w:r w:rsidR="00547DA4" w:rsidRPr="00D929C4">
        <w:rPr>
          <w:rFonts w:cs="Arial"/>
          <w:szCs w:val="20"/>
          <w:lang w:val="sl-SI"/>
        </w:rPr>
        <w:t xml:space="preserve"> prekršek </w:t>
      </w:r>
      <w:r w:rsidRPr="00D929C4">
        <w:rPr>
          <w:rFonts w:cs="Arial"/>
          <w:szCs w:val="20"/>
          <w:lang w:val="sl-SI"/>
        </w:rPr>
        <w:t xml:space="preserve">se uvaja </w:t>
      </w:r>
      <w:r w:rsidR="00547DA4" w:rsidRPr="00D929C4">
        <w:rPr>
          <w:rFonts w:cs="Arial"/>
          <w:szCs w:val="20"/>
          <w:lang w:val="sl-SI"/>
        </w:rPr>
        <w:t xml:space="preserve">za primer, ko naročnik ne obvesti kandidatov in ponudnikov tako, da odločitev o oddaji javnega naročila objavi na portalu javnih naročil. Ta institut je pomemben z vidika transparentnosti in spoštovanja načela učinkovitosti postopka, saj se z določitvijo objave odločitve na portalu ta šteje za vročeno in začne teči rok za pravno varstvo vsem sodelujočim hkrati. Vročanje oziroma obveščanje sodelujočih </w:t>
      </w:r>
      <w:r w:rsidR="00A8269F" w:rsidRPr="00D929C4">
        <w:rPr>
          <w:rFonts w:cs="Arial"/>
          <w:szCs w:val="20"/>
          <w:lang w:val="sl-SI"/>
        </w:rPr>
        <w:t>kakor koli drugače</w:t>
      </w:r>
      <w:r w:rsidR="00547DA4" w:rsidRPr="00D929C4">
        <w:rPr>
          <w:rFonts w:cs="Arial"/>
          <w:szCs w:val="20"/>
          <w:lang w:val="sl-SI"/>
        </w:rPr>
        <w:t xml:space="preserve"> postopek bistveno podaljša.   </w:t>
      </w:r>
    </w:p>
    <w:p w:rsidR="00547DA4" w:rsidRPr="00D929C4" w:rsidRDefault="00547DA4" w:rsidP="00D929C4">
      <w:pPr>
        <w:pStyle w:val="Poglavje"/>
        <w:spacing w:before="0" w:after="0" w:line="260" w:lineRule="exact"/>
        <w:jc w:val="left"/>
        <w:rPr>
          <w:sz w:val="20"/>
          <w:szCs w:val="20"/>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3</w:t>
      </w:r>
      <w:r w:rsidR="00195C65" w:rsidRPr="00D929C4">
        <w:rPr>
          <w:rFonts w:cs="Arial"/>
          <w:b/>
          <w:bCs/>
          <w:color w:val="000000"/>
          <w:szCs w:val="20"/>
          <w:lang w:val="sl-SI" w:eastAsia="sl-SI"/>
        </w:rPr>
        <w:t>2</w:t>
      </w:r>
      <w:r w:rsidRPr="00D929C4">
        <w:rPr>
          <w:rFonts w:cs="Arial"/>
          <w:b/>
          <w:bCs/>
          <w:color w:val="000000"/>
          <w:szCs w:val="20"/>
          <w:lang w:val="sl-SI" w:eastAsia="sl-SI"/>
        </w:rPr>
        <w:t>. členu:</w:t>
      </w: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Zaradi </w:t>
      </w:r>
      <w:r w:rsidR="00A8269F" w:rsidRPr="00D929C4">
        <w:rPr>
          <w:rFonts w:cs="Arial"/>
          <w:szCs w:val="20"/>
          <w:lang w:val="sl-SI"/>
        </w:rPr>
        <w:t xml:space="preserve">črtanja </w:t>
      </w:r>
      <w:r w:rsidRPr="00D929C4">
        <w:rPr>
          <w:rFonts w:cs="Arial"/>
          <w:szCs w:val="20"/>
          <w:lang w:val="sl-SI"/>
        </w:rPr>
        <w:t xml:space="preserve">instituta dodatne obrazložitve je </w:t>
      </w:r>
      <w:r w:rsidR="00A8269F" w:rsidRPr="00D929C4">
        <w:rPr>
          <w:rFonts w:cs="Arial"/>
          <w:szCs w:val="20"/>
          <w:lang w:val="sl-SI"/>
        </w:rPr>
        <w:t xml:space="preserve">treba </w:t>
      </w:r>
      <w:r w:rsidRPr="00D929C4">
        <w:rPr>
          <w:rFonts w:cs="Arial"/>
          <w:szCs w:val="20"/>
          <w:lang w:val="sl-SI"/>
        </w:rPr>
        <w:t xml:space="preserve">črtati prekršek iz </w:t>
      </w:r>
      <w:r w:rsidR="00EE6108" w:rsidRPr="00D929C4">
        <w:rPr>
          <w:rFonts w:cs="Arial"/>
          <w:szCs w:val="20"/>
          <w:lang w:val="sl-SI"/>
        </w:rPr>
        <w:t>3.</w:t>
      </w:r>
      <w:r w:rsidRPr="00D929C4">
        <w:rPr>
          <w:rFonts w:cs="Arial"/>
          <w:szCs w:val="20"/>
          <w:lang w:val="sl-SI"/>
        </w:rPr>
        <w:t xml:space="preserve"> točke prvega odstavka 87. člena ZJNPOV.</w:t>
      </w:r>
    </w:p>
    <w:p w:rsidR="00547DA4" w:rsidRPr="00D929C4" w:rsidRDefault="00547DA4" w:rsidP="00D929C4">
      <w:pPr>
        <w:spacing w:line="260" w:lineRule="exact"/>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S spremembo petega odstavka se obligatorni izrek stranske sankcije spreminja v fakultativnega, o čemer presodi sodišče v vsakem konkretnem primeru. ZJNPOV namreč za najtežji prekršek gospodarskih subjektov (ponudnikov, kandidatov, podizvajalcev) v drugi točki prvega odstavka 87. člena </w:t>
      </w:r>
      <w:r w:rsidR="00EE6108" w:rsidRPr="00D929C4">
        <w:rPr>
          <w:rFonts w:cs="Arial"/>
          <w:szCs w:val="20"/>
          <w:lang w:val="sl-SI"/>
        </w:rPr>
        <w:t xml:space="preserve">ZJNPOV </w:t>
      </w:r>
      <w:r w:rsidRPr="00D929C4">
        <w:rPr>
          <w:rFonts w:cs="Arial"/>
          <w:szCs w:val="20"/>
          <w:lang w:val="sl-SI"/>
        </w:rPr>
        <w:t>določa obligatorni izrek stranske sankcije izločitve iz postopkov javnega naročanja za fiksno dobo treh let od pravnomočnosti odločbe o prekršku, če je predmet naročila blago ali storitev, in za fiksno dobo pet let, če je predmet naročila gradnja. O prekršku in izreku sankcije odloči sodišče v rednem sodnem postopku s sodbo o prekršku. Pravnomočnemu izreku stranske sankcije izločitve iz postopka javnega naročanja sledi vpis v evidenco gospodarskih subjektov z negativnimi referencami (po tem predlogu zakona imenovani evidenca gospodarskih subjektov z izrečenimi stranskimi sankcijami izločitve iz postopkov javnega naročanja), zaradi česar so ti subjekti za izrečeno obdobje trajanj</w:t>
      </w:r>
      <w:r w:rsidR="00905E05" w:rsidRPr="00D929C4">
        <w:rPr>
          <w:rFonts w:cs="Arial"/>
          <w:szCs w:val="20"/>
          <w:lang w:val="sl-SI"/>
        </w:rPr>
        <w:t>a</w:t>
      </w:r>
      <w:r w:rsidRPr="00D929C4">
        <w:rPr>
          <w:rFonts w:cs="Arial"/>
          <w:szCs w:val="20"/>
          <w:lang w:val="sl-SI"/>
        </w:rPr>
        <w:t xml:space="preserve"> stranske sankcije izločeni iz postopkov javnega naročanja in tudi iz nekaterih že sklenjenih pogodb o izvedbi javnega naročila. </w:t>
      </w:r>
    </w:p>
    <w:p w:rsidR="00547DA4" w:rsidRPr="00D929C4" w:rsidRDefault="00547DA4" w:rsidP="00D929C4">
      <w:pPr>
        <w:spacing w:line="260" w:lineRule="exact"/>
        <w:ind w:left="360"/>
        <w:jc w:val="both"/>
        <w:rPr>
          <w:rFonts w:cs="Arial"/>
          <w:szCs w:val="20"/>
          <w:lang w:val="sl-SI"/>
        </w:rPr>
      </w:pPr>
    </w:p>
    <w:p w:rsidR="00547DA4" w:rsidRPr="00D929C4" w:rsidRDefault="00547DA4" w:rsidP="00D929C4">
      <w:pPr>
        <w:spacing w:line="260" w:lineRule="exact"/>
        <w:jc w:val="both"/>
        <w:rPr>
          <w:rFonts w:cs="Arial"/>
          <w:szCs w:val="20"/>
          <w:lang w:val="sl-SI"/>
        </w:rPr>
      </w:pPr>
      <w:r w:rsidRPr="00D929C4">
        <w:rPr>
          <w:rFonts w:cs="Arial"/>
          <w:szCs w:val="20"/>
          <w:lang w:val="sl-SI"/>
        </w:rPr>
        <w:t xml:space="preserve">Sodišča opozarjajo na nesorazmernost obligatorne stranske sankcije glede na težo storjenega prekrška in zato to okoliščino upoštevajo kot odločilno pri odločitvi o ustavitvi postopka o prekršku zaradi prekrška neznatnega pomena (9. točka prvega odstavka 136. člena Zakona o prekrških (Uradni list RS, št. 29/11 – uradno prečiščeno besedilo, 21/13, 111/13, 74/14 – </w:t>
      </w:r>
      <w:proofErr w:type="spellStart"/>
      <w:r w:rsidRPr="00D929C4">
        <w:rPr>
          <w:rFonts w:cs="Arial"/>
          <w:szCs w:val="20"/>
          <w:lang w:val="sl-SI"/>
        </w:rPr>
        <w:t>odl</w:t>
      </w:r>
      <w:proofErr w:type="spellEnd"/>
      <w:r w:rsidRPr="00D929C4">
        <w:rPr>
          <w:rFonts w:cs="Arial"/>
          <w:szCs w:val="20"/>
          <w:lang w:val="sl-SI"/>
        </w:rPr>
        <w:t xml:space="preserve">. US, 92/14 – </w:t>
      </w:r>
      <w:proofErr w:type="spellStart"/>
      <w:r w:rsidRPr="00D929C4">
        <w:rPr>
          <w:rFonts w:cs="Arial"/>
          <w:szCs w:val="20"/>
          <w:lang w:val="sl-SI"/>
        </w:rPr>
        <w:t>odl</w:t>
      </w:r>
      <w:proofErr w:type="spellEnd"/>
      <w:r w:rsidRPr="00D929C4">
        <w:rPr>
          <w:rFonts w:cs="Arial"/>
          <w:szCs w:val="20"/>
          <w:lang w:val="sl-SI"/>
        </w:rPr>
        <w:t xml:space="preserve">. US, 32/16, 15/17 – </w:t>
      </w:r>
      <w:proofErr w:type="spellStart"/>
      <w:r w:rsidRPr="00D929C4">
        <w:rPr>
          <w:rFonts w:cs="Arial"/>
          <w:szCs w:val="20"/>
          <w:lang w:val="sl-SI"/>
        </w:rPr>
        <w:t>odl</w:t>
      </w:r>
      <w:proofErr w:type="spellEnd"/>
      <w:r w:rsidRPr="00D929C4">
        <w:rPr>
          <w:rFonts w:cs="Arial"/>
          <w:szCs w:val="20"/>
          <w:lang w:val="sl-SI"/>
        </w:rPr>
        <w:t xml:space="preserve">. US, 73/19 – </w:t>
      </w:r>
      <w:proofErr w:type="spellStart"/>
      <w:r w:rsidRPr="00D929C4">
        <w:rPr>
          <w:rFonts w:cs="Arial"/>
          <w:szCs w:val="20"/>
          <w:lang w:val="sl-SI"/>
        </w:rPr>
        <w:t>odl</w:t>
      </w:r>
      <w:proofErr w:type="spellEnd"/>
      <w:r w:rsidRPr="00D929C4">
        <w:rPr>
          <w:rFonts w:cs="Arial"/>
          <w:szCs w:val="20"/>
          <w:lang w:val="sl-SI"/>
        </w:rPr>
        <w:t xml:space="preserve">. US, 175/20 – ZIUOPDVE in 5/21 – </w:t>
      </w:r>
      <w:proofErr w:type="spellStart"/>
      <w:r w:rsidRPr="00D929C4">
        <w:rPr>
          <w:rFonts w:cs="Arial"/>
          <w:szCs w:val="20"/>
          <w:lang w:val="sl-SI"/>
        </w:rPr>
        <w:t>odl</w:t>
      </w:r>
      <w:proofErr w:type="spellEnd"/>
      <w:r w:rsidRPr="00D929C4">
        <w:rPr>
          <w:rFonts w:cs="Arial"/>
          <w:szCs w:val="20"/>
          <w:lang w:val="sl-SI"/>
        </w:rPr>
        <w:t xml:space="preserve">. US; v nadaljnjem besedilu: ZP-1). Navedena možnost je namreč glede na pravila ZP-1 edina, ki sodišču omogoča, da ne izreče stranske sankcije, saj je ta obligatorna in jo je treba izreči vedno, ko ugotovi storjeni prekršek in odgovornost zanj, tudi v primeru omiljene globe ali opomina. Nedvomno takšni primeri povzročijo le dodatne stroške proračuna, medtem ko storilci ostajajo povsem nekaznovani, saj jim ni mogoče izreči samo globe ali opomina, poleg tega tudi njihove stroške krije proračun. Če bi </w:t>
      </w:r>
      <w:r w:rsidR="0026609D" w:rsidRPr="00D929C4">
        <w:rPr>
          <w:rFonts w:cs="Arial"/>
          <w:szCs w:val="20"/>
          <w:lang w:val="sl-SI"/>
        </w:rPr>
        <w:t xml:space="preserve">bila </w:t>
      </w:r>
      <w:r w:rsidRPr="00D929C4">
        <w:rPr>
          <w:rFonts w:cs="Arial"/>
          <w:szCs w:val="20"/>
          <w:lang w:val="sl-SI"/>
        </w:rPr>
        <w:t>stranska sankcija predpisana fakultativno, bi sodišče imelo možnost, da storilcem izreče globo ali opomin, in bi tako izdalo obsodilno sodbo z vsemi stroškovnimi posledicami za storilce.</w:t>
      </w:r>
    </w:p>
    <w:p w:rsidR="00547DA4" w:rsidRPr="00D929C4" w:rsidRDefault="00547DA4" w:rsidP="00D929C4">
      <w:pPr>
        <w:spacing w:line="260" w:lineRule="exact"/>
        <w:ind w:left="360"/>
        <w:jc w:val="both"/>
        <w:rPr>
          <w:rFonts w:cs="Arial"/>
          <w:szCs w:val="20"/>
          <w:lang w:val="sl-SI"/>
        </w:rPr>
      </w:pPr>
    </w:p>
    <w:p w:rsidR="00547DA4" w:rsidRPr="00D929C4" w:rsidRDefault="0026609D" w:rsidP="00D929C4">
      <w:pPr>
        <w:spacing w:line="260" w:lineRule="exact"/>
        <w:jc w:val="both"/>
        <w:rPr>
          <w:rFonts w:cs="Arial"/>
          <w:szCs w:val="20"/>
          <w:lang w:val="sl-SI"/>
        </w:rPr>
      </w:pPr>
      <w:r w:rsidRPr="00D929C4">
        <w:rPr>
          <w:rFonts w:cs="Arial"/>
          <w:szCs w:val="20"/>
          <w:lang w:val="sl-SI"/>
        </w:rPr>
        <w:t xml:space="preserve">Ob </w:t>
      </w:r>
      <w:r w:rsidR="00605375" w:rsidRPr="00D929C4">
        <w:rPr>
          <w:rFonts w:cs="Arial"/>
          <w:szCs w:val="20"/>
          <w:lang w:val="sl-SI"/>
        </w:rPr>
        <w:t>u</w:t>
      </w:r>
      <w:r w:rsidR="00547DA4" w:rsidRPr="00D929C4">
        <w:rPr>
          <w:rFonts w:cs="Arial"/>
          <w:szCs w:val="20"/>
          <w:lang w:val="sl-SI"/>
        </w:rPr>
        <w:t>pošteva</w:t>
      </w:r>
      <w:r w:rsidR="00605375" w:rsidRPr="00D929C4">
        <w:rPr>
          <w:rFonts w:cs="Arial"/>
          <w:szCs w:val="20"/>
          <w:lang w:val="sl-SI"/>
        </w:rPr>
        <w:t>n</w:t>
      </w:r>
      <w:r w:rsidR="00547DA4" w:rsidRPr="00D929C4">
        <w:rPr>
          <w:rFonts w:cs="Arial"/>
          <w:szCs w:val="20"/>
          <w:lang w:val="sl-SI"/>
        </w:rPr>
        <w:t>j</w:t>
      </w:r>
      <w:r w:rsidR="00605375" w:rsidRPr="00D929C4">
        <w:rPr>
          <w:rFonts w:cs="Arial"/>
          <w:szCs w:val="20"/>
          <w:lang w:val="sl-SI"/>
        </w:rPr>
        <w:t>u</w:t>
      </w:r>
      <w:r w:rsidR="00547DA4" w:rsidRPr="00D929C4">
        <w:rPr>
          <w:rFonts w:cs="Arial"/>
          <w:szCs w:val="20"/>
          <w:lang w:val="sl-SI"/>
        </w:rPr>
        <w:t xml:space="preserve"> naveden</w:t>
      </w:r>
      <w:r w:rsidR="00605375" w:rsidRPr="00D929C4">
        <w:rPr>
          <w:rFonts w:cs="Arial"/>
          <w:szCs w:val="20"/>
          <w:lang w:val="sl-SI"/>
        </w:rPr>
        <w:t>ega</w:t>
      </w:r>
      <w:r w:rsidR="00547DA4" w:rsidRPr="00D929C4">
        <w:rPr>
          <w:rFonts w:cs="Arial"/>
          <w:szCs w:val="20"/>
          <w:lang w:val="sl-SI"/>
        </w:rPr>
        <w:t xml:space="preserve"> predlagana sprememba določa, da se za najtežji prekršek gospodarskih subjektov predpiše fakultativni izrek stranske sankcije izločitve iz postopkov javnega naročanja in možnost izrekanja dobe njenega trajanja v razponu. Namen stranske sankcije namreč ni </w:t>
      </w:r>
      <w:r w:rsidR="00B21BF9" w:rsidRPr="00D929C4">
        <w:rPr>
          <w:rFonts w:cs="Arial"/>
          <w:szCs w:val="20"/>
          <w:lang w:val="sl-SI"/>
        </w:rPr>
        <w:t>samo storilcev</w:t>
      </w:r>
      <w:r w:rsidR="00547DA4" w:rsidRPr="00D929C4">
        <w:rPr>
          <w:rFonts w:cs="Arial"/>
          <w:szCs w:val="20"/>
          <w:lang w:val="sl-SI"/>
        </w:rPr>
        <w:t xml:space="preserve"> kaznovati, ampak predvsem preprečiti ponovitveno nevarnost, da bi v določenem obdobju prekršek ponovili. To pa je lahko utemeljeno in primerno le v najtežjih primerih in le pri storilcih, kjer sodišče ugotovi takšne okoliščine, ki kažejo na ponovitveno nevarnost, in le za obdobje, za katero sodišče oceni, da je primerno.  </w:t>
      </w:r>
    </w:p>
    <w:p w:rsidR="00547DA4" w:rsidRPr="00D929C4" w:rsidRDefault="00547DA4" w:rsidP="00D929C4">
      <w:pPr>
        <w:pStyle w:val="Poglavje"/>
        <w:spacing w:before="0" w:after="0" w:line="260" w:lineRule="exact"/>
        <w:jc w:val="left"/>
        <w:rPr>
          <w:sz w:val="20"/>
          <w:szCs w:val="20"/>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3</w:t>
      </w:r>
      <w:r w:rsidR="00195C65" w:rsidRPr="00D929C4">
        <w:rPr>
          <w:rFonts w:cs="Arial"/>
          <w:b/>
          <w:bCs/>
          <w:color w:val="000000"/>
          <w:szCs w:val="20"/>
          <w:lang w:val="sl-SI" w:eastAsia="sl-SI"/>
        </w:rPr>
        <w:t>3</w:t>
      </w:r>
      <w:r w:rsidRPr="00D929C4">
        <w:rPr>
          <w:rFonts w:cs="Arial"/>
          <w:b/>
          <w:bCs/>
          <w:color w:val="000000"/>
          <w:szCs w:val="20"/>
          <w:lang w:val="sl-SI" w:eastAsia="sl-SI"/>
        </w:rPr>
        <w:t>. členu:</w:t>
      </w:r>
    </w:p>
    <w:p w:rsidR="00547DA4" w:rsidRPr="00D929C4" w:rsidRDefault="00547DA4" w:rsidP="00D929C4">
      <w:pPr>
        <w:spacing w:line="260" w:lineRule="exact"/>
        <w:jc w:val="both"/>
        <w:rPr>
          <w:rFonts w:cs="Arial"/>
          <w:b/>
          <w:bCs/>
          <w:color w:val="000000"/>
          <w:szCs w:val="20"/>
          <w:lang w:val="sl-SI" w:eastAsia="sl-SI"/>
        </w:rPr>
      </w:pPr>
      <w:r w:rsidRPr="00D929C4">
        <w:rPr>
          <w:rFonts w:cs="Arial"/>
          <w:szCs w:val="20"/>
          <w:lang w:val="sl-SI"/>
        </w:rPr>
        <w:lastRenderedPageBreak/>
        <w:t xml:space="preserve">V praksi se je večkrat pokazala problematika kratkega </w:t>
      </w:r>
      <w:r w:rsidR="00774CCE" w:rsidRPr="00D929C4">
        <w:rPr>
          <w:rFonts w:cs="Arial"/>
          <w:szCs w:val="20"/>
          <w:lang w:val="sl-SI"/>
        </w:rPr>
        <w:t>dve</w:t>
      </w:r>
      <w:r w:rsidRPr="00D929C4">
        <w:rPr>
          <w:rFonts w:cs="Arial"/>
          <w:szCs w:val="20"/>
          <w:lang w:val="sl-SI"/>
        </w:rPr>
        <w:t xml:space="preserve">letnega relativnega oziroma </w:t>
      </w:r>
      <w:r w:rsidR="00774CCE" w:rsidRPr="00D929C4">
        <w:rPr>
          <w:rFonts w:cs="Arial"/>
          <w:szCs w:val="20"/>
          <w:lang w:val="sl-SI"/>
        </w:rPr>
        <w:t>štiri</w:t>
      </w:r>
      <w:r w:rsidRPr="00D929C4">
        <w:rPr>
          <w:rFonts w:cs="Arial"/>
          <w:szCs w:val="20"/>
          <w:lang w:val="sl-SI"/>
        </w:rPr>
        <w:t>letnega absolutnega zastaralnega roka za pregon prekrškov v ZJN-3, ki je bila zaznana še zlasti za najtežje prekrške, o katerih odločajo sodišča v rednem sodnem postopku na več stopnjah. (</w:t>
      </w:r>
      <w:proofErr w:type="spellStart"/>
      <w:r w:rsidRPr="00D929C4">
        <w:rPr>
          <w:rFonts w:cs="Arial"/>
          <w:szCs w:val="20"/>
          <w:lang w:val="sl-SI"/>
        </w:rPr>
        <w:t>Pre</w:t>
      </w:r>
      <w:proofErr w:type="spellEnd"/>
      <w:r w:rsidRPr="00D929C4">
        <w:rPr>
          <w:rFonts w:cs="Arial"/>
          <w:szCs w:val="20"/>
          <w:lang w:val="sl-SI"/>
        </w:rPr>
        <w:t xml:space="preserve">)kratki zastaralni roki ostajajo pereča problematika, ki otežuje ne le delo DKOM, ampak tudi delo sodišč, zaradi česar zlasti storilci v kompleksnejših postopkih in/ali najtežjih kršitvah ostajajo nekaznovani ter nastanejo le dodatni stroški proračuna zaradi dela organov pregona in povračila stroškov storilcem. Zato se, enako kot s 113.a členom ZJN-3, </w:t>
      </w:r>
      <w:r w:rsidR="00EE6108" w:rsidRPr="00D929C4">
        <w:rPr>
          <w:rFonts w:cs="Arial"/>
          <w:szCs w:val="20"/>
          <w:lang w:val="sl-SI"/>
        </w:rPr>
        <w:t xml:space="preserve">z novim 88.a členom ZJNPOV </w:t>
      </w:r>
      <w:r w:rsidRPr="00D929C4">
        <w:rPr>
          <w:rFonts w:cs="Arial"/>
          <w:szCs w:val="20"/>
          <w:lang w:val="sl-SI"/>
        </w:rPr>
        <w:t>uvaja institut zastaranj</w:t>
      </w:r>
      <w:r w:rsidR="00EE6108" w:rsidRPr="00D929C4">
        <w:rPr>
          <w:rFonts w:cs="Arial"/>
          <w:szCs w:val="20"/>
          <w:lang w:val="sl-SI"/>
        </w:rPr>
        <w:t>a</w:t>
      </w:r>
      <w:r w:rsidRPr="00D929C4">
        <w:rPr>
          <w:rFonts w:cs="Arial"/>
          <w:szCs w:val="20"/>
          <w:lang w:val="sl-SI"/>
        </w:rPr>
        <w:t xml:space="preserve"> prekrškov.</w:t>
      </w:r>
    </w:p>
    <w:p w:rsidR="00547DA4" w:rsidRPr="00D929C4" w:rsidRDefault="00547DA4" w:rsidP="00D929C4">
      <w:pPr>
        <w:pStyle w:val="Poglavje"/>
        <w:spacing w:before="0" w:after="0" w:line="260" w:lineRule="exact"/>
        <w:jc w:val="left"/>
        <w:rPr>
          <w:sz w:val="20"/>
          <w:szCs w:val="20"/>
        </w:rPr>
      </w:pPr>
    </w:p>
    <w:p w:rsidR="00547DA4" w:rsidRPr="00D929C4" w:rsidRDefault="00547DA4"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3</w:t>
      </w:r>
      <w:r w:rsidR="00195C65" w:rsidRPr="00D929C4">
        <w:rPr>
          <w:rFonts w:cs="Arial"/>
          <w:b/>
          <w:bCs/>
          <w:color w:val="000000"/>
          <w:szCs w:val="20"/>
          <w:lang w:val="sl-SI" w:eastAsia="sl-SI"/>
        </w:rPr>
        <w:t>4</w:t>
      </w:r>
      <w:r w:rsidRPr="00D929C4">
        <w:rPr>
          <w:rFonts w:cs="Arial"/>
          <w:b/>
          <w:bCs/>
          <w:color w:val="000000"/>
          <w:szCs w:val="20"/>
          <w:lang w:val="sl-SI" w:eastAsia="sl-SI"/>
        </w:rPr>
        <w:t>. členu:</w:t>
      </w:r>
    </w:p>
    <w:p w:rsidR="00547DA4" w:rsidRPr="00D929C4" w:rsidRDefault="00547DA4" w:rsidP="00D929C4">
      <w:pPr>
        <w:spacing w:line="260" w:lineRule="exact"/>
        <w:jc w:val="both"/>
        <w:rPr>
          <w:rFonts w:cs="Arial"/>
          <w:szCs w:val="20"/>
          <w:lang w:val="sl-SI"/>
        </w:rPr>
      </w:pPr>
      <w:r w:rsidRPr="00D929C4">
        <w:rPr>
          <w:rFonts w:cs="Arial"/>
          <w:szCs w:val="20"/>
          <w:lang w:val="sl-SI"/>
        </w:rPr>
        <w:t>S tem členom se ureja prehodn</w:t>
      </w:r>
      <w:r w:rsidR="00EE6108" w:rsidRPr="00D929C4">
        <w:rPr>
          <w:rFonts w:cs="Arial"/>
          <w:szCs w:val="20"/>
          <w:lang w:val="sl-SI"/>
        </w:rPr>
        <w:t>a</w:t>
      </w:r>
      <w:r w:rsidRPr="00D929C4">
        <w:rPr>
          <w:rFonts w:cs="Arial"/>
          <w:szCs w:val="20"/>
          <w:lang w:val="sl-SI"/>
        </w:rPr>
        <w:t xml:space="preserve"> </w:t>
      </w:r>
      <w:r w:rsidR="00EE6108" w:rsidRPr="00D929C4">
        <w:rPr>
          <w:rFonts w:cs="Arial"/>
          <w:szCs w:val="20"/>
          <w:lang w:val="sl-SI"/>
        </w:rPr>
        <w:t>ureditev glede</w:t>
      </w:r>
      <w:r w:rsidRPr="00D929C4">
        <w:rPr>
          <w:rFonts w:cs="Arial"/>
          <w:szCs w:val="20"/>
          <w:lang w:val="sl-SI"/>
        </w:rPr>
        <w:t xml:space="preserve"> postopkov, začeti</w:t>
      </w:r>
      <w:r w:rsidR="00EE6108" w:rsidRPr="00D929C4">
        <w:rPr>
          <w:rFonts w:cs="Arial"/>
          <w:szCs w:val="20"/>
          <w:lang w:val="sl-SI"/>
        </w:rPr>
        <w:t>h</w:t>
      </w:r>
      <w:r w:rsidRPr="00D929C4">
        <w:rPr>
          <w:rFonts w:cs="Arial"/>
          <w:szCs w:val="20"/>
          <w:lang w:val="sl-SI"/>
        </w:rPr>
        <w:t xml:space="preserve"> pred uveljavitvijo tega zakona.</w:t>
      </w:r>
    </w:p>
    <w:p w:rsidR="00547DA4" w:rsidRPr="00D929C4" w:rsidRDefault="00547DA4" w:rsidP="00D929C4">
      <w:pPr>
        <w:pStyle w:val="Poglavje"/>
        <w:spacing w:before="0" w:after="0" w:line="260" w:lineRule="exact"/>
        <w:jc w:val="left"/>
        <w:rPr>
          <w:sz w:val="20"/>
          <w:szCs w:val="20"/>
        </w:rPr>
      </w:pPr>
    </w:p>
    <w:p w:rsidR="00117AD9" w:rsidRPr="00D929C4" w:rsidRDefault="00117AD9" w:rsidP="00D929C4">
      <w:pPr>
        <w:spacing w:line="260" w:lineRule="exact"/>
        <w:jc w:val="both"/>
        <w:rPr>
          <w:rFonts w:cs="Arial"/>
          <w:b/>
          <w:bCs/>
          <w:color w:val="000000"/>
          <w:szCs w:val="20"/>
          <w:lang w:val="sl-SI" w:eastAsia="sl-SI"/>
        </w:rPr>
      </w:pPr>
      <w:r w:rsidRPr="00D929C4">
        <w:rPr>
          <w:rFonts w:cs="Arial"/>
          <w:b/>
          <w:bCs/>
          <w:color w:val="000000"/>
          <w:szCs w:val="20"/>
          <w:lang w:val="sl-SI" w:eastAsia="sl-SI"/>
        </w:rPr>
        <w:t>Obrazložitev k 3</w:t>
      </w:r>
      <w:r w:rsidR="00195C65" w:rsidRPr="00D929C4">
        <w:rPr>
          <w:rFonts w:cs="Arial"/>
          <w:b/>
          <w:bCs/>
          <w:color w:val="000000"/>
          <w:szCs w:val="20"/>
          <w:lang w:val="sl-SI" w:eastAsia="sl-SI"/>
        </w:rPr>
        <w:t>5</w:t>
      </w:r>
      <w:r w:rsidRPr="00D929C4">
        <w:rPr>
          <w:rFonts w:cs="Arial"/>
          <w:b/>
          <w:bCs/>
          <w:color w:val="000000"/>
          <w:szCs w:val="20"/>
          <w:lang w:val="sl-SI" w:eastAsia="sl-SI"/>
        </w:rPr>
        <w:t>. členu:</w:t>
      </w:r>
    </w:p>
    <w:p w:rsidR="00257599" w:rsidRDefault="00547DA4" w:rsidP="00D929C4">
      <w:pPr>
        <w:spacing w:line="260" w:lineRule="exact"/>
        <w:jc w:val="both"/>
        <w:rPr>
          <w:rFonts w:cs="Arial"/>
          <w:szCs w:val="20"/>
          <w:lang w:val="sl-SI"/>
        </w:rPr>
      </w:pPr>
      <w:r w:rsidRPr="00D929C4">
        <w:rPr>
          <w:rFonts w:cs="Arial"/>
          <w:szCs w:val="20"/>
          <w:lang w:val="sl-SI"/>
        </w:rPr>
        <w:t>Ta člen določa začetek veljavnosti tega zakona.</w:t>
      </w:r>
    </w:p>
    <w:p w:rsidR="00D929C4" w:rsidRPr="00D929C4" w:rsidRDefault="00D929C4" w:rsidP="00D929C4">
      <w:pPr>
        <w:spacing w:line="260" w:lineRule="exact"/>
        <w:jc w:val="both"/>
        <w:rPr>
          <w:rFonts w:cs="Arial"/>
          <w:szCs w:val="20"/>
          <w:lang w:val="sl-SI"/>
        </w:rPr>
      </w:pPr>
    </w:p>
    <w:p w:rsidR="00257599" w:rsidRPr="00D929C4" w:rsidRDefault="00257599" w:rsidP="00D929C4">
      <w:pPr>
        <w:spacing w:line="260" w:lineRule="exact"/>
        <w:jc w:val="both"/>
        <w:rPr>
          <w:rFonts w:cs="Arial"/>
          <w:szCs w:val="20"/>
          <w:lang w:val="sl-SI"/>
        </w:rPr>
      </w:pPr>
    </w:p>
    <w:p w:rsidR="007A1528" w:rsidRPr="00D929C4" w:rsidRDefault="00196729" w:rsidP="00D929C4">
      <w:pPr>
        <w:pStyle w:val="Poglavje"/>
        <w:numPr>
          <w:ilvl w:val="0"/>
          <w:numId w:val="22"/>
        </w:numPr>
        <w:spacing w:before="0" w:after="0" w:line="260" w:lineRule="exact"/>
        <w:jc w:val="left"/>
        <w:rPr>
          <w:sz w:val="20"/>
          <w:szCs w:val="20"/>
        </w:rPr>
      </w:pPr>
      <w:r w:rsidRPr="00D929C4">
        <w:rPr>
          <w:sz w:val="20"/>
          <w:szCs w:val="20"/>
        </w:rPr>
        <w:t>BESEDILO ČLENOV, KI SE SPREMINJAJO</w:t>
      </w:r>
    </w:p>
    <w:p w:rsidR="00DE1273" w:rsidRPr="00D929C4" w:rsidRDefault="00DE1273" w:rsidP="00D929C4">
      <w:pPr>
        <w:pStyle w:val="lennaslov"/>
        <w:spacing w:line="260" w:lineRule="exact"/>
        <w:rPr>
          <w:rFonts w:cs="Arial"/>
          <w:b w:val="0"/>
          <w:sz w:val="20"/>
          <w:szCs w:val="20"/>
        </w:rPr>
      </w:pPr>
      <w:r w:rsidRPr="00D929C4">
        <w:rPr>
          <w:rFonts w:cs="Arial"/>
          <w:sz w:val="20"/>
          <w:szCs w:val="20"/>
          <w:lang w:val="sl-SI"/>
        </w:rPr>
        <w:t>1. člen</w:t>
      </w:r>
    </w:p>
    <w:p w:rsidR="00DE1273" w:rsidRPr="00D929C4" w:rsidRDefault="00DE1273" w:rsidP="00D929C4">
      <w:pPr>
        <w:pStyle w:val="lennaslov"/>
        <w:spacing w:line="260" w:lineRule="exact"/>
        <w:rPr>
          <w:rFonts w:cs="Arial"/>
          <w:b w:val="0"/>
          <w:sz w:val="20"/>
          <w:szCs w:val="20"/>
        </w:rPr>
      </w:pPr>
      <w:r w:rsidRPr="00D929C4">
        <w:rPr>
          <w:rFonts w:cs="Arial"/>
          <w:sz w:val="20"/>
          <w:szCs w:val="20"/>
          <w:lang w:val="sl-SI"/>
        </w:rPr>
        <w:t>(vsebina zakona)</w:t>
      </w:r>
    </w:p>
    <w:p w:rsidR="00DE1273" w:rsidRPr="00D929C4" w:rsidRDefault="00DE1273" w:rsidP="00D929C4">
      <w:pPr>
        <w:pStyle w:val="Odstavek"/>
        <w:spacing w:before="0" w:line="260" w:lineRule="exact"/>
        <w:rPr>
          <w:rFonts w:cs="Arial"/>
          <w:sz w:val="20"/>
          <w:szCs w:val="20"/>
        </w:rPr>
      </w:pPr>
      <w:r w:rsidRPr="00D929C4">
        <w:rPr>
          <w:rFonts w:cs="Arial"/>
          <w:sz w:val="20"/>
          <w:szCs w:val="20"/>
          <w:lang w:val="sl-SI"/>
        </w:rPr>
        <w:t>(1) Ta zakon določa obvezna ravnanja naročnikov in ponudnikov pri javnem naročanju blaga, storitev in gradenj na obrambnem in varnostnem področju.</w:t>
      </w:r>
    </w:p>
    <w:p w:rsidR="00DE1273" w:rsidRPr="00D929C4" w:rsidRDefault="00DE1273" w:rsidP="00D929C4">
      <w:pPr>
        <w:pStyle w:val="Odstavek"/>
        <w:spacing w:before="0" w:line="260" w:lineRule="exact"/>
        <w:rPr>
          <w:rFonts w:cs="Arial"/>
          <w:sz w:val="20"/>
          <w:szCs w:val="20"/>
          <w:lang w:val="sl-SI"/>
        </w:rPr>
      </w:pPr>
      <w:r w:rsidRPr="00D929C4">
        <w:rPr>
          <w:rFonts w:cs="Arial"/>
          <w:sz w:val="20"/>
          <w:szCs w:val="20"/>
          <w:lang w:val="sl-SI"/>
        </w:rPr>
        <w:t>(2) S tem zakonom se v pravni red Republike Slovenije prenaša del Direktive 2009/81/ES Evropskega parlamenta in Sveta z dne 13. julija 2009 o usklajevanju postopkov za oddajo nekaterih naročil gradenj, blaga in storitev, ki jih oddajo naročniki na področju obrambe in varnosti, ter spremembi direktiv 2004/17/ES in 2004/18/ES (UL L št. 216 z dne 20. 8. 2009, str. 76), nazadnje spremenjene z Uredbo Komisije (EU) št. 2015/2340/EU z dne 15. decembra 2015 o spremembi Direktive 2009/81/ES Evropskega parlamenta in Sveta glede pragov za uporabo v postopkih za oddajo naročil (UL L št. 330 z dne 16. 12. 2015, str. 14), (v nadaljnjem besedilu: Direktiva 2009/81/ES).</w:t>
      </w:r>
    </w:p>
    <w:p w:rsidR="008820FF" w:rsidRPr="00D929C4" w:rsidRDefault="00196729" w:rsidP="00D929C4">
      <w:pPr>
        <w:pStyle w:val="len"/>
        <w:spacing w:before="0" w:line="260" w:lineRule="exact"/>
        <w:rPr>
          <w:rFonts w:cs="Arial"/>
          <w:sz w:val="20"/>
          <w:szCs w:val="20"/>
          <w:lang w:val="sl-SI"/>
        </w:rPr>
      </w:pPr>
      <w:r w:rsidRPr="00D929C4">
        <w:rPr>
          <w:rFonts w:cs="Arial"/>
          <w:sz w:val="20"/>
          <w:szCs w:val="20"/>
          <w:lang w:val="sl-SI"/>
        </w:rPr>
        <w:t>4. člen</w:t>
      </w:r>
    </w:p>
    <w:p w:rsidR="008820FF" w:rsidRPr="00D929C4" w:rsidRDefault="00196729" w:rsidP="00D929C4">
      <w:pPr>
        <w:pStyle w:val="lennaslov"/>
        <w:spacing w:line="260" w:lineRule="exact"/>
        <w:rPr>
          <w:rFonts w:cs="Arial"/>
          <w:sz w:val="20"/>
          <w:szCs w:val="20"/>
          <w:lang w:val="sl-SI"/>
        </w:rPr>
      </w:pPr>
      <w:r w:rsidRPr="00D929C4">
        <w:rPr>
          <w:rFonts w:cs="Arial"/>
          <w:sz w:val="20"/>
          <w:szCs w:val="20"/>
          <w:lang w:val="sl-SI"/>
        </w:rPr>
        <w:t>(naročniki)</w:t>
      </w:r>
    </w:p>
    <w:p w:rsidR="000813F6" w:rsidRPr="00D929C4" w:rsidRDefault="00196729" w:rsidP="00D929C4">
      <w:pPr>
        <w:pStyle w:val="Odstavek"/>
        <w:spacing w:before="0" w:line="260" w:lineRule="exact"/>
        <w:rPr>
          <w:rFonts w:cs="Arial"/>
          <w:bCs/>
          <w:sz w:val="20"/>
          <w:szCs w:val="20"/>
          <w:lang w:val="sl-SI"/>
        </w:rPr>
      </w:pPr>
      <w:r w:rsidRPr="00D929C4">
        <w:rPr>
          <w:rFonts w:cs="Arial"/>
          <w:sz w:val="20"/>
          <w:szCs w:val="20"/>
          <w:lang w:val="sl-SI"/>
        </w:rPr>
        <w:t>Oseba, ki mora v skladu z 9. ali 23. členom Zakona o javnem naročanju (Uradni list RS, št. 91/15; v nadaljnjem besedilu: ZJN-3) oddajati svoja naročila v skladu s predpisi, ki urejajo javno naročanje, naroča predmete iz prvega odstavka 2. člena tega zakona v skladu s tem zakonom.</w:t>
      </w:r>
    </w:p>
    <w:p w:rsidR="002807FA" w:rsidRPr="00D929C4" w:rsidRDefault="00196729" w:rsidP="00D929C4">
      <w:pPr>
        <w:pStyle w:val="len"/>
        <w:spacing w:before="0" w:line="260" w:lineRule="exact"/>
        <w:rPr>
          <w:rFonts w:cs="Arial"/>
          <w:sz w:val="20"/>
          <w:szCs w:val="20"/>
          <w:lang w:val="sl-SI"/>
        </w:rPr>
      </w:pPr>
      <w:r w:rsidRPr="00D929C4">
        <w:rPr>
          <w:rFonts w:cs="Arial"/>
          <w:sz w:val="20"/>
          <w:szCs w:val="20"/>
          <w:lang w:val="sl-SI"/>
        </w:rPr>
        <w:t>19. člen</w:t>
      </w:r>
    </w:p>
    <w:p w:rsidR="002807FA" w:rsidRPr="00D929C4" w:rsidRDefault="00196729" w:rsidP="00D929C4">
      <w:pPr>
        <w:pStyle w:val="lennaslov"/>
        <w:spacing w:line="260" w:lineRule="exact"/>
        <w:rPr>
          <w:rFonts w:cs="Arial"/>
          <w:sz w:val="20"/>
          <w:szCs w:val="20"/>
          <w:lang w:val="sl-SI"/>
        </w:rPr>
      </w:pPr>
      <w:r w:rsidRPr="00D929C4">
        <w:rPr>
          <w:rFonts w:cs="Arial"/>
          <w:sz w:val="20"/>
          <w:szCs w:val="20"/>
          <w:lang w:val="sl-SI"/>
        </w:rPr>
        <w:t>(vrste postopkov)</w:t>
      </w:r>
    </w:p>
    <w:p w:rsidR="002807FA" w:rsidRPr="00D929C4" w:rsidRDefault="00196729" w:rsidP="00D929C4">
      <w:pPr>
        <w:pStyle w:val="Odstavek"/>
        <w:spacing w:before="0" w:line="260" w:lineRule="exact"/>
        <w:rPr>
          <w:rFonts w:cs="Arial"/>
          <w:sz w:val="20"/>
          <w:szCs w:val="20"/>
          <w:lang w:val="sl-SI"/>
        </w:rPr>
      </w:pPr>
      <w:r w:rsidRPr="00D929C4">
        <w:rPr>
          <w:rFonts w:cs="Arial"/>
          <w:sz w:val="20"/>
          <w:szCs w:val="20"/>
          <w:lang w:val="sl-SI"/>
        </w:rPr>
        <w:t>(1) Naročnik izvede naročanje po enem izmed naslednjih postopkov:</w:t>
      </w:r>
    </w:p>
    <w:p w:rsidR="002807FA" w:rsidRPr="00D929C4" w:rsidRDefault="00196729" w:rsidP="00D929C4">
      <w:pPr>
        <w:pStyle w:val="tevilnatoka"/>
        <w:spacing w:line="260" w:lineRule="exact"/>
        <w:ind w:left="425"/>
        <w:rPr>
          <w:rFonts w:cs="Arial"/>
          <w:sz w:val="20"/>
          <w:szCs w:val="20"/>
          <w:lang w:val="sl-SI"/>
        </w:rPr>
      </w:pPr>
      <w:r w:rsidRPr="00D929C4">
        <w:rPr>
          <w:rFonts w:cs="Arial"/>
          <w:sz w:val="20"/>
          <w:szCs w:val="20"/>
          <w:lang w:val="sl-SI"/>
        </w:rPr>
        <w:t>1. postopek s predhodnim ugotavljanjem sposobnosti,</w:t>
      </w:r>
    </w:p>
    <w:p w:rsidR="002807FA" w:rsidRPr="00D929C4" w:rsidRDefault="00196729" w:rsidP="00D929C4">
      <w:pPr>
        <w:pStyle w:val="tevilnatoka"/>
        <w:spacing w:line="260" w:lineRule="exact"/>
        <w:ind w:left="425"/>
        <w:rPr>
          <w:rFonts w:cs="Arial"/>
          <w:sz w:val="20"/>
          <w:szCs w:val="20"/>
          <w:lang w:val="sl-SI"/>
        </w:rPr>
      </w:pPr>
      <w:r w:rsidRPr="00D929C4">
        <w:rPr>
          <w:rFonts w:cs="Arial"/>
          <w:sz w:val="20"/>
          <w:szCs w:val="20"/>
          <w:lang w:val="sl-SI"/>
        </w:rPr>
        <w:t>2. postopek s pogajanji po predhodni objavi,</w:t>
      </w:r>
    </w:p>
    <w:p w:rsidR="002807FA" w:rsidRPr="00D929C4" w:rsidRDefault="00196729" w:rsidP="00D929C4">
      <w:pPr>
        <w:pStyle w:val="tevilnatoka"/>
        <w:spacing w:line="260" w:lineRule="exact"/>
        <w:ind w:left="425"/>
        <w:rPr>
          <w:rFonts w:cs="Arial"/>
          <w:sz w:val="20"/>
          <w:szCs w:val="20"/>
          <w:lang w:val="sl-SI"/>
        </w:rPr>
      </w:pPr>
      <w:r w:rsidRPr="00D929C4">
        <w:rPr>
          <w:rFonts w:cs="Arial"/>
          <w:sz w:val="20"/>
          <w:szCs w:val="20"/>
          <w:lang w:val="sl-SI"/>
        </w:rPr>
        <w:t>3. postopek s pogajanji brez predhodne objave,</w:t>
      </w:r>
    </w:p>
    <w:p w:rsidR="002807FA" w:rsidRPr="00D929C4" w:rsidRDefault="00196729" w:rsidP="00D929C4">
      <w:pPr>
        <w:pStyle w:val="tevilnatoka"/>
        <w:spacing w:line="260" w:lineRule="exact"/>
        <w:ind w:left="425"/>
        <w:rPr>
          <w:rFonts w:cs="Arial"/>
          <w:sz w:val="20"/>
          <w:szCs w:val="20"/>
          <w:lang w:val="sl-SI"/>
        </w:rPr>
      </w:pPr>
      <w:r w:rsidRPr="00D929C4">
        <w:rPr>
          <w:rFonts w:cs="Arial"/>
          <w:sz w:val="20"/>
          <w:szCs w:val="20"/>
          <w:lang w:val="sl-SI"/>
        </w:rPr>
        <w:t>4. konkurenčni dialog ali</w:t>
      </w:r>
    </w:p>
    <w:p w:rsidR="002807FA" w:rsidRPr="00D929C4" w:rsidRDefault="00196729" w:rsidP="00D929C4">
      <w:pPr>
        <w:pStyle w:val="tevilnatoka"/>
        <w:spacing w:line="260" w:lineRule="exact"/>
        <w:ind w:left="425"/>
        <w:rPr>
          <w:rFonts w:cs="Arial"/>
          <w:sz w:val="20"/>
          <w:szCs w:val="20"/>
          <w:lang w:val="sl-SI"/>
        </w:rPr>
      </w:pPr>
      <w:r w:rsidRPr="00D929C4">
        <w:rPr>
          <w:rFonts w:cs="Arial"/>
          <w:sz w:val="20"/>
          <w:szCs w:val="20"/>
          <w:lang w:val="sl-SI"/>
        </w:rPr>
        <w:t>5. postopek zbiranja ponudb po predhodni objavi.</w:t>
      </w:r>
    </w:p>
    <w:p w:rsidR="002807FA" w:rsidRPr="00D929C4" w:rsidRDefault="00196729" w:rsidP="00D929C4">
      <w:pPr>
        <w:pStyle w:val="Odstavek"/>
        <w:spacing w:before="0" w:line="260" w:lineRule="exact"/>
        <w:rPr>
          <w:rFonts w:cs="Arial"/>
          <w:sz w:val="20"/>
          <w:szCs w:val="20"/>
          <w:lang w:val="sl-SI"/>
        </w:rPr>
      </w:pPr>
      <w:r w:rsidRPr="00D929C4">
        <w:rPr>
          <w:rFonts w:cs="Arial"/>
          <w:sz w:val="20"/>
          <w:szCs w:val="20"/>
          <w:lang w:val="sl-SI"/>
        </w:rPr>
        <w:t>(2) Naročnik izvede naročanje:</w:t>
      </w:r>
    </w:p>
    <w:p w:rsidR="002807FA" w:rsidRPr="00D929C4" w:rsidRDefault="00196729" w:rsidP="00D929C4">
      <w:pPr>
        <w:pStyle w:val="tevilnatoka"/>
        <w:spacing w:line="260" w:lineRule="exact"/>
        <w:ind w:left="425"/>
        <w:rPr>
          <w:rFonts w:cs="Arial"/>
          <w:sz w:val="20"/>
          <w:szCs w:val="20"/>
          <w:lang w:val="sl-SI"/>
        </w:rPr>
      </w:pPr>
      <w:r w:rsidRPr="00D929C4">
        <w:rPr>
          <w:rFonts w:cs="Arial"/>
          <w:sz w:val="20"/>
          <w:szCs w:val="20"/>
          <w:lang w:val="sl-SI"/>
        </w:rPr>
        <w:t>1. po katerem koli postopku iz prejšnjega odstavka, če je vrednost predmeta naročila brez DDV enaka ali večja od vrednosti iz drugega odstavka 7. člena tega zakona in manjša od vrednosti, od katerih dalje mora naročnik naročilo poslati v objavo Uradu za publikacije Evropske unije;</w:t>
      </w:r>
    </w:p>
    <w:p w:rsidR="002807FA" w:rsidRPr="00D929C4" w:rsidRDefault="00196729" w:rsidP="00D929C4">
      <w:pPr>
        <w:pStyle w:val="tevilnatoka"/>
        <w:tabs>
          <w:tab w:val="num" w:pos="425"/>
        </w:tabs>
        <w:spacing w:line="260" w:lineRule="exact"/>
        <w:ind w:left="425"/>
        <w:rPr>
          <w:rFonts w:cs="Arial"/>
          <w:sz w:val="20"/>
          <w:szCs w:val="20"/>
          <w:lang w:val="sl-SI"/>
        </w:rPr>
      </w:pPr>
      <w:r w:rsidRPr="00D929C4">
        <w:rPr>
          <w:rFonts w:cs="Arial"/>
          <w:sz w:val="20"/>
          <w:szCs w:val="20"/>
          <w:lang w:val="sl-SI"/>
        </w:rPr>
        <w:t>2. po postopkih iz 1. do 4. točke prejšnjega odstavka, če je vrednost predmeta naročila brez DDV enaka ali večja od vrednosti, od katerih dalje mora naročnik naročilo poslati v objavo Uradu za publikacije Evropske unije.</w:t>
      </w:r>
    </w:p>
    <w:p w:rsidR="002807FA" w:rsidRPr="00D929C4" w:rsidRDefault="00196729" w:rsidP="00D929C4">
      <w:pPr>
        <w:pStyle w:val="Odstavek"/>
        <w:spacing w:before="0" w:line="260" w:lineRule="exact"/>
        <w:rPr>
          <w:rFonts w:cs="Arial"/>
          <w:sz w:val="20"/>
          <w:szCs w:val="20"/>
          <w:lang w:val="sl-SI"/>
        </w:rPr>
      </w:pPr>
      <w:r w:rsidRPr="00D929C4">
        <w:rPr>
          <w:rFonts w:cs="Arial"/>
          <w:sz w:val="20"/>
          <w:szCs w:val="20"/>
          <w:lang w:val="sl-SI"/>
        </w:rPr>
        <w:lastRenderedPageBreak/>
        <w:t>(3) Naročanje iz 2. točke prejšnjega odstavka se izvaja ob uporabi postopka s predhodnim ugotavljanjem sposobnosti ali postopka s pogajanji po predhodni objavi. V posebnih primerih in okoliščinah, ki so določene v 22. členu tega zakona, lahko naročnik odda naročilo ob uporabi postopka s pogajanji brez predhodne objave. V posebnih primerih in okoliščinah, navedenih v 23. členu tega zakona, pa lahko naročnik uporabi konkurenčni dialog.</w:t>
      </w:r>
    </w:p>
    <w:p w:rsidR="002807FA" w:rsidRPr="00D929C4" w:rsidRDefault="00196729" w:rsidP="00D929C4">
      <w:pPr>
        <w:pStyle w:val="Odstavek"/>
        <w:spacing w:before="0" w:line="260" w:lineRule="exact"/>
        <w:rPr>
          <w:rFonts w:cs="Arial"/>
          <w:sz w:val="20"/>
          <w:szCs w:val="20"/>
          <w:lang w:val="sl-SI"/>
        </w:rPr>
      </w:pPr>
      <w:r w:rsidRPr="00D929C4">
        <w:rPr>
          <w:rFonts w:cs="Arial"/>
          <w:sz w:val="20"/>
          <w:szCs w:val="20"/>
          <w:lang w:val="sl-SI"/>
        </w:rPr>
        <w:t>(4) Če vrednost najugodnejše popolne ponudb presega mejno vrednost, od katere dalje je treba naročilo objaviti na portalu javnih naročil oziroma v Uradnem listu Evropske unije, ali mejno vrednost za postopek naročanja, naročnik ne sme oddati naročila po tem postopku, temveč mora, če je to primerno, začeti nov postopek v skladu s tem zakonom.</w:t>
      </w:r>
    </w:p>
    <w:p w:rsidR="002807FA" w:rsidRPr="00D929C4" w:rsidRDefault="00196729" w:rsidP="00D929C4">
      <w:pPr>
        <w:pStyle w:val="Odstavek"/>
        <w:spacing w:before="0" w:line="260" w:lineRule="exact"/>
        <w:rPr>
          <w:rFonts w:cs="Arial"/>
          <w:sz w:val="20"/>
          <w:szCs w:val="20"/>
          <w:lang w:val="sl-SI"/>
        </w:rPr>
      </w:pPr>
      <w:r w:rsidRPr="00D929C4">
        <w:rPr>
          <w:rFonts w:cs="Arial"/>
          <w:sz w:val="20"/>
          <w:szCs w:val="20"/>
          <w:lang w:val="sl-SI"/>
        </w:rPr>
        <w:t>(5) Določbe tega zakona, razen določb 82. člena do 84. člena, se ne uporabljajo za naročila blaga ali storitev, katerih vrednost je manjša od 40.000 eurov brez DDV, in za naročila gradenj, katerih vrednost je manjša od 80.000 eurov brez DDV. Naročniki morajo za ta naročila voditi le evidenco o njihovi oddaji, ki zajema vrsto in navedbo predmeta ter vrednost naročila.</w:t>
      </w:r>
    </w:p>
    <w:p w:rsidR="008265C2" w:rsidRDefault="008265C2" w:rsidP="00D929C4">
      <w:pPr>
        <w:pStyle w:val="Odstavek"/>
        <w:spacing w:before="0" w:line="260" w:lineRule="exact"/>
        <w:rPr>
          <w:rFonts w:cs="Arial"/>
          <w:sz w:val="20"/>
          <w:szCs w:val="20"/>
          <w:lang w:val="sl-SI"/>
        </w:rPr>
      </w:pPr>
    </w:p>
    <w:p w:rsidR="00D929C4" w:rsidRDefault="00D929C4" w:rsidP="00D929C4">
      <w:pPr>
        <w:pStyle w:val="Odstavek"/>
        <w:spacing w:before="0" w:line="260" w:lineRule="exact"/>
        <w:rPr>
          <w:rFonts w:cs="Arial"/>
          <w:sz w:val="20"/>
          <w:szCs w:val="20"/>
          <w:lang w:val="sl-SI"/>
        </w:rPr>
      </w:pPr>
    </w:p>
    <w:p w:rsidR="00D929C4" w:rsidRPr="00D929C4" w:rsidRDefault="00D929C4" w:rsidP="00D929C4">
      <w:pPr>
        <w:pStyle w:val="Odstavek"/>
        <w:spacing w:before="0" w:line="260" w:lineRule="exact"/>
        <w:rPr>
          <w:rFonts w:cs="Arial"/>
          <w:sz w:val="20"/>
          <w:szCs w:val="20"/>
          <w:lang w:val="sl-SI"/>
        </w:rPr>
      </w:pPr>
    </w:p>
    <w:p w:rsidR="008265C2" w:rsidRPr="00D929C4" w:rsidRDefault="008265C2" w:rsidP="00D929C4">
      <w:pPr>
        <w:pStyle w:val="lennaslov"/>
        <w:spacing w:line="260" w:lineRule="exact"/>
        <w:rPr>
          <w:rFonts w:cs="Arial"/>
          <w:b w:val="0"/>
          <w:sz w:val="20"/>
          <w:szCs w:val="20"/>
          <w:lang w:val="sl-SI"/>
        </w:rPr>
      </w:pPr>
      <w:r w:rsidRPr="00D929C4">
        <w:rPr>
          <w:rFonts w:cs="Arial"/>
          <w:sz w:val="20"/>
          <w:szCs w:val="20"/>
          <w:lang w:val="sl-SI"/>
        </w:rPr>
        <w:t>22. člen</w:t>
      </w:r>
    </w:p>
    <w:p w:rsidR="008265C2" w:rsidRPr="00D929C4" w:rsidRDefault="008265C2" w:rsidP="00D929C4">
      <w:pPr>
        <w:pStyle w:val="lennaslov"/>
        <w:spacing w:line="260" w:lineRule="exact"/>
        <w:rPr>
          <w:rFonts w:cs="Arial"/>
          <w:b w:val="0"/>
          <w:sz w:val="20"/>
          <w:szCs w:val="20"/>
          <w:lang w:val="sl-SI"/>
        </w:rPr>
      </w:pPr>
      <w:r w:rsidRPr="00D929C4">
        <w:rPr>
          <w:rFonts w:cs="Arial"/>
          <w:sz w:val="20"/>
          <w:szCs w:val="20"/>
          <w:lang w:val="sl-SI"/>
        </w:rPr>
        <w:t>(postopek s pogajanji brez predhodne objave)</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(1) Naročnik lahko za naročila blaga, storitev ali gradenj uporabi postopek s pogajanji brez predhodne objave:</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1.      če v postopku zbiranja ponudb po predhodni objavi, postopku s predhodnim ugotavljanjem sposobnosti, postopku s pogajanji po predhodni objavi ali konkurenčnem dialogu ne pridobi nobene ponudbe ali prijave ali nobene primerne ponudbe ter pod pogoji, da se prvotno določeni predmet naročila in vsebina razpisne dokumentacije ne spremenita bistveno in da se Evropski komisiji pošlje poročilo, kadar ta to zahteva;</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2.      če v postopku zbiranja ponudb po predhodni objavi, postopku s predhodnim ugotavljanjem sposobnosti, postopku s pogajanji po predhodni objavi ali konkurenčnem dialogu ne pridobi nobene pravilne ali sprejemljive ponudbe, pri čemer se prvotno določene zahteve iz razpisne dokumentacije ne smejo bistveno spremeniti. V postopek s pogajanji mora naročnik vključiti tiste ponudnike, ki izpolnjujejo zahtevane pogoje iz 32. do 38. člena tega zakona in so v prejšnjem postopku zbiranja ponudb po predhodni objavi, postopku s predhodnim ugotavljanjem sposobnosti ali postopku s pogajanji po predhodni objavi ali konkurenčnem dialogu predložili ponudbe v skladu s formalnimi zahtevami, vezanimi na postopek oddaje ponudb;</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3.      če je to nujno potrebno, kadar je iz razlogov, ki jih ni mogoče predvideti in jih nikakor ni mogoče pripisati naročnikovemu ravnanju, naročilo neizogibno treba oddati in ni mogoče spoštovati niti skrajšanih rokov za prejem prijav in ponudb;</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4.      če nujnost zaradi krize ne omogoča upoštevanja rokov niti skrajšanih rokov za prejem prijav in ponudb;</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5.      če lahko zaradi tehničnih oziroma umetniških zahtev predmeta naročanja ali iz razlogov, ki so povezani z varovanjem izključnih pravic, naročilo izpolni le določen ponudnik. Naročnik ne sme uporabiti postopka s pogajanji brez predhodne objave na podlagi te točke, če je predmet naročanja izvedba projekta, ki ga je projektant projektiral v predhodnem postopku naročanja, in namerava v pogajanja vključiti le tega projektanta;</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6.      če vrednost naročila ne presega vrednosti, od katere dalje je treba poslati naročilo v objavo Uradu za publikacije Evropske unije, če lahko naročilo izpolni vnaprej znano končno število sposobnih ponudnikov in če enakopravno obravnava vse ponudnike;</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7.      če naročnik v že začetem postopku naročanja zaradi vloženega zahtevka za revizijo ne more pravočasno oddati naročila, izvedba naročila pa je nujna tudi v tem obdobju, pod pogojem, da vrednost naročila ne presega vrednosti, od katere dalje je treba naročilo poslati v objavo Uradu za publikacije Evropske unije, in na podlagi predhodnega soglasja ministrstva, pristojnega za javna naročila. Naročnik lahko v takem primeru odda naročilo le za čas do sklenitve pogodbe na podlagi že začetega postopka, če mora izvesti nov postopek naročanja, pa do sklenitve pogodbe na podlagi novega postopka naročanja;</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lastRenderedPageBreak/>
        <w:t>8.      za naročila, ki so povezana s storitvami letalskega ali pomorskega prevoza oboroženih ali varnostnih sil, ki so ali bodo napotene na ozemlje izven Republike Slovenije, in jih mora naročnik naročiti pri gospodarskih subjektih, ki zagotavljajo veljavnost svojih ponudb za tako kratko obdobje, da ni mogoče upoštevati rokov, niti skrajšanih rokov, za prejem prijav in ponudb.</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(2) Cena iz ponudbe, predložene v postopku s pogajanji v primeru iz prve in druge točke prejšnjega odstavka, ne sme presegati cene iz ponudbe istega ponudnika, predložene v neuspešnem prej izvedenem postopku naročanja.</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(3) Postopek s pogajanji brez predhodne objave se lahko uporabi za:</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1.      raziskovalne in razvojne storitve, razen tiste, ki so izjema po 8. točki prvega odstavka 10. člena tega zakona;</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2.      blago, ki se izdela izključno zaradi raziskovanja, poskusov, študij ali razvoja; ta določba ne vključuje serijske proizvodnje zaradi preživetja proizvoda na trgu ali zaradi povrnitve stroškov raziskav in razvoja;</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3.      dodatna naročila blaga pri prvotnem dobavitelju, ki so namenjena za delno nadomestilo na trgu dostopnega blaga ali postavitev ali kot povečanje obsega obstoječega blaga ali postavitev, če bi zamenjava dobavitelja prisilila naročnika, da bi nabavil material, ki ima drugačne tehnične lastnosti, to pa bi povzročilo neskladnost ali nesorazmerne tehnične težave med delovanjem in vzdrževanjem. Trajanje in ponovitev teh naročil ne sme presegati petih let, razen kadar to opravičuje pričakovana življenjska doba opreme, za delovanje katere je to blago potrebno, in bi zamenjava dobavitelja povzročila neskladnost ali tehnične težave;</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4.      blago, ponujeno in kupljeno na blagovni borzi;</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5.      naročanje blaga pod posebno ugodnimi pogoji pri ponudniku, ki zaključuje svoje poslovanje, ali v primerih stečaja pri stečajnih ali likvidacijskih upraviteljih ali na podlagi sporazuma z upniki ali po postopku, opredeljenem v zakonodaji, ki ureja to področje;</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6.      dodatne gradnje ali storitve, ki niso vključene v prvotni projekt ali prvotno naročilo, vendar so zaradi nepredvidenih okoliščin postale potrebne za izvedbo naročila gradenj ali storitev, zajetih v tem projektu ali naročilu, pod pogojem, da se naročilo odda ponudniku, ki izvaja prvotno naročilo:</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        če teh dodatnih gradenj ali storitev ni mogoče tehnično ali ekonomsko ločiti od prvotnega naročila, ne da bi to naročnikom povzročilo resne težave, ali</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        če so dodatne storitve ali gradnje, čeprav bi se lahko ločile od izvajanja prvotnega naročila, nujno potrebne za dokončanje tega naročila;</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7.      dodatne gradnje ali storitve, ki predstavljajo ponovitev podobnih gradenj ali storitev, kot so zajete v prvotnem naročilu, pod pogojem, da se oddajo istemu izvajalcu, kateremu je naročnik oddal prvotno naročilo, če so te gradnje ali storitve v skladu z osnovnim projektom oziroma prvotnim naročilom, oddanim na podlagi postopka s predhodnim ugotavljanjem sposobnosti ali postopka s pogajanji po predhodni objavi ali konkurenčnem dialogu. Možnost uporabe takšnega postopka mora biti navedena že v postopku oddaje prvotnega naročila in pri izračunu ocenjene vrednosti naročila, upoštevaje vrednost dodatnih gradenj ali storitev. Ta postopek se lahko uporablja pet let po sklenitvi pogodbe o izvedbi prvotnega naročila, razen v izjemnih okoliščinah, ki se določijo z upoštevanjem pričakovane življenjske dobe katerega koli dobavljenega predmeta, inštalacije ali sistema in tehničnih težav, ki jih lahko povzroči zamenjava dobavitelja.</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(4) Skupna vrednost dodatnih naročil iz 6. točke prejšnjega odstavka ne sme presegati 30 % zneska prvotnega naročila. Pri dodatnih gradnjah iz 6. točke prejšnjega odstavka lahko naročnik izvajalcu, ki že izvaja dela na gradbišču, dovoli začetek izvajanja dodatnih gradenj istočasno z začetkom postopka s pogajanji brez predhodne objave, če:</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        je obseg dodatnih gradbenih del predhodno potrdila oseba, ki opravlja nadzor nad gradbenimi deli,</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        vrednost prvotnega naročila gradnje ne presega vrednosti, od katere dalje mora naročnik naročilo poslati v objavo Uradu za publikacije Evropske unije,</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lastRenderedPageBreak/>
        <w:t>-        bi zamik izvedbe del, ki je posledica izvedbe postopka naročanja, povzročil dodatne stroške pri naročniku in</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        vrednost dodatnih gradenj ne presega 10 % pogodbene vrednosti prvotnega naročila.</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(5) Naročnik mora med pogajanji zagotoviti enako obravnavo vseh ponudnikov, s katerimi se pogaja. Zlasti jim ne sme posredovati informacij tako, da bi bili lahko nekateri ponudniki v prednosti pred drugimi. Ponudnike, ki jih namerava povabiti k pogajanjem, mora vnaprej seznaniti s pravili, po katerih bodo pogajanja potekala. Naročnik mora med pogajanji vnaprej napovedati zadnji krog pogajanj, razen če je število krogov napovedal v razpisni dokumentaciji ali obvestilu o naročilu ali če se pogaja le z enim kandidatom.</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(6) Naročnik lahko, če je to primerno, določi, da se pogajanja opravijo v več zaporednih krogih, da bi z uporabo meril za izbor, navedenih v razpisni dokumentaciji, zmanjšal število ponudb, o katerih se je treba pogajati. V razpisni dokumentaciji mora navesti, da bo tako možnost uporabil in na kakšen način.</w:t>
      </w:r>
    </w:p>
    <w:p w:rsidR="008265C2" w:rsidRPr="00D929C4" w:rsidRDefault="008265C2" w:rsidP="00D929C4">
      <w:pPr>
        <w:pStyle w:val="Odstavek"/>
        <w:spacing w:before="0" w:line="260" w:lineRule="exact"/>
        <w:rPr>
          <w:rFonts w:cs="Arial"/>
          <w:sz w:val="20"/>
          <w:szCs w:val="20"/>
          <w:lang w:val="sl-SI"/>
        </w:rPr>
      </w:pPr>
      <w:r w:rsidRPr="00D929C4">
        <w:rPr>
          <w:rFonts w:cs="Arial"/>
          <w:sz w:val="20"/>
          <w:szCs w:val="20"/>
          <w:lang w:val="sl-SI"/>
        </w:rPr>
        <w:t>(7) Pred spremembo pogodbe, ki pomeni spremembo predmeta pogodbe, vključno s spremembo obsega predmeta naročanja, ali povečanje cene ali vrednosti pogodbe, mora naročnik pridobiti soglasje svojega nadzornega organa, če tega nima, pa soglasje vlade, razen če se pogodba spreminja na podlagi 3. ali 7. točke prvega odstavka tega člena, zaradi regulacije cen, v skladu s predpisom, ki ureja načine valorizacije denarnih obveznosti v večletnih pogodbah javnega sektorja, ali zaradi odpiranja konkurence pri izvajanju okvirnega sporazuma ali oddaje posameznega naročila na podlagi okvirnega sporazuma ali če je vrednost sprememb nižja od 10.000 eurov brez DDV ali če vrednost sprememb predstavlja manj kot 5 % vrednosti prvotnega naročila. Naročnik pa mora pridobiti soglasje, če bi skupna vrednost te in predhodnih sprememb znašala 10.000 eurov brez DDV oziroma 5 % vrednosti prvotnega naročila. Naročnik mora v predlogu za izdajo soglasja navesti razloge za spremembo pogodbe in jih utemeljiti.</w:t>
      </w:r>
    </w:p>
    <w:p w:rsidR="002807FA" w:rsidRPr="00D929C4" w:rsidRDefault="002835A8" w:rsidP="00D929C4">
      <w:pPr>
        <w:pStyle w:val="len"/>
        <w:spacing w:before="0" w:line="260" w:lineRule="exact"/>
        <w:rPr>
          <w:rFonts w:cs="Arial"/>
          <w:sz w:val="20"/>
          <w:szCs w:val="20"/>
          <w:lang w:val="sl-SI"/>
        </w:rPr>
      </w:pPr>
      <w:r w:rsidRPr="00D929C4">
        <w:rPr>
          <w:rFonts w:cs="Arial"/>
          <w:sz w:val="20"/>
          <w:szCs w:val="20"/>
          <w:lang w:val="sl-SI"/>
        </w:rPr>
        <w:t>25. člen</w:t>
      </w:r>
    </w:p>
    <w:p w:rsidR="002807FA" w:rsidRPr="00D929C4" w:rsidRDefault="002835A8" w:rsidP="00D929C4">
      <w:pPr>
        <w:pStyle w:val="lennaslov"/>
        <w:spacing w:line="260" w:lineRule="exact"/>
        <w:rPr>
          <w:rFonts w:cs="Arial"/>
          <w:sz w:val="20"/>
          <w:szCs w:val="20"/>
          <w:lang w:val="sl-SI"/>
        </w:rPr>
      </w:pPr>
      <w:r w:rsidRPr="00D929C4">
        <w:rPr>
          <w:rFonts w:cs="Arial"/>
          <w:sz w:val="20"/>
          <w:szCs w:val="20"/>
          <w:lang w:val="sl-SI"/>
        </w:rPr>
        <w:t>(okvirni sporazumi)</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t>(1) Okvirni sporazum se sklene na podlagi predhodno izvedenega postopka zbiranja ponudb po predhodni objavi, postopka s predhodnim ugotavljanjem sposobnosti, postopka s pogajanji po predhodni objavi ali postopka s pogajanji brez predhodne objave. Posamezna naročila, ki se oddajo na podlagi okvirnega sporazuma, se oddajo v skladu s postopki iz četrtega, petega ali šestega odstavka tega člena. Ti postopki se izvedejo le med naročniki in ponudniki, s katerimi je sklenjen okvirni sporazum. Pri oddaji posameznih naročil na podlagi okvirnega sporazuma stranke v nobenem primeru ne smejo bistveno spreminjati pogojev iz sklenjenega okvirnega sporazuma.</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t>(2) Za sklenitev okvirnega sporazuma naročnik upošteva postopkovna pravila tega zakona za vse faze do oddaje naročil na podlagi tega sporazuma. Stranke okvirnega sporazuma so izbrane z uporabo meril za izbor v skladu z 39. členom tega zakona. Naročnik mora v razpisni dokumentaciji opredeliti način izbire ponudnikov za sklenitev okvirnega sporazuma glede na uspešnost v okviru posameznih meril.</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t>(3) Veljavnost okvirnega sporazuma ne sme biti daljša od sedmih let, razen v izjemnih primerih, ko je pričakovana življenjska doba opreme, za delovanje katere je predmet okvirnega sporazuma potreben, daljša od sedmih let in bi zamenjava dobavitelja oziroma izvajalca povzročila neskladnost ali tehnične težave. Kadar namerava naročnik skleniti okvirni sporazum za obdobje, daljše od sedmih let, mora v obvestilu o naročilu navesti in utemeljiti razloge za sklenitev sporazuma za tako dolgo obdobje.</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t>(4) Če se okvirni sporazum sklene z enim gospodarskim subjektom, se posamezna naročila na podlagi tega sporazuma vedno oddajo v skladu z v njem navedenimi pogoji. Kadar v tem okvirnem sporazumu niso opredeljeni vsi pogodbeni pogoji, se lahko naročnik v zvezi z oddajo posameznih naročil posvetuje s ponudnikom, stranko okvirnega sporazuma, v pisni obliki in zahteva, da ponudnik po potrebi predloži ponudbo.</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lastRenderedPageBreak/>
        <w:t>(5) Kadar se okvirni sporazum sklene z več ponudniki in v njem niso opredeljeni vsi pogodbeni pogoji, se mora skleniti z vsaj tremi ponudniki, če je gospodarskih subjektov, ki izpolnjujejo pogoje, dovolj ali če je dovolj sprejemljivih ponudb. Če pa takih gospodarskih subjektov ali sprejemljivih ponudb ni dovolj, lahko naročnik sklene okvirni sporazum z enim ali dvema ponudnikoma. Če je okvirni sporazum sklenjen z več ponudniki in v njem niso opredeljeni vsi pogodbeni pogoji, mora naročnik posamezna naročila oddati s ponovnim odpiranjem konkurence med strankami sporazuma v skladu z naslednjim postopkom:</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sz w:val="20"/>
          <w:szCs w:val="20"/>
          <w:lang w:val="sl-SI"/>
        </w:rPr>
      </w:pPr>
      <w:r w:rsidRPr="00D929C4">
        <w:rPr>
          <w:rFonts w:cs="Arial"/>
          <w:sz w:val="20"/>
          <w:szCs w:val="20"/>
          <w:lang w:val="sl-SI"/>
        </w:rPr>
        <w:t>za vsako posamezno naročilo, ki ga namerava oddati, se naročnik v pisni obliki posvetuje z gospodarskimi subjekti, strankami okvirnega sporazuma;</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sz w:val="20"/>
          <w:szCs w:val="20"/>
          <w:lang w:val="sl-SI"/>
        </w:rPr>
      </w:pPr>
      <w:r w:rsidRPr="00D929C4">
        <w:rPr>
          <w:rFonts w:cs="Arial"/>
          <w:sz w:val="20"/>
          <w:szCs w:val="20"/>
          <w:lang w:val="sl-SI"/>
        </w:rPr>
        <w:t>naročnik določi rok, ki je dovolj dolg, da omogoča ponudnikom, strankam okvirnega sporazuma, predložitev ponudb za vsako posamezno naročilo, upoštevajoč dejavnike, kot sta zapletenost predmeta naročila in čas, ki je potreben za pošiljanje ponudb;</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sz w:val="20"/>
          <w:szCs w:val="20"/>
          <w:lang w:val="sl-SI"/>
        </w:rPr>
      </w:pPr>
      <w:r w:rsidRPr="00D929C4">
        <w:rPr>
          <w:rFonts w:cs="Arial"/>
          <w:sz w:val="20"/>
          <w:szCs w:val="20"/>
          <w:lang w:val="sl-SI"/>
        </w:rPr>
        <w:t>ponudbe se predložijo v pisni obliki, njihova vsebina pa je zaupna do poteka roka, določenega za njihovo oddajo;</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sz w:val="20"/>
          <w:szCs w:val="20"/>
          <w:lang w:val="sl-SI"/>
        </w:rPr>
      </w:pPr>
      <w:r w:rsidRPr="00D929C4">
        <w:rPr>
          <w:rFonts w:cs="Arial"/>
          <w:sz w:val="20"/>
          <w:szCs w:val="20"/>
          <w:lang w:val="sl-SI"/>
        </w:rPr>
        <w:t>naročnik odda posamezno naročilo ponudniku, ki je predložil najugodnejšo ponudbo na podlagi meril za izbor iz določb okvirnega sporazuma;</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sz w:val="20"/>
          <w:szCs w:val="20"/>
          <w:lang w:val="sl-SI"/>
        </w:rPr>
      </w:pPr>
      <w:r w:rsidRPr="00D929C4">
        <w:rPr>
          <w:rFonts w:cs="Arial"/>
          <w:sz w:val="20"/>
          <w:szCs w:val="20"/>
          <w:lang w:val="sl-SI"/>
        </w:rPr>
        <w:t>naročnik pisno obvesti ponudnike, ki so oddali ponudbo za posamezno naročilo, o svoji odločitvi o oddaji posameznega naročila.</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t>(6) Kadar naročnik sklene okvirni sporazum z več ponudniki in so v njem opredeljeni vsi pogodbeni pogoji, se posamezna naročila oddajo brez ponovnega odpiranja konkurence ob upoštevanju določb okvirnega sporazuma in temeljnih načel naročanja. V tem primeru mora naročnik pisno obvestiti ponudnike, stranke okvirnega sporazuma, o svoji odločitvi o oddaji posameznega naročila.</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t>(7) O sklenitvi okvirnega sporazuma mora naročnik obvestiti ponudnike in jim omogočiti uveljavljanje pravnega varstva v skladu z zakonom, ki ureja pravno varstvo v postopkih javnega naročanja. Ponudnik lahko zahteva dodatno obrazložitev odločitve o sklenitvi okvirnega sporazuma, če so za to izpolnjeni pogoji iz tretjega odstavka 75. člena tega zakona.</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t>(8) Naročnik objavi predhodno informativno obvestilo, če namerava v skladu z drugim odstavkom 42. člena tega zakona skrajšati rok za oddajo ponudb za sklenitev okvirnega sporazuma.</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t>(9) Naročnik mora obvestilo o oddaji naročila poslati v objavo v vseh primerih sklenitve okvirnega sporazuma v 48 dneh po sklenitvi. Naročniku ni treba objaviti tistih informacij v zvezi s sklenitvijo okvirnega sporazuma, katerih objava bi pomenila nespoštovanje predpisov ali bi bila v nasprotju z javnim, obrambnim ali varnostnim interesom, ali bi škodila poslovnim interesom gospodarskih subjektov, ali bi posegala v lojalno konkurenco med njimi.</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t>(10) Kadar naročnik sklene okvirni sporazum v skladu s tem členom, mu ni treba poslati v objavo obvestila o oddaji javnega naročila za vsako posamezno naročilo, oddano na podlagi tega sporazuma. V tem primeru mora rezultate naročanja na podlagi okvirnega sporazuma združiti v enem obvestilu o oddaji naročila na obrambnem področju ali v obvestilu o oddaji naročila na obrambnem področju po postopku zbiranja ponudb po predhodni objavi, ki se nanaša na četrtletje, ter ga poslati v objavo v 30 dneh po koncu vsakega četrtletja.</w:t>
      </w:r>
    </w:p>
    <w:p w:rsidR="002807FA" w:rsidRPr="00D929C4" w:rsidRDefault="002835A8" w:rsidP="00D929C4">
      <w:pPr>
        <w:pStyle w:val="Odstavek"/>
        <w:spacing w:before="0" w:line="260" w:lineRule="exact"/>
        <w:rPr>
          <w:rFonts w:cs="Arial"/>
          <w:sz w:val="20"/>
          <w:szCs w:val="20"/>
          <w:lang w:val="sl-SI"/>
        </w:rPr>
      </w:pPr>
      <w:r w:rsidRPr="00D929C4">
        <w:rPr>
          <w:rFonts w:cs="Arial"/>
          <w:sz w:val="20"/>
          <w:szCs w:val="20"/>
          <w:lang w:val="sl-SI"/>
        </w:rPr>
        <w:t>(11) Naročnik ne sme uporabljati okvirnih sporazumov v nasprotju z namenom in naravo predmeta naročila ali tako, da bi kršil temeljna načela.</w:t>
      </w:r>
    </w:p>
    <w:p w:rsidR="002807FA" w:rsidRPr="00D929C4" w:rsidRDefault="002835A8" w:rsidP="00D929C4">
      <w:pPr>
        <w:pStyle w:val="len"/>
        <w:spacing w:before="0" w:line="260" w:lineRule="exact"/>
        <w:rPr>
          <w:rFonts w:cs="Arial"/>
          <w:sz w:val="20"/>
          <w:szCs w:val="20"/>
          <w:lang w:val="sl-SI"/>
        </w:rPr>
      </w:pPr>
      <w:r w:rsidRPr="00D929C4">
        <w:rPr>
          <w:rFonts w:cs="Arial"/>
          <w:sz w:val="20"/>
          <w:szCs w:val="20"/>
          <w:lang w:val="sl-SI"/>
        </w:rPr>
        <w:t>31. člen</w:t>
      </w:r>
    </w:p>
    <w:p w:rsidR="002807FA"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(preverjanje sposobnosti, izbor udeležencev in oddaja naročil)</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mora naročilo oddati na podlagi meril za izbor, opredeljenih v 39. členu tega zakona, ob upoštevanju določb 40. člena tega zakona in možnosti ponujanja variant.</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V postopku s predhodnim ugotavljanjem sposobnosti, postopku s pogajanji po predhodni objavi, postopku s pogajanji brez predhodne objave, konkurenčnem dialogu in postopku zbiranja ponudb po predhodni objavi, ki se izvede v skladu z 2. točko prvega odstavka 24. člena tega zakona, naročnik odda naročilo po tem, ko:</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1. preveri, ali so predložene ponudbe popolne;</w:t>
      </w:r>
    </w:p>
    <w:p w:rsidR="002807FA" w:rsidRPr="00D929C4" w:rsidRDefault="002835A8" w:rsidP="00D929C4">
      <w:pPr>
        <w:pStyle w:val="tevilnatoka"/>
        <w:numPr>
          <w:ilvl w:val="0"/>
          <w:numId w:val="32"/>
        </w:numPr>
        <w:spacing w:line="260" w:lineRule="exact"/>
        <w:rPr>
          <w:rFonts w:cs="Arial"/>
          <w:color w:val="000000" w:themeColor="text1"/>
          <w:sz w:val="20"/>
          <w:szCs w:val="20"/>
          <w:lang w:val="sl-SI"/>
        </w:rPr>
      </w:pPr>
      <w:r w:rsidRPr="00D929C4">
        <w:rPr>
          <w:rFonts w:cs="Arial"/>
          <w:color w:val="000000" w:themeColor="text1"/>
          <w:sz w:val="20"/>
          <w:szCs w:val="20"/>
          <w:lang w:val="sl-SI"/>
        </w:rPr>
        <w:t>razvrsti popolne ponudbe glede na merila.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lastRenderedPageBreak/>
        <w:t>(3) V postopku zbiranja ponudb po predhodni objavi, ki se izvede v skladu z 1. točko prvega odstavka 24. člena tega zakona, naročnik odda naročilo po tem, ko:</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1. razvrsti pravočasne ponudbe glede na merila;</w:t>
      </w:r>
    </w:p>
    <w:p w:rsidR="002807FA" w:rsidRPr="00D929C4" w:rsidRDefault="002835A8" w:rsidP="00D929C4">
      <w:pPr>
        <w:pStyle w:val="tevilnatoka"/>
        <w:numPr>
          <w:ilvl w:val="0"/>
          <w:numId w:val="33"/>
        </w:numPr>
        <w:spacing w:line="260" w:lineRule="exact"/>
        <w:rPr>
          <w:rFonts w:cs="Arial"/>
          <w:color w:val="000000" w:themeColor="text1"/>
          <w:sz w:val="20"/>
          <w:szCs w:val="20"/>
          <w:lang w:val="sl-SI"/>
        </w:rPr>
      </w:pPr>
      <w:r w:rsidRPr="00D929C4">
        <w:rPr>
          <w:rFonts w:cs="Arial"/>
          <w:color w:val="000000" w:themeColor="text1"/>
          <w:sz w:val="20"/>
          <w:szCs w:val="20"/>
          <w:lang w:val="sl-SI"/>
        </w:rPr>
        <w:t>preveri, ali je ponudba, ki je bila ocenjena kot najugodnejša, popolna.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V primeru okvirnega sporazuma odda naročnik posamezno naročilo v skladu z drugim ali tretjim odstavkom tega člena, odvisno od načina izbire ponudnikov za sklenitev okvirnega sporazuma, ki ga je v skladu z drugim odstavkom 25. člena tega zakona predvidel v razpisni dokumentaciji.</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Preverjanje iz drugega in tretjega odstavka tega člena se nanaša na izpolnjevanje pogojev za ugotavljanje sposobnosti iz 32. do 38. člena tega zakona ter na pogoje in merila iz devetega odstavka tega člena.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(6) Ne glede na druge določbe tega zakona ponudniku ni treba predložiti nobenega dokazila o podatku, o katerem državni organ, organ lokalne skupnosti ali nosilec javnega pooblastila vodi uradno evidenco. Namesto dokazila ponudnik da izjavo o podatkih, ki jih mora vsebovati ponudba. Podatke iz uradnih evidenc naročnik pridobi sam. Za pridobitev osebnih podatkov je potrebno soglasje osebe, na katero se podatki nanašajo, razen če ta ali drug zakon določa drugače.</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(7) Pri preverjanju sposobnosti gospodarskega subjekta lahko naročnik upošteva podatke iz uradnih evidenc, ki jih je pridobil oziroma jih je predložil ponudnik ali kandidat v drugih postopkih naročanja, če izpis iz uradne evidence ni starejši od štirih mesecev.</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(8) Naročnik lahko od kandidatov in ponudnikov zahteva, da izpolnjujejo minimalno stopnjo sposobnosti glede ekonomskega in finančnega statusa ter tehnične in poklicne sposobnosti. Količina informacij za ugotavljanje minimalne stopnje sposobnosti ponudnika za naročilo mora biti povezana in sorazmerna s predmetom naročila. Zahtevane minimalne stopnje sposobnosti ponudnika mora naročnik navesti v obvestilu o naročilu.</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 xml:space="preserve">(9) V postopku zbiranja ponudb po predhodni objavi, postopku s predhodnim ugotavljanjem sposobnosti, postopku s pogajanji po predhodni objavi in postopku konkurenčnega dialoga lahko naročnik tako, da to navede v obvestilu o naročilu ali razpisni dokumentaciji, omeji število primernih kandidatov, ki jih bo povabil, da predložijo ponudbe, da se udeležijo pogajanj ali da sodelujejo v dialogu, če je prijavljenih dovolj primernih kandidatov. Naročnik v obvestilu o naročilu navede objektivna in </w:t>
      </w:r>
      <w:proofErr w:type="spellStart"/>
      <w:r w:rsidRPr="00D929C4">
        <w:rPr>
          <w:rFonts w:cs="Arial"/>
          <w:color w:val="000000" w:themeColor="text1"/>
          <w:sz w:val="20"/>
          <w:szCs w:val="20"/>
          <w:lang w:val="sl-SI"/>
        </w:rPr>
        <w:t>nediskriminatorna</w:t>
      </w:r>
      <w:proofErr w:type="spellEnd"/>
      <w:r w:rsidRPr="00D929C4">
        <w:rPr>
          <w:rFonts w:cs="Arial"/>
          <w:color w:val="000000" w:themeColor="text1"/>
          <w:sz w:val="20"/>
          <w:szCs w:val="20"/>
          <w:lang w:val="sl-SI"/>
        </w:rPr>
        <w:t xml:space="preserve"> merila ali pravila, ki jih namerava uporabiti, najmanjše število kandidatov, ki jih namerava povabiti, in, če je to primerno, njihovo največje število. Najmanjše število kandidatov, ki jih namerava povabiti, ne sme biti manjše od tri. V vsakem primeru pa mora biti število povabljenih kandidatov zadostno za zagotovitev konkurence.</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(10) Naročnik mora povabiti najmanj toliko kandidatov, kolikor jih je vnaprej določil kot minimalno število. Če je število kandidatov, ki izpolnjujejo pogoje za udeležbo in zahtevano stopnjo sposobnosti, nižje od najmanjšega števila, lahko naročnik nadaljujejo postopek tako, da povabi kandidata oziroma kandidate, ki izpolnjujejo zahtevano sposobnost.</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(11) Če naročnik meni, da zaradi števila primernih kandidatov ni zagotovljena zadostna konkurenca, lahko začasno prekine postopek in ponovno objavi prvotno obvestilo o naročilu v skladu z določbami tega zakona, ki urejajo objave, ter določi nov rok za oddajo prijav za sodelovanje. V tem primeru so kandidati, izbrani po prvi objavi, in kandidati, izbrani po drugi objavi, povabljeni v skladu s 67. členom tega zakona. Ta možnost ne posega v pravico naročnika, da zavrne vse ponudbe in začne nov postopek naročanja.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(12) Naročnik v primeru iz desetega in enajstega odstavka tega člena v nadaljevanje postopka ne sme vključiti gospodarskih subjektov, ki se niso prijavili za sodelovanje, niti kandidatov, ki nimajo zahtevanih sposobnosti.</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 xml:space="preserve">(13) Če naročnik uporabi možnost zmanjšanja števila rešitev, o katerih je treba razpravljati, ali ponudb, o katerih se je treba pogajati v postopku zbiranja ponudb po predhodni objavi, postopku s pogajanji po predhodni objavi, postopku s pogajanji brez predhodne objave ali konkurenčnem dialogu, mora to storiti z uporabo meril za izbor, ki so navedena v obvestilu o naročilu, razpisni dokumentaciji ali drugem dokumentu, ki vsebuje podatke o vsebini naročila. V </w:t>
      </w:r>
      <w:r w:rsidRPr="00D929C4">
        <w:rPr>
          <w:rFonts w:cs="Arial"/>
          <w:color w:val="000000" w:themeColor="text1"/>
          <w:sz w:val="20"/>
          <w:szCs w:val="20"/>
          <w:lang w:val="sl-SI"/>
        </w:rPr>
        <w:lastRenderedPageBreak/>
        <w:t>vsakem primeru mora dobiti dovolj rešitev ali primernih kandidatov, da je zagotovljena konkurenca.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(14) Naročnik lahko od gospodarskih subjektov zahteva, da mu pojasnijo oziroma predložijo dodatna pojasnila k dokumentom, že predloženim v skladu z 32. do 38. členom tega zakona.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 xml:space="preserve">(15) Podatke, ki se vodijo v uradnih evidencah in ponudnik za njih ni predložil dokazila sam, lahko naročnik namesto v uradni evidenci, preveri v enotnem informacijskem sistemu, ki predstavlja zbirko podatkov o ponudnikih ter njihovih ponudbah in ga vodi ministrstvo, pristojno za upravo, če ponudnik v tem sistemu naročnika izkazljivo potrdi. V enotni informacijski sistem se pridobijo javni podatki iz poslovnega registra ter registra transakcijskih računov, ob soglasju ponudnika pa tudi podatki iz kazenske evidence za fizične osebe, kazenske evidence za pravne osebe, davčne evidence, evidence </w:t>
      </w:r>
      <w:proofErr w:type="spellStart"/>
      <w:r w:rsidRPr="00D929C4">
        <w:rPr>
          <w:rFonts w:cs="Arial"/>
          <w:color w:val="000000" w:themeColor="text1"/>
          <w:sz w:val="20"/>
          <w:szCs w:val="20"/>
          <w:lang w:val="sl-SI"/>
        </w:rPr>
        <w:t>insolvenčnih</w:t>
      </w:r>
      <w:proofErr w:type="spellEnd"/>
      <w:r w:rsidRPr="00D929C4">
        <w:rPr>
          <w:rFonts w:cs="Arial"/>
          <w:color w:val="000000" w:themeColor="text1"/>
          <w:sz w:val="20"/>
          <w:szCs w:val="20"/>
          <w:lang w:val="sl-SI"/>
        </w:rPr>
        <w:t xml:space="preserve"> postopkov in evidence gospodarskih subjektov z negativnimi referencami, ki izkazujejo, ali ponudnik izpolnjuje pogoje iz 32. do 38. člena tega zakona ter 63., 75., 76. in 78. člena ZJN-3. Kadar se v sistem pridobijo osebni podatki, je potrebno tudi soglasje posameznikov, na katere se ti podatki nanašajo. V informacijski sistem lahko ponudnik predloži tudi druga dokazila o sposobnosti. V enotnem informacijskem sistemu se podatki zbirajo, obdelujejo in shranjujejo za potrebe postopkov oddaje javnih naročil. Naročniki uporabljajo te podatke izključno za preveritev ponudb v skladu z 72. členom tega zakona in 89. členom ZJN-3, pri čemer za posamezen pogoj za ugotavljanje sposobnosti ponudnika iz 32. člena tega zakona ali 75. člena ZJN-3, o katerem se vodi uradna evidenca, pridobijo le pritrdilen ali zavrnilen podatek o tem, ali ponudnik izpolnjuje pogoj. Osebni podatki v enotnem informacijskem sistemu se varujejo v skladu z zakonom, ki ureja varstvo osebnih podatkov. Tajni podatki se varujejo v skladu z zakonom, ki ureja tajne podatke, poslovne skrivnosti pa v skladu z zakonom, ki ureja gospodarske družbe. Osebni in tajni podatki ter poslovne skrivnosti so v enotnem informacijskem sistemu v času hrambe dostopni le naročniku, ki jih je pridobil. Do njih lahko dostopajo le s strani naročnika pooblaščene osebe, ki vodijo ali odločajo v postopku javnega naročanja. V sistemu se označi datum prenosa podatkov. Zbrani podatki se hranijo do dokončnosti odločitve o oddaji naročila, nato se izbrišejo.</w:t>
      </w:r>
    </w:p>
    <w:p w:rsidR="002807FA"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32. člen</w:t>
      </w:r>
    </w:p>
    <w:p w:rsidR="002807FA"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(osnovna sposobnost kandidata ali ponudnika)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mora iz postopka naročanja izločiti kandidata ali ponudnika, čigar osnovno sposobnost je preverjal, če je bil ta ali njegov zakoniti zastopnik, v kolikor gre za pravno osebo, pravnomočno obsojen zaradi naslednjih kaznivih dejanj, opredeljenih v Kazenskem zakoniku (Uradni list RS, št. 50/12 – uradno prečiščeno besedilo in 54/15; v nadaljnjem besedilu: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terorizem (108.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financiranje terorizma (109.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ščuvanje in javno poveličevanje terorističnih dejanj (110.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novačenje in usposabljanje za terorizem (111.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spravljanje v suženjsko razmerje (112.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trgovina z ljudmi (113.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sprejemanje podkupnine pri volitvah (157.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kršitev temeljnih pravic delavcev (196.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goljufija (211.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protipravno omejevanje konkurence (225.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povzročitev stečaja z goljufijo ali nevestnim poslovanjem (226.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oškodovanje upnikov (227.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poslovna goljufija (228.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goljufija na škodo Evropske unije (229.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preslepitev pri pridobitvi in uporabi posojila ali ugodnosti (230.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preslepitev pri poslovanju z vrednostnimi papirji (231.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preslepitev kupcev (232.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lastRenderedPageBreak/>
        <w:t>neupravičena uporaba tuje oznake ali modela (233.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neupravičena uporaba tujega izuma ali topografije (234.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ponareditev ali uničenje poslovnih listin (235.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izdaja in neupravičena pridobitev poslovne skrivnosti (236.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zloraba informacijskega sistema (237.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zloraba notranje informacije (238.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zloraba trga finančnih instrumentov (239.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zloraba položaja ali zaupanja pri gospodarski dejavnosti (240.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nedovoljeno sprejemanje daril (241.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nedovoljeno dajanje daril (242.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ponarejanje denarja (243.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ponarejanje in uporaba ponarejenih vrednotnic ali vrednostnih papirjev (244.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pranje denarja (245.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zloraba negotovinskega plačilnega sredstva (246.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uporaba ponarejenega negotovinskega plačilnega sredstva (247.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izdelava, pridobitev in odtujitev pripomočkov za ponarejanje (248.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davčna zatajitev (249.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tihotapstvo (250.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zloraba uradnega položaja ali uradnih pravic (257.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oškodovanje javnih sredstev (257.a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izdaja tajnih podatkov (260.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jemanje podkupnine (261.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dajanje podkupnine (262.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sprejemanje koristi za nezakonito posredovanje (263.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dajanje daril za nezakonito posredovanje (264. člen KZ-1),</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hudodelsko združevanje (294. člen KZ-1).</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mora iz posameznega postopka naročanja izločiti ponudnika ali kandidata, če je ta na dan, ko poteče rok za oddajo ponudb, izločen iz postopkov oddaje javnih naročil zaradi uvrstitve v evidenco gospodarskih subjektov z negativnimi referencami iz 73. člena tega zakona ali 110. člena ZJN-3 ali če mu je bila v zadnjih treh letih pred potekom roka za oddajo ponudb s pravnomočno odločbo pristojnega organa Republike Slovenije ali druge države članice ali tretje države dvakrat izrečena globa zaradi prekrška v zvezi s plačilom za delo.</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Naročnik mora iz postopka naročanja izločiti kandidata ali ponudnika, če je bilo zanj ugotovljeno na podlagi kakršnih koli dokazov, vključno z zaupnimi viri podatkov, da ni dovolj zanesljiv, da bi lahko izključili grožnje zoper varnost Republike Slovenije.</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Naročnik lahko iz postopka naročanja izloči kandidata ali ponudnika, če:</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ima na dan oddaje ponudbe ali prijave neizpolnjene, zapadle obvezne dajatve in druge denarne nedavčne obveznosti, kot jih opredeljuje zakon, ki ureja finančno upravo in ki jih pobira davčni organ v skladu s predpisi države, v kateri ima sedež, ali predpisi države naročnika, v višini 50 eurov ali več ali če na dan oddaje ponudbe ali prijave ni imel predloženih vseh obračunov davčnih odtegljajev za dohodke iz delovnega razmerja za obdobje zadnjih petih let do dne oddaje ponudbe ali prijave;</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je v postopku prisilne poravnave ali je bil zanj podan predlog za začetek postopka prisilne poravnave in sodišče o tem predlogu še ni odločilo;</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je v stečajnem postopku ali je bil zanj podan predlog za začetek stečajnega postopka in sodišče o tem predlogu še ni odločilo;</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je v postopku prisilnega prenehanja, je bil zanj podan predlog za začetek postopka prisilnega pre</w:t>
      </w:r>
      <w:r w:rsidRPr="00D929C4">
        <w:rPr>
          <w:rFonts w:cs="Arial"/>
          <w:color w:val="000000" w:themeColor="text1"/>
          <w:sz w:val="20"/>
          <w:szCs w:val="20"/>
          <w:lang w:val="sl-SI"/>
        </w:rPr>
        <w:softHyphen/>
        <w:t>nehanja in sodišče o tem predlogu še ni odločilo, z njegovimi posli iz drugih razlogov upravlja sodišče ali je opustil poslovno dejavnost ali je v katerem koli podobnem položaju;</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lastRenderedPageBreak/>
        <w:t>je bil s pravnomočno sodbo v kateri koli državi obsojen za prestopek v zvezi s svojim poklicnim ravnanjem, kot je na primer kršitev zakonodaje, ki ureja izvoz obrambne oziroma varnostne opreme;</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je bil spoznan za krivega zaradi hude strokovne ali poklicne napake, kot je na primer kršitev obveznosti varovanja tajnih podatkov ali zanesljivosti oskrbe pri izvajanju prejšnjega naročila, ki je bila dokazana s sredstvi, ki jih naročnik lahko utemelji;</w:t>
      </w:r>
    </w:p>
    <w:p w:rsidR="002807FA"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je pri dajanju informacij, zahtevanih v skladu z do</w:t>
      </w:r>
      <w:r w:rsidRPr="00D929C4">
        <w:rPr>
          <w:rFonts w:cs="Arial"/>
          <w:color w:val="000000" w:themeColor="text1"/>
          <w:sz w:val="20"/>
          <w:szCs w:val="20"/>
          <w:lang w:val="sl-SI"/>
        </w:rPr>
        <w:softHyphen/>
        <w:t>ločbami 31. do 40. člena tega zakona, v tem ali predhodnih postopkih namerno podal zavajajoče razlage ali teh informacij ni zagotovil.</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Kadar namerava ponudnik izvesti naročilo s podizvajalcem, mora pogoje iz prvega, drugega in tretjega odstavka tega člena izpolnjevati tudi podizvajalec, ki sodeluje pri izvedbi naročila. Če se naročnik odloči, da mora kandidat ali ponudnik izpolnjevati pogoje iz prejšnjega odstavka in namerava ponudnik izvesti naročilo s podizvajalcem, mora navedene pogoje izpolnjevati tudi podizvajalec, ki sodeluje pri izvedbi naročila.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(6) Ponudnik izkaže, da izpolnjuje pogoje iz prvega odstavka tega člena in prve do pete alineje četrtega odstavka tega člena z dokazilom iz uradne evidence. V skladu s šestim odstavkom prejšnjega člena lahko ponudnik namesto dokazila v ponudbi navede, v kateri evidenci in pri katerem državnem organu, organu lokalne skupnosti ali no</w:t>
      </w:r>
      <w:r w:rsidRPr="00D929C4">
        <w:rPr>
          <w:rFonts w:cs="Arial"/>
          <w:color w:val="000000" w:themeColor="text1"/>
          <w:sz w:val="20"/>
          <w:szCs w:val="20"/>
          <w:lang w:val="sl-SI"/>
        </w:rPr>
        <w:softHyphen/>
        <w:t>silcu javnega pooblastila lahko naročnik ta podatek iz uradnih evidenc pridobi sam. Če gre za utemeljen dvom o osnovni sposobnosti kandidatov ali ponudnikov, lahko naročnik zaprosi pristojne organe za vse informacije o osnovni sposobnosti kandidatov ali ponudnikov iz prvega odstavka tega člena in prve do pete alineje četrtega odstavka tega člena, za katere meni, da so potrebne.</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(7) Če kandidat ali ponudnik nima sedeža v Republiki Sloveniji, lahko naročnik zaprosi za sodelovanje pristojne organe v državi, v kateri ima kandidat ali ponudnik svoj sedež. Informacije, ki jih morajo pri</w:t>
      </w:r>
      <w:r w:rsidRPr="00D929C4">
        <w:rPr>
          <w:rFonts w:cs="Arial"/>
          <w:color w:val="000000" w:themeColor="text1"/>
          <w:sz w:val="20"/>
          <w:szCs w:val="20"/>
          <w:lang w:val="sl-SI"/>
        </w:rPr>
        <w:softHyphen/>
        <w:t>dobiti naročniki, se morajo nanašati na pravne oziroma fizične osebe in vse druge osebe, ki so pooblaščene za zastopanje, odločanje ali nadzor nad kandidatom ali ponudnikom. Če država, v kateri ima kandidat oziroma ponudnik svoj sedež, ne izdaja dokumentov iz prejšnjega odstavka, lahko naročnik namesto pisnega dokazila sprejme zapriseženo izjavo prič ali zapriseženo izjavo kandidata oziroma ponudnika. Izjava mora biti podana pred pravosodnim ali upravnim organom, notarjem ali pristojnim organom poklicnih ali gospodarskih subjektov v državi, v kateri ima kandidat oziroma ponudnik svoj sedež, če je vrednost celotnega naročila, za katerega se vodi postopek naročanja, enaka ali večja od vrednosti, od katere dalje mora naročnik naročilo poslati v objavo Uradu za publikacije Evropske unije.</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(8) Vlada na predlog ministrstva, pristojnega za javna naročila, oblikovanega na podlagi informacij ministrstva, pristojnega za pravosodje, Davčne uprave Republike Slovenije, Carinske uprave Republike Slovenije in drugih organov, pristojnih za vodenje evidenc, obvesti Komisijo, kateri državni organi in drugi subjekti so pristojni za izdajo dokazil iz šestega in sedmega odstavka tega člena.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(9) Naročnik ne glede na določila četrtega odstavka tega člena iz postopka javnega naročanja ne sme izločiti kandidata ali ponudnika, pri katerem je sodišče pravnomočno odločilo o potrditvi prisilne poravnave.</w:t>
      </w:r>
    </w:p>
    <w:p w:rsidR="002807FA"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40. člen</w:t>
      </w:r>
    </w:p>
    <w:p w:rsidR="002807FA"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(neobičajno nizka ponudba)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 xml:space="preserve">(1) Če naročnik meni, da je pri določenem naročilu glede na njegove predhodno določene zahteve ponudba neobičajno nizka ali v zvezi z njo obstaja dvom o možnosti izpolnitve naročila, mora naročnik preveriti, ali je neobičajno nizka. Naročnik mora preveriti, ali je ponudba neobičajno nizka tudi, če je vrednost ponudbe za več kot 50 % nižja od povprečne vrednosti pravočasnih ponudb in za več kot 20 % nižja od naslednje uvrščene ponudbe vendar le, če je prejel vsaj štiri pravočasne ponudbe. Kadar naročnik v postopku javnega naročanja preveri popolnost vseh ponudb, v skladu s prejšnjim stavkom preveri, ali je ponudba neobičajno nizka glede na popolne ponudbe. Preden naročnik izloči neobičajno nizko ponudbo, mora od ponudnika pisno zahtevati podrobne podatke o njenih elementih, za katere meni, da so odločilni </w:t>
      </w:r>
      <w:r w:rsidRPr="00D929C4">
        <w:rPr>
          <w:rFonts w:cs="Arial"/>
          <w:color w:val="000000" w:themeColor="text1"/>
          <w:sz w:val="20"/>
          <w:szCs w:val="20"/>
          <w:lang w:val="sl-SI"/>
        </w:rPr>
        <w:lastRenderedPageBreak/>
        <w:t>za izpolnitev tega naročila oziroma vplivajo na razvrstitev ponudb, ter njihovo vrednostno utemeljitev. Te podrobnosti se lahko nanašajo zlasti na:</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1. ekonomičnost proizvodnega procesa, ponujene storitve ali načina gradnje;</w:t>
      </w:r>
    </w:p>
    <w:p w:rsidR="002807FA" w:rsidRPr="00D929C4" w:rsidRDefault="002835A8" w:rsidP="00D929C4">
      <w:pPr>
        <w:pStyle w:val="tevilnatoka"/>
        <w:numPr>
          <w:ilvl w:val="0"/>
          <w:numId w:val="34"/>
        </w:numPr>
        <w:spacing w:line="260" w:lineRule="exact"/>
        <w:rPr>
          <w:rFonts w:cs="Arial"/>
          <w:color w:val="000000" w:themeColor="text1"/>
          <w:sz w:val="20"/>
          <w:szCs w:val="20"/>
          <w:lang w:val="sl-SI"/>
        </w:rPr>
      </w:pPr>
      <w:r w:rsidRPr="00D929C4">
        <w:rPr>
          <w:rFonts w:cs="Arial"/>
          <w:color w:val="000000" w:themeColor="text1"/>
          <w:sz w:val="20"/>
          <w:szCs w:val="20"/>
          <w:lang w:val="sl-SI"/>
        </w:rPr>
        <w:t>izbrane tehnične rešitve oziroma izjemno ugodne pogoje, ki jih ima ponudnik pri dobavi blaga, opravljanju storitev ali izvedbi gradnje;</w:t>
      </w:r>
    </w:p>
    <w:p w:rsidR="002807FA" w:rsidRPr="00D929C4" w:rsidRDefault="002835A8" w:rsidP="00D929C4">
      <w:pPr>
        <w:pStyle w:val="tevilnatoka"/>
        <w:numPr>
          <w:ilvl w:val="0"/>
          <w:numId w:val="34"/>
        </w:numPr>
        <w:spacing w:line="260" w:lineRule="exact"/>
        <w:rPr>
          <w:rFonts w:cs="Arial"/>
          <w:color w:val="000000" w:themeColor="text1"/>
          <w:sz w:val="20"/>
          <w:szCs w:val="20"/>
          <w:lang w:val="sl-SI"/>
        </w:rPr>
      </w:pPr>
      <w:r w:rsidRPr="00D929C4">
        <w:rPr>
          <w:rFonts w:cs="Arial"/>
          <w:color w:val="000000" w:themeColor="text1"/>
          <w:sz w:val="20"/>
          <w:szCs w:val="20"/>
          <w:lang w:val="sl-SI"/>
        </w:rPr>
        <w:t>izvirnost blaga, storitev ali gradenj, ki jih predlaga ponudnik;</w:t>
      </w:r>
    </w:p>
    <w:p w:rsidR="002807FA" w:rsidRPr="00D929C4" w:rsidRDefault="002835A8" w:rsidP="00D929C4">
      <w:pPr>
        <w:pStyle w:val="tevilnatoka"/>
        <w:numPr>
          <w:ilvl w:val="0"/>
          <w:numId w:val="34"/>
        </w:numPr>
        <w:spacing w:line="260" w:lineRule="exact"/>
        <w:rPr>
          <w:rFonts w:cs="Arial"/>
          <w:color w:val="000000" w:themeColor="text1"/>
          <w:sz w:val="20"/>
          <w:szCs w:val="20"/>
          <w:lang w:val="sl-SI"/>
        </w:rPr>
      </w:pPr>
      <w:r w:rsidRPr="00D929C4">
        <w:rPr>
          <w:rFonts w:cs="Arial"/>
          <w:color w:val="000000" w:themeColor="text1"/>
          <w:sz w:val="20"/>
          <w:szCs w:val="20"/>
          <w:lang w:val="sl-SI"/>
        </w:rPr>
        <w:t>skladnost s predpisi o zagotavljanju zaposlovanja in pogoji za delo, ki veljajo v kraju dobave blaga oziroma izvedbe storitev ali gradenj;</w:t>
      </w:r>
    </w:p>
    <w:p w:rsidR="002807FA" w:rsidRPr="00D929C4" w:rsidRDefault="002835A8" w:rsidP="00D929C4">
      <w:pPr>
        <w:pStyle w:val="tevilnatoka"/>
        <w:numPr>
          <w:ilvl w:val="0"/>
          <w:numId w:val="34"/>
        </w:numPr>
        <w:spacing w:line="260" w:lineRule="exact"/>
        <w:rPr>
          <w:rFonts w:cs="Arial"/>
          <w:color w:val="000000" w:themeColor="text1"/>
          <w:sz w:val="20"/>
          <w:szCs w:val="20"/>
          <w:lang w:val="sl-SI"/>
        </w:rPr>
      </w:pPr>
      <w:r w:rsidRPr="00D929C4">
        <w:rPr>
          <w:rFonts w:cs="Arial"/>
          <w:color w:val="000000" w:themeColor="text1"/>
          <w:sz w:val="20"/>
          <w:szCs w:val="20"/>
          <w:lang w:val="sl-SI"/>
        </w:rPr>
        <w:t>možnost, da ponudnik pridobi državno pomoč.</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mora preveriti te postavke ob posvetovanju s ponudnikom, upoštevajoč predložena dokazila, in izločiti ponudbo, če ugotovi, da je neobičajno nizka.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Če naročnik ugotovi, da je ponudba neobičajno nizka, ker je ponudnik pridobil državno pomoč, lahko zavrne ponudbo le, če se je prej posvetoval s ponudnikom in če ta v primernem roku, ki ga določi naročnik, ne more dokazati, da je pomoč dodeljena zakonito. Če naročnik zavrne ponudbo v teh okoliščinah, mora o tem obvestiti ministrstvo, pristojno za javna naročila, in Evropsko komisijo.</w:t>
      </w:r>
    </w:p>
    <w:p w:rsidR="002807FA"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46. člen</w:t>
      </w:r>
    </w:p>
    <w:p w:rsidR="002807FA"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(vrste objav)</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Vrste objav so:</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1. predhodno informativno obvestilo za naročila na obrambnem in varnostnem področju,</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2. obvestilo o naročilu na obrambnem in varnostnem področju,</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3. obvestilo o oddaji naročila na obrambnem in varnostnem področju,</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4. obvestilo o naročilu na obrambnem in varnostnem področju po postopku zbiranja ponudb po predhodni objavi,</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5. obvestilo o oddaji naročila na obrambnem in varnostnem področju po postopku zbiranja ponudb po predhodni objavi,</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6. obvestilo o dodatnih informacijah, informacijah o nedokončanem postopku ali popravku,</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7. prostovoljno obvestilo za predhodno transparentnost,</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8. (črtana),</w:t>
      </w:r>
    </w:p>
    <w:p w:rsidR="002807FA"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9. obvestilo o naročilu za podizvajalce.</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vse vrste objav v zvezi z naročili pošlje v objavo na portal javnih naročil ter v obvestilu iz 1., 2., 3., 6. in 7. točke prejšnjega odstavka navede, ali se obvestilo, upoštevaje njegovo vrednost, pošlje v objavo tudi Uradu za publikacije Evropske unije. Izbrani ponudnik pošlje v objavo na portal javnih naročil obvestilo iz 9. točke prejšnjega odstavka in v njem navede, da se obvestilo pošlje v objavo tudi Uradu za publikacije Evropske unije. Obvestilo, v katerem je navedeno, da se pošlje v objavo tudi Uradu za publikacije Evropske unije, se slednjemu pošlje v objavo elektronsko prek portala javnih naročil.</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Nabor podatkov, ki jih morajo vsebovati obvestila iz prvega odstavka tega člena, določa Seznam informacij, ki morajo biti navedene v objavah, in ga določi vlada z uredbo. Naročnik, v primeru obvestila iz 9. točke prvega odstavka tega člena pa izbrani ponudnik, lahko objavi tudi katero koli drugo informacijo, za katero meni, da je koristna.</w:t>
      </w:r>
    </w:p>
    <w:p w:rsidR="002807FA"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47. člen</w:t>
      </w:r>
    </w:p>
    <w:p w:rsidR="002807FA"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(oblika in način objave obvestil)</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Objave morajo imeti obliko standardnih obrazcev, ki jih določa Izvedbena uredba Komisije (EU) št. 842/2011 z dne 19. avgusta 2011 o standardnih obrazcih za objavo obvestil na področju javnega naročanja in razveljavitvi Uredbe (ES) št. 1564/2005 (UL L št. 222 z dne 27. 8. 2011, str. 1).</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Objave mora naročnik, v primeru obvestila iz 9. točke prvega odstavka prejšnjega člena pa izbrani ponudnik, poslati na portal javnih naročil elektronsko in v predpisani obliki. Na portalu javnih naročil se obvestila objavijo najpozneje pet dni po pošiljanju v objavo.</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Obvestilo o naročilu se objavi v celoti v slovenskem jeziku. V drugih uradnih jezikih Evropske unije se objavi povzetek pomembnih elementov vsakega obvestila.</w:t>
      </w:r>
    </w:p>
    <w:p w:rsidR="002807FA"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lastRenderedPageBreak/>
        <w:t>(4) Stroški objavljanja na portalu javnih naročil se krijejo iz proračuna Republike Slovenije, stroški objavljanja v Uradnem listu Evropske unije pa iz proračuna Evropske unije. V organizacijo in kritje stroškov objav so všteti tudi prevodi v druge uradne jezike Evropske unije.</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51.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(obvestilo o oddaji naročila)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pošlje v objavo obvestilo o oddaji naročila iz 3. točke prvega odstavka 46. člena tega zakona, kadar odda naročilo po postopku s predhodnim ugotavljanjem sposobnosti, postopku s pogajanji po predhodni objavi, postopku s pogajanji brez predhodne objave ali konkurenčnem dialogu, obvestilo o oddaji naročila iz 5. točke prvega odstavka 46. člena tega zakona pa, kadar odda naročilo po postopku zbiranja ponudb po predhodni objavi.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V primeru naročila storitev s Seznama storitev na področju obrambe in varnosti B naročnik objavi obvestilo o oddaji naročila iz 3. točke prvega odstavka 46. člena tega zakona in v njem navede, ali soglaša z objavo njegove vsebine.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Naročnik mora obvestilo o oddaji naročila poslati v objavo v 48 dneh po oddaji naročila.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Naročniku ni treba objaviti tistih informacij v zvezi z naročilom, katerih objava bi pomenila nespoštovanje predpisov ali bi bila v nasprotju z javnim, obrambnim ali varnostnim interesom, ali bi škodila poslovnim interesom gospodarskih subjektov, ali bi posegala v lojalno konkurenco med njimi.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Naročnik v obvestilu o oddaji naročila označi, ali želi podatke, ki jih v skladu z 82. členom tega zakona posreduje za potrebe statistike, objaviti.</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52.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(obvestilo o dodatnih informacijah, informacijah o nedokončanem postopku ali popravku)</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objavi obvestilo o dodatnih informacijah, informacijah o nedokončanem postopku ali popravku, kadar izvaja postopek naročanja, v katerem objavi obvestilo o naročilu iz 2. ali 4. točke prvega odstavka 46. člena tega zakona in:</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spreminja ali dopolnjuje razpisno dokumentacijo,</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v skladu s 77. členom tega zakona postopek naročanja ustavi ali zavrne vse ponudbe ali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so vse ponudbe, ki jih je prejel, nepravočasne, nepravilne, neprimerne, nesprejemljive ali formalno nepopolne in niso bile dopolnjene v skladu s prvim odstavkom 74. člena tega zakona.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objavi obvestilo o dodatnih informacijah, informacijah o nedokončanem postopku ali popravku tudi, kadar spreminja ali dopolnjuje navedbe v predhodno objavljenem obvestilu iz prvega odstavka 46. člena tega zakona, razen v obvestilu iz 6. točke navedenega odstavka.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V primeru iz druge ali tretje alineje prvega odstavka tega člena mora naročnik obvestilo o dodatnih informacijah, informacijah o nedokončanem postopku ali popravku poslati v objavo v 48 dneh od sprejema odločitve iz prvega do tretjega odstavka 77. člena tega zakona, vendar ne pred pravnomočnostjo te odločitve.</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53.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(prostovoljno obvestilo za predhodno transparentnost)</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mora prostovoljno obvestilo za predhodno transparentnost objaviti, kadar oddaja naročilo po postopku s pogajanji brez predhodne objave. Prostovoljno obvestilo za predhodno transparentnost se pošlje v objavo isti dan, ko naročnik posreduje ponudnikom obvestilo o odločitvi iz prvega odstavka 75. člena tega zakona. Obvestilo se objavi na portalu javnih naročil, če je to glede na vrednost potrebno, pa tudi v Uradnem listu Evropske unije.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lahko v roku iz prejšnjega odstavka prostovoljno obvestilo za predhodno transparentnost pošlje v objavo tudi v primeru naročila storitev s Seznama storitev na področju obrambe in varnosti B.</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S tem obvestilom se v zvezi z odločitvijo o oddaji naročila še pred njeno pravnomočnostjo zagotavlja večja transparentnost v postopkih naročil.</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56.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lastRenderedPageBreak/>
        <w:t>(pravila, ki se uporabljajo za sporočanje)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lahko v postopku naročanja vsa sporočila in informacije pošilja po pošti, telefaksu ali elektronskih sredstvih. Pri pošiljanju prijav se lahko sporočila in informacije prenašajo tudi po telefonu.</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mora izbrati tak način ali načine sporočanja, ki so dostopni vsem gospodarskim subjektom in jih ne smejo omejevati pri vključevanju v postopek naročanja.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Sporočanje ter izmenjava in shranjevanje informacij se morajo izvesti tako, da se zagotovi varovanje celovitosti podatkov in zaupnosti ponudb in prijav za sodelovanje ter da naročnik pregleda vsebino ponudb in prijav za sodelovanje šele po poteku roka za njihovo predložitev.</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Pri elektronskem sporočanju podatkov morajo biti sredstva in tehnične lastnosti take, da je zagotovljena enakopravnost, splošna dostopnost in povezljivost z informacijskimi in komunikacijskimi sredstvi v splošni rabi.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Gospodarski subjekt lahko pošlje prijavo za sodelovanje v pisni obliki ali se prijavi po telefonu. Če je bila prijava za sodelovanje telefonska, jo mora gospodarski subjekt pred potekom roka za prejem prijav pisno potrditi. Če je prijava za sodelovanje poslana po telefaksu, lahko naročnik zahteva njeno pisno potrditev po pošti ali elektronsko, da bi bila uporabljena kot listinski dokaz. Te zahteve mora naročnik skupaj z rokom za pošiljanje potrditve navesti v obvestilu o naročilu.</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57.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(elektronsko pošiljanje in sprejemanje ponudb in prijav)</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Pri sredstvih za elektronsko pošiljanje in sprejemanje ponudb ter sredstvih za elektronsko sprejemanje prijav za sodelovanje se uporabljajo naslednja pravila: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1. vse informacije v zvezi z razpisno dokumentacijo, ki so potrebne za elektronsko oddajo ponudb in prijav za sodelovanje, vključno s šifro, morajo biti na voljo zainteresiranim gospodarskim subjektom. Poleg tega morajo biti sredstva za elektronsko sprejemanje ponudb in prijav skladna z zahtevami v zvezi z opremo za elektronsko sprejemanje ponudb in prijav, ki jih določi vlada z uredbo;</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2. ponudniki in kandidati morajo vse dokumente, potrdila in izjave, ki ne obstajajo v elektronski obliki in so povezani z izpolnjevanjem pogojev iz 32. do 38. člena tega zakona, predložiti v pisni obliki do poteka roka za prejem ponudb ali prijav.</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58.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(ponudba v elektronski obliki)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Ponudnik lahko odda ponudbo v elektronski obliki, če to omogoča informacijski sistem, ki ga uporablja naročnik.</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mora ponudnike o možnosti oddaje ponudb v elektronski obliki seznaniti v razpisni dokumentaciji. Informacijski sistem naročnika mora zagotoviti tehnološko neodvisen sprejem ponudb.</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Naročnikov informacijski sistem mora biti tak, da omogoča odpiranje in vpogled v ponudbe šele po poteku roka za njihov prejem. O vseh aktivnostih, ki potekajo na informacijskem sistemu, se mora voditi elektronski zapis, ki ga pozneje ni mogoče spremeniti.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Ponudba v elektronski obliki mora biti varno elektronsko podpisana, podpis pa overjen s kvalificiranim potrdilom.</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Elektronski ponudbi mora biti dodan časovni žig.</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(6) Naročnik z zahtevo po prejemu ponudb v elektronski obliki nikakor ne sme preprečiti ali drugače omejiti konkurence med ponudniki. Naročnikov informacijski sistem mora omogočati pošiljanje povratnice o prejemu elektronske ponudbe ponudniku.</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(7) Naročnikov informacijski sistem mora zagotoviti preprečitev zanikanja (</w:t>
      </w:r>
      <w:proofErr w:type="spellStart"/>
      <w:r w:rsidRPr="00D929C4">
        <w:rPr>
          <w:rFonts w:cs="Arial"/>
          <w:color w:val="000000" w:themeColor="text1"/>
          <w:sz w:val="20"/>
          <w:szCs w:val="20"/>
          <w:lang w:val="sl-SI"/>
        </w:rPr>
        <w:t>nezatajljivost</w:t>
      </w:r>
      <w:proofErr w:type="spellEnd"/>
      <w:r w:rsidRPr="00D929C4">
        <w:rPr>
          <w:rFonts w:cs="Arial"/>
          <w:color w:val="000000" w:themeColor="text1"/>
          <w:sz w:val="20"/>
          <w:szCs w:val="20"/>
          <w:lang w:val="sl-SI"/>
        </w:rPr>
        <w:t>) identitete ponudnika.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(8) Naročnikov informacijski sistem mora omogočati arhiviranje elektronskih ponudb tako, kakor določa ta zakon, zakon, ki ureja elektronsko poslovanje in elektronski podpis, in zakon, ki ureja varstvo dokumentarnega in arhivskega gradiva ter arhivov.</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59.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lastRenderedPageBreak/>
        <w:t>(elektronsko naročanje)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Za izvajanje elektronskega naročanja se lahko, če je to glede na zahteve, potrebne za zagotavljanje varovanja tajnih podatkov, dopustno, uporablja:</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sistem za elektronsko javno naročanje, ki je vzpostavljen na podlagi 37. člena ZJN-3, ali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drug sistem, ki izpolnjuje zahteve iz 56. do 58. člena tega zakona.</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63.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(priprava razpisne dokumentacije in osnutka pogodbe)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mora potrebe in zahteve, vezane na predmet naročila, navesti v obvestilu o naročilu oziroma razpisni dokumentaciji.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V postopku s predhodnim ugotavljanjem sposobnosti, postopku s pogajanji po predhodni objavi, konkurenčnem dialogu in v večfaznem postopku zbiranja ponudb po predhodni objavi pripravi naročnik razpisno dokumentacijo za vsako fazo posebej. Če je to primerno, lahko pripravi razpisno dokumentacijo za vsako fazo posebej tudi v postopku s pogajanji brez predhodne objave.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V prvi fazi postopka zbiranja ponudb po predhodni objavi, postopka s predhodnim ugotavljanjem sposobnosti, postopka s pogajanji po predhodni objavi, postopka s pogajanji brez predhodne objave ali konkurenčnega dialoga lahko vsebino razpisne dokumentacije sestavljajo naslednji elementi:</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1. povabilo k oddaji prijave,</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2. navodila kandidatom za izdelavo prijave,</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3. opis predmeta naročila ali ciljev, ki jih želi doseči naročnik z izvedbo naročila,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4. pogoji, ki so vezani na predmet naročila,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5. pogoji za ugotavljanje sposobnosti in navodila o načinu dokazovanja sposobnosti kandidata,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6. navedba števila kandidatov, ki bodo povabljeni k oddaji ponudbe, pogajanjem oziroma dialogu, če je to primerno,</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7. opis in vrednotenje meril za izbor, če je to mogoče,</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8. drugo.</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V drugi fazi postopka zbiranja ponudb po predhodni objavi, postopka s predhodnim ugotavljanjem sposobnosti, postopka s pogajanji po predhodni objavi, postopka s pogajanji brez predhodne objave ali konkurenčnega dialoga ali v posameznem krogu pogajanj ali dialoga v teh postopkih lahko vsebina razpisne dokumentacije vsebuje:</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1. povabilo k oddaji ponudbe,</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2. navodila ponudnikom za izdelavo ponudbe,</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3. sklic na obvestilo o naročilu, če je bilo objavljeno,</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4. opis predmeta naročila ali ciljev, ki jih želi doseči naročnik z izvedbo naročila,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5. pogoje, ki so vezani na predmet naročila,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6. opis in vrednotenje meril za izbor,</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7. splošne in posebne pogoje, ki bodo sestavni del pogodbe,</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8. elemente za pripravo predračuna z navodilom o izpolnitvi,</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9. navedbo števila ponudnikov, ki bodo povabljeni k oddaji ponudbe, v naslednji krog pogajanj oziroma dialoga, če je to primerno,</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10. morebitna finančna ali druga zavarovanja,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11. drugo.</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V primeru konkurenčnega dialoga sestavljajo vsebino razpisne dokumentacije za zadnji krog tega postopka tudi tehnične specifikacije in drugi pogoji, vezani na predmet naročila in oblikovani v dialogu z njegovimi udeleženci.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(6) Za vsebino razpisne dokumentacije v enofaznem postopku naročanja se smiselno uporabljajo določbe tretjega in četrtega odstavka tega člena.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 xml:space="preserve">(7) Razpisna dokumentacija lahko vsebuje tudi druge dokumente, ki so glede na predmet naročila potrebni pri izdelavi prijave oziroma ponudbe. Podatki iz razpisne dokumentacije morajo biti enaki podatkom iz objavljenega obvestila o naročilu. Kot del razpisne dokumentacije se štejejo tudi informacije, ki jih naročnik posreduje gospodarskim subjektom, </w:t>
      </w:r>
      <w:r w:rsidRPr="00D929C4">
        <w:rPr>
          <w:rFonts w:cs="Arial"/>
          <w:color w:val="000000" w:themeColor="text1"/>
          <w:sz w:val="20"/>
          <w:szCs w:val="20"/>
          <w:lang w:val="sl-SI"/>
        </w:rPr>
        <w:lastRenderedPageBreak/>
        <w:t>sodelujočim v postopku oddaje naročila. Informacije, ki jim jih posreduje na ali prek portala javnih naročil, se štejejo za spremembo, dopolnitev ali pojasnilo razpisne dokumentacije, če iz njihove vsebine izhaja, da se z njimi spreminja ali dopolnjuje razpisna dokumentacija ali če se s pojasnilom odpravlja dvoumnost navedbe v njej.</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(8) Naročniku ni treba posebej pripraviti razpisne dokumentacije, če so vsi potrebni podatki in zahteve za oddajo ponudbe navedeni v obvestilu o naročilu iz 2. ali 4. točke prvega odstavka 46. člena tega zakona.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(9) Pogodba o izvedbi naročila mora vsebovati: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dejansko vrednost celotnega naročila oziroma v utemeljenih primerih, kjer te ni mogoče določiti, ocenjeno vrednost naročila in</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rok veljavnosti pogodbe.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(10) Pogodba o izvedbi naročila, ki jo podpišeta naročnik in izbrani ponudnik, v bistvenih delih ne sme odstopati od osnutka pogodbe iz razpisne dokumentacije, razen če je bila v postopku oddaje naročila posamezna določba osnutka pogodbe predmet pogajanj med naročnikom in ponudnikom.</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64.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(vpogled v razpisno dokumentacijo in njen prevzem)</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Naročnik mora omogočiti gospodarskemu subjektu, da prevzame razpisno dokumentacijo v elektronski obliki. Njen dostop, pregled in prevzem na portalu javnih naročil ali spletnih straneh naročnika je brezplačen. Naročnik mora zagotoviti vpogled in prevzem tistih delov razpisne dokumentacije, ki iz tehničnih razlogov ne morejo biti dostopni na spletnih straneh naročnika ali portalu javnih naročil. Pod pogoji iz zakona, ki ureja tajne podatke, in tega zakona naročnik zagotovi tudi vpogled in prevzem tistih delov razpisne dokumentacije, ki so označeni kot tajni podatek.</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65.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(spremembe, dopolnitve in pojasnila razpisne dokumentacije)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mora na ali prek portala javnih naročil posredovati pojasnila v zvezi z razpisno dokumentacijo najpozneje šest dni pred potekom roka za prejem prijav oziroma ponudb, če je bila zahteva poslana pravočasno.</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V postopku s pogajanji po predhodni objavi, v katerem naročnik skrajša roke na podlagi 44. člena tega zakona, in postopku s predhodnim ugotavljanjem sposobnosti je rok za posredovanje pojasnil na ali prek portala javnih naročil najpozneje štiri dni pred potekom roka za prejem prijav oziroma ponudb, če je bila zahteva poslana.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Kadar naročnik spreminja ali dopolnjuje razpisno dokumentacijo, mora na portal javnih naročil, če je to glede na vrednost potrebno, pa tudi Uradu za publikacije Evropske unije, poslati v objavo obvestilo iz 6. točke prvega odstavka 46. člena tega zakona. Po poteku roka za prejem prijav oziroma ponudb naročnik ne sme več spreminjati ali dopolnjevati razpisne dokumentacije.</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68.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(predložitev ponudbe)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Pravočasna predložitev ponudbe naročniku pomeni, da jo mora ponudnik predložiti do roka, določenega za prejem ponudb.</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mora določiti datum in uro roka za predložitev ponudbe v obvestilu o naročilu in razpisni dokumentaciji.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Če ponudba ni bila predložena v roku, določenem za prejem ponudb, se šteje, da je bila predložena prepozno. Tako ponudbo mora naročnik po odpiranju ponudb neodprto vrniti ponudniku, z navedbo, da je prepozna.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Ponudnik mora predložiti ponudbo osebno, po pošti, telefaksu, elektronskih sredstvih ali na drug ustrezen način skladno z naročnikovimi zahtevami.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Naročnik mora ob prejemu ponudbe označiti datum in uro prejema ponudbe ter ponudniku na njegovo zahtevo izročiti potrdilo o prejemu.</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71.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(odpiranje ponudb)</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lastRenderedPageBreak/>
        <w:t>(1) Odpiranje ponudb je javno, razen če se naročilo oddaja v postopku s pogajanji brez predhodne objave in se naročnik pogaja le z enem ponudnikom.</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izvede odpiranje ponudb na kraju in ob času, ki sta navedena v objavi obvestila o naročilu in razpisni dokumentaciji. Pri odpiranju ponudb mora naročnik zagotoviti varstvo podatkov na način, kot ga določa 16. člen tega zakona.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O odpiranju ponudb se vodi zapisnik. V njem je treba navesti: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naziv ponudnika,</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variantne ponudbe, če so bile dopustne, ali ponudbe z opcijami,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ponudbeno ceno in morebitne popuste.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V zapisnik iz prejšnjega odstavka se lahko vpišejo tudi drugi podatki iz ponudb, če tako odloči naročnik.</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Če naročnik ne vroči zapisnika o odpiranju ponudb pooblaščenim predstavnikom ponudnikov pri odpiranju ponudb, ga mora najpozneje v treh delovnih dneh poslati vsem ponudnikom.</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73.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(evidenca gospodarskih subjektov z negativnimi referencami)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Organ, ki odloči o prekršku iz 2. točke prvega odstavka 87. člena tega zakona, v treh delovnih dneh po pravnomočnosti odločitve o tem obvesti ministrstvo, pristojno za javna naročila. V obvestilu navede polno ime in matično številko gospodarskega subjekta ter datum, do katerega se gospodarski subjekt izloči iz postopkov naročanja.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Ministrstvo, pristojno za javna naročila, vodi evidenco gospodarskih subjektov z negativnimi referencami in jo objavi na svoji spletni strani. Vanjo se uvrsti gospodarski subjekt, ki je storil prekršek iz 2. točke prvega odstavka 87. člena tega zakona, 2. ali 5. točke prvega odstavka ali 1. točke drugega odstavka 112. člena ZJN-3 ali pete alineje prvega odstavka 23. člena Zakona o preprečevanju dela in zaposlovanja na črno (Uradni list RS, št. 32/14 in 47/15 – ZZSDT). Evidenca obsega:</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polno ime in matično številko gospodarskega subjekta,</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datum uvrstitve gospodarskega subjekta v evidenco in</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datum, do katerega je gospodarski subjekt izločen iz postopkov naročanja.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Ministrstvo, pristojno za javna naročila, uvrsti gospodarski subjekt v evidenco v treh delovnih dneh po prejemu obvestila iz prvega odstavka tega člena. Zoper uvrstitev v evidenco gospodarskih subjektov z negativnimi referencami pritožba ni dopustna.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Ministrstvo, pristojno za javna naročila, iz evidence gospodarskih subjektov z negativnimi referencami izbriše gospodarski subjekt v treh delovnih dneh po datumu iz tretje alineje drugega odstavka tega člena.</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74.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(dopustne dopolnitve ponudbe)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Če naročnik sam ali na predlog gospodarskega subjekta ugotovi, da je ponudba formalno nepopolna, mora dopustiti in omogočiti njeno dopolnitev ali spremembo v delu, v katerem ponudba ni formalno popolna. Naročnik lahko od ponudnika zahteva dopolnitev oziroma spremembo njegove ponudbe le, če določenega dejstva ne more preveriti sam. Če ponudba v roku, ki ga določi naročnik, ni ustrezno dopolnjena oziroma spremenjena, jo mora izločiti.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lahko v razpisni dokumentaciji ali povabilu k oddaji ponudb zahteva, da ponudniki oddajo ponudbo, ki vsebuje le predračun in tiste dele, ki se vežejo na tehnične specifikacije predmeta javnega naročila, ter da na podlagi poziva naročnika po pregledu in ocenjevanju ponudb, če je to potrebno, ponudbo dopolnijo z dokazili.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Razen kadar gre za popravek ali dopolnitev očitne napake, če zaradi tega popravka ali dopolnitve ni dejansko predlagana nova ponudba, ponudnik ne sme dopolnjevati ali popravljati: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svoje cene brez DDV na enoto, vrednosti postavke brez DDV, skupne vrednosti ponudbe brez DDV, razen kadar se skupna vrednost spremeni v skladu s četrtim odstavkom tega člena in ponudbe v okviru meril;</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lastRenderedPageBreak/>
        <w:t>tistega dela ponudbe, ki se veže na tehnične specifikacije predmeta naročila;</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tistih elementov ponudbe, ki vplivajo ali bi lahko vplivali na drugačno razvrstitev njegove ponudbe glede na preostale ponudbe, ki jih je naročnik prejel v postopku naročanja.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Ne glede na prejšnji odstavek sme izključno naročnik ob pisnem soglasju ponudnika popraviti računske napake, ki jih odkrije pri pregledu in ocenjevanju ponudb. Pri tem se količina in cena na enoto brez DDV ne smeta spreminjati. Če se pri pregledu in ocenjevanju ponudb ugotovi, da je prišlo do računske napake zaradi nepravilne vnaprej določene matematične operacije s strani naročnika, lahko naročnik ob pisnem soglasju ponudnika popravi računsko napako tako, da ob upoštevanju cen na enoto brez DDV in količin, ki jih ponudi ponudnik, izračuna vrednost ponudbe z upoštevanjem pravilne matematične operacije. Ne glede na prejšnji odstavek lahko naročnik ob pisnem soglasju ponudnika napačno zapisano stopnjo DDV popravi v pravilno.</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75.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(odločitev o oddaji naročila)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po pregledu in ocenjevanju ponudb v razumnem roku, ki v primeru naročil, ki jih mora naročnik glede na vrednost poslati v objavo Uradu za publikacije Evropske unije, ne sme biti daljši od 60 dni, v primeru drugih naročil pa 45 dni, sprejme odločitev o oddaji naročila. Svojo odločitev mora obrazložiti ter navesti ugotovitve in razloge zanjo. V njej mora opozoriti ponudnike o možnem pravnem varstvu in navesti: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kje in v kakšnem roku se vloži zahteva za uveljavitev pravnega varstva v postopku naročanja ter</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višino takse za postopek pravnega varstva v postopku naročanja, transakcijski račun, na katerega se ta vplača, in sklic, ki se pri tem navede.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mora o svoji odločitvi pisno obvestiti ponudnike in kandidate na način, da podpisano odločitev iz tega člena objavi na portalu javnih naročil. Odločitev se šteje za vročeno z dnem objave na portalu javnih naročil. Če se v objavi odločitve na portalu javnih naročil ni mogoče sklicevati na objavljeno povabilo k sodelovanju, naročnik odločitev, ki se pošilja na naslov v Republiki Sloveniji, vroči v skladu z zakonom, ki ureja upravni postopek, odločitev, ki se pošilja na naslov v tujini, pa na način, ki naročniku omogoča seznanitev z informacijo o opravljeni vročitvi. Na dan odpošiljanja odločitve iz prejšnjega stavka naročnik na portalu javnih naročil objavi prostovoljno obvestilo za predhodno transparentnost, če je to glede na vrednost primerno, pa tudi v Uradnem listu Evropske unije.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Ponudnik, ki ni bil izbran, lahko pri naročniku vloži zahtevo za dodatno obrazložitev odločitve o oddaji naročila, v kateri mora jasno navesti, kaj mora naročnik obrazložiti. Ponudnik lahko vloži zahtevo, če odločitev o oddaji naročila ne vsebuje:</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razlogov za zavrnitev ponudbe ponudnika, ki ni bil izbran, in</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prednosti sprejete ponudbe v razmerju do ponudnika, ki ni bil izbran.</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Zahteva iz prejšnjega odstavka se lahko vloži v treh delovnih dneh po prejemu naročnikovega obvestila o odločitvi. Če ponudnik ne vloži zahteve pravočasno ali če je ta nepopolna, jo naročnik zavrže. Če niso izpolnjeni pogoji za vložitev zahteve za dodatno obrazložitev, pa jo naročnik zavrne. Naročnik mora poslati ponudniku dodatno obrazložitev odločitve ali obvestilo o odločitvi o zavrženju ali zavrnitvi zahteve v sedmih delovnih dneh po prejemu zahteve. Ponudnik ne sme uveljavljati pravice do dodatne obrazložitve z namenom pridobitve dodatnega časa za uveljavljanje pravnega varstva v postopku naročanja.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Naročnik v obvestilu o odločitvi o oddaji naročila in dodatni obrazložitvi ne navede tistih informacij v zvezi z oddajo naročila, katerih razkritje bi pomenilo nespoštovanje predpisov, ali bi bilo v nasprotju z javnim, obrambnim ali varnostnim interesom, ali bi škodilo poslovnim interesom gospodarskih subjektov, ali bi posegalo v lojalno konkurenco med njimi. V tem primeru naročnik delno ali v celoti zavrne zahtevo za dodatno obrazložitev odločitve o oddaji naročila.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 xml:space="preserve">(6) Naročnik lahko do pravnomočnosti odločitve o oddaji naročila z namenom odprave nezakonitosti, po predhodni ugotovitvi utemeljenosti, na lastno pobudo spremeni svojo odločitev in sprejme novo, s katero nadomesti prejšnjo. Novo odločitev sprejme z upoštevanjem </w:t>
      </w:r>
      <w:r w:rsidRPr="00D929C4">
        <w:rPr>
          <w:rFonts w:cs="Arial"/>
          <w:color w:val="000000" w:themeColor="text1"/>
          <w:sz w:val="20"/>
          <w:szCs w:val="20"/>
          <w:lang w:val="sl-SI"/>
        </w:rPr>
        <w:lastRenderedPageBreak/>
        <w:t>določb tega člena. Odločitev o oddaji naročila po prejemu zahtevka za pravno varstvo lahko spremeni le, če je pred spremembo odločitve odločil o zahtevku za revizijo. V tem primeru mora biti nova odločitev o oddaji naročila skladna z odločitvijo o zahtevku za revizijo.</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(7) Oseba, ki vodi postopek naročanja, mora vse osebe, ki so sodelovale pri pripravi razpisne dokumentacije ali njenih delov ali v kateri koli fazi odločale v postopku naročanja, pred sprejemom odločitve o oddaji naročila pisno obvestiti o tem, kateremu ponudniku se naročilo oddaja.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(8) Kadar je oseba, ki vodi postopek naročanja, ki sodeluje pri pripravi razpisne dokumentacije ali njenih delov ali ki v kateri koli fazi odloča v postopku naročanja, neposredno ali posredno povezana z izbranim ponudnikom na način, da lahko ta povezava oziroma njen zasebni interes vpliva na objektivno in nepristransko opravljanje nalog v zvezi z naročilom ali vzbuja dvom o njeni objektivnosti in nepristranskosti, mora ta oseba takoj, ko je glede na okoliščine mogoče, vendar najkasneje pred oddajo naročila, predstojnika oziroma naročnika, za katerega opravlja dela oziroma na drug način sodeluje v postopku naročanja, o tem pisno obvestiti in ravnati v skladu z njegovimi navodili. Predstojnik naročnika mora v tem primeru zagotoviti, da se naloge opravijo zakonito in nepristransko.</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(9) Šteje se, da obstaja neposredna ali posredna povezava s ponudnikom iz prejšnjega odstavka, če je oseba iz prejšnjega odstavka v zakonski zvezi, zunajzakonski skupnosti, registrirani istospolni partnerski skupnosti, skupnem gospodinjstvu, krvnem sorodstvu v ravni vrsti, krvnem sorodstvu v stranski vrsti do vštetega tretjega kolena, sorodstvu po svaštvu do vštetega drugega kolena, posvojitelj, posvojenec, rejnik, rejenec, v zasebnem poslovnem ali delovnopravnem razmerju s ponudnikom, njegovim družbenikom z več kot 25 % lastniškim deležem, zakonitim zastopnikom ali prokuristom.</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(10) Kadar je z izbranim ponudnikom v povezavi iz osmega odstavka tega člena zakoniti zastopnik naročnika, mora ta oseba o tem takoj, ko je glede na okoliščine mogoče, vendar najkasneje pred oddajo naročila, pisno obvestiti nadzorni organ naročnika. Nadzorni organ mora v tem primeru zagotoviti, da se naloge opravijo zakonito in nepristransko.</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(11) Ta člen se smiselno uporablja tudi za posamezna naročila iz 25. člena tega zakona.</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76.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(obdobje mirovanja)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mora po sprejetju odločitve iz prvega odstavka prejšnjega člena upoštevati obdobje mirovanja, razen če:</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je v postopku naročanja objavil obvestilo o naročilu iz 2. ali 4. točke prvega odstavka 46. člena tega zakona in je prejel le eno pravočasno ponudbo;</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izvede postopek s pogajanji brez predhodne objave na podlagi 3., 4. ali 7. točke prvega odstavka 22. člena tega zakona.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Obdobja mirovanja ni treba upoštevati, če naročnik oddaja posamezno naročilo na podlagi okvirnega sporazuma.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Kadar ponudnik vloži zahtevo za dodatno obrazložitev odločitve o oddaji naročila iz tretjega odstavka prejšnjega člena, teče rok za uveljavitev pravnega varstva v postopku naročanja od dneva prejema obvestila o odločitvi o tej zahtevi.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Kadar naročnik v skladu s šestim odstavkom prejšnjega člena sprejme novo odločitev o oddaji naročila, teče rok za uveljavitev pravnega varstva od dneva prejema novega obvestila o odločitvi o oddaji naročila.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Odločitev o oddaji naročila postane pravnomočna z dnem, ko zoper njo ni mogoče zahtevati pravnega varstva.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(6) Če naročnik v skladu s prvim odstavkom tega člena ne upošteva obdobja mirovanja, mora to in razlog za uporabo izjeme navesti v obvestilu iz 3. ali 5. točke prvega odstavka 46. člena tega zakona.</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77.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(izločitev ponudb, ustavitev postopka, zavrnitev vseh ponudb, odstop od izvedbe naročila)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lastRenderedPageBreak/>
        <w:t>(1) V postopku oddaje naročila mora naročnik po opravljenem pregledu in dopolnitvi oziroma spremembi ponudb v skladu z 74. členom tega zakona ter upoštevaje drugi in tretji odstavek 31. člena tega zakona izločiti ponudbe, ki niso popolne. V obvestilu o odločitvi o izločitvi iz postopka oddaje naročila, razen v primeru izločitve v skladu z drugim odstavkom 32. člena tega zakona, mora naročnik opozoriti izločenega ponudnika na možnost uveljavljanja pravnega varstva in navesti podatke iz prvega odstavka 75. člena tega zakona, vključno z razlogi za izločitev.</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lahko kadar koli pred odpiranjem ponudb ustavi postopek naročanja. To odločitev mora poslati v objavo na portal javnih naročil, če je to glede na vrednost potrebno, pa tudi Uradu za publikacije Evropske unije, razen če izvaja postopek s pogajanji brez predhodne objave. Že predložene ponudbe mora naročnik neodprte vrniti pošiljateljem, jih obvestiti o ustavitvi postopka naročanja, opozoriti na možnost uveljavljanja pravnega varstva in navesti podatke iz prvega odstavka 75. člena tega zakona.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Naročnik lahko v vseh fazah postopka po poteku roka za odpiranje ponudb zavrne vse ponudbe. V tem primeru mora o razlogih, zaradi katerih ni izbral nobene ponudbe, in o svoji odločitvi, ali bo začel nov postopek, takoj pisno obvestiti ponudnike, ki so predložili ponudbo, in vlado oziroma svoj nadzorni organ. Naročnik mora v obvestilu o odločitvi, da zavrne vse ponudbe, ponudnike opozoriti tudi na možnost uveljavljanja pravnega varstva in navesti podatke iz prvega odstavka 75. člena tega zakona. Navedeno odločitev mora poslati v objavo na portal javnih naročil, če je to glede na vrednost potrebno, pa tudi Uradu za publikacije Evropske unije, razen če izvaja postopek s pogajanji brez predhodne objave.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Kadar naročnik v skladu s prejšnjim odstavkom zavrne vse ponudbe, lahko izvede za isti predmet nov postopek naročanja le, če so se bistveno spremenile okoliščine, zaradi katerih je zavrnil vse ponudbe.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Po sprejetju odločitve o oddaji naročila lahko naročnik do sklenitve pogodbe o izvedbi naročila odstopi od izvedbe naročila iz razlogov, da predmeta naročila ne potrebuje več ali da zanj nima zagotovljenih sredstev ali da se pri naročniku pojavi utemeljen sum, da je bila ali bi lahko bila vsebina pogodbe posledica storjenega kaznivega dejanja ali da so nastale druge izredne okoliščine, na katere naročnik ni mogel vplivati in jih predvideti ter zaradi katerih je postala izvedba naročila z izbranim ponudnikom nemogoča. Če naročnik odstopi od izvedbe naročila, mora o svoji odločitvi in razlogih za odstop, takoj pisno obvestiti ponudnike, ki so predložili ponudbo, ter svoj nadzorni organ, če tega nima, pa vlado.</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(6) Naročnik obvestilo o odločitvi iz prvega, drugega in tretjega odstavka tega člena vroči na način iz drugega odstavka 75. člena tega zakona.</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79.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(pravila za izbiro podizvajalcev)</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Če naročnik v skladu s tretjim odstavkom prejšnjega člena določi, da mora ponudnik del naročila izvesti s podizvajalci, ali če v skladu z drugim odstavkom prejšnjega člena od ponudnika zahteva, da izbere podizvajalca v skladu s tem členom, mora izbrani ponudnik pri izbiri podizvajalca:</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upoštevati temeljna načela iz 6. člena tega zakona,</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če je vrednost dela naročila, ki ga mora ali namerava ponudnik izvesti s podizvajalcem, enaka ali večja od vrednosti, od katere dalje je treba naročilo poslati v objavo Uradu za publikacije Evropske unije, ter niso izpolnjeni pogoji iz prvega ali tretjega odstavka 22. člena tega zakona ali če objavo obvestila o naročilu za podizvajalce iz 9. točke prvega odstavka 46. člena tega zakona zahteva naročnik, na portal javnih naročil in Uradu za uradne publikacije Evropske unije v objavo poslati obvestilo o naročilu za podizvajalce iz 9. točke prvega odstavka 46. člena tega zakona.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Naročnik lahko zahteva, da izbrani ponudnik pošlje obvestilo o naročilu za podizvajalce v objavo na portal javnih naročil in Uradu za publikacije Evropske unije ne glede na vrednost dela naročila, ki ga ponudnik mora ali namerava izvesti s podizvajalcem.</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Za izračun ocenjene vrednosti naročil podizvajalcem se uporabljajo določbe 8. člena tega zakona.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lastRenderedPageBreak/>
        <w:t>(4) V obvestilu o naročilu za podizvajalce ali razpisni dokumentaciji za izbiro podizvajalcev mora izbrani ponudnik navesti pogoje za ugotavljanje sposobnosti podizvajalca in merila za izbor, ki jih je v obvestilu o naročilu ali razpisni dokumentaciji za oddajo naročila ponudniku določil naročnik, ter druge pogoje za priznanje sposobnosti podizvajalca in merila za izbor. Pogoji in merila morajo biti: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objektivni,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proofErr w:type="spellStart"/>
      <w:r w:rsidRPr="00D929C4">
        <w:rPr>
          <w:rFonts w:cs="Arial"/>
          <w:color w:val="000000" w:themeColor="text1"/>
          <w:sz w:val="20"/>
          <w:szCs w:val="20"/>
          <w:lang w:val="sl-SI"/>
        </w:rPr>
        <w:t>nediskriminatorni</w:t>
      </w:r>
      <w:proofErr w:type="spellEnd"/>
      <w:r w:rsidRPr="00D929C4">
        <w:rPr>
          <w:rFonts w:cs="Arial"/>
          <w:color w:val="000000" w:themeColor="text1"/>
          <w:sz w:val="20"/>
          <w:szCs w:val="20"/>
          <w:lang w:val="sl-SI"/>
        </w:rPr>
        <w:t>,</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sorazmerni in povezani s predmetom naročanja, ki se namerava izvesti s podizvajalci, ter</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skladni s pogoji, ki so bili navedeni v obvestilu o naročilu ali razpisni dokumentaciji za oddajo naročila ponudniku in jih mora izpolnjevati izbrani ponudnik.</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Če izbrani ponudnik na podlagi objavljenega obvestila o naročilu za podizvajalce ne prejme nobene ponudbe ali nobene pravilne in primerne ponudbe, lahko na podlagi predhodnega naročnikovega soglasja ta del naročila izvede sam ali s podizvajalci, ki jih je izbral po lastnih pravilih in za katere je naročnik dal soglasje iz drugega odstavka prejšnjega člena.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(6) Za oddajo dela naročila v izvajanje podizvajalcu lahko izbrani ponudnik pod pogoji iz tega zakona s podizvajalcem sklene pogodbo ali okvirni sporazum. Posamezna naročila na podlagi okvirnega sporazuma mora oddati v skladu s 25. členom tega zakona.</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81.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(končno poročilo o oddaji naročila)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Naročnik mora sestaviti pisno poročilo o vsakem oddanem naročilu in vsakem sklenjenem okvirnem sporazumu, ki mora vsebovati predvsem naslednje podatke:</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1. ime in naslov naročnika;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2. predmet in vrednost naročila ali okvirnega sporazuma;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3. postopek naročanja, pravne podlage za izbiro tega postopka in okoliščine, ki upravičujejo njegovo uporabo;</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4. utemeljitev daljše veljavnosti pogodbe kakor jo določa 3. ali 7. točka tretjega odstavka 22. člena tega zakona;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5. utemeljitev razlogov za sklenitev okvirnega sporazuma, katerega trajanje je daljše od sedmih let;</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6. imena izbranih kandidatov in obrazložitev njihovega izbora;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7. imena izločenih kandidatov ali ponudnikov in obrazložitev njihove izločitve;</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8. razloge za ustavitev postopka, zavrnitev vseh ponudb ali odstop od izvedbe naročila;</w:t>
      </w:r>
    </w:p>
    <w:p w:rsidR="004C5158" w:rsidRPr="00D929C4" w:rsidRDefault="002835A8" w:rsidP="00D929C4">
      <w:pPr>
        <w:pStyle w:val="tevilnatoka"/>
        <w:spacing w:line="260" w:lineRule="exact"/>
        <w:ind w:left="425"/>
        <w:rPr>
          <w:rFonts w:cs="Arial"/>
          <w:color w:val="000000" w:themeColor="text1"/>
          <w:sz w:val="20"/>
          <w:szCs w:val="20"/>
          <w:lang w:val="sl-SI"/>
        </w:rPr>
      </w:pPr>
      <w:r w:rsidRPr="00D929C4">
        <w:rPr>
          <w:rFonts w:cs="Arial"/>
          <w:color w:val="000000" w:themeColor="text1"/>
          <w:sz w:val="20"/>
          <w:szCs w:val="20"/>
          <w:lang w:val="sl-SI"/>
        </w:rPr>
        <w:t>9. ime izbranega ponudnika in razloge za izbiro njegove ponudbe ter, če je to znano, delež naročila ali okvirnega sporazuma, ki ga namerava ali ga bo moral izbrani ponudnik izvesti s podizvajalcem ali podizvajalci.</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Poročilo ali njegovi najpomembnejši podatki se sporočijo ministrstvu, pristojnemu za javna naročila, ali Evropski komisiji, če to zahtevata.</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82.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(sporočanje podatkov o oddanih naročilih v preteklem letu)</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Podatki o oddanih naročilih, katerih vrednost je enaka ali večja od vrednosti iz drugega odstavka 7. člena tega zakona, se zajemajo neposredno iz obvestil iz 3. in 5. točke prvega odstavka 46. člena tega zakona, ki jih naročnik objavi na portalu javnih naročil v skladu s tem zakonom.</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Podatki o posameznih naročilih, oddanih na podlagi okvirnega sporazuma, se zajemajo neposredno iz obvestil iz 3. in 5. točke prvega odstavka 46. člena tega zakona, ki jih naročnik objavi na portalu javnih naročil v skladu s tem zakonom.</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Podatke o oddanih naročilih, katerih vrednost je manjša od vrednosti iz drugega odstavka 7. člena tega zakona, organi Republike Slovenije in Banka Slovenije sporočajo na portal javnih naročil do 28. februarja tekočega leta za preteklo leto.</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Podatke o naročilih, ki so bila oddana v skladu z 11. členom tega zakona, sporoča naročnik vladi do 28. februarja tekočega leta za preteklo leto.</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85.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w:t>
      </w:r>
      <w:proofErr w:type="spellStart"/>
      <w:r w:rsidRPr="00D929C4">
        <w:rPr>
          <w:rFonts w:cs="Arial"/>
          <w:color w:val="000000" w:themeColor="text1"/>
          <w:sz w:val="20"/>
          <w:szCs w:val="20"/>
          <w:lang w:val="sl-SI"/>
        </w:rPr>
        <w:t>prekrškovni</w:t>
      </w:r>
      <w:proofErr w:type="spellEnd"/>
      <w:r w:rsidRPr="00D929C4">
        <w:rPr>
          <w:rFonts w:cs="Arial"/>
          <w:color w:val="000000" w:themeColor="text1"/>
          <w:sz w:val="20"/>
          <w:szCs w:val="20"/>
          <w:lang w:val="sl-SI"/>
        </w:rPr>
        <w:t xml:space="preserve"> organ)</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lastRenderedPageBreak/>
        <w:t>(1) Organ, pristojen za ugotavljanje prekrškov naročnikov in ponudnikov po tem zakonu, je Državna revizijska komisija.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Postopek o prekršku vodi in o njem odloča pooblaščena uradna oseba Državne revizijske komisije, ki izpolnjuje pogoje po zakonu, ki ureja prekrške, in na njegovi podlagi sprejetih predpisih. Pooblaščeno uradno osebo določi predsednik Državne revizijske komisije v skladu z zakonom, ki ureja prekrške.</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Naročnik, ponudnik in odgovorna oseba naročnika oziroma ponudnika morajo Državni revizijski komisiji najpozneje v treh delovnih dneh po prejemu njenega pisnega poziva odstopiti vse dokumente in dokaze, na odstop katerih jih je pozvala zaradi: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ugotavljanja pogojev za začetek postopka o prekršku zoper naročnika, ponudnika ali njuno odgovorno osebo ali</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zbiranja dodatnih obvestil in dokazov o morebitnem prekršku naročnika, ponudnika ali njune odgovorne osebe.</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86.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(kazenske določbe za naročnika)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Pravna oseba, ki v zadnjih dveh zaporednih poslovnih letih na bilančni presečni dan bilance stanja izkazuje prihodke, ki presegajo 8.800.000 eurov, ali pravna oseba, ki je v skladu z zakonom, ki ureja gospodarske družbe, srednja ali velika gospodarska družba, se kaznuje za prekršek z globo od 25.000 do 100.000 eurov, če kot naročnik:</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 xml:space="preserve"> ne objavi obvestila iz 1. do 7. točke prvega odstavka 46. člena tega zakona, čeprav jo k temu zavezuje ta zakon (prvi in drugi odstavek 7. člena in 50. do 53. člen);</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izbere način določitve vrednosti, da bi se zaradi nižje ocenjene vrednosti izognila postopku naročanja (8. člen);</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odda naročilo brez izvedbe ustreznega postopka, razen če zakon to dopušča (drugi odstavek 19. člena);</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ravna v nasprotju s sedmim odstavkom 22. člena tega zakona;</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pooblasti za izvedbo ali odločanje v postopku naročanja osebo v nasprotju s prvim odstavkom 27. člena tega zakona;</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zahteva, da dokazilo o podatku, o katerem državni organ, organ samoupravne lokalne skupnosti ali nosilec javnega pooblastila vodi uradno evidenco, predloži ponudnik (šesti odstavek 31. člena);</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odda naročilo ali sklene pogodbo o izvedbi naročila s ponudnikom, ki je bil na dan, ko je potekel rok za oddajo ponudbe, uvrščen v evidenco gospodarskih subjektov z negativnimi referencami (drugi odstavek 32. člena);</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med izvajanjem naročila spremeni predmet pogodbe o izvedbi naročila tako, da izbrana ponudba zaradi te spremembe ni več ekonomsko najugodnejša (39. člen);</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ne upošteva rokov za objavo in predložitev ponudb, opredeljenih v tem zakonu (41. do 45. in 51. do 53. člen);</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opredeli določbe pogodbe o izvedbi naročila tako, da v bistvenih elementih odstopajo od določb iz razpisne dokumentacije (deseti odstavek 63. člena);</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popravi računsko napako v nasprotju z zakonom (četrti odstavek 74. člena);</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ne upošteva obdobja mirovanja, čeprav jo k temu zavezuje zakon (prvi odstavek 76. člena);</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zavrne vse ponudbe in izvede za isti predmet nov postopek naročanja, pri tem pa se niso bistveno spremenile okoliščine, zaradi katerih jih je zavrnil (četrti odstavek 77. člena);</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odstopi od izvedbe naročila v nasprotju s petim odstavkom 77. člena tega zakona;</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ne sporoči statističnih podatkov oziroma sporoči napačne statistične podatke o oddanih naročilih (82. člen);</w:t>
      </w:r>
    </w:p>
    <w:p w:rsidR="004C5158" w:rsidRPr="00D929C4" w:rsidRDefault="002835A8" w:rsidP="00D929C4">
      <w:pPr>
        <w:pStyle w:val="tevilnatoka"/>
        <w:numPr>
          <w:ilvl w:val="0"/>
          <w:numId w:val="35"/>
        </w:numPr>
        <w:spacing w:line="260" w:lineRule="exact"/>
        <w:rPr>
          <w:rFonts w:cs="Arial"/>
          <w:color w:val="000000" w:themeColor="text1"/>
          <w:sz w:val="20"/>
          <w:szCs w:val="20"/>
          <w:lang w:val="sl-SI"/>
        </w:rPr>
      </w:pPr>
      <w:r w:rsidRPr="00D929C4">
        <w:rPr>
          <w:rFonts w:cs="Arial"/>
          <w:color w:val="000000" w:themeColor="text1"/>
          <w:sz w:val="20"/>
          <w:szCs w:val="20"/>
          <w:lang w:val="sl-SI"/>
        </w:rPr>
        <w:t>ne odstopi dokumentov ali dokazov Državni revizijski komisiji skladno z njenim pozivom (tretji odstavek 85. člena).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 xml:space="preserve">(2) Pravna oseba, ki v zadnjih dveh zaporednih poslovnih letih na bilančni presečni dan bilance stanja izkazuje prihodke, ki ne presegajo 8.800.000 eurov, ali pravna oseba, ki v </w:t>
      </w:r>
      <w:r w:rsidRPr="00D929C4">
        <w:rPr>
          <w:rFonts w:cs="Arial"/>
          <w:color w:val="000000" w:themeColor="text1"/>
          <w:sz w:val="20"/>
          <w:szCs w:val="20"/>
          <w:lang w:val="sl-SI"/>
        </w:rPr>
        <w:lastRenderedPageBreak/>
        <w:t>skladu z zakonom, ki ureja gospodarske družbe, ni srednja ali velika gospodarska družba, se kaznuje z globo od 12.500 do 50.000 eurov, če kot naročnik stori prekršek iz prejšnjega odstavka.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Samostojni podjetnik posameznik ali posameznik, ki samostojno opravlja dejavnost, se kaznuje z globo od 7.500 do 30.000 eurov, če kot naročnik stori prekršek iz prvega odstavka tega člena.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(4) Odgovorna oseba pravne osebe iz prvega ali drugega odstavka tega člena, odgovorna oseba samostojnega podjetnika posameznika ali posameznika, ki samostojno opravlja dejavnost, iz prejšnjega odstavka, ali odgovorna oseba v državnem organu ali samoupravni lokalni skupnosti se za prekršek iz prvega odstavka tega člena kaznuje z globo od 500 do 2.000 eurov.</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Oseba, ki vodi postopek naročanja, sodeluje pri pripravi razpisne dokumentacije ali njenih delov ali v kateri koli fazi odloča v postopku naročanja, in zakoniti zastopnik naročnika, ki svojega predstojnika, naročnika oziroma njegovega nadzornega organa ne obvestita o povezavi ali zasebnem interesu iz osmega odstavka 75. člena tega zakona, se kaznujeta z globo od 500 do 2.000 eurov.</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(6) Za prekršek iz 2., 3., 8., 12. ali 13. točke prvega odstavka tega člena se odgovorni osebi iz četrtega odstavka tega člena, ki je storila dejanje, ki se šteje za ta prekršek, izreče tudi stranska sankcija izločitve iz postopkov naročanja po ZJN-3 in tem zakonu, in sicer ta oseba tri leta ne sme voditi, odločati ali kakor koli drugače sodelovati v teh postopkih.</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(7) Organ, ki odloči o prekršku iz prejšnjega odstavka, pošlje obvestilo o tej odločitvi naročniku, pri katerem je oseba, ki je storila prekršek, zaposlena, in ministrstvu, pristojnemu za javna naročila. Obvestilo mora poslati v treh delovnih dneh od njene pravnomočnosti.</w:t>
      </w:r>
    </w:p>
    <w:p w:rsidR="004C5158" w:rsidRPr="00D929C4" w:rsidRDefault="002835A8" w:rsidP="00D929C4">
      <w:pPr>
        <w:pStyle w:val="len"/>
        <w:spacing w:before="0" w:line="260" w:lineRule="exact"/>
        <w:rPr>
          <w:rFonts w:cs="Arial"/>
          <w:color w:val="000000" w:themeColor="text1"/>
          <w:sz w:val="20"/>
          <w:szCs w:val="20"/>
          <w:lang w:val="sl-SI"/>
        </w:rPr>
      </w:pPr>
      <w:r w:rsidRPr="00D929C4">
        <w:rPr>
          <w:rFonts w:cs="Arial"/>
          <w:color w:val="000000" w:themeColor="text1"/>
          <w:sz w:val="20"/>
          <w:szCs w:val="20"/>
          <w:lang w:val="sl-SI"/>
        </w:rPr>
        <w:t>87. člen</w:t>
      </w:r>
    </w:p>
    <w:p w:rsidR="004C5158" w:rsidRPr="00D929C4" w:rsidRDefault="002835A8" w:rsidP="00D929C4">
      <w:pPr>
        <w:pStyle w:val="lennaslov"/>
        <w:spacing w:line="260" w:lineRule="exact"/>
        <w:rPr>
          <w:rFonts w:cs="Arial"/>
          <w:color w:val="000000" w:themeColor="text1"/>
          <w:sz w:val="20"/>
          <w:szCs w:val="20"/>
          <w:lang w:val="sl-SI"/>
        </w:rPr>
      </w:pPr>
      <w:r w:rsidRPr="00D929C4">
        <w:rPr>
          <w:rFonts w:cs="Arial"/>
          <w:color w:val="000000" w:themeColor="text1"/>
          <w:sz w:val="20"/>
          <w:szCs w:val="20"/>
          <w:lang w:val="sl-SI"/>
        </w:rPr>
        <w:t>(kazenske določbe za ponudnika)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(1) Pravna oseba, ki v zadnjih dveh zaporednih poslovnih letih na bilančni presečni dan bilance stanja izkazuje prihodke, ki presegajo 8.800.000 evrov, ali pravna oseba, ki je v skladu z zakonom, ki ureja gospodarske družbe, srednja ali velika gospodarska družba, se kaznuje za prekršek z globo od 25.000 do 100.000 eurov, če kot ponudnik:</w:t>
      </w:r>
    </w:p>
    <w:p w:rsidR="004C5158" w:rsidRPr="00D929C4" w:rsidRDefault="002835A8" w:rsidP="00D929C4">
      <w:pPr>
        <w:pStyle w:val="tevilnatoka"/>
        <w:numPr>
          <w:ilvl w:val="0"/>
          <w:numId w:val="36"/>
        </w:numPr>
        <w:spacing w:line="260" w:lineRule="exact"/>
        <w:rPr>
          <w:rFonts w:cs="Arial"/>
          <w:color w:val="000000" w:themeColor="text1"/>
          <w:sz w:val="20"/>
          <w:szCs w:val="20"/>
          <w:lang w:val="sl-SI"/>
        </w:rPr>
      </w:pPr>
      <w:r w:rsidRPr="00D929C4">
        <w:rPr>
          <w:rFonts w:cs="Arial"/>
          <w:color w:val="000000" w:themeColor="text1"/>
          <w:sz w:val="20"/>
          <w:szCs w:val="20"/>
          <w:lang w:val="sl-SI"/>
        </w:rPr>
        <w:t>kljub naročnikovemu pozivu in čeprav za to niso podani objektivni razlogi, z naročnikom ne sklene pogodbe o izvedbi naročila. Šteje se, da so objektivni razlogi tisti, na katere ponudnik ni mogel vplivati;</w:t>
      </w:r>
    </w:p>
    <w:p w:rsidR="004C5158" w:rsidRPr="00D929C4" w:rsidRDefault="002835A8" w:rsidP="00D929C4">
      <w:pPr>
        <w:pStyle w:val="tevilnatoka"/>
        <w:numPr>
          <w:ilvl w:val="0"/>
          <w:numId w:val="36"/>
        </w:numPr>
        <w:spacing w:line="260" w:lineRule="exact"/>
        <w:rPr>
          <w:rFonts w:cs="Arial"/>
          <w:color w:val="000000" w:themeColor="text1"/>
          <w:sz w:val="20"/>
          <w:szCs w:val="20"/>
          <w:lang w:val="sl-SI"/>
        </w:rPr>
      </w:pPr>
      <w:r w:rsidRPr="00D929C4">
        <w:rPr>
          <w:rFonts w:cs="Arial"/>
          <w:color w:val="000000" w:themeColor="text1"/>
          <w:sz w:val="20"/>
          <w:szCs w:val="20"/>
          <w:lang w:val="sl-SI"/>
        </w:rPr>
        <w:t>v ponudbi vedoma ali z zavestno malomarnostjo da neresnično izjavo ali dokazilo;</w:t>
      </w:r>
    </w:p>
    <w:p w:rsidR="004C5158" w:rsidRPr="00D929C4" w:rsidRDefault="002835A8" w:rsidP="00D929C4">
      <w:pPr>
        <w:pStyle w:val="tevilnatoka"/>
        <w:numPr>
          <w:ilvl w:val="0"/>
          <w:numId w:val="36"/>
        </w:numPr>
        <w:spacing w:line="260" w:lineRule="exact"/>
        <w:rPr>
          <w:rFonts w:cs="Arial"/>
          <w:color w:val="000000" w:themeColor="text1"/>
          <w:sz w:val="20"/>
          <w:szCs w:val="20"/>
          <w:lang w:val="sl-SI"/>
        </w:rPr>
      </w:pPr>
      <w:r w:rsidRPr="00D929C4">
        <w:rPr>
          <w:rFonts w:cs="Arial"/>
          <w:color w:val="000000" w:themeColor="text1"/>
          <w:sz w:val="20"/>
          <w:szCs w:val="20"/>
          <w:lang w:val="sl-SI"/>
        </w:rPr>
        <w:t>uveljavlja pravico do dodatne obrazložitve iz tretjega odstavka 75. člena tega zakona z namenom pridobitve dodatnega časa za uveljavljanje pravnega varstva v postopku naročanja;</w:t>
      </w:r>
    </w:p>
    <w:p w:rsidR="004C5158" w:rsidRPr="00D929C4" w:rsidRDefault="002835A8" w:rsidP="00D929C4">
      <w:pPr>
        <w:pStyle w:val="tevilnatoka"/>
        <w:numPr>
          <w:ilvl w:val="0"/>
          <w:numId w:val="36"/>
        </w:numPr>
        <w:spacing w:line="260" w:lineRule="exact"/>
        <w:rPr>
          <w:rFonts w:cs="Arial"/>
          <w:color w:val="000000" w:themeColor="text1"/>
          <w:sz w:val="20"/>
          <w:szCs w:val="20"/>
          <w:lang w:val="sl-SI"/>
        </w:rPr>
      </w:pPr>
      <w:r w:rsidRPr="00D929C4">
        <w:rPr>
          <w:rFonts w:cs="Arial"/>
          <w:color w:val="000000" w:themeColor="text1"/>
          <w:sz w:val="20"/>
          <w:szCs w:val="20"/>
          <w:lang w:val="sl-SI"/>
        </w:rPr>
        <w:t>ne pridobi soglasja pred sklenitvijo pogodbe o vključitvi novega podizvajalca v izvajanje naročila (drugi odstavek 78. člena);</w:t>
      </w:r>
    </w:p>
    <w:p w:rsidR="004C5158" w:rsidRPr="00D929C4" w:rsidRDefault="002835A8" w:rsidP="00D929C4">
      <w:pPr>
        <w:pStyle w:val="tevilnatoka"/>
        <w:numPr>
          <w:ilvl w:val="0"/>
          <w:numId w:val="36"/>
        </w:numPr>
        <w:spacing w:line="260" w:lineRule="exact"/>
        <w:rPr>
          <w:rFonts w:cs="Arial"/>
          <w:color w:val="000000" w:themeColor="text1"/>
          <w:sz w:val="20"/>
          <w:szCs w:val="20"/>
          <w:lang w:val="sl-SI"/>
        </w:rPr>
      </w:pPr>
      <w:r w:rsidRPr="00D929C4">
        <w:rPr>
          <w:rFonts w:cs="Arial"/>
          <w:color w:val="000000" w:themeColor="text1"/>
          <w:sz w:val="20"/>
          <w:szCs w:val="20"/>
          <w:lang w:val="sl-SI"/>
        </w:rPr>
        <w:t>ne objavi obvestila o naročilu za podizvajalce iz 9. točke prvega odstavka 46. člena tega zakona, čeprav je to zahteval naročnik ali ga k temu zavezuje ta zakon (prvi odstavek 79. člena);</w:t>
      </w:r>
    </w:p>
    <w:p w:rsidR="004C5158" w:rsidRPr="00D929C4" w:rsidRDefault="002835A8" w:rsidP="00D929C4">
      <w:pPr>
        <w:pStyle w:val="tevilnatoka"/>
        <w:numPr>
          <w:ilvl w:val="0"/>
          <w:numId w:val="36"/>
        </w:numPr>
        <w:spacing w:line="260" w:lineRule="exact"/>
        <w:rPr>
          <w:rFonts w:cs="Arial"/>
          <w:color w:val="000000" w:themeColor="text1"/>
          <w:sz w:val="20"/>
          <w:szCs w:val="20"/>
          <w:lang w:val="sl-SI"/>
        </w:rPr>
      </w:pPr>
      <w:r w:rsidRPr="00D929C4">
        <w:rPr>
          <w:rFonts w:cs="Arial"/>
          <w:color w:val="000000" w:themeColor="text1"/>
          <w:sz w:val="20"/>
          <w:szCs w:val="20"/>
          <w:lang w:val="sl-SI"/>
        </w:rPr>
        <w:t>ne odstopi dokumentov ali dokazov Državni revizijski komisiji skladno z njenim pozivom (tretji odstavek 85. člena).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(2) Pravna oseba, ki v zadnjih dveh zaporednih poslovnih letih na bilančni presečni dan bilance stanja izkazuje prihodke, ki ne presegajo 8.800.000 eurov, ali pravna oseba, ki v skladu z zakonom, ki ureja gospodarske družbe, ni srednja ali velika gospodarska družba, se kaznuje z globo od 12.500 do 50.000 eurov, če kot ponudnik stori prekršek iz prejšnjega odstavka.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(3) Samostojni podjetnik posameznik ali posameznik, ki samostojno opravlja dejavnost, se kaznuje z globo od 7.500 do 30.000 eurov, če kot ponudnik stori prekršek iz prvega odstavka tega člena.</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 xml:space="preserve">(4) Odgovorna oseba pravne osebe iz prvega ali drugega odstavka tega člena ali odgovorna oseba samostojnega podjetnika posameznika ali posameznika, ki samostojno </w:t>
      </w:r>
      <w:r w:rsidRPr="00D929C4">
        <w:rPr>
          <w:rFonts w:cs="Arial"/>
          <w:color w:val="000000" w:themeColor="text1"/>
          <w:sz w:val="20"/>
          <w:szCs w:val="20"/>
          <w:lang w:val="sl-SI"/>
        </w:rPr>
        <w:lastRenderedPageBreak/>
        <w:t>opravlja dejavnost, iz prejšnjega odstavka se za prekršek iz prvega odstavka tega člena kaznuje z globo od 500 do 2.000 eurov.</w:t>
      </w:r>
    </w:p>
    <w:p w:rsidR="004C5158" w:rsidRPr="00D929C4" w:rsidRDefault="002835A8" w:rsidP="00D929C4">
      <w:pPr>
        <w:pStyle w:val="Odstavek"/>
        <w:spacing w:before="0" w:line="260" w:lineRule="exact"/>
        <w:rPr>
          <w:rFonts w:cs="Arial"/>
          <w:color w:val="000000" w:themeColor="text1"/>
          <w:sz w:val="20"/>
          <w:szCs w:val="20"/>
          <w:lang w:val="sl-SI"/>
        </w:rPr>
      </w:pPr>
      <w:r w:rsidRPr="00D929C4">
        <w:rPr>
          <w:rFonts w:cs="Arial"/>
          <w:color w:val="000000" w:themeColor="text1"/>
          <w:sz w:val="20"/>
          <w:szCs w:val="20"/>
          <w:lang w:val="sl-SI"/>
        </w:rPr>
        <w:t>(5) Za prekršek iz 2. točke prvega odstavka tega člena se ponudniku iz prvega, drugega ali tretjega odstavka tega člena izreče tudi sankcija izločitve iz postopkov naročanja, in sicer:</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če je predmet naročila blago ali storitev, za dobo treh let od pravnomočnosti odločbe o prekršku,</w:t>
      </w:r>
    </w:p>
    <w:p w:rsidR="004C5158" w:rsidRPr="00D929C4" w:rsidRDefault="002835A8" w:rsidP="00D929C4">
      <w:pPr>
        <w:pStyle w:val="Alineazaodstavkom"/>
        <w:numPr>
          <w:ilvl w:val="0"/>
          <w:numId w:val="25"/>
        </w:numPr>
        <w:overflowPunct/>
        <w:autoSpaceDE/>
        <w:autoSpaceDN/>
        <w:adjustRightInd/>
        <w:spacing w:line="260" w:lineRule="exact"/>
        <w:textAlignment w:val="auto"/>
        <w:rPr>
          <w:rFonts w:cs="Arial"/>
          <w:color w:val="000000" w:themeColor="text1"/>
          <w:sz w:val="20"/>
          <w:szCs w:val="20"/>
          <w:lang w:val="sl-SI"/>
        </w:rPr>
      </w:pPr>
      <w:r w:rsidRPr="00D929C4">
        <w:rPr>
          <w:rFonts w:cs="Arial"/>
          <w:color w:val="000000" w:themeColor="text1"/>
          <w:sz w:val="20"/>
          <w:szCs w:val="20"/>
          <w:lang w:val="sl-SI"/>
        </w:rPr>
        <w:t>če je predmet naročila gradnja, za dobo petih let od pravnomočnosti odločbe o prekršku.</w:t>
      </w:r>
    </w:p>
    <w:p w:rsidR="009431DA" w:rsidRPr="00D929C4" w:rsidRDefault="009431DA" w:rsidP="00D929C4">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60" w:lineRule="exact"/>
        <w:ind w:right="72"/>
        <w:jc w:val="both"/>
        <w:rPr>
          <w:rFonts w:ascii="Arial" w:eastAsia="Times New Roman" w:hAnsi="Arial" w:cs="Arial"/>
          <w:bCs/>
          <w:color w:val="000000" w:themeColor="text1"/>
          <w:sz w:val="20"/>
          <w:szCs w:val="20"/>
          <w:lang w:val="sl-SI"/>
        </w:rPr>
      </w:pPr>
    </w:p>
    <w:p w:rsidR="000813F6" w:rsidRPr="00D929C4" w:rsidRDefault="000813F6" w:rsidP="00D929C4">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60" w:lineRule="exact"/>
        <w:ind w:right="72"/>
        <w:rPr>
          <w:rFonts w:ascii="Arial" w:eastAsia="Times New Roman" w:hAnsi="Arial" w:cs="Arial"/>
          <w:b/>
          <w:color w:val="000000" w:themeColor="text1"/>
          <w:sz w:val="20"/>
          <w:szCs w:val="20"/>
          <w:lang w:val="sl-SI"/>
        </w:rPr>
      </w:pPr>
    </w:p>
    <w:sectPr w:rsidR="000813F6" w:rsidRPr="00D929C4" w:rsidSect="00164064">
      <w:headerReference w:type="first" r:id="rId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5CAF" w:rsidRDefault="003C5CAF">
      <w:r>
        <w:separator/>
      </w:r>
    </w:p>
  </w:endnote>
  <w:endnote w:type="continuationSeparator" w:id="0">
    <w:p w:rsidR="003C5CAF" w:rsidRDefault="003C5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EU Albertina">
    <w:altName w:val="Calibri"/>
    <w:charset w:val="00"/>
    <w:family w:val="auto"/>
    <w:pitch w:val="default"/>
  </w:font>
  <w:font w:name="@Arial Unicode MS">
    <w:altName w:val="@MS PGothic"/>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5CAF" w:rsidRDefault="003C5CAF">
      <w:r>
        <w:separator/>
      </w:r>
    </w:p>
  </w:footnote>
  <w:footnote w:type="continuationSeparator" w:id="0">
    <w:p w:rsidR="003C5CAF" w:rsidRDefault="003C5C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5601" w:rsidRPr="00A9231D" w:rsidRDefault="001E5601" w:rsidP="00257599">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1E5601" w:rsidRPr="00A9231D" w:rsidRDefault="001E5601" w:rsidP="00257599">
    <w:pPr>
      <w:pStyle w:val="Glava"/>
      <w:tabs>
        <w:tab w:val="clear" w:pos="8640"/>
        <w:tab w:val="left" w:pos="5114"/>
        <w:tab w:val="left" w:pos="8641"/>
      </w:tabs>
      <w:spacing w:before="120" w:line="240" w:lineRule="exact"/>
      <w:rPr>
        <w:rFonts w:cs="Arial"/>
        <w:sz w:val="16"/>
      </w:rPr>
    </w:pPr>
    <w:r w:rsidRPr="00D929C4">
      <w:rPr>
        <w:rFonts w:cs="Arial"/>
        <w:sz w:val="16"/>
        <w:lang w:val="sl-SI"/>
      </w:rPr>
      <w:t>Gregorčičeva ulica 20–25,</w:t>
    </w:r>
    <w:r w:rsidRPr="00A9231D">
      <w:rPr>
        <w:rFonts w:cs="Arial"/>
        <w:sz w:val="16"/>
      </w:rPr>
      <w:t xml:space="preserve">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1E5601" w:rsidRPr="00A9231D" w:rsidRDefault="001E5601" w:rsidP="0025759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1E5601" w:rsidRPr="00A9231D" w:rsidRDefault="001E5601" w:rsidP="0025759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1E5601" w:rsidRPr="00A9231D" w:rsidRDefault="001E5601" w:rsidP="0025759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1E5601" w:rsidRPr="008F3500" w:rsidRDefault="001E5601"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DA357C"/>
    <w:multiLevelType w:val="hybridMultilevel"/>
    <w:tmpl w:val="3E88532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50F26D3"/>
    <w:multiLevelType w:val="hybridMultilevel"/>
    <w:tmpl w:val="F9A86D3A"/>
    <w:lvl w:ilvl="0" w:tplc="FB800570">
      <w:start w:val="2"/>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2" w15:restartNumberingAfterBreak="0">
    <w:nsid w:val="1A376C8D"/>
    <w:multiLevelType w:val="hybridMultilevel"/>
    <w:tmpl w:val="617A0C7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multilevel"/>
    <w:tmpl w:val="487ADB18"/>
    <w:lvl w:ilvl="0">
      <w:start w:val="1"/>
      <w:numFmt w:val="upperRoman"/>
      <w:lvlText w:val="%1."/>
      <w:lvlJc w:val="righ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65C4694"/>
    <w:multiLevelType w:val="hybridMultilevel"/>
    <w:tmpl w:val="FE50D924"/>
    <w:lvl w:ilvl="0" w:tplc="5B1CDEB8">
      <w:start w:val="2"/>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6" w15:restartNumberingAfterBreak="0">
    <w:nsid w:val="340D0DC2"/>
    <w:multiLevelType w:val="hybridMultilevel"/>
    <w:tmpl w:val="2E7E0E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1" w15:restartNumberingAfterBreak="0">
    <w:nsid w:val="3F556DB9"/>
    <w:multiLevelType w:val="hybridMultilevel"/>
    <w:tmpl w:val="1EB2E13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EAE2167"/>
    <w:multiLevelType w:val="multilevel"/>
    <w:tmpl w:val="6276C194"/>
    <w:lvl w:ilvl="0">
      <w:start w:val="1"/>
      <w:numFmt w:val="decimal"/>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509A76E4"/>
    <w:multiLevelType w:val="hybridMultilevel"/>
    <w:tmpl w:val="1F0C664A"/>
    <w:lvl w:ilvl="0" w:tplc="BE98626C">
      <w:start w:val="1"/>
      <w:numFmt w:val="lowerLetter"/>
      <w:lvlText w:val="%1)"/>
      <w:lvlJc w:val="left"/>
      <w:pPr>
        <w:ind w:left="360" w:hanging="360"/>
      </w:pPr>
      <w:rPr>
        <w:rFonts w:ascii="Arial" w:eastAsia="Times New Roman"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50F3395A"/>
    <w:multiLevelType w:val="hybridMultilevel"/>
    <w:tmpl w:val="D694791E"/>
    <w:lvl w:ilvl="0" w:tplc="2552010E">
      <w:start w:val="1"/>
      <w:numFmt w:val="decimal"/>
      <w:lvlText w:val="%1."/>
      <w:lvlJc w:val="left"/>
      <w:pPr>
        <w:ind w:left="1145" w:hanging="360"/>
      </w:pPr>
      <w:rPr>
        <w:rFonts w:hint="default"/>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8" w15:restartNumberingAfterBreak="0">
    <w:nsid w:val="558E798B"/>
    <w:multiLevelType w:val="hybridMultilevel"/>
    <w:tmpl w:val="9D9CE554"/>
    <w:lvl w:ilvl="0" w:tplc="21307A82">
      <w:start w:val="1"/>
      <w:numFmt w:val="decimal"/>
      <w:lvlText w:val="(%1)"/>
      <w:lvlJc w:val="left"/>
      <w:pPr>
        <w:ind w:left="720" w:hanging="360"/>
      </w:pPr>
      <w:rPr>
        <w:rFonts w:hint="default"/>
      </w:rPr>
    </w:lvl>
    <w:lvl w:ilvl="1" w:tplc="8954FF98">
      <w:start w:val="1"/>
      <w:numFmt w:val="lowerLetter"/>
      <w:lvlText w:val="%2)"/>
      <w:lvlJc w:val="left"/>
      <w:pPr>
        <w:ind w:left="1510" w:hanging="43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5BF3AAC"/>
    <w:multiLevelType w:val="hybridMultilevel"/>
    <w:tmpl w:val="44DE4B5A"/>
    <w:lvl w:ilvl="0" w:tplc="6EF2B7D0">
      <w:numFmt w:val="bullet"/>
      <w:lvlText w:val="̶"/>
      <w:lvlJc w:val="left"/>
      <w:pPr>
        <w:ind w:left="720" w:hanging="360"/>
      </w:pPr>
      <w:rPr>
        <w:rFonts w:ascii="Tahoma" w:eastAsia="Calibri" w:hAnsi="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6C6424F"/>
    <w:multiLevelType w:val="hybridMultilevel"/>
    <w:tmpl w:val="4B5A4880"/>
    <w:lvl w:ilvl="0" w:tplc="4790F672">
      <w:start w:val="31"/>
      <w:numFmt w:val="bullet"/>
      <w:lvlText w:val="–"/>
      <w:lvlJc w:val="left"/>
      <w:pPr>
        <w:tabs>
          <w:tab w:val="num" w:pos="720"/>
        </w:tabs>
        <w:ind w:left="720" w:hanging="360"/>
      </w:pPr>
      <w:rPr>
        <w:rFonts w:ascii="Century Gothic" w:eastAsia="Calibri" w:hAnsi="Century Gothic"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1A37C50"/>
    <w:multiLevelType w:val="hybridMultilevel"/>
    <w:tmpl w:val="863A036C"/>
    <w:lvl w:ilvl="0" w:tplc="DDDE1276">
      <w:start w:val="2"/>
      <w:numFmt w:val="decimal"/>
      <w:lvlText w:val="%1."/>
      <w:lvlJc w:val="left"/>
      <w:pPr>
        <w:ind w:left="785" w:hanging="360"/>
      </w:pPr>
      <w:rPr>
        <w:rFonts w:hint="default"/>
      </w:rPr>
    </w:lvl>
    <w:lvl w:ilvl="1" w:tplc="04240019">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C216AC1"/>
    <w:multiLevelType w:val="hybridMultilevel"/>
    <w:tmpl w:val="54AA54D8"/>
    <w:lvl w:ilvl="0" w:tplc="76AC1A70">
      <w:start w:val="49"/>
      <w:numFmt w:val="bullet"/>
      <w:lvlText w:val=""/>
      <w:lvlJc w:val="left"/>
      <w:pPr>
        <w:ind w:left="360" w:hanging="360"/>
      </w:pPr>
      <w:rPr>
        <w:rFonts w:ascii="Symbol" w:eastAsia="Times New Roman" w:hAnsi="Symbol" w:cs="Times New Roman" w:hint="default"/>
      </w:rPr>
    </w:lvl>
    <w:lvl w:ilvl="1" w:tplc="9F70FD42">
      <w:numFmt w:val="bullet"/>
      <w:lvlText w:val="–"/>
      <w:lvlJc w:val="left"/>
      <w:pPr>
        <w:ind w:left="1080" w:hanging="360"/>
      </w:pPr>
      <w:rPr>
        <w:rFonts w:ascii="Arial" w:eastAsia="Times New Roman" w:hAnsi="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6C4016E8"/>
    <w:multiLevelType w:val="hybridMultilevel"/>
    <w:tmpl w:val="893E8488"/>
    <w:lvl w:ilvl="0" w:tplc="6EF2B7D0">
      <w:numFmt w:val="bullet"/>
      <w:lvlText w:val="̶"/>
      <w:lvlJc w:val="left"/>
      <w:pPr>
        <w:ind w:left="360" w:hanging="360"/>
      </w:pPr>
      <w:rPr>
        <w:rFonts w:ascii="Tahoma" w:eastAsia="Calibri" w:hAnsi="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6C7A45AC"/>
    <w:multiLevelType w:val="hybridMultilevel"/>
    <w:tmpl w:val="F7D08FC2"/>
    <w:lvl w:ilvl="0" w:tplc="20E2FA2C">
      <w:start w:val="1"/>
      <w:numFmt w:val="decimal"/>
      <w:lvlText w:val="%1."/>
      <w:lvlJc w:val="left"/>
      <w:pPr>
        <w:ind w:left="785" w:hanging="360"/>
      </w:pPr>
      <w:rPr>
        <w:rFonts w:cs="Arial"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28" w15:restartNumberingAfterBreak="0">
    <w:nsid w:val="6CAA088D"/>
    <w:multiLevelType w:val="hybridMultilevel"/>
    <w:tmpl w:val="7298AE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ED774CD"/>
    <w:multiLevelType w:val="hybridMultilevel"/>
    <w:tmpl w:val="E790027E"/>
    <w:lvl w:ilvl="0" w:tplc="FCA873EA">
      <w:start w:val="1"/>
      <w:numFmt w:val="decimal"/>
      <w:lvlText w:val="%1."/>
      <w:lvlJc w:val="left"/>
      <w:pPr>
        <w:ind w:left="785" w:hanging="360"/>
      </w:pPr>
      <w:rPr>
        <w:rFonts w:ascii="Arial" w:eastAsia="Times New Roman" w:hAnsi="Arial" w:cs="Times New Roman"/>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30" w15:restartNumberingAfterBreak="0">
    <w:nsid w:val="779B4EE4"/>
    <w:multiLevelType w:val="hybridMultilevel"/>
    <w:tmpl w:val="8C9EEE9E"/>
    <w:lvl w:ilvl="0" w:tplc="2AEACCFC">
      <w:start w:val="1"/>
      <w:numFmt w:val="decimal"/>
      <w:lvlText w:val="%1."/>
      <w:lvlJc w:val="left"/>
      <w:pPr>
        <w:ind w:left="1145" w:hanging="360"/>
      </w:pPr>
      <w:rPr>
        <w:rFonts w:hint="default"/>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1" w15:restartNumberingAfterBreak="0">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2" w15:restartNumberingAfterBreak="0">
    <w:nsid w:val="7C6A5077"/>
    <w:multiLevelType w:val="hybridMultilevel"/>
    <w:tmpl w:val="55B692D8"/>
    <w:lvl w:ilvl="0" w:tplc="ABEAAD78">
      <w:numFmt w:val="bullet"/>
      <w:pStyle w:val="Alineazaodstavkom"/>
      <w:lvlText w:val="-"/>
      <w:lvlJc w:val="left"/>
      <w:pPr>
        <w:tabs>
          <w:tab w:val="num" w:pos="360"/>
        </w:tabs>
        <w:ind w:left="360" w:hanging="360"/>
      </w:pPr>
      <w:rPr>
        <w:rFonts w:ascii="Arial" w:eastAsia="Times New Roman" w:hAnsi="Arial" w:hint="default"/>
      </w:rPr>
    </w:lvl>
    <w:lvl w:ilvl="1" w:tplc="04240003" w:tentative="1">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7DD5290C"/>
    <w:multiLevelType w:val="hybridMultilevel"/>
    <w:tmpl w:val="1D68A3F6"/>
    <w:lvl w:ilvl="0" w:tplc="1E8E7490">
      <w:start w:val="1"/>
      <w:numFmt w:val="lowerLetter"/>
      <w:pStyle w:val="rkovnatokazatevilnotokoa0"/>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F537899"/>
    <w:multiLevelType w:val="hybridMultilevel"/>
    <w:tmpl w:val="8C10C09E"/>
    <w:lvl w:ilvl="0" w:tplc="68760344">
      <w:start w:val="2"/>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num w:numId="1">
    <w:abstractNumId w:val="13"/>
  </w:num>
  <w:num w:numId="2">
    <w:abstractNumId w:val="7"/>
  </w:num>
  <w:num w:numId="3">
    <w:abstractNumId w:val="21"/>
  </w:num>
  <w:num w:numId="4">
    <w:abstractNumId w:val="3"/>
  </w:num>
  <w:num w:numId="5">
    <w:abstractNumId w:val="23"/>
  </w:num>
  <w:num w:numId="6">
    <w:abstractNumId w:val="34"/>
  </w:num>
  <w:num w:numId="7">
    <w:abstractNumId w:val="12"/>
  </w:num>
  <w:num w:numId="8">
    <w:abstractNumId w:val="9"/>
    <w:lvlOverride w:ilvl="0">
      <w:startOverride w:val="1"/>
    </w:lvlOverride>
  </w:num>
  <w:num w:numId="9">
    <w:abstractNumId w:val="4"/>
  </w:num>
  <w:num w:numId="10">
    <w:abstractNumId w:val="32"/>
  </w:num>
  <w:num w:numId="11">
    <w:abstractNumId w:val="5"/>
  </w:num>
  <w:num w:numId="12">
    <w:abstractNumId w:val="0"/>
  </w:num>
  <w:num w:numId="13">
    <w:abstractNumId w:val="14"/>
  </w:num>
  <w:num w:numId="14">
    <w:abstractNumId w:val="31"/>
  </w:num>
  <w:num w:numId="15">
    <w:abstractNumId w:val="15"/>
  </w:num>
  <w:num w:numId="16">
    <w:abstractNumId w:val="20"/>
  </w:num>
  <w:num w:numId="17">
    <w:abstractNumId w:val="25"/>
  </w:num>
  <w:num w:numId="18">
    <w:abstractNumId w:val="6"/>
  </w:num>
  <w:num w:numId="19">
    <w:abstractNumId w:val="8"/>
  </w:num>
  <w:num w:numId="20">
    <w:abstractNumId w:val="33"/>
  </w:num>
  <w:num w:numId="21">
    <w:abstractNumId w:val="10"/>
  </w:num>
  <w:num w:numId="22">
    <w:abstractNumId w:val="11"/>
  </w:num>
  <w:num w:numId="23">
    <w:abstractNumId w:val="26"/>
  </w:num>
  <w:num w:numId="24">
    <w:abstractNumId w:val="18"/>
  </w:num>
  <w:num w:numId="25">
    <w:abstractNumId w:val="24"/>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num>
  <w:num w:numId="31">
    <w:abstractNumId w:val="30"/>
  </w:num>
  <w:num w:numId="32">
    <w:abstractNumId w:val="35"/>
  </w:num>
  <w:num w:numId="33">
    <w:abstractNumId w:val="1"/>
  </w:num>
  <w:num w:numId="34">
    <w:abstractNumId w:val="22"/>
  </w:num>
  <w:num w:numId="35">
    <w:abstractNumId w:val="29"/>
  </w:num>
  <w:num w:numId="36">
    <w:abstractNumId w:val="17"/>
  </w:num>
  <w:num w:numId="37">
    <w:abstractNumId w:val="7"/>
  </w:num>
  <w:num w:numId="38">
    <w:abstractNumId w:val="19"/>
  </w:num>
  <w:num w:numId="39">
    <w:abstractNumId w:val="2"/>
  </w:num>
  <w:num w:numId="40">
    <w:abstractNumId w:val="16"/>
  </w:num>
  <w:num w:numId="41">
    <w:abstractNumId w:val="7"/>
  </w:num>
  <w:num w:numId="42">
    <w:abstractNumId w:val="28"/>
  </w:num>
  <w:num w:numId="43">
    <w:abstractNumId w:val="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sl-SI" w:vendorID="11" w:dllVersion="512" w:checkStyle="1"/>
  <w:activeWritingStyle w:appName="MSWord" w:lang="it-IT" w:vendorID="3" w:dllVersion="517" w:checkStyle="1"/>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716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E8D"/>
    <w:rsid w:val="0000030A"/>
    <w:rsid w:val="00002681"/>
    <w:rsid w:val="00012674"/>
    <w:rsid w:val="00012F0F"/>
    <w:rsid w:val="00014CC1"/>
    <w:rsid w:val="000157BF"/>
    <w:rsid w:val="00015A25"/>
    <w:rsid w:val="00017037"/>
    <w:rsid w:val="00021834"/>
    <w:rsid w:val="00021C59"/>
    <w:rsid w:val="00021D34"/>
    <w:rsid w:val="00023A88"/>
    <w:rsid w:val="000253C6"/>
    <w:rsid w:val="00025907"/>
    <w:rsid w:val="00026BD7"/>
    <w:rsid w:val="00030EFA"/>
    <w:rsid w:val="00031306"/>
    <w:rsid w:val="00034086"/>
    <w:rsid w:val="00034976"/>
    <w:rsid w:val="0003558A"/>
    <w:rsid w:val="00035805"/>
    <w:rsid w:val="00036057"/>
    <w:rsid w:val="00036C4E"/>
    <w:rsid w:val="00037BCA"/>
    <w:rsid w:val="00040D3D"/>
    <w:rsid w:val="0004137E"/>
    <w:rsid w:val="00042108"/>
    <w:rsid w:val="0004340A"/>
    <w:rsid w:val="00043F3D"/>
    <w:rsid w:val="00043F8D"/>
    <w:rsid w:val="000447C2"/>
    <w:rsid w:val="0004746A"/>
    <w:rsid w:val="00047824"/>
    <w:rsid w:val="00051421"/>
    <w:rsid w:val="0005161C"/>
    <w:rsid w:val="0005352C"/>
    <w:rsid w:val="00054D43"/>
    <w:rsid w:val="00055BEF"/>
    <w:rsid w:val="00055C7E"/>
    <w:rsid w:val="00056E06"/>
    <w:rsid w:val="000572D1"/>
    <w:rsid w:val="00057588"/>
    <w:rsid w:val="00061426"/>
    <w:rsid w:val="00062270"/>
    <w:rsid w:val="0006332A"/>
    <w:rsid w:val="00063C8A"/>
    <w:rsid w:val="00063F0D"/>
    <w:rsid w:val="0006411C"/>
    <w:rsid w:val="00064278"/>
    <w:rsid w:val="00064366"/>
    <w:rsid w:val="00066623"/>
    <w:rsid w:val="00072BB2"/>
    <w:rsid w:val="000751FF"/>
    <w:rsid w:val="00076FBF"/>
    <w:rsid w:val="00077DA0"/>
    <w:rsid w:val="00080DCA"/>
    <w:rsid w:val="000813F6"/>
    <w:rsid w:val="00081C4C"/>
    <w:rsid w:val="00081C55"/>
    <w:rsid w:val="00083732"/>
    <w:rsid w:val="000845E5"/>
    <w:rsid w:val="00084D56"/>
    <w:rsid w:val="000855AA"/>
    <w:rsid w:val="00087E08"/>
    <w:rsid w:val="00091CD4"/>
    <w:rsid w:val="00093991"/>
    <w:rsid w:val="00093FFD"/>
    <w:rsid w:val="000942B9"/>
    <w:rsid w:val="00095858"/>
    <w:rsid w:val="00097421"/>
    <w:rsid w:val="000A2F12"/>
    <w:rsid w:val="000A3C69"/>
    <w:rsid w:val="000A42EB"/>
    <w:rsid w:val="000A4627"/>
    <w:rsid w:val="000A67F7"/>
    <w:rsid w:val="000A6888"/>
    <w:rsid w:val="000A7238"/>
    <w:rsid w:val="000B04B5"/>
    <w:rsid w:val="000B273C"/>
    <w:rsid w:val="000B31B5"/>
    <w:rsid w:val="000B31E1"/>
    <w:rsid w:val="000B375D"/>
    <w:rsid w:val="000B40ED"/>
    <w:rsid w:val="000B4BAA"/>
    <w:rsid w:val="000B569B"/>
    <w:rsid w:val="000B5FF5"/>
    <w:rsid w:val="000B6A15"/>
    <w:rsid w:val="000C0AB1"/>
    <w:rsid w:val="000C287B"/>
    <w:rsid w:val="000C2C1B"/>
    <w:rsid w:val="000C58BF"/>
    <w:rsid w:val="000C669C"/>
    <w:rsid w:val="000C77E5"/>
    <w:rsid w:val="000D04E4"/>
    <w:rsid w:val="000D3732"/>
    <w:rsid w:val="000D4E3A"/>
    <w:rsid w:val="000D52A0"/>
    <w:rsid w:val="000D6F1C"/>
    <w:rsid w:val="000D7A8F"/>
    <w:rsid w:val="000D7B15"/>
    <w:rsid w:val="000E1055"/>
    <w:rsid w:val="000E1DE8"/>
    <w:rsid w:val="000E2BFB"/>
    <w:rsid w:val="000E3188"/>
    <w:rsid w:val="000E3691"/>
    <w:rsid w:val="000E39E7"/>
    <w:rsid w:val="000E4ECE"/>
    <w:rsid w:val="000E4FB7"/>
    <w:rsid w:val="000E69A2"/>
    <w:rsid w:val="000E7F77"/>
    <w:rsid w:val="000F0E16"/>
    <w:rsid w:val="000F22AB"/>
    <w:rsid w:val="000F257E"/>
    <w:rsid w:val="000F569C"/>
    <w:rsid w:val="000F6267"/>
    <w:rsid w:val="000F718D"/>
    <w:rsid w:val="00101014"/>
    <w:rsid w:val="00101BC6"/>
    <w:rsid w:val="00103257"/>
    <w:rsid w:val="00107122"/>
    <w:rsid w:val="001077F7"/>
    <w:rsid w:val="00110C0A"/>
    <w:rsid w:val="001117C9"/>
    <w:rsid w:val="001129FE"/>
    <w:rsid w:val="00112F66"/>
    <w:rsid w:val="00115020"/>
    <w:rsid w:val="00115F13"/>
    <w:rsid w:val="00116FBC"/>
    <w:rsid w:val="00116FD2"/>
    <w:rsid w:val="0011776F"/>
    <w:rsid w:val="00117AD9"/>
    <w:rsid w:val="00120F0D"/>
    <w:rsid w:val="00122610"/>
    <w:rsid w:val="001230CD"/>
    <w:rsid w:val="00123A4C"/>
    <w:rsid w:val="00123D46"/>
    <w:rsid w:val="001246BE"/>
    <w:rsid w:val="001266CE"/>
    <w:rsid w:val="00127B86"/>
    <w:rsid w:val="001306BD"/>
    <w:rsid w:val="00130C4B"/>
    <w:rsid w:val="001311AA"/>
    <w:rsid w:val="00131ADC"/>
    <w:rsid w:val="00133182"/>
    <w:rsid w:val="00133232"/>
    <w:rsid w:val="001357B2"/>
    <w:rsid w:val="00135F96"/>
    <w:rsid w:val="00140016"/>
    <w:rsid w:val="00140B05"/>
    <w:rsid w:val="00140EDF"/>
    <w:rsid w:val="00141314"/>
    <w:rsid w:val="00143045"/>
    <w:rsid w:val="00143251"/>
    <w:rsid w:val="001457A3"/>
    <w:rsid w:val="001473B8"/>
    <w:rsid w:val="00150072"/>
    <w:rsid w:val="0015045A"/>
    <w:rsid w:val="00150C2E"/>
    <w:rsid w:val="00152DA1"/>
    <w:rsid w:val="00153380"/>
    <w:rsid w:val="00153DCE"/>
    <w:rsid w:val="001547E9"/>
    <w:rsid w:val="00156F40"/>
    <w:rsid w:val="0015707A"/>
    <w:rsid w:val="00157A9F"/>
    <w:rsid w:val="00161472"/>
    <w:rsid w:val="00161B09"/>
    <w:rsid w:val="00162802"/>
    <w:rsid w:val="00162821"/>
    <w:rsid w:val="00163DE6"/>
    <w:rsid w:val="00164064"/>
    <w:rsid w:val="001647DB"/>
    <w:rsid w:val="001663C5"/>
    <w:rsid w:val="00167D81"/>
    <w:rsid w:val="00167F81"/>
    <w:rsid w:val="001701AF"/>
    <w:rsid w:val="00170289"/>
    <w:rsid w:val="00170F36"/>
    <w:rsid w:val="001712B9"/>
    <w:rsid w:val="00171579"/>
    <w:rsid w:val="00171C08"/>
    <w:rsid w:val="00172304"/>
    <w:rsid w:val="001725C1"/>
    <w:rsid w:val="001737FC"/>
    <w:rsid w:val="001742E3"/>
    <w:rsid w:val="0017478F"/>
    <w:rsid w:val="00174969"/>
    <w:rsid w:val="00176A84"/>
    <w:rsid w:val="0017716A"/>
    <w:rsid w:val="001778DF"/>
    <w:rsid w:val="00177A0B"/>
    <w:rsid w:val="00177BC4"/>
    <w:rsid w:val="00180EBE"/>
    <w:rsid w:val="0018148C"/>
    <w:rsid w:val="00182600"/>
    <w:rsid w:val="00182A56"/>
    <w:rsid w:val="00183095"/>
    <w:rsid w:val="00183C40"/>
    <w:rsid w:val="00187DBD"/>
    <w:rsid w:val="001925FC"/>
    <w:rsid w:val="00193422"/>
    <w:rsid w:val="001938FE"/>
    <w:rsid w:val="00195B37"/>
    <w:rsid w:val="00195C65"/>
    <w:rsid w:val="00196729"/>
    <w:rsid w:val="0019737E"/>
    <w:rsid w:val="001A4BEF"/>
    <w:rsid w:val="001A79BF"/>
    <w:rsid w:val="001B175D"/>
    <w:rsid w:val="001B1A51"/>
    <w:rsid w:val="001B2AA6"/>
    <w:rsid w:val="001B3F20"/>
    <w:rsid w:val="001B45B7"/>
    <w:rsid w:val="001B54F6"/>
    <w:rsid w:val="001C025D"/>
    <w:rsid w:val="001C2625"/>
    <w:rsid w:val="001C32F8"/>
    <w:rsid w:val="001C3930"/>
    <w:rsid w:val="001C3FA0"/>
    <w:rsid w:val="001C468C"/>
    <w:rsid w:val="001C5159"/>
    <w:rsid w:val="001C5FCD"/>
    <w:rsid w:val="001D07AC"/>
    <w:rsid w:val="001D1B0E"/>
    <w:rsid w:val="001D276A"/>
    <w:rsid w:val="001D2961"/>
    <w:rsid w:val="001D3572"/>
    <w:rsid w:val="001D3D30"/>
    <w:rsid w:val="001D5BE5"/>
    <w:rsid w:val="001D5C67"/>
    <w:rsid w:val="001D72F5"/>
    <w:rsid w:val="001E11AC"/>
    <w:rsid w:val="001E18E7"/>
    <w:rsid w:val="001E3C4D"/>
    <w:rsid w:val="001E4E3A"/>
    <w:rsid w:val="001E5601"/>
    <w:rsid w:val="001E6C39"/>
    <w:rsid w:val="001E6D74"/>
    <w:rsid w:val="001E735A"/>
    <w:rsid w:val="001E7F7F"/>
    <w:rsid w:val="001F2CEA"/>
    <w:rsid w:val="001F4C6B"/>
    <w:rsid w:val="00200B87"/>
    <w:rsid w:val="00202A77"/>
    <w:rsid w:val="00203422"/>
    <w:rsid w:val="00203462"/>
    <w:rsid w:val="00203D32"/>
    <w:rsid w:val="00203E89"/>
    <w:rsid w:val="00205471"/>
    <w:rsid w:val="00205FB2"/>
    <w:rsid w:val="002068EB"/>
    <w:rsid w:val="00207E2C"/>
    <w:rsid w:val="00211631"/>
    <w:rsid w:val="00212898"/>
    <w:rsid w:val="00213D57"/>
    <w:rsid w:val="00215BC5"/>
    <w:rsid w:val="00217006"/>
    <w:rsid w:val="002171F4"/>
    <w:rsid w:val="00217ED5"/>
    <w:rsid w:val="00220D49"/>
    <w:rsid w:val="00222DE4"/>
    <w:rsid w:val="00224495"/>
    <w:rsid w:val="00224C63"/>
    <w:rsid w:val="00226768"/>
    <w:rsid w:val="00226CFD"/>
    <w:rsid w:val="0023025D"/>
    <w:rsid w:val="002306DD"/>
    <w:rsid w:val="00230AAB"/>
    <w:rsid w:val="00230FF2"/>
    <w:rsid w:val="0023249B"/>
    <w:rsid w:val="0023383E"/>
    <w:rsid w:val="0023661C"/>
    <w:rsid w:val="002367AA"/>
    <w:rsid w:val="00241D68"/>
    <w:rsid w:val="00243834"/>
    <w:rsid w:val="00243898"/>
    <w:rsid w:val="00244314"/>
    <w:rsid w:val="002458DE"/>
    <w:rsid w:val="002473CC"/>
    <w:rsid w:val="002474F0"/>
    <w:rsid w:val="00253543"/>
    <w:rsid w:val="00254288"/>
    <w:rsid w:val="0025609F"/>
    <w:rsid w:val="00257599"/>
    <w:rsid w:val="002606B3"/>
    <w:rsid w:val="00262062"/>
    <w:rsid w:val="00262076"/>
    <w:rsid w:val="00263E2F"/>
    <w:rsid w:val="00263F97"/>
    <w:rsid w:val="00264671"/>
    <w:rsid w:val="0026609D"/>
    <w:rsid w:val="002676B5"/>
    <w:rsid w:val="00267E56"/>
    <w:rsid w:val="00271CE5"/>
    <w:rsid w:val="00272CB1"/>
    <w:rsid w:val="00273833"/>
    <w:rsid w:val="00274280"/>
    <w:rsid w:val="002745C2"/>
    <w:rsid w:val="00274E07"/>
    <w:rsid w:val="002752C6"/>
    <w:rsid w:val="0027555F"/>
    <w:rsid w:val="00275DFA"/>
    <w:rsid w:val="00276E7E"/>
    <w:rsid w:val="002807FA"/>
    <w:rsid w:val="00281880"/>
    <w:rsid w:val="00281B4C"/>
    <w:rsid w:val="00282020"/>
    <w:rsid w:val="002835A8"/>
    <w:rsid w:val="00283979"/>
    <w:rsid w:val="00284384"/>
    <w:rsid w:val="002858B0"/>
    <w:rsid w:val="00285958"/>
    <w:rsid w:val="002878E8"/>
    <w:rsid w:val="00287FFB"/>
    <w:rsid w:val="0029157E"/>
    <w:rsid w:val="00291C7E"/>
    <w:rsid w:val="00293691"/>
    <w:rsid w:val="00293762"/>
    <w:rsid w:val="00293C28"/>
    <w:rsid w:val="00294A34"/>
    <w:rsid w:val="002950AD"/>
    <w:rsid w:val="00295329"/>
    <w:rsid w:val="002957AF"/>
    <w:rsid w:val="00295911"/>
    <w:rsid w:val="00295BFB"/>
    <w:rsid w:val="0029691C"/>
    <w:rsid w:val="00296CB1"/>
    <w:rsid w:val="00297FFD"/>
    <w:rsid w:val="002A00D7"/>
    <w:rsid w:val="002A029A"/>
    <w:rsid w:val="002A09C7"/>
    <w:rsid w:val="002A0FBD"/>
    <w:rsid w:val="002A1290"/>
    <w:rsid w:val="002A1C5A"/>
    <w:rsid w:val="002A212E"/>
    <w:rsid w:val="002A2B69"/>
    <w:rsid w:val="002A44D7"/>
    <w:rsid w:val="002A5554"/>
    <w:rsid w:val="002A6392"/>
    <w:rsid w:val="002A694A"/>
    <w:rsid w:val="002A69E2"/>
    <w:rsid w:val="002A6B47"/>
    <w:rsid w:val="002B0199"/>
    <w:rsid w:val="002B06A3"/>
    <w:rsid w:val="002B0E85"/>
    <w:rsid w:val="002B142A"/>
    <w:rsid w:val="002B217A"/>
    <w:rsid w:val="002B241E"/>
    <w:rsid w:val="002B2682"/>
    <w:rsid w:val="002B2C77"/>
    <w:rsid w:val="002B331A"/>
    <w:rsid w:val="002B3692"/>
    <w:rsid w:val="002B3B98"/>
    <w:rsid w:val="002B44D3"/>
    <w:rsid w:val="002B4EC8"/>
    <w:rsid w:val="002B6469"/>
    <w:rsid w:val="002B73BD"/>
    <w:rsid w:val="002C036C"/>
    <w:rsid w:val="002C2EEA"/>
    <w:rsid w:val="002C4A9C"/>
    <w:rsid w:val="002C68FC"/>
    <w:rsid w:val="002D0095"/>
    <w:rsid w:val="002D07BF"/>
    <w:rsid w:val="002D37F0"/>
    <w:rsid w:val="002D4005"/>
    <w:rsid w:val="002D57A5"/>
    <w:rsid w:val="002D5C44"/>
    <w:rsid w:val="002D5F3D"/>
    <w:rsid w:val="002D65DF"/>
    <w:rsid w:val="002E0982"/>
    <w:rsid w:val="002E14BE"/>
    <w:rsid w:val="002E242A"/>
    <w:rsid w:val="002E3386"/>
    <w:rsid w:val="002E516B"/>
    <w:rsid w:val="002E54F0"/>
    <w:rsid w:val="002E57DD"/>
    <w:rsid w:val="002E7461"/>
    <w:rsid w:val="002E7A81"/>
    <w:rsid w:val="002F16B5"/>
    <w:rsid w:val="002F3EEC"/>
    <w:rsid w:val="002F58C5"/>
    <w:rsid w:val="002F61A9"/>
    <w:rsid w:val="002F61CF"/>
    <w:rsid w:val="002F6975"/>
    <w:rsid w:val="002F7574"/>
    <w:rsid w:val="00302E15"/>
    <w:rsid w:val="00303AD7"/>
    <w:rsid w:val="0030437F"/>
    <w:rsid w:val="003046FA"/>
    <w:rsid w:val="00305852"/>
    <w:rsid w:val="003066AC"/>
    <w:rsid w:val="0030729F"/>
    <w:rsid w:val="00307BB4"/>
    <w:rsid w:val="00307FE8"/>
    <w:rsid w:val="00310813"/>
    <w:rsid w:val="00311F17"/>
    <w:rsid w:val="00312226"/>
    <w:rsid w:val="00312936"/>
    <w:rsid w:val="00312E54"/>
    <w:rsid w:val="0031349A"/>
    <w:rsid w:val="00313553"/>
    <w:rsid w:val="00314D1B"/>
    <w:rsid w:val="0031544B"/>
    <w:rsid w:val="00315521"/>
    <w:rsid w:val="00316C0C"/>
    <w:rsid w:val="00316C95"/>
    <w:rsid w:val="00316CE6"/>
    <w:rsid w:val="00317C12"/>
    <w:rsid w:val="00320757"/>
    <w:rsid w:val="00321079"/>
    <w:rsid w:val="00323449"/>
    <w:rsid w:val="0032443A"/>
    <w:rsid w:val="00324C33"/>
    <w:rsid w:val="003255E0"/>
    <w:rsid w:val="00325E3F"/>
    <w:rsid w:val="003301C8"/>
    <w:rsid w:val="003309A7"/>
    <w:rsid w:val="00330C36"/>
    <w:rsid w:val="0033160E"/>
    <w:rsid w:val="003338DB"/>
    <w:rsid w:val="00337C8D"/>
    <w:rsid w:val="00337DA8"/>
    <w:rsid w:val="00342595"/>
    <w:rsid w:val="003440F5"/>
    <w:rsid w:val="003473EB"/>
    <w:rsid w:val="003478EC"/>
    <w:rsid w:val="00347B9B"/>
    <w:rsid w:val="003501B3"/>
    <w:rsid w:val="00350576"/>
    <w:rsid w:val="003511BA"/>
    <w:rsid w:val="00352B5B"/>
    <w:rsid w:val="0035439A"/>
    <w:rsid w:val="003553B8"/>
    <w:rsid w:val="00360D73"/>
    <w:rsid w:val="00360F07"/>
    <w:rsid w:val="00362096"/>
    <w:rsid w:val="003635EC"/>
    <w:rsid w:val="00363624"/>
    <w:rsid w:val="003636BF"/>
    <w:rsid w:val="00364FDB"/>
    <w:rsid w:val="00365945"/>
    <w:rsid w:val="00365CCB"/>
    <w:rsid w:val="00371442"/>
    <w:rsid w:val="003720FB"/>
    <w:rsid w:val="00374009"/>
    <w:rsid w:val="00374FE2"/>
    <w:rsid w:val="003809F0"/>
    <w:rsid w:val="00380CA6"/>
    <w:rsid w:val="00380E5F"/>
    <w:rsid w:val="003838BF"/>
    <w:rsid w:val="00383A0D"/>
    <w:rsid w:val="00383B2E"/>
    <w:rsid w:val="003845B4"/>
    <w:rsid w:val="003846D3"/>
    <w:rsid w:val="0038481D"/>
    <w:rsid w:val="003856D1"/>
    <w:rsid w:val="00387265"/>
    <w:rsid w:val="00387749"/>
    <w:rsid w:val="00387B1A"/>
    <w:rsid w:val="00393635"/>
    <w:rsid w:val="00393728"/>
    <w:rsid w:val="0039495C"/>
    <w:rsid w:val="00395504"/>
    <w:rsid w:val="00396FFA"/>
    <w:rsid w:val="00397642"/>
    <w:rsid w:val="0039782E"/>
    <w:rsid w:val="003A0ACF"/>
    <w:rsid w:val="003A1614"/>
    <w:rsid w:val="003A1D39"/>
    <w:rsid w:val="003A2A9B"/>
    <w:rsid w:val="003A3B36"/>
    <w:rsid w:val="003A6BB0"/>
    <w:rsid w:val="003A6C13"/>
    <w:rsid w:val="003A7F06"/>
    <w:rsid w:val="003A7F4E"/>
    <w:rsid w:val="003B1648"/>
    <w:rsid w:val="003B1A68"/>
    <w:rsid w:val="003B1F38"/>
    <w:rsid w:val="003B2195"/>
    <w:rsid w:val="003B2D56"/>
    <w:rsid w:val="003B4435"/>
    <w:rsid w:val="003B574E"/>
    <w:rsid w:val="003C06EF"/>
    <w:rsid w:val="003C0C13"/>
    <w:rsid w:val="003C337E"/>
    <w:rsid w:val="003C491A"/>
    <w:rsid w:val="003C5854"/>
    <w:rsid w:val="003C5CAF"/>
    <w:rsid w:val="003C5EE5"/>
    <w:rsid w:val="003C7A48"/>
    <w:rsid w:val="003D0FBC"/>
    <w:rsid w:val="003D409F"/>
    <w:rsid w:val="003D54B4"/>
    <w:rsid w:val="003D5A47"/>
    <w:rsid w:val="003D60ED"/>
    <w:rsid w:val="003D64A7"/>
    <w:rsid w:val="003D7256"/>
    <w:rsid w:val="003D74BC"/>
    <w:rsid w:val="003E0582"/>
    <w:rsid w:val="003E1BEB"/>
    <w:rsid w:val="003E1C74"/>
    <w:rsid w:val="003E2858"/>
    <w:rsid w:val="003E3AAA"/>
    <w:rsid w:val="003E41E4"/>
    <w:rsid w:val="003E4708"/>
    <w:rsid w:val="003E5B22"/>
    <w:rsid w:val="003E5D5C"/>
    <w:rsid w:val="003E66B0"/>
    <w:rsid w:val="003F3D3D"/>
    <w:rsid w:val="003F5D63"/>
    <w:rsid w:val="003F6AC5"/>
    <w:rsid w:val="003F6CF3"/>
    <w:rsid w:val="003F74BE"/>
    <w:rsid w:val="004001D2"/>
    <w:rsid w:val="004020F7"/>
    <w:rsid w:val="0040262F"/>
    <w:rsid w:val="00403524"/>
    <w:rsid w:val="00403EF4"/>
    <w:rsid w:val="00404FC6"/>
    <w:rsid w:val="00406132"/>
    <w:rsid w:val="00407129"/>
    <w:rsid w:val="00414A21"/>
    <w:rsid w:val="004162F1"/>
    <w:rsid w:val="00420731"/>
    <w:rsid w:val="00420B7E"/>
    <w:rsid w:val="00420D5D"/>
    <w:rsid w:val="004229BB"/>
    <w:rsid w:val="00422CF4"/>
    <w:rsid w:val="00425E2D"/>
    <w:rsid w:val="00426F6D"/>
    <w:rsid w:val="00427693"/>
    <w:rsid w:val="00430B66"/>
    <w:rsid w:val="00430C89"/>
    <w:rsid w:val="004337AD"/>
    <w:rsid w:val="00433D6F"/>
    <w:rsid w:val="00433E40"/>
    <w:rsid w:val="00435EB3"/>
    <w:rsid w:val="00436856"/>
    <w:rsid w:val="00436D3D"/>
    <w:rsid w:val="00441891"/>
    <w:rsid w:val="004430C1"/>
    <w:rsid w:val="00443A15"/>
    <w:rsid w:val="00444CE5"/>
    <w:rsid w:val="00445D41"/>
    <w:rsid w:val="004461CB"/>
    <w:rsid w:val="00447859"/>
    <w:rsid w:val="00447C76"/>
    <w:rsid w:val="00450DDF"/>
    <w:rsid w:val="00451776"/>
    <w:rsid w:val="00451951"/>
    <w:rsid w:val="00452897"/>
    <w:rsid w:val="004560EF"/>
    <w:rsid w:val="0045640F"/>
    <w:rsid w:val="0045641D"/>
    <w:rsid w:val="00456978"/>
    <w:rsid w:val="00460E71"/>
    <w:rsid w:val="004657EE"/>
    <w:rsid w:val="0046596D"/>
    <w:rsid w:val="00466201"/>
    <w:rsid w:val="00470559"/>
    <w:rsid w:val="00470B15"/>
    <w:rsid w:val="004720AA"/>
    <w:rsid w:val="004754BA"/>
    <w:rsid w:val="0047618E"/>
    <w:rsid w:val="004777E4"/>
    <w:rsid w:val="00482845"/>
    <w:rsid w:val="0048296E"/>
    <w:rsid w:val="00482FF5"/>
    <w:rsid w:val="004864F3"/>
    <w:rsid w:val="004866C3"/>
    <w:rsid w:val="00486DE8"/>
    <w:rsid w:val="00491272"/>
    <w:rsid w:val="00492F1B"/>
    <w:rsid w:val="0049301C"/>
    <w:rsid w:val="0049392D"/>
    <w:rsid w:val="00493B9A"/>
    <w:rsid w:val="004940D5"/>
    <w:rsid w:val="00494660"/>
    <w:rsid w:val="004951F8"/>
    <w:rsid w:val="00495D46"/>
    <w:rsid w:val="004968B5"/>
    <w:rsid w:val="0049745E"/>
    <w:rsid w:val="004977AF"/>
    <w:rsid w:val="004979D0"/>
    <w:rsid w:val="004A0729"/>
    <w:rsid w:val="004A2B55"/>
    <w:rsid w:val="004A338C"/>
    <w:rsid w:val="004A4C1E"/>
    <w:rsid w:val="004A55EF"/>
    <w:rsid w:val="004A6711"/>
    <w:rsid w:val="004A6A92"/>
    <w:rsid w:val="004A6C8E"/>
    <w:rsid w:val="004B1248"/>
    <w:rsid w:val="004B12FD"/>
    <w:rsid w:val="004B1CEE"/>
    <w:rsid w:val="004B4CF5"/>
    <w:rsid w:val="004B541E"/>
    <w:rsid w:val="004B68BE"/>
    <w:rsid w:val="004B6CD6"/>
    <w:rsid w:val="004B6FE8"/>
    <w:rsid w:val="004B7F2C"/>
    <w:rsid w:val="004C4182"/>
    <w:rsid w:val="004C4ECE"/>
    <w:rsid w:val="004C5158"/>
    <w:rsid w:val="004C5CC9"/>
    <w:rsid w:val="004D051D"/>
    <w:rsid w:val="004D0A53"/>
    <w:rsid w:val="004D21AE"/>
    <w:rsid w:val="004D3283"/>
    <w:rsid w:val="004D3D0B"/>
    <w:rsid w:val="004D42B5"/>
    <w:rsid w:val="004D5545"/>
    <w:rsid w:val="004D67F0"/>
    <w:rsid w:val="004D7807"/>
    <w:rsid w:val="004E039A"/>
    <w:rsid w:val="004E12A8"/>
    <w:rsid w:val="004E12BF"/>
    <w:rsid w:val="004E22FE"/>
    <w:rsid w:val="004E473A"/>
    <w:rsid w:val="004E5068"/>
    <w:rsid w:val="004E6E17"/>
    <w:rsid w:val="004F07DA"/>
    <w:rsid w:val="004F46C8"/>
    <w:rsid w:val="004F5FC7"/>
    <w:rsid w:val="0050218B"/>
    <w:rsid w:val="00503197"/>
    <w:rsid w:val="0050327F"/>
    <w:rsid w:val="005050DC"/>
    <w:rsid w:val="00505904"/>
    <w:rsid w:val="00505AFF"/>
    <w:rsid w:val="00505BEE"/>
    <w:rsid w:val="00506AAD"/>
    <w:rsid w:val="00510C6A"/>
    <w:rsid w:val="00511197"/>
    <w:rsid w:val="00512C8D"/>
    <w:rsid w:val="005137A1"/>
    <w:rsid w:val="005148C0"/>
    <w:rsid w:val="00514E0F"/>
    <w:rsid w:val="00514F25"/>
    <w:rsid w:val="00515C7D"/>
    <w:rsid w:val="0052071E"/>
    <w:rsid w:val="005207C5"/>
    <w:rsid w:val="00521088"/>
    <w:rsid w:val="005214C8"/>
    <w:rsid w:val="0052259F"/>
    <w:rsid w:val="00523C2A"/>
    <w:rsid w:val="00523C2E"/>
    <w:rsid w:val="00523C6C"/>
    <w:rsid w:val="0052498A"/>
    <w:rsid w:val="00524B3C"/>
    <w:rsid w:val="00524C34"/>
    <w:rsid w:val="00526246"/>
    <w:rsid w:val="00526759"/>
    <w:rsid w:val="00526FE3"/>
    <w:rsid w:val="0052749B"/>
    <w:rsid w:val="0053028D"/>
    <w:rsid w:val="005336FC"/>
    <w:rsid w:val="00533B55"/>
    <w:rsid w:val="00535AAB"/>
    <w:rsid w:val="00535C4F"/>
    <w:rsid w:val="00536A06"/>
    <w:rsid w:val="0053728D"/>
    <w:rsid w:val="00540034"/>
    <w:rsid w:val="00540850"/>
    <w:rsid w:val="005411A3"/>
    <w:rsid w:val="00544CA8"/>
    <w:rsid w:val="005462F0"/>
    <w:rsid w:val="00546BEB"/>
    <w:rsid w:val="00546FE9"/>
    <w:rsid w:val="00547578"/>
    <w:rsid w:val="005475DF"/>
    <w:rsid w:val="00547DA4"/>
    <w:rsid w:val="00547DD6"/>
    <w:rsid w:val="005508F1"/>
    <w:rsid w:val="005517DE"/>
    <w:rsid w:val="00551ECF"/>
    <w:rsid w:val="00553257"/>
    <w:rsid w:val="00554D82"/>
    <w:rsid w:val="0055525F"/>
    <w:rsid w:val="00555BD4"/>
    <w:rsid w:val="00555D2F"/>
    <w:rsid w:val="00560A36"/>
    <w:rsid w:val="00561423"/>
    <w:rsid w:val="00561D9B"/>
    <w:rsid w:val="0056498B"/>
    <w:rsid w:val="00567106"/>
    <w:rsid w:val="0056722E"/>
    <w:rsid w:val="00571787"/>
    <w:rsid w:val="0057229F"/>
    <w:rsid w:val="00572B15"/>
    <w:rsid w:val="00574A57"/>
    <w:rsid w:val="0057504B"/>
    <w:rsid w:val="00575AAF"/>
    <w:rsid w:val="00577067"/>
    <w:rsid w:val="00580384"/>
    <w:rsid w:val="00582513"/>
    <w:rsid w:val="00582E82"/>
    <w:rsid w:val="005830B6"/>
    <w:rsid w:val="005834D2"/>
    <w:rsid w:val="0058472D"/>
    <w:rsid w:val="00586009"/>
    <w:rsid w:val="0058611F"/>
    <w:rsid w:val="0058663B"/>
    <w:rsid w:val="00592C2D"/>
    <w:rsid w:val="005936F8"/>
    <w:rsid w:val="00595249"/>
    <w:rsid w:val="0059589B"/>
    <w:rsid w:val="00597684"/>
    <w:rsid w:val="00597B5C"/>
    <w:rsid w:val="005A3503"/>
    <w:rsid w:val="005A3E11"/>
    <w:rsid w:val="005A634A"/>
    <w:rsid w:val="005A73D2"/>
    <w:rsid w:val="005A7B7F"/>
    <w:rsid w:val="005B023F"/>
    <w:rsid w:val="005B086C"/>
    <w:rsid w:val="005B4429"/>
    <w:rsid w:val="005B59DD"/>
    <w:rsid w:val="005B66CC"/>
    <w:rsid w:val="005B699B"/>
    <w:rsid w:val="005C004E"/>
    <w:rsid w:val="005C058E"/>
    <w:rsid w:val="005C1D91"/>
    <w:rsid w:val="005C218E"/>
    <w:rsid w:val="005C41D7"/>
    <w:rsid w:val="005C55A2"/>
    <w:rsid w:val="005C7193"/>
    <w:rsid w:val="005C7A96"/>
    <w:rsid w:val="005D0CB4"/>
    <w:rsid w:val="005D1275"/>
    <w:rsid w:val="005D15FB"/>
    <w:rsid w:val="005D2182"/>
    <w:rsid w:val="005D2582"/>
    <w:rsid w:val="005D2AFC"/>
    <w:rsid w:val="005D3372"/>
    <w:rsid w:val="005D3A4C"/>
    <w:rsid w:val="005D4866"/>
    <w:rsid w:val="005D4C18"/>
    <w:rsid w:val="005D5C68"/>
    <w:rsid w:val="005D63DE"/>
    <w:rsid w:val="005D6EE6"/>
    <w:rsid w:val="005D7623"/>
    <w:rsid w:val="005E03EA"/>
    <w:rsid w:val="005E1D3C"/>
    <w:rsid w:val="005E27A7"/>
    <w:rsid w:val="005E3694"/>
    <w:rsid w:val="005E38A1"/>
    <w:rsid w:val="005E40A6"/>
    <w:rsid w:val="005E5A29"/>
    <w:rsid w:val="005E6286"/>
    <w:rsid w:val="005E6F3F"/>
    <w:rsid w:val="005E747B"/>
    <w:rsid w:val="005E77BF"/>
    <w:rsid w:val="005E7FAF"/>
    <w:rsid w:val="005F0575"/>
    <w:rsid w:val="005F1B2C"/>
    <w:rsid w:val="005F3FEE"/>
    <w:rsid w:val="005F5E78"/>
    <w:rsid w:val="005F5EEA"/>
    <w:rsid w:val="005F71A1"/>
    <w:rsid w:val="005F77E9"/>
    <w:rsid w:val="0060373E"/>
    <w:rsid w:val="006039F3"/>
    <w:rsid w:val="00605375"/>
    <w:rsid w:val="006067B5"/>
    <w:rsid w:val="00607950"/>
    <w:rsid w:val="00607F41"/>
    <w:rsid w:val="00610041"/>
    <w:rsid w:val="006106B6"/>
    <w:rsid w:val="0061209F"/>
    <w:rsid w:val="00612169"/>
    <w:rsid w:val="00612BFF"/>
    <w:rsid w:val="00614607"/>
    <w:rsid w:val="00616B35"/>
    <w:rsid w:val="0062009B"/>
    <w:rsid w:val="0062009F"/>
    <w:rsid w:val="00620599"/>
    <w:rsid w:val="00622678"/>
    <w:rsid w:val="006229BE"/>
    <w:rsid w:val="00622F9C"/>
    <w:rsid w:val="00623855"/>
    <w:rsid w:val="00623B12"/>
    <w:rsid w:val="0062438B"/>
    <w:rsid w:val="00624508"/>
    <w:rsid w:val="00624C5F"/>
    <w:rsid w:val="0062510A"/>
    <w:rsid w:val="00625820"/>
    <w:rsid w:val="00625AE6"/>
    <w:rsid w:val="00625EE5"/>
    <w:rsid w:val="00626B2D"/>
    <w:rsid w:val="00627E4F"/>
    <w:rsid w:val="00631898"/>
    <w:rsid w:val="00632253"/>
    <w:rsid w:val="006337DF"/>
    <w:rsid w:val="00634824"/>
    <w:rsid w:val="0063531B"/>
    <w:rsid w:val="00635B24"/>
    <w:rsid w:val="00636283"/>
    <w:rsid w:val="006369BA"/>
    <w:rsid w:val="00640FAD"/>
    <w:rsid w:val="00641E8D"/>
    <w:rsid w:val="0064261E"/>
    <w:rsid w:val="00642714"/>
    <w:rsid w:val="00645581"/>
    <w:rsid w:val="006455CE"/>
    <w:rsid w:val="006461A6"/>
    <w:rsid w:val="006461C9"/>
    <w:rsid w:val="00651A9F"/>
    <w:rsid w:val="006541C1"/>
    <w:rsid w:val="00654D33"/>
    <w:rsid w:val="00655408"/>
    <w:rsid w:val="00655841"/>
    <w:rsid w:val="00655E20"/>
    <w:rsid w:val="0066137C"/>
    <w:rsid w:val="00662E66"/>
    <w:rsid w:val="00663817"/>
    <w:rsid w:val="00664094"/>
    <w:rsid w:val="00664D81"/>
    <w:rsid w:val="00665BC5"/>
    <w:rsid w:val="00671092"/>
    <w:rsid w:val="00671347"/>
    <w:rsid w:val="00671B56"/>
    <w:rsid w:val="0067386F"/>
    <w:rsid w:val="006766F8"/>
    <w:rsid w:val="00677412"/>
    <w:rsid w:val="00677620"/>
    <w:rsid w:val="00681506"/>
    <w:rsid w:val="006828AF"/>
    <w:rsid w:val="00683389"/>
    <w:rsid w:val="00685EF8"/>
    <w:rsid w:val="00686780"/>
    <w:rsid w:val="00686954"/>
    <w:rsid w:val="00686ACB"/>
    <w:rsid w:val="00692AD6"/>
    <w:rsid w:val="006931B7"/>
    <w:rsid w:val="00694B3A"/>
    <w:rsid w:val="00695ED3"/>
    <w:rsid w:val="006966E0"/>
    <w:rsid w:val="00696F56"/>
    <w:rsid w:val="00696FC5"/>
    <w:rsid w:val="0069762F"/>
    <w:rsid w:val="00697857"/>
    <w:rsid w:val="006A0144"/>
    <w:rsid w:val="006A0149"/>
    <w:rsid w:val="006A0833"/>
    <w:rsid w:val="006A47F9"/>
    <w:rsid w:val="006A6C8D"/>
    <w:rsid w:val="006B1A4E"/>
    <w:rsid w:val="006B3261"/>
    <w:rsid w:val="006B37EC"/>
    <w:rsid w:val="006B44D8"/>
    <w:rsid w:val="006B45B9"/>
    <w:rsid w:val="006B4D3F"/>
    <w:rsid w:val="006B6B2F"/>
    <w:rsid w:val="006C00D7"/>
    <w:rsid w:val="006C1243"/>
    <w:rsid w:val="006C16D3"/>
    <w:rsid w:val="006C276A"/>
    <w:rsid w:val="006C36B2"/>
    <w:rsid w:val="006C403C"/>
    <w:rsid w:val="006C5AD9"/>
    <w:rsid w:val="006C5FBB"/>
    <w:rsid w:val="006D2D70"/>
    <w:rsid w:val="006D2F67"/>
    <w:rsid w:val="006D39BA"/>
    <w:rsid w:val="006D69D3"/>
    <w:rsid w:val="006D6C6C"/>
    <w:rsid w:val="006D7251"/>
    <w:rsid w:val="006E0A7B"/>
    <w:rsid w:val="006E14FD"/>
    <w:rsid w:val="006E1AD0"/>
    <w:rsid w:val="006E1CB2"/>
    <w:rsid w:val="006E2433"/>
    <w:rsid w:val="006E3302"/>
    <w:rsid w:val="006E3977"/>
    <w:rsid w:val="006E56D8"/>
    <w:rsid w:val="006F11CB"/>
    <w:rsid w:val="006F1C26"/>
    <w:rsid w:val="006F22ED"/>
    <w:rsid w:val="006F28B9"/>
    <w:rsid w:val="006F28EE"/>
    <w:rsid w:val="006F2E7B"/>
    <w:rsid w:val="006F6E5A"/>
    <w:rsid w:val="00700ECC"/>
    <w:rsid w:val="00702936"/>
    <w:rsid w:val="00703FE1"/>
    <w:rsid w:val="00704DA2"/>
    <w:rsid w:val="00704DE8"/>
    <w:rsid w:val="007053AE"/>
    <w:rsid w:val="00705D30"/>
    <w:rsid w:val="007077A9"/>
    <w:rsid w:val="00707A5D"/>
    <w:rsid w:val="00711D18"/>
    <w:rsid w:val="00712A3A"/>
    <w:rsid w:val="00712F34"/>
    <w:rsid w:val="007161AB"/>
    <w:rsid w:val="0071665D"/>
    <w:rsid w:val="00717022"/>
    <w:rsid w:val="0072094C"/>
    <w:rsid w:val="00720B36"/>
    <w:rsid w:val="00721D56"/>
    <w:rsid w:val="00723926"/>
    <w:rsid w:val="007245B6"/>
    <w:rsid w:val="00724DC6"/>
    <w:rsid w:val="00725C0A"/>
    <w:rsid w:val="00725C8E"/>
    <w:rsid w:val="00727D96"/>
    <w:rsid w:val="0073063A"/>
    <w:rsid w:val="00732101"/>
    <w:rsid w:val="00733017"/>
    <w:rsid w:val="0073377D"/>
    <w:rsid w:val="00733AEE"/>
    <w:rsid w:val="00733C96"/>
    <w:rsid w:val="007348D2"/>
    <w:rsid w:val="00734AFF"/>
    <w:rsid w:val="00734BA7"/>
    <w:rsid w:val="00736342"/>
    <w:rsid w:val="00736480"/>
    <w:rsid w:val="0073658E"/>
    <w:rsid w:val="00736DBA"/>
    <w:rsid w:val="00740D7E"/>
    <w:rsid w:val="00741BAC"/>
    <w:rsid w:val="00741C33"/>
    <w:rsid w:val="007427E9"/>
    <w:rsid w:val="0074295D"/>
    <w:rsid w:val="007435E9"/>
    <w:rsid w:val="007441A2"/>
    <w:rsid w:val="007460A0"/>
    <w:rsid w:val="00746CF2"/>
    <w:rsid w:val="00762573"/>
    <w:rsid w:val="0076284C"/>
    <w:rsid w:val="0076649F"/>
    <w:rsid w:val="007669D5"/>
    <w:rsid w:val="00767070"/>
    <w:rsid w:val="00767362"/>
    <w:rsid w:val="007706F3"/>
    <w:rsid w:val="007707DD"/>
    <w:rsid w:val="0077096F"/>
    <w:rsid w:val="007722A5"/>
    <w:rsid w:val="00772BD2"/>
    <w:rsid w:val="00774774"/>
    <w:rsid w:val="00774B5F"/>
    <w:rsid w:val="00774CCE"/>
    <w:rsid w:val="00775360"/>
    <w:rsid w:val="00775405"/>
    <w:rsid w:val="007756AE"/>
    <w:rsid w:val="00775CB0"/>
    <w:rsid w:val="007768AA"/>
    <w:rsid w:val="007768C9"/>
    <w:rsid w:val="00781675"/>
    <w:rsid w:val="007825C8"/>
    <w:rsid w:val="00782B9D"/>
    <w:rsid w:val="00783310"/>
    <w:rsid w:val="007833B3"/>
    <w:rsid w:val="007855BC"/>
    <w:rsid w:val="00786ACC"/>
    <w:rsid w:val="00791011"/>
    <w:rsid w:val="007914B1"/>
    <w:rsid w:val="007933F4"/>
    <w:rsid w:val="00793AB7"/>
    <w:rsid w:val="00793F3C"/>
    <w:rsid w:val="00795078"/>
    <w:rsid w:val="00795F8A"/>
    <w:rsid w:val="00796034"/>
    <w:rsid w:val="007A1528"/>
    <w:rsid w:val="007A16A0"/>
    <w:rsid w:val="007A32C1"/>
    <w:rsid w:val="007A4A6D"/>
    <w:rsid w:val="007A67F3"/>
    <w:rsid w:val="007A7C62"/>
    <w:rsid w:val="007B2C76"/>
    <w:rsid w:val="007B412F"/>
    <w:rsid w:val="007B4986"/>
    <w:rsid w:val="007B4B49"/>
    <w:rsid w:val="007B5196"/>
    <w:rsid w:val="007B5A44"/>
    <w:rsid w:val="007C1023"/>
    <w:rsid w:val="007C1A50"/>
    <w:rsid w:val="007C1BF9"/>
    <w:rsid w:val="007C333D"/>
    <w:rsid w:val="007C48B0"/>
    <w:rsid w:val="007C5513"/>
    <w:rsid w:val="007C55DD"/>
    <w:rsid w:val="007D0C69"/>
    <w:rsid w:val="007D18B2"/>
    <w:rsid w:val="007D1BCF"/>
    <w:rsid w:val="007D2804"/>
    <w:rsid w:val="007D4064"/>
    <w:rsid w:val="007D4AA0"/>
    <w:rsid w:val="007D4EBF"/>
    <w:rsid w:val="007D529D"/>
    <w:rsid w:val="007D5546"/>
    <w:rsid w:val="007D67AF"/>
    <w:rsid w:val="007D75CF"/>
    <w:rsid w:val="007D7879"/>
    <w:rsid w:val="007E0440"/>
    <w:rsid w:val="007E09E8"/>
    <w:rsid w:val="007E267D"/>
    <w:rsid w:val="007E280E"/>
    <w:rsid w:val="007E311B"/>
    <w:rsid w:val="007E4795"/>
    <w:rsid w:val="007E4D99"/>
    <w:rsid w:val="007E56E2"/>
    <w:rsid w:val="007E5796"/>
    <w:rsid w:val="007E6DC5"/>
    <w:rsid w:val="007F02EE"/>
    <w:rsid w:val="007F2549"/>
    <w:rsid w:val="007F4A1F"/>
    <w:rsid w:val="007F5E8D"/>
    <w:rsid w:val="007F7352"/>
    <w:rsid w:val="0080064A"/>
    <w:rsid w:val="00800911"/>
    <w:rsid w:val="00801362"/>
    <w:rsid w:val="00801D09"/>
    <w:rsid w:val="008034A6"/>
    <w:rsid w:val="00803AC2"/>
    <w:rsid w:val="00803D91"/>
    <w:rsid w:val="008045E1"/>
    <w:rsid w:val="00804EC9"/>
    <w:rsid w:val="00805E5C"/>
    <w:rsid w:val="00805E77"/>
    <w:rsid w:val="00806028"/>
    <w:rsid w:val="00810937"/>
    <w:rsid w:val="0081110C"/>
    <w:rsid w:val="00811131"/>
    <w:rsid w:val="008113D3"/>
    <w:rsid w:val="0081141C"/>
    <w:rsid w:val="00811D11"/>
    <w:rsid w:val="008124EE"/>
    <w:rsid w:val="008127D7"/>
    <w:rsid w:val="008133E8"/>
    <w:rsid w:val="00813E88"/>
    <w:rsid w:val="00814FFE"/>
    <w:rsid w:val="00820DF5"/>
    <w:rsid w:val="00821054"/>
    <w:rsid w:val="00821194"/>
    <w:rsid w:val="008220AA"/>
    <w:rsid w:val="00822D5B"/>
    <w:rsid w:val="00823DB0"/>
    <w:rsid w:val="008241CF"/>
    <w:rsid w:val="008256AE"/>
    <w:rsid w:val="008265C2"/>
    <w:rsid w:val="00827C7B"/>
    <w:rsid w:val="00831650"/>
    <w:rsid w:val="00832BEA"/>
    <w:rsid w:val="00834A9B"/>
    <w:rsid w:val="00837E5E"/>
    <w:rsid w:val="00841B8E"/>
    <w:rsid w:val="00842323"/>
    <w:rsid w:val="00842462"/>
    <w:rsid w:val="00842927"/>
    <w:rsid w:val="00842D34"/>
    <w:rsid w:val="00843430"/>
    <w:rsid w:val="008440F6"/>
    <w:rsid w:val="008441A8"/>
    <w:rsid w:val="00844297"/>
    <w:rsid w:val="00845796"/>
    <w:rsid w:val="00845BCE"/>
    <w:rsid w:val="00846289"/>
    <w:rsid w:val="008473E8"/>
    <w:rsid w:val="008508C1"/>
    <w:rsid w:val="008512D2"/>
    <w:rsid w:val="008516F5"/>
    <w:rsid w:val="00852A1D"/>
    <w:rsid w:val="00852C8C"/>
    <w:rsid w:val="00852D3F"/>
    <w:rsid w:val="00853481"/>
    <w:rsid w:val="008535BE"/>
    <w:rsid w:val="00853884"/>
    <w:rsid w:val="00855F38"/>
    <w:rsid w:val="008567A9"/>
    <w:rsid w:val="00860568"/>
    <w:rsid w:val="00863AD0"/>
    <w:rsid w:val="00864429"/>
    <w:rsid w:val="00864AF8"/>
    <w:rsid w:val="00864EBC"/>
    <w:rsid w:val="00865998"/>
    <w:rsid w:val="008659C5"/>
    <w:rsid w:val="008663DA"/>
    <w:rsid w:val="00866E80"/>
    <w:rsid w:val="00870F13"/>
    <w:rsid w:val="00871C55"/>
    <w:rsid w:val="00873915"/>
    <w:rsid w:val="00873AD4"/>
    <w:rsid w:val="00875818"/>
    <w:rsid w:val="00875DA6"/>
    <w:rsid w:val="0087773F"/>
    <w:rsid w:val="00877FFC"/>
    <w:rsid w:val="0088043C"/>
    <w:rsid w:val="00881337"/>
    <w:rsid w:val="00881875"/>
    <w:rsid w:val="008820FF"/>
    <w:rsid w:val="008828EA"/>
    <w:rsid w:val="00884889"/>
    <w:rsid w:val="00885DCA"/>
    <w:rsid w:val="00885E10"/>
    <w:rsid w:val="00890396"/>
    <w:rsid w:val="008906C9"/>
    <w:rsid w:val="00894C81"/>
    <w:rsid w:val="0089585A"/>
    <w:rsid w:val="00896082"/>
    <w:rsid w:val="00896855"/>
    <w:rsid w:val="00897353"/>
    <w:rsid w:val="0089737B"/>
    <w:rsid w:val="00897AB1"/>
    <w:rsid w:val="00897D7E"/>
    <w:rsid w:val="00897F02"/>
    <w:rsid w:val="008A03A9"/>
    <w:rsid w:val="008A07A9"/>
    <w:rsid w:val="008A0BBF"/>
    <w:rsid w:val="008A10C7"/>
    <w:rsid w:val="008A13DA"/>
    <w:rsid w:val="008A2913"/>
    <w:rsid w:val="008A4F97"/>
    <w:rsid w:val="008A6E89"/>
    <w:rsid w:val="008B1702"/>
    <w:rsid w:val="008B1A7D"/>
    <w:rsid w:val="008B4976"/>
    <w:rsid w:val="008B515B"/>
    <w:rsid w:val="008B777D"/>
    <w:rsid w:val="008B7950"/>
    <w:rsid w:val="008C0C87"/>
    <w:rsid w:val="008C10A9"/>
    <w:rsid w:val="008C1B24"/>
    <w:rsid w:val="008C2573"/>
    <w:rsid w:val="008C279A"/>
    <w:rsid w:val="008C28EC"/>
    <w:rsid w:val="008C2C65"/>
    <w:rsid w:val="008C3D5D"/>
    <w:rsid w:val="008C4242"/>
    <w:rsid w:val="008C5738"/>
    <w:rsid w:val="008C62D3"/>
    <w:rsid w:val="008C667F"/>
    <w:rsid w:val="008D0004"/>
    <w:rsid w:val="008D0237"/>
    <w:rsid w:val="008D04EE"/>
    <w:rsid w:val="008D04F0"/>
    <w:rsid w:val="008D06C3"/>
    <w:rsid w:val="008D1763"/>
    <w:rsid w:val="008D2B3D"/>
    <w:rsid w:val="008D2EE5"/>
    <w:rsid w:val="008D7445"/>
    <w:rsid w:val="008D7FDE"/>
    <w:rsid w:val="008E01E0"/>
    <w:rsid w:val="008E0D78"/>
    <w:rsid w:val="008E1129"/>
    <w:rsid w:val="008E1E86"/>
    <w:rsid w:val="008E1F43"/>
    <w:rsid w:val="008E24AD"/>
    <w:rsid w:val="008E253E"/>
    <w:rsid w:val="008E3234"/>
    <w:rsid w:val="008E406A"/>
    <w:rsid w:val="008E499F"/>
    <w:rsid w:val="008E5194"/>
    <w:rsid w:val="008E64E6"/>
    <w:rsid w:val="008E65EB"/>
    <w:rsid w:val="008E6701"/>
    <w:rsid w:val="008E6D8A"/>
    <w:rsid w:val="008E731B"/>
    <w:rsid w:val="008E7DDF"/>
    <w:rsid w:val="008F0BF3"/>
    <w:rsid w:val="008F1B05"/>
    <w:rsid w:val="008F1D8A"/>
    <w:rsid w:val="008F29D6"/>
    <w:rsid w:val="008F2B33"/>
    <w:rsid w:val="008F3500"/>
    <w:rsid w:val="008F469A"/>
    <w:rsid w:val="008F4A08"/>
    <w:rsid w:val="008F503E"/>
    <w:rsid w:val="008F6CDE"/>
    <w:rsid w:val="008F7BD0"/>
    <w:rsid w:val="00902235"/>
    <w:rsid w:val="009031F3"/>
    <w:rsid w:val="00903431"/>
    <w:rsid w:val="009040A7"/>
    <w:rsid w:val="00905BDE"/>
    <w:rsid w:val="00905E05"/>
    <w:rsid w:val="009106E8"/>
    <w:rsid w:val="009110FB"/>
    <w:rsid w:val="009117CF"/>
    <w:rsid w:val="0091326D"/>
    <w:rsid w:val="009147A8"/>
    <w:rsid w:val="00915C0D"/>
    <w:rsid w:val="009169C3"/>
    <w:rsid w:val="00917191"/>
    <w:rsid w:val="00917228"/>
    <w:rsid w:val="00920043"/>
    <w:rsid w:val="009205BB"/>
    <w:rsid w:val="00920A4A"/>
    <w:rsid w:val="00920BFB"/>
    <w:rsid w:val="009249B7"/>
    <w:rsid w:val="00924DF5"/>
    <w:rsid w:val="00924E3C"/>
    <w:rsid w:val="00925046"/>
    <w:rsid w:val="0092708A"/>
    <w:rsid w:val="00927130"/>
    <w:rsid w:val="009274DC"/>
    <w:rsid w:val="00930659"/>
    <w:rsid w:val="00931920"/>
    <w:rsid w:val="00933231"/>
    <w:rsid w:val="00933BDA"/>
    <w:rsid w:val="009351A0"/>
    <w:rsid w:val="00935BA4"/>
    <w:rsid w:val="009363ED"/>
    <w:rsid w:val="00937B34"/>
    <w:rsid w:val="00940805"/>
    <w:rsid w:val="00940EF1"/>
    <w:rsid w:val="00940F81"/>
    <w:rsid w:val="00942037"/>
    <w:rsid w:val="009431DA"/>
    <w:rsid w:val="00943AF8"/>
    <w:rsid w:val="00944DCD"/>
    <w:rsid w:val="00944F96"/>
    <w:rsid w:val="00945CC0"/>
    <w:rsid w:val="00946BEC"/>
    <w:rsid w:val="00946C4D"/>
    <w:rsid w:val="009505A5"/>
    <w:rsid w:val="00951FD6"/>
    <w:rsid w:val="00952EC1"/>
    <w:rsid w:val="0095333B"/>
    <w:rsid w:val="00953ABB"/>
    <w:rsid w:val="009568E0"/>
    <w:rsid w:val="009569EC"/>
    <w:rsid w:val="00960778"/>
    <w:rsid w:val="009612BB"/>
    <w:rsid w:val="00961FB4"/>
    <w:rsid w:val="00966F34"/>
    <w:rsid w:val="00967689"/>
    <w:rsid w:val="00970796"/>
    <w:rsid w:val="00970902"/>
    <w:rsid w:val="00970A65"/>
    <w:rsid w:val="009723BD"/>
    <w:rsid w:val="009743B2"/>
    <w:rsid w:val="009759C1"/>
    <w:rsid w:val="009822C6"/>
    <w:rsid w:val="00982AFF"/>
    <w:rsid w:val="00984CEE"/>
    <w:rsid w:val="00984FFC"/>
    <w:rsid w:val="00985453"/>
    <w:rsid w:val="009854B7"/>
    <w:rsid w:val="00986A26"/>
    <w:rsid w:val="00986A71"/>
    <w:rsid w:val="009875BB"/>
    <w:rsid w:val="00990A3E"/>
    <w:rsid w:val="00991E45"/>
    <w:rsid w:val="00992022"/>
    <w:rsid w:val="0099347D"/>
    <w:rsid w:val="0099357C"/>
    <w:rsid w:val="0099437B"/>
    <w:rsid w:val="00997E8C"/>
    <w:rsid w:val="009A27C4"/>
    <w:rsid w:val="009A2E3A"/>
    <w:rsid w:val="009A3878"/>
    <w:rsid w:val="009A40E6"/>
    <w:rsid w:val="009A4228"/>
    <w:rsid w:val="009A57FD"/>
    <w:rsid w:val="009A667D"/>
    <w:rsid w:val="009A6AEE"/>
    <w:rsid w:val="009A6BF1"/>
    <w:rsid w:val="009B09BA"/>
    <w:rsid w:val="009B1861"/>
    <w:rsid w:val="009B2BD9"/>
    <w:rsid w:val="009B6309"/>
    <w:rsid w:val="009B7709"/>
    <w:rsid w:val="009B7805"/>
    <w:rsid w:val="009B7BAF"/>
    <w:rsid w:val="009C0AF5"/>
    <w:rsid w:val="009C0DD4"/>
    <w:rsid w:val="009C34FC"/>
    <w:rsid w:val="009C39CB"/>
    <w:rsid w:val="009C42F0"/>
    <w:rsid w:val="009C4964"/>
    <w:rsid w:val="009C519B"/>
    <w:rsid w:val="009C5B0A"/>
    <w:rsid w:val="009C5B2D"/>
    <w:rsid w:val="009C5F22"/>
    <w:rsid w:val="009C6AD0"/>
    <w:rsid w:val="009C740A"/>
    <w:rsid w:val="009C7F9E"/>
    <w:rsid w:val="009D3CDB"/>
    <w:rsid w:val="009D57E9"/>
    <w:rsid w:val="009D59F7"/>
    <w:rsid w:val="009D698F"/>
    <w:rsid w:val="009D7410"/>
    <w:rsid w:val="009E00ED"/>
    <w:rsid w:val="009E054D"/>
    <w:rsid w:val="009E0FE6"/>
    <w:rsid w:val="009E370F"/>
    <w:rsid w:val="009E38CC"/>
    <w:rsid w:val="009E3B56"/>
    <w:rsid w:val="009E3D1F"/>
    <w:rsid w:val="009E459F"/>
    <w:rsid w:val="009E6191"/>
    <w:rsid w:val="009E68C2"/>
    <w:rsid w:val="009E7BBB"/>
    <w:rsid w:val="009F039A"/>
    <w:rsid w:val="009F07E0"/>
    <w:rsid w:val="009F36A8"/>
    <w:rsid w:val="009F55CB"/>
    <w:rsid w:val="009F6381"/>
    <w:rsid w:val="009F6D36"/>
    <w:rsid w:val="00A006BD"/>
    <w:rsid w:val="00A00A69"/>
    <w:rsid w:val="00A0172B"/>
    <w:rsid w:val="00A021F5"/>
    <w:rsid w:val="00A066A9"/>
    <w:rsid w:val="00A1193F"/>
    <w:rsid w:val="00A11EA3"/>
    <w:rsid w:val="00A125C5"/>
    <w:rsid w:val="00A13103"/>
    <w:rsid w:val="00A160A3"/>
    <w:rsid w:val="00A162FA"/>
    <w:rsid w:val="00A169F2"/>
    <w:rsid w:val="00A17F2A"/>
    <w:rsid w:val="00A2201C"/>
    <w:rsid w:val="00A22342"/>
    <w:rsid w:val="00A225DC"/>
    <w:rsid w:val="00A23204"/>
    <w:rsid w:val="00A2451C"/>
    <w:rsid w:val="00A246B9"/>
    <w:rsid w:val="00A255BA"/>
    <w:rsid w:val="00A25F62"/>
    <w:rsid w:val="00A27F11"/>
    <w:rsid w:val="00A30225"/>
    <w:rsid w:val="00A30567"/>
    <w:rsid w:val="00A3126E"/>
    <w:rsid w:val="00A3279C"/>
    <w:rsid w:val="00A34601"/>
    <w:rsid w:val="00A34BBD"/>
    <w:rsid w:val="00A36F98"/>
    <w:rsid w:val="00A4039E"/>
    <w:rsid w:val="00A409BB"/>
    <w:rsid w:val="00A41945"/>
    <w:rsid w:val="00A424E3"/>
    <w:rsid w:val="00A42EE8"/>
    <w:rsid w:val="00A436AD"/>
    <w:rsid w:val="00A43FFE"/>
    <w:rsid w:val="00A44B2C"/>
    <w:rsid w:val="00A4536F"/>
    <w:rsid w:val="00A4544C"/>
    <w:rsid w:val="00A512BA"/>
    <w:rsid w:val="00A515C7"/>
    <w:rsid w:val="00A5290A"/>
    <w:rsid w:val="00A54D98"/>
    <w:rsid w:val="00A56B91"/>
    <w:rsid w:val="00A56ECE"/>
    <w:rsid w:val="00A60FC8"/>
    <w:rsid w:val="00A61328"/>
    <w:rsid w:val="00A64641"/>
    <w:rsid w:val="00A64D02"/>
    <w:rsid w:val="00A65EE7"/>
    <w:rsid w:val="00A6763A"/>
    <w:rsid w:val="00A67F2E"/>
    <w:rsid w:val="00A70133"/>
    <w:rsid w:val="00A734C5"/>
    <w:rsid w:val="00A75B3D"/>
    <w:rsid w:val="00A770A6"/>
    <w:rsid w:val="00A77532"/>
    <w:rsid w:val="00A813B1"/>
    <w:rsid w:val="00A8269F"/>
    <w:rsid w:val="00A86D1F"/>
    <w:rsid w:val="00A87018"/>
    <w:rsid w:val="00A875EA"/>
    <w:rsid w:val="00A8798C"/>
    <w:rsid w:val="00A87D2F"/>
    <w:rsid w:val="00A92191"/>
    <w:rsid w:val="00A92CBC"/>
    <w:rsid w:val="00A935B3"/>
    <w:rsid w:val="00A9445F"/>
    <w:rsid w:val="00A95644"/>
    <w:rsid w:val="00A95748"/>
    <w:rsid w:val="00A96A70"/>
    <w:rsid w:val="00A96E73"/>
    <w:rsid w:val="00A97546"/>
    <w:rsid w:val="00AA0941"/>
    <w:rsid w:val="00AA172F"/>
    <w:rsid w:val="00AA5912"/>
    <w:rsid w:val="00AA670A"/>
    <w:rsid w:val="00AA7466"/>
    <w:rsid w:val="00AB1E05"/>
    <w:rsid w:val="00AB36C4"/>
    <w:rsid w:val="00AB3BFC"/>
    <w:rsid w:val="00AB575A"/>
    <w:rsid w:val="00AB5EC9"/>
    <w:rsid w:val="00AB6B7D"/>
    <w:rsid w:val="00AB7612"/>
    <w:rsid w:val="00AB7C31"/>
    <w:rsid w:val="00AB7F3D"/>
    <w:rsid w:val="00AC201B"/>
    <w:rsid w:val="00AC20BF"/>
    <w:rsid w:val="00AC32B2"/>
    <w:rsid w:val="00AC3BAC"/>
    <w:rsid w:val="00AC5A03"/>
    <w:rsid w:val="00AC63A4"/>
    <w:rsid w:val="00AC67D2"/>
    <w:rsid w:val="00AC701E"/>
    <w:rsid w:val="00AC7038"/>
    <w:rsid w:val="00AC72C5"/>
    <w:rsid w:val="00AD072E"/>
    <w:rsid w:val="00AD0820"/>
    <w:rsid w:val="00AD1D13"/>
    <w:rsid w:val="00AD217D"/>
    <w:rsid w:val="00AD264B"/>
    <w:rsid w:val="00AD4450"/>
    <w:rsid w:val="00AD4E21"/>
    <w:rsid w:val="00AD61A0"/>
    <w:rsid w:val="00AD6478"/>
    <w:rsid w:val="00AD6F60"/>
    <w:rsid w:val="00AD7612"/>
    <w:rsid w:val="00AE1AA5"/>
    <w:rsid w:val="00AE1F3B"/>
    <w:rsid w:val="00AE227B"/>
    <w:rsid w:val="00AE3D71"/>
    <w:rsid w:val="00AE3E09"/>
    <w:rsid w:val="00AE5173"/>
    <w:rsid w:val="00AE5BFE"/>
    <w:rsid w:val="00AF051B"/>
    <w:rsid w:val="00AF1D52"/>
    <w:rsid w:val="00AF2DB6"/>
    <w:rsid w:val="00AF4052"/>
    <w:rsid w:val="00AF58CC"/>
    <w:rsid w:val="00AF5925"/>
    <w:rsid w:val="00AF6116"/>
    <w:rsid w:val="00AF7DF6"/>
    <w:rsid w:val="00B012B9"/>
    <w:rsid w:val="00B0220B"/>
    <w:rsid w:val="00B048E4"/>
    <w:rsid w:val="00B06DAF"/>
    <w:rsid w:val="00B07070"/>
    <w:rsid w:val="00B07A22"/>
    <w:rsid w:val="00B118E9"/>
    <w:rsid w:val="00B11F7A"/>
    <w:rsid w:val="00B138EB"/>
    <w:rsid w:val="00B14285"/>
    <w:rsid w:val="00B14E3E"/>
    <w:rsid w:val="00B150B2"/>
    <w:rsid w:val="00B15B6F"/>
    <w:rsid w:val="00B15E62"/>
    <w:rsid w:val="00B17141"/>
    <w:rsid w:val="00B177DA"/>
    <w:rsid w:val="00B17960"/>
    <w:rsid w:val="00B17E4E"/>
    <w:rsid w:val="00B21BF9"/>
    <w:rsid w:val="00B23762"/>
    <w:rsid w:val="00B2428C"/>
    <w:rsid w:val="00B25F1C"/>
    <w:rsid w:val="00B27249"/>
    <w:rsid w:val="00B30263"/>
    <w:rsid w:val="00B3106F"/>
    <w:rsid w:val="00B31119"/>
    <w:rsid w:val="00B31575"/>
    <w:rsid w:val="00B31D37"/>
    <w:rsid w:val="00B31DD3"/>
    <w:rsid w:val="00B3259D"/>
    <w:rsid w:val="00B325FC"/>
    <w:rsid w:val="00B32FE9"/>
    <w:rsid w:val="00B34806"/>
    <w:rsid w:val="00B351BE"/>
    <w:rsid w:val="00B35E47"/>
    <w:rsid w:val="00B35E81"/>
    <w:rsid w:val="00B365DD"/>
    <w:rsid w:val="00B37DE5"/>
    <w:rsid w:val="00B406AC"/>
    <w:rsid w:val="00B409EA"/>
    <w:rsid w:val="00B43E08"/>
    <w:rsid w:val="00B4493B"/>
    <w:rsid w:val="00B44AAC"/>
    <w:rsid w:val="00B47687"/>
    <w:rsid w:val="00B47798"/>
    <w:rsid w:val="00B47930"/>
    <w:rsid w:val="00B51E96"/>
    <w:rsid w:val="00B52B53"/>
    <w:rsid w:val="00B53DB6"/>
    <w:rsid w:val="00B540CB"/>
    <w:rsid w:val="00B54216"/>
    <w:rsid w:val="00B552D0"/>
    <w:rsid w:val="00B56033"/>
    <w:rsid w:val="00B56350"/>
    <w:rsid w:val="00B56D2B"/>
    <w:rsid w:val="00B57DB0"/>
    <w:rsid w:val="00B610B5"/>
    <w:rsid w:val="00B62224"/>
    <w:rsid w:val="00B629B7"/>
    <w:rsid w:val="00B65010"/>
    <w:rsid w:val="00B653DC"/>
    <w:rsid w:val="00B65EA9"/>
    <w:rsid w:val="00B6630A"/>
    <w:rsid w:val="00B66C88"/>
    <w:rsid w:val="00B679EC"/>
    <w:rsid w:val="00B70155"/>
    <w:rsid w:val="00B71046"/>
    <w:rsid w:val="00B71264"/>
    <w:rsid w:val="00B73A96"/>
    <w:rsid w:val="00B745B5"/>
    <w:rsid w:val="00B76238"/>
    <w:rsid w:val="00B76B0A"/>
    <w:rsid w:val="00B76CA3"/>
    <w:rsid w:val="00B76D9C"/>
    <w:rsid w:val="00B77A2E"/>
    <w:rsid w:val="00B80C6D"/>
    <w:rsid w:val="00B80DB9"/>
    <w:rsid w:val="00B80DD3"/>
    <w:rsid w:val="00B8179B"/>
    <w:rsid w:val="00B82077"/>
    <w:rsid w:val="00B821C9"/>
    <w:rsid w:val="00B82DE1"/>
    <w:rsid w:val="00B83183"/>
    <w:rsid w:val="00B8361F"/>
    <w:rsid w:val="00B8362F"/>
    <w:rsid w:val="00B843AB"/>
    <w:rsid w:val="00B84649"/>
    <w:rsid w:val="00B8502B"/>
    <w:rsid w:val="00B8547D"/>
    <w:rsid w:val="00B86459"/>
    <w:rsid w:val="00B86798"/>
    <w:rsid w:val="00B86F9B"/>
    <w:rsid w:val="00B90131"/>
    <w:rsid w:val="00B90A46"/>
    <w:rsid w:val="00B9302B"/>
    <w:rsid w:val="00B93799"/>
    <w:rsid w:val="00B96516"/>
    <w:rsid w:val="00B96CA7"/>
    <w:rsid w:val="00BA0B11"/>
    <w:rsid w:val="00BA0EB9"/>
    <w:rsid w:val="00BA173B"/>
    <w:rsid w:val="00BA292B"/>
    <w:rsid w:val="00BA3069"/>
    <w:rsid w:val="00BA38BC"/>
    <w:rsid w:val="00BA49A9"/>
    <w:rsid w:val="00BA66D5"/>
    <w:rsid w:val="00BA6F3F"/>
    <w:rsid w:val="00BA7819"/>
    <w:rsid w:val="00BA7BBC"/>
    <w:rsid w:val="00BB0E34"/>
    <w:rsid w:val="00BB2D81"/>
    <w:rsid w:val="00BB3C28"/>
    <w:rsid w:val="00BB4314"/>
    <w:rsid w:val="00BB4B80"/>
    <w:rsid w:val="00BB501A"/>
    <w:rsid w:val="00BB70D5"/>
    <w:rsid w:val="00BB797C"/>
    <w:rsid w:val="00BC1795"/>
    <w:rsid w:val="00BC20E0"/>
    <w:rsid w:val="00BC32D2"/>
    <w:rsid w:val="00BC45F8"/>
    <w:rsid w:val="00BC4AD3"/>
    <w:rsid w:val="00BC4AFD"/>
    <w:rsid w:val="00BC580B"/>
    <w:rsid w:val="00BC590F"/>
    <w:rsid w:val="00BC6BC3"/>
    <w:rsid w:val="00BC7AE0"/>
    <w:rsid w:val="00BD0BB4"/>
    <w:rsid w:val="00BD0C1A"/>
    <w:rsid w:val="00BD1324"/>
    <w:rsid w:val="00BD1C6F"/>
    <w:rsid w:val="00BD1D2A"/>
    <w:rsid w:val="00BD34E2"/>
    <w:rsid w:val="00BD3618"/>
    <w:rsid w:val="00BD4EBA"/>
    <w:rsid w:val="00BD5F7E"/>
    <w:rsid w:val="00BD647A"/>
    <w:rsid w:val="00BD7738"/>
    <w:rsid w:val="00BE02A1"/>
    <w:rsid w:val="00BE11C6"/>
    <w:rsid w:val="00BE2F38"/>
    <w:rsid w:val="00BE32AC"/>
    <w:rsid w:val="00BE44A5"/>
    <w:rsid w:val="00BE662E"/>
    <w:rsid w:val="00BE6D4B"/>
    <w:rsid w:val="00BE7849"/>
    <w:rsid w:val="00BF0043"/>
    <w:rsid w:val="00BF1EB4"/>
    <w:rsid w:val="00BF2B32"/>
    <w:rsid w:val="00BF368C"/>
    <w:rsid w:val="00BF37F3"/>
    <w:rsid w:val="00BF3BC4"/>
    <w:rsid w:val="00BF4134"/>
    <w:rsid w:val="00BF4E88"/>
    <w:rsid w:val="00BF52C0"/>
    <w:rsid w:val="00BF5424"/>
    <w:rsid w:val="00BF592F"/>
    <w:rsid w:val="00BF5E5D"/>
    <w:rsid w:val="00BF647F"/>
    <w:rsid w:val="00BF6B5D"/>
    <w:rsid w:val="00BF6F5E"/>
    <w:rsid w:val="00BF7B20"/>
    <w:rsid w:val="00C017D0"/>
    <w:rsid w:val="00C03871"/>
    <w:rsid w:val="00C0398D"/>
    <w:rsid w:val="00C03B29"/>
    <w:rsid w:val="00C047CA"/>
    <w:rsid w:val="00C05EE5"/>
    <w:rsid w:val="00C07CDA"/>
    <w:rsid w:val="00C10700"/>
    <w:rsid w:val="00C11068"/>
    <w:rsid w:val="00C12A6A"/>
    <w:rsid w:val="00C12D99"/>
    <w:rsid w:val="00C1479F"/>
    <w:rsid w:val="00C159AF"/>
    <w:rsid w:val="00C15BB6"/>
    <w:rsid w:val="00C174E9"/>
    <w:rsid w:val="00C213E2"/>
    <w:rsid w:val="00C217B0"/>
    <w:rsid w:val="00C21F1E"/>
    <w:rsid w:val="00C22E09"/>
    <w:rsid w:val="00C23008"/>
    <w:rsid w:val="00C23C19"/>
    <w:rsid w:val="00C24F57"/>
    <w:rsid w:val="00C250D5"/>
    <w:rsid w:val="00C262FC"/>
    <w:rsid w:val="00C26CD9"/>
    <w:rsid w:val="00C27C87"/>
    <w:rsid w:val="00C30820"/>
    <w:rsid w:val="00C319E8"/>
    <w:rsid w:val="00C3494C"/>
    <w:rsid w:val="00C34E6A"/>
    <w:rsid w:val="00C35666"/>
    <w:rsid w:val="00C36F56"/>
    <w:rsid w:val="00C3727B"/>
    <w:rsid w:val="00C37A4C"/>
    <w:rsid w:val="00C4071D"/>
    <w:rsid w:val="00C408D5"/>
    <w:rsid w:val="00C4112C"/>
    <w:rsid w:val="00C4211E"/>
    <w:rsid w:val="00C4291B"/>
    <w:rsid w:val="00C448B2"/>
    <w:rsid w:val="00C45618"/>
    <w:rsid w:val="00C457DF"/>
    <w:rsid w:val="00C46905"/>
    <w:rsid w:val="00C470FB"/>
    <w:rsid w:val="00C47F0F"/>
    <w:rsid w:val="00C50EE7"/>
    <w:rsid w:val="00C50F77"/>
    <w:rsid w:val="00C526AD"/>
    <w:rsid w:val="00C5425D"/>
    <w:rsid w:val="00C6005F"/>
    <w:rsid w:val="00C61886"/>
    <w:rsid w:val="00C61C21"/>
    <w:rsid w:val="00C61CBA"/>
    <w:rsid w:val="00C62D86"/>
    <w:rsid w:val="00C632BA"/>
    <w:rsid w:val="00C6503D"/>
    <w:rsid w:val="00C6700D"/>
    <w:rsid w:val="00C71289"/>
    <w:rsid w:val="00C7161A"/>
    <w:rsid w:val="00C71699"/>
    <w:rsid w:val="00C743BA"/>
    <w:rsid w:val="00C74A75"/>
    <w:rsid w:val="00C74E4A"/>
    <w:rsid w:val="00C772A4"/>
    <w:rsid w:val="00C8074E"/>
    <w:rsid w:val="00C8111F"/>
    <w:rsid w:val="00C8357C"/>
    <w:rsid w:val="00C8533F"/>
    <w:rsid w:val="00C859D3"/>
    <w:rsid w:val="00C85DF1"/>
    <w:rsid w:val="00C90B6F"/>
    <w:rsid w:val="00C92440"/>
    <w:rsid w:val="00C92898"/>
    <w:rsid w:val="00C93525"/>
    <w:rsid w:val="00C941DC"/>
    <w:rsid w:val="00C9446D"/>
    <w:rsid w:val="00C95307"/>
    <w:rsid w:val="00C95D2B"/>
    <w:rsid w:val="00C95E8D"/>
    <w:rsid w:val="00C95FAE"/>
    <w:rsid w:val="00C96584"/>
    <w:rsid w:val="00CA00DC"/>
    <w:rsid w:val="00CA08C0"/>
    <w:rsid w:val="00CA1D28"/>
    <w:rsid w:val="00CA262F"/>
    <w:rsid w:val="00CA2726"/>
    <w:rsid w:val="00CA2A4C"/>
    <w:rsid w:val="00CA4340"/>
    <w:rsid w:val="00CA5B60"/>
    <w:rsid w:val="00CA77B5"/>
    <w:rsid w:val="00CB1A98"/>
    <w:rsid w:val="00CB3754"/>
    <w:rsid w:val="00CB4969"/>
    <w:rsid w:val="00CB58A0"/>
    <w:rsid w:val="00CB5A81"/>
    <w:rsid w:val="00CB71FE"/>
    <w:rsid w:val="00CB7280"/>
    <w:rsid w:val="00CB7B74"/>
    <w:rsid w:val="00CC1A3F"/>
    <w:rsid w:val="00CC24A5"/>
    <w:rsid w:val="00CC2676"/>
    <w:rsid w:val="00CC27EA"/>
    <w:rsid w:val="00CC28C0"/>
    <w:rsid w:val="00CC4EDE"/>
    <w:rsid w:val="00CC6CF3"/>
    <w:rsid w:val="00CC72E4"/>
    <w:rsid w:val="00CD011F"/>
    <w:rsid w:val="00CD05AF"/>
    <w:rsid w:val="00CD142C"/>
    <w:rsid w:val="00CD3D73"/>
    <w:rsid w:val="00CD4AC1"/>
    <w:rsid w:val="00CD7A8B"/>
    <w:rsid w:val="00CE098E"/>
    <w:rsid w:val="00CE0AD5"/>
    <w:rsid w:val="00CE2646"/>
    <w:rsid w:val="00CE3BF5"/>
    <w:rsid w:val="00CE3F4A"/>
    <w:rsid w:val="00CE468B"/>
    <w:rsid w:val="00CE5238"/>
    <w:rsid w:val="00CE5CBF"/>
    <w:rsid w:val="00CE62A8"/>
    <w:rsid w:val="00CE67C2"/>
    <w:rsid w:val="00CE7514"/>
    <w:rsid w:val="00CE7775"/>
    <w:rsid w:val="00CF01D5"/>
    <w:rsid w:val="00CF04C2"/>
    <w:rsid w:val="00CF0585"/>
    <w:rsid w:val="00CF10EC"/>
    <w:rsid w:val="00CF14ED"/>
    <w:rsid w:val="00CF1CED"/>
    <w:rsid w:val="00CF2D1A"/>
    <w:rsid w:val="00CF3642"/>
    <w:rsid w:val="00CF5BE9"/>
    <w:rsid w:val="00CF7158"/>
    <w:rsid w:val="00D00940"/>
    <w:rsid w:val="00D014B2"/>
    <w:rsid w:val="00D01F79"/>
    <w:rsid w:val="00D06B38"/>
    <w:rsid w:val="00D117CA"/>
    <w:rsid w:val="00D12286"/>
    <w:rsid w:val="00D123FF"/>
    <w:rsid w:val="00D12618"/>
    <w:rsid w:val="00D155E6"/>
    <w:rsid w:val="00D15E72"/>
    <w:rsid w:val="00D17864"/>
    <w:rsid w:val="00D17E51"/>
    <w:rsid w:val="00D2039B"/>
    <w:rsid w:val="00D20B85"/>
    <w:rsid w:val="00D218BF"/>
    <w:rsid w:val="00D248DE"/>
    <w:rsid w:val="00D25140"/>
    <w:rsid w:val="00D25142"/>
    <w:rsid w:val="00D254E6"/>
    <w:rsid w:val="00D26076"/>
    <w:rsid w:val="00D26093"/>
    <w:rsid w:val="00D26571"/>
    <w:rsid w:val="00D26CF7"/>
    <w:rsid w:val="00D27AEF"/>
    <w:rsid w:val="00D303A2"/>
    <w:rsid w:val="00D315FD"/>
    <w:rsid w:val="00D321DB"/>
    <w:rsid w:val="00D32686"/>
    <w:rsid w:val="00D337E3"/>
    <w:rsid w:val="00D33FE4"/>
    <w:rsid w:val="00D34488"/>
    <w:rsid w:val="00D35BC6"/>
    <w:rsid w:val="00D363C3"/>
    <w:rsid w:val="00D36AD9"/>
    <w:rsid w:val="00D36E37"/>
    <w:rsid w:val="00D40400"/>
    <w:rsid w:val="00D42EFA"/>
    <w:rsid w:val="00D43106"/>
    <w:rsid w:val="00D43ED5"/>
    <w:rsid w:val="00D4408E"/>
    <w:rsid w:val="00D45628"/>
    <w:rsid w:val="00D45678"/>
    <w:rsid w:val="00D45B56"/>
    <w:rsid w:val="00D46AF6"/>
    <w:rsid w:val="00D46E02"/>
    <w:rsid w:val="00D5185F"/>
    <w:rsid w:val="00D53A78"/>
    <w:rsid w:val="00D54372"/>
    <w:rsid w:val="00D547E8"/>
    <w:rsid w:val="00D54E36"/>
    <w:rsid w:val="00D56A23"/>
    <w:rsid w:val="00D57172"/>
    <w:rsid w:val="00D579E7"/>
    <w:rsid w:val="00D600A8"/>
    <w:rsid w:val="00D610D9"/>
    <w:rsid w:val="00D61CCA"/>
    <w:rsid w:val="00D6340E"/>
    <w:rsid w:val="00D63CF3"/>
    <w:rsid w:val="00D649F2"/>
    <w:rsid w:val="00D65BC9"/>
    <w:rsid w:val="00D701D9"/>
    <w:rsid w:val="00D72305"/>
    <w:rsid w:val="00D72FB4"/>
    <w:rsid w:val="00D740E2"/>
    <w:rsid w:val="00D74494"/>
    <w:rsid w:val="00D752E4"/>
    <w:rsid w:val="00D75D36"/>
    <w:rsid w:val="00D778D2"/>
    <w:rsid w:val="00D80BBB"/>
    <w:rsid w:val="00D80C7F"/>
    <w:rsid w:val="00D81362"/>
    <w:rsid w:val="00D81425"/>
    <w:rsid w:val="00D8159B"/>
    <w:rsid w:val="00D8542D"/>
    <w:rsid w:val="00D85C56"/>
    <w:rsid w:val="00D85E18"/>
    <w:rsid w:val="00D86381"/>
    <w:rsid w:val="00D864D0"/>
    <w:rsid w:val="00D8716C"/>
    <w:rsid w:val="00D90562"/>
    <w:rsid w:val="00D91A8C"/>
    <w:rsid w:val="00D929C4"/>
    <w:rsid w:val="00D94902"/>
    <w:rsid w:val="00D95483"/>
    <w:rsid w:val="00D97219"/>
    <w:rsid w:val="00DA0B96"/>
    <w:rsid w:val="00DA2EA5"/>
    <w:rsid w:val="00DA3439"/>
    <w:rsid w:val="00DA3CF2"/>
    <w:rsid w:val="00DA4871"/>
    <w:rsid w:val="00DA5ED6"/>
    <w:rsid w:val="00DB0164"/>
    <w:rsid w:val="00DB12F8"/>
    <w:rsid w:val="00DB2712"/>
    <w:rsid w:val="00DB3A39"/>
    <w:rsid w:val="00DB5457"/>
    <w:rsid w:val="00DB6101"/>
    <w:rsid w:val="00DB75EF"/>
    <w:rsid w:val="00DB7A1A"/>
    <w:rsid w:val="00DC1980"/>
    <w:rsid w:val="00DC1BD2"/>
    <w:rsid w:val="00DC1C09"/>
    <w:rsid w:val="00DC2248"/>
    <w:rsid w:val="00DC3AC3"/>
    <w:rsid w:val="00DC3E3E"/>
    <w:rsid w:val="00DC4409"/>
    <w:rsid w:val="00DC59AC"/>
    <w:rsid w:val="00DC6A71"/>
    <w:rsid w:val="00DC7064"/>
    <w:rsid w:val="00DD19B3"/>
    <w:rsid w:val="00DD37C7"/>
    <w:rsid w:val="00DD530C"/>
    <w:rsid w:val="00DD5C34"/>
    <w:rsid w:val="00DE00E2"/>
    <w:rsid w:val="00DE1273"/>
    <w:rsid w:val="00DE2FDD"/>
    <w:rsid w:val="00DE4B65"/>
    <w:rsid w:val="00DE4C05"/>
    <w:rsid w:val="00DE4E2D"/>
    <w:rsid w:val="00DE7520"/>
    <w:rsid w:val="00DF03D0"/>
    <w:rsid w:val="00DF2510"/>
    <w:rsid w:val="00DF2B8B"/>
    <w:rsid w:val="00DF3A37"/>
    <w:rsid w:val="00DF3B1F"/>
    <w:rsid w:val="00DF3EDC"/>
    <w:rsid w:val="00DF4350"/>
    <w:rsid w:val="00DF5DFF"/>
    <w:rsid w:val="00DF63F2"/>
    <w:rsid w:val="00DF6640"/>
    <w:rsid w:val="00DF6A4D"/>
    <w:rsid w:val="00DF76A5"/>
    <w:rsid w:val="00DF7964"/>
    <w:rsid w:val="00E00AF8"/>
    <w:rsid w:val="00E01EAA"/>
    <w:rsid w:val="00E0206A"/>
    <w:rsid w:val="00E02A95"/>
    <w:rsid w:val="00E0357D"/>
    <w:rsid w:val="00E10BC6"/>
    <w:rsid w:val="00E11003"/>
    <w:rsid w:val="00E11EF8"/>
    <w:rsid w:val="00E124C9"/>
    <w:rsid w:val="00E12E12"/>
    <w:rsid w:val="00E14215"/>
    <w:rsid w:val="00E149D8"/>
    <w:rsid w:val="00E1501A"/>
    <w:rsid w:val="00E16FC6"/>
    <w:rsid w:val="00E1755A"/>
    <w:rsid w:val="00E20504"/>
    <w:rsid w:val="00E20D2F"/>
    <w:rsid w:val="00E23876"/>
    <w:rsid w:val="00E23994"/>
    <w:rsid w:val="00E256D8"/>
    <w:rsid w:val="00E25A33"/>
    <w:rsid w:val="00E25A7A"/>
    <w:rsid w:val="00E3087B"/>
    <w:rsid w:val="00E31021"/>
    <w:rsid w:val="00E31895"/>
    <w:rsid w:val="00E32CB4"/>
    <w:rsid w:val="00E33241"/>
    <w:rsid w:val="00E35CDF"/>
    <w:rsid w:val="00E37A61"/>
    <w:rsid w:val="00E4020A"/>
    <w:rsid w:val="00E447C6"/>
    <w:rsid w:val="00E44CC2"/>
    <w:rsid w:val="00E46011"/>
    <w:rsid w:val="00E4752D"/>
    <w:rsid w:val="00E475D4"/>
    <w:rsid w:val="00E50084"/>
    <w:rsid w:val="00E50889"/>
    <w:rsid w:val="00E50F16"/>
    <w:rsid w:val="00E52AE5"/>
    <w:rsid w:val="00E53A3B"/>
    <w:rsid w:val="00E5663A"/>
    <w:rsid w:val="00E56784"/>
    <w:rsid w:val="00E56C75"/>
    <w:rsid w:val="00E60BAD"/>
    <w:rsid w:val="00E60C9E"/>
    <w:rsid w:val="00E614E1"/>
    <w:rsid w:val="00E61A4D"/>
    <w:rsid w:val="00E61CF3"/>
    <w:rsid w:val="00E64ED5"/>
    <w:rsid w:val="00E6714B"/>
    <w:rsid w:val="00E6747D"/>
    <w:rsid w:val="00E677A3"/>
    <w:rsid w:val="00E72815"/>
    <w:rsid w:val="00E74CF8"/>
    <w:rsid w:val="00E76A2E"/>
    <w:rsid w:val="00E813F2"/>
    <w:rsid w:val="00E83B20"/>
    <w:rsid w:val="00E8423E"/>
    <w:rsid w:val="00E865FB"/>
    <w:rsid w:val="00E86F57"/>
    <w:rsid w:val="00E87194"/>
    <w:rsid w:val="00E87664"/>
    <w:rsid w:val="00E87686"/>
    <w:rsid w:val="00E90A79"/>
    <w:rsid w:val="00E90ADF"/>
    <w:rsid w:val="00E91667"/>
    <w:rsid w:val="00E91DFE"/>
    <w:rsid w:val="00E91E8B"/>
    <w:rsid w:val="00E92BAD"/>
    <w:rsid w:val="00E9669D"/>
    <w:rsid w:val="00E97911"/>
    <w:rsid w:val="00EA0413"/>
    <w:rsid w:val="00EA08FC"/>
    <w:rsid w:val="00EA125A"/>
    <w:rsid w:val="00EA172F"/>
    <w:rsid w:val="00EA3143"/>
    <w:rsid w:val="00EA31EC"/>
    <w:rsid w:val="00EA3ABF"/>
    <w:rsid w:val="00EA4055"/>
    <w:rsid w:val="00EA4070"/>
    <w:rsid w:val="00EA5CB4"/>
    <w:rsid w:val="00EA6BC2"/>
    <w:rsid w:val="00EA6D0B"/>
    <w:rsid w:val="00EA7D92"/>
    <w:rsid w:val="00EB0DEF"/>
    <w:rsid w:val="00EB3BE3"/>
    <w:rsid w:val="00EB4B23"/>
    <w:rsid w:val="00EB5065"/>
    <w:rsid w:val="00EB5615"/>
    <w:rsid w:val="00EC011E"/>
    <w:rsid w:val="00EC121B"/>
    <w:rsid w:val="00EC1EED"/>
    <w:rsid w:val="00EC2BCF"/>
    <w:rsid w:val="00EC2E9C"/>
    <w:rsid w:val="00EC4879"/>
    <w:rsid w:val="00EC5376"/>
    <w:rsid w:val="00EC58F7"/>
    <w:rsid w:val="00ED00BC"/>
    <w:rsid w:val="00ED0DC4"/>
    <w:rsid w:val="00ED1369"/>
    <w:rsid w:val="00ED1C3E"/>
    <w:rsid w:val="00ED1C72"/>
    <w:rsid w:val="00ED406E"/>
    <w:rsid w:val="00ED5AB5"/>
    <w:rsid w:val="00ED5F4E"/>
    <w:rsid w:val="00ED6779"/>
    <w:rsid w:val="00ED685F"/>
    <w:rsid w:val="00ED6D41"/>
    <w:rsid w:val="00ED7950"/>
    <w:rsid w:val="00EE184C"/>
    <w:rsid w:val="00EE24BD"/>
    <w:rsid w:val="00EE4D55"/>
    <w:rsid w:val="00EE5F9C"/>
    <w:rsid w:val="00EE6108"/>
    <w:rsid w:val="00EE76C0"/>
    <w:rsid w:val="00EF0F60"/>
    <w:rsid w:val="00EF13E5"/>
    <w:rsid w:val="00EF267A"/>
    <w:rsid w:val="00EF2D62"/>
    <w:rsid w:val="00EF398A"/>
    <w:rsid w:val="00EF3AF3"/>
    <w:rsid w:val="00EF4039"/>
    <w:rsid w:val="00EF43D2"/>
    <w:rsid w:val="00EF5773"/>
    <w:rsid w:val="00EF6BDC"/>
    <w:rsid w:val="00F026DD"/>
    <w:rsid w:val="00F02C6D"/>
    <w:rsid w:val="00F03DFB"/>
    <w:rsid w:val="00F047EF"/>
    <w:rsid w:val="00F057A7"/>
    <w:rsid w:val="00F07417"/>
    <w:rsid w:val="00F1048E"/>
    <w:rsid w:val="00F10900"/>
    <w:rsid w:val="00F1110A"/>
    <w:rsid w:val="00F11187"/>
    <w:rsid w:val="00F126D6"/>
    <w:rsid w:val="00F12B15"/>
    <w:rsid w:val="00F142D8"/>
    <w:rsid w:val="00F17E5B"/>
    <w:rsid w:val="00F2004F"/>
    <w:rsid w:val="00F21014"/>
    <w:rsid w:val="00F2130C"/>
    <w:rsid w:val="00F21F40"/>
    <w:rsid w:val="00F22A55"/>
    <w:rsid w:val="00F23039"/>
    <w:rsid w:val="00F23608"/>
    <w:rsid w:val="00F240BB"/>
    <w:rsid w:val="00F26AE8"/>
    <w:rsid w:val="00F26B9B"/>
    <w:rsid w:val="00F277D7"/>
    <w:rsid w:val="00F30128"/>
    <w:rsid w:val="00F30D82"/>
    <w:rsid w:val="00F31805"/>
    <w:rsid w:val="00F32692"/>
    <w:rsid w:val="00F33C25"/>
    <w:rsid w:val="00F34AE9"/>
    <w:rsid w:val="00F34EDF"/>
    <w:rsid w:val="00F3510D"/>
    <w:rsid w:val="00F369AF"/>
    <w:rsid w:val="00F37972"/>
    <w:rsid w:val="00F4062B"/>
    <w:rsid w:val="00F409CB"/>
    <w:rsid w:val="00F42525"/>
    <w:rsid w:val="00F425B2"/>
    <w:rsid w:val="00F429E4"/>
    <w:rsid w:val="00F442EF"/>
    <w:rsid w:val="00F44F6D"/>
    <w:rsid w:val="00F453F8"/>
    <w:rsid w:val="00F457AB"/>
    <w:rsid w:val="00F4620B"/>
    <w:rsid w:val="00F470B9"/>
    <w:rsid w:val="00F50642"/>
    <w:rsid w:val="00F5088B"/>
    <w:rsid w:val="00F5275E"/>
    <w:rsid w:val="00F56151"/>
    <w:rsid w:val="00F56682"/>
    <w:rsid w:val="00F56EB5"/>
    <w:rsid w:val="00F57FED"/>
    <w:rsid w:val="00F61613"/>
    <w:rsid w:val="00F62042"/>
    <w:rsid w:val="00F622DD"/>
    <w:rsid w:val="00F62316"/>
    <w:rsid w:val="00F641FF"/>
    <w:rsid w:val="00F647C3"/>
    <w:rsid w:val="00F6553B"/>
    <w:rsid w:val="00F655B3"/>
    <w:rsid w:val="00F65630"/>
    <w:rsid w:val="00F65EE2"/>
    <w:rsid w:val="00F66190"/>
    <w:rsid w:val="00F67FD6"/>
    <w:rsid w:val="00F72F29"/>
    <w:rsid w:val="00F73E0E"/>
    <w:rsid w:val="00F756DD"/>
    <w:rsid w:val="00F77713"/>
    <w:rsid w:val="00F80189"/>
    <w:rsid w:val="00F82AA1"/>
    <w:rsid w:val="00F83400"/>
    <w:rsid w:val="00F841FE"/>
    <w:rsid w:val="00F842D6"/>
    <w:rsid w:val="00F85339"/>
    <w:rsid w:val="00F85D5F"/>
    <w:rsid w:val="00F87E6F"/>
    <w:rsid w:val="00F90801"/>
    <w:rsid w:val="00F913FA"/>
    <w:rsid w:val="00F91C00"/>
    <w:rsid w:val="00F94ABA"/>
    <w:rsid w:val="00F95112"/>
    <w:rsid w:val="00F95DE8"/>
    <w:rsid w:val="00F9623C"/>
    <w:rsid w:val="00F96700"/>
    <w:rsid w:val="00F968FA"/>
    <w:rsid w:val="00F96B00"/>
    <w:rsid w:val="00FA009D"/>
    <w:rsid w:val="00FA114D"/>
    <w:rsid w:val="00FA14A7"/>
    <w:rsid w:val="00FA1D82"/>
    <w:rsid w:val="00FA1F21"/>
    <w:rsid w:val="00FA284E"/>
    <w:rsid w:val="00FA339A"/>
    <w:rsid w:val="00FA43C1"/>
    <w:rsid w:val="00FA66D3"/>
    <w:rsid w:val="00FA6F68"/>
    <w:rsid w:val="00FB0F13"/>
    <w:rsid w:val="00FB12F2"/>
    <w:rsid w:val="00FB2758"/>
    <w:rsid w:val="00FB2903"/>
    <w:rsid w:val="00FB4F9E"/>
    <w:rsid w:val="00FB5AE8"/>
    <w:rsid w:val="00FB6FE1"/>
    <w:rsid w:val="00FB7B9F"/>
    <w:rsid w:val="00FC0961"/>
    <w:rsid w:val="00FC1F19"/>
    <w:rsid w:val="00FC205E"/>
    <w:rsid w:val="00FC2453"/>
    <w:rsid w:val="00FC3412"/>
    <w:rsid w:val="00FC3C33"/>
    <w:rsid w:val="00FC45F1"/>
    <w:rsid w:val="00FC4CD1"/>
    <w:rsid w:val="00FC4DF5"/>
    <w:rsid w:val="00FC5D62"/>
    <w:rsid w:val="00FD108E"/>
    <w:rsid w:val="00FD35B3"/>
    <w:rsid w:val="00FD4525"/>
    <w:rsid w:val="00FD523E"/>
    <w:rsid w:val="00FD56C7"/>
    <w:rsid w:val="00FD63AC"/>
    <w:rsid w:val="00FE0194"/>
    <w:rsid w:val="00FE07CB"/>
    <w:rsid w:val="00FE09D1"/>
    <w:rsid w:val="00FE574C"/>
    <w:rsid w:val="00FE57D2"/>
    <w:rsid w:val="00FE61ED"/>
    <w:rsid w:val="00FE713D"/>
    <w:rsid w:val="00FF01AD"/>
    <w:rsid w:val="00FF08D7"/>
    <w:rsid w:val="00FF348A"/>
    <w:rsid w:val="00FF3D14"/>
    <w:rsid w:val="00FF5262"/>
    <w:rsid w:val="00FF68BC"/>
    <w:rsid w:val="00FF7057"/>
    <w:rsid w:val="00FF782C"/>
    <w:rsid w:val="00FF7CE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colormru v:ext="edit" colors="#428299,#529dba"/>
    </o:shapedefaults>
    <o:shapelayout v:ext="edit">
      <o:idmap v:ext="edit" data="1"/>
    </o:shapelayout>
  </w:shapeDefaults>
  <w:doNotEmbedSmartTags/>
  <w:decimalSymbol w:val=","/>
  <w:listSeparator w:val=";"/>
  <w15:docId w15:val="{8A306A72-6005-42D7-AD9E-4B2AC4C36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95E8D"/>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nhideWhenUsed/>
    <w:qFormat/>
    <w:rsid w:val="008E01E0"/>
    <w:pPr>
      <w:keepNext/>
      <w:spacing w:before="240" w:after="60"/>
      <w:outlineLvl w:val="1"/>
    </w:pPr>
    <w:rPr>
      <w:rFonts w:ascii="Calibri Light" w:hAnsi="Calibri Light"/>
      <w:b/>
      <w:bCs/>
      <w:i/>
      <w:iCs/>
      <w:sz w:val="28"/>
      <w:szCs w:val="28"/>
    </w:rPr>
  </w:style>
  <w:style w:type="paragraph" w:styleId="Naslov8">
    <w:name w:val="heading 8"/>
    <w:basedOn w:val="Navaden"/>
    <w:next w:val="Navaden"/>
    <w:link w:val="Naslov8Znak"/>
    <w:unhideWhenUsed/>
    <w:qFormat/>
    <w:rsid w:val="00F641FF"/>
    <w:pPr>
      <w:spacing w:before="240" w:after="60" w:line="260" w:lineRule="exact"/>
      <w:outlineLvl w:val="7"/>
    </w:pPr>
    <w:rPr>
      <w:rFonts w:ascii="Calibri" w:hAnsi="Calibri"/>
      <w:i/>
      <w:iCs/>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Navadensplet">
    <w:name w:val="Normal (Web)"/>
    <w:basedOn w:val="Navaden"/>
    <w:uiPriority w:val="99"/>
    <w:rsid w:val="00C95E8D"/>
    <w:pPr>
      <w:spacing w:before="100" w:beforeAutospacing="1" w:after="100" w:afterAutospacing="1" w:line="240" w:lineRule="auto"/>
    </w:pPr>
    <w:rPr>
      <w:rFonts w:ascii="Times New Roman" w:hAnsi="Times New Roman"/>
      <w:sz w:val="24"/>
      <w:lang w:val="sl-SI" w:eastAsia="sl-SI"/>
    </w:rPr>
  </w:style>
  <w:style w:type="paragraph" w:customStyle="1" w:styleId="Naslovpredpisa">
    <w:name w:val="Naslov_predpisa"/>
    <w:basedOn w:val="Navaden"/>
    <w:link w:val="NaslovpredpisaZnak"/>
    <w:qFormat/>
    <w:rsid w:val="00426F6D"/>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426F6D"/>
    <w:rPr>
      <w:rFonts w:ascii="Arial" w:hAnsi="Arial" w:cs="Arial"/>
      <w:b/>
      <w:sz w:val="22"/>
      <w:szCs w:val="22"/>
      <w:lang w:val="sl-SI" w:eastAsia="sl-SI" w:bidi="ar-SA"/>
    </w:rPr>
  </w:style>
  <w:style w:type="paragraph" w:customStyle="1" w:styleId="Poglavje">
    <w:name w:val="Poglavje"/>
    <w:basedOn w:val="Navaden"/>
    <w:qFormat/>
    <w:rsid w:val="00426F6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qFormat/>
    <w:rsid w:val="00426F6D"/>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uiPriority w:val="99"/>
    <w:rsid w:val="00426F6D"/>
    <w:rPr>
      <w:rFonts w:ascii="Arial" w:hAnsi="Arial" w:cs="Arial"/>
      <w:sz w:val="22"/>
      <w:szCs w:val="22"/>
      <w:lang w:val="sl-SI" w:eastAsia="sl-SI" w:bidi="ar-SA"/>
    </w:rPr>
  </w:style>
  <w:style w:type="paragraph" w:customStyle="1" w:styleId="Oddelek">
    <w:name w:val="Oddelek"/>
    <w:basedOn w:val="Navaden"/>
    <w:link w:val="OddelekZnak1"/>
    <w:qFormat/>
    <w:rsid w:val="00426F6D"/>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426F6D"/>
    <w:rPr>
      <w:rFonts w:ascii="Arial" w:hAnsi="Arial"/>
      <w:b/>
      <w:sz w:val="22"/>
      <w:szCs w:val="22"/>
      <w:lang w:val="en-US" w:eastAsia="en-US"/>
    </w:rPr>
  </w:style>
  <w:style w:type="paragraph" w:customStyle="1" w:styleId="Vrstapredpisa">
    <w:name w:val="Vrsta predpisa"/>
    <w:basedOn w:val="Navaden"/>
    <w:link w:val="VrstapredpisaZnak"/>
    <w:qFormat/>
    <w:rsid w:val="00426F6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426F6D"/>
    <w:rPr>
      <w:rFonts w:ascii="Arial" w:hAnsi="Arial" w:cs="Arial"/>
      <w:b/>
      <w:bCs/>
      <w:color w:val="000000"/>
      <w:spacing w:val="40"/>
      <w:sz w:val="22"/>
      <w:szCs w:val="22"/>
      <w:lang w:val="sl-SI" w:eastAsia="sl-SI" w:bidi="ar-SA"/>
    </w:rPr>
  </w:style>
  <w:style w:type="paragraph" w:customStyle="1" w:styleId="Alineazaodstavkom">
    <w:name w:val="Alinea za odstavkom"/>
    <w:basedOn w:val="Navaden"/>
    <w:link w:val="AlineazaodstavkomZnak"/>
    <w:qFormat/>
    <w:rsid w:val="00426F6D"/>
    <w:pPr>
      <w:numPr>
        <w:numId w:val="10"/>
      </w:numPr>
      <w:overflowPunct w:val="0"/>
      <w:autoSpaceDE w:val="0"/>
      <w:autoSpaceDN w:val="0"/>
      <w:adjustRightInd w:val="0"/>
      <w:spacing w:line="200" w:lineRule="exact"/>
      <w:ind w:left="709" w:hanging="284"/>
      <w:jc w:val="both"/>
      <w:textAlignment w:val="baseline"/>
    </w:pPr>
    <w:rPr>
      <w:sz w:val="22"/>
      <w:szCs w:val="22"/>
    </w:rPr>
  </w:style>
  <w:style w:type="character" w:customStyle="1" w:styleId="AlineazaodstavkomZnak">
    <w:name w:val="Alinea za odstavkom Znak"/>
    <w:link w:val="Alineazaodstavkom"/>
    <w:rsid w:val="00426F6D"/>
    <w:rPr>
      <w:rFonts w:ascii="Arial" w:hAnsi="Arial"/>
      <w:sz w:val="22"/>
      <w:szCs w:val="22"/>
      <w:lang w:val="en-US" w:eastAsia="en-US"/>
    </w:rPr>
  </w:style>
  <w:style w:type="paragraph" w:customStyle="1" w:styleId="Odstavekseznama1">
    <w:name w:val="Odstavek seznama1"/>
    <w:basedOn w:val="Navaden"/>
    <w:qFormat/>
    <w:rsid w:val="00426F6D"/>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426F6D"/>
    <w:pPr>
      <w:tabs>
        <w:tab w:val="num" w:pos="360"/>
      </w:tabs>
      <w:overflowPunct w:val="0"/>
      <w:autoSpaceDE w:val="0"/>
      <w:autoSpaceDN w:val="0"/>
      <w:adjustRightInd w:val="0"/>
      <w:spacing w:line="200" w:lineRule="exact"/>
      <w:ind w:left="360" w:hanging="360"/>
      <w:jc w:val="both"/>
      <w:textAlignment w:val="baseline"/>
    </w:pPr>
    <w:rPr>
      <w:sz w:val="22"/>
      <w:szCs w:val="22"/>
    </w:rPr>
  </w:style>
  <w:style w:type="character" w:customStyle="1" w:styleId="AlineazatokoZnak">
    <w:name w:val="Alinea za točko Znak"/>
    <w:link w:val="Alineazatoko"/>
    <w:rsid w:val="00426F6D"/>
    <w:rPr>
      <w:rFonts w:ascii="Arial" w:hAnsi="Arial" w:cs="Arial"/>
      <w:sz w:val="22"/>
      <w:szCs w:val="22"/>
    </w:rPr>
  </w:style>
  <w:style w:type="character" w:customStyle="1" w:styleId="rkovnatokazaodstavkomZnak">
    <w:name w:val="Črkovna točka_za odstavkom Znak"/>
    <w:link w:val="rkovnatokazaodstavkom"/>
    <w:rsid w:val="00426F6D"/>
    <w:rPr>
      <w:rFonts w:ascii="Arial" w:hAnsi="Arial"/>
      <w:lang w:eastAsia="en-US"/>
    </w:rPr>
  </w:style>
  <w:style w:type="paragraph" w:customStyle="1" w:styleId="rkovnatokazaodstavkom">
    <w:name w:val="Črkovna točka_za odstavkom"/>
    <w:basedOn w:val="Navaden"/>
    <w:link w:val="rkovnatokazaodstavkomZnak"/>
    <w:qFormat/>
    <w:rsid w:val="00426F6D"/>
    <w:pPr>
      <w:numPr>
        <w:numId w:val="8"/>
      </w:numPr>
      <w:overflowPunct w:val="0"/>
      <w:autoSpaceDE w:val="0"/>
      <w:autoSpaceDN w:val="0"/>
      <w:adjustRightInd w:val="0"/>
      <w:spacing w:line="200" w:lineRule="exact"/>
      <w:jc w:val="both"/>
      <w:textAlignment w:val="baseline"/>
    </w:pPr>
    <w:rPr>
      <w:szCs w:val="20"/>
      <w:lang w:val="sl-SI"/>
    </w:rPr>
  </w:style>
  <w:style w:type="paragraph" w:customStyle="1" w:styleId="Odsek">
    <w:name w:val="Odsek"/>
    <w:basedOn w:val="Oddelek"/>
    <w:link w:val="OdsekZnak"/>
    <w:qFormat/>
    <w:rsid w:val="00426F6D"/>
    <w:pPr>
      <w:numPr>
        <w:numId w:val="1"/>
      </w:numPr>
    </w:pPr>
  </w:style>
  <w:style w:type="character" w:customStyle="1" w:styleId="OdsekZnak">
    <w:name w:val="Odsek Znak"/>
    <w:basedOn w:val="OddelekZnak1"/>
    <w:link w:val="Odsek"/>
    <w:rsid w:val="00426F6D"/>
    <w:rPr>
      <w:rFonts w:ascii="Arial" w:hAnsi="Arial"/>
      <w:b/>
      <w:sz w:val="22"/>
      <w:szCs w:val="22"/>
      <w:lang w:val="en-US" w:eastAsia="en-US"/>
    </w:rPr>
  </w:style>
  <w:style w:type="paragraph" w:customStyle="1" w:styleId="Odstavekseznama2">
    <w:name w:val="Odstavek seznama2"/>
    <w:basedOn w:val="Navaden"/>
    <w:rsid w:val="00AC201B"/>
    <w:pPr>
      <w:spacing w:after="200" w:line="276" w:lineRule="auto"/>
      <w:ind w:left="720"/>
      <w:contextualSpacing/>
    </w:pPr>
    <w:rPr>
      <w:rFonts w:ascii="Calibri" w:hAnsi="Calibri"/>
      <w:sz w:val="22"/>
      <w:szCs w:val="22"/>
      <w:lang w:val="sl-SI"/>
    </w:rPr>
  </w:style>
  <w:style w:type="paragraph" w:styleId="Besedilooblaka">
    <w:name w:val="Balloon Text"/>
    <w:basedOn w:val="Navaden"/>
    <w:link w:val="BesedilooblakaZnak"/>
    <w:rsid w:val="00E14215"/>
    <w:pPr>
      <w:spacing w:line="240" w:lineRule="auto"/>
    </w:pPr>
    <w:rPr>
      <w:rFonts w:ascii="Tahoma" w:hAnsi="Tahoma"/>
      <w:sz w:val="16"/>
      <w:szCs w:val="16"/>
    </w:rPr>
  </w:style>
  <w:style w:type="character" w:customStyle="1" w:styleId="BesedilooblakaZnak">
    <w:name w:val="Besedilo oblačka Znak"/>
    <w:link w:val="Besedilooblaka"/>
    <w:rsid w:val="00E14215"/>
    <w:rPr>
      <w:rFonts w:ascii="Tahoma" w:hAnsi="Tahoma" w:cs="Tahoma"/>
      <w:sz w:val="16"/>
      <w:szCs w:val="16"/>
      <w:lang w:val="en-US" w:eastAsia="en-US"/>
    </w:rPr>
  </w:style>
  <w:style w:type="paragraph" w:styleId="Odstavekseznama">
    <w:name w:val="List Paragraph"/>
    <w:basedOn w:val="Navaden"/>
    <w:link w:val="OdstavekseznamaZnak"/>
    <w:uiPriority w:val="34"/>
    <w:qFormat/>
    <w:rsid w:val="00FC45F1"/>
    <w:pPr>
      <w:spacing w:line="240" w:lineRule="auto"/>
      <w:ind w:left="720"/>
      <w:contextualSpacing/>
      <w:jc w:val="both"/>
    </w:pPr>
    <w:rPr>
      <w:rFonts w:ascii="Times New Roman" w:hAnsi="Times New Roman"/>
      <w:sz w:val="22"/>
      <w:szCs w:val="20"/>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fn"/>
    <w:basedOn w:val="Navaden"/>
    <w:link w:val="Sprotnaopomba-besediloZnak"/>
    <w:uiPriority w:val="99"/>
    <w:unhideWhenUsed/>
    <w:qFormat/>
    <w:rsid w:val="006D2F67"/>
    <w:pPr>
      <w:spacing w:line="240" w:lineRule="auto"/>
    </w:pPr>
    <w:rPr>
      <w:rFonts w:ascii="Calibri" w:eastAsia="Calibri" w:hAnsi="Calibri"/>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link w:val="Sprotnaopomba-besedilo"/>
    <w:uiPriority w:val="99"/>
    <w:rsid w:val="006D2F67"/>
    <w:rPr>
      <w:rFonts w:ascii="Calibri" w:eastAsia="Calibri" w:hAnsi="Calibri"/>
      <w:lang w:eastAsia="en-US"/>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
    <w:link w:val="FootnotesymbolCarZchn"/>
    <w:uiPriority w:val="99"/>
    <w:unhideWhenUsed/>
    <w:qFormat/>
    <w:rsid w:val="006D2F67"/>
    <w:rPr>
      <w:vertAlign w:val="superscript"/>
    </w:rPr>
  </w:style>
  <w:style w:type="paragraph" w:customStyle="1" w:styleId="Point0number">
    <w:name w:val="Point 0 (number)"/>
    <w:basedOn w:val="Navaden"/>
    <w:rsid w:val="00B52B53"/>
    <w:pPr>
      <w:numPr>
        <w:numId w:val="11"/>
      </w:numPr>
      <w:spacing w:before="120" w:after="120" w:line="240" w:lineRule="auto"/>
      <w:jc w:val="both"/>
    </w:pPr>
    <w:rPr>
      <w:rFonts w:ascii="Times New Roman" w:hAnsi="Times New Roman"/>
      <w:sz w:val="24"/>
      <w:lang w:val="sl-SI"/>
    </w:rPr>
  </w:style>
  <w:style w:type="paragraph" w:customStyle="1" w:styleId="Point1number">
    <w:name w:val="Point 1 (number)"/>
    <w:basedOn w:val="Navaden"/>
    <w:rsid w:val="00B52B53"/>
    <w:pPr>
      <w:numPr>
        <w:ilvl w:val="2"/>
        <w:numId w:val="11"/>
      </w:numPr>
      <w:spacing w:before="120" w:after="120" w:line="240" w:lineRule="auto"/>
      <w:jc w:val="both"/>
    </w:pPr>
    <w:rPr>
      <w:rFonts w:ascii="Times New Roman" w:hAnsi="Times New Roman"/>
      <w:sz w:val="24"/>
      <w:lang w:val="sl-SI"/>
    </w:rPr>
  </w:style>
  <w:style w:type="paragraph" w:customStyle="1" w:styleId="Point2number">
    <w:name w:val="Point 2 (number)"/>
    <w:basedOn w:val="Navaden"/>
    <w:rsid w:val="00B52B53"/>
    <w:pPr>
      <w:numPr>
        <w:ilvl w:val="4"/>
        <w:numId w:val="11"/>
      </w:numPr>
      <w:spacing w:before="120" w:after="120" w:line="240" w:lineRule="auto"/>
      <w:jc w:val="both"/>
    </w:pPr>
    <w:rPr>
      <w:rFonts w:ascii="Times New Roman" w:hAnsi="Times New Roman"/>
      <w:sz w:val="24"/>
      <w:lang w:val="sl-SI"/>
    </w:rPr>
  </w:style>
  <w:style w:type="paragraph" w:customStyle="1" w:styleId="Point3number">
    <w:name w:val="Point 3 (number)"/>
    <w:basedOn w:val="Navaden"/>
    <w:rsid w:val="00B52B53"/>
    <w:pPr>
      <w:numPr>
        <w:ilvl w:val="6"/>
        <w:numId w:val="11"/>
      </w:numPr>
      <w:spacing w:before="120" w:after="120" w:line="240" w:lineRule="auto"/>
      <w:jc w:val="both"/>
    </w:pPr>
    <w:rPr>
      <w:rFonts w:ascii="Times New Roman" w:hAnsi="Times New Roman"/>
      <w:sz w:val="24"/>
      <w:lang w:val="sl-SI"/>
    </w:rPr>
  </w:style>
  <w:style w:type="paragraph" w:customStyle="1" w:styleId="Point0letter">
    <w:name w:val="Point 0 (letter)"/>
    <w:basedOn w:val="Navaden"/>
    <w:rsid w:val="00B52B53"/>
    <w:pPr>
      <w:numPr>
        <w:ilvl w:val="1"/>
        <w:numId w:val="11"/>
      </w:numPr>
      <w:spacing w:before="120" w:after="120" w:line="240" w:lineRule="auto"/>
      <w:jc w:val="both"/>
    </w:pPr>
    <w:rPr>
      <w:rFonts w:ascii="Times New Roman" w:hAnsi="Times New Roman"/>
      <w:sz w:val="24"/>
      <w:lang w:val="sl-SI"/>
    </w:rPr>
  </w:style>
  <w:style w:type="paragraph" w:customStyle="1" w:styleId="Point1letter">
    <w:name w:val="Point 1 (letter)"/>
    <w:basedOn w:val="Navaden"/>
    <w:rsid w:val="00B52B53"/>
    <w:pPr>
      <w:numPr>
        <w:ilvl w:val="3"/>
        <w:numId w:val="11"/>
      </w:numPr>
      <w:spacing w:before="120" w:after="120" w:line="240" w:lineRule="auto"/>
      <w:jc w:val="both"/>
    </w:pPr>
    <w:rPr>
      <w:rFonts w:ascii="Times New Roman" w:hAnsi="Times New Roman"/>
      <w:sz w:val="24"/>
      <w:lang w:val="sl-SI"/>
    </w:rPr>
  </w:style>
  <w:style w:type="paragraph" w:customStyle="1" w:styleId="Point2letter">
    <w:name w:val="Point 2 (letter)"/>
    <w:basedOn w:val="Navaden"/>
    <w:rsid w:val="00B52B53"/>
    <w:pPr>
      <w:numPr>
        <w:ilvl w:val="5"/>
        <w:numId w:val="11"/>
      </w:numPr>
      <w:spacing w:before="120" w:after="120" w:line="240" w:lineRule="auto"/>
      <w:jc w:val="both"/>
    </w:pPr>
    <w:rPr>
      <w:rFonts w:ascii="Times New Roman" w:hAnsi="Times New Roman"/>
      <w:sz w:val="24"/>
      <w:lang w:val="sl-SI"/>
    </w:rPr>
  </w:style>
  <w:style w:type="paragraph" w:customStyle="1" w:styleId="Point3letter">
    <w:name w:val="Point 3 (letter)"/>
    <w:basedOn w:val="Navaden"/>
    <w:rsid w:val="00B52B53"/>
    <w:pPr>
      <w:numPr>
        <w:ilvl w:val="7"/>
        <w:numId w:val="11"/>
      </w:numPr>
      <w:spacing w:before="120" w:after="120" w:line="240" w:lineRule="auto"/>
      <w:jc w:val="both"/>
    </w:pPr>
    <w:rPr>
      <w:rFonts w:ascii="Times New Roman" w:hAnsi="Times New Roman"/>
      <w:sz w:val="24"/>
      <w:lang w:val="sl-SI"/>
    </w:rPr>
  </w:style>
  <w:style w:type="paragraph" w:customStyle="1" w:styleId="Point4letter">
    <w:name w:val="Point 4 (letter)"/>
    <w:basedOn w:val="Navaden"/>
    <w:rsid w:val="00B52B53"/>
    <w:pPr>
      <w:numPr>
        <w:ilvl w:val="8"/>
        <w:numId w:val="11"/>
      </w:numPr>
      <w:spacing w:before="120" w:after="120" w:line="240" w:lineRule="auto"/>
      <w:jc w:val="both"/>
    </w:pPr>
    <w:rPr>
      <w:rFonts w:ascii="Times New Roman" w:hAnsi="Times New Roman"/>
      <w:sz w:val="24"/>
      <w:lang w:val="sl-SI"/>
    </w:rPr>
  </w:style>
  <w:style w:type="paragraph" w:styleId="Revizija">
    <w:name w:val="Revision"/>
    <w:hidden/>
    <w:uiPriority w:val="99"/>
    <w:semiHidden/>
    <w:rsid w:val="00CE2646"/>
    <w:rPr>
      <w:rFonts w:ascii="Arial" w:hAnsi="Arial"/>
      <w:szCs w:val="24"/>
      <w:lang w:eastAsia="en-US"/>
    </w:rPr>
  </w:style>
  <w:style w:type="paragraph" w:customStyle="1" w:styleId="len">
    <w:name w:val="Člen"/>
    <w:basedOn w:val="Navaden"/>
    <w:link w:val="lenZnak"/>
    <w:qFormat/>
    <w:rsid w:val="00D2039B"/>
    <w:pPr>
      <w:suppressAutoHyphens/>
      <w:overflowPunct w:val="0"/>
      <w:autoSpaceDE w:val="0"/>
      <w:autoSpaceDN w:val="0"/>
      <w:adjustRightInd w:val="0"/>
      <w:spacing w:before="480" w:line="240" w:lineRule="auto"/>
      <w:jc w:val="center"/>
      <w:textAlignment w:val="baseline"/>
    </w:pPr>
    <w:rPr>
      <w:b/>
      <w:sz w:val="22"/>
      <w:szCs w:val="22"/>
    </w:rPr>
  </w:style>
  <w:style w:type="paragraph" w:customStyle="1" w:styleId="tevilnatoka111">
    <w:name w:val="Številčna točka 1.1.1"/>
    <w:basedOn w:val="Navaden"/>
    <w:qFormat/>
    <w:rsid w:val="00D2039B"/>
    <w:pPr>
      <w:widowControl w:val="0"/>
      <w:numPr>
        <w:ilvl w:val="2"/>
        <w:numId w:val="15"/>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D2039B"/>
    <w:rPr>
      <w:rFonts w:ascii="Arial" w:hAnsi="Arial"/>
      <w:b/>
      <w:sz w:val="22"/>
      <w:szCs w:val="22"/>
    </w:rPr>
  </w:style>
  <w:style w:type="paragraph" w:customStyle="1" w:styleId="Odstavek">
    <w:name w:val="Odstavek"/>
    <w:basedOn w:val="Navaden"/>
    <w:link w:val="OdstavekZnak"/>
    <w:qFormat/>
    <w:rsid w:val="00D2039B"/>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D2039B"/>
    <w:rPr>
      <w:rFonts w:ascii="Arial" w:hAnsi="Arial"/>
      <w:sz w:val="22"/>
      <w:szCs w:val="22"/>
    </w:rPr>
  </w:style>
  <w:style w:type="paragraph" w:customStyle="1" w:styleId="Prehodneinkoncnedolocbe">
    <w:name w:val="Prehodne in koncne dolocbe"/>
    <w:basedOn w:val="Navaden"/>
    <w:rsid w:val="00D2039B"/>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tevilnatoka">
    <w:name w:val="Številčna točka"/>
    <w:basedOn w:val="Navaden"/>
    <w:link w:val="tevilnatokaZnak"/>
    <w:qFormat/>
    <w:rsid w:val="00D2039B"/>
    <w:pPr>
      <w:spacing w:line="240" w:lineRule="auto"/>
      <w:jc w:val="both"/>
    </w:pPr>
    <w:rPr>
      <w:sz w:val="22"/>
      <w:szCs w:val="22"/>
    </w:rPr>
  </w:style>
  <w:style w:type="character" w:customStyle="1" w:styleId="tevilnatokaZnak">
    <w:name w:val="Številčna točka Znak"/>
    <w:link w:val="tevilnatoka"/>
    <w:rsid w:val="00D2039B"/>
    <w:rPr>
      <w:rFonts w:ascii="Arial" w:hAnsi="Arial"/>
      <w:sz w:val="22"/>
      <w:szCs w:val="22"/>
      <w:lang w:val="en-US" w:eastAsia="en-US"/>
    </w:rPr>
  </w:style>
  <w:style w:type="paragraph" w:customStyle="1" w:styleId="lennaslov">
    <w:name w:val="Člen_naslov"/>
    <w:basedOn w:val="len"/>
    <w:qFormat/>
    <w:rsid w:val="00D2039B"/>
    <w:pPr>
      <w:spacing w:before="0"/>
    </w:pPr>
  </w:style>
  <w:style w:type="paragraph" w:customStyle="1" w:styleId="tevilnatoka11Nova">
    <w:name w:val="Številčna točka 1.1 Nova"/>
    <w:basedOn w:val="tevilnatoka"/>
    <w:qFormat/>
    <w:rsid w:val="00D2039B"/>
    <w:pPr>
      <w:numPr>
        <w:ilvl w:val="1"/>
        <w:numId w:val="15"/>
      </w:numPr>
    </w:pPr>
  </w:style>
  <w:style w:type="paragraph" w:customStyle="1" w:styleId="rkovnatokazatevilnotokoi">
    <w:name w:val="Črkovna točka za številčno točko (i)"/>
    <w:rsid w:val="00D2039B"/>
    <w:pPr>
      <w:numPr>
        <w:numId w:val="13"/>
      </w:numPr>
    </w:pPr>
    <w:rPr>
      <w:rFonts w:ascii="Arial" w:hAnsi="Arial" w:cs="Arial"/>
      <w:sz w:val="22"/>
      <w:szCs w:val="22"/>
    </w:rPr>
  </w:style>
  <w:style w:type="paragraph" w:customStyle="1" w:styleId="rkovnatokazatevilnotokoA">
    <w:name w:val="Črkovna točka za številčno točko (A)"/>
    <w:qFormat/>
    <w:rsid w:val="00D2039B"/>
    <w:pPr>
      <w:numPr>
        <w:numId w:val="14"/>
      </w:numPr>
      <w:jc w:val="both"/>
    </w:pPr>
    <w:rPr>
      <w:rFonts w:ascii="Arial" w:hAnsi="Arial"/>
      <w:sz w:val="22"/>
      <w:szCs w:val="16"/>
    </w:rPr>
  </w:style>
  <w:style w:type="paragraph" w:customStyle="1" w:styleId="odstavek1">
    <w:name w:val="odstavek1"/>
    <w:basedOn w:val="Navaden"/>
    <w:rsid w:val="00D2039B"/>
    <w:pPr>
      <w:spacing w:before="240" w:line="240" w:lineRule="auto"/>
      <w:ind w:firstLine="1021"/>
      <w:jc w:val="both"/>
    </w:pPr>
    <w:rPr>
      <w:rFonts w:cs="Arial"/>
      <w:sz w:val="22"/>
      <w:szCs w:val="22"/>
      <w:lang w:val="sl-SI" w:eastAsia="sl-SI"/>
    </w:rPr>
  </w:style>
  <w:style w:type="paragraph" w:customStyle="1" w:styleId="len0">
    <w:name w:val="len"/>
    <w:basedOn w:val="Navaden"/>
    <w:rsid w:val="00D2039B"/>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D2039B"/>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D2039B"/>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D2039B"/>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rsid w:val="00D2039B"/>
  </w:style>
  <w:style w:type="character" w:customStyle="1" w:styleId="GlavaZnak">
    <w:name w:val="Glava Znak"/>
    <w:link w:val="Glava"/>
    <w:locked/>
    <w:rsid w:val="00167F81"/>
    <w:rPr>
      <w:rFonts w:ascii="Arial" w:hAnsi="Arial"/>
      <w:szCs w:val="24"/>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430C89"/>
    <w:pPr>
      <w:spacing w:after="160" w:line="240" w:lineRule="exact"/>
    </w:pPr>
    <w:rPr>
      <w:rFonts w:ascii="Tahoma" w:hAnsi="Tahoma"/>
      <w:szCs w:val="20"/>
      <w:lang w:val="sl-SI"/>
    </w:rPr>
  </w:style>
  <w:style w:type="paragraph" w:styleId="Golobesedilo">
    <w:name w:val="Plain Text"/>
    <w:basedOn w:val="Navaden"/>
    <w:link w:val="GolobesediloZnak"/>
    <w:rsid w:val="00FD63AC"/>
    <w:pPr>
      <w:spacing w:line="240" w:lineRule="auto"/>
    </w:pPr>
    <w:rPr>
      <w:rFonts w:ascii="Courier New" w:hAnsi="Courier New"/>
      <w:szCs w:val="20"/>
    </w:rPr>
  </w:style>
  <w:style w:type="character" w:customStyle="1" w:styleId="GolobesediloZnak">
    <w:name w:val="Golo besedilo Znak"/>
    <w:link w:val="Golobesedilo"/>
    <w:rsid w:val="00FD63AC"/>
    <w:rPr>
      <w:rFonts w:ascii="Courier New" w:hAnsi="Courier New"/>
    </w:rPr>
  </w:style>
  <w:style w:type="paragraph" w:customStyle="1" w:styleId="normal1">
    <w:name w:val="normal1"/>
    <w:basedOn w:val="Navaden"/>
    <w:rsid w:val="003E66B0"/>
    <w:pPr>
      <w:spacing w:line="240" w:lineRule="auto"/>
      <w:jc w:val="both"/>
    </w:pPr>
    <w:rPr>
      <w:rFonts w:ascii="Times New Roman" w:hAnsi="Times New Roman"/>
      <w:sz w:val="24"/>
      <w:lang w:val="sl-SI" w:eastAsia="sl-SI"/>
    </w:rPr>
  </w:style>
  <w:style w:type="character" w:customStyle="1" w:styleId="footnotereference">
    <w:name w:val="footnotereference"/>
    <w:rsid w:val="003E66B0"/>
  </w:style>
  <w:style w:type="character" w:customStyle="1" w:styleId="num">
    <w:name w:val="num"/>
    <w:rsid w:val="003E66B0"/>
  </w:style>
  <w:style w:type="paragraph" w:customStyle="1" w:styleId="typedudocumentcp2">
    <w:name w:val="typedudocument_cp2"/>
    <w:basedOn w:val="Navaden"/>
    <w:rsid w:val="003E66B0"/>
    <w:pPr>
      <w:spacing w:line="240" w:lineRule="auto"/>
      <w:jc w:val="center"/>
    </w:pPr>
    <w:rPr>
      <w:rFonts w:ascii="Times New Roman" w:hAnsi="Times New Roman"/>
      <w:b/>
      <w:bCs/>
      <w:sz w:val="24"/>
      <w:lang w:val="sl-SI" w:eastAsia="sl-SI"/>
    </w:rPr>
  </w:style>
  <w:style w:type="paragraph" w:customStyle="1" w:styleId="titreobjetcp2">
    <w:name w:val="titreobjet_cp2"/>
    <w:basedOn w:val="Navaden"/>
    <w:rsid w:val="003E66B0"/>
    <w:pPr>
      <w:spacing w:line="240" w:lineRule="auto"/>
      <w:jc w:val="center"/>
    </w:pPr>
    <w:rPr>
      <w:rFonts w:ascii="Times New Roman" w:hAnsi="Times New Roman"/>
      <w:b/>
      <w:bCs/>
      <w:sz w:val="24"/>
      <w:lang w:val="sl-SI" w:eastAsia="sl-SI"/>
    </w:rPr>
  </w:style>
  <w:style w:type="paragraph" w:customStyle="1" w:styleId="Alineazatevilnotoko">
    <w:name w:val="Alinea za številčno točko"/>
    <w:basedOn w:val="Alineazaodstavkom"/>
    <w:link w:val="AlineazatevilnotokoZnak"/>
    <w:qFormat/>
    <w:rsid w:val="00C10700"/>
    <w:pPr>
      <w:numPr>
        <w:numId w:val="0"/>
      </w:numPr>
      <w:tabs>
        <w:tab w:val="left" w:pos="567"/>
      </w:tabs>
      <w:overflowPunct/>
      <w:autoSpaceDE/>
      <w:autoSpaceDN/>
      <w:adjustRightInd/>
      <w:spacing w:line="240" w:lineRule="auto"/>
      <w:ind w:left="567" w:hanging="142"/>
      <w:textAlignment w:val="auto"/>
    </w:pPr>
    <w:rPr>
      <w:lang w:val="sl-SI"/>
    </w:rPr>
  </w:style>
  <w:style w:type="character" w:customStyle="1" w:styleId="AlineazatevilnotokoZnak">
    <w:name w:val="Alinea za številčno točko Znak"/>
    <w:link w:val="Alineazatevilnotoko"/>
    <w:rsid w:val="00C10700"/>
    <w:rPr>
      <w:rFonts w:ascii="Arial" w:hAnsi="Arial" w:cs="Arial"/>
      <w:sz w:val="22"/>
      <w:szCs w:val="22"/>
      <w:lang w:val="sl-SI"/>
    </w:rPr>
  </w:style>
  <w:style w:type="paragraph" w:customStyle="1" w:styleId="Zamaknjenadolobaprvinivo">
    <w:name w:val="Zamaknjena določba_prvi nivo"/>
    <w:basedOn w:val="Alineazaodstavkom"/>
    <w:link w:val="ZamaknjenadolobaprvinivoZnak"/>
    <w:qFormat/>
    <w:rsid w:val="00C10700"/>
    <w:pPr>
      <w:numPr>
        <w:numId w:val="0"/>
      </w:numPr>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C10700"/>
    <w:rPr>
      <w:rFonts w:ascii="Arial" w:hAnsi="Arial" w:cs="Arial"/>
      <w:sz w:val="22"/>
      <w:szCs w:val="22"/>
    </w:rPr>
  </w:style>
  <w:style w:type="paragraph" w:styleId="HTML-oblikovano">
    <w:name w:val="HTML Preformatted"/>
    <w:basedOn w:val="Navaden"/>
    <w:link w:val="HTML-oblikovanoZnak"/>
    <w:rsid w:val="00C107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10700"/>
    <w:rPr>
      <w:rFonts w:ascii="Courier New" w:eastAsia="Arial Unicode MS" w:hAnsi="Courier New" w:cs="Courier New"/>
      <w:color w:val="000000"/>
      <w:sz w:val="18"/>
      <w:szCs w:val="18"/>
      <w:lang w:val="en-GB" w:eastAsia="en-US"/>
    </w:rPr>
  </w:style>
  <w:style w:type="paragraph" w:customStyle="1" w:styleId="c36centre">
    <w:name w:val="c36centre"/>
    <w:basedOn w:val="Navaden"/>
    <w:rsid w:val="008D1763"/>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uiPriority w:val="99"/>
    <w:rsid w:val="004D42B5"/>
    <w:rPr>
      <w:sz w:val="16"/>
      <w:szCs w:val="16"/>
    </w:rPr>
  </w:style>
  <w:style w:type="paragraph" w:styleId="Pripombabesedilo">
    <w:name w:val="annotation text"/>
    <w:basedOn w:val="Navaden"/>
    <w:link w:val="PripombabesediloZnak"/>
    <w:uiPriority w:val="99"/>
    <w:rsid w:val="004D42B5"/>
    <w:rPr>
      <w:szCs w:val="20"/>
    </w:rPr>
  </w:style>
  <w:style w:type="character" w:customStyle="1" w:styleId="PripombabesediloZnak">
    <w:name w:val="Pripomba – besedilo Znak"/>
    <w:link w:val="Pripombabesedilo"/>
    <w:uiPriority w:val="99"/>
    <w:rsid w:val="004D42B5"/>
    <w:rPr>
      <w:rFonts w:ascii="Arial" w:hAnsi="Arial"/>
      <w:lang w:val="en-US" w:eastAsia="en-US"/>
    </w:rPr>
  </w:style>
  <w:style w:type="paragraph" w:styleId="Zadevapripombe">
    <w:name w:val="annotation subject"/>
    <w:basedOn w:val="Pripombabesedilo"/>
    <w:next w:val="Pripombabesedilo"/>
    <w:link w:val="ZadevapripombeZnak"/>
    <w:rsid w:val="004D42B5"/>
    <w:rPr>
      <w:b/>
      <w:bCs/>
    </w:rPr>
  </w:style>
  <w:style w:type="character" w:customStyle="1" w:styleId="ZadevapripombeZnak">
    <w:name w:val="Zadeva pripombe Znak"/>
    <w:link w:val="Zadevapripombe"/>
    <w:rsid w:val="004D42B5"/>
    <w:rPr>
      <w:rFonts w:ascii="Arial" w:hAnsi="Arial"/>
      <w:b/>
      <w:bCs/>
      <w:lang w:val="en-US" w:eastAsia="en-US"/>
    </w:rPr>
  </w:style>
  <w:style w:type="paragraph" w:customStyle="1" w:styleId="alineazaodstavkom1">
    <w:name w:val="alineazaodstavkom1"/>
    <w:basedOn w:val="Navaden"/>
    <w:rsid w:val="00281880"/>
    <w:pPr>
      <w:spacing w:line="240" w:lineRule="auto"/>
      <w:ind w:left="425" w:hanging="425"/>
      <w:jc w:val="both"/>
    </w:pPr>
    <w:rPr>
      <w:rFonts w:cs="Arial"/>
      <w:sz w:val="22"/>
      <w:szCs w:val="22"/>
      <w:lang w:val="sl-SI" w:eastAsia="sl-SI"/>
    </w:rPr>
  </w:style>
  <w:style w:type="paragraph" w:customStyle="1" w:styleId="lennaslov1">
    <w:name w:val="lennaslov1"/>
    <w:basedOn w:val="Navaden"/>
    <w:rsid w:val="00F21014"/>
    <w:pPr>
      <w:spacing w:line="240" w:lineRule="auto"/>
      <w:jc w:val="center"/>
    </w:pPr>
    <w:rPr>
      <w:rFonts w:cs="Arial"/>
      <w:b/>
      <w:bCs/>
      <w:sz w:val="22"/>
      <w:szCs w:val="22"/>
      <w:lang w:val="sl-SI" w:eastAsia="sl-SI"/>
    </w:rPr>
  </w:style>
  <w:style w:type="paragraph" w:customStyle="1" w:styleId="lennovele">
    <w:name w:val="Člen_novele"/>
    <w:basedOn w:val="len"/>
    <w:link w:val="lennoveleZnak"/>
    <w:qFormat/>
    <w:rsid w:val="00B25F1C"/>
    <w:rPr>
      <w:b w:val="0"/>
    </w:rPr>
  </w:style>
  <w:style w:type="character" w:customStyle="1" w:styleId="lennoveleZnak">
    <w:name w:val="Člen_novele Znak"/>
    <w:link w:val="lennovele"/>
    <w:rsid w:val="00B25F1C"/>
    <w:rPr>
      <w:rFonts w:ascii="Arial" w:hAnsi="Arial"/>
      <w:b w:val="0"/>
      <w:sz w:val="22"/>
      <w:szCs w:val="22"/>
    </w:rPr>
  </w:style>
  <w:style w:type="paragraph" w:customStyle="1" w:styleId="Navaden1">
    <w:name w:val="Navaden1"/>
    <w:rsid w:val="00E33241"/>
    <w:rPr>
      <w:color w:val="000000"/>
      <w:sz w:val="24"/>
      <w:szCs w:val="24"/>
    </w:rPr>
  </w:style>
  <w:style w:type="paragraph" w:customStyle="1" w:styleId="len1">
    <w:name w:val="len1"/>
    <w:basedOn w:val="Navaden"/>
    <w:rsid w:val="000E2BFB"/>
    <w:pPr>
      <w:spacing w:before="480" w:line="240" w:lineRule="auto"/>
      <w:jc w:val="center"/>
    </w:pPr>
    <w:rPr>
      <w:rFonts w:cs="Arial"/>
      <w:b/>
      <w:bCs/>
      <w:sz w:val="22"/>
      <w:szCs w:val="22"/>
      <w:lang w:val="sl-SI" w:eastAsia="sl-SI"/>
    </w:rPr>
  </w:style>
  <w:style w:type="paragraph" w:customStyle="1" w:styleId="alineazatevilnotoko1">
    <w:name w:val="alineazatevilnotoko1"/>
    <w:basedOn w:val="Navaden"/>
    <w:rsid w:val="00F85339"/>
    <w:pPr>
      <w:spacing w:line="240" w:lineRule="auto"/>
      <w:ind w:left="567" w:hanging="142"/>
      <w:jc w:val="both"/>
    </w:pPr>
    <w:rPr>
      <w:rFonts w:cs="Arial"/>
      <w:sz w:val="22"/>
      <w:szCs w:val="22"/>
      <w:lang w:val="sl-SI" w:eastAsia="sl-SI"/>
    </w:rPr>
  </w:style>
  <w:style w:type="paragraph" w:customStyle="1" w:styleId="tevilnatoka1">
    <w:name w:val="tevilnatoka1"/>
    <w:basedOn w:val="Navaden"/>
    <w:rsid w:val="00F85339"/>
    <w:pPr>
      <w:spacing w:line="240" w:lineRule="auto"/>
      <w:ind w:left="425" w:hanging="425"/>
      <w:jc w:val="both"/>
    </w:pPr>
    <w:rPr>
      <w:rFonts w:cs="Arial"/>
      <w:sz w:val="22"/>
      <w:szCs w:val="22"/>
      <w:lang w:val="sl-SI" w:eastAsia="sl-SI"/>
    </w:rPr>
  </w:style>
  <w:style w:type="character" w:customStyle="1" w:styleId="Nerazreenaomemba1">
    <w:name w:val="Nerazrešena omemba1"/>
    <w:uiPriority w:val="99"/>
    <w:semiHidden/>
    <w:unhideWhenUsed/>
    <w:rsid w:val="00AA5912"/>
    <w:rPr>
      <w:color w:val="605E5C"/>
      <w:shd w:val="clear" w:color="auto" w:fill="E1DFDD"/>
    </w:rPr>
  </w:style>
  <w:style w:type="character" w:customStyle="1" w:styleId="tlid-translation">
    <w:name w:val="tlid-translation"/>
    <w:rsid w:val="009F36A8"/>
  </w:style>
  <w:style w:type="character" w:customStyle="1" w:styleId="Naslov8Znak">
    <w:name w:val="Naslov 8 Znak"/>
    <w:link w:val="Naslov8"/>
    <w:rsid w:val="00F641FF"/>
    <w:rPr>
      <w:rFonts w:ascii="Calibri" w:hAnsi="Calibri"/>
      <w:i/>
      <w:iCs/>
      <w:sz w:val="24"/>
      <w:szCs w:val="24"/>
      <w:lang w:val="en-US" w:eastAsia="en-US"/>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B4493B"/>
    <w:pPr>
      <w:spacing w:after="160" w:line="240" w:lineRule="exact"/>
      <w:jc w:val="both"/>
    </w:pPr>
    <w:rPr>
      <w:rFonts w:ascii="Times New Roman" w:hAnsi="Times New Roman"/>
      <w:szCs w:val="20"/>
      <w:vertAlign w:val="superscript"/>
      <w:lang w:val="sl-SI" w:eastAsia="sl-SI"/>
    </w:rPr>
  </w:style>
  <w:style w:type="character" w:styleId="SledenaHiperpovezava">
    <w:name w:val="FollowedHyperlink"/>
    <w:rsid w:val="005C55A2"/>
    <w:rPr>
      <w:color w:val="954F72"/>
      <w:u w:val="single"/>
    </w:rPr>
  </w:style>
  <w:style w:type="character" w:customStyle="1" w:styleId="Naslov2Znak">
    <w:name w:val="Naslov 2 Znak"/>
    <w:link w:val="Naslov2"/>
    <w:rsid w:val="008E01E0"/>
    <w:rPr>
      <w:rFonts w:ascii="Calibri Light" w:eastAsia="Times New Roman" w:hAnsi="Calibri Light" w:cs="Times New Roman"/>
      <w:b/>
      <w:bCs/>
      <w:i/>
      <w:iCs/>
      <w:sz w:val="28"/>
      <w:szCs w:val="28"/>
      <w:lang w:val="en-US" w:eastAsia="en-US"/>
    </w:rPr>
  </w:style>
  <w:style w:type="paragraph" w:customStyle="1" w:styleId="rkovnatokazatevilnotoko">
    <w:name w:val="Črkovna točka za številčno točko"/>
    <w:qFormat/>
    <w:rsid w:val="005E03EA"/>
    <w:pPr>
      <w:numPr>
        <w:numId w:val="19"/>
      </w:numPr>
      <w:jc w:val="both"/>
    </w:pPr>
    <w:rPr>
      <w:rFonts w:ascii="Arial" w:hAnsi="Arial" w:cs="Arial"/>
      <w:sz w:val="22"/>
      <w:szCs w:val="22"/>
    </w:rPr>
  </w:style>
  <w:style w:type="character" w:customStyle="1" w:styleId="Komentar-besediloZnak">
    <w:name w:val="Komentar - besedilo Znak"/>
    <w:link w:val="2"/>
    <w:rsid w:val="005E03EA"/>
    <w:rPr>
      <w:rFonts w:ascii="Arial" w:hAnsi="Arial"/>
      <w:lang w:eastAsia="en-US"/>
    </w:rPr>
  </w:style>
  <w:style w:type="paragraph" w:customStyle="1" w:styleId="Alinejazarkovnotoko">
    <w:name w:val="Alineja za črkovno točko"/>
    <w:basedOn w:val="Alineazatevilnotoko"/>
    <w:link w:val="AlinejazarkovnotokoZnak"/>
    <w:qFormat/>
    <w:rsid w:val="005E03EA"/>
    <w:rPr>
      <w:rFonts w:cs="Arial"/>
      <w:lang w:eastAsia="sl-SI"/>
    </w:rPr>
  </w:style>
  <w:style w:type="character" w:customStyle="1" w:styleId="AlinejazarkovnotokoZnak">
    <w:name w:val="Alineja za črkovno točko Znak"/>
    <w:link w:val="Alinejazarkovnotoko"/>
    <w:rsid w:val="005E03EA"/>
    <w:rPr>
      <w:rFonts w:ascii="Arial" w:hAnsi="Arial" w:cs="Arial"/>
      <w:sz w:val="22"/>
      <w:szCs w:val="22"/>
    </w:rPr>
  </w:style>
  <w:style w:type="paragraph" w:customStyle="1" w:styleId="rkovnatokazatevilnotokoa0">
    <w:name w:val="Črkovna točka za številčno točko (a)"/>
    <w:basedOn w:val="rkovnatokazatevilnotoko"/>
    <w:rsid w:val="005E03EA"/>
    <w:pPr>
      <w:numPr>
        <w:numId w:val="20"/>
      </w:numPr>
    </w:pPr>
  </w:style>
  <w:style w:type="paragraph" w:customStyle="1" w:styleId="Rimskatevilnatoka">
    <w:name w:val="Rimska številčna točka"/>
    <w:basedOn w:val="Navaden"/>
    <w:rsid w:val="005E03EA"/>
    <w:pPr>
      <w:numPr>
        <w:numId w:val="21"/>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CM1">
    <w:name w:val="CM1"/>
    <w:basedOn w:val="Navaden"/>
    <w:uiPriority w:val="99"/>
    <w:rsid w:val="005E03EA"/>
    <w:pPr>
      <w:autoSpaceDE w:val="0"/>
      <w:autoSpaceDN w:val="0"/>
      <w:spacing w:line="240" w:lineRule="auto"/>
    </w:pPr>
    <w:rPr>
      <w:rFonts w:ascii="EU Albertina" w:eastAsia="Calibri" w:hAnsi="EU Albertina" w:cs="Calibri"/>
      <w:sz w:val="24"/>
      <w:lang w:val="sl-SI" w:eastAsia="sl-SI"/>
    </w:rPr>
  </w:style>
  <w:style w:type="paragraph" w:customStyle="1" w:styleId="CM4">
    <w:name w:val="CM4"/>
    <w:basedOn w:val="Navaden"/>
    <w:uiPriority w:val="99"/>
    <w:rsid w:val="005E03EA"/>
    <w:pPr>
      <w:autoSpaceDE w:val="0"/>
      <w:autoSpaceDN w:val="0"/>
      <w:spacing w:line="240" w:lineRule="auto"/>
    </w:pPr>
    <w:rPr>
      <w:rFonts w:ascii="EU Albertina" w:eastAsia="Calibri" w:hAnsi="EU Albertina" w:cs="Calibri"/>
      <w:sz w:val="24"/>
      <w:lang w:val="sl-SI" w:eastAsia="sl-SI"/>
    </w:rPr>
  </w:style>
  <w:style w:type="paragraph" w:customStyle="1" w:styleId="CharZnakZnakChar1">
    <w:name w:val="Char Znak Znak Char1"/>
    <w:basedOn w:val="Navaden"/>
    <w:rsid w:val="005E03EA"/>
    <w:pPr>
      <w:spacing w:after="160" w:line="240" w:lineRule="exact"/>
    </w:pPr>
    <w:rPr>
      <w:rFonts w:ascii="Tahoma" w:hAnsi="Tahoma"/>
      <w:szCs w:val="20"/>
    </w:rPr>
  </w:style>
  <w:style w:type="character" w:customStyle="1" w:styleId="notranslate">
    <w:name w:val="notranslate"/>
    <w:rsid w:val="005E03EA"/>
  </w:style>
  <w:style w:type="paragraph" w:customStyle="1" w:styleId="alinejazarkovnotoko1">
    <w:name w:val="alinejazarkovnotoko1"/>
    <w:basedOn w:val="Navaden"/>
    <w:rsid w:val="005E03EA"/>
    <w:pPr>
      <w:spacing w:line="240" w:lineRule="auto"/>
      <w:ind w:left="567" w:hanging="142"/>
      <w:jc w:val="both"/>
    </w:pPr>
    <w:rPr>
      <w:rFonts w:cs="Arial"/>
      <w:sz w:val="22"/>
      <w:szCs w:val="22"/>
      <w:lang w:val="sl-SI" w:eastAsia="sl-SI"/>
    </w:rPr>
  </w:style>
  <w:style w:type="paragraph" w:customStyle="1" w:styleId="rkovnatokazaodstavkom1">
    <w:name w:val="rkovnatokazaodstavkom1"/>
    <w:basedOn w:val="Navaden"/>
    <w:rsid w:val="005E03EA"/>
    <w:pPr>
      <w:spacing w:line="240" w:lineRule="auto"/>
      <w:ind w:left="425" w:hanging="425"/>
      <w:jc w:val="both"/>
    </w:pPr>
    <w:rPr>
      <w:rFonts w:cs="Arial"/>
      <w:sz w:val="22"/>
      <w:szCs w:val="22"/>
      <w:lang w:val="sl-SI" w:eastAsia="sl-SI"/>
    </w:rPr>
  </w:style>
  <w:style w:type="character" w:customStyle="1" w:styleId="NogaZnak">
    <w:name w:val="Noga Znak"/>
    <w:link w:val="Noga"/>
    <w:uiPriority w:val="99"/>
    <w:rsid w:val="005E03EA"/>
    <w:rPr>
      <w:rFonts w:ascii="Arial" w:hAnsi="Arial"/>
      <w:szCs w:val="24"/>
      <w:lang w:val="en-US" w:eastAsia="en-US"/>
    </w:rPr>
  </w:style>
  <w:style w:type="paragraph" w:customStyle="1" w:styleId="Default">
    <w:name w:val="Default"/>
    <w:basedOn w:val="Navaden"/>
    <w:rsid w:val="005E03EA"/>
    <w:pPr>
      <w:autoSpaceDE w:val="0"/>
      <w:autoSpaceDN w:val="0"/>
      <w:spacing w:line="240" w:lineRule="auto"/>
    </w:pPr>
    <w:rPr>
      <w:rFonts w:ascii="EU Albertina" w:eastAsia="Calibri" w:hAnsi="EU Albertina" w:cs="Calibri"/>
      <w:color w:val="000000"/>
      <w:sz w:val="24"/>
      <w:lang w:val="sl-SI" w:eastAsia="sl-SI"/>
    </w:rPr>
  </w:style>
  <w:style w:type="character" w:customStyle="1" w:styleId="OdstavekseznamaZnak">
    <w:name w:val="Odstavek seznama Znak"/>
    <w:link w:val="Odstavekseznama"/>
    <w:uiPriority w:val="34"/>
    <w:qFormat/>
    <w:locked/>
    <w:rsid w:val="005E03EA"/>
    <w:rPr>
      <w:sz w:val="22"/>
    </w:rPr>
  </w:style>
  <w:style w:type="paragraph" w:customStyle="1" w:styleId="rkovnatokazatevilnotoko1">
    <w:name w:val="rkovnatokazatevilnotoko1"/>
    <w:basedOn w:val="Navaden"/>
    <w:rsid w:val="009E054D"/>
    <w:pPr>
      <w:spacing w:line="240" w:lineRule="auto"/>
      <w:ind w:left="782" w:hanging="356"/>
      <w:jc w:val="both"/>
    </w:pPr>
    <w:rPr>
      <w:rFonts w:cs="Arial"/>
      <w:sz w:val="22"/>
      <w:szCs w:val="22"/>
      <w:lang w:val="sl-SI" w:eastAsia="sl-SI"/>
    </w:rPr>
  </w:style>
  <w:style w:type="paragraph" w:customStyle="1" w:styleId="Odstavekseznama3">
    <w:name w:val="Odstavek seznama3"/>
    <w:basedOn w:val="Navaden"/>
    <w:rsid w:val="00183C40"/>
    <w:pPr>
      <w:spacing w:after="200" w:line="276" w:lineRule="auto"/>
      <w:ind w:left="720"/>
      <w:contextualSpacing/>
    </w:pPr>
    <w:rPr>
      <w:rFonts w:ascii="Calibri" w:hAnsi="Calibri"/>
      <w:sz w:val="22"/>
      <w:szCs w:val="22"/>
      <w:lang w:val="sl-SI"/>
    </w:rPr>
  </w:style>
  <w:style w:type="paragraph" w:customStyle="1" w:styleId="ZnakZnakZnakZnakZnakZnakZnakZnakZnakZnakZnakZnakZnakZnakZnakZnakZnakZnakZnakZnakZnakZnakZnakZnakZnakZnakZnakZnakZnakZnak3">
    <w:name w:val="Znak Znak Znak Znak Znak Znak Znak Znak Znak Znak Znak Znak Znak Znak Znak Znak Znak Znak Znak Znak Znak Znak Znak Znak Znak Znak Znak Znak Znak Znak3"/>
    <w:basedOn w:val="Navaden"/>
    <w:rsid w:val="00183C40"/>
    <w:pPr>
      <w:spacing w:after="160" w:line="240" w:lineRule="exact"/>
    </w:pPr>
    <w:rPr>
      <w:rFonts w:ascii="Tahoma" w:hAnsi="Tahoma"/>
      <w:szCs w:val="20"/>
      <w:lang w:val="sl-SI"/>
    </w:rPr>
  </w:style>
  <w:style w:type="character" w:customStyle="1" w:styleId="Nerazreenaomemba2">
    <w:name w:val="Nerazrešena omemba2"/>
    <w:uiPriority w:val="99"/>
    <w:semiHidden/>
    <w:unhideWhenUsed/>
    <w:rsid w:val="00183C40"/>
    <w:rPr>
      <w:color w:val="605E5C"/>
      <w:shd w:val="clear" w:color="auto" w:fill="E1DFDD"/>
    </w:rPr>
  </w:style>
  <w:style w:type="paragraph" w:customStyle="1" w:styleId="2">
    <w:name w:val="2"/>
    <w:basedOn w:val="Navaden"/>
    <w:next w:val="Pripombabesedilo"/>
    <w:link w:val="Komentar-besediloZnak"/>
    <w:rsid w:val="00183C40"/>
    <w:pPr>
      <w:spacing w:line="240" w:lineRule="auto"/>
      <w:jc w:val="both"/>
    </w:pPr>
    <w:rPr>
      <w:szCs w:val="20"/>
      <w:lang w:val="sl-SI"/>
    </w:rPr>
  </w:style>
  <w:style w:type="paragraph" w:customStyle="1" w:styleId="1">
    <w:name w:val="1"/>
    <w:basedOn w:val="Navaden"/>
    <w:next w:val="Pripombabesedilo"/>
    <w:uiPriority w:val="99"/>
    <w:rsid w:val="00183C40"/>
    <w:pPr>
      <w:spacing w:line="240" w:lineRule="auto"/>
      <w:jc w:val="both"/>
    </w:pPr>
    <w:rPr>
      <w:szCs w:val="20"/>
      <w:lang w:val="sl-SI"/>
    </w:rPr>
  </w:style>
  <w:style w:type="paragraph" w:customStyle="1" w:styleId="CharZnakZnakChar11">
    <w:name w:val="Char Znak Znak Char11"/>
    <w:basedOn w:val="Navaden"/>
    <w:rsid w:val="00183C40"/>
    <w:pPr>
      <w:spacing w:after="160" w:line="240" w:lineRule="exact"/>
    </w:pPr>
    <w:rPr>
      <w:rFonts w:ascii="Tahoma" w:hAnsi="Tahoma"/>
      <w:szCs w:val="20"/>
    </w:rPr>
  </w:style>
  <w:style w:type="paragraph" w:customStyle="1" w:styleId="alineazatevilnotoko0">
    <w:name w:val="alineazatevilnotoko"/>
    <w:basedOn w:val="Navaden"/>
    <w:rsid w:val="0000030A"/>
    <w:pPr>
      <w:spacing w:before="100" w:beforeAutospacing="1" w:after="100" w:afterAutospacing="1" w:line="240" w:lineRule="auto"/>
    </w:pPr>
    <w:rPr>
      <w:rFonts w:ascii="Times New Roman" w:hAnsi="Times New Roman"/>
      <w:sz w:val="24"/>
      <w:lang w:val="sl-SI" w:eastAsia="sl-SI"/>
    </w:rPr>
  </w:style>
  <w:style w:type="paragraph" w:customStyle="1" w:styleId="ZnakZnakZnakZnakZnakZnakZnakZnakZnakZnakZnakZnakZnakZnakZnakZnakZnakZnakZnakZnakZnakZnakZnakZnakZnakZnakZnakZnakZnakZnak2">
    <w:name w:val="Znak Znak Znak Znak Znak Znak Znak Znak Znak Znak Znak Znak Znak Znak Znak Znak Znak Znak Znak Znak Znak Znak Znak Znak Znak Znak Znak Znak Znak Znak2"/>
    <w:basedOn w:val="Navaden"/>
    <w:rsid w:val="00640FAD"/>
    <w:pPr>
      <w:spacing w:after="160" w:line="240" w:lineRule="exact"/>
    </w:pPr>
    <w:rPr>
      <w:rFonts w:ascii="Tahoma" w:hAnsi="Tahoma"/>
      <w:szCs w:val="20"/>
      <w:lang w:val="sl-SI"/>
    </w:rPr>
  </w:style>
  <w:style w:type="paragraph" w:customStyle="1" w:styleId="alineazaodstavkom0">
    <w:name w:val="alineazaodstavkom"/>
    <w:basedOn w:val="Navaden"/>
    <w:rsid w:val="00640FAD"/>
    <w:pPr>
      <w:spacing w:before="100" w:beforeAutospacing="1" w:after="100" w:afterAutospacing="1" w:line="240" w:lineRule="auto"/>
    </w:pPr>
    <w:rPr>
      <w:rFonts w:ascii="Times New Roman" w:eastAsia="Calibri" w:hAnsi="Times New Roman"/>
      <w:sz w:val="24"/>
      <w:lang w:val="sl-SI" w:eastAsia="sl-SI"/>
    </w:r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1"/>
    <w:basedOn w:val="Navaden"/>
    <w:rsid w:val="00885DCA"/>
    <w:pPr>
      <w:spacing w:after="160" w:line="240" w:lineRule="exact"/>
    </w:pPr>
    <w:rPr>
      <w:rFonts w:ascii="Tahoma" w:hAnsi="Tahoma"/>
      <w:szCs w:val="20"/>
      <w:lang w:val="sl-SI"/>
    </w:rPr>
  </w:style>
  <w:style w:type="paragraph" w:customStyle="1" w:styleId="rkovnatokazaodstavkom0">
    <w:name w:val="rkovnatokazaodstavkom"/>
    <w:basedOn w:val="Navaden"/>
    <w:rsid w:val="00A2201C"/>
    <w:pPr>
      <w:spacing w:before="100" w:beforeAutospacing="1" w:after="100" w:afterAutospacing="1" w:line="240" w:lineRule="auto"/>
    </w:pPr>
    <w:rPr>
      <w:rFonts w:ascii="Times New Roman" w:hAnsi="Times New Roman"/>
      <w:sz w:val="24"/>
      <w:lang w:val="sl-SI" w:eastAsia="sl-SI"/>
    </w:rPr>
  </w:style>
  <w:style w:type="paragraph" w:customStyle="1" w:styleId="Odstavekseznama4">
    <w:name w:val="Odstavek seznama4"/>
    <w:basedOn w:val="Navaden"/>
    <w:rsid w:val="00547DA4"/>
    <w:pPr>
      <w:spacing w:after="200" w:line="276" w:lineRule="auto"/>
      <w:ind w:left="720"/>
      <w:contextualSpacing/>
    </w:pPr>
    <w:rPr>
      <w:rFonts w:ascii="Calibri" w:hAnsi="Calibri"/>
      <w:sz w:val="22"/>
      <w:szCs w:val="22"/>
      <w:lang w:val="sl-SI"/>
    </w:r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547DA4"/>
    <w:pPr>
      <w:spacing w:after="160" w:line="240" w:lineRule="exact"/>
    </w:pPr>
    <w:rPr>
      <w:rFonts w:ascii="Tahoma" w:hAnsi="Tahoma"/>
      <w:szCs w:val="20"/>
      <w:lang w:val="sl-SI"/>
    </w:rPr>
  </w:style>
  <w:style w:type="character" w:customStyle="1" w:styleId="Nerazreenaomemba3">
    <w:name w:val="Nerazrešena omemba3"/>
    <w:uiPriority w:val="99"/>
    <w:semiHidden/>
    <w:unhideWhenUsed/>
    <w:rsid w:val="00547DA4"/>
    <w:rPr>
      <w:color w:val="605E5C"/>
      <w:shd w:val="clear" w:color="auto" w:fill="E1DFDD"/>
    </w:rPr>
  </w:style>
  <w:style w:type="paragraph" w:customStyle="1" w:styleId="CharZnakZnakChar10">
    <w:name w:val="Char Znak Znak Char1"/>
    <w:basedOn w:val="Navaden"/>
    <w:rsid w:val="00547DA4"/>
    <w:pPr>
      <w:spacing w:after="160" w:line="240" w:lineRule="exact"/>
    </w:pPr>
    <w:rPr>
      <w:rFonts w:ascii="Tahoma" w:hAnsi="Tahoma"/>
      <w:szCs w:val="20"/>
    </w:rPr>
  </w:style>
  <w:style w:type="paragraph" w:customStyle="1" w:styleId="doc-ti">
    <w:name w:val="doc-ti"/>
    <w:basedOn w:val="Navaden"/>
    <w:rsid w:val="00547DA4"/>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2F58C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208872">
      <w:bodyDiv w:val="1"/>
      <w:marLeft w:val="0"/>
      <w:marRight w:val="0"/>
      <w:marTop w:val="0"/>
      <w:marBottom w:val="0"/>
      <w:divBdr>
        <w:top w:val="none" w:sz="0" w:space="0" w:color="auto"/>
        <w:left w:val="none" w:sz="0" w:space="0" w:color="auto"/>
        <w:bottom w:val="none" w:sz="0" w:space="0" w:color="auto"/>
        <w:right w:val="none" w:sz="0" w:space="0" w:color="auto"/>
      </w:divBdr>
    </w:div>
    <w:div w:id="96877240">
      <w:bodyDiv w:val="1"/>
      <w:marLeft w:val="0"/>
      <w:marRight w:val="0"/>
      <w:marTop w:val="0"/>
      <w:marBottom w:val="0"/>
      <w:divBdr>
        <w:top w:val="none" w:sz="0" w:space="0" w:color="auto"/>
        <w:left w:val="none" w:sz="0" w:space="0" w:color="auto"/>
        <w:bottom w:val="none" w:sz="0" w:space="0" w:color="auto"/>
        <w:right w:val="none" w:sz="0" w:space="0" w:color="auto"/>
      </w:divBdr>
    </w:div>
    <w:div w:id="112477355">
      <w:bodyDiv w:val="1"/>
      <w:marLeft w:val="0"/>
      <w:marRight w:val="0"/>
      <w:marTop w:val="0"/>
      <w:marBottom w:val="0"/>
      <w:divBdr>
        <w:top w:val="none" w:sz="0" w:space="0" w:color="auto"/>
        <w:left w:val="none" w:sz="0" w:space="0" w:color="auto"/>
        <w:bottom w:val="none" w:sz="0" w:space="0" w:color="auto"/>
        <w:right w:val="none" w:sz="0" w:space="0" w:color="auto"/>
      </w:divBdr>
      <w:divsChild>
        <w:div w:id="958103007">
          <w:marLeft w:val="0"/>
          <w:marRight w:val="0"/>
          <w:marTop w:val="0"/>
          <w:marBottom w:val="0"/>
          <w:divBdr>
            <w:top w:val="none" w:sz="0" w:space="0" w:color="auto"/>
            <w:left w:val="none" w:sz="0" w:space="0" w:color="auto"/>
            <w:bottom w:val="none" w:sz="0" w:space="0" w:color="auto"/>
            <w:right w:val="none" w:sz="0" w:space="0" w:color="auto"/>
          </w:divBdr>
        </w:div>
        <w:div w:id="1647855265">
          <w:marLeft w:val="0"/>
          <w:marRight w:val="0"/>
          <w:marTop w:val="0"/>
          <w:marBottom w:val="0"/>
          <w:divBdr>
            <w:top w:val="none" w:sz="0" w:space="0" w:color="auto"/>
            <w:left w:val="none" w:sz="0" w:space="0" w:color="auto"/>
            <w:bottom w:val="none" w:sz="0" w:space="0" w:color="auto"/>
            <w:right w:val="none" w:sz="0" w:space="0" w:color="auto"/>
          </w:divBdr>
        </w:div>
      </w:divsChild>
    </w:div>
    <w:div w:id="119303532">
      <w:bodyDiv w:val="1"/>
      <w:marLeft w:val="0"/>
      <w:marRight w:val="0"/>
      <w:marTop w:val="0"/>
      <w:marBottom w:val="0"/>
      <w:divBdr>
        <w:top w:val="none" w:sz="0" w:space="0" w:color="auto"/>
        <w:left w:val="none" w:sz="0" w:space="0" w:color="auto"/>
        <w:bottom w:val="none" w:sz="0" w:space="0" w:color="auto"/>
        <w:right w:val="none" w:sz="0" w:space="0" w:color="auto"/>
      </w:divBdr>
      <w:divsChild>
        <w:div w:id="1807047620">
          <w:marLeft w:val="0"/>
          <w:marRight w:val="0"/>
          <w:marTop w:val="0"/>
          <w:marBottom w:val="0"/>
          <w:divBdr>
            <w:top w:val="none" w:sz="0" w:space="0" w:color="auto"/>
            <w:left w:val="none" w:sz="0" w:space="0" w:color="auto"/>
            <w:bottom w:val="none" w:sz="0" w:space="0" w:color="auto"/>
            <w:right w:val="none" w:sz="0" w:space="0" w:color="auto"/>
          </w:divBdr>
          <w:divsChild>
            <w:div w:id="209534823">
              <w:marLeft w:val="0"/>
              <w:marRight w:val="0"/>
              <w:marTop w:val="100"/>
              <w:marBottom w:val="100"/>
              <w:divBdr>
                <w:top w:val="none" w:sz="0" w:space="0" w:color="auto"/>
                <w:left w:val="none" w:sz="0" w:space="0" w:color="auto"/>
                <w:bottom w:val="none" w:sz="0" w:space="0" w:color="auto"/>
                <w:right w:val="none" w:sz="0" w:space="0" w:color="auto"/>
              </w:divBdr>
              <w:divsChild>
                <w:div w:id="684094809">
                  <w:marLeft w:val="0"/>
                  <w:marRight w:val="0"/>
                  <w:marTop w:val="0"/>
                  <w:marBottom w:val="0"/>
                  <w:divBdr>
                    <w:top w:val="none" w:sz="0" w:space="0" w:color="auto"/>
                    <w:left w:val="none" w:sz="0" w:space="0" w:color="auto"/>
                    <w:bottom w:val="none" w:sz="0" w:space="0" w:color="auto"/>
                    <w:right w:val="none" w:sz="0" w:space="0" w:color="auto"/>
                  </w:divBdr>
                  <w:divsChild>
                    <w:div w:id="1878279451">
                      <w:marLeft w:val="0"/>
                      <w:marRight w:val="0"/>
                      <w:marTop w:val="0"/>
                      <w:marBottom w:val="0"/>
                      <w:divBdr>
                        <w:top w:val="none" w:sz="0" w:space="0" w:color="auto"/>
                        <w:left w:val="none" w:sz="0" w:space="0" w:color="auto"/>
                        <w:bottom w:val="none" w:sz="0" w:space="0" w:color="auto"/>
                        <w:right w:val="none" w:sz="0" w:space="0" w:color="auto"/>
                      </w:divBdr>
                      <w:divsChild>
                        <w:div w:id="432094592">
                          <w:marLeft w:val="0"/>
                          <w:marRight w:val="0"/>
                          <w:marTop w:val="0"/>
                          <w:marBottom w:val="0"/>
                          <w:divBdr>
                            <w:top w:val="none" w:sz="0" w:space="0" w:color="auto"/>
                            <w:left w:val="none" w:sz="0" w:space="0" w:color="auto"/>
                            <w:bottom w:val="none" w:sz="0" w:space="0" w:color="auto"/>
                            <w:right w:val="none" w:sz="0" w:space="0" w:color="auto"/>
                          </w:divBdr>
                          <w:divsChild>
                            <w:div w:id="768233451">
                              <w:marLeft w:val="0"/>
                              <w:marRight w:val="0"/>
                              <w:marTop w:val="0"/>
                              <w:marBottom w:val="0"/>
                              <w:divBdr>
                                <w:top w:val="none" w:sz="0" w:space="0" w:color="auto"/>
                                <w:left w:val="none" w:sz="0" w:space="0" w:color="auto"/>
                                <w:bottom w:val="none" w:sz="0" w:space="0" w:color="auto"/>
                                <w:right w:val="none" w:sz="0" w:space="0" w:color="auto"/>
                              </w:divBdr>
                              <w:divsChild>
                                <w:div w:id="505704637">
                                  <w:marLeft w:val="0"/>
                                  <w:marRight w:val="0"/>
                                  <w:marTop w:val="0"/>
                                  <w:marBottom w:val="0"/>
                                  <w:divBdr>
                                    <w:top w:val="none" w:sz="0" w:space="0" w:color="auto"/>
                                    <w:left w:val="none" w:sz="0" w:space="0" w:color="auto"/>
                                    <w:bottom w:val="none" w:sz="0" w:space="0" w:color="auto"/>
                                    <w:right w:val="none" w:sz="0" w:space="0" w:color="auto"/>
                                  </w:divBdr>
                                  <w:divsChild>
                                    <w:div w:id="431903617">
                                      <w:marLeft w:val="0"/>
                                      <w:marRight w:val="0"/>
                                      <w:marTop w:val="0"/>
                                      <w:marBottom w:val="0"/>
                                      <w:divBdr>
                                        <w:top w:val="none" w:sz="0" w:space="0" w:color="auto"/>
                                        <w:left w:val="none" w:sz="0" w:space="0" w:color="auto"/>
                                        <w:bottom w:val="none" w:sz="0" w:space="0" w:color="auto"/>
                                        <w:right w:val="none" w:sz="0" w:space="0" w:color="auto"/>
                                      </w:divBdr>
                                      <w:divsChild>
                                        <w:div w:id="172843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017019">
      <w:bodyDiv w:val="1"/>
      <w:marLeft w:val="0"/>
      <w:marRight w:val="0"/>
      <w:marTop w:val="0"/>
      <w:marBottom w:val="0"/>
      <w:divBdr>
        <w:top w:val="none" w:sz="0" w:space="0" w:color="auto"/>
        <w:left w:val="none" w:sz="0" w:space="0" w:color="auto"/>
        <w:bottom w:val="none" w:sz="0" w:space="0" w:color="auto"/>
        <w:right w:val="none" w:sz="0" w:space="0" w:color="auto"/>
      </w:divBdr>
    </w:div>
    <w:div w:id="130682125">
      <w:bodyDiv w:val="1"/>
      <w:marLeft w:val="0"/>
      <w:marRight w:val="0"/>
      <w:marTop w:val="0"/>
      <w:marBottom w:val="0"/>
      <w:divBdr>
        <w:top w:val="none" w:sz="0" w:space="0" w:color="auto"/>
        <w:left w:val="none" w:sz="0" w:space="0" w:color="auto"/>
        <w:bottom w:val="none" w:sz="0" w:space="0" w:color="auto"/>
        <w:right w:val="none" w:sz="0" w:space="0" w:color="auto"/>
      </w:divBdr>
      <w:divsChild>
        <w:div w:id="280260102">
          <w:marLeft w:val="0"/>
          <w:marRight w:val="0"/>
          <w:marTop w:val="0"/>
          <w:marBottom w:val="0"/>
          <w:divBdr>
            <w:top w:val="none" w:sz="0" w:space="0" w:color="auto"/>
            <w:left w:val="none" w:sz="0" w:space="0" w:color="auto"/>
            <w:bottom w:val="none" w:sz="0" w:space="0" w:color="auto"/>
            <w:right w:val="none" w:sz="0" w:space="0" w:color="auto"/>
          </w:divBdr>
          <w:divsChild>
            <w:div w:id="278875892">
              <w:marLeft w:val="0"/>
              <w:marRight w:val="0"/>
              <w:marTop w:val="100"/>
              <w:marBottom w:val="100"/>
              <w:divBdr>
                <w:top w:val="none" w:sz="0" w:space="0" w:color="auto"/>
                <w:left w:val="none" w:sz="0" w:space="0" w:color="auto"/>
                <w:bottom w:val="none" w:sz="0" w:space="0" w:color="auto"/>
                <w:right w:val="none" w:sz="0" w:space="0" w:color="auto"/>
              </w:divBdr>
              <w:divsChild>
                <w:div w:id="1152522852">
                  <w:marLeft w:val="0"/>
                  <w:marRight w:val="0"/>
                  <w:marTop w:val="0"/>
                  <w:marBottom w:val="0"/>
                  <w:divBdr>
                    <w:top w:val="none" w:sz="0" w:space="0" w:color="auto"/>
                    <w:left w:val="none" w:sz="0" w:space="0" w:color="auto"/>
                    <w:bottom w:val="none" w:sz="0" w:space="0" w:color="auto"/>
                    <w:right w:val="none" w:sz="0" w:space="0" w:color="auto"/>
                  </w:divBdr>
                  <w:divsChild>
                    <w:div w:id="2088112114">
                      <w:marLeft w:val="0"/>
                      <w:marRight w:val="0"/>
                      <w:marTop w:val="0"/>
                      <w:marBottom w:val="0"/>
                      <w:divBdr>
                        <w:top w:val="none" w:sz="0" w:space="0" w:color="auto"/>
                        <w:left w:val="none" w:sz="0" w:space="0" w:color="auto"/>
                        <w:bottom w:val="none" w:sz="0" w:space="0" w:color="auto"/>
                        <w:right w:val="none" w:sz="0" w:space="0" w:color="auto"/>
                      </w:divBdr>
                      <w:divsChild>
                        <w:div w:id="303976313">
                          <w:marLeft w:val="0"/>
                          <w:marRight w:val="0"/>
                          <w:marTop w:val="0"/>
                          <w:marBottom w:val="0"/>
                          <w:divBdr>
                            <w:top w:val="none" w:sz="0" w:space="0" w:color="auto"/>
                            <w:left w:val="none" w:sz="0" w:space="0" w:color="auto"/>
                            <w:bottom w:val="none" w:sz="0" w:space="0" w:color="auto"/>
                            <w:right w:val="none" w:sz="0" w:space="0" w:color="auto"/>
                          </w:divBdr>
                          <w:divsChild>
                            <w:div w:id="1200777444">
                              <w:marLeft w:val="0"/>
                              <w:marRight w:val="0"/>
                              <w:marTop w:val="0"/>
                              <w:marBottom w:val="0"/>
                              <w:divBdr>
                                <w:top w:val="none" w:sz="0" w:space="0" w:color="auto"/>
                                <w:left w:val="none" w:sz="0" w:space="0" w:color="auto"/>
                                <w:bottom w:val="none" w:sz="0" w:space="0" w:color="auto"/>
                                <w:right w:val="none" w:sz="0" w:space="0" w:color="auto"/>
                              </w:divBdr>
                              <w:divsChild>
                                <w:div w:id="170875892">
                                  <w:marLeft w:val="0"/>
                                  <w:marRight w:val="0"/>
                                  <w:marTop w:val="0"/>
                                  <w:marBottom w:val="0"/>
                                  <w:divBdr>
                                    <w:top w:val="none" w:sz="0" w:space="0" w:color="auto"/>
                                    <w:left w:val="none" w:sz="0" w:space="0" w:color="auto"/>
                                    <w:bottom w:val="none" w:sz="0" w:space="0" w:color="auto"/>
                                    <w:right w:val="none" w:sz="0" w:space="0" w:color="auto"/>
                                  </w:divBdr>
                                  <w:divsChild>
                                    <w:div w:id="834304843">
                                      <w:marLeft w:val="0"/>
                                      <w:marRight w:val="0"/>
                                      <w:marTop w:val="0"/>
                                      <w:marBottom w:val="0"/>
                                      <w:divBdr>
                                        <w:top w:val="none" w:sz="0" w:space="0" w:color="auto"/>
                                        <w:left w:val="none" w:sz="0" w:space="0" w:color="auto"/>
                                        <w:bottom w:val="none" w:sz="0" w:space="0" w:color="auto"/>
                                        <w:right w:val="none" w:sz="0" w:space="0" w:color="auto"/>
                                      </w:divBdr>
                                      <w:divsChild>
                                        <w:div w:id="160245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251925">
      <w:bodyDiv w:val="1"/>
      <w:marLeft w:val="0"/>
      <w:marRight w:val="0"/>
      <w:marTop w:val="0"/>
      <w:marBottom w:val="0"/>
      <w:divBdr>
        <w:top w:val="none" w:sz="0" w:space="0" w:color="auto"/>
        <w:left w:val="none" w:sz="0" w:space="0" w:color="auto"/>
        <w:bottom w:val="none" w:sz="0" w:space="0" w:color="auto"/>
        <w:right w:val="none" w:sz="0" w:space="0" w:color="auto"/>
      </w:divBdr>
      <w:divsChild>
        <w:div w:id="334959424">
          <w:marLeft w:val="0"/>
          <w:marRight w:val="0"/>
          <w:marTop w:val="0"/>
          <w:marBottom w:val="0"/>
          <w:divBdr>
            <w:top w:val="none" w:sz="0" w:space="0" w:color="auto"/>
            <w:left w:val="none" w:sz="0" w:space="0" w:color="auto"/>
            <w:bottom w:val="none" w:sz="0" w:space="0" w:color="auto"/>
            <w:right w:val="none" w:sz="0" w:space="0" w:color="auto"/>
          </w:divBdr>
          <w:divsChild>
            <w:div w:id="719398768">
              <w:marLeft w:val="0"/>
              <w:marRight w:val="0"/>
              <w:marTop w:val="100"/>
              <w:marBottom w:val="100"/>
              <w:divBdr>
                <w:top w:val="none" w:sz="0" w:space="0" w:color="auto"/>
                <w:left w:val="none" w:sz="0" w:space="0" w:color="auto"/>
                <w:bottom w:val="none" w:sz="0" w:space="0" w:color="auto"/>
                <w:right w:val="none" w:sz="0" w:space="0" w:color="auto"/>
              </w:divBdr>
              <w:divsChild>
                <w:div w:id="482935969">
                  <w:marLeft w:val="0"/>
                  <w:marRight w:val="0"/>
                  <w:marTop w:val="0"/>
                  <w:marBottom w:val="0"/>
                  <w:divBdr>
                    <w:top w:val="none" w:sz="0" w:space="0" w:color="auto"/>
                    <w:left w:val="none" w:sz="0" w:space="0" w:color="auto"/>
                    <w:bottom w:val="none" w:sz="0" w:space="0" w:color="auto"/>
                    <w:right w:val="none" w:sz="0" w:space="0" w:color="auto"/>
                  </w:divBdr>
                  <w:divsChild>
                    <w:div w:id="388309192">
                      <w:marLeft w:val="0"/>
                      <w:marRight w:val="0"/>
                      <w:marTop w:val="0"/>
                      <w:marBottom w:val="0"/>
                      <w:divBdr>
                        <w:top w:val="none" w:sz="0" w:space="0" w:color="auto"/>
                        <w:left w:val="none" w:sz="0" w:space="0" w:color="auto"/>
                        <w:bottom w:val="none" w:sz="0" w:space="0" w:color="auto"/>
                        <w:right w:val="none" w:sz="0" w:space="0" w:color="auto"/>
                      </w:divBdr>
                      <w:divsChild>
                        <w:div w:id="2020038589">
                          <w:marLeft w:val="0"/>
                          <w:marRight w:val="0"/>
                          <w:marTop w:val="0"/>
                          <w:marBottom w:val="0"/>
                          <w:divBdr>
                            <w:top w:val="none" w:sz="0" w:space="0" w:color="auto"/>
                            <w:left w:val="none" w:sz="0" w:space="0" w:color="auto"/>
                            <w:bottom w:val="none" w:sz="0" w:space="0" w:color="auto"/>
                            <w:right w:val="none" w:sz="0" w:space="0" w:color="auto"/>
                          </w:divBdr>
                          <w:divsChild>
                            <w:div w:id="1762600495">
                              <w:marLeft w:val="0"/>
                              <w:marRight w:val="0"/>
                              <w:marTop w:val="0"/>
                              <w:marBottom w:val="0"/>
                              <w:divBdr>
                                <w:top w:val="none" w:sz="0" w:space="0" w:color="auto"/>
                                <w:left w:val="none" w:sz="0" w:space="0" w:color="auto"/>
                                <w:bottom w:val="none" w:sz="0" w:space="0" w:color="auto"/>
                                <w:right w:val="none" w:sz="0" w:space="0" w:color="auto"/>
                              </w:divBdr>
                              <w:divsChild>
                                <w:div w:id="1791393066">
                                  <w:marLeft w:val="0"/>
                                  <w:marRight w:val="0"/>
                                  <w:marTop w:val="0"/>
                                  <w:marBottom w:val="0"/>
                                  <w:divBdr>
                                    <w:top w:val="none" w:sz="0" w:space="0" w:color="auto"/>
                                    <w:left w:val="none" w:sz="0" w:space="0" w:color="auto"/>
                                    <w:bottom w:val="none" w:sz="0" w:space="0" w:color="auto"/>
                                    <w:right w:val="none" w:sz="0" w:space="0" w:color="auto"/>
                                  </w:divBdr>
                                  <w:divsChild>
                                    <w:div w:id="444085141">
                                      <w:marLeft w:val="0"/>
                                      <w:marRight w:val="0"/>
                                      <w:marTop w:val="0"/>
                                      <w:marBottom w:val="0"/>
                                      <w:divBdr>
                                        <w:top w:val="none" w:sz="0" w:space="0" w:color="auto"/>
                                        <w:left w:val="none" w:sz="0" w:space="0" w:color="auto"/>
                                        <w:bottom w:val="none" w:sz="0" w:space="0" w:color="auto"/>
                                        <w:right w:val="none" w:sz="0" w:space="0" w:color="auto"/>
                                      </w:divBdr>
                                      <w:divsChild>
                                        <w:div w:id="1342586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13014">
      <w:bodyDiv w:val="1"/>
      <w:marLeft w:val="0"/>
      <w:marRight w:val="0"/>
      <w:marTop w:val="0"/>
      <w:marBottom w:val="0"/>
      <w:divBdr>
        <w:top w:val="none" w:sz="0" w:space="0" w:color="auto"/>
        <w:left w:val="none" w:sz="0" w:space="0" w:color="auto"/>
        <w:bottom w:val="none" w:sz="0" w:space="0" w:color="auto"/>
        <w:right w:val="none" w:sz="0" w:space="0" w:color="auto"/>
      </w:divBdr>
      <w:divsChild>
        <w:div w:id="1900898789">
          <w:marLeft w:val="0"/>
          <w:marRight w:val="0"/>
          <w:marTop w:val="0"/>
          <w:marBottom w:val="0"/>
          <w:divBdr>
            <w:top w:val="none" w:sz="0" w:space="0" w:color="auto"/>
            <w:left w:val="none" w:sz="0" w:space="0" w:color="auto"/>
            <w:bottom w:val="none" w:sz="0" w:space="0" w:color="auto"/>
            <w:right w:val="none" w:sz="0" w:space="0" w:color="auto"/>
          </w:divBdr>
          <w:divsChild>
            <w:div w:id="479153721">
              <w:marLeft w:val="0"/>
              <w:marRight w:val="0"/>
              <w:marTop w:val="100"/>
              <w:marBottom w:val="100"/>
              <w:divBdr>
                <w:top w:val="none" w:sz="0" w:space="0" w:color="auto"/>
                <w:left w:val="none" w:sz="0" w:space="0" w:color="auto"/>
                <w:bottom w:val="none" w:sz="0" w:space="0" w:color="auto"/>
                <w:right w:val="none" w:sz="0" w:space="0" w:color="auto"/>
              </w:divBdr>
              <w:divsChild>
                <w:div w:id="1933008773">
                  <w:marLeft w:val="0"/>
                  <w:marRight w:val="0"/>
                  <w:marTop w:val="0"/>
                  <w:marBottom w:val="0"/>
                  <w:divBdr>
                    <w:top w:val="none" w:sz="0" w:space="0" w:color="auto"/>
                    <w:left w:val="none" w:sz="0" w:space="0" w:color="auto"/>
                    <w:bottom w:val="none" w:sz="0" w:space="0" w:color="auto"/>
                    <w:right w:val="none" w:sz="0" w:space="0" w:color="auto"/>
                  </w:divBdr>
                  <w:divsChild>
                    <w:div w:id="1609771334">
                      <w:marLeft w:val="0"/>
                      <w:marRight w:val="0"/>
                      <w:marTop w:val="0"/>
                      <w:marBottom w:val="0"/>
                      <w:divBdr>
                        <w:top w:val="none" w:sz="0" w:space="0" w:color="auto"/>
                        <w:left w:val="none" w:sz="0" w:space="0" w:color="auto"/>
                        <w:bottom w:val="none" w:sz="0" w:space="0" w:color="auto"/>
                        <w:right w:val="none" w:sz="0" w:space="0" w:color="auto"/>
                      </w:divBdr>
                      <w:divsChild>
                        <w:div w:id="43987080">
                          <w:marLeft w:val="0"/>
                          <w:marRight w:val="0"/>
                          <w:marTop w:val="0"/>
                          <w:marBottom w:val="0"/>
                          <w:divBdr>
                            <w:top w:val="none" w:sz="0" w:space="0" w:color="auto"/>
                            <w:left w:val="none" w:sz="0" w:space="0" w:color="auto"/>
                            <w:bottom w:val="none" w:sz="0" w:space="0" w:color="auto"/>
                            <w:right w:val="none" w:sz="0" w:space="0" w:color="auto"/>
                          </w:divBdr>
                          <w:divsChild>
                            <w:div w:id="2047178390">
                              <w:marLeft w:val="0"/>
                              <w:marRight w:val="0"/>
                              <w:marTop w:val="0"/>
                              <w:marBottom w:val="0"/>
                              <w:divBdr>
                                <w:top w:val="none" w:sz="0" w:space="0" w:color="auto"/>
                                <w:left w:val="none" w:sz="0" w:space="0" w:color="auto"/>
                                <w:bottom w:val="none" w:sz="0" w:space="0" w:color="auto"/>
                                <w:right w:val="none" w:sz="0" w:space="0" w:color="auto"/>
                              </w:divBdr>
                              <w:divsChild>
                                <w:div w:id="1213542346">
                                  <w:marLeft w:val="0"/>
                                  <w:marRight w:val="0"/>
                                  <w:marTop w:val="0"/>
                                  <w:marBottom w:val="0"/>
                                  <w:divBdr>
                                    <w:top w:val="none" w:sz="0" w:space="0" w:color="auto"/>
                                    <w:left w:val="none" w:sz="0" w:space="0" w:color="auto"/>
                                    <w:bottom w:val="none" w:sz="0" w:space="0" w:color="auto"/>
                                    <w:right w:val="none" w:sz="0" w:space="0" w:color="auto"/>
                                  </w:divBdr>
                                  <w:divsChild>
                                    <w:div w:id="887643144">
                                      <w:marLeft w:val="0"/>
                                      <w:marRight w:val="0"/>
                                      <w:marTop w:val="0"/>
                                      <w:marBottom w:val="0"/>
                                      <w:divBdr>
                                        <w:top w:val="none" w:sz="0" w:space="0" w:color="auto"/>
                                        <w:left w:val="none" w:sz="0" w:space="0" w:color="auto"/>
                                        <w:bottom w:val="none" w:sz="0" w:space="0" w:color="auto"/>
                                        <w:right w:val="none" w:sz="0" w:space="0" w:color="auto"/>
                                      </w:divBdr>
                                      <w:divsChild>
                                        <w:div w:id="80092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658871">
      <w:bodyDiv w:val="1"/>
      <w:marLeft w:val="0"/>
      <w:marRight w:val="0"/>
      <w:marTop w:val="0"/>
      <w:marBottom w:val="0"/>
      <w:divBdr>
        <w:top w:val="none" w:sz="0" w:space="0" w:color="auto"/>
        <w:left w:val="none" w:sz="0" w:space="0" w:color="auto"/>
        <w:bottom w:val="none" w:sz="0" w:space="0" w:color="auto"/>
        <w:right w:val="none" w:sz="0" w:space="0" w:color="auto"/>
      </w:divBdr>
      <w:divsChild>
        <w:div w:id="1654141722">
          <w:marLeft w:val="0"/>
          <w:marRight w:val="0"/>
          <w:marTop w:val="0"/>
          <w:marBottom w:val="0"/>
          <w:divBdr>
            <w:top w:val="none" w:sz="0" w:space="0" w:color="auto"/>
            <w:left w:val="none" w:sz="0" w:space="0" w:color="auto"/>
            <w:bottom w:val="none" w:sz="0" w:space="0" w:color="auto"/>
            <w:right w:val="none" w:sz="0" w:space="0" w:color="auto"/>
          </w:divBdr>
        </w:div>
        <w:div w:id="2024210711">
          <w:marLeft w:val="0"/>
          <w:marRight w:val="0"/>
          <w:marTop w:val="0"/>
          <w:marBottom w:val="0"/>
          <w:divBdr>
            <w:top w:val="none" w:sz="0" w:space="0" w:color="auto"/>
            <w:left w:val="none" w:sz="0" w:space="0" w:color="auto"/>
            <w:bottom w:val="none" w:sz="0" w:space="0" w:color="auto"/>
            <w:right w:val="none" w:sz="0" w:space="0" w:color="auto"/>
          </w:divBdr>
        </w:div>
      </w:divsChild>
    </w:div>
    <w:div w:id="242379424">
      <w:bodyDiv w:val="1"/>
      <w:marLeft w:val="0"/>
      <w:marRight w:val="0"/>
      <w:marTop w:val="0"/>
      <w:marBottom w:val="0"/>
      <w:divBdr>
        <w:top w:val="none" w:sz="0" w:space="0" w:color="auto"/>
        <w:left w:val="none" w:sz="0" w:space="0" w:color="auto"/>
        <w:bottom w:val="none" w:sz="0" w:space="0" w:color="auto"/>
        <w:right w:val="none" w:sz="0" w:space="0" w:color="auto"/>
      </w:divBdr>
    </w:div>
    <w:div w:id="346292592">
      <w:bodyDiv w:val="1"/>
      <w:marLeft w:val="0"/>
      <w:marRight w:val="0"/>
      <w:marTop w:val="0"/>
      <w:marBottom w:val="0"/>
      <w:divBdr>
        <w:top w:val="none" w:sz="0" w:space="0" w:color="auto"/>
        <w:left w:val="none" w:sz="0" w:space="0" w:color="auto"/>
        <w:bottom w:val="none" w:sz="0" w:space="0" w:color="auto"/>
        <w:right w:val="none" w:sz="0" w:space="0" w:color="auto"/>
      </w:divBdr>
      <w:divsChild>
        <w:div w:id="161287780">
          <w:marLeft w:val="0"/>
          <w:marRight w:val="0"/>
          <w:marTop w:val="0"/>
          <w:marBottom w:val="0"/>
          <w:divBdr>
            <w:top w:val="none" w:sz="0" w:space="0" w:color="auto"/>
            <w:left w:val="none" w:sz="0" w:space="0" w:color="auto"/>
            <w:bottom w:val="none" w:sz="0" w:space="0" w:color="auto"/>
            <w:right w:val="none" w:sz="0" w:space="0" w:color="auto"/>
          </w:divBdr>
          <w:divsChild>
            <w:div w:id="2126122022">
              <w:marLeft w:val="0"/>
              <w:marRight w:val="0"/>
              <w:marTop w:val="0"/>
              <w:marBottom w:val="0"/>
              <w:divBdr>
                <w:top w:val="none" w:sz="0" w:space="0" w:color="auto"/>
                <w:left w:val="none" w:sz="0" w:space="0" w:color="auto"/>
                <w:bottom w:val="none" w:sz="0" w:space="0" w:color="auto"/>
                <w:right w:val="none" w:sz="0" w:space="0" w:color="auto"/>
              </w:divBdr>
              <w:divsChild>
                <w:div w:id="692923829">
                  <w:marLeft w:val="0"/>
                  <w:marRight w:val="0"/>
                  <w:marTop w:val="0"/>
                  <w:marBottom w:val="0"/>
                  <w:divBdr>
                    <w:top w:val="none" w:sz="0" w:space="0" w:color="auto"/>
                    <w:left w:val="none" w:sz="0" w:space="0" w:color="auto"/>
                    <w:bottom w:val="none" w:sz="0" w:space="0" w:color="auto"/>
                    <w:right w:val="none" w:sz="0" w:space="0" w:color="auto"/>
                  </w:divBdr>
                  <w:divsChild>
                    <w:div w:id="1801531990">
                      <w:marLeft w:val="1"/>
                      <w:marRight w:val="1"/>
                      <w:marTop w:val="0"/>
                      <w:marBottom w:val="0"/>
                      <w:divBdr>
                        <w:top w:val="none" w:sz="0" w:space="0" w:color="auto"/>
                        <w:left w:val="none" w:sz="0" w:space="0" w:color="auto"/>
                        <w:bottom w:val="none" w:sz="0" w:space="0" w:color="auto"/>
                        <w:right w:val="none" w:sz="0" w:space="0" w:color="auto"/>
                      </w:divBdr>
                      <w:divsChild>
                        <w:div w:id="656111564">
                          <w:marLeft w:val="0"/>
                          <w:marRight w:val="0"/>
                          <w:marTop w:val="0"/>
                          <w:marBottom w:val="0"/>
                          <w:divBdr>
                            <w:top w:val="none" w:sz="0" w:space="0" w:color="auto"/>
                            <w:left w:val="none" w:sz="0" w:space="0" w:color="auto"/>
                            <w:bottom w:val="none" w:sz="0" w:space="0" w:color="auto"/>
                            <w:right w:val="none" w:sz="0" w:space="0" w:color="auto"/>
                          </w:divBdr>
                          <w:divsChild>
                            <w:div w:id="1720787714">
                              <w:marLeft w:val="0"/>
                              <w:marRight w:val="0"/>
                              <w:marTop w:val="0"/>
                              <w:marBottom w:val="360"/>
                              <w:divBdr>
                                <w:top w:val="none" w:sz="0" w:space="0" w:color="auto"/>
                                <w:left w:val="none" w:sz="0" w:space="0" w:color="auto"/>
                                <w:bottom w:val="none" w:sz="0" w:space="0" w:color="auto"/>
                                <w:right w:val="none" w:sz="0" w:space="0" w:color="auto"/>
                              </w:divBdr>
                              <w:divsChild>
                                <w:div w:id="1533030122">
                                  <w:marLeft w:val="0"/>
                                  <w:marRight w:val="0"/>
                                  <w:marTop w:val="0"/>
                                  <w:marBottom w:val="0"/>
                                  <w:divBdr>
                                    <w:top w:val="none" w:sz="0" w:space="0" w:color="auto"/>
                                    <w:left w:val="none" w:sz="0" w:space="0" w:color="auto"/>
                                    <w:bottom w:val="none" w:sz="0" w:space="0" w:color="auto"/>
                                    <w:right w:val="none" w:sz="0" w:space="0" w:color="auto"/>
                                  </w:divBdr>
                                  <w:divsChild>
                                    <w:div w:id="1855413527">
                                      <w:marLeft w:val="0"/>
                                      <w:marRight w:val="0"/>
                                      <w:marTop w:val="0"/>
                                      <w:marBottom w:val="0"/>
                                      <w:divBdr>
                                        <w:top w:val="none" w:sz="0" w:space="0" w:color="auto"/>
                                        <w:left w:val="none" w:sz="0" w:space="0" w:color="auto"/>
                                        <w:bottom w:val="none" w:sz="0" w:space="0" w:color="auto"/>
                                        <w:right w:val="none" w:sz="0" w:space="0" w:color="auto"/>
                                      </w:divBdr>
                                      <w:divsChild>
                                        <w:div w:id="1441804584">
                                          <w:marLeft w:val="0"/>
                                          <w:marRight w:val="0"/>
                                          <w:marTop w:val="0"/>
                                          <w:marBottom w:val="0"/>
                                          <w:divBdr>
                                            <w:top w:val="none" w:sz="0" w:space="0" w:color="auto"/>
                                            <w:left w:val="none" w:sz="0" w:space="0" w:color="auto"/>
                                            <w:bottom w:val="none" w:sz="0" w:space="0" w:color="auto"/>
                                            <w:right w:val="none" w:sz="0" w:space="0" w:color="auto"/>
                                          </w:divBdr>
                                          <w:divsChild>
                                            <w:div w:id="695351355">
                                              <w:marLeft w:val="0"/>
                                              <w:marRight w:val="0"/>
                                              <w:marTop w:val="0"/>
                                              <w:marBottom w:val="0"/>
                                              <w:divBdr>
                                                <w:top w:val="none" w:sz="0" w:space="0" w:color="auto"/>
                                                <w:left w:val="none" w:sz="0" w:space="0" w:color="auto"/>
                                                <w:bottom w:val="none" w:sz="0" w:space="0" w:color="auto"/>
                                                <w:right w:val="none" w:sz="0" w:space="0" w:color="auto"/>
                                              </w:divBdr>
                                              <w:divsChild>
                                                <w:div w:id="480657410">
                                                  <w:marLeft w:val="0"/>
                                                  <w:marRight w:val="0"/>
                                                  <w:marTop w:val="0"/>
                                                  <w:marBottom w:val="0"/>
                                                  <w:divBdr>
                                                    <w:top w:val="none" w:sz="0" w:space="0" w:color="auto"/>
                                                    <w:left w:val="none" w:sz="0" w:space="0" w:color="auto"/>
                                                    <w:bottom w:val="none" w:sz="0" w:space="0" w:color="auto"/>
                                                    <w:right w:val="none" w:sz="0" w:space="0" w:color="auto"/>
                                                  </w:divBdr>
                                                  <w:divsChild>
                                                    <w:div w:id="1972786646">
                                                      <w:marLeft w:val="0"/>
                                                      <w:marRight w:val="0"/>
                                                      <w:marTop w:val="0"/>
                                                      <w:marBottom w:val="0"/>
                                                      <w:divBdr>
                                                        <w:top w:val="none" w:sz="0" w:space="0" w:color="auto"/>
                                                        <w:left w:val="none" w:sz="0" w:space="0" w:color="auto"/>
                                                        <w:bottom w:val="none" w:sz="0" w:space="0" w:color="auto"/>
                                                        <w:right w:val="none" w:sz="0" w:space="0" w:color="auto"/>
                                                      </w:divBdr>
                                                      <w:divsChild>
                                                        <w:div w:id="1413969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1227005">
      <w:bodyDiv w:val="1"/>
      <w:marLeft w:val="0"/>
      <w:marRight w:val="0"/>
      <w:marTop w:val="0"/>
      <w:marBottom w:val="0"/>
      <w:divBdr>
        <w:top w:val="none" w:sz="0" w:space="0" w:color="auto"/>
        <w:left w:val="none" w:sz="0" w:space="0" w:color="auto"/>
        <w:bottom w:val="none" w:sz="0" w:space="0" w:color="auto"/>
        <w:right w:val="none" w:sz="0" w:space="0" w:color="auto"/>
      </w:divBdr>
      <w:divsChild>
        <w:div w:id="1446802207">
          <w:marLeft w:val="0"/>
          <w:marRight w:val="0"/>
          <w:marTop w:val="0"/>
          <w:marBottom w:val="0"/>
          <w:divBdr>
            <w:top w:val="none" w:sz="0" w:space="0" w:color="auto"/>
            <w:left w:val="none" w:sz="0" w:space="0" w:color="auto"/>
            <w:bottom w:val="none" w:sz="0" w:space="0" w:color="auto"/>
            <w:right w:val="none" w:sz="0" w:space="0" w:color="auto"/>
          </w:divBdr>
          <w:divsChild>
            <w:div w:id="239607432">
              <w:marLeft w:val="0"/>
              <w:marRight w:val="0"/>
              <w:marTop w:val="100"/>
              <w:marBottom w:val="100"/>
              <w:divBdr>
                <w:top w:val="none" w:sz="0" w:space="0" w:color="auto"/>
                <w:left w:val="none" w:sz="0" w:space="0" w:color="auto"/>
                <w:bottom w:val="none" w:sz="0" w:space="0" w:color="auto"/>
                <w:right w:val="none" w:sz="0" w:space="0" w:color="auto"/>
              </w:divBdr>
              <w:divsChild>
                <w:div w:id="486290596">
                  <w:marLeft w:val="0"/>
                  <w:marRight w:val="0"/>
                  <w:marTop w:val="0"/>
                  <w:marBottom w:val="0"/>
                  <w:divBdr>
                    <w:top w:val="none" w:sz="0" w:space="0" w:color="auto"/>
                    <w:left w:val="none" w:sz="0" w:space="0" w:color="auto"/>
                    <w:bottom w:val="none" w:sz="0" w:space="0" w:color="auto"/>
                    <w:right w:val="none" w:sz="0" w:space="0" w:color="auto"/>
                  </w:divBdr>
                  <w:divsChild>
                    <w:div w:id="971013223">
                      <w:marLeft w:val="0"/>
                      <w:marRight w:val="0"/>
                      <w:marTop w:val="0"/>
                      <w:marBottom w:val="0"/>
                      <w:divBdr>
                        <w:top w:val="none" w:sz="0" w:space="0" w:color="auto"/>
                        <w:left w:val="none" w:sz="0" w:space="0" w:color="auto"/>
                        <w:bottom w:val="none" w:sz="0" w:space="0" w:color="auto"/>
                        <w:right w:val="none" w:sz="0" w:space="0" w:color="auto"/>
                      </w:divBdr>
                      <w:divsChild>
                        <w:div w:id="880244349">
                          <w:marLeft w:val="0"/>
                          <w:marRight w:val="0"/>
                          <w:marTop w:val="0"/>
                          <w:marBottom w:val="0"/>
                          <w:divBdr>
                            <w:top w:val="none" w:sz="0" w:space="0" w:color="auto"/>
                            <w:left w:val="none" w:sz="0" w:space="0" w:color="auto"/>
                            <w:bottom w:val="none" w:sz="0" w:space="0" w:color="auto"/>
                            <w:right w:val="none" w:sz="0" w:space="0" w:color="auto"/>
                          </w:divBdr>
                          <w:divsChild>
                            <w:div w:id="829902925">
                              <w:marLeft w:val="0"/>
                              <w:marRight w:val="0"/>
                              <w:marTop w:val="0"/>
                              <w:marBottom w:val="0"/>
                              <w:divBdr>
                                <w:top w:val="none" w:sz="0" w:space="0" w:color="auto"/>
                                <w:left w:val="none" w:sz="0" w:space="0" w:color="auto"/>
                                <w:bottom w:val="none" w:sz="0" w:space="0" w:color="auto"/>
                                <w:right w:val="none" w:sz="0" w:space="0" w:color="auto"/>
                              </w:divBdr>
                              <w:divsChild>
                                <w:div w:id="1927155227">
                                  <w:marLeft w:val="0"/>
                                  <w:marRight w:val="0"/>
                                  <w:marTop w:val="0"/>
                                  <w:marBottom w:val="0"/>
                                  <w:divBdr>
                                    <w:top w:val="none" w:sz="0" w:space="0" w:color="auto"/>
                                    <w:left w:val="none" w:sz="0" w:space="0" w:color="auto"/>
                                    <w:bottom w:val="none" w:sz="0" w:space="0" w:color="auto"/>
                                    <w:right w:val="none" w:sz="0" w:space="0" w:color="auto"/>
                                  </w:divBdr>
                                  <w:divsChild>
                                    <w:div w:id="1779370882">
                                      <w:marLeft w:val="0"/>
                                      <w:marRight w:val="0"/>
                                      <w:marTop w:val="0"/>
                                      <w:marBottom w:val="0"/>
                                      <w:divBdr>
                                        <w:top w:val="none" w:sz="0" w:space="0" w:color="auto"/>
                                        <w:left w:val="none" w:sz="0" w:space="0" w:color="auto"/>
                                        <w:bottom w:val="none" w:sz="0" w:space="0" w:color="auto"/>
                                        <w:right w:val="none" w:sz="0" w:space="0" w:color="auto"/>
                                      </w:divBdr>
                                      <w:divsChild>
                                        <w:div w:id="38314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7187895">
      <w:bodyDiv w:val="1"/>
      <w:marLeft w:val="0"/>
      <w:marRight w:val="0"/>
      <w:marTop w:val="0"/>
      <w:marBottom w:val="0"/>
      <w:divBdr>
        <w:top w:val="none" w:sz="0" w:space="0" w:color="auto"/>
        <w:left w:val="none" w:sz="0" w:space="0" w:color="auto"/>
        <w:bottom w:val="none" w:sz="0" w:space="0" w:color="auto"/>
        <w:right w:val="none" w:sz="0" w:space="0" w:color="auto"/>
      </w:divBdr>
    </w:div>
    <w:div w:id="406610506">
      <w:bodyDiv w:val="1"/>
      <w:marLeft w:val="0"/>
      <w:marRight w:val="0"/>
      <w:marTop w:val="0"/>
      <w:marBottom w:val="0"/>
      <w:divBdr>
        <w:top w:val="none" w:sz="0" w:space="0" w:color="auto"/>
        <w:left w:val="none" w:sz="0" w:space="0" w:color="auto"/>
        <w:bottom w:val="none" w:sz="0" w:space="0" w:color="auto"/>
        <w:right w:val="none" w:sz="0" w:space="0" w:color="auto"/>
      </w:divBdr>
    </w:div>
    <w:div w:id="447697130">
      <w:bodyDiv w:val="1"/>
      <w:marLeft w:val="0"/>
      <w:marRight w:val="0"/>
      <w:marTop w:val="0"/>
      <w:marBottom w:val="0"/>
      <w:divBdr>
        <w:top w:val="none" w:sz="0" w:space="0" w:color="auto"/>
        <w:left w:val="none" w:sz="0" w:space="0" w:color="auto"/>
        <w:bottom w:val="none" w:sz="0" w:space="0" w:color="auto"/>
        <w:right w:val="none" w:sz="0" w:space="0" w:color="auto"/>
      </w:divBdr>
      <w:divsChild>
        <w:div w:id="1383748201">
          <w:marLeft w:val="0"/>
          <w:marRight w:val="0"/>
          <w:marTop w:val="0"/>
          <w:marBottom w:val="0"/>
          <w:divBdr>
            <w:top w:val="none" w:sz="0" w:space="0" w:color="auto"/>
            <w:left w:val="none" w:sz="0" w:space="0" w:color="auto"/>
            <w:bottom w:val="none" w:sz="0" w:space="0" w:color="auto"/>
            <w:right w:val="none" w:sz="0" w:space="0" w:color="auto"/>
          </w:divBdr>
          <w:divsChild>
            <w:div w:id="1049304135">
              <w:marLeft w:val="0"/>
              <w:marRight w:val="0"/>
              <w:marTop w:val="100"/>
              <w:marBottom w:val="100"/>
              <w:divBdr>
                <w:top w:val="none" w:sz="0" w:space="0" w:color="auto"/>
                <w:left w:val="none" w:sz="0" w:space="0" w:color="auto"/>
                <w:bottom w:val="none" w:sz="0" w:space="0" w:color="auto"/>
                <w:right w:val="none" w:sz="0" w:space="0" w:color="auto"/>
              </w:divBdr>
              <w:divsChild>
                <w:div w:id="1755784970">
                  <w:marLeft w:val="0"/>
                  <w:marRight w:val="0"/>
                  <w:marTop w:val="0"/>
                  <w:marBottom w:val="0"/>
                  <w:divBdr>
                    <w:top w:val="none" w:sz="0" w:space="0" w:color="auto"/>
                    <w:left w:val="none" w:sz="0" w:space="0" w:color="auto"/>
                    <w:bottom w:val="none" w:sz="0" w:space="0" w:color="auto"/>
                    <w:right w:val="none" w:sz="0" w:space="0" w:color="auto"/>
                  </w:divBdr>
                  <w:divsChild>
                    <w:div w:id="1067608704">
                      <w:marLeft w:val="0"/>
                      <w:marRight w:val="0"/>
                      <w:marTop w:val="0"/>
                      <w:marBottom w:val="0"/>
                      <w:divBdr>
                        <w:top w:val="none" w:sz="0" w:space="0" w:color="auto"/>
                        <w:left w:val="none" w:sz="0" w:space="0" w:color="auto"/>
                        <w:bottom w:val="none" w:sz="0" w:space="0" w:color="auto"/>
                        <w:right w:val="none" w:sz="0" w:space="0" w:color="auto"/>
                      </w:divBdr>
                      <w:divsChild>
                        <w:div w:id="847671105">
                          <w:marLeft w:val="0"/>
                          <w:marRight w:val="0"/>
                          <w:marTop w:val="0"/>
                          <w:marBottom w:val="0"/>
                          <w:divBdr>
                            <w:top w:val="none" w:sz="0" w:space="0" w:color="auto"/>
                            <w:left w:val="none" w:sz="0" w:space="0" w:color="auto"/>
                            <w:bottom w:val="none" w:sz="0" w:space="0" w:color="auto"/>
                            <w:right w:val="none" w:sz="0" w:space="0" w:color="auto"/>
                          </w:divBdr>
                          <w:divsChild>
                            <w:div w:id="842159888">
                              <w:marLeft w:val="0"/>
                              <w:marRight w:val="0"/>
                              <w:marTop w:val="0"/>
                              <w:marBottom w:val="0"/>
                              <w:divBdr>
                                <w:top w:val="none" w:sz="0" w:space="0" w:color="auto"/>
                                <w:left w:val="none" w:sz="0" w:space="0" w:color="auto"/>
                                <w:bottom w:val="none" w:sz="0" w:space="0" w:color="auto"/>
                                <w:right w:val="none" w:sz="0" w:space="0" w:color="auto"/>
                              </w:divBdr>
                              <w:divsChild>
                                <w:div w:id="97797873">
                                  <w:marLeft w:val="0"/>
                                  <w:marRight w:val="0"/>
                                  <w:marTop w:val="0"/>
                                  <w:marBottom w:val="0"/>
                                  <w:divBdr>
                                    <w:top w:val="none" w:sz="0" w:space="0" w:color="auto"/>
                                    <w:left w:val="none" w:sz="0" w:space="0" w:color="auto"/>
                                    <w:bottom w:val="none" w:sz="0" w:space="0" w:color="auto"/>
                                    <w:right w:val="none" w:sz="0" w:space="0" w:color="auto"/>
                                  </w:divBdr>
                                  <w:divsChild>
                                    <w:div w:id="291793417">
                                      <w:marLeft w:val="0"/>
                                      <w:marRight w:val="0"/>
                                      <w:marTop w:val="0"/>
                                      <w:marBottom w:val="0"/>
                                      <w:divBdr>
                                        <w:top w:val="none" w:sz="0" w:space="0" w:color="auto"/>
                                        <w:left w:val="none" w:sz="0" w:space="0" w:color="auto"/>
                                        <w:bottom w:val="none" w:sz="0" w:space="0" w:color="auto"/>
                                        <w:right w:val="none" w:sz="0" w:space="0" w:color="auto"/>
                                      </w:divBdr>
                                      <w:divsChild>
                                        <w:div w:id="151410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2764315">
      <w:bodyDiv w:val="1"/>
      <w:marLeft w:val="0"/>
      <w:marRight w:val="0"/>
      <w:marTop w:val="0"/>
      <w:marBottom w:val="0"/>
      <w:divBdr>
        <w:top w:val="none" w:sz="0" w:space="0" w:color="auto"/>
        <w:left w:val="none" w:sz="0" w:space="0" w:color="auto"/>
        <w:bottom w:val="none" w:sz="0" w:space="0" w:color="auto"/>
        <w:right w:val="none" w:sz="0" w:space="0" w:color="auto"/>
      </w:divBdr>
      <w:divsChild>
        <w:div w:id="1955624582">
          <w:marLeft w:val="0"/>
          <w:marRight w:val="0"/>
          <w:marTop w:val="0"/>
          <w:marBottom w:val="0"/>
          <w:divBdr>
            <w:top w:val="none" w:sz="0" w:space="0" w:color="auto"/>
            <w:left w:val="none" w:sz="0" w:space="0" w:color="auto"/>
            <w:bottom w:val="none" w:sz="0" w:space="0" w:color="auto"/>
            <w:right w:val="none" w:sz="0" w:space="0" w:color="auto"/>
          </w:divBdr>
          <w:divsChild>
            <w:div w:id="1761288407">
              <w:marLeft w:val="0"/>
              <w:marRight w:val="0"/>
              <w:marTop w:val="100"/>
              <w:marBottom w:val="100"/>
              <w:divBdr>
                <w:top w:val="none" w:sz="0" w:space="0" w:color="auto"/>
                <w:left w:val="none" w:sz="0" w:space="0" w:color="auto"/>
                <w:bottom w:val="none" w:sz="0" w:space="0" w:color="auto"/>
                <w:right w:val="none" w:sz="0" w:space="0" w:color="auto"/>
              </w:divBdr>
              <w:divsChild>
                <w:div w:id="996348275">
                  <w:marLeft w:val="0"/>
                  <w:marRight w:val="0"/>
                  <w:marTop w:val="0"/>
                  <w:marBottom w:val="0"/>
                  <w:divBdr>
                    <w:top w:val="none" w:sz="0" w:space="0" w:color="auto"/>
                    <w:left w:val="none" w:sz="0" w:space="0" w:color="auto"/>
                    <w:bottom w:val="none" w:sz="0" w:space="0" w:color="auto"/>
                    <w:right w:val="none" w:sz="0" w:space="0" w:color="auto"/>
                  </w:divBdr>
                  <w:divsChild>
                    <w:div w:id="1236359683">
                      <w:marLeft w:val="0"/>
                      <w:marRight w:val="0"/>
                      <w:marTop w:val="0"/>
                      <w:marBottom w:val="0"/>
                      <w:divBdr>
                        <w:top w:val="none" w:sz="0" w:space="0" w:color="auto"/>
                        <w:left w:val="none" w:sz="0" w:space="0" w:color="auto"/>
                        <w:bottom w:val="none" w:sz="0" w:space="0" w:color="auto"/>
                        <w:right w:val="none" w:sz="0" w:space="0" w:color="auto"/>
                      </w:divBdr>
                      <w:divsChild>
                        <w:div w:id="892892080">
                          <w:marLeft w:val="0"/>
                          <w:marRight w:val="0"/>
                          <w:marTop w:val="0"/>
                          <w:marBottom w:val="0"/>
                          <w:divBdr>
                            <w:top w:val="none" w:sz="0" w:space="0" w:color="auto"/>
                            <w:left w:val="none" w:sz="0" w:space="0" w:color="auto"/>
                            <w:bottom w:val="none" w:sz="0" w:space="0" w:color="auto"/>
                            <w:right w:val="none" w:sz="0" w:space="0" w:color="auto"/>
                          </w:divBdr>
                          <w:divsChild>
                            <w:div w:id="2091925059">
                              <w:marLeft w:val="0"/>
                              <w:marRight w:val="0"/>
                              <w:marTop w:val="0"/>
                              <w:marBottom w:val="0"/>
                              <w:divBdr>
                                <w:top w:val="none" w:sz="0" w:space="0" w:color="auto"/>
                                <w:left w:val="none" w:sz="0" w:space="0" w:color="auto"/>
                                <w:bottom w:val="none" w:sz="0" w:space="0" w:color="auto"/>
                                <w:right w:val="none" w:sz="0" w:space="0" w:color="auto"/>
                              </w:divBdr>
                              <w:divsChild>
                                <w:div w:id="1133594599">
                                  <w:marLeft w:val="0"/>
                                  <w:marRight w:val="0"/>
                                  <w:marTop w:val="0"/>
                                  <w:marBottom w:val="0"/>
                                  <w:divBdr>
                                    <w:top w:val="none" w:sz="0" w:space="0" w:color="auto"/>
                                    <w:left w:val="none" w:sz="0" w:space="0" w:color="auto"/>
                                    <w:bottom w:val="none" w:sz="0" w:space="0" w:color="auto"/>
                                    <w:right w:val="none" w:sz="0" w:space="0" w:color="auto"/>
                                  </w:divBdr>
                                  <w:divsChild>
                                    <w:div w:id="1346974985">
                                      <w:marLeft w:val="0"/>
                                      <w:marRight w:val="0"/>
                                      <w:marTop w:val="0"/>
                                      <w:marBottom w:val="0"/>
                                      <w:divBdr>
                                        <w:top w:val="none" w:sz="0" w:space="0" w:color="auto"/>
                                        <w:left w:val="none" w:sz="0" w:space="0" w:color="auto"/>
                                        <w:bottom w:val="none" w:sz="0" w:space="0" w:color="auto"/>
                                        <w:right w:val="none" w:sz="0" w:space="0" w:color="auto"/>
                                      </w:divBdr>
                                      <w:divsChild>
                                        <w:div w:id="89169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6908285">
      <w:bodyDiv w:val="1"/>
      <w:marLeft w:val="0"/>
      <w:marRight w:val="0"/>
      <w:marTop w:val="0"/>
      <w:marBottom w:val="0"/>
      <w:divBdr>
        <w:top w:val="none" w:sz="0" w:space="0" w:color="auto"/>
        <w:left w:val="none" w:sz="0" w:space="0" w:color="auto"/>
        <w:bottom w:val="none" w:sz="0" w:space="0" w:color="auto"/>
        <w:right w:val="none" w:sz="0" w:space="0" w:color="auto"/>
      </w:divBdr>
      <w:divsChild>
        <w:div w:id="513039487">
          <w:marLeft w:val="0"/>
          <w:marRight w:val="0"/>
          <w:marTop w:val="0"/>
          <w:marBottom w:val="0"/>
          <w:divBdr>
            <w:top w:val="none" w:sz="0" w:space="0" w:color="auto"/>
            <w:left w:val="none" w:sz="0" w:space="0" w:color="auto"/>
            <w:bottom w:val="none" w:sz="0" w:space="0" w:color="auto"/>
            <w:right w:val="none" w:sz="0" w:space="0" w:color="auto"/>
          </w:divBdr>
          <w:divsChild>
            <w:div w:id="913590241">
              <w:marLeft w:val="0"/>
              <w:marRight w:val="0"/>
              <w:marTop w:val="100"/>
              <w:marBottom w:val="100"/>
              <w:divBdr>
                <w:top w:val="none" w:sz="0" w:space="0" w:color="auto"/>
                <w:left w:val="none" w:sz="0" w:space="0" w:color="auto"/>
                <w:bottom w:val="none" w:sz="0" w:space="0" w:color="auto"/>
                <w:right w:val="none" w:sz="0" w:space="0" w:color="auto"/>
              </w:divBdr>
              <w:divsChild>
                <w:div w:id="235434363">
                  <w:marLeft w:val="0"/>
                  <w:marRight w:val="0"/>
                  <w:marTop w:val="0"/>
                  <w:marBottom w:val="0"/>
                  <w:divBdr>
                    <w:top w:val="none" w:sz="0" w:space="0" w:color="auto"/>
                    <w:left w:val="none" w:sz="0" w:space="0" w:color="auto"/>
                    <w:bottom w:val="none" w:sz="0" w:space="0" w:color="auto"/>
                    <w:right w:val="none" w:sz="0" w:space="0" w:color="auto"/>
                  </w:divBdr>
                  <w:divsChild>
                    <w:div w:id="2067876312">
                      <w:marLeft w:val="0"/>
                      <w:marRight w:val="0"/>
                      <w:marTop w:val="0"/>
                      <w:marBottom w:val="0"/>
                      <w:divBdr>
                        <w:top w:val="none" w:sz="0" w:space="0" w:color="auto"/>
                        <w:left w:val="none" w:sz="0" w:space="0" w:color="auto"/>
                        <w:bottom w:val="none" w:sz="0" w:space="0" w:color="auto"/>
                        <w:right w:val="none" w:sz="0" w:space="0" w:color="auto"/>
                      </w:divBdr>
                      <w:divsChild>
                        <w:div w:id="215892486">
                          <w:marLeft w:val="0"/>
                          <w:marRight w:val="0"/>
                          <w:marTop w:val="0"/>
                          <w:marBottom w:val="0"/>
                          <w:divBdr>
                            <w:top w:val="none" w:sz="0" w:space="0" w:color="auto"/>
                            <w:left w:val="none" w:sz="0" w:space="0" w:color="auto"/>
                            <w:bottom w:val="none" w:sz="0" w:space="0" w:color="auto"/>
                            <w:right w:val="none" w:sz="0" w:space="0" w:color="auto"/>
                          </w:divBdr>
                          <w:divsChild>
                            <w:div w:id="1893954004">
                              <w:marLeft w:val="0"/>
                              <w:marRight w:val="0"/>
                              <w:marTop w:val="0"/>
                              <w:marBottom w:val="0"/>
                              <w:divBdr>
                                <w:top w:val="none" w:sz="0" w:space="0" w:color="auto"/>
                                <w:left w:val="none" w:sz="0" w:space="0" w:color="auto"/>
                                <w:bottom w:val="none" w:sz="0" w:space="0" w:color="auto"/>
                                <w:right w:val="none" w:sz="0" w:space="0" w:color="auto"/>
                              </w:divBdr>
                              <w:divsChild>
                                <w:div w:id="327564262">
                                  <w:marLeft w:val="0"/>
                                  <w:marRight w:val="0"/>
                                  <w:marTop w:val="0"/>
                                  <w:marBottom w:val="0"/>
                                  <w:divBdr>
                                    <w:top w:val="none" w:sz="0" w:space="0" w:color="auto"/>
                                    <w:left w:val="none" w:sz="0" w:space="0" w:color="auto"/>
                                    <w:bottom w:val="none" w:sz="0" w:space="0" w:color="auto"/>
                                    <w:right w:val="none" w:sz="0" w:space="0" w:color="auto"/>
                                  </w:divBdr>
                                  <w:divsChild>
                                    <w:div w:id="1490831522">
                                      <w:marLeft w:val="0"/>
                                      <w:marRight w:val="0"/>
                                      <w:marTop w:val="0"/>
                                      <w:marBottom w:val="0"/>
                                      <w:divBdr>
                                        <w:top w:val="none" w:sz="0" w:space="0" w:color="auto"/>
                                        <w:left w:val="none" w:sz="0" w:space="0" w:color="auto"/>
                                        <w:bottom w:val="none" w:sz="0" w:space="0" w:color="auto"/>
                                        <w:right w:val="none" w:sz="0" w:space="0" w:color="auto"/>
                                      </w:divBdr>
                                      <w:divsChild>
                                        <w:div w:id="692269078">
                                          <w:marLeft w:val="0"/>
                                          <w:marRight w:val="0"/>
                                          <w:marTop w:val="0"/>
                                          <w:marBottom w:val="0"/>
                                          <w:divBdr>
                                            <w:top w:val="none" w:sz="0" w:space="0" w:color="auto"/>
                                            <w:left w:val="none" w:sz="0" w:space="0" w:color="auto"/>
                                            <w:bottom w:val="none" w:sz="0" w:space="0" w:color="auto"/>
                                            <w:right w:val="none" w:sz="0" w:space="0" w:color="auto"/>
                                          </w:divBdr>
                                          <w:divsChild>
                                            <w:div w:id="59355963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60619952">
      <w:bodyDiv w:val="1"/>
      <w:marLeft w:val="0"/>
      <w:marRight w:val="0"/>
      <w:marTop w:val="0"/>
      <w:marBottom w:val="0"/>
      <w:divBdr>
        <w:top w:val="none" w:sz="0" w:space="0" w:color="auto"/>
        <w:left w:val="none" w:sz="0" w:space="0" w:color="auto"/>
        <w:bottom w:val="none" w:sz="0" w:space="0" w:color="auto"/>
        <w:right w:val="none" w:sz="0" w:space="0" w:color="auto"/>
      </w:divBdr>
    </w:div>
    <w:div w:id="699401460">
      <w:bodyDiv w:val="1"/>
      <w:marLeft w:val="0"/>
      <w:marRight w:val="0"/>
      <w:marTop w:val="0"/>
      <w:marBottom w:val="0"/>
      <w:divBdr>
        <w:top w:val="none" w:sz="0" w:space="0" w:color="auto"/>
        <w:left w:val="none" w:sz="0" w:space="0" w:color="auto"/>
        <w:bottom w:val="none" w:sz="0" w:space="0" w:color="auto"/>
        <w:right w:val="none" w:sz="0" w:space="0" w:color="auto"/>
      </w:divBdr>
      <w:divsChild>
        <w:div w:id="1337421436">
          <w:marLeft w:val="0"/>
          <w:marRight w:val="0"/>
          <w:marTop w:val="0"/>
          <w:marBottom w:val="0"/>
          <w:divBdr>
            <w:top w:val="none" w:sz="0" w:space="0" w:color="auto"/>
            <w:left w:val="none" w:sz="0" w:space="0" w:color="auto"/>
            <w:bottom w:val="none" w:sz="0" w:space="0" w:color="auto"/>
            <w:right w:val="none" w:sz="0" w:space="0" w:color="auto"/>
          </w:divBdr>
          <w:divsChild>
            <w:div w:id="792597404">
              <w:marLeft w:val="0"/>
              <w:marRight w:val="0"/>
              <w:marTop w:val="100"/>
              <w:marBottom w:val="100"/>
              <w:divBdr>
                <w:top w:val="none" w:sz="0" w:space="0" w:color="auto"/>
                <w:left w:val="none" w:sz="0" w:space="0" w:color="auto"/>
                <w:bottom w:val="none" w:sz="0" w:space="0" w:color="auto"/>
                <w:right w:val="none" w:sz="0" w:space="0" w:color="auto"/>
              </w:divBdr>
              <w:divsChild>
                <w:div w:id="1408260730">
                  <w:marLeft w:val="0"/>
                  <w:marRight w:val="0"/>
                  <w:marTop w:val="0"/>
                  <w:marBottom w:val="0"/>
                  <w:divBdr>
                    <w:top w:val="none" w:sz="0" w:space="0" w:color="auto"/>
                    <w:left w:val="none" w:sz="0" w:space="0" w:color="auto"/>
                    <w:bottom w:val="none" w:sz="0" w:space="0" w:color="auto"/>
                    <w:right w:val="none" w:sz="0" w:space="0" w:color="auto"/>
                  </w:divBdr>
                  <w:divsChild>
                    <w:div w:id="467355508">
                      <w:marLeft w:val="0"/>
                      <w:marRight w:val="0"/>
                      <w:marTop w:val="0"/>
                      <w:marBottom w:val="0"/>
                      <w:divBdr>
                        <w:top w:val="none" w:sz="0" w:space="0" w:color="auto"/>
                        <w:left w:val="none" w:sz="0" w:space="0" w:color="auto"/>
                        <w:bottom w:val="none" w:sz="0" w:space="0" w:color="auto"/>
                        <w:right w:val="none" w:sz="0" w:space="0" w:color="auto"/>
                      </w:divBdr>
                      <w:divsChild>
                        <w:div w:id="1290822814">
                          <w:marLeft w:val="0"/>
                          <w:marRight w:val="0"/>
                          <w:marTop w:val="0"/>
                          <w:marBottom w:val="0"/>
                          <w:divBdr>
                            <w:top w:val="none" w:sz="0" w:space="0" w:color="auto"/>
                            <w:left w:val="none" w:sz="0" w:space="0" w:color="auto"/>
                            <w:bottom w:val="none" w:sz="0" w:space="0" w:color="auto"/>
                            <w:right w:val="none" w:sz="0" w:space="0" w:color="auto"/>
                          </w:divBdr>
                          <w:divsChild>
                            <w:div w:id="378675241">
                              <w:marLeft w:val="0"/>
                              <w:marRight w:val="0"/>
                              <w:marTop w:val="0"/>
                              <w:marBottom w:val="0"/>
                              <w:divBdr>
                                <w:top w:val="none" w:sz="0" w:space="0" w:color="auto"/>
                                <w:left w:val="none" w:sz="0" w:space="0" w:color="auto"/>
                                <w:bottom w:val="none" w:sz="0" w:space="0" w:color="auto"/>
                                <w:right w:val="none" w:sz="0" w:space="0" w:color="auto"/>
                              </w:divBdr>
                              <w:divsChild>
                                <w:div w:id="365254943">
                                  <w:marLeft w:val="0"/>
                                  <w:marRight w:val="0"/>
                                  <w:marTop w:val="0"/>
                                  <w:marBottom w:val="0"/>
                                  <w:divBdr>
                                    <w:top w:val="none" w:sz="0" w:space="0" w:color="auto"/>
                                    <w:left w:val="none" w:sz="0" w:space="0" w:color="auto"/>
                                    <w:bottom w:val="none" w:sz="0" w:space="0" w:color="auto"/>
                                    <w:right w:val="none" w:sz="0" w:space="0" w:color="auto"/>
                                  </w:divBdr>
                                  <w:divsChild>
                                    <w:div w:id="177231839">
                                      <w:marLeft w:val="0"/>
                                      <w:marRight w:val="0"/>
                                      <w:marTop w:val="0"/>
                                      <w:marBottom w:val="0"/>
                                      <w:divBdr>
                                        <w:top w:val="none" w:sz="0" w:space="0" w:color="auto"/>
                                        <w:left w:val="none" w:sz="0" w:space="0" w:color="auto"/>
                                        <w:bottom w:val="none" w:sz="0" w:space="0" w:color="auto"/>
                                        <w:right w:val="none" w:sz="0" w:space="0" w:color="auto"/>
                                      </w:divBdr>
                                      <w:divsChild>
                                        <w:div w:id="380249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9599654">
      <w:bodyDiv w:val="1"/>
      <w:marLeft w:val="0"/>
      <w:marRight w:val="0"/>
      <w:marTop w:val="0"/>
      <w:marBottom w:val="0"/>
      <w:divBdr>
        <w:top w:val="none" w:sz="0" w:space="0" w:color="auto"/>
        <w:left w:val="none" w:sz="0" w:space="0" w:color="auto"/>
        <w:bottom w:val="none" w:sz="0" w:space="0" w:color="auto"/>
        <w:right w:val="none" w:sz="0" w:space="0" w:color="auto"/>
      </w:divBdr>
    </w:div>
    <w:div w:id="738792740">
      <w:bodyDiv w:val="1"/>
      <w:marLeft w:val="0"/>
      <w:marRight w:val="0"/>
      <w:marTop w:val="0"/>
      <w:marBottom w:val="0"/>
      <w:divBdr>
        <w:top w:val="none" w:sz="0" w:space="0" w:color="auto"/>
        <w:left w:val="none" w:sz="0" w:space="0" w:color="auto"/>
        <w:bottom w:val="none" w:sz="0" w:space="0" w:color="auto"/>
        <w:right w:val="none" w:sz="0" w:space="0" w:color="auto"/>
      </w:divBdr>
      <w:divsChild>
        <w:div w:id="1365667565">
          <w:marLeft w:val="0"/>
          <w:marRight w:val="0"/>
          <w:marTop w:val="0"/>
          <w:marBottom w:val="0"/>
          <w:divBdr>
            <w:top w:val="none" w:sz="0" w:space="0" w:color="auto"/>
            <w:left w:val="none" w:sz="0" w:space="0" w:color="auto"/>
            <w:bottom w:val="none" w:sz="0" w:space="0" w:color="auto"/>
            <w:right w:val="none" w:sz="0" w:space="0" w:color="auto"/>
          </w:divBdr>
          <w:divsChild>
            <w:div w:id="584145188">
              <w:marLeft w:val="0"/>
              <w:marRight w:val="0"/>
              <w:marTop w:val="100"/>
              <w:marBottom w:val="100"/>
              <w:divBdr>
                <w:top w:val="none" w:sz="0" w:space="0" w:color="auto"/>
                <w:left w:val="none" w:sz="0" w:space="0" w:color="auto"/>
                <w:bottom w:val="none" w:sz="0" w:space="0" w:color="auto"/>
                <w:right w:val="none" w:sz="0" w:space="0" w:color="auto"/>
              </w:divBdr>
              <w:divsChild>
                <w:div w:id="132989334">
                  <w:marLeft w:val="0"/>
                  <w:marRight w:val="0"/>
                  <w:marTop w:val="0"/>
                  <w:marBottom w:val="0"/>
                  <w:divBdr>
                    <w:top w:val="none" w:sz="0" w:space="0" w:color="auto"/>
                    <w:left w:val="none" w:sz="0" w:space="0" w:color="auto"/>
                    <w:bottom w:val="none" w:sz="0" w:space="0" w:color="auto"/>
                    <w:right w:val="none" w:sz="0" w:space="0" w:color="auto"/>
                  </w:divBdr>
                  <w:divsChild>
                    <w:div w:id="1347632012">
                      <w:marLeft w:val="0"/>
                      <w:marRight w:val="0"/>
                      <w:marTop w:val="0"/>
                      <w:marBottom w:val="0"/>
                      <w:divBdr>
                        <w:top w:val="none" w:sz="0" w:space="0" w:color="auto"/>
                        <w:left w:val="none" w:sz="0" w:space="0" w:color="auto"/>
                        <w:bottom w:val="none" w:sz="0" w:space="0" w:color="auto"/>
                        <w:right w:val="none" w:sz="0" w:space="0" w:color="auto"/>
                      </w:divBdr>
                      <w:divsChild>
                        <w:div w:id="1975518681">
                          <w:marLeft w:val="0"/>
                          <w:marRight w:val="0"/>
                          <w:marTop w:val="0"/>
                          <w:marBottom w:val="0"/>
                          <w:divBdr>
                            <w:top w:val="none" w:sz="0" w:space="0" w:color="auto"/>
                            <w:left w:val="none" w:sz="0" w:space="0" w:color="auto"/>
                            <w:bottom w:val="none" w:sz="0" w:space="0" w:color="auto"/>
                            <w:right w:val="none" w:sz="0" w:space="0" w:color="auto"/>
                          </w:divBdr>
                          <w:divsChild>
                            <w:div w:id="1786775455">
                              <w:marLeft w:val="0"/>
                              <w:marRight w:val="0"/>
                              <w:marTop w:val="0"/>
                              <w:marBottom w:val="0"/>
                              <w:divBdr>
                                <w:top w:val="none" w:sz="0" w:space="0" w:color="auto"/>
                                <w:left w:val="none" w:sz="0" w:space="0" w:color="auto"/>
                                <w:bottom w:val="none" w:sz="0" w:space="0" w:color="auto"/>
                                <w:right w:val="none" w:sz="0" w:space="0" w:color="auto"/>
                              </w:divBdr>
                              <w:divsChild>
                                <w:div w:id="1312831211">
                                  <w:marLeft w:val="0"/>
                                  <w:marRight w:val="0"/>
                                  <w:marTop w:val="0"/>
                                  <w:marBottom w:val="0"/>
                                  <w:divBdr>
                                    <w:top w:val="none" w:sz="0" w:space="0" w:color="auto"/>
                                    <w:left w:val="none" w:sz="0" w:space="0" w:color="auto"/>
                                    <w:bottom w:val="none" w:sz="0" w:space="0" w:color="auto"/>
                                    <w:right w:val="none" w:sz="0" w:space="0" w:color="auto"/>
                                  </w:divBdr>
                                  <w:divsChild>
                                    <w:div w:id="818152126">
                                      <w:marLeft w:val="0"/>
                                      <w:marRight w:val="0"/>
                                      <w:marTop w:val="0"/>
                                      <w:marBottom w:val="0"/>
                                      <w:divBdr>
                                        <w:top w:val="none" w:sz="0" w:space="0" w:color="auto"/>
                                        <w:left w:val="none" w:sz="0" w:space="0" w:color="auto"/>
                                        <w:bottom w:val="none" w:sz="0" w:space="0" w:color="auto"/>
                                        <w:right w:val="none" w:sz="0" w:space="0" w:color="auto"/>
                                      </w:divBdr>
                                      <w:divsChild>
                                        <w:div w:id="114905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7777701">
      <w:bodyDiv w:val="1"/>
      <w:marLeft w:val="0"/>
      <w:marRight w:val="0"/>
      <w:marTop w:val="0"/>
      <w:marBottom w:val="0"/>
      <w:divBdr>
        <w:top w:val="none" w:sz="0" w:space="0" w:color="auto"/>
        <w:left w:val="none" w:sz="0" w:space="0" w:color="auto"/>
        <w:bottom w:val="none" w:sz="0" w:space="0" w:color="auto"/>
        <w:right w:val="none" w:sz="0" w:space="0" w:color="auto"/>
      </w:divBdr>
      <w:divsChild>
        <w:div w:id="851990819">
          <w:marLeft w:val="0"/>
          <w:marRight w:val="0"/>
          <w:marTop w:val="0"/>
          <w:marBottom w:val="0"/>
          <w:divBdr>
            <w:top w:val="none" w:sz="0" w:space="0" w:color="auto"/>
            <w:left w:val="none" w:sz="0" w:space="0" w:color="auto"/>
            <w:bottom w:val="none" w:sz="0" w:space="0" w:color="auto"/>
            <w:right w:val="none" w:sz="0" w:space="0" w:color="auto"/>
          </w:divBdr>
          <w:divsChild>
            <w:div w:id="951084297">
              <w:marLeft w:val="0"/>
              <w:marRight w:val="0"/>
              <w:marTop w:val="100"/>
              <w:marBottom w:val="100"/>
              <w:divBdr>
                <w:top w:val="none" w:sz="0" w:space="0" w:color="auto"/>
                <w:left w:val="none" w:sz="0" w:space="0" w:color="auto"/>
                <w:bottom w:val="none" w:sz="0" w:space="0" w:color="auto"/>
                <w:right w:val="none" w:sz="0" w:space="0" w:color="auto"/>
              </w:divBdr>
              <w:divsChild>
                <w:div w:id="1787625553">
                  <w:marLeft w:val="0"/>
                  <w:marRight w:val="0"/>
                  <w:marTop w:val="0"/>
                  <w:marBottom w:val="0"/>
                  <w:divBdr>
                    <w:top w:val="none" w:sz="0" w:space="0" w:color="auto"/>
                    <w:left w:val="none" w:sz="0" w:space="0" w:color="auto"/>
                    <w:bottom w:val="none" w:sz="0" w:space="0" w:color="auto"/>
                    <w:right w:val="none" w:sz="0" w:space="0" w:color="auto"/>
                  </w:divBdr>
                  <w:divsChild>
                    <w:div w:id="532697523">
                      <w:marLeft w:val="0"/>
                      <w:marRight w:val="0"/>
                      <w:marTop w:val="0"/>
                      <w:marBottom w:val="0"/>
                      <w:divBdr>
                        <w:top w:val="none" w:sz="0" w:space="0" w:color="auto"/>
                        <w:left w:val="none" w:sz="0" w:space="0" w:color="auto"/>
                        <w:bottom w:val="none" w:sz="0" w:space="0" w:color="auto"/>
                        <w:right w:val="none" w:sz="0" w:space="0" w:color="auto"/>
                      </w:divBdr>
                      <w:divsChild>
                        <w:div w:id="1433234984">
                          <w:marLeft w:val="0"/>
                          <w:marRight w:val="0"/>
                          <w:marTop w:val="0"/>
                          <w:marBottom w:val="0"/>
                          <w:divBdr>
                            <w:top w:val="none" w:sz="0" w:space="0" w:color="auto"/>
                            <w:left w:val="none" w:sz="0" w:space="0" w:color="auto"/>
                            <w:bottom w:val="none" w:sz="0" w:space="0" w:color="auto"/>
                            <w:right w:val="none" w:sz="0" w:space="0" w:color="auto"/>
                          </w:divBdr>
                          <w:divsChild>
                            <w:div w:id="1057050788">
                              <w:marLeft w:val="0"/>
                              <w:marRight w:val="0"/>
                              <w:marTop w:val="0"/>
                              <w:marBottom w:val="0"/>
                              <w:divBdr>
                                <w:top w:val="none" w:sz="0" w:space="0" w:color="auto"/>
                                <w:left w:val="none" w:sz="0" w:space="0" w:color="auto"/>
                                <w:bottom w:val="none" w:sz="0" w:space="0" w:color="auto"/>
                                <w:right w:val="none" w:sz="0" w:space="0" w:color="auto"/>
                              </w:divBdr>
                              <w:divsChild>
                                <w:div w:id="1407340061">
                                  <w:marLeft w:val="0"/>
                                  <w:marRight w:val="0"/>
                                  <w:marTop w:val="0"/>
                                  <w:marBottom w:val="0"/>
                                  <w:divBdr>
                                    <w:top w:val="none" w:sz="0" w:space="0" w:color="auto"/>
                                    <w:left w:val="none" w:sz="0" w:space="0" w:color="auto"/>
                                    <w:bottom w:val="none" w:sz="0" w:space="0" w:color="auto"/>
                                    <w:right w:val="none" w:sz="0" w:space="0" w:color="auto"/>
                                  </w:divBdr>
                                  <w:divsChild>
                                    <w:div w:id="213636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11404217">
      <w:bodyDiv w:val="1"/>
      <w:marLeft w:val="0"/>
      <w:marRight w:val="0"/>
      <w:marTop w:val="0"/>
      <w:marBottom w:val="0"/>
      <w:divBdr>
        <w:top w:val="none" w:sz="0" w:space="0" w:color="auto"/>
        <w:left w:val="none" w:sz="0" w:space="0" w:color="auto"/>
        <w:bottom w:val="none" w:sz="0" w:space="0" w:color="auto"/>
        <w:right w:val="none" w:sz="0" w:space="0" w:color="auto"/>
      </w:divBdr>
    </w:div>
    <w:div w:id="840898400">
      <w:bodyDiv w:val="1"/>
      <w:marLeft w:val="0"/>
      <w:marRight w:val="0"/>
      <w:marTop w:val="0"/>
      <w:marBottom w:val="0"/>
      <w:divBdr>
        <w:top w:val="none" w:sz="0" w:space="0" w:color="auto"/>
        <w:left w:val="none" w:sz="0" w:space="0" w:color="auto"/>
        <w:bottom w:val="none" w:sz="0" w:space="0" w:color="auto"/>
        <w:right w:val="none" w:sz="0" w:space="0" w:color="auto"/>
      </w:divBdr>
      <w:divsChild>
        <w:div w:id="1546527090">
          <w:marLeft w:val="0"/>
          <w:marRight w:val="0"/>
          <w:marTop w:val="0"/>
          <w:marBottom w:val="0"/>
          <w:divBdr>
            <w:top w:val="none" w:sz="0" w:space="0" w:color="auto"/>
            <w:left w:val="none" w:sz="0" w:space="0" w:color="auto"/>
            <w:bottom w:val="none" w:sz="0" w:space="0" w:color="auto"/>
            <w:right w:val="none" w:sz="0" w:space="0" w:color="auto"/>
          </w:divBdr>
          <w:divsChild>
            <w:div w:id="791945357">
              <w:marLeft w:val="0"/>
              <w:marRight w:val="0"/>
              <w:marTop w:val="100"/>
              <w:marBottom w:val="100"/>
              <w:divBdr>
                <w:top w:val="none" w:sz="0" w:space="0" w:color="auto"/>
                <w:left w:val="none" w:sz="0" w:space="0" w:color="auto"/>
                <w:bottom w:val="none" w:sz="0" w:space="0" w:color="auto"/>
                <w:right w:val="none" w:sz="0" w:space="0" w:color="auto"/>
              </w:divBdr>
              <w:divsChild>
                <w:div w:id="23021254">
                  <w:marLeft w:val="0"/>
                  <w:marRight w:val="0"/>
                  <w:marTop w:val="0"/>
                  <w:marBottom w:val="0"/>
                  <w:divBdr>
                    <w:top w:val="none" w:sz="0" w:space="0" w:color="auto"/>
                    <w:left w:val="none" w:sz="0" w:space="0" w:color="auto"/>
                    <w:bottom w:val="none" w:sz="0" w:space="0" w:color="auto"/>
                    <w:right w:val="none" w:sz="0" w:space="0" w:color="auto"/>
                  </w:divBdr>
                  <w:divsChild>
                    <w:div w:id="970549155">
                      <w:marLeft w:val="0"/>
                      <w:marRight w:val="0"/>
                      <w:marTop w:val="0"/>
                      <w:marBottom w:val="0"/>
                      <w:divBdr>
                        <w:top w:val="none" w:sz="0" w:space="0" w:color="auto"/>
                        <w:left w:val="none" w:sz="0" w:space="0" w:color="auto"/>
                        <w:bottom w:val="none" w:sz="0" w:space="0" w:color="auto"/>
                        <w:right w:val="none" w:sz="0" w:space="0" w:color="auto"/>
                      </w:divBdr>
                      <w:divsChild>
                        <w:div w:id="214050763">
                          <w:marLeft w:val="0"/>
                          <w:marRight w:val="0"/>
                          <w:marTop w:val="0"/>
                          <w:marBottom w:val="0"/>
                          <w:divBdr>
                            <w:top w:val="none" w:sz="0" w:space="0" w:color="auto"/>
                            <w:left w:val="none" w:sz="0" w:space="0" w:color="auto"/>
                            <w:bottom w:val="none" w:sz="0" w:space="0" w:color="auto"/>
                            <w:right w:val="none" w:sz="0" w:space="0" w:color="auto"/>
                          </w:divBdr>
                          <w:divsChild>
                            <w:div w:id="808403009">
                              <w:marLeft w:val="0"/>
                              <w:marRight w:val="0"/>
                              <w:marTop w:val="0"/>
                              <w:marBottom w:val="0"/>
                              <w:divBdr>
                                <w:top w:val="none" w:sz="0" w:space="0" w:color="auto"/>
                                <w:left w:val="none" w:sz="0" w:space="0" w:color="auto"/>
                                <w:bottom w:val="none" w:sz="0" w:space="0" w:color="auto"/>
                                <w:right w:val="none" w:sz="0" w:space="0" w:color="auto"/>
                              </w:divBdr>
                              <w:divsChild>
                                <w:div w:id="1241598402">
                                  <w:marLeft w:val="0"/>
                                  <w:marRight w:val="0"/>
                                  <w:marTop w:val="0"/>
                                  <w:marBottom w:val="0"/>
                                  <w:divBdr>
                                    <w:top w:val="none" w:sz="0" w:space="0" w:color="auto"/>
                                    <w:left w:val="none" w:sz="0" w:space="0" w:color="auto"/>
                                    <w:bottom w:val="none" w:sz="0" w:space="0" w:color="auto"/>
                                    <w:right w:val="none" w:sz="0" w:space="0" w:color="auto"/>
                                  </w:divBdr>
                                  <w:divsChild>
                                    <w:div w:id="1459566851">
                                      <w:marLeft w:val="0"/>
                                      <w:marRight w:val="0"/>
                                      <w:marTop w:val="0"/>
                                      <w:marBottom w:val="0"/>
                                      <w:divBdr>
                                        <w:top w:val="none" w:sz="0" w:space="0" w:color="auto"/>
                                        <w:left w:val="none" w:sz="0" w:space="0" w:color="auto"/>
                                        <w:bottom w:val="none" w:sz="0" w:space="0" w:color="auto"/>
                                        <w:right w:val="none" w:sz="0" w:space="0" w:color="auto"/>
                                      </w:divBdr>
                                      <w:divsChild>
                                        <w:div w:id="1760057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5315053">
      <w:bodyDiv w:val="1"/>
      <w:marLeft w:val="0"/>
      <w:marRight w:val="0"/>
      <w:marTop w:val="0"/>
      <w:marBottom w:val="0"/>
      <w:divBdr>
        <w:top w:val="none" w:sz="0" w:space="0" w:color="auto"/>
        <w:left w:val="none" w:sz="0" w:space="0" w:color="auto"/>
        <w:bottom w:val="none" w:sz="0" w:space="0" w:color="auto"/>
        <w:right w:val="none" w:sz="0" w:space="0" w:color="auto"/>
      </w:divBdr>
      <w:divsChild>
        <w:div w:id="985739092">
          <w:marLeft w:val="0"/>
          <w:marRight w:val="0"/>
          <w:marTop w:val="0"/>
          <w:marBottom w:val="0"/>
          <w:divBdr>
            <w:top w:val="none" w:sz="0" w:space="0" w:color="auto"/>
            <w:left w:val="none" w:sz="0" w:space="0" w:color="auto"/>
            <w:bottom w:val="none" w:sz="0" w:space="0" w:color="auto"/>
            <w:right w:val="none" w:sz="0" w:space="0" w:color="auto"/>
          </w:divBdr>
          <w:divsChild>
            <w:div w:id="1466269453">
              <w:marLeft w:val="0"/>
              <w:marRight w:val="0"/>
              <w:marTop w:val="100"/>
              <w:marBottom w:val="100"/>
              <w:divBdr>
                <w:top w:val="none" w:sz="0" w:space="0" w:color="auto"/>
                <w:left w:val="none" w:sz="0" w:space="0" w:color="auto"/>
                <w:bottom w:val="none" w:sz="0" w:space="0" w:color="auto"/>
                <w:right w:val="none" w:sz="0" w:space="0" w:color="auto"/>
              </w:divBdr>
              <w:divsChild>
                <w:div w:id="1588684736">
                  <w:marLeft w:val="0"/>
                  <w:marRight w:val="0"/>
                  <w:marTop w:val="0"/>
                  <w:marBottom w:val="0"/>
                  <w:divBdr>
                    <w:top w:val="none" w:sz="0" w:space="0" w:color="auto"/>
                    <w:left w:val="none" w:sz="0" w:space="0" w:color="auto"/>
                    <w:bottom w:val="none" w:sz="0" w:space="0" w:color="auto"/>
                    <w:right w:val="none" w:sz="0" w:space="0" w:color="auto"/>
                  </w:divBdr>
                  <w:divsChild>
                    <w:div w:id="158077695">
                      <w:marLeft w:val="0"/>
                      <w:marRight w:val="0"/>
                      <w:marTop w:val="0"/>
                      <w:marBottom w:val="0"/>
                      <w:divBdr>
                        <w:top w:val="none" w:sz="0" w:space="0" w:color="auto"/>
                        <w:left w:val="none" w:sz="0" w:space="0" w:color="auto"/>
                        <w:bottom w:val="none" w:sz="0" w:space="0" w:color="auto"/>
                        <w:right w:val="none" w:sz="0" w:space="0" w:color="auto"/>
                      </w:divBdr>
                      <w:divsChild>
                        <w:div w:id="382873530">
                          <w:marLeft w:val="0"/>
                          <w:marRight w:val="0"/>
                          <w:marTop w:val="0"/>
                          <w:marBottom w:val="0"/>
                          <w:divBdr>
                            <w:top w:val="none" w:sz="0" w:space="0" w:color="auto"/>
                            <w:left w:val="none" w:sz="0" w:space="0" w:color="auto"/>
                            <w:bottom w:val="none" w:sz="0" w:space="0" w:color="auto"/>
                            <w:right w:val="none" w:sz="0" w:space="0" w:color="auto"/>
                          </w:divBdr>
                          <w:divsChild>
                            <w:div w:id="25757677">
                              <w:marLeft w:val="0"/>
                              <w:marRight w:val="0"/>
                              <w:marTop w:val="0"/>
                              <w:marBottom w:val="0"/>
                              <w:divBdr>
                                <w:top w:val="none" w:sz="0" w:space="0" w:color="auto"/>
                                <w:left w:val="none" w:sz="0" w:space="0" w:color="auto"/>
                                <w:bottom w:val="none" w:sz="0" w:space="0" w:color="auto"/>
                                <w:right w:val="none" w:sz="0" w:space="0" w:color="auto"/>
                              </w:divBdr>
                              <w:divsChild>
                                <w:div w:id="757485947">
                                  <w:marLeft w:val="0"/>
                                  <w:marRight w:val="0"/>
                                  <w:marTop w:val="0"/>
                                  <w:marBottom w:val="0"/>
                                  <w:divBdr>
                                    <w:top w:val="none" w:sz="0" w:space="0" w:color="auto"/>
                                    <w:left w:val="none" w:sz="0" w:space="0" w:color="auto"/>
                                    <w:bottom w:val="none" w:sz="0" w:space="0" w:color="auto"/>
                                    <w:right w:val="none" w:sz="0" w:space="0" w:color="auto"/>
                                  </w:divBdr>
                                  <w:divsChild>
                                    <w:div w:id="348483213">
                                      <w:marLeft w:val="0"/>
                                      <w:marRight w:val="0"/>
                                      <w:marTop w:val="0"/>
                                      <w:marBottom w:val="0"/>
                                      <w:divBdr>
                                        <w:top w:val="none" w:sz="0" w:space="0" w:color="auto"/>
                                        <w:left w:val="none" w:sz="0" w:space="0" w:color="auto"/>
                                        <w:bottom w:val="none" w:sz="0" w:space="0" w:color="auto"/>
                                        <w:right w:val="none" w:sz="0" w:space="0" w:color="auto"/>
                                      </w:divBdr>
                                      <w:divsChild>
                                        <w:div w:id="1120303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1989281">
      <w:bodyDiv w:val="1"/>
      <w:marLeft w:val="0"/>
      <w:marRight w:val="0"/>
      <w:marTop w:val="0"/>
      <w:marBottom w:val="0"/>
      <w:divBdr>
        <w:top w:val="none" w:sz="0" w:space="0" w:color="auto"/>
        <w:left w:val="none" w:sz="0" w:space="0" w:color="auto"/>
        <w:bottom w:val="none" w:sz="0" w:space="0" w:color="auto"/>
        <w:right w:val="none" w:sz="0" w:space="0" w:color="auto"/>
      </w:divBdr>
    </w:div>
    <w:div w:id="933171801">
      <w:bodyDiv w:val="1"/>
      <w:marLeft w:val="0"/>
      <w:marRight w:val="0"/>
      <w:marTop w:val="0"/>
      <w:marBottom w:val="0"/>
      <w:divBdr>
        <w:top w:val="none" w:sz="0" w:space="0" w:color="auto"/>
        <w:left w:val="none" w:sz="0" w:space="0" w:color="auto"/>
        <w:bottom w:val="none" w:sz="0" w:space="0" w:color="auto"/>
        <w:right w:val="none" w:sz="0" w:space="0" w:color="auto"/>
      </w:divBdr>
    </w:div>
    <w:div w:id="985935647">
      <w:bodyDiv w:val="1"/>
      <w:marLeft w:val="0"/>
      <w:marRight w:val="0"/>
      <w:marTop w:val="0"/>
      <w:marBottom w:val="0"/>
      <w:divBdr>
        <w:top w:val="none" w:sz="0" w:space="0" w:color="auto"/>
        <w:left w:val="none" w:sz="0" w:space="0" w:color="auto"/>
        <w:bottom w:val="none" w:sz="0" w:space="0" w:color="auto"/>
        <w:right w:val="none" w:sz="0" w:space="0" w:color="auto"/>
      </w:divBdr>
      <w:divsChild>
        <w:div w:id="211039167">
          <w:marLeft w:val="0"/>
          <w:marRight w:val="0"/>
          <w:marTop w:val="0"/>
          <w:marBottom w:val="0"/>
          <w:divBdr>
            <w:top w:val="none" w:sz="0" w:space="0" w:color="auto"/>
            <w:left w:val="none" w:sz="0" w:space="0" w:color="auto"/>
            <w:bottom w:val="none" w:sz="0" w:space="0" w:color="auto"/>
            <w:right w:val="none" w:sz="0" w:space="0" w:color="auto"/>
          </w:divBdr>
          <w:divsChild>
            <w:div w:id="1790971612">
              <w:marLeft w:val="0"/>
              <w:marRight w:val="0"/>
              <w:marTop w:val="0"/>
              <w:marBottom w:val="0"/>
              <w:divBdr>
                <w:top w:val="none" w:sz="0" w:space="0" w:color="auto"/>
                <w:left w:val="none" w:sz="0" w:space="0" w:color="auto"/>
                <w:bottom w:val="none" w:sz="0" w:space="0" w:color="auto"/>
                <w:right w:val="none" w:sz="0" w:space="0" w:color="auto"/>
              </w:divBdr>
              <w:divsChild>
                <w:div w:id="1690332080">
                  <w:marLeft w:val="0"/>
                  <w:marRight w:val="0"/>
                  <w:marTop w:val="0"/>
                  <w:marBottom w:val="0"/>
                  <w:divBdr>
                    <w:top w:val="none" w:sz="0" w:space="0" w:color="auto"/>
                    <w:left w:val="none" w:sz="0" w:space="0" w:color="auto"/>
                    <w:bottom w:val="none" w:sz="0" w:space="0" w:color="auto"/>
                    <w:right w:val="none" w:sz="0" w:space="0" w:color="auto"/>
                  </w:divBdr>
                  <w:divsChild>
                    <w:div w:id="1678462737">
                      <w:marLeft w:val="0"/>
                      <w:marRight w:val="0"/>
                      <w:marTop w:val="0"/>
                      <w:marBottom w:val="0"/>
                      <w:divBdr>
                        <w:top w:val="none" w:sz="0" w:space="0" w:color="auto"/>
                        <w:left w:val="none" w:sz="0" w:space="0" w:color="auto"/>
                        <w:bottom w:val="none" w:sz="0" w:space="0" w:color="auto"/>
                        <w:right w:val="none" w:sz="0" w:space="0" w:color="auto"/>
                      </w:divBdr>
                      <w:divsChild>
                        <w:div w:id="838691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4963366">
      <w:bodyDiv w:val="1"/>
      <w:marLeft w:val="0"/>
      <w:marRight w:val="0"/>
      <w:marTop w:val="0"/>
      <w:marBottom w:val="0"/>
      <w:divBdr>
        <w:top w:val="none" w:sz="0" w:space="0" w:color="auto"/>
        <w:left w:val="none" w:sz="0" w:space="0" w:color="auto"/>
        <w:bottom w:val="none" w:sz="0" w:space="0" w:color="auto"/>
        <w:right w:val="none" w:sz="0" w:space="0" w:color="auto"/>
      </w:divBdr>
      <w:divsChild>
        <w:div w:id="40326115">
          <w:marLeft w:val="0"/>
          <w:marRight w:val="0"/>
          <w:marTop w:val="0"/>
          <w:marBottom w:val="0"/>
          <w:divBdr>
            <w:top w:val="none" w:sz="0" w:space="0" w:color="auto"/>
            <w:left w:val="none" w:sz="0" w:space="0" w:color="auto"/>
            <w:bottom w:val="none" w:sz="0" w:space="0" w:color="auto"/>
            <w:right w:val="none" w:sz="0" w:space="0" w:color="auto"/>
          </w:divBdr>
          <w:divsChild>
            <w:div w:id="1130169287">
              <w:marLeft w:val="0"/>
              <w:marRight w:val="0"/>
              <w:marTop w:val="100"/>
              <w:marBottom w:val="100"/>
              <w:divBdr>
                <w:top w:val="none" w:sz="0" w:space="0" w:color="auto"/>
                <w:left w:val="none" w:sz="0" w:space="0" w:color="auto"/>
                <w:bottom w:val="none" w:sz="0" w:space="0" w:color="auto"/>
                <w:right w:val="none" w:sz="0" w:space="0" w:color="auto"/>
              </w:divBdr>
              <w:divsChild>
                <w:div w:id="1993555467">
                  <w:marLeft w:val="0"/>
                  <w:marRight w:val="0"/>
                  <w:marTop w:val="0"/>
                  <w:marBottom w:val="0"/>
                  <w:divBdr>
                    <w:top w:val="none" w:sz="0" w:space="0" w:color="auto"/>
                    <w:left w:val="none" w:sz="0" w:space="0" w:color="auto"/>
                    <w:bottom w:val="none" w:sz="0" w:space="0" w:color="auto"/>
                    <w:right w:val="none" w:sz="0" w:space="0" w:color="auto"/>
                  </w:divBdr>
                  <w:divsChild>
                    <w:div w:id="1060058285">
                      <w:marLeft w:val="0"/>
                      <w:marRight w:val="0"/>
                      <w:marTop w:val="0"/>
                      <w:marBottom w:val="0"/>
                      <w:divBdr>
                        <w:top w:val="none" w:sz="0" w:space="0" w:color="auto"/>
                        <w:left w:val="none" w:sz="0" w:space="0" w:color="auto"/>
                        <w:bottom w:val="none" w:sz="0" w:space="0" w:color="auto"/>
                        <w:right w:val="none" w:sz="0" w:space="0" w:color="auto"/>
                      </w:divBdr>
                      <w:divsChild>
                        <w:div w:id="1075518234">
                          <w:marLeft w:val="0"/>
                          <w:marRight w:val="0"/>
                          <w:marTop w:val="0"/>
                          <w:marBottom w:val="0"/>
                          <w:divBdr>
                            <w:top w:val="none" w:sz="0" w:space="0" w:color="auto"/>
                            <w:left w:val="none" w:sz="0" w:space="0" w:color="auto"/>
                            <w:bottom w:val="none" w:sz="0" w:space="0" w:color="auto"/>
                            <w:right w:val="none" w:sz="0" w:space="0" w:color="auto"/>
                          </w:divBdr>
                          <w:divsChild>
                            <w:div w:id="1551577720">
                              <w:marLeft w:val="0"/>
                              <w:marRight w:val="0"/>
                              <w:marTop w:val="0"/>
                              <w:marBottom w:val="0"/>
                              <w:divBdr>
                                <w:top w:val="none" w:sz="0" w:space="0" w:color="auto"/>
                                <w:left w:val="none" w:sz="0" w:space="0" w:color="auto"/>
                                <w:bottom w:val="none" w:sz="0" w:space="0" w:color="auto"/>
                                <w:right w:val="none" w:sz="0" w:space="0" w:color="auto"/>
                              </w:divBdr>
                              <w:divsChild>
                                <w:div w:id="63378472">
                                  <w:marLeft w:val="0"/>
                                  <w:marRight w:val="0"/>
                                  <w:marTop w:val="0"/>
                                  <w:marBottom w:val="0"/>
                                  <w:divBdr>
                                    <w:top w:val="none" w:sz="0" w:space="0" w:color="auto"/>
                                    <w:left w:val="none" w:sz="0" w:space="0" w:color="auto"/>
                                    <w:bottom w:val="none" w:sz="0" w:space="0" w:color="auto"/>
                                    <w:right w:val="none" w:sz="0" w:space="0" w:color="auto"/>
                                  </w:divBdr>
                                  <w:divsChild>
                                    <w:div w:id="924654234">
                                      <w:marLeft w:val="0"/>
                                      <w:marRight w:val="0"/>
                                      <w:marTop w:val="0"/>
                                      <w:marBottom w:val="0"/>
                                      <w:divBdr>
                                        <w:top w:val="none" w:sz="0" w:space="0" w:color="auto"/>
                                        <w:left w:val="none" w:sz="0" w:space="0" w:color="auto"/>
                                        <w:bottom w:val="none" w:sz="0" w:space="0" w:color="auto"/>
                                        <w:right w:val="none" w:sz="0" w:space="0" w:color="auto"/>
                                      </w:divBdr>
                                      <w:divsChild>
                                        <w:div w:id="116007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2000367">
      <w:bodyDiv w:val="1"/>
      <w:marLeft w:val="0"/>
      <w:marRight w:val="0"/>
      <w:marTop w:val="0"/>
      <w:marBottom w:val="0"/>
      <w:divBdr>
        <w:top w:val="none" w:sz="0" w:space="0" w:color="auto"/>
        <w:left w:val="none" w:sz="0" w:space="0" w:color="auto"/>
        <w:bottom w:val="none" w:sz="0" w:space="0" w:color="auto"/>
        <w:right w:val="none" w:sz="0" w:space="0" w:color="auto"/>
      </w:divBdr>
    </w:div>
    <w:div w:id="1065033708">
      <w:bodyDiv w:val="1"/>
      <w:marLeft w:val="0"/>
      <w:marRight w:val="0"/>
      <w:marTop w:val="0"/>
      <w:marBottom w:val="0"/>
      <w:divBdr>
        <w:top w:val="none" w:sz="0" w:space="0" w:color="auto"/>
        <w:left w:val="none" w:sz="0" w:space="0" w:color="auto"/>
        <w:bottom w:val="none" w:sz="0" w:space="0" w:color="auto"/>
        <w:right w:val="none" w:sz="0" w:space="0" w:color="auto"/>
      </w:divBdr>
    </w:div>
    <w:div w:id="1071200671">
      <w:bodyDiv w:val="1"/>
      <w:marLeft w:val="0"/>
      <w:marRight w:val="0"/>
      <w:marTop w:val="0"/>
      <w:marBottom w:val="0"/>
      <w:divBdr>
        <w:top w:val="none" w:sz="0" w:space="0" w:color="auto"/>
        <w:left w:val="none" w:sz="0" w:space="0" w:color="auto"/>
        <w:bottom w:val="none" w:sz="0" w:space="0" w:color="auto"/>
        <w:right w:val="none" w:sz="0" w:space="0" w:color="auto"/>
      </w:divBdr>
    </w:div>
    <w:div w:id="1119495178">
      <w:bodyDiv w:val="1"/>
      <w:marLeft w:val="0"/>
      <w:marRight w:val="0"/>
      <w:marTop w:val="0"/>
      <w:marBottom w:val="0"/>
      <w:divBdr>
        <w:top w:val="none" w:sz="0" w:space="0" w:color="auto"/>
        <w:left w:val="none" w:sz="0" w:space="0" w:color="auto"/>
        <w:bottom w:val="none" w:sz="0" w:space="0" w:color="auto"/>
        <w:right w:val="none" w:sz="0" w:space="0" w:color="auto"/>
      </w:divBdr>
      <w:divsChild>
        <w:div w:id="387193446">
          <w:marLeft w:val="0"/>
          <w:marRight w:val="0"/>
          <w:marTop w:val="0"/>
          <w:marBottom w:val="0"/>
          <w:divBdr>
            <w:top w:val="none" w:sz="0" w:space="0" w:color="auto"/>
            <w:left w:val="none" w:sz="0" w:space="0" w:color="auto"/>
            <w:bottom w:val="none" w:sz="0" w:space="0" w:color="auto"/>
            <w:right w:val="none" w:sz="0" w:space="0" w:color="auto"/>
          </w:divBdr>
          <w:divsChild>
            <w:div w:id="1960453690">
              <w:marLeft w:val="0"/>
              <w:marRight w:val="0"/>
              <w:marTop w:val="100"/>
              <w:marBottom w:val="100"/>
              <w:divBdr>
                <w:top w:val="none" w:sz="0" w:space="0" w:color="auto"/>
                <w:left w:val="none" w:sz="0" w:space="0" w:color="auto"/>
                <w:bottom w:val="none" w:sz="0" w:space="0" w:color="auto"/>
                <w:right w:val="none" w:sz="0" w:space="0" w:color="auto"/>
              </w:divBdr>
              <w:divsChild>
                <w:div w:id="314139818">
                  <w:marLeft w:val="0"/>
                  <w:marRight w:val="0"/>
                  <w:marTop w:val="0"/>
                  <w:marBottom w:val="0"/>
                  <w:divBdr>
                    <w:top w:val="none" w:sz="0" w:space="0" w:color="auto"/>
                    <w:left w:val="none" w:sz="0" w:space="0" w:color="auto"/>
                    <w:bottom w:val="none" w:sz="0" w:space="0" w:color="auto"/>
                    <w:right w:val="none" w:sz="0" w:space="0" w:color="auto"/>
                  </w:divBdr>
                  <w:divsChild>
                    <w:div w:id="1573196214">
                      <w:marLeft w:val="0"/>
                      <w:marRight w:val="0"/>
                      <w:marTop w:val="0"/>
                      <w:marBottom w:val="0"/>
                      <w:divBdr>
                        <w:top w:val="none" w:sz="0" w:space="0" w:color="auto"/>
                        <w:left w:val="none" w:sz="0" w:space="0" w:color="auto"/>
                        <w:bottom w:val="none" w:sz="0" w:space="0" w:color="auto"/>
                        <w:right w:val="none" w:sz="0" w:space="0" w:color="auto"/>
                      </w:divBdr>
                      <w:divsChild>
                        <w:div w:id="861865326">
                          <w:marLeft w:val="0"/>
                          <w:marRight w:val="0"/>
                          <w:marTop w:val="0"/>
                          <w:marBottom w:val="0"/>
                          <w:divBdr>
                            <w:top w:val="none" w:sz="0" w:space="0" w:color="auto"/>
                            <w:left w:val="none" w:sz="0" w:space="0" w:color="auto"/>
                            <w:bottom w:val="none" w:sz="0" w:space="0" w:color="auto"/>
                            <w:right w:val="none" w:sz="0" w:space="0" w:color="auto"/>
                          </w:divBdr>
                          <w:divsChild>
                            <w:div w:id="1214661708">
                              <w:marLeft w:val="0"/>
                              <w:marRight w:val="0"/>
                              <w:marTop w:val="0"/>
                              <w:marBottom w:val="0"/>
                              <w:divBdr>
                                <w:top w:val="none" w:sz="0" w:space="0" w:color="auto"/>
                                <w:left w:val="none" w:sz="0" w:space="0" w:color="auto"/>
                                <w:bottom w:val="none" w:sz="0" w:space="0" w:color="auto"/>
                                <w:right w:val="none" w:sz="0" w:space="0" w:color="auto"/>
                              </w:divBdr>
                              <w:divsChild>
                                <w:div w:id="382289513">
                                  <w:marLeft w:val="0"/>
                                  <w:marRight w:val="0"/>
                                  <w:marTop w:val="0"/>
                                  <w:marBottom w:val="0"/>
                                  <w:divBdr>
                                    <w:top w:val="none" w:sz="0" w:space="0" w:color="auto"/>
                                    <w:left w:val="none" w:sz="0" w:space="0" w:color="auto"/>
                                    <w:bottom w:val="none" w:sz="0" w:space="0" w:color="auto"/>
                                    <w:right w:val="none" w:sz="0" w:space="0" w:color="auto"/>
                                  </w:divBdr>
                                  <w:divsChild>
                                    <w:div w:id="2004820318">
                                      <w:marLeft w:val="0"/>
                                      <w:marRight w:val="0"/>
                                      <w:marTop w:val="0"/>
                                      <w:marBottom w:val="0"/>
                                      <w:divBdr>
                                        <w:top w:val="none" w:sz="0" w:space="0" w:color="auto"/>
                                        <w:left w:val="none" w:sz="0" w:space="0" w:color="auto"/>
                                        <w:bottom w:val="none" w:sz="0" w:space="0" w:color="auto"/>
                                        <w:right w:val="none" w:sz="0" w:space="0" w:color="auto"/>
                                      </w:divBdr>
                                      <w:divsChild>
                                        <w:div w:id="89674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6002384">
      <w:bodyDiv w:val="1"/>
      <w:marLeft w:val="0"/>
      <w:marRight w:val="0"/>
      <w:marTop w:val="0"/>
      <w:marBottom w:val="0"/>
      <w:divBdr>
        <w:top w:val="none" w:sz="0" w:space="0" w:color="auto"/>
        <w:left w:val="none" w:sz="0" w:space="0" w:color="auto"/>
        <w:bottom w:val="none" w:sz="0" w:space="0" w:color="auto"/>
        <w:right w:val="none" w:sz="0" w:space="0" w:color="auto"/>
      </w:divBdr>
      <w:divsChild>
        <w:div w:id="1112820192">
          <w:marLeft w:val="0"/>
          <w:marRight w:val="0"/>
          <w:marTop w:val="0"/>
          <w:marBottom w:val="0"/>
          <w:divBdr>
            <w:top w:val="none" w:sz="0" w:space="0" w:color="auto"/>
            <w:left w:val="none" w:sz="0" w:space="0" w:color="auto"/>
            <w:bottom w:val="none" w:sz="0" w:space="0" w:color="auto"/>
            <w:right w:val="none" w:sz="0" w:space="0" w:color="auto"/>
          </w:divBdr>
          <w:divsChild>
            <w:div w:id="1460028382">
              <w:marLeft w:val="0"/>
              <w:marRight w:val="0"/>
              <w:marTop w:val="100"/>
              <w:marBottom w:val="100"/>
              <w:divBdr>
                <w:top w:val="none" w:sz="0" w:space="0" w:color="auto"/>
                <w:left w:val="none" w:sz="0" w:space="0" w:color="auto"/>
                <w:bottom w:val="none" w:sz="0" w:space="0" w:color="auto"/>
                <w:right w:val="none" w:sz="0" w:space="0" w:color="auto"/>
              </w:divBdr>
              <w:divsChild>
                <w:div w:id="1770007060">
                  <w:marLeft w:val="0"/>
                  <w:marRight w:val="0"/>
                  <w:marTop w:val="0"/>
                  <w:marBottom w:val="0"/>
                  <w:divBdr>
                    <w:top w:val="none" w:sz="0" w:space="0" w:color="auto"/>
                    <w:left w:val="none" w:sz="0" w:space="0" w:color="auto"/>
                    <w:bottom w:val="none" w:sz="0" w:space="0" w:color="auto"/>
                    <w:right w:val="none" w:sz="0" w:space="0" w:color="auto"/>
                  </w:divBdr>
                  <w:divsChild>
                    <w:div w:id="356124582">
                      <w:marLeft w:val="0"/>
                      <w:marRight w:val="0"/>
                      <w:marTop w:val="0"/>
                      <w:marBottom w:val="0"/>
                      <w:divBdr>
                        <w:top w:val="none" w:sz="0" w:space="0" w:color="auto"/>
                        <w:left w:val="none" w:sz="0" w:space="0" w:color="auto"/>
                        <w:bottom w:val="none" w:sz="0" w:space="0" w:color="auto"/>
                        <w:right w:val="none" w:sz="0" w:space="0" w:color="auto"/>
                      </w:divBdr>
                      <w:divsChild>
                        <w:div w:id="1208684649">
                          <w:marLeft w:val="0"/>
                          <w:marRight w:val="0"/>
                          <w:marTop w:val="0"/>
                          <w:marBottom w:val="0"/>
                          <w:divBdr>
                            <w:top w:val="none" w:sz="0" w:space="0" w:color="auto"/>
                            <w:left w:val="none" w:sz="0" w:space="0" w:color="auto"/>
                            <w:bottom w:val="none" w:sz="0" w:space="0" w:color="auto"/>
                            <w:right w:val="none" w:sz="0" w:space="0" w:color="auto"/>
                          </w:divBdr>
                          <w:divsChild>
                            <w:div w:id="320738424">
                              <w:marLeft w:val="0"/>
                              <w:marRight w:val="0"/>
                              <w:marTop w:val="0"/>
                              <w:marBottom w:val="0"/>
                              <w:divBdr>
                                <w:top w:val="none" w:sz="0" w:space="0" w:color="auto"/>
                                <w:left w:val="none" w:sz="0" w:space="0" w:color="auto"/>
                                <w:bottom w:val="none" w:sz="0" w:space="0" w:color="auto"/>
                                <w:right w:val="none" w:sz="0" w:space="0" w:color="auto"/>
                              </w:divBdr>
                              <w:divsChild>
                                <w:div w:id="2141411518">
                                  <w:marLeft w:val="0"/>
                                  <w:marRight w:val="0"/>
                                  <w:marTop w:val="0"/>
                                  <w:marBottom w:val="0"/>
                                  <w:divBdr>
                                    <w:top w:val="none" w:sz="0" w:space="0" w:color="auto"/>
                                    <w:left w:val="none" w:sz="0" w:space="0" w:color="auto"/>
                                    <w:bottom w:val="none" w:sz="0" w:space="0" w:color="auto"/>
                                    <w:right w:val="none" w:sz="0" w:space="0" w:color="auto"/>
                                  </w:divBdr>
                                  <w:divsChild>
                                    <w:div w:id="1527790706">
                                      <w:marLeft w:val="0"/>
                                      <w:marRight w:val="0"/>
                                      <w:marTop w:val="0"/>
                                      <w:marBottom w:val="0"/>
                                      <w:divBdr>
                                        <w:top w:val="none" w:sz="0" w:space="0" w:color="auto"/>
                                        <w:left w:val="none" w:sz="0" w:space="0" w:color="auto"/>
                                        <w:bottom w:val="none" w:sz="0" w:space="0" w:color="auto"/>
                                        <w:right w:val="none" w:sz="0" w:space="0" w:color="auto"/>
                                      </w:divBdr>
                                      <w:divsChild>
                                        <w:div w:id="35974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5289">
      <w:bodyDiv w:val="1"/>
      <w:marLeft w:val="0"/>
      <w:marRight w:val="0"/>
      <w:marTop w:val="0"/>
      <w:marBottom w:val="0"/>
      <w:divBdr>
        <w:top w:val="none" w:sz="0" w:space="0" w:color="auto"/>
        <w:left w:val="none" w:sz="0" w:space="0" w:color="auto"/>
        <w:bottom w:val="none" w:sz="0" w:space="0" w:color="auto"/>
        <w:right w:val="none" w:sz="0" w:space="0" w:color="auto"/>
      </w:divBdr>
      <w:divsChild>
        <w:div w:id="1435128473">
          <w:marLeft w:val="0"/>
          <w:marRight w:val="0"/>
          <w:marTop w:val="0"/>
          <w:marBottom w:val="0"/>
          <w:divBdr>
            <w:top w:val="none" w:sz="0" w:space="0" w:color="auto"/>
            <w:left w:val="none" w:sz="0" w:space="0" w:color="auto"/>
            <w:bottom w:val="none" w:sz="0" w:space="0" w:color="auto"/>
            <w:right w:val="none" w:sz="0" w:space="0" w:color="auto"/>
          </w:divBdr>
          <w:divsChild>
            <w:div w:id="205601812">
              <w:marLeft w:val="0"/>
              <w:marRight w:val="0"/>
              <w:marTop w:val="100"/>
              <w:marBottom w:val="100"/>
              <w:divBdr>
                <w:top w:val="none" w:sz="0" w:space="0" w:color="auto"/>
                <w:left w:val="none" w:sz="0" w:space="0" w:color="auto"/>
                <w:bottom w:val="none" w:sz="0" w:space="0" w:color="auto"/>
                <w:right w:val="none" w:sz="0" w:space="0" w:color="auto"/>
              </w:divBdr>
              <w:divsChild>
                <w:div w:id="763695095">
                  <w:marLeft w:val="0"/>
                  <w:marRight w:val="0"/>
                  <w:marTop w:val="0"/>
                  <w:marBottom w:val="0"/>
                  <w:divBdr>
                    <w:top w:val="none" w:sz="0" w:space="0" w:color="auto"/>
                    <w:left w:val="none" w:sz="0" w:space="0" w:color="auto"/>
                    <w:bottom w:val="none" w:sz="0" w:space="0" w:color="auto"/>
                    <w:right w:val="none" w:sz="0" w:space="0" w:color="auto"/>
                  </w:divBdr>
                  <w:divsChild>
                    <w:div w:id="2015183251">
                      <w:marLeft w:val="0"/>
                      <w:marRight w:val="0"/>
                      <w:marTop w:val="0"/>
                      <w:marBottom w:val="0"/>
                      <w:divBdr>
                        <w:top w:val="none" w:sz="0" w:space="0" w:color="auto"/>
                        <w:left w:val="none" w:sz="0" w:space="0" w:color="auto"/>
                        <w:bottom w:val="none" w:sz="0" w:space="0" w:color="auto"/>
                        <w:right w:val="none" w:sz="0" w:space="0" w:color="auto"/>
                      </w:divBdr>
                      <w:divsChild>
                        <w:div w:id="1117338424">
                          <w:marLeft w:val="0"/>
                          <w:marRight w:val="0"/>
                          <w:marTop w:val="0"/>
                          <w:marBottom w:val="0"/>
                          <w:divBdr>
                            <w:top w:val="none" w:sz="0" w:space="0" w:color="auto"/>
                            <w:left w:val="none" w:sz="0" w:space="0" w:color="auto"/>
                            <w:bottom w:val="none" w:sz="0" w:space="0" w:color="auto"/>
                            <w:right w:val="none" w:sz="0" w:space="0" w:color="auto"/>
                          </w:divBdr>
                          <w:divsChild>
                            <w:div w:id="1016690982">
                              <w:marLeft w:val="0"/>
                              <w:marRight w:val="0"/>
                              <w:marTop w:val="0"/>
                              <w:marBottom w:val="0"/>
                              <w:divBdr>
                                <w:top w:val="none" w:sz="0" w:space="0" w:color="auto"/>
                                <w:left w:val="none" w:sz="0" w:space="0" w:color="auto"/>
                                <w:bottom w:val="none" w:sz="0" w:space="0" w:color="auto"/>
                                <w:right w:val="none" w:sz="0" w:space="0" w:color="auto"/>
                              </w:divBdr>
                              <w:divsChild>
                                <w:div w:id="286133320">
                                  <w:marLeft w:val="0"/>
                                  <w:marRight w:val="0"/>
                                  <w:marTop w:val="0"/>
                                  <w:marBottom w:val="0"/>
                                  <w:divBdr>
                                    <w:top w:val="none" w:sz="0" w:space="0" w:color="auto"/>
                                    <w:left w:val="none" w:sz="0" w:space="0" w:color="auto"/>
                                    <w:bottom w:val="none" w:sz="0" w:space="0" w:color="auto"/>
                                    <w:right w:val="none" w:sz="0" w:space="0" w:color="auto"/>
                                  </w:divBdr>
                                  <w:divsChild>
                                    <w:div w:id="437796298">
                                      <w:marLeft w:val="0"/>
                                      <w:marRight w:val="0"/>
                                      <w:marTop w:val="0"/>
                                      <w:marBottom w:val="0"/>
                                      <w:divBdr>
                                        <w:top w:val="none" w:sz="0" w:space="0" w:color="auto"/>
                                        <w:left w:val="none" w:sz="0" w:space="0" w:color="auto"/>
                                        <w:bottom w:val="none" w:sz="0" w:space="0" w:color="auto"/>
                                        <w:right w:val="none" w:sz="0" w:space="0" w:color="auto"/>
                                      </w:divBdr>
                                      <w:divsChild>
                                        <w:div w:id="44361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0798688">
      <w:bodyDiv w:val="1"/>
      <w:marLeft w:val="0"/>
      <w:marRight w:val="0"/>
      <w:marTop w:val="0"/>
      <w:marBottom w:val="0"/>
      <w:divBdr>
        <w:top w:val="none" w:sz="0" w:space="0" w:color="auto"/>
        <w:left w:val="none" w:sz="0" w:space="0" w:color="auto"/>
        <w:bottom w:val="none" w:sz="0" w:space="0" w:color="auto"/>
        <w:right w:val="none" w:sz="0" w:space="0" w:color="auto"/>
      </w:divBdr>
      <w:divsChild>
        <w:div w:id="1509638901">
          <w:marLeft w:val="0"/>
          <w:marRight w:val="0"/>
          <w:marTop w:val="0"/>
          <w:marBottom w:val="0"/>
          <w:divBdr>
            <w:top w:val="none" w:sz="0" w:space="0" w:color="auto"/>
            <w:left w:val="none" w:sz="0" w:space="0" w:color="auto"/>
            <w:bottom w:val="none" w:sz="0" w:space="0" w:color="auto"/>
            <w:right w:val="none" w:sz="0" w:space="0" w:color="auto"/>
          </w:divBdr>
          <w:divsChild>
            <w:div w:id="1392928564">
              <w:marLeft w:val="0"/>
              <w:marRight w:val="0"/>
              <w:marTop w:val="100"/>
              <w:marBottom w:val="100"/>
              <w:divBdr>
                <w:top w:val="none" w:sz="0" w:space="0" w:color="auto"/>
                <w:left w:val="none" w:sz="0" w:space="0" w:color="auto"/>
                <w:bottom w:val="none" w:sz="0" w:space="0" w:color="auto"/>
                <w:right w:val="none" w:sz="0" w:space="0" w:color="auto"/>
              </w:divBdr>
              <w:divsChild>
                <w:div w:id="1357578749">
                  <w:marLeft w:val="0"/>
                  <w:marRight w:val="0"/>
                  <w:marTop w:val="0"/>
                  <w:marBottom w:val="0"/>
                  <w:divBdr>
                    <w:top w:val="none" w:sz="0" w:space="0" w:color="auto"/>
                    <w:left w:val="none" w:sz="0" w:space="0" w:color="auto"/>
                    <w:bottom w:val="none" w:sz="0" w:space="0" w:color="auto"/>
                    <w:right w:val="none" w:sz="0" w:space="0" w:color="auto"/>
                  </w:divBdr>
                  <w:divsChild>
                    <w:div w:id="1947930897">
                      <w:marLeft w:val="0"/>
                      <w:marRight w:val="0"/>
                      <w:marTop w:val="0"/>
                      <w:marBottom w:val="0"/>
                      <w:divBdr>
                        <w:top w:val="none" w:sz="0" w:space="0" w:color="auto"/>
                        <w:left w:val="none" w:sz="0" w:space="0" w:color="auto"/>
                        <w:bottom w:val="none" w:sz="0" w:space="0" w:color="auto"/>
                        <w:right w:val="none" w:sz="0" w:space="0" w:color="auto"/>
                      </w:divBdr>
                      <w:divsChild>
                        <w:div w:id="574164449">
                          <w:marLeft w:val="0"/>
                          <w:marRight w:val="0"/>
                          <w:marTop w:val="0"/>
                          <w:marBottom w:val="0"/>
                          <w:divBdr>
                            <w:top w:val="none" w:sz="0" w:space="0" w:color="auto"/>
                            <w:left w:val="none" w:sz="0" w:space="0" w:color="auto"/>
                            <w:bottom w:val="none" w:sz="0" w:space="0" w:color="auto"/>
                            <w:right w:val="none" w:sz="0" w:space="0" w:color="auto"/>
                          </w:divBdr>
                          <w:divsChild>
                            <w:div w:id="1916671295">
                              <w:marLeft w:val="0"/>
                              <w:marRight w:val="0"/>
                              <w:marTop w:val="0"/>
                              <w:marBottom w:val="0"/>
                              <w:divBdr>
                                <w:top w:val="none" w:sz="0" w:space="0" w:color="auto"/>
                                <w:left w:val="none" w:sz="0" w:space="0" w:color="auto"/>
                                <w:bottom w:val="none" w:sz="0" w:space="0" w:color="auto"/>
                                <w:right w:val="none" w:sz="0" w:space="0" w:color="auto"/>
                              </w:divBdr>
                              <w:divsChild>
                                <w:div w:id="750930038">
                                  <w:marLeft w:val="0"/>
                                  <w:marRight w:val="0"/>
                                  <w:marTop w:val="0"/>
                                  <w:marBottom w:val="0"/>
                                  <w:divBdr>
                                    <w:top w:val="none" w:sz="0" w:space="0" w:color="auto"/>
                                    <w:left w:val="none" w:sz="0" w:space="0" w:color="auto"/>
                                    <w:bottom w:val="none" w:sz="0" w:space="0" w:color="auto"/>
                                    <w:right w:val="none" w:sz="0" w:space="0" w:color="auto"/>
                                  </w:divBdr>
                                  <w:divsChild>
                                    <w:div w:id="703214063">
                                      <w:marLeft w:val="0"/>
                                      <w:marRight w:val="0"/>
                                      <w:marTop w:val="0"/>
                                      <w:marBottom w:val="0"/>
                                      <w:divBdr>
                                        <w:top w:val="none" w:sz="0" w:space="0" w:color="auto"/>
                                        <w:left w:val="none" w:sz="0" w:space="0" w:color="auto"/>
                                        <w:bottom w:val="none" w:sz="0" w:space="0" w:color="auto"/>
                                        <w:right w:val="none" w:sz="0" w:space="0" w:color="auto"/>
                                      </w:divBdr>
                                      <w:divsChild>
                                        <w:div w:id="204166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982783">
      <w:bodyDiv w:val="1"/>
      <w:marLeft w:val="0"/>
      <w:marRight w:val="0"/>
      <w:marTop w:val="0"/>
      <w:marBottom w:val="0"/>
      <w:divBdr>
        <w:top w:val="none" w:sz="0" w:space="0" w:color="auto"/>
        <w:left w:val="none" w:sz="0" w:space="0" w:color="auto"/>
        <w:bottom w:val="none" w:sz="0" w:space="0" w:color="auto"/>
        <w:right w:val="none" w:sz="0" w:space="0" w:color="auto"/>
      </w:divBdr>
    </w:div>
    <w:div w:id="1214999961">
      <w:bodyDiv w:val="1"/>
      <w:marLeft w:val="0"/>
      <w:marRight w:val="0"/>
      <w:marTop w:val="0"/>
      <w:marBottom w:val="0"/>
      <w:divBdr>
        <w:top w:val="none" w:sz="0" w:space="0" w:color="auto"/>
        <w:left w:val="none" w:sz="0" w:space="0" w:color="auto"/>
        <w:bottom w:val="none" w:sz="0" w:space="0" w:color="auto"/>
        <w:right w:val="none" w:sz="0" w:space="0" w:color="auto"/>
      </w:divBdr>
      <w:divsChild>
        <w:div w:id="1320186206">
          <w:marLeft w:val="0"/>
          <w:marRight w:val="0"/>
          <w:marTop w:val="0"/>
          <w:marBottom w:val="0"/>
          <w:divBdr>
            <w:top w:val="none" w:sz="0" w:space="0" w:color="auto"/>
            <w:left w:val="none" w:sz="0" w:space="0" w:color="auto"/>
            <w:bottom w:val="none" w:sz="0" w:space="0" w:color="auto"/>
            <w:right w:val="none" w:sz="0" w:space="0" w:color="auto"/>
          </w:divBdr>
          <w:divsChild>
            <w:div w:id="230387341">
              <w:marLeft w:val="0"/>
              <w:marRight w:val="0"/>
              <w:marTop w:val="100"/>
              <w:marBottom w:val="100"/>
              <w:divBdr>
                <w:top w:val="none" w:sz="0" w:space="0" w:color="auto"/>
                <w:left w:val="none" w:sz="0" w:space="0" w:color="auto"/>
                <w:bottom w:val="none" w:sz="0" w:space="0" w:color="auto"/>
                <w:right w:val="none" w:sz="0" w:space="0" w:color="auto"/>
              </w:divBdr>
              <w:divsChild>
                <w:div w:id="978729248">
                  <w:marLeft w:val="0"/>
                  <w:marRight w:val="0"/>
                  <w:marTop w:val="0"/>
                  <w:marBottom w:val="0"/>
                  <w:divBdr>
                    <w:top w:val="none" w:sz="0" w:space="0" w:color="auto"/>
                    <w:left w:val="none" w:sz="0" w:space="0" w:color="auto"/>
                    <w:bottom w:val="none" w:sz="0" w:space="0" w:color="auto"/>
                    <w:right w:val="none" w:sz="0" w:space="0" w:color="auto"/>
                  </w:divBdr>
                  <w:divsChild>
                    <w:div w:id="2011179556">
                      <w:marLeft w:val="0"/>
                      <w:marRight w:val="0"/>
                      <w:marTop w:val="0"/>
                      <w:marBottom w:val="0"/>
                      <w:divBdr>
                        <w:top w:val="none" w:sz="0" w:space="0" w:color="auto"/>
                        <w:left w:val="none" w:sz="0" w:space="0" w:color="auto"/>
                        <w:bottom w:val="none" w:sz="0" w:space="0" w:color="auto"/>
                        <w:right w:val="none" w:sz="0" w:space="0" w:color="auto"/>
                      </w:divBdr>
                      <w:divsChild>
                        <w:div w:id="1349603333">
                          <w:marLeft w:val="0"/>
                          <w:marRight w:val="0"/>
                          <w:marTop w:val="0"/>
                          <w:marBottom w:val="0"/>
                          <w:divBdr>
                            <w:top w:val="none" w:sz="0" w:space="0" w:color="auto"/>
                            <w:left w:val="none" w:sz="0" w:space="0" w:color="auto"/>
                            <w:bottom w:val="none" w:sz="0" w:space="0" w:color="auto"/>
                            <w:right w:val="none" w:sz="0" w:space="0" w:color="auto"/>
                          </w:divBdr>
                          <w:divsChild>
                            <w:div w:id="1800563351">
                              <w:marLeft w:val="0"/>
                              <w:marRight w:val="0"/>
                              <w:marTop w:val="0"/>
                              <w:marBottom w:val="0"/>
                              <w:divBdr>
                                <w:top w:val="none" w:sz="0" w:space="0" w:color="auto"/>
                                <w:left w:val="none" w:sz="0" w:space="0" w:color="auto"/>
                                <w:bottom w:val="none" w:sz="0" w:space="0" w:color="auto"/>
                                <w:right w:val="none" w:sz="0" w:space="0" w:color="auto"/>
                              </w:divBdr>
                              <w:divsChild>
                                <w:div w:id="130950463">
                                  <w:marLeft w:val="0"/>
                                  <w:marRight w:val="0"/>
                                  <w:marTop w:val="0"/>
                                  <w:marBottom w:val="0"/>
                                  <w:divBdr>
                                    <w:top w:val="none" w:sz="0" w:space="0" w:color="auto"/>
                                    <w:left w:val="none" w:sz="0" w:space="0" w:color="auto"/>
                                    <w:bottom w:val="none" w:sz="0" w:space="0" w:color="auto"/>
                                    <w:right w:val="none" w:sz="0" w:space="0" w:color="auto"/>
                                  </w:divBdr>
                                  <w:divsChild>
                                    <w:div w:id="638918281">
                                      <w:marLeft w:val="0"/>
                                      <w:marRight w:val="0"/>
                                      <w:marTop w:val="0"/>
                                      <w:marBottom w:val="0"/>
                                      <w:divBdr>
                                        <w:top w:val="none" w:sz="0" w:space="0" w:color="auto"/>
                                        <w:left w:val="none" w:sz="0" w:space="0" w:color="auto"/>
                                        <w:bottom w:val="none" w:sz="0" w:space="0" w:color="auto"/>
                                        <w:right w:val="none" w:sz="0" w:space="0" w:color="auto"/>
                                      </w:divBdr>
                                      <w:divsChild>
                                        <w:div w:id="173627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6843583">
      <w:bodyDiv w:val="1"/>
      <w:marLeft w:val="0"/>
      <w:marRight w:val="0"/>
      <w:marTop w:val="0"/>
      <w:marBottom w:val="0"/>
      <w:divBdr>
        <w:top w:val="none" w:sz="0" w:space="0" w:color="auto"/>
        <w:left w:val="none" w:sz="0" w:space="0" w:color="auto"/>
        <w:bottom w:val="none" w:sz="0" w:space="0" w:color="auto"/>
        <w:right w:val="none" w:sz="0" w:space="0" w:color="auto"/>
      </w:divBdr>
    </w:div>
    <w:div w:id="1233660029">
      <w:bodyDiv w:val="1"/>
      <w:marLeft w:val="0"/>
      <w:marRight w:val="0"/>
      <w:marTop w:val="0"/>
      <w:marBottom w:val="0"/>
      <w:divBdr>
        <w:top w:val="none" w:sz="0" w:space="0" w:color="auto"/>
        <w:left w:val="none" w:sz="0" w:space="0" w:color="auto"/>
        <w:bottom w:val="none" w:sz="0" w:space="0" w:color="auto"/>
        <w:right w:val="none" w:sz="0" w:space="0" w:color="auto"/>
      </w:divBdr>
      <w:divsChild>
        <w:div w:id="530073403">
          <w:marLeft w:val="0"/>
          <w:marRight w:val="0"/>
          <w:marTop w:val="0"/>
          <w:marBottom w:val="0"/>
          <w:divBdr>
            <w:top w:val="none" w:sz="0" w:space="0" w:color="auto"/>
            <w:left w:val="none" w:sz="0" w:space="0" w:color="auto"/>
            <w:bottom w:val="none" w:sz="0" w:space="0" w:color="auto"/>
            <w:right w:val="none" w:sz="0" w:space="0" w:color="auto"/>
          </w:divBdr>
          <w:divsChild>
            <w:div w:id="1167791973">
              <w:marLeft w:val="0"/>
              <w:marRight w:val="0"/>
              <w:marTop w:val="100"/>
              <w:marBottom w:val="100"/>
              <w:divBdr>
                <w:top w:val="none" w:sz="0" w:space="0" w:color="auto"/>
                <w:left w:val="none" w:sz="0" w:space="0" w:color="auto"/>
                <w:bottom w:val="none" w:sz="0" w:space="0" w:color="auto"/>
                <w:right w:val="none" w:sz="0" w:space="0" w:color="auto"/>
              </w:divBdr>
              <w:divsChild>
                <w:div w:id="204219073">
                  <w:marLeft w:val="0"/>
                  <w:marRight w:val="0"/>
                  <w:marTop w:val="0"/>
                  <w:marBottom w:val="0"/>
                  <w:divBdr>
                    <w:top w:val="none" w:sz="0" w:space="0" w:color="auto"/>
                    <w:left w:val="none" w:sz="0" w:space="0" w:color="auto"/>
                    <w:bottom w:val="none" w:sz="0" w:space="0" w:color="auto"/>
                    <w:right w:val="none" w:sz="0" w:space="0" w:color="auto"/>
                  </w:divBdr>
                  <w:divsChild>
                    <w:div w:id="348914879">
                      <w:marLeft w:val="0"/>
                      <w:marRight w:val="0"/>
                      <w:marTop w:val="0"/>
                      <w:marBottom w:val="0"/>
                      <w:divBdr>
                        <w:top w:val="none" w:sz="0" w:space="0" w:color="auto"/>
                        <w:left w:val="none" w:sz="0" w:space="0" w:color="auto"/>
                        <w:bottom w:val="none" w:sz="0" w:space="0" w:color="auto"/>
                        <w:right w:val="none" w:sz="0" w:space="0" w:color="auto"/>
                      </w:divBdr>
                      <w:divsChild>
                        <w:div w:id="2073918280">
                          <w:marLeft w:val="0"/>
                          <w:marRight w:val="0"/>
                          <w:marTop w:val="0"/>
                          <w:marBottom w:val="0"/>
                          <w:divBdr>
                            <w:top w:val="none" w:sz="0" w:space="0" w:color="auto"/>
                            <w:left w:val="none" w:sz="0" w:space="0" w:color="auto"/>
                            <w:bottom w:val="none" w:sz="0" w:space="0" w:color="auto"/>
                            <w:right w:val="none" w:sz="0" w:space="0" w:color="auto"/>
                          </w:divBdr>
                          <w:divsChild>
                            <w:div w:id="1284924186">
                              <w:marLeft w:val="0"/>
                              <w:marRight w:val="0"/>
                              <w:marTop w:val="0"/>
                              <w:marBottom w:val="0"/>
                              <w:divBdr>
                                <w:top w:val="none" w:sz="0" w:space="0" w:color="auto"/>
                                <w:left w:val="none" w:sz="0" w:space="0" w:color="auto"/>
                                <w:bottom w:val="none" w:sz="0" w:space="0" w:color="auto"/>
                                <w:right w:val="none" w:sz="0" w:space="0" w:color="auto"/>
                              </w:divBdr>
                              <w:divsChild>
                                <w:div w:id="195706279">
                                  <w:marLeft w:val="0"/>
                                  <w:marRight w:val="0"/>
                                  <w:marTop w:val="0"/>
                                  <w:marBottom w:val="0"/>
                                  <w:divBdr>
                                    <w:top w:val="none" w:sz="0" w:space="0" w:color="auto"/>
                                    <w:left w:val="none" w:sz="0" w:space="0" w:color="auto"/>
                                    <w:bottom w:val="none" w:sz="0" w:space="0" w:color="auto"/>
                                    <w:right w:val="none" w:sz="0" w:space="0" w:color="auto"/>
                                  </w:divBdr>
                                  <w:divsChild>
                                    <w:div w:id="295839150">
                                      <w:marLeft w:val="0"/>
                                      <w:marRight w:val="0"/>
                                      <w:marTop w:val="0"/>
                                      <w:marBottom w:val="0"/>
                                      <w:divBdr>
                                        <w:top w:val="none" w:sz="0" w:space="0" w:color="auto"/>
                                        <w:left w:val="none" w:sz="0" w:space="0" w:color="auto"/>
                                        <w:bottom w:val="none" w:sz="0" w:space="0" w:color="auto"/>
                                        <w:right w:val="none" w:sz="0" w:space="0" w:color="auto"/>
                                      </w:divBdr>
                                      <w:divsChild>
                                        <w:div w:id="285623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602837">
      <w:bodyDiv w:val="1"/>
      <w:marLeft w:val="0"/>
      <w:marRight w:val="0"/>
      <w:marTop w:val="0"/>
      <w:marBottom w:val="0"/>
      <w:divBdr>
        <w:top w:val="none" w:sz="0" w:space="0" w:color="auto"/>
        <w:left w:val="none" w:sz="0" w:space="0" w:color="auto"/>
        <w:bottom w:val="none" w:sz="0" w:space="0" w:color="auto"/>
        <w:right w:val="none" w:sz="0" w:space="0" w:color="auto"/>
      </w:divBdr>
      <w:divsChild>
        <w:div w:id="1628195764">
          <w:marLeft w:val="0"/>
          <w:marRight w:val="0"/>
          <w:marTop w:val="0"/>
          <w:marBottom w:val="0"/>
          <w:divBdr>
            <w:top w:val="none" w:sz="0" w:space="0" w:color="auto"/>
            <w:left w:val="none" w:sz="0" w:space="0" w:color="auto"/>
            <w:bottom w:val="none" w:sz="0" w:space="0" w:color="auto"/>
            <w:right w:val="none" w:sz="0" w:space="0" w:color="auto"/>
          </w:divBdr>
          <w:divsChild>
            <w:div w:id="1252009876">
              <w:marLeft w:val="0"/>
              <w:marRight w:val="0"/>
              <w:marTop w:val="100"/>
              <w:marBottom w:val="100"/>
              <w:divBdr>
                <w:top w:val="none" w:sz="0" w:space="0" w:color="auto"/>
                <w:left w:val="none" w:sz="0" w:space="0" w:color="auto"/>
                <w:bottom w:val="none" w:sz="0" w:space="0" w:color="auto"/>
                <w:right w:val="none" w:sz="0" w:space="0" w:color="auto"/>
              </w:divBdr>
              <w:divsChild>
                <w:div w:id="1087456032">
                  <w:marLeft w:val="0"/>
                  <w:marRight w:val="0"/>
                  <w:marTop w:val="0"/>
                  <w:marBottom w:val="0"/>
                  <w:divBdr>
                    <w:top w:val="none" w:sz="0" w:space="0" w:color="auto"/>
                    <w:left w:val="none" w:sz="0" w:space="0" w:color="auto"/>
                    <w:bottom w:val="none" w:sz="0" w:space="0" w:color="auto"/>
                    <w:right w:val="none" w:sz="0" w:space="0" w:color="auto"/>
                  </w:divBdr>
                  <w:divsChild>
                    <w:div w:id="282808561">
                      <w:marLeft w:val="0"/>
                      <w:marRight w:val="0"/>
                      <w:marTop w:val="0"/>
                      <w:marBottom w:val="0"/>
                      <w:divBdr>
                        <w:top w:val="none" w:sz="0" w:space="0" w:color="auto"/>
                        <w:left w:val="none" w:sz="0" w:space="0" w:color="auto"/>
                        <w:bottom w:val="none" w:sz="0" w:space="0" w:color="auto"/>
                        <w:right w:val="none" w:sz="0" w:space="0" w:color="auto"/>
                      </w:divBdr>
                      <w:divsChild>
                        <w:div w:id="1215234439">
                          <w:marLeft w:val="0"/>
                          <w:marRight w:val="0"/>
                          <w:marTop w:val="0"/>
                          <w:marBottom w:val="0"/>
                          <w:divBdr>
                            <w:top w:val="none" w:sz="0" w:space="0" w:color="auto"/>
                            <w:left w:val="none" w:sz="0" w:space="0" w:color="auto"/>
                            <w:bottom w:val="none" w:sz="0" w:space="0" w:color="auto"/>
                            <w:right w:val="none" w:sz="0" w:space="0" w:color="auto"/>
                          </w:divBdr>
                          <w:divsChild>
                            <w:div w:id="1944267457">
                              <w:marLeft w:val="0"/>
                              <w:marRight w:val="0"/>
                              <w:marTop w:val="0"/>
                              <w:marBottom w:val="0"/>
                              <w:divBdr>
                                <w:top w:val="none" w:sz="0" w:space="0" w:color="auto"/>
                                <w:left w:val="none" w:sz="0" w:space="0" w:color="auto"/>
                                <w:bottom w:val="none" w:sz="0" w:space="0" w:color="auto"/>
                                <w:right w:val="none" w:sz="0" w:space="0" w:color="auto"/>
                              </w:divBdr>
                              <w:divsChild>
                                <w:div w:id="660039840">
                                  <w:marLeft w:val="0"/>
                                  <w:marRight w:val="0"/>
                                  <w:marTop w:val="0"/>
                                  <w:marBottom w:val="0"/>
                                  <w:divBdr>
                                    <w:top w:val="none" w:sz="0" w:space="0" w:color="auto"/>
                                    <w:left w:val="none" w:sz="0" w:space="0" w:color="auto"/>
                                    <w:bottom w:val="none" w:sz="0" w:space="0" w:color="auto"/>
                                    <w:right w:val="none" w:sz="0" w:space="0" w:color="auto"/>
                                  </w:divBdr>
                                  <w:divsChild>
                                    <w:div w:id="386145820">
                                      <w:marLeft w:val="0"/>
                                      <w:marRight w:val="0"/>
                                      <w:marTop w:val="0"/>
                                      <w:marBottom w:val="0"/>
                                      <w:divBdr>
                                        <w:top w:val="none" w:sz="0" w:space="0" w:color="auto"/>
                                        <w:left w:val="none" w:sz="0" w:space="0" w:color="auto"/>
                                        <w:bottom w:val="none" w:sz="0" w:space="0" w:color="auto"/>
                                        <w:right w:val="none" w:sz="0" w:space="0" w:color="auto"/>
                                      </w:divBdr>
                                      <w:divsChild>
                                        <w:div w:id="39960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4073244">
      <w:bodyDiv w:val="1"/>
      <w:marLeft w:val="0"/>
      <w:marRight w:val="0"/>
      <w:marTop w:val="0"/>
      <w:marBottom w:val="0"/>
      <w:divBdr>
        <w:top w:val="none" w:sz="0" w:space="0" w:color="auto"/>
        <w:left w:val="none" w:sz="0" w:space="0" w:color="auto"/>
        <w:bottom w:val="none" w:sz="0" w:space="0" w:color="auto"/>
        <w:right w:val="none" w:sz="0" w:space="0" w:color="auto"/>
      </w:divBdr>
    </w:div>
    <w:div w:id="1276474517">
      <w:bodyDiv w:val="1"/>
      <w:marLeft w:val="0"/>
      <w:marRight w:val="0"/>
      <w:marTop w:val="0"/>
      <w:marBottom w:val="0"/>
      <w:divBdr>
        <w:top w:val="none" w:sz="0" w:space="0" w:color="auto"/>
        <w:left w:val="none" w:sz="0" w:space="0" w:color="auto"/>
        <w:bottom w:val="none" w:sz="0" w:space="0" w:color="auto"/>
        <w:right w:val="none" w:sz="0" w:space="0" w:color="auto"/>
      </w:divBdr>
      <w:divsChild>
        <w:div w:id="653990068">
          <w:marLeft w:val="0"/>
          <w:marRight w:val="0"/>
          <w:marTop w:val="0"/>
          <w:marBottom w:val="0"/>
          <w:divBdr>
            <w:top w:val="none" w:sz="0" w:space="0" w:color="auto"/>
            <w:left w:val="none" w:sz="0" w:space="0" w:color="auto"/>
            <w:bottom w:val="none" w:sz="0" w:space="0" w:color="auto"/>
            <w:right w:val="none" w:sz="0" w:space="0" w:color="auto"/>
          </w:divBdr>
          <w:divsChild>
            <w:div w:id="105586304">
              <w:marLeft w:val="0"/>
              <w:marRight w:val="0"/>
              <w:marTop w:val="100"/>
              <w:marBottom w:val="100"/>
              <w:divBdr>
                <w:top w:val="none" w:sz="0" w:space="0" w:color="auto"/>
                <w:left w:val="none" w:sz="0" w:space="0" w:color="auto"/>
                <w:bottom w:val="none" w:sz="0" w:space="0" w:color="auto"/>
                <w:right w:val="none" w:sz="0" w:space="0" w:color="auto"/>
              </w:divBdr>
              <w:divsChild>
                <w:div w:id="800268807">
                  <w:marLeft w:val="0"/>
                  <w:marRight w:val="0"/>
                  <w:marTop w:val="0"/>
                  <w:marBottom w:val="0"/>
                  <w:divBdr>
                    <w:top w:val="none" w:sz="0" w:space="0" w:color="auto"/>
                    <w:left w:val="none" w:sz="0" w:space="0" w:color="auto"/>
                    <w:bottom w:val="none" w:sz="0" w:space="0" w:color="auto"/>
                    <w:right w:val="none" w:sz="0" w:space="0" w:color="auto"/>
                  </w:divBdr>
                  <w:divsChild>
                    <w:div w:id="834763082">
                      <w:marLeft w:val="0"/>
                      <w:marRight w:val="0"/>
                      <w:marTop w:val="0"/>
                      <w:marBottom w:val="0"/>
                      <w:divBdr>
                        <w:top w:val="none" w:sz="0" w:space="0" w:color="auto"/>
                        <w:left w:val="none" w:sz="0" w:space="0" w:color="auto"/>
                        <w:bottom w:val="none" w:sz="0" w:space="0" w:color="auto"/>
                        <w:right w:val="none" w:sz="0" w:space="0" w:color="auto"/>
                      </w:divBdr>
                      <w:divsChild>
                        <w:div w:id="1246960046">
                          <w:marLeft w:val="0"/>
                          <w:marRight w:val="0"/>
                          <w:marTop w:val="0"/>
                          <w:marBottom w:val="0"/>
                          <w:divBdr>
                            <w:top w:val="none" w:sz="0" w:space="0" w:color="auto"/>
                            <w:left w:val="none" w:sz="0" w:space="0" w:color="auto"/>
                            <w:bottom w:val="none" w:sz="0" w:space="0" w:color="auto"/>
                            <w:right w:val="none" w:sz="0" w:space="0" w:color="auto"/>
                          </w:divBdr>
                          <w:divsChild>
                            <w:div w:id="858854543">
                              <w:marLeft w:val="0"/>
                              <w:marRight w:val="0"/>
                              <w:marTop w:val="0"/>
                              <w:marBottom w:val="0"/>
                              <w:divBdr>
                                <w:top w:val="none" w:sz="0" w:space="0" w:color="auto"/>
                                <w:left w:val="none" w:sz="0" w:space="0" w:color="auto"/>
                                <w:bottom w:val="none" w:sz="0" w:space="0" w:color="auto"/>
                                <w:right w:val="none" w:sz="0" w:space="0" w:color="auto"/>
                              </w:divBdr>
                              <w:divsChild>
                                <w:div w:id="365297735">
                                  <w:marLeft w:val="0"/>
                                  <w:marRight w:val="0"/>
                                  <w:marTop w:val="0"/>
                                  <w:marBottom w:val="0"/>
                                  <w:divBdr>
                                    <w:top w:val="none" w:sz="0" w:space="0" w:color="auto"/>
                                    <w:left w:val="none" w:sz="0" w:space="0" w:color="auto"/>
                                    <w:bottom w:val="none" w:sz="0" w:space="0" w:color="auto"/>
                                    <w:right w:val="none" w:sz="0" w:space="0" w:color="auto"/>
                                  </w:divBdr>
                                  <w:divsChild>
                                    <w:div w:id="695345869">
                                      <w:marLeft w:val="0"/>
                                      <w:marRight w:val="0"/>
                                      <w:marTop w:val="0"/>
                                      <w:marBottom w:val="0"/>
                                      <w:divBdr>
                                        <w:top w:val="none" w:sz="0" w:space="0" w:color="auto"/>
                                        <w:left w:val="none" w:sz="0" w:space="0" w:color="auto"/>
                                        <w:bottom w:val="none" w:sz="0" w:space="0" w:color="auto"/>
                                        <w:right w:val="none" w:sz="0" w:space="0" w:color="auto"/>
                                      </w:divBdr>
                                      <w:divsChild>
                                        <w:div w:id="196368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4185600">
      <w:bodyDiv w:val="1"/>
      <w:marLeft w:val="0"/>
      <w:marRight w:val="0"/>
      <w:marTop w:val="0"/>
      <w:marBottom w:val="0"/>
      <w:divBdr>
        <w:top w:val="none" w:sz="0" w:space="0" w:color="auto"/>
        <w:left w:val="none" w:sz="0" w:space="0" w:color="auto"/>
        <w:bottom w:val="none" w:sz="0" w:space="0" w:color="auto"/>
        <w:right w:val="none" w:sz="0" w:space="0" w:color="auto"/>
      </w:divBdr>
      <w:divsChild>
        <w:div w:id="1885406027">
          <w:marLeft w:val="0"/>
          <w:marRight w:val="0"/>
          <w:marTop w:val="0"/>
          <w:marBottom w:val="0"/>
          <w:divBdr>
            <w:top w:val="none" w:sz="0" w:space="0" w:color="auto"/>
            <w:left w:val="none" w:sz="0" w:space="0" w:color="auto"/>
            <w:bottom w:val="none" w:sz="0" w:space="0" w:color="auto"/>
            <w:right w:val="none" w:sz="0" w:space="0" w:color="auto"/>
          </w:divBdr>
          <w:divsChild>
            <w:div w:id="1842115391">
              <w:marLeft w:val="0"/>
              <w:marRight w:val="0"/>
              <w:marTop w:val="100"/>
              <w:marBottom w:val="100"/>
              <w:divBdr>
                <w:top w:val="none" w:sz="0" w:space="0" w:color="auto"/>
                <w:left w:val="none" w:sz="0" w:space="0" w:color="auto"/>
                <w:bottom w:val="none" w:sz="0" w:space="0" w:color="auto"/>
                <w:right w:val="none" w:sz="0" w:space="0" w:color="auto"/>
              </w:divBdr>
              <w:divsChild>
                <w:div w:id="678435708">
                  <w:marLeft w:val="0"/>
                  <w:marRight w:val="0"/>
                  <w:marTop w:val="0"/>
                  <w:marBottom w:val="0"/>
                  <w:divBdr>
                    <w:top w:val="none" w:sz="0" w:space="0" w:color="auto"/>
                    <w:left w:val="none" w:sz="0" w:space="0" w:color="auto"/>
                    <w:bottom w:val="none" w:sz="0" w:space="0" w:color="auto"/>
                    <w:right w:val="none" w:sz="0" w:space="0" w:color="auto"/>
                  </w:divBdr>
                  <w:divsChild>
                    <w:div w:id="1875457162">
                      <w:marLeft w:val="0"/>
                      <w:marRight w:val="0"/>
                      <w:marTop w:val="0"/>
                      <w:marBottom w:val="0"/>
                      <w:divBdr>
                        <w:top w:val="none" w:sz="0" w:space="0" w:color="auto"/>
                        <w:left w:val="none" w:sz="0" w:space="0" w:color="auto"/>
                        <w:bottom w:val="none" w:sz="0" w:space="0" w:color="auto"/>
                        <w:right w:val="none" w:sz="0" w:space="0" w:color="auto"/>
                      </w:divBdr>
                      <w:divsChild>
                        <w:div w:id="2080441224">
                          <w:marLeft w:val="0"/>
                          <w:marRight w:val="0"/>
                          <w:marTop w:val="0"/>
                          <w:marBottom w:val="0"/>
                          <w:divBdr>
                            <w:top w:val="none" w:sz="0" w:space="0" w:color="auto"/>
                            <w:left w:val="none" w:sz="0" w:space="0" w:color="auto"/>
                            <w:bottom w:val="none" w:sz="0" w:space="0" w:color="auto"/>
                            <w:right w:val="none" w:sz="0" w:space="0" w:color="auto"/>
                          </w:divBdr>
                          <w:divsChild>
                            <w:div w:id="672345438">
                              <w:marLeft w:val="0"/>
                              <w:marRight w:val="0"/>
                              <w:marTop w:val="0"/>
                              <w:marBottom w:val="0"/>
                              <w:divBdr>
                                <w:top w:val="none" w:sz="0" w:space="0" w:color="auto"/>
                                <w:left w:val="none" w:sz="0" w:space="0" w:color="auto"/>
                                <w:bottom w:val="none" w:sz="0" w:space="0" w:color="auto"/>
                                <w:right w:val="none" w:sz="0" w:space="0" w:color="auto"/>
                              </w:divBdr>
                              <w:divsChild>
                                <w:div w:id="1274289238">
                                  <w:marLeft w:val="0"/>
                                  <w:marRight w:val="0"/>
                                  <w:marTop w:val="0"/>
                                  <w:marBottom w:val="0"/>
                                  <w:divBdr>
                                    <w:top w:val="none" w:sz="0" w:space="0" w:color="auto"/>
                                    <w:left w:val="none" w:sz="0" w:space="0" w:color="auto"/>
                                    <w:bottom w:val="none" w:sz="0" w:space="0" w:color="auto"/>
                                    <w:right w:val="none" w:sz="0" w:space="0" w:color="auto"/>
                                  </w:divBdr>
                                  <w:divsChild>
                                    <w:div w:id="297492912">
                                      <w:marLeft w:val="0"/>
                                      <w:marRight w:val="0"/>
                                      <w:marTop w:val="0"/>
                                      <w:marBottom w:val="0"/>
                                      <w:divBdr>
                                        <w:top w:val="none" w:sz="0" w:space="0" w:color="auto"/>
                                        <w:left w:val="none" w:sz="0" w:space="0" w:color="auto"/>
                                        <w:bottom w:val="none" w:sz="0" w:space="0" w:color="auto"/>
                                        <w:right w:val="none" w:sz="0" w:space="0" w:color="auto"/>
                                      </w:divBdr>
                                      <w:divsChild>
                                        <w:div w:id="115287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593050">
      <w:bodyDiv w:val="1"/>
      <w:marLeft w:val="0"/>
      <w:marRight w:val="0"/>
      <w:marTop w:val="0"/>
      <w:marBottom w:val="0"/>
      <w:divBdr>
        <w:top w:val="none" w:sz="0" w:space="0" w:color="auto"/>
        <w:left w:val="none" w:sz="0" w:space="0" w:color="auto"/>
        <w:bottom w:val="none" w:sz="0" w:space="0" w:color="auto"/>
        <w:right w:val="none" w:sz="0" w:space="0" w:color="auto"/>
      </w:divBdr>
      <w:divsChild>
        <w:div w:id="587037099">
          <w:marLeft w:val="0"/>
          <w:marRight w:val="0"/>
          <w:marTop w:val="0"/>
          <w:marBottom w:val="0"/>
          <w:divBdr>
            <w:top w:val="none" w:sz="0" w:space="0" w:color="auto"/>
            <w:left w:val="none" w:sz="0" w:space="0" w:color="auto"/>
            <w:bottom w:val="none" w:sz="0" w:space="0" w:color="auto"/>
            <w:right w:val="none" w:sz="0" w:space="0" w:color="auto"/>
          </w:divBdr>
          <w:divsChild>
            <w:div w:id="1833254217">
              <w:marLeft w:val="0"/>
              <w:marRight w:val="0"/>
              <w:marTop w:val="100"/>
              <w:marBottom w:val="100"/>
              <w:divBdr>
                <w:top w:val="none" w:sz="0" w:space="0" w:color="auto"/>
                <w:left w:val="none" w:sz="0" w:space="0" w:color="auto"/>
                <w:bottom w:val="none" w:sz="0" w:space="0" w:color="auto"/>
                <w:right w:val="none" w:sz="0" w:space="0" w:color="auto"/>
              </w:divBdr>
              <w:divsChild>
                <w:div w:id="509831061">
                  <w:marLeft w:val="0"/>
                  <w:marRight w:val="0"/>
                  <w:marTop w:val="0"/>
                  <w:marBottom w:val="0"/>
                  <w:divBdr>
                    <w:top w:val="none" w:sz="0" w:space="0" w:color="auto"/>
                    <w:left w:val="none" w:sz="0" w:space="0" w:color="auto"/>
                    <w:bottom w:val="none" w:sz="0" w:space="0" w:color="auto"/>
                    <w:right w:val="none" w:sz="0" w:space="0" w:color="auto"/>
                  </w:divBdr>
                  <w:divsChild>
                    <w:div w:id="1975285549">
                      <w:marLeft w:val="0"/>
                      <w:marRight w:val="0"/>
                      <w:marTop w:val="0"/>
                      <w:marBottom w:val="0"/>
                      <w:divBdr>
                        <w:top w:val="none" w:sz="0" w:space="0" w:color="auto"/>
                        <w:left w:val="none" w:sz="0" w:space="0" w:color="auto"/>
                        <w:bottom w:val="none" w:sz="0" w:space="0" w:color="auto"/>
                        <w:right w:val="none" w:sz="0" w:space="0" w:color="auto"/>
                      </w:divBdr>
                      <w:divsChild>
                        <w:div w:id="1398045404">
                          <w:marLeft w:val="0"/>
                          <w:marRight w:val="0"/>
                          <w:marTop w:val="0"/>
                          <w:marBottom w:val="0"/>
                          <w:divBdr>
                            <w:top w:val="none" w:sz="0" w:space="0" w:color="auto"/>
                            <w:left w:val="none" w:sz="0" w:space="0" w:color="auto"/>
                            <w:bottom w:val="none" w:sz="0" w:space="0" w:color="auto"/>
                            <w:right w:val="none" w:sz="0" w:space="0" w:color="auto"/>
                          </w:divBdr>
                          <w:divsChild>
                            <w:div w:id="990450411">
                              <w:marLeft w:val="0"/>
                              <w:marRight w:val="0"/>
                              <w:marTop w:val="0"/>
                              <w:marBottom w:val="0"/>
                              <w:divBdr>
                                <w:top w:val="none" w:sz="0" w:space="0" w:color="auto"/>
                                <w:left w:val="none" w:sz="0" w:space="0" w:color="auto"/>
                                <w:bottom w:val="none" w:sz="0" w:space="0" w:color="auto"/>
                                <w:right w:val="none" w:sz="0" w:space="0" w:color="auto"/>
                              </w:divBdr>
                              <w:divsChild>
                                <w:div w:id="168563501">
                                  <w:marLeft w:val="0"/>
                                  <w:marRight w:val="0"/>
                                  <w:marTop w:val="0"/>
                                  <w:marBottom w:val="0"/>
                                  <w:divBdr>
                                    <w:top w:val="none" w:sz="0" w:space="0" w:color="auto"/>
                                    <w:left w:val="none" w:sz="0" w:space="0" w:color="auto"/>
                                    <w:bottom w:val="none" w:sz="0" w:space="0" w:color="auto"/>
                                    <w:right w:val="none" w:sz="0" w:space="0" w:color="auto"/>
                                  </w:divBdr>
                                  <w:divsChild>
                                    <w:div w:id="1644845212">
                                      <w:marLeft w:val="0"/>
                                      <w:marRight w:val="0"/>
                                      <w:marTop w:val="0"/>
                                      <w:marBottom w:val="0"/>
                                      <w:divBdr>
                                        <w:top w:val="none" w:sz="0" w:space="0" w:color="auto"/>
                                        <w:left w:val="none" w:sz="0" w:space="0" w:color="auto"/>
                                        <w:bottom w:val="none" w:sz="0" w:space="0" w:color="auto"/>
                                        <w:right w:val="none" w:sz="0" w:space="0" w:color="auto"/>
                                      </w:divBdr>
                                      <w:divsChild>
                                        <w:div w:id="186575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6052556">
      <w:bodyDiv w:val="1"/>
      <w:marLeft w:val="0"/>
      <w:marRight w:val="0"/>
      <w:marTop w:val="0"/>
      <w:marBottom w:val="0"/>
      <w:divBdr>
        <w:top w:val="none" w:sz="0" w:space="0" w:color="auto"/>
        <w:left w:val="none" w:sz="0" w:space="0" w:color="auto"/>
        <w:bottom w:val="none" w:sz="0" w:space="0" w:color="auto"/>
        <w:right w:val="none" w:sz="0" w:space="0" w:color="auto"/>
      </w:divBdr>
      <w:divsChild>
        <w:div w:id="1987277941">
          <w:marLeft w:val="0"/>
          <w:marRight w:val="0"/>
          <w:marTop w:val="0"/>
          <w:marBottom w:val="0"/>
          <w:divBdr>
            <w:top w:val="none" w:sz="0" w:space="0" w:color="auto"/>
            <w:left w:val="none" w:sz="0" w:space="0" w:color="auto"/>
            <w:bottom w:val="none" w:sz="0" w:space="0" w:color="auto"/>
            <w:right w:val="none" w:sz="0" w:space="0" w:color="auto"/>
          </w:divBdr>
          <w:divsChild>
            <w:div w:id="559245462">
              <w:marLeft w:val="0"/>
              <w:marRight w:val="0"/>
              <w:marTop w:val="0"/>
              <w:marBottom w:val="0"/>
              <w:divBdr>
                <w:top w:val="none" w:sz="0" w:space="0" w:color="auto"/>
                <w:left w:val="none" w:sz="0" w:space="0" w:color="auto"/>
                <w:bottom w:val="none" w:sz="0" w:space="0" w:color="auto"/>
                <w:right w:val="none" w:sz="0" w:space="0" w:color="auto"/>
              </w:divBdr>
              <w:divsChild>
                <w:div w:id="1960718463">
                  <w:marLeft w:val="0"/>
                  <w:marRight w:val="0"/>
                  <w:marTop w:val="0"/>
                  <w:marBottom w:val="0"/>
                  <w:divBdr>
                    <w:top w:val="none" w:sz="0" w:space="0" w:color="auto"/>
                    <w:left w:val="none" w:sz="0" w:space="0" w:color="auto"/>
                    <w:bottom w:val="none" w:sz="0" w:space="0" w:color="auto"/>
                    <w:right w:val="none" w:sz="0" w:space="0" w:color="auto"/>
                  </w:divBdr>
                  <w:divsChild>
                    <w:div w:id="248975344">
                      <w:marLeft w:val="1"/>
                      <w:marRight w:val="1"/>
                      <w:marTop w:val="0"/>
                      <w:marBottom w:val="0"/>
                      <w:divBdr>
                        <w:top w:val="none" w:sz="0" w:space="0" w:color="auto"/>
                        <w:left w:val="none" w:sz="0" w:space="0" w:color="auto"/>
                        <w:bottom w:val="none" w:sz="0" w:space="0" w:color="auto"/>
                        <w:right w:val="none" w:sz="0" w:space="0" w:color="auto"/>
                      </w:divBdr>
                      <w:divsChild>
                        <w:div w:id="970282294">
                          <w:marLeft w:val="0"/>
                          <w:marRight w:val="0"/>
                          <w:marTop w:val="0"/>
                          <w:marBottom w:val="0"/>
                          <w:divBdr>
                            <w:top w:val="none" w:sz="0" w:space="0" w:color="auto"/>
                            <w:left w:val="none" w:sz="0" w:space="0" w:color="auto"/>
                            <w:bottom w:val="none" w:sz="0" w:space="0" w:color="auto"/>
                            <w:right w:val="none" w:sz="0" w:space="0" w:color="auto"/>
                          </w:divBdr>
                          <w:divsChild>
                            <w:div w:id="125241586">
                              <w:marLeft w:val="0"/>
                              <w:marRight w:val="0"/>
                              <w:marTop w:val="0"/>
                              <w:marBottom w:val="360"/>
                              <w:divBdr>
                                <w:top w:val="none" w:sz="0" w:space="0" w:color="auto"/>
                                <w:left w:val="none" w:sz="0" w:space="0" w:color="auto"/>
                                <w:bottom w:val="none" w:sz="0" w:space="0" w:color="auto"/>
                                <w:right w:val="none" w:sz="0" w:space="0" w:color="auto"/>
                              </w:divBdr>
                              <w:divsChild>
                                <w:div w:id="628321701">
                                  <w:marLeft w:val="0"/>
                                  <w:marRight w:val="0"/>
                                  <w:marTop w:val="0"/>
                                  <w:marBottom w:val="0"/>
                                  <w:divBdr>
                                    <w:top w:val="none" w:sz="0" w:space="0" w:color="auto"/>
                                    <w:left w:val="none" w:sz="0" w:space="0" w:color="auto"/>
                                    <w:bottom w:val="none" w:sz="0" w:space="0" w:color="auto"/>
                                    <w:right w:val="none" w:sz="0" w:space="0" w:color="auto"/>
                                  </w:divBdr>
                                  <w:divsChild>
                                    <w:div w:id="620456605">
                                      <w:marLeft w:val="0"/>
                                      <w:marRight w:val="0"/>
                                      <w:marTop w:val="0"/>
                                      <w:marBottom w:val="0"/>
                                      <w:divBdr>
                                        <w:top w:val="none" w:sz="0" w:space="0" w:color="auto"/>
                                        <w:left w:val="none" w:sz="0" w:space="0" w:color="auto"/>
                                        <w:bottom w:val="none" w:sz="0" w:space="0" w:color="auto"/>
                                        <w:right w:val="none" w:sz="0" w:space="0" w:color="auto"/>
                                      </w:divBdr>
                                      <w:divsChild>
                                        <w:div w:id="1511525638">
                                          <w:marLeft w:val="0"/>
                                          <w:marRight w:val="0"/>
                                          <w:marTop w:val="0"/>
                                          <w:marBottom w:val="0"/>
                                          <w:divBdr>
                                            <w:top w:val="none" w:sz="0" w:space="0" w:color="auto"/>
                                            <w:left w:val="none" w:sz="0" w:space="0" w:color="auto"/>
                                            <w:bottom w:val="none" w:sz="0" w:space="0" w:color="auto"/>
                                            <w:right w:val="none" w:sz="0" w:space="0" w:color="auto"/>
                                          </w:divBdr>
                                          <w:divsChild>
                                            <w:div w:id="1539509254">
                                              <w:marLeft w:val="0"/>
                                              <w:marRight w:val="0"/>
                                              <w:marTop w:val="0"/>
                                              <w:marBottom w:val="0"/>
                                              <w:divBdr>
                                                <w:top w:val="none" w:sz="0" w:space="0" w:color="auto"/>
                                                <w:left w:val="none" w:sz="0" w:space="0" w:color="auto"/>
                                                <w:bottom w:val="none" w:sz="0" w:space="0" w:color="auto"/>
                                                <w:right w:val="none" w:sz="0" w:space="0" w:color="auto"/>
                                              </w:divBdr>
                                              <w:divsChild>
                                                <w:div w:id="1952740049">
                                                  <w:marLeft w:val="0"/>
                                                  <w:marRight w:val="0"/>
                                                  <w:marTop w:val="0"/>
                                                  <w:marBottom w:val="0"/>
                                                  <w:divBdr>
                                                    <w:top w:val="none" w:sz="0" w:space="0" w:color="auto"/>
                                                    <w:left w:val="none" w:sz="0" w:space="0" w:color="auto"/>
                                                    <w:bottom w:val="none" w:sz="0" w:space="0" w:color="auto"/>
                                                    <w:right w:val="none" w:sz="0" w:space="0" w:color="auto"/>
                                                  </w:divBdr>
                                                  <w:divsChild>
                                                    <w:div w:id="1405296408">
                                                      <w:marLeft w:val="0"/>
                                                      <w:marRight w:val="0"/>
                                                      <w:marTop w:val="0"/>
                                                      <w:marBottom w:val="0"/>
                                                      <w:divBdr>
                                                        <w:top w:val="none" w:sz="0" w:space="0" w:color="auto"/>
                                                        <w:left w:val="none" w:sz="0" w:space="0" w:color="auto"/>
                                                        <w:bottom w:val="none" w:sz="0" w:space="0" w:color="auto"/>
                                                        <w:right w:val="none" w:sz="0" w:space="0" w:color="auto"/>
                                                      </w:divBdr>
                                                      <w:divsChild>
                                                        <w:div w:id="21392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17750080">
      <w:bodyDiv w:val="1"/>
      <w:marLeft w:val="0"/>
      <w:marRight w:val="0"/>
      <w:marTop w:val="0"/>
      <w:marBottom w:val="0"/>
      <w:divBdr>
        <w:top w:val="none" w:sz="0" w:space="0" w:color="auto"/>
        <w:left w:val="none" w:sz="0" w:space="0" w:color="auto"/>
        <w:bottom w:val="none" w:sz="0" w:space="0" w:color="auto"/>
        <w:right w:val="none" w:sz="0" w:space="0" w:color="auto"/>
      </w:divBdr>
    </w:div>
    <w:div w:id="1510294113">
      <w:bodyDiv w:val="1"/>
      <w:marLeft w:val="0"/>
      <w:marRight w:val="0"/>
      <w:marTop w:val="0"/>
      <w:marBottom w:val="0"/>
      <w:divBdr>
        <w:top w:val="none" w:sz="0" w:space="0" w:color="auto"/>
        <w:left w:val="none" w:sz="0" w:space="0" w:color="auto"/>
        <w:bottom w:val="none" w:sz="0" w:space="0" w:color="auto"/>
        <w:right w:val="none" w:sz="0" w:space="0" w:color="auto"/>
      </w:divBdr>
    </w:div>
    <w:div w:id="1512253315">
      <w:bodyDiv w:val="1"/>
      <w:marLeft w:val="0"/>
      <w:marRight w:val="0"/>
      <w:marTop w:val="0"/>
      <w:marBottom w:val="0"/>
      <w:divBdr>
        <w:top w:val="none" w:sz="0" w:space="0" w:color="auto"/>
        <w:left w:val="none" w:sz="0" w:space="0" w:color="auto"/>
        <w:bottom w:val="none" w:sz="0" w:space="0" w:color="auto"/>
        <w:right w:val="none" w:sz="0" w:space="0" w:color="auto"/>
      </w:divBdr>
      <w:divsChild>
        <w:div w:id="465272349">
          <w:marLeft w:val="0"/>
          <w:marRight w:val="0"/>
          <w:marTop w:val="0"/>
          <w:marBottom w:val="0"/>
          <w:divBdr>
            <w:top w:val="none" w:sz="0" w:space="0" w:color="auto"/>
            <w:left w:val="none" w:sz="0" w:space="0" w:color="auto"/>
            <w:bottom w:val="none" w:sz="0" w:space="0" w:color="auto"/>
            <w:right w:val="none" w:sz="0" w:space="0" w:color="auto"/>
          </w:divBdr>
          <w:divsChild>
            <w:div w:id="330764186">
              <w:marLeft w:val="0"/>
              <w:marRight w:val="0"/>
              <w:marTop w:val="100"/>
              <w:marBottom w:val="100"/>
              <w:divBdr>
                <w:top w:val="none" w:sz="0" w:space="0" w:color="auto"/>
                <w:left w:val="none" w:sz="0" w:space="0" w:color="auto"/>
                <w:bottom w:val="none" w:sz="0" w:space="0" w:color="auto"/>
                <w:right w:val="none" w:sz="0" w:space="0" w:color="auto"/>
              </w:divBdr>
              <w:divsChild>
                <w:div w:id="403336844">
                  <w:marLeft w:val="0"/>
                  <w:marRight w:val="0"/>
                  <w:marTop w:val="0"/>
                  <w:marBottom w:val="0"/>
                  <w:divBdr>
                    <w:top w:val="none" w:sz="0" w:space="0" w:color="auto"/>
                    <w:left w:val="none" w:sz="0" w:space="0" w:color="auto"/>
                    <w:bottom w:val="none" w:sz="0" w:space="0" w:color="auto"/>
                    <w:right w:val="none" w:sz="0" w:space="0" w:color="auto"/>
                  </w:divBdr>
                  <w:divsChild>
                    <w:div w:id="2030718211">
                      <w:marLeft w:val="0"/>
                      <w:marRight w:val="0"/>
                      <w:marTop w:val="0"/>
                      <w:marBottom w:val="0"/>
                      <w:divBdr>
                        <w:top w:val="none" w:sz="0" w:space="0" w:color="auto"/>
                        <w:left w:val="none" w:sz="0" w:space="0" w:color="auto"/>
                        <w:bottom w:val="none" w:sz="0" w:space="0" w:color="auto"/>
                        <w:right w:val="none" w:sz="0" w:space="0" w:color="auto"/>
                      </w:divBdr>
                      <w:divsChild>
                        <w:div w:id="875968636">
                          <w:marLeft w:val="0"/>
                          <w:marRight w:val="0"/>
                          <w:marTop w:val="0"/>
                          <w:marBottom w:val="0"/>
                          <w:divBdr>
                            <w:top w:val="none" w:sz="0" w:space="0" w:color="auto"/>
                            <w:left w:val="none" w:sz="0" w:space="0" w:color="auto"/>
                            <w:bottom w:val="none" w:sz="0" w:space="0" w:color="auto"/>
                            <w:right w:val="none" w:sz="0" w:space="0" w:color="auto"/>
                          </w:divBdr>
                          <w:divsChild>
                            <w:div w:id="1100836663">
                              <w:marLeft w:val="0"/>
                              <w:marRight w:val="0"/>
                              <w:marTop w:val="0"/>
                              <w:marBottom w:val="0"/>
                              <w:divBdr>
                                <w:top w:val="none" w:sz="0" w:space="0" w:color="auto"/>
                                <w:left w:val="none" w:sz="0" w:space="0" w:color="auto"/>
                                <w:bottom w:val="none" w:sz="0" w:space="0" w:color="auto"/>
                                <w:right w:val="none" w:sz="0" w:space="0" w:color="auto"/>
                              </w:divBdr>
                              <w:divsChild>
                                <w:div w:id="2145269996">
                                  <w:marLeft w:val="0"/>
                                  <w:marRight w:val="0"/>
                                  <w:marTop w:val="0"/>
                                  <w:marBottom w:val="0"/>
                                  <w:divBdr>
                                    <w:top w:val="none" w:sz="0" w:space="0" w:color="auto"/>
                                    <w:left w:val="none" w:sz="0" w:space="0" w:color="auto"/>
                                    <w:bottom w:val="none" w:sz="0" w:space="0" w:color="auto"/>
                                    <w:right w:val="none" w:sz="0" w:space="0" w:color="auto"/>
                                  </w:divBdr>
                                  <w:divsChild>
                                    <w:div w:id="247925570">
                                      <w:marLeft w:val="0"/>
                                      <w:marRight w:val="0"/>
                                      <w:marTop w:val="0"/>
                                      <w:marBottom w:val="0"/>
                                      <w:divBdr>
                                        <w:top w:val="none" w:sz="0" w:space="0" w:color="auto"/>
                                        <w:left w:val="none" w:sz="0" w:space="0" w:color="auto"/>
                                        <w:bottom w:val="none" w:sz="0" w:space="0" w:color="auto"/>
                                        <w:right w:val="none" w:sz="0" w:space="0" w:color="auto"/>
                                      </w:divBdr>
                                      <w:divsChild>
                                        <w:div w:id="170074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2835420">
      <w:bodyDiv w:val="1"/>
      <w:marLeft w:val="0"/>
      <w:marRight w:val="0"/>
      <w:marTop w:val="0"/>
      <w:marBottom w:val="0"/>
      <w:divBdr>
        <w:top w:val="none" w:sz="0" w:space="0" w:color="auto"/>
        <w:left w:val="none" w:sz="0" w:space="0" w:color="auto"/>
        <w:bottom w:val="none" w:sz="0" w:space="0" w:color="auto"/>
        <w:right w:val="none" w:sz="0" w:space="0" w:color="auto"/>
      </w:divBdr>
    </w:div>
    <w:div w:id="1559895813">
      <w:bodyDiv w:val="1"/>
      <w:marLeft w:val="0"/>
      <w:marRight w:val="0"/>
      <w:marTop w:val="0"/>
      <w:marBottom w:val="0"/>
      <w:divBdr>
        <w:top w:val="none" w:sz="0" w:space="0" w:color="auto"/>
        <w:left w:val="none" w:sz="0" w:space="0" w:color="auto"/>
        <w:bottom w:val="none" w:sz="0" w:space="0" w:color="auto"/>
        <w:right w:val="none" w:sz="0" w:space="0" w:color="auto"/>
      </w:divBdr>
      <w:divsChild>
        <w:div w:id="393547856">
          <w:marLeft w:val="0"/>
          <w:marRight w:val="0"/>
          <w:marTop w:val="0"/>
          <w:marBottom w:val="0"/>
          <w:divBdr>
            <w:top w:val="none" w:sz="0" w:space="0" w:color="auto"/>
            <w:left w:val="none" w:sz="0" w:space="0" w:color="auto"/>
            <w:bottom w:val="none" w:sz="0" w:space="0" w:color="auto"/>
            <w:right w:val="none" w:sz="0" w:space="0" w:color="auto"/>
          </w:divBdr>
          <w:divsChild>
            <w:div w:id="1720856173">
              <w:marLeft w:val="0"/>
              <w:marRight w:val="0"/>
              <w:marTop w:val="100"/>
              <w:marBottom w:val="100"/>
              <w:divBdr>
                <w:top w:val="none" w:sz="0" w:space="0" w:color="auto"/>
                <w:left w:val="none" w:sz="0" w:space="0" w:color="auto"/>
                <w:bottom w:val="none" w:sz="0" w:space="0" w:color="auto"/>
                <w:right w:val="none" w:sz="0" w:space="0" w:color="auto"/>
              </w:divBdr>
              <w:divsChild>
                <w:div w:id="1718315652">
                  <w:marLeft w:val="0"/>
                  <w:marRight w:val="0"/>
                  <w:marTop w:val="0"/>
                  <w:marBottom w:val="0"/>
                  <w:divBdr>
                    <w:top w:val="none" w:sz="0" w:space="0" w:color="auto"/>
                    <w:left w:val="none" w:sz="0" w:space="0" w:color="auto"/>
                    <w:bottom w:val="none" w:sz="0" w:space="0" w:color="auto"/>
                    <w:right w:val="none" w:sz="0" w:space="0" w:color="auto"/>
                  </w:divBdr>
                  <w:divsChild>
                    <w:div w:id="1115826939">
                      <w:marLeft w:val="0"/>
                      <w:marRight w:val="0"/>
                      <w:marTop w:val="0"/>
                      <w:marBottom w:val="0"/>
                      <w:divBdr>
                        <w:top w:val="none" w:sz="0" w:space="0" w:color="auto"/>
                        <w:left w:val="none" w:sz="0" w:space="0" w:color="auto"/>
                        <w:bottom w:val="none" w:sz="0" w:space="0" w:color="auto"/>
                        <w:right w:val="none" w:sz="0" w:space="0" w:color="auto"/>
                      </w:divBdr>
                      <w:divsChild>
                        <w:div w:id="349642489">
                          <w:marLeft w:val="0"/>
                          <w:marRight w:val="0"/>
                          <w:marTop w:val="0"/>
                          <w:marBottom w:val="0"/>
                          <w:divBdr>
                            <w:top w:val="none" w:sz="0" w:space="0" w:color="auto"/>
                            <w:left w:val="none" w:sz="0" w:space="0" w:color="auto"/>
                            <w:bottom w:val="none" w:sz="0" w:space="0" w:color="auto"/>
                            <w:right w:val="none" w:sz="0" w:space="0" w:color="auto"/>
                          </w:divBdr>
                          <w:divsChild>
                            <w:div w:id="1834443196">
                              <w:marLeft w:val="0"/>
                              <w:marRight w:val="0"/>
                              <w:marTop w:val="0"/>
                              <w:marBottom w:val="0"/>
                              <w:divBdr>
                                <w:top w:val="none" w:sz="0" w:space="0" w:color="auto"/>
                                <w:left w:val="none" w:sz="0" w:space="0" w:color="auto"/>
                                <w:bottom w:val="none" w:sz="0" w:space="0" w:color="auto"/>
                                <w:right w:val="none" w:sz="0" w:space="0" w:color="auto"/>
                              </w:divBdr>
                              <w:divsChild>
                                <w:div w:id="1152138954">
                                  <w:marLeft w:val="0"/>
                                  <w:marRight w:val="0"/>
                                  <w:marTop w:val="0"/>
                                  <w:marBottom w:val="0"/>
                                  <w:divBdr>
                                    <w:top w:val="none" w:sz="0" w:space="0" w:color="auto"/>
                                    <w:left w:val="none" w:sz="0" w:space="0" w:color="auto"/>
                                    <w:bottom w:val="none" w:sz="0" w:space="0" w:color="auto"/>
                                    <w:right w:val="none" w:sz="0" w:space="0" w:color="auto"/>
                                  </w:divBdr>
                                  <w:divsChild>
                                    <w:div w:id="699090884">
                                      <w:marLeft w:val="0"/>
                                      <w:marRight w:val="0"/>
                                      <w:marTop w:val="0"/>
                                      <w:marBottom w:val="0"/>
                                      <w:divBdr>
                                        <w:top w:val="none" w:sz="0" w:space="0" w:color="auto"/>
                                        <w:left w:val="none" w:sz="0" w:space="0" w:color="auto"/>
                                        <w:bottom w:val="none" w:sz="0" w:space="0" w:color="auto"/>
                                        <w:right w:val="none" w:sz="0" w:space="0" w:color="auto"/>
                                      </w:divBdr>
                                      <w:divsChild>
                                        <w:div w:id="127666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282592">
      <w:bodyDiv w:val="1"/>
      <w:marLeft w:val="0"/>
      <w:marRight w:val="0"/>
      <w:marTop w:val="0"/>
      <w:marBottom w:val="0"/>
      <w:divBdr>
        <w:top w:val="none" w:sz="0" w:space="0" w:color="auto"/>
        <w:left w:val="none" w:sz="0" w:space="0" w:color="auto"/>
        <w:bottom w:val="none" w:sz="0" w:space="0" w:color="auto"/>
        <w:right w:val="none" w:sz="0" w:space="0" w:color="auto"/>
      </w:divBdr>
      <w:divsChild>
        <w:div w:id="1546287942">
          <w:marLeft w:val="0"/>
          <w:marRight w:val="0"/>
          <w:marTop w:val="0"/>
          <w:marBottom w:val="0"/>
          <w:divBdr>
            <w:top w:val="none" w:sz="0" w:space="0" w:color="auto"/>
            <w:left w:val="none" w:sz="0" w:space="0" w:color="auto"/>
            <w:bottom w:val="none" w:sz="0" w:space="0" w:color="auto"/>
            <w:right w:val="none" w:sz="0" w:space="0" w:color="auto"/>
          </w:divBdr>
          <w:divsChild>
            <w:div w:id="789978120">
              <w:marLeft w:val="0"/>
              <w:marRight w:val="0"/>
              <w:marTop w:val="100"/>
              <w:marBottom w:val="100"/>
              <w:divBdr>
                <w:top w:val="none" w:sz="0" w:space="0" w:color="auto"/>
                <w:left w:val="none" w:sz="0" w:space="0" w:color="auto"/>
                <w:bottom w:val="none" w:sz="0" w:space="0" w:color="auto"/>
                <w:right w:val="none" w:sz="0" w:space="0" w:color="auto"/>
              </w:divBdr>
              <w:divsChild>
                <w:div w:id="999847618">
                  <w:marLeft w:val="0"/>
                  <w:marRight w:val="0"/>
                  <w:marTop w:val="0"/>
                  <w:marBottom w:val="0"/>
                  <w:divBdr>
                    <w:top w:val="none" w:sz="0" w:space="0" w:color="auto"/>
                    <w:left w:val="none" w:sz="0" w:space="0" w:color="auto"/>
                    <w:bottom w:val="none" w:sz="0" w:space="0" w:color="auto"/>
                    <w:right w:val="none" w:sz="0" w:space="0" w:color="auto"/>
                  </w:divBdr>
                  <w:divsChild>
                    <w:div w:id="540820780">
                      <w:marLeft w:val="0"/>
                      <w:marRight w:val="0"/>
                      <w:marTop w:val="0"/>
                      <w:marBottom w:val="0"/>
                      <w:divBdr>
                        <w:top w:val="none" w:sz="0" w:space="0" w:color="auto"/>
                        <w:left w:val="none" w:sz="0" w:space="0" w:color="auto"/>
                        <w:bottom w:val="none" w:sz="0" w:space="0" w:color="auto"/>
                        <w:right w:val="none" w:sz="0" w:space="0" w:color="auto"/>
                      </w:divBdr>
                      <w:divsChild>
                        <w:div w:id="237519160">
                          <w:marLeft w:val="0"/>
                          <w:marRight w:val="0"/>
                          <w:marTop w:val="0"/>
                          <w:marBottom w:val="0"/>
                          <w:divBdr>
                            <w:top w:val="none" w:sz="0" w:space="0" w:color="auto"/>
                            <w:left w:val="none" w:sz="0" w:space="0" w:color="auto"/>
                            <w:bottom w:val="none" w:sz="0" w:space="0" w:color="auto"/>
                            <w:right w:val="none" w:sz="0" w:space="0" w:color="auto"/>
                          </w:divBdr>
                          <w:divsChild>
                            <w:div w:id="805319157">
                              <w:marLeft w:val="0"/>
                              <w:marRight w:val="0"/>
                              <w:marTop w:val="0"/>
                              <w:marBottom w:val="0"/>
                              <w:divBdr>
                                <w:top w:val="none" w:sz="0" w:space="0" w:color="auto"/>
                                <w:left w:val="none" w:sz="0" w:space="0" w:color="auto"/>
                                <w:bottom w:val="none" w:sz="0" w:space="0" w:color="auto"/>
                                <w:right w:val="none" w:sz="0" w:space="0" w:color="auto"/>
                              </w:divBdr>
                              <w:divsChild>
                                <w:div w:id="2078437265">
                                  <w:marLeft w:val="0"/>
                                  <w:marRight w:val="0"/>
                                  <w:marTop w:val="0"/>
                                  <w:marBottom w:val="0"/>
                                  <w:divBdr>
                                    <w:top w:val="none" w:sz="0" w:space="0" w:color="auto"/>
                                    <w:left w:val="none" w:sz="0" w:space="0" w:color="auto"/>
                                    <w:bottom w:val="none" w:sz="0" w:space="0" w:color="auto"/>
                                    <w:right w:val="none" w:sz="0" w:space="0" w:color="auto"/>
                                  </w:divBdr>
                                  <w:divsChild>
                                    <w:div w:id="1728407462">
                                      <w:marLeft w:val="0"/>
                                      <w:marRight w:val="0"/>
                                      <w:marTop w:val="0"/>
                                      <w:marBottom w:val="0"/>
                                      <w:divBdr>
                                        <w:top w:val="none" w:sz="0" w:space="0" w:color="auto"/>
                                        <w:left w:val="none" w:sz="0" w:space="0" w:color="auto"/>
                                        <w:bottom w:val="none" w:sz="0" w:space="0" w:color="auto"/>
                                        <w:right w:val="none" w:sz="0" w:space="0" w:color="auto"/>
                                      </w:divBdr>
                                      <w:divsChild>
                                        <w:div w:id="657998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8616884">
      <w:bodyDiv w:val="1"/>
      <w:marLeft w:val="0"/>
      <w:marRight w:val="0"/>
      <w:marTop w:val="0"/>
      <w:marBottom w:val="0"/>
      <w:divBdr>
        <w:top w:val="none" w:sz="0" w:space="0" w:color="auto"/>
        <w:left w:val="none" w:sz="0" w:space="0" w:color="auto"/>
        <w:bottom w:val="none" w:sz="0" w:space="0" w:color="auto"/>
        <w:right w:val="none" w:sz="0" w:space="0" w:color="auto"/>
      </w:divBdr>
      <w:divsChild>
        <w:div w:id="1591891853">
          <w:marLeft w:val="0"/>
          <w:marRight w:val="0"/>
          <w:marTop w:val="0"/>
          <w:marBottom w:val="0"/>
          <w:divBdr>
            <w:top w:val="none" w:sz="0" w:space="0" w:color="auto"/>
            <w:left w:val="none" w:sz="0" w:space="0" w:color="auto"/>
            <w:bottom w:val="none" w:sz="0" w:space="0" w:color="auto"/>
            <w:right w:val="none" w:sz="0" w:space="0" w:color="auto"/>
          </w:divBdr>
          <w:divsChild>
            <w:div w:id="963855027">
              <w:marLeft w:val="0"/>
              <w:marRight w:val="0"/>
              <w:marTop w:val="100"/>
              <w:marBottom w:val="100"/>
              <w:divBdr>
                <w:top w:val="none" w:sz="0" w:space="0" w:color="auto"/>
                <w:left w:val="none" w:sz="0" w:space="0" w:color="auto"/>
                <w:bottom w:val="none" w:sz="0" w:space="0" w:color="auto"/>
                <w:right w:val="none" w:sz="0" w:space="0" w:color="auto"/>
              </w:divBdr>
              <w:divsChild>
                <w:div w:id="992685481">
                  <w:marLeft w:val="0"/>
                  <w:marRight w:val="0"/>
                  <w:marTop w:val="0"/>
                  <w:marBottom w:val="0"/>
                  <w:divBdr>
                    <w:top w:val="none" w:sz="0" w:space="0" w:color="auto"/>
                    <w:left w:val="none" w:sz="0" w:space="0" w:color="auto"/>
                    <w:bottom w:val="none" w:sz="0" w:space="0" w:color="auto"/>
                    <w:right w:val="none" w:sz="0" w:space="0" w:color="auto"/>
                  </w:divBdr>
                  <w:divsChild>
                    <w:div w:id="386342539">
                      <w:marLeft w:val="0"/>
                      <w:marRight w:val="0"/>
                      <w:marTop w:val="0"/>
                      <w:marBottom w:val="0"/>
                      <w:divBdr>
                        <w:top w:val="none" w:sz="0" w:space="0" w:color="auto"/>
                        <w:left w:val="none" w:sz="0" w:space="0" w:color="auto"/>
                        <w:bottom w:val="none" w:sz="0" w:space="0" w:color="auto"/>
                        <w:right w:val="none" w:sz="0" w:space="0" w:color="auto"/>
                      </w:divBdr>
                      <w:divsChild>
                        <w:div w:id="1140994282">
                          <w:marLeft w:val="0"/>
                          <w:marRight w:val="0"/>
                          <w:marTop w:val="0"/>
                          <w:marBottom w:val="0"/>
                          <w:divBdr>
                            <w:top w:val="none" w:sz="0" w:space="0" w:color="auto"/>
                            <w:left w:val="none" w:sz="0" w:space="0" w:color="auto"/>
                            <w:bottom w:val="none" w:sz="0" w:space="0" w:color="auto"/>
                            <w:right w:val="none" w:sz="0" w:space="0" w:color="auto"/>
                          </w:divBdr>
                          <w:divsChild>
                            <w:div w:id="79763623">
                              <w:marLeft w:val="0"/>
                              <w:marRight w:val="0"/>
                              <w:marTop w:val="0"/>
                              <w:marBottom w:val="0"/>
                              <w:divBdr>
                                <w:top w:val="none" w:sz="0" w:space="0" w:color="auto"/>
                                <w:left w:val="none" w:sz="0" w:space="0" w:color="auto"/>
                                <w:bottom w:val="none" w:sz="0" w:space="0" w:color="auto"/>
                                <w:right w:val="none" w:sz="0" w:space="0" w:color="auto"/>
                              </w:divBdr>
                              <w:divsChild>
                                <w:div w:id="905411506">
                                  <w:marLeft w:val="0"/>
                                  <w:marRight w:val="0"/>
                                  <w:marTop w:val="0"/>
                                  <w:marBottom w:val="0"/>
                                  <w:divBdr>
                                    <w:top w:val="none" w:sz="0" w:space="0" w:color="auto"/>
                                    <w:left w:val="none" w:sz="0" w:space="0" w:color="auto"/>
                                    <w:bottom w:val="none" w:sz="0" w:space="0" w:color="auto"/>
                                    <w:right w:val="none" w:sz="0" w:space="0" w:color="auto"/>
                                  </w:divBdr>
                                  <w:divsChild>
                                    <w:div w:id="359477900">
                                      <w:marLeft w:val="0"/>
                                      <w:marRight w:val="0"/>
                                      <w:marTop w:val="0"/>
                                      <w:marBottom w:val="0"/>
                                      <w:divBdr>
                                        <w:top w:val="none" w:sz="0" w:space="0" w:color="auto"/>
                                        <w:left w:val="none" w:sz="0" w:space="0" w:color="auto"/>
                                        <w:bottom w:val="none" w:sz="0" w:space="0" w:color="auto"/>
                                        <w:right w:val="none" w:sz="0" w:space="0" w:color="auto"/>
                                      </w:divBdr>
                                      <w:divsChild>
                                        <w:div w:id="1006248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2609981">
      <w:bodyDiv w:val="1"/>
      <w:marLeft w:val="0"/>
      <w:marRight w:val="0"/>
      <w:marTop w:val="0"/>
      <w:marBottom w:val="0"/>
      <w:divBdr>
        <w:top w:val="none" w:sz="0" w:space="0" w:color="auto"/>
        <w:left w:val="none" w:sz="0" w:space="0" w:color="auto"/>
        <w:bottom w:val="none" w:sz="0" w:space="0" w:color="auto"/>
        <w:right w:val="none" w:sz="0" w:space="0" w:color="auto"/>
      </w:divBdr>
      <w:divsChild>
        <w:div w:id="424807057">
          <w:marLeft w:val="0"/>
          <w:marRight w:val="0"/>
          <w:marTop w:val="0"/>
          <w:marBottom w:val="0"/>
          <w:divBdr>
            <w:top w:val="none" w:sz="0" w:space="0" w:color="auto"/>
            <w:left w:val="none" w:sz="0" w:space="0" w:color="auto"/>
            <w:bottom w:val="none" w:sz="0" w:space="0" w:color="auto"/>
            <w:right w:val="none" w:sz="0" w:space="0" w:color="auto"/>
          </w:divBdr>
          <w:divsChild>
            <w:div w:id="2046055560">
              <w:marLeft w:val="0"/>
              <w:marRight w:val="0"/>
              <w:marTop w:val="100"/>
              <w:marBottom w:val="100"/>
              <w:divBdr>
                <w:top w:val="none" w:sz="0" w:space="0" w:color="auto"/>
                <w:left w:val="none" w:sz="0" w:space="0" w:color="auto"/>
                <w:bottom w:val="none" w:sz="0" w:space="0" w:color="auto"/>
                <w:right w:val="none" w:sz="0" w:space="0" w:color="auto"/>
              </w:divBdr>
              <w:divsChild>
                <w:div w:id="2017537430">
                  <w:marLeft w:val="0"/>
                  <w:marRight w:val="0"/>
                  <w:marTop w:val="0"/>
                  <w:marBottom w:val="0"/>
                  <w:divBdr>
                    <w:top w:val="none" w:sz="0" w:space="0" w:color="auto"/>
                    <w:left w:val="none" w:sz="0" w:space="0" w:color="auto"/>
                    <w:bottom w:val="none" w:sz="0" w:space="0" w:color="auto"/>
                    <w:right w:val="none" w:sz="0" w:space="0" w:color="auto"/>
                  </w:divBdr>
                  <w:divsChild>
                    <w:div w:id="1624582150">
                      <w:marLeft w:val="0"/>
                      <w:marRight w:val="0"/>
                      <w:marTop w:val="0"/>
                      <w:marBottom w:val="0"/>
                      <w:divBdr>
                        <w:top w:val="none" w:sz="0" w:space="0" w:color="auto"/>
                        <w:left w:val="none" w:sz="0" w:space="0" w:color="auto"/>
                        <w:bottom w:val="none" w:sz="0" w:space="0" w:color="auto"/>
                        <w:right w:val="none" w:sz="0" w:space="0" w:color="auto"/>
                      </w:divBdr>
                      <w:divsChild>
                        <w:div w:id="1930650400">
                          <w:marLeft w:val="0"/>
                          <w:marRight w:val="0"/>
                          <w:marTop w:val="0"/>
                          <w:marBottom w:val="0"/>
                          <w:divBdr>
                            <w:top w:val="none" w:sz="0" w:space="0" w:color="auto"/>
                            <w:left w:val="none" w:sz="0" w:space="0" w:color="auto"/>
                            <w:bottom w:val="none" w:sz="0" w:space="0" w:color="auto"/>
                            <w:right w:val="none" w:sz="0" w:space="0" w:color="auto"/>
                          </w:divBdr>
                          <w:divsChild>
                            <w:div w:id="1237857734">
                              <w:marLeft w:val="0"/>
                              <w:marRight w:val="0"/>
                              <w:marTop w:val="0"/>
                              <w:marBottom w:val="0"/>
                              <w:divBdr>
                                <w:top w:val="none" w:sz="0" w:space="0" w:color="auto"/>
                                <w:left w:val="none" w:sz="0" w:space="0" w:color="auto"/>
                                <w:bottom w:val="none" w:sz="0" w:space="0" w:color="auto"/>
                                <w:right w:val="none" w:sz="0" w:space="0" w:color="auto"/>
                              </w:divBdr>
                              <w:divsChild>
                                <w:div w:id="155652636">
                                  <w:marLeft w:val="0"/>
                                  <w:marRight w:val="0"/>
                                  <w:marTop w:val="0"/>
                                  <w:marBottom w:val="0"/>
                                  <w:divBdr>
                                    <w:top w:val="none" w:sz="0" w:space="0" w:color="auto"/>
                                    <w:left w:val="none" w:sz="0" w:space="0" w:color="auto"/>
                                    <w:bottom w:val="none" w:sz="0" w:space="0" w:color="auto"/>
                                    <w:right w:val="none" w:sz="0" w:space="0" w:color="auto"/>
                                  </w:divBdr>
                                  <w:divsChild>
                                    <w:div w:id="1832329675">
                                      <w:marLeft w:val="0"/>
                                      <w:marRight w:val="0"/>
                                      <w:marTop w:val="0"/>
                                      <w:marBottom w:val="0"/>
                                      <w:divBdr>
                                        <w:top w:val="none" w:sz="0" w:space="0" w:color="auto"/>
                                        <w:left w:val="none" w:sz="0" w:space="0" w:color="auto"/>
                                        <w:bottom w:val="none" w:sz="0" w:space="0" w:color="auto"/>
                                        <w:right w:val="none" w:sz="0" w:space="0" w:color="auto"/>
                                      </w:divBdr>
                                      <w:divsChild>
                                        <w:div w:id="62535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265374">
      <w:bodyDiv w:val="1"/>
      <w:marLeft w:val="0"/>
      <w:marRight w:val="0"/>
      <w:marTop w:val="0"/>
      <w:marBottom w:val="0"/>
      <w:divBdr>
        <w:top w:val="none" w:sz="0" w:space="0" w:color="auto"/>
        <w:left w:val="none" w:sz="0" w:space="0" w:color="auto"/>
        <w:bottom w:val="none" w:sz="0" w:space="0" w:color="auto"/>
        <w:right w:val="none" w:sz="0" w:space="0" w:color="auto"/>
      </w:divBdr>
      <w:divsChild>
        <w:div w:id="1681161271">
          <w:marLeft w:val="0"/>
          <w:marRight w:val="0"/>
          <w:marTop w:val="0"/>
          <w:marBottom w:val="0"/>
          <w:divBdr>
            <w:top w:val="none" w:sz="0" w:space="0" w:color="auto"/>
            <w:left w:val="none" w:sz="0" w:space="0" w:color="auto"/>
            <w:bottom w:val="none" w:sz="0" w:space="0" w:color="auto"/>
            <w:right w:val="none" w:sz="0" w:space="0" w:color="auto"/>
          </w:divBdr>
          <w:divsChild>
            <w:div w:id="932200235">
              <w:marLeft w:val="0"/>
              <w:marRight w:val="0"/>
              <w:marTop w:val="0"/>
              <w:marBottom w:val="0"/>
              <w:divBdr>
                <w:top w:val="none" w:sz="0" w:space="0" w:color="auto"/>
                <w:left w:val="none" w:sz="0" w:space="0" w:color="auto"/>
                <w:bottom w:val="none" w:sz="0" w:space="0" w:color="auto"/>
                <w:right w:val="none" w:sz="0" w:space="0" w:color="auto"/>
              </w:divBdr>
              <w:divsChild>
                <w:div w:id="761950648">
                  <w:marLeft w:val="0"/>
                  <w:marRight w:val="0"/>
                  <w:marTop w:val="0"/>
                  <w:marBottom w:val="0"/>
                  <w:divBdr>
                    <w:top w:val="none" w:sz="0" w:space="0" w:color="auto"/>
                    <w:left w:val="none" w:sz="0" w:space="0" w:color="auto"/>
                    <w:bottom w:val="none" w:sz="0" w:space="0" w:color="auto"/>
                    <w:right w:val="none" w:sz="0" w:space="0" w:color="auto"/>
                  </w:divBdr>
                  <w:divsChild>
                    <w:div w:id="1643341896">
                      <w:marLeft w:val="1"/>
                      <w:marRight w:val="1"/>
                      <w:marTop w:val="0"/>
                      <w:marBottom w:val="0"/>
                      <w:divBdr>
                        <w:top w:val="none" w:sz="0" w:space="0" w:color="auto"/>
                        <w:left w:val="none" w:sz="0" w:space="0" w:color="auto"/>
                        <w:bottom w:val="none" w:sz="0" w:space="0" w:color="auto"/>
                        <w:right w:val="none" w:sz="0" w:space="0" w:color="auto"/>
                      </w:divBdr>
                      <w:divsChild>
                        <w:div w:id="1087848642">
                          <w:marLeft w:val="0"/>
                          <w:marRight w:val="0"/>
                          <w:marTop w:val="0"/>
                          <w:marBottom w:val="0"/>
                          <w:divBdr>
                            <w:top w:val="none" w:sz="0" w:space="0" w:color="auto"/>
                            <w:left w:val="none" w:sz="0" w:space="0" w:color="auto"/>
                            <w:bottom w:val="none" w:sz="0" w:space="0" w:color="auto"/>
                            <w:right w:val="none" w:sz="0" w:space="0" w:color="auto"/>
                          </w:divBdr>
                          <w:divsChild>
                            <w:div w:id="70933135">
                              <w:marLeft w:val="0"/>
                              <w:marRight w:val="0"/>
                              <w:marTop w:val="0"/>
                              <w:marBottom w:val="360"/>
                              <w:divBdr>
                                <w:top w:val="none" w:sz="0" w:space="0" w:color="auto"/>
                                <w:left w:val="none" w:sz="0" w:space="0" w:color="auto"/>
                                <w:bottom w:val="none" w:sz="0" w:space="0" w:color="auto"/>
                                <w:right w:val="none" w:sz="0" w:space="0" w:color="auto"/>
                              </w:divBdr>
                              <w:divsChild>
                                <w:div w:id="837504859">
                                  <w:marLeft w:val="0"/>
                                  <w:marRight w:val="0"/>
                                  <w:marTop w:val="0"/>
                                  <w:marBottom w:val="0"/>
                                  <w:divBdr>
                                    <w:top w:val="none" w:sz="0" w:space="0" w:color="auto"/>
                                    <w:left w:val="none" w:sz="0" w:space="0" w:color="auto"/>
                                    <w:bottom w:val="none" w:sz="0" w:space="0" w:color="auto"/>
                                    <w:right w:val="none" w:sz="0" w:space="0" w:color="auto"/>
                                  </w:divBdr>
                                  <w:divsChild>
                                    <w:div w:id="2006472094">
                                      <w:marLeft w:val="0"/>
                                      <w:marRight w:val="0"/>
                                      <w:marTop w:val="0"/>
                                      <w:marBottom w:val="0"/>
                                      <w:divBdr>
                                        <w:top w:val="none" w:sz="0" w:space="0" w:color="auto"/>
                                        <w:left w:val="none" w:sz="0" w:space="0" w:color="auto"/>
                                        <w:bottom w:val="none" w:sz="0" w:space="0" w:color="auto"/>
                                        <w:right w:val="none" w:sz="0" w:space="0" w:color="auto"/>
                                      </w:divBdr>
                                      <w:divsChild>
                                        <w:div w:id="732431230">
                                          <w:marLeft w:val="0"/>
                                          <w:marRight w:val="0"/>
                                          <w:marTop w:val="0"/>
                                          <w:marBottom w:val="0"/>
                                          <w:divBdr>
                                            <w:top w:val="none" w:sz="0" w:space="0" w:color="auto"/>
                                            <w:left w:val="none" w:sz="0" w:space="0" w:color="auto"/>
                                            <w:bottom w:val="none" w:sz="0" w:space="0" w:color="auto"/>
                                            <w:right w:val="none" w:sz="0" w:space="0" w:color="auto"/>
                                          </w:divBdr>
                                          <w:divsChild>
                                            <w:div w:id="1263610253">
                                              <w:marLeft w:val="0"/>
                                              <w:marRight w:val="0"/>
                                              <w:marTop w:val="0"/>
                                              <w:marBottom w:val="0"/>
                                              <w:divBdr>
                                                <w:top w:val="none" w:sz="0" w:space="0" w:color="auto"/>
                                                <w:left w:val="none" w:sz="0" w:space="0" w:color="auto"/>
                                                <w:bottom w:val="none" w:sz="0" w:space="0" w:color="auto"/>
                                                <w:right w:val="none" w:sz="0" w:space="0" w:color="auto"/>
                                              </w:divBdr>
                                              <w:divsChild>
                                                <w:div w:id="920524870">
                                                  <w:marLeft w:val="0"/>
                                                  <w:marRight w:val="0"/>
                                                  <w:marTop w:val="0"/>
                                                  <w:marBottom w:val="0"/>
                                                  <w:divBdr>
                                                    <w:top w:val="none" w:sz="0" w:space="0" w:color="auto"/>
                                                    <w:left w:val="none" w:sz="0" w:space="0" w:color="auto"/>
                                                    <w:bottom w:val="none" w:sz="0" w:space="0" w:color="auto"/>
                                                    <w:right w:val="none" w:sz="0" w:space="0" w:color="auto"/>
                                                  </w:divBdr>
                                                  <w:divsChild>
                                                    <w:div w:id="1386953733">
                                                      <w:marLeft w:val="0"/>
                                                      <w:marRight w:val="0"/>
                                                      <w:marTop w:val="0"/>
                                                      <w:marBottom w:val="0"/>
                                                      <w:divBdr>
                                                        <w:top w:val="none" w:sz="0" w:space="0" w:color="auto"/>
                                                        <w:left w:val="none" w:sz="0" w:space="0" w:color="auto"/>
                                                        <w:bottom w:val="none" w:sz="0" w:space="0" w:color="auto"/>
                                                        <w:right w:val="none" w:sz="0" w:space="0" w:color="auto"/>
                                                      </w:divBdr>
                                                      <w:divsChild>
                                                        <w:div w:id="189532499">
                                                          <w:marLeft w:val="0"/>
                                                          <w:marRight w:val="0"/>
                                                          <w:marTop w:val="0"/>
                                                          <w:marBottom w:val="0"/>
                                                          <w:divBdr>
                                                            <w:top w:val="none" w:sz="0" w:space="0" w:color="auto"/>
                                                            <w:left w:val="none" w:sz="0" w:space="0" w:color="auto"/>
                                                            <w:bottom w:val="none" w:sz="0" w:space="0" w:color="auto"/>
                                                            <w:right w:val="none" w:sz="0" w:space="0" w:color="auto"/>
                                                          </w:divBdr>
                                                        </w:div>
                                                        <w:div w:id="379669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37312002">
      <w:bodyDiv w:val="1"/>
      <w:marLeft w:val="0"/>
      <w:marRight w:val="0"/>
      <w:marTop w:val="0"/>
      <w:marBottom w:val="0"/>
      <w:divBdr>
        <w:top w:val="none" w:sz="0" w:space="0" w:color="auto"/>
        <w:left w:val="none" w:sz="0" w:space="0" w:color="auto"/>
        <w:bottom w:val="none" w:sz="0" w:space="0" w:color="auto"/>
        <w:right w:val="none" w:sz="0" w:space="0" w:color="auto"/>
      </w:divBdr>
    </w:div>
    <w:div w:id="1761756645">
      <w:bodyDiv w:val="1"/>
      <w:marLeft w:val="0"/>
      <w:marRight w:val="0"/>
      <w:marTop w:val="0"/>
      <w:marBottom w:val="0"/>
      <w:divBdr>
        <w:top w:val="none" w:sz="0" w:space="0" w:color="auto"/>
        <w:left w:val="none" w:sz="0" w:space="0" w:color="auto"/>
        <w:bottom w:val="none" w:sz="0" w:space="0" w:color="auto"/>
        <w:right w:val="none" w:sz="0" w:space="0" w:color="auto"/>
      </w:divBdr>
    </w:div>
    <w:div w:id="1776091878">
      <w:bodyDiv w:val="1"/>
      <w:marLeft w:val="0"/>
      <w:marRight w:val="0"/>
      <w:marTop w:val="0"/>
      <w:marBottom w:val="0"/>
      <w:divBdr>
        <w:top w:val="none" w:sz="0" w:space="0" w:color="auto"/>
        <w:left w:val="none" w:sz="0" w:space="0" w:color="auto"/>
        <w:bottom w:val="none" w:sz="0" w:space="0" w:color="auto"/>
        <w:right w:val="none" w:sz="0" w:space="0" w:color="auto"/>
      </w:divBdr>
      <w:divsChild>
        <w:div w:id="437334526">
          <w:marLeft w:val="0"/>
          <w:marRight w:val="0"/>
          <w:marTop w:val="0"/>
          <w:marBottom w:val="0"/>
          <w:divBdr>
            <w:top w:val="none" w:sz="0" w:space="0" w:color="auto"/>
            <w:left w:val="none" w:sz="0" w:space="0" w:color="auto"/>
            <w:bottom w:val="none" w:sz="0" w:space="0" w:color="auto"/>
            <w:right w:val="none" w:sz="0" w:space="0" w:color="auto"/>
          </w:divBdr>
          <w:divsChild>
            <w:div w:id="272638125">
              <w:marLeft w:val="0"/>
              <w:marRight w:val="0"/>
              <w:marTop w:val="0"/>
              <w:marBottom w:val="0"/>
              <w:divBdr>
                <w:top w:val="none" w:sz="0" w:space="0" w:color="auto"/>
                <w:left w:val="none" w:sz="0" w:space="0" w:color="auto"/>
                <w:bottom w:val="none" w:sz="0" w:space="0" w:color="auto"/>
                <w:right w:val="none" w:sz="0" w:space="0" w:color="auto"/>
              </w:divBdr>
              <w:divsChild>
                <w:div w:id="985863060">
                  <w:marLeft w:val="0"/>
                  <w:marRight w:val="0"/>
                  <w:marTop w:val="0"/>
                  <w:marBottom w:val="0"/>
                  <w:divBdr>
                    <w:top w:val="none" w:sz="0" w:space="0" w:color="auto"/>
                    <w:left w:val="none" w:sz="0" w:space="0" w:color="auto"/>
                    <w:bottom w:val="none" w:sz="0" w:space="0" w:color="auto"/>
                    <w:right w:val="none" w:sz="0" w:space="0" w:color="auto"/>
                  </w:divBdr>
                  <w:divsChild>
                    <w:div w:id="109664070">
                      <w:marLeft w:val="13380"/>
                      <w:marRight w:val="0"/>
                      <w:marTop w:val="0"/>
                      <w:marBottom w:val="0"/>
                      <w:divBdr>
                        <w:top w:val="none" w:sz="0" w:space="0" w:color="auto"/>
                        <w:left w:val="none" w:sz="0" w:space="0" w:color="auto"/>
                        <w:bottom w:val="none" w:sz="0" w:space="0" w:color="auto"/>
                        <w:right w:val="none" w:sz="0" w:space="0" w:color="auto"/>
                      </w:divBdr>
                      <w:divsChild>
                        <w:div w:id="1707560008">
                          <w:marLeft w:val="0"/>
                          <w:marRight w:val="0"/>
                          <w:marTop w:val="0"/>
                          <w:marBottom w:val="420"/>
                          <w:divBdr>
                            <w:top w:val="none" w:sz="0" w:space="0" w:color="auto"/>
                            <w:left w:val="none" w:sz="0" w:space="0" w:color="auto"/>
                            <w:bottom w:val="none" w:sz="0" w:space="0" w:color="auto"/>
                            <w:right w:val="none" w:sz="0" w:space="0" w:color="auto"/>
                          </w:divBdr>
                          <w:divsChild>
                            <w:div w:id="1670018155">
                              <w:marLeft w:val="0"/>
                              <w:marRight w:val="0"/>
                              <w:marTop w:val="0"/>
                              <w:marBottom w:val="0"/>
                              <w:divBdr>
                                <w:top w:val="none" w:sz="0" w:space="0" w:color="auto"/>
                                <w:left w:val="none" w:sz="0" w:space="0" w:color="auto"/>
                                <w:bottom w:val="none" w:sz="0" w:space="0" w:color="auto"/>
                                <w:right w:val="none" w:sz="0" w:space="0" w:color="auto"/>
                              </w:divBdr>
                              <w:divsChild>
                                <w:div w:id="814029908">
                                  <w:marLeft w:val="0"/>
                                  <w:marRight w:val="0"/>
                                  <w:marTop w:val="0"/>
                                  <w:marBottom w:val="0"/>
                                  <w:divBdr>
                                    <w:top w:val="none" w:sz="0" w:space="0" w:color="auto"/>
                                    <w:left w:val="none" w:sz="0" w:space="0" w:color="auto"/>
                                    <w:bottom w:val="none" w:sz="0" w:space="0" w:color="auto"/>
                                    <w:right w:val="none" w:sz="0" w:space="0" w:color="auto"/>
                                  </w:divBdr>
                                  <w:divsChild>
                                    <w:div w:id="1704528">
                                      <w:marLeft w:val="0"/>
                                      <w:marRight w:val="0"/>
                                      <w:marTop w:val="0"/>
                                      <w:marBottom w:val="0"/>
                                      <w:divBdr>
                                        <w:top w:val="none" w:sz="0" w:space="0" w:color="auto"/>
                                        <w:left w:val="none" w:sz="0" w:space="0" w:color="auto"/>
                                        <w:bottom w:val="none" w:sz="0" w:space="0" w:color="auto"/>
                                        <w:right w:val="none" w:sz="0" w:space="0" w:color="auto"/>
                                      </w:divBdr>
                                      <w:divsChild>
                                        <w:div w:id="570776002">
                                          <w:marLeft w:val="0"/>
                                          <w:marRight w:val="0"/>
                                          <w:marTop w:val="0"/>
                                          <w:marBottom w:val="0"/>
                                          <w:divBdr>
                                            <w:top w:val="none" w:sz="0" w:space="0" w:color="auto"/>
                                            <w:left w:val="none" w:sz="0" w:space="0" w:color="auto"/>
                                            <w:bottom w:val="none" w:sz="0" w:space="0" w:color="auto"/>
                                            <w:right w:val="none" w:sz="0" w:space="0" w:color="auto"/>
                                          </w:divBdr>
                                          <w:divsChild>
                                            <w:div w:id="1215778659">
                                              <w:marLeft w:val="0"/>
                                              <w:marRight w:val="0"/>
                                              <w:marTop w:val="0"/>
                                              <w:marBottom w:val="0"/>
                                              <w:divBdr>
                                                <w:top w:val="none" w:sz="0" w:space="0" w:color="auto"/>
                                                <w:left w:val="none" w:sz="0" w:space="0" w:color="auto"/>
                                                <w:bottom w:val="none" w:sz="0" w:space="0" w:color="auto"/>
                                                <w:right w:val="none" w:sz="0" w:space="0" w:color="auto"/>
                                              </w:divBdr>
                                              <w:divsChild>
                                                <w:div w:id="1537083785">
                                                  <w:marLeft w:val="0"/>
                                                  <w:marRight w:val="0"/>
                                                  <w:marTop w:val="0"/>
                                                  <w:marBottom w:val="0"/>
                                                  <w:divBdr>
                                                    <w:top w:val="none" w:sz="0" w:space="0" w:color="auto"/>
                                                    <w:left w:val="none" w:sz="0" w:space="0" w:color="auto"/>
                                                    <w:bottom w:val="none" w:sz="0" w:space="0" w:color="auto"/>
                                                    <w:right w:val="none" w:sz="0" w:space="0" w:color="auto"/>
                                                  </w:divBdr>
                                                  <w:divsChild>
                                                    <w:div w:id="1828132628">
                                                      <w:marLeft w:val="0"/>
                                                      <w:marRight w:val="0"/>
                                                      <w:marTop w:val="0"/>
                                                      <w:marBottom w:val="0"/>
                                                      <w:divBdr>
                                                        <w:top w:val="none" w:sz="0" w:space="0" w:color="auto"/>
                                                        <w:left w:val="none" w:sz="0" w:space="0" w:color="auto"/>
                                                        <w:bottom w:val="none" w:sz="0" w:space="0" w:color="auto"/>
                                                        <w:right w:val="none" w:sz="0" w:space="0" w:color="auto"/>
                                                      </w:divBdr>
                                                      <w:divsChild>
                                                        <w:div w:id="260376489">
                                                          <w:marLeft w:val="0"/>
                                                          <w:marRight w:val="0"/>
                                                          <w:marTop w:val="0"/>
                                                          <w:marBottom w:val="0"/>
                                                          <w:divBdr>
                                                            <w:top w:val="none" w:sz="0" w:space="0" w:color="auto"/>
                                                            <w:left w:val="none" w:sz="0" w:space="0" w:color="auto"/>
                                                            <w:bottom w:val="none" w:sz="0" w:space="0" w:color="auto"/>
                                                            <w:right w:val="none" w:sz="0" w:space="0" w:color="auto"/>
                                                          </w:divBdr>
                                                          <w:divsChild>
                                                            <w:div w:id="79444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84421167">
      <w:bodyDiv w:val="1"/>
      <w:marLeft w:val="0"/>
      <w:marRight w:val="0"/>
      <w:marTop w:val="0"/>
      <w:marBottom w:val="0"/>
      <w:divBdr>
        <w:top w:val="none" w:sz="0" w:space="0" w:color="auto"/>
        <w:left w:val="none" w:sz="0" w:space="0" w:color="auto"/>
        <w:bottom w:val="none" w:sz="0" w:space="0" w:color="auto"/>
        <w:right w:val="none" w:sz="0" w:space="0" w:color="auto"/>
      </w:divBdr>
      <w:divsChild>
        <w:div w:id="1877808272">
          <w:marLeft w:val="0"/>
          <w:marRight w:val="0"/>
          <w:marTop w:val="0"/>
          <w:marBottom w:val="0"/>
          <w:divBdr>
            <w:top w:val="none" w:sz="0" w:space="0" w:color="auto"/>
            <w:left w:val="none" w:sz="0" w:space="0" w:color="auto"/>
            <w:bottom w:val="none" w:sz="0" w:space="0" w:color="auto"/>
            <w:right w:val="none" w:sz="0" w:space="0" w:color="auto"/>
          </w:divBdr>
          <w:divsChild>
            <w:div w:id="315695790">
              <w:marLeft w:val="0"/>
              <w:marRight w:val="0"/>
              <w:marTop w:val="100"/>
              <w:marBottom w:val="100"/>
              <w:divBdr>
                <w:top w:val="none" w:sz="0" w:space="0" w:color="auto"/>
                <w:left w:val="none" w:sz="0" w:space="0" w:color="auto"/>
                <w:bottom w:val="none" w:sz="0" w:space="0" w:color="auto"/>
                <w:right w:val="none" w:sz="0" w:space="0" w:color="auto"/>
              </w:divBdr>
              <w:divsChild>
                <w:div w:id="1263948776">
                  <w:marLeft w:val="0"/>
                  <w:marRight w:val="0"/>
                  <w:marTop w:val="0"/>
                  <w:marBottom w:val="0"/>
                  <w:divBdr>
                    <w:top w:val="none" w:sz="0" w:space="0" w:color="auto"/>
                    <w:left w:val="none" w:sz="0" w:space="0" w:color="auto"/>
                    <w:bottom w:val="none" w:sz="0" w:space="0" w:color="auto"/>
                    <w:right w:val="none" w:sz="0" w:space="0" w:color="auto"/>
                  </w:divBdr>
                  <w:divsChild>
                    <w:div w:id="593904213">
                      <w:marLeft w:val="0"/>
                      <w:marRight w:val="0"/>
                      <w:marTop w:val="0"/>
                      <w:marBottom w:val="0"/>
                      <w:divBdr>
                        <w:top w:val="none" w:sz="0" w:space="0" w:color="auto"/>
                        <w:left w:val="none" w:sz="0" w:space="0" w:color="auto"/>
                        <w:bottom w:val="none" w:sz="0" w:space="0" w:color="auto"/>
                        <w:right w:val="none" w:sz="0" w:space="0" w:color="auto"/>
                      </w:divBdr>
                      <w:divsChild>
                        <w:div w:id="1220098113">
                          <w:marLeft w:val="0"/>
                          <w:marRight w:val="0"/>
                          <w:marTop w:val="0"/>
                          <w:marBottom w:val="0"/>
                          <w:divBdr>
                            <w:top w:val="none" w:sz="0" w:space="0" w:color="auto"/>
                            <w:left w:val="none" w:sz="0" w:space="0" w:color="auto"/>
                            <w:bottom w:val="none" w:sz="0" w:space="0" w:color="auto"/>
                            <w:right w:val="none" w:sz="0" w:space="0" w:color="auto"/>
                          </w:divBdr>
                          <w:divsChild>
                            <w:div w:id="195318254">
                              <w:marLeft w:val="0"/>
                              <w:marRight w:val="0"/>
                              <w:marTop w:val="0"/>
                              <w:marBottom w:val="0"/>
                              <w:divBdr>
                                <w:top w:val="none" w:sz="0" w:space="0" w:color="auto"/>
                                <w:left w:val="none" w:sz="0" w:space="0" w:color="auto"/>
                                <w:bottom w:val="none" w:sz="0" w:space="0" w:color="auto"/>
                                <w:right w:val="none" w:sz="0" w:space="0" w:color="auto"/>
                              </w:divBdr>
                              <w:divsChild>
                                <w:div w:id="1840272584">
                                  <w:marLeft w:val="0"/>
                                  <w:marRight w:val="0"/>
                                  <w:marTop w:val="0"/>
                                  <w:marBottom w:val="0"/>
                                  <w:divBdr>
                                    <w:top w:val="none" w:sz="0" w:space="0" w:color="auto"/>
                                    <w:left w:val="none" w:sz="0" w:space="0" w:color="auto"/>
                                    <w:bottom w:val="none" w:sz="0" w:space="0" w:color="auto"/>
                                    <w:right w:val="none" w:sz="0" w:space="0" w:color="auto"/>
                                  </w:divBdr>
                                  <w:divsChild>
                                    <w:div w:id="1370837110">
                                      <w:marLeft w:val="0"/>
                                      <w:marRight w:val="0"/>
                                      <w:marTop w:val="0"/>
                                      <w:marBottom w:val="0"/>
                                      <w:divBdr>
                                        <w:top w:val="none" w:sz="0" w:space="0" w:color="auto"/>
                                        <w:left w:val="none" w:sz="0" w:space="0" w:color="auto"/>
                                        <w:bottom w:val="none" w:sz="0" w:space="0" w:color="auto"/>
                                        <w:right w:val="none" w:sz="0" w:space="0" w:color="auto"/>
                                      </w:divBdr>
                                      <w:divsChild>
                                        <w:div w:id="1524435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5879713">
      <w:bodyDiv w:val="1"/>
      <w:marLeft w:val="0"/>
      <w:marRight w:val="0"/>
      <w:marTop w:val="0"/>
      <w:marBottom w:val="0"/>
      <w:divBdr>
        <w:top w:val="none" w:sz="0" w:space="0" w:color="auto"/>
        <w:left w:val="none" w:sz="0" w:space="0" w:color="auto"/>
        <w:bottom w:val="none" w:sz="0" w:space="0" w:color="auto"/>
        <w:right w:val="none" w:sz="0" w:space="0" w:color="auto"/>
      </w:divBdr>
    </w:div>
    <w:div w:id="1820265448">
      <w:bodyDiv w:val="1"/>
      <w:marLeft w:val="0"/>
      <w:marRight w:val="0"/>
      <w:marTop w:val="0"/>
      <w:marBottom w:val="0"/>
      <w:divBdr>
        <w:top w:val="none" w:sz="0" w:space="0" w:color="auto"/>
        <w:left w:val="none" w:sz="0" w:space="0" w:color="auto"/>
        <w:bottom w:val="none" w:sz="0" w:space="0" w:color="auto"/>
        <w:right w:val="none" w:sz="0" w:space="0" w:color="auto"/>
      </w:divBdr>
      <w:divsChild>
        <w:div w:id="257059130">
          <w:marLeft w:val="0"/>
          <w:marRight w:val="0"/>
          <w:marTop w:val="0"/>
          <w:marBottom w:val="0"/>
          <w:divBdr>
            <w:top w:val="none" w:sz="0" w:space="0" w:color="auto"/>
            <w:left w:val="none" w:sz="0" w:space="0" w:color="auto"/>
            <w:bottom w:val="none" w:sz="0" w:space="0" w:color="auto"/>
            <w:right w:val="none" w:sz="0" w:space="0" w:color="auto"/>
          </w:divBdr>
          <w:divsChild>
            <w:div w:id="1032609192">
              <w:marLeft w:val="0"/>
              <w:marRight w:val="0"/>
              <w:marTop w:val="100"/>
              <w:marBottom w:val="100"/>
              <w:divBdr>
                <w:top w:val="none" w:sz="0" w:space="0" w:color="auto"/>
                <w:left w:val="none" w:sz="0" w:space="0" w:color="auto"/>
                <w:bottom w:val="none" w:sz="0" w:space="0" w:color="auto"/>
                <w:right w:val="none" w:sz="0" w:space="0" w:color="auto"/>
              </w:divBdr>
              <w:divsChild>
                <w:div w:id="49807982">
                  <w:marLeft w:val="0"/>
                  <w:marRight w:val="0"/>
                  <w:marTop w:val="0"/>
                  <w:marBottom w:val="0"/>
                  <w:divBdr>
                    <w:top w:val="none" w:sz="0" w:space="0" w:color="auto"/>
                    <w:left w:val="none" w:sz="0" w:space="0" w:color="auto"/>
                    <w:bottom w:val="none" w:sz="0" w:space="0" w:color="auto"/>
                    <w:right w:val="none" w:sz="0" w:space="0" w:color="auto"/>
                  </w:divBdr>
                  <w:divsChild>
                    <w:div w:id="507597456">
                      <w:marLeft w:val="0"/>
                      <w:marRight w:val="0"/>
                      <w:marTop w:val="0"/>
                      <w:marBottom w:val="0"/>
                      <w:divBdr>
                        <w:top w:val="none" w:sz="0" w:space="0" w:color="auto"/>
                        <w:left w:val="none" w:sz="0" w:space="0" w:color="auto"/>
                        <w:bottom w:val="none" w:sz="0" w:space="0" w:color="auto"/>
                        <w:right w:val="none" w:sz="0" w:space="0" w:color="auto"/>
                      </w:divBdr>
                      <w:divsChild>
                        <w:div w:id="1977373069">
                          <w:marLeft w:val="0"/>
                          <w:marRight w:val="0"/>
                          <w:marTop w:val="0"/>
                          <w:marBottom w:val="0"/>
                          <w:divBdr>
                            <w:top w:val="none" w:sz="0" w:space="0" w:color="auto"/>
                            <w:left w:val="none" w:sz="0" w:space="0" w:color="auto"/>
                            <w:bottom w:val="none" w:sz="0" w:space="0" w:color="auto"/>
                            <w:right w:val="none" w:sz="0" w:space="0" w:color="auto"/>
                          </w:divBdr>
                          <w:divsChild>
                            <w:div w:id="1910144248">
                              <w:marLeft w:val="0"/>
                              <w:marRight w:val="0"/>
                              <w:marTop w:val="0"/>
                              <w:marBottom w:val="0"/>
                              <w:divBdr>
                                <w:top w:val="none" w:sz="0" w:space="0" w:color="auto"/>
                                <w:left w:val="none" w:sz="0" w:space="0" w:color="auto"/>
                                <w:bottom w:val="none" w:sz="0" w:space="0" w:color="auto"/>
                                <w:right w:val="none" w:sz="0" w:space="0" w:color="auto"/>
                              </w:divBdr>
                              <w:divsChild>
                                <w:div w:id="1769235666">
                                  <w:marLeft w:val="0"/>
                                  <w:marRight w:val="0"/>
                                  <w:marTop w:val="0"/>
                                  <w:marBottom w:val="0"/>
                                  <w:divBdr>
                                    <w:top w:val="none" w:sz="0" w:space="0" w:color="auto"/>
                                    <w:left w:val="none" w:sz="0" w:space="0" w:color="auto"/>
                                    <w:bottom w:val="none" w:sz="0" w:space="0" w:color="auto"/>
                                    <w:right w:val="none" w:sz="0" w:space="0" w:color="auto"/>
                                  </w:divBdr>
                                  <w:divsChild>
                                    <w:div w:id="1397627451">
                                      <w:marLeft w:val="0"/>
                                      <w:marRight w:val="0"/>
                                      <w:marTop w:val="0"/>
                                      <w:marBottom w:val="0"/>
                                      <w:divBdr>
                                        <w:top w:val="none" w:sz="0" w:space="0" w:color="auto"/>
                                        <w:left w:val="none" w:sz="0" w:space="0" w:color="auto"/>
                                        <w:bottom w:val="none" w:sz="0" w:space="0" w:color="auto"/>
                                        <w:right w:val="none" w:sz="0" w:space="0" w:color="auto"/>
                                      </w:divBdr>
                                      <w:divsChild>
                                        <w:div w:id="152385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0099713">
      <w:bodyDiv w:val="1"/>
      <w:marLeft w:val="0"/>
      <w:marRight w:val="0"/>
      <w:marTop w:val="0"/>
      <w:marBottom w:val="0"/>
      <w:divBdr>
        <w:top w:val="none" w:sz="0" w:space="0" w:color="auto"/>
        <w:left w:val="none" w:sz="0" w:space="0" w:color="auto"/>
        <w:bottom w:val="none" w:sz="0" w:space="0" w:color="auto"/>
        <w:right w:val="none" w:sz="0" w:space="0" w:color="auto"/>
      </w:divBdr>
      <w:divsChild>
        <w:div w:id="175930136">
          <w:marLeft w:val="0"/>
          <w:marRight w:val="0"/>
          <w:marTop w:val="0"/>
          <w:marBottom w:val="0"/>
          <w:divBdr>
            <w:top w:val="none" w:sz="0" w:space="0" w:color="auto"/>
            <w:left w:val="none" w:sz="0" w:space="0" w:color="auto"/>
            <w:bottom w:val="none" w:sz="0" w:space="0" w:color="auto"/>
            <w:right w:val="none" w:sz="0" w:space="0" w:color="auto"/>
          </w:divBdr>
          <w:divsChild>
            <w:div w:id="1908609546">
              <w:marLeft w:val="0"/>
              <w:marRight w:val="0"/>
              <w:marTop w:val="100"/>
              <w:marBottom w:val="100"/>
              <w:divBdr>
                <w:top w:val="none" w:sz="0" w:space="0" w:color="auto"/>
                <w:left w:val="none" w:sz="0" w:space="0" w:color="auto"/>
                <w:bottom w:val="none" w:sz="0" w:space="0" w:color="auto"/>
                <w:right w:val="none" w:sz="0" w:space="0" w:color="auto"/>
              </w:divBdr>
              <w:divsChild>
                <w:div w:id="1156993426">
                  <w:marLeft w:val="0"/>
                  <w:marRight w:val="0"/>
                  <w:marTop w:val="0"/>
                  <w:marBottom w:val="0"/>
                  <w:divBdr>
                    <w:top w:val="none" w:sz="0" w:space="0" w:color="auto"/>
                    <w:left w:val="none" w:sz="0" w:space="0" w:color="auto"/>
                    <w:bottom w:val="none" w:sz="0" w:space="0" w:color="auto"/>
                    <w:right w:val="none" w:sz="0" w:space="0" w:color="auto"/>
                  </w:divBdr>
                  <w:divsChild>
                    <w:div w:id="987787003">
                      <w:marLeft w:val="0"/>
                      <w:marRight w:val="0"/>
                      <w:marTop w:val="0"/>
                      <w:marBottom w:val="0"/>
                      <w:divBdr>
                        <w:top w:val="none" w:sz="0" w:space="0" w:color="auto"/>
                        <w:left w:val="none" w:sz="0" w:space="0" w:color="auto"/>
                        <w:bottom w:val="none" w:sz="0" w:space="0" w:color="auto"/>
                        <w:right w:val="none" w:sz="0" w:space="0" w:color="auto"/>
                      </w:divBdr>
                      <w:divsChild>
                        <w:div w:id="206600902">
                          <w:marLeft w:val="0"/>
                          <w:marRight w:val="0"/>
                          <w:marTop w:val="0"/>
                          <w:marBottom w:val="0"/>
                          <w:divBdr>
                            <w:top w:val="none" w:sz="0" w:space="0" w:color="auto"/>
                            <w:left w:val="none" w:sz="0" w:space="0" w:color="auto"/>
                            <w:bottom w:val="none" w:sz="0" w:space="0" w:color="auto"/>
                            <w:right w:val="none" w:sz="0" w:space="0" w:color="auto"/>
                          </w:divBdr>
                          <w:divsChild>
                            <w:div w:id="402485416">
                              <w:marLeft w:val="0"/>
                              <w:marRight w:val="0"/>
                              <w:marTop w:val="0"/>
                              <w:marBottom w:val="0"/>
                              <w:divBdr>
                                <w:top w:val="none" w:sz="0" w:space="0" w:color="auto"/>
                                <w:left w:val="none" w:sz="0" w:space="0" w:color="auto"/>
                                <w:bottom w:val="none" w:sz="0" w:space="0" w:color="auto"/>
                                <w:right w:val="none" w:sz="0" w:space="0" w:color="auto"/>
                              </w:divBdr>
                              <w:divsChild>
                                <w:div w:id="662583314">
                                  <w:marLeft w:val="0"/>
                                  <w:marRight w:val="0"/>
                                  <w:marTop w:val="0"/>
                                  <w:marBottom w:val="0"/>
                                  <w:divBdr>
                                    <w:top w:val="none" w:sz="0" w:space="0" w:color="auto"/>
                                    <w:left w:val="none" w:sz="0" w:space="0" w:color="auto"/>
                                    <w:bottom w:val="none" w:sz="0" w:space="0" w:color="auto"/>
                                    <w:right w:val="none" w:sz="0" w:space="0" w:color="auto"/>
                                  </w:divBdr>
                                  <w:divsChild>
                                    <w:div w:id="1248072856">
                                      <w:marLeft w:val="0"/>
                                      <w:marRight w:val="0"/>
                                      <w:marTop w:val="0"/>
                                      <w:marBottom w:val="0"/>
                                      <w:divBdr>
                                        <w:top w:val="none" w:sz="0" w:space="0" w:color="auto"/>
                                        <w:left w:val="none" w:sz="0" w:space="0" w:color="auto"/>
                                        <w:bottom w:val="none" w:sz="0" w:space="0" w:color="auto"/>
                                        <w:right w:val="none" w:sz="0" w:space="0" w:color="auto"/>
                                      </w:divBdr>
                                      <w:divsChild>
                                        <w:div w:id="58349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5777812">
      <w:bodyDiv w:val="1"/>
      <w:marLeft w:val="0"/>
      <w:marRight w:val="0"/>
      <w:marTop w:val="0"/>
      <w:marBottom w:val="0"/>
      <w:divBdr>
        <w:top w:val="none" w:sz="0" w:space="0" w:color="auto"/>
        <w:left w:val="none" w:sz="0" w:space="0" w:color="auto"/>
        <w:bottom w:val="none" w:sz="0" w:space="0" w:color="auto"/>
        <w:right w:val="none" w:sz="0" w:space="0" w:color="auto"/>
      </w:divBdr>
      <w:divsChild>
        <w:div w:id="607005141">
          <w:marLeft w:val="0"/>
          <w:marRight w:val="0"/>
          <w:marTop w:val="0"/>
          <w:marBottom w:val="0"/>
          <w:divBdr>
            <w:top w:val="none" w:sz="0" w:space="0" w:color="auto"/>
            <w:left w:val="none" w:sz="0" w:space="0" w:color="auto"/>
            <w:bottom w:val="none" w:sz="0" w:space="0" w:color="auto"/>
            <w:right w:val="none" w:sz="0" w:space="0" w:color="auto"/>
          </w:divBdr>
          <w:divsChild>
            <w:div w:id="1240824908">
              <w:marLeft w:val="0"/>
              <w:marRight w:val="0"/>
              <w:marTop w:val="100"/>
              <w:marBottom w:val="100"/>
              <w:divBdr>
                <w:top w:val="none" w:sz="0" w:space="0" w:color="auto"/>
                <w:left w:val="none" w:sz="0" w:space="0" w:color="auto"/>
                <w:bottom w:val="none" w:sz="0" w:space="0" w:color="auto"/>
                <w:right w:val="none" w:sz="0" w:space="0" w:color="auto"/>
              </w:divBdr>
              <w:divsChild>
                <w:div w:id="843126374">
                  <w:marLeft w:val="0"/>
                  <w:marRight w:val="0"/>
                  <w:marTop w:val="0"/>
                  <w:marBottom w:val="0"/>
                  <w:divBdr>
                    <w:top w:val="none" w:sz="0" w:space="0" w:color="auto"/>
                    <w:left w:val="none" w:sz="0" w:space="0" w:color="auto"/>
                    <w:bottom w:val="none" w:sz="0" w:space="0" w:color="auto"/>
                    <w:right w:val="none" w:sz="0" w:space="0" w:color="auto"/>
                  </w:divBdr>
                  <w:divsChild>
                    <w:div w:id="1498840724">
                      <w:marLeft w:val="0"/>
                      <w:marRight w:val="0"/>
                      <w:marTop w:val="0"/>
                      <w:marBottom w:val="0"/>
                      <w:divBdr>
                        <w:top w:val="none" w:sz="0" w:space="0" w:color="auto"/>
                        <w:left w:val="none" w:sz="0" w:space="0" w:color="auto"/>
                        <w:bottom w:val="none" w:sz="0" w:space="0" w:color="auto"/>
                        <w:right w:val="none" w:sz="0" w:space="0" w:color="auto"/>
                      </w:divBdr>
                      <w:divsChild>
                        <w:div w:id="1174224385">
                          <w:marLeft w:val="0"/>
                          <w:marRight w:val="0"/>
                          <w:marTop w:val="0"/>
                          <w:marBottom w:val="0"/>
                          <w:divBdr>
                            <w:top w:val="none" w:sz="0" w:space="0" w:color="auto"/>
                            <w:left w:val="none" w:sz="0" w:space="0" w:color="auto"/>
                            <w:bottom w:val="none" w:sz="0" w:space="0" w:color="auto"/>
                            <w:right w:val="none" w:sz="0" w:space="0" w:color="auto"/>
                          </w:divBdr>
                          <w:divsChild>
                            <w:div w:id="345982556">
                              <w:marLeft w:val="0"/>
                              <w:marRight w:val="0"/>
                              <w:marTop w:val="0"/>
                              <w:marBottom w:val="0"/>
                              <w:divBdr>
                                <w:top w:val="none" w:sz="0" w:space="0" w:color="auto"/>
                                <w:left w:val="none" w:sz="0" w:space="0" w:color="auto"/>
                                <w:bottom w:val="none" w:sz="0" w:space="0" w:color="auto"/>
                                <w:right w:val="none" w:sz="0" w:space="0" w:color="auto"/>
                              </w:divBdr>
                              <w:divsChild>
                                <w:div w:id="213348747">
                                  <w:marLeft w:val="0"/>
                                  <w:marRight w:val="0"/>
                                  <w:marTop w:val="0"/>
                                  <w:marBottom w:val="0"/>
                                  <w:divBdr>
                                    <w:top w:val="none" w:sz="0" w:space="0" w:color="auto"/>
                                    <w:left w:val="none" w:sz="0" w:space="0" w:color="auto"/>
                                    <w:bottom w:val="none" w:sz="0" w:space="0" w:color="auto"/>
                                    <w:right w:val="none" w:sz="0" w:space="0" w:color="auto"/>
                                  </w:divBdr>
                                  <w:divsChild>
                                    <w:div w:id="2048067985">
                                      <w:marLeft w:val="0"/>
                                      <w:marRight w:val="0"/>
                                      <w:marTop w:val="0"/>
                                      <w:marBottom w:val="0"/>
                                      <w:divBdr>
                                        <w:top w:val="none" w:sz="0" w:space="0" w:color="auto"/>
                                        <w:left w:val="none" w:sz="0" w:space="0" w:color="auto"/>
                                        <w:bottom w:val="none" w:sz="0" w:space="0" w:color="auto"/>
                                        <w:right w:val="none" w:sz="0" w:space="0" w:color="auto"/>
                                      </w:divBdr>
                                      <w:divsChild>
                                        <w:div w:id="971132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704714">
      <w:bodyDiv w:val="1"/>
      <w:marLeft w:val="0"/>
      <w:marRight w:val="0"/>
      <w:marTop w:val="0"/>
      <w:marBottom w:val="0"/>
      <w:divBdr>
        <w:top w:val="none" w:sz="0" w:space="0" w:color="auto"/>
        <w:left w:val="none" w:sz="0" w:space="0" w:color="auto"/>
        <w:bottom w:val="none" w:sz="0" w:space="0" w:color="auto"/>
        <w:right w:val="none" w:sz="0" w:space="0" w:color="auto"/>
      </w:divBdr>
      <w:divsChild>
        <w:div w:id="243878466">
          <w:marLeft w:val="0"/>
          <w:marRight w:val="0"/>
          <w:marTop w:val="0"/>
          <w:marBottom w:val="0"/>
          <w:divBdr>
            <w:top w:val="none" w:sz="0" w:space="0" w:color="auto"/>
            <w:left w:val="none" w:sz="0" w:space="0" w:color="auto"/>
            <w:bottom w:val="none" w:sz="0" w:space="0" w:color="auto"/>
            <w:right w:val="none" w:sz="0" w:space="0" w:color="auto"/>
          </w:divBdr>
          <w:divsChild>
            <w:div w:id="1738670544">
              <w:marLeft w:val="0"/>
              <w:marRight w:val="0"/>
              <w:marTop w:val="100"/>
              <w:marBottom w:val="100"/>
              <w:divBdr>
                <w:top w:val="none" w:sz="0" w:space="0" w:color="auto"/>
                <w:left w:val="none" w:sz="0" w:space="0" w:color="auto"/>
                <w:bottom w:val="none" w:sz="0" w:space="0" w:color="auto"/>
                <w:right w:val="none" w:sz="0" w:space="0" w:color="auto"/>
              </w:divBdr>
              <w:divsChild>
                <w:div w:id="1732969328">
                  <w:marLeft w:val="0"/>
                  <w:marRight w:val="0"/>
                  <w:marTop w:val="0"/>
                  <w:marBottom w:val="0"/>
                  <w:divBdr>
                    <w:top w:val="none" w:sz="0" w:space="0" w:color="auto"/>
                    <w:left w:val="none" w:sz="0" w:space="0" w:color="auto"/>
                    <w:bottom w:val="none" w:sz="0" w:space="0" w:color="auto"/>
                    <w:right w:val="none" w:sz="0" w:space="0" w:color="auto"/>
                  </w:divBdr>
                  <w:divsChild>
                    <w:div w:id="430397128">
                      <w:marLeft w:val="0"/>
                      <w:marRight w:val="0"/>
                      <w:marTop w:val="0"/>
                      <w:marBottom w:val="0"/>
                      <w:divBdr>
                        <w:top w:val="none" w:sz="0" w:space="0" w:color="auto"/>
                        <w:left w:val="none" w:sz="0" w:space="0" w:color="auto"/>
                        <w:bottom w:val="none" w:sz="0" w:space="0" w:color="auto"/>
                        <w:right w:val="none" w:sz="0" w:space="0" w:color="auto"/>
                      </w:divBdr>
                      <w:divsChild>
                        <w:div w:id="250894646">
                          <w:marLeft w:val="0"/>
                          <w:marRight w:val="0"/>
                          <w:marTop w:val="0"/>
                          <w:marBottom w:val="0"/>
                          <w:divBdr>
                            <w:top w:val="none" w:sz="0" w:space="0" w:color="auto"/>
                            <w:left w:val="none" w:sz="0" w:space="0" w:color="auto"/>
                            <w:bottom w:val="none" w:sz="0" w:space="0" w:color="auto"/>
                            <w:right w:val="none" w:sz="0" w:space="0" w:color="auto"/>
                          </w:divBdr>
                          <w:divsChild>
                            <w:div w:id="194655206">
                              <w:marLeft w:val="0"/>
                              <w:marRight w:val="0"/>
                              <w:marTop w:val="0"/>
                              <w:marBottom w:val="0"/>
                              <w:divBdr>
                                <w:top w:val="none" w:sz="0" w:space="0" w:color="auto"/>
                                <w:left w:val="none" w:sz="0" w:space="0" w:color="auto"/>
                                <w:bottom w:val="none" w:sz="0" w:space="0" w:color="auto"/>
                                <w:right w:val="none" w:sz="0" w:space="0" w:color="auto"/>
                              </w:divBdr>
                              <w:divsChild>
                                <w:div w:id="1336222215">
                                  <w:marLeft w:val="0"/>
                                  <w:marRight w:val="0"/>
                                  <w:marTop w:val="0"/>
                                  <w:marBottom w:val="0"/>
                                  <w:divBdr>
                                    <w:top w:val="none" w:sz="0" w:space="0" w:color="auto"/>
                                    <w:left w:val="none" w:sz="0" w:space="0" w:color="auto"/>
                                    <w:bottom w:val="none" w:sz="0" w:space="0" w:color="auto"/>
                                    <w:right w:val="none" w:sz="0" w:space="0" w:color="auto"/>
                                  </w:divBdr>
                                  <w:divsChild>
                                    <w:div w:id="838232373">
                                      <w:marLeft w:val="0"/>
                                      <w:marRight w:val="0"/>
                                      <w:marTop w:val="0"/>
                                      <w:marBottom w:val="0"/>
                                      <w:divBdr>
                                        <w:top w:val="none" w:sz="0" w:space="0" w:color="auto"/>
                                        <w:left w:val="none" w:sz="0" w:space="0" w:color="auto"/>
                                        <w:bottom w:val="none" w:sz="0" w:space="0" w:color="auto"/>
                                        <w:right w:val="none" w:sz="0" w:space="0" w:color="auto"/>
                                      </w:divBdr>
                                      <w:divsChild>
                                        <w:div w:id="272591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2825603">
      <w:bodyDiv w:val="1"/>
      <w:marLeft w:val="0"/>
      <w:marRight w:val="0"/>
      <w:marTop w:val="0"/>
      <w:marBottom w:val="0"/>
      <w:divBdr>
        <w:top w:val="none" w:sz="0" w:space="0" w:color="auto"/>
        <w:left w:val="none" w:sz="0" w:space="0" w:color="auto"/>
        <w:bottom w:val="none" w:sz="0" w:space="0" w:color="auto"/>
        <w:right w:val="none" w:sz="0" w:space="0" w:color="auto"/>
      </w:divBdr>
      <w:divsChild>
        <w:div w:id="1180581645">
          <w:marLeft w:val="0"/>
          <w:marRight w:val="0"/>
          <w:marTop w:val="0"/>
          <w:marBottom w:val="0"/>
          <w:divBdr>
            <w:top w:val="none" w:sz="0" w:space="0" w:color="auto"/>
            <w:left w:val="none" w:sz="0" w:space="0" w:color="auto"/>
            <w:bottom w:val="none" w:sz="0" w:space="0" w:color="auto"/>
            <w:right w:val="none" w:sz="0" w:space="0" w:color="auto"/>
          </w:divBdr>
          <w:divsChild>
            <w:div w:id="1734497661">
              <w:marLeft w:val="0"/>
              <w:marRight w:val="0"/>
              <w:marTop w:val="100"/>
              <w:marBottom w:val="100"/>
              <w:divBdr>
                <w:top w:val="none" w:sz="0" w:space="0" w:color="auto"/>
                <w:left w:val="none" w:sz="0" w:space="0" w:color="auto"/>
                <w:bottom w:val="none" w:sz="0" w:space="0" w:color="auto"/>
                <w:right w:val="none" w:sz="0" w:space="0" w:color="auto"/>
              </w:divBdr>
              <w:divsChild>
                <w:div w:id="870188836">
                  <w:marLeft w:val="0"/>
                  <w:marRight w:val="0"/>
                  <w:marTop w:val="0"/>
                  <w:marBottom w:val="0"/>
                  <w:divBdr>
                    <w:top w:val="none" w:sz="0" w:space="0" w:color="auto"/>
                    <w:left w:val="none" w:sz="0" w:space="0" w:color="auto"/>
                    <w:bottom w:val="none" w:sz="0" w:space="0" w:color="auto"/>
                    <w:right w:val="none" w:sz="0" w:space="0" w:color="auto"/>
                  </w:divBdr>
                  <w:divsChild>
                    <w:div w:id="1953659627">
                      <w:marLeft w:val="0"/>
                      <w:marRight w:val="0"/>
                      <w:marTop w:val="0"/>
                      <w:marBottom w:val="0"/>
                      <w:divBdr>
                        <w:top w:val="none" w:sz="0" w:space="0" w:color="auto"/>
                        <w:left w:val="none" w:sz="0" w:space="0" w:color="auto"/>
                        <w:bottom w:val="none" w:sz="0" w:space="0" w:color="auto"/>
                        <w:right w:val="none" w:sz="0" w:space="0" w:color="auto"/>
                      </w:divBdr>
                      <w:divsChild>
                        <w:div w:id="1683317686">
                          <w:marLeft w:val="0"/>
                          <w:marRight w:val="0"/>
                          <w:marTop w:val="0"/>
                          <w:marBottom w:val="0"/>
                          <w:divBdr>
                            <w:top w:val="none" w:sz="0" w:space="0" w:color="auto"/>
                            <w:left w:val="none" w:sz="0" w:space="0" w:color="auto"/>
                            <w:bottom w:val="none" w:sz="0" w:space="0" w:color="auto"/>
                            <w:right w:val="none" w:sz="0" w:space="0" w:color="auto"/>
                          </w:divBdr>
                          <w:divsChild>
                            <w:div w:id="1718620557">
                              <w:marLeft w:val="0"/>
                              <w:marRight w:val="0"/>
                              <w:marTop w:val="0"/>
                              <w:marBottom w:val="0"/>
                              <w:divBdr>
                                <w:top w:val="none" w:sz="0" w:space="0" w:color="auto"/>
                                <w:left w:val="none" w:sz="0" w:space="0" w:color="auto"/>
                                <w:bottom w:val="none" w:sz="0" w:space="0" w:color="auto"/>
                                <w:right w:val="none" w:sz="0" w:space="0" w:color="auto"/>
                              </w:divBdr>
                              <w:divsChild>
                                <w:div w:id="1314530426">
                                  <w:marLeft w:val="0"/>
                                  <w:marRight w:val="0"/>
                                  <w:marTop w:val="0"/>
                                  <w:marBottom w:val="0"/>
                                  <w:divBdr>
                                    <w:top w:val="none" w:sz="0" w:space="0" w:color="auto"/>
                                    <w:left w:val="none" w:sz="0" w:space="0" w:color="auto"/>
                                    <w:bottom w:val="none" w:sz="0" w:space="0" w:color="auto"/>
                                    <w:right w:val="none" w:sz="0" w:space="0" w:color="auto"/>
                                  </w:divBdr>
                                  <w:divsChild>
                                    <w:div w:id="88743109">
                                      <w:marLeft w:val="0"/>
                                      <w:marRight w:val="0"/>
                                      <w:marTop w:val="0"/>
                                      <w:marBottom w:val="0"/>
                                      <w:divBdr>
                                        <w:top w:val="none" w:sz="0" w:space="0" w:color="auto"/>
                                        <w:left w:val="none" w:sz="0" w:space="0" w:color="auto"/>
                                        <w:bottom w:val="none" w:sz="0" w:space="0" w:color="auto"/>
                                        <w:right w:val="none" w:sz="0" w:space="0" w:color="auto"/>
                                      </w:divBdr>
                                      <w:divsChild>
                                        <w:div w:id="180704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824185">
      <w:bodyDiv w:val="1"/>
      <w:marLeft w:val="0"/>
      <w:marRight w:val="0"/>
      <w:marTop w:val="0"/>
      <w:marBottom w:val="0"/>
      <w:divBdr>
        <w:top w:val="none" w:sz="0" w:space="0" w:color="auto"/>
        <w:left w:val="none" w:sz="0" w:space="0" w:color="auto"/>
        <w:bottom w:val="none" w:sz="0" w:space="0" w:color="auto"/>
        <w:right w:val="none" w:sz="0" w:space="0" w:color="auto"/>
      </w:divBdr>
      <w:divsChild>
        <w:div w:id="341931836">
          <w:marLeft w:val="0"/>
          <w:marRight w:val="0"/>
          <w:marTop w:val="0"/>
          <w:marBottom w:val="0"/>
          <w:divBdr>
            <w:top w:val="none" w:sz="0" w:space="0" w:color="auto"/>
            <w:left w:val="none" w:sz="0" w:space="0" w:color="auto"/>
            <w:bottom w:val="none" w:sz="0" w:space="0" w:color="auto"/>
            <w:right w:val="none" w:sz="0" w:space="0" w:color="auto"/>
          </w:divBdr>
          <w:divsChild>
            <w:div w:id="338387191">
              <w:marLeft w:val="0"/>
              <w:marRight w:val="0"/>
              <w:marTop w:val="100"/>
              <w:marBottom w:val="100"/>
              <w:divBdr>
                <w:top w:val="none" w:sz="0" w:space="0" w:color="auto"/>
                <w:left w:val="none" w:sz="0" w:space="0" w:color="auto"/>
                <w:bottom w:val="none" w:sz="0" w:space="0" w:color="auto"/>
                <w:right w:val="none" w:sz="0" w:space="0" w:color="auto"/>
              </w:divBdr>
              <w:divsChild>
                <w:div w:id="1054810048">
                  <w:marLeft w:val="0"/>
                  <w:marRight w:val="0"/>
                  <w:marTop w:val="0"/>
                  <w:marBottom w:val="0"/>
                  <w:divBdr>
                    <w:top w:val="none" w:sz="0" w:space="0" w:color="auto"/>
                    <w:left w:val="none" w:sz="0" w:space="0" w:color="auto"/>
                    <w:bottom w:val="none" w:sz="0" w:space="0" w:color="auto"/>
                    <w:right w:val="none" w:sz="0" w:space="0" w:color="auto"/>
                  </w:divBdr>
                  <w:divsChild>
                    <w:div w:id="1060439042">
                      <w:marLeft w:val="0"/>
                      <w:marRight w:val="0"/>
                      <w:marTop w:val="0"/>
                      <w:marBottom w:val="0"/>
                      <w:divBdr>
                        <w:top w:val="none" w:sz="0" w:space="0" w:color="auto"/>
                        <w:left w:val="none" w:sz="0" w:space="0" w:color="auto"/>
                        <w:bottom w:val="none" w:sz="0" w:space="0" w:color="auto"/>
                        <w:right w:val="none" w:sz="0" w:space="0" w:color="auto"/>
                      </w:divBdr>
                      <w:divsChild>
                        <w:div w:id="438184904">
                          <w:marLeft w:val="0"/>
                          <w:marRight w:val="0"/>
                          <w:marTop w:val="0"/>
                          <w:marBottom w:val="0"/>
                          <w:divBdr>
                            <w:top w:val="none" w:sz="0" w:space="0" w:color="auto"/>
                            <w:left w:val="none" w:sz="0" w:space="0" w:color="auto"/>
                            <w:bottom w:val="none" w:sz="0" w:space="0" w:color="auto"/>
                            <w:right w:val="none" w:sz="0" w:space="0" w:color="auto"/>
                          </w:divBdr>
                          <w:divsChild>
                            <w:div w:id="313991471">
                              <w:marLeft w:val="0"/>
                              <w:marRight w:val="0"/>
                              <w:marTop w:val="0"/>
                              <w:marBottom w:val="0"/>
                              <w:divBdr>
                                <w:top w:val="none" w:sz="0" w:space="0" w:color="auto"/>
                                <w:left w:val="none" w:sz="0" w:space="0" w:color="auto"/>
                                <w:bottom w:val="none" w:sz="0" w:space="0" w:color="auto"/>
                                <w:right w:val="none" w:sz="0" w:space="0" w:color="auto"/>
                              </w:divBdr>
                              <w:divsChild>
                                <w:div w:id="1867254301">
                                  <w:marLeft w:val="0"/>
                                  <w:marRight w:val="0"/>
                                  <w:marTop w:val="0"/>
                                  <w:marBottom w:val="0"/>
                                  <w:divBdr>
                                    <w:top w:val="none" w:sz="0" w:space="0" w:color="auto"/>
                                    <w:left w:val="none" w:sz="0" w:space="0" w:color="auto"/>
                                    <w:bottom w:val="none" w:sz="0" w:space="0" w:color="auto"/>
                                    <w:right w:val="none" w:sz="0" w:space="0" w:color="auto"/>
                                  </w:divBdr>
                                  <w:divsChild>
                                    <w:div w:id="1478380675">
                                      <w:marLeft w:val="0"/>
                                      <w:marRight w:val="0"/>
                                      <w:marTop w:val="0"/>
                                      <w:marBottom w:val="0"/>
                                      <w:divBdr>
                                        <w:top w:val="none" w:sz="0" w:space="0" w:color="auto"/>
                                        <w:left w:val="none" w:sz="0" w:space="0" w:color="auto"/>
                                        <w:bottom w:val="none" w:sz="0" w:space="0" w:color="auto"/>
                                        <w:right w:val="none" w:sz="0" w:space="0" w:color="auto"/>
                                      </w:divBdr>
                                      <w:divsChild>
                                        <w:div w:id="40738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0453298">
      <w:bodyDiv w:val="1"/>
      <w:marLeft w:val="0"/>
      <w:marRight w:val="0"/>
      <w:marTop w:val="0"/>
      <w:marBottom w:val="0"/>
      <w:divBdr>
        <w:top w:val="none" w:sz="0" w:space="0" w:color="auto"/>
        <w:left w:val="none" w:sz="0" w:space="0" w:color="auto"/>
        <w:bottom w:val="none" w:sz="0" w:space="0" w:color="auto"/>
        <w:right w:val="none" w:sz="0" w:space="0" w:color="auto"/>
      </w:divBdr>
    </w:div>
    <w:div w:id="2003508400">
      <w:bodyDiv w:val="1"/>
      <w:marLeft w:val="0"/>
      <w:marRight w:val="0"/>
      <w:marTop w:val="0"/>
      <w:marBottom w:val="0"/>
      <w:divBdr>
        <w:top w:val="none" w:sz="0" w:space="0" w:color="auto"/>
        <w:left w:val="none" w:sz="0" w:space="0" w:color="auto"/>
        <w:bottom w:val="none" w:sz="0" w:space="0" w:color="auto"/>
        <w:right w:val="none" w:sz="0" w:space="0" w:color="auto"/>
      </w:divBdr>
    </w:div>
    <w:div w:id="2033846492">
      <w:bodyDiv w:val="1"/>
      <w:marLeft w:val="0"/>
      <w:marRight w:val="0"/>
      <w:marTop w:val="0"/>
      <w:marBottom w:val="0"/>
      <w:divBdr>
        <w:top w:val="none" w:sz="0" w:space="0" w:color="auto"/>
        <w:left w:val="none" w:sz="0" w:space="0" w:color="auto"/>
        <w:bottom w:val="none" w:sz="0" w:space="0" w:color="auto"/>
        <w:right w:val="none" w:sz="0" w:space="0" w:color="auto"/>
      </w:divBdr>
      <w:divsChild>
        <w:div w:id="368535986">
          <w:marLeft w:val="0"/>
          <w:marRight w:val="0"/>
          <w:marTop w:val="0"/>
          <w:marBottom w:val="0"/>
          <w:divBdr>
            <w:top w:val="none" w:sz="0" w:space="0" w:color="auto"/>
            <w:left w:val="none" w:sz="0" w:space="0" w:color="auto"/>
            <w:bottom w:val="none" w:sz="0" w:space="0" w:color="auto"/>
            <w:right w:val="none" w:sz="0" w:space="0" w:color="auto"/>
          </w:divBdr>
          <w:divsChild>
            <w:div w:id="400325391">
              <w:marLeft w:val="0"/>
              <w:marRight w:val="0"/>
              <w:marTop w:val="100"/>
              <w:marBottom w:val="100"/>
              <w:divBdr>
                <w:top w:val="none" w:sz="0" w:space="0" w:color="auto"/>
                <w:left w:val="none" w:sz="0" w:space="0" w:color="auto"/>
                <w:bottom w:val="none" w:sz="0" w:space="0" w:color="auto"/>
                <w:right w:val="none" w:sz="0" w:space="0" w:color="auto"/>
              </w:divBdr>
              <w:divsChild>
                <w:div w:id="1095636670">
                  <w:marLeft w:val="0"/>
                  <w:marRight w:val="0"/>
                  <w:marTop w:val="0"/>
                  <w:marBottom w:val="0"/>
                  <w:divBdr>
                    <w:top w:val="none" w:sz="0" w:space="0" w:color="auto"/>
                    <w:left w:val="none" w:sz="0" w:space="0" w:color="auto"/>
                    <w:bottom w:val="none" w:sz="0" w:space="0" w:color="auto"/>
                    <w:right w:val="none" w:sz="0" w:space="0" w:color="auto"/>
                  </w:divBdr>
                  <w:divsChild>
                    <w:div w:id="82462363">
                      <w:marLeft w:val="0"/>
                      <w:marRight w:val="0"/>
                      <w:marTop w:val="0"/>
                      <w:marBottom w:val="0"/>
                      <w:divBdr>
                        <w:top w:val="none" w:sz="0" w:space="0" w:color="auto"/>
                        <w:left w:val="none" w:sz="0" w:space="0" w:color="auto"/>
                        <w:bottom w:val="none" w:sz="0" w:space="0" w:color="auto"/>
                        <w:right w:val="none" w:sz="0" w:space="0" w:color="auto"/>
                      </w:divBdr>
                      <w:divsChild>
                        <w:div w:id="319578432">
                          <w:marLeft w:val="0"/>
                          <w:marRight w:val="0"/>
                          <w:marTop w:val="0"/>
                          <w:marBottom w:val="0"/>
                          <w:divBdr>
                            <w:top w:val="none" w:sz="0" w:space="0" w:color="auto"/>
                            <w:left w:val="none" w:sz="0" w:space="0" w:color="auto"/>
                            <w:bottom w:val="none" w:sz="0" w:space="0" w:color="auto"/>
                            <w:right w:val="none" w:sz="0" w:space="0" w:color="auto"/>
                          </w:divBdr>
                          <w:divsChild>
                            <w:div w:id="1543176880">
                              <w:marLeft w:val="0"/>
                              <w:marRight w:val="0"/>
                              <w:marTop w:val="0"/>
                              <w:marBottom w:val="0"/>
                              <w:divBdr>
                                <w:top w:val="none" w:sz="0" w:space="0" w:color="auto"/>
                                <w:left w:val="none" w:sz="0" w:space="0" w:color="auto"/>
                                <w:bottom w:val="none" w:sz="0" w:space="0" w:color="auto"/>
                                <w:right w:val="none" w:sz="0" w:space="0" w:color="auto"/>
                              </w:divBdr>
                              <w:divsChild>
                                <w:div w:id="284891153">
                                  <w:marLeft w:val="0"/>
                                  <w:marRight w:val="0"/>
                                  <w:marTop w:val="0"/>
                                  <w:marBottom w:val="0"/>
                                  <w:divBdr>
                                    <w:top w:val="none" w:sz="0" w:space="0" w:color="auto"/>
                                    <w:left w:val="none" w:sz="0" w:space="0" w:color="auto"/>
                                    <w:bottom w:val="none" w:sz="0" w:space="0" w:color="auto"/>
                                    <w:right w:val="none" w:sz="0" w:space="0" w:color="auto"/>
                                  </w:divBdr>
                                  <w:divsChild>
                                    <w:div w:id="1523279059">
                                      <w:marLeft w:val="0"/>
                                      <w:marRight w:val="0"/>
                                      <w:marTop w:val="0"/>
                                      <w:marBottom w:val="0"/>
                                      <w:divBdr>
                                        <w:top w:val="none" w:sz="0" w:space="0" w:color="auto"/>
                                        <w:left w:val="none" w:sz="0" w:space="0" w:color="auto"/>
                                        <w:bottom w:val="none" w:sz="0" w:space="0" w:color="auto"/>
                                        <w:right w:val="none" w:sz="0" w:space="0" w:color="auto"/>
                                      </w:divBdr>
                                      <w:divsChild>
                                        <w:div w:id="40372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8964631">
      <w:bodyDiv w:val="1"/>
      <w:marLeft w:val="0"/>
      <w:marRight w:val="0"/>
      <w:marTop w:val="0"/>
      <w:marBottom w:val="0"/>
      <w:divBdr>
        <w:top w:val="none" w:sz="0" w:space="0" w:color="auto"/>
        <w:left w:val="none" w:sz="0" w:space="0" w:color="auto"/>
        <w:bottom w:val="none" w:sz="0" w:space="0" w:color="auto"/>
        <w:right w:val="none" w:sz="0" w:space="0" w:color="auto"/>
      </w:divBdr>
      <w:divsChild>
        <w:div w:id="1088111130">
          <w:marLeft w:val="0"/>
          <w:marRight w:val="0"/>
          <w:marTop w:val="0"/>
          <w:marBottom w:val="0"/>
          <w:divBdr>
            <w:top w:val="none" w:sz="0" w:space="0" w:color="auto"/>
            <w:left w:val="none" w:sz="0" w:space="0" w:color="auto"/>
            <w:bottom w:val="none" w:sz="0" w:space="0" w:color="auto"/>
            <w:right w:val="none" w:sz="0" w:space="0" w:color="auto"/>
          </w:divBdr>
          <w:divsChild>
            <w:div w:id="1535772764">
              <w:marLeft w:val="0"/>
              <w:marRight w:val="0"/>
              <w:marTop w:val="100"/>
              <w:marBottom w:val="100"/>
              <w:divBdr>
                <w:top w:val="none" w:sz="0" w:space="0" w:color="auto"/>
                <w:left w:val="none" w:sz="0" w:space="0" w:color="auto"/>
                <w:bottom w:val="none" w:sz="0" w:space="0" w:color="auto"/>
                <w:right w:val="none" w:sz="0" w:space="0" w:color="auto"/>
              </w:divBdr>
              <w:divsChild>
                <w:div w:id="1510607328">
                  <w:marLeft w:val="0"/>
                  <w:marRight w:val="0"/>
                  <w:marTop w:val="0"/>
                  <w:marBottom w:val="0"/>
                  <w:divBdr>
                    <w:top w:val="none" w:sz="0" w:space="0" w:color="auto"/>
                    <w:left w:val="none" w:sz="0" w:space="0" w:color="auto"/>
                    <w:bottom w:val="none" w:sz="0" w:space="0" w:color="auto"/>
                    <w:right w:val="none" w:sz="0" w:space="0" w:color="auto"/>
                  </w:divBdr>
                  <w:divsChild>
                    <w:div w:id="2089230167">
                      <w:marLeft w:val="0"/>
                      <w:marRight w:val="0"/>
                      <w:marTop w:val="0"/>
                      <w:marBottom w:val="0"/>
                      <w:divBdr>
                        <w:top w:val="none" w:sz="0" w:space="0" w:color="auto"/>
                        <w:left w:val="none" w:sz="0" w:space="0" w:color="auto"/>
                        <w:bottom w:val="none" w:sz="0" w:space="0" w:color="auto"/>
                        <w:right w:val="none" w:sz="0" w:space="0" w:color="auto"/>
                      </w:divBdr>
                      <w:divsChild>
                        <w:div w:id="1210608167">
                          <w:marLeft w:val="0"/>
                          <w:marRight w:val="0"/>
                          <w:marTop w:val="0"/>
                          <w:marBottom w:val="0"/>
                          <w:divBdr>
                            <w:top w:val="none" w:sz="0" w:space="0" w:color="auto"/>
                            <w:left w:val="none" w:sz="0" w:space="0" w:color="auto"/>
                            <w:bottom w:val="none" w:sz="0" w:space="0" w:color="auto"/>
                            <w:right w:val="none" w:sz="0" w:space="0" w:color="auto"/>
                          </w:divBdr>
                          <w:divsChild>
                            <w:div w:id="899294209">
                              <w:marLeft w:val="0"/>
                              <w:marRight w:val="0"/>
                              <w:marTop w:val="0"/>
                              <w:marBottom w:val="0"/>
                              <w:divBdr>
                                <w:top w:val="none" w:sz="0" w:space="0" w:color="auto"/>
                                <w:left w:val="none" w:sz="0" w:space="0" w:color="auto"/>
                                <w:bottom w:val="none" w:sz="0" w:space="0" w:color="auto"/>
                                <w:right w:val="none" w:sz="0" w:space="0" w:color="auto"/>
                              </w:divBdr>
                              <w:divsChild>
                                <w:div w:id="486483852">
                                  <w:marLeft w:val="0"/>
                                  <w:marRight w:val="0"/>
                                  <w:marTop w:val="0"/>
                                  <w:marBottom w:val="0"/>
                                  <w:divBdr>
                                    <w:top w:val="none" w:sz="0" w:space="0" w:color="auto"/>
                                    <w:left w:val="none" w:sz="0" w:space="0" w:color="auto"/>
                                    <w:bottom w:val="none" w:sz="0" w:space="0" w:color="auto"/>
                                    <w:right w:val="none" w:sz="0" w:space="0" w:color="auto"/>
                                  </w:divBdr>
                                  <w:divsChild>
                                    <w:div w:id="1359815369">
                                      <w:marLeft w:val="0"/>
                                      <w:marRight w:val="0"/>
                                      <w:marTop w:val="0"/>
                                      <w:marBottom w:val="0"/>
                                      <w:divBdr>
                                        <w:top w:val="none" w:sz="0" w:space="0" w:color="auto"/>
                                        <w:left w:val="none" w:sz="0" w:space="0" w:color="auto"/>
                                        <w:bottom w:val="none" w:sz="0" w:space="0" w:color="auto"/>
                                        <w:right w:val="none" w:sz="0" w:space="0" w:color="auto"/>
                                      </w:divBdr>
                                      <w:divsChild>
                                        <w:div w:id="1115830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8747708">
      <w:bodyDiv w:val="1"/>
      <w:marLeft w:val="0"/>
      <w:marRight w:val="0"/>
      <w:marTop w:val="0"/>
      <w:marBottom w:val="0"/>
      <w:divBdr>
        <w:top w:val="none" w:sz="0" w:space="0" w:color="auto"/>
        <w:left w:val="none" w:sz="0" w:space="0" w:color="auto"/>
        <w:bottom w:val="none" w:sz="0" w:space="0" w:color="auto"/>
        <w:right w:val="none" w:sz="0" w:space="0" w:color="auto"/>
      </w:divBdr>
    </w:div>
    <w:div w:id="2088992136">
      <w:bodyDiv w:val="1"/>
      <w:marLeft w:val="0"/>
      <w:marRight w:val="0"/>
      <w:marTop w:val="0"/>
      <w:marBottom w:val="0"/>
      <w:divBdr>
        <w:top w:val="none" w:sz="0" w:space="0" w:color="auto"/>
        <w:left w:val="none" w:sz="0" w:space="0" w:color="auto"/>
        <w:bottom w:val="none" w:sz="0" w:space="0" w:color="auto"/>
        <w:right w:val="none" w:sz="0" w:space="0" w:color="auto"/>
      </w:divBdr>
      <w:divsChild>
        <w:div w:id="333190892">
          <w:marLeft w:val="0"/>
          <w:marRight w:val="0"/>
          <w:marTop w:val="0"/>
          <w:marBottom w:val="0"/>
          <w:divBdr>
            <w:top w:val="none" w:sz="0" w:space="0" w:color="auto"/>
            <w:left w:val="none" w:sz="0" w:space="0" w:color="auto"/>
            <w:bottom w:val="none" w:sz="0" w:space="0" w:color="auto"/>
            <w:right w:val="none" w:sz="0" w:space="0" w:color="auto"/>
          </w:divBdr>
          <w:divsChild>
            <w:div w:id="1893076313">
              <w:marLeft w:val="0"/>
              <w:marRight w:val="0"/>
              <w:marTop w:val="100"/>
              <w:marBottom w:val="100"/>
              <w:divBdr>
                <w:top w:val="none" w:sz="0" w:space="0" w:color="auto"/>
                <w:left w:val="none" w:sz="0" w:space="0" w:color="auto"/>
                <w:bottom w:val="none" w:sz="0" w:space="0" w:color="auto"/>
                <w:right w:val="none" w:sz="0" w:space="0" w:color="auto"/>
              </w:divBdr>
              <w:divsChild>
                <w:div w:id="389035338">
                  <w:marLeft w:val="0"/>
                  <w:marRight w:val="0"/>
                  <w:marTop w:val="0"/>
                  <w:marBottom w:val="0"/>
                  <w:divBdr>
                    <w:top w:val="none" w:sz="0" w:space="0" w:color="auto"/>
                    <w:left w:val="none" w:sz="0" w:space="0" w:color="auto"/>
                    <w:bottom w:val="none" w:sz="0" w:space="0" w:color="auto"/>
                    <w:right w:val="none" w:sz="0" w:space="0" w:color="auto"/>
                  </w:divBdr>
                  <w:divsChild>
                    <w:div w:id="612250371">
                      <w:marLeft w:val="0"/>
                      <w:marRight w:val="0"/>
                      <w:marTop w:val="0"/>
                      <w:marBottom w:val="0"/>
                      <w:divBdr>
                        <w:top w:val="none" w:sz="0" w:space="0" w:color="auto"/>
                        <w:left w:val="none" w:sz="0" w:space="0" w:color="auto"/>
                        <w:bottom w:val="none" w:sz="0" w:space="0" w:color="auto"/>
                        <w:right w:val="none" w:sz="0" w:space="0" w:color="auto"/>
                      </w:divBdr>
                      <w:divsChild>
                        <w:div w:id="149642521">
                          <w:marLeft w:val="0"/>
                          <w:marRight w:val="0"/>
                          <w:marTop w:val="0"/>
                          <w:marBottom w:val="0"/>
                          <w:divBdr>
                            <w:top w:val="none" w:sz="0" w:space="0" w:color="auto"/>
                            <w:left w:val="none" w:sz="0" w:space="0" w:color="auto"/>
                            <w:bottom w:val="none" w:sz="0" w:space="0" w:color="auto"/>
                            <w:right w:val="none" w:sz="0" w:space="0" w:color="auto"/>
                          </w:divBdr>
                          <w:divsChild>
                            <w:div w:id="880552763">
                              <w:marLeft w:val="0"/>
                              <w:marRight w:val="0"/>
                              <w:marTop w:val="0"/>
                              <w:marBottom w:val="0"/>
                              <w:divBdr>
                                <w:top w:val="none" w:sz="0" w:space="0" w:color="auto"/>
                                <w:left w:val="none" w:sz="0" w:space="0" w:color="auto"/>
                                <w:bottom w:val="none" w:sz="0" w:space="0" w:color="auto"/>
                                <w:right w:val="none" w:sz="0" w:space="0" w:color="auto"/>
                              </w:divBdr>
                              <w:divsChild>
                                <w:div w:id="1110051932">
                                  <w:marLeft w:val="0"/>
                                  <w:marRight w:val="0"/>
                                  <w:marTop w:val="0"/>
                                  <w:marBottom w:val="0"/>
                                  <w:divBdr>
                                    <w:top w:val="none" w:sz="0" w:space="0" w:color="auto"/>
                                    <w:left w:val="none" w:sz="0" w:space="0" w:color="auto"/>
                                    <w:bottom w:val="none" w:sz="0" w:space="0" w:color="auto"/>
                                    <w:right w:val="none" w:sz="0" w:space="0" w:color="auto"/>
                                  </w:divBdr>
                                  <w:divsChild>
                                    <w:div w:id="617492999">
                                      <w:marLeft w:val="0"/>
                                      <w:marRight w:val="0"/>
                                      <w:marTop w:val="0"/>
                                      <w:marBottom w:val="0"/>
                                      <w:divBdr>
                                        <w:top w:val="none" w:sz="0" w:space="0" w:color="auto"/>
                                        <w:left w:val="none" w:sz="0" w:space="0" w:color="auto"/>
                                        <w:bottom w:val="none" w:sz="0" w:space="0" w:color="auto"/>
                                        <w:right w:val="none" w:sz="0" w:space="0" w:color="auto"/>
                                      </w:divBdr>
                                      <w:divsChild>
                                        <w:div w:id="1354065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0340861">
      <w:bodyDiv w:val="1"/>
      <w:marLeft w:val="0"/>
      <w:marRight w:val="0"/>
      <w:marTop w:val="0"/>
      <w:marBottom w:val="0"/>
      <w:divBdr>
        <w:top w:val="none" w:sz="0" w:space="0" w:color="auto"/>
        <w:left w:val="none" w:sz="0" w:space="0" w:color="auto"/>
        <w:bottom w:val="none" w:sz="0" w:space="0" w:color="auto"/>
        <w:right w:val="none" w:sz="0" w:space="0" w:color="auto"/>
      </w:divBdr>
    </w:div>
    <w:div w:id="2145847326">
      <w:bodyDiv w:val="1"/>
      <w:marLeft w:val="0"/>
      <w:marRight w:val="0"/>
      <w:marTop w:val="0"/>
      <w:marBottom w:val="0"/>
      <w:divBdr>
        <w:top w:val="none" w:sz="0" w:space="0" w:color="auto"/>
        <w:left w:val="none" w:sz="0" w:space="0" w:color="auto"/>
        <w:bottom w:val="none" w:sz="0" w:space="0" w:color="auto"/>
        <w:right w:val="none" w:sz="0" w:space="0" w:color="auto"/>
      </w:divBdr>
      <w:divsChild>
        <w:div w:id="1416174050">
          <w:marLeft w:val="0"/>
          <w:marRight w:val="0"/>
          <w:marTop w:val="0"/>
          <w:marBottom w:val="0"/>
          <w:divBdr>
            <w:top w:val="none" w:sz="0" w:space="0" w:color="auto"/>
            <w:left w:val="none" w:sz="0" w:space="0" w:color="auto"/>
            <w:bottom w:val="none" w:sz="0" w:space="0" w:color="auto"/>
            <w:right w:val="none" w:sz="0" w:space="0" w:color="auto"/>
          </w:divBdr>
          <w:divsChild>
            <w:div w:id="1736704289">
              <w:marLeft w:val="0"/>
              <w:marRight w:val="0"/>
              <w:marTop w:val="100"/>
              <w:marBottom w:val="100"/>
              <w:divBdr>
                <w:top w:val="none" w:sz="0" w:space="0" w:color="auto"/>
                <w:left w:val="none" w:sz="0" w:space="0" w:color="auto"/>
                <w:bottom w:val="none" w:sz="0" w:space="0" w:color="auto"/>
                <w:right w:val="none" w:sz="0" w:space="0" w:color="auto"/>
              </w:divBdr>
              <w:divsChild>
                <w:div w:id="1115834819">
                  <w:marLeft w:val="0"/>
                  <w:marRight w:val="0"/>
                  <w:marTop w:val="0"/>
                  <w:marBottom w:val="0"/>
                  <w:divBdr>
                    <w:top w:val="none" w:sz="0" w:space="0" w:color="auto"/>
                    <w:left w:val="none" w:sz="0" w:space="0" w:color="auto"/>
                    <w:bottom w:val="none" w:sz="0" w:space="0" w:color="auto"/>
                    <w:right w:val="none" w:sz="0" w:space="0" w:color="auto"/>
                  </w:divBdr>
                  <w:divsChild>
                    <w:div w:id="2101103019">
                      <w:marLeft w:val="0"/>
                      <w:marRight w:val="0"/>
                      <w:marTop w:val="0"/>
                      <w:marBottom w:val="0"/>
                      <w:divBdr>
                        <w:top w:val="none" w:sz="0" w:space="0" w:color="auto"/>
                        <w:left w:val="none" w:sz="0" w:space="0" w:color="auto"/>
                        <w:bottom w:val="none" w:sz="0" w:space="0" w:color="auto"/>
                        <w:right w:val="none" w:sz="0" w:space="0" w:color="auto"/>
                      </w:divBdr>
                      <w:divsChild>
                        <w:div w:id="44764301">
                          <w:marLeft w:val="0"/>
                          <w:marRight w:val="0"/>
                          <w:marTop w:val="0"/>
                          <w:marBottom w:val="0"/>
                          <w:divBdr>
                            <w:top w:val="none" w:sz="0" w:space="0" w:color="auto"/>
                            <w:left w:val="none" w:sz="0" w:space="0" w:color="auto"/>
                            <w:bottom w:val="none" w:sz="0" w:space="0" w:color="auto"/>
                            <w:right w:val="none" w:sz="0" w:space="0" w:color="auto"/>
                          </w:divBdr>
                          <w:divsChild>
                            <w:div w:id="452290597">
                              <w:marLeft w:val="0"/>
                              <w:marRight w:val="0"/>
                              <w:marTop w:val="0"/>
                              <w:marBottom w:val="0"/>
                              <w:divBdr>
                                <w:top w:val="none" w:sz="0" w:space="0" w:color="auto"/>
                                <w:left w:val="none" w:sz="0" w:space="0" w:color="auto"/>
                                <w:bottom w:val="none" w:sz="0" w:space="0" w:color="auto"/>
                                <w:right w:val="none" w:sz="0" w:space="0" w:color="auto"/>
                              </w:divBdr>
                              <w:divsChild>
                                <w:div w:id="1038436358">
                                  <w:marLeft w:val="0"/>
                                  <w:marRight w:val="0"/>
                                  <w:marTop w:val="0"/>
                                  <w:marBottom w:val="0"/>
                                  <w:divBdr>
                                    <w:top w:val="none" w:sz="0" w:space="0" w:color="auto"/>
                                    <w:left w:val="none" w:sz="0" w:space="0" w:color="auto"/>
                                    <w:bottom w:val="none" w:sz="0" w:space="0" w:color="auto"/>
                                    <w:right w:val="none" w:sz="0" w:space="0" w:color="auto"/>
                                  </w:divBdr>
                                  <w:divsChild>
                                    <w:div w:id="953630933">
                                      <w:marLeft w:val="0"/>
                                      <w:marRight w:val="0"/>
                                      <w:marTop w:val="0"/>
                                      <w:marBottom w:val="0"/>
                                      <w:divBdr>
                                        <w:top w:val="none" w:sz="0" w:space="0" w:color="auto"/>
                                        <w:left w:val="none" w:sz="0" w:space="0" w:color="auto"/>
                                        <w:bottom w:val="none" w:sz="0" w:space="0" w:color="auto"/>
                                        <w:right w:val="none" w:sz="0" w:space="0" w:color="auto"/>
                                      </w:divBdr>
                                      <w:divsChild>
                                        <w:div w:id="1614632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S:\CGP\Predloge\MJU\MJU.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354D73F-CE4B-499E-B2FF-CCEB904BC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Template>
  <TotalTime>1</TotalTime>
  <Pages>47</Pages>
  <Words>23046</Words>
  <Characters>131366</Characters>
  <Application>Microsoft Office Word</Application>
  <DocSecurity>0</DocSecurity>
  <Lines>1094</Lines>
  <Paragraphs>308</Paragraphs>
  <ScaleCrop>false</ScaleCrop>
  <HeadingPairs>
    <vt:vector size="2" baseType="variant">
      <vt:variant>
        <vt:lpstr>Naslov</vt:lpstr>
      </vt:variant>
      <vt:variant>
        <vt:i4>1</vt:i4>
      </vt:variant>
    </vt:vector>
  </HeadingPairs>
  <TitlesOfParts>
    <vt:vector size="1" baseType="lpstr">
      <vt:lpstr>Številka:</vt:lpstr>
    </vt:vector>
  </TitlesOfParts>
  <Company>MNZ RS</Company>
  <LinksUpToDate>false</LinksUpToDate>
  <CharactersWithSpaces>154104</CharactersWithSpaces>
  <SharedDoc>false</SharedDoc>
  <HLinks>
    <vt:vector size="108" baseType="variant">
      <vt:variant>
        <vt:i4>8323112</vt:i4>
      </vt:variant>
      <vt:variant>
        <vt:i4>45</vt:i4>
      </vt:variant>
      <vt:variant>
        <vt:i4>0</vt:i4>
      </vt:variant>
      <vt:variant>
        <vt:i4>5</vt:i4>
      </vt:variant>
      <vt:variant>
        <vt:lpwstr>http://www.uradni-list.si/1/objava.jsp?sop=2020-01-3096</vt:lpwstr>
      </vt:variant>
      <vt:variant>
        <vt:lpwstr/>
      </vt:variant>
      <vt:variant>
        <vt:i4>7733283</vt:i4>
      </vt:variant>
      <vt:variant>
        <vt:i4>42</vt:i4>
      </vt:variant>
      <vt:variant>
        <vt:i4>0</vt:i4>
      </vt:variant>
      <vt:variant>
        <vt:i4>5</vt:i4>
      </vt:variant>
      <vt:variant>
        <vt:lpwstr>http://www.uradni-list.si/1/objava.jsp?sop=2019-01-3233</vt:lpwstr>
      </vt:variant>
      <vt:variant>
        <vt:lpwstr/>
      </vt:variant>
      <vt:variant>
        <vt:i4>7471144</vt:i4>
      </vt:variant>
      <vt:variant>
        <vt:i4>39</vt:i4>
      </vt:variant>
      <vt:variant>
        <vt:i4>0</vt:i4>
      </vt:variant>
      <vt:variant>
        <vt:i4>5</vt:i4>
      </vt:variant>
      <vt:variant>
        <vt:lpwstr>http://www.uradni-list.si/1/objava.jsp?sop=2017-01-0740</vt:lpwstr>
      </vt:variant>
      <vt:variant>
        <vt:lpwstr/>
      </vt:variant>
      <vt:variant>
        <vt:i4>7405613</vt:i4>
      </vt:variant>
      <vt:variant>
        <vt:i4>36</vt:i4>
      </vt:variant>
      <vt:variant>
        <vt:i4>0</vt:i4>
      </vt:variant>
      <vt:variant>
        <vt:i4>5</vt:i4>
      </vt:variant>
      <vt:variant>
        <vt:lpwstr>http://www.uradni-list.si/1/objava.jsp?sop=2016-01-1364</vt:lpwstr>
      </vt:variant>
      <vt:variant>
        <vt:lpwstr/>
      </vt:variant>
      <vt:variant>
        <vt:i4>7667755</vt:i4>
      </vt:variant>
      <vt:variant>
        <vt:i4>33</vt:i4>
      </vt:variant>
      <vt:variant>
        <vt:i4>0</vt:i4>
      </vt:variant>
      <vt:variant>
        <vt:i4>5</vt:i4>
      </vt:variant>
      <vt:variant>
        <vt:lpwstr>http://www.uradni-list.si/1/objava.jsp?sop=2014-01-3705</vt:lpwstr>
      </vt:variant>
      <vt:variant>
        <vt:lpwstr/>
      </vt:variant>
      <vt:variant>
        <vt:i4>7536684</vt:i4>
      </vt:variant>
      <vt:variant>
        <vt:i4>30</vt:i4>
      </vt:variant>
      <vt:variant>
        <vt:i4>0</vt:i4>
      </vt:variant>
      <vt:variant>
        <vt:i4>5</vt:i4>
      </vt:variant>
      <vt:variant>
        <vt:lpwstr>http://www.uradni-list.si/1/objava.jsp?sop=2014-01-3062</vt:lpwstr>
      </vt:variant>
      <vt:variant>
        <vt:lpwstr/>
      </vt:variant>
      <vt:variant>
        <vt:i4>7340074</vt:i4>
      </vt:variant>
      <vt:variant>
        <vt:i4>27</vt:i4>
      </vt:variant>
      <vt:variant>
        <vt:i4>0</vt:i4>
      </vt:variant>
      <vt:variant>
        <vt:i4>5</vt:i4>
      </vt:variant>
      <vt:variant>
        <vt:lpwstr>http://www.uradni-list.si/1/objava.jsp?sop=2013-01-4126</vt:lpwstr>
      </vt:variant>
      <vt:variant>
        <vt:lpwstr/>
      </vt:variant>
      <vt:variant>
        <vt:i4>8257580</vt:i4>
      </vt:variant>
      <vt:variant>
        <vt:i4>24</vt:i4>
      </vt:variant>
      <vt:variant>
        <vt:i4>0</vt:i4>
      </vt:variant>
      <vt:variant>
        <vt:i4>5</vt:i4>
      </vt:variant>
      <vt:variant>
        <vt:lpwstr>http://www.uradni-list.si/1/objava.jsp?sop=2013-01-0786</vt:lpwstr>
      </vt:variant>
      <vt:variant>
        <vt:lpwstr/>
      </vt:variant>
      <vt:variant>
        <vt:i4>7340074</vt:i4>
      </vt:variant>
      <vt:variant>
        <vt:i4>21</vt:i4>
      </vt:variant>
      <vt:variant>
        <vt:i4>0</vt:i4>
      </vt:variant>
      <vt:variant>
        <vt:i4>5</vt:i4>
      </vt:variant>
      <vt:variant>
        <vt:lpwstr>http://www.uradni-list.si/1/objava.jsp?sop=2011-01-1376</vt:lpwstr>
      </vt:variant>
      <vt:variant>
        <vt:lpwstr/>
      </vt:variant>
      <vt:variant>
        <vt:i4>7405615</vt:i4>
      </vt:variant>
      <vt:variant>
        <vt:i4>18</vt:i4>
      </vt:variant>
      <vt:variant>
        <vt:i4>0</vt:i4>
      </vt:variant>
      <vt:variant>
        <vt:i4>5</vt:i4>
      </vt:variant>
      <vt:variant>
        <vt:lpwstr>http://www.uradni-list.si/1/objava.jsp?sop=2020-01-2765</vt:lpwstr>
      </vt:variant>
      <vt:variant>
        <vt:lpwstr/>
      </vt:variant>
      <vt:variant>
        <vt:i4>7340073</vt:i4>
      </vt:variant>
      <vt:variant>
        <vt:i4>15</vt:i4>
      </vt:variant>
      <vt:variant>
        <vt:i4>0</vt:i4>
      </vt:variant>
      <vt:variant>
        <vt:i4>5</vt:i4>
      </vt:variant>
      <vt:variant>
        <vt:lpwstr>http://www.uradni-list.si/1/objava.jsp?sop=2011-01-3056</vt:lpwstr>
      </vt:variant>
      <vt:variant>
        <vt:lpwstr/>
      </vt:variant>
      <vt:variant>
        <vt:i4>7667752</vt:i4>
      </vt:variant>
      <vt:variant>
        <vt:i4>12</vt:i4>
      </vt:variant>
      <vt:variant>
        <vt:i4>0</vt:i4>
      </vt:variant>
      <vt:variant>
        <vt:i4>5</vt:i4>
      </vt:variant>
      <vt:variant>
        <vt:lpwstr>http://www.uradni-list.si/1/objava.jsp?sop=2019-01-1923</vt:lpwstr>
      </vt:variant>
      <vt:variant>
        <vt:lpwstr/>
      </vt:variant>
      <vt:variant>
        <vt:i4>7602212</vt:i4>
      </vt:variant>
      <vt:variant>
        <vt:i4>9</vt:i4>
      </vt:variant>
      <vt:variant>
        <vt:i4>0</vt:i4>
      </vt:variant>
      <vt:variant>
        <vt:i4>5</vt:i4>
      </vt:variant>
      <vt:variant>
        <vt:lpwstr>http://www.uradni-list.si/1/objava.jsp?sop=2015-01-1930</vt:lpwstr>
      </vt:variant>
      <vt:variant>
        <vt:lpwstr/>
      </vt:variant>
      <vt:variant>
        <vt:i4>7667759</vt:i4>
      </vt:variant>
      <vt:variant>
        <vt:i4>6</vt:i4>
      </vt:variant>
      <vt:variant>
        <vt:i4>0</vt:i4>
      </vt:variant>
      <vt:variant>
        <vt:i4>5</vt:i4>
      </vt:variant>
      <vt:variant>
        <vt:lpwstr>http://www.uradni-list.si/1/objava.jsp?sop=2014-01-1320</vt:lpwstr>
      </vt:variant>
      <vt:variant>
        <vt:lpwstr/>
      </vt:variant>
      <vt:variant>
        <vt:i4>3801180</vt:i4>
      </vt:variant>
      <vt:variant>
        <vt:i4>0</vt:i4>
      </vt:variant>
      <vt:variant>
        <vt:i4>0</vt:i4>
      </vt:variant>
      <vt:variant>
        <vt:i4>5</vt:i4>
      </vt:variant>
      <vt:variant>
        <vt:lpwstr>mailto:Gp.gs@gov.si</vt:lpwstr>
      </vt:variant>
      <vt:variant>
        <vt:lpwstr/>
      </vt:variant>
      <vt:variant>
        <vt:i4>3997773</vt:i4>
      </vt:variant>
      <vt:variant>
        <vt:i4>6</vt:i4>
      </vt:variant>
      <vt:variant>
        <vt:i4>0</vt:i4>
      </vt:variant>
      <vt:variant>
        <vt:i4>5</vt:i4>
      </vt:variant>
      <vt:variant>
        <vt:lpwstr>https://ec.europa.eu/info/sites/info/files/2019-european-semester-country-specific-recommendation-commission-recommendation-slovenia_sl.pdf</vt:lpwstr>
      </vt:variant>
      <vt:variant>
        <vt:lpwstr/>
      </vt:variant>
      <vt:variant>
        <vt:i4>5570679</vt:i4>
      </vt:variant>
      <vt:variant>
        <vt:i4>3</vt:i4>
      </vt:variant>
      <vt:variant>
        <vt:i4>0</vt:i4>
      </vt:variant>
      <vt:variant>
        <vt:i4>5</vt:i4>
      </vt:variant>
      <vt:variant>
        <vt:lpwstr>https://ec.europa.eu/growth/smes/business-friendly-environment/performance-review_en</vt:lpwstr>
      </vt:variant>
      <vt:variant>
        <vt:lpwstr>sba-fact-sheets</vt:lpwstr>
      </vt:variant>
      <vt:variant>
        <vt:i4>655391</vt:i4>
      </vt:variant>
      <vt:variant>
        <vt:i4>0</vt:i4>
      </vt:variant>
      <vt:variant>
        <vt:i4>0</vt:i4>
      </vt:variant>
      <vt:variant>
        <vt:i4>5</vt:i4>
      </vt:variant>
      <vt:variant>
        <vt:lpwstr>https://www.oecd.org/gov/govataglance.htm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Dimitrij Komic</dc:creator>
  <cp:lastModifiedBy>Katja Pucihar</cp:lastModifiedBy>
  <cp:revision>2</cp:revision>
  <cp:lastPrinted>2022-09-23T06:17:00Z</cp:lastPrinted>
  <dcterms:created xsi:type="dcterms:W3CDTF">2023-09-07T10:51:00Z</dcterms:created>
  <dcterms:modified xsi:type="dcterms:W3CDTF">2023-09-07T10:51:00Z</dcterms:modified>
</cp:coreProperties>
</file>