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9AD15B" w14:textId="2F683F79" w:rsidR="00A54402" w:rsidRPr="00594CD4" w:rsidRDefault="00A54402" w:rsidP="005E01C2">
      <w:pPr>
        <w:spacing w:line="276" w:lineRule="auto"/>
        <w:contextualSpacing/>
        <w:rPr>
          <w:rFonts w:cs="Arial"/>
          <w:b/>
          <w:szCs w:val="20"/>
          <w:lang w:eastAsia="sl-SI"/>
        </w:rPr>
      </w:pPr>
    </w:p>
    <w:tbl>
      <w:tblPr>
        <w:tblW w:w="9498"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2"/>
        <w:gridCol w:w="1032"/>
        <w:gridCol w:w="523"/>
        <w:gridCol w:w="886"/>
        <w:gridCol w:w="1402"/>
        <w:gridCol w:w="417"/>
        <w:gridCol w:w="913"/>
        <w:gridCol w:w="487"/>
        <w:gridCol w:w="193"/>
        <w:gridCol w:w="383"/>
        <w:gridCol w:w="216"/>
        <w:gridCol w:w="85"/>
        <w:gridCol w:w="2108"/>
        <w:gridCol w:w="391"/>
      </w:tblGrid>
      <w:tr w:rsidR="00A54402" w:rsidRPr="00594CD4" w14:paraId="6817597A" w14:textId="77777777" w:rsidTr="002052C8">
        <w:trPr>
          <w:gridAfter w:val="6"/>
          <w:wAfter w:w="3376" w:type="dxa"/>
        </w:trPr>
        <w:tc>
          <w:tcPr>
            <w:tcW w:w="6122" w:type="dxa"/>
            <w:gridSpan w:val="8"/>
          </w:tcPr>
          <w:p w14:paraId="485E6361" w14:textId="4936E401" w:rsidR="00A54402" w:rsidRPr="00594CD4" w:rsidRDefault="00A54402" w:rsidP="005E01C2">
            <w:pPr>
              <w:overflowPunct w:val="0"/>
              <w:autoSpaceDE w:val="0"/>
              <w:autoSpaceDN w:val="0"/>
              <w:adjustRightInd w:val="0"/>
              <w:spacing w:line="276" w:lineRule="auto"/>
              <w:textAlignment w:val="baseline"/>
              <w:rPr>
                <w:rFonts w:cs="Arial"/>
                <w:szCs w:val="20"/>
                <w:lang w:eastAsia="sl-SI"/>
              </w:rPr>
            </w:pPr>
            <w:r w:rsidRPr="00594CD4">
              <w:rPr>
                <w:rFonts w:cs="Arial"/>
                <w:szCs w:val="20"/>
                <w:lang w:eastAsia="sl-SI"/>
              </w:rPr>
              <w:t xml:space="preserve">Številka: </w:t>
            </w:r>
            <w:r w:rsidR="003A3FF7" w:rsidRPr="00600148">
              <w:rPr>
                <w:rFonts w:cs="Arial"/>
                <w:szCs w:val="20"/>
                <w:lang w:eastAsia="sl-SI"/>
              </w:rPr>
              <w:t>007-</w:t>
            </w:r>
            <w:r w:rsidR="00600148" w:rsidRPr="00600148">
              <w:rPr>
                <w:rFonts w:cs="Arial"/>
                <w:szCs w:val="20"/>
                <w:lang w:eastAsia="sl-SI"/>
              </w:rPr>
              <w:t>134/2023</w:t>
            </w:r>
          </w:p>
        </w:tc>
      </w:tr>
      <w:tr w:rsidR="00A54402" w:rsidRPr="00594CD4" w14:paraId="7463BB73" w14:textId="77777777" w:rsidTr="002052C8">
        <w:trPr>
          <w:gridAfter w:val="6"/>
          <w:wAfter w:w="3376" w:type="dxa"/>
        </w:trPr>
        <w:tc>
          <w:tcPr>
            <w:tcW w:w="6122" w:type="dxa"/>
            <w:gridSpan w:val="8"/>
          </w:tcPr>
          <w:p w14:paraId="62D083F8" w14:textId="421EDF9C" w:rsidR="00A54402" w:rsidRPr="00594CD4" w:rsidRDefault="00A54402" w:rsidP="005E01C2">
            <w:pPr>
              <w:overflowPunct w:val="0"/>
              <w:autoSpaceDE w:val="0"/>
              <w:autoSpaceDN w:val="0"/>
              <w:adjustRightInd w:val="0"/>
              <w:spacing w:line="276" w:lineRule="auto"/>
              <w:textAlignment w:val="baseline"/>
              <w:rPr>
                <w:rFonts w:cs="Arial"/>
                <w:szCs w:val="20"/>
                <w:lang w:eastAsia="sl-SI"/>
              </w:rPr>
            </w:pPr>
            <w:r w:rsidRPr="00594CD4">
              <w:rPr>
                <w:rFonts w:cs="Arial"/>
                <w:szCs w:val="20"/>
                <w:lang w:eastAsia="sl-SI"/>
              </w:rPr>
              <w:t>Ljubljana,</w:t>
            </w:r>
            <w:r w:rsidR="00062D9E" w:rsidRPr="00594CD4">
              <w:rPr>
                <w:rFonts w:cs="Arial"/>
                <w:szCs w:val="20"/>
                <w:lang w:eastAsia="sl-SI"/>
              </w:rPr>
              <w:t xml:space="preserve"> </w:t>
            </w:r>
            <w:r w:rsidR="0057005A">
              <w:rPr>
                <w:rFonts w:cs="Arial"/>
                <w:szCs w:val="20"/>
                <w:lang w:eastAsia="sl-SI"/>
              </w:rPr>
              <w:t>2</w:t>
            </w:r>
            <w:r w:rsidR="001D45FF">
              <w:rPr>
                <w:rFonts w:cs="Arial"/>
                <w:szCs w:val="20"/>
                <w:lang w:eastAsia="sl-SI"/>
              </w:rPr>
              <w:t>5</w:t>
            </w:r>
            <w:r w:rsidR="00755713">
              <w:rPr>
                <w:rFonts w:cs="Arial"/>
                <w:szCs w:val="20"/>
                <w:lang w:eastAsia="sl-SI"/>
              </w:rPr>
              <w:t xml:space="preserve">. </w:t>
            </w:r>
            <w:r w:rsidR="00197045">
              <w:rPr>
                <w:rFonts w:cs="Arial"/>
                <w:szCs w:val="20"/>
                <w:lang w:eastAsia="sl-SI"/>
              </w:rPr>
              <w:t>8</w:t>
            </w:r>
            <w:r w:rsidR="00755713">
              <w:rPr>
                <w:rFonts w:cs="Arial"/>
                <w:szCs w:val="20"/>
                <w:lang w:eastAsia="sl-SI"/>
              </w:rPr>
              <w:t>. 2023</w:t>
            </w:r>
          </w:p>
        </w:tc>
      </w:tr>
      <w:tr w:rsidR="00A54402" w:rsidRPr="00594CD4" w14:paraId="781C2A12" w14:textId="77777777" w:rsidTr="002052C8">
        <w:trPr>
          <w:gridAfter w:val="6"/>
          <w:wAfter w:w="3376" w:type="dxa"/>
        </w:trPr>
        <w:tc>
          <w:tcPr>
            <w:tcW w:w="6122" w:type="dxa"/>
            <w:gridSpan w:val="8"/>
          </w:tcPr>
          <w:p w14:paraId="311B1C5F" w14:textId="55350BEC" w:rsidR="00A54402" w:rsidRPr="00594CD4" w:rsidRDefault="00A54402" w:rsidP="005E01C2">
            <w:pPr>
              <w:overflowPunct w:val="0"/>
              <w:autoSpaceDE w:val="0"/>
              <w:autoSpaceDN w:val="0"/>
              <w:adjustRightInd w:val="0"/>
              <w:spacing w:line="276" w:lineRule="auto"/>
              <w:textAlignment w:val="baseline"/>
              <w:rPr>
                <w:rFonts w:cs="Arial"/>
                <w:szCs w:val="20"/>
                <w:lang w:eastAsia="sl-SI"/>
              </w:rPr>
            </w:pPr>
            <w:r w:rsidRPr="009A409D">
              <w:rPr>
                <w:rFonts w:cs="Arial"/>
                <w:iCs/>
                <w:szCs w:val="20"/>
                <w:lang w:eastAsia="sl-SI"/>
              </w:rPr>
              <w:t xml:space="preserve">EVA </w:t>
            </w:r>
            <w:r w:rsidR="00EE1B88">
              <w:rPr>
                <w:rFonts w:cs="Arial"/>
                <w:iCs/>
                <w:szCs w:val="20"/>
                <w:lang w:eastAsia="sl-SI"/>
              </w:rPr>
              <w:t>2023-2030-0025</w:t>
            </w:r>
          </w:p>
        </w:tc>
      </w:tr>
      <w:tr w:rsidR="00A54402" w:rsidRPr="00594CD4" w14:paraId="16DDD716" w14:textId="77777777" w:rsidTr="002052C8">
        <w:trPr>
          <w:gridAfter w:val="6"/>
          <w:wAfter w:w="3376" w:type="dxa"/>
        </w:trPr>
        <w:tc>
          <w:tcPr>
            <w:tcW w:w="6122" w:type="dxa"/>
            <w:gridSpan w:val="8"/>
          </w:tcPr>
          <w:p w14:paraId="6B86F244" w14:textId="77777777" w:rsidR="00A54402" w:rsidRPr="00594CD4" w:rsidRDefault="00A54402" w:rsidP="005E01C2">
            <w:pPr>
              <w:spacing w:line="276" w:lineRule="auto"/>
              <w:rPr>
                <w:rFonts w:cs="Arial"/>
                <w:szCs w:val="20"/>
              </w:rPr>
            </w:pPr>
          </w:p>
          <w:p w14:paraId="3309131D" w14:textId="1BF90EF0" w:rsidR="00A54402" w:rsidRDefault="00A54402" w:rsidP="005E01C2">
            <w:pPr>
              <w:spacing w:line="276" w:lineRule="auto"/>
              <w:rPr>
                <w:rFonts w:cs="Arial"/>
                <w:szCs w:val="20"/>
              </w:rPr>
            </w:pPr>
            <w:r w:rsidRPr="00594CD4">
              <w:rPr>
                <w:rFonts w:cs="Arial"/>
                <w:szCs w:val="20"/>
              </w:rPr>
              <w:t>GENERALNI SEKRETARIAT VLADE REPUBLIKE SLOVENIJE</w:t>
            </w:r>
          </w:p>
          <w:p w14:paraId="3CBEDD36" w14:textId="7654A473" w:rsidR="00FD01AD" w:rsidRPr="00594CD4" w:rsidRDefault="00000000" w:rsidP="005E01C2">
            <w:pPr>
              <w:spacing w:line="276" w:lineRule="auto"/>
              <w:rPr>
                <w:rFonts w:cs="Arial"/>
                <w:szCs w:val="20"/>
              </w:rPr>
            </w:pPr>
            <w:hyperlink r:id="rId8" w:history="1">
              <w:r w:rsidR="00FD01AD" w:rsidRPr="00BA3C18">
                <w:rPr>
                  <w:rStyle w:val="Hiperpovezava"/>
                  <w:rFonts w:cs="Arial"/>
                  <w:szCs w:val="20"/>
                </w:rPr>
                <w:t>gp.gs@gov.si</w:t>
              </w:r>
            </w:hyperlink>
            <w:r w:rsidR="00FD01AD">
              <w:rPr>
                <w:rFonts w:cs="Arial"/>
                <w:szCs w:val="20"/>
              </w:rPr>
              <w:t xml:space="preserve"> </w:t>
            </w:r>
          </w:p>
          <w:p w14:paraId="6F57D045" w14:textId="77777777" w:rsidR="00A54402" w:rsidRPr="00594CD4" w:rsidRDefault="00A54402" w:rsidP="005E01C2">
            <w:pPr>
              <w:spacing w:line="276" w:lineRule="auto"/>
              <w:rPr>
                <w:rFonts w:cs="Arial"/>
                <w:szCs w:val="20"/>
              </w:rPr>
            </w:pPr>
          </w:p>
        </w:tc>
      </w:tr>
      <w:tr w:rsidR="00A54402" w:rsidRPr="00594CD4" w14:paraId="77E19A89" w14:textId="77777777" w:rsidTr="002052C8">
        <w:tc>
          <w:tcPr>
            <w:tcW w:w="9498" w:type="dxa"/>
            <w:gridSpan w:val="14"/>
          </w:tcPr>
          <w:p w14:paraId="57912FBF" w14:textId="39BA6EB2" w:rsidR="00A54402" w:rsidRPr="00594CD4" w:rsidRDefault="00A54402" w:rsidP="005E01C2">
            <w:pPr>
              <w:suppressAutoHyphens/>
              <w:overflowPunct w:val="0"/>
              <w:autoSpaceDE w:val="0"/>
              <w:autoSpaceDN w:val="0"/>
              <w:adjustRightInd w:val="0"/>
              <w:spacing w:line="276" w:lineRule="auto"/>
              <w:textAlignment w:val="baseline"/>
              <w:rPr>
                <w:rFonts w:cs="Arial"/>
                <w:b/>
                <w:szCs w:val="20"/>
                <w:lang w:eastAsia="sl-SI"/>
              </w:rPr>
            </w:pPr>
            <w:r w:rsidRPr="00594CD4">
              <w:rPr>
                <w:rFonts w:cs="Arial"/>
                <w:b/>
                <w:szCs w:val="20"/>
                <w:lang w:eastAsia="sl-SI"/>
              </w:rPr>
              <w:t xml:space="preserve">ZADEVA: Predlog Zakona o </w:t>
            </w:r>
            <w:r w:rsidR="002052C8" w:rsidRPr="00594CD4">
              <w:rPr>
                <w:rFonts w:cs="Arial"/>
                <w:b/>
                <w:szCs w:val="20"/>
                <w:lang w:eastAsia="sl-SI"/>
              </w:rPr>
              <w:t>spremembah in dopolnitvah Zakona o prekrških</w:t>
            </w:r>
            <w:r w:rsidRPr="00594CD4">
              <w:rPr>
                <w:rFonts w:cs="Arial"/>
                <w:b/>
                <w:szCs w:val="20"/>
                <w:lang w:eastAsia="sl-SI"/>
              </w:rPr>
              <w:t xml:space="preserve"> – </w:t>
            </w:r>
            <w:r w:rsidR="00197045">
              <w:rPr>
                <w:rFonts w:cs="Arial"/>
                <w:b/>
                <w:szCs w:val="20"/>
                <w:lang w:eastAsia="sl-SI"/>
              </w:rPr>
              <w:t>skrajšani</w:t>
            </w:r>
            <w:r w:rsidRPr="00594CD4">
              <w:rPr>
                <w:rFonts w:cs="Arial"/>
                <w:b/>
                <w:szCs w:val="20"/>
                <w:lang w:eastAsia="sl-SI"/>
              </w:rPr>
              <w:t xml:space="preserve"> postopek – predlog za obravnavo </w:t>
            </w:r>
          </w:p>
        </w:tc>
      </w:tr>
      <w:tr w:rsidR="00A54402" w:rsidRPr="00594CD4" w14:paraId="6C00C6FE" w14:textId="77777777" w:rsidTr="002052C8">
        <w:trPr>
          <w:trHeight w:val="5110"/>
        </w:trPr>
        <w:tc>
          <w:tcPr>
            <w:tcW w:w="9498" w:type="dxa"/>
            <w:gridSpan w:val="14"/>
            <w:tcBorders>
              <w:bottom w:val="single" w:sz="4" w:space="0" w:color="000000"/>
            </w:tcBorders>
          </w:tcPr>
          <w:p w14:paraId="24F2660B" w14:textId="77777777" w:rsidR="00A54402" w:rsidRPr="00594CD4" w:rsidRDefault="00A54402" w:rsidP="005E01C2">
            <w:pPr>
              <w:suppressAutoHyphens/>
              <w:overflowPunct w:val="0"/>
              <w:autoSpaceDE w:val="0"/>
              <w:autoSpaceDN w:val="0"/>
              <w:adjustRightInd w:val="0"/>
              <w:spacing w:line="276" w:lineRule="auto"/>
              <w:textAlignment w:val="baseline"/>
              <w:outlineLvl w:val="3"/>
              <w:rPr>
                <w:rFonts w:cs="Arial"/>
                <w:b/>
                <w:szCs w:val="20"/>
                <w:lang w:eastAsia="sl-SI"/>
              </w:rPr>
            </w:pPr>
            <w:r w:rsidRPr="00594CD4">
              <w:rPr>
                <w:rFonts w:cs="Arial"/>
                <w:b/>
                <w:szCs w:val="20"/>
                <w:lang w:eastAsia="sl-SI"/>
              </w:rPr>
              <w:t>1. Predlog sklepov vlade:</w:t>
            </w:r>
          </w:p>
          <w:p w14:paraId="0241799C" w14:textId="77777777" w:rsidR="00A54402" w:rsidRPr="00594CD4" w:rsidRDefault="00A54402" w:rsidP="005E01C2">
            <w:pPr>
              <w:suppressAutoHyphens/>
              <w:overflowPunct w:val="0"/>
              <w:autoSpaceDE w:val="0"/>
              <w:autoSpaceDN w:val="0"/>
              <w:adjustRightInd w:val="0"/>
              <w:spacing w:line="276" w:lineRule="auto"/>
              <w:textAlignment w:val="baseline"/>
              <w:outlineLvl w:val="3"/>
              <w:rPr>
                <w:rFonts w:cs="Arial"/>
                <w:b/>
                <w:szCs w:val="20"/>
                <w:lang w:eastAsia="sl-SI"/>
              </w:rPr>
            </w:pPr>
          </w:p>
          <w:p w14:paraId="24E2FF56" w14:textId="05B2A1E5" w:rsidR="00A54402" w:rsidRPr="00594CD4" w:rsidRDefault="00A54402" w:rsidP="005E01C2">
            <w:pPr>
              <w:spacing w:line="276" w:lineRule="auto"/>
              <w:ind w:right="-23"/>
              <w:jc w:val="both"/>
              <w:rPr>
                <w:rFonts w:cs="Arial"/>
                <w:szCs w:val="20"/>
              </w:rPr>
            </w:pPr>
            <w:r w:rsidRPr="00594CD4">
              <w:rPr>
                <w:rFonts w:cs="Arial"/>
                <w:szCs w:val="20"/>
              </w:rPr>
              <w:t>Na podlagi drugega odstavka 2. člena Zakona o Vladi Republike Slovenije (Uradni list RS, št. 24/05 – uradno prečiščeno besedilo, 109/08, 38/10 – ZUKN, 8/12, 21/13, 47/13 – ZDU-1G, 65/14</w:t>
            </w:r>
            <w:r w:rsidR="00362C1F">
              <w:rPr>
                <w:rFonts w:cs="Arial"/>
                <w:szCs w:val="20"/>
              </w:rPr>
              <w:t xml:space="preserve">, </w:t>
            </w:r>
            <w:r w:rsidRPr="00594CD4">
              <w:rPr>
                <w:rFonts w:cs="Arial"/>
                <w:szCs w:val="20"/>
              </w:rPr>
              <w:t>55/17</w:t>
            </w:r>
            <w:r w:rsidR="00362C1F">
              <w:rPr>
                <w:rFonts w:cs="Arial"/>
                <w:szCs w:val="20"/>
              </w:rPr>
              <w:t xml:space="preserve"> in 163/22</w:t>
            </w:r>
            <w:r w:rsidRPr="00594CD4">
              <w:rPr>
                <w:rFonts w:cs="Arial"/>
                <w:szCs w:val="20"/>
              </w:rPr>
              <w:t>) je Vlada Republike Slovenije na … seji dne … sprejela naslednji sklep:</w:t>
            </w:r>
          </w:p>
          <w:p w14:paraId="336A396C" w14:textId="77777777" w:rsidR="00A54402" w:rsidRPr="00594CD4" w:rsidRDefault="00A54402" w:rsidP="005E01C2">
            <w:pPr>
              <w:spacing w:line="276" w:lineRule="auto"/>
              <w:ind w:right="-23"/>
              <w:jc w:val="both"/>
              <w:rPr>
                <w:rFonts w:cs="Arial"/>
                <w:szCs w:val="20"/>
              </w:rPr>
            </w:pPr>
          </w:p>
          <w:p w14:paraId="13798714" w14:textId="79AE76E6" w:rsidR="00A54402" w:rsidRPr="00594CD4" w:rsidRDefault="00A54402" w:rsidP="005E01C2">
            <w:pPr>
              <w:spacing w:line="276" w:lineRule="auto"/>
              <w:jc w:val="both"/>
              <w:rPr>
                <w:rFonts w:cs="Arial"/>
                <w:szCs w:val="20"/>
              </w:rPr>
            </w:pPr>
            <w:r w:rsidRPr="00594CD4">
              <w:rPr>
                <w:rFonts w:cs="Arial"/>
                <w:szCs w:val="20"/>
              </w:rPr>
              <w:t xml:space="preserve">Vlada Republike Slovenije je določila besedilo Zakona </w:t>
            </w:r>
            <w:r w:rsidR="00A97ED3" w:rsidRPr="00594CD4">
              <w:rPr>
                <w:rFonts w:cs="Arial"/>
                <w:szCs w:val="20"/>
              </w:rPr>
              <w:t>o spremembah in dopolnitvah Zakona o prekrških</w:t>
            </w:r>
            <w:r w:rsidRPr="00594CD4">
              <w:rPr>
                <w:rFonts w:cs="Arial"/>
                <w:szCs w:val="20"/>
              </w:rPr>
              <w:t xml:space="preserve"> (EVA </w:t>
            </w:r>
            <w:r w:rsidRPr="00594CD4">
              <w:rPr>
                <w:rFonts w:cs="Arial"/>
                <w:iCs/>
                <w:szCs w:val="20"/>
                <w:lang w:eastAsia="sl-SI"/>
              </w:rPr>
              <w:t>20</w:t>
            </w:r>
            <w:r w:rsidR="002A31BF">
              <w:rPr>
                <w:rFonts w:cs="Arial"/>
                <w:iCs/>
                <w:szCs w:val="20"/>
                <w:lang w:eastAsia="sl-SI"/>
              </w:rPr>
              <w:t>23</w:t>
            </w:r>
            <w:r w:rsidRPr="00594CD4">
              <w:rPr>
                <w:rFonts w:cs="Arial"/>
                <w:iCs/>
                <w:szCs w:val="20"/>
                <w:lang w:eastAsia="sl-SI"/>
              </w:rPr>
              <w:t>-2030-</w:t>
            </w:r>
            <w:r w:rsidR="003A3FF7" w:rsidRPr="00594CD4">
              <w:rPr>
                <w:rFonts w:cs="Arial"/>
                <w:iCs/>
                <w:szCs w:val="20"/>
                <w:lang w:eastAsia="sl-SI"/>
              </w:rPr>
              <w:t>00</w:t>
            </w:r>
            <w:r w:rsidR="002A31BF">
              <w:rPr>
                <w:rFonts w:cs="Arial"/>
                <w:iCs/>
                <w:szCs w:val="20"/>
                <w:lang w:eastAsia="sl-SI"/>
              </w:rPr>
              <w:t>25</w:t>
            </w:r>
            <w:r w:rsidR="003A3FF7" w:rsidRPr="00594CD4">
              <w:rPr>
                <w:rFonts w:cs="Arial"/>
                <w:iCs/>
                <w:szCs w:val="20"/>
                <w:lang w:eastAsia="sl-SI"/>
              </w:rPr>
              <w:t>)</w:t>
            </w:r>
            <w:r w:rsidRPr="00594CD4">
              <w:rPr>
                <w:rFonts w:cs="Arial"/>
                <w:szCs w:val="20"/>
              </w:rPr>
              <w:t xml:space="preserve"> in ga predloži Državnemu zboru Republike Slovenije v obravnavo po </w:t>
            </w:r>
            <w:r w:rsidR="00197045">
              <w:rPr>
                <w:rFonts w:cs="Arial"/>
                <w:szCs w:val="20"/>
              </w:rPr>
              <w:t>skrajšanem</w:t>
            </w:r>
            <w:r w:rsidRPr="00594CD4">
              <w:rPr>
                <w:rFonts w:cs="Arial"/>
                <w:szCs w:val="20"/>
              </w:rPr>
              <w:t xml:space="preserve"> postopku.</w:t>
            </w:r>
          </w:p>
          <w:p w14:paraId="38D9ACC4" w14:textId="062472D8" w:rsidR="00BC0EC9" w:rsidRPr="00594CD4" w:rsidRDefault="00BC0EC9" w:rsidP="005E01C2">
            <w:pPr>
              <w:spacing w:line="276" w:lineRule="auto"/>
              <w:rPr>
                <w:rFonts w:cs="Arial"/>
                <w:bCs/>
                <w:iCs/>
                <w:szCs w:val="20"/>
                <w:lang w:eastAsia="sl-SI"/>
              </w:rPr>
            </w:pPr>
          </w:p>
          <w:p w14:paraId="3F567CD8" w14:textId="77777777" w:rsidR="006530EC" w:rsidRPr="00594CD4" w:rsidRDefault="006530EC" w:rsidP="005E01C2">
            <w:pPr>
              <w:spacing w:line="276" w:lineRule="auto"/>
              <w:rPr>
                <w:rFonts w:cs="Arial"/>
                <w:bCs/>
                <w:iCs/>
                <w:szCs w:val="20"/>
                <w:lang w:eastAsia="sl-SI"/>
              </w:rPr>
            </w:pPr>
          </w:p>
          <w:p w14:paraId="5022FBF8" w14:textId="29E7E175" w:rsidR="00BC0EC9" w:rsidRPr="00594CD4" w:rsidRDefault="00BC0EC9" w:rsidP="005E01C2">
            <w:pPr>
              <w:spacing w:line="276" w:lineRule="auto"/>
              <w:rPr>
                <w:rFonts w:cs="Arial"/>
                <w:bCs/>
                <w:iCs/>
                <w:szCs w:val="20"/>
                <w:lang w:eastAsia="sl-SI"/>
              </w:rPr>
            </w:pPr>
            <w:r w:rsidRPr="00594CD4">
              <w:rPr>
                <w:rFonts w:cs="Arial"/>
                <w:bCs/>
                <w:iCs/>
                <w:szCs w:val="20"/>
                <w:lang w:eastAsia="sl-SI"/>
              </w:rPr>
              <w:t xml:space="preserve">                                                                                                 </w:t>
            </w:r>
            <w:r w:rsidR="0088278F" w:rsidRPr="00594CD4">
              <w:rPr>
                <w:rFonts w:cs="Arial"/>
                <w:bCs/>
                <w:iCs/>
                <w:szCs w:val="20"/>
                <w:lang w:eastAsia="sl-SI"/>
              </w:rPr>
              <w:t xml:space="preserve">  </w:t>
            </w:r>
            <w:r w:rsidR="00CB50EC" w:rsidRPr="00594CD4">
              <w:rPr>
                <w:rFonts w:cs="Arial"/>
                <w:bCs/>
                <w:iCs/>
                <w:szCs w:val="20"/>
                <w:lang w:eastAsia="sl-SI"/>
              </w:rPr>
              <w:t xml:space="preserve"> </w:t>
            </w:r>
            <w:r w:rsidR="0088278F" w:rsidRPr="00594CD4">
              <w:rPr>
                <w:rFonts w:cs="Arial"/>
                <w:bCs/>
                <w:iCs/>
                <w:szCs w:val="20"/>
                <w:lang w:eastAsia="sl-SI"/>
              </w:rPr>
              <w:t xml:space="preserve">  Barbara Kolenko Helbl</w:t>
            </w:r>
          </w:p>
          <w:p w14:paraId="69292A2B" w14:textId="4806589E" w:rsidR="00BC0EC9" w:rsidRPr="00594CD4" w:rsidRDefault="00BC0EC9" w:rsidP="005E01C2">
            <w:pPr>
              <w:suppressAutoHyphens/>
              <w:overflowPunct w:val="0"/>
              <w:autoSpaceDE w:val="0"/>
              <w:autoSpaceDN w:val="0"/>
              <w:adjustRightInd w:val="0"/>
              <w:spacing w:line="276" w:lineRule="auto"/>
              <w:jc w:val="center"/>
              <w:textAlignment w:val="baseline"/>
              <w:rPr>
                <w:rFonts w:cs="Arial"/>
                <w:bCs/>
                <w:iCs/>
                <w:szCs w:val="20"/>
                <w:lang w:eastAsia="sl-SI"/>
              </w:rPr>
            </w:pPr>
            <w:r w:rsidRPr="00594CD4">
              <w:rPr>
                <w:rFonts w:cs="Arial"/>
                <w:bCs/>
                <w:iCs/>
                <w:szCs w:val="20"/>
                <w:lang w:eastAsia="sl-SI"/>
              </w:rPr>
              <w:t xml:space="preserve">                                                                       generaln</w:t>
            </w:r>
            <w:r w:rsidR="0088278F" w:rsidRPr="00594CD4">
              <w:rPr>
                <w:rFonts w:cs="Arial"/>
                <w:bCs/>
                <w:iCs/>
                <w:szCs w:val="20"/>
                <w:lang w:eastAsia="sl-SI"/>
              </w:rPr>
              <w:t>a</w:t>
            </w:r>
            <w:r w:rsidRPr="00594CD4">
              <w:rPr>
                <w:rFonts w:cs="Arial"/>
                <w:bCs/>
                <w:iCs/>
                <w:szCs w:val="20"/>
                <w:lang w:eastAsia="sl-SI"/>
              </w:rPr>
              <w:t xml:space="preserve"> sekretar</w:t>
            </w:r>
            <w:r w:rsidR="0088278F" w:rsidRPr="00594CD4">
              <w:rPr>
                <w:rFonts w:cs="Arial"/>
                <w:bCs/>
                <w:iCs/>
                <w:szCs w:val="20"/>
                <w:lang w:eastAsia="sl-SI"/>
              </w:rPr>
              <w:t>ka</w:t>
            </w:r>
          </w:p>
          <w:p w14:paraId="02FF66E1" w14:textId="77777777" w:rsidR="00A54402" w:rsidRPr="00594CD4" w:rsidRDefault="00A54402" w:rsidP="005E01C2">
            <w:pPr>
              <w:spacing w:line="276" w:lineRule="auto"/>
              <w:ind w:right="-21"/>
              <w:rPr>
                <w:rFonts w:cs="Arial"/>
                <w:szCs w:val="20"/>
              </w:rPr>
            </w:pPr>
          </w:p>
          <w:p w14:paraId="0FCCB8CE" w14:textId="77777777" w:rsidR="006530EC" w:rsidRPr="00594CD4" w:rsidRDefault="006530EC" w:rsidP="005E01C2">
            <w:pPr>
              <w:spacing w:line="276" w:lineRule="auto"/>
              <w:rPr>
                <w:rFonts w:cs="Arial"/>
                <w:szCs w:val="20"/>
              </w:rPr>
            </w:pPr>
          </w:p>
          <w:p w14:paraId="478EB551" w14:textId="77777777" w:rsidR="006530EC" w:rsidRPr="00594CD4" w:rsidRDefault="006530EC" w:rsidP="005E01C2">
            <w:pPr>
              <w:spacing w:line="276" w:lineRule="auto"/>
              <w:rPr>
                <w:rFonts w:cs="Arial"/>
                <w:szCs w:val="20"/>
              </w:rPr>
            </w:pPr>
          </w:p>
          <w:p w14:paraId="1B1A6D3A" w14:textId="3BDA7A32" w:rsidR="00A54402" w:rsidRPr="00594CD4" w:rsidRDefault="006530EC" w:rsidP="005E01C2">
            <w:pPr>
              <w:spacing w:line="276" w:lineRule="auto"/>
              <w:rPr>
                <w:rFonts w:cs="Arial"/>
                <w:szCs w:val="20"/>
              </w:rPr>
            </w:pPr>
            <w:r w:rsidRPr="00594CD4">
              <w:rPr>
                <w:rFonts w:cs="Arial"/>
                <w:szCs w:val="20"/>
              </w:rPr>
              <w:t>Sklep p</w:t>
            </w:r>
            <w:r w:rsidR="00A54402" w:rsidRPr="00594CD4">
              <w:rPr>
                <w:rFonts w:cs="Arial"/>
                <w:szCs w:val="20"/>
              </w:rPr>
              <w:t>rejmejo:</w:t>
            </w:r>
          </w:p>
          <w:p w14:paraId="31D11229" w14:textId="77777777" w:rsidR="0053355A" w:rsidRPr="00594CD4" w:rsidRDefault="0053355A" w:rsidP="005E01C2">
            <w:pPr>
              <w:spacing w:line="276" w:lineRule="auto"/>
              <w:rPr>
                <w:rFonts w:cs="Arial"/>
                <w:szCs w:val="20"/>
              </w:rPr>
            </w:pPr>
          </w:p>
          <w:p w14:paraId="5FDD1958" w14:textId="284B64F0" w:rsidR="00A54402" w:rsidRPr="00594CD4" w:rsidRDefault="00A54402" w:rsidP="005E01C2">
            <w:pPr>
              <w:pStyle w:val="Odstavekseznama"/>
              <w:numPr>
                <w:ilvl w:val="0"/>
                <w:numId w:val="15"/>
              </w:numPr>
              <w:spacing w:line="276" w:lineRule="auto"/>
              <w:rPr>
                <w:rFonts w:cs="Arial"/>
                <w:szCs w:val="20"/>
              </w:rPr>
            </w:pPr>
            <w:r w:rsidRPr="00594CD4">
              <w:rPr>
                <w:rFonts w:cs="Arial"/>
                <w:szCs w:val="20"/>
              </w:rPr>
              <w:t>Državni zbor Republike Slovenije,</w:t>
            </w:r>
          </w:p>
          <w:p w14:paraId="40223C8E" w14:textId="1877D50C" w:rsidR="00A54402" w:rsidRPr="00594CD4" w:rsidRDefault="00A54402" w:rsidP="005E01C2">
            <w:pPr>
              <w:pStyle w:val="Odstavekseznama"/>
              <w:numPr>
                <w:ilvl w:val="0"/>
                <w:numId w:val="16"/>
              </w:numPr>
              <w:suppressAutoHyphens/>
              <w:spacing w:line="276" w:lineRule="auto"/>
              <w:rPr>
                <w:rFonts w:cs="Arial"/>
                <w:szCs w:val="20"/>
              </w:rPr>
            </w:pPr>
            <w:r w:rsidRPr="00594CD4">
              <w:rPr>
                <w:rFonts w:cs="Arial"/>
                <w:szCs w:val="20"/>
              </w:rPr>
              <w:t>Ministrstvo za pravosodje,</w:t>
            </w:r>
          </w:p>
          <w:p w14:paraId="3FA23A26" w14:textId="77777777" w:rsidR="00A54402" w:rsidRPr="00594CD4" w:rsidRDefault="00A54402" w:rsidP="005E01C2">
            <w:pPr>
              <w:pStyle w:val="Odstavekseznama"/>
              <w:numPr>
                <w:ilvl w:val="0"/>
                <w:numId w:val="16"/>
              </w:numPr>
              <w:suppressAutoHyphens/>
              <w:spacing w:line="276" w:lineRule="auto"/>
              <w:rPr>
                <w:rFonts w:cs="Arial"/>
                <w:szCs w:val="20"/>
              </w:rPr>
            </w:pPr>
            <w:r w:rsidRPr="00594CD4">
              <w:rPr>
                <w:rFonts w:cs="Arial"/>
                <w:szCs w:val="20"/>
              </w:rPr>
              <w:t>Služba Vlade Republike Slovenije za zakonodajo.</w:t>
            </w:r>
          </w:p>
          <w:p w14:paraId="7C79E986" w14:textId="48CEC682" w:rsidR="006530EC" w:rsidRPr="00594CD4" w:rsidRDefault="006530EC" w:rsidP="005E01C2">
            <w:pPr>
              <w:pStyle w:val="Odstavekseznama"/>
              <w:suppressAutoHyphens/>
              <w:spacing w:line="276" w:lineRule="auto"/>
              <w:rPr>
                <w:rFonts w:cs="Arial"/>
                <w:szCs w:val="20"/>
              </w:rPr>
            </w:pPr>
          </w:p>
        </w:tc>
      </w:tr>
      <w:tr w:rsidR="00A54402" w:rsidRPr="00594CD4" w14:paraId="27687C01" w14:textId="77777777" w:rsidTr="002052C8">
        <w:tc>
          <w:tcPr>
            <w:tcW w:w="9498" w:type="dxa"/>
            <w:gridSpan w:val="14"/>
          </w:tcPr>
          <w:p w14:paraId="74DEEE4A" w14:textId="77777777" w:rsidR="00A54402" w:rsidRPr="00594CD4" w:rsidRDefault="00A54402" w:rsidP="005E01C2">
            <w:pPr>
              <w:overflowPunct w:val="0"/>
              <w:autoSpaceDE w:val="0"/>
              <w:autoSpaceDN w:val="0"/>
              <w:adjustRightInd w:val="0"/>
              <w:spacing w:line="276" w:lineRule="auto"/>
              <w:jc w:val="both"/>
              <w:textAlignment w:val="baseline"/>
              <w:rPr>
                <w:rFonts w:cs="Arial"/>
                <w:b/>
                <w:iCs/>
                <w:szCs w:val="20"/>
                <w:lang w:eastAsia="sl-SI"/>
              </w:rPr>
            </w:pPr>
            <w:r w:rsidRPr="00594CD4">
              <w:rPr>
                <w:rFonts w:cs="Arial"/>
                <w:b/>
                <w:szCs w:val="20"/>
                <w:lang w:eastAsia="sl-SI"/>
              </w:rPr>
              <w:t>2. Predlog za obravnavo predloga zakona po nujnem ali skrajšanem postopku v državnem zboru z obrazložitvijo razlogov:</w:t>
            </w:r>
          </w:p>
        </w:tc>
      </w:tr>
      <w:tr w:rsidR="00A54402" w:rsidRPr="00594CD4" w14:paraId="71CB21F2" w14:textId="77777777" w:rsidTr="002052C8">
        <w:tc>
          <w:tcPr>
            <w:tcW w:w="9498" w:type="dxa"/>
            <w:gridSpan w:val="14"/>
          </w:tcPr>
          <w:p w14:paraId="602A36CA" w14:textId="2C841439" w:rsidR="00623B2C" w:rsidRDefault="00127B5B" w:rsidP="00CC6466">
            <w:pPr>
              <w:overflowPunct w:val="0"/>
              <w:autoSpaceDE w:val="0"/>
              <w:autoSpaceDN w:val="0"/>
              <w:adjustRightInd w:val="0"/>
              <w:spacing w:line="276" w:lineRule="auto"/>
              <w:jc w:val="both"/>
              <w:textAlignment w:val="baseline"/>
              <w:rPr>
                <w:rFonts w:cs="Arial"/>
                <w:color w:val="000000"/>
                <w:szCs w:val="20"/>
                <w:shd w:val="clear" w:color="auto" w:fill="FFFFFF"/>
              </w:rPr>
            </w:pPr>
            <w:r w:rsidRPr="005829EB">
              <w:rPr>
                <w:rFonts w:cs="Arial"/>
                <w:iCs/>
                <w:szCs w:val="20"/>
              </w:rPr>
              <w:t>Vlada Republike Slovenije predlaga, da se predlog zakona obravnava in sprejme po skrajšanem postopku v skladu s</w:t>
            </w:r>
            <w:r w:rsidR="00853877">
              <w:rPr>
                <w:rFonts w:cs="Arial"/>
                <w:iCs/>
                <w:szCs w:val="20"/>
              </w:rPr>
              <w:t xml:space="preserve"> četrto alinejo</w:t>
            </w:r>
            <w:r w:rsidRPr="005829EB">
              <w:rPr>
                <w:rFonts w:cs="Arial"/>
                <w:iCs/>
                <w:szCs w:val="20"/>
              </w:rPr>
              <w:t xml:space="preserve"> prv</w:t>
            </w:r>
            <w:r w:rsidR="00853877">
              <w:rPr>
                <w:rFonts w:cs="Arial"/>
                <w:iCs/>
                <w:szCs w:val="20"/>
              </w:rPr>
              <w:t>ega</w:t>
            </w:r>
            <w:r w:rsidRPr="005829EB">
              <w:rPr>
                <w:rFonts w:cs="Arial"/>
                <w:iCs/>
                <w:szCs w:val="20"/>
              </w:rPr>
              <w:t xml:space="preserve"> odstavk</w:t>
            </w:r>
            <w:r w:rsidR="00853877">
              <w:rPr>
                <w:rFonts w:cs="Arial"/>
                <w:iCs/>
                <w:szCs w:val="20"/>
              </w:rPr>
              <w:t>a</w:t>
            </w:r>
            <w:r w:rsidRPr="005829EB">
              <w:rPr>
                <w:rFonts w:cs="Arial"/>
                <w:iCs/>
                <w:szCs w:val="20"/>
              </w:rPr>
              <w:t xml:space="preserve"> 142. člena Poslovnika državnega zbora, saj gre za </w:t>
            </w:r>
            <w:r w:rsidR="001B35B0">
              <w:rPr>
                <w:rFonts w:cs="Arial"/>
                <w:color w:val="000000"/>
                <w:szCs w:val="20"/>
                <w:shd w:val="clear" w:color="auto" w:fill="FFFFFF"/>
              </w:rPr>
              <w:t xml:space="preserve">spremembe in dopolnitve Zakona o prekrških </w:t>
            </w:r>
            <w:r w:rsidR="00623B2C">
              <w:rPr>
                <w:rFonts w:cs="Arial"/>
                <w:color w:val="000000"/>
                <w:szCs w:val="20"/>
                <w:shd w:val="clear" w:color="auto" w:fill="FFFFFF"/>
              </w:rPr>
              <w:t xml:space="preserve">v zvezi </w:t>
            </w:r>
            <w:r w:rsidR="009B4A68">
              <w:rPr>
                <w:rFonts w:cs="Arial"/>
                <w:color w:val="000000"/>
                <w:szCs w:val="20"/>
                <w:shd w:val="clear" w:color="auto" w:fill="FFFFFF"/>
              </w:rPr>
              <w:t>s tremi</w:t>
            </w:r>
            <w:r w:rsidR="00623B2C">
              <w:rPr>
                <w:rFonts w:cs="Arial"/>
                <w:color w:val="000000"/>
                <w:szCs w:val="20"/>
                <w:shd w:val="clear" w:color="auto" w:fill="FFFFFF"/>
              </w:rPr>
              <w:t xml:space="preserve"> odločbam</w:t>
            </w:r>
            <w:r w:rsidR="002E7B84">
              <w:rPr>
                <w:rFonts w:cs="Arial"/>
                <w:color w:val="000000"/>
                <w:szCs w:val="20"/>
                <w:shd w:val="clear" w:color="auto" w:fill="FFFFFF"/>
              </w:rPr>
              <w:t>a</w:t>
            </w:r>
            <w:r w:rsidR="00623B2C">
              <w:rPr>
                <w:rFonts w:cs="Arial"/>
                <w:color w:val="000000"/>
                <w:szCs w:val="20"/>
                <w:shd w:val="clear" w:color="auto" w:fill="FFFFFF"/>
              </w:rPr>
              <w:t xml:space="preserve"> Ustavnega sodišča Republike Slovenije.</w:t>
            </w:r>
            <w:r w:rsidR="00F73F5A">
              <w:rPr>
                <w:rFonts w:cs="Arial"/>
                <w:color w:val="000000"/>
                <w:szCs w:val="20"/>
                <w:shd w:val="clear" w:color="auto" w:fill="FFFFFF"/>
              </w:rPr>
              <w:t xml:space="preserve"> Z implementacijo </w:t>
            </w:r>
            <w:r w:rsidR="00C47361">
              <w:rPr>
                <w:rFonts w:cs="Arial"/>
                <w:color w:val="000000"/>
                <w:szCs w:val="20"/>
                <w:shd w:val="clear" w:color="auto" w:fill="FFFFFF"/>
              </w:rPr>
              <w:t xml:space="preserve">dveh odločb Ustavnega sodišča Republike Slovenije, št. </w:t>
            </w:r>
            <w:r w:rsidR="00A42756" w:rsidRPr="00594CD4">
              <w:rPr>
                <w:szCs w:val="20"/>
              </w:rPr>
              <w:t>U-I-479/18 z dne 24. 10. 2019</w:t>
            </w:r>
            <w:r w:rsidR="00B456B3">
              <w:rPr>
                <w:szCs w:val="20"/>
              </w:rPr>
              <w:t xml:space="preserve"> in</w:t>
            </w:r>
            <w:r w:rsidR="00A42756">
              <w:rPr>
                <w:szCs w:val="20"/>
              </w:rPr>
              <w:t xml:space="preserve"> št. </w:t>
            </w:r>
            <w:r w:rsidR="00A42756" w:rsidRPr="00594CD4">
              <w:rPr>
                <w:bCs/>
                <w:szCs w:val="20"/>
              </w:rPr>
              <w:t>U-I-304/20 z dne 17. 12. 2020</w:t>
            </w:r>
            <w:r w:rsidR="00B456B3">
              <w:rPr>
                <w:bCs/>
                <w:szCs w:val="20"/>
              </w:rPr>
              <w:t xml:space="preserve"> je zakonodajalec </w:t>
            </w:r>
            <w:r w:rsidR="009B4A68">
              <w:rPr>
                <w:bCs/>
                <w:szCs w:val="20"/>
              </w:rPr>
              <w:t xml:space="preserve">namreč </w:t>
            </w:r>
            <w:r w:rsidR="00B456B3">
              <w:rPr>
                <w:bCs/>
                <w:szCs w:val="20"/>
              </w:rPr>
              <w:t>že v zamudi</w:t>
            </w:r>
            <w:r w:rsidR="005D1B50">
              <w:rPr>
                <w:bCs/>
                <w:szCs w:val="20"/>
              </w:rPr>
              <w:t xml:space="preserve">, vsebinske rešitve v predlogu zakona pa so le malenkost </w:t>
            </w:r>
            <w:r w:rsidR="000E3C27">
              <w:rPr>
                <w:bCs/>
                <w:szCs w:val="20"/>
              </w:rPr>
              <w:t>nadgrajene</w:t>
            </w:r>
            <w:r w:rsidR="00A91EBD">
              <w:rPr>
                <w:bCs/>
                <w:szCs w:val="20"/>
              </w:rPr>
              <w:t>,</w:t>
            </w:r>
            <w:r w:rsidR="000E3C27">
              <w:rPr>
                <w:bCs/>
                <w:szCs w:val="20"/>
              </w:rPr>
              <w:t xml:space="preserve"> predvsem v zvezi z implementacijo odločbe </w:t>
            </w:r>
            <w:r w:rsidR="000E3C27">
              <w:rPr>
                <w:rFonts w:cs="Arial"/>
                <w:color w:val="000000"/>
                <w:szCs w:val="20"/>
                <w:shd w:val="clear" w:color="auto" w:fill="FFFFFF"/>
              </w:rPr>
              <w:t>Ustavnega sodišča Republike Slovenije</w:t>
            </w:r>
            <w:r w:rsidR="00A91EBD">
              <w:rPr>
                <w:rFonts w:cs="Arial"/>
                <w:color w:val="000000"/>
                <w:szCs w:val="20"/>
                <w:shd w:val="clear" w:color="auto" w:fill="FFFFFF"/>
              </w:rPr>
              <w:t xml:space="preserve"> </w:t>
            </w:r>
            <w:r w:rsidR="00A91EBD">
              <w:rPr>
                <w:szCs w:val="20"/>
              </w:rPr>
              <w:t xml:space="preserve">št. </w:t>
            </w:r>
            <w:r w:rsidR="00A91EBD" w:rsidRPr="00594CD4">
              <w:rPr>
                <w:bCs/>
                <w:szCs w:val="20"/>
              </w:rPr>
              <w:t>U-I-304/20</w:t>
            </w:r>
            <w:r w:rsidR="000E3C27">
              <w:rPr>
                <w:rFonts w:cs="Arial"/>
                <w:color w:val="000000"/>
                <w:szCs w:val="20"/>
                <w:shd w:val="clear" w:color="auto" w:fill="FFFFFF"/>
              </w:rPr>
              <w:t>, ki se nanaša na pritožbo zoper sodbo o za</w:t>
            </w:r>
            <w:r w:rsidR="00CC6466">
              <w:rPr>
                <w:rFonts w:cs="Arial"/>
                <w:color w:val="000000"/>
                <w:szCs w:val="20"/>
                <w:shd w:val="clear" w:color="auto" w:fill="FFFFFF"/>
              </w:rPr>
              <w:t>htevi za sodno varstvo.</w:t>
            </w:r>
          </w:p>
          <w:p w14:paraId="6E69F439" w14:textId="6EE19BFD" w:rsidR="00C77E65" w:rsidRPr="00594CD4" w:rsidRDefault="00C77E65" w:rsidP="00CC6466">
            <w:pPr>
              <w:overflowPunct w:val="0"/>
              <w:autoSpaceDE w:val="0"/>
              <w:autoSpaceDN w:val="0"/>
              <w:adjustRightInd w:val="0"/>
              <w:spacing w:line="276" w:lineRule="auto"/>
              <w:jc w:val="both"/>
              <w:textAlignment w:val="baseline"/>
              <w:rPr>
                <w:rFonts w:cs="Arial"/>
                <w:b/>
                <w:iCs/>
                <w:szCs w:val="20"/>
                <w:lang w:eastAsia="sl-SI"/>
              </w:rPr>
            </w:pPr>
          </w:p>
        </w:tc>
      </w:tr>
      <w:tr w:rsidR="00A54402" w:rsidRPr="00594CD4" w14:paraId="3745978C" w14:textId="77777777" w:rsidTr="002052C8">
        <w:tc>
          <w:tcPr>
            <w:tcW w:w="9498" w:type="dxa"/>
            <w:gridSpan w:val="14"/>
          </w:tcPr>
          <w:p w14:paraId="18E228D8" w14:textId="77777777" w:rsidR="00A54402" w:rsidRPr="00594CD4" w:rsidRDefault="00A54402" w:rsidP="005E01C2">
            <w:pPr>
              <w:overflowPunct w:val="0"/>
              <w:autoSpaceDE w:val="0"/>
              <w:autoSpaceDN w:val="0"/>
              <w:adjustRightInd w:val="0"/>
              <w:spacing w:line="276" w:lineRule="auto"/>
              <w:jc w:val="both"/>
              <w:textAlignment w:val="baseline"/>
              <w:rPr>
                <w:rFonts w:cs="Arial"/>
                <w:b/>
                <w:iCs/>
                <w:szCs w:val="20"/>
                <w:lang w:eastAsia="sl-SI"/>
              </w:rPr>
            </w:pPr>
            <w:r w:rsidRPr="00594CD4">
              <w:rPr>
                <w:rFonts w:cs="Arial"/>
                <w:b/>
                <w:szCs w:val="20"/>
                <w:lang w:eastAsia="sl-SI"/>
              </w:rPr>
              <w:t>3.a Osebe, odgovorne za strokovno pripravo in usklajenost gradiva:</w:t>
            </w:r>
          </w:p>
        </w:tc>
      </w:tr>
      <w:tr w:rsidR="00A54402" w:rsidRPr="00594CD4" w14:paraId="3631DEB8" w14:textId="77777777" w:rsidTr="002052C8">
        <w:tc>
          <w:tcPr>
            <w:tcW w:w="9498" w:type="dxa"/>
            <w:gridSpan w:val="14"/>
          </w:tcPr>
          <w:p w14:paraId="03D3AEBA" w14:textId="67D98C6C" w:rsidR="00A54402" w:rsidRPr="00594CD4" w:rsidRDefault="00856C26" w:rsidP="005E01C2">
            <w:pPr>
              <w:pStyle w:val="Neotevilenodstavek"/>
              <w:numPr>
                <w:ilvl w:val="0"/>
                <w:numId w:val="17"/>
              </w:numPr>
              <w:spacing w:before="0" w:after="0" w:line="276" w:lineRule="auto"/>
              <w:rPr>
                <w:sz w:val="20"/>
                <w:szCs w:val="20"/>
              </w:rPr>
            </w:pPr>
            <w:r w:rsidRPr="00594CD4">
              <w:rPr>
                <w:sz w:val="20"/>
                <w:szCs w:val="20"/>
              </w:rPr>
              <w:t xml:space="preserve">dr. </w:t>
            </w:r>
            <w:r w:rsidR="007A21C8" w:rsidRPr="00594CD4">
              <w:rPr>
                <w:sz w:val="20"/>
                <w:szCs w:val="20"/>
              </w:rPr>
              <w:t>Dominika Švarc Pipan</w:t>
            </w:r>
            <w:r w:rsidR="003E0CD8" w:rsidRPr="00594CD4">
              <w:rPr>
                <w:sz w:val="20"/>
                <w:szCs w:val="20"/>
              </w:rPr>
              <w:t>, ministr</w:t>
            </w:r>
            <w:r w:rsidR="007A21C8" w:rsidRPr="00594CD4">
              <w:rPr>
                <w:sz w:val="20"/>
                <w:szCs w:val="20"/>
              </w:rPr>
              <w:t>ica</w:t>
            </w:r>
            <w:r w:rsidR="003E0CD8" w:rsidRPr="00594CD4">
              <w:rPr>
                <w:sz w:val="20"/>
                <w:szCs w:val="20"/>
              </w:rPr>
              <w:t xml:space="preserve"> za pravosodje</w:t>
            </w:r>
          </w:p>
          <w:p w14:paraId="0433A535" w14:textId="7C0E1133" w:rsidR="00C9515E" w:rsidRDefault="00856C26" w:rsidP="00C9515E">
            <w:pPr>
              <w:pStyle w:val="Neotevilenodstavek"/>
              <w:numPr>
                <w:ilvl w:val="0"/>
                <w:numId w:val="17"/>
              </w:numPr>
              <w:spacing w:before="0" w:after="0" w:line="276" w:lineRule="auto"/>
              <w:rPr>
                <w:sz w:val="20"/>
                <w:szCs w:val="20"/>
              </w:rPr>
            </w:pPr>
            <w:r w:rsidRPr="00594CD4">
              <w:rPr>
                <w:sz w:val="20"/>
                <w:szCs w:val="20"/>
              </w:rPr>
              <w:t>dr. Igor Šoltes</w:t>
            </w:r>
            <w:r w:rsidR="00A54402" w:rsidRPr="00594CD4">
              <w:rPr>
                <w:sz w:val="20"/>
                <w:szCs w:val="20"/>
              </w:rPr>
              <w:t>, državni sekretar</w:t>
            </w:r>
          </w:p>
          <w:p w14:paraId="42B6D481" w14:textId="40C2CFD0" w:rsidR="00C9515E" w:rsidRPr="00C9515E" w:rsidRDefault="00C9515E" w:rsidP="00C9515E">
            <w:pPr>
              <w:pStyle w:val="Neotevilenodstavek"/>
              <w:numPr>
                <w:ilvl w:val="0"/>
                <w:numId w:val="17"/>
              </w:numPr>
              <w:spacing w:before="0" w:after="0" w:line="276" w:lineRule="auto"/>
              <w:rPr>
                <w:sz w:val="20"/>
                <w:szCs w:val="20"/>
              </w:rPr>
            </w:pPr>
            <w:r>
              <w:rPr>
                <w:sz w:val="20"/>
                <w:szCs w:val="20"/>
              </w:rPr>
              <w:t>mag. Valerija Jelen Kosi, državna sekretarka</w:t>
            </w:r>
          </w:p>
          <w:p w14:paraId="543C6F76" w14:textId="33F5E890" w:rsidR="00A54402" w:rsidRPr="00594CD4" w:rsidRDefault="009831D8" w:rsidP="005E01C2">
            <w:pPr>
              <w:pStyle w:val="Neotevilenodstavek"/>
              <w:numPr>
                <w:ilvl w:val="0"/>
                <w:numId w:val="17"/>
              </w:numPr>
              <w:spacing w:before="0" w:after="0" w:line="276" w:lineRule="auto"/>
              <w:rPr>
                <w:sz w:val="20"/>
                <w:szCs w:val="20"/>
              </w:rPr>
            </w:pPr>
            <w:r w:rsidRPr="00594CD4">
              <w:rPr>
                <w:sz w:val="20"/>
                <w:szCs w:val="20"/>
              </w:rPr>
              <w:t>mag. Nina Koželj</w:t>
            </w:r>
            <w:r w:rsidR="00A54402" w:rsidRPr="00594CD4">
              <w:rPr>
                <w:sz w:val="20"/>
                <w:szCs w:val="20"/>
              </w:rPr>
              <w:t>, generaln</w:t>
            </w:r>
            <w:r w:rsidRPr="00594CD4">
              <w:rPr>
                <w:sz w:val="20"/>
                <w:szCs w:val="20"/>
              </w:rPr>
              <w:t>a</w:t>
            </w:r>
            <w:r w:rsidR="00A54402" w:rsidRPr="00594CD4">
              <w:rPr>
                <w:sz w:val="20"/>
                <w:szCs w:val="20"/>
              </w:rPr>
              <w:t xml:space="preserve"> direktor</w:t>
            </w:r>
            <w:r w:rsidRPr="00594CD4">
              <w:rPr>
                <w:sz w:val="20"/>
                <w:szCs w:val="20"/>
              </w:rPr>
              <w:t>ica</w:t>
            </w:r>
            <w:r w:rsidR="00A54402" w:rsidRPr="00594CD4">
              <w:rPr>
                <w:sz w:val="20"/>
                <w:szCs w:val="20"/>
              </w:rPr>
              <w:t xml:space="preserve"> Direktorata za </w:t>
            </w:r>
            <w:r w:rsidRPr="00594CD4">
              <w:rPr>
                <w:sz w:val="20"/>
                <w:szCs w:val="20"/>
              </w:rPr>
              <w:t>kaznovalno pravo in človekove pravice</w:t>
            </w:r>
            <w:r w:rsidR="00A54402" w:rsidRPr="00594CD4">
              <w:rPr>
                <w:sz w:val="20"/>
                <w:szCs w:val="20"/>
              </w:rPr>
              <w:t>, Ministrstvo za pravosodje</w:t>
            </w:r>
          </w:p>
          <w:p w14:paraId="2D8CD50A" w14:textId="14E16E6F" w:rsidR="00A54402" w:rsidRDefault="00457916" w:rsidP="005E01C2">
            <w:pPr>
              <w:pStyle w:val="Neotevilenodstavek"/>
              <w:numPr>
                <w:ilvl w:val="0"/>
                <w:numId w:val="17"/>
              </w:numPr>
              <w:spacing w:before="0" w:after="0" w:line="276" w:lineRule="auto"/>
              <w:rPr>
                <w:sz w:val="20"/>
                <w:szCs w:val="20"/>
              </w:rPr>
            </w:pPr>
            <w:r w:rsidRPr="00594CD4">
              <w:rPr>
                <w:sz w:val="20"/>
                <w:szCs w:val="20"/>
              </w:rPr>
              <w:t>Peter Pavlin</w:t>
            </w:r>
            <w:r w:rsidR="00A54402" w:rsidRPr="00594CD4">
              <w:rPr>
                <w:sz w:val="20"/>
                <w:szCs w:val="20"/>
              </w:rPr>
              <w:t xml:space="preserve">, vodja Sektorja </w:t>
            </w:r>
            <w:r w:rsidR="009831D8" w:rsidRPr="00594CD4">
              <w:rPr>
                <w:sz w:val="20"/>
                <w:szCs w:val="20"/>
              </w:rPr>
              <w:t>za kaznovalno pravo in človekove pravice</w:t>
            </w:r>
            <w:r w:rsidR="00A54402" w:rsidRPr="00594CD4">
              <w:rPr>
                <w:sz w:val="20"/>
                <w:szCs w:val="20"/>
              </w:rPr>
              <w:t>, Ministrstvo za pravosodje</w:t>
            </w:r>
          </w:p>
          <w:p w14:paraId="27565731" w14:textId="0EAE3ECB" w:rsidR="00362C1F" w:rsidRPr="00594CD4" w:rsidRDefault="00362C1F" w:rsidP="005E01C2">
            <w:pPr>
              <w:pStyle w:val="Neotevilenodstavek"/>
              <w:numPr>
                <w:ilvl w:val="0"/>
                <w:numId w:val="17"/>
              </w:numPr>
              <w:spacing w:before="0" w:after="0" w:line="276" w:lineRule="auto"/>
              <w:rPr>
                <w:sz w:val="20"/>
                <w:szCs w:val="20"/>
              </w:rPr>
            </w:pPr>
            <w:r>
              <w:rPr>
                <w:sz w:val="20"/>
                <w:szCs w:val="20"/>
              </w:rPr>
              <w:lastRenderedPageBreak/>
              <w:t xml:space="preserve">Igor Kovačič, </w:t>
            </w:r>
            <w:r w:rsidRPr="00362C1F">
              <w:rPr>
                <w:sz w:val="20"/>
                <w:szCs w:val="20"/>
              </w:rPr>
              <w:t>sekretar v Sektorju za kaznovalno pravo in človekove pravice, Ministrstvo za pravosodje</w:t>
            </w:r>
          </w:p>
          <w:p w14:paraId="5641FB08" w14:textId="77777777" w:rsidR="00A54402" w:rsidRPr="00C77E65" w:rsidRDefault="00856C26" w:rsidP="005E01C2">
            <w:pPr>
              <w:pStyle w:val="Odstavekseznama"/>
              <w:numPr>
                <w:ilvl w:val="0"/>
                <w:numId w:val="17"/>
              </w:numPr>
              <w:overflowPunct w:val="0"/>
              <w:autoSpaceDE w:val="0"/>
              <w:autoSpaceDN w:val="0"/>
              <w:adjustRightInd w:val="0"/>
              <w:spacing w:line="276" w:lineRule="auto"/>
              <w:jc w:val="both"/>
              <w:textAlignment w:val="baseline"/>
              <w:rPr>
                <w:rFonts w:cs="Arial"/>
                <w:iCs/>
                <w:szCs w:val="20"/>
                <w:lang w:eastAsia="sl-SI"/>
              </w:rPr>
            </w:pPr>
            <w:r w:rsidRPr="00594CD4">
              <w:rPr>
                <w:rFonts w:cs="Arial"/>
                <w:szCs w:val="20"/>
              </w:rPr>
              <w:t>Anja Blažič</w:t>
            </w:r>
            <w:r w:rsidR="00A54402" w:rsidRPr="00594CD4">
              <w:rPr>
                <w:rFonts w:cs="Arial"/>
                <w:szCs w:val="20"/>
              </w:rPr>
              <w:t>,</w:t>
            </w:r>
            <w:r w:rsidRPr="00594CD4">
              <w:rPr>
                <w:rFonts w:cs="Arial"/>
                <w:szCs w:val="20"/>
              </w:rPr>
              <w:t xml:space="preserve"> </w:t>
            </w:r>
            <w:r w:rsidR="00A54402" w:rsidRPr="00594CD4">
              <w:rPr>
                <w:rFonts w:cs="Arial"/>
                <w:szCs w:val="20"/>
              </w:rPr>
              <w:t>sekretar</w:t>
            </w:r>
            <w:r w:rsidRPr="00594CD4">
              <w:rPr>
                <w:rFonts w:cs="Arial"/>
                <w:szCs w:val="20"/>
              </w:rPr>
              <w:t>ka</w:t>
            </w:r>
            <w:r w:rsidR="00A54402" w:rsidRPr="00594CD4">
              <w:rPr>
                <w:rFonts w:cs="Arial"/>
                <w:szCs w:val="20"/>
              </w:rPr>
              <w:t xml:space="preserve"> v Sektorju </w:t>
            </w:r>
            <w:r w:rsidR="009831D8" w:rsidRPr="00594CD4">
              <w:rPr>
                <w:rFonts w:cs="Arial"/>
                <w:szCs w:val="20"/>
              </w:rPr>
              <w:t>za kaznovalno pravo in človekove pravice</w:t>
            </w:r>
            <w:r w:rsidR="00A54402" w:rsidRPr="00594CD4">
              <w:rPr>
                <w:rFonts w:cs="Arial"/>
                <w:szCs w:val="20"/>
              </w:rPr>
              <w:t>, Ministrstvo za pravosodje</w:t>
            </w:r>
          </w:p>
          <w:p w14:paraId="0ED5ABF0" w14:textId="4E84C337" w:rsidR="00C77E65" w:rsidRPr="00594CD4" w:rsidRDefault="00C77E65" w:rsidP="00B0757C">
            <w:pPr>
              <w:pStyle w:val="Odstavekseznama"/>
              <w:overflowPunct w:val="0"/>
              <w:autoSpaceDE w:val="0"/>
              <w:autoSpaceDN w:val="0"/>
              <w:adjustRightInd w:val="0"/>
              <w:spacing w:line="276" w:lineRule="auto"/>
              <w:jc w:val="both"/>
              <w:textAlignment w:val="baseline"/>
              <w:rPr>
                <w:rFonts w:cs="Arial"/>
                <w:iCs/>
                <w:szCs w:val="20"/>
                <w:lang w:eastAsia="sl-SI"/>
              </w:rPr>
            </w:pPr>
          </w:p>
        </w:tc>
      </w:tr>
      <w:tr w:rsidR="00A54402" w:rsidRPr="00594CD4" w14:paraId="77EEA0A0" w14:textId="77777777" w:rsidTr="002052C8">
        <w:tc>
          <w:tcPr>
            <w:tcW w:w="9498" w:type="dxa"/>
            <w:gridSpan w:val="14"/>
          </w:tcPr>
          <w:p w14:paraId="323A0C17" w14:textId="77777777" w:rsidR="00A54402" w:rsidRPr="00594CD4" w:rsidRDefault="00A54402" w:rsidP="005E01C2">
            <w:pPr>
              <w:overflowPunct w:val="0"/>
              <w:autoSpaceDE w:val="0"/>
              <w:autoSpaceDN w:val="0"/>
              <w:adjustRightInd w:val="0"/>
              <w:spacing w:line="276" w:lineRule="auto"/>
              <w:jc w:val="both"/>
              <w:textAlignment w:val="baseline"/>
              <w:rPr>
                <w:rFonts w:cs="Arial"/>
                <w:b/>
                <w:iCs/>
                <w:szCs w:val="20"/>
                <w:lang w:eastAsia="sl-SI"/>
              </w:rPr>
            </w:pPr>
            <w:r w:rsidRPr="00594CD4">
              <w:rPr>
                <w:rFonts w:cs="Arial"/>
                <w:b/>
                <w:iCs/>
                <w:szCs w:val="20"/>
                <w:lang w:eastAsia="sl-SI"/>
              </w:rPr>
              <w:lastRenderedPageBreak/>
              <w:t xml:space="preserve">3.b Zunanji strokovnjaki, ki so </w:t>
            </w:r>
            <w:r w:rsidRPr="00594CD4">
              <w:rPr>
                <w:rFonts w:cs="Arial"/>
                <w:b/>
                <w:szCs w:val="20"/>
                <w:lang w:eastAsia="sl-SI"/>
              </w:rPr>
              <w:t>sodelovali pri pripravi dela ali celotnega gradiva:</w:t>
            </w:r>
          </w:p>
        </w:tc>
      </w:tr>
      <w:tr w:rsidR="00A54402" w:rsidRPr="00594CD4" w14:paraId="4D5ACFF8" w14:textId="77777777" w:rsidTr="002052C8">
        <w:tc>
          <w:tcPr>
            <w:tcW w:w="9498" w:type="dxa"/>
            <w:gridSpan w:val="14"/>
          </w:tcPr>
          <w:p w14:paraId="3C6D85EF" w14:textId="77777777" w:rsidR="00A54402" w:rsidRDefault="00A54402" w:rsidP="00B63F20">
            <w:pPr>
              <w:pStyle w:val="Neotevilenodstavek"/>
              <w:spacing w:before="0" w:after="0" w:line="276" w:lineRule="auto"/>
              <w:rPr>
                <w:iCs/>
                <w:sz w:val="20"/>
                <w:szCs w:val="20"/>
              </w:rPr>
            </w:pPr>
            <w:r w:rsidRPr="00594CD4">
              <w:rPr>
                <w:iCs/>
                <w:sz w:val="20"/>
                <w:szCs w:val="20"/>
              </w:rPr>
              <w:t>Pri pripravi dela ali celotnega gradiva zunanji strokovnjaki niso sodelovali.</w:t>
            </w:r>
          </w:p>
          <w:p w14:paraId="27E9BF40" w14:textId="3C484AE2" w:rsidR="00C77E65" w:rsidRPr="00594CD4" w:rsidRDefault="00C77E65" w:rsidP="00B63F20">
            <w:pPr>
              <w:pStyle w:val="Neotevilenodstavek"/>
              <w:spacing w:before="0" w:after="0" w:line="276" w:lineRule="auto"/>
              <w:rPr>
                <w:iCs/>
                <w:sz w:val="20"/>
                <w:szCs w:val="20"/>
              </w:rPr>
            </w:pPr>
          </w:p>
        </w:tc>
      </w:tr>
      <w:tr w:rsidR="00A54402" w:rsidRPr="00594CD4" w14:paraId="1FC24DF3" w14:textId="77777777" w:rsidTr="002052C8">
        <w:tc>
          <w:tcPr>
            <w:tcW w:w="9498" w:type="dxa"/>
            <w:gridSpan w:val="14"/>
          </w:tcPr>
          <w:p w14:paraId="2FE92F24" w14:textId="77777777" w:rsidR="00A54402" w:rsidRPr="00594CD4" w:rsidRDefault="00A54402" w:rsidP="005E01C2">
            <w:pPr>
              <w:overflowPunct w:val="0"/>
              <w:autoSpaceDE w:val="0"/>
              <w:autoSpaceDN w:val="0"/>
              <w:adjustRightInd w:val="0"/>
              <w:spacing w:line="276" w:lineRule="auto"/>
              <w:jc w:val="both"/>
              <w:textAlignment w:val="baseline"/>
              <w:rPr>
                <w:rFonts w:cs="Arial"/>
                <w:b/>
                <w:iCs/>
                <w:szCs w:val="20"/>
                <w:lang w:eastAsia="sl-SI"/>
              </w:rPr>
            </w:pPr>
            <w:r w:rsidRPr="00594CD4">
              <w:rPr>
                <w:rFonts w:cs="Arial"/>
                <w:b/>
                <w:szCs w:val="20"/>
                <w:lang w:eastAsia="sl-SI"/>
              </w:rPr>
              <w:t>4. Predstavniki vlade, ki bodo sodelovali pri delu državnega zbora:</w:t>
            </w:r>
          </w:p>
        </w:tc>
      </w:tr>
      <w:tr w:rsidR="007E3B89" w:rsidRPr="00594CD4" w14:paraId="7A699DC1" w14:textId="77777777" w:rsidTr="002052C8">
        <w:tc>
          <w:tcPr>
            <w:tcW w:w="9498" w:type="dxa"/>
            <w:gridSpan w:val="14"/>
          </w:tcPr>
          <w:p w14:paraId="72703959" w14:textId="6B05284C" w:rsidR="006828DD" w:rsidRPr="00594CD4" w:rsidRDefault="00856C26" w:rsidP="005E01C2">
            <w:pPr>
              <w:pStyle w:val="Neotevilenodstavek"/>
              <w:numPr>
                <w:ilvl w:val="0"/>
                <w:numId w:val="17"/>
              </w:numPr>
              <w:spacing w:before="0" w:after="0" w:line="276" w:lineRule="auto"/>
              <w:rPr>
                <w:sz w:val="20"/>
                <w:szCs w:val="20"/>
              </w:rPr>
            </w:pPr>
            <w:r w:rsidRPr="00594CD4">
              <w:rPr>
                <w:sz w:val="20"/>
                <w:szCs w:val="20"/>
              </w:rPr>
              <w:t>dr. Dominika Švarc Pipan</w:t>
            </w:r>
            <w:r w:rsidR="003E0CD8" w:rsidRPr="00594CD4">
              <w:rPr>
                <w:sz w:val="20"/>
                <w:szCs w:val="20"/>
              </w:rPr>
              <w:t>, ministr</w:t>
            </w:r>
            <w:r w:rsidRPr="00594CD4">
              <w:rPr>
                <w:sz w:val="20"/>
                <w:szCs w:val="20"/>
              </w:rPr>
              <w:t>ica</w:t>
            </w:r>
            <w:r w:rsidR="003E0CD8" w:rsidRPr="00594CD4">
              <w:rPr>
                <w:sz w:val="20"/>
                <w:szCs w:val="20"/>
              </w:rPr>
              <w:t xml:space="preserve"> za pravosodje</w:t>
            </w:r>
          </w:p>
          <w:p w14:paraId="1671E67D" w14:textId="362490C6" w:rsidR="006828DD" w:rsidRDefault="00856C26" w:rsidP="005E01C2">
            <w:pPr>
              <w:pStyle w:val="Neotevilenodstavek"/>
              <w:numPr>
                <w:ilvl w:val="0"/>
                <w:numId w:val="17"/>
              </w:numPr>
              <w:spacing w:before="0" w:after="0" w:line="276" w:lineRule="auto"/>
              <w:rPr>
                <w:sz w:val="20"/>
                <w:szCs w:val="20"/>
              </w:rPr>
            </w:pPr>
            <w:r w:rsidRPr="00594CD4">
              <w:rPr>
                <w:sz w:val="20"/>
                <w:szCs w:val="20"/>
              </w:rPr>
              <w:t>dr. Igor Šoltes</w:t>
            </w:r>
            <w:r w:rsidR="006828DD" w:rsidRPr="00594CD4">
              <w:rPr>
                <w:sz w:val="20"/>
                <w:szCs w:val="20"/>
              </w:rPr>
              <w:t>, državni sekretar</w:t>
            </w:r>
          </w:p>
          <w:p w14:paraId="33D2D878" w14:textId="2E2432AD" w:rsidR="00C9515E" w:rsidRPr="00594CD4" w:rsidRDefault="00C9515E" w:rsidP="005E01C2">
            <w:pPr>
              <w:pStyle w:val="Neotevilenodstavek"/>
              <w:numPr>
                <w:ilvl w:val="0"/>
                <w:numId w:val="17"/>
              </w:numPr>
              <w:spacing w:before="0" w:after="0" w:line="276" w:lineRule="auto"/>
              <w:rPr>
                <w:sz w:val="20"/>
                <w:szCs w:val="20"/>
              </w:rPr>
            </w:pPr>
            <w:r>
              <w:rPr>
                <w:sz w:val="20"/>
                <w:szCs w:val="20"/>
              </w:rPr>
              <w:t xml:space="preserve">mag. Valerija Jelen Kosi, državna sekretarka </w:t>
            </w:r>
          </w:p>
          <w:p w14:paraId="2AA3F41F" w14:textId="77777777" w:rsidR="006828DD" w:rsidRPr="00594CD4" w:rsidRDefault="006828DD" w:rsidP="005E01C2">
            <w:pPr>
              <w:pStyle w:val="Neotevilenodstavek"/>
              <w:numPr>
                <w:ilvl w:val="0"/>
                <w:numId w:val="17"/>
              </w:numPr>
              <w:spacing w:before="0" w:after="0" w:line="276" w:lineRule="auto"/>
              <w:rPr>
                <w:sz w:val="20"/>
                <w:szCs w:val="20"/>
              </w:rPr>
            </w:pPr>
            <w:r w:rsidRPr="00594CD4">
              <w:rPr>
                <w:sz w:val="20"/>
                <w:szCs w:val="20"/>
              </w:rPr>
              <w:t>mag. Nina Koželj, generalna direktorica Direktorata za kaznovalno pravo in človekove pravice, Ministrstvo za pravosodje</w:t>
            </w:r>
          </w:p>
          <w:p w14:paraId="6ED91144" w14:textId="67FBDF4A" w:rsidR="006828DD" w:rsidRDefault="00457916" w:rsidP="005E01C2">
            <w:pPr>
              <w:pStyle w:val="Neotevilenodstavek"/>
              <w:numPr>
                <w:ilvl w:val="0"/>
                <w:numId w:val="17"/>
              </w:numPr>
              <w:spacing w:before="0" w:after="0" w:line="276" w:lineRule="auto"/>
              <w:rPr>
                <w:sz w:val="20"/>
                <w:szCs w:val="20"/>
              </w:rPr>
            </w:pPr>
            <w:r w:rsidRPr="00594CD4">
              <w:rPr>
                <w:sz w:val="20"/>
                <w:szCs w:val="20"/>
              </w:rPr>
              <w:t>Peter Pavlin</w:t>
            </w:r>
            <w:r w:rsidR="006828DD" w:rsidRPr="00594CD4">
              <w:rPr>
                <w:sz w:val="20"/>
                <w:szCs w:val="20"/>
              </w:rPr>
              <w:t>, vodja Sektorja za kaznovalno pravo in človekove pravice, Ministrstvo za pravosodje</w:t>
            </w:r>
          </w:p>
          <w:p w14:paraId="44B21404" w14:textId="6B65FD05" w:rsidR="00A44644" w:rsidRPr="00A44644" w:rsidRDefault="00A44644" w:rsidP="005E01C2">
            <w:pPr>
              <w:pStyle w:val="Odstavekseznama"/>
              <w:numPr>
                <w:ilvl w:val="0"/>
                <w:numId w:val="17"/>
              </w:numPr>
              <w:spacing w:line="276" w:lineRule="auto"/>
              <w:rPr>
                <w:rFonts w:cs="Arial"/>
                <w:szCs w:val="20"/>
                <w:lang w:eastAsia="sl-SI"/>
              </w:rPr>
            </w:pPr>
            <w:r w:rsidRPr="00A44644">
              <w:rPr>
                <w:rFonts w:cs="Arial"/>
                <w:szCs w:val="20"/>
                <w:lang w:eastAsia="sl-SI"/>
              </w:rPr>
              <w:t>Igor Kovačič, sekretar v Sektorju za kaznovalno pravo in človekove pravice, Ministrstvo za pravosodje</w:t>
            </w:r>
          </w:p>
          <w:p w14:paraId="3EE7E74A" w14:textId="77777777" w:rsidR="007E3B89" w:rsidRPr="00C77E65" w:rsidRDefault="00494096" w:rsidP="005E01C2">
            <w:pPr>
              <w:pStyle w:val="Odstavekseznama"/>
              <w:numPr>
                <w:ilvl w:val="0"/>
                <w:numId w:val="17"/>
              </w:numPr>
              <w:overflowPunct w:val="0"/>
              <w:autoSpaceDE w:val="0"/>
              <w:autoSpaceDN w:val="0"/>
              <w:adjustRightInd w:val="0"/>
              <w:spacing w:line="276" w:lineRule="auto"/>
              <w:jc w:val="both"/>
              <w:textAlignment w:val="baseline"/>
              <w:rPr>
                <w:rFonts w:cs="Arial"/>
                <w:b/>
                <w:szCs w:val="20"/>
                <w:lang w:eastAsia="sl-SI"/>
              </w:rPr>
            </w:pPr>
            <w:r w:rsidRPr="00594CD4">
              <w:rPr>
                <w:rFonts w:cs="Arial"/>
                <w:szCs w:val="20"/>
              </w:rPr>
              <w:t>Anja Blažič</w:t>
            </w:r>
            <w:r w:rsidR="006828DD" w:rsidRPr="00594CD4">
              <w:rPr>
                <w:rFonts w:cs="Arial"/>
                <w:szCs w:val="20"/>
              </w:rPr>
              <w:t xml:space="preserve">, </w:t>
            </w:r>
            <w:r w:rsidRPr="00594CD4">
              <w:rPr>
                <w:rFonts w:cs="Arial"/>
                <w:szCs w:val="20"/>
              </w:rPr>
              <w:t>sekretarka</w:t>
            </w:r>
            <w:r w:rsidR="006828DD" w:rsidRPr="00594CD4">
              <w:rPr>
                <w:rFonts w:cs="Arial"/>
                <w:szCs w:val="20"/>
              </w:rPr>
              <w:t xml:space="preserve"> v Sektorju za kaznovalno pravo in človekove pravice, Ministrstvo za pravosodje</w:t>
            </w:r>
          </w:p>
          <w:p w14:paraId="00273003" w14:textId="50B806C0" w:rsidR="00C77E65" w:rsidRPr="00594CD4" w:rsidRDefault="00C77E65" w:rsidP="00B0757C">
            <w:pPr>
              <w:pStyle w:val="Odstavekseznama"/>
              <w:overflowPunct w:val="0"/>
              <w:autoSpaceDE w:val="0"/>
              <w:autoSpaceDN w:val="0"/>
              <w:adjustRightInd w:val="0"/>
              <w:spacing w:line="276" w:lineRule="auto"/>
              <w:jc w:val="both"/>
              <w:textAlignment w:val="baseline"/>
              <w:rPr>
                <w:rFonts w:cs="Arial"/>
                <w:b/>
                <w:szCs w:val="20"/>
                <w:lang w:eastAsia="sl-SI"/>
              </w:rPr>
            </w:pPr>
          </w:p>
        </w:tc>
      </w:tr>
      <w:tr w:rsidR="007E3B89" w:rsidRPr="00594CD4" w14:paraId="6C7B959C" w14:textId="77777777" w:rsidTr="002052C8">
        <w:tc>
          <w:tcPr>
            <w:tcW w:w="9498" w:type="dxa"/>
            <w:gridSpan w:val="14"/>
          </w:tcPr>
          <w:p w14:paraId="40D5FDEF" w14:textId="77777777" w:rsidR="007E3B89" w:rsidRPr="00594CD4" w:rsidRDefault="007E3B89" w:rsidP="005E01C2">
            <w:pPr>
              <w:suppressAutoHyphens/>
              <w:overflowPunct w:val="0"/>
              <w:autoSpaceDE w:val="0"/>
              <w:autoSpaceDN w:val="0"/>
              <w:adjustRightInd w:val="0"/>
              <w:spacing w:line="276" w:lineRule="auto"/>
              <w:textAlignment w:val="baseline"/>
              <w:outlineLvl w:val="3"/>
              <w:rPr>
                <w:rFonts w:cs="Arial"/>
                <w:b/>
                <w:szCs w:val="20"/>
                <w:lang w:eastAsia="sl-SI"/>
              </w:rPr>
            </w:pPr>
            <w:r w:rsidRPr="006B64D7">
              <w:rPr>
                <w:rFonts w:cs="Arial"/>
                <w:b/>
                <w:szCs w:val="20"/>
                <w:lang w:eastAsia="sl-SI"/>
              </w:rPr>
              <w:t>5. Kratek povzetek gradiva:</w:t>
            </w:r>
          </w:p>
        </w:tc>
      </w:tr>
      <w:tr w:rsidR="007E3B89" w:rsidRPr="00594CD4" w14:paraId="3FB00A50" w14:textId="77777777" w:rsidTr="002052C8">
        <w:tc>
          <w:tcPr>
            <w:tcW w:w="9498" w:type="dxa"/>
            <w:gridSpan w:val="14"/>
          </w:tcPr>
          <w:p w14:paraId="5C276F11" w14:textId="0488C9C9" w:rsidR="007E3B89" w:rsidRDefault="008B213B" w:rsidP="005E01C2">
            <w:pPr>
              <w:overflowPunct w:val="0"/>
              <w:autoSpaceDE w:val="0"/>
              <w:autoSpaceDN w:val="0"/>
              <w:adjustRightInd w:val="0"/>
              <w:spacing w:line="276" w:lineRule="auto"/>
              <w:jc w:val="both"/>
              <w:textAlignment w:val="baseline"/>
              <w:rPr>
                <w:rFonts w:cs="Arial"/>
                <w:iCs/>
                <w:szCs w:val="20"/>
                <w:lang w:eastAsia="sl-SI"/>
              </w:rPr>
            </w:pPr>
            <w:r w:rsidRPr="008B213B">
              <w:rPr>
                <w:rFonts w:cs="Arial"/>
                <w:iCs/>
                <w:szCs w:val="20"/>
                <w:lang w:eastAsia="sl-SI"/>
              </w:rPr>
              <w:t xml:space="preserve">Predlog zakona se v zakonodajni postopek vlaga iz razloga uresničitve </w:t>
            </w:r>
            <w:r w:rsidR="00B95C9E">
              <w:rPr>
                <w:rFonts w:cs="Arial"/>
                <w:iCs/>
                <w:szCs w:val="20"/>
                <w:lang w:eastAsia="sl-SI"/>
              </w:rPr>
              <w:t>treh</w:t>
            </w:r>
            <w:r w:rsidRPr="008B213B">
              <w:rPr>
                <w:rFonts w:cs="Arial"/>
                <w:iCs/>
                <w:szCs w:val="20"/>
                <w:lang w:eastAsia="sl-SI"/>
              </w:rPr>
              <w:t xml:space="preserve"> odločb Ustavnega Sodišča </w:t>
            </w:r>
            <w:r w:rsidR="00A76971">
              <w:rPr>
                <w:rFonts w:cs="Arial"/>
                <w:iCs/>
                <w:szCs w:val="20"/>
                <w:lang w:eastAsia="sl-SI"/>
              </w:rPr>
              <w:t>Republike Slovenije</w:t>
            </w:r>
            <w:r w:rsidR="00CE19AE">
              <w:rPr>
                <w:rFonts w:cs="Arial"/>
                <w:iCs/>
                <w:szCs w:val="20"/>
                <w:lang w:eastAsia="sl-SI"/>
              </w:rPr>
              <w:t>.</w:t>
            </w:r>
          </w:p>
          <w:p w14:paraId="702C95CD" w14:textId="797BDA0C" w:rsidR="00A72E96" w:rsidRDefault="00A72E96" w:rsidP="005E01C2">
            <w:pPr>
              <w:overflowPunct w:val="0"/>
              <w:autoSpaceDE w:val="0"/>
              <w:autoSpaceDN w:val="0"/>
              <w:adjustRightInd w:val="0"/>
              <w:spacing w:line="276" w:lineRule="auto"/>
              <w:jc w:val="both"/>
              <w:textAlignment w:val="baseline"/>
              <w:rPr>
                <w:rFonts w:cs="Arial"/>
                <w:iCs/>
                <w:szCs w:val="20"/>
                <w:lang w:eastAsia="sl-SI"/>
              </w:rPr>
            </w:pPr>
          </w:p>
          <w:p w14:paraId="183A403D" w14:textId="77777777" w:rsidR="00A72E96" w:rsidRDefault="00A72E96" w:rsidP="00A72E96">
            <w:pPr>
              <w:overflowPunct w:val="0"/>
              <w:autoSpaceDE w:val="0"/>
              <w:autoSpaceDN w:val="0"/>
              <w:adjustRightInd w:val="0"/>
              <w:spacing w:line="276" w:lineRule="auto"/>
              <w:jc w:val="both"/>
              <w:textAlignment w:val="baseline"/>
              <w:rPr>
                <w:rFonts w:cs="Arial"/>
                <w:bCs/>
                <w:iCs/>
                <w:szCs w:val="20"/>
                <w:lang w:eastAsia="sl-SI"/>
              </w:rPr>
            </w:pPr>
            <w:r w:rsidRPr="00A72E96">
              <w:rPr>
                <w:rFonts w:cs="Arial"/>
                <w:bCs/>
                <w:iCs/>
                <w:szCs w:val="20"/>
                <w:lang w:eastAsia="sl-SI"/>
              </w:rPr>
              <w:t>Razlogi za sprejem predloga zakona so vsebinsko naslednji:</w:t>
            </w:r>
          </w:p>
          <w:p w14:paraId="0A022F61" w14:textId="77777777" w:rsidR="002A31BF" w:rsidRPr="00A72E96" w:rsidRDefault="002A31BF" w:rsidP="00A72E96">
            <w:pPr>
              <w:overflowPunct w:val="0"/>
              <w:autoSpaceDE w:val="0"/>
              <w:autoSpaceDN w:val="0"/>
              <w:adjustRightInd w:val="0"/>
              <w:spacing w:line="276" w:lineRule="auto"/>
              <w:jc w:val="both"/>
              <w:textAlignment w:val="baseline"/>
              <w:rPr>
                <w:rFonts w:cs="Arial"/>
                <w:bCs/>
                <w:iCs/>
                <w:szCs w:val="20"/>
                <w:lang w:eastAsia="sl-SI"/>
              </w:rPr>
            </w:pPr>
          </w:p>
          <w:p w14:paraId="1F68F2E0" w14:textId="26BD3EF5" w:rsidR="00A72E96" w:rsidRDefault="00A76971" w:rsidP="00A72E96">
            <w:pPr>
              <w:pStyle w:val="Odstavekseznama"/>
              <w:numPr>
                <w:ilvl w:val="0"/>
                <w:numId w:val="45"/>
              </w:numPr>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d</w:t>
            </w:r>
            <w:r w:rsidR="0080001B" w:rsidRPr="0080001B">
              <w:rPr>
                <w:rFonts w:cs="Arial"/>
                <w:iCs/>
                <w:szCs w:val="20"/>
                <w:lang w:eastAsia="sl-SI"/>
              </w:rPr>
              <w:t>oločitev daljših rokov za zastaranje pregona, saj je na področju rednih pravnih sredstev v hitrem prekrškovnem postopku prišlo do sprememb</w:t>
            </w:r>
            <w:r w:rsidR="001A7061">
              <w:rPr>
                <w:rFonts w:cs="Arial"/>
                <w:iCs/>
                <w:szCs w:val="20"/>
                <w:lang w:eastAsia="sl-SI"/>
              </w:rPr>
              <w:t xml:space="preserve"> zaradi </w:t>
            </w:r>
            <w:r w:rsidR="001A7061" w:rsidRPr="001A7061">
              <w:rPr>
                <w:rFonts w:cs="Arial"/>
                <w:iCs/>
                <w:szCs w:val="20"/>
                <w:lang w:eastAsia="sl-SI"/>
              </w:rPr>
              <w:t>uskladitv</w:t>
            </w:r>
            <w:r w:rsidR="001A7061">
              <w:rPr>
                <w:rFonts w:cs="Arial"/>
                <w:iCs/>
                <w:szCs w:val="20"/>
                <w:lang w:eastAsia="sl-SI"/>
              </w:rPr>
              <w:t>e</w:t>
            </w:r>
            <w:r w:rsidR="001A7061" w:rsidRPr="001A7061">
              <w:rPr>
                <w:rFonts w:cs="Arial"/>
                <w:iCs/>
                <w:szCs w:val="20"/>
                <w:lang w:eastAsia="sl-SI"/>
              </w:rPr>
              <w:t xml:space="preserve"> z odločbo </w:t>
            </w:r>
            <w:r w:rsidR="00BC0BCF" w:rsidRPr="008B213B">
              <w:rPr>
                <w:rFonts w:cs="Arial"/>
                <w:iCs/>
                <w:szCs w:val="20"/>
                <w:lang w:eastAsia="sl-SI"/>
              </w:rPr>
              <w:t xml:space="preserve">Ustavnega Sodišča </w:t>
            </w:r>
            <w:r w:rsidR="00BC0BCF">
              <w:rPr>
                <w:rFonts w:cs="Arial"/>
                <w:iCs/>
                <w:szCs w:val="20"/>
                <w:lang w:eastAsia="sl-SI"/>
              </w:rPr>
              <w:t>Republike Slovenije</w:t>
            </w:r>
            <w:r w:rsidR="001A7061" w:rsidRPr="001A7061">
              <w:rPr>
                <w:rFonts w:cs="Arial"/>
                <w:iCs/>
                <w:szCs w:val="20"/>
                <w:lang w:eastAsia="sl-SI"/>
              </w:rPr>
              <w:t xml:space="preserve">, št. </w:t>
            </w:r>
            <w:r w:rsidR="007C4145" w:rsidRPr="0080001B">
              <w:rPr>
                <w:rFonts w:cs="Arial"/>
                <w:bCs/>
                <w:iCs/>
                <w:szCs w:val="20"/>
                <w:lang w:eastAsia="sl-SI"/>
              </w:rPr>
              <w:t>U-I-304/20 z dne 17. 12. 2020</w:t>
            </w:r>
            <w:r w:rsidR="0026681E">
              <w:rPr>
                <w:rFonts w:cs="Arial"/>
                <w:iCs/>
                <w:szCs w:val="20"/>
                <w:lang w:eastAsia="sl-SI"/>
              </w:rPr>
              <w:t>;</w:t>
            </w:r>
          </w:p>
          <w:p w14:paraId="7053BC5B" w14:textId="061CF843" w:rsidR="0080001B" w:rsidRDefault="00BC0BCF" w:rsidP="00A72E96">
            <w:pPr>
              <w:pStyle w:val="Odstavekseznama"/>
              <w:numPr>
                <w:ilvl w:val="0"/>
                <w:numId w:val="45"/>
              </w:numPr>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d</w:t>
            </w:r>
            <w:r w:rsidR="0080001B" w:rsidRPr="0080001B">
              <w:rPr>
                <w:rFonts w:cs="Arial"/>
                <w:iCs/>
                <w:szCs w:val="20"/>
                <w:lang w:eastAsia="sl-SI"/>
              </w:rPr>
              <w:t xml:space="preserve">oločitev roka za novo odločitev, če je bila prekrškovna odločba razveljavljena z izrednim pravnim sredstvom </w:t>
            </w:r>
            <w:r w:rsidR="0080001B" w:rsidRPr="0080001B">
              <w:rPr>
                <w:rFonts w:cs="Arial"/>
                <w:bCs/>
                <w:iCs/>
                <w:szCs w:val="20"/>
                <w:lang w:eastAsia="sl-SI"/>
              </w:rPr>
              <w:t>–</w:t>
            </w:r>
            <w:r w:rsidR="0080001B" w:rsidRPr="0080001B">
              <w:rPr>
                <w:rFonts w:cs="Arial"/>
                <w:iCs/>
                <w:szCs w:val="20"/>
                <w:lang w:eastAsia="sl-SI"/>
              </w:rPr>
              <w:t xml:space="preserve"> </w:t>
            </w:r>
            <w:r w:rsidR="00D264BD">
              <w:rPr>
                <w:rFonts w:cs="Arial"/>
                <w:iCs/>
                <w:szCs w:val="20"/>
                <w:lang w:eastAsia="sl-SI"/>
              </w:rPr>
              <w:t xml:space="preserve">gre za </w:t>
            </w:r>
            <w:r w:rsidR="0080001B" w:rsidRPr="0080001B">
              <w:rPr>
                <w:rFonts w:cs="Arial"/>
                <w:iCs/>
                <w:szCs w:val="20"/>
                <w:lang w:eastAsia="sl-SI"/>
              </w:rPr>
              <w:t xml:space="preserve">uskladitev z odločbo </w:t>
            </w:r>
            <w:r w:rsidRPr="008B213B">
              <w:rPr>
                <w:rFonts w:cs="Arial"/>
                <w:iCs/>
                <w:szCs w:val="20"/>
                <w:lang w:eastAsia="sl-SI"/>
              </w:rPr>
              <w:t xml:space="preserve">Ustavnega Sodišča </w:t>
            </w:r>
            <w:r>
              <w:rPr>
                <w:rFonts w:cs="Arial"/>
                <w:iCs/>
                <w:szCs w:val="20"/>
                <w:lang w:eastAsia="sl-SI"/>
              </w:rPr>
              <w:t>Republike Slovenije</w:t>
            </w:r>
            <w:r w:rsidR="0080001B" w:rsidRPr="0080001B">
              <w:rPr>
                <w:rFonts w:cs="Arial"/>
                <w:iCs/>
                <w:szCs w:val="20"/>
                <w:lang w:eastAsia="sl-SI"/>
              </w:rPr>
              <w:t>, št. U-I-479/18 z dne 24. 10. 2019</w:t>
            </w:r>
            <w:r w:rsidR="0026681E">
              <w:rPr>
                <w:rFonts w:cs="Arial"/>
                <w:iCs/>
                <w:szCs w:val="20"/>
                <w:lang w:eastAsia="sl-SI"/>
              </w:rPr>
              <w:t>;</w:t>
            </w:r>
          </w:p>
          <w:p w14:paraId="6C8C4936" w14:textId="09D50A4B" w:rsidR="0080001B" w:rsidRPr="0080001B" w:rsidRDefault="0026681E" w:rsidP="00A72E96">
            <w:pPr>
              <w:pStyle w:val="Odstavekseznama"/>
              <w:numPr>
                <w:ilvl w:val="0"/>
                <w:numId w:val="45"/>
              </w:numPr>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u</w:t>
            </w:r>
            <w:r w:rsidR="0080001B" w:rsidRPr="0080001B">
              <w:rPr>
                <w:rFonts w:cs="Arial"/>
                <w:iCs/>
                <w:szCs w:val="20"/>
                <w:lang w:eastAsia="sl-SI"/>
              </w:rPr>
              <w:t xml:space="preserve">reditev pravice do pritožbe zoper sodbo v postopku odločanja o zahtevi za sodno varstvo – </w:t>
            </w:r>
            <w:r w:rsidR="0080001B" w:rsidRPr="0080001B">
              <w:rPr>
                <w:rFonts w:cs="Arial"/>
                <w:bCs/>
                <w:iCs/>
                <w:szCs w:val="20"/>
                <w:lang w:eastAsia="sl-SI"/>
              </w:rPr>
              <w:t>gre za uskladitev z odločbo Ustavnega sodišča RS št. U-I-304/20 z dne 17. 12. 2020</w:t>
            </w:r>
            <w:r>
              <w:rPr>
                <w:rFonts w:cs="Arial"/>
                <w:bCs/>
                <w:iCs/>
                <w:szCs w:val="20"/>
                <w:lang w:eastAsia="sl-SI"/>
              </w:rPr>
              <w:t>;</w:t>
            </w:r>
          </w:p>
          <w:p w14:paraId="739E53ED" w14:textId="77777777" w:rsidR="007E3B89" w:rsidRDefault="0026681E" w:rsidP="005E01C2">
            <w:pPr>
              <w:pStyle w:val="Odstavekseznama"/>
              <w:numPr>
                <w:ilvl w:val="0"/>
                <w:numId w:val="45"/>
              </w:numPr>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d</w:t>
            </w:r>
            <w:r w:rsidR="0080001B" w:rsidRPr="0080001B">
              <w:rPr>
                <w:rFonts w:cs="Arial"/>
                <w:iCs/>
                <w:szCs w:val="20"/>
                <w:lang w:eastAsia="sl-SI"/>
              </w:rPr>
              <w:t>oločitev dodatnega roka za pritožbo zoper sklep o pridržanju –</w:t>
            </w:r>
            <w:r w:rsidR="00C9515E">
              <w:rPr>
                <w:rFonts w:cs="Arial"/>
                <w:iCs/>
                <w:szCs w:val="20"/>
                <w:lang w:eastAsia="sl-SI"/>
              </w:rPr>
              <w:t xml:space="preserve"> </w:t>
            </w:r>
            <w:r w:rsidR="00D264BD">
              <w:rPr>
                <w:rFonts w:cs="Arial"/>
                <w:iCs/>
                <w:szCs w:val="20"/>
                <w:lang w:eastAsia="sl-SI"/>
              </w:rPr>
              <w:t xml:space="preserve">gre za </w:t>
            </w:r>
            <w:r w:rsidR="0080001B" w:rsidRPr="0080001B">
              <w:rPr>
                <w:rFonts w:cs="Arial"/>
                <w:iCs/>
                <w:szCs w:val="20"/>
                <w:lang w:eastAsia="sl-SI"/>
              </w:rPr>
              <w:t>posredn</w:t>
            </w:r>
            <w:r w:rsidR="00D264BD">
              <w:rPr>
                <w:rFonts w:cs="Arial"/>
                <w:iCs/>
                <w:szCs w:val="20"/>
                <w:lang w:eastAsia="sl-SI"/>
              </w:rPr>
              <w:t>o</w:t>
            </w:r>
            <w:r w:rsidR="0080001B" w:rsidRPr="0080001B">
              <w:rPr>
                <w:rFonts w:cs="Arial"/>
                <w:iCs/>
                <w:szCs w:val="20"/>
                <w:lang w:eastAsia="sl-SI"/>
              </w:rPr>
              <w:t xml:space="preserve"> uskladite</w:t>
            </w:r>
            <w:r w:rsidR="0080001B">
              <w:rPr>
                <w:rFonts w:cs="Arial"/>
                <w:iCs/>
                <w:szCs w:val="20"/>
                <w:lang w:eastAsia="sl-SI"/>
              </w:rPr>
              <w:t>v</w:t>
            </w:r>
            <w:r w:rsidR="0080001B" w:rsidRPr="0080001B">
              <w:rPr>
                <w:rFonts w:cs="Arial"/>
                <w:iCs/>
                <w:szCs w:val="20"/>
                <w:lang w:eastAsia="sl-SI"/>
              </w:rPr>
              <w:t xml:space="preserve"> z odločbo Ustavnega Sodišča Republike Slovenije št. U-I-89/15 z dne 20. 11. 2017</w:t>
            </w:r>
            <w:r>
              <w:rPr>
                <w:rFonts w:cs="Arial"/>
                <w:iCs/>
                <w:szCs w:val="20"/>
                <w:lang w:eastAsia="sl-SI"/>
              </w:rPr>
              <w:t>.</w:t>
            </w:r>
          </w:p>
          <w:p w14:paraId="2193D71C" w14:textId="61A0DF2B" w:rsidR="00C77E65" w:rsidRPr="00C77E65" w:rsidRDefault="00C77E65" w:rsidP="00B0757C">
            <w:pPr>
              <w:pStyle w:val="Odstavekseznama"/>
              <w:overflowPunct w:val="0"/>
              <w:autoSpaceDE w:val="0"/>
              <w:autoSpaceDN w:val="0"/>
              <w:adjustRightInd w:val="0"/>
              <w:spacing w:line="276" w:lineRule="auto"/>
              <w:jc w:val="both"/>
              <w:textAlignment w:val="baseline"/>
              <w:rPr>
                <w:rFonts w:cs="Arial"/>
                <w:iCs/>
                <w:szCs w:val="20"/>
                <w:lang w:eastAsia="sl-SI"/>
              </w:rPr>
            </w:pPr>
          </w:p>
        </w:tc>
      </w:tr>
      <w:tr w:rsidR="007E3B89" w:rsidRPr="00594CD4" w14:paraId="12D4F91C" w14:textId="77777777" w:rsidTr="002052C8">
        <w:tc>
          <w:tcPr>
            <w:tcW w:w="9498" w:type="dxa"/>
            <w:gridSpan w:val="14"/>
          </w:tcPr>
          <w:p w14:paraId="5F88814B" w14:textId="77777777" w:rsidR="007E3B89" w:rsidRPr="00594CD4" w:rsidRDefault="007E3B89" w:rsidP="005E01C2">
            <w:pPr>
              <w:suppressAutoHyphens/>
              <w:overflowPunct w:val="0"/>
              <w:autoSpaceDE w:val="0"/>
              <w:autoSpaceDN w:val="0"/>
              <w:adjustRightInd w:val="0"/>
              <w:spacing w:line="276" w:lineRule="auto"/>
              <w:textAlignment w:val="baseline"/>
              <w:outlineLvl w:val="3"/>
              <w:rPr>
                <w:rFonts w:cs="Arial"/>
                <w:b/>
                <w:szCs w:val="20"/>
                <w:lang w:eastAsia="sl-SI"/>
              </w:rPr>
            </w:pPr>
            <w:r w:rsidRPr="00594CD4">
              <w:rPr>
                <w:rFonts w:cs="Arial"/>
                <w:b/>
                <w:szCs w:val="20"/>
                <w:lang w:eastAsia="sl-SI"/>
              </w:rPr>
              <w:t>6. Presoja posledic za:</w:t>
            </w:r>
          </w:p>
        </w:tc>
      </w:tr>
      <w:tr w:rsidR="007E3B89" w:rsidRPr="00594CD4" w14:paraId="083CCC63" w14:textId="77777777" w:rsidTr="002052C8">
        <w:tc>
          <w:tcPr>
            <w:tcW w:w="1494" w:type="dxa"/>
            <w:gridSpan w:val="2"/>
          </w:tcPr>
          <w:p w14:paraId="0F655901" w14:textId="77777777" w:rsidR="007E3B89" w:rsidRPr="00594CD4" w:rsidRDefault="007E3B89" w:rsidP="005E01C2">
            <w:pPr>
              <w:overflowPunct w:val="0"/>
              <w:autoSpaceDE w:val="0"/>
              <w:autoSpaceDN w:val="0"/>
              <w:adjustRightInd w:val="0"/>
              <w:spacing w:line="276" w:lineRule="auto"/>
              <w:ind w:left="360"/>
              <w:jc w:val="both"/>
              <w:textAlignment w:val="baseline"/>
              <w:rPr>
                <w:rFonts w:cs="Arial"/>
                <w:iCs/>
                <w:szCs w:val="20"/>
                <w:lang w:eastAsia="sl-SI"/>
              </w:rPr>
            </w:pPr>
            <w:r w:rsidRPr="00594CD4">
              <w:rPr>
                <w:rFonts w:cs="Arial"/>
                <w:iCs/>
                <w:szCs w:val="20"/>
                <w:lang w:eastAsia="sl-SI"/>
              </w:rPr>
              <w:t>a)</w:t>
            </w:r>
          </w:p>
        </w:tc>
        <w:tc>
          <w:tcPr>
            <w:tcW w:w="5420" w:type="dxa"/>
            <w:gridSpan w:val="9"/>
          </w:tcPr>
          <w:p w14:paraId="3E1426D2" w14:textId="77777777" w:rsidR="007E3B89" w:rsidRPr="00594CD4" w:rsidRDefault="007E3B89" w:rsidP="005E01C2">
            <w:pPr>
              <w:overflowPunct w:val="0"/>
              <w:autoSpaceDE w:val="0"/>
              <w:autoSpaceDN w:val="0"/>
              <w:adjustRightInd w:val="0"/>
              <w:spacing w:line="276" w:lineRule="auto"/>
              <w:jc w:val="both"/>
              <w:textAlignment w:val="baseline"/>
              <w:rPr>
                <w:rFonts w:cs="Arial"/>
                <w:szCs w:val="20"/>
                <w:lang w:eastAsia="sl-SI"/>
              </w:rPr>
            </w:pPr>
            <w:r w:rsidRPr="00594CD4">
              <w:rPr>
                <w:rFonts w:cs="Arial"/>
                <w:szCs w:val="20"/>
                <w:lang w:eastAsia="sl-SI"/>
              </w:rPr>
              <w:t>javnofinančna sredstva nad 40.000 EUR v tekočem in naslednjih treh letih</w:t>
            </w:r>
          </w:p>
        </w:tc>
        <w:tc>
          <w:tcPr>
            <w:tcW w:w="2584" w:type="dxa"/>
            <w:gridSpan w:val="3"/>
            <w:vAlign w:val="center"/>
          </w:tcPr>
          <w:p w14:paraId="26222D9E" w14:textId="77777777" w:rsidR="007E3B89" w:rsidRPr="00594CD4" w:rsidRDefault="007E3B89" w:rsidP="005E01C2">
            <w:pPr>
              <w:overflowPunct w:val="0"/>
              <w:autoSpaceDE w:val="0"/>
              <w:autoSpaceDN w:val="0"/>
              <w:adjustRightInd w:val="0"/>
              <w:spacing w:line="276" w:lineRule="auto"/>
              <w:jc w:val="center"/>
              <w:textAlignment w:val="baseline"/>
              <w:rPr>
                <w:rFonts w:cs="Arial"/>
                <w:iCs/>
                <w:szCs w:val="20"/>
                <w:lang w:eastAsia="sl-SI"/>
              </w:rPr>
            </w:pPr>
            <w:r w:rsidRPr="00594CD4">
              <w:rPr>
                <w:rFonts w:cs="Arial"/>
                <w:szCs w:val="20"/>
                <w:lang w:eastAsia="sl-SI"/>
              </w:rPr>
              <w:t>NE</w:t>
            </w:r>
          </w:p>
        </w:tc>
      </w:tr>
      <w:tr w:rsidR="007E3B89" w:rsidRPr="00594CD4" w14:paraId="59E0FAB7" w14:textId="77777777" w:rsidTr="002052C8">
        <w:tc>
          <w:tcPr>
            <w:tcW w:w="1494" w:type="dxa"/>
            <w:gridSpan w:val="2"/>
          </w:tcPr>
          <w:p w14:paraId="1F79981B" w14:textId="77777777" w:rsidR="007E3B89" w:rsidRPr="00594CD4" w:rsidRDefault="007E3B89" w:rsidP="005E01C2">
            <w:pPr>
              <w:overflowPunct w:val="0"/>
              <w:autoSpaceDE w:val="0"/>
              <w:autoSpaceDN w:val="0"/>
              <w:adjustRightInd w:val="0"/>
              <w:spacing w:line="276" w:lineRule="auto"/>
              <w:ind w:left="360"/>
              <w:jc w:val="both"/>
              <w:textAlignment w:val="baseline"/>
              <w:rPr>
                <w:rFonts w:cs="Arial"/>
                <w:iCs/>
                <w:szCs w:val="20"/>
                <w:lang w:eastAsia="sl-SI"/>
              </w:rPr>
            </w:pPr>
            <w:r w:rsidRPr="00594CD4">
              <w:rPr>
                <w:rFonts w:cs="Arial"/>
                <w:iCs/>
                <w:szCs w:val="20"/>
                <w:lang w:eastAsia="sl-SI"/>
              </w:rPr>
              <w:t>b)</w:t>
            </w:r>
          </w:p>
        </w:tc>
        <w:tc>
          <w:tcPr>
            <w:tcW w:w="5420" w:type="dxa"/>
            <w:gridSpan w:val="9"/>
          </w:tcPr>
          <w:p w14:paraId="16CD08BF" w14:textId="77777777" w:rsidR="007E3B89" w:rsidRPr="00594CD4" w:rsidRDefault="007E3B89" w:rsidP="005E01C2">
            <w:pPr>
              <w:overflowPunct w:val="0"/>
              <w:autoSpaceDE w:val="0"/>
              <w:autoSpaceDN w:val="0"/>
              <w:adjustRightInd w:val="0"/>
              <w:spacing w:line="276" w:lineRule="auto"/>
              <w:jc w:val="both"/>
              <w:textAlignment w:val="baseline"/>
              <w:rPr>
                <w:rFonts w:cs="Arial"/>
                <w:iCs/>
                <w:szCs w:val="20"/>
                <w:lang w:eastAsia="sl-SI"/>
              </w:rPr>
            </w:pPr>
            <w:r w:rsidRPr="00594CD4">
              <w:rPr>
                <w:rFonts w:cs="Arial"/>
                <w:bCs/>
                <w:szCs w:val="20"/>
                <w:lang w:eastAsia="sl-SI"/>
              </w:rPr>
              <w:t>usklajenost slovenskega pravnega reda s pravnim redom Evropske unije</w:t>
            </w:r>
          </w:p>
        </w:tc>
        <w:tc>
          <w:tcPr>
            <w:tcW w:w="2584" w:type="dxa"/>
            <w:gridSpan w:val="3"/>
            <w:vAlign w:val="center"/>
          </w:tcPr>
          <w:p w14:paraId="52D53F0F" w14:textId="77777777" w:rsidR="007E3B89" w:rsidRPr="00594CD4" w:rsidRDefault="007E3B89" w:rsidP="005E01C2">
            <w:pPr>
              <w:overflowPunct w:val="0"/>
              <w:autoSpaceDE w:val="0"/>
              <w:autoSpaceDN w:val="0"/>
              <w:adjustRightInd w:val="0"/>
              <w:spacing w:line="276" w:lineRule="auto"/>
              <w:jc w:val="center"/>
              <w:textAlignment w:val="baseline"/>
              <w:rPr>
                <w:rFonts w:cs="Arial"/>
                <w:iCs/>
                <w:szCs w:val="20"/>
                <w:lang w:eastAsia="sl-SI"/>
              </w:rPr>
            </w:pPr>
            <w:r w:rsidRPr="00594CD4">
              <w:rPr>
                <w:rFonts w:cs="Arial"/>
                <w:szCs w:val="20"/>
                <w:lang w:eastAsia="sl-SI"/>
              </w:rPr>
              <w:t>NE</w:t>
            </w:r>
          </w:p>
        </w:tc>
      </w:tr>
      <w:tr w:rsidR="007E3B89" w:rsidRPr="00594CD4" w14:paraId="1992625E" w14:textId="77777777" w:rsidTr="002052C8">
        <w:tc>
          <w:tcPr>
            <w:tcW w:w="1494" w:type="dxa"/>
            <w:gridSpan w:val="2"/>
          </w:tcPr>
          <w:p w14:paraId="26FF1746" w14:textId="77777777" w:rsidR="007E3B89" w:rsidRPr="00594CD4" w:rsidRDefault="007E3B89" w:rsidP="005E01C2">
            <w:pPr>
              <w:overflowPunct w:val="0"/>
              <w:autoSpaceDE w:val="0"/>
              <w:autoSpaceDN w:val="0"/>
              <w:adjustRightInd w:val="0"/>
              <w:spacing w:line="276" w:lineRule="auto"/>
              <w:ind w:left="360"/>
              <w:jc w:val="both"/>
              <w:textAlignment w:val="baseline"/>
              <w:rPr>
                <w:rFonts w:cs="Arial"/>
                <w:iCs/>
                <w:szCs w:val="20"/>
                <w:lang w:eastAsia="sl-SI"/>
              </w:rPr>
            </w:pPr>
            <w:r w:rsidRPr="00594CD4">
              <w:rPr>
                <w:rFonts w:cs="Arial"/>
                <w:iCs/>
                <w:szCs w:val="20"/>
                <w:lang w:eastAsia="sl-SI"/>
              </w:rPr>
              <w:t>c)</w:t>
            </w:r>
          </w:p>
        </w:tc>
        <w:tc>
          <w:tcPr>
            <w:tcW w:w="5420" w:type="dxa"/>
            <w:gridSpan w:val="9"/>
          </w:tcPr>
          <w:p w14:paraId="232C9546" w14:textId="77777777" w:rsidR="007E3B89" w:rsidRPr="00594CD4" w:rsidRDefault="007E3B89" w:rsidP="005E01C2">
            <w:pPr>
              <w:overflowPunct w:val="0"/>
              <w:autoSpaceDE w:val="0"/>
              <w:autoSpaceDN w:val="0"/>
              <w:adjustRightInd w:val="0"/>
              <w:spacing w:line="276" w:lineRule="auto"/>
              <w:jc w:val="both"/>
              <w:textAlignment w:val="baseline"/>
              <w:rPr>
                <w:rFonts w:cs="Arial"/>
                <w:iCs/>
                <w:szCs w:val="20"/>
                <w:lang w:eastAsia="sl-SI"/>
              </w:rPr>
            </w:pPr>
            <w:r w:rsidRPr="00594CD4">
              <w:rPr>
                <w:rFonts w:cs="Arial"/>
                <w:szCs w:val="20"/>
                <w:lang w:eastAsia="sl-SI"/>
              </w:rPr>
              <w:t>administrativne posledice</w:t>
            </w:r>
          </w:p>
        </w:tc>
        <w:tc>
          <w:tcPr>
            <w:tcW w:w="2584" w:type="dxa"/>
            <w:gridSpan w:val="3"/>
            <w:vAlign w:val="center"/>
          </w:tcPr>
          <w:p w14:paraId="006764CB" w14:textId="77777777" w:rsidR="007E3B89" w:rsidRPr="00594CD4" w:rsidRDefault="007E3B89" w:rsidP="005E01C2">
            <w:pPr>
              <w:overflowPunct w:val="0"/>
              <w:autoSpaceDE w:val="0"/>
              <w:autoSpaceDN w:val="0"/>
              <w:adjustRightInd w:val="0"/>
              <w:spacing w:line="276" w:lineRule="auto"/>
              <w:jc w:val="center"/>
              <w:textAlignment w:val="baseline"/>
              <w:rPr>
                <w:rFonts w:cs="Arial"/>
                <w:szCs w:val="20"/>
                <w:lang w:eastAsia="sl-SI"/>
              </w:rPr>
            </w:pPr>
            <w:r w:rsidRPr="00594CD4">
              <w:rPr>
                <w:rFonts w:cs="Arial"/>
                <w:szCs w:val="20"/>
                <w:lang w:eastAsia="sl-SI"/>
              </w:rPr>
              <w:t>NE</w:t>
            </w:r>
          </w:p>
        </w:tc>
      </w:tr>
      <w:tr w:rsidR="007E3B89" w:rsidRPr="00594CD4" w14:paraId="0EC18DB7" w14:textId="77777777" w:rsidTr="002052C8">
        <w:tc>
          <w:tcPr>
            <w:tcW w:w="1494" w:type="dxa"/>
            <w:gridSpan w:val="2"/>
          </w:tcPr>
          <w:p w14:paraId="1FD4607B" w14:textId="77777777" w:rsidR="007E3B89" w:rsidRPr="00594CD4" w:rsidRDefault="007E3B89" w:rsidP="005E01C2">
            <w:pPr>
              <w:overflowPunct w:val="0"/>
              <w:autoSpaceDE w:val="0"/>
              <w:autoSpaceDN w:val="0"/>
              <w:adjustRightInd w:val="0"/>
              <w:spacing w:line="276" w:lineRule="auto"/>
              <w:ind w:left="360"/>
              <w:jc w:val="both"/>
              <w:textAlignment w:val="baseline"/>
              <w:rPr>
                <w:rFonts w:cs="Arial"/>
                <w:iCs/>
                <w:szCs w:val="20"/>
                <w:lang w:eastAsia="sl-SI"/>
              </w:rPr>
            </w:pPr>
            <w:r w:rsidRPr="00594CD4">
              <w:rPr>
                <w:rFonts w:cs="Arial"/>
                <w:iCs/>
                <w:szCs w:val="20"/>
                <w:lang w:eastAsia="sl-SI"/>
              </w:rPr>
              <w:t>č)</w:t>
            </w:r>
          </w:p>
        </w:tc>
        <w:tc>
          <w:tcPr>
            <w:tcW w:w="5420" w:type="dxa"/>
            <w:gridSpan w:val="9"/>
          </w:tcPr>
          <w:p w14:paraId="31861699" w14:textId="77777777" w:rsidR="007E3B89" w:rsidRPr="00594CD4" w:rsidRDefault="007E3B89" w:rsidP="005E01C2">
            <w:pPr>
              <w:overflowPunct w:val="0"/>
              <w:autoSpaceDE w:val="0"/>
              <w:autoSpaceDN w:val="0"/>
              <w:adjustRightInd w:val="0"/>
              <w:spacing w:line="276" w:lineRule="auto"/>
              <w:jc w:val="both"/>
              <w:textAlignment w:val="baseline"/>
              <w:rPr>
                <w:rFonts w:cs="Arial"/>
                <w:bCs/>
                <w:szCs w:val="20"/>
                <w:lang w:eastAsia="sl-SI"/>
              </w:rPr>
            </w:pPr>
            <w:r w:rsidRPr="00594CD4">
              <w:rPr>
                <w:rFonts w:cs="Arial"/>
                <w:szCs w:val="20"/>
                <w:lang w:eastAsia="sl-SI"/>
              </w:rPr>
              <w:t>gospodarstvo, zlasti</w:t>
            </w:r>
            <w:r w:rsidRPr="00594CD4">
              <w:rPr>
                <w:rFonts w:cs="Arial"/>
                <w:bCs/>
                <w:szCs w:val="20"/>
                <w:lang w:eastAsia="sl-SI"/>
              </w:rPr>
              <w:t xml:space="preserve"> mala in srednja podjetja ter konkurenčnost podjetij</w:t>
            </w:r>
          </w:p>
        </w:tc>
        <w:tc>
          <w:tcPr>
            <w:tcW w:w="2584" w:type="dxa"/>
            <w:gridSpan w:val="3"/>
            <w:vAlign w:val="center"/>
          </w:tcPr>
          <w:p w14:paraId="001DB551" w14:textId="77777777" w:rsidR="007E3B89" w:rsidRPr="00594CD4" w:rsidRDefault="007E3B89" w:rsidP="005E01C2">
            <w:pPr>
              <w:overflowPunct w:val="0"/>
              <w:autoSpaceDE w:val="0"/>
              <w:autoSpaceDN w:val="0"/>
              <w:adjustRightInd w:val="0"/>
              <w:spacing w:line="276" w:lineRule="auto"/>
              <w:jc w:val="center"/>
              <w:textAlignment w:val="baseline"/>
              <w:rPr>
                <w:rFonts w:cs="Arial"/>
                <w:iCs/>
                <w:szCs w:val="20"/>
                <w:lang w:eastAsia="sl-SI"/>
              </w:rPr>
            </w:pPr>
            <w:r w:rsidRPr="00594CD4">
              <w:rPr>
                <w:rFonts w:cs="Arial"/>
                <w:szCs w:val="20"/>
                <w:lang w:eastAsia="sl-SI"/>
              </w:rPr>
              <w:t>NE</w:t>
            </w:r>
          </w:p>
        </w:tc>
      </w:tr>
      <w:tr w:rsidR="007E3B89" w:rsidRPr="00594CD4" w14:paraId="3CAB619B" w14:textId="77777777" w:rsidTr="002052C8">
        <w:tc>
          <w:tcPr>
            <w:tcW w:w="1494" w:type="dxa"/>
            <w:gridSpan w:val="2"/>
          </w:tcPr>
          <w:p w14:paraId="32665C2E" w14:textId="77777777" w:rsidR="007E3B89" w:rsidRPr="00594CD4" w:rsidRDefault="007E3B89" w:rsidP="005E01C2">
            <w:pPr>
              <w:overflowPunct w:val="0"/>
              <w:autoSpaceDE w:val="0"/>
              <w:autoSpaceDN w:val="0"/>
              <w:adjustRightInd w:val="0"/>
              <w:spacing w:line="276" w:lineRule="auto"/>
              <w:ind w:left="360"/>
              <w:jc w:val="both"/>
              <w:textAlignment w:val="baseline"/>
              <w:rPr>
                <w:rFonts w:cs="Arial"/>
                <w:iCs/>
                <w:szCs w:val="20"/>
                <w:lang w:eastAsia="sl-SI"/>
              </w:rPr>
            </w:pPr>
            <w:r w:rsidRPr="00594CD4">
              <w:rPr>
                <w:rFonts w:cs="Arial"/>
                <w:iCs/>
                <w:szCs w:val="20"/>
                <w:lang w:eastAsia="sl-SI"/>
              </w:rPr>
              <w:t>d)</w:t>
            </w:r>
          </w:p>
        </w:tc>
        <w:tc>
          <w:tcPr>
            <w:tcW w:w="5420" w:type="dxa"/>
            <w:gridSpan w:val="9"/>
          </w:tcPr>
          <w:p w14:paraId="1BEB297C" w14:textId="77777777" w:rsidR="007E3B89" w:rsidRPr="00594CD4" w:rsidRDefault="007E3B89" w:rsidP="005E01C2">
            <w:pPr>
              <w:overflowPunct w:val="0"/>
              <w:autoSpaceDE w:val="0"/>
              <w:autoSpaceDN w:val="0"/>
              <w:adjustRightInd w:val="0"/>
              <w:spacing w:line="276" w:lineRule="auto"/>
              <w:jc w:val="both"/>
              <w:textAlignment w:val="baseline"/>
              <w:rPr>
                <w:rFonts w:cs="Arial"/>
                <w:bCs/>
                <w:szCs w:val="20"/>
                <w:lang w:eastAsia="sl-SI"/>
              </w:rPr>
            </w:pPr>
            <w:r w:rsidRPr="00594CD4">
              <w:rPr>
                <w:rFonts w:cs="Arial"/>
                <w:bCs/>
                <w:szCs w:val="20"/>
                <w:lang w:eastAsia="sl-SI"/>
              </w:rPr>
              <w:t>okolje, vključno s prostorskimi in varstvenimi vidiki</w:t>
            </w:r>
          </w:p>
        </w:tc>
        <w:tc>
          <w:tcPr>
            <w:tcW w:w="2584" w:type="dxa"/>
            <w:gridSpan w:val="3"/>
            <w:vAlign w:val="center"/>
          </w:tcPr>
          <w:p w14:paraId="27A33EC2" w14:textId="77777777" w:rsidR="007E3B89" w:rsidRPr="00594CD4" w:rsidRDefault="007E3B89" w:rsidP="005E01C2">
            <w:pPr>
              <w:overflowPunct w:val="0"/>
              <w:autoSpaceDE w:val="0"/>
              <w:autoSpaceDN w:val="0"/>
              <w:adjustRightInd w:val="0"/>
              <w:spacing w:line="276" w:lineRule="auto"/>
              <w:jc w:val="center"/>
              <w:textAlignment w:val="baseline"/>
              <w:rPr>
                <w:rFonts w:cs="Arial"/>
                <w:iCs/>
                <w:szCs w:val="20"/>
                <w:lang w:eastAsia="sl-SI"/>
              </w:rPr>
            </w:pPr>
            <w:r w:rsidRPr="00594CD4">
              <w:rPr>
                <w:rFonts w:cs="Arial"/>
                <w:szCs w:val="20"/>
                <w:lang w:eastAsia="sl-SI"/>
              </w:rPr>
              <w:t>NE</w:t>
            </w:r>
          </w:p>
        </w:tc>
      </w:tr>
      <w:tr w:rsidR="007E3B89" w:rsidRPr="00594CD4" w14:paraId="67CF9E8A" w14:textId="77777777" w:rsidTr="002052C8">
        <w:tc>
          <w:tcPr>
            <w:tcW w:w="1494" w:type="dxa"/>
            <w:gridSpan w:val="2"/>
          </w:tcPr>
          <w:p w14:paraId="15CC5BF1" w14:textId="77777777" w:rsidR="007E3B89" w:rsidRPr="00594CD4" w:rsidRDefault="007E3B89" w:rsidP="005E01C2">
            <w:pPr>
              <w:overflowPunct w:val="0"/>
              <w:autoSpaceDE w:val="0"/>
              <w:autoSpaceDN w:val="0"/>
              <w:adjustRightInd w:val="0"/>
              <w:spacing w:line="276" w:lineRule="auto"/>
              <w:ind w:left="360"/>
              <w:jc w:val="both"/>
              <w:textAlignment w:val="baseline"/>
              <w:rPr>
                <w:rFonts w:cs="Arial"/>
                <w:iCs/>
                <w:szCs w:val="20"/>
                <w:lang w:eastAsia="sl-SI"/>
              </w:rPr>
            </w:pPr>
            <w:r w:rsidRPr="00594CD4">
              <w:rPr>
                <w:rFonts w:cs="Arial"/>
                <w:iCs/>
                <w:szCs w:val="20"/>
                <w:lang w:eastAsia="sl-SI"/>
              </w:rPr>
              <w:t>e)</w:t>
            </w:r>
          </w:p>
        </w:tc>
        <w:tc>
          <w:tcPr>
            <w:tcW w:w="5420" w:type="dxa"/>
            <w:gridSpan w:val="9"/>
          </w:tcPr>
          <w:p w14:paraId="5BEFDDDA" w14:textId="77777777" w:rsidR="007E3B89" w:rsidRPr="00594CD4" w:rsidRDefault="007E3B89" w:rsidP="005E01C2">
            <w:pPr>
              <w:overflowPunct w:val="0"/>
              <w:autoSpaceDE w:val="0"/>
              <w:autoSpaceDN w:val="0"/>
              <w:adjustRightInd w:val="0"/>
              <w:spacing w:line="276" w:lineRule="auto"/>
              <w:jc w:val="both"/>
              <w:textAlignment w:val="baseline"/>
              <w:rPr>
                <w:rFonts w:cs="Arial"/>
                <w:bCs/>
                <w:szCs w:val="20"/>
                <w:lang w:eastAsia="sl-SI"/>
              </w:rPr>
            </w:pPr>
            <w:r w:rsidRPr="00594CD4">
              <w:rPr>
                <w:rFonts w:cs="Arial"/>
                <w:bCs/>
                <w:szCs w:val="20"/>
                <w:lang w:eastAsia="sl-SI"/>
              </w:rPr>
              <w:t>socialno področje</w:t>
            </w:r>
          </w:p>
        </w:tc>
        <w:tc>
          <w:tcPr>
            <w:tcW w:w="2584" w:type="dxa"/>
            <w:gridSpan w:val="3"/>
            <w:vAlign w:val="center"/>
          </w:tcPr>
          <w:p w14:paraId="1C1EE1F8" w14:textId="77777777" w:rsidR="007E3B89" w:rsidRPr="00594CD4" w:rsidRDefault="007E3B89" w:rsidP="005E01C2">
            <w:pPr>
              <w:overflowPunct w:val="0"/>
              <w:autoSpaceDE w:val="0"/>
              <w:autoSpaceDN w:val="0"/>
              <w:adjustRightInd w:val="0"/>
              <w:spacing w:line="276" w:lineRule="auto"/>
              <w:jc w:val="center"/>
              <w:textAlignment w:val="baseline"/>
              <w:rPr>
                <w:rFonts w:cs="Arial"/>
                <w:iCs/>
                <w:szCs w:val="20"/>
                <w:lang w:eastAsia="sl-SI"/>
              </w:rPr>
            </w:pPr>
            <w:r w:rsidRPr="00594CD4">
              <w:rPr>
                <w:rFonts w:cs="Arial"/>
                <w:szCs w:val="20"/>
                <w:lang w:eastAsia="sl-SI"/>
              </w:rPr>
              <w:t>NE</w:t>
            </w:r>
          </w:p>
        </w:tc>
      </w:tr>
      <w:tr w:rsidR="007E3B89" w:rsidRPr="00594CD4" w14:paraId="23E9B64F" w14:textId="77777777" w:rsidTr="002052C8">
        <w:tc>
          <w:tcPr>
            <w:tcW w:w="1494" w:type="dxa"/>
            <w:gridSpan w:val="2"/>
            <w:tcBorders>
              <w:bottom w:val="single" w:sz="4" w:space="0" w:color="auto"/>
            </w:tcBorders>
          </w:tcPr>
          <w:p w14:paraId="2301FDDC" w14:textId="77777777" w:rsidR="007E3B89" w:rsidRPr="00594CD4" w:rsidRDefault="007E3B89" w:rsidP="005E01C2">
            <w:pPr>
              <w:overflowPunct w:val="0"/>
              <w:autoSpaceDE w:val="0"/>
              <w:autoSpaceDN w:val="0"/>
              <w:adjustRightInd w:val="0"/>
              <w:spacing w:line="276" w:lineRule="auto"/>
              <w:ind w:left="360"/>
              <w:jc w:val="both"/>
              <w:textAlignment w:val="baseline"/>
              <w:rPr>
                <w:rFonts w:cs="Arial"/>
                <w:iCs/>
                <w:szCs w:val="20"/>
                <w:lang w:eastAsia="sl-SI"/>
              </w:rPr>
            </w:pPr>
            <w:r w:rsidRPr="00594CD4">
              <w:rPr>
                <w:rFonts w:cs="Arial"/>
                <w:iCs/>
                <w:szCs w:val="20"/>
                <w:lang w:eastAsia="sl-SI"/>
              </w:rPr>
              <w:t>f)</w:t>
            </w:r>
          </w:p>
        </w:tc>
        <w:tc>
          <w:tcPr>
            <w:tcW w:w="5420" w:type="dxa"/>
            <w:gridSpan w:val="9"/>
            <w:tcBorders>
              <w:bottom w:val="single" w:sz="4" w:space="0" w:color="auto"/>
            </w:tcBorders>
          </w:tcPr>
          <w:p w14:paraId="1E749FB7" w14:textId="77777777" w:rsidR="007E3B89" w:rsidRPr="00594CD4" w:rsidRDefault="007E3B89" w:rsidP="005E01C2">
            <w:pPr>
              <w:overflowPunct w:val="0"/>
              <w:autoSpaceDE w:val="0"/>
              <w:autoSpaceDN w:val="0"/>
              <w:adjustRightInd w:val="0"/>
              <w:spacing w:line="276" w:lineRule="auto"/>
              <w:jc w:val="both"/>
              <w:textAlignment w:val="baseline"/>
              <w:rPr>
                <w:rFonts w:cs="Arial"/>
                <w:bCs/>
                <w:szCs w:val="20"/>
                <w:lang w:eastAsia="sl-SI"/>
              </w:rPr>
            </w:pPr>
            <w:r w:rsidRPr="00594CD4">
              <w:rPr>
                <w:rFonts w:cs="Arial"/>
                <w:bCs/>
                <w:szCs w:val="20"/>
                <w:lang w:eastAsia="sl-SI"/>
              </w:rPr>
              <w:t>dokumente razvojnega načrtovanja:</w:t>
            </w:r>
          </w:p>
          <w:p w14:paraId="7B1FEB32" w14:textId="77777777" w:rsidR="007E3B89" w:rsidRPr="00594CD4" w:rsidRDefault="007E3B89" w:rsidP="005E01C2">
            <w:pPr>
              <w:numPr>
                <w:ilvl w:val="0"/>
                <w:numId w:val="6"/>
              </w:numPr>
              <w:overflowPunct w:val="0"/>
              <w:autoSpaceDE w:val="0"/>
              <w:autoSpaceDN w:val="0"/>
              <w:adjustRightInd w:val="0"/>
              <w:spacing w:line="276" w:lineRule="auto"/>
              <w:jc w:val="both"/>
              <w:textAlignment w:val="baseline"/>
              <w:rPr>
                <w:rFonts w:cs="Arial"/>
                <w:bCs/>
                <w:szCs w:val="20"/>
                <w:lang w:eastAsia="sl-SI"/>
              </w:rPr>
            </w:pPr>
            <w:r w:rsidRPr="00594CD4">
              <w:rPr>
                <w:rFonts w:cs="Arial"/>
                <w:bCs/>
                <w:szCs w:val="20"/>
                <w:lang w:eastAsia="sl-SI"/>
              </w:rPr>
              <w:t>nacionalne dokumente razvojnega načrtovanja</w:t>
            </w:r>
          </w:p>
          <w:p w14:paraId="128ED474" w14:textId="77777777" w:rsidR="007E3B89" w:rsidRPr="00594CD4" w:rsidRDefault="007E3B89" w:rsidP="005E01C2">
            <w:pPr>
              <w:numPr>
                <w:ilvl w:val="0"/>
                <w:numId w:val="6"/>
              </w:numPr>
              <w:overflowPunct w:val="0"/>
              <w:autoSpaceDE w:val="0"/>
              <w:autoSpaceDN w:val="0"/>
              <w:adjustRightInd w:val="0"/>
              <w:spacing w:line="276" w:lineRule="auto"/>
              <w:jc w:val="both"/>
              <w:textAlignment w:val="baseline"/>
              <w:rPr>
                <w:rFonts w:cs="Arial"/>
                <w:bCs/>
                <w:szCs w:val="20"/>
                <w:lang w:eastAsia="sl-SI"/>
              </w:rPr>
            </w:pPr>
            <w:r w:rsidRPr="00594CD4">
              <w:rPr>
                <w:rFonts w:cs="Arial"/>
                <w:bCs/>
                <w:szCs w:val="20"/>
                <w:lang w:eastAsia="sl-SI"/>
              </w:rPr>
              <w:t>razvojne politike na ravni programov po strukturi razvojne klasifikacije programskega proračuna</w:t>
            </w:r>
          </w:p>
          <w:p w14:paraId="0C792037" w14:textId="77777777" w:rsidR="007E3B89" w:rsidRPr="00594CD4" w:rsidRDefault="007E3B89" w:rsidP="005E01C2">
            <w:pPr>
              <w:numPr>
                <w:ilvl w:val="0"/>
                <w:numId w:val="6"/>
              </w:numPr>
              <w:overflowPunct w:val="0"/>
              <w:autoSpaceDE w:val="0"/>
              <w:autoSpaceDN w:val="0"/>
              <w:adjustRightInd w:val="0"/>
              <w:spacing w:line="276" w:lineRule="auto"/>
              <w:jc w:val="both"/>
              <w:textAlignment w:val="baseline"/>
              <w:rPr>
                <w:rFonts w:cs="Arial"/>
                <w:bCs/>
                <w:szCs w:val="20"/>
                <w:lang w:eastAsia="sl-SI"/>
              </w:rPr>
            </w:pPr>
            <w:r w:rsidRPr="00594CD4">
              <w:rPr>
                <w:rFonts w:cs="Arial"/>
                <w:bCs/>
                <w:szCs w:val="20"/>
                <w:lang w:eastAsia="sl-SI"/>
              </w:rPr>
              <w:lastRenderedPageBreak/>
              <w:t>razvojne dokumente Evropske unije in mednarodnih organizacij</w:t>
            </w:r>
          </w:p>
        </w:tc>
        <w:tc>
          <w:tcPr>
            <w:tcW w:w="2584" w:type="dxa"/>
            <w:gridSpan w:val="3"/>
            <w:tcBorders>
              <w:bottom w:val="single" w:sz="4" w:space="0" w:color="auto"/>
            </w:tcBorders>
            <w:vAlign w:val="center"/>
          </w:tcPr>
          <w:p w14:paraId="1DD588B1" w14:textId="77777777" w:rsidR="007E3B89" w:rsidRPr="00594CD4" w:rsidRDefault="007E3B89" w:rsidP="005E01C2">
            <w:pPr>
              <w:overflowPunct w:val="0"/>
              <w:autoSpaceDE w:val="0"/>
              <w:autoSpaceDN w:val="0"/>
              <w:adjustRightInd w:val="0"/>
              <w:spacing w:line="276" w:lineRule="auto"/>
              <w:jc w:val="center"/>
              <w:textAlignment w:val="baseline"/>
              <w:rPr>
                <w:rFonts w:cs="Arial"/>
                <w:iCs/>
                <w:szCs w:val="20"/>
                <w:lang w:eastAsia="sl-SI"/>
              </w:rPr>
            </w:pPr>
            <w:r w:rsidRPr="00594CD4">
              <w:rPr>
                <w:rFonts w:cs="Arial"/>
                <w:szCs w:val="20"/>
                <w:lang w:eastAsia="sl-SI"/>
              </w:rPr>
              <w:lastRenderedPageBreak/>
              <w:t>NE</w:t>
            </w:r>
          </w:p>
        </w:tc>
      </w:tr>
      <w:tr w:rsidR="007E3B89" w:rsidRPr="00594CD4" w14:paraId="42D3B40C" w14:textId="77777777" w:rsidTr="002052C8">
        <w:tc>
          <w:tcPr>
            <w:tcW w:w="9498" w:type="dxa"/>
            <w:gridSpan w:val="14"/>
            <w:tcBorders>
              <w:top w:val="single" w:sz="4" w:space="0" w:color="auto"/>
              <w:left w:val="single" w:sz="4" w:space="0" w:color="auto"/>
              <w:bottom w:val="single" w:sz="4" w:space="0" w:color="auto"/>
              <w:right w:val="single" w:sz="4" w:space="0" w:color="auto"/>
            </w:tcBorders>
          </w:tcPr>
          <w:p w14:paraId="5803BD87" w14:textId="77777777" w:rsidR="007E3B89" w:rsidRPr="00594CD4" w:rsidRDefault="007E3B89" w:rsidP="005E01C2">
            <w:pPr>
              <w:widowControl w:val="0"/>
              <w:suppressAutoHyphens/>
              <w:overflowPunct w:val="0"/>
              <w:autoSpaceDE w:val="0"/>
              <w:autoSpaceDN w:val="0"/>
              <w:adjustRightInd w:val="0"/>
              <w:spacing w:line="276" w:lineRule="auto"/>
              <w:textAlignment w:val="baseline"/>
              <w:outlineLvl w:val="3"/>
              <w:rPr>
                <w:rFonts w:cs="Arial"/>
                <w:b/>
                <w:szCs w:val="20"/>
                <w:lang w:eastAsia="sl-SI"/>
              </w:rPr>
            </w:pPr>
            <w:r w:rsidRPr="00594CD4">
              <w:rPr>
                <w:rFonts w:cs="Arial"/>
                <w:b/>
                <w:szCs w:val="20"/>
                <w:lang w:eastAsia="sl-SI"/>
              </w:rPr>
              <w:t>7.a Predstavitev ocene finančnih posledic nad 40.000 EUR:</w:t>
            </w:r>
          </w:p>
          <w:p w14:paraId="228AD32A" w14:textId="77777777" w:rsidR="007E3B89" w:rsidRPr="00594CD4" w:rsidRDefault="007E3B89" w:rsidP="005E01C2">
            <w:pPr>
              <w:widowControl w:val="0"/>
              <w:suppressAutoHyphens/>
              <w:overflowPunct w:val="0"/>
              <w:autoSpaceDE w:val="0"/>
              <w:autoSpaceDN w:val="0"/>
              <w:adjustRightInd w:val="0"/>
              <w:spacing w:line="276" w:lineRule="auto"/>
              <w:textAlignment w:val="baseline"/>
              <w:outlineLvl w:val="3"/>
              <w:rPr>
                <w:rFonts w:cs="Arial"/>
                <w:szCs w:val="20"/>
                <w:lang w:eastAsia="sl-SI"/>
              </w:rPr>
            </w:pPr>
            <w:r w:rsidRPr="00594CD4">
              <w:rPr>
                <w:rFonts w:cs="Arial"/>
                <w:szCs w:val="20"/>
                <w:lang w:eastAsia="sl-SI"/>
              </w:rPr>
              <w:t>/</w:t>
            </w:r>
          </w:p>
        </w:tc>
      </w:tr>
      <w:tr w:rsidR="007E3B89" w:rsidRPr="00594CD4" w14:paraId="292A7A9A"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35"/>
        </w:trPr>
        <w:tc>
          <w:tcPr>
            <w:tcW w:w="8645"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EAEF644" w14:textId="77777777" w:rsidR="007E3B89" w:rsidRPr="00594CD4" w:rsidRDefault="007E3B89" w:rsidP="005E01C2">
            <w:pPr>
              <w:pageBreakBefore/>
              <w:widowControl w:val="0"/>
              <w:tabs>
                <w:tab w:val="left" w:pos="2340"/>
              </w:tabs>
              <w:spacing w:line="276" w:lineRule="auto"/>
              <w:ind w:left="142" w:hanging="142"/>
              <w:outlineLvl w:val="0"/>
              <w:rPr>
                <w:rFonts w:cs="Arial"/>
                <w:b/>
                <w:kern w:val="32"/>
                <w:szCs w:val="20"/>
                <w:lang w:eastAsia="sl-SI"/>
              </w:rPr>
            </w:pPr>
            <w:r w:rsidRPr="00594CD4">
              <w:rPr>
                <w:rFonts w:cs="Arial"/>
                <w:b/>
                <w:kern w:val="32"/>
                <w:szCs w:val="20"/>
                <w:lang w:eastAsia="sl-SI"/>
              </w:rPr>
              <w:lastRenderedPageBreak/>
              <w:t>I. Ocena finančnih posledic, ki niso načrtovane v sprejetem proračunu</w:t>
            </w:r>
          </w:p>
        </w:tc>
      </w:tr>
      <w:tr w:rsidR="007E3B89" w:rsidRPr="00594CD4" w14:paraId="06EE7CF0"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276"/>
        </w:trPr>
        <w:tc>
          <w:tcPr>
            <w:tcW w:w="2441" w:type="dxa"/>
            <w:gridSpan w:val="3"/>
            <w:tcBorders>
              <w:top w:val="single" w:sz="4" w:space="0" w:color="auto"/>
              <w:left w:val="single" w:sz="4" w:space="0" w:color="auto"/>
              <w:bottom w:val="single" w:sz="4" w:space="0" w:color="auto"/>
              <w:right w:val="single" w:sz="4" w:space="0" w:color="auto"/>
            </w:tcBorders>
            <w:vAlign w:val="center"/>
          </w:tcPr>
          <w:p w14:paraId="5DAE2F00" w14:textId="77777777" w:rsidR="007E3B89" w:rsidRPr="00594CD4" w:rsidRDefault="007E3B89" w:rsidP="005E01C2">
            <w:pPr>
              <w:widowControl w:val="0"/>
              <w:spacing w:line="276" w:lineRule="auto"/>
              <w:ind w:left="-122" w:right="-112"/>
              <w:jc w:val="center"/>
              <w:rPr>
                <w:rFonts w:cs="Arial"/>
                <w:szCs w:val="20"/>
              </w:rPr>
            </w:pPr>
          </w:p>
        </w:tc>
        <w:tc>
          <w:tcPr>
            <w:tcW w:w="1819" w:type="dxa"/>
            <w:gridSpan w:val="2"/>
            <w:tcBorders>
              <w:top w:val="single" w:sz="4" w:space="0" w:color="auto"/>
              <w:left w:val="single" w:sz="4" w:space="0" w:color="auto"/>
              <w:bottom w:val="single" w:sz="4" w:space="0" w:color="auto"/>
              <w:right w:val="single" w:sz="4" w:space="0" w:color="auto"/>
            </w:tcBorders>
            <w:vAlign w:val="center"/>
          </w:tcPr>
          <w:p w14:paraId="7E4DF0A8" w14:textId="77777777" w:rsidR="007E3B89" w:rsidRPr="00594CD4" w:rsidRDefault="007E3B89" w:rsidP="005E01C2">
            <w:pPr>
              <w:widowControl w:val="0"/>
              <w:spacing w:line="276" w:lineRule="auto"/>
              <w:jc w:val="center"/>
              <w:rPr>
                <w:rFonts w:cs="Arial"/>
                <w:szCs w:val="20"/>
              </w:rPr>
            </w:pPr>
            <w:r w:rsidRPr="00594CD4">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0F165F2F" w14:textId="77777777" w:rsidR="007E3B89" w:rsidRPr="00594CD4" w:rsidRDefault="007E3B89" w:rsidP="005E01C2">
            <w:pPr>
              <w:widowControl w:val="0"/>
              <w:spacing w:line="276" w:lineRule="auto"/>
              <w:jc w:val="center"/>
              <w:rPr>
                <w:rFonts w:cs="Arial"/>
                <w:szCs w:val="20"/>
              </w:rPr>
            </w:pPr>
            <w:r w:rsidRPr="00594CD4">
              <w:rPr>
                <w:rFonts w:cs="Arial"/>
                <w:szCs w:val="20"/>
              </w:rPr>
              <w:t>t + 1</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684E552E" w14:textId="77777777" w:rsidR="007E3B89" w:rsidRPr="00594CD4" w:rsidRDefault="007E3B89" w:rsidP="005E01C2">
            <w:pPr>
              <w:widowControl w:val="0"/>
              <w:spacing w:line="276" w:lineRule="auto"/>
              <w:jc w:val="center"/>
              <w:rPr>
                <w:rFonts w:cs="Arial"/>
                <w:szCs w:val="20"/>
              </w:rPr>
            </w:pPr>
            <w:r w:rsidRPr="00594CD4">
              <w:rPr>
                <w:rFonts w:cs="Arial"/>
                <w:szCs w:val="20"/>
              </w:rPr>
              <w:t>t + 2</w:t>
            </w:r>
          </w:p>
        </w:tc>
        <w:tc>
          <w:tcPr>
            <w:tcW w:w="2108" w:type="dxa"/>
            <w:tcBorders>
              <w:top w:val="single" w:sz="4" w:space="0" w:color="auto"/>
              <w:left w:val="single" w:sz="4" w:space="0" w:color="auto"/>
              <w:bottom w:val="single" w:sz="4" w:space="0" w:color="auto"/>
              <w:right w:val="single" w:sz="4" w:space="0" w:color="auto"/>
            </w:tcBorders>
            <w:vAlign w:val="center"/>
          </w:tcPr>
          <w:p w14:paraId="2026AE03" w14:textId="77777777" w:rsidR="007E3B89" w:rsidRPr="00594CD4" w:rsidRDefault="007E3B89" w:rsidP="005E01C2">
            <w:pPr>
              <w:widowControl w:val="0"/>
              <w:spacing w:line="276" w:lineRule="auto"/>
              <w:jc w:val="center"/>
              <w:rPr>
                <w:rFonts w:cs="Arial"/>
                <w:szCs w:val="20"/>
              </w:rPr>
            </w:pPr>
            <w:r w:rsidRPr="00594CD4">
              <w:rPr>
                <w:rFonts w:cs="Arial"/>
                <w:szCs w:val="20"/>
              </w:rPr>
              <w:t>t + 3</w:t>
            </w:r>
          </w:p>
        </w:tc>
      </w:tr>
      <w:tr w:rsidR="007E3B89" w:rsidRPr="00594CD4" w14:paraId="5AA92521"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423"/>
        </w:trPr>
        <w:tc>
          <w:tcPr>
            <w:tcW w:w="2441" w:type="dxa"/>
            <w:gridSpan w:val="3"/>
            <w:tcBorders>
              <w:top w:val="single" w:sz="4" w:space="0" w:color="auto"/>
              <w:left w:val="single" w:sz="4" w:space="0" w:color="auto"/>
              <w:bottom w:val="single" w:sz="4" w:space="0" w:color="auto"/>
              <w:right w:val="single" w:sz="4" w:space="0" w:color="auto"/>
            </w:tcBorders>
            <w:vAlign w:val="center"/>
          </w:tcPr>
          <w:p w14:paraId="063BC07C" w14:textId="77777777" w:rsidR="007E3B89" w:rsidRPr="00594CD4" w:rsidRDefault="007E3B89" w:rsidP="005E01C2">
            <w:pPr>
              <w:widowControl w:val="0"/>
              <w:spacing w:line="276" w:lineRule="auto"/>
              <w:rPr>
                <w:rFonts w:cs="Arial"/>
                <w:bCs/>
                <w:szCs w:val="20"/>
              </w:rPr>
            </w:pPr>
            <w:r w:rsidRPr="00594CD4">
              <w:rPr>
                <w:rFonts w:cs="Arial"/>
                <w:bCs/>
                <w:szCs w:val="20"/>
              </w:rPr>
              <w:t>Predvideno povečanje (+) ali zmanjšanje (</w:t>
            </w:r>
            <w:r w:rsidRPr="00594CD4">
              <w:rPr>
                <w:rFonts w:cs="Arial"/>
                <w:b/>
                <w:szCs w:val="20"/>
              </w:rPr>
              <w:t>–</w:t>
            </w:r>
            <w:r w:rsidRPr="00594CD4">
              <w:rPr>
                <w:rFonts w:cs="Arial"/>
                <w:bCs/>
                <w:szCs w:val="20"/>
              </w:rPr>
              <w:t xml:space="preserve">) prihodkov državnega proračuna </w:t>
            </w:r>
          </w:p>
        </w:tc>
        <w:tc>
          <w:tcPr>
            <w:tcW w:w="1819" w:type="dxa"/>
            <w:gridSpan w:val="2"/>
            <w:tcBorders>
              <w:top w:val="single" w:sz="4" w:space="0" w:color="auto"/>
              <w:left w:val="single" w:sz="4" w:space="0" w:color="auto"/>
              <w:bottom w:val="single" w:sz="4" w:space="0" w:color="auto"/>
              <w:right w:val="single" w:sz="4" w:space="0" w:color="auto"/>
            </w:tcBorders>
            <w:vAlign w:val="center"/>
          </w:tcPr>
          <w:p w14:paraId="3D53F87D" w14:textId="77777777" w:rsidR="007E3B89" w:rsidRPr="00594CD4" w:rsidRDefault="007E3B89" w:rsidP="005E01C2">
            <w:pPr>
              <w:widowControl w:val="0"/>
              <w:tabs>
                <w:tab w:val="left" w:pos="360"/>
              </w:tabs>
              <w:spacing w:line="276" w:lineRule="auto"/>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5970AA07" w14:textId="77777777" w:rsidR="007E3B89" w:rsidRPr="00594CD4" w:rsidRDefault="007E3B89" w:rsidP="005E01C2">
            <w:pPr>
              <w:widowControl w:val="0"/>
              <w:tabs>
                <w:tab w:val="left" w:pos="360"/>
              </w:tabs>
              <w:spacing w:line="276" w:lineRule="auto"/>
              <w:jc w:val="center"/>
              <w:outlineLvl w:val="0"/>
              <w:rPr>
                <w:rFonts w:cs="Arial"/>
                <w:kern w:val="32"/>
                <w:szCs w:val="20"/>
                <w:lang w:eastAsia="sl-SI"/>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5237A77B" w14:textId="77777777" w:rsidR="007E3B89" w:rsidRPr="00594CD4" w:rsidRDefault="007E3B89" w:rsidP="005E01C2">
            <w:pPr>
              <w:widowControl w:val="0"/>
              <w:tabs>
                <w:tab w:val="left" w:pos="360"/>
              </w:tabs>
              <w:spacing w:line="276" w:lineRule="auto"/>
              <w:jc w:val="center"/>
              <w:outlineLvl w:val="0"/>
              <w:rPr>
                <w:rFonts w:cs="Arial"/>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3C210AD3" w14:textId="77777777" w:rsidR="007E3B89" w:rsidRPr="00594CD4" w:rsidRDefault="007E3B89" w:rsidP="005E01C2">
            <w:pPr>
              <w:widowControl w:val="0"/>
              <w:tabs>
                <w:tab w:val="left" w:pos="360"/>
              </w:tabs>
              <w:spacing w:line="276" w:lineRule="auto"/>
              <w:jc w:val="center"/>
              <w:outlineLvl w:val="0"/>
              <w:rPr>
                <w:rFonts w:cs="Arial"/>
                <w:bCs/>
                <w:kern w:val="32"/>
                <w:szCs w:val="20"/>
                <w:lang w:eastAsia="sl-SI"/>
              </w:rPr>
            </w:pPr>
          </w:p>
        </w:tc>
      </w:tr>
      <w:tr w:rsidR="007E3B89" w:rsidRPr="00594CD4" w14:paraId="5CD5947B"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423"/>
        </w:trPr>
        <w:tc>
          <w:tcPr>
            <w:tcW w:w="2441" w:type="dxa"/>
            <w:gridSpan w:val="3"/>
            <w:tcBorders>
              <w:top w:val="single" w:sz="4" w:space="0" w:color="auto"/>
              <w:left w:val="single" w:sz="4" w:space="0" w:color="auto"/>
              <w:bottom w:val="single" w:sz="4" w:space="0" w:color="auto"/>
              <w:right w:val="single" w:sz="4" w:space="0" w:color="auto"/>
            </w:tcBorders>
            <w:vAlign w:val="center"/>
          </w:tcPr>
          <w:p w14:paraId="26025315" w14:textId="77777777" w:rsidR="007E3B89" w:rsidRPr="00594CD4" w:rsidRDefault="007E3B89" w:rsidP="005E01C2">
            <w:pPr>
              <w:widowControl w:val="0"/>
              <w:spacing w:line="276" w:lineRule="auto"/>
              <w:rPr>
                <w:rFonts w:cs="Arial"/>
                <w:bCs/>
                <w:szCs w:val="20"/>
              </w:rPr>
            </w:pPr>
            <w:r w:rsidRPr="00594CD4">
              <w:rPr>
                <w:rFonts w:cs="Arial"/>
                <w:bCs/>
                <w:szCs w:val="20"/>
              </w:rPr>
              <w:t>Predvideno povečanje (+) ali zmanjšanje (</w:t>
            </w:r>
            <w:r w:rsidRPr="00594CD4">
              <w:rPr>
                <w:rFonts w:cs="Arial"/>
                <w:b/>
                <w:szCs w:val="20"/>
              </w:rPr>
              <w:t>–</w:t>
            </w:r>
            <w:r w:rsidRPr="00594CD4">
              <w:rPr>
                <w:rFonts w:cs="Arial"/>
                <w:bCs/>
                <w:szCs w:val="20"/>
              </w:rPr>
              <w:t xml:space="preserve">) prihodkov občinskih proračunov </w:t>
            </w:r>
          </w:p>
        </w:tc>
        <w:tc>
          <w:tcPr>
            <w:tcW w:w="1819" w:type="dxa"/>
            <w:gridSpan w:val="2"/>
            <w:tcBorders>
              <w:top w:val="single" w:sz="4" w:space="0" w:color="auto"/>
              <w:left w:val="single" w:sz="4" w:space="0" w:color="auto"/>
              <w:bottom w:val="single" w:sz="4" w:space="0" w:color="auto"/>
              <w:right w:val="single" w:sz="4" w:space="0" w:color="auto"/>
            </w:tcBorders>
            <w:vAlign w:val="center"/>
          </w:tcPr>
          <w:p w14:paraId="423A1C47" w14:textId="77777777" w:rsidR="007E3B89" w:rsidRPr="00594CD4" w:rsidRDefault="007E3B89" w:rsidP="005E01C2">
            <w:pPr>
              <w:widowControl w:val="0"/>
              <w:tabs>
                <w:tab w:val="left" w:pos="360"/>
              </w:tabs>
              <w:spacing w:line="276" w:lineRule="auto"/>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A5BACDB" w14:textId="77777777" w:rsidR="007E3B89" w:rsidRPr="00594CD4" w:rsidRDefault="007E3B89" w:rsidP="005E01C2">
            <w:pPr>
              <w:widowControl w:val="0"/>
              <w:tabs>
                <w:tab w:val="left" w:pos="360"/>
              </w:tabs>
              <w:spacing w:line="276" w:lineRule="auto"/>
              <w:jc w:val="center"/>
              <w:outlineLvl w:val="0"/>
              <w:rPr>
                <w:rFonts w:cs="Arial"/>
                <w:bCs/>
                <w:kern w:val="32"/>
                <w:szCs w:val="20"/>
                <w:lang w:eastAsia="sl-SI"/>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3A0317F7" w14:textId="77777777" w:rsidR="007E3B89" w:rsidRPr="00594CD4" w:rsidRDefault="007E3B89" w:rsidP="005E01C2">
            <w:pPr>
              <w:widowControl w:val="0"/>
              <w:tabs>
                <w:tab w:val="left" w:pos="360"/>
              </w:tabs>
              <w:spacing w:line="276" w:lineRule="auto"/>
              <w:jc w:val="center"/>
              <w:outlineLvl w:val="0"/>
              <w:rPr>
                <w:rFonts w:cs="Arial"/>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23BB205F" w14:textId="77777777" w:rsidR="007E3B89" w:rsidRPr="00594CD4" w:rsidRDefault="007E3B89" w:rsidP="005E01C2">
            <w:pPr>
              <w:widowControl w:val="0"/>
              <w:tabs>
                <w:tab w:val="left" w:pos="360"/>
              </w:tabs>
              <w:spacing w:line="276" w:lineRule="auto"/>
              <w:jc w:val="center"/>
              <w:outlineLvl w:val="0"/>
              <w:rPr>
                <w:rFonts w:cs="Arial"/>
                <w:kern w:val="32"/>
                <w:szCs w:val="20"/>
                <w:lang w:eastAsia="sl-SI"/>
              </w:rPr>
            </w:pPr>
          </w:p>
        </w:tc>
      </w:tr>
      <w:tr w:rsidR="007E3B89" w:rsidRPr="00594CD4" w14:paraId="04F9B139"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423"/>
        </w:trPr>
        <w:tc>
          <w:tcPr>
            <w:tcW w:w="2441" w:type="dxa"/>
            <w:gridSpan w:val="3"/>
            <w:tcBorders>
              <w:top w:val="single" w:sz="4" w:space="0" w:color="auto"/>
              <w:left w:val="single" w:sz="4" w:space="0" w:color="auto"/>
              <w:bottom w:val="single" w:sz="4" w:space="0" w:color="auto"/>
              <w:right w:val="single" w:sz="4" w:space="0" w:color="auto"/>
            </w:tcBorders>
            <w:vAlign w:val="center"/>
          </w:tcPr>
          <w:p w14:paraId="08AE26D3" w14:textId="77777777" w:rsidR="007E3B89" w:rsidRPr="00594CD4" w:rsidRDefault="007E3B89" w:rsidP="005E01C2">
            <w:pPr>
              <w:widowControl w:val="0"/>
              <w:spacing w:line="276" w:lineRule="auto"/>
              <w:rPr>
                <w:rFonts w:cs="Arial"/>
                <w:bCs/>
                <w:szCs w:val="20"/>
              </w:rPr>
            </w:pPr>
            <w:r w:rsidRPr="00594CD4">
              <w:rPr>
                <w:rFonts w:cs="Arial"/>
                <w:bCs/>
                <w:szCs w:val="20"/>
              </w:rPr>
              <w:t>Predvideno povečanje (+) ali zmanjšanje (</w:t>
            </w:r>
            <w:r w:rsidRPr="00594CD4">
              <w:rPr>
                <w:rFonts w:cs="Arial"/>
                <w:b/>
                <w:szCs w:val="20"/>
              </w:rPr>
              <w:t>–</w:t>
            </w:r>
            <w:r w:rsidRPr="00594CD4">
              <w:rPr>
                <w:rFonts w:cs="Arial"/>
                <w:bCs/>
                <w:szCs w:val="20"/>
              </w:rPr>
              <w:t xml:space="preserve">) odhodkov državnega proračuna </w:t>
            </w:r>
          </w:p>
        </w:tc>
        <w:tc>
          <w:tcPr>
            <w:tcW w:w="1819" w:type="dxa"/>
            <w:gridSpan w:val="2"/>
            <w:tcBorders>
              <w:top w:val="single" w:sz="4" w:space="0" w:color="auto"/>
              <w:left w:val="single" w:sz="4" w:space="0" w:color="auto"/>
              <w:bottom w:val="single" w:sz="4" w:space="0" w:color="auto"/>
              <w:right w:val="single" w:sz="4" w:space="0" w:color="auto"/>
            </w:tcBorders>
            <w:vAlign w:val="center"/>
          </w:tcPr>
          <w:p w14:paraId="1C1434F6" w14:textId="77777777" w:rsidR="007E3B89" w:rsidRPr="00594CD4" w:rsidRDefault="007E3B89" w:rsidP="005E01C2">
            <w:pPr>
              <w:widowControl w:val="0"/>
              <w:spacing w:line="276" w:lineRule="auto"/>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E407FB5" w14:textId="77777777" w:rsidR="007E3B89" w:rsidRPr="00594CD4" w:rsidRDefault="007E3B89" w:rsidP="005E01C2">
            <w:pPr>
              <w:widowControl w:val="0"/>
              <w:spacing w:line="276" w:lineRule="auto"/>
              <w:jc w:val="center"/>
              <w:rPr>
                <w:rFonts w:cs="Arial"/>
                <w:szCs w:val="20"/>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1B702164" w14:textId="77777777" w:rsidR="007E3B89" w:rsidRPr="00594CD4" w:rsidRDefault="007E3B89" w:rsidP="005E01C2">
            <w:pPr>
              <w:widowControl w:val="0"/>
              <w:spacing w:line="276" w:lineRule="auto"/>
              <w:jc w:val="center"/>
              <w:rPr>
                <w:rFonts w:cs="Arial"/>
                <w:szCs w:val="20"/>
              </w:rPr>
            </w:pPr>
          </w:p>
        </w:tc>
        <w:tc>
          <w:tcPr>
            <w:tcW w:w="2108" w:type="dxa"/>
            <w:tcBorders>
              <w:top w:val="single" w:sz="4" w:space="0" w:color="auto"/>
              <w:left w:val="single" w:sz="4" w:space="0" w:color="auto"/>
              <w:bottom w:val="single" w:sz="4" w:space="0" w:color="auto"/>
              <w:right w:val="single" w:sz="4" w:space="0" w:color="auto"/>
            </w:tcBorders>
            <w:vAlign w:val="center"/>
          </w:tcPr>
          <w:p w14:paraId="37BDBC9D" w14:textId="77777777" w:rsidR="007E3B89" w:rsidRPr="00594CD4" w:rsidRDefault="007E3B89" w:rsidP="005E01C2">
            <w:pPr>
              <w:widowControl w:val="0"/>
              <w:spacing w:line="276" w:lineRule="auto"/>
              <w:jc w:val="center"/>
              <w:rPr>
                <w:rFonts w:cs="Arial"/>
                <w:szCs w:val="20"/>
              </w:rPr>
            </w:pPr>
          </w:p>
        </w:tc>
      </w:tr>
      <w:tr w:rsidR="007E3B89" w:rsidRPr="00594CD4" w14:paraId="3B0AC348"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623"/>
        </w:trPr>
        <w:tc>
          <w:tcPr>
            <w:tcW w:w="2441" w:type="dxa"/>
            <w:gridSpan w:val="3"/>
            <w:tcBorders>
              <w:top w:val="single" w:sz="4" w:space="0" w:color="auto"/>
              <w:left w:val="single" w:sz="4" w:space="0" w:color="auto"/>
              <w:bottom w:val="single" w:sz="4" w:space="0" w:color="auto"/>
              <w:right w:val="single" w:sz="4" w:space="0" w:color="auto"/>
            </w:tcBorders>
            <w:vAlign w:val="center"/>
          </w:tcPr>
          <w:p w14:paraId="7A10978B" w14:textId="77777777" w:rsidR="007E3B89" w:rsidRPr="00594CD4" w:rsidRDefault="007E3B89" w:rsidP="005E01C2">
            <w:pPr>
              <w:widowControl w:val="0"/>
              <w:spacing w:line="276" w:lineRule="auto"/>
              <w:rPr>
                <w:rFonts w:cs="Arial"/>
                <w:bCs/>
                <w:szCs w:val="20"/>
              </w:rPr>
            </w:pPr>
            <w:r w:rsidRPr="00594CD4">
              <w:rPr>
                <w:rFonts w:cs="Arial"/>
                <w:bCs/>
                <w:szCs w:val="20"/>
              </w:rPr>
              <w:t>Predvideno povečanje (+) ali zmanjšanje (</w:t>
            </w:r>
            <w:r w:rsidRPr="00594CD4">
              <w:rPr>
                <w:rFonts w:cs="Arial"/>
                <w:b/>
                <w:szCs w:val="20"/>
              </w:rPr>
              <w:t>–</w:t>
            </w:r>
            <w:r w:rsidRPr="00594CD4">
              <w:rPr>
                <w:rFonts w:cs="Arial"/>
                <w:bCs/>
                <w:szCs w:val="20"/>
              </w:rPr>
              <w:t>) odhodkov občinskih proračunov</w:t>
            </w:r>
          </w:p>
        </w:tc>
        <w:tc>
          <w:tcPr>
            <w:tcW w:w="1819" w:type="dxa"/>
            <w:gridSpan w:val="2"/>
            <w:tcBorders>
              <w:top w:val="single" w:sz="4" w:space="0" w:color="auto"/>
              <w:left w:val="single" w:sz="4" w:space="0" w:color="auto"/>
              <w:bottom w:val="single" w:sz="4" w:space="0" w:color="auto"/>
              <w:right w:val="single" w:sz="4" w:space="0" w:color="auto"/>
            </w:tcBorders>
            <w:vAlign w:val="center"/>
          </w:tcPr>
          <w:p w14:paraId="6992A668" w14:textId="77777777" w:rsidR="007E3B89" w:rsidRPr="00594CD4" w:rsidRDefault="007E3B89" w:rsidP="005E01C2">
            <w:pPr>
              <w:widowControl w:val="0"/>
              <w:spacing w:line="276" w:lineRule="auto"/>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A06C7D0" w14:textId="77777777" w:rsidR="007E3B89" w:rsidRPr="00594CD4" w:rsidRDefault="007E3B89" w:rsidP="005E01C2">
            <w:pPr>
              <w:widowControl w:val="0"/>
              <w:tabs>
                <w:tab w:val="left" w:pos="360"/>
              </w:tabs>
              <w:spacing w:line="276" w:lineRule="auto"/>
              <w:jc w:val="center"/>
              <w:outlineLvl w:val="0"/>
              <w:rPr>
                <w:rFonts w:cs="Arial"/>
                <w:bCs/>
                <w:kern w:val="32"/>
                <w:szCs w:val="20"/>
                <w:lang w:eastAsia="sl-SI"/>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312C3CD9" w14:textId="77777777" w:rsidR="007E3B89" w:rsidRPr="00594CD4" w:rsidRDefault="007E3B89" w:rsidP="005E01C2">
            <w:pPr>
              <w:widowControl w:val="0"/>
              <w:tabs>
                <w:tab w:val="left" w:pos="360"/>
              </w:tabs>
              <w:spacing w:line="276" w:lineRule="auto"/>
              <w:jc w:val="center"/>
              <w:outlineLvl w:val="0"/>
              <w:rPr>
                <w:rFonts w:cs="Arial"/>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092712D9" w14:textId="77777777" w:rsidR="007E3B89" w:rsidRPr="00594CD4" w:rsidRDefault="007E3B89" w:rsidP="005E01C2">
            <w:pPr>
              <w:widowControl w:val="0"/>
              <w:tabs>
                <w:tab w:val="left" w:pos="360"/>
              </w:tabs>
              <w:spacing w:line="276" w:lineRule="auto"/>
              <w:jc w:val="center"/>
              <w:outlineLvl w:val="0"/>
              <w:rPr>
                <w:rFonts w:cs="Arial"/>
                <w:kern w:val="32"/>
                <w:szCs w:val="20"/>
                <w:lang w:eastAsia="sl-SI"/>
              </w:rPr>
            </w:pPr>
          </w:p>
        </w:tc>
      </w:tr>
      <w:tr w:rsidR="007E3B89" w:rsidRPr="00594CD4" w14:paraId="54D8F3F8"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423"/>
        </w:trPr>
        <w:tc>
          <w:tcPr>
            <w:tcW w:w="2441" w:type="dxa"/>
            <w:gridSpan w:val="3"/>
            <w:tcBorders>
              <w:top w:val="single" w:sz="4" w:space="0" w:color="auto"/>
              <w:left w:val="single" w:sz="4" w:space="0" w:color="auto"/>
              <w:bottom w:val="single" w:sz="4" w:space="0" w:color="auto"/>
              <w:right w:val="single" w:sz="4" w:space="0" w:color="auto"/>
            </w:tcBorders>
            <w:vAlign w:val="center"/>
          </w:tcPr>
          <w:p w14:paraId="26F280B1" w14:textId="77777777" w:rsidR="007E3B89" w:rsidRPr="00594CD4" w:rsidRDefault="007E3B89" w:rsidP="005E01C2">
            <w:pPr>
              <w:widowControl w:val="0"/>
              <w:spacing w:line="276" w:lineRule="auto"/>
              <w:rPr>
                <w:rFonts w:cs="Arial"/>
                <w:bCs/>
                <w:szCs w:val="20"/>
              </w:rPr>
            </w:pPr>
            <w:r w:rsidRPr="00594CD4">
              <w:rPr>
                <w:rFonts w:cs="Arial"/>
                <w:bCs/>
                <w:szCs w:val="20"/>
              </w:rPr>
              <w:t>Predvideno povečanje (+) ali zmanjšanje (</w:t>
            </w:r>
            <w:r w:rsidRPr="00594CD4">
              <w:rPr>
                <w:rFonts w:cs="Arial"/>
                <w:b/>
                <w:szCs w:val="20"/>
              </w:rPr>
              <w:t>–</w:t>
            </w:r>
            <w:r w:rsidRPr="00594CD4">
              <w:rPr>
                <w:rFonts w:cs="Arial"/>
                <w:bCs/>
                <w:szCs w:val="20"/>
              </w:rPr>
              <w:t>) obveznosti za druga javnofinančna sredstva</w:t>
            </w:r>
          </w:p>
        </w:tc>
        <w:tc>
          <w:tcPr>
            <w:tcW w:w="1819" w:type="dxa"/>
            <w:gridSpan w:val="2"/>
            <w:tcBorders>
              <w:top w:val="single" w:sz="4" w:space="0" w:color="auto"/>
              <w:left w:val="single" w:sz="4" w:space="0" w:color="auto"/>
              <w:bottom w:val="single" w:sz="4" w:space="0" w:color="auto"/>
              <w:right w:val="single" w:sz="4" w:space="0" w:color="auto"/>
            </w:tcBorders>
            <w:vAlign w:val="center"/>
          </w:tcPr>
          <w:p w14:paraId="403FD07B" w14:textId="77777777" w:rsidR="007E3B89" w:rsidRPr="00594CD4" w:rsidRDefault="007E3B89" w:rsidP="005E01C2">
            <w:pPr>
              <w:widowControl w:val="0"/>
              <w:tabs>
                <w:tab w:val="left" w:pos="360"/>
              </w:tabs>
              <w:spacing w:line="276" w:lineRule="auto"/>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6B2DD1C7" w14:textId="77777777" w:rsidR="007E3B89" w:rsidRPr="00594CD4" w:rsidRDefault="007E3B89" w:rsidP="005E01C2">
            <w:pPr>
              <w:widowControl w:val="0"/>
              <w:tabs>
                <w:tab w:val="left" w:pos="360"/>
              </w:tabs>
              <w:spacing w:line="276" w:lineRule="auto"/>
              <w:jc w:val="center"/>
              <w:outlineLvl w:val="0"/>
              <w:rPr>
                <w:rFonts w:cs="Arial"/>
                <w:kern w:val="32"/>
                <w:szCs w:val="20"/>
                <w:lang w:eastAsia="sl-SI"/>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57D5A9FD" w14:textId="77777777" w:rsidR="007E3B89" w:rsidRPr="00594CD4" w:rsidRDefault="007E3B89" w:rsidP="005E01C2">
            <w:pPr>
              <w:widowControl w:val="0"/>
              <w:tabs>
                <w:tab w:val="left" w:pos="360"/>
              </w:tabs>
              <w:spacing w:line="276" w:lineRule="auto"/>
              <w:jc w:val="center"/>
              <w:outlineLvl w:val="0"/>
              <w:rPr>
                <w:rFonts w:cs="Arial"/>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3AE741ED" w14:textId="77777777" w:rsidR="007E3B89" w:rsidRPr="00594CD4" w:rsidRDefault="007E3B89" w:rsidP="005E01C2">
            <w:pPr>
              <w:widowControl w:val="0"/>
              <w:tabs>
                <w:tab w:val="left" w:pos="360"/>
              </w:tabs>
              <w:spacing w:line="276" w:lineRule="auto"/>
              <w:jc w:val="center"/>
              <w:outlineLvl w:val="0"/>
              <w:rPr>
                <w:rFonts w:cs="Arial"/>
                <w:bCs/>
                <w:kern w:val="32"/>
                <w:szCs w:val="20"/>
                <w:lang w:eastAsia="sl-SI"/>
              </w:rPr>
            </w:pPr>
          </w:p>
        </w:tc>
      </w:tr>
      <w:tr w:rsidR="007E3B89" w:rsidRPr="00594CD4" w14:paraId="7EF04B7A"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257"/>
        </w:trPr>
        <w:tc>
          <w:tcPr>
            <w:tcW w:w="8645"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21446E4" w14:textId="77777777" w:rsidR="007E3B89" w:rsidRPr="00594CD4" w:rsidRDefault="007E3B89" w:rsidP="005E01C2">
            <w:pPr>
              <w:widowControl w:val="0"/>
              <w:tabs>
                <w:tab w:val="left" w:pos="2340"/>
              </w:tabs>
              <w:spacing w:line="276" w:lineRule="auto"/>
              <w:ind w:left="142" w:hanging="142"/>
              <w:outlineLvl w:val="0"/>
              <w:rPr>
                <w:rFonts w:cs="Arial"/>
                <w:b/>
                <w:kern w:val="32"/>
                <w:szCs w:val="20"/>
                <w:lang w:eastAsia="sl-SI"/>
              </w:rPr>
            </w:pPr>
            <w:r w:rsidRPr="00594CD4">
              <w:rPr>
                <w:rFonts w:cs="Arial"/>
                <w:b/>
                <w:kern w:val="32"/>
                <w:szCs w:val="20"/>
                <w:lang w:eastAsia="sl-SI"/>
              </w:rPr>
              <w:t>II. Finančne posledice za državni proračun</w:t>
            </w:r>
          </w:p>
        </w:tc>
      </w:tr>
      <w:tr w:rsidR="007E3B89" w:rsidRPr="00594CD4" w14:paraId="20017F65"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257"/>
        </w:trPr>
        <w:tc>
          <w:tcPr>
            <w:tcW w:w="8645"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38C7F6E" w14:textId="77777777" w:rsidR="007E3B89" w:rsidRPr="00594CD4" w:rsidRDefault="007E3B89" w:rsidP="005E01C2">
            <w:pPr>
              <w:widowControl w:val="0"/>
              <w:tabs>
                <w:tab w:val="left" w:pos="2340"/>
              </w:tabs>
              <w:spacing w:line="276" w:lineRule="auto"/>
              <w:ind w:left="142" w:hanging="142"/>
              <w:outlineLvl w:val="0"/>
              <w:rPr>
                <w:rFonts w:cs="Arial"/>
                <w:b/>
                <w:kern w:val="32"/>
                <w:szCs w:val="20"/>
                <w:lang w:eastAsia="sl-SI"/>
              </w:rPr>
            </w:pPr>
            <w:r w:rsidRPr="00594CD4">
              <w:rPr>
                <w:rFonts w:cs="Arial"/>
                <w:b/>
                <w:kern w:val="32"/>
                <w:szCs w:val="20"/>
                <w:lang w:eastAsia="sl-SI"/>
              </w:rPr>
              <w:t>II.a Pravice porabe za izvedbo predlaganih rešitev so zagotovljene:</w:t>
            </w:r>
          </w:p>
        </w:tc>
      </w:tr>
      <w:tr w:rsidR="007E3B89" w:rsidRPr="00594CD4" w14:paraId="6F0DC20F"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100"/>
        </w:trPr>
        <w:tc>
          <w:tcPr>
            <w:tcW w:w="1555" w:type="dxa"/>
            <w:gridSpan w:val="2"/>
            <w:tcBorders>
              <w:top w:val="single" w:sz="4" w:space="0" w:color="auto"/>
              <w:left w:val="single" w:sz="4" w:space="0" w:color="auto"/>
              <w:bottom w:val="single" w:sz="4" w:space="0" w:color="auto"/>
              <w:right w:val="single" w:sz="4" w:space="0" w:color="auto"/>
            </w:tcBorders>
            <w:vAlign w:val="center"/>
          </w:tcPr>
          <w:p w14:paraId="748116C3" w14:textId="77777777" w:rsidR="007E3B89" w:rsidRPr="00594CD4" w:rsidRDefault="007E3B89" w:rsidP="005E01C2">
            <w:pPr>
              <w:widowControl w:val="0"/>
              <w:spacing w:line="276" w:lineRule="auto"/>
              <w:jc w:val="center"/>
              <w:rPr>
                <w:rFonts w:cs="Arial"/>
                <w:szCs w:val="20"/>
              </w:rPr>
            </w:pPr>
            <w:r w:rsidRPr="00594CD4">
              <w:rPr>
                <w:rFonts w:cs="Arial"/>
                <w:szCs w:val="20"/>
              </w:rPr>
              <w:t xml:space="preserve">Ime proračunskega uporabnika </w:t>
            </w: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17532536" w14:textId="77777777" w:rsidR="007E3B89" w:rsidRPr="00594CD4" w:rsidRDefault="007E3B89" w:rsidP="005E01C2">
            <w:pPr>
              <w:widowControl w:val="0"/>
              <w:spacing w:line="276" w:lineRule="auto"/>
              <w:jc w:val="center"/>
              <w:rPr>
                <w:rFonts w:cs="Arial"/>
                <w:szCs w:val="20"/>
              </w:rPr>
            </w:pPr>
            <w:r w:rsidRPr="00594CD4">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BC75185" w14:textId="77777777" w:rsidR="007E3B89" w:rsidRPr="00594CD4" w:rsidRDefault="007E3B89" w:rsidP="005E01C2">
            <w:pPr>
              <w:widowControl w:val="0"/>
              <w:spacing w:line="276" w:lineRule="auto"/>
              <w:jc w:val="center"/>
              <w:rPr>
                <w:rFonts w:cs="Arial"/>
                <w:szCs w:val="20"/>
              </w:rPr>
            </w:pPr>
            <w:r w:rsidRPr="00594CD4">
              <w:rPr>
                <w:rFonts w:cs="Arial"/>
                <w:szCs w:val="20"/>
              </w:rPr>
              <w:t>Šifra in naziv proračunske postavke</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588F5167" w14:textId="77777777" w:rsidR="007E3B89" w:rsidRPr="00594CD4" w:rsidRDefault="007E3B89" w:rsidP="005E01C2">
            <w:pPr>
              <w:widowControl w:val="0"/>
              <w:spacing w:line="276" w:lineRule="auto"/>
              <w:jc w:val="center"/>
              <w:rPr>
                <w:rFonts w:cs="Arial"/>
                <w:szCs w:val="20"/>
              </w:rPr>
            </w:pPr>
            <w:r w:rsidRPr="00594CD4">
              <w:rPr>
                <w:rFonts w:cs="Arial"/>
                <w:szCs w:val="20"/>
              </w:rPr>
              <w:t>Znesek za tekoče leto (t)</w:t>
            </w:r>
          </w:p>
        </w:tc>
        <w:tc>
          <w:tcPr>
            <w:tcW w:w="2108" w:type="dxa"/>
            <w:tcBorders>
              <w:top w:val="single" w:sz="4" w:space="0" w:color="auto"/>
              <w:left w:val="single" w:sz="4" w:space="0" w:color="auto"/>
              <w:bottom w:val="single" w:sz="4" w:space="0" w:color="auto"/>
              <w:right w:val="single" w:sz="4" w:space="0" w:color="auto"/>
            </w:tcBorders>
            <w:vAlign w:val="center"/>
          </w:tcPr>
          <w:p w14:paraId="0D32C073" w14:textId="77777777" w:rsidR="007E3B89" w:rsidRPr="00594CD4" w:rsidRDefault="007E3B89" w:rsidP="005E01C2">
            <w:pPr>
              <w:widowControl w:val="0"/>
              <w:spacing w:line="276" w:lineRule="auto"/>
              <w:jc w:val="center"/>
              <w:rPr>
                <w:rFonts w:cs="Arial"/>
                <w:szCs w:val="20"/>
              </w:rPr>
            </w:pPr>
            <w:r w:rsidRPr="00594CD4">
              <w:rPr>
                <w:rFonts w:cs="Arial"/>
                <w:szCs w:val="20"/>
              </w:rPr>
              <w:t>Znesek za t + 1</w:t>
            </w:r>
          </w:p>
        </w:tc>
      </w:tr>
      <w:tr w:rsidR="007E3B89" w:rsidRPr="00594CD4" w14:paraId="329883EF"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328"/>
        </w:trPr>
        <w:tc>
          <w:tcPr>
            <w:tcW w:w="1555" w:type="dxa"/>
            <w:gridSpan w:val="2"/>
            <w:tcBorders>
              <w:top w:val="single" w:sz="4" w:space="0" w:color="auto"/>
              <w:left w:val="single" w:sz="4" w:space="0" w:color="auto"/>
              <w:bottom w:val="single" w:sz="4" w:space="0" w:color="auto"/>
              <w:right w:val="single" w:sz="4" w:space="0" w:color="auto"/>
            </w:tcBorders>
            <w:vAlign w:val="center"/>
          </w:tcPr>
          <w:p w14:paraId="7DDAA1D2"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477EF68A"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CC4F2B5"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5A9FFD24"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46BF43CA"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r>
      <w:tr w:rsidR="007E3B89" w:rsidRPr="00594CD4" w14:paraId="50374014"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1555" w:type="dxa"/>
            <w:gridSpan w:val="2"/>
            <w:tcBorders>
              <w:top w:val="single" w:sz="4" w:space="0" w:color="auto"/>
              <w:left w:val="single" w:sz="4" w:space="0" w:color="auto"/>
              <w:bottom w:val="single" w:sz="4" w:space="0" w:color="auto"/>
              <w:right w:val="single" w:sz="4" w:space="0" w:color="auto"/>
            </w:tcBorders>
            <w:vAlign w:val="center"/>
          </w:tcPr>
          <w:p w14:paraId="200A42B7"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44AE269E"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80C67D1"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3EF7B6C2"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402B17A7"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r>
      <w:tr w:rsidR="007E3B89" w:rsidRPr="00594CD4" w14:paraId="4BF64315"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5173" w:type="dxa"/>
            <w:gridSpan w:val="6"/>
            <w:tcBorders>
              <w:top w:val="single" w:sz="4" w:space="0" w:color="auto"/>
              <w:left w:val="single" w:sz="4" w:space="0" w:color="auto"/>
              <w:bottom w:val="single" w:sz="4" w:space="0" w:color="auto"/>
              <w:right w:val="single" w:sz="4" w:space="0" w:color="auto"/>
            </w:tcBorders>
            <w:vAlign w:val="center"/>
          </w:tcPr>
          <w:p w14:paraId="72A21402" w14:textId="77777777" w:rsidR="007E3B89" w:rsidRPr="00594CD4" w:rsidRDefault="007E3B89" w:rsidP="005E01C2">
            <w:pPr>
              <w:widowControl w:val="0"/>
              <w:tabs>
                <w:tab w:val="left" w:pos="360"/>
              </w:tabs>
              <w:spacing w:line="276" w:lineRule="auto"/>
              <w:outlineLvl w:val="0"/>
              <w:rPr>
                <w:rFonts w:cs="Arial"/>
                <w:b/>
                <w:kern w:val="32"/>
                <w:szCs w:val="20"/>
                <w:lang w:eastAsia="sl-SI"/>
              </w:rPr>
            </w:pPr>
            <w:r w:rsidRPr="00594CD4">
              <w:rPr>
                <w:rFonts w:cs="Arial"/>
                <w:b/>
                <w:kern w:val="32"/>
                <w:szCs w:val="20"/>
                <w:lang w:eastAsia="sl-SI"/>
              </w:rPr>
              <w:t>SKUPAJ</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4EE67B46" w14:textId="77777777" w:rsidR="007E3B89" w:rsidRPr="00594CD4" w:rsidRDefault="007E3B89" w:rsidP="005E01C2">
            <w:pPr>
              <w:widowControl w:val="0"/>
              <w:spacing w:line="276" w:lineRule="auto"/>
              <w:jc w:val="center"/>
              <w:rPr>
                <w:rFonts w:cs="Arial"/>
                <w:b/>
                <w:szCs w:val="20"/>
              </w:rPr>
            </w:pPr>
          </w:p>
        </w:tc>
        <w:tc>
          <w:tcPr>
            <w:tcW w:w="2108" w:type="dxa"/>
            <w:tcBorders>
              <w:top w:val="single" w:sz="4" w:space="0" w:color="auto"/>
              <w:left w:val="single" w:sz="4" w:space="0" w:color="auto"/>
              <w:bottom w:val="single" w:sz="4" w:space="0" w:color="auto"/>
              <w:right w:val="single" w:sz="4" w:space="0" w:color="auto"/>
            </w:tcBorders>
            <w:vAlign w:val="center"/>
          </w:tcPr>
          <w:p w14:paraId="7B1411A8" w14:textId="77777777" w:rsidR="007E3B89" w:rsidRPr="00594CD4" w:rsidRDefault="007E3B89" w:rsidP="005E01C2">
            <w:pPr>
              <w:widowControl w:val="0"/>
              <w:tabs>
                <w:tab w:val="left" w:pos="360"/>
              </w:tabs>
              <w:spacing w:line="276" w:lineRule="auto"/>
              <w:outlineLvl w:val="0"/>
              <w:rPr>
                <w:rFonts w:cs="Arial"/>
                <w:b/>
                <w:kern w:val="32"/>
                <w:szCs w:val="20"/>
                <w:lang w:eastAsia="sl-SI"/>
              </w:rPr>
            </w:pPr>
          </w:p>
        </w:tc>
      </w:tr>
      <w:tr w:rsidR="007E3B89" w:rsidRPr="00594CD4" w14:paraId="3EABA183"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294"/>
        </w:trPr>
        <w:tc>
          <w:tcPr>
            <w:tcW w:w="8645"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1784995" w14:textId="77777777" w:rsidR="007E3B89" w:rsidRPr="00594CD4" w:rsidRDefault="007E3B89" w:rsidP="005E01C2">
            <w:pPr>
              <w:widowControl w:val="0"/>
              <w:tabs>
                <w:tab w:val="left" w:pos="2340"/>
              </w:tabs>
              <w:spacing w:line="276" w:lineRule="auto"/>
              <w:outlineLvl w:val="0"/>
              <w:rPr>
                <w:rFonts w:cs="Arial"/>
                <w:b/>
                <w:kern w:val="32"/>
                <w:szCs w:val="20"/>
                <w:lang w:eastAsia="sl-SI"/>
              </w:rPr>
            </w:pPr>
            <w:r w:rsidRPr="00594CD4">
              <w:rPr>
                <w:rFonts w:cs="Arial"/>
                <w:b/>
                <w:kern w:val="32"/>
                <w:szCs w:val="20"/>
                <w:lang w:eastAsia="sl-SI"/>
              </w:rPr>
              <w:t>II.b Manjkajoče pravice porabe bodo zagotovljene s prerazporeditvijo:</w:t>
            </w:r>
          </w:p>
        </w:tc>
      </w:tr>
      <w:tr w:rsidR="007E3B89" w:rsidRPr="00594CD4" w14:paraId="60F61E8D"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100"/>
        </w:trPr>
        <w:tc>
          <w:tcPr>
            <w:tcW w:w="1555" w:type="dxa"/>
            <w:gridSpan w:val="2"/>
            <w:tcBorders>
              <w:top w:val="single" w:sz="4" w:space="0" w:color="auto"/>
              <w:left w:val="single" w:sz="4" w:space="0" w:color="auto"/>
              <w:bottom w:val="single" w:sz="4" w:space="0" w:color="auto"/>
              <w:right w:val="single" w:sz="4" w:space="0" w:color="auto"/>
            </w:tcBorders>
            <w:vAlign w:val="center"/>
          </w:tcPr>
          <w:p w14:paraId="595FE3E6" w14:textId="77777777" w:rsidR="007E3B89" w:rsidRPr="00594CD4" w:rsidRDefault="007E3B89" w:rsidP="005E01C2">
            <w:pPr>
              <w:widowControl w:val="0"/>
              <w:spacing w:line="276" w:lineRule="auto"/>
              <w:jc w:val="center"/>
              <w:rPr>
                <w:rFonts w:cs="Arial"/>
                <w:szCs w:val="20"/>
              </w:rPr>
            </w:pPr>
            <w:r w:rsidRPr="00594CD4">
              <w:rPr>
                <w:rFonts w:cs="Arial"/>
                <w:szCs w:val="20"/>
              </w:rPr>
              <w:t xml:space="preserve">Ime proračunskega uporabnika </w:t>
            </w: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4EB6C911" w14:textId="77777777" w:rsidR="007E3B89" w:rsidRPr="00594CD4" w:rsidRDefault="007E3B89" w:rsidP="005E01C2">
            <w:pPr>
              <w:widowControl w:val="0"/>
              <w:spacing w:line="276" w:lineRule="auto"/>
              <w:jc w:val="center"/>
              <w:rPr>
                <w:rFonts w:cs="Arial"/>
                <w:szCs w:val="20"/>
              </w:rPr>
            </w:pPr>
            <w:r w:rsidRPr="00594CD4">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54C7B33" w14:textId="77777777" w:rsidR="007E3B89" w:rsidRPr="00594CD4" w:rsidRDefault="007E3B89" w:rsidP="005E01C2">
            <w:pPr>
              <w:widowControl w:val="0"/>
              <w:spacing w:line="276" w:lineRule="auto"/>
              <w:jc w:val="center"/>
              <w:rPr>
                <w:rFonts w:cs="Arial"/>
                <w:szCs w:val="20"/>
              </w:rPr>
            </w:pPr>
            <w:r w:rsidRPr="00594CD4">
              <w:rPr>
                <w:rFonts w:cs="Arial"/>
                <w:szCs w:val="20"/>
              </w:rPr>
              <w:t xml:space="preserve">Šifra in naziv proračunske postavke </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721F2E30" w14:textId="77777777" w:rsidR="007E3B89" w:rsidRPr="00594CD4" w:rsidRDefault="007E3B89" w:rsidP="005E01C2">
            <w:pPr>
              <w:widowControl w:val="0"/>
              <w:spacing w:line="276" w:lineRule="auto"/>
              <w:jc w:val="center"/>
              <w:rPr>
                <w:rFonts w:cs="Arial"/>
                <w:szCs w:val="20"/>
              </w:rPr>
            </w:pPr>
            <w:r w:rsidRPr="00594CD4">
              <w:rPr>
                <w:rFonts w:cs="Arial"/>
                <w:szCs w:val="20"/>
              </w:rPr>
              <w:t>Znesek za tekoče leto (t)</w:t>
            </w:r>
          </w:p>
        </w:tc>
        <w:tc>
          <w:tcPr>
            <w:tcW w:w="2108" w:type="dxa"/>
            <w:tcBorders>
              <w:top w:val="single" w:sz="4" w:space="0" w:color="auto"/>
              <w:left w:val="single" w:sz="4" w:space="0" w:color="auto"/>
              <w:bottom w:val="single" w:sz="4" w:space="0" w:color="auto"/>
              <w:right w:val="single" w:sz="4" w:space="0" w:color="auto"/>
            </w:tcBorders>
            <w:vAlign w:val="center"/>
          </w:tcPr>
          <w:p w14:paraId="313BDF66" w14:textId="77777777" w:rsidR="007E3B89" w:rsidRPr="00594CD4" w:rsidRDefault="007E3B89" w:rsidP="005E01C2">
            <w:pPr>
              <w:widowControl w:val="0"/>
              <w:spacing w:line="276" w:lineRule="auto"/>
              <w:jc w:val="center"/>
              <w:rPr>
                <w:rFonts w:cs="Arial"/>
                <w:szCs w:val="20"/>
              </w:rPr>
            </w:pPr>
            <w:r w:rsidRPr="00594CD4">
              <w:rPr>
                <w:rFonts w:cs="Arial"/>
                <w:szCs w:val="20"/>
              </w:rPr>
              <w:t xml:space="preserve">Znesek za t + 1 </w:t>
            </w:r>
          </w:p>
        </w:tc>
      </w:tr>
      <w:tr w:rsidR="007E3B89" w:rsidRPr="00594CD4" w14:paraId="30AE3C79"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1555" w:type="dxa"/>
            <w:gridSpan w:val="2"/>
            <w:tcBorders>
              <w:top w:val="single" w:sz="4" w:space="0" w:color="auto"/>
              <w:left w:val="single" w:sz="4" w:space="0" w:color="auto"/>
              <w:bottom w:val="single" w:sz="4" w:space="0" w:color="auto"/>
              <w:right w:val="single" w:sz="4" w:space="0" w:color="auto"/>
            </w:tcBorders>
            <w:vAlign w:val="center"/>
          </w:tcPr>
          <w:p w14:paraId="5CFEE089"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38F8D564"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D1F2D34"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7015EF7E"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1491992E"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r>
      <w:tr w:rsidR="007E3B89" w:rsidRPr="00594CD4" w14:paraId="40087163"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1555" w:type="dxa"/>
            <w:gridSpan w:val="2"/>
            <w:tcBorders>
              <w:top w:val="single" w:sz="4" w:space="0" w:color="auto"/>
              <w:left w:val="single" w:sz="4" w:space="0" w:color="auto"/>
              <w:bottom w:val="single" w:sz="4" w:space="0" w:color="auto"/>
              <w:right w:val="single" w:sz="4" w:space="0" w:color="auto"/>
            </w:tcBorders>
            <w:vAlign w:val="center"/>
          </w:tcPr>
          <w:p w14:paraId="2752C1BB"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2CDED942"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C4186E6"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78E12228"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6FE85B6E"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r>
      <w:tr w:rsidR="007E3B89" w:rsidRPr="00594CD4" w14:paraId="5CB6BB41"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5173" w:type="dxa"/>
            <w:gridSpan w:val="6"/>
            <w:tcBorders>
              <w:top w:val="single" w:sz="4" w:space="0" w:color="auto"/>
              <w:left w:val="single" w:sz="4" w:space="0" w:color="auto"/>
              <w:bottom w:val="single" w:sz="4" w:space="0" w:color="auto"/>
              <w:right w:val="single" w:sz="4" w:space="0" w:color="auto"/>
            </w:tcBorders>
            <w:vAlign w:val="center"/>
          </w:tcPr>
          <w:p w14:paraId="1EF2C87F" w14:textId="77777777" w:rsidR="007E3B89" w:rsidRPr="00594CD4" w:rsidRDefault="007E3B89" w:rsidP="005E01C2">
            <w:pPr>
              <w:widowControl w:val="0"/>
              <w:tabs>
                <w:tab w:val="left" w:pos="360"/>
              </w:tabs>
              <w:spacing w:line="276" w:lineRule="auto"/>
              <w:outlineLvl w:val="0"/>
              <w:rPr>
                <w:rFonts w:cs="Arial"/>
                <w:b/>
                <w:kern w:val="32"/>
                <w:szCs w:val="20"/>
                <w:lang w:eastAsia="sl-SI"/>
              </w:rPr>
            </w:pPr>
            <w:r w:rsidRPr="00594CD4">
              <w:rPr>
                <w:rFonts w:cs="Arial"/>
                <w:b/>
                <w:kern w:val="32"/>
                <w:szCs w:val="20"/>
                <w:lang w:eastAsia="sl-SI"/>
              </w:rPr>
              <w:t>SKUPAJ</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63026855" w14:textId="77777777" w:rsidR="007E3B89" w:rsidRPr="00594CD4" w:rsidRDefault="007E3B89" w:rsidP="005E01C2">
            <w:pPr>
              <w:widowControl w:val="0"/>
              <w:tabs>
                <w:tab w:val="left" w:pos="360"/>
              </w:tabs>
              <w:spacing w:line="276" w:lineRule="auto"/>
              <w:outlineLvl w:val="0"/>
              <w:rPr>
                <w:rFonts w:cs="Arial"/>
                <w:b/>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6E69678F" w14:textId="77777777" w:rsidR="007E3B89" w:rsidRPr="00594CD4" w:rsidRDefault="007E3B89" w:rsidP="005E01C2">
            <w:pPr>
              <w:widowControl w:val="0"/>
              <w:tabs>
                <w:tab w:val="left" w:pos="360"/>
              </w:tabs>
              <w:spacing w:line="276" w:lineRule="auto"/>
              <w:outlineLvl w:val="0"/>
              <w:rPr>
                <w:rFonts w:cs="Arial"/>
                <w:b/>
                <w:kern w:val="32"/>
                <w:szCs w:val="20"/>
                <w:lang w:eastAsia="sl-SI"/>
              </w:rPr>
            </w:pPr>
          </w:p>
        </w:tc>
      </w:tr>
      <w:tr w:rsidR="007E3B89" w:rsidRPr="00594CD4" w14:paraId="0710CD20"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207"/>
        </w:trPr>
        <w:tc>
          <w:tcPr>
            <w:tcW w:w="8645"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93A9270" w14:textId="77777777" w:rsidR="007E3B89" w:rsidRPr="00594CD4" w:rsidRDefault="007E3B89" w:rsidP="005E01C2">
            <w:pPr>
              <w:widowControl w:val="0"/>
              <w:tabs>
                <w:tab w:val="left" w:pos="2340"/>
              </w:tabs>
              <w:spacing w:line="276" w:lineRule="auto"/>
              <w:outlineLvl w:val="0"/>
              <w:rPr>
                <w:rFonts w:cs="Arial"/>
                <w:b/>
                <w:kern w:val="32"/>
                <w:szCs w:val="20"/>
                <w:lang w:eastAsia="sl-SI"/>
              </w:rPr>
            </w:pPr>
            <w:r w:rsidRPr="00594CD4">
              <w:rPr>
                <w:rFonts w:cs="Arial"/>
                <w:b/>
                <w:kern w:val="32"/>
                <w:szCs w:val="20"/>
                <w:lang w:eastAsia="sl-SI"/>
              </w:rPr>
              <w:t>II.c Načrtovana nadomestitev zmanjšanih prihodkov in povečanih odhodkov proračuna:</w:t>
            </w:r>
          </w:p>
        </w:tc>
      </w:tr>
      <w:tr w:rsidR="007E3B89" w:rsidRPr="00594CD4" w14:paraId="5A096F80"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100"/>
        </w:trPr>
        <w:tc>
          <w:tcPr>
            <w:tcW w:w="3843" w:type="dxa"/>
            <w:gridSpan w:val="4"/>
            <w:tcBorders>
              <w:top w:val="single" w:sz="4" w:space="0" w:color="auto"/>
              <w:left w:val="single" w:sz="4" w:space="0" w:color="auto"/>
              <w:bottom w:val="single" w:sz="4" w:space="0" w:color="auto"/>
              <w:right w:val="single" w:sz="4" w:space="0" w:color="auto"/>
            </w:tcBorders>
            <w:vAlign w:val="center"/>
          </w:tcPr>
          <w:p w14:paraId="2A99F076" w14:textId="77777777" w:rsidR="007E3B89" w:rsidRPr="00594CD4" w:rsidRDefault="007E3B89" w:rsidP="005E01C2">
            <w:pPr>
              <w:widowControl w:val="0"/>
              <w:spacing w:line="276" w:lineRule="auto"/>
              <w:ind w:left="-122" w:right="-112"/>
              <w:jc w:val="center"/>
              <w:rPr>
                <w:rFonts w:cs="Arial"/>
                <w:szCs w:val="20"/>
              </w:rPr>
            </w:pPr>
            <w:r w:rsidRPr="00594CD4">
              <w:rPr>
                <w:rFonts w:cs="Arial"/>
                <w:szCs w:val="20"/>
              </w:rPr>
              <w:t>Novi prihodki</w:t>
            </w:r>
          </w:p>
        </w:tc>
        <w:tc>
          <w:tcPr>
            <w:tcW w:w="2010" w:type="dxa"/>
            <w:gridSpan w:val="4"/>
            <w:tcBorders>
              <w:top w:val="single" w:sz="4" w:space="0" w:color="auto"/>
              <w:left w:val="single" w:sz="4" w:space="0" w:color="auto"/>
              <w:bottom w:val="single" w:sz="4" w:space="0" w:color="auto"/>
              <w:right w:val="single" w:sz="4" w:space="0" w:color="auto"/>
            </w:tcBorders>
            <w:vAlign w:val="center"/>
          </w:tcPr>
          <w:p w14:paraId="6EAA9C4E" w14:textId="77777777" w:rsidR="007E3B89" w:rsidRPr="00594CD4" w:rsidRDefault="007E3B89" w:rsidP="005E01C2">
            <w:pPr>
              <w:widowControl w:val="0"/>
              <w:spacing w:line="276" w:lineRule="auto"/>
              <w:ind w:left="-122" w:right="-112"/>
              <w:jc w:val="center"/>
              <w:rPr>
                <w:rFonts w:cs="Arial"/>
                <w:szCs w:val="20"/>
              </w:rPr>
            </w:pPr>
            <w:r w:rsidRPr="00594CD4">
              <w:rPr>
                <w:rFonts w:cs="Arial"/>
                <w:szCs w:val="20"/>
              </w:rPr>
              <w:t>Znesek za tekoče leto (t)</w:t>
            </w:r>
          </w:p>
        </w:tc>
        <w:tc>
          <w:tcPr>
            <w:tcW w:w="2792" w:type="dxa"/>
            <w:gridSpan w:val="4"/>
            <w:tcBorders>
              <w:top w:val="single" w:sz="4" w:space="0" w:color="auto"/>
              <w:left w:val="single" w:sz="4" w:space="0" w:color="auto"/>
              <w:bottom w:val="single" w:sz="4" w:space="0" w:color="auto"/>
              <w:right w:val="single" w:sz="4" w:space="0" w:color="auto"/>
            </w:tcBorders>
            <w:vAlign w:val="center"/>
          </w:tcPr>
          <w:p w14:paraId="223B5A71" w14:textId="77777777" w:rsidR="007E3B89" w:rsidRPr="00594CD4" w:rsidRDefault="007E3B89" w:rsidP="005E01C2">
            <w:pPr>
              <w:widowControl w:val="0"/>
              <w:spacing w:line="276" w:lineRule="auto"/>
              <w:ind w:left="-122" w:right="-112"/>
              <w:jc w:val="center"/>
              <w:rPr>
                <w:rFonts w:cs="Arial"/>
                <w:szCs w:val="20"/>
              </w:rPr>
            </w:pPr>
            <w:r w:rsidRPr="00594CD4">
              <w:rPr>
                <w:rFonts w:cs="Arial"/>
                <w:szCs w:val="20"/>
              </w:rPr>
              <w:t>Znesek za t + 1</w:t>
            </w:r>
          </w:p>
        </w:tc>
      </w:tr>
      <w:tr w:rsidR="007E3B89" w:rsidRPr="00594CD4" w14:paraId="31837EC1"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3843" w:type="dxa"/>
            <w:gridSpan w:val="4"/>
            <w:tcBorders>
              <w:top w:val="single" w:sz="4" w:space="0" w:color="auto"/>
              <w:left w:val="single" w:sz="4" w:space="0" w:color="auto"/>
              <w:bottom w:val="single" w:sz="4" w:space="0" w:color="auto"/>
              <w:right w:val="single" w:sz="4" w:space="0" w:color="auto"/>
            </w:tcBorders>
            <w:vAlign w:val="center"/>
          </w:tcPr>
          <w:p w14:paraId="37076229"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010" w:type="dxa"/>
            <w:gridSpan w:val="4"/>
            <w:tcBorders>
              <w:top w:val="single" w:sz="4" w:space="0" w:color="auto"/>
              <w:left w:val="single" w:sz="4" w:space="0" w:color="auto"/>
              <w:bottom w:val="single" w:sz="4" w:space="0" w:color="auto"/>
              <w:right w:val="single" w:sz="4" w:space="0" w:color="auto"/>
            </w:tcBorders>
            <w:vAlign w:val="center"/>
          </w:tcPr>
          <w:p w14:paraId="314D7E83"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792" w:type="dxa"/>
            <w:gridSpan w:val="4"/>
            <w:tcBorders>
              <w:top w:val="single" w:sz="4" w:space="0" w:color="auto"/>
              <w:left w:val="single" w:sz="4" w:space="0" w:color="auto"/>
              <w:bottom w:val="single" w:sz="4" w:space="0" w:color="auto"/>
              <w:right w:val="single" w:sz="4" w:space="0" w:color="auto"/>
            </w:tcBorders>
            <w:vAlign w:val="center"/>
          </w:tcPr>
          <w:p w14:paraId="04FB233D"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r>
      <w:tr w:rsidR="007E3B89" w:rsidRPr="00594CD4" w14:paraId="6BCCFC8B"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3843" w:type="dxa"/>
            <w:gridSpan w:val="4"/>
            <w:tcBorders>
              <w:top w:val="single" w:sz="4" w:space="0" w:color="auto"/>
              <w:left w:val="single" w:sz="4" w:space="0" w:color="auto"/>
              <w:bottom w:val="single" w:sz="4" w:space="0" w:color="auto"/>
              <w:right w:val="single" w:sz="4" w:space="0" w:color="auto"/>
            </w:tcBorders>
            <w:vAlign w:val="center"/>
          </w:tcPr>
          <w:p w14:paraId="1CA2704E"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010" w:type="dxa"/>
            <w:gridSpan w:val="4"/>
            <w:tcBorders>
              <w:top w:val="single" w:sz="4" w:space="0" w:color="auto"/>
              <w:left w:val="single" w:sz="4" w:space="0" w:color="auto"/>
              <w:bottom w:val="single" w:sz="4" w:space="0" w:color="auto"/>
              <w:right w:val="single" w:sz="4" w:space="0" w:color="auto"/>
            </w:tcBorders>
            <w:vAlign w:val="center"/>
          </w:tcPr>
          <w:p w14:paraId="1EBB3109"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792" w:type="dxa"/>
            <w:gridSpan w:val="4"/>
            <w:tcBorders>
              <w:top w:val="single" w:sz="4" w:space="0" w:color="auto"/>
              <w:left w:val="single" w:sz="4" w:space="0" w:color="auto"/>
              <w:bottom w:val="single" w:sz="4" w:space="0" w:color="auto"/>
              <w:right w:val="single" w:sz="4" w:space="0" w:color="auto"/>
            </w:tcBorders>
            <w:vAlign w:val="center"/>
          </w:tcPr>
          <w:p w14:paraId="0E54F1CD"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r>
      <w:tr w:rsidR="007E3B89" w:rsidRPr="00594CD4" w14:paraId="156A87BB"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3843" w:type="dxa"/>
            <w:gridSpan w:val="4"/>
            <w:tcBorders>
              <w:top w:val="single" w:sz="4" w:space="0" w:color="auto"/>
              <w:left w:val="single" w:sz="4" w:space="0" w:color="auto"/>
              <w:bottom w:val="single" w:sz="4" w:space="0" w:color="auto"/>
              <w:right w:val="single" w:sz="4" w:space="0" w:color="auto"/>
            </w:tcBorders>
            <w:vAlign w:val="center"/>
          </w:tcPr>
          <w:p w14:paraId="32014DBE"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010" w:type="dxa"/>
            <w:gridSpan w:val="4"/>
            <w:tcBorders>
              <w:top w:val="single" w:sz="4" w:space="0" w:color="auto"/>
              <w:left w:val="single" w:sz="4" w:space="0" w:color="auto"/>
              <w:bottom w:val="single" w:sz="4" w:space="0" w:color="auto"/>
              <w:right w:val="single" w:sz="4" w:space="0" w:color="auto"/>
            </w:tcBorders>
            <w:vAlign w:val="center"/>
          </w:tcPr>
          <w:p w14:paraId="77104591"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c>
          <w:tcPr>
            <w:tcW w:w="2792" w:type="dxa"/>
            <w:gridSpan w:val="4"/>
            <w:tcBorders>
              <w:top w:val="single" w:sz="4" w:space="0" w:color="auto"/>
              <w:left w:val="single" w:sz="4" w:space="0" w:color="auto"/>
              <w:bottom w:val="single" w:sz="4" w:space="0" w:color="auto"/>
              <w:right w:val="single" w:sz="4" w:space="0" w:color="auto"/>
            </w:tcBorders>
            <w:vAlign w:val="center"/>
          </w:tcPr>
          <w:p w14:paraId="4649B9D2" w14:textId="77777777" w:rsidR="007E3B89" w:rsidRPr="00594CD4" w:rsidRDefault="007E3B89" w:rsidP="005E01C2">
            <w:pPr>
              <w:widowControl w:val="0"/>
              <w:tabs>
                <w:tab w:val="left" w:pos="360"/>
              </w:tabs>
              <w:spacing w:line="276" w:lineRule="auto"/>
              <w:outlineLvl w:val="0"/>
              <w:rPr>
                <w:rFonts w:cs="Arial"/>
                <w:bCs/>
                <w:kern w:val="32"/>
                <w:szCs w:val="20"/>
                <w:lang w:eastAsia="sl-SI"/>
              </w:rPr>
            </w:pPr>
          </w:p>
        </w:tc>
      </w:tr>
      <w:tr w:rsidR="007E3B89" w:rsidRPr="00594CD4" w14:paraId="3A51A298" w14:textId="77777777" w:rsidTr="002052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3843" w:type="dxa"/>
            <w:gridSpan w:val="4"/>
            <w:tcBorders>
              <w:top w:val="single" w:sz="4" w:space="0" w:color="auto"/>
              <w:left w:val="single" w:sz="4" w:space="0" w:color="auto"/>
              <w:bottom w:val="single" w:sz="4" w:space="0" w:color="auto"/>
              <w:right w:val="single" w:sz="4" w:space="0" w:color="auto"/>
            </w:tcBorders>
            <w:vAlign w:val="center"/>
          </w:tcPr>
          <w:p w14:paraId="32E5CDA0" w14:textId="77777777" w:rsidR="007E3B89" w:rsidRPr="00594CD4" w:rsidRDefault="007E3B89" w:rsidP="005E01C2">
            <w:pPr>
              <w:widowControl w:val="0"/>
              <w:tabs>
                <w:tab w:val="left" w:pos="360"/>
              </w:tabs>
              <w:spacing w:line="276" w:lineRule="auto"/>
              <w:outlineLvl w:val="0"/>
              <w:rPr>
                <w:rFonts w:cs="Arial"/>
                <w:b/>
                <w:kern w:val="32"/>
                <w:szCs w:val="20"/>
                <w:lang w:eastAsia="sl-SI"/>
              </w:rPr>
            </w:pPr>
            <w:r w:rsidRPr="00594CD4">
              <w:rPr>
                <w:rFonts w:cs="Arial"/>
                <w:b/>
                <w:kern w:val="32"/>
                <w:szCs w:val="20"/>
                <w:lang w:eastAsia="sl-SI"/>
              </w:rPr>
              <w:t>SKUPAJ</w:t>
            </w:r>
          </w:p>
        </w:tc>
        <w:tc>
          <w:tcPr>
            <w:tcW w:w="2010" w:type="dxa"/>
            <w:gridSpan w:val="4"/>
            <w:tcBorders>
              <w:top w:val="single" w:sz="4" w:space="0" w:color="auto"/>
              <w:left w:val="single" w:sz="4" w:space="0" w:color="auto"/>
              <w:bottom w:val="single" w:sz="4" w:space="0" w:color="auto"/>
              <w:right w:val="single" w:sz="4" w:space="0" w:color="auto"/>
            </w:tcBorders>
            <w:vAlign w:val="center"/>
          </w:tcPr>
          <w:p w14:paraId="350E51E9" w14:textId="77777777" w:rsidR="007E3B89" w:rsidRPr="00594CD4" w:rsidRDefault="007E3B89" w:rsidP="005E01C2">
            <w:pPr>
              <w:widowControl w:val="0"/>
              <w:tabs>
                <w:tab w:val="left" w:pos="360"/>
              </w:tabs>
              <w:spacing w:line="276" w:lineRule="auto"/>
              <w:outlineLvl w:val="0"/>
              <w:rPr>
                <w:rFonts w:cs="Arial"/>
                <w:b/>
                <w:kern w:val="32"/>
                <w:szCs w:val="20"/>
                <w:lang w:eastAsia="sl-SI"/>
              </w:rPr>
            </w:pPr>
          </w:p>
        </w:tc>
        <w:tc>
          <w:tcPr>
            <w:tcW w:w="2792" w:type="dxa"/>
            <w:gridSpan w:val="4"/>
            <w:tcBorders>
              <w:top w:val="single" w:sz="4" w:space="0" w:color="auto"/>
              <w:left w:val="single" w:sz="4" w:space="0" w:color="auto"/>
              <w:bottom w:val="single" w:sz="4" w:space="0" w:color="auto"/>
              <w:right w:val="single" w:sz="4" w:space="0" w:color="auto"/>
            </w:tcBorders>
            <w:vAlign w:val="center"/>
          </w:tcPr>
          <w:p w14:paraId="016928DF" w14:textId="77777777" w:rsidR="007E3B89" w:rsidRPr="00594CD4" w:rsidRDefault="007E3B89" w:rsidP="005E01C2">
            <w:pPr>
              <w:widowControl w:val="0"/>
              <w:tabs>
                <w:tab w:val="left" w:pos="360"/>
              </w:tabs>
              <w:spacing w:line="276" w:lineRule="auto"/>
              <w:outlineLvl w:val="0"/>
              <w:rPr>
                <w:rFonts w:cs="Arial"/>
                <w:b/>
                <w:kern w:val="32"/>
                <w:szCs w:val="20"/>
                <w:lang w:eastAsia="sl-SI"/>
              </w:rPr>
            </w:pPr>
          </w:p>
        </w:tc>
      </w:tr>
      <w:tr w:rsidR="007E3B89" w:rsidRPr="00594CD4" w14:paraId="2B2BFE8D" w14:textId="77777777" w:rsidTr="002052C8">
        <w:trPr>
          <w:gridBefore w:val="1"/>
          <w:gridAfter w:val="1"/>
          <w:wBefore w:w="462" w:type="dxa"/>
          <w:wAfter w:w="391" w:type="dxa"/>
          <w:trHeight w:val="708"/>
        </w:trPr>
        <w:tc>
          <w:tcPr>
            <w:tcW w:w="8645" w:type="dxa"/>
            <w:gridSpan w:val="12"/>
          </w:tcPr>
          <w:p w14:paraId="68D761CE" w14:textId="77777777" w:rsidR="007E3B89" w:rsidRPr="00594CD4" w:rsidRDefault="007E3B89" w:rsidP="005E01C2">
            <w:pPr>
              <w:widowControl w:val="0"/>
              <w:spacing w:line="276" w:lineRule="auto"/>
              <w:rPr>
                <w:rFonts w:cs="Arial"/>
                <w:b/>
                <w:szCs w:val="20"/>
              </w:rPr>
            </w:pPr>
          </w:p>
          <w:p w14:paraId="29D0172B" w14:textId="77777777" w:rsidR="007E3B89" w:rsidRPr="00594CD4" w:rsidRDefault="007E3B89" w:rsidP="005E01C2">
            <w:pPr>
              <w:widowControl w:val="0"/>
              <w:spacing w:line="276" w:lineRule="auto"/>
              <w:rPr>
                <w:rFonts w:cs="Arial"/>
                <w:b/>
                <w:szCs w:val="20"/>
              </w:rPr>
            </w:pPr>
            <w:r w:rsidRPr="00594CD4">
              <w:rPr>
                <w:rFonts w:cs="Arial"/>
                <w:b/>
                <w:szCs w:val="20"/>
              </w:rPr>
              <w:t>OBRAZLOŽITEV:</w:t>
            </w:r>
          </w:p>
          <w:p w14:paraId="2F15A5B6" w14:textId="77777777" w:rsidR="007E3B89" w:rsidRPr="00594CD4" w:rsidRDefault="007E3B89" w:rsidP="005E01C2">
            <w:pPr>
              <w:widowControl w:val="0"/>
              <w:numPr>
                <w:ilvl w:val="0"/>
                <w:numId w:val="5"/>
              </w:numPr>
              <w:suppressAutoHyphens/>
              <w:spacing w:line="276" w:lineRule="auto"/>
              <w:ind w:left="284" w:hanging="284"/>
              <w:jc w:val="both"/>
              <w:rPr>
                <w:rFonts w:cs="Arial"/>
                <w:b/>
                <w:szCs w:val="20"/>
                <w:lang w:eastAsia="sl-SI"/>
              </w:rPr>
            </w:pPr>
            <w:r w:rsidRPr="00594CD4">
              <w:rPr>
                <w:rFonts w:cs="Arial"/>
                <w:b/>
                <w:szCs w:val="20"/>
                <w:lang w:eastAsia="sl-SI"/>
              </w:rPr>
              <w:t>Ocena finančnih posledic, ki niso načrtovane v sprejetem proračunu</w:t>
            </w:r>
          </w:p>
          <w:p w14:paraId="6C830FD4" w14:textId="77777777" w:rsidR="007E3B89" w:rsidRPr="00594CD4" w:rsidRDefault="007E3B89" w:rsidP="005E01C2">
            <w:pPr>
              <w:widowControl w:val="0"/>
              <w:spacing w:line="276" w:lineRule="auto"/>
              <w:rPr>
                <w:rFonts w:cs="Arial"/>
                <w:szCs w:val="20"/>
                <w:lang w:eastAsia="sl-SI"/>
              </w:rPr>
            </w:pPr>
            <w:r w:rsidRPr="00594CD4">
              <w:rPr>
                <w:rFonts w:cs="Arial"/>
                <w:szCs w:val="20"/>
                <w:lang w:eastAsia="sl-SI"/>
              </w:rPr>
              <w:lastRenderedPageBreak/>
              <w:t>/</w:t>
            </w:r>
          </w:p>
          <w:p w14:paraId="7B033A9D" w14:textId="77777777" w:rsidR="007E3B89" w:rsidRPr="00594CD4" w:rsidRDefault="007E3B89" w:rsidP="005E01C2">
            <w:pPr>
              <w:widowControl w:val="0"/>
              <w:numPr>
                <w:ilvl w:val="0"/>
                <w:numId w:val="5"/>
              </w:numPr>
              <w:suppressAutoHyphens/>
              <w:spacing w:line="276" w:lineRule="auto"/>
              <w:ind w:left="284" w:hanging="284"/>
              <w:jc w:val="both"/>
              <w:rPr>
                <w:rFonts w:cs="Arial"/>
                <w:b/>
                <w:szCs w:val="20"/>
                <w:lang w:eastAsia="sl-SI"/>
              </w:rPr>
            </w:pPr>
            <w:r w:rsidRPr="00594CD4">
              <w:rPr>
                <w:rFonts w:cs="Arial"/>
                <w:b/>
                <w:szCs w:val="20"/>
                <w:lang w:eastAsia="sl-SI"/>
              </w:rPr>
              <w:t>Finančne posledice za državni proračun</w:t>
            </w:r>
          </w:p>
          <w:p w14:paraId="45EC89F4" w14:textId="77777777" w:rsidR="007E3B89" w:rsidRPr="00594CD4" w:rsidRDefault="007E3B89" w:rsidP="005E01C2">
            <w:pPr>
              <w:widowControl w:val="0"/>
              <w:spacing w:line="276" w:lineRule="auto"/>
              <w:jc w:val="both"/>
              <w:rPr>
                <w:rFonts w:cs="Arial"/>
                <w:szCs w:val="20"/>
                <w:lang w:eastAsia="sl-SI"/>
              </w:rPr>
            </w:pPr>
            <w:r w:rsidRPr="00594CD4">
              <w:rPr>
                <w:rFonts w:cs="Arial"/>
                <w:szCs w:val="20"/>
                <w:lang w:eastAsia="sl-SI"/>
              </w:rPr>
              <w:t>/</w:t>
            </w:r>
          </w:p>
          <w:p w14:paraId="1E75254B" w14:textId="77777777" w:rsidR="007E3B89" w:rsidRPr="00594CD4" w:rsidRDefault="007E3B89" w:rsidP="005E01C2">
            <w:pPr>
              <w:widowControl w:val="0"/>
              <w:suppressAutoHyphens/>
              <w:spacing w:line="276" w:lineRule="auto"/>
              <w:ind w:left="720"/>
              <w:jc w:val="both"/>
              <w:rPr>
                <w:rFonts w:cs="Arial"/>
                <w:b/>
                <w:szCs w:val="20"/>
                <w:lang w:eastAsia="sl-SI"/>
              </w:rPr>
            </w:pPr>
            <w:r w:rsidRPr="00594CD4">
              <w:rPr>
                <w:rFonts w:cs="Arial"/>
                <w:b/>
                <w:szCs w:val="20"/>
                <w:lang w:eastAsia="sl-SI"/>
              </w:rPr>
              <w:t>II.a Pravice porabe za izvedbo predlaganih rešitev so zagotovljene:</w:t>
            </w:r>
          </w:p>
          <w:p w14:paraId="0F2464F2" w14:textId="77777777" w:rsidR="007E3B89" w:rsidRPr="00594CD4" w:rsidRDefault="007E3B89" w:rsidP="005E01C2">
            <w:pPr>
              <w:widowControl w:val="0"/>
              <w:suppressAutoHyphens/>
              <w:spacing w:line="276" w:lineRule="auto"/>
              <w:ind w:left="720"/>
              <w:jc w:val="both"/>
              <w:rPr>
                <w:rFonts w:cs="Arial"/>
                <w:b/>
                <w:szCs w:val="20"/>
                <w:lang w:eastAsia="sl-SI"/>
              </w:rPr>
            </w:pPr>
            <w:r w:rsidRPr="00594CD4">
              <w:rPr>
                <w:rFonts w:cs="Arial"/>
                <w:b/>
                <w:szCs w:val="20"/>
                <w:lang w:eastAsia="sl-SI"/>
              </w:rPr>
              <w:t>/</w:t>
            </w:r>
          </w:p>
          <w:p w14:paraId="02416252" w14:textId="77777777" w:rsidR="007E3B89" w:rsidRPr="00594CD4" w:rsidRDefault="007E3B89" w:rsidP="005E01C2">
            <w:pPr>
              <w:widowControl w:val="0"/>
              <w:suppressAutoHyphens/>
              <w:spacing w:line="276" w:lineRule="auto"/>
              <w:ind w:left="714"/>
              <w:jc w:val="both"/>
              <w:rPr>
                <w:rFonts w:cs="Arial"/>
                <w:b/>
                <w:szCs w:val="20"/>
                <w:lang w:eastAsia="sl-SI"/>
              </w:rPr>
            </w:pPr>
            <w:r w:rsidRPr="00594CD4">
              <w:rPr>
                <w:rFonts w:cs="Arial"/>
                <w:b/>
                <w:szCs w:val="20"/>
                <w:lang w:eastAsia="sl-SI"/>
              </w:rPr>
              <w:t>II.b Manjkajoče pravice porabe bodo zagotovljene s prerazporeditvijo:</w:t>
            </w:r>
          </w:p>
          <w:p w14:paraId="2165A56E" w14:textId="77777777" w:rsidR="007E3B89" w:rsidRPr="00594CD4" w:rsidRDefault="007E3B89" w:rsidP="005E01C2">
            <w:pPr>
              <w:widowControl w:val="0"/>
              <w:suppressAutoHyphens/>
              <w:spacing w:line="276" w:lineRule="auto"/>
              <w:ind w:left="714"/>
              <w:jc w:val="both"/>
              <w:rPr>
                <w:rFonts w:cs="Arial"/>
                <w:b/>
                <w:szCs w:val="20"/>
                <w:lang w:eastAsia="sl-SI"/>
              </w:rPr>
            </w:pPr>
            <w:r w:rsidRPr="00594CD4">
              <w:rPr>
                <w:rFonts w:cs="Arial"/>
                <w:b/>
                <w:szCs w:val="20"/>
                <w:lang w:eastAsia="sl-SI"/>
              </w:rPr>
              <w:t>II.c Načrtovana nadomestitev zmanjšanih prihodkov in povečanih odhodkov proračuna:</w:t>
            </w:r>
          </w:p>
          <w:p w14:paraId="538824EF" w14:textId="77777777" w:rsidR="007E3B89" w:rsidRPr="00594CD4" w:rsidRDefault="007E3B89" w:rsidP="005E01C2">
            <w:pPr>
              <w:widowControl w:val="0"/>
              <w:suppressAutoHyphens/>
              <w:spacing w:line="276" w:lineRule="auto"/>
              <w:ind w:left="714"/>
              <w:jc w:val="both"/>
              <w:rPr>
                <w:rFonts w:cs="Arial"/>
                <w:b/>
                <w:szCs w:val="20"/>
                <w:lang w:eastAsia="sl-SI"/>
              </w:rPr>
            </w:pPr>
            <w:r w:rsidRPr="00594CD4">
              <w:rPr>
                <w:rFonts w:cs="Arial"/>
                <w:b/>
                <w:szCs w:val="20"/>
                <w:lang w:eastAsia="sl-SI"/>
              </w:rPr>
              <w:t>/</w:t>
            </w:r>
          </w:p>
          <w:p w14:paraId="28FDC99B" w14:textId="77777777" w:rsidR="007E3B89" w:rsidRPr="00594CD4" w:rsidRDefault="007E3B89" w:rsidP="005E01C2">
            <w:pPr>
              <w:tabs>
                <w:tab w:val="left" w:pos="1125"/>
              </w:tabs>
              <w:spacing w:line="276" w:lineRule="auto"/>
              <w:rPr>
                <w:rFonts w:cs="Arial"/>
                <w:szCs w:val="20"/>
                <w:lang w:eastAsia="sl-SI"/>
              </w:rPr>
            </w:pPr>
          </w:p>
        </w:tc>
      </w:tr>
      <w:tr w:rsidR="007E3B89" w:rsidRPr="00594CD4" w14:paraId="12942BD3" w14:textId="77777777" w:rsidTr="002052C8">
        <w:trPr>
          <w:gridBefore w:val="1"/>
          <w:gridAfter w:val="1"/>
          <w:wBefore w:w="462" w:type="dxa"/>
          <w:wAfter w:w="391" w:type="dxa"/>
          <w:trHeight w:val="1152"/>
        </w:trPr>
        <w:tc>
          <w:tcPr>
            <w:tcW w:w="8645" w:type="dxa"/>
            <w:gridSpan w:val="12"/>
            <w:tcBorders>
              <w:top w:val="single" w:sz="4" w:space="0" w:color="000000"/>
              <w:left w:val="single" w:sz="4" w:space="0" w:color="000000"/>
              <w:bottom w:val="single" w:sz="4" w:space="0" w:color="000000"/>
              <w:right w:val="single" w:sz="4" w:space="0" w:color="000000"/>
            </w:tcBorders>
          </w:tcPr>
          <w:p w14:paraId="51D12663" w14:textId="77777777" w:rsidR="007E3B89" w:rsidRPr="00594CD4" w:rsidRDefault="007E3B89" w:rsidP="005E01C2">
            <w:pPr>
              <w:spacing w:line="276" w:lineRule="auto"/>
              <w:rPr>
                <w:rFonts w:cs="Arial"/>
                <w:b/>
                <w:szCs w:val="20"/>
              </w:rPr>
            </w:pPr>
            <w:r w:rsidRPr="00594CD4">
              <w:rPr>
                <w:rFonts w:cs="Arial"/>
                <w:b/>
                <w:szCs w:val="20"/>
              </w:rPr>
              <w:lastRenderedPageBreak/>
              <w:t>7.b Predstavitev ocene finančnih posledic pod 40.000 EUR:</w:t>
            </w:r>
          </w:p>
          <w:p w14:paraId="5FBA8286" w14:textId="77777777" w:rsidR="007E3B89" w:rsidRPr="00594CD4" w:rsidRDefault="007E3B89" w:rsidP="005E01C2">
            <w:pPr>
              <w:spacing w:line="276" w:lineRule="auto"/>
              <w:rPr>
                <w:rFonts w:cs="Arial"/>
                <w:szCs w:val="20"/>
              </w:rPr>
            </w:pPr>
          </w:p>
          <w:p w14:paraId="112E315D" w14:textId="77777777" w:rsidR="007E3B89" w:rsidRPr="00594CD4" w:rsidRDefault="007E3B89" w:rsidP="005E01C2">
            <w:pPr>
              <w:spacing w:line="276" w:lineRule="auto"/>
              <w:rPr>
                <w:rFonts w:cs="Arial"/>
                <w:b/>
                <w:szCs w:val="20"/>
              </w:rPr>
            </w:pPr>
            <w:r w:rsidRPr="00594CD4">
              <w:rPr>
                <w:rFonts w:cs="Arial"/>
                <w:b/>
                <w:szCs w:val="20"/>
              </w:rPr>
              <w:t>Kratka obrazložitev</w:t>
            </w:r>
          </w:p>
          <w:p w14:paraId="0FAC5D67" w14:textId="01FC9D97" w:rsidR="007E3B89" w:rsidRPr="00594CD4" w:rsidRDefault="00A72E96" w:rsidP="005E01C2">
            <w:pPr>
              <w:pStyle w:val="Alineazaodstavkom"/>
              <w:numPr>
                <w:ilvl w:val="0"/>
                <w:numId w:val="0"/>
              </w:numPr>
              <w:spacing w:line="276" w:lineRule="auto"/>
              <w:rPr>
                <w:b/>
                <w:sz w:val="20"/>
                <w:szCs w:val="20"/>
              </w:rPr>
            </w:pPr>
            <w:r>
              <w:rPr>
                <w:b/>
                <w:sz w:val="20"/>
                <w:szCs w:val="20"/>
              </w:rPr>
              <w:t xml:space="preserve"> /</w:t>
            </w:r>
          </w:p>
          <w:p w14:paraId="6287E61F" w14:textId="77777777" w:rsidR="007E3B89" w:rsidRPr="00594CD4" w:rsidRDefault="007E3B89" w:rsidP="005E01C2">
            <w:pPr>
              <w:pStyle w:val="Alineazaodstavkom"/>
              <w:numPr>
                <w:ilvl w:val="0"/>
                <w:numId w:val="0"/>
              </w:numPr>
              <w:spacing w:line="276" w:lineRule="auto"/>
              <w:rPr>
                <w:b/>
                <w:sz w:val="20"/>
                <w:szCs w:val="20"/>
              </w:rPr>
            </w:pPr>
          </w:p>
        </w:tc>
      </w:tr>
      <w:tr w:rsidR="007E3B89" w:rsidRPr="00594CD4" w14:paraId="1EEA9F76" w14:textId="77777777" w:rsidTr="002052C8">
        <w:trPr>
          <w:gridBefore w:val="1"/>
          <w:gridAfter w:val="1"/>
          <w:wBefore w:w="462" w:type="dxa"/>
          <w:wAfter w:w="391" w:type="dxa"/>
          <w:trHeight w:val="371"/>
        </w:trPr>
        <w:tc>
          <w:tcPr>
            <w:tcW w:w="8645" w:type="dxa"/>
            <w:gridSpan w:val="12"/>
            <w:tcBorders>
              <w:top w:val="single" w:sz="4" w:space="0" w:color="000000"/>
              <w:left w:val="single" w:sz="4" w:space="0" w:color="000000"/>
              <w:bottom w:val="single" w:sz="4" w:space="0" w:color="000000"/>
              <w:right w:val="single" w:sz="4" w:space="0" w:color="000000"/>
            </w:tcBorders>
          </w:tcPr>
          <w:p w14:paraId="5961FB18" w14:textId="77777777" w:rsidR="007E3B89" w:rsidRPr="00AD70C2" w:rsidRDefault="007E3B89" w:rsidP="005E01C2">
            <w:pPr>
              <w:spacing w:line="276" w:lineRule="auto"/>
              <w:rPr>
                <w:rFonts w:cs="Arial"/>
                <w:b/>
                <w:szCs w:val="20"/>
              </w:rPr>
            </w:pPr>
            <w:r w:rsidRPr="00AD70C2">
              <w:rPr>
                <w:rFonts w:cs="Arial"/>
                <w:b/>
                <w:szCs w:val="20"/>
              </w:rPr>
              <w:t>8. Predstavitev sodelovanja z združenji občin:</w:t>
            </w:r>
          </w:p>
        </w:tc>
      </w:tr>
      <w:tr w:rsidR="007E3B89" w:rsidRPr="00594CD4" w14:paraId="43D9651B" w14:textId="77777777" w:rsidTr="002052C8">
        <w:trPr>
          <w:gridBefore w:val="1"/>
          <w:gridAfter w:val="1"/>
          <w:wBefore w:w="462" w:type="dxa"/>
          <w:wAfter w:w="391" w:type="dxa"/>
        </w:trPr>
        <w:tc>
          <w:tcPr>
            <w:tcW w:w="6236" w:type="dxa"/>
            <w:gridSpan w:val="9"/>
          </w:tcPr>
          <w:p w14:paraId="29F4403E" w14:textId="77777777" w:rsidR="007E3B89" w:rsidRPr="00AD70C2" w:rsidRDefault="007E3B89" w:rsidP="005E01C2">
            <w:pPr>
              <w:widowControl w:val="0"/>
              <w:overflowPunct w:val="0"/>
              <w:autoSpaceDE w:val="0"/>
              <w:autoSpaceDN w:val="0"/>
              <w:adjustRightInd w:val="0"/>
              <w:spacing w:line="276" w:lineRule="auto"/>
              <w:jc w:val="both"/>
              <w:textAlignment w:val="baseline"/>
              <w:rPr>
                <w:rFonts w:cs="Arial"/>
                <w:iCs/>
                <w:szCs w:val="20"/>
                <w:lang w:eastAsia="sl-SI"/>
              </w:rPr>
            </w:pPr>
            <w:r w:rsidRPr="00AD70C2">
              <w:rPr>
                <w:rFonts w:cs="Arial"/>
                <w:iCs/>
                <w:szCs w:val="20"/>
                <w:lang w:eastAsia="sl-SI"/>
              </w:rPr>
              <w:t>Vsebina predloženega gradiva (predpisa) vpliva na:</w:t>
            </w:r>
          </w:p>
          <w:p w14:paraId="1A516437" w14:textId="77777777" w:rsidR="007E3B89" w:rsidRPr="00AD70C2" w:rsidRDefault="007E3B89" w:rsidP="005E01C2">
            <w:pPr>
              <w:widowControl w:val="0"/>
              <w:numPr>
                <w:ilvl w:val="1"/>
                <w:numId w:val="9"/>
              </w:numPr>
              <w:overflowPunct w:val="0"/>
              <w:autoSpaceDE w:val="0"/>
              <w:autoSpaceDN w:val="0"/>
              <w:adjustRightInd w:val="0"/>
              <w:spacing w:line="276" w:lineRule="auto"/>
              <w:ind w:left="418" w:hanging="426"/>
              <w:jc w:val="both"/>
              <w:textAlignment w:val="baseline"/>
              <w:rPr>
                <w:rFonts w:cs="Arial"/>
                <w:iCs/>
                <w:szCs w:val="20"/>
                <w:lang w:eastAsia="sl-SI"/>
              </w:rPr>
            </w:pPr>
            <w:r w:rsidRPr="00AD70C2">
              <w:rPr>
                <w:rFonts w:cs="Arial"/>
                <w:iCs/>
                <w:szCs w:val="20"/>
                <w:lang w:eastAsia="sl-SI"/>
              </w:rPr>
              <w:t>pristojnosti občin,</w:t>
            </w:r>
          </w:p>
          <w:p w14:paraId="3F7E55B7" w14:textId="77777777" w:rsidR="007E3B89" w:rsidRPr="00AD70C2" w:rsidRDefault="007E3B89" w:rsidP="005E01C2">
            <w:pPr>
              <w:widowControl w:val="0"/>
              <w:numPr>
                <w:ilvl w:val="1"/>
                <w:numId w:val="9"/>
              </w:numPr>
              <w:overflowPunct w:val="0"/>
              <w:autoSpaceDE w:val="0"/>
              <w:autoSpaceDN w:val="0"/>
              <w:adjustRightInd w:val="0"/>
              <w:spacing w:line="276" w:lineRule="auto"/>
              <w:ind w:left="418" w:hanging="426"/>
              <w:jc w:val="both"/>
              <w:textAlignment w:val="baseline"/>
              <w:rPr>
                <w:rFonts w:cs="Arial"/>
                <w:iCs/>
                <w:szCs w:val="20"/>
                <w:lang w:eastAsia="sl-SI"/>
              </w:rPr>
            </w:pPr>
            <w:r w:rsidRPr="00AD70C2">
              <w:rPr>
                <w:rFonts w:cs="Arial"/>
                <w:iCs/>
                <w:szCs w:val="20"/>
                <w:lang w:eastAsia="sl-SI"/>
              </w:rPr>
              <w:t>delovanje občin,</w:t>
            </w:r>
          </w:p>
          <w:p w14:paraId="6CAB2F1C" w14:textId="77777777" w:rsidR="007E3B89" w:rsidRPr="00AD70C2" w:rsidRDefault="007E3B89" w:rsidP="005E01C2">
            <w:pPr>
              <w:widowControl w:val="0"/>
              <w:numPr>
                <w:ilvl w:val="1"/>
                <w:numId w:val="7"/>
              </w:numPr>
              <w:overflowPunct w:val="0"/>
              <w:autoSpaceDE w:val="0"/>
              <w:autoSpaceDN w:val="0"/>
              <w:adjustRightInd w:val="0"/>
              <w:spacing w:line="276" w:lineRule="auto"/>
              <w:ind w:left="418" w:hanging="426"/>
              <w:jc w:val="both"/>
              <w:textAlignment w:val="baseline"/>
              <w:rPr>
                <w:rFonts w:cs="Arial"/>
                <w:iCs/>
                <w:szCs w:val="20"/>
                <w:lang w:eastAsia="sl-SI"/>
              </w:rPr>
            </w:pPr>
            <w:r w:rsidRPr="00AD70C2">
              <w:rPr>
                <w:rFonts w:cs="Arial"/>
                <w:iCs/>
                <w:szCs w:val="20"/>
                <w:lang w:eastAsia="sl-SI"/>
              </w:rPr>
              <w:t>financiranje občin.</w:t>
            </w:r>
          </w:p>
          <w:p w14:paraId="7E3B3902" w14:textId="77777777" w:rsidR="007E3B89" w:rsidRPr="00AD70C2" w:rsidRDefault="007E3B89" w:rsidP="005E01C2">
            <w:pPr>
              <w:widowControl w:val="0"/>
              <w:overflowPunct w:val="0"/>
              <w:autoSpaceDE w:val="0"/>
              <w:autoSpaceDN w:val="0"/>
              <w:adjustRightInd w:val="0"/>
              <w:spacing w:line="276" w:lineRule="auto"/>
              <w:ind w:left="1440"/>
              <w:jc w:val="both"/>
              <w:textAlignment w:val="baseline"/>
              <w:rPr>
                <w:rFonts w:cs="Arial"/>
                <w:iCs/>
                <w:szCs w:val="20"/>
                <w:lang w:eastAsia="sl-SI"/>
              </w:rPr>
            </w:pPr>
          </w:p>
        </w:tc>
        <w:tc>
          <w:tcPr>
            <w:tcW w:w="2409" w:type="dxa"/>
            <w:gridSpan w:val="3"/>
          </w:tcPr>
          <w:p w14:paraId="4106FB09" w14:textId="77777777" w:rsidR="007E3B89" w:rsidRPr="00AD70C2" w:rsidRDefault="007E3B89" w:rsidP="005E01C2">
            <w:pPr>
              <w:widowControl w:val="0"/>
              <w:overflowPunct w:val="0"/>
              <w:autoSpaceDE w:val="0"/>
              <w:autoSpaceDN w:val="0"/>
              <w:adjustRightInd w:val="0"/>
              <w:spacing w:line="276" w:lineRule="auto"/>
              <w:jc w:val="center"/>
              <w:textAlignment w:val="baseline"/>
              <w:rPr>
                <w:rFonts w:cs="Arial"/>
                <w:szCs w:val="20"/>
                <w:lang w:eastAsia="sl-SI"/>
              </w:rPr>
            </w:pPr>
            <w:r w:rsidRPr="00AD70C2">
              <w:rPr>
                <w:rFonts w:cs="Arial"/>
                <w:szCs w:val="20"/>
                <w:lang w:eastAsia="sl-SI"/>
              </w:rPr>
              <w:t>NE</w:t>
            </w:r>
          </w:p>
        </w:tc>
      </w:tr>
      <w:tr w:rsidR="007E3B89" w:rsidRPr="00594CD4" w14:paraId="78F1B987" w14:textId="77777777" w:rsidTr="002052C8">
        <w:trPr>
          <w:gridBefore w:val="1"/>
          <w:gridAfter w:val="1"/>
          <w:wBefore w:w="462" w:type="dxa"/>
          <w:wAfter w:w="391" w:type="dxa"/>
          <w:trHeight w:val="274"/>
        </w:trPr>
        <w:tc>
          <w:tcPr>
            <w:tcW w:w="8645" w:type="dxa"/>
            <w:gridSpan w:val="12"/>
          </w:tcPr>
          <w:p w14:paraId="060898AD" w14:textId="77777777" w:rsidR="007E3B89" w:rsidRPr="00320029" w:rsidRDefault="007E3B89" w:rsidP="005E01C2">
            <w:pPr>
              <w:widowControl w:val="0"/>
              <w:overflowPunct w:val="0"/>
              <w:autoSpaceDE w:val="0"/>
              <w:autoSpaceDN w:val="0"/>
              <w:adjustRightInd w:val="0"/>
              <w:spacing w:line="276" w:lineRule="auto"/>
              <w:jc w:val="both"/>
              <w:textAlignment w:val="baseline"/>
              <w:rPr>
                <w:rFonts w:cs="Arial"/>
                <w:iCs/>
                <w:szCs w:val="20"/>
                <w:lang w:eastAsia="sl-SI"/>
              </w:rPr>
            </w:pPr>
            <w:r w:rsidRPr="00320029">
              <w:rPr>
                <w:rFonts w:cs="Arial"/>
                <w:iCs/>
                <w:szCs w:val="20"/>
                <w:lang w:eastAsia="sl-SI"/>
              </w:rPr>
              <w:t xml:space="preserve">Gradivo (predpis) je bilo poslano v mnenje: </w:t>
            </w:r>
          </w:p>
          <w:p w14:paraId="12D5CC7D" w14:textId="77777777" w:rsidR="007E3B89" w:rsidRPr="00320029" w:rsidRDefault="007E3B89" w:rsidP="005E01C2">
            <w:pPr>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sidRPr="00320029">
              <w:rPr>
                <w:rFonts w:cs="Arial"/>
                <w:iCs/>
                <w:szCs w:val="20"/>
                <w:lang w:eastAsia="sl-SI"/>
              </w:rPr>
              <w:t>Skupnosti občin Slovenije SOS: DA</w:t>
            </w:r>
          </w:p>
          <w:p w14:paraId="2F128E42" w14:textId="77777777" w:rsidR="007E3B89" w:rsidRPr="00320029" w:rsidRDefault="007E3B89" w:rsidP="005E01C2">
            <w:pPr>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sidRPr="00320029">
              <w:rPr>
                <w:rFonts w:cs="Arial"/>
                <w:iCs/>
                <w:szCs w:val="20"/>
                <w:lang w:eastAsia="sl-SI"/>
              </w:rPr>
              <w:t>Združenju občin Slovenije ZOS: DA</w:t>
            </w:r>
          </w:p>
          <w:p w14:paraId="75E85250" w14:textId="77777777" w:rsidR="007E3B89" w:rsidRPr="00320029" w:rsidRDefault="007E3B89" w:rsidP="005E01C2">
            <w:pPr>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sidRPr="00320029">
              <w:rPr>
                <w:rFonts w:cs="Arial"/>
                <w:iCs/>
                <w:szCs w:val="20"/>
                <w:lang w:eastAsia="sl-SI"/>
              </w:rPr>
              <w:t>Združenju mestnih občin Slovenije ZMOS: DA</w:t>
            </w:r>
          </w:p>
          <w:p w14:paraId="6CAACD2F" w14:textId="77777777" w:rsidR="007E3B89" w:rsidRPr="00594CD4" w:rsidRDefault="007E3B89" w:rsidP="005E01C2">
            <w:pPr>
              <w:widowControl w:val="0"/>
              <w:overflowPunct w:val="0"/>
              <w:autoSpaceDE w:val="0"/>
              <w:autoSpaceDN w:val="0"/>
              <w:adjustRightInd w:val="0"/>
              <w:spacing w:line="276" w:lineRule="auto"/>
              <w:jc w:val="both"/>
              <w:textAlignment w:val="baseline"/>
              <w:rPr>
                <w:rFonts w:cs="Arial"/>
                <w:iCs/>
                <w:szCs w:val="20"/>
                <w:lang w:eastAsia="sl-SI"/>
              </w:rPr>
            </w:pPr>
          </w:p>
          <w:p w14:paraId="6F8E634E" w14:textId="77777777" w:rsidR="007E3B89" w:rsidRPr="00594CD4" w:rsidRDefault="007E3B89" w:rsidP="005E01C2">
            <w:pPr>
              <w:widowControl w:val="0"/>
              <w:overflowPunct w:val="0"/>
              <w:autoSpaceDE w:val="0"/>
              <w:autoSpaceDN w:val="0"/>
              <w:adjustRightInd w:val="0"/>
              <w:spacing w:line="276" w:lineRule="auto"/>
              <w:jc w:val="both"/>
              <w:textAlignment w:val="baseline"/>
              <w:rPr>
                <w:rFonts w:cs="Arial"/>
                <w:iCs/>
                <w:szCs w:val="20"/>
                <w:lang w:eastAsia="sl-SI"/>
              </w:rPr>
            </w:pPr>
            <w:r w:rsidRPr="00594CD4">
              <w:rPr>
                <w:rFonts w:cs="Arial"/>
                <w:iCs/>
                <w:szCs w:val="20"/>
                <w:lang w:eastAsia="sl-SI"/>
              </w:rPr>
              <w:t>Predlogi in pripombe združenj so bili upoštevani: /</w:t>
            </w:r>
          </w:p>
          <w:p w14:paraId="4484A271" w14:textId="77777777" w:rsidR="007E3B89" w:rsidRPr="00594CD4" w:rsidRDefault="007E3B89" w:rsidP="005E01C2">
            <w:pPr>
              <w:widowControl w:val="0"/>
              <w:overflowPunct w:val="0"/>
              <w:autoSpaceDE w:val="0"/>
              <w:autoSpaceDN w:val="0"/>
              <w:adjustRightInd w:val="0"/>
              <w:spacing w:line="276" w:lineRule="auto"/>
              <w:jc w:val="both"/>
              <w:textAlignment w:val="baseline"/>
              <w:rPr>
                <w:rFonts w:cs="Arial"/>
                <w:iCs/>
                <w:szCs w:val="20"/>
                <w:lang w:eastAsia="sl-SI"/>
              </w:rPr>
            </w:pPr>
            <w:r w:rsidRPr="00594CD4">
              <w:rPr>
                <w:rFonts w:cs="Arial"/>
                <w:iCs/>
                <w:szCs w:val="20"/>
                <w:lang w:eastAsia="sl-SI"/>
              </w:rPr>
              <w:t>Bistveni predlogi in pripombe, ki niso bili upoštevani: /</w:t>
            </w:r>
          </w:p>
          <w:p w14:paraId="2F58B3AD" w14:textId="77777777" w:rsidR="007E3B89" w:rsidRPr="00594CD4" w:rsidRDefault="007E3B89" w:rsidP="005E01C2">
            <w:pPr>
              <w:widowControl w:val="0"/>
              <w:overflowPunct w:val="0"/>
              <w:autoSpaceDE w:val="0"/>
              <w:autoSpaceDN w:val="0"/>
              <w:adjustRightInd w:val="0"/>
              <w:spacing w:line="276" w:lineRule="auto"/>
              <w:jc w:val="both"/>
              <w:textAlignment w:val="baseline"/>
              <w:rPr>
                <w:rFonts w:cs="Arial"/>
                <w:iCs/>
                <w:szCs w:val="20"/>
                <w:lang w:eastAsia="sl-SI"/>
              </w:rPr>
            </w:pPr>
          </w:p>
        </w:tc>
      </w:tr>
      <w:tr w:rsidR="007E3B89" w:rsidRPr="00594CD4" w14:paraId="56DCB78C" w14:textId="77777777" w:rsidTr="002052C8">
        <w:trPr>
          <w:gridBefore w:val="1"/>
          <w:gridAfter w:val="1"/>
          <w:wBefore w:w="462" w:type="dxa"/>
          <w:wAfter w:w="391" w:type="dxa"/>
        </w:trPr>
        <w:tc>
          <w:tcPr>
            <w:tcW w:w="8645" w:type="dxa"/>
            <w:gridSpan w:val="12"/>
            <w:vAlign w:val="center"/>
          </w:tcPr>
          <w:p w14:paraId="6C676D65" w14:textId="77777777" w:rsidR="007E3B89" w:rsidRPr="00594CD4" w:rsidRDefault="007E3B89" w:rsidP="005E01C2">
            <w:pPr>
              <w:widowControl w:val="0"/>
              <w:overflowPunct w:val="0"/>
              <w:autoSpaceDE w:val="0"/>
              <w:autoSpaceDN w:val="0"/>
              <w:adjustRightInd w:val="0"/>
              <w:spacing w:line="276" w:lineRule="auto"/>
              <w:textAlignment w:val="baseline"/>
              <w:rPr>
                <w:rFonts w:cs="Arial"/>
                <w:b/>
                <w:szCs w:val="20"/>
                <w:lang w:eastAsia="sl-SI"/>
              </w:rPr>
            </w:pPr>
            <w:r w:rsidRPr="00594CD4">
              <w:rPr>
                <w:rFonts w:cs="Arial"/>
                <w:b/>
                <w:szCs w:val="20"/>
                <w:lang w:eastAsia="sl-SI"/>
              </w:rPr>
              <w:t>9. Predstavitev sodelovanja javnosti:</w:t>
            </w:r>
          </w:p>
        </w:tc>
      </w:tr>
      <w:tr w:rsidR="007E3B89" w:rsidRPr="00594CD4" w14:paraId="44030D34" w14:textId="77777777" w:rsidTr="002052C8">
        <w:trPr>
          <w:gridBefore w:val="1"/>
          <w:gridAfter w:val="1"/>
          <w:wBefore w:w="462" w:type="dxa"/>
          <w:wAfter w:w="391" w:type="dxa"/>
        </w:trPr>
        <w:tc>
          <w:tcPr>
            <w:tcW w:w="6236" w:type="dxa"/>
            <w:gridSpan w:val="9"/>
          </w:tcPr>
          <w:p w14:paraId="6C7A5970" w14:textId="77777777" w:rsidR="007E3B89" w:rsidRPr="00594CD4" w:rsidRDefault="007E3B89" w:rsidP="005E01C2">
            <w:pPr>
              <w:widowControl w:val="0"/>
              <w:overflowPunct w:val="0"/>
              <w:autoSpaceDE w:val="0"/>
              <w:autoSpaceDN w:val="0"/>
              <w:adjustRightInd w:val="0"/>
              <w:spacing w:line="276" w:lineRule="auto"/>
              <w:jc w:val="both"/>
              <w:textAlignment w:val="baseline"/>
              <w:rPr>
                <w:rFonts w:cs="Arial"/>
                <w:szCs w:val="20"/>
                <w:lang w:eastAsia="sl-SI"/>
              </w:rPr>
            </w:pPr>
            <w:r w:rsidRPr="00594CD4">
              <w:rPr>
                <w:rFonts w:cs="Arial"/>
                <w:iCs/>
                <w:szCs w:val="20"/>
                <w:lang w:eastAsia="sl-SI"/>
              </w:rPr>
              <w:t>Gradivo je bilo predhodno objavljeno na spletni strani predlagatelja:</w:t>
            </w:r>
          </w:p>
        </w:tc>
        <w:tc>
          <w:tcPr>
            <w:tcW w:w="2409" w:type="dxa"/>
            <w:gridSpan w:val="3"/>
          </w:tcPr>
          <w:p w14:paraId="2CC606E3" w14:textId="77777777" w:rsidR="007E3B89" w:rsidRPr="00813A2A" w:rsidRDefault="007E3B89" w:rsidP="005E01C2">
            <w:pPr>
              <w:widowControl w:val="0"/>
              <w:overflowPunct w:val="0"/>
              <w:autoSpaceDE w:val="0"/>
              <w:autoSpaceDN w:val="0"/>
              <w:adjustRightInd w:val="0"/>
              <w:spacing w:line="276" w:lineRule="auto"/>
              <w:jc w:val="center"/>
              <w:textAlignment w:val="baseline"/>
              <w:rPr>
                <w:rFonts w:cs="Arial"/>
                <w:iCs/>
                <w:szCs w:val="20"/>
                <w:lang w:eastAsia="sl-SI"/>
              </w:rPr>
            </w:pPr>
            <w:r w:rsidRPr="00813A2A">
              <w:rPr>
                <w:rFonts w:cs="Arial"/>
                <w:szCs w:val="20"/>
                <w:lang w:eastAsia="sl-SI"/>
              </w:rPr>
              <w:t>DA</w:t>
            </w:r>
          </w:p>
        </w:tc>
      </w:tr>
      <w:tr w:rsidR="007E3B89" w:rsidRPr="00594CD4" w14:paraId="47F30382" w14:textId="77777777" w:rsidTr="002052C8">
        <w:trPr>
          <w:gridBefore w:val="1"/>
          <w:gridAfter w:val="1"/>
          <w:wBefore w:w="462" w:type="dxa"/>
          <w:wAfter w:w="391" w:type="dxa"/>
          <w:trHeight w:val="1134"/>
        </w:trPr>
        <w:tc>
          <w:tcPr>
            <w:tcW w:w="8645" w:type="dxa"/>
            <w:gridSpan w:val="12"/>
            <w:tcBorders>
              <w:bottom w:val="single" w:sz="4" w:space="0" w:color="000000"/>
            </w:tcBorders>
          </w:tcPr>
          <w:p w14:paraId="441E5C75" w14:textId="35990A67" w:rsidR="007E3B89" w:rsidRPr="00813A2A" w:rsidRDefault="007E3B89" w:rsidP="005E01C2">
            <w:pPr>
              <w:widowControl w:val="0"/>
              <w:overflowPunct w:val="0"/>
              <w:autoSpaceDE w:val="0"/>
              <w:autoSpaceDN w:val="0"/>
              <w:adjustRightInd w:val="0"/>
              <w:spacing w:line="276" w:lineRule="auto"/>
              <w:jc w:val="both"/>
              <w:textAlignment w:val="baseline"/>
              <w:rPr>
                <w:rFonts w:cs="Arial"/>
                <w:iCs/>
                <w:szCs w:val="20"/>
                <w:lang w:eastAsia="sl-SI"/>
              </w:rPr>
            </w:pPr>
            <w:r w:rsidRPr="00813A2A">
              <w:rPr>
                <w:rFonts w:cs="Arial"/>
                <w:iCs/>
                <w:szCs w:val="20"/>
                <w:lang w:eastAsia="sl-SI"/>
              </w:rPr>
              <w:t xml:space="preserve">Datum objave: </w:t>
            </w:r>
            <w:r w:rsidR="00566FE9" w:rsidRPr="00566FE9">
              <w:rPr>
                <w:rFonts w:cs="Arial"/>
                <w:iCs/>
                <w:szCs w:val="20"/>
                <w:highlight w:val="yellow"/>
                <w:lang w:eastAsia="sl-SI"/>
              </w:rPr>
              <w:t>28</w:t>
            </w:r>
            <w:r w:rsidRPr="00566FE9">
              <w:rPr>
                <w:rFonts w:cs="Arial"/>
                <w:iCs/>
                <w:szCs w:val="20"/>
                <w:highlight w:val="yellow"/>
                <w:lang w:eastAsia="sl-SI"/>
              </w:rPr>
              <w:t xml:space="preserve">. </w:t>
            </w:r>
            <w:r w:rsidR="00DF62C9" w:rsidRPr="00A37853">
              <w:rPr>
                <w:rFonts w:cs="Arial"/>
                <w:iCs/>
                <w:szCs w:val="20"/>
                <w:highlight w:val="yellow"/>
                <w:lang w:eastAsia="sl-SI"/>
              </w:rPr>
              <w:t>8</w:t>
            </w:r>
            <w:r w:rsidRPr="00A37853">
              <w:rPr>
                <w:rFonts w:cs="Arial"/>
                <w:iCs/>
                <w:szCs w:val="20"/>
                <w:highlight w:val="yellow"/>
                <w:lang w:eastAsia="sl-SI"/>
              </w:rPr>
              <w:t xml:space="preserve">. </w:t>
            </w:r>
            <w:r w:rsidR="00DF62C9" w:rsidRPr="00A37853">
              <w:rPr>
                <w:rFonts w:cs="Arial"/>
                <w:iCs/>
                <w:szCs w:val="20"/>
                <w:highlight w:val="yellow"/>
                <w:lang w:eastAsia="sl-SI"/>
              </w:rPr>
              <w:t>2023</w:t>
            </w:r>
            <w:r w:rsidR="00DF62C9">
              <w:rPr>
                <w:rFonts w:cs="Arial"/>
                <w:iCs/>
                <w:szCs w:val="20"/>
                <w:lang w:eastAsia="sl-SI"/>
              </w:rPr>
              <w:t xml:space="preserve"> na portalu eDemokracija.</w:t>
            </w:r>
          </w:p>
          <w:p w14:paraId="2902AE64" w14:textId="77777777" w:rsidR="00813A2A" w:rsidRDefault="00813A2A" w:rsidP="005E01C2">
            <w:pPr>
              <w:widowControl w:val="0"/>
              <w:overflowPunct w:val="0"/>
              <w:autoSpaceDE w:val="0"/>
              <w:autoSpaceDN w:val="0"/>
              <w:adjustRightInd w:val="0"/>
              <w:spacing w:line="276" w:lineRule="auto"/>
              <w:jc w:val="both"/>
              <w:textAlignment w:val="baseline"/>
              <w:rPr>
                <w:rFonts w:cs="Arial"/>
                <w:iCs/>
                <w:szCs w:val="20"/>
                <w:lang w:eastAsia="sl-SI"/>
              </w:rPr>
            </w:pPr>
          </w:p>
          <w:p w14:paraId="71E82901" w14:textId="77777777" w:rsidR="007E3B89" w:rsidRPr="00813A2A" w:rsidRDefault="007E3B89" w:rsidP="005E01C2">
            <w:pPr>
              <w:widowControl w:val="0"/>
              <w:overflowPunct w:val="0"/>
              <w:autoSpaceDE w:val="0"/>
              <w:autoSpaceDN w:val="0"/>
              <w:adjustRightInd w:val="0"/>
              <w:spacing w:line="276" w:lineRule="auto"/>
              <w:jc w:val="both"/>
              <w:textAlignment w:val="baseline"/>
              <w:rPr>
                <w:rFonts w:cs="Arial"/>
                <w:iCs/>
                <w:szCs w:val="20"/>
                <w:lang w:eastAsia="sl-SI"/>
              </w:rPr>
            </w:pPr>
            <w:r w:rsidRPr="00813A2A">
              <w:rPr>
                <w:rFonts w:cs="Arial"/>
                <w:iCs/>
                <w:szCs w:val="20"/>
                <w:lang w:eastAsia="sl-SI"/>
              </w:rPr>
              <w:t>Mnenja, predlogi in pripombe so posredovali:</w:t>
            </w:r>
          </w:p>
          <w:p w14:paraId="727A0CB0" w14:textId="77777777" w:rsidR="007E3B89" w:rsidRPr="00813A2A" w:rsidRDefault="007E3B89" w:rsidP="005E01C2">
            <w:pPr>
              <w:pStyle w:val="Neotevilenodstavek"/>
              <w:widowControl w:val="0"/>
              <w:spacing w:before="0" w:after="0" w:line="276" w:lineRule="auto"/>
              <w:rPr>
                <w:iCs/>
                <w:sz w:val="20"/>
                <w:szCs w:val="20"/>
              </w:rPr>
            </w:pPr>
          </w:p>
          <w:p w14:paraId="4F45B4F2" w14:textId="77777777" w:rsidR="007E3B89" w:rsidRPr="00813A2A" w:rsidRDefault="007E3B89" w:rsidP="005E01C2">
            <w:pPr>
              <w:pStyle w:val="Neotevilenodstavek"/>
              <w:widowControl w:val="0"/>
              <w:spacing w:before="0" w:after="0" w:line="276" w:lineRule="auto"/>
              <w:rPr>
                <w:iCs/>
                <w:sz w:val="20"/>
                <w:szCs w:val="20"/>
              </w:rPr>
            </w:pPr>
            <w:r w:rsidRPr="00813A2A">
              <w:rPr>
                <w:iCs/>
                <w:sz w:val="20"/>
                <w:szCs w:val="20"/>
              </w:rPr>
              <w:t xml:space="preserve">Pripombe strokovne javnosti in opredelitev predlagatelja so podrobneje prikazani v uvodni obrazložitvi predloga zakona. </w:t>
            </w:r>
          </w:p>
          <w:p w14:paraId="403B8F3E" w14:textId="77777777" w:rsidR="007E3B89" w:rsidRPr="00813A2A" w:rsidRDefault="007E3B89" w:rsidP="005E01C2">
            <w:pPr>
              <w:widowControl w:val="0"/>
              <w:overflowPunct w:val="0"/>
              <w:autoSpaceDE w:val="0"/>
              <w:autoSpaceDN w:val="0"/>
              <w:adjustRightInd w:val="0"/>
              <w:spacing w:line="276" w:lineRule="auto"/>
              <w:jc w:val="both"/>
              <w:textAlignment w:val="baseline"/>
              <w:rPr>
                <w:rFonts w:cs="Arial"/>
                <w:iCs/>
                <w:szCs w:val="20"/>
                <w:lang w:eastAsia="sl-SI"/>
              </w:rPr>
            </w:pPr>
          </w:p>
        </w:tc>
      </w:tr>
      <w:tr w:rsidR="007E3B89" w:rsidRPr="00594CD4" w14:paraId="5BD552AF" w14:textId="77777777" w:rsidTr="002052C8">
        <w:trPr>
          <w:gridBefore w:val="1"/>
          <w:gridAfter w:val="1"/>
          <w:wBefore w:w="462" w:type="dxa"/>
          <w:wAfter w:w="391" w:type="dxa"/>
        </w:trPr>
        <w:tc>
          <w:tcPr>
            <w:tcW w:w="6236" w:type="dxa"/>
            <w:gridSpan w:val="9"/>
            <w:vAlign w:val="center"/>
          </w:tcPr>
          <w:p w14:paraId="50DA5EBA" w14:textId="77777777" w:rsidR="007E3B89" w:rsidRPr="00594CD4" w:rsidRDefault="007E3B89" w:rsidP="005E01C2">
            <w:pPr>
              <w:widowControl w:val="0"/>
              <w:overflowPunct w:val="0"/>
              <w:autoSpaceDE w:val="0"/>
              <w:autoSpaceDN w:val="0"/>
              <w:adjustRightInd w:val="0"/>
              <w:spacing w:line="276" w:lineRule="auto"/>
              <w:textAlignment w:val="baseline"/>
              <w:rPr>
                <w:rFonts w:cs="Arial"/>
                <w:szCs w:val="20"/>
                <w:lang w:eastAsia="sl-SI"/>
              </w:rPr>
            </w:pPr>
            <w:r w:rsidRPr="00594CD4">
              <w:rPr>
                <w:rFonts w:cs="Arial"/>
                <w:b/>
                <w:szCs w:val="20"/>
                <w:lang w:eastAsia="sl-SI"/>
              </w:rPr>
              <w:t>10. Pri pripravi gradiva so bile upoštevane zahteve iz Resolucije o normativni dejavnosti:</w:t>
            </w:r>
          </w:p>
        </w:tc>
        <w:tc>
          <w:tcPr>
            <w:tcW w:w="2409" w:type="dxa"/>
            <w:gridSpan w:val="3"/>
            <w:vAlign w:val="center"/>
          </w:tcPr>
          <w:p w14:paraId="6470F0DE" w14:textId="77777777" w:rsidR="007E3B89" w:rsidRPr="00594CD4" w:rsidRDefault="007E3B89" w:rsidP="005E01C2">
            <w:pPr>
              <w:widowControl w:val="0"/>
              <w:overflowPunct w:val="0"/>
              <w:autoSpaceDE w:val="0"/>
              <w:autoSpaceDN w:val="0"/>
              <w:adjustRightInd w:val="0"/>
              <w:spacing w:line="276" w:lineRule="auto"/>
              <w:jc w:val="center"/>
              <w:textAlignment w:val="baseline"/>
              <w:rPr>
                <w:rFonts w:cs="Arial"/>
                <w:iCs/>
                <w:szCs w:val="20"/>
                <w:lang w:eastAsia="sl-SI"/>
              </w:rPr>
            </w:pPr>
            <w:r w:rsidRPr="00594CD4">
              <w:rPr>
                <w:rFonts w:cs="Arial"/>
                <w:szCs w:val="20"/>
                <w:lang w:eastAsia="sl-SI"/>
              </w:rPr>
              <w:t>DA</w:t>
            </w:r>
          </w:p>
        </w:tc>
      </w:tr>
      <w:tr w:rsidR="007E3B89" w:rsidRPr="00594CD4" w14:paraId="0C61F766" w14:textId="77777777" w:rsidTr="002052C8">
        <w:trPr>
          <w:gridBefore w:val="1"/>
          <w:gridAfter w:val="1"/>
          <w:wBefore w:w="462" w:type="dxa"/>
          <w:wAfter w:w="391" w:type="dxa"/>
        </w:trPr>
        <w:tc>
          <w:tcPr>
            <w:tcW w:w="6236" w:type="dxa"/>
            <w:gridSpan w:val="9"/>
            <w:vAlign w:val="center"/>
          </w:tcPr>
          <w:p w14:paraId="21D1DBD8" w14:textId="77777777" w:rsidR="007E3B89" w:rsidRPr="00594CD4" w:rsidRDefault="007E3B89" w:rsidP="005E01C2">
            <w:pPr>
              <w:widowControl w:val="0"/>
              <w:overflowPunct w:val="0"/>
              <w:autoSpaceDE w:val="0"/>
              <w:autoSpaceDN w:val="0"/>
              <w:adjustRightInd w:val="0"/>
              <w:spacing w:line="276" w:lineRule="auto"/>
              <w:textAlignment w:val="baseline"/>
              <w:rPr>
                <w:rFonts w:cs="Arial"/>
                <w:b/>
                <w:szCs w:val="20"/>
                <w:lang w:eastAsia="sl-SI"/>
              </w:rPr>
            </w:pPr>
            <w:r w:rsidRPr="00594CD4">
              <w:rPr>
                <w:rFonts w:cs="Arial"/>
                <w:b/>
                <w:szCs w:val="20"/>
                <w:lang w:eastAsia="sl-SI"/>
              </w:rPr>
              <w:t>11. Gradivo je uvrščeno v delovni program vlade:</w:t>
            </w:r>
          </w:p>
        </w:tc>
        <w:tc>
          <w:tcPr>
            <w:tcW w:w="2409" w:type="dxa"/>
            <w:gridSpan w:val="3"/>
            <w:vAlign w:val="center"/>
          </w:tcPr>
          <w:p w14:paraId="0AEB9FE6" w14:textId="5B1939D4" w:rsidR="007E3B89" w:rsidRPr="00594CD4" w:rsidRDefault="00AB17D5" w:rsidP="005E01C2">
            <w:pPr>
              <w:widowControl w:val="0"/>
              <w:overflowPunct w:val="0"/>
              <w:autoSpaceDE w:val="0"/>
              <w:autoSpaceDN w:val="0"/>
              <w:adjustRightInd w:val="0"/>
              <w:spacing w:line="276" w:lineRule="auto"/>
              <w:jc w:val="center"/>
              <w:textAlignment w:val="baseline"/>
              <w:rPr>
                <w:rFonts w:cs="Arial"/>
                <w:szCs w:val="20"/>
                <w:lang w:eastAsia="sl-SI"/>
              </w:rPr>
            </w:pPr>
            <w:r w:rsidRPr="00594CD4">
              <w:rPr>
                <w:rFonts w:cs="Arial"/>
                <w:szCs w:val="20"/>
                <w:lang w:eastAsia="sl-SI"/>
              </w:rPr>
              <w:t>NE</w:t>
            </w:r>
          </w:p>
        </w:tc>
      </w:tr>
      <w:tr w:rsidR="007E3B89" w:rsidRPr="00594CD4" w14:paraId="6A34BD96" w14:textId="77777777" w:rsidTr="002052C8">
        <w:trPr>
          <w:gridBefore w:val="1"/>
          <w:gridAfter w:val="1"/>
          <w:wBefore w:w="462" w:type="dxa"/>
          <w:wAfter w:w="391" w:type="dxa"/>
        </w:trPr>
        <w:tc>
          <w:tcPr>
            <w:tcW w:w="8645" w:type="dxa"/>
            <w:gridSpan w:val="12"/>
            <w:tcBorders>
              <w:top w:val="single" w:sz="4" w:space="0" w:color="000000"/>
              <w:left w:val="single" w:sz="4" w:space="0" w:color="000000"/>
              <w:bottom w:val="single" w:sz="4" w:space="0" w:color="000000"/>
              <w:right w:val="single" w:sz="4" w:space="0" w:color="000000"/>
            </w:tcBorders>
          </w:tcPr>
          <w:p w14:paraId="255CCA6A" w14:textId="77777777" w:rsidR="007E3B89" w:rsidRPr="00594CD4" w:rsidRDefault="007E3B89" w:rsidP="005E01C2">
            <w:pPr>
              <w:widowControl w:val="0"/>
              <w:suppressAutoHyphens/>
              <w:overflowPunct w:val="0"/>
              <w:autoSpaceDE w:val="0"/>
              <w:autoSpaceDN w:val="0"/>
              <w:adjustRightInd w:val="0"/>
              <w:spacing w:line="276" w:lineRule="auto"/>
              <w:ind w:left="3400"/>
              <w:textAlignment w:val="baseline"/>
              <w:outlineLvl w:val="3"/>
              <w:rPr>
                <w:rFonts w:cs="Arial"/>
                <w:b/>
                <w:szCs w:val="20"/>
                <w:lang w:eastAsia="sl-SI"/>
              </w:rPr>
            </w:pPr>
          </w:p>
          <w:p w14:paraId="2E18F528" w14:textId="3B6DC7B5" w:rsidR="00B47D54" w:rsidRPr="00594CD4" w:rsidRDefault="007E3B89" w:rsidP="005E01C2">
            <w:pPr>
              <w:widowControl w:val="0"/>
              <w:suppressAutoHyphens/>
              <w:overflowPunct w:val="0"/>
              <w:autoSpaceDE w:val="0"/>
              <w:autoSpaceDN w:val="0"/>
              <w:adjustRightInd w:val="0"/>
              <w:spacing w:line="276" w:lineRule="auto"/>
              <w:ind w:left="4248"/>
              <w:jc w:val="center"/>
              <w:textAlignment w:val="baseline"/>
              <w:outlineLvl w:val="3"/>
              <w:rPr>
                <w:rFonts w:cs="Arial"/>
                <w:bCs/>
                <w:iCs/>
                <w:szCs w:val="20"/>
              </w:rPr>
            </w:pPr>
            <w:r w:rsidRPr="00594CD4">
              <w:rPr>
                <w:rFonts w:cs="Arial"/>
                <w:bCs/>
                <w:iCs/>
                <w:szCs w:val="20"/>
              </w:rPr>
              <w:t xml:space="preserve">         </w:t>
            </w:r>
            <w:r w:rsidR="00FB22FE" w:rsidRPr="00594CD4">
              <w:rPr>
                <w:rFonts w:cs="Arial"/>
                <w:bCs/>
                <w:iCs/>
                <w:szCs w:val="20"/>
              </w:rPr>
              <w:t>dr. Dominika Švarc Pipan</w:t>
            </w:r>
            <w:r w:rsidR="00B47D54" w:rsidRPr="00594CD4">
              <w:rPr>
                <w:rFonts w:cs="Arial"/>
                <w:bCs/>
                <w:iCs/>
                <w:szCs w:val="20"/>
              </w:rPr>
              <w:t xml:space="preserve"> </w:t>
            </w:r>
          </w:p>
          <w:p w14:paraId="42E84B1A" w14:textId="358A2200" w:rsidR="007E3B89" w:rsidRPr="00594CD4" w:rsidRDefault="007E3B89" w:rsidP="005E01C2">
            <w:pPr>
              <w:widowControl w:val="0"/>
              <w:suppressAutoHyphens/>
              <w:overflowPunct w:val="0"/>
              <w:autoSpaceDE w:val="0"/>
              <w:autoSpaceDN w:val="0"/>
              <w:adjustRightInd w:val="0"/>
              <w:spacing w:line="276" w:lineRule="auto"/>
              <w:ind w:left="2832"/>
              <w:jc w:val="center"/>
              <w:textAlignment w:val="baseline"/>
              <w:outlineLvl w:val="3"/>
              <w:rPr>
                <w:rFonts w:cs="Arial"/>
                <w:bCs/>
                <w:iCs/>
                <w:szCs w:val="20"/>
              </w:rPr>
            </w:pPr>
            <w:r w:rsidRPr="00594CD4">
              <w:rPr>
                <w:rFonts w:cs="Arial"/>
                <w:bCs/>
                <w:iCs/>
                <w:szCs w:val="20"/>
              </w:rPr>
              <w:t xml:space="preserve">          ministrica</w:t>
            </w:r>
          </w:p>
          <w:p w14:paraId="6496046D" w14:textId="77777777" w:rsidR="007E3B89" w:rsidRPr="00594CD4" w:rsidRDefault="007E3B89" w:rsidP="005E01C2">
            <w:pPr>
              <w:widowControl w:val="0"/>
              <w:suppressAutoHyphens/>
              <w:overflowPunct w:val="0"/>
              <w:autoSpaceDE w:val="0"/>
              <w:autoSpaceDN w:val="0"/>
              <w:adjustRightInd w:val="0"/>
              <w:spacing w:line="276" w:lineRule="auto"/>
              <w:ind w:left="2124"/>
              <w:jc w:val="center"/>
              <w:textAlignment w:val="baseline"/>
              <w:outlineLvl w:val="3"/>
              <w:rPr>
                <w:rFonts w:cs="Arial"/>
                <w:b/>
                <w:szCs w:val="20"/>
                <w:lang w:eastAsia="sl-SI"/>
              </w:rPr>
            </w:pPr>
          </w:p>
        </w:tc>
      </w:tr>
    </w:tbl>
    <w:p w14:paraId="045A043B" w14:textId="77777777" w:rsidR="00A54402" w:rsidRPr="00594CD4" w:rsidRDefault="00A54402" w:rsidP="005E01C2">
      <w:pPr>
        <w:spacing w:line="276" w:lineRule="auto"/>
        <w:rPr>
          <w:rFonts w:cs="Arial"/>
          <w:b/>
          <w:i/>
          <w:szCs w:val="20"/>
        </w:rPr>
      </w:pPr>
    </w:p>
    <w:p w14:paraId="0C60EBA8" w14:textId="71CC7366" w:rsidR="00A54402" w:rsidRPr="00594CD4" w:rsidRDefault="00A54402" w:rsidP="005E01C2">
      <w:pPr>
        <w:spacing w:line="276" w:lineRule="auto"/>
        <w:rPr>
          <w:rFonts w:cs="Arial"/>
          <w:b/>
          <w:i/>
          <w:szCs w:val="20"/>
        </w:rPr>
      </w:pPr>
      <w:r w:rsidRPr="00594CD4">
        <w:rPr>
          <w:rFonts w:cs="Arial"/>
          <w:b/>
          <w:i/>
          <w:szCs w:val="20"/>
        </w:rPr>
        <w:t>Priloge:</w:t>
      </w:r>
    </w:p>
    <w:p w14:paraId="4B73F3C9" w14:textId="77777777" w:rsidR="00AB17D5" w:rsidRPr="00594CD4" w:rsidRDefault="00AB17D5" w:rsidP="005E01C2">
      <w:pPr>
        <w:spacing w:line="276" w:lineRule="auto"/>
        <w:rPr>
          <w:rFonts w:cs="Arial"/>
          <w:b/>
          <w:i/>
          <w:szCs w:val="20"/>
        </w:rPr>
      </w:pPr>
    </w:p>
    <w:p w14:paraId="7D3D438D" w14:textId="711F189D" w:rsidR="00A54402" w:rsidRPr="00594CD4" w:rsidRDefault="00A54402" w:rsidP="005E01C2">
      <w:pPr>
        <w:pStyle w:val="Odstavekseznama"/>
        <w:numPr>
          <w:ilvl w:val="1"/>
          <w:numId w:val="7"/>
        </w:numPr>
        <w:spacing w:line="276" w:lineRule="auto"/>
        <w:ind w:left="426"/>
        <w:rPr>
          <w:rFonts w:cs="Arial"/>
          <w:szCs w:val="20"/>
        </w:rPr>
      </w:pPr>
      <w:r w:rsidRPr="00594CD4">
        <w:rPr>
          <w:rFonts w:cs="Arial"/>
          <w:szCs w:val="20"/>
        </w:rPr>
        <w:t>predlog sklepa Vlade RS</w:t>
      </w:r>
      <w:r w:rsidR="007766E3" w:rsidRPr="00594CD4">
        <w:rPr>
          <w:rFonts w:cs="Arial"/>
          <w:szCs w:val="20"/>
        </w:rPr>
        <w:t>,</w:t>
      </w:r>
    </w:p>
    <w:p w14:paraId="325568EA" w14:textId="51002563" w:rsidR="00A54402" w:rsidRPr="00594CD4" w:rsidRDefault="00A54402" w:rsidP="005E01C2">
      <w:pPr>
        <w:pStyle w:val="Odstavekseznama"/>
        <w:numPr>
          <w:ilvl w:val="1"/>
          <w:numId w:val="7"/>
        </w:numPr>
        <w:spacing w:line="276" w:lineRule="auto"/>
        <w:ind w:left="426"/>
        <w:rPr>
          <w:rFonts w:cs="Arial"/>
          <w:szCs w:val="20"/>
        </w:rPr>
      </w:pPr>
      <w:r w:rsidRPr="00594CD4">
        <w:rPr>
          <w:rFonts w:cs="Arial"/>
          <w:szCs w:val="20"/>
        </w:rPr>
        <w:t>predlog zakona</w:t>
      </w:r>
      <w:r w:rsidR="007766E3" w:rsidRPr="00594CD4">
        <w:rPr>
          <w:rFonts w:cs="Arial"/>
          <w:szCs w:val="20"/>
        </w:rPr>
        <w:t>,</w:t>
      </w:r>
    </w:p>
    <w:p w14:paraId="11A6BA0B" w14:textId="0DA7259A" w:rsidR="00A54402" w:rsidRPr="00594CD4" w:rsidRDefault="00A54402" w:rsidP="005E01C2">
      <w:pPr>
        <w:pStyle w:val="Odstavekseznama"/>
        <w:numPr>
          <w:ilvl w:val="1"/>
          <w:numId w:val="7"/>
        </w:numPr>
        <w:spacing w:line="276" w:lineRule="auto"/>
        <w:ind w:left="426"/>
        <w:rPr>
          <w:rFonts w:cs="Arial"/>
          <w:szCs w:val="20"/>
        </w:rPr>
      </w:pPr>
      <w:r w:rsidRPr="00594CD4">
        <w:rPr>
          <w:rFonts w:cs="Arial"/>
          <w:szCs w:val="20"/>
        </w:rPr>
        <w:t>priloga 2</w:t>
      </w:r>
      <w:r w:rsidR="007766E3" w:rsidRPr="00594CD4">
        <w:rPr>
          <w:rFonts w:cs="Arial"/>
          <w:szCs w:val="20"/>
        </w:rPr>
        <w:t>.</w:t>
      </w:r>
    </w:p>
    <w:p w14:paraId="443BF417" w14:textId="77777777" w:rsidR="00A54402" w:rsidRPr="00594CD4" w:rsidRDefault="00A54402" w:rsidP="005E01C2">
      <w:pPr>
        <w:spacing w:line="276" w:lineRule="auto"/>
        <w:rPr>
          <w:rFonts w:cs="Arial"/>
          <w:szCs w:val="20"/>
        </w:rPr>
      </w:pPr>
      <w:r w:rsidRPr="00594CD4">
        <w:rPr>
          <w:rFonts w:cs="Arial"/>
          <w:szCs w:val="20"/>
        </w:rPr>
        <w:br w:type="page"/>
      </w:r>
      <w:r w:rsidRPr="00594CD4">
        <w:rPr>
          <w:rFonts w:cs="Arial"/>
          <w:szCs w:val="20"/>
        </w:rPr>
        <w:lastRenderedPageBreak/>
        <w:t>Datum:</w:t>
      </w:r>
    </w:p>
    <w:p w14:paraId="4B0FE3C2" w14:textId="77777777" w:rsidR="00A54402" w:rsidRPr="00594CD4" w:rsidRDefault="00A54402" w:rsidP="005E01C2">
      <w:pPr>
        <w:spacing w:line="276" w:lineRule="auto"/>
        <w:rPr>
          <w:rFonts w:cs="Arial"/>
          <w:szCs w:val="20"/>
        </w:rPr>
      </w:pPr>
      <w:r w:rsidRPr="00594CD4">
        <w:rPr>
          <w:rFonts w:cs="Arial"/>
          <w:szCs w:val="20"/>
        </w:rPr>
        <w:t>Številka:</w:t>
      </w:r>
    </w:p>
    <w:p w14:paraId="3BA1554E" w14:textId="77777777" w:rsidR="00A54402" w:rsidRPr="00594CD4" w:rsidRDefault="00A54402" w:rsidP="005E01C2">
      <w:pPr>
        <w:spacing w:line="276" w:lineRule="auto"/>
        <w:rPr>
          <w:rFonts w:cs="Arial"/>
          <w:szCs w:val="20"/>
        </w:rPr>
      </w:pPr>
    </w:p>
    <w:p w14:paraId="37526448" w14:textId="77777777" w:rsidR="00A54402" w:rsidRPr="00594CD4" w:rsidRDefault="00A54402" w:rsidP="005E01C2">
      <w:pPr>
        <w:spacing w:line="276" w:lineRule="auto"/>
        <w:rPr>
          <w:rFonts w:cs="Arial"/>
          <w:szCs w:val="20"/>
        </w:rPr>
      </w:pPr>
    </w:p>
    <w:p w14:paraId="6EDDFAEA" w14:textId="77777777" w:rsidR="00A54402" w:rsidRPr="00594CD4" w:rsidRDefault="00A54402" w:rsidP="005E01C2">
      <w:pPr>
        <w:spacing w:line="276" w:lineRule="auto"/>
        <w:rPr>
          <w:rFonts w:cs="Arial"/>
          <w:szCs w:val="20"/>
        </w:rPr>
      </w:pPr>
    </w:p>
    <w:p w14:paraId="54EFDE44" w14:textId="77777777" w:rsidR="00A54402" w:rsidRPr="00594CD4" w:rsidRDefault="00A54402" w:rsidP="005E01C2">
      <w:pPr>
        <w:spacing w:line="276" w:lineRule="auto"/>
        <w:rPr>
          <w:rFonts w:cs="Arial"/>
          <w:szCs w:val="20"/>
        </w:rPr>
      </w:pPr>
    </w:p>
    <w:p w14:paraId="112EA8E7" w14:textId="77777777" w:rsidR="00A54402" w:rsidRPr="00594CD4" w:rsidRDefault="00A54402" w:rsidP="005E01C2">
      <w:pPr>
        <w:spacing w:line="276" w:lineRule="auto"/>
        <w:rPr>
          <w:rFonts w:cs="Arial"/>
          <w:szCs w:val="20"/>
        </w:rPr>
      </w:pPr>
    </w:p>
    <w:p w14:paraId="4612635C" w14:textId="593C7F29" w:rsidR="00FF5D4B" w:rsidRPr="00594CD4" w:rsidRDefault="00604D10" w:rsidP="005E01C2">
      <w:pPr>
        <w:spacing w:line="276" w:lineRule="auto"/>
        <w:ind w:right="-23"/>
        <w:jc w:val="both"/>
        <w:rPr>
          <w:rFonts w:cs="Arial"/>
          <w:szCs w:val="20"/>
        </w:rPr>
      </w:pPr>
      <w:r w:rsidRPr="00594CD4">
        <w:rPr>
          <w:rFonts w:cs="Arial"/>
          <w:szCs w:val="20"/>
        </w:rPr>
        <w:t>Na podlagi drugega odstavka 2. člena Zakona o Vladi Republike Slovenije (Uradni list RS, št. 24/05 – uradno prečiščeno besedilo, 109/08, 38/10 – ZUKN, 8/12, 21/13, 47/13 – ZDU-1G, 65/14</w:t>
      </w:r>
      <w:r w:rsidR="000D0622">
        <w:rPr>
          <w:rFonts w:cs="Arial"/>
          <w:szCs w:val="20"/>
        </w:rPr>
        <w:t>,</w:t>
      </w:r>
      <w:r w:rsidRPr="00594CD4">
        <w:rPr>
          <w:rFonts w:cs="Arial"/>
          <w:szCs w:val="20"/>
        </w:rPr>
        <w:t xml:space="preserve"> 55/17</w:t>
      </w:r>
      <w:r w:rsidR="000D0622">
        <w:rPr>
          <w:rFonts w:cs="Arial"/>
          <w:szCs w:val="20"/>
        </w:rPr>
        <w:t xml:space="preserve"> in 163/22</w:t>
      </w:r>
      <w:r w:rsidRPr="00594CD4">
        <w:rPr>
          <w:rFonts w:cs="Arial"/>
          <w:szCs w:val="20"/>
        </w:rPr>
        <w:t xml:space="preserve">) je Vlada Republike Slovenije na … seji dne … sprejela naslednji </w:t>
      </w:r>
    </w:p>
    <w:p w14:paraId="4A7A982A" w14:textId="77777777" w:rsidR="00FF5D4B" w:rsidRPr="00594CD4" w:rsidRDefault="00FF5D4B" w:rsidP="005E01C2">
      <w:pPr>
        <w:spacing w:line="276" w:lineRule="auto"/>
        <w:ind w:right="-23"/>
        <w:jc w:val="both"/>
        <w:rPr>
          <w:rFonts w:cs="Arial"/>
          <w:szCs w:val="20"/>
        </w:rPr>
      </w:pPr>
    </w:p>
    <w:p w14:paraId="5C2C51A2" w14:textId="77777777" w:rsidR="00FF5D4B" w:rsidRPr="00594CD4" w:rsidRDefault="00FF5D4B" w:rsidP="005E01C2">
      <w:pPr>
        <w:spacing w:line="276" w:lineRule="auto"/>
        <w:ind w:right="-23"/>
        <w:jc w:val="both"/>
        <w:rPr>
          <w:rFonts w:cs="Arial"/>
          <w:szCs w:val="20"/>
        </w:rPr>
      </w:pPr>
    </w:p>
    <w:p w14:paraId="2B448D8B" w14:textId="77777777" w:rsidR="00604D10" w:rsidRPr="00594CD4" w:rsidRDefault="00FF5D4B" w:rsidP="005E01C2">
      <w:pPr>
        <w:spacing w:line="276" w:lineRule="auto"/>
        <w:ind w:right="-23"/>
        <w:jc w:val="center"/>
        <w:rPr>
          <w:rFonts w:cs="Arial"/>
          <w:szCs w:val="20"/>
        </w:rPr>
      </w:pPr>
      <w:r w:rsidRPr="00594CD4">
        <w:rPr>
          <w:rFonts w:cs="Arial"/>
          <w:szCs w:val="20"/>
        </w:rPr>
        <w:t>SKLEP</w:t>
      </w:r>
    </w:p>
    <w:p w14:paraId="7FF6D13A" w14:textId="77777777" w:rsidR="00FF5D4B" w:rsidRPr="00594CD4" w:rsidRDefault="00FF5D4B" w:rsidP="005E01C2">
      <w:pPr>
        <w:spacing w:line="276" w:lineRule="auto"/>
        <w:ind w:right="-23"/>
        <w:jc w:val="center"/>
        <w:rPr>
          <w:rFonts w:cs="Arial"/>
          <w:szCs w:val="20"/>
        </w:rPr>
      </w:pPr>
    </w:p>
    <w:p w14:paraId="3AC5A611" w14:textId="77777777" w:rsidR="00604D10" w:rsidRPr="00594CD4" w:rsidRDefault="00604D10" w:rsidP="005E01C2">
      <w:pPr>
        <w:spacing w:line="276" w:lineRule="auto"/>
        <w:ind w:right="-23"/>
        <w:jc w:val="both"/>
        <w:rPr>
          <w:rFonts w:cs="Arial"/>
          <w:szCs w:val="20"/>
        </w:rPr>
      </w:pPr>
    </w:p>
    <w:p w14:paraId="4B80A7BA" w14:textId="280B2B6B" w:rsidR="00604D10" w:rsidRPr="00594CD4" w:rsidRDefault="00604D10" w:rsidP="005E01C2">
      <w:pPr>
        <w:spacing w:line="276" w:lineRule="auto"/>
        <w:jc w:val="both"/>
        <w:rPr>
          <w:rFonts w:cs="Arial"/>
          <w:szCs w:val="20"/>
        </w:rPr>
      </w:pPr>
      <w:r w:rsidRPr="00594CD4">
        <w:rPr>
          <w:rFonts w:cs="Arial"/>
          <w:szCs w:val="20"/>
        </w:rPr>
        <w:t>Vlada Republike Slovenije je določila besedilo Zakona o spremembah in dopolnitvah Zakona o prekrških (</w:t>
      </w:r>
      <w:r w:rsidRPr="005B02F1">
        <w:rPr>
          <w:rFonts w:cs="Arial"/>
          <w:szCs w:val="20"/>
        </w:rPr>
        <w:t xml:space="preserve">EVA </w:t>
      </w:r>
      <w:r w:rsidR="005B02F1">
        <w:rPr>
          <w:rFonts w:cs="Arial"/>
          <w:iCs/>
          <w:szCs w:val="20"/>
          <w:lang w:eastAsia="sl-SI"/>
        </w:rPr>
        <w:t>2023-2030-0025</w:t>
      </w:r>
      <w:r w:rsidR="002952EF" w:rsidRPr="00594CD4">
        <w:rPr>
          <w:rFonts w:cs="Arial"/>
          <w:iCs/>
          <w:szCs w:val="20"/>
          <w:lang w:eastAsia="sl-SI"/>
        </w:rPr>
        <w:t>)</w:t>
      </w:r>
      <w:r w:rsidRPr="00594CD4">
        <w:rPr>
          <w:rFonts w:cs="Arial"/>
          <w:szCs w:val="20"/>
        </w:rPr>
        <w:t xml:space="preserve"> in ga predloži Državnemu zboru Republike Slovenije v obravnavo po </w:t>
      </w:r>
      <w:r w:rsidR="005B02F1">
        <w:rPr>
          <w:rFonts w:cs="Arial"/>
          <w:szCs w:val="20"/>
        </w:rPr>
        <w:t>skrajšanem</w:t>
      </w:r>
      <w:r w:rsidRPr="00594CD4">
        <w:rPr>
          <w:rFonts w:cs="Arial"/>
          <w:szCs w:val="20"/>
        </w:rPr>
        <w:t xml:space="preserve"> postopku.</w:t>
      </w:r>
    </w:p>
    <w:p w14:paraId="21AF6456" w14:textId="77777777" w:rsidR="00604D10" w:rsidRPr="00594CD4" w:rsidRDefault="00604D10" w:rsidP="005E01C2">
      <w:pPr>
        <w:spacing w:line="276" w:lineRule="auto"/>
        <w:ind w:right="-21"/>
        <w:rPr>
          <w:rFonts w:cs="Arial"/>
          <w:szCs w:val="20"/>
        </w:rPr>
      </w:pPr>
    </w:p>
    <w:p w14:paraId="60A901F2" w14:textId="77777777" w:rsidR="00604D10" w:rsidRPr="00594CD4" w:rsidRDefault="00604D10" w:rsidP="005E01C2">
      <w:pPr>
        <w:spacing w:line="276" w:lineRule="auto"/>
        <w:ind w:right="-21"/>
        <w:rPr>
          <w:rFonts w:cs="Arial"/>
          <w:szCs w:val="20"/>
        </w:rPr>
      </w:pPr>
    </w:p>
    <w:p w14:paraId="02A4F8B5" w14:textId="7538DD17" w:rsidR="006530EC" w:rsidRPr="00594CD4" w:rsidRDefault="006530EC" w:rsidP="005E01C2">
      <w:pPr>
        <w:spacing w:line="276" w:lineRule="auto"/>
        <w:rPr>
          <w:rFonts w:cs="Arial"/>
          <w:bCs/>
          <w:iCs/>
          <w:szCs w:val="20"/>
          <w:lang w:eastAsia="sl-SI"/>
        </w:rPr>
      </w:pPr>
      <w:r w:rsidRPr="00594CD4">
        <w:rPr>
          <w:rFonts w:cs="Arial"/>
          <w:bCs/>
          <w:iCs/>
          <w:szCs w:val="20"/>
          <w:lang w:eastAsia="sl-SI"/>
        </w:rPr>
        <w:t xml:space="preserve">                                                                                              </w:t>
      </w:r>
      <w:r w:rsidR="001D5CD2" w:rsidRPr="00594CD4">
        <w:rPr>
          <w:rFonts w:cs="Arial"/>
          <w:bCs/>
          <w:iCs/>
          <w:szCs w:val="20"/>
          <w:lang w:eastAsia="sl-SI"/>
        </w:rPr>
        <w:t xml:space="preserve">     </w:t>
      </w:r>
      <w:r w:rsidRPr="00594CD4">
        <w:rPr>
          <w:rFonts w:cs="Arial"/>
          <w:bCs/>
          <w:iCs/>
          <w:szCs w:val="20"/>
          <w:lang w:eastAsia="sl-SI"/>
        </w:rPr>
        <w:t xml:space="preserve"> </w:t>
      </w:r>
      <w:r w:rsidR="001D5CD2" w:rsidRPr="00594CD4">
        <w:rPr>
          <w:rFonts w:cs="Arial"/>
          <w:bCs/>
          <w:iCs/>
          <w:szCs w:val="20"/>
          <w:lang w:eastAsia="sl-SI"/>
        </w:rPr>
        <w:t>Barbara Kolenko Helbl</w:t>
      </w:r>
    </w:p>
    <w:p w14:paraId="0DE5F01A" w14:textId="4F8D6BD5" w:rsidR="006530EC" w:rsidRPr="00594CD4" w:rsidRDefault="006530EC" w:rsidP="005E01C2">
      <w:pPr>
        <w:suppressAutoHyphens/>
        <w:overflowPunct w:val="0"/>
        <w:autoSpaceDE w:val="0"/>
        <w:autoSpaceDN w:val="0"/>
        <w:adjustRightInd w:val="0"/>
        <w:spacing w:line="276" w:lineRule="auto"/>
        <w:jc w:val="center"/>
        <w:textAlignment w:val="baseline"/>
        <w:rPr>
          <w:rFonts w:cs="Arial"/>
          <w:bCs/>
          <w:iCs/>
          <w:szCs w:val="20"/>
          <w:lang w:eastAsia="sl-SI"/>
        </w:rPr>
      </w:pPr>
      <w:r w:rsidRPr="00594CD4">
        <w:rPr>
          <w:rFonts w:cs="Arial"/>
          <w:bCs/>
          <w:iCs/>
          <w:szCs w:val="20"/>
          <w:lang w:eastAsia="sl-SI"/>
        </w:rPr>
        <w:t xml:space="preserve">                                                                       generaln</w:t>
      </w:r>
      <w:r w:rsidR="001D5CD2" w:rsidRPr="00594CD4">
        <w:rPr>
          <w:rFonts w:cs="Arial"/>
          <w:bCs/>
          <w:iCs/>
          <w:szCs w:val="20"/>
          <w:lang w:eastAsia="sl-SI"/>
        </w:rPr>
        <w:t>a</w:t>
      </w:r>
      <w:r w:rsidRPr="00594CD4">
        <w:rPr>
          <w:rFonts w:cs="Arial"/>
          <w:bCs/>
          <w:iCs/>
          <w:szCs w:val="20"/>
          <w:lang w:eastAsia="sl-SI"/>
        </w:rPr>
        <w:t xml:space="preserve"> sekretar</w:t>
      </w:r>
      <w:r w:rsidR="001D5CD2" w:rsidRPr="00594CD4">
        <w:rPr>
          <w:rFonts w:cs="Arial"/>
          <w:bCs/>
          <w:iCs/>
          <w:szCs w:val="20"/>
          <w:lang w:eastAsia="sl-SI"/>
        </w:rPr>
        <w:t>ka</w:t>
      </w:r>
    </w:p>
    <w:p w14:paraId="7A70C34D" w14:textId="77777777" w:rsidR="00604D10" w:rsidRPr="00594CD4" w:rsidRDefault="00604D10" w:rsidP="005E01C2">
      <w:pPr>
        <w:spacing w:line="276" w:lineRule="auto"/>
        <w:ind w:right="-21"/>
        <w:rPr>
          <w:rFonts w:cs="Arial"/>
          <w:szCs w:val="20"/>
        </w:rPr>
      </w:pPr>
    </w:p>
    <w:p w14:paraId="53016658" w14:textId="3AE4C13B" w:rsidR="00FF5D4B" w:rsidRPr="00594CD4" w:rsidRDefault="00FF5D4B" w:rsidP="005E01C2">
      <w:pPr>
        <w:spacing w:line="276" w:lineRule="auto"/>
        <w:ind w:right="-21"/>
        <w:rPr>
          <w:rFonts w:cs="Arial"/>
          <w:szCs w:val="20"/>
        </w:rPr>
      </w:pPr>
    </w:p>
    <w:p w14:paraId="74D5C248" w14:textId="478B39CB" w:rsidR="006530EC" w:rsidRPr="00594CD4" w:rsidRDefault="006530EC" w:rsidP="005E01C2">
      <w:pPr>
        <w:spacing w:line="276" w:lineRule="auto"/>
        <w:ind w:right="-21"/>
        <w:rPr>
          <w:rFonts w:cs="Arial"/>
          <w:szCs w:val="20"/>
        </w:rPr>
      </w:pPr>
    </w:p>
    <w:p w14:paraId="4335017B" w14:textId="77777777" w:rsidR="006530EC" w:rsidRPr="00594CD4" w:rsidRDefault="006530EC" w:rsidP="005E01C2">
      <w:pPr>
        <w:spacing w:line="276" w:lineRule="auto"/>
        <w:ind w:right="-21"/>
        <w:rPr>
          <w:rFonts w:cs="Arial"/>
          <w:szCs w:val="20"/>
        </w:rPr>
      </w:pPr>
    </w:p>
    <w:p w14:paraId="77C02418" w14:textId="77777777" w:rsidR="00FF5D4B" w:rsidRPr="00594CD4" w:rsidRDefault="00FF5D4B" w:rsidP="005E01C2">
      <w:pPr>
        <w:spacing w:line="276" w:lineRule="auto"/>
        <w:ind w:right="-21"/>
        <w:rPr>
          <w:rFonts w:cs="Arial"/>
          <w:szCs w:val="20"/>
        </w:rPr>
      </w:pPr>
    </w:p>
    <w:p w14:paraId="21359CAA" w14:textId="6F538228" w:rsidR="00604D10" w:rsidRPr="00594CD4" w:rsidRDefault="006530EC" w:rsidP="005E01C2">
      <w:pPr>
        <w:spacing w:line="276" w:lineRule="auto"/>
        <w:rPr>
          <w:rFonts w:cs="Arial"/>
          <w:szCs w:val="20"/>
        </w:rPr>
      </w:pPr>
      <w:r w:rsidRPr="00594CD4">
        <w:rPr>
          <w:rFonts w:cs="Arial"/>
          <w:szCs w:val="20"/>
        </w:rPr>
        <w:t>Sklep p</w:t>
      </w:r>
      <w:r w:rsidR="00604D10" w:rsidRPr="00594CD4">
        <w:rPr>
          <w:rFonts w:cs="Arial"/>
          <w:szCs w:val="20"/>
        </w:rPr>
        <w:t>rejmejo:</w:t>
      </w:r>
    </w:p>
    <w:p w14:paraId="76A70CB3" w14:textId="77777777" w:rsidR="002952EF" w:rsidRPr="00594CD4" w:rsidRDefault="002952EF" w:rsidP="005E01C2">
      <w:pPr>
        <w:spacing w:line="276" w:lineRule="auto"/>
        <w:rPr>
          <w:rFonts w:cs="Arial"/>
          <w:szCs w:val="20"/>
        </w:rPr>
      </w:pPr>
    </w:p>
    <w:p w14:paraId="20C7E79F" w14:textId="51684D40" w:rsidR="00604D10" w:rsidRPr="00594CD4" w:rsidRDefault="00604D10" w:rsidP="005E01C2">
      <w:pPr>
        <w:pStyle w:val="Odstavekseznama"/>
        <w:numPr>
          <w:ilvl w:val="0"/>
          <w:numId w:val="18"/>
        </w:numPr>
        <w:spacing w:line="276" w:lineRule="auto"/>
        <w:ind w:left="426"/>
        <w:rPr>
          <w:rFonts w:cs="Arial"/>
          <w:szCs w:val="20"/>
        </w:rPr>
      </w:pPr>
      <w:r w:rsidRPr="00594CD4">
        <w:rPr>
          <w:rFonts w:cs="Arial"/>
          <w:szCs w:val="20"/>
        </w:rPr>
        <w:t>Državni zbor Republike Slovenije,</w:t>
      </w:r>
    </w:p>
    <w:p w14:paraId="300D8BA4" w14:textId="78018543" w:rsidR="00604D10" w:rsidRPr="00594CD4" w:rsidRDefault="00604D10" w:rsidP="005E01C2">
      <w:pPr>
        <w:pStyle w:val="Odstavekseznama"/>
        <w:numPr>
          <w:ilvl w:val="0"/>
          <w:numId w:val="18"/>
        </w:numPr>
        <w:suppressAutoHyphens/>
        <w:spacing w:line="276" w:lineRule="auto"/>
        <w:ind w:left="426"/>
        <w:rPr>
          <w:rFonts w:cs="Arial"/>
          <w:szCs w:val="20"/>
        </w:rPr>
      </w:pPr>
      <w:r w:rsidRPr="00594CD4">
        <w:rPr>
          <w:rFonts w:cs="Arial"/>
          <w:szCs w:val="20"/>
        </w:rPr>
        <w:t>Ministrstvo za pravosodje,</w:t>
      </w:r>
    </w:p>
    <w:p w14:paraId="12B2D3FE" w14:textId="51D1796B" w:rsidR="00A54402" w:rsidRPr="00594CD4" w:rsidRDefault="00604D10" w:rsidP="005E01C2">
      <w:pPr>
        <w:pStyle w:val="Odstavekseznama"/>
        <w:numPr>
          <w:ilvl w:val="0"/>
          <w:numId w:val="18"/>
        </w:numPr>
        <w:spacing w:line="276" w:lineRule="auto"/>
        <w:ind w:left="426"/>
        <w:rPr>
          <w:rFonts w:cs="Arial"/>
          <w:szCs w:val="20"/>
        </w:rPr>
      </w:pPr>
      <w:r w:rsidRPr="00594CD4">
        <w:rPr>
          <w:rFonts w:cs="Arial"/>
          <w:szCs w:val="20"/>
        </w:rPr>
        <w:t>Služba Vlade Republike Slovenije za zakonodajo.</w:t>
      </w:r>
    </w:p>
    <w:p w14:paraId="717B80B3" w14:textId="77777777" w:rsidR="00A54402" w:rsidRPr="00594CD4" w:rsidRDefault="00A54402" w:rsidP="005E01C2">
      <w:pPr>
        <w:spacing w:after="160" w:line="276" w:lineRule="auto"/>
        <w:rPr>
          <w:rFonts w:cs="Arial"/>
          <w:b/>
          <w:szCs w:val="20"/>
          <w:lang w:eastAsia="sl-SI"/>
        </w:rPr>
      </w:pPr>
      <w:r w:rsidRPr="00594CD4">
        <w:rPr>
          <w:rFonts w:cs="Arial"/>
          <w:szCs w:val="20"/>
        </w:rPr>
        <w:br w:type="page"/>
      </w:r>
    </w:p>
    <w:p w14:paraId="2A055388" w14:textId="24400402" w:rsidR="00241AE5" w:rsidRPr="00FE2B75" w:rsidRDefault="00241AE5" w:rsidP="005E01C2">
      <w:pPr>
        <w:pStyle w:val="Naslovpredpisa"/>
        <w:spacing w:before="0" w:after="0" w:line="276" w:lineRule="auto"/>
        <w:jc w:val="right"/>
        <w:rPr>
          <w:sz w:val="20"/>
          <w:szCs w:val="20"/>
        </w:rPr>
      </w:pPr>
      <w:r w:rsidRPr="003D1458">
        <w:rPr>
          <w:sz w:val="20"/>
          <w:szCs w:val="20"/>
        </w:rPr>
        <w:lastRenderedPageBreak/>
        <w:t>EVA</w:t>
      </w:r>
      <w:r w:rsidR="004229E7" w:rsidRPr="003D1458">
        <w:rPr>
          <w:sz w:val="20"/>
          <w:szCs w:val="20"/>
        </w:rPr>
        <w:t xml:space="preserve"> </w:t>
      </w:r>
      <w:r w:rsidR="00F33177" w:rsidRPr="003D1458">
        <w:rPr>
          <w:sz w:val="20"/>
          <w:szCs w:val="20"/>
        </w:rPr>
        <w:t>20</w:t>
      </w:r>
      <w:r w:rsidR="003D1458" w:rsidRPr="003D1458">
        <w:rPr>
          <w:sz w:val="20"/>
          <w:szCs w:val="20"/>
        </w:rPr>
        <w:t>23-2030-0025</w:t>
      </w:r>
    </w:p>
    <w:p w14:paraId="29624FAA" w14:textId="77777777" w:rsidR="00664DC4" w:rsidRPr="00F33177" w:rsidRDefault="00664DC4" w:rsidP="005E01C2">
      <w:pPr>
        <w:pStyle w:val="Naslovpredpisa"/>
        <w:spacing w:before="0" w:after="0" w:line="276" w:lineRule="auto"/>
        <w:jc w:val="right"/>
        <w:rPr>
          <w:sz w:val="20"/>
          <w:szCs w:val="20"/>
        </w:rPr>
      </w:pPr>
    </w:p>
    <w:tbl>
      <w:tblPr>
        <w:tblW w:w="0" w:type="auto"/>
        <w:tblLook w:val="04A0" w:firstRow="1" w:lastRow="0" w:firstColumn="1" w:lastColumn="0" w:noHBand="0" w:noVBand="1"/>
      </w:tblPr>
      <w:tblGrid>
        <w:gridCol w:w="9070"/>
      </w:tblGrid>
      <w:tr w:rsidR="00241AE5" w:rsidRPr="00594CD4" w14:paraId="62BD399E" w14:textId="77777777" w:rsidTr="008E2396">
        <w:tc>
          <w:tcPr>
            <w:tcW w:w="9070" w:type="dxa"/>
          </w:tcPr>
          <w:p w14:paraId="3B96FCA2" w14:textId="77777777" w:rsidR="00241AE5" w:rsidRPr="00594CD4" w:rsidRDefault="00241AE5" w:rsidP="005E01C2">
            <w:pPr>
              <w:pStyle w:val="Naslovpredpisa"/>
              <w:spacing w:before="0" w:after="0" w:line="276" w:lineRule="auto"/>
              <w:rPr>
                <w:sz w:val="20"/>
                <w:szCs w:val="20"/>
              </w:rPr>
            </w:pPr>
            <w:r w:rsidRPr="00594CD4">
              <w:rPr>
                <w:sz w:val="20"/>
                <w:szCs w:val="20"/>
              </w:rPr>
              <w:t xml:space="preserve">ZAKON </w:t>
            </w:r>
          </w:p>
          <w:p w14:paraId="2A669E75" w14:textId="77777777" w:rsidR="00241AE5" w:rsidRPr="00594CD4" w:rsidRDefault="00FF5D4B" w:rsidP="005E01C2">
            <w:pPr>
              <w:pStyle w:val="Naslovpredpisa"/>
              <w:spacing w:before="0" w:after="0" w:line="276" w:lineRule="auto"/>
              <w:rPr>
                <w:sz w:val="20"/>
                <w:szCs w:val="20"/>
              </w:rPr>
            </w:pPr>
            <w:r w:rsidRPr="00594CD4">
              <w:rPr>
                <w:sz w:val="20"/>
                <w:szCs w:val="20"/>
              </w:rPr>
              <w:t>O SPREMEMBAH IN DOPOLNITVAH ZAKONA O PREKRŠKIH</w:t>
            </w:r>
          </w:p>
          <w:p w14:paraId="534F962A" w14:textId="77777777" w:rsidR="009F255A" w:rsidRDefault="009F255A" w:rsidP="005E01C2">
            <w:pPr>
              <w:pStyle w:val="Naslovpredpisa"/>
              <w:spacing w:before="0" w:after="0" w:line="276" w:lineRule="auto"/>
              <w:rPr>
                <w:sz w:val="20"/>
                <w:szCs w:val="20"/>
              </w:rPr>
            </w:pPr>
          </w:p>
          <w:p w14:paraId="3DD9AC8C" w14:textId="09CE884D" w:rsidR="00D86A3A" w:rsidRPr="00594CD4" w:rsidRDefault="00D86A3A" w:rsidP="005E01C2">
            <w:pPr>
              <w:pStyle w:val="Naslovpredpisa"/>
              <w:spacing w:before="0" w:after="0" w:line="276" w:lineRule="auto"/>
              <w:rPr>
                <w:sz w:val="20"/>
                <w:szCs w:val="20"/>
              </w:rPr>
            </w:pPr>
          </w:p>
        </w:tc>
      </w:tr>
      <w:tr w:rsidR="00646455" w:rsidRPr="00594CD4" w14:paraId="28E2AA18" w14:textId="77777777" w:rsidTr="008E2396">
        <w:tc>
          <w:tcPr>
            <w:tcW w:w="9070" w:type="dxa"/>
          </w:tcPr>
          <w:p w14:paraId="10585C89" w14:textId="77777777" w:rsidR="00646455" w:rsidRPr="00594CD4" w:rsidRDefault="00646455" w:rsidP="005E01C2">
            <w:pPr>
              <w:pStyle w:val="Poglavje"/>
              <w:spacing w:before="0" w:after="0" w:line="276" w:lineRule="auto"/>
              <w:jc w:val="left"/>
              <w:rPr>
                <w:sz w:val="20"/>
                <w:szCs w:val="20"/>
              </w:rPr>
            </w:pPr>
            <w:r w:rsidRPr="00594CD4">
              <w:rPr>
                <w:sz w:val="20"/>
                <w:szCs w:val="20"/>
              </w:rPr>
              <w:t>I. UVOD</w:t>
            </w:r>
          </w:p>
        </w:tc>
      </w:tr>
      <w:tr w:rsidR="00646455" w:rsidRPr="00594CD4" w14:paraId="607323E5" w14:textId="77777777" w:rsidTr="008E2396">
        <w:tc>
          <w:tcPr>
            <w:tcW w:w="9070" w:type="dxa"/>
          </w:tcPr>
          <w:p w14:paraId="1AA428A6" w14:textId="77777777" w:rsidR="0069492C" w:rsidRPr="00594CD4" w:rsidRDefault="0069492C" w:rsidP="005E01C2">
            <w:pPr>
              <w:pStyle w:val="Oddelek"/>
              <w:numPr>
                <w:ilvl w:val="0"/>
                <w:numId w:val="0"/>
              </w:numPr>
              <w:spacing w:before="0" w:after="0" w:line="276" w:lineRule="auto"/>
              <w:jc w:val="left"/>
              <w:rPr>
                <w:sz w:val="20"/>
                <w:szCs w:val="20"/>
              </w:rPr>
            </w:pPr>
          </w:p>
          <w:p w14:paraId="26B81830" w14:textId="77777777" w:rsidR="00646455" w:rsidRPr="00594CD4" w:rsidRDefault="00646455" w:rsidP="005E01C2">
            <w:pPr>
              <w:pStyle w:val="Oddelek"/>
              <w:numPr>
                <w:ilvl w:val="0"/>
                <w:numId w:val="0"/>
              </w:numPr>
              <w:spacing w:before="0" w:after="0" w:line="276" w:lineRule="auto"/>
              <w:jc w:val="left"/>
              <w:rPr>
                <w:sz w:val="20"/>
                <w:szCs w:val="20"/>
              </w:rPr>
            </w:pPr>
            <w:r w:rsidRPr="00594CD4">
              <w:rPr>
                <w:sz w:val="20"/>
                <w:szCs w:val="20"/>
              </w:rPr>
              <w:t>1. OCENA STANJA IN RAZLOGI ZA SPREJE</w:t>
            </w:r>
            <w:r w:rsidR="00A927A2" w:rsidRPr="00594CD4">
              <w:rPr>
                <w:sz w:val="20"/>
                <w:szCs w:val="20"/>
              </w:rPr>
              <w:t>TJE</w:t>
            </w:r>
            <w:r w:rsidRPr="00594CD4">
              <w:rPr>
                <w:sz w:val="20"/>
                <w:szCs w:val="20"/>
              </w:rPr>
              <w:t xml:space="preserve"> PREDLOGA ZAKONA</w:t>
            </w:r>
          </w:p>
          <w:p w14:paraId="7F849F88" w14:textId="77777777" w:rsidR="0081336D" w:rsidRPr="00594CD4" w:rsidRDefault="0081336D" w:rsidP="005E01C2">
            <w:pPr>
              <w:pStyle w:val="Oddelek"/>
              <w:numPr>
                <w:ilvl w:val="0"/>
                <w:numId w:val="0"/>
              </w:numPr>
              <w:spacing w:before="0" w:after="0" w:line="276" w:lineRule="auto"/>
              <w:jc w:val="left"/>
              <w:rPr>
                <w:sz w:val="20"/>
                <w:szCs w:val="20"/>
              </w:rPr>
            </w:pPr>
          </w:p>
          <w:p w14:paraId="7241EA76" w14:textId="0875DBFA" w:rsidR="00C926F4" w:rsidRPr="00C926F4" w:rsidRDefault="009030A9" w:rsidP="005E01C2">
            <w:pPr>
              <w:pStyle w:val="Oddelek"/>
              <w:numPr>
                <w:ilvl w:val="1"/>
                <w:numId w:val="44"/>
              </w:numPr>
              <w:spacing w:before="0" w:after="0" w:line="276" w:lineRule="auto"/>
              <w:jc w:val="left"/>
              <w:rPr>
                <w:sz w:val="20"/>
                <w:szCs w:val="20"/>
              </w:rPr>
            </w:pPr>
            <w:r w:rsidRPr="00594CD4">
              <w:rPr>
                <w:sz w:val="20"/>
                <w:szCs w:val="20"/>
              </w:rPr>
              <w:t xml:space="preserve">Ocena stanja </w:t>
            </w:r>
          </w:p>
          <w:p w14:paraId="59643AE9" w14:textId="77777777" w:rsidR="00ED0A96" w:rsidRDefault="00ED0A96" w:rsidP="005E01C2">
            <w:pPr>
              <w:pStyle w:val="Oddelek"/>
              <w:numPr>
                <w:ilvl w:val="0"/>
                <w:numId w:val="0"/>
              </w:numPr>
              <w:spacing w:before="0" w:after="0" w:line="276" w:lineRule="auto"/>
              <w:jc w:val="both"/>
              <w:rPr>
                <w:sz w:val="20"/>
                <w:szCs w:val="20"/>
              </w:rPr>
            </w:pPr>
          </w:p>
          <w:p w14:paraId="6BFF391D" w14:textId="4694E8DF" w:rsidR="00C926F4" w:rsidRDefault="0081336D" w:rsidP="005E01C2">
            <w:pPr>
              <w:pStyle w:val="Oddelek"/>
              <w:numPr>
                <w:ilvl w:val="0"/>
                <w:numId w:val="0"/>
              </w:numPr>
              <w:spacing w:before="0" w:after="0" w:line="276" w:lineRule="auto"/>
              <w:jc w:val="both"/>
              <w:rPr>
                <w:b w:val="0"/>
                <w:sz w:val="20"/>
                <w:szCs w:val="20"/>
              </w:rPr>
            </w:pPr>
            <w:r w:rsidRPr="00594CD4">
              <w:rPr>
                <w:b w:val="0"/>
                <w:sz w:val="20"/>
                <w:szCs w:val="20"/>
              </w:rPr>
              <w:t xml:space="preserve">Zakon o prekrških (ZP-1), s katerim je bila izvedena reforma prekrškovne zakonodaje, je bil sprejet leta 2003, uporabljati pa se je začel 1. januarja 2005. V </w:t>
            </w:r>
            <w:r w:rsidR="004B2DA2">
              <w:rPr>
                <w:b w:val="0"/>
                <w:sz w:val="20"/>
                <w:szCs w:val="20"/>
              </w:rPr>
              <w:t>osemnajstih</w:t>
            </w:r>
            <w:r w:rsidRPr="00594CD4">
              <w:rPr>
                <w:b w:val="0"/>
                <w:sz w:val="20"/>
                <w:szCs w:val="20"/>
              </w:rPr>
              <w:t xml:space="preserve"> letih od začetka uporabe je bil ZP-1 noveliran desetkrat, nazadnje z novelo ZP-1J v letu 2016, ki je začela veljati </w:t>
            </w:r>
            <w:r w:rsidR="002B5A00" w:rsidRPr="00594CD4">
              <w:rPr>
                <w:b w:val="0"/>
                <w:sz w:val="20"/>
                <w:szCs w:val="20"/>
              </w:rPr>
              <w:t>7</w:t>
            </w:r>
            <w:r w:rsidRPr="00594CD4">
              <w:rPr>
                <w:b w:val="0"/>
                <w:sz w:val="20"/>
                <w:szCs w:val="20"/>
              </w:rPr>
              <w:t xml:space="preserve">. </w:t>
            </w:r>
            <w:r w:rsidR="002B5A00" w:rsidRPr="00594CD4">
              <w:rPr>
                <w:b w:val="0"/>
                <w:sz w:val="20"/>
                <w:szCs w:val="20"/>
              </w:rPr>
              <w:t>novembra</w:t>
            </w:r>
            <w:r w:rsidRPr="00594CD4">
              <w:rPr>
                <w:b w:val="0"/>
                <w:sz w:val="20"/>
                <w:szCs w:val="20"/>
              </w:rPr>
              <w:t xml:space="preserve"> 201</w:t>
            </w:r>
            <w:r w:rsidR="002B5A00" w:rsidRPr="00594CD4">
              <w:rPr>
                <w:b w:val="0"/>
                <w:sz w:val="20"/>
                <w:szCs w:val="20"/>
              </w:rPr>
              <w:t>6</w:t>
            </w:r>
            <w:r w:rsidRPr="00594CD4">
              <w:rPr>
                <w:b w:val="0"/>
                <w:sz w:val="20"/>
                <w:szCs w:val="20"/>
              </w:rPr>
              <w:t xml:space="preserve">. </w:t>
            </w:r>
            <w:r w:rsidR="002B5A00" w:rsidRPr="00594CD4">
              <w:rPr>
                <w:b w:val="0"/>
                <w:sz w:val="20"/>
                <w:szCs w:val="20"/>
              </w:rPr>
              <w:t>Od</w:t>
            </w:r>
            <w:r w:rsidR="003A2B3B">
              <w:rPr>
                <w:b w:val="0"/>
                <w:sz w:val="20"/>
                <w:szCs w:val="20"/>
              </w:rPr>
              <w:t xml:space="preserve"> </w:t>
            </w:r>
            <w:r w:rsidR="002B5A00" w:rsidRPr="00594CD4">
              <w:rPr>
                <w:b w:val="0"/>
                <w:sz w:val="20"/>
                <w:szCs w:val="20"/>
              </w:rPr>
              <w:t>zadnje novele ZP-1(J) je področje prekrškovnega prava v Republiki Sloveniji po oceni predlagatelja stabilno, kar omogoča tako (nemoten) razvoj sodne prakse na področju prekrškov kot tudi prakse prekrškovnih organo</w:t>
            </w:r>
            <w:r w:rsidR="00B51895" w:rsidRPr="00594CD4">
              <w:rPr>
                <w:b w:val="0"/>
                <w:sz w:val="20"/>
                <w:szCs w:val="20"/>
              </w:rPr>
              <w:t>v.</w:t>
            </w:r>
            <w:r w:rsidR="00BD47E1" w:rsidRPr="00594CD4">
              <w:rPr>
                <w:b w:val="0"/>
                <w:sz w:val="20"/>
                <w:szCs w:val="20"/>
              </w:rPr>
              <w:t xml:space="preserve"> </w:t>
            </w:r>
          </w:p>
          <w:p w14:paraId="48B08791" w14:textId="77777777" w:rsidR="00017B29" w:rsidRPr="00594CD4" w:rsidRDefault="00017B29" w:rsidP="005E01C2">
            <w:pPr>
              <w:pStyle w:val="Oddelek"/>
              <w:numPr>
                <w:ilvl w:val="0"/>
                <w:numId w:val="0"/>
              </w:numPr>
              <w:spacing w:before="0" w:after="0" w:line="276" w:lineRule="auto"/>
              <w:jc w:val="both"/>
              <w:rPr>
                <w:b w:val="0"/>
                <w:sz w:val="20"/>
                <w:szCs w:val="20"/>
              </w:rPr>
            </w:pPr>
          </w:p>
          <w:p w14:paraId="374D9806" w14:textId="77777777" w:rsidR="009030A9" w:rsidRPr="00594CD4" w:rsidRDefault="009030A9" w:rsidP="005E01C2">
            <w:pPr>
              <w:pStyle w:val="Oddelek"/>
              <w:numPr>
                <w:ilvl w:val="0"/>
                <w:numId w:val="0"/>
              </w:numPr>
              <w:spacing w:before="0" w:after="0" w:line="276" w:lineRule="auto"/>
              <w:jc w:val="both"/>
              <w:rPr>
                <w:b w:val="0"/>
                <w:sz w:val="20"/>
                <w:szCs w:val="20"/>
              </w:rPr>
            </w:pPr>
          </w:p>
          <w:p w14:paraId="36CDE98F" w14:textId="324DB09F" w:rsidR="009030A9" w:rsidRDefault="009030A9" w:rsidP="005E01C2">
            <w:pPr>
              <w:pStyle w:val="Oddelek"/>
              <w:numPr>
                <w:ilvl w:val="0"/>
                <w:numId w:val="0"/>
              </w:numPr>
              <w:spacing w:before="0" w:after="0" w:line="276" w:lineRule="auto"/>
              <w:jc w:val="both"/>
              <w:rPr>
                <w:sz w:val="20"/>
                <w:szCs w:val="20"/>
              </w:rPr>
            </w:pPr>
            <w:r w:rsidRPr="00594CD4">
              <w:rPr>
                <w:sz w:val="20"/>
                <w:szCs w:val="20"/>
              </w:rPr>
              <w:t>1.2. Razlogi za sprejem predloga zakona</w:t>
            </w:r>
          </w:p>
          <w:p w14:paraId="697DA311" w14:textId="17727E6A" w:rsidR="005B58E1" w:rsidRDefault="005B58E1" w:rsidP="005E01C2">
            <w:pPr>
              <w:pStyle w:val="Oddelek"/>
              <w:numPr>
                <w:ilvl w:val="0"/>
                <w:numId w:val="0"/>
              </w:numPr>
              <w:spacing w:before="0" w:after="0" w:line="276" w:lineRule="auto"/>
              <w:jc w:val="both"/>
              <w:rPr>
                <w:sz w:val="20"/>
                <w:szCs w:val="20"/>
              </w:rPr>
            </w:pPr>
          </w:p>
          <w:p w14:paraId="13539481" w14:textId="72D311DC" w:rsidR="00757393" w:rsidRDefault="005B58E1" w:rsidP="005E01C2">
            <w:pPr>
              <w:pStyle w:val="Oddelek"/>
              <w:numPr>
                <w:ilvl w:val="0"/>
                <w:numId w:val="0"/>
              </w:numPr>
              <w:spacing w:before="0" w:after="0" w:line="276" w:lineRule="auto"/>
              <w:ind w:left="34" w:firstLine="4"/>
              <w:jc w:val="both"/>
              <w:rPr>
                <w:sz w:val="20"/>
                <w:szCs w:val="20"/>
              </w:rPr>
            </w:pPr>
            <w:r w:rsidRPr="004D6FC9">
              <w:rPr>
                <w:b w:val="0"/>
                <w:sz w:val="20"/>
                <w:szCs w:val="20"/>
              </w:rPr>
              <w:t>Predl</w:t>
            </w:r>
            <w:r>
              <w:rPr>
                <w:b w:val="0"/>
                <w:sz w:val="20"/>
                <w:szCs w:val="20"/>
              </w:rPr>
              <w:t>o</w:t>
            </w:r>
            <w:r w:rsidRPr="004D6FC9">
              <w:rPr>
                <w:b w:val="0"/>
                <w:sz w:val="20"/>
                <w:szCs w:val="20"/>
              </w:rPr>
              <w:t>g</w:t>
            </w:r>
            <w:r>
              <w:rPr>
                <w:b w:val="0"/>
                <w:sz w:val="20"/>
                <w:szCs w:val="20"/>
              </w:rPr>
              <w:t xml:space="preserve"> zakona se v zakonodajni postopek vlaga iz razloga uresničitve </w:t>
            </w:r>
            <w:r w:rsidR="00E5315B">
              <w:rPr>
                <w:b w:val="0"/>
                <w:sz w:val="20"/>
                <w:szCs w:val="20"/>
              </w:rPr>
              <w:t>dveh</w:t>
            </w:r>
            <w:r w:rsidR="00E82F44">
              <w:rPr>
                <w:b w:val="0"/>
                <w:sz w:val="20"/>
                <w:szCs w:val="20"/>
              </w:rPr>
              <w:t xml:space="preserve"> </w:t>
            </w:r>
            <w:r>
              <w:rPr>
                <w:b w:val="0"/>
                <w:sz w:val="20"/>
                <w:szCs w:val="20"/>
              </w:rPr>
              <w:t>odločb Ustavnega Sodišča R</w:t>
            </w:r>
            <w:r w:rsidR="00267498">
              <w:rPr>
                <w:b w:val="0"/>
                <w:sz w:val="20"/>
                <w:szCs w:val="20"/>
              </w:rPr>
              <w:t xml:space="preserve">epublike </w:t>
            </w:r>
            <w:r>
              <w:rPr>
                <w:b w:val="0"/>
                <w:sz w:val="20"/>
                <w:szCs w:val="20"/>
              </w:rPr>
              <w:t>S</w:t>
            </w:r>
            <w:r w:rsidR="00267498">
              <w:rPr>
                <w:b w:val="0"/>
                <w:sz w:val="20"/>
                <w:szCs w:val="20"/>
              </w:rPr>
              <w:t>lovenije</w:t>
            </w:r>
            <w:r w:rsidR="00E82F44">
              <w:rPr>
                <w:b w:val="0"/>
                <w:sz w:val="20"/>
                <w:szCs w:val="20"/>
              </w:rPr>
              <w:t>, pri čemer</w:t>
            </w:r>
            <w:r w:rsidR="00540949">
              <w:rPr>
                <w:b w:val="0"/>
                <w:sz w:val="20"/>
                <w:szCs w:val="20"/>
              </w:rPr>
              <w:t xml:space="preserve"> je zakonodajalec </w:t>
            </w:r>
            <w:r w:rsidR="00B36C52">
              <w:rPr>
                <w:b w:val="0"/>
                <w:sz w:val="20"/>
                <w:szCs w:val="20"/>
              </w:rPr>
              <w:t xml:space="preserve">glede na odločbo Ustavnega sodišča Republike Slovenije </w:t>
            </w:r>
            <w:r w:rsidR="00B36C52" w:rsidRPr="00594CD4">
              <w:rPr>
                <w:b w:val="0"/>
                <w:sz w:val="20"/>
                <w:szCs w:val="20"/>
              </w:rPr>
              <w:t>št. U-I-479/18 z dne 24. 10. 2019</w:t>
            </w:r>
            <w:r w:rsidR="00C15D08">
              <w:rPr>
                <w:b w:val="0"/>
                <w:sz w:val="20"/>
                <w:szCs w:val="20"/>
              </w:rPr>
              <w:t xml:space="preserve"> v zamudi </w:t>
            </w:r>
            <w:r w:rsidR="00135DA7">
              <w:rPr>
                <w:b w:val="0"/>
                <w:sz w:val="20"/>
                <w:szCs w:val="20"/>
              </w:rPr>
              <w:t>slaba tri leta</w:t>
            </w:r>
            <w:r w:rsidR="007C1FAE">
              <w:rPr>
                <w:b w:val="0"/>
                <w:sz w:val="20"/>
                <w:szCs w:val="20"/>
              </w:rPr>
              <w:t>,</w:t>
            </w:r>
            <w:r w:rsidR="00A36A0A">
              <w:rPr>
                <w:rStyle w:val="Sprotnaopomba-sklic"/>
                <w:b w:val="0"/>
                <w:sz w:val="20"/>
                <w:szCs w:val="20"/>
              </w:rPr>
              <w:footnoteReference w:id="2"/>
            </w:r>
            <w:r w:rsidR="007C1FAE">
              <w:rPr>
                <w:b w:val="0"/>
                <w:sz w:val="20"/>
                <w:szCs w:val="20"/>
              </w:rPr>
              <w:t xml:space="preserve"> glede odločbe</w:t>
            </w:r>
            <w:r w:rsidR="00A36A0A">
              <w:rPr>
                <w:b w:val="0"/>
                <w:sz w:val="20"/>
                <w:szCs w:val="20"/>
              </w:rPr>
              <w:t xml:space="preserve"> </w:t>
            </w:r>
            <w:r w:rsidR="00FC6F43">
              <w:rPr>
                <w:b w:val="0"/>
                <w:sz w:val="20"/>
                <w:szCs w:val="20"/>
              </w:rPr>
              <w:t xml:space="preserve">Ustavnega sodišča Republike Slovenije št. </w:t>
            </w:r>
            <w:r w:rsidR="00FC6F43" w:rsidRPr="00594CD4">
              <w:rPr>
                <w:b w:val="0"/>
                <w:bCs/>
                <w:sz w:val="20"/>
                <w:szCs w:val="20"/>
              </w:rPr>
              <w:t>U-I-304/20 z dne 17. 12. 2020</w:t>
            </w:r>
            <w:r w:rsidR="004268B4">
              <w:rPr>
                <w:b w:val="0"/>
                <w:bCs/>
                <w:sz w:val="20"/>
                <w:szCs w:val="20"/>
              </w:rPr>
              <w:t xml:space="preserve"> pa je zakonodajalec v zamudi </w:t>
            </w:r>
            <w:r w:rsidR="00910691">
              <w:rPr>
                <w:b w:val="0"/>
                <w:bCs/>
                <w:sz w:val="20"/>
                <w:szCs w:val="20"/>
              </w:rPr>
              <w:t>dobro leto in pol</w:t>
            </w:r>
            <w:r w:rsidR="007D7ACE">
              <w:rPr>
                <w:b w:val="0"/>
                <w:bCs/>
                <w:sz w:val="20"/>
                <w:szCs w:val="20"/>
              </w:rPr>
              <w:t xml:space="preserve">. Odločba </w:t>
            </w:r>
            <w:r w:rsidR="00540949">
              <w:rPr>
                <w:b w:val="0"/>
                <w:bCs/>
                <w:sz w:val="20"/>
                <w:szCs w:val="20"/>
              </w:rPr>
              <w:t>U</w:t>
            </w:r>
            <w:r w:rsidR="007D7ACE">
              <w:rPr>
                <w:b w:val="0"/>
                <w:bCs/>
                <w:sz w:val="20"/>
                <w:szCs w:val="20"/>
              </w:rPr>
              <w:t>stavnega sodišča</w:t>
            </w:r>
            <w:r w:rsidR="00540949">
              <w:rPr>
                <w:b w:val="0"/>
                <w:bCs/>
                <w:sz w:val="20"/>
                <w:szCs w:val="20"/>
              </w:rPr>
              <w:t xml:space="preserve"> Republike Slovenije</w:t>
            </w:r>
            <w:r w:rsidR="00553F7E">
              <w:rPr>
                <w:b w:val="0"/>
                <w:bCs/>
                <w:sz w:val="20"/>
                <w:szCs w:val="20"/>
              </w:rPr>
              <w:t xml:space="preserve"> </w:t>
            </w:r>
            <w:r w:rsidR="00C9515E">
              <w:rPr>
                <w:b w:val="0"/>
                <w:bCs/>
                <w:sz w:val="20"/>
                <w:szCs w:val="20"/>
              </w:rPr>
              <w:t xml:space="preserve">št. </w:t>
            </w:r>
            <w:r w:rsidR="00553F7E" w:rsidRPr="00F21F46">
              <w:rPr>
                <w:b w:val="0"/>
                <w:sz w:val="20"/>
                <w:szCs w:val="20"/>
              </w:rPr>
              <w:t>U-I-89/15 z dne 20. 11. 2017</w:t>
            </w:r>
            <w:r w:rsidR="00553F7E">
              <w:rPr>
                <w:b w:val="0"/>
                <w:sz w:val="20"/>
                <w:szCs w:val="20"/>
              </w:rPr>
              <w:t xml:space="preserve"> zakonodajalcu ne nalaga obveznosti uresničitve le-te.</w:t>
            </w:r>
          </w:p>
          <w:p w14:paraId="3DB5889A" w14:textId="29FBDE31" w:rsidR="00FC6F43" w:rsidRDefault="00FC6F43" w:rsidP="005E01C2">
            <w:pPr>
              <w:pStyle w:val="Oddelek"/>
              <w:numPr>
                <w:ilvl w:val="0"/>
                <w:numId w:val="0"/>
              </w:numPr>
              <w:spacing w:before="0" w:after="0" w:line="276" w:lineRule="auto"/>
              <w:ind w:left="455" w:hanging="425"/>
              <w:jc w:val="both"/>
              <w:rPr>
                <w:sz w:val="20"/>
                <w:szCs w:val="20"/>
              </w:rPr>
            </w:pPr>
          </w:p>
          <w:p w14:paraId="3E87D7B7" w14:textId="6C32E7CE" w:rsidR="00FC6F43" w:rsidRPr="00ED0A96" w:rsidRDefault="004223F3" w:rsidP="005E01C2">
            <w:pPr>
              <w:pStyle w:val="Oddelek"/>
              <w:numPr>
                <w:ilvl w:val="0"/>
                <w:numId w:val="0"/>
              </w:numPr>
              <w:spacing w:before="0" w:after="0" w:line="276" w:lineRule="auto"/>
              <w:ind w:left="455" w:hanging="425"/>
              <w:jc w:val="both"/>
              <w:rPr>
                <w:b w:val="0"/>
                <w:bCs/>
                <w:sz w:val="20"/>
                <w:szCs w:val="20"/>
              </w:rPr>
            </w:pPr>
            <w:r w:rsidRPr="00ED0A96">
              <w:rPr>
                <w:b w:val="0"/>
                <w:bCs/>
                <w:sz w:val="20"/>
                <w:szCs w:val="20"/>
              </w:rPr>
              <w:t>Razlogi za sprejem predloga zakona so vsebinsko naslednji:</w:t>
            </w:r>
          </w:p>
          <w:p w14:paraId="5CB2BB9E" w14:textId="77777777" w:rsidR="004223F3" w:rsidRPr="00594CD4" w:rsidRDefault="004223F3" w:rsidP="005E01C2">
            <w:pPr>
              <w:pStyle w:val="Oddelek"/>
              <w:numPr>
                <w:ilvl w:val="0"/>
                <w:numId w:val="0"/>
              </w:numPr>
              <w:spacing w:before="0" w:after="0" w:line="276" w:lineRule="auto"/>
              <w:ind w:left="455" w:hanging="425"/>
              <w:jc w:val="both"/>
              <w:rPr>
                <w:sz w:val="20"/>
                <w:szCs w:val="20"/>
              </w:rPr>
            </w:pPr>
          </w:p>
          <w:p w14:paraId="371CD8A3" w14:textId="16E9268F" w:rsidR="008736DF" w:rsidRDefault="00757393" w:rsidP="005E01C2">
            <w:pPr>
              <w:pStyle w:val="Oddelek"/>
              <w:numPr>
                <w:ilvl w:val="0"/>
                <w:numId w:val="40"/>
              </w:numPr>
              <w:spacing w:before="0" w:after="0" w:line="276" w:lineRule="auto"/>
              <w:ind w:left="455" w:hanging="425"/>
              <w:jc w:val="both"/>
              <w:rPr>
                <w:b w:val="0"/>
                <w:bCs/>
                <w:sz w:val="20"/>
                <w:szCs w:val="20"/>
              </w:rPr>
            </w:pPr>
            <w:r w:rsidRPr="00594CD4">
              <w:rPr>
                <w:sz w:val="20"/>
                <w:szCs w:val="20"/>
              </w:rPr>
              <w:t>Določitev daljših rokov za</w:t>
            </w:r>
            <w:r w:rsidR="0089223A" w:rsidRPr="00594CD4">
              <w:rPr>
                <w:sz w:val="20"/>
                <w:szCs w:val="20"/>
              </w:rPr>
              <w:t xml:space="preserve"> zastaranje</w:t>
            </w:r>
            <w:r w:rsidR="00271577" w:rsidRPr="00594CD4">
              <w:rPr>
                <w:sz w:val="20"/>
                <w:szCs w:val="20"/>
              </w:rPr>
              <w:t xml:space="preserve"> pregon</w:t>
            </w:r>
            <w:r w:rsidR="0089223A" w:rsidRPr="00594CD4">
              <w:rPr>
                <w:sz w:val="20"/>
                <w:szCs w:val="20"/>
              </w:rPr>
              <w:t>a</w:t>
            </w:r>
            <w:r w:rsidR="00271577" w:rsidRPr="00594CD4">
              <w:rPr>
                <w:sz w:val="20"/>
                <w:szCs w:val="20"/>
              </w:rPr>
              <w:t>, saj je na področju</w:t>
            </w:r>
            <w:r w:rsidR="00B65D0D" w:rsidRPr="00594CD4">
              <w:rPr>
                <w:sz w:val="20"/>
                <w:szCs w:val="20"/>
              </w:rPr>
              <w:t xml:space="preserve"> rednih pravnih sredstev v hitrem prekrškovnem postopku prišlo do sprememb </w:t>
            </w:r>
            <w:r w:rsidR="00AD5AB0" w:rsidRPr="00594CD4">
              <w:rPr>
                <w:b w:val="0"/>
                <w:bCs/>
                <w:sz w:val="20"/>
                <w:szCs w:val="20"/>
              </w:rPr>
              <w:t>–</w:t>
            </w:r>
            <w:r w:rsidR="005E2F88" w:rsidRPr="00594CD4">
              <w:rPr>
                <w:b w:val="0"/>
                <w:bCs/>
                <w:sz w:val="20"/>
                <w:szCs w:val="20"/>
              </w:rPr>
              <w:t xml:space="preserve"> odločba</w:t>
            </w:r>
            <w:r w:rsidR="00AD5AB0" w:rsidRPr="00594CD4">
              <w:rPr>
                <w:b w:val="0"/>
                <w:bCs/>
                <w:sz w:val="20"/>
                <w:szCs w:val="20"/>
              </w:rPr>
              <w:t xml:space="preserve"> Ustavnega sodišča </w:t>
            </w:r>
            <w:r w:rsidR="00135DA7">
              <w:rPr>
                <w:b w:val="0"/>
                <w:sz w:val="20"/>
                <w:szCs w:val="20"/>
              </w:rPr>
              <w:t>Republike Slovenije</w:t>
            </w:r>
            <w:r w:rsidR="00A472B1" w:rsidRPr="00594CD4">
              <w:rPr>
                <w:b w:val="0"/>
                <w:bCs/>
                <w:sz w:val="20"/>
                <w:szCs w:val="20"/>
              </w:rPr>
              <w:t>,</w:t>
            </w:r>
            <w:r w:rsidR="00AD5AB0" w:rsidRPr="00594CD4">
              <w:rPr>
                <w:b w:val="0"/>
                <w:bCs/>
                <w:sz w:val="20"/>
                <w:szCs w:val="20"/>
              </w:rPr>
              <w:t xml:space="preserve"> št. </w:t>
            </w:r>
            <w:r w:rsidR="00FC6F43" w:rsidRPr="00594CD4">
              <w:rPr>
                <w:b w:val="0"/>
                <w:bCs/>
                <w:sz w:val="20"/>
                <w:szCs w:val="20"/>
              </w:rPr>
              <w:t>U-I-304/20 z dne 17. 12. 2020</w:t>
            </w:r>
            <w:r w:rsidR="00A472B1" w:rsidRPr="00594CD4">
              <w:rPr>
                <w:b w:val="0"/>
                <w:bCs/>
                <w:sz w:val="20"/>
                <w:szCs w:val="20"/>
              </w:rPr>
              <w:t>,</w:t>
            </w:r>
            <w:r w:rsidR="00594D6D" w:rsidRPr="00594CD4">
              <w:rPr>
                <w:b w:val="0"/>
                <w:bCs/>
                <w:sz w:val="20"/>
                <w:szCs w:val="20"/>
              </w:rPr>
              <w:t xml:space="preserve"> je </w:t>
            </w:r>
            <w:r w:rsidR="005A220B" w:rsidRPr="00594CD4">
              <w:rPr>
                <w:b w:val="0"/>
                <w:bCs/>
                <w:sz w:val="20"/>
                <w:szCs w:val="20"/>
              </w:rPr>
              <w:t>povzročila</w:t>
            </w:r>
            <w:r w:rsidR="00594D6D" w:rsidRPr="00594CD4">
              <w:rPr>
                <w:b w:val="0"/>
                <w:bCs/>
                <w:sz w:val="20"/>
                <w:szCs w:val="20"/>
              </w:rPr>
              <w:t xml:space="preserve">, </w:t>
            </w:r>
            <w:r w:rsidR="00F16374" w:rsidRPr="00594CD4">
              <w:rPr>
                <w:b w:val="0"/>
                <w:bCs/>
                <w:sz w:val="20"/>
                <w:szCs w:val="20"/>
              </w:rPr>
              <w:t>da se lahko</w:t>
            </w:r>
            <w:r w:rsidR="00264B63" w:rsidRPr="00594CD4">
              <w:rPr>
                <w:b w:val="0"/>
                <w:bCs/>
                <w:sz w:val="20"/>
                <w:szCs w:val="20"/>
              </w:rPr>
              <w:t xml:space="preserve"> </w:t>
            </w:r>
            <w:r w:rsidR="00237D19" w:rsidRPr="00594CD4">
              <w:rPr>
                <w:b w:val="0"/>
                <w:bCs/>
                <w:sz w:val="20"/>
                <w:szCs w:val="20"/>
              </w:rPr>
              <w:t xml:space="preserve">na višje sodišče </w:t>
            </w:r>
            <w:r w:rsidR="00264B63" w:rsidRPr="00594CD4">
              <w:rPr>
                <w:b w:val="0"/>
                <w:bCs/>
                <w:sz w:val="20"/>
                <w:szCs w:val="20"/>
              </w:rPr>
              <w:t xml:space="preserve">iz skoraj vseh </w:t>
            </w:r>
            <w:r w:rsidR="00302858" w:rsidRPr="00594CD4">
              <w:rPr>
                <w:b w:val="0"/>
                <w:bCs/>
                <w:sz w:val="20"/>
                <w:szCs w:val="20"/>
              </w:rPr>
              <w:t xml:space="preserve">pritožbenih </w:t>
            </w:r>
            <w:r w:rsidR="00264B63" w:rsidRPr="00594CD4">
              <w:rPr>
                <w:b w:val="0"/>
                <w:bCs/>
                <w:sz w:val="20"/>
                <w:szCs w:val="20"/>
              </w:rPr>
              <w:t xml:space="preserve">razlogov </w:t>
            </w:r>
            <w:r w:rsidR="005A220B" w:rsidRPr="00594CD4">
              <w:rPr>
                <w:b w:val="0"/>
                <w:bCs/>
                <w:sz w:val="20"/>
                <w:szCs w:val="20"/>
              </w:rPr>
              <w:t>vloži pritožba zoper sodbo o zahtevi za sodno varstvo</w:t>
            </w:r>
            <w:r w:rsidR="001E3F06">
              <w:rPr>
                <w:b w:val="0"/>
                <w:bCs/>
                <w:sz w:val="20"/>
                <w:szCs w:val="20"/>
              </w:rPr>
              <w:t>. Povečanje števila vloženih pritožb</w:t>
            </w:r>
            <w:r w:rsidR="00107C1D">
              <w:rPr>
                <w:b w:val="0"/>
                <w:bCs/>
                <w:sz w:val="20"/>
                <w:szCs w:val="20"/>
              </w:rPr>
              <w:t xml:space="preserve"> </w:t>
            </w:r>
            <w:r w:rsidR="00997747">
              <w:rPr>
                <w:b w:val="0"/>
                <w:bCs/>
                <w:sz w:val="20"/>
                <w:szCs w:val="20"/>
              </w:rPr>
              <w:t xml:space="preserve">zato </w:t>
            </w:r>
            <w:r w:rsidR="00107C1D">
              <w:rPr>
                <w:b w:val="0"/>
                <w:bCs/>
                <w:sz w:val="20"/>
                <w:szCs w:val="20"/>
              </w:rPr>
              <w:t>kaže statističn</w:t>
            </w:r>
            <w:r w:rsidR="00F964CB">
              <w:rPr>
                <w:b w:val="0"/>
                <w:bCs/>
                <w:sz w:val="20"/>
                <w:szCs w:val="20"/>
              </w:rPr>
              <w:t>a primerjava pripada višjih sodišč za let</w:t>
            </w:r>
            <w:r w:rsidR="004C7F76">
              <w:rPr>
                <w:b w:val="0"/>
                <w:bCs/>
                <w:sz w:val="20"/>
                <w:szCs w:val="20"/>
              </w:rPr>
              <w:t>a</w:t>
            </w:r>
            <w:r w:rsidR="00F964CB">
              <w:rPr>
                <w:b w:val="0"/>
                <w:bCs/>
                <w:sz w:val="20"/>
                <w:szCs w:val="20"/>
              </w:rPr>
              <w:t xml:space="preserve"> 2020</w:t>
            </w:r>
            <w:r w:rsidR="004C7F76">
              <w:rPr>
                <w:b w:val="0"/>
                <w:bCs/>
                <w:sz w:val="20"/>
                <w:szCs w:val="20"/>
              </w:rPr>
              <w:t xml:space="preserve">, </w:t>
            </w:r>
            <w:r w:rsidR="00F964CB">
              <w:rPr>
                <w:b w:val="0"/>
                <w:bCs/>
                <w:sz w:val="20"/>
                <w:szCs w:val="20"/>
              </w:rPr>
              <w:t>2021</w:t>
            </w:r>
            <w:r w:rsidR="004C7F76">
              <w:rPr>
                <w:b w:val="0"/>
                <w:bCs/>
                <w:sz w:val="20"/>
                <w:szCs w:val="20"/>
              </w:rPr>
              <w:t xml:space="preserve"> in 2022</w:t>
            </w:r>
            <w:r w:rsidR="00F964CB">
              <w:rPr>
                <w:b w:val="0"/>
                <w:bCs/>
                <w:sz w:val="20"/>
                <w:szCs w:val="20"/>
              </w:rPr>
              <w:t>:</w:t>
            </w:r>
          </w:p>
          <w:p w14:paraId="41775FD9" w14:textId="1BA4DD07" w:rsidR="00F964CB" w:rsidRDefault="00F964CB" w:rsidP="005E01C2">
            <w:pPr>
              <w:pStyle w:val="Oddelek"/>
              <w:numPr>
                <w:ilvl w:val="0"/>
                <w:numId w:val="0"/>
              </w:numPr>
              <w:spacing w:before="0" w:after="0" w:line="276" w:lineRule="auto"/>
              <w:ind w:left="455"/>
              <w:jc w:val="both"/>
              <w:rPr>
                <w:sz w:val="20"/>
                <w:szCs w:val="20"/>
              </w:rPr>
            </w:pPr>
          </w:p>
          <w:tbl>
            <w:tblPr>
              <w:tblStyle w:val="Tabelamrea"/>
              <w:tblW w:w="0" w:type="auto"/>
              <w:tblInd w:w="455" w:type="dxa"/>
              <w:tblLook w:val="04A0" w:firstRow="1" w:lastRow="0" w:firstColumn="1" w:lastColumn="0" w:noHBand="0" w:noVBand="1"/>
            </w:tblPr>
            <w:tblGrid>
              <w:gridCol w:w="889"/>
              <w:gridCol w:w="756"/>
              <w:gridCol w:w="756"/>
              <w:gridCol w:w="756"/>
              <w:gridCol w:w="804"/>
              <w:gridCol w:w="804"/>
              <w:gridCol w:w="804"/>
              <w:gridCol w:w="955"/>
              <w:gridCol w:w="955"/>
              <w:gridCol w:w="910"/>
            </w:tblGrid>
            <w:tr w:rsidR="006078BE" w14:paraId="2B5DA27B" w14:textId="72F598BB" w:rsidTr="006078BE">
              <w:tc>
                <w:tcPr>
                  <w:tcW w:w="973" w:type="dxa"/>
                </w:tcPr>
                <w:p w14:paraId="0E8B22B7" w14:textId="77777777" w:rsidR="006078BE" w:rsidRPr="00FB1D32" w:rsidRDefault="006078BE" w:rsidP="005E01C2">
                  <w:pPr>
                    <w:pStyle w:val="Oddelek"/>
                    <w:numPr>
                      <w:ilvl w:val="0"/>
                      <w:numId w:val="0"/>
                    </w:numPr>
                    <w:spacing w:before="0" w:after="0" w:line="276" w:lineRule="auto"/>
                    <w:jc w:val="both"/>
                    <w:rPr>
                      <w:b w:val="0"/>
                      <w:bCs/>
                      <w:sz w:val="16"/>
                      <w:szCs w:val="16"/>
                    </w:rPr>
                  </w:pPr>
                </w:p>
              </w:tc>
              <w:tc>
                <w:tcPr>
                  <w:tcW w:w="823" w:type="dxa"/>
                </w:tcPr>
                <w:p w14:paraId="0ABF91DD" w14:textId="52321B1B"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Prejeto v 2020</w:t>
                  </w:r>
                </w:p>
              </w:tc>
              <w:tc>
                <w:tcPr>
                  <w:tcW w:w="823" w:type="dxa"/>
                </w:tcPr>
                <w:p w14:paraId="724B746B" w14:textId="4A6ED1E1"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Prejeto v 2021</w:t>
                  </w:r>
                </w:p>
              </w:tc>
              <w:tc>
                <w:tcPr>
                  <w:tcW w:w="823" w:type="dxa"/>
                </w:tcPr>
                <w:p w14:paraId="7A8BF418" w14:textId="70D67269"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Prejeto v 2022</w:t>
                  </w:r>
                </w:p>
              </w:tc>
              <w:tc>
                <w:tcPr>
                  <w:tcW w:w="877" w:type="dxa"/>
                </w:tcPr>
                <w:p w14:paraId="53BE225C" w14:textId="6C906552"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Rešene v 2020</w:t>
                  </w:r>
                </w:p>
              </w:tc>
              <w:tc>
                <w:tcPr>
                  <w:tcW w:w="877" w:type="dxa"/>
                </w:tcPr>
                <w:p w14:paraId="4038F611" w14:textId="77A36457"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Rešene v 2021</w:t>
                  </w:r>
                </w:p>
              </w:tc>
              <w:tc>
                <w:tcPr>
                  <w:tcW w:w="877" w:type="dxa"/>
                </w:tcPr>
                <w:p w14:paraId="7CA10CFA" w14:textId="4DB4A51B"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Rešene v 2022</w:t>
                  </w:r>
                </w:p>
              </w:tc>
              <w:tc>
                <w:tcPr>
                  <w:tcW w:w="1047" w:type="dxa"/>
                </w:tcPr>
                <w:p w14:paraId="6444D16D" w14:textId="03B2C7A1"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Nerešene v 2020</w:t>
                  </w:r>
                </w:p>
              </w:tc>
              <w:tc>
                <w:tcPr>
                  <w:tcW w:w="1047" w:type="dxa"/>
                </w:tcPr>
                <w:p w14:paraId="3F2327FA" w14:textId="129ACD37"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Nerešene v 2021</w:t>
                  </w:r>
                </w:p>
              </w:tc>
              <w:tc>
                <w:tcPr>
                  <w:tcW w:w="222" w:type="dxa"/>
                </w:tcPr>
                <w:p w14:paraId="52F13DFC" w14:textId="440F8A00"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Nerešene v 2022</w:t>
                  </w:r>
                </w:p>
              </w:tc>
            </w:tr>
            <w:tr w:rsidR="006078BE" w14:paraId="1A5C2427" w14:textId="0BE3D6B9" w:rsidTr="006078BE">
              <w:tc>
                <w:tcPr>
                  <w:tcW w:w="973" w:type="dxa"/>
                </w:tcPr>
                <w:p w14:paraId="125043FA" w14:textId="00B6C71B"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Viš. sodišče v Ljubljani</w:t>
                  </w:r>
                </w:p>
              </w:tc>
              <w:tc>
                <w:tcPr>
                  <w:tcW w:w="823" w:type="dxa"/>
                </w:tcPr>
                <w:p w14:paraId="6357EF35" w14:textId="77777777" w:rsidR="006078BE" w:rsidRPr="00FB1D32" w:rsidRDefault="006078BE" w:rsidP="005E01C2">
                  <w:pPr>
                    <w:pStyle w:val="Oddelek"/>
                    <w:numPr>
                      <w:ilvl w:val="0"/>
                      <w:numId w:val="0"/>
                    </w:numPr>
                    <w:spacing w:before="0" w:after="0" w:line="276" w:lineRule="auto"/>
                    <w:rPr>
                      <w:b w:val="0"/>
                      <w:bCs/>
                      <w:sz w:val="16"/>
                      <w:szCs w:val="16"/>
                    </w:rPr>
                  </w:pPr>
                </w:p>
                <w:p w14:paraId="2C4C8904" w14:textId="3FA97771"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71</w:t>
                  </w:r>
                </w:p>
              </w:tc>
              <w:tc>
                <w:tcPr>
                  <w:tcW w:w="823" w:type="dxa"/>
                </w:tcPr>
                <w:p w14:paraId="4800C511" w14:textId="77777777" w:rsidR="006078BE" w:rsidRPr="00FB1D32" w:rsidRDefault="006078BE" w:rsidP="005E01C2">
                  <w:pPr>
                    <w:pStyle w:val="Oddelek"/>
                    <w:numPr>
                      <w:ilvl w:val="0"/>
                      <w:numId w:val="0"/>
                    </w:numPr>
                    <w:spacing w:before="0" w:after="0" w:line="276" w:lineRule="auto"/>
                    <w:rPr>
                      <w:b w:val="0"/>
                      <w:bCs/>
                      <w:sz w:val="16"/>
                      <w:szCs w:val="16"/>
                    </w:rPr>
                  </w:pPr>
                </w:p>
                <w:p w14:paraId="0F3124F7" w14:textId="3F80B732"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499</w:t>
                  </w:r>
                </w:p>
              </w:tc>
              <w:tc>
                <w:tcPr>
                  <w:tcW w:w="823" w:type="dxa"/>
                </w:tcPr>
                <w:p w14:paraId="0D696A4F" w14:textId="77777777" w:rsidR="006078BE" w:rsidRPr="00FB1D32" w:rsidRDefault="006078BE" w:rsidP="005E01C2">
                  <w:pPr>
                    <w:pStyle w:val="Oddelek"/>
                    <w:numPr>
                      <w:ilvl w:val="0"/>
                      <w:numId w:val="0"/>
                    </w:numPr>
                    <w:spacing w:before="0" w:after="0" w:line="276" w:lineRule="auto"/>
                    <w:rPr>
                      <w:b w:val="0"/>
                      <w:bCs/>
                      <w:sz w:val="16"/>
                      <w:szCs w:val="16"/>
                    </w:rPr>
                  </w:pPr>
                </w:p>
                <w:p w14:paraId="7E40F64E" w14:textId="6F0552CF"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541</w:t>
                  </w:r>
                </w:p>
              </w:tc>
              <w:tc>
                <w:tcPr>
                  <w:tcW w:w="877" w:type="dxa"/>
                </w:tcPr>
                <w:p w14:paraId="4DD805FF" w14:textId="66203FEB" w:rsidR="006078BE" w:rsidRPr="00FB1D32" w:rsidRDefault="006078BE" w:rsidP="005E01C2">
                  <w:pPr>
                    <w:pStyle w:val="Oddelek"/>
                    <w:numPr>
                      <w:ilvl w:val="0"/>
                      <w:numId w:val="0"/>
                    </w:numPr>
                    <w:spacing w:before="0" w:after="0" w:line="276" w:lineRule="auto"/>
                    <w:rPr>
                      <w:b w:val="0"/>
                      <w:bCs/>
                      <w:sz w:val="16"/>
                      <w:szCs w:val="16"/>
                    </w:rPr>
                  </w:pPr>
                </w:p>
                <w:p w14:paraId="6B63C848" w14:textId="6094F717"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94</w:t>
                  </w:r>
                </w:p>
              </w:tc>
              <w:tc>
                <w:tcPr>
                  <w:tcW w:w="877" w:type="dxa"/>
                </w:tcPr>
                <w:p w14:paraId="65A97EE1" w14:textId="77777777" w:rsidR="006078BE" w:rsidRPr="00FB1D32" w:rsidRDefault="006078BE" w:rsidP="005E01C2">
                  <w:pPr>
                    <w:pStyle w:val="Oddelek"/>
                    <w:numPr>
                      <w:ilvl w:val="0"/>
                      <w:numId w:val="0"/>
                    </w:numPr>
                    <w:spacing w:before="0" w:after="0" w:line="276" w:lineRule="auto"/>
                    <w:rPr>
                      <w:b w:val="0"/>
                      <w:bCs/>
                      <w:sz w:val="16"/>
                      <w:szCs w:val="16"/>
                    </w:rPr>
                  </w:pPr>
                </w:p>
                <w:p w14:paraId="6E0766F8" w14:textId="736ADCE7"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273</w:t>
                  </w:r>
                </w:p>
              </w:tc>
              <w:tc>
                <w:tcPr>
                  <w:tcW w:w="877" w:type="dxa"/>
                </w:tcPr>
                <w:p w14:paraId="6E4F2B94" w14:textId="77777777" w:rsidR="006078BE" w:rsidRPr="00FB1D32" w:rsidRDefault="006078BE" w:rsidP="005E01C2">
                  <w:pPr>
                    <w:pStyle w:val="Oddelek"/>
                    <w:numPr>
                      <w:ilvl w:val="0"/>
                      <w:numId w:val="0"/>
                    </w:numPr>
                    <w:spacing w:before="0" w:after="0" w:line="276" w:lineRule="auto"/>
                    <w:rPr>
                      <w:b w:val="0"/>
                      <w:bCs/>
                      <w:sz w:val="16"/>
                      <w:szCs w:val="16"/>
                    </w:rPr>
                  </w:pPr>
                </w:p>
                <w:p w14:paraId="2F77F233" w14:textId="3E0DD0B7"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344</w:t>
                  </w:r>
                </w:p>
              </w:tc>
              <w:tc>
                <w:tcPr>
                  <w:tcW w:w="1047" w:type="dxa"/>
                </w:tcPr>
                <w:p w14:paraId="5DCCB67C" w14:textId="497BDA71" w:rsidR="006078BE" w:rsidRPr="00FB1D32" w:rsidRDefault="006078BE" w:rsidP="005E01C2">
                  <w:pPr>
                    <w:pStyle w:val="Oddelek"/>
                    <w:numPr>
                      <w:ilvl w:val="0"/>
                      <w:numId w:val="0"/>
                    </w:numPr>
                    <w:spacing w:before="0" w:after="0" w:line="276" w:lineRule="auto"/>
                    <w:rPr>
                      <w:b w:val="0"/>
                      <w:bCs/>
                      <w:sz w:val="16"/>
                      <w:szCs w:val="16"/>
                    </w:rPr>
                  </w:pPr>
                </w:p>
                <w:p w14:paraId="2D0618D4" w14:textId="32756C69"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2</w:t>
                  </w:r>
                </w:p>
              </w:tc>
              <w:tc>
                <w:tcPr>
                  <w:tcW w:w="1047" w:type="dxa"/>
                </w:tcPr>
                <w:p w14:paraId="32BEA9DC" w14:textId="77777777" w:rsidR="006078BE" w:rsidRPr="00FB1D32" w:rsidRDefault="006078BE" w:rsidP="005E01C2">
                  <w:pPr>
                    <w:pStyle w:val="Oddelek"/>
                    <w:numPr>
                      <w:ilvl w:val="0"/>
                      <w:numId w:val="0"/>
                    </w:numPr>
                    <w:spacing w:before="0" w:after="0" w:line="276" w:lineRule="auto"/>
                    <w:rPr>
                      <w:b w:val="0"/>
                      <w:bCs/>
                      <w:sz w:val="16"/>
                      <w:szCs w:val="16"/>
                    </w:rPr>
                  </w:pPr>
                </w:p>
                <w:p w14:paraId="5DF343AC" w14:textId="118191AF"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228</w:t>
                  </w:r>
                </w:p>
              </w:tc>
              <w:tc>
                <w:tcPr>
                  <w:tcW w:w="222" w:type="dxa"/>
                </w:tcPr>
                <w:p w14:paraId="355CE1B4" w14:textId="77777777" w:rsidR="006078BE" w:rsidRPr="00FB1D32" w:rsidRDefault="006078BE" w:rsidP="005E01C2">
                  <w:pPr>
                    <w:pStyle w:val="Oddelek"/>
                    <w:numPr>
                      <w:ilvl w:val="0"/>
                      <w:numId w:val="0"/>
                    </w:numPr>
                    <w:spacing w:before="0" w:after="0" w:line="276" w:lineRule="auto"/>
                    <w:rPr>
                      <w:b w:val="0"/>
                      <w:bCs/>
                      <w:sz w:val="16"/>
                      <w:szCs w:val="16"/>
                    </w:rPr>
                  </w:pPr>
                </w:p>
                <w:p w14:paraId="3EB13972" w14:textId="1E385DC4"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425</w:t>
                  </w:r>
                </w:p>
              </w:tc>
            </w:tr>
            <w:tr w:rsidR="006078BE" w14:paraId="6446915E" w14:textId="2FF593C5" w:rsidTr="006078BE">
              <w:tc>
                <w:tcPr>
                  <w:tcW w:w="973" w:type="dxa"/>
                </w:tcPr>
                <w:p w14:paraId="0EFE89D1" w14:textId="57DDAC0D"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Viš. sodišče v Mariboru</w:t>
                  </w:r>
                </w:p>
              </w:tc>
              <w:tc>
                <w:tcPr>
                  <w:tcW w:w="823" w:type="dxa"/>
                </w:tcPr>
                <w:p w14:paraId="79F36102" w14:textId="77777777" w:rsidR="006078BE" w:rsidRPr="00FB1D32" w:rsidRDefault="006078BE" w:rsidP="005E01C2">
                  <w:pPr>
                    <w:pStyle w:val="Oddelek"/>
                    <w:numPr>
                      <w:ilvl w:val="0"/>
                      <w:numId w:val="0"/>
                    </w:numPr>
                    <w:spacing w:before="0" w:after="0" w:line="276" w:lineRule="auto"/>
                    <w:rPr>
                      <w:b w:val="0"/>
                      <w:bCs/>
                      <w:sz w:val="16"/>
                      <w:szCs w:val="16"/>
                    </w:rPr>
                  </w:pPr>
                </w:p>
                <w:p w14:paraId="55F9D1F8" w14:textId="57873B1B"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39</w:t>
                  </w:r>
                </w:p>
              </w:tc>
              <w:tc>
                <w:tcPr>
                  <w:tcW w:w="823" w:type="dxa"/>
                </w:tcPr>
                <w:p w14:paraId="349CD13F" w14:textId="77777777" w:rsidR="006078BE" w:rsidRPr="00FB1D32" w:rsidRDefault="006078BE" w:rsidP="005E01C2">
                  <w:pPr>
                    <w:pStyle w:val="Oddelek"/>
                    <w:numPr>
                      <w:ilvl w:val="0"/>
                      <w:numId w:val="0"/>
                    </w:numPr>
                    <w:spacing w:before="0" w:after="0" w:line="276" w:lineRule="auto"/>
                    <w:rPr>
                      <w:b w:val="0"/>
                      <w:bCs/>
                      <w:sz w:val="16"/>
                      <w:szCs w:val="16"/>
                    </w:rPr>
                  </w:pPr>
                </w:p>
                <w:p w14:paraId="6BF8F607" w14:textId="08DD80A4"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146</w:t>
                  </w:r>
                </w:p>
              </w:tc>
              <w:tc>
                <w:tcPr>
                  <w:tcW w:w="823" w:type="dxa"/>
                </w:tcPr>
                <w:p w14:paraId="462E3B2B" w14:textId="77777777" w:rsidR="006078BE" w:rsidRPr="00FB1D32" w:rsidRDefault="006078BE" w:rsidP="005E01C2">
                  <w:pPr>
                    <w:pStyle w:val="Oddelek"/>
                    <w:numPr>
                      <w:ilvl w:val="0"/>
                      <w:numId w:val="0"/>
                    </w:numPr>
                    <w:spacing w:before="0" w:after="0" w:line="276" w:lineRule="auto"/>
                    <w:rPr>
                      <w:b w:val="0"/>
                      <w:bCs/>
                      <w:sz w:val="16"/>
                      <w:szCs w:val="16"/>
                    </w:rPr>
                  </w:pPr>
                </w:p>
                <w:p w14:paraId="3D1DBE5C" w14:textId="35717934"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214</w:t>
                  </w:r>
                </w:p>
              </w:tc>
              <w:tc>
                <w:tcPr>
                  <w:tcW w:w="877" w:type="dxa"/>
                </w:tcPr>
                <w:p w14:paraId="42BC6DFF" w14:textId="1D3609AC" w:rsidR="006078BE" w:rsidRPr="00FB1D32" w:rsidRDefault="006078BE" w:rsidP="005E01C2">
                  <w:pPr>
                    <w:pStyle w:val="Oddelek"/>
                    <w:numPr>
                      <w:ilvl w:val="0"/>
                      <w:numId w:val="0"/>
                    </w:numPr>
                    <w:spacing w:before="0" w:after="0" w:line="276" w:lineRule="auto"/>
                    <w:rPr>
                      <w:b w:val="0"/>
                      <w:bCs/>
                      <w:sz w:val="16"/>
                      <w:szCs w:val="16"/>
                    </w:rPr>
                  </w:pPr>
                </w:p>
                <w:p w14:paraId="490349B4" w14:textId="7F14242A"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39</w:t>
                  </w:r>
                </w:p>
              </w:tc>
              <w:tc>
                <w:tcPr>
                  <w:tcW w:w="877" w:type="dxa"/>
                </w:tcPr>
                <w:p w14:paraId="669EBD2E" w14:textId="77777777" w:rsidR="006078BE" w:rsidRPr="00FB1D32" w:rsidRDefault="006078BE" w:rsidP="005E01C2">
                  <w:pPr>
                    <w:pStyle w:val="Oddelek"/>
                    <w:numPr>
                      <w:ilvl w:val="0"/>
                      <w:numId w:val="0"/>
                    </w:numPr>
                    <w:spacing w:before="0" w:after="0" w:line="276" w:lineRule="auto"/>
                    <w:rPr>
                      <w:b w:val="0"/>
                      <w:bCs/>
                      <w:sz w:val="16"/>
                      <w:szCs w:val="16"/>
                    </w:rPr>
                  </w:pPr>
                </w:p>
                <w:p w14:paraId="1E2F4C3E" w14:textId="51D4AA86"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134</w:t>
                  </w:r>
                </w:p>
              </w:tc>
              <w:tc>
                <w:tcPr>
                  <w:tcW w:w="877" w:type="dxa"/>
                </w:tcPr>
                <w:p w14:paraId="0B5F1DCE" w14:textId="77777777" w:rsidR="006078BE" w:rsidRPr="00FB1D32" w:rsidRDefault="006078BE" w:rsidP="005E01C2">
                  <w:pPr>
                    <w:pStyle w:val="Oddelek"/>
                    <w:numPr>
                      <w:ilvl w:val="0"/>
                      <w:numId w:val="0"/>
                    </w:numPr>
                    <w:spacing w:before="0" w:after="0" w:line="276" w:lineRule="auto"/>
                    <w:rPr>
                      <w:b w:val="0"/>
                      <w:bCs/>
                      <w:sz w:val="16"/>
                      <w:szCs w:val="16"/>
                    </w:rPr>
                  </w:pPr>
                </w:p>
                <w:p w14:paraId="5B76E292" w14:textId="54BDDEF4"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200</w:t>
                  </w:r>
                </w:p>
              </w:tc>
              <w:tc>
                <w:tcPr>
                  <w:tcW w:w="1047" w:type="dxa"/>
                </w:tcPr>
                <w:p w14:paraId="29763DD3" w14:textId="27935D81" w:rsidR="006078BE" w:rsidRPr="00FB1D32" w:rsidRDefault="006078BE" w:rsidP="005E01C2">
                  <w:pPr>
                    <w:pStyle w:val="Oddelek"/>
                    <w:numPr>
                      <w:ilvl w:val="0"/>
                      <w:numId w:val="0"/>
                    </w:numPr>
                    <w:spacing w:before="0" w:after="0" w:line="276" w:lineRule="auto"/>
                    <w:rPr>
                      <w:b w:val="0"/>
                      <w:bCs/>
                      <w:sz w:val="16"/>
                      <w:szCs w:val="16"/>
                    </w:rPr>
                  </w:pPr>
                </w:p>
                <w:p w14:paraId="178CB5CD" w14:textId="72CC7A21"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0</w:t>
                  </w:r>
                </w:p>
              </w:tc>
              <w:tc>
                <w:tcPr>
                  <w:tcW w:w="1047" w:type="dxa"/>
                </w:tcPr>
                <w:p w14:paraId="6C3BDB61" w14:textId="77777777" w:rsidR="006078BE" w:rsidRPr="00FB1D32" w:rsidRDefault="006078BE" w:rsidP="005E01C2">
                  <w:pPr>
                    <w:pStyle w:val="Oddelek"/>
                    <w:numPr>
                      <w:ilvl w:val="0"/>
                      <w:numId w:val="0"/>
                    </w:numPr>
                    <w:spacing w:before="0" w:after="0" w:line="276" w:lineRule="auto"/>
                    <w:rPr>
                      <w:b w:val="0"/>
                      <w:bCs/>
                      <w:sz w:val="16"/>
                      <w:szCs w:val="16"/>
                    </w:rPr>
                  </w:pPr>
                </w:p>
                <w:p w14:paraId="0C2733B2" w14:textId="382E889E"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12</w:t>
                  </w:r>
                </w:p>
              </w:tc>
              <w:tc>
                <w:tcPr>
                  <w:tcW w:w="222" w:type="dxa"/>
                </w:tcPr>
                <w:p w14:paraId="760A8595" w14:textId="77777777" w:rsidR="006078BE" w:rsidRPr="00FB1D32" w:rsidRDefault="006078BE" w:rsidP="005E01C2">
                  <w:pPr>
                    <w:pStyle w:val="Oddelek"/>
                    <w:numPr>
                      <w:ilvl w:val="0"/>
                      <w:numId w:val="0"/>
                    </w:numPr>
                    <w:spacing w:before="0" w:after="0" w:line="276" w:lineRule="auto"/>
                    <w:rPr>
                      <w:b w:val="0"/>
                      <w:bCs/>
                      <w:sz w:val="16"/>
                      <w:szCs w:val="16"/>
                    </w:rPr>
                  </w:pPr>
                </w:p>
                <w:p w14:paraId="7B32BFBC" w14:textId="60289EAA"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26</w:t>
                  </w:r>
                </w:p>
              </w:tc>
            </w:tr>
            <w:tr w:rsidR="006078BE" w14:paraId="702BC1DA" w14:textId="64F280F6" w:rsidTr="006078BE">
              <w:tc>
                <w:tcPr>
                  <w:tcW w:w="973" w:type="dxa"/>
                </w:tcPr>
                <w:p w14:paraId="59D478D3" w14:textId="429EC329"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Viš. sodišče v Celju</w:t>
                  </w:r>
                </w:p>
              </w:tc>
              <w:tc>
                <w:tcPr>
                  <w:tcW w:w="823" w:type="dxa"/>
                </w:tcPr>
                <w:p w14:paraId="1922CFD2" w14:textId="77777777" w:rsidR="006078BE" w:rsidRPr="00FB1D32" w:rsidRDefault="006078BE" w:rsidP="005E01C2">
                  <w:pPr>
                    <w:pStyle w:val="Oddelek"/>
                    <w:numPr>
                      <w:ilvl w:val="0"/>
                      <w:numId w:val="0"/>
                    </w:numPr>
                    <w:spacing w:before="0" w:after="0" w:line="276" w:lineRule="auto"/>
                    <w:rPr>
                      <w:b w:val="0"/>
                      <w:bCs/>
                      <w:sz w:val="16"/>
                      <w:szCs w:val="16"/>
                    </w:rPr>
                  </w:pPr>
                </w:p>
                <w:p w14:paraId="472C2698" w14:textId="4F5C0B1A"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26</w:t>
                  </w:r>
                </w:p>
              </w:tc>
              <w:tc>
                <w:tcPr>
                  <w:tcW w:w="823" w:type="dxa"/>
                </w:tcPr>
                <w:p w14:paraId="6A6BA39A" w14:textId="77777777" w:rsidR="006078BE" w:rsidRPr="00FB1D32" w:rsidRDefault="006078BE" w:rsidP="005E01C2">
                  <w:pPr>
                    <w:pStyle w:val="Oddelek"/>
                    <w:numPr>
                      <w:ilvl w:val="0"/>
                      <w:numId w:val="0"/>
                    </w:numPr>
                    <w:spacing w:before="0" w:after="0" w:line="276" w:lineRule="auto"/>
                    <w:rPr>
                      <w:b w:val="0"/>
                      <w:bCs/>
                      <w:sz w:val="16"/>
                      <w:szCs w:val="16"/>
                    </w:rPr>
                  </w:pPr>
                </w:p>
                <w:p w14:paraId="03D17D4C" w14:textId="678B69ED"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115</w:t>
                  </w:r>
                </w:p>
              </w:tc>
              <w:tc>
                <w:tcPr>
                  <w:tcW w:w="823" w:type="dxa"/>
                </w:tcPr>
                <w:p w14:paraId="0170FA85" w14:textId="77777777" w:rsidR="006078BE" w:rsidRPr="00FB1D32" w:rsidRDefault="006078BE" w:rsidP="005E01C2">
                  <w:pPr>
                    <w:pStyle w:val="Oddelek"/>
                    <w:numPr>
                      <w:ilvl w:val="0"/>
                      <w:numId w:val="0"/>
                    </w:numPr>
                    <w:spacing w:before="0" w:after="0" w:line="276" w:lineRule="auto"/>
                    <w:rPr>
                      <w:b w:val="0"/>
                      <w:bCs/>
                      <w:sz w:val="16"/>
                      <w:szCs w:val="16"/>
                    </w:rPr>
                  </w:pPr>
                </w:p>
                <w:p w14:paraId="1D81CAE6" w14:textId="50CACDF2"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117</w:t>
                  </w:r>
                </w:p>
              </w:tc>
              <w:tc>
                <w:tcPr>
                  <w:tcW w:w="877" w:type="dxa"/>
                </w:tcPr>
                <w:p w14:paraId="74E5E3A3" w14:textId="391CB613" w:rsidR="006078BE" w:rsidRPr="00FB1D32" w:rsidRDefault="006078BE" w:rsidP="005E01C2">
                  <w:pPr>
                    <w:pStyle w:val="Oddelek"/>
                    <w:numPr>
                      <w:ilvl w:val="0"/>
                      <w:numId w:val="0"/>
                    </w:numPr>
                    <w:spacing w:before="0" w:after="0" w:line="276" w:lineRule="auto"/>
                    <w:rPr>
                      <w:b w:val="0"/>
                      <w:bCs/>
                      <w:sz w:val="16"/>
                      <w:szCs w:val="16"/>
                    </w:rPr>
                  </w:pPr>
                </w:p>
                <w:p w14:paraId="16C08B8D" w14:textId="3E704A79"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32</w:t>
                  </w:r>
                </w:p>
              </w:tc>
              <w:tc>
                <w:tcPr>
                  <w:tcW w:w="877" w:type="dxa"/>
                </w:tcPr>
                <w:p w14:paraId="63B79184" w14:textId="77777777" w:rsidR="006078BE" w:rsidRPr="00FB1D32" w:rsidRDefault="006078BE" w:rsidP="005E01C2">
                  <w:pPr>
                    <w:pStyle w:val="Oddelek"/>
                    <w:numPr>
                      <w:ilvl w:val="0"/>
                      <w:numId w:val="0"/>
                    </w:numPr>
                    <w:spacing w:before="0" w:after="0" w:line="276" w:lineRule="auto"/>
                    <w:rPr>
                      <w:b w:val="0"/>
                      <w:bCs/>
                      <w:sz w:val="16"/>
                      <w:szCs w:val="16"/>
                    </w:rPr>
                  </w:pPr>
                </w:p>
                <w:p w14:paraId="73B669E0" w14:textId="325AE2B2"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105</w:t>
                  </w:r>
                </w:p>
              </w:tc>
              <w:tc>
                <w:tcPr>
                  <w:tcW w:w="877" w:type="dxa"/>
                </w:tcPr>
                <w:p w14:paraId="2D09AADA" w14:textId="77777777" w:rsidR="006078BE" w:rsidRPr="00FB1D32" w:rsidRDefault="006078BE" w:rsidP="005E01C2">
                  <w:pPr>
                    <w:pStyle w:val="Oddelek"/>
                    <w:numPr>
                      <w:ilvl w:val="0"/>
                      <w:numId w:val="0"/>
                    </w:numPr>
                    <w:spacing w:before="0" w:after="0" w:line="276" w:lineRule="auto"/>
                    <w:rPr>
                      <w:b w:val="0"/>
                      <w:bCs/>
                      <w:sz w:val="16"/>
                      <w:szCs w:val="16"/>
                    </w:rPr>
                  </w:pPr>
                </w:p>
                <w:p w14:paraId="54D84809" w14:textId="13663921"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113</w:t>
                  </w:r>
                </w:p>
              </w:tc>
              <w:tc>
                <w:tcPr>
                  <w:tcW w:w="1047" w:type="dxa"/>
                </w:tcPr>
                <w:p w14:paraId="50BD1507" w14:textId="7ADEEA87" w:rsidR="006078BE" w:rsidRPr="00FB1D32" w:rsidRDefault="006078BE" w:rsidP="005E01C2">
                  <w:pPr>
                    <w:pStyle w:val="Oddelek"/>
                    <w:numPr>
                      <w:ilvl w:val="0"/>
                      <w:numId w:val="0"/>
                    </w:numPr>
                    <w:spacing w:before="0" w:after="0" w:line="276" w:lineRule="auto"/>
                    <w:rPr>
                      <w:b w:val="0"/>
                      <w:bCs/>
                      <w:sz w:val="16"/>
                      <w:szCs w:val="16"/>
                    </w:rPr>
                  </w:pPr>
                </w:p>
                <w:p w14:paraId="3808A56B" w14:textId="14566067"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0</w:t>
                  </w:r>
                </w:p>
              </w:tc>
              <w:tc>
                <w:tcPr>
                  <w:tcW w:w="1047" w:type="dxa"/>
                </w:tcPr>
                <w:p w14:paraId="25C9FD38" w14:textId="77777777" w:rsidR="006078BE" w:rsidRPr="00FB1D32" w:rsidRDefault="006078BE" w:rsidP="005E01C2">
                  <w:pPr>
                    <w:pStyle w:val="Oddelek"/>
                    <w:numPr>
                      <w:ilvl w:val="0"/>
                      <w:numId w:val="0"/>
                    </w:numPr>
                    <w:spacing w:before="0" w:after="0" w:line="276" w:lineRule="auto"/>
                    <w:rPr>
                      <w:b w:val="0"/>
                      <w:bCs/>
                      <w:sz w:val="16"/>
                      <w:szCs w:val="16"/>
                    </w:rPr>
                  </w:pPr>
                </w:p>
                <w:p w14:paraId="3EBEDB34" w14:textId="00DC7D92"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10</w:t>
                  </w:r>
                </w:p>
              </w:tc>
              <w:tc>
                <w:tcPr>
                  <w:tcW w:w="222" w:type="dxa"/>
                </w:tcPr>
                <w:p w14:paraId="06A4177E" w14:textId="77777777" w:rsidR="006078BE" w:rsidRPr="00FB1D32" w:rsidRDefault="006078BE" w:rsidP="005E01C2">
                  <w:pPr>
                    <w:pStyle w:val="Oddelek"/>
                    <w:numPr>
                      <w:ilvl w:val="0"/>
                      <w:numId w:val="0"/>
                    </w:numPr>
                    <w:spacing w:before="0" w:after="0" w:line="276" w:lineRule="auto"/>
                    <w:rPr>
                      <w:b w:val="0"/>
                      <w:bCs/>
                      <w:sz w:val="16"/>
                      <w:szCs w:val="16"/>
                    </w:rPr>
                  </w:pPr>
                </w:p>
                <w:p w14:paraId="464A4C56" w14:textId="289E8E85"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14</w:t>
                  </w:r>
                </w:p>
              </w:tc>
            </w:tr>
            <w:tr w:rsidR="006078BE" w14:paraId="5DC29DCC" w14:textId="2B5F5975" w:rsidTr="006078BE">
              <w:tc>
                <w:tcPr>
                  <w:tcW w:w="973" w:type="dxa"/>
                </w:tcPr>
                <w:p w14:paraId="124181D7" w14:textId="15E29031"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Viš. sodišče v Kopru</w:t>
                  </w:r>
                </w:p>
              </w:tc>
              <w:tc>
                <w:tcPr>
                  <w:tcW w:w="823" w:type="dxa"/>
                </w:tcPr>
                <w:p w14:paraId="21F97175" w14:textId="77777777" w:rsidR="006078BE" w:rsidRPr="00FB1D32" w:rsidRDefault="006078BE" w:rsidP="005E01C2">
                  <w:pPr>
                    <w:pStyle w:val="Oddelek"/>
                    <w:numPr>
                      <w:ilvl w:val="0"/>
                      <w:numId w:val="0"/>
                    </w:numPr>
                    <w:spacing w:before="0" w:after="0" w:line="276" w:lineRule="auto"/>
                    <w:rPr>
                      <w:b w:val="0"/>
                      <w:bCs/>
                      <w:sz w:val="16"/>
                      <w:szCs w:val="16"/>
                    </w:rPr>
                  </w:pPr>
                </w:p>
                <w:p w14:paraId="761EE26E" w14:textId="51040325"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8</w:t>
                  </w:r>
                </w:p>
              </w:tc>
              <w:tc>
                <w:tcPr>
                  <w:tcW w:w="823" w:type="dxa"/>
                </w:tcPr>
                <w:p w14:paraId="1672F424" w14:textId="77777777" w:rsidR="006078BE" w:rsidRPr="00FB1D32" w:rsidRDefault="006078BE" w:rsidP="005E01C2">
                  <w:pPr>
                    <w:pStyle w:val="Oddelek"/>
                    <w:numPr>
                      <w:ilvl w:val="0"/>
                      <w:numId w:val="0"/>
                    </w:numPr>
                    <w:spacing w:before="0" w:after="0" w:line="276" w:lineRule="auto"/>
                    <w:rPr>
                      <w:b w:val="0"/>
                      <w:bCs/>
                      <w:sz w:val="16"/>
                      <w:szCs w:val="16"/>
                    </w:rPr>
                  </w:pPr>
                </w:p>
                <w:p w14:paraId="19E18130" w14:textId="79824A8D"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703</w:t>
                  </w:r>
                </w:p>
              </w:tc>
              <w:tc>
                <w:tcPr>
                  <w:tcW w:w="823" w:type="dxa"/>
                </w:tcPr>
                <w:p w14:paraId="63982820" w14:textId="77777777" w:rsidR="006078BE" w:rsidRPr="00FB1D32" w:rsidRDefault="006078BE" w:rsidP="005E01C2">
                  <w:pPr>
                    <w:pStyle w:val="Oddelek"/>
                    <w:numPr>
                      <w:ilvl w:val="0"/>
                      <w:numId w:val="0"/>
                    </w:numPr>
                    <w:spacing w:before="0" w:after="0" w:line="276" w:lineRule="auto"/>
                    <w:rPr>
                      <w:b w:val="0"/>
                      <w:bCs/>
                      <w:sz w:val="16"/>
                      <w:szCs w:val="16"/>
                    </w:rPr>
                  </w:pPr>
                </w:p>
                <w:p w14:paraId="322B7495" w14:textId="46D1E95A"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681</w:t>
                  </w:r>
                </w:p>
              </w:tc>
              <w:tc>
                <w:tcPr>
                  <w:tcW w:w="877" w:type="dxa"/>
                </w:tcPr>
                <w:p w14:paraId="2EE334A2" w14:textId="1751A4C9" w:rsidR="006078BE" w:rsidRPr="00FB1D32" w:rsidRDefault="006078BE" w:rsidP="005E01C2">
                  <w:pPr>
                    <w:pStyle w:val="Oddelek"/>
                    <w:numPr>
                      <w:ilvl w:val="0"/>
                      <w:numId w:val="0"/>
                    </w:numPr>
                    <w:spacing w:before="0" w:after="0" w:line="276" w:lineRule="auto"/>
                    <w:rPr>
                      <w:b w:val="0"/>
                      <w:bCs/>
                      <w:sz w:val="16"/>
                      <w:szCs w:val="16"/>
                    </w:rPr>
                  </w:pPr>
                </w:p>
                <w:p w14:paraId="7B25BF36" w14:textId="530CD8BA"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7</w:t>
                  </w:r>
                </w:p>
              </w:tc>
              <w:tc>
                <w:tcPr>
                  <w:tcW w:w="877" w:type="dxa"/>
                </w:tcPr>
                <w:p w14:paraId="51DBA69D" w14:textId="77777777" w:rsidR="006078BE" w:rsidRPr="00FB1D32" w:rsidRDefault="006078BE" w:rsidP="005E01C2">
                  <w:pPr>
                    <w:pStyle w:val="Oddelek"/>
                    <w:numPr>
                      <w:ilvl w:val="0"/>
                      <w:numId w:val="0"/>
                    </w:numPr>
                    <w:spacing w:before="0" w:after="0" w:line="276" w:lineRule="auto"/>
                    <w:rPr>
                      <w:b w:val="0"/>
                      <w:bCs/>
                      <w:sz w:val="16"/>
                      <w:szCs w:val="16"/>
                    </w:rPr>
                  </w:pPr>
                </w:p>
                <w:p w14:paraId="72258455" w14:textId="5D66F541"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533</w:t>
                  </w:r>
                </w:p>
              </w:tc>
              <w:tc>
                <w:tcPr>
                  <w:tcW w:w="877" w:type="dxa"/>
                </w:tcPr>
                <w:p w14:paraId="48A8410D" w14:textId="77777777" w:rsidR="006078BE" w:rsidRPr="00FB1D32" w:rsidRDefault="006078BE" w:rsidP="005E01C2">
                  <w:pPr>
                    <w:pStyle w:val="Oddelek"/>
                    <w:numPr>
                      <w:ilvl w:val="0"/>
                      <w:numId w:val="0"/>
                    </w:numPr>
                    <w:spacing w:before="0" w:after="0" w:line="276" w:lineRule="auto"/>
                    <w:rPr>
                      <w:b w:val="0"/>
                      <w:bCs/>
                      <w:sz w:val="16"/>
                      <w:szCs w:val="16"/>
                    </w:rPr>
                  </w:pPr>
                </w:p>
                <w:p w14:paraId="0D739678" w14:textId="09990AAF"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805</w:t>
                  </w:r>
                </w:p>
              </w:tc>
              <w:tc>
                <w:tcPr>
                  <w:tcW w:w="1047" w:type="dxa"/>
                </w:tcPr>
                <w:p w14:paraId="2755114A" w14:textId="08505904" w:rsidR="006078BE" w:rsidRPr="00FB1D32" w:rsidRDefault="006078BE" w:rsidP="005E01C2">
                  <w:pPr>
                    <w:pStyle w:val="Oddelek"/>
                    <w:numPr>
                      <w:ilvl w:val="0"/>
                      <w:numId w:val="0"/>
                    </w:numPr>
                    <w:spacing w:before="0" w:after="0" w:line="276" w:lineRule="auto"/>
                    <w:rPr>
                      <w:b w:val="0"/>
                      <w:bCs/>
                      <w:sz w:val="16"/>
                      <w:szCs w:val="16"/>
                    </w:rPr>
                  </w:pPr>
                </w:p>
                <w:p w14:paraId="2452ABB0" w14:textId="7293B35E"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w:t>
                  </w:r>
                </w:p>
              </w:tc>
              <w:tc>
                <w:tcPr>
                  <w:tcW w:w="1047" w:type="dxa"/>
                </w:tcPr>
                <w:p w14:paraId="5C3731E2" w14:textId="77777777" w:rsidR="006078BE" w:rsidRPr="00FB1D32" w:rsidRDefault="006078BE" w:rsidP="005E01C2">
                  <w:pPr>
                    <w:pStyle w:val="Oddelek"/>
                    <w:numPr>
                      <w:ilvl w:val="0"/>
                      <w:numId w:val="0"/>
                    </w:numPr>
                    <w:spacing w:before="0" w:after="0" w:line="276" w:lineRule="auto"/>
                    <w:rPr>
                      <w:b w:val="0"/>
                      <w:bCs/>
                      <w:sz w:val="16"/>
                      <w:szCs w:val="16"/>
                    </w:rPr>
                  </w:pPr>
                </w:p>
                <w:p w14:paraId="12914DB1" w14:textId="05850C58"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171</w:t>
                  </w:r>
                </w:p>
              </w:tc>
              <w:tc>
                <w:tcPr>
                  <w:tcW w:w="222" w:type="dxa"/>
                </w:tcPr>
                <w:p w14:paraId="38949AFD" w14:textId="77777777" w:rsidR="006078BE" w:rsidRPr="00FB1D32" w:rsidRDefault="006078BE" w:rsidP="005E01C2">
                  <w:pPr>
                    <w:pStyle w:val="Oddelek"/>
                    <w:numPr>
                      <w:ilvl w:val="0"/>
                      <w:numId w:val="0"/>
                    </w:numPr>
                    <w:spacing w:before="0" w:after="0" w:line="276" w:lineRule="auto"/>
                    <w:rPr>
                      <w:b w:val="0"/>
                      <w:bCs/>
                      <w:sz w:val="16"/>
                      <w:szCs w:val="16"/>
                    </w:rPr>
                  </w:pPr>
                </w:p>
                <w:p w14:paraId="03F7ABA8" w14:textId="0DB4BAE2"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47</w:t>
                  </w:r>
                </w:p>
              </w:tc>
            </w:tr>
            <w:tr w:rsidR="006078BE" w14:paraId="0EC98393" w14:textId="4F8110D1" w:rsidTr="006078BE">
              <w:tc>
                <w:tcPr>
                  <w:tcW w:w="973" w:type="dxa"/>
                </w:tcPr>
                <w:p w14:paraId="1741F44E" w14:textId="5E3A53C7"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SKUPAJ</w:t>
                  </w:r>
                </w:p>
              </w:tc>
              <w:tc>
                <w:tcPr>
                  <w:tcW w:w="823" w:type="dxa"/>
                </w:tcPr>
                <w:p w14:paraId="5846118D" w14:textId="2068D229"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144</w:t>
                  </w:r>
                </w:p>
              </w:tc>
              <w:tc>
                <w:tcPr>
                  <w:tcW w:w="823" w:type="dxa"/>
                </w:tcPr>
                <w:p w14:paraId="131C376D" w14:textId="68BDF29B"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1.463</w:t>
                  </w:r>
                </w:p>
              </w:tc>
              <w:tc>
                <w:tcPr>
                  <w:tcW w:w="823" w:type="dxa"/>
                </w:tcPr>
                <w:p w14:paraId="340A8D09" w14:textId="5A11167F"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1.553</w:t>
                  </w:r>
                </w:p>
              </w:tc>
              <w:tc>
                <w:tcPr>
                  <w:tcW w:w="877" w:type="dxa"/>
                </w:tcPr>
                <w:p w14:paraId="3C8704F9" w14:textId="48244F7F"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172</w:t>
                  </w:r>
                </w:p>
              </w:tc>
              <w:tc>
                <w:tcPr>
                  <w:tcW w:w="877" w:type="dxa"/>
                </w:tcPr>
                <w:p w14:paraId="22D69D06" w14:textId="5C98FF72"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1.045</w:t>
                  </w:r>
                </w:p>
              </w:tc>
              <w:tc>
                <w:tcPr>
                  <w:tcW w:w="877" w:type="dxa"/>
                </w:tcPr>
                <w:p w14:paraId="52A81D78" w14:textId="748C952C"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1.462</w:t>
                  </w:r>
                </w:p>
              </w:tc>
              <w:tc>
                <w:tcPr>
                  <w:tcW w:w="1047" w:type="dxa"/>
                </w:tcPr>
                <w:p w14:paraId="1E52BD7B" w14:textId="26602CEC"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3</w:t>
                  </w:r>
                </w:p>
              </w:tc>
              <w:tc>
                <w:tcPr>
                  <w:tcW w:w="1047" w:type="dxa"/>
                </w:tcPr>
                <w:p w14:paraId="673BEA67" w14:textId="68B8C35B" w:rsidR="006078BE" w:rsidRPr="00FB1D32" w:rsidRDefault="006078BE" w:rsidP="005E01C2">
                  <w:pPr>
                    <w:pStyle w:val="Oddelek"/>
                    <w:numPr>
                      <w:ilvl w:val="0"/>
                      <w:numId w:val="0"/>
                    </w:numPr>
                    <w:spacing w:before="0" w:after="0" w:line="276" w:lineRule="auto"/>
                    <w:rPr>
                      <w:b w:val="0"/>
                      <w:bCs/>
                      <w:sz w:val="16"/>
                      <w:szCs w:val="16"/>
                    </w:rPr>
                  </w:pPr>
                  <w:r w:rsidRPr="00FB1D32">
                    <w:rPr>
                      <w:b w:val="0"/>
                      <w:bCs/>
                      <w:sz w:val="16"/>
                      <w:szCs w:val="16"/>
                    </w:rPr>
                    <w:t>421</w:t>
                  </w:r>
                </w:p>
              </w:tc>
              <w:tc>
                <w:tcPr>
                  <w:tcW w:w="222" w:type="dxa"/>
                </w:tcPr>
                <w:p w14:paraId="256EF207" w14:textId="2C1B95A2" w:rsidR="006078BE" w:rsidRPr="00FB1D32" w:rsidRDefault="00FB1D32" w:rsidP="005E01C2">
                  <w:pPr>
                    <w:pStyle w:val="Oddelek"/>
                    <w:numPr>
                      <w:ilvl w:val="0"/>
                      <w:numId w:val="0"/>
                    </w:numPr>
                    <w:spacing w:before="0" w:after="0" w:line="276" w:lineRule="auto"/>
                    <w:rPr>
                      <w:b w:val="0"/>
                      <w:bCs/>
                      <w:sz w:val="16"/>
                      <w:szCs w:val="16"/>
                    </w:rPr>
                  </w:pPr>
                  <w:r w:rsidRPr="00FB1D32">
                    <w:rPr>
                      <w:b w:val="0"/>
                      <w:bCs/>
                      <w:sz w:val="16"/>
                      <w:szCs w:val="16"/>
                    </w:rPr>
                    <w:t>512</w:t>
                  </w:r>
                </w:p>
              </w:tc>
            </w:tr>
          </w:tbl>
          <w:p w14:paraId="1EC01D2D" w14:textId="77777777" w:rsidR="00F964CB" w:rsidRDefault="00F964CB" w:rsidP="005E01C2">
            <w:pPr>
              <w:pStyle w:val="Oddelek"/>
              <w:numPr>
                <w:ilvl w:val="0"/>
                <w:numId w:val="0"/>
              </w:numPr>
              <w:spacing w:before="0" w:after="0" w:line="276" w:lineRule="auto"/>
              <w:ind w:left="455"/>
              <w:jc w:val="both"/>
              <w:rPr>
                <w:b w:val="0"/>
                <w:bCs/>
                <w:sz w:val="20"/>
                <w:szCs w:val="20"/>
              </w:rPr>
            </w:pPr>
          </w:p>
          <w:p w14:paraId="1121B87F" w14:textId="024FCE2B" w:rsidR="0040597F" w:rsidRDefault="0040597F" w:rsidP="005E01C2">
            <w:pPr>
              <w:pStyle w:val="Oddelek"/>
              <w:numPr>
                <w:ilvl w:val="0"/>
                <w:numId w:val="0"/>
              </w:numPr>
              <w:spacing w:before="0" w:after="0" w:line="276" w:lineRule="auto"/>
              <w:ind w:left="455"/>
              <w:jc w:val="both"/>
              <w:rPr>
                <w:b w:val="0"/>
                <w:bCs/>
                <w:sz w:val="20"/>
                <w:szCs w:val="20"/>
              </w:rPr>
            </w:pPr>
            <w:r w:rsidRPr="0040597F">
              <w:rPr>
                <w:b w:val="0"/>
                <w:bCs/>
                <w:sz w:val="20"/>
                <w:szCs w:val="20"/>
              </w:rPr>
              <w:t>Vir: Sodna statistika za leto 2020, 2021 in 2022.</w:t>
            </w:r>
          </w:p>
          <w:p w14:paraId="33AC9D81" w14:textId="77777777" w:rsidR="0040597F" w:rsidRDefault="0040597F" w:rsidP="005E01C2">
            <w:pPr>
              <w:pStyle w:val="Oddelek"/>
              <w:numPr>
                <w:ilvl w:val="0"/>
                <w:numId w:val="0"/>
              </w:numPr>
              <w:spacing w:before="0" w:after="0" w:line="276" w:lineRule="auto"/>
              <w:ind w:left="455"/>
              <w:jc w:val="both"/>
              <w:rPr>
                <w:b w:val="0"/>
                <w:bCs/>
                <w:sz w:val="20"/>
                <w:szCs w:val="20"/>
              </w:rPr>
            </w:pPr>
          </w:p>
          <w:p w14:paraId="3741A4C7" w14:textId="38B4F4D7" w:rsidR="008736DF" w:rsidRDefault="00B060B0" w:rsidP="005E01C2">
            <w:pPr>
              <w:pStyle w:val="Oddelek"/>
              <w:numPr>
                <w:ilvl w:val="0"/>
                <w:numId w:val="0"/>
              </w:numPr>
              <w:spacing w:before="0" w:after="0" w:line="276" w:lineRule="auto"/>
              <w:ind w:left="455"/>
              <w:jc w:val="both"/>
              <w:rPr>
                <w:b w:val="0"/>
                <w:bCs/>
                <w:sz w:val="20"/>
                <w:szCs w:val="20"/>
              </w:rPr>
            </w:pPr>
            <w:r>
              <w:rPr>
                <w:b w:val="0"/>
                <w:bCs/>
                <w:sz w:val="20"/>
                <w:szCs w:val="20"/>
              </w:rPr>
              <w:t>Statistični podatki višjih sodišč kažejo, da se je pripad t. i. PRp-ZSV zadev po</w:t>
            </w:r>
            <w:r w:rsidR="006A308B">
              <w:rPr>
                <w:b w:val="0"/>
                <w:bCs/>
                <w:sz w:val="20"/>
                <w:szCs w:val="20"/>
              </w:rPr>
              <w:t>večal za kar 915,97%</w:t>
            </w:r>
            <w:r w:rsidR="00563859">
              <w:rPr>
                <w:b w:val="0"/>
                <w:bCs/>
                <w:sz w:val="20"/>
                <w:szCs w:val="20"/>
              </w:rPr>
              <w:t>;</w:t>
            </w:r>
            <w:r w:rsidR="002E28CE">
              <w:rPr>
                <w:b w:val="0"/>
                <w:bCs/>
                <w:sz w:val="20"/>
                <w:szCs w:val="20"/>
              </w:rPr>
              <w:t xml:space="preserve"> v letu 20</w:t>
            </w:r>
            <w:r w:rsidR="00876885">
              <w:rPr>
                <w:b w:val="0"/>
                <w:bCs/>
                <w:sz w:val="20"/>
                <w:szCs w:val="20"/>
              </w:rPr>
              <w:t>20 so višja sodišča prejela v delo 144 tovrstnih zadev, v letu 2021 pa kar 1</w:t>
            </w:r>
            <w:r w:rsidR="00965BD1">
              <w:rPr>
                <w:b w:val="0"/>
                <w:bCs/>
                <w:sz w:val="20"/>
                <w:szCs w:val="20"/>
              </w:rPr>
              <w:t>.</w:t>
            </w:r>
            <w:r w:rsidR="00876885">
              <w:rPr>
                <w:b w:val="0"/>
                <w:bCs/>
                <w:sz w:val="20"/>
                <w:szCs w:val="20"/>
              </w:rPr>
              <w:t>463</w:t>
            </w:r>
            <w:r w:rsidR="003763E5">
              <w:rPr>
                <w:b w:val="0"/>
                <w:bCs/>
                <w:sz w:val="20"/>
                <w:szCs w:val="20"/>
              </w:rPr>
              <w:t>, leta 2022 pa so višja sodišča skupno prejela 1.</w:t>
            </w:r>
            <w:r w:rsidR="00DA2F06">
              <w:rPr>
                <w:b w:val="0"/>
                <w:bCs/>
                <w:sz w:val="20"/>
                <w:szCs w:val="20"/>
              </w:rPr>
              <w:t>553 zadev.</w:t>
            </w:r>
            <w:r w:rsidR="00C25E82">
              <w:rPr>
                <w:b w:val="0"/>
                <w:bCs/>
                <w:sz w:val="20"/>
                <w:szCs w:val="20"/>
              </w:rPr>
              <w:t xml:space="preserve"> Glede na </w:t>
            </w:r>
            <w:r w:rsidR="00BE4DE2">
              <w:rPr>
                <w:b w:val="0"/>
                <w:bCs/>
                <w:sz w:val="20"/>
                <w:szCs w:val="20"/>
              </w:rPr>
              <w:t>povečan pripad se je znatno povečalo</w:t>
            </w:r>
            <w:r w:rsidR="00B53B38">
              <w:rPr>
                <w:b w:val="0"/>
                <w:bCs/>
                <w:sz w:val="20"/>
                <w:szCs w:val="20"/>
              </w:rPr>
              <w:t xml:space="preserve"> skupno</w:t>
            </w:r>
            <w:r w:rsidR="00BE4DE2">
              <w:rPr>
                <w:b w:val="0"/>
                <w:bCs/>
                <w:sz w:val="20"/>
                <w:szCs w:val="20"/>
              </w:rPr>
              <w:t xml:space="preserve"> število nerešenih zadev</w:t>
            </w:r>
            <w:r w:rsidR="004F5A80">
              <w:rPr>
                <w:b w:val="0"/>
                <w:bCs/>
                <w:sz w:val="20"/>
                <w:szCs w:val="20"/>
              </w:rPr>
              <w:t>, in sicer iz 3 zadev v letu 2020 na 421 zadev v letu 2021</w:t>
            </w:r>
            <w:r w:rsidR="00DA2F06">
              <w:rPr>
                <w:b w:val="0"/>
                <w:bCs/>
                <w:sz w:val="20"/>
                <w:szCs w:val="20"/>
              </w:rPr>
              <w:t>, v letu 2022 pa je bilo nerešenih zadev na koncu leta 512</w:t>
            </w:r>
            <w:r w:rsidR="00BE4DE2">
              <w:rPr>
                <w:b w:val="0"/>
                <w:bCs/>
                <w:sz w:val="20"/>
                <w:szCs w:val="20"/>
              </w:rPr>
              <w:t>.</w:t>
            </w:r>
            <w:r w:rsidR="004F5A80">
              <w:rPr>
                <w:b w:val="0"/>
                <w:bCs/>
                <w:sz w:val="20"/>
                <w:szCs w:val="20"/>
              </w:rPr>
              <w:t xml:space="preserve"> Največ se je pripad</w:t>
            </w:r>
            <w:r w:rsidR="001B4A47">
              <w:rPr>
                <w:b w:val="0"/>
                <w:bCs/>
                <w:sz w:val="20"/>
                <w:szCs w:val="20"/>
              </w:rPr>
              <w:t xml:space="preserve"> pritožb zoper odločitve o zahtevah za sodno varstvo povečal na Višjem sodišču v Kopru</w:t>
            </w:r>
            <w:r w:rsidR="00B600E8">
              <w:rPr>
                <w:b w:val="0"/>
                <w:bCs/>
                <w:sz w:val="20"/>
                <w:szCs w:val="20"/>
              </w:rPr>
              <w:t>.</w:t>
            </w:r>
          </w:p>
          <w:p w14:paraId="4D2EEB8F" w14:textId="77777777" w:rsidR="00871CA9" w:rsidRDefault="00871CA9" w:rsidP="005E01C2">
            <w:pPr>
              <w:pStyle w:val="Oddelek"/>
              <w:numPr>
                <w:ilvl w:val="0"/>
                <w:numId w:val="0"/>
              </w:numPr>
              <w:spacing w:before="0" w:after="0" w:line="276" w:lineRule="auto"/>
              <w:ind w:left="455"/>
              <w:jc w:val="both"/>
              <w:rPr>
                <w:b w:val="0"/>
                <w:bCs/>
                <w:sz w:val="20"/>
                <w:szCs w:val="20"/>
              </w:rPr>
            </w:pPr>
          </w:p>
          <w:p w14:paraId="1DA9DA23" w14:textId="7EA8006C" w:rsidR="00871CA9" w:rsidRDefault="00A86FFC" w:rsidP="005E01C2">
            <w:pPr>
              <w:pStyle w:val="Oddelek"/>
              <w:numPr>
                <w:ilvl w:val="0"/>
                <w:numId w:val="0"/>
              </w:numPr>
              <w:spacing w:before="0" w:after="0" w:line="276" w:lineRule="auto"/>
              <w:ind w:left="455"/>
              <w:jc w:val="both"/>
              <w:rPr>
                <w:b w:val="0"/>
                <w:bCs/>
                <w:sz w:val="20"/>
                <w:szCs w:val="20"/>
              </w:rPr>
            </w:pPr>
            <w:r>
              <w:rPr>
                <w:b w:val="0"/>
                <w:bCs/>
                <w:sz w:val="20"/>
                <w:szCs w:val="20"/>
              </w:rPr>
              <w:t>Povečanje pripada na višja sodišča v zadevah PRp-ZSV se kaže tudi v s</w:t>
            </w:r>
            <w:r w:rsidR="00DF1FEE">
              <w:rPr>
                <w:b w:val="0"/>
                <w:bCs/>
                <w:sz w:val="20"/>
                <w:szCs w:val="20"/>
              </w:rPr>
              <w:t>tatistiki, ki prikazuje čas reševanja zadev na višjih sodiščih:</w:t>
            </w:r>
          </w:p>
          <w:p w14:paraId="36B92023" w14:textId="77777777" w:rsidR="00DF1FEE" w:rsidRDefault="00DF1FEE" w:rsidP="005E01C2">
            <w:pPr>
              <w:pStyle w:val="Oddelek"/>
              <w:numPr>
                <w:ilvl w:val="0"/>
                <w:numId w:val="0"/>
              </w:numPr>
              <w:spacing w:before="0" w:after="0" w:line="276" w:lineRule="auto"/>
              <w:ind w:left="455"/>
              <w:jc w:val="both"/>
              <w:rPr>
                <w:b w:val="0"/>
                <w:bCs/>
                <w:sz w:val="20"/>
                <w:szCs w:val="20"/>
              </w:rPr>
            </w:pPr>
          </w:p>
          <w:tbl>
            <w:tblPr>
              <w:tblStyle w:val="Tabelamrea"/>
              <w:tblW w:w="0" w:type="auto"/>
              <w:tblLook w:val="04A0" w:firstRow="1" w:lastRow="0" w:firstColumn="1" w:lastColumn="0" w:noHBand="0" w:noVBand="1"/>
            </w:tblPr>
            <w:tblGrid>
              <w:gridCol w:w="732"/>
              <w:gridCol w:w="1034"/>
              <w:gridCol w:w="964"/>
              <w:gridCol w:w="945"/>
              <w:gridCol w:w="945"/>
              <w:gridCol w:w="844"/>
              <w:gridCol w:w="845"/>
              <w:gridCol w:w="845"/>
              <w:gridCol w:w="845"/>
              <w:gridCol w:w="845"/>
            </w:tblGrid>
            <w:tr w:rsidR="00DF1FEE" w14:paraId="1CA6426A" w14:textId="77777777" w:rsidTr="002410B3">
              <w:tc>
                <w:tcPr>
                  <w:tcW w:w="1399" w:type="dxa"/>
                </w:tcPr>
                <w:p w14:paraId="2BE20EDE" w14:textId="77777777" w:rsidR="00DF1FEE" w:rsidRDefault="00DF1FEE" w:rsidP="00DF1FEE"/>
              </w:tc>
              <w:tc>
                <w:tcPr>
                  <w:tcW w:w="12595" w:type="dxa"/>
                  <w:gridSpan w:val="9"/>
                </w:tcPr>
                <w:p w14:paraId="1A612A73" w14:textId="77777777" w:rsidR="00DF1FEE" w:rsidRDefault="00DF1FEE" w:rsidP="00DF1FEE">
                  <w:pPr>
                    <w:jc w:val="center"/>
                  </w:pPr>
                  <w:r>
                    <w:t>Število rešenih zadev v % (vsaj višja sodišča skupaj)</w:t>
                  </w:r>
                </w:p>
              </w:tc>
            </w:tr>
            <w:tr w:rsidR="00DF1FEE" w14:paraId="50C502AD" w14:textId="77777777" w:rsidTr="002410B3">
              <w:tc>
                <w:tcPr>
                  <w:tcW w:w="1399" w:type="dxa"/>
                </w:tcPr>
                <w:p w14:paraId="314E9EAC" w14:textId="77777777" w:rsidR="00DF1FEE" w:rsidRDefault="00DF1FEE" w:rsidP="00DF1FEE">
                  <w:pPr>
                    <w:jc w:val="center"/>
                  </w:pPr>
                  <w:r>
                    <w:t>Leto</w:t>
                  </w:r>
                </w:p>
              </w:tc>
              <w:tc>
                <w:tcPr>
                  <w:tcW w:w="1399" w:type="dxa"/>
                </w:tcPr>
                <w:p w14:paraId="3029EEDF" w14:textId="77777777" w:rsidR="00DF1FEE" w:rsidRDefault="00DF1FEE" w:rsidP="00DF1FEE">
                  <w:pPr>
                    <w:jc w:val="center"/>
                  </w:pPr>
                  <w:r>
                    <w:t>SKUPAJ</w:t>
                  </w:r>
                </w:p>
              </w:tc>
              <w:tc>
                <w:tcPr>
                  <w:tcW w:w="1399" w:type="dxa"/>
                </w:tcPr>
                <w:p w14:paraId="53BDB84D" w14:textId="77777777" w:rsidR="00DF1FEE" w:rsidRDefault="00DF1FEE" w:rsidP="00DF1FEE">
                  <w:pPr>
                    <w:jc w:val="center"/>
                  </w:pPr>
                  <w:r>
                    <w:t>do 1 meseca</w:t>
                  </w:r>
                </w:p>
              </w:tc>
              <w:tc>
                <w:tcPr>
                  <w:tcW w:w="1399" w:type="dxa"/>
                </w:tcPr>
                <w:p w14:paraId="30545344" w14:textId="77777777" w:rsidR="00DF1FEE" w:rsidRDefault="00DF1FEE" w:rsidP="00DF1FEE">
                  <w:pPr>
                    <w:jc w:val="center"/>
                  </w:pPr>
                  <w:r>
                    <w:t>nad 1 mes. do 3 mes.</w:t>
                  </w:r>
                </w:p>
              </w:tc>
              <w:tc>
                <w:tcPr>
                  <w:tcW w:w="1399" w:type="dxa"/>
                </w:tcPr>
                <w:p w14:paraId="2E0B23C2" w14:textId="77777777" w:rsidR="00DF1FEE" w:rsidRDefault="00DF1FEE" w:rsidP="00DF1FEE">
                  <w:pPr>
                    <w:jc w:val="center"/>
                  </w:pPr>
                  <w:r>
                    <w:t>nad 3 mes. do 6 mes.</w:t>
                  </w:r>
                </w:p>
              </w:tc>
              <w:tc>
                <w:tcPr>
                  <w:tcW w:w="1399" w:type="dxa"/>
                </w:tcPr>
                <w:p w14:paraId="7C678AF6" w14:textId="77777777" w:rsidR="00DF1FEE" w:rsidRDefault="00DF1FEE" w:rsidP="00DF1FEE">
                  <w:pPr>
                    <w:jc w:val="center"/>
                  </w:pPr>
                  <w:r>
                    <w:t>nad 6 mes. do 9 mes.</w:t>
                  </w:r>
                </w:p>
              </w:tc>
              <w:tc>
                <w:tcPr>
                  <w:tcW w:w="1400" w:type="dxa"/>
                </w:tcPr>
                <w:p w14:paraId="2B4AF621" w14:textId="77777777" w:rsidR="00DF1FEE" w:rsidRDefault="00DF1FEE" w:rsidP="00DF1FEE">
                  <w:pPr>
                    <w:jc w:val="center"/>
                  </w:pPr>
                  <w:r>
                    <w:t>nad 9 mes. do 12 mes.</w:t>
                  </w:r>
                </w:p>
              </w:tc>
              <w:tc>
                <w:tcPr>
                  <w:tcW w:w="1400" w:type="dxa"/>
                </w:tcPr>
                <w:p w14:paraId="75D12614" w14:textId="77777777" w:rsidR="00DF1FEE" w:rsidRDefault="00DF1FEE" w:rsidP="00DF1FEE">
                  <w:pPr>
                    <w:jc w:val="center"/>
                  </w:pPr>
                  <w:r>
                    <w:t>nad 1 do 2 leti</w:t>
                  </w:r>
                </w:p>
              </w:tc>
              <w:tc>
                <w:tcPr>
                  <w:tcW w:w="1400" w:type="dxa"/>
                </w:tcPr>
                <w:p w14:paraId="73AEC227" w14:textId="77777777" w:rsidR="00DF1FEE" w:rsidRDefault="00DF1FEE" w:rsidP="00DF1FEE">
                  <w:pPr>
                    <w:jc w:val="center"/>
                  </w:pPr>
                  <w:r>
                    <w:t>nad 2 do 3 leta</w:t>
                  </w:r>
                </w:p>
              </w:tc>
              <w:tc>
                <w:tcPr>
                  <w:tcW w:w="1400" w:type="dxa"/>
                </w:tcPr>
                <w:p w14:paraId="125B39CC" w14:textId="77777777" w:rsidR="00DF1FEE" w:rsidRDefault="00DF1FEE" w:rsidP="00DF1FEE">
                  <w:pPr>
                    <w:jc w:val="center"/>
                  </w:pPr>
                  <w:r>
                    <w:t>nad 3 leta</w:t>
                  </w:r>
                </w:p>
              </w:tc>
            </w:tr>
            <w:tr w:rsidR="00DF1FEE" w14:paraId="28ADDB0A" w14:textId="77777777" w:rsidTr="002410B3">
              <w:tc>
                <w:tcPr>
                  <w:tcW w:w="1399" w:type="dxa"/>
                </w:tcPr>
                <w:p w14:paraId="31049033" w14:textId="77777777" w:rsidR="00DF1FEE" w:rsidRDefault="00DF1FEE" w:rsidP="00DF1FEE">
                  <w:pPr>
                    <w:jc w:val="center"/>
                  </w:pPr>
                  <w:r>
                    <w:t>2020</w:t>
                  </w:r>
                </w:p>
              </w:tc>
              <w:tc>
                <w:tcPr>
                  <w:tcW w:w="1399" w:type="dxa"/>
                </w:tcPr>
                <w:p w14:paraId="171CB6D7" w14:textId="77777777" w:rsidR="00DF1FEE" w:rsidRDefault="00DF1FEE" w:rsidP="00DF1FEE">
                  <w:pPr>
                    <w:jc w:val="center"/>
                  </w:pPr>
                  <w:r>
                    <w:t>100%</w:t>
                  </w:r>
                </w:p>
              </w:tc>
              <w:tc>
                <w:tcPr>
                  <w:tcW w:w="1399" w:type="dxa"/>
                </w:tcPr>
                <w:p w14:paraId="439F266E" w14:textId="77777777" w:rsidR="00DF1FEE" w:rsidRDefault="00DF1FEE" w:rsidP="00DF1FEE">
                  <w:pPr>
                    <w:jc w:val="center"/>
                  </w:pPr>
                  <w:r>
                    <w:t>36,63%</w:t>
                  </w:r>
                </w:p>
              </w:tc>
              <w:tc>
                <w:tcPr>
                  <w:tcW w:w="1399" w:type="dxa"/>
                </w:tcPr>
                <w:p w14:paraId="4B921903" w14:textId="77777777" w:rsidR="00DF1FEE" w:rsidRDefault="00DF1FEE" w:rsidP="00DF1FEE">
                  <w:pPr>
                    <w:jc w:val="center"/>
                  </w:pPr>
                  <w:r>
                    <w:t>23,84%</w:t>
                  </w:r>
                </w:p>
              </w:tc>
              <w:tc>
                <w:tcPr>
                  <w:tcW w:w="1399" w:type="dxa"/>
                </w:tcPr>
                <w:p w14:paraId="3ED653C5" w14:textId="77777777" w:rsidR="00DF1FEE" w:rsidRDefault="00DF1FEE" w:rsidP="00DF1FEE">
                  <w:pPr>
                    <w:jc w:val="center"/>
                  </w:pPr>
                  <w:r>
                    <w:t>36,05%</w:t>
                  </w:r>
                </w:p>
              </w:tc>
              <w:tc>
                <w:tcPr>
                  <w:tcW w:w="1399" w:type="dxa"/>
                </w:tcPr>
                <w:p w14:paraId="3F587193" w14:textId="77777777" w:rsidR="00DF1FEE" w:rsidRDefault="00DF1FEE" w:rsidP="00DF1FEE">
                  <w:pPr>
                    <w:jc w:val="center"/>
                  </w:pPr>
                  <w:r>
                    <w:t>3,49%</w:t>
                  </w:r>
                </w:p>
              </w:tc>
              <w:tc>
                <w:tcPr>
                  <w:tcW w:w="1400" w:type="dxa"/>
                </w:tcPr>
                <w:p w14:paraId="3F09F968" w14:textId="77777777" w:rsidR="00DF1FEE" w:rsidRDefault="00DF1FEE" w:rsidP="00DF1FEE">
                  <w:pPr>
                    <w:jc w:val="center"/>
                  </w:pPr>
                  <w:r>
                    <w:t>0,00%</w:t>
                  </w:r>
                </w:p>
              </w:tc>
              <w:tc>
                <w:tcPr>
                  <w:tcW w:w="1400" w:type="dxa"/>
                </w:tcPr>
                <w:p w14:paraId="7CB1DEEC" w14:textId="77777777" w:rsidR="00DF1FEE" w:rsidRDefault="00DF1FEE" w:rsidP="00DF1FEE">
                  <w:pPr>
                    <w:jc w:val="center"/>
                  </w:pPr>
                  <w:r>
                    <w:t>0,00%</w:t>
                  </w:r>
                </w:p>
              </w:tc>
              <w:tc>
                <w:tcPr>
                  <w:tcW w:w="1400" w:type="dxa"/>
                </w:tcPr>
                <w:p w14:paraId="4EC20343" w14:textId="77777777" w:rsidR="00DF1FEE" w:rsidRDefault="00DF1FEE" w:rsidP="00DF1FEE">
                  <w:pPr>
                    <w:jc w:val="center"/>
                  </w:pPr>
                  <w:r>
                    <w:t>0,00%</w:t>
                  </w:r>
                </w:p>
              </w:tc>
              <w:tc>
                <w:tcPr>
                  <w:tcW w:w="1400" w:type="dxa"/>
                </w:tcPr>
                <w:p w14:paraId="0404012D" w14:textId="77777777" w:rsidR="00DF1FEE" w:rsidRDefault="00DF1FEE" w:rsidP="00DF1FEE">
                  <w:pPr>
                    <w:jc w:val="center"/>
                  </w:pPr>
                  <w:r>
                    <w:t>0,00%</w:t>
                  </w:r>
                </w:p>
              </w:tc>
            </w:tr>
            <w:tr w:rsidR="00DF1FEE" w14:paraId="6BCFB78F" w14:textId="77777777" w:rsidTr="002410B3">
              <w:tc>
                <w:tcPr>
                  <w:tcW w:w="1399" w:type="dxa"/>
                </w:tcPr>
                <w:p w14:paraId="30B8D13F" w14:textId="77777777" w:rsidR="00DF1FEE" w:rsidRDefault="00DF1FEE" w:rsidP="00DF1FEE">
                  <w:pPr>
                    <w:jc w:val="center"/>
                  </w:pPr>
                  <w:r>
                    <w:t>2021</w:t>
                  </w:r>
                </w:p>
              </w:tc>
              <w:tc>
                <w:tcPr>
                  <w:tcW w:w="1399" w:type="dxa"/>
                </w:tcPr>
                <w:p w14:paraId="3D4023B8" w14:textId="77777777" w:rsidR="00DF1FEE" w:rsidRDefault="00DF1FEE" w:rsidP="00DF1FEE">
                  <w:pPr>
                    <w:jc w:val="center"/>
                  </w:pPr>
                  <w:r>
                    <w:t>100%</w:t>
                  </w:r>
                </w:p>
              </w:tc>
              <w:tc>
                <w:tcPr>
                  <w:tcW w:w="1399" w:type="dxa"/>
                </w:tcPr>
                <w:p w14:paraId="60A72EC5" w14:textId="77777777" w:rsidR="00DF1FEE" w:rsidRDefault="00DF1FEE" w:rsidP="00DF1FEE">
                  <w:pPr>
                    <w:jc w:val="center"/>
                  </w:pPr>
                  <w:r>
                    <w:t>47,27%</w:t>
                  </w:r>
                </w:p>
              </w:tc>
              <w:tc>
                <w:tcPr>
                  <w:tcW w:w="1399" w:type="dxa"/>
                </w:tcPr>
                <w:p w14:paraId="08BA2F1C" w14:textId="77777777" w:rsidR="00DF1FEE" w:rsidRDefault="00DF1FEE" w:rsidP="00DF1FEE">
                  <w:pPr>
                    <w:jc w:val="center"/>
                  </w:pPr>
                  <w:r>
                    <w:t>32,34%</w:t>
                  </w:r>
                </w:p>
              </w:tc>
              <w:tc>
                <w:tcPr>
                  <w:tcW w:w="1399" w:type="dxa"/>
                </w:tcPr>
                <w:p w14:paraId="69ADFC18" w14:textId="77777777" w:rsidR="00DF1FEE" w:rsidRDefault="00DF1FEE" w:rsidP="00DF1FEE">
                  <w:pPr>
                    <w:jc w:val="center"/>
                  </w:pPr>
                  <w:r>
                    <w:t>17,42%</w:t>
                  </w:r>
                </w:p>
              </w:tc>
              <w:tc>
                <w:tcPr>
                  <w:tcW w:w="1399" w:type="dxa"/>
                </w:tcPr>
                <w:p w14:paraId="52AD0407" w14:textId="77777777" w:rsidR="00DF1FEE" w:rsidRDefault="00DF1FEE" w:rsidP="00DF1FEE">
                  <w:pPr>
                    <w:jc w:val="center"/>
                  </w:pPr>
                  <w:r>
                    <w:t>2,97%</w:t>
                  </w:r>
                </w:p>
              </w:tc>
              <w:tc>
                <w:tcPr>
                  <w:tcW w:w="1400" w:type="dxa"/>
                </w:tcPr>
                <w:p w14:paraId="52805C2E" w14:textId="77777777" w:rsidR="00DF1FEE" w:rsidRDefault="00DF1FEE" w:rsidP="00DF1FEE">
                  <w:pPr>
                    <w:jc w:val="center"/>
                  </w:pPr>
                  <w:r>
                    <w:t>0,00%</w:t>
                  </w:r>
                </w:p>
              </w:tc>
              <w:tc>
                <w:tcPr>
                  <w:tcW w:w="1400" w:type="dxa"/>
                </w:tcPr>
                <w:p w14:paraId="215D302C" w14:textId="77777777" w:rsidR="00DF1FEE" w:rsidRDefault="00DF1FEE" w:rsidP="00DF1FEE">
                  <w:pPr>
                    <w:jc w:val="center"/>
                  </w:pPr>
                  <w:r>
                    <w:t>0,00%</w:t>
                  </w:r>
                </w:p>
              </w:tc>
              <w:tc>
                <w:tcPr>
                  <w:tcW w:w="1400" w:type="dxa"/>
                </w:tcPr>
                <w:p w14:paraId="0F0DCB33" w14:textId="77777777" w:rsidR="00DF1FEE" w:rsidRDefault="00DF1FEE" w:rsidP="00DF1FEE">
                  <w:pPr>
                    <w:jc w:val="center"/>
                  </w:pPr>
                  <w:r>
                    <w:t>0,00%</w:t>
                  </w:r>
                </w:p>
              </w:tc>
              <w:tc>
                <w:tcPr>
                  <w:tcW w:w="1400" w:type="dxa"/>
                </w:tcPr>
                <w:p w14:paraId="1F391462" w14:textId="77777777" w:rsidR="00DF1FEE" w:rsidRDefault="00DF1FEE" w:rsidP="00DF1FEE">
                  <w:pPr>
                    <w:jc w:val="center"/>
                  </w:pPr>
                  <w:r>
                    <w:t>0,00%</w:t>
                  </w:r>
                </w:p>
              </w:tc>
            </w:tr>
            <w:tr w:rsidR="00DF1FEE" w14:paraId="44145079" w14:textId="77777777" w:rsidTr="002410B3">
              <w:tc>
                <w:tcPr>
                  <w:tcW w:w="1399" w:type="dxa"/>
                </w:tcPr>
                <w:p w14:paraId="1AC1DF7D" w14:textId="77777777" w:rsidR="00DF1FEE" w:rsidRDefault="00DF1FEE" w:rsidP="00DF1FEE">
                  <w:pPr>
                    <w:jc w:val="center"/>
                  </w:pPr>
                  <w:r>
                    <w:t>2022</w:t>
                  </w:r>
                </w:p>
              </w:tc>
              <w:tc>
                <w:tcPr>
                  <w:tcW w:w="1399" w:type="dxa"/>
                </w:tcPr>
                <w:p w14:paraId="1AA77FAD" w14:textId="77777777" w:rsidR="00DF1FEE" w:rsidRDefault="00DF1FEE" w:rsidP="00DF1FEE">
                  <w:pPr>
                    <w:jc w:val="center"/>
                  </w:pPr>
                  <w:r>
                    <w:t>100%</w:t>
                  </w:r>
                </w:p>
              </w:tc>
              <w:tc>
                <w:tcPr>
                  <w:tcW w:w="1399" w:type="dxa"/>
                </w:tcPr>
                <w:p w14:paraId="26D9CB58" w14:textId="77777777" w:rsidR="00DF1FEE" w:rsidRDefault="00DF1FEE" w:rsidP="00DF1FEE">
                  <w:pPr>
                    <w:jc w:val="center"/>
                  </w:pPr>
                  <w:r>
                    <w:t>37,48%</w:t>
                  </w:r>
                </w:p>
              </w:tc>
              <w:tc>
                <w:tcPr>
                  <w:tcW w:w="1399" w:type="dxa"/>
                </w:tcPr>
                <w:p w14:paraId="0C5AAAFD" w14:textId="77777777" w:rsidR="00DF1FEE" w:rsidRDefault="00DF1FEE" w:rsidP="00DF1FEE">
                  <w:pPr>
                    <w:jc w:val="center"/>
                  </w:pPr>
                  <w:r>
                    <w:t>32,63%</w:t>
                  </w:r>
                </w:p>
              </w:tc>
              <w:tc>
                <w:tcPr>
                  <w:tcW w:w="1399" w:type="dxa"/>
                </w:tcPr>
                <w:p w14:paraId="0D5E7259" w14:textId="77777777" w:rsidR="00DF1FEE" w:rsidRDefault="00DF1FEE" w:rsidP="00DF1FEE">
                  <w:pPr>
                    <w:jc w:val="center"/>
                  </w:pPr>
                  <w:r>
                    <w:t>15,66%</w:t>
                  </w:r>
                </w:p>
              </w:tc>
              <w:tc>
                <w:tcPr>
                  <w:tcW w:w="1399" w:type="dxa"/>
                </w:tcPr>
                <w:p w14:paraId="7B5569EA" w14:textId="77777777" w:rsidR="00DF1FEE" w:rsidRDefault="00DF1FEE" w:rsidP="00DF1FEE">
                  <w:pPr>
                    <w:jc w:val="center"/>
                  </w:pPr>
                  <w:r>
                    <w:t>5,95%</w:t>
                  </w:r>
                </w:p>
              </w:tc>
              <w:tc>
                <w:tcPr>
                  <w:tcW w:w="1400" w:type="dxa"/>
                </w:tcPr>
                <w:p w14:paraId="16CD2EF2" w14:textId="77777777" w:rsidR="00DF1FEE" w:rsidRDefault="00DF1FEE" w:rsidP="00DF1FEE">
                  <w:pPr>
                    <w:jc w:val="center"/>
                  </w:pPr>
                  <w:r>
                    <w:t>5,81%</w:t>
                  </w:r>
                </w:p>
              </w:tc>
              <w:tc>
                <w:tcPr>
                  <w:tcW w:w="1400" w:type="dxa"/>
                </w:tcPr>
                <w:p w14:paraId="588EB3FB" w14:textId="77777777" w:rsidR="00DF1FEE" w:rsidRDefault="00DF1FEE" w:rsidP="00DF1FEE">
                  <w:pPr>
                    <w:jc w:val="center"/>
                  </w:pPr>
                  <w:r>
                    <w:t>2,46%</w:t>
                  </w:r>
                </w:p>
              </w:tc>
              <w:tc>
                <w:tcPr>
                  <w:tcW w:w="1400" w:type="dxa"/>
                </w:tcPr>
                <w:p w14:paraId="759B9B9E" w14:textId="77777777" w:rsidR="00DF1FEE" w:rsidRDefault="00DF1FEE" w:rsidP="00DF1FEE">
                  <w:pPr>
                    <w:jc w:val="center"/>
                  </w:pPr>
                  <w:r>
                    <w:t>0,00%</w:t>
                  </w:r>
                </w:p>
              </w:tc>
              <w:tc>
                <w:tcPr>
                  <w:tcW w:w="1400" w:type="dxa"/>
                </w:tcPr>
                <w:p w14:paraId="6DADEAC4" w14:textId="77777777" w:rsidR="00DF1FEE" w:rsidRDefault="00DF1FEE" w:rsidP="00DF1FEE">
                  <w:pPr>
                    <w:jc w:val="center"/>
                  </w:pPr>
                  <w:r>
                    <w:t>0,00%</w:t>
                  </w:r>
                </w:p>
              </w:tc>
            </w:tr>
          </w:tbl>
          <w:p w14:paraId="5A6001C1" w14:textId="77777777" w:rsidR="00DF1FEE" w:rsidRPr="00784BA6" w:rsidRDefault="00DF1FEE" w:rsidP="00DF1FEE">
            <w:r>
              <w:t>Vir: Sodna statistika za leto 2020, 2021 in 2022.</w:t>
            </w:r>
          </w:p>
          <w:p w14:paraId="416C0686" w14:textId="77777777" w:rsidR="00DF1FEE" w:rsidRDefault="00DF1FEE" w:rsidP="005E01C2">
            <w:pPr>
              <w:pStyle w:val="Oddelek"/>
              <w:numPr>
                <w:ilvl w:val="0"/>
                <w:numId w:val="0"/>
              </w:numPr>
              <w:spacing w:before="0" w:after="0" w:line="276" w:lineRule="auto"/>
              <w:ind w:left="455"/>
              <w:jc w:val="both"/>
              <w:rPr>
                <w:b w:val="0"/>
                <w:bCs/>
                <w:sz w:val="20"/>
                <w:szCs w:val="20"/>
              </w:rPr>
            </w:pPr>
          </w:p>
          <w:p w14:paraId="7D35CE81" w14:textId="2964AEC2" w:rsidR="00A42758" w:rsidRDefault="00486F0D" w:rsidP="00C9515E">
            <w:pPr>
              <w:pStyle w:val="Oddelek"/>
              <w:numPr>
                <w:ilvl w:val="0"/>
                <w:numId w:val="0"/>
              </w:numPr>
              <w:spacing w:before="0" w:after="0" w:line="276" w:lineRule="auto"/>
              <w:ind w:left="455"/>
              <w:jc w:val="both"/>
              <w:rPr>
                <w:b w:val="0"/>
                <w:bCs/>
                <w:sz w:val="20"/>
                <w:szCs w:val="20"/>
              </w:rPr>
            </w:pPr>
            <w:r>
              <w:rPr>
                <w:b w:val="0"/>
                <w:bCs/>
                <w:sz w:val="20"/>
                <w:szCs w:val="20"/>
              </w:rPr>
              <w:t>Statistični podatki</w:t>
            </w:r>
            <w:r w:rsidR="0026071D">
              <w:rPr>
                <w:b w:val="0"/>
                <w:bCs/>
                <w:sz w:val="20"/>
                <w:szCs w:val="20"/>
              </w:rPr>
              <w:t xml:space="preserve"> kažejo trend povečevanja pripada PRp-ZSV zadev na višja sodišča</w:t>
            </w:r>
            <w:r>
              <w:rPr>
                <w:b w:val="0"/>
                <w:bCs/>
                <w:sz w:val="20"/>
                <w:szCs w:val="20"/>
              </w:rPr>
              <w:t xml:space="preserve">, </w:t>
            </w:r>
            <w:r w:rsidR="007E0DBE">
              <w:rPr>
                <w:b w:val="0"/>
                <w:bCs/>
                <w:sz w:val="20"/>
                <w:szCs w:val="20"/>
              </w:rPr>
              <w:t>ter trend</w:t>
            </w:r>
            <w:r>
              <w:rPr>
                <w:b w:val="0"/>
                <w:bCs/>
                <w:sz w:val="20"/>
                <w:szCs w:val="20"/>
              </w:rPr>
              <w:t xml:space="preserve"> </w:t>
            </w:r>
            <w:r w:rsidR="00286E95">
              <w:rPr>
                <w:b w:val="0"/>
                <w:bCs/>
                <w:sz w:val="20"/>
                <w:szCs w:val="20"/>
              </w:rPr>
              <w:t>povečevanj</w:t>
            </w:r>
            <w:r w:rsidR="007E0DBE">
              <w:rPr>
                <w:b w:val="0"/>
                <w:bCs/>
                <w:sz w:val="20"/>
                <w:szCs w:val="20"/>
              </w:rPr>
              <w:t>a</w:t>
            </w:r>
            <w:r w:rsidR="00286E95">
              <w:rPr>
                <w:b w:val="0"/>
                <w:bCs/>
                <w:sz w:val="20"/>
                <w:szCs w:val="20"/>
              </w:rPr>
              <w:t xml:space="preserve"> nerešenih zadev na koncu statističnega leta </w:t>
            </w:r>
            <w:r w:rsidR="00226B74">
              <w:rPr>
                <w:b w:val="0"/>
                <w:bCs/>
                <w:sz w:val="20"/>
                <w:szCs w:val="20"/>
              </w:rPr>
              <w:t>in padanje odstotka rešenih zadev (v letu 2021</w:t>
            </w:r>
            <w:r w:rsidR="00734C69">
              <w:rPr>
                <w:b w:val="0"/>
                <w:bCs/>
                <w:sz w:val="20"/>
                <w:szCs w:val="20"/>
              </w:rPr>
              <w:t xml:space="preserve"> so bile najpozneje v roku devetih mesecev rešene vse zadeve, v letu </w:t>
            </w:r>
            <w:r w:rsidR="00B01E5A">
              <w:rPr>
                <w:b w:val="0"/>
                <w:bCs/>
                <w:sz w:val="20"/>
                <w:szCs w:val="20"/>
              </w:rPr>
              <w:t>2022 pa je bilo v devetih mesecih rešenih le 91,</w:t>
            </w:r>
            <w:r w:rsidR="00035A0B">
              <w:rPr>
                <w:b w:val="0"/>
                <w:bCs/>
                <w:sz w:val="20"/>
                <w:szCs w:val="20"/>
              </w:rPr>
              <w:t>74</w:t>
            </w:r>
            <w:r w:rsidR="00B01E5A">
              <w:rPr>
                <w:b w:val="0"/>
                <w:bCs/>
                <w:sz w:val="20"/>
                <w:szCs w:val="20"/>
              </w:rPr>
              <w:t xml:space="preserve">%, </w:t>
            </w:r>
            <w:r w:rsidR="00ED2DB1">
              <w:rPr>
                <w:b w:val="0"/>
                <w:bCs/>
                <w:sz w:val="20"/>
                <w:szCs w:val="20"/>
              </w:rPr>
              <w:t>5,81% zadev je bilo rešenih</w:t>
            </w:r>
            <w:r w:rsidR="003F6B8E">
              <w:rPr>
                <w:b w:val="0"/>
                <w:bCs/>
                <w:sz w:val="20"/>
                <w:szCs w:val="20"/>
              </w:rPr>
              <w:t xml:space="preserve"> nad devetimi meseci do enega leta, 2,46% zadev pa v enem do dveh let</w:t>
            </w:r>
            <w:r w:rsidR="00B27287">
              <w:rPr>
                <w:b w:val="0"/>
                <w:bCs/>
                <w:sz w:val="20"/>
                <w:szCs w:val="20"/>
              </w:rPr>
              <w:t>ih</w:t>
            </w:r>
            <w:r w:rsidR="00B10BF4">
              <w:rPr>
                <w:b w:val="0"/>
                <w:bCs/>
                <w:sz w:val="20"/>
                <w:szCs w:val="20"/>
              </w:rPr>
              <w:t>).</w:t>
            </w:r>
            <w:r w:rsidR="00F56C10" w:rsidRPr="00775D9E">
              <w:rPr>
                <w:b w:val="0"/>
                <w:bCs/>
                <w:sz w:val="20"/>
                <w:szCs w:val="20"/>
              </w:rPr>
              <w:t xml:space="preserve"> </w:t>
            </w:r>
          </w:p>
          <w:p w14:paraId="79A7A09D" w14:textId="77777777" w:rsidR="00A42758" w:rsidRDefault="00A42758" w:rsidP="00C9515E">
            <w:pPr>
              <w:pStyle w:val="Oddelek"/>
              <w:numPr>
                <w:ilvl w:val="0"/>
                <w:numId w:val="0"/>
              </w:numPr>
              <w:spacing w:before="0" w:after="0" w:line="276" w:lineRule="auto"/>
              <w:ind w:left="455"/>
              <w:jc w:val="both"/>
              <w:rPr>
                <w:b w:val="0"/>
                <w:bCs/>
                <w:sz w:val="20"/>
                <w:szCs w:val="20"/>
              </w:rPr>
            </w:pPr>
          </w:p>
          <w:p w14:paraId="29899FF1" w14:textId="58F2E005" w:rsidR="00B600E8" w:rsidRPr="00775D9E" w:rsidRDefault="00F56C10" w:rsidP="00C9515E">
            <w:pPr>
              <w:pStyle w:val="Oddelek"/>
              <w:numPr>
                <w:ilvl w:val="0"/>
                <w:numId w:val="0"/>
              </w:numPr>
              <w:spacing w:before="0" w:after="0" w:line="276" w:lineRule="auto"/>
              <w:ind w:left="455"/>
              <w:jc w:val="both"/>
              <w:rPr>
                <w:b w:val="0"/>
                <w:bCs/>
                <w:sz w:val="20"/>
                <w:szCs w:val="20"/>
              </w:rPr>
            </w:pPr>
            <w:r w:rsidRPr="00775D9E">
              <w:rPr>
                <w:b w:val="0"/>
                <w:bCs/>
                <w:sz w:val="20"/>
                <w:szCs w:val="20"/>
              </w:rPr>
              <w:t xml:space="preserve">Navedeno kaže, da se storilci prekrškov </w:t>
            </w:r>
            <w:r w:rsidR="00A42758">
              <w:rPr>
                <w:b w:val="0"/>
                <w:bCs/>
                <w:sz w:val="20"/>
                <w:szCs w:val="20"/>
              </w:rPr>
              <w:t>vse bolj pogosto</w:t>
            </w:r>
            <w:r w:rsidRPr="00775D9E">
              <w:rPr>
                <w:b w:val="0"/>
                <w:bCs/>
                <w:sz w:val="20"/>
                <w:szCs w:val="20"/>
              </w:rPr>
              <w:t xml:space="preserve"> poslužujejo možnosti </w:t>
            </w:r>
            <w:r w:rsidR="002D1691" w:rsidRPr="00775D9E">
              <w:rPr>
                <w:b w:val="0"/>
                <w:bCs/>
                <w:sz w:val="20"/>
                <w:szCs w:val="20"/>
              </w:rPr>
              <w:t xml:space="preserve">razširjene </w:t>
            </w:r>
            <w:r w:rsidRPr="00775D9E">
              <w:rPr>
                <w:b w:val="0"/>
                <w:bCs/>
                <w:sz w:val="20"/>
                <w:szCs w:val="20"/>
              </w:rPr>
              <w:t>pritožbe</w:t>
            </w:r>
            <w:r w:rsidR="00520F21">
              <w:rPr>
                <w:b w:val="0"/>
                <w:bCs/>
                <w:sz w:val="20"/>
                <w:szCs w:val="20"/>
              </w:rPr>
              <w:t>, hitrost reševanja</w:t>
            </w:r>
            <w:r w:rsidR="00176A19">
              <w:rPr>
                <w:b w:val="0"/>
                <w:bCs/>
                <w:sz w:val="20"/>
                <w:szCs w:val="20"/>
              </w:rPr>
              <w:t xml:space="preserve"> tovrstnih zadev pa zlagoma pada.</w:t>
            </w:r>
            <w:r w:rsidR="007F7532" w:rsidRPr="00775D9E">
              <w:rPr>
                <w:b w:val="0"/>
                <w:bCs/>
                <w:sz w:val="20"/>
                <w:szCs w:val="20"/>
              </w:rPr>
              <w:t xml:space="preserve"> </w:t>
            </w:r>
            <w:r w:rsidR="00202399">
              <w:rPr>
                <w:b w:val="0"/>
                <w:bCs/>
                <w:sz w:val="20"/>
                <w:szCs w:val="20"/>
              </w:rPr>
              <w:t>P</w:t>
            </w:r>
            <w:r w:rsidR="00774856" w:rsidRPr="00775D9E">
              <w:rPr>
                <w:b w:val="0"/>
                <w:bCs/>
                <w:sz w:val="20"/>
                <w:szCs w:val="20"/>
              </w:rPr>
              <w:t xml:space="preserve">o mnenju predlagatelja </w:t>
            </w:r>
            <w:r w:rsidR="00202399">
              <w:rPr>
                <w:b w:val="0"/>
                <w:bCs/>
                <w:sz w:val="20"/>
                <w:szCs w:val="20"/>
              </w:rPr>
              <w:t xml:space="preserve">glede na statistične podatke </w:t>
            </w:r>
            <w:r w:rsidR="00774856" w:rsidRPr="00775D9E">
              <w:rPr>
                <w:b w:val="0"/>
                <w:bCs/>
                <w:sz w:val="20"/>
                <w:szCs w:val="20"/>
              </w:rPr>
              <w:t>obstaja nevarnost, da bi storilci prekrškov</w:t>
            </w:r>
            <w:r w:rsidR="000D724F" w:rsidRPr="00775D9E">
              <w:rPr>
                <w:b w:val="0"/>
                <w:bCs/>
                <w:sz w:val="20"/>
                <w:szCs w:val="20"/>
              </w:rPr>
              <w:t xml:space="preserve"> vlagali </w:t>
            </w:r>
            <w:r w:rsidR="00B93695">
              <w:rPr>
                <w:b w:val="0"/>
                <w:bCs/>
                <w:sz w:val="20"/>
                <w:szCs w:val="20"/>
              </w:rPr>
              <w:t>pritožbe zoper odločitve o zahtevah za sodno varstvo</w:t>
            </w:r>
            <w:r w:rsidR="000D724F" w:rsidRPr="00775D9E">
              <w:rPr>
                <w:b w:val="0"/>
                <w:bCs/>
                <w:sz w:val="20"/>
                <w:szCs w:val="20"/>
              </w:rPr>
              <w:t xml:space="preserve"> </w:t>
            </w:r>
            <w:r w:rsidR="00E17448" w:rsidRPr="00775D9E">
              <w:rPr>
                <w:b w:val="0"/>
                <w:bCs/>
                <w:sz w:val="20"/>
                <w:szCs w:val="20"/>
              </w:rPr>
              <w:t>z namenom doseči zastaranje pregona, sploh, če je bil hitri prekrškovni postopek</w:t>
            </w:r>
            <w:r w:rsidR="00FE427A" w:rsidRPr="00775D9E">
              <w:rPr>
                <w:b w:val="0"/>
                <w:bCs/>
                <w:sz w:val="20"/>
                <w:szCs w:val="20"/>
              </w:rPr>
              <w:t xml:space="preserve"> pred prekrškovnih organom, morda celo postopek z zahtevo za sodno varstvo</w:t>
            </w:r>
            <w:r w:rsidR="00015567">
              <w:rPr>
                <w:b w:val="0"/>
                <w:bCs/>
                <w:sz w:val="20"/>
                <w:szCs w:val="20"/>
              </w:rPr>
              <w:t>,</w:t>
            </w:r>
            <w:r w:rsidR="00FE427A" w:rsidRPr="00775D9E">
              <w:rPr>
                <w:b w:val="0"/>
                <w:bCs/>
                <w:sz w:val="20"/>
                <w:szCs w:val="20"/>
              </w:rPr>
              <w:t xml:space="preserve"> dolgotrajen</w:t>
            </w:r>
            <w:r w:rsidR="008A668D" w:rsidRPr="00775D9E">
              <w:rPr>
                <w:b w:val="0"/>
                <w:bCs/>
                <w:sz w:val="20"/>
                <w:szCs w:val="20"/>
              </w:rPr>
              <w:t>, zato poda</w:t>
            </w:r>
            <w:r w:rsidR="00730911" w:rsidRPr="00775D9E">
              <w:rPr>
                <w:b w:val="0"/>
                <w:bCs/>
                <w:sz w:val="20"/>
                <w:szCs w:val="20"/>
              </w:rPr>
              <w:t>ljšanje zastaralnih rokov za pregon ocenjuje kot primeren ukrep za preprečitev zastaranja prekrškovnih zadev.</w:t>
            </w:r>
          </w:p>
          <w:p w14:paraId="1F7EACA3" w14:textId="38007366" w:rsidR="0078215E" w:rsidRPr="00594CD4" w:rsidRDefault="0078215E" w:rsidP="005E01C2">
            <w:pPr>
              <w:pStyle w:val="Oddelek"/>
              <w:numPr>
                <w:ilvl w:val="0"/>
                <w:numId w:val="0"/>
              </w:numPr>
              <w:spacing w:before="0" w:after="0" w:line="276" w:lineRule="auto"/>
              <w:jc w:val="both"/>
              <w:rPr>
                <w:sz w:val="20"/>
                <w:szCs w:val="20"/>
              </w:rPr>
            </w:pPr>
          </w:p>
          <w:p w14:paraId="59B1BCAF" w14:textId="0B940A30" w:rsidR="0078215E" w:rsidRPr="00594CD4" w:rsidRDefault="0078215E" w:rsidP="005E01C2">
            <w:pPr>
              <w:pStyle w:val="Oddelek"/>
              <w:numPr>
                <w:ilvl w:val="0"/>
                <w:numId w:val="40"/>
              </w:numPr>
              <w:spacing w:before="0" w:after="0" w:line="276" w:lineRule="auto"/>
              <w:ind w:left="455" w:hanging="425"/>
              <w:jc w:val="both"/>
              <w:rPr>
                <w:b w:val="0"/>
                <w:sz w:val="20"/>
                <w:szCs w:val="20"/>
              </w:rPr>
            </w:pPr>
            <w:r w:rsidRPr="00594CD4">
              <w:rPr>
                <w:sz w:val="20"/>
                <w:szCs w:val="20"/>
              </w:rPr>
              <w:t xml:space="preserve">Določitev roka </w:t>
            </w:r>
            <w:r w:rsidR="00A1009A" w:rsidRPr="00594CD4">
              <w:rPr>
                <w:sz w:val="20"/>
                <w:szCs w:val="20"/>
              </w:rPr>
              <w:t xml:space="preserve">za novo odločitev, če je bila prekrškovna odločba razveljavljena z izrednim pravnim sredstvom </w:t>
            </w:r>
            <w:r w:rsidR="00A1009A" w:rsidRPr="00594CD4">
              <w:rPr>
                <w:b w:val="0"/>
                <w:bCs/>
                <w:sz w:val="20"/>
                <w:szCs w:val="20"/>
              </w:rPr>
              <w:t>–</w:t>
            </w:r>
            <w:r w:rsidR="00A1009A" w:rsidRPr="00594CD4">
              <w:rPr>
                <w:sz w:val="20"/>
                <w:szCs w:val="20"/>
              </w:rPr>
              <w:t xml:space="preserve"> </w:t>
            </w:r>
            <w:r w:rsidR="00C9515E" w:rsidRPr="00C9515E">
              <w:rPr>
                <w:b w:val="0"/>
                <w:bCs/>
                <w:sz w:val="20"/>
                <w:szCs w:val="20"/>
              </w:rPr>
              <w:t>gre za</w:t>
            </w:r>
            <w:r w:rsidR="00C9515E">
              <w:rPr>
                <w:sz w:val="20"/>
                <w:szCs w:val="20"/>
              </w:rPr>
              <w:t xml:space="preserve"> </w:t>
            </w:r>
            <w:r w:rsidR="003D404E" w:rsidRPr="00594CD4">
              <w:rPr>
                <w:b w:val="0"/>
                <w:sz w:val="20"/>
                <w:szCs w:val="20"/>
              </w:rPr>
              <w:t xml:space="preserve">uskladitev z odločbo Ustavnega sodišča </w:t>
            </w:r>
            <w:r w:rsidR="007537D0">
              <w:rPr>
                <w:b w:val="0"/>
                <w:sz w:val="20"/>
                <w:szCs w:val="20"/>
              </w:rPr>
              <w:t>Republike Slovenije</w:t>
            </w:r>
            <w:r w:rsidR="003D404E" w:rsidRPr="00594CD4">
              <w:rPr>
                <w:b w:val="0"/>
                <w:sz w:val="20"/>
                <w:szCs w:val="20"/>
              </w:rPr>
              <w:t xml:space="preserve">, št. </w:t>
            </w:r>
            <w:r w:rsidR="001F432D" w:rsidRPr="00594CD4">
              <w:rPr>
                <w:b w:val="0"/>
                <w:sz w:val="20"/>
                <w:szCs w:val="20"/>
              </w:rPr>
              <w:t>U-I-479/18</w:t>
            </w:r>
            <w:r w:rsidR="0056475C">
              <w:rPr>
                <w:b w:val="0"/>
                <w:sz w:val="20"/>
                <w:szCs w:val="20"/>
              </w:rPr>
              <w:t xml:space="preserve"> </w:t>
            </w:r>
            <w:r w:rsidR="001F432D" w:rsidRPr="00594CD4">
              <w:rPr>
                <w:b w:val="0"/>
                <w:sz w:val="20"/>
                <w:szCs w:val="20"/>
              </w:rPr>
              <w:t>z dne 24. 10. 2019</w:t>
            </w:r>
            <w:r w:rsidR="00553B01" w:rsidRPr="00594CD4">
              <w:rPr>
                <w:b w:val="0"/>
                <w:sz w:val="20"/>
                <w:szCs w:val="20"/>
              </w:rPr>
              <w:t xml:space="preserve"> zaradi </w:t>
            </w:r>
            <w:r w:rsidR="00433A89" w:rsidRPr="00594CD4">
              <w:rPr>
                <w:b w:val="0"/>
                <w:sz w:val="20"/>
                <w:szCs w:val="20"/>
              </w:rPr>
              <w:t>odprave pravne praznine,</w:t>
            </w:r>
            <w:r w:rsidR="00433A89" w:rsidRPr="00594CD4">
              <w:rPr>
                <w:sz w:val="20"/>
                <w:szCs w:val="20"/>
              </w:rPr>
              <w:t xml:space="preserve"> </w:t>
            </w:r>
            <w:r w:rsidR="00433A89" w:rsidRPr="00594CD4">
              <w:rPr>
                <w:b w:val="0"/>
                <w:sz w:val="20"/>
                <w:szCs w:val="20"/>
              </w:rPr>
              <w:t xml:space="preserve">če je pravnomočna odločba o prekršku razveljavljena v postopku z izrednim pravnim sredstvom. </w:t>
            </w:r>
          </w:p>
          <w:p w14:paraId="2F1C935B" w14:textId="77777777" w:rsidR="00A472B1" w:rsidRPr="00594CD4" w:rsidRDefault="00A472B1" w:rsidP="005E01C2">
            <w:pPr>
              <w:pStyle w:val="Oddelek"/>
              <w:numPr>
                <w:ilvl w:val="0"/>
                <w:numId w:val="0"/>
              </w:numPr>
              <w:spacing w:before="0" w:after="0" w:line="276" w:lineRule="auto"/>
              <w:ind w:left="455" w:hanging="425"/>
              <w:jc w:val="both"/>
              <w:rPr>
                <w:b w:val="0"/>
                <w:sz w:val="20"/>
                <w:szCs w:val="20"/>
              </w:rPr>
            </w:pPr>
          </w:p>
          <w:p w14:paraId="345321A8" w14:textId="6215AE6A" w:rsidR="00764692" w:rsidRPr="00755713" w:rsidRDefault="004F3001" w:rsidP="005E01C2">
            <w:pPr>
              <w:pStyle w:val="Oddelek"/>
              <w:numPr>
                <w:ilvl w:val="0"/>
                <w:numId w:val="40"/>
              </w:numPr>
              <w:spacing w:before="0" w:after="0" w:line="276" w:lineRule="auto"/>
              <w:ind w:left="455" w:hanging="425"/>
              <w:jc w:val="both"/>
              <w:rPr>
                <w:b w:val="0"/>
                <w:sz w:val="20"/>
                <w:szCs w:val="20"/>
              </w:rPr>
            </w:pPr>
            <w:r w:rsidRPr="00594CD4">
              <w:rPr>
                <w:sz w:val="20"/>
                <w:szCs w:val="20"/>
              </w:rPr>
              <w:t xml:space="preserve">Ureditev pravice do pritožbe zoper sodbo v postopku odločanja o zahtevi za sodno varstvo – </w:t>
            </w:r>
            <w:r w:rsidRPr="00594CD4">
              <w:rPr>
                <w:b w:val="0"/>
                <w:bCs/>
                <w:sz w:val="20"/>
                <w:szCs w:val="20"/>
              </w:rPr>
              <w:t>gre za uskladitev</w:t>
            </w:r>
            <w:r w:rsidR="007A4588" w:rsidRPr="00594CD4">
              <w:rPr>
                <w:b w:val="0"/>
                <w:bCs/>
                <w:sz w:val="20"/>
                <w:szCs w:val="20"/>
              </w:rPr>
              <w:t xml:space="preserve"> z odločbo Ustavnega sodišča </w:t>
            </w:r>
            <w:r w:rsidR="007537D0">
              <w:rPr>
                <w:b w:val="0"/>
                <w:sz w:val="20"/>
                <w:szCs w:val="20"/>
              </w:rPr>
              <w:t xml:space="preserve">Republike Slovenije </w:t>
            </w:r>
            <w:r w:rsidR="007A4588" w:rsidRPr="00594CD4">
              <w:rPr>
                <w:b w:val="0"/>
                <w:bCs/>
                <w:sz w:val="20"/>
                <w:szCs w:val="20"/>
              </w:rPr>
              <w:t>št. U-I-304/20 z dne 17. 12. 2020 s katero je bil razveljavljen drugi odstavek 66. člena ZP-1 in dopuščena vložitev pritožbe zoper sodbo o zahtevi za sodno varstvo iz skoraj vseh pritožbenih razlogov.</w:t>
            </w:r>
          </w:p>
          <w:p w14:paraId="6266F516" w14:textId="77777777" w:rsidR="00C3373D" w:rsidRPr="00755713" w:rsidRDefault="00C3373D" w:rsidP="005E01C2">
            <w:pPr>
              <w:pStyle w:val="Oddelek"/>
              <w:numPr>
                <w:ilvl w:val="0"/>
                <w:numId w:val="0"/>
              </w:numPr>
              <w:spacing w:before="0" w:after="0" w:line="276" w:lineRule="auto"/>
              <w:ind w:left="455"/>
              <w:jc w:val="both"/>
              <w:rPr>
                <w:b w:val="0"/>
                <w:sz w:val="20"/>
                <w:szCs w:val="20"/>
              </w:rPr>
            </w:pPr>
          </w:p>
          <w:p w14:paraId="20AE622C" w14:textId="768F69BE" w:rsidR="00C3373D" w:rsidRPr="00755713" w:rsidRDefault="00C3373D" w:rsidP="005E01C2">
            <w:pPr>
              <w:pStyle w:val="Oddelek"/>
              <w:numPr>
                <w:ilvl w:val="0"/>
                <w:numId w:val="40"/>
              </w:numPr>
              <w:spacing w:before="0" w:after="0" w:line="276" w:lineRule="auto"/>
              <w:ind w:left="455" w:hanging="425"/>
              <w:jc w:val="both"/>
              <w:rPr>
                <w:b w:val="0"/>
                <w:sz w:val="20"/>
                <w:szCs w:val="20"/>
              </w:rPr>
            </w:pPr>
            <w:r w:rsidRPr="00F21F46">
              <w:rPr>
                <w:sz w:val="20"/>
                <w:szCs w:val="20"/>
              </w:rPr>
              <w:t>Določitev dodatnega roka za pritožbo zoper sklep o pridržanju</w:t>
            </w:r>
            <w:r w:rsidR="00EF2553">
              <w:rPr>
                <w:sz w:val="20"/>
                <w:szCs w:val="20"/>
              </w:rPr>
              <w:t xml:space="preserve"> –</w:t>
            </w:r>
            <w:r w:rsidR="00EF2553">
              <w:rPr>
                <w:b w:val="0"/>
                <w:sz w:val="20"/>
                <w:szCs w:val="20"/>
              </w:rPr>
              <w:t xml:space="preserve"> </w:t>
            </w:r>
            <w:r w:rsidR="00EF2553" w:rsidRPr="00F21F46">
              <w:rPr>
                <w:b w:val="0"/>
                <w:sz w:val="20"/>
                <w:szCs w:val="20"/>
              </w:rPr>
              <w:t>določitev predmetnega roka za</w:t>
            </w:r>
            <w:r w:rsidR="00EF2553">
              <w:rPr>
                <w:b w:val="0"/>
                <w:sz w:val="20"/>
                <w:szCs w:val="20"/>
              </w:rPr>
              <w:t xml:space="preserve"> </w:t>
            </w:r>
            <w:r w:rsidR="00EF2553" w:rsidRPr="00F21F46">
              <w:rPr>
                <w:b w:val="0"/>
                <w:sz w:val="20"/>
                <w:szCs w:val="20"/>
              </w:rPr>
              <w:t>pritožbo zoper sklep o pridržanju (108. in 110. člen ZP-1) je potrebna zaradi posredne uskladitve z odločbo Ustavnega Sodišča Republike Slovenije št. U-I-89/15 z dne 20. 11. 2017, v kateri je Ustavno sodišče Republike Slovenije odločilo, da je neustavna ureditev možnosti pritožbe zoper sklep o policijskem pridržanju (po odločbi</w:t>
            </w:r>
            <w:r w:rsidR="0056475C">
              <w:rPr>
                <w:b w:val="0"/>
                <w:sz w:val="20"/>
                <w:szCs w:val="20"/>
              </w:rPr>
              <w:t xml:space="preserve"> Ustavnega sodišča Republike Slovenije</w:t>
            </w:r>
            <w:r w:rsidR="00EF2553" w:rsidRPr="00F21F46">
              <w:rPr>
                <w:b w:val="0"/>
                <w:sz w:val="20"/>
                <w:szCs w:val="20"/>
              </w:rPr>
              <w:t xml:space="preserve"> </w:t>
            </w:r>
            <w:r w:rsidR="00EF2553" w:rsidRPr="00F21F46">
              <w:rPr>
                <w:b w:val="0"/>
                <w:sz w:val="20"/>
                <w:szCs w:val="20"/>
              </w:rPr>
              <w:lastRenderedPageBreak/>
              <w:t>sicer za pridržanje v skladu z zakonom, ki ureja pravila cestnega prometa), ki jo je mogoče vložiti le, dokler traja pridržanje.</w:t>
            </w:r>
          </w:p>
          <w:p w14:paraId="21FC2062" w14:textId="07BFEC23" w:rsidR="00703963" w:rsidRPr="00594CD4" w:rsidRDefault="00703963" w:rsidP="005E01C2">
            <w:pPr>
              <w:pStyle w:val="Oddelek"/>
              <w:numPr>
                <w:ilvl w:val="0"/>
                <w:numId w:val="0"/>
              </w:numPr>
              <w:spacing w:before="0" w:after="0" w:line="276" w:lineRule="auto"/>
              <w:jc w:val="both"/>
              <w:rPr>
                <w:b w:val="0"/>
                <w:sz w:val="20"/>
                <w:szCs w:val="20"/>
              </w:rPr>
            </w:pPr>
          </w:p>
        </w:tc>
      </w:tr>
      <w:tr w:rsidR="00646455" w:rsidRPr="00594CD4" w14:paraId="55CCE7B0" w14:textId="77777777" w:rsidTr="008E2396">
        <w:tc>
          <w:tcPr>
            <w:tcW w:w="9070" w:type="dxa"/>
          </w:tcPr>
          <w:p w14:paraId="3C34EF4B" w14:textId="77777777" w:rsidR="0069492C" w:rsidRPr="00594CD4" w:rsidRDefault="0069492C" w:rsidP="005E01C2">
            <w:pPr>
              <w:pStyle w:val="Alineazaodstavkom"/>
              <w:numPr>
                <w:ilvl w:val="0"/>
                <w:numId w:val="0"/>
              </w:numPr>
              <w:spacing w:line="276" w:lineRule="auto"/>
              <w:rPr>
                <w:i/>
                <w:sz w:val="20"/>
                <w:szCs w:val="20"/>
              </w:rPr>
            </w:pPr>
          </w:p>
        </w:tc>
      </w:tr>
      <w:tr w:rsidR="00646455" w:rsidRPr="00594CD4" w14:paraId="482759A5" w14:textId="77777777" w:rsidTr="008E2396">
        <w:tc>
          <w:tcPr>
            <w:tcW w:w="9070" w:type="dxa"/>
          </w:tcPr>
          <w:p w14:paraId="30E123CE" w14:textId="77777777" w:rsidR="00646455" w:rsidRPr="00594CD4" w:rsidRDefault="00646455" w:rsidP="005E01C2">
            <w:pPr>
              <w:pStyle w:val="Oddelek"/>
              <w:numPr>
                <w:ilvl w:val="0"/>
                <w:numId w:val="0"/>
              </w:numPr>
              <w:spacing w:before="0" w:after="0" w:line="276" w:lineRule="auto"/>
              <w:jc w:val="left"/>
              <w:rPr>
                <w:sz w:val="20"/>
                <w:szCs w:val="20"/>
              </w:rPr>
            </w:pPr>
            <w:r w:rsidRPr="00594CD4">
              <w:rPr>
                <w:sz w:val="20"/>
                <w:szCs w:val="20"/>
              </w:rPr>
              <w:t>2. CILJI, NAČELA IN POGLAVITNE REŠITVE PREDLOGA ZAKONA</w:t>
            </w:r>
          </w:p>
        </w:tc>
      </w:tr>
      <w:tr w:rsidR="00646455" w:rsidRPr="00594CD4" w14:paraId="6C24765D" w14:textId="77777777" w:rsidTr="008E2396">
        <w:tc>
          <w:tcPr>
            <w:tcW w:w="9070" w:type="dxa"/>
          </w:tcPr>
          <w:p w14:paraId="28A6F78B" w14:textId="77777777" w:rsidR="00646455" w:rsidRPr="00594CD4" w:rsidRDefault="00646455" w:rsidP="005E01C2">
            <w:pPr>
              <w:pStyle w:val="Odsek"/>
              <w:numPr>
                <w:ilvl w:val="0"/>
                <w:numId w:val="0"/>
              </w:numPr>
              <w:spacing w:before="0" w:after="0" w:line="276" w:lineRule="auto"/>
              <w:jc w:val="left"/>
              <w:rPr>
                <w:sz w:val="20"/>
                <w:szCs w:val="20"/>
              </w:rPr>
            </w:pPr>
          </w:p>
          <w:p w14:paraId="287358DA" w14:textId="77777777" w:rsidR="00646455" w:rsidRPr="00594CD4" w:rsidRDefault="00646455" w:rsidP="005E01C2">
            <w:pPr>
              <w:pStyle w:val="Odsek"/>
              <w:numPr>
                <w:ilvl w:val="0"/>
                <w:numId w:val="0"/>
              </w:numPr>
              <w:spacing w:before="0" w:after="0" w:line="276" w:lineRule="auto"/>
              <w:jc w:val="left"/>
              <w:rPr>
                <w:sz w:val="20"/>
                <w:szCs w:val="20"/>
              </w:rPr>
            </w:pPr>
            <w:r w:rsidRPr="00594CD4">
              <w:rPr>
                <w:sz w:val="20"/>
                <w:szCs w:val="20"/>
              </w:rPr>
              <w:t>2.1</w:t>
            </w:r>
            <w:r w:rsidR="0068545E" w:rsidRPr="00594CD4">
              <w:rPr>
                <w:sz w:val="20"/>
                <w:szCs w:val="20"/>
              </w:rPr>
              <w:t>.</w:t>
            </w:r>
            <w:r w:rsidRPr="00594CD4">
              <w:rPr>
                <w:sz w:val="20"/>
                <w:szCs w:val="20"/>
              </w:rPr>
              <w:t xml:space="preserve"> Cilji</w:t>
            </w:r>
          </w:p>
        </w:tc>
      </w:tr>
      <w:tr w:rsidR="00646455" w:rsidRPr="00594CD4" w14:paraId="2238624B" w14:textId="77777777" w:rsidTr="008E2396">
        <w:tc>
          <w:tcPr>
            <w:tcW w:w="9070" w:type="dxa"/>
          </w:tcPr>
          <w:p w14:paraId="4DDDBF73" w14:textId="77777777" w:rsidR="00646455" w:rsidRPr="00594CD4" w:rsidRDefault="00646455" w:rsidP="005E01C2">
            <w:pPr>
              <w:pStyle w:val="Neotevilenodstavek"/>
              <w:spacing w:before="0" w:after="0" w:line="276" w:lineRule="auto"/>
              <w:rPr>
                <w:sz w:val="20"/>
                <w:szCs w:val="20"/>
              </w:rPr>
            </w:pPr>
          </w:p>
          <w:p w14:paraId="4F068DBF" w14:textId="77777777" w:rsidR="00433E32" w:rsidRPr="00594CD4" w:rsidRDefault="00433E32" w:rsidP="005E01C2">
            <w:pPr>
              <w:pStyle w:val="Neotevilenodstavek"/>
              <w:spacing w:before="0" w:after="0" w:line="276" w:lineRule="auto"/>
              <w:rPr>
                <w:sz w:val="20"/>
                <w:szCs w:val="20"/>
              </w:rPr>
            </w:pPr>
            <w:r w:rsidRPr="00594CD4">
              <w:rPr>
                <w:sz w:val="20"/>
                <w:szCs w:val="20"/>
              </w:rPr>
              <w:t>Predlog zakona zasleduje naslednje cilje:</w:t>
            </w:r>
          </w:p>
          <w:p w14:paraId="2BC6759E" w14:textId="77777777" w:rsidR="00DE279C" w:rsidRPr="00594CD4" w:rsidRDefault="00DE279C" w:rsidP="005E01C2">
            <w:pPr>
              <w:pStyle w:val="Oddelek"/>
              <w:numPr>
                <w:ilvl w:val="0"/>
                <w:numId w:val="0"/>
              </w:numPr>
              <w:spacing w:before="0" w:after="0" w:line="276" w:lineRule="auto"/>
              <w:jc w:val="both"/>
              <w:rPr>
                <w:b w:val="0"/>
                <w:sz w:val="20"/>
                <w:szCs w:val="20"/>
              </w:rPr>
            </w:pPr>
          </w:p>
          <w:p w14:paraId="5839AC0B" w14:textId="0C0870B6" w:rsidR="008210FA" w:rsidRPr="00594CD4" w:rsidRDefault="00DE279C" w:rsidP="005E01C2">
            <w:pPr>
              <w:pStyle w:val="Oddelek"/>
              <w:numPr>
                <w:ilvl w:val="0"/>
                <w:numId w:val="41"/>
              </w:numPr>
              <w:spacing w:before="0" w:after="0" w:line="276" w:lineRule="auto"/>
              <w:jc w:val="both"/>
              <w:rPr>
                <w:b w:val="0"/>
                <w:sz w:val="20"/>
                <w:szCs w:val="20"/>
              </w:rPr>
            </w:pPr>
            <w:r w:rsidRPr="00594CD4">
              <w:rPr>
                <w:b w:val="0"/>
                <w:sz w:val="20"/>
                <w:szCs w:val="20"/>
              </w:rPr>
              <w:t>S podaljšanjem relativnih in posledično absolutnih rokov za zastaranje</w:t>
            </w:r>
            <w:r w:rsidR="00373942">
              <w:rPr>
                <w:b w:val="0"/>
                <w:sz w:val="20"/>
                <w:szCs w:val="20"/>
              </w:rPr>
              <w:t xml:space="preserve"> pregona</w:t>
            </w:r>
            <w:r w:rsidRPr="00594CD4">
              <w:rPr>
                <w:b w:val="0"/>
                <w:sz w:val="20"/>
                <w:szCs w:val="20"/>
              </w:rPr>
              <w:t xml:space="preserve"> zagotoviti,</w:t>
            </w:r>
            <w:r w:rsidR="00C04867" w:rsidRPr="00594CD4">
              <w:rPr>
                <w:b w:val="0"/>
                <w:sz w:val="20"/>
                <w:szCs w:val="20"/>
              </w:rPr>
              <w:t xml:space="preserve"> da zaradi potencialnega podaljšanja hitrega prekrškovnega postopka zaradi </w:t>
            </w:r>
            <w:r w:rsidR="00274B26" w:rsidRPr="00594CD4">
              <w:rPr>
                <w:b w:val="0"/>
                <w:sz w:val="20"/>
                <w:szCs w:val="20"/>
              </w:rPr>
              <w:t>vlaganj</w:t>
            </w:r>
            <w:r w:rsidR="00274B26">
              <w:rPr>
                <w:b w:val="0"/>
                <w:sz w:val="20"/>
                <w:szCs w:val="20"/>
              </w:rPr>
              <w:t>a</w:t>
            </w:r>
            <w:r w:rsidR="00274B26" w:rsidRPr="00594CD4">
              <w:rPr>
                <w:b w:val="0"/>
                <w:sz w:val="20"/>
                <w:szCs w:val="20"/>
              </w:rPr>
              <w:t xml:space="preserve"> </w:t>
            </w:r>
            <w:r w:rsidR="00C04867" w:rsidRPr="00594CD4">
              <w:rPr>
                <w:b w:val="0"/>
                <w:sz w:val="20"/>
                <w:szCs w:val="20"/>
              </w:rPr>
              <w:t xml:space="preserve">pravnih sredstev (najprej zahteve za sodno varstvo, potem pa </w:t>
            </w:r>
            <w:r w:rsidR="00F54C8A">
              <w:rPr>
                <w:b w:val="0"/>
                <w:sz w:val="20"/>
                <w:szCs w:val="20"/>
              </w:rPr>
              <w:t>praktično</w:t>
            </w:r>
            <w:r w:rsidR="00F54C8A" w:rsidRPr="00594CD4">
              <w:rPr>
                <w:b w:val="0"/>
                <w:sz w:val="20"/>
                <w:szCs w:val="20"/>
              </w:rPr>
              <w:t xml:space="preserve"> </w:t>
            </w:r>
            <w:r w:rsidR="00C04867" w:rsidRPr="00594CD4">
              <w:rPr>
                <w:b w:val="0"/>
                <w:sz w:val="20"/>
                <w:szCs w:val="20"/>
              </w:rPr>
              <w:t>iz vseh razlogov tudi pritožbe zoper sodbo o zahtevi za sodno varstvo)</w:t>
            </w:r>
            <w:r w:rsidR="001878F9" w:rsidRPr="00594CD4">
              <w:rPr>
                <w:b w:val="0"/>
                <w:sz w:val="20"/>
                <w:szCs w:val="20"/>
              </w:rPr>
              <w:t xml:space="preserve"> ne bi prihajalo do zastaranja pregona na področju prekrškovnega prava.</w:t>
            </w:r>
          </w:p>
          <w:p w14:paraId="20F75AE6" w14:textId="77777777" w:rsidR="00BB5104" w:rsidRPr="00594CD4" w:rsidRDefault="00BB5104" w:rsidP="005E01C2">
            <w:pPr>
              <w:pStyle w:val="Oddelek"/>
              <w:numPr>
                <w:ilvl w:val="0"/>
                <w:numId w:val="0"/>
              </w:numPr>
              <w:spacing w:before="0" w:after="0" w:line="276" w:lineRule="auto"/>
              <w:jc w:val="both"/>
              <w:rPr>
                <w:sz w:val="20"/>
                <w:szCs w:val="20"/>
              </w:rPr>
            </w:pPr>
          </w:p>
          <w:p w14:paraId="4C66DB3B" w14:textId="5ECF3AC9" w:rsidR="00C9596B" w:rsidRPr="00594CD4" w:rsidRDefault="00152952" w:rsidP="005E01C2">
            <w:pPr>
              <w:pStyle w:val="Oddelek"/>
              <w:numPr>
                <w:ilvl w:val="0"/>
                <w:numId w:val="41"/>
              </w:numPr>
              <w:spacing w:before="0" w:after="0" w:line="276" w:lineRule="auto"/>
              <w:jc w:val="both"/>
              <w:rPr>
                <w:b w:val="0"/>
                <w:sz w:val="20"/>
                <w:szCs w:val="20"/>
              </w:rPr>
            </w:pPr>
            <w:r w:rsidRPr="00594CD4">
              <w:rPr>
                <w:b w:val="0"/>
                <w:sz w:val="20"/>
                <w:szCs w:val="20"/>
              </w:rPr>
              <w:t>Zagotoviti pravno predvidljivost v zvezi z zastaranjem pregona</w:t>
            </w:r>
            <w:r w:rsidR="005A4600" w:rsidRPr="00594CD4">
              <w:rPr>
                <w:b w:val="0"/>
                <w:sz w:val="20"/>
                <w:szCs w:val="20"/>
              </w:rPr>
              <w:t xml:space="preserve"> in </w:t>
            </w:r>
            <w:r w:rsidR="00771C21" w:rsidRPr="00594CD4">
              <w:rPr>
                <w:b w:val="0"/>
                <w:sz w:val="20"/>
                <w:szCs w:val="20"/>
              </w:rPr>
              <w:t>uskladit</w:t>
            </w:r>
            <w:r w:rsidR="005A4600" w:rsidRPr="00594CD4">
              <w:rPr>
                <w:b w:val="0"/>
                <w:sz w:val="20"/>
                <w:szCs w:val="20"/>
              </w:rPr>
              <w:t>e</w:t>
            </w:r>
            <w:r w:rsidR="00771C21" w:rsidRPr="00594CD4">
              <w:rPr>
                <w:b w:val="0"/>
                <w:sz w:val="20"/>
                <w:szCs w:val="20"/>
              </w:rPr>
              <w:t>v</w:t>
            </w:r>
            <w:r w:rsidR="002B20D9" w:rsidRPr="00594CD4">
              <w:rPr>
                <w:b w:val="0"/>
                <w:sz w:val="20"/>
                <w:szCs w:val="20"/>
              </w:rPr>
              <w:t xml:space="preserve"> </w:t>
            </w:r>
            <w:r w:rsidR="00966AEB" w:rsidRPr="00594CD4">
              <w:rPr>
                <w:b w:val="0"/>
                <w:sz w:val="20"/>
                <w:szCs w:val="20"/>
              </w:rPr>
              <w:t xml:space="preserve">ZP-1 </w:t>
            </w:r>
            <w:r w:rsidR="002B20D9" w:rsidRPr="00594CD4">
              <w:rPr>
                <w:b w:val="0"/>
                <w:sz w:val="20"/>
                <w:szCs w:val="20"/>
              </w:rPr>
              <w:t xml:space="preserve">z odločbo Ustavnega sodišča </w:t>
            </w:r>
            <w:r w:rsidR="00966A3B">
              <w:rPr>
                <w:b w:val="0"/>
                <w:sz w:val="20"/>
                <w:szCs w:val="20"/>
              </w:rPr>
              <w:t>Republike Slovenije</w:t>
            </w:r>
            <w:r w:rsidR="002B20D9" w:rsidRPr="00594CD4">
              <w:rPr>
                <w:b w:val="0"/>
                <w:sz w:val="20"/>
                <w:szCs w:val="20"/>
              </w:rPr>
              <w:t>, št. U-I-479/18 z dne 24. 10. 2019</w:t>
            </w:r>
            <w:r w:rsidR="005A4600" w:rsidRPr="00594CD4">
              <w:rPr>
                <w:b w:val="0"/>
                <w:sz w:val="20"/>
                <w:szCs w:val="20"/>
              </w:rPr>
              <w:t>,</w:t>
            </w:r>
            <w:r w:rsidR="00577098" w:rsidRPr="00594CD4">
              <w:rPr>
                <w:b w:val="0"/>
                <w:sz w:val="20"/>
                <w:szCs w:val="20"/>
              </w:rPr>
              <w:t xml:space="preserve"> </w:t>
            </w:r>
            <w:r w:rsidR="005A4600" w:rsidRPr="00594CD4">
              <w:rPr>
                <w:b w:val="0"/>
                <w:sz w:val="20"/>
                <w:szCs w:val="20"/>
              </w:rPr>
              <w:t>z</w:t>
            </w:r>
            <w:r w:rsidR="00C5055E" w:rsidRPr="00594CD4">
              <w:rPr>
                <w:b w:val="0"/>
                <w:sz w:val="20"/>
                <w:szCs w:val="20"/>
              </w:rPr>
              <w:t xml:space="preserve"> </w:t>
            </w:r>
            <w:r w:rsidR="00577098" w:rsidRPr="00594CD4">
              <w:rPr>
                <w:b w:val="0"/>
                <w:sz w:val="20"/>
                <w:szCs w:val="20"/>
              </w:rPr>
              <w:t xml:space="preserve">določitvijo </w:t>
            </w:r>
            <w:r w:rsidR="00C9596B" w:rsidRPr="00594CD4">
              <w:rPr>
                <w:b w:val="0"/>
                <w:sz w:val="20"/>
                <w:szCs w:val="20"/>
              </w:rPr>
              <w:t xml:space="preserve">roka za novo </w:t>
            </w:r>
            <w:r w:rsidR="008803C7" w:rsidRPr="00594CD4">
              <w:rPr>
                <w:b w:val="0"/>
                <w:sz w:val="20"/>
                <w:szCs w:val="20"/>
              </w:rPr>
              <w:t>sojenje</w:t>
            </w:r>
            <w:r w:rsidR="00C9596B" w:rsidRPr="00594CD4">
              <w:rPr>
                <w:b w:val="0"/>
                <w:sz w:val="20"/>
                <w:szCs w:val="20"/>
              </w:rPr>
              <w:t>, če je bila prekrškovna odločba razveljavljena z izrednim pravnim sredstvom</w:t>
            </w:r>
            <w:r w:rsidR="005627D3" w:rsidRPr="00594CD4">
              <w:rPr>
                <w:b w:val="0"/>
                <w:sz w:val="20"/>
                <w:szCs w:val="20"/>
              </w:rPr>
              <w:t xml:space="preserve"> ali ustavno pritožbo.</w:t>
            </w:r>
          </w:p>
          <w:p w14:paraId="31A7BD59" w14:textId="77777777" w:rsidR="004D5813" w:rsidRPr="00594CD4" w:rsidRDefault="004D5813" w:rsidP="005E01C2">
            <w:pPr>
              <w:pStyle w:val="Oddelek"/>
              <w:numPr>
                <w:ilvl w:val="0"/>
                <w:numId w:val="0"/>
              </w:numPr>
              <w:spacing w:before="0" w:after="0" w:line="276" w:lineRule="auto"/>
              <w:jc w:val="both"/>
              <w:rPr>
                <w:b w:val="0"/>
                <w:bCs/>
                <w:sz w:val="20"/>
                <w:szCs w:val="20"/>
              </w:rPr>
            </w:pPr>
          </w:p>
          <w:p w14:paraId="10E7ABE7" w14:textId="673F7B18" w:rsidR="004D5813" w:rsidRPr="00594CD4" w:rsidRDefault="004D5813" w:rsidP="005E01C2">
            <w:pPr>
              <w:pStyle w:val="Oddelek"/>
              <w:numPr>
                <w:ilvl w:val="0"/>
                <w:numId w:val="41"/>
              </w:numPr>
              <w:spacing w:before="0" w:after="0" w:line="276" w:lineRule="auto"/>
              <w:jc w:val="both"/>
              <w:rPr>
                <w:b w:val="0"/>
                <w:bCs/>
                <w:sz w:val="20"/>
                <w:szCs w:val="20"/>
              </w:rPr>
            </w:pPr>
            <w:r w:rsidRPr="00594CD4">
              <w:rPr>
                <w:b w:val="0"/>
                <w:bCs/>
                <w:sz w:val="20"/>
                <w:szCs w:val="20"/>
              </w:rPr>
              <w:t xml:space="preserve">Uskladitev z odločbo Ustavnega sodišča </w:t>
            </w:r>
            <w:r w:rsidR="00966A3B">
              <w:rPr>
                <w:b w:val="0"/>
                <w:sz w:val="20"/>
                <w:szCs w:val="20"/>
              </w:rPr>
              <w:t>Republike Slovenije</w:t>
            </w:r>
            <w:r w:rsidRPr="00594CD4">
              <w:rPr>
                <w:b w:val="0"/>
                <w:bCs/>
                <w:sz w:val="20"/>
                <w:szCs w:val="20"/>
              </w:rPr>
              <w:t>, št. U-I-304/20 z dne 17. 12. 2020, ki je povzročila, da se lahko na višje sodišče iz skoraj vseh pritožbenih razlogov vloži pritožba zoper sodbo o zahtevi za sodno varstvo.</w:t>
            </w:r>
          </w:p>
          <w:p w14:paraId="7821D5FF" w14:textId="6AF9260C" w:rsidR="00223699" w:rsidRPr="00594CD4" w:rsidRDefault="00223699" w:rsidP="005E01C2">
            <w:pPr>
              <w:pStyle w:val="Oddelek"/>
              <w:numPr>
                <w:ilvl w:val="0"/>
                <w:numId w:val="0"/>
              </w:numPr>
              <w:spacing w:before="0" w:after="0" w:line="276" w:lineRule="auto"/>
              <w:jc w:val="both"/>
              <w:rPr>
                <w:b w:val="0"/>
                <w:sz w:val="20"/>
                <w:szCs w:val="20"/>
              </w:rPr>
            </w:pPr>
          </w:p>
          <w:p w14:paraId="4F994B83" w14:textId="6DE1F855" w:rsidR="00C9596B" w:rsidRPr="00594CD4" w:rsidRDefault="001A7FF2" w:rsidP="005E01C2">
            <w:pPr>
              <w:pStyle w:val="Oddelek"/>
              <w:numPr>
                <w:ilvl w:val="0"/>
                <w:numId w:val="41"/>
              </w:numPr>
              <w:spacing w:before="0" w:after="0" w:line="276" w:lineRule="auto"/>
              <w:jc w:val="both"/>
              <w:rPr>
                <w:b w:val="0"/>
                <w:sz w:val="20"/>
                <w:szCs w:val="20"/>
              </w:rPr>
            </w:pPr>
            <w:r w:rsidRPr="00594CD4">
              <w:rPr>
                <w:b w:val="0"/>
                <w:sz w:val="20"/>
                <w:szCs w:val="20"/>
              </w:rPr>
              <w:t xml:space="preserve">Uskladitev ZP-1 z odločbo Ustavnega </w:t>
            </w:r>
            <w:r w:rsidR="0056475C">
              <w:rPr>
                <w:b w:val="0"/>
                <w:sz w:val="20"/>
                <w:szCs w:val="20"/>
              </w:rPr>
              <w:t>s</w:t>
            </w:r>
            <w:r w:rsidRPr="00594CD4">
              <w:rPr>
                <w:b w:val="0"/>
                <w:sz w:val="20"/>
                <w:szCs w:val="20"/>
              </w:rPr>
              <w:t>odišča Republike Slovenije št. U-I-89/15 z dne 20. 11. 2017</w:t>
            </w:r>
            <w:r w:rsidR="00D96884" w:rsidRPr="00594CD4">
              <w:rPr>
                <w:b w:val="0"/>
                <w:sz w:val="20"/>
                <w:szCs w:val="20"/>
              </w:rPr>
              <w:t>, ki je določila dodaten rok za vložitev pritožbe zoper sklep o pridržanju, s čemer se povečuje pravna varnost pridržanih oseb.</w:t>
            </w:r>
          </w:p>
          <w:p w14:paraId="1630110A" w14:textId="77777777" w:rsidR="00C9596B" w:rsidRPr="00594CD4" w:rsidRDefault="00C9596B" w:rsidP="005E01C2">
            <w:pPr>
              <w:pStyle w:val="Neotevilenodstavek"/>
              <w:spacing w:before="0" w:after="0" w:line="276" w:lineRule="auto"/>
              <w:rPr>
                <w:sz w:val="20"/>
                <w:szCs w:val="20"/>
              </w:rPr>
            </w:pPr>
          </w:p>
          <w:p w14:paraId="4D0A6102" w14:textId="77777777" w:rsidR="00646455" w:rsidRPr="00594CD4" w:rsidRDefault="00646455" w:rsidP="005E01C2">
            <w:pPr>
              <w:spacing w:line="276" w:lineRule="auto"/>
              <w:jc w:val="both"/>
              <w:rPr>
                <w:rFonts w:cs="Arial"/>
                <w:szCs w:val="20"/>
              </w:rPr>
            </w:pPr>
          </w:p>
        </w:tc>
      </w:tr>
      <w:tr w:rsidR="00646455" w:rsidRPr="00594CD4" w14:paraId="211EBE95" w14:textId="77777777" w:rsidTr="008E2396">
        <w:tc>
          <w:tcPr>
            <w:tcW w:w="9070" w:type="dxa"/>
          </w:tcPr>
          <w:p w14:paraId="681FA58B" w14:textId="77777777" w:rsidR="00646455" w:rsidRPr="00594CD4" w:rsidRDefault="00646455" w:rsidP="005E01C2">
            <w:pPr>
              <w:pStyle w:val="Odsek"/>
              <w:numPr>
                <w:ilvl w:val="0"/>
                <w:numId w:val="0"/>
              </w:numPr>
              <w:spacing w:before="0" w:after="0" w:line="276" w:lineRule="auto"/>
              <w:jc w:val="left"/>
              <w:rPr>
                <w:sz w:val="20"/>
                <w:szCs w:val="20"/>
              </w:rPr>
            </w:pPr>
            <w:r w:rsidRPr="00594CD4">
              <w:rPr>
                <w:sz w:val="20"/>
                <w:szCs w:val="20"/>
              </w:rPr>
              <w:t>2.2</w:t>
            </w:r>
            <w:r w:rsidR="0068545E" w:rsidRPr="00594CD4">
              <w:rPr>
                <w:sz w:val="20"/>
                <w:szCs w:val="20"/>
              </w:rPr>
              <w:t>.</w:t>
            </w:r>
            <w:r w:rsidRPr="00594CD4">
              <w:rPr>
                <w:sz w:val="20"/>
                <w:szCs w:val="20"/>
              </w:rPr>
              <w:t xml:space="preserve"> Načela</w:t>
            </w:r>
          </w:p>
        </w:tc>
      </w:tr>
      <w:tr w:rsidR="00646455" w:rsidRPr="00594CD4" w14:paraId="55B7A226" w14:textId="77777777" w:rsidTr="008E2396">
        <w:tc>
          <w:tcPr>
            <w:tcW w:w="9070" w:type="dxa"/>
          </w:tcPr>
          <w:p w14:paraId="338221FC" w14:textId="77777777" w:rsidR="00433E32" w:rsidRPr="00594CD4" w:rsidRDefault="00433E32" w:rsidP="005E01C2">
            <w:pPr>
              <w:widowControl w:val="0"/>
              <w:spacing w:line="276" w:lineRule="auto"/>
              <w:jc w:val="both"/>
              <w:rPr>
                <w:rFonts w:cs="Arial"/>
                <w:szCs w:val="20"/>
              </w:rPr>
            </w:pPr>
          </w:p>
          <w:p w14:paraId="14BF9B9C" w14:textId="53E6F6F4" w:rsidR="00433E32" w:rsidRDefault="00433E32" w:rsidP="005E01C2">
            <w:pPr>
              <w:widowControl w:val="0"/>
              <w:spacing w:line="276" w:lineRule="auto"/>
              <w:jc w:val="both"/>
              <w:rPr>
                <w:rFonts w:cs="Arial"/>
                <w:szCs w:val="20"/>
              </w:rPr>
            </w:pPr>
            <w:r w:rsidRPr="00594CD4">
              <w:rPr>
                <w:rFonts w:cs="Arial"/>
                <w:szCs w:val="20"/>
              </w:rPr>
              <w:t xml:space="preserve">Predlagane zakonske spremembe in dopolnitve ostajajo znotraj veljavne zasnove </w:t>
            </w:r>
            <w:r w:rsidR="0056475C">
              <w:rPr>
                <w:rFonts w:cs="Arial"/>
                <w:szCs w:val="20"/>
              </w:rPr>
              <w:t>sistemske ureditve</w:t>
            </w:r>
            <w:r w:rsidRPr="00594CD4">
              <w:rPr>
                <w:rFonts w:cs="Arial"/>
                <w:szCs w:val="20"/>
              </w:rPr>
              <w:t xml:space="preserve"> prekrškovnega prava</w:t>
            </w:r>
            <w:r w:rsidR="0056475C">
              <w:rPr>
                <w:rFonts w:cs="Arial"/>
                <w:szCs w:val="20"/>
              </w:rPr>
              <w:t xml:space="preserve"> v Republiki Sloveniji</w:t>
            </w:r>
            <w:r w:rsidRPr="00594CD4">
              <w:rPr>
                <w:rFonts w:cs="Arial"/>
                <w:szCs w:val="20"/>
              </w:rPr>
              <w:t xml:space="preserve">. Pri tem </w:t>
            </w:r>
            <w:r w:rsidR="00C9515E">
              <w:rPr>
                <w:rFonts w:cs="Arial"/>
                <w:szCs w:val="20"/>
              </w:rPr>
              <w:t xml:space="preserve">so </w:t>
            </w:r>
            <w:r w:rsidRPr="00594CD4">
              <w:rPr>
                <w:rFonts w:cs="Arial"/>
                <w:szCs w:val="20"/>
              </w:rPr>
              <w:t>upošteva</w:t>
            </w:r>
            <w:r w:rsidR="00C9515E">
              <w:rPr>
                <w:rFonts w:cs="Arial"/>
                <w:szCs w:val="20"/>
              </w:rPr>
              <w:t>na</w:t>
            </w:r>
            <w:r w:rsidRPr="00594CD4">
              <w:rPr>
                <w:rFonts w:cs="Arial"/>
                <w:szCs w:val="20"/>
              </w:rPr>
              <w:t xml:space="preserve"> vsa uveljavljena zakonska načela, glede na področje urejanja pa zlasti naslednja ustavna in kazenskopravna načela:</w:t>
            </w:r>
          </w:p>
          <w:p w14:paraId="7F672F7F" w14:textId="77777777" w:rsidR="00966A3B" w:rsidRPr="00594CD4" w:rsidRDefault="00966A3B" w:rsidP="005E01C2">
            <w:pPr>
              <w:widowControl w:val="0"/>
              <w:spacing w:line="276" w:lineRule="auto"/>
              <w:jc w:val="both"/>
              <w:rPr>
                <w:rFonts w:cs="Arial"/>
                <w:szCs w:val="20"/>
              </w:rPr>
            </w:pPr>
          </w:p>
          <w:p w14:paraId="15C17821" w14:textId="775FB2F3" w:rsidR="00433E32" w:rsidRPr="00594CD4" w:rsidRDefault="00433E32" w:rsidP="005E01C2">
            <w:pPr>
              <w:widowControl w:val="0"/>
              <w:spacing w:line="276" w:lineRule="auto"/>
              <w:jc w:val="both"/>
              <w:rPr>
                <w:rFonts w:cs="Arial"/>
                <w:szCs w:val="20"/>
              </w:rPr>
            </w:pPr>
            <w:r w:rsidRPr="00594CD4">
              <w:rPr>
                <w:rFonts w:cs="Arial"/>
                <w:szCs w:val="20"/>
              </w:rPr>
              <w:t xml:space="preserve">– načelo zakonitosti v kazenskem (kaznovalnem) pravu (28. člen Ustave </w:t>
            </w:r>
            <w:r w:rsidR="00966A3B">
              <w:rPr>
                <w:szCs w:val="20"/>
              </w:rPr>
              <w:t>Republike Slovenije</w:t>
            </w:r>
            <w:r w:rsidRPr="00594CD4">
              <w:rPr>
                <w:rFonts w:cs="Arial"/>
                <w:szCs w:val="20"/>
              </w:rPr>
              <w:t xml:space="preserve">); </w:t>
            </w:r>
          </w:p>
          <w:p w14:paraId="3A2A5644" w14:textId="77777777" w:rsidR="002C5FB9" w:rsidRPr="00594CD4" w:rsidRDefault="002C5FB9" w:rsidP="005E01C2">
            <w:pPr>
              <w:widowControl w:val="0"/>
              <w:spacing w:line="276" w:lineRule="auto"/>
              <w:jc w:val="both"/>
              <w:rPr>
                <w:rFonts w:cs="Arial"/>
                <w:szCs w:val="20"/>
              </w:rPr>
            </w:pPr>
          </w:p>
          <w:p w14:paraId="053C4519" w14:textId="37201DC9" w:rsidR="004A445E" w:rsidRPr="00594CD4" w:rsidRDefault="004A445E" w:rsidP="005E01C2">
            <w:pPr>
              <w:widowControl w:val="0"/>
              <w:spacing w:line="276" w:lineRule="auto"/>
              <w:jc w:val="both"/>
              <w:rPr>
                <w:rFonts w:cs="Arial"/>
                <w:szCs w:val="20"/>
              </w:rPr>
            </w:pPr>
            <w:r w:rsidRPr="00594CD4">
              <w:rPr>
                <w:rFonts w:cs="Arial"/>
                <w:szCs w:val="20"/>
              </w:rPr>
              <w:t>– načelo jasnosti predpisov (</w:t>
            </w:r>
            <w:r w:rsidRPr="00594CD4">
              <w:rPr>
                <w:rFonts w:cs="Arial"/>
                <w:i/>
                <w:szCs w:val="20"/>
              </w:rPr>
              <w:t>lex certa</w:t>
            </w:r>
            <w:r w:rsidRPr="00594CD4">
              <w:rPr>
                <w:rFonts w:cs="Arial"/>
                <w:szCs w:val="20"/>
              </w:rPr>
              <w:t xml:space="preserve">) kot del načela pravne države (2. člen Ustave </w:t>
            </w:r>
            <w:r w:rsidR="00966A3B">
              <w:rPr>
                <w:szCs w:val="20"/>
              </w:rPr>
              <w:t>Republike Slovenije</w:t>
            </w:r>
            <w:r w:rsidRPr="00594CD4">
              <w:rPr>
                <w:rFonts w:cs="Arial"/>
                <w:szCs w:val="20"/>
              </w:rPr>
              <w:t>);</w:t>
            </w:r>
          </w:p>
          <w:p w14:paraId="7433941D" w14:textId="77777777" w:rsidR="004A445E" w:rsidRPr="00594CD4" w:rsidRDefault="004A445E" w:rsidP="005E01C2">
            <w:pPr>
              <w:widowControl w:val="0"/>
              <w:spacing w:line="276" w:lineRule="auto"/>
              <w:jc w:val="both"/>
              <w:rPr>
                <w:rFonts w:cs="Arial"/>
                <w:szCs w:val="20"/>
              </w:rPr>
            </w:pPr>
          </w:p>
          <w:p w14:paraId="79C61A09" w14:textId="77777777" w:rsidR="00433E32" w:rsidRPr="00594CD4" w:rsidRDefault="004A445E" w:rsidP="005E01C2">
            <w:pPr>
              <w:widowControl w:val="0"/>
              <w:spacing w:line="276" w:lineRule="auto"/>
              <w:jc w:val="both"/>
              <w:rPr>
                <w:rFonts w:cs="Arial"/>
                <w:szCs w:val="20"/>
              </w:rPr>
            </w:pPr>
            <w:r w:rsidRPr="00594CD4">
              <w:rPr>
                <w:rFonts w:cs="Arial"/>
                <w:szCs w:val="20"/>
              </w:rPr>
              <w:t>– načelo ekonomičnosti prekrškovnega postopka</w:t>
            </w:r>
            <w:r w:rsidR="007800CD" w:rsidRPr="00594CD4">
              <w:rPr>
                <w:rFonts w:cs="Arial"/>
                <w:szCs w:val="20"/>
              </w:rPr>
              <w:t>.</w:t>
            </w:r>
          </w:p>
          <w:p w14:paraId="3FE1D510" w14:textId="77777777" w:rsidR="00433E32" w:rsidRPr="00594CD4" w:rsidRDefault="00433E32" w:rsidP="005E01C2">
            <w:pPr>
              <w:widowControl w:val="0"/>
              <w:spacing w:line="276" w:lineRule="auto"/>
              <w:jc w:val="both"/>
              <w:rPr>
                <w:rFonts w:cs="Arial"/>
                <w:szCs w:val="20"/>
              </w:rPr>
            </w:pPr>
          </w:p>
        </w:tc>
      </w:tr>
      <w:tr w:rsidR="00646455" w:rsidRPr="00594CD4" w14:paraId="137F57B2" w14:textId="77777777" w:rsidTr="008E2396">
        <w:tc>
          <w:tcPr>
            <w:tcW w:w="9070" w:type="dxa"/>
          </w:tcPr>
          <w:p w14:paraId="0CB22F44" w14:textId="77777777" w:rsidR="005F05BA" w:rsidRDefault="005F05BA" w:rsidP="005E01C2">
            <w:pPr>
              <w:pStyle w:val="Odsek"/>
              <w:numPr>
                <w:ilvl w:val="0"/>
                <w:numId w:val="0"/>
              </w:numPr>
              <w:spacing w:before="0" w:after="0" w:line="276" w:lineRule="auto"/>
              <w:jc w:val="left"/>
              <w:rPr>
                <w:sz w:val="20"/>
                <w:szCs w:val="20"/>
              </w:rPr>
            </w:pPr>
          </w:p>
          <w:p w14:paraId="00D475C2" w14:textId="69F5906A" w:rsidR="00646455" w:rsidRPr="00594CD4" w:rsidRDefault="00646455" w:rsidP="005E01C2">
            <w:pPr>
              <w:pStyle w:val="Odsek"/>
              <w:numPr>
                <w:ilvl w:val="0"/>
                <w:numId w:val="0"/>
              </w:numPr>
              <w:spacing w:before="0" w:after="0" w:line="276" w:lineRule="auto"/>
              <w:jc w:val="left"/>
              <w:rPr>
                <w:sz w:val="20"/>
                <w:szCs w:val="20"/>
              </w:rPr>
            </w:pPr>
            <w:r w:rsidRPr="00594CD4">
              <w:rPr>
                <w:sz w:val="20"/>
                <w:szCs w:val="20"/>
              </w:rPr>
              <w:t>2.3</w:t>
            </w:r>
            <w:r w:rsidR="003D473B" w:rsidRPr="00594CD4">
              <w:rPr>
                <w:sz w:val="20"/>
                <w:szCs w:val="20"/>
              </w:rPr>
              <w:t>.</w:t>
            </w:r>
            <w:r w:rsidRPr="00594CD4">
              <w:rPr>
                <w:sz w:val="20"/>
                <w:szCs w:val="20"/>
              </w:rPr>
              <w:t xml:space="preserve"> Poglavitne rešitve</w:t>
            </w:r>
          </w:p>
          <w:p w14:paraId="71B640CE" w14:textId="77777777" w:rsidR="002F765E" w:rsidRPr="00594CD4" w:rsidRDefault="002F765E" w:rsidP="005E01C2">
            <w:pPr>
              <w:spacing w:line="276" w:lineRule="auto"/>
              <w:jc w:val="both"/>
              <w:rPr>
                <w:rFonts w:cs="Arial"/>
                <w:szCs w:val="20"/>
              </w:rPr>
            </w:pPr>
          </w:p>
          <w:p w14:paraId="77E11AEA" w14:textId="77777777" w:rsidR="009A0400" w:rsidRPr="00594CD4" w:rsidRDefault="00144781" w:rsidP="005E01C2">
            <w:pPr>
              <w:spacing w:line="276" w:lineRule="auto"/>
              <w:jc w:val="both"/>
              <w:rPr>
                <w:rFonts w:cs="Arial"/>
                <w:szCs w:val="20"/>
              </w:rPr>
            </w:pPr>
            <w:r w:rsidRPr="00594CD4">
              <w:rPr>
                <w:rFonts w:cs="Arial"/>
                <w:szCs w:val="20"/>
              </w:rPr>
              <w:t>Ob upoštevanju zgoraj navedenih ciljev predlog zakona vsebuje naslednje bistvene rešitve:</w:t>
            </w:r>
          </w:p>
          <w:p w14:paraId="48E121B1" w14:textId="599C993E" w:rsidR="00DC3531" w:rsidRPr="00594CD4" w:rsidRDefault="00DC3531" w:rsidP="005E01C2">
            <w:pPr>
              <w:spacing w:line="276" w:lineRule="auto"/>
              <w:jc w:val="both"/>
              <w:rPr>
                <w:rFonts w:cs="Arial"/>
                <w:szCs w:val="20"/>
              </w:rPr>
            </w:pPr>
          </w:p>
          <w:p w14:paraId="67AFD4B6" w14:textId="6C7C68DC" w:rsidR="00DC3531" w:rsidRPr="00594CD4" w:rsidRDefault="000B2AF8" w:rsidP="005E01C2">
            <w:pPr>
              <w:pStyle w:val="Odstavekseznama"/>
              <w:numPr>
                <w:ilvl w:val="0"/>
                <w:numId w:val="42"/>
              </w:numPr>
              <w:spacing w:line="276" w:lineRule="auto"/>
              <w:jc w:val="both"/>
              <w:rPr>
                <w:rFonts w:cs="Arial"/>
                <w:szCs w:val="20"/>
              </w:rPr>
            </w:pPr>
            <w:r w:rsidRPr="00594CD4">
              <w:rPr>
                <w:rFonts w:cs="Arial"/>
                <w:szCs w:val="20"/>
              </w:rPr>
              <w:t xml:space="preserve">Predlagano je podaljšanje relativnih zastaralnih rokov za zastaranje pregona za eno leto, in sicer kot posledica </w:t>
            </w:r>
            <w:r w:rsidR="004B250D" w:rsidRPr="00594CD4">
              <w:rPr>
                <w:rFonts w:cs="Arial"/>
                <w:szCs w:val="20"/>
              </w:rPr>
              <w:t xml:space="preserve">odločbe Ustavnega sodišča </w:t>
            </w:r>
            <w:r w:rsidR="00E931BA">
              <w:rPr>
                <w:szCs w:val="20"/>
              </w:rPr>
              <w:t>Republike Slovenije</w:t>
            </w:r>
            <w:r w:rsidR="004B250D" w:rsidRPr="00594CD4">
              <w:rPr>
                <w:rFonts w:cs="Arial"/>
                <w:szCs w:val="20"/>
              </w:rPr>
              <w:t>, št. U-I-304/20 z dne 17. 12. 2020, ki bo po oceni predlagatelja povzročila</w:t>
            </w:r>
            <w:r w:rsidR="003D5186" w:rsidRPr="00594CD4">
              <w:rPr>
                <w:rFonts w:cs="Arial"/>
                <w:szCs w:val="20"/>
              </w:rPr>
              <w:t xml:space="preserve"> podaljšanje trajanje hitrega prekrškovnega postopka v posameznih zadevah.</w:t>
            </w:r>
          </w:p>
          <w:p w14:paraId="40728870" w14:textId="77777777" w:rsidR="00542BA8" w:rsidRPr="00594CD4" w:rsidRDefault="00542BA8" w:rsidP="005E01C2">
            <w:pPr>
              <w:pStyle w:val="Odstavekseznama"/>
              <w:spacing w:line="276" w:lineRule="auto"/>
              <w:rPr>
                <w:rFonts w:cs="Arial"/>
                <w:szCs w:val="20"/>
              </w:rPr>
            </w:pPr>
          </w:p>
          <w:p w14:paraId="258BB417" w14:textId="1683E5EF" w:rsidR="00294336" w:rsidRPr="00594CD4" w:rsidRDefault="00901E78" w:rsidP="005E01C2">
            <w:pPr>
              <w:pStyle w:val="Odstavekseznama"/>
              <w:numPr>
                <w:ilvl w:val="0"/>
                <w:numId w:val="42"/>
              </w:numPr>
              <w:spacing w:line="276" w:lineRule="auto"/>
              <w:jc w:val="both"/>
              <w:rPr>
                <w:rFonts w:cs="Arial"/>
                <w:szCs w:val="20"/>
              </w:rPr>
            </w:pPr>
            <w:r w:rsidRPr="00594CD4">
              <w:rPr>
                <w:rFonts w:cs="Arial"/>
                <w:szCs w:val="20"/>
              </w:rPr>
              <w:t>Zaradi u</w:t>
            </w:r>
            <w:r w:rsidR="00294336" w:rsidRPr="00594CD4">
              <w:rPr>
                <w:rFonts w:cs="Arial"/>
                <w:szCs w:val="20"/>
              </w:rPr>
              <w:t>skladitv</w:t>
            </w:r>
            <w:r w:rsidRPr="00594CD4">
              <w:rPr>
                <w:rFonts w:cs="Arial"/>
                <w:szCs w:val="20"/>
              </w:rPr>
              <w:t>e</w:t>
            </w:r>
            <w:r w:rsidR="00294336" w:rsidRPr="00594CD4">
              <w:rPr>
                <w:rFonts w:cs="Arial"/>
                <w:szCs w:val="20"/>
              </w:rPr>
              <w:t xml:space="preserve"> ZP-1 z odločbo Ustavnega sodišča </w:t>
            </w:r>
            <w:r w:rsidR="00E931BA">
              <w:rPr>
                <w:szCs w:val="20"/>
              </w:rPr>
              <w:t>Republike Slovenije</w:t>
            </w:r>
            <w:r w:rsidR="00294336" w:rsidRPr="00594CD4">
              <w:rPr>
                <w:rFonts w:cs="Arial"/>
                <w:szCs w:val="20"/>
              </w:rPr>
              <w:t xml:space="preserve">, št. U-I-479/18 z dne 24. 10. 2019 </w:t>
            </w:r>
            <w:r w:rsidRPr="00594CD4">
              <w:rPr>
                <w:rFonts w:cs="Arial"/>
                <w:szCs w:val="20"/>
              </w:rPr>
              <w:t xml:space="preserve">je predlagana </w:t>
            </w:r>
            <w:r w:rsidR="00294336" w:rsidRPr="00594CD4">
              <w:rPr>
                <w:rFonts w:cs="Arial"/>
                <w:szCs w:val="20"/>
              </w:rPr>
              <w:t>določit</w:t>
            </w:r>
            <w:r w:rsidR="00B551D2" w:rsidRPr="00594CD4">
              <w:rPr>
                <w:rFonts w:cs="Arial"/>
                <w:szCs w:val="20"/>
              </w:rPr>
              <w:t>e</w:t>
            </w:r>
            <w:r w:rsidR="00294336" w:rsidRPr="00594CD4">
              <w:rPr>
                <w:rFonts w:cs="Arial"/>
                <w:szCs w:val="20"/>
              </w:rPr>
              <w:t xml:space="preserve">v </w:t>
            </w:r>
            <w:r w:rsidR="00B551D2" w:rsidRPr="00594CD4">
              <w:rPr>
                <w:rFonts w:cs="Arial"/>
                <w:szCs w:val="20"/>
              </w:rPr>
              <w:t>dve</w:t>
            </w:r>
            <w:r w:rsidRPr="00594CD4">
              <w:rPr>
                <w:rFonts w:cs="Arial"/>
                <w:szCs w:val="20"/>
              </w:rPr>
              <w:t xml:space="preserve"> </w:t>
            </w:r>
            <w:r w:rsidR="00B551D2" w:rsidRPr="00594CD4">
              <w:rPr>
                <w:rFonts w:cs="Arial"/>
                <w:szCs w:val="20"/>
              </w:rPr>
              <w:t xml:space="preserve">letnega </w:t>
            </w:r>
            <w:r w:rsidR="00294336" w:rsidRPr="00594CD4">
              <w:rPr>
                <w:rFonts w:cs="Arial"/>
                <w:szCs w:val="20"/>
              </w:rPr>
              <w:t>roka za novo sojenje, če je bila prekrškovna odločba razveljavljena z izrednim pravnim sredstvom</w:t>
            </w:r>
            <w:r w:rsidR="005207C2" w:rsidRPr="00594CD4">
              <w:rPr>
                <w:rFonts w:cs="Arial"/>
                <w:szCs w:val="20"/>
              </w:rPr>
              <w:t xml:space="preserve"> ali ustavno pritožbo.</w:t>
            </w:r>
          </w:p>
          <w:p w14:paraId="438DB55C" w14:textId="77777777" w:rsidR="00D75CE4" w:rsidRPr="00594CD4" w:rsidRDefault="00D75CE4" w:rsidP="005E01C2">
            <w:pPr>
              <w:spacing w:line="276" w:lineRule="auto"/>
              <w:jc w:val="both"/>
              <w:rPr>
                <w:rFonts w:cs="Arial"/>
                <w:szCs w:val="20"/>
              </w:rPr>
            </w:pPr>
          </w:p>
          <w:p w14:paraId="3AD15BD5" w14:textId="43E898A2" w:rsidR="00D75CE4" w:rsidRPr="00594CD4" w:rsidRDefault="0037677A" w:rsidP="005E01C2">
            <w:pPr>
              <w:pStyle w:val="Odstavekseznama"/>
              <w:numPr>
                <w:ilvl w:val="0"/>
                <w:numId w:val="42"/>
              </w:numPr>
              <w:spacing w:line="276" w:lineRule="auto"/>
              <w:jc w:val="both"/>
              <w:rPr>
                <w:rFonts w:cs="Arial"/>
                <w:szCs w:val="20"/>
              </w:rPr>
            </w:pPr>
            <w:r w:rsidRPr="00594CD4">
              <w:rPr>
                <w:rFonts w:cs="Arial"/>
                <w:szCs w:val="20"/>
              </w:rPr>
              <w:t xml:space="preserve">ZP-1 se usklajuje z </w:t>
            </w:r>
            <w:r w:rsidR="0056475C">
              <w:rPr>
                <w:rFonts w:cs="Arial"/>
                <w:szCs w:val="20"/>
              </w:rPr>
              <w:t>o</w:t>
            </w:r>
            <w:r w:rsidRPr="00594CD4">
              <w:rPr>
                <w:rFonts w:cs="Arial"/>
                <w:szCs w:val="20"/>
              </w:rPr>
              <w:t xml:space="preserve">dločbo Ustavnega sodišča Republike Slovenije št. U-I-304/20 z dne 17. 12. 2020 zaradi ustrezne ureditve pravice do pritožbe zoper sodbo v postopku odločanja o zahtevi za sodno varstvo. </w:t>
            </w:r>
          </w:p>
          <w:p w14:paraId="2DB58C95" w14:textId="77777777" w:rsidR="001E519B" w:rsidRPr="00594CD4" w:rsidRDefault="001E519B" w:rsidP="005E01C2">
            <w:pPr>
              <w:spacing w:line="276" w:lineRule="auto"/>
              <w:jc w:val="both"/>
              <w:rPr>
                <w:rFonts w:cs="Arial"/>
                <w:szCs w:val="20"/>
              </w:rPr>
            </w:pPr>
          </w:p>
          <w:p w14:paraId="499EEA1F" w14:textId="2376889A" w:rsidR="00060189" w:rsidRPr="00594CD4" w:rsidRDefault="0088657F" w:rsidP="005E01C2">
            <w:pPr>
              <w:pStyle w:val="Odstavekseznama"/>
              <w:numPr>
                <w:ilvl w:val="0"/>
                <w:numId w:val="42"/>
              </w:numPr>
              <w:spacing w:line="276" w:lineRule="auto"/>
              <w:jc w:val="both"/>
              <w:rPr>
                <w:rFonts w:cs="Arial"/>
                <w:szCs w:val="20"/>
              </w:rPr>
            </w:pPr>
            <w:r w:rsidRPr="00594CD4">
              <w:rPr>
                <w:rFonts w:cs="Arial"/>
                <w:szCs w:val="20"/>
              </w:rPr>
              <w:t xml:space="preserve">ZP-1 </w:t>
            </w:r>
            <w:r w:rsidR="00661A28" w:rsidRPr="00594CD4">
              <w:rPr>
                <w:rFonts w:cs="Arial"/>
                <w:szCs w:val="20"/>
              </w:rPr>
              <w:t xml:space="preserve">se usklajuje </w:t>
            </w:r>
            <w:r w:rsidRPr="00594CD4">
              <w:rPr>
                <w:rFonts w:cs="Arial"/>
                <w:szCs w:val="20"/>
              </w:rPr>
              <w:t xml:space="preserve">z odločbo Ustavnega sodišča Republike Slovenije št. U-I-89/15 z dne 20. 11. 2017 zaradi ustrezne določitve roka za pritožbo v primeru pridržanja </w:t>
            </w:r>
            <w:r w:rsidR="006E6670" w:rsidRPr="00594CD4">
              <w:rPr>
                <w:rFonts w:cs="Arial"/>
                <w:szCs w:val="20"/>
              </w:rPr>
              <w:t>ali</w:t>
            </w:r>
            <w:r w:rsidRPr="00594CD4">
              <w:rPr>
                <w:rFonts w:cs="Arial"/>
                <w:szCs w:val="20"/>
              </w:rPr>
              <w:t xml:space="preserve"> privedbe osebe, zalotene pri prekršku</w:t>
            </w:r>
            <w:r w:rsidR="004978D2" w:rsidRPr="00594CD4">
              <w:rPr>
                <w:rFonts w:cs="Arial"/>
                <w:szCs w:val="20"/>
              </w:rPr>
              <w:t xml:space="preserve"> </w:t>
            </w:r>
            <w:r w:rsidR="004B5E73" w:rsidRPr="00594CD4">
              <w:rPr>
                <w:rFonts w:cs="Arial"/>
                <w:szCs w:val="20"/>
              </w:rPr>
              <w:t xml:space="preserve">– </w:t>
            </w:r>
            <w:r w:rsidR="004978D2" w:rsidRPr="00594CD4">
              <w:rPr>
                <w:rFonts w:cs="Arial"/>
                <w:szCs w:val="20"/>
              </w:rPr>
              <w:t>še dva dni po prenehanju pridržanja.</w:t>
            </w:r>
          </w:p>
          <w:p w14:paraId="407CEC3B" w14:textId="77777777" w:rsidR="00307653" w:rsidRPr="00594CD4" w:rsidRDefault="00307653" w:rsidP="005E01C2">
            <w:pPr>
              <w:spacing w:line="276" w:lineRule="auto"/>
              <w:jc w:val="both"/>
              <w:rPr>
                <w:rFonts w:cs="Arial"/>
                <w:szCs w:val="20"/>
              </w:rPr>
            </w:pPr>
          </w:p>
        </w:tc>
      </w:tr>
      <w:tr w:rsidR="00646455" w:rsidRPr="00594CD4" w14:paraId="0E90E654" w14:textId="77777777" w:rsidTr="008E2396">
        <w:trPr>
          <w:trHeight w:val="434"/>
        </w:trPr>
        <w:tc>
          <w:tcPr>
            <w:tcW w:w="9070" w:type="dxa"/>
          </w:tcPr>
          <w:p w14:paraId="17540D5A" w14:textId="77777777" w:rsidR="00646455" w:rsidRPr="00594CD4" w:rsidRDefault="00646455" w:rsidP="005E01C2">
            <w:pPr>
              <w:pStyle w:val="Alineazatoko"/>
              <w:tabs>
                <w:tab w:val="clear" w:pos="720"/>
              </w:tabs>
              <w:spacing w:line="276" w:lineRule="auto"/>
              <w:ind w:left="0" w:firstLine="0"/>
              <w:rPr>
                <w:sz w:val="20"/>
                <w:szCs w:val="20"/>
              </w:rPr>
            </w:pPr>
          </w:p>
        </w:tc>
      </w:tr>
      <w:tr w:rsidR="00646455" w:rsidRPr="00594CD4" w14:paraId="37216494" w14:textId="77777777" w:rsidTr="008E2396">
        <w:tc>
          <w:tcPr>
            <w:tcW w:w="9070" w:type="dxa"/>
          </w:tcPr>
          <w:p w14:paraId="67E0D392" w14:textId="77777777" w:rsidR="00646455" w:rsidRPr="00594CD4" w:rsidRDefault="00646455" w:rsidP="005E01C2">
            <w:pPr>
              <w:pStyle w:val="Oddelek"/>
              <w:numPr>
                <w:ilvl w:val="0"/>
                <w:numId w:val="0"/>
              </w:numPr>
              <w:spacing w:before="0" w:after="0" w:line="276" w:lineRule="auto"/>
              <w:jc w:val="both"/>
              <w:rPr>
                <w:sz w:val="20"/>
                <w:szCs w:val="20"/>
              </w:rPr>
            </w:pPr>
            <w:r w:rsidRPr="00594CD4">
              <w:rPr>
                <w:sz w:val="20"/>
                <w:szCs w:val="20"/>
              </w:rPr>
              <w:t>3. OCENA FINANČNIH POSLEDIC PREDLOGA ZAKONA ZA DRŽAVNI PRORAČUN IN DRUGA JAVN</w:t>
            </w:r>
            <w:r w:rsidR="007522BF" w:rsidRPr="00594CD4">
              <w:rPr>
                <w:sz w:val="20"/>
                <w:szCs w:val="20"/>
              </w:rPr>
              <w:t>O</w:t>
            </w:r>
            <w:r w:rsidRPr="00594CD4">
              <w:rPr>
                <w:sz w:val="20"/>
                <w:szCs w:val="20"/>
              </w:rPr>
              <w:t>FINANČNA SREDSTVA</w:t>
            </w:r>
          </w:p>
        </w:tc>
      </w:tr>
      <w:tr w:rsidR="00646455" w:rsidRPr="00594CD4" w14:paraId="2D7A344C" w14:textId="77777777" w:rsidTr="008E2396">
        <w:tc>
          <w:tcPr>
            <w:tcW w:w="9070" w:type="dxa"/>
          </w:tcPr>
          <w:p w14:paraId="171C41C2" w14:textId="77777777" w:rsidR="00646455" w:rsidRPr="00594CD4" w:rsidRDefault="00646455" w:rsidP="005E01C2">
            <w:pPr>
              <w:pStyle w:val="Alineazaodstavkom"/>
              <w:numPr>
                <w:ilvl w:val="0"/>
                <w:numId w:val="0"/>
              </w:numPr>
              <w:spacing w:line="276" w:lineRule="auto"/>
              <w:ind w:left="601"/>
              <w:rPr>
                <w:sz w:val="20"/>
                <w:szCs w:val="20"/>
              </w:rPr>
            </w:pPr>
          </w:p>
          <w:p w14:paraId="32136799" w14:textId="393974D7" w:rsidR="00BD29CC" w:rsidRPr="00594CD4" w:rsidRDefault="00C9515E" w:rsidP="005E01C2">
            <w:pPr>
              <w:pStyle w:val="Alineazaodstavkom"/>
              <w:numPr>
                <w:ilvl w:val="0"/>
                <w:numId w:val="0"/>
              </w:numPr>
              <w:spacing w:line="276" w:lineRule="auto"/>
              <w:rPr>
                <w:sz w:val="20"/>
                <w:szCs w:val="20"/>
              </w:rPr>
            </w:pPr>
            <w:r>
              <w:rPr>
                <w:sz w:val="20"/>
                <w:szCs w:val="20"/>
              </w:rPr>
              <w:t>/</w:t>
            </w:r>
          </w:p>
        </w:tc>
      </w:tr>
      <w:tr w:rsidR="00646455" w:rsidRPr="00594CD4" w14:paraId="21AC6A36" w14:textId="77777777" w:rsidTr="008E2396">
        <w:tc>
          <w:tcPr>
            <w:tcW w:w="9070" w:type="dxa"/>
          </w:tcPr>
          <w:tbl>
            <w:tblPr>
              <w:tblW w:w="0" w:type="auto"/>
              <w:tblLook w:val="04A0" w:firstRow="1" w:lastRow="0" w:firstColumn="1" w:lastColumn="0" w:noHBand="0" w:noVBand="1"/>
            </w:tblPr>
            <w:tblGrid>
              <w:gridCol w:w="8854"/>
            </w:tblGrid>
            <w:tr w:rsidR="00BE46B3" w:rsidRPr="00594CD4" w14:paraId="417436F0" w14:textId="77777777" w:rsidTr="000B5AD9">
              <w:tc>
                <w:tcPr>
                  <w:tcW w:w="9070" w:type="dxa"/>
                </w:tcPr>
                <w:p w14:paraId="443507AC" w14:textId="77777777" w:rsidR="00BE46B3" w:rsidRPr="00594CD4" w:rsidRDefault="00BE46B3" w:rsidP="005E01C2">
                  <w:pPr>
                    <w:pStyle w:val="Oddelek"/>
                    <w:numPr>
                      <w:ilvl w:val="0"/>
                      <w:numId w:val="0"/>
                    </w:numPr>
                    <w:spacing w:before="0" w:after="0" w:line="276" w:lineRule="auto"/>
                    <w:jc w:val="both"/>
                    <w:rPr>
                      <w:sz w:val="20"/>
                      <w:szCs w:val="20"/>
                    </w:rPr>
                  </w:pPr>
                  <w:r w:rsidRPr="00594CD4">
                    <w:rPr>
                      <w:sz w:val="20"/>
                      <w:szCs w:val="20"/>
                    </w:rPr>
                    <w:t>4. NAVEDBA, DA SO SREDSTVA ZA IZVAJANJE ZAKONA V DRŽAVNEM PRORAČUNU ZAGOTOVLJENA, ČE PREDLOG ZAKONA PREDVIDEVA PORABO PRORAČUNSKIH SREDSTEV V OBDOBJU, ZA KATERO JE BIL DRŽAVNI PRORAČUN ŽE SPREJET</w:t>
                  </w:r>
                </w:p>
              </w:tc>
            </w:tr>
            <w:tr w:rsidR="00BE46B3" w:rsidRPr="00594CD4" w14:paraId="2CDC78A8" w14:textId="77777777" w:rsidTr="000B5AD9">
              <w:tc>
                <w:tcPr>
                  <w:tcW w:w="9070" w:type="dxa"/>
                </w:tcPr>
                <w:p w14:paraId="226C6CC8" w14:textId="77777777" w:rsidR="00BE46B3" w:rsidRPr="00594CD4" w:rsidRDefault="00BE46B3" w:rsidP="005E01C2">
                  <w:pPr>
                    <w:pStyle w:val="Alineazaodstavkom"/>
                    <w:numPr>
                      <w:ilvl w:val="0"/>
                      <w:numId w:val="0"/>
                    </w:numPr>
                    <w:spacing w:line="276" w:lineRule="auto"/>
                    <w:rPr>
                      <w:sz w:val="20"/>
                      <w:szCs w:val="20"/>
                    </w:rPr>
                  </w:pPr>
                </w:p>
                <w:p w14:paraId="3495F518" w14:textId="77777777" w:rsidR="00BE46B3" w:rsidRPr="00594CD4" w:rsidRDefault="00BE46B3" w:rsidP="005E01C2">
                  <w:pPr>
                    <w:pStyle w:val="Alineazaodstavkom"/>
                    <w:numPr>
                      <w:ilvl w:val="0"/>
                      <w:numId w:val="0"/>
                    </w:numPr>
                    <w:spacing w:line="276" w:lineRule="auto"/>
                    <w:rPr>
                      <w:sz w:val="20"/>
                      <w:szCs w:val="20"/>
                    </w:rPr>
                  </w:pPr>
                  <w:r w:rsidRPr="00594CD4">
                    <w:rPr>
                      <w:sz w:val="20"/>
                      <w:szCs w:val="20"/>
                    </w:rPr>
                    <w:t>/</w:t>
                  </w:r>
                </w:p>
                <w:p w14:paraId="77E87BA6" w14:textId="77777777" w:rsidR="00BE46B3" w:rsidRPr="00594CD4" w:rsidRDefault="00BE46B3" w:rsidP="005E01C2">
                  <w:pPr>
                    <w:pStyle w:val="Alineazaodstavkom"/>
                    <w:numPr>
                      <w:ilvl w:val="0"/>
                      <w:numId w:val="0"/>
                    </w:numPr>
                    <w:spacing w:line="276" w:lineRule="auto"/>
                    <w:rPr>
                      <w:sz w:val="20"/>
                      <w:szCs w:val="20"/>
                    </w:rPr>
                  </w:pPr>
                </w:p>
              </w:tc>
            </w:tr>
            <w:tr w:rsidR="00BE46B3" w:rsidRPr="00594CD4" w14:paraId="6DF15CE9" w14:textId="77777777" w:rsidTr="00B903C9">
              <w:trPr>
                <w:trHeight w:val="10535"/>
              </w:trPr>
              <w:tc>
                <w:tcPr>
                  <w:tcW w:w="9070" w:type="dxa"/>
                </w:tcPr>
                <w:p w14:paraId="210D877F" w14:textId="77777777" w:rsidR="00BE46B3" w:rsidRPr="00594CD4" w:rsidRDefault="00BE46B3" w:rsidP="005E01C2">
                  <w:pPr>
                    <w:pStyle w:val="Oddelek"/>
                    <w:numPr>
                      <w:ilvl w:val="0"/>
                      <w:numId w:val="0"/>
                    </w:numPr>
                    <w:spacing w:before="0" w:after="0" w:line="276" w:lineRule="auto"/>
                    <w:jc w:val="both"/>
                    <w:rPr>
                      <w:sz w:val="20"/>
                      <w:szCs w:val="20"/>
                    </w:rPr>
                  </w:pPr>
                  <w:r w:rsidRPr="00594CD4">
                    <w:rPr>
                      <w:sz w:val="20"/>
                      <w:szCs w:val="20"/>
                    </w:rPr>
                    <w:lastRenderedPageBreak/>
                    <w:t>5. PRIKAZ UREDITVE V DRUGIH PRAVNIH SISTEMIH IN PRILAGOJENOSTI PREDLAGANE UREDITVE PRAVU EVROPSKE UNIJE</w:t>
                  </w:r>
                </w:p>
                <w:p w14:paraId="1F13CB09" w14:textId="77777777" w:rsidR="00BE46B3" w:rsidRPr="00594CD4" w:rsidRDefault="00BE46B3" w:rsidP="005E01C2">
                  <w:pPr>
                    <w:pStyle w:val="Oddelek"/>
                    <w:numPr>
                      <w:ilvl w:val="0"/>
                      <w:numId w:val="0"/>
                    </w:numPr>
                    <w:spacing w:before="0" w:after="0" w:line="276" w:lineRule="auto"/>
                    <w:jc w:val="both"/>
                    <w:rPr>
                      <w:sz w:val="20"/>
                      <w:szCs w:val="20"/>
                    </w:rPr>
                  </w:pPr>
                </w:p>
                <w:p w14:paraId="5560DF13" w14:textId="77777777" w:rsidR="000D2220" w:rsidRPr="00594CD4" w:rsidRDefault="000D2220" w:rsidP="005E01C2">
                  <w:pPr>
                    <w:pStyle w:val="Oddelek"/>
                    <w:numPr>
                      <w:ilvl w:val="0"/>
                      <w:numId w:val="0"/>
                    </w:numPr>
                    <w:spacing w:before="0" w:after="0" w:line="276" w:lineRule="auto"/>
                    <w:jc w:val="both"/>
                    <w:rPr>
                      <w:sz w:val="20"/>
                      <w:szCs w:val="20"/>
                    </w:rPr>
                  </w:pPr>
                  <w:r w:rsidRPr="00594CD4">
                    <w:rPr>
                      <w:sz w:val="20"/>
                      <w:szCs w:val="20"/>
                    </w:rPr>
                    <w:t>REPUBLIKA HRVAŠKA</w:t>
                  </w:r>
                </w:p>
                <w:p w14:paraId="005ACEB2" w14:textId="77777777" w:rsidR="005C297E" w:rsidRPr="00594CD4" w:rsidRDefault="005C297E" w:rsidP="005E01C2">
                  <w:pPr>
                    <w:pStyle w:val="Oddelek"/>
                    <w:numPr>
                      <w:ilvl w:val="0"/>
                      <w:numId w:val="0"/>
                    </w:numPr>
                    <w:spacing w:before="0" w:after="0" w:line="276" w:lineRule="auto"/>
                    <w:jc w:val="both"/>
                    <w:rPr>
                      <w:sz w:val="20"/>
                      <w:szCs w:val="20"/>
                    </w:rPr>
                  </w:pPr>
                </w:p>
                <w:p w14:paraId="36B840A1" w14:textId="430C09CF" w:rsidR="005C297E" w:rsidRPr="00594CD4" w:rsidRDefault="005C297E" w:rsidP="005E01C2">
                  <w:pPr>
                    <w:pStyle w:val="Oddelek"/>
                    <w:numPr>
                      <w:ilvl w:val="0"/>
                      <w:numId w:val="0"/>
                    </w:numPr>
                    <w:spacing w:before="0" w:after="0" w:line="276" w:lineRule="auto"/>
                    <w:jc w:val="both"/>
                    <w:rPr>
                      <w:b w:val="0"/>
                      <w:sz w:val="20"/>
                      <w:szCs w:val="20"/>
                    </w:rPr>
                  </w:pPr>
                  <w:r w:rsidRPr="00594CD4">
                    <w:rPr>
                      <w:b w:val="0"/>
                      <w:sz w:val="20"/>
                      <w:szCs w:val="20"/>
                    </w:rPr>
                    <w:t xml:space="preserve">V Republiki Hrvaški </w:t>
                  </w:r>
                  <w:r w:rsidR="007336CE" w:rsidRPr="00594CD4">
                    <w:rPr>
                      <w:b w:val="0"/>
                      <w:sz w:val="20"/>
                      <w:szCs w:val="20"/>
                    </w:rPr>
                    <w:t>prekrškovno pravo sistemsko ureja Prekršajni zakon</w:t>
                  </w:r>
                  <w:r w:rsidR="007336CE" w:rsidRPr="00594CD4">
                    <w:rPr>
                      <w:rStyle w:val="Sprotnaopomba-sklic"/>
                      <w:b w:val="0"/>
                      <w:sz w:val="20"/>
                      <w:szCs w:val="20"/>
                    </w:rPr>
                    <w:footnoteReference w:id="3"/>
                  </w:r>
                  <w:r w:rsidR="007336CE" w:rsidRPr="00594CD4">
                    <w:rPr>
                      <w:b w:val="0"/>
                      <w:sz w:val="20"/>
                      <w:szCs w:val="20"/>
                    </w:rPr>
                    <w:t xml:space="preserve"> (v </w:t>
                  </w:r>
                  <w:r w:rsidR="00E874D9" w:rsidRPr="00594CD4">
                    <w:rPr>
                      <w:b w:val="0"/>
                      <w:sz w:val="20"/>
                      <w:szCs w:val="20"/>
                    </w:rPr>
                    <w:t>nadaljevanju</w:t>
                  </w:r>
                  <w:r w:rsidR="007336CE" w:rsidRPr="00594CD4">
                    <w:rPr>
                      <w:b w:val="0"/>
                      <w:sz w:val="20"/>
                      <w:szCs w:val="20"/>
                    </w:rPr>
                    <w:t>: PZ).</w:t>
                  </w:r>
                </w:p>
                <w:p w14:paraId="33CD9A38" w14:textId="77777777" w:rsidR="000D2220" w:rsidRPr="00594CD4" w:rsidRDefault="000D2220" w:rsidP="005E01C2">
                  <w:pPr>
                    <w:pStyle w:val="Oddelek"/>
                    <w:numPr>
                      <w:ilvl w:val="0"/>
                      <w:numId w:val="0"/>
                    </w:numPr>
                    <w:spacing w:before="0" w:after="0" w:line="276" w:lineRule="auto"/>
                    <w:jc w:val="both"/>
                    <w:rPr>
                      <w:sz w:val="20"/>
                      <w:szCs w:val="20"/>
                    </w:rPr>
                  </w:pPr>
                </w:p>
                <w:p w14:paraId="71A22DDB" w14:textId="77777777" w:rsidR="007336CE" w:rsidRPr="00594CD4" w:rsidRDefault="000D2220" w:rsidP="005E01C2">
                  <w:pPr>
                    <w:pStyle w:val="Oddelek"/>
                    <w:numPr>
                      <w:ilvl w:val="0"/>
                      <w:numId w:val="0"/>
                    </w:numPr>
                    <w:spacing w:before="0" w:after="0" w:line="276" w:lineRule="auto"/>
                    <w:jc w:val="both"/>
                    <w:rPr>
                      <w:b w:val="0"/>
                      <w:sz w:val="20"/>
                      <w:szCs w:val="20"/>
                    </w:rPr>
                  </w:pPr>
                  <w:r w:rsidRPr="00594CD4">
                    <w:rPr>
                      <w:sz w:val="20"/>
                      <w:szCs w:val="20"/>
                    </w:rPr>
                    <w:t xml:space="preserve">Zastaranje pregona: </w:t>
                  </w:r>
                  <w:r w:rsidR="0069104C" w:rsidRPr="00594CD4">
                    <w:rPr>
                      <w:b w:val="0"/>
                      <w:sz w:val="20"/>
                      <w:szCs w:val="20"/>
                    </w:rPr>
                    <w:t>Zastaranje pregona v</w:t>
                  </w:r>
                  <w:r w:rsidR="00791368" w:rsidRPr="00594CD4">
                    <w:rPr>
                      <w:b w:val="0"/>
                      <w:sz w:val="20"/>
                      <w:szCs w:val="20"/>
                    </w:rPr>
                    <w:t xml:space="preserve"> prekrškovnem pravu Republike Hrvaške ureja</w:t>
                  </w:r>
                  <w:r w:rsidR="00B9111E" w:rsidRPr="00594CD4">
                    <w:rPr>
                      <w:b w:val="0"/>
                      <w:sz w:val="20"/>
                      <w:szCs w:val="20"/>
                    </w:rPr>
                    <w:t xml:space="preserve">ta </w:t>
                  </w:r>
                  <w:r w:rsidR="00B12583" w:rsidRPr="00594CD4">
                    <w:rPr>
                      <w:b w:val="0"/>
                      <w:sz w:val="20"/>
                      <w:szCs w:val="20"/>
                    </w:rPr>
                    <w:t xml:space="preserve"> </w:t>
                  </w:r>
                  <w:r w:rsidR="00B9111E" w:rsidRPr="00594CD4">
                    <w:rPr>
                      <w:b w:val="0"/>
                      <w:sz w:val="20"/>
                      <w:szCs w:val="20"/>
                    </w:rPr>
                    <w:t>13. in 13. a člen</w:t>
                  </w:r>
                  <w:r w:rsidR="007336CE" w:rsidRPr="00594CD4">
                    <w:rPr>
                      <w:b w:val="0"/>
                      <w:sz w:val="20"/>
                      <w:szCs w:val="20"/>
                    </w:rPr>
                    <w:t xml:space="preserve"> PZ</w:t>
                  </w:r>
                  <w:r w:rsidR="00B9111E" w:rsidRPr="00594CD4">
                    <w:rPr>
                      <w:b w:val="0"/>
                      <w:sz w:val="20"/>
                      <w:szCs w:val="20"/>
                    </w:rPr>
                    <w:t xml:space="preserve">. Splošni zastaralni rok je štiri leta, razen, če gre za prekrške o katerih lahko pristojni organ odloči s plačilnim nalogom; v tem primeru zakon določa triletni zastaralni rok </w:t>
                  </w:r>
                  <w:r w:rsidR="007336CE" w:rsidRPr="00594CD4">
                    <w:rPr>
                      <w:b w:val="0"/>
                      <w:sz w:val="20"/>
                      <w:szCs w:val="20"/>
                    </w:rPr>
                    <w:t>(p</w:t>
                  </w:r>
                  <w:r w:rsidR="00B9111E" w:rsidRPr="00594CD4">
                    <w:rPr>
                      <w:b w:val="0"/>
                      <w:sz w:val="20"/>
                      <w:szCs w:val="20"/>
                    </w:rPr>
                    <w:t xml:space="preserve">rvi in drugi odstavek 13. člena PZ). </w:t>
                  </w:r>
                </w:p>
                <w:p w14:paraId="75C630C1" w14:textId="77777777" w:rsidR="007336CE" w:rsidRPr="00594CD4" w:rsidRDefault="007336CE" w:rsidP="005E01C2">
                  <w:pPr>
                    <w:pStyle w:val="Oddelek"/>
                    <w:numPr>
                      <w:ilvl w:val="0"/>
                      <w:numId w:val="0"/>
                    </w:numPr>
                    <w:spacing w:before="0" w:after="0" w:line="276" w:lineRule="auto"/>
                    <w:jc w:val="both"/>
                    <w:rPr>
                      <w:b w:val="0"/>
                      <w:sz w:val="20"/>
                      <w:szCs w:val="20"/>
                    </w:rPr>
                  </w:pPr>
                </w:p>
                <w:p w14:paraId="4F49423D" w14:textId="4556820B" w:rsidR="000D2220" w:rsidRPr="00594CD4" w:rsidRDefault="00B9111E" w:rsidP="005E01C2">
                  <w:pPr>
                    <w:pStyle w:val="Oddelek"/>
                    <w:numPr>
                      <w:ilvl w:val="0"/>
                      <w:numId w:val="0"/>
                    </w:numPr>
                    <w:spacing w:before="0" w:after="0" w:line="276" w:lineRule="auto"/>
                    <w:jc w:val="both"/>
                    <w:rPr>
                      <w:b w:val="0"/>
                      <w:sz w:val="20"/>
                      <w:szCs w:val="20"/>
                    </w:rPr>
                  </w:pPr>
                  <w:r w:rsidRPr="00594CD4">
                    <w:rPr>
                      <w:b w:val="0"/>
                      <w:sz w:val="20"/>
                      <w:szCs w:val="20"/>
                    </w:rPr>
                    <w:t xml:space="preserve">Tek zastaralnih rokov določa 13.a člen PZ, ki določa (le), da zastaranje </w:t>
                  </w:r>
                  <w:r w:rsidR="00FF7695" w:rsidRPr="00594CD4">
                    <w:rPr>
                      <w:b w:val="0"/>
                      <w:sz w:val="20"/>
                      <w:szCs w:val="20"/>
                    </w:rPr>
                    <w:t xml:space="preserve">(prekrškovnega) </w:t>
                  </w:r>
                  <w:r w:rsidRPr="00594CD4">
                    <w:rPr>
                      <w:b w:val="0"/>
                      <w:sz w:val="20"/>
                      <w:szCs w:val="20"/>
                    </w:rPr>
                    <w:t>pregona</w:t>
                  </w:r>
                  <w:r w:rsidR="00FF7695" w:rsidRPr="00594CD4">
                    <w:rPr>
                      <w:b w:val="0"/>
                      <w:sz w:val="20"/>
                      <w:szCs w:val="20"/>
                    </w:rPr>
                    <w:t xml:space="preserve"> začne teči z dnem storitve prekrška. PZ tako nasprotju z ZP-1 ne pozna relativnih in absolutnih rokov za zastaranje pregona, pač pa določa le</w:t>
                  </w:r>
                  <w:r w:rsidRPr="00594CD4">
                    <w:rPr>
                      <w:b w:val="0"/>
                      <w:sz w:val="20"/>
                      <w:szCs w:val="20"/>
                    </w:rPr>
                    <w:t xml:space="preserve"> </w:t>
                  </w:r>
                  <w:r w:rsidR="00FF7695" w:rsidRPr="00594CD4">
                    <w:rPr>
                      <w:b w:val="0"/>
                      <w:sz w:val="20"/>
                      <w:szCs w:val="20"/>
                    </w:rPr>
                    <w:t>absolutna zastaralna roka za zastaranje pregona. V nasprotju z ZP-1 PZ ne določa niti pretrganja, niti zadržanja teka zastaralnega roka.</w:t>
                  </w:r>
                </w:p>
                <w:p w14:paraId="1281755D" w14:textId="77777777" w:rsidR="00C93F14" w:rsidRDefault="00C93F14" w:rsidP="005E01C2">
                  <w:pPr>
                    <w:spacing w:line="276" w:lineRule="auto"/>
                    <w:jc w:val="both"/>
                    <w:rPr>
                      <w:rFonts w:eastAsia="Calibri" w:cs="Arial"/>
                      <w:b/>
                      <w:bCs/>
                      <w:szCs w:val="20"/>
                    </w:rPr>
                  </w:pPr>
                </w:p>
                <w:p w14:paraId="09F9B2C4" w14:textId="45B1D640" w:rsidR="00277657" w:rsidRDefault="00C93F14" w:rsidP="005E01C2">
                  <w:pPr>
                    <w:spacing w:line="276" w:lineRule="auto"/>
                    <w:jc w:val="both"/>
                    <w:rPr>
                      <w:rFonts w:eastAsia="Calibri" w:cs="Arial"/>
                      <w:szCs w:val="20"/>
                    </w:rPr>
                  </w:pPr>
                  <w:r>
                    <w:rPr>
                      <w:rFonts w:eastAsia="Calibri" w:cs="Arial"/>
                      <w:b/>
                      <w:bCs/>
                      <w:szCs w:val="20"/>
                    </w:rPr>
                    <w:t>Postopek s pravnimi sredstvi:</w:t>
                  </w:r>
                  <w:r w:rsidR="00277657">
                    <w:rPr>
                      <w:rFonts w:eastAsia="Calibri" w:cs="Arial"/>
                      <w:b/>
                      <w:bCs/>
                      <w:szCs w:val="20"/>
                    </w:rPr>
                    <w:t xml:space="preserve"> </w:t>
                  </w:r>
                  <w:r w:rsidR="00277657" w:rsidRPr="00277657">
                    <w:rPr>
                      <w:rFonts w:eastAsia="Calibri" w:cs="Arial"/>
                      <w:szCs w:val="20"/>
                    </w:rPr>
                    <w:t>ena od temeljnih človekovih pravic, ki jo zagotavlja tudi prvi odstavek 18. člena Ustave Republike Hrvaške</w:t>
                  </w:r>
                  <w:r w:rsidR="00845104">
                    <w:rPr>
                      <w:rFonts w:eastAsia="Calibri" w:cs="Arial"/>
                      <w:szCs w:val="20"/>
                    </w:rPr>
                    <w:t>,</w:t>
                  </w:r>
                  <w:r w:rsidR="00277657">
                    <w:rPr>
                      <w:rStyle w:val="Sprotnaopomba-sklic"/>
                      <w:rFonts w:eastAsia="Calibri" w:cs="Arial"/>
                      <w:szCs w:val="20"/>
                    </w:rPr>
                    <w:footnoteReference w:id="4"/>
                  </w:r>
                  <w:r w:rsidR="00277657" w:rsidRPr="00277657">
                    <w:rPr>
                      <w:rFonts w:eastAsia="Calibri" w:cs="Arial"/>
                      <w:szCs w:val="20"/>
                    </w:rPr>
                    <w:t xml:space="preserve"> je pravica do pritožbe zoper posamične pravne akte, izdane v postopku na prvi stopnji, pred sodiščem ali drugim pooblaščenim organom, ki se lahko z zakonom omeji le v izjemnih primerih, če je zagotovljeno drugo pravno varstvo (</w:t>
                  </w:r>
                  <w:r w:rsidR="00845104">
                    <w:rPr>
                      <w:rFonts w:eastAsia="Calibri" w:cs="Arial"/>
                      <w:szCs w:val="20"/>
                    </w:rPr>
                    <w:t>drugi odstavek</w:t>
                  </w:r>
                  <w:r w:rsidR="00277657" w:rsidRPr="00277657">
                    <w:rPr>
                      <w:rFonts w:eastAsia="Calibri" w:cs="Arial"/>
                      <w:szCs w:val="20"/>
                    </w:rPr>
                    <w:t xml:space="preserve"> 18. člena Ustave Republike Hrvaške).</w:t>
                  </w:r>
                </w:p>
                <w:p w14:paraId="0A4156E0" w14:textId="79D8FF47" w:rsidR="007C14CE" w:rsidRDefault="007C14CE" w:rsidP="005E01C2">
                  <w:pPr>
                    <w:spacing w:line="276" w:lineRule="auto"/>
                    <w:jc w:val="both"/>
                    <w:rPr>
                      <w:rFonts w:eastAsia="Calibri" w:cs="Arial"/>
                      <w:b/>
                      <w:bCs/>
                      <w:szCs w:val="20"/>
                    </w:rPr>
                  </w:pPr>
                </w:p>
                <w:p w14:paraId="72FA73E9" w14:textId="1AF01582" w:rsidR="00C93F14" w:rsidRPr="007C14CE" w:rsidRDefault="007C14CE" w:rsidP="005E01C2">
                  <w:pPr>
                    <w:spacing w:line="276" w:lineRule="auto"/>
                    <w:jc w:val="both"/>
                    <w:rPr>
                      <w:rFonts w:eastAsia="Calibri" w:cs="Arial"/>
                      <w:szCs w:val="20"/>
                    </w:rPr>
                  </w:pPr>
                  <w:r>
                    <w:rPr>
                      <w:rFonts w:eastAsia="Calibri" w:cs="Arial"/>
                      <w:szCs w:val="20"/>
                    </w:rPr>
                    <w:t>V</w:t>
                  </w:r>
                  <w:r w:rsidRPr="007C14CE">
                    <w:rPr>
                      <w:rFonts w:eastAsia="Calibri" w:cs="Arial"/>
                      <w:szCs w:val="20"/>
                    </w:rPr>
                    <w:t xml:space="preserve"> splošni določbi prvega odstavka 191. člena </w:t>
                  </w:r>
                  <w:r>
                    <w:rPr>
                      <w:rFonts w:eastAsia="Calibri" w:cs="Arial"/>
                      <w:szCs w:val="20"/>
                    </w:rPr>
                    <w:t>P</w:t>
                  </w:r>
                  <w:r w:rsidRPr="007C14CE">
                    <w:rPr>
                      <w:rFonts w:eastAsia="Calibri" w:cs="Arial"/>
                      <w:szCs w:val="20"/>
                    </w:rPr>
                    <w:t xml:space="preserve">Z </w:t>
                  </w:r>
                  <w:r>
                    <w:rPr>
                      <w:rFonts w:eastAsia="Calibri" w:cs="Arial"/>
                      <w:szCs w:val="20"/>
                    </w:rPr>
                    <w:t xml:space="preserve">je </w:t>
                  </w:r>
                  <w:r w:rsidRPr="007C14CE">
                    <w:rPr>
                      <w:rFonts w:eastAsia="Calibri" w:cs="Arial"/>
                      <w:szCs w:val="20"/>
                    </w:rPr>
                    <w:t xml:space="preserve">določeno, da lahko pooblaščene osebe zoper sodbo sodišča prve stopnje vložijo pritožbo v osmih dneh od dneva vročitve prepisa sodbe, </w:t>
                  </w:r>
                  <w:r>
                    <w:rPr>
                      <w:rFonts w:eastAsia="Calibri" w:cs="Arial"/>
                      <w:szCs w:val="20"/>
                    </w:rPr>
                    <w:t>če</w:t>
                  </w:r>
                  <w:r w:rsidRPr="007C14CE">
                    <w:rPr>
                      <w:rFonts w:eastAsia="Calibri" w:cs="Arial"/>
                      <w:szCs w:val="20"/>
                    </w:rPr>
                    <w:t xml:space="preserve"> ta zakon ne določa drugače. </w:t>
                  </w:r>
                </w:p>
                <w:p w14:paraId="1266C8F6" w14:textId="77777777" w:rsidR="00C93F14" w:rsidRDefault="00C93F14" w:rsidP="005E01C2">
                  <w:pPr>
                    <w:spacing w:line="276" w:lineRule="auto"/>
                    <w:jc w:val="both"/>
                    <w:rPr>
                      <w:rFonts w:eastAsia="Calibri" w:cs="Arial"/>
                      <w:b/>
                      <w:bCs/>
                      <w:szCs w:val="20"/>
                    </w:rPr>
                  </w:pPr>
                </w:p>
                <w:p w14:paraId="55DE80C2" w14:textId="0D3DAEC7" w:rsidR="00867A29" w:rsidRDefault="00867A29" w:rsidP="005E01C2">
                  <w:pPr>
                    <w:spacing w:line="276" w:lineRule="auto"/>
                    <w:jc w:val="both"/>
                    <w:rPr>
                      <w:rFonts w:eastAsia="Calibri" w:cs="Arial"/>
                      <w:szCs w:val="20"/>
                      <w:u w:val="single"/>
                    </w:rPr>
                  </w:pPr>
                  <w:r w:rsidRPr="00576A33">
                    <w:rPr>
                      <w:rFonts w:eastAsia="Calibri" w:cs="Arial"/>
                      <w:szCs w:val="20"/>
                      <w:u w:val="single"/>
                    </w:rPr>
                    <w:t>Razlogi za izpodbijanje sodbe sodišča prve stopnje:</w:t>
                  </w:r>
                </w:p>
                <w:p w14:paraId="71CAD77C" w14:textId="77777777" w:rsidR="00845104" w:rsidRPr="00576A33" w:rsidRDefault="00845104" w:rsidP="005E01C2">
                  <w:pPr>
                    <w:spacing w:line="276" w:lineRule="auto"/>
                    <w:jc w:val="both"/>
                    <w:rPr>
                      <w:rFonts w:eastAsia="Calibri" w:cs="Arial"/>
                      <w:szCs w:val="20"/>
                      <w:u w:val="single"/>
                    </w:rPr>
                  </w:pPr>
                </w:p>
                <w:p w14:paraId="53FE681E" w14:textId="77777777" w:rsidR="00867A29" w:rsidRPr="00576A33" w:rsidRDefault="00867A29" w:rsidP="005E01C2">
                  <w:pPr>
                    <w:spacing w:line="276" w:lineRule="auto"/>
                    <w:jc w:val="both"/>
                    <w:rPr>
                      <w:rFonts w:eastAsia="Calibri" w:cs="Arial"/>
                      <w:szCs w:val="20"/>
                    </w:rPr>
                  </w:pPr>
                  <w:r w:rsidRPr="00576A33">
                    <w:rPr>
                      <w:rFonts w:eastAsia="Calibri" w:cs="Arial"/>
                      <w:szCs w:val="20"/>
                    </w:rPr>
                    <w:t>1. zaradi bistvene kršitve določb postopka;</w:t>
                  </w:r>
                </w:p>
                <w:p w14:paraId="61ED3857" w14:textId="77777777" w:rsidR="00867A29" w:rsidRPr="00576A33" w:rsidRDefault="00867A29" w:rsidP="005E01C2">
                  <w:pPr>
                    <w:spacing w:line="276" w:lineRule="auto"/>
                    <w:jc w:val="both"/>
                    <w:rPr>
                      <w:rFonts w:eastAsia="Calibri" w:cs="Arial"/>
                      <w:szCs w:val="20"/>
                    </w:rPr>
                  </w:pPr>
                  <w:r w:rsidRPr="00576A33">
                    <w:rPr>
                      <w:rFonts w:eastAsia="Calibri" w:cs="Arial"/>
                      <w:szCs w:val="20"/>
                    </w:rPr>
                    <w:t>2. zaradi kršitve materialnih določb;</w:t>
                  </w:r>
                </w:p>
                <w:p w14:paraId="64973B98" w14:textId="77777777" w:rsidR="00867A29" w:rsidRPr="00576A33" w:rsidRDefault="00867A29" w:rsidP="005E01C2">
                  <w:pPr>
                    <w:spacing w:line="276" w:lineRule="auto"/>
                    <w:jc w:val="both"/>
                    <w:rPr>
                      <w:rFonts w:eastAsia="Calibri" w:cs="Arial"/>
                      <w:szCs w:val="20"/>
                    </w:rPr>
                  </w:pPr>
                  <w:r w:rsidRPr="00576A33">
                    <w:rPr>
                      <w:rFonts w:eastAsia="Calibri" w:cs="Arial"/>
                      <w:szCs w:val="20"/>
                    </w:rPr>
                    <w:t>3. zaradi zmotne ali nepopolne ugotovitve dejanskega stanja,</w:t>
                  </w:r>
                </w:p>
                <w:p w14:paraId="18D615D4" w14:textId="77777777" w:rsidR="00867A29" w:rsidRPr="00576A33" w:rsidRDefault="00867A29" w:rsidP="005E01C2">
                  <w:pPr>
                    <w:spacing w:line="276" w:lineRule="auto"/>
                    <w:jc w:val="both"/>
                    <w:rPr>
                      <w:rFonts w:eastAsia="Calibri" w:cs="Arial"/>
                      <w:szCs w:val="20"/>
                    </w:rPr>
                  </w:pPr>
                  <w:r w:rsidRPr="00576A33">
                    <w:rPr>
                      <w:rFonts w:eastAsia="Calibri" w:cs="Arial"/>
                      <w:szCs w:val="20"/>
                    </w:rPr>
                    <w:t>4. zaradi odločitve o sankcijah, o odvzemu premoženjske koristi, o odvzem stvari, o stroški postopka in o premoženjskopravnem zahtevku.</w:t>
                  </w:r>
                </w:p>
                <w:p w14:paraId="68103729" w14:textId="77777777" w:rsidR="00867A29" w:rsidRPr="002A4CB9" w:rsidRDefault="00867A29" w:rsidP="005E01C2">
                  <w:pPr>
                    <w:spacing w:line="276" w:lineRule="auto"/>
                    <w:jc w:val="both"/>
                    <w:rPr>
                      <w:rFonts w:eastAsia="Calibri" w:cs="Arial"/>
                      <w:szCs w:val="20"/>
                    </w:rPr>
                  </w:pPr>
                </w:p>
                <w:p w14:paraId="5121153B" w14:textId="3AAE4847" w:rsidR="00867A29" w:rsidRDefault="00867A29" w:rsidP="005E01C2">
                  <w:pPr>
                    <w:spacing w:after="160" w:line="276" w:lineRule="auto"/>
                    <w:jc w:val="both"/>
                    <w:rPr>
                      <w:rFonts w:eastAsia="Calibri" w:cs="Arial"/>
                      <w:szCs w:val="20"/>
                    </w:rPr>
                  </w:pPr>
                  <w:r w:rsidRPr="002A4CB9">
                    <w:rPr>
                      <w:rFonts w:eastAsia="Calibri" w:cs="Arial"/>
                      <w:szCs w:val="20"/>
                    </w:rPr>
                    <w:t xml:space="preserve">Drugostopenjsko sodišče lahko na seji senata pritožbo zavrže kot nepravočasno ali nedopustno ali pritožbo zavrne kot neutemeljeno in potrdi prvostopenjsko sodbo ali razveljavi prvostopenjsko sodbo in zadevo predloži v ponovno odločanje sodišču prve stopnje ali pa prvostopenjsko sodbo razveljavi in samo odloči s sodbo. </w:t>
                  </w:r>
                  <w:r w:rsidR="004B4B82">
                    <w:rPr>
                      <w:rFonts w:eastAsia="Calibri" w:cs="Arial"/>
                      <w:szCs w:val="20"/>
                    </w:rPr>
                    <w:t>Z</w:t>
                  </w:r>
                  <w:r w:rsidR="004B4B82" w:rsidRPr="004B4B82">
                    <w:rPr>
                      <w:rFonts w:eastAsia="Calibri" w:cs="Arial"/>
                      <w:szCs w:val="20"/>
                    </w:rPr>
                    <w:t xml:space="preserve">oper odločbe Višjega prekrškovnega sodišča Republike Hrvaške kot drugostopenjskega sodišča ni dovoljena pritožba, ker pravni red o prekrških ne pozna pravice do pritožbe zoper drugostopenjsko sodbo. </w:t>
                  </w:r>
                </w:p>
                <w:p w14:paraId="127D80B8" w14:textId="77777777" w:rsidR="00547BE9" w:rsidRPr="00594CD4" w:rsidRDefault="00547BE9" w:rsidP="005E01C2">
                  <w:pPr>
                    <w:pStyle w:val="Oddelek"/>
                    <w:numPr>
                      <w:ilvl w:val="0"/>
                      <w:numId w:val="0"/>
                    </w:numPr>
                    <w:spacing w:before="0" w:after="0" w:line="276" w:lineRule="auto"/>
                    <w:jc w:val="both"/>
                    <w:rPr>
                      <w:b w:val="0"/>
                      <w:sz w:val="20"/>
                      <w:szCs w:val="20"/>
                    </w:rPr>
                  </w:pPr>
                </w:p>
                <w:p w14:paraId="450276B8" w14:textId="77777777" w:rsidR="008C22EC" w:rsidRPr="00594CD4" w:rsidRDefault="00D123DE" w:rsidP="005E01C2">
                  <w:pPr>
                    <w:pStyle w:val="Oddelek"/>
                    <w:numPr>
                      <w:ilvl w:val="0"/>
                      <w:numId w:val="0"/>
                    </w:numPr>
                    <w:spacing w:before="0" w:after="0" w:line="276" w:lineRule="auto"/>
                    <w:jc w:val="both"/>
                    <w:rPr>
                      <w:sz w:val="20"/>
                      <w:szCs w:val="20"/>
                    </w:rPr>
                  </w:pPr>
                  <w:r w:rsidRPr="00594CD4">
                    <w:rPr>
                      <w:sz w:val="20"/>
                      <w:szCs w:val="20"/>
                    </w:rPr>
                    <w:t>ZVEZNA REPUBLIKA NEMČIJA</w:t>
                  </w:r>
                </w:p>
                <w:p w14:paraId="0A915075" w14:textId="77777777" w:rsidR="0042159E" w:rsidRPr="00594CD4" w:rsidRDefault="0042159E" w:rsidP="005E01C2">
                  <w:pPr>
                    <w:pStyle w:val="Oddelek"/>
                    <w:numPr>
                      <w:ilvl w:val="0"/>
                      <w:numId w:val="0"/>
                    </w:numPr>
                    <w:spacing w:before="0" w:after="0" w:line="276" w:lineRule="auto"/>
                    <w:jc w:val="both"/>
                    <w:rPr>
                      <w:sz w:val="20"/>
                      <w:szCs w:val="20"/>
                    </w:rPr>
                  </w:pPr>
                </w:p>
                <w:p w14:paraId="217AE5F8" w14:textId="2E9E52D3" w:rsidR="009844ED" w:rsidRPr="009844ED" w:rsidRDefault="0042159E" w:rsidP="005E01C2">
                  <w:pPr>
                    <w:spacing w:line="276" w:lineRule="auto"/>
                    <w:jc w:val="both"/>
                    <w:rPr>
                      <w:rFonts w:eastAsia="Calibri" w:cs="Arial"/>
                      <w:szCs w:val="20"/>
                    </w:rPr>
                  </w:pPr>
                  <w:r w:rsidRPr="00594CD4">
                    <w:rPr>
                      <w:rFonts w:cs="Arial"/>
                      <w:szCs w:val="20"/>
                    </w:rPr>
                    <w:t>V Zvezni republiki Nemčiji je temelj za sistem prekrškov Zakon o prekrških (</w:t>
                  </w:r>
                  <w:r w:rsidRPr="00594CD4">
                    <w:rPr>
                      <w:rFonts w:cs="Arial"/>
                      <w:i/>
                      <w:szCs w:val="20"/>
                    </w:rPr>
                    <w:t>Ordnungswidrigkeit Gesetz</w:t>
                  </w:r>
                  <w:r w:rsidRPr="00594CD4">
                    <w:rPr>
                      <w:rFonts w:cs="Arial"/>
                      <w:szCs w:val="20"/>
                    </w:rPr>
                    <w:t>,</w:t>
                  </w:r>
                  <w:r w:rsidRPr="00594CD4">
                    <w:rPr>
                      <w:rStyle w:val="Sprotnaopomba-sklic"/>
                      <w:rFonts w:cs="Arial"/>
                      <w:szCs w:val="20"/>
                    </w:rPr>
                    <w:footnoteReference w:id="5"/>
                  </w:r>
                  <w:r w:rsidRPr="00594CD4">
                    <w:rPr>
                      <w:rFonts w:cs="Arial"/>
                      <w:szCs w:val="20"/>
                    </w:rPr>
                    <w:t xml:space="preserve"> v nadaljevanju: OwiG) iz leta 1968</w:t>
                  </w:r>
                  <w:r w:rsidR="009844ED">
                    <w:rPr>
                      <w:rFonts w:cs="Arial"/>
                      <w:szCs w:val="20"/>
                    </w:rPr>
                    <w:t>,</w:t>
                  </w:r>
                  <w:r w:rsidRPr="00594CD4">
                    <w:rPr>
                      <w:rFonts w:cs="Arial"/>
                      <w:szCs w:val="20"/>
                    </w:rPr>
                    <w:t xml:space="preserve"> </w:t>
                  </w:r>
                  <w:r w:rsidR="009844ED" w:rsidRPr="009844ED">
                    <w:rPr>
                      <w:rFonts w:eastAsia="Calibri" w:cs="Arial"/>
                      <w:szCs w:val="20"/>
                    </w:rPr>
                    <w:t xml:space="preserve">katerega glavna značilnost je, da iskanje ustreznih dejstev in določitev sankcije za prekršek z odločbo o globni kazni najprej poverja pristojnemu upravnemu organu. Na tako odločbo ima zainteresirani možnost pritožbe na sodišče prve stopnje. </w:t>
                  </w:r>
                  <w:r w:rsidR="009844ED" w:rsidRPr="009844ED">
                    <w:rPr>
                      <w:rFonts w:eastAsia="Calibri" w:cs="Arial"/>
                      <w:szCs w:val="20"/>
                    </w:rPr>
                    <w:lastRenderedPageBreak/>
                    <w:t>Postopek lahko v nekaterih primerih tudi na prvi stopnji teče na sodišču (prekršek v povezavi s kaznivim dejanjem).</w:t>
                  </w:r>
                </w:p>
                <w:p w14:paraId="516ABCD0" w14:textId="02D5208E" w:rsidR="008D0595" w:rsidRPr="00594CD4" w:rsidRDefault="008D0595" w:rsidP="005E01C2">
                  <w:pPr>
                    <w:pStyle w:val="Oddelek"/>
                    <w:numPr>
                      <w:ilvl w:val="0"/>
                      <w:numId w:val="0"/>
                    </w:numPr>
                    <w:spacing w:before="0" w:after="0" w:line="276" w:lineRule="auto"/>
                    <w:jc w:val="both"/>
                    <w:rPr>
                      <w:b w:val="0"/>
                      <w:sz w:val="20"/>
                      <w:szCs w:val="20"/>
                    </w:rPr>
                  </w:pPr>
                </w:p>
                <w:p w14:paraId="06DA4F3B" w14:textId="6E3DD8D2" w:rsidR="00BE46B3" w:rsidRDefault="00093F90" w:rsidP="005E01C2">
                  <w:pPr>
                    <w:spacing w:line="276" w:lineRule="auto"/>
                    <w:jc w:val="both"/>
                    <w:rPr>
                      <w:rFonts w:cs="Arial"/>
                      <w:bCs/>
                      <w:szCs w:val="20"/>
                    </w:rPr>
                  </w:pPr>
                  <w:r w:rsidRPr="00594CD4">
                    <w:rPr>
                      <w:rFonts w:cs="Arial"/>
                      <w:b/>
                      <w:bCs/>
                      <w:szCs w:val="20"/>
                    </w:rPr>
                    <w:t>Zastaranje pregona:</w:t>
                  </w:r>
                  <w:r w:rsidRPr="00594CD4">
                    <w:rPr>
                      <w:rFonts w:cs="Arial"/>
                      <w:bCs/>
                      <w:szCs w:val="20"/>
                    </w:rPr>
                    <w:t xml:space="preserve"> </w:t>
                  </w:r>
                  <w:r w:rsidR="00B903C9" w:rsidRPr="00594CD4">
                    <w:rPr>
                      <w:rFonts w:cs="Arial"/>
                      <w:bCs/>
                      <w:szCs w:val="20"/>
                    </w:rPr>
                    <w:t xml:space="preserve">predmetni institut urejajo 31. do 33. </w:t>
                  </w:r>
                  <w:r w:rsidR="0056475C">
                    <w:rPr>
                      <w:rFonts w:cs="Arial"/>
                      <w:bCs/>
                      <w:szCs w:val="20"/>
                    </w:rPr>
                    <w:t>č</w:t>
                  </w:r>
                  <w:r w:rsidR="00B903C9" w:rsidRPr="00594CD4">
                    <w:rPr>
                      <w:rFonts w:cs="Arial"/>
                      <w:bCs/>
                      <w:szCs w:val="20"/>
                    </w:rPr>
                    <w:t>len OwiG, pri čemer zakon določa relativne roke za zastaranje (prvi odstavek 31. Člena OwiG) in absolutni zastaralni rok</w:t>
                  </w:r>
                  <w:r w:rsidR="003B25FF" w:rsidRPr="00594CD4">
                    <w:rPr>
                      <w:rFonts w:cs="Arial"/>
                      <w:bCs/>
                      <w:szCs w:val="20"/>
                    </w:rPr>
                    <w:t xml:space="preserve"> pa poteče ko mine dvakrat toliko časa kot OwiG določa za posamezni kategorijo prekrškov. Mirovanje postopka določa 32. člen OwiG, prekinitev zastaranja pregona pa določa 33. čle</w:t>
                  </w:r>
                  <w:r w:rsidR="0085646E" w:rsidRPr="00594CD4">
                    <w:rPr>
                      <w:rFonts w:cs="Arial"/>
                      <w:bCs/>
                      <w:szCs w:val="20"/>
                    </w:rPr>
                    <w:t>n</w:t>
                  </w:r>
                  <w:r w:rsidR="003B25FF" w:rsidRPr="00594CD4">
                    <w:rPr>
                      <w:rFonts w:cs="Arial"/>
                      <w:bCs/>
                      <w:szCs w:val="20"/>
                    </w:rPr>
                    <w:t xml:space="preserve"> OwiG.</w:t>
                  </w:r>
                </w:p>
                <w:p w14:paraId="787691F2" w14:textId="3D9A7410" w:rsidR="00AA08B3" w:rsidRDefault="00AA08B3" w:rsidP="005E01C2">
                  <w:pPr>
                    <w:spacing w:line="276" w:lineRule="auto"/>
                    <w:jc w:val="both"/>
                    <w:rPr>
                      <w:rFonts w:cs="Arial"/>
                      <w:bCs/>
                      <w:szCs w:val="20"/>
                    </w:rPr>
                  </w:pPr>
                </w:p>
                <w:p w14:paraId="037BD630" w14:textId="11BF9E4D" w:rsidR="00491A4C" w:rsidRPr="00491A4C" w:rsidRDefault="00AA08B3" w:rsidP="005E01C2">
                  <w:pPr>
                    <w:spacing w:line="276" w:lineRule="auto"/>
                    <w:jc w:val="both"/>
                    <w:rPr>
                      <w:rFonts w:cs="Arial"/>
                      <w:color w:val="000000"/>
                      <w:szCs w:val="20"/>
                    </w:rPr>
                  </w:pPr>
                  <w:r w:rsidRPr="00AA08B3">
                    <w:rPr>
                      <w:rFonts w:cs="Arial"/>
                      <w:b/>
                      <w:bCs/>
                      <w:szCs w:val="20"/>
                    </w:rPr>
                    <w:t>Postopek s pravnimi sredstvi:</w:t>
                  </w:r>
                  <w:r>
                    <w:rPr>
                      <w:b/>
                      <w:bCs/>
                      <w:szCs w:val="20"/>
                    </w:rPr>
                    <w:t xml:space="preserve"> </w:t>
                  </w:r>
                  <w:r w:rsidRPr="00AA08B3">
                    <w:rPr>
                      <w:rFonts w:cs="Arial"/>
                      <w:color w:val="000000"/>
                      <w:szCs w:val="20"/>
                    </w:rPr>
                    <w:t>oseba lahko zoper odločbo o globni kazni v dveh tednih po vročitvi vloži pritožbo v pisni obliki ali ustno na zapisnik pri upravnem organu, ki je odločbo o globni kazni izdal.</w:t>
                  </w:r>
                  <w:r w:rsidR="00D81CC5">
                    <w:rPr>
                      <w:rFonts w:cs="Arial"/>
                      <w:color w:val="000000"/>
                      <w:szCs w:val="20"/>
                    </w:rPr>
                    <w:t xml:space="preserve"> </w:t>
                  </w:r>
                  <w:r w:rsidRPr="00AA08B3">
                    <w:rPr>
                      <w:rFonts w:cs="Arial"/>
                      <w:color w:val="000000"/>
                      <w:szCs w:val="20"/>
                    </w:rPr>
                    <w:t>Pritožba je lahko omejena na določene točke pritožbe</w:t>
                  </w:r>
                  <w:r w:rsidR="00491A4C">
                    <w:rPr>
                      <w:rFonts w:cs="Arial"/>
                      <w:color w:val="000000"/>
                      <w:szCs w:val="20"/>
                    </w:rPr>
                    <w:t xml:space="preserve">. </w:t>
                  </w:r>
                  <w:r w:rsidR="00491A4C" w:rsidRPr="00491A4C">
                    <w:rPr>
                      <w:rFonts w:cs="Arial"/>
                      <w:color w:val="000000"/>
                      <w:szCs w:val="20"/>
                    </w:rPr>
                    <w:t xml:space="preserve">) Pri pritožbi zoper odločbo o globni kazni odloča prvostopenjsko sodišče, v katerega okraju ima upravni organ svoj sedež. Sodnik pri prvostopenjskem sodišču </w:t>
                  </w:r>
                  <w:r w:rsidR="00491A4C" w:rsidRPr="00E20B08">
                    <w:rPr>
                      <w:rFonts w:cs="Arial"/>
                      <w:color w:val="000000"/>
                      <w:szCs w:val="20"/>
                    </w:rPr>
                    <w:t>odloča sam.</w:t>
                  </w:r>
                  <w:r w:rsidR="00491A4C">
                    <w:rPr>
                      <w:rFonts w:cs="Arial"/>
                      <w:color w:val="000000"/>
                      <w:szCs w:val="20"/>
                    </w:rPr>
                    <w:t xml:space="preserve"> </w:t>
                  </w:r>
                </w:p>
                <w:p w14:paraId="6EDD69D0" w14:textId="3F3138B7" w:rsidR="000E68FF" w:rsidRDefault="000E68FF" w:rsidP="005E01C2">
                  <w:pPr>
                    <w:spacing w:line="276" w:lineRule="auto"/>
                    <w:jc w:val="both"/>
                    <w:rPr>
                      <w:rFonts w:cs="Arial"/>
                      <w:bCs/>
                      <w:szCs w:val="20"/>
                    </w:rPr>
                  </w:pPr>
                </w:p>
                <w:p w14:paraId="5E598A89" w14:textId="77777777" w:rsidR="000E68FF" w:rsidRPr="00594CD4" w:rsidRDefault="000E68FF" w:rsidP="005E01C2">
                  <w:pPr>
                    <w:spacing w:line="276" w:lineRule="auto"/>
                    <w:jc w:val="both"/>
                    <w:rPr>
                      <w:rFonts w:cs="Arial"/>
                      <w:bCs/>
                      <w:szCs w:val="20"/>
                    </w:rPr>
                  </w:pPr>
                </w:p>
                <w:p w14:paraId="263682EB" w14:textId="77777777" w:rsidR="003979CA" w:rsidRPr="00594CD4" w:rsidRDefault="007C2357" w:rsidP="005E01C2">
                  <w:pPr>
                    <w:spacing w:line="276" w:lineRule="auto"/>
                    <w:jc w:val="both"/>
                    <w:rPr>
                      <w:rFonts w:cs="Arial"/>
                      <w:b/>
                      <w:bCs/>
                      <w:szCs w:val="20"/>
                    </w:rPr>
                  </w:pPr>
                  <w:r w:rsidRPr="00594CD4">
                    <w:rPr>
                      <w:rFonts w:cs="Arial"/>
                      <w:b/>
                      <w:bCs/>
                      <w:szCs w:val="20"/>
                    </w:rPr>
                    <w:t>REPUBLIKA AVSTRIJA</w:t>
                  </w:r>
                </w:p>
                <w:p w14:paraId="144934BC" w14:textId="77777777" w:rsidR="007C2357" w:rsidRPr="00594CD4" w:rsidRDefault="007C2357" w:rsidP="005E01C2">
                  <w:pPr>
                    <w:spacing w:line="276" w:lineRule="auto"/>
                    <w:jc w:val="both"/>
                    <w:rPr>
                      <w:rFonts w:cs="Arial"/>
                      <w:b/>
                      <w:bCs/>
                      <w:szCs w:val="20"/>
                    </w:rPr>
                  </w:pPr>
                </w:p>
                <w:p w14:paraId="5778DD79" w14:textId="14A53220" w:rsidR="007C2357" w:rsidRPr="000E68FF" w:rsidRDefault="000E68FF" w:rsidP="005E01C2">
                  <w:pPr>
                    <w:spacing w:line="276" w:lineRule="auto"/>
                    <w:jc w:val="both"/>
                    <w:rPr>
                      <w:rFonts w:cs="Arial"/>
                      <w:bCs/>
                      <w:szCs w:val="20"/>
                    </w:rPr>
                  </w:pPr>
                  <w:r w:rsidRPr="000E68FF">
                    <w:rPr>
                      <w:rFonts w:eastAsia="Calibri" w:cs="Arial"/>
                      <w:bCs/>
                      <w:szCs w:val="20"/>
                    </w:rPr>
                    <w:t xml:space="preserve">V Avstriji ne obstaja zakon, ki bi urejal vse upravne prekrške, temveč vsebujejo prekrške različni upravni zakoni. </w:t>
                  </w:r>
                  <w:r w:rsidR="000C2381" w:rsidRPr="000E68FF">
                    <w:rPr>
                      <w:rFonts w:cs="Arial"/>
                      <w:bCs/>
                      <w:szCs w:val="20"/>
                    </w:rPr>
                    <w:t xml:space="preserve">Področje </w:t>
                  </w:r>
                  <w:r w:rsidR="003558B7" w:rsidRPr="000E68FF">
                    <w:rPr>
                      <w:rFonts w:cs="Arial"/>
                      <w:bCs/>
                      <w:szCs w:val="20"/>
                    </w:rPr>
                    <w:t>»prekrškov« (</w:t>
                  </w:r>
                  <w:r w:rsidR="003558B7" w:rsidRPr="000E68FF">
                    <w:rPr>
                      <w:rFonts w:cs="Arial"/>
                      <w:bCs/>
                      <w:i/>
                      <w:szCs w:val="20"/>
                    </w:rPr>
                    <w:t>administrative sanctions</w:t>
                  </w:r>
                  <w:r w:rsidR="003558B7" w:rsidRPr="000E68FF">
                    <w:rPr>
                      <w:rFonts w:cs="Arial"/>
                      <w:bCs/>
                      <w:szCs w:val="20"/>
                    </w:rPr>
                    <w:t xml:space="preserve">) v pravnem redu Republike Avstrije ureja Upravni kazenski zakon (Verwaltungsstrafgesetz 1991; v nadaljevanju: </w:t>
                  </w:r>
                  <w:r w:rsidR="009A0B8B" w:rsidRPr="000E68FF">
                    <w:rPr>
                      <w:rFonts w:cs="Arial"/>
                      <w:bCs/>
                      <w:szCs w:val="20"/>
                    </w:rPr>
                    <w:t>VStG</w:t>
                  </w:r>
                  <w:r w:rsidR="003558B7" w:rsidRPr="000E68FF">
                    <w:rPr>
                      <w:rFonts w:cs="Arial"/>
                      <w:bCs/>
                      <w:szCs w:val="20"/>
                    </w:rPr>
                    <w:t>).</w:t>
                  </w:r>
                </w:p>
                <w:p w14:paraId="52D5483E" w14:textId="77777777" w:rsidR="003558B7" w:rsidRPr="00594CD4" w:rsidRDefault="003558B7" w:rsidP="005E01C2">
                  <w:pPr>
                    <w:spacing w:line="276" w:lineRule="auto"/>
                    <w:jc w:val="both"/>
                    <w:rPr>
                      <w:rFonts w:cs="Arial"/>
                      <w:bCs/>
                      <w:szCs w:val="20"/>
                    </w:rPr>
                  </w:pPr>
                </w:p>
                <w:p w14:paraId="650C7659" w14:textId="77777777" w:rsidR="003558B7" w:rsidRDefault="003558B7" w:rsidP="005E01C2">
                  <w:pPr>
                    <w:spacing w:line="276" w:lineRule="auto"/>
                    <w:jc w:val="both"/>
                    <w:rPr>
                      <w:rFonts w:cs="Arial"/>
                      <w:bCs/>
                      <w:szCs w:val="20"/>
                    </w:rPr>
                  </w:pPr>
                  <w:r w:rsidRPr="00594CD4">
                    <w:rPr>
                      <w:rFonts w:cs="Arial"/>
                      <w:b/>
                      <w:bCs/>
                      <w:szCs w:val="20"/>
                    </w:rPr>
                    <w:t>Zastaranje pregona:</w:t>
                  </w:r>
                  <w:r w:rsidR="009A0B8B" w:rsidRPr="00594CD4">
                    <w:rPr>
                      <w:rFonts w:cs="Arial"/>
                      <w:b/>
                      <w:bCs/>
                      <w:szCs w:val="20"/>
                    </w:rPr>
                    <w:t xml:space="preserve"> </w:t>
                  </w:r>
                  <w:r w:rsidR="009A0B8B" w:rsidRPr="00594CD4">
                    <w:rPr>
                      <w:rFonts w:cs="Arial"/>
                      <w:bCs/>
                      <w:szCs w:val="20"/>
                    </w:rPr>
                    <w:t>31. člen</w:t>
                  </w:r>
                  <w:r w:rsidR="009A0B8B" w:rsidRPr="00594CD4">
                    <w:rPr>
                      <w:rFonts w:cs="Arial"/>
                      <w:b/>
                      <w:bCs/>
                      <w:szCs w:val="20"/>
                    </w:rPr>
                    <w:t xml:space="preserve"> </w:t>
                  </w:r>
                  <w:r w:rsidR="009A0B8B" w:rsidRPr="00594CD4">
                    <w:rPr>
                      <w:rFonts w:cs="Arial"/>
                      <w:bCs/>
                      <w:szCs w:val="20"/>
                    </w:rPr>
                    <w:t>VStG določa, da je p</w:t>
                  </w:r>
                  <w:r w:rsidRPr="00594CD4">
                    <w:rPr>
                      <w:rFonts w:cs="Arial"/>
                      <w:bCs/>
                      <w:szCs w:val="20"/>
                    </w:rPr>
                    <w:t xml:space="preserve">regon osebe nedopusten, če </w:t>
                  </w:r>
                  <w:r w:rsidR="009A0B8B" w:rsidRPr="00594CD4">
                    <w:rPr>
                      <w:rFonts w:cs="Arial"/>
                      <w:bCs/>
                      <w:szCs w:val="20"/>
                    </w:rPr>
                    <w:t xml:space="preserve">se pregon ni začel </w:t>
                  </w:r>
                  <w:r w:rsidRPr="00594CD4">
                    <w:rPr>
                      <w:rFonts w:cs="Arial"/>
                      <w:bCs/>
                      <w:szCs w:val="20"/>
                    </w:rPr>
                    <w:t xml:space="preserve">v roku enega leta </w:t>
                  </w:r>
                  <w:r w:rsidR="009844ED">
                    <w:rPr>
                      <w:rFonts w:cs="Arial"/>
                      <w:bCs/>
                      <w:szCs w:val="20"/>
                    </w:rPr>
                    <w:t xml:space="preserve">od </w:t>
                  </w:r>
                  <w:r w:rsidR="009A0B8B" w:rsidRPr="00594CD4">
                    <w:rPr>
                      <w:rFonts w:cs="Arial"/>
                      <w:bCs/>
                      <w:szCs w:val="20"/>
                    </w:rPr>
                    <w:t>dneva storitve prekrška</w:t>
                  </w:r>
                  <w:r w:rsidRPr="00594CD4">
                    <w:rPr>
                      <w:rFonts w:cs="Arial"/>
                      <w:bCs/>
                      <w:szCs w:val="20"/>
                    </w:rPr>
                    <w:t>.</w:t>
                  </w:r>
                  <w:r w:rsidR="00BE56B7" w:rsidRPr="00594CD4">
                    <w:rPr>
                      <w:rFonts w:cs="Arial"/>
                      <w:bCs/>
                      <w:szCs w:val="20"/>
                    </w:rPr>
                    <w:t xml:space="preserve"> Sicer je določen splošni zastaralni rok treh let, pri čemer VStG določa primere kdaj zastaralni rok ne teče (npr. v času</w:t>
                  </w:r>
                  <w:r w:rsidR="00BE56B7" w:rsidRPr="00594CD4">
                    <w:rPr>
                      <w:rFonts w:cs="Arial"/>
                      <w:szCs w:val="20"/>
                    </w:rPr>
                    <w:t xml:space="preserve"> </w:t>
                  </w:r>
                  <w:r w:rsidR="00BE56B7" w:rsidRPr="00594CD4">
                    <w:rPr>
                      <w:rFonts w:cs="Arial"/>
                      <w:bCs/>
                      <w:szCs w:val="20"/>
                    </w:rPr>
                    <w:t>postopka pred upravnim sodiščem, pred ustavnim sodiščem ali pred Sodiščem Evropske unije).</w:t>
                  </w:r>
                </w:p>
                <w:p w14:paraId="6B0ABABD" w14:textId="77777777" w:rsidR="009844ED" w:rsidRDefault="009844ED" w:rsidP="005E01C2">
                  <w:pPr>
                    <w:spacing w:line="276" w:lineRule="auto"/>
                    <w:jc w:val="both"/>
                    <w:rPr>
                      <w:rFonts w:cs="Arial"/>
                      <w:bCs/>
                      <w:szCs w:val="20"/>
                    </w:rPr>
                  </w:pPr>
                </w:p>
                <w:p w14:paraId="73ED3403" w14:textId="4A7D76FA" w:rsidR="009844ED" w:rsidRPr="004A0A21" w:rsidRDefault="004A0A21" w:rsidP="005E01C2">
                  <w:pPr>
                    <w:spacing w:line="276" w:lineRule="auto"/>
                    <w:jc w:val="both"/>
                    <w:rPr>
                      <w:rFonts w:eastAsia="Calibri" w:cs="Arial"/>
                      <w:bCs/>
                      <w:szCs w:val="20"/>
                    </w:rPr>
                  </w:pPr>
                  <w:r>
                    <w:rPr>
                      <w:rFonts w:cs="Arial"/>
                      <w:b/>
                      <w:szCs w:val="20"/>
                    </w:rPr>
                    <w:t>Postopek s pravnimi sredstvi</w:t>
                  </w:r>
                  <w:r w:rsidR="009844ED" w:rsidRPr="009844ED">
                    <w:rPr>
                      <w:rFonts w:cs="Arial"/>
                      <w:b/>
                      <w:szCs w:val="20"/>
                    </w:rPr>
                    <w:t>:</w:t>
                  </w:r>
                  <w:r w:rsidR="009844ED">
                    <w:rPr>
                      <w:rFonts w:cs="Arial"/>
                      <w:b/>
                      <w:szCs w:val="20"/>
                    </w:rPr>
                    <w:t xml:space="preserve"> </w:t>
                  </w:r>
                  <w:r w:rsidR="009844ED">
                    <w:rPr>
                      <w:rFonts w:cs="Arial"/>
                      <w:bCs/>
                      <w:szCs w:val="20"/>
                    </w:rPr>
                    <w:t>v</w:t>
                  </w:r>
                  <w:r w:rsidR="009844ED" w:rsidRPr="009844ED">
                    <w:rPr>
                      <w:rFonts w:eastAsia="Calibri" w:cs="Arial"/>
                      <w:bCs/>
                      <w:szCs w:val="20"/>
                    </w:rPr>
                    <w:t xml:space="preserve"> upravnokazenskem postopku izrečejo kaznovalne ukrepe posebni upravni organi na prvi instanci. Njihove organe zavezujejo navodila. Proti odločbam je možna pritožba. Pritožbeni organi, razen za davčne prekrške, so neodvisni upravni senati (</w:t>
                  </w:r>
                  <w:r w:rsidR="00160312">
                    <w:rPr>
                      <w:rFonts w:eastAsia="Calibri" w:cs="Arial"/>
                      <w:bCs/>
                      <w:szCs w:val="20"/>
                    </w:rPr>
                    <w:t>»</w:t>
                  </w:r>
                  <w:r w:rsidR="009844ED" w:rsidRPr="009844ED">
                    <w:rPr>
                      <w:rFonts w:eastAsia="Calibri" w:cs="Arial"/>
                      <w:bCs/>
                      <w:szCs w:val="20"/>
                    </w:rPr>
                    <w:t>Unabhängige Verwaltungssenate</w:t>
                  </w:r>
                  <w:r w:rsidR="00160312">
                    <w:rPr>
                      <w:rFonts w:eastAsia="Calibri" w:cs="Arial"/>
                      <w:bCs/>
                      <w:szCs w:val="20"/>
                    </w:rPr>
                    <w:t>«</w:t>
                  </w:r>
                  <w:r w:rsidR="009844ED" w:rsidRPr="009844ED">
                    <w:rPr>
                      <w:rFonts w:eastAsia="Calibri" w:cs="Arial"/>
                      <w:bCs/>
                      <w:szCs w:val="20"/>
                    </w:rPr>
                    <w:t xml:space="preserve">, UVS), ki v smislu </w:t>
                  </w:r>
                  <w:r w:rsidR="0056475C" w:rsidRPr="009844ED">
                    <w:rPr>
                      <w:rFonts w:eastAsia="Calibri" w:cs="Arial"/>
                      <w:bCs/>
                      <w:szCs w:val="20"/>
                    </w:rPr>
                    <w:t>E</w:t>
                  </w:r>
                  <w:r w:rsidR="0056475C">
                    <w:rPr>
                      <w:rFonts w:eastAsia="Calibri" w:cs="Arial"/>
                      <w:bCs/>
                      <w:szCs w:val="20"/>
                    </w:rPr>
                    <w:t xml:space="preserve">vropske konvencije o človekovih pravicah </w:t>
                  </w:r>
                  <w:r w:rsidR="009844ED" w:rsidRPr="009844ED">
                    <w:rPr>
                      <w:rFonts w:eastAsia="Calibri" w:cs="Arial"/>
                      <w:bCs/>
                      <w:szCs w:val="20"/>
                    </w:rPr>
                    <w:t xml:space="preserve"> uživajo položaj sodišča (</w:t>
                  </w:r>
                  <w:r w:rsidR="009844ED" w:rsidRPr="00160312">
                    <w:rPr>
                      <w:rFonts w:eastAsia="Calibri" w:cs="Arial"/>
                      <w:bCs/>
                      <w:i/>
                      <w:iCs/>
                      <w:szCs w:val="20"/>
                    </w:rPr>
                    <w:t>tribunals</w:t>
                  </w:r>
                  <w:r w:rsidR="009844ED" w:rsidRPr="009844ED">
                    <w:rPr>
                      <w:rFonts w:eastAsia="Calibri" w:cs="Arial"/>
                      <w:bCs/>
                      <w:szCs w:val="20"/>
                    </w:rPr>
                    <w:t xml:space="preserve">). To so upravni organi s statusom, ki je podoben sodiščem. Člane senata imenujejo deželne vlade za najmanj šest let. Pri izpolnjevanju svojih nalog jih ne zavezujejo navodila. Odločajo posamično ali z izključitvijo javnosti. Proti neodvisnim upravnim senatom se je mogoče pritožiti na Višje upravno sodišče ali na Vrhovno upravno sodišče. </w:t>
                  </w:r>
                </w:p>
              </w:tc>
            </w:tr>
            <w:tr w:rsidR="00BE46B3" w:rsidRPr="00594CD4" w14:paraId="3C603B61" w14:textId="77777777" w:rsidTr="000B5AD9">
              <w:tc>
                <w:tcPr>
                  <w:tcW w:w="9070" w:type="dxa"/>
                </w:tcPr>
                <w:p w14:paraId="5F86405E" w14:textId="77777777" w:rsidR="00BE46B3" w:rsidRPr="00594CD4" w:rsidRDefault="00BE46B3" w:rsidP="005E01C2">
                  <w:pPr>
                    <w:pStyle w:val="Odstavekseznama1"/>
                    <w:spacing w:line="276" w:lineRule="auto"/>
                    <w:ind w:left="0"/>
                    <w:jc w:val="both"/>
                    <w:rPr>
                      <w:rFonts w:ascii="Arial" w:hAnsi="Arial" w:cs="Arial"/>
                      <w:sz w:val="20"/>
                      <w:szCs w:val="20"/>
                    </w:rPr>
                  </w:pPr>
                </w:p>
              </w:tc>
            </w:tr>
            <w:tr w:rsidR="00BE46B3" w:rsidRPr="00594CD4" w14:paraId="7959E2E5" w14:textId="77777777" w:rsidTr="000B5AD9">
              <w:tc>
                <w:tcPr>
                  <w:tcW w:w="9070" w:type="dxa"/>
                </w:tcPr>
                <w:p w14:paraId="52D2BAEC" w14:textId="77777777" w:rsidR="00BE46B3" w:rsidRPr="00594CD4" w:rsidRDefault="00BE46B3" w:rsidP="005E01C2">
                  <w:pPr>
                    <w:pStyle w:val="Oddelek"/>
                    <w:numPr>
                      <w:ilvl w:val="0"/>
                      <w:numId w:val="0"/>
                    </w:numPr>
                    <w:tabs>
                      <w:tab w:val="left" w:pos="270"/>
                    </w:tabs>
                    <w:spacing w:before="0" w:after="0" w:line="276" w:lineRule="auto"/>
                    <w:jc w:val="left"/>
                    <w:rPr>
                      <w:sz w:val="20"/>
                      <w:szCs w:val="20"/>
                    </w:rPr>
                  </w:pPr>
                  <w:r w:rsidRPr="00594CD4">
                    <w:rPr>
                      <w:sz w:val="20"/>
                      <w:szCs w:val="20"/>
                    </w:rPr>
                    <w:t>6. PRESOJA POSLEDIC, KI JIH BO IMELO SPREJETJE ZAKONA</w:t>
                  </w:r>
                </w:p>
              </w:tc>
            </w:tr>
            <w:tr w:rsidR="00BE46B3" w:rsidRPr="00594CD4" w14:paraId="1171DC7A" w14:textId="77777777" w:rsidTr="000B5AD9">
              <w:tc>
                <w:tcPr>
                  <w:tcW w:w="9070" w:type="dxa"/>
                </w:tcPr>
                <w:p w14:paraId="0862725E" w14:textId="77777777" w:rsidR="00BE46B3" w:rsidRPr="00594CD4" w:rsidRDefault="00BE46B3" w:rsidP="005E01C2">
                  <w:pPr>
                    <w:pStyle w:val="Odsek"/>
                    <w:numPr>
                      <w:ilvl w:val="0"/>
                      <w:numId w:val="0"/>
                    </w:numPr>
                    <w:spacing w:before="0" w:after="0" w:line="276" w:lineRule="auto"/>
                    <w:jc w:val="left"/>
                    <w:rPr>
                      <w:sz w:val="20"/>
                      <w:szCs w:val="20"/>
                    </w:rPr>
                  </w:pPr>
                </w:p>
                <w:p w14:paraId="43CA2756"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 xml:space="preserve">6.1. Presoja administrativnih posledic </w:t>
                  </w:r>
                </w:p>
                <w:p w14:paraId="3D53E802" w14:textId="77777777" w:rsidR="00BE46B3" w:rsidRPr="00594CD4" w:rsidRDefault="00BE46B3" w:rsidP="005E01C2">
                  <w:pPr>
                    <w:pStyle w:val="Odsek"/>
                    <w:numPr>
                      <w:ilvl w:val="0"/>
                      <w:numId w:val="0"/>
                    </w:numPr>
                    <w:spacing w:before="0" w:after="0" w:line="276" w:lineRule="auto"/>
                    <w:jc w:val="left"/>
                    <w:rPr>
                      <w:sz w:val="20"/>
                      <w:szCs w:val="20"/>
                    </w:rPr>
                  </w:pPr>
                </w:p>
                <w:p w14:paraId="56F85F6E" w14:textId="7048940B" w:rsidR="00BE46B3" w:rsidRPr="00594CD4" w:rsidRDefault="003629F0" w:rsidP="005E01C2">
                  <w:pPr>
                    <w:pStyle w:val="Odsek"/>
                    <w:numPr>
                      <w:ilvl w:val="0"/>
                      <w:numId w:val="0"/>
                    </w:numPr>
                    <w:spacing w:before="0" w:after="0" w:line="276" w:lineRule="auto"/>
                    <w:jc w:val="left"/>
                    <w:rPr>
                      <w:sz w:val="20"/>
                      <w:szCs w:val="20"/>
                    </w:rPr>
                  </w:pPr>
                  <w:r w:rsidRPr="00594CD4">
                    <w:rPr>
                      <w:b w:val="0"/>
                      <w:bCs/>
                      <w:sz w:val="20"/>
                      <w:szCs w:val="20"/>
                    </w:rPr>
                    <w:t xml:space="preserve">Predlog zakona ne bo imel administrativnih posledic. </w:t>
                  </w:r>
                  <w:r w:rsidR="00BE46B3" w:rsidRPr="00594CD4">
                    <w:rPr>
                      <w:sz w:val="20"/>
                      <w:szCs w:val="20"/>
                    </w:rPr>
                    <w:t xml:space="preserve"> </w:t>
                  </w:r>
                </w:p>
              </w:tc>
            </w:tr>
            <w:tr w:rsidR="00BE46B3" w:rsidRPr="00594CD4" w14:paraId="583EE8D0" w14:textId="77777777" w:rsidTr="000B5AD9">
              <w:tc>
                <w:tcPr>
                  <w:tcW w:w="9070" w:type="dxa"/>
                </w:tcPr>
                <w:p w14:paraId="06FAA2A9" w14:textId="3EAF8567" w:rsidR="00BE46B3" w:rsidRPr="00594CD4" w:rsidRDefault="00BE46B3" w:rsidP="005E01C2">
                  <w:pPr>
                    <w:pStyle w:val="Alineazaodstavkom"/>
                    <w:numPr>
                      <w:ilvl w:val="0"/>
                      <w:numId w:val="0"/>
                    </w:numPr>
                    <w:spacing w:line="276" w:lineRule="auto"/>
                    <w:rPr>
                      <w:sz w:val="20"/>
                      <w:szCs w:val="20"/>
                    </w:rPr>
                  </w:pPr>
                </w:p>
              </w:tc>
            </w:tr>
            <w:tr w:rsidR="00BE46B3" w:rsidRPr="00594CD4" w14:paraId="55C0975F" w14:textId="77777777" w:rsidTr="000B5AD9">
              <w:tc>
                <w:tcPr>
                  <w:tcW w:w="9070" w:type="dxa"/>
                </w:tcPr>
                <w:p w14:paraId="00764EFB"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6.2. Presoja posledic za okolje, vključno s prostorskimi in varstvenimi vidiki:</w:t>
                  </w:r>
                </w:p>
              </w:tc>
            </w:tr>
            <w:tr w:rsidR="00BE46B3" w:rsidRPr="00594CD4" w14:paraId="473407AB" w14:textId="77777777" w:rsidTr="000B5AD9">
              <w:tc>
                <w:tcPr>
                  <w:tcW w:w="9070" w:type="dxa"/>
                </w:tcPr>
                <w:p w14:paraId="587C0D73" w14:textId="77777777" w:rsidR="00BE46B3" w:rsidRPr="00594CD4" w:rsidRDefault="00BE46B3" w:rsidP="005E01C2">
                  <w:pPr>
                    <w:pStyle w:val="Alineazatoko"/>
                    <w:tabs>
                      <w:tab w:val="clear" w:pos="720"/>
                    </w:tabs>
                    <w:spacing w:line="276" w:lineRule="auto"/>
                    <w:rPr>
                      <w:sz w:val="20"/>
                      <w:szCs w:val="20"/>
                    </w:rPr>
                  </w:pPr>
                </w:p>
                <w:p w14:paraId="2A1CD656" w14:textId="77777777" w:rsidR="00BE46B3" w:rsidRPr="00594CD4" w:rsidRDefault="00BE46B3" w:rsidP="005E01C2">
                  <w:pPr>
                    <w:pStyle w:val="Alineazatoko"/>
                    <w:tabs>
                      <w:tab w:val="clear" w:pos="720"/>
                    </w:tabs>
                    <w:spacing w:line="276" w:lineRule="auto"/>
                    <w:rPr>
                      <w:sz w:val="20"/>
                      <w:szCs w:val="20"/>
                    </w:rPr>
                  </w:pPr>
                  <w:r w:rsidRPr="00594CD4">
                    <w:rPr>
                      <w:sz w:val="20"/>
                      <w:szCs w:val="20"/>
                    </w:rPr>
                    <w:t>Predlog zakona ne bo imel posledic za okolje.</w:t>
                  </w:r>
                </w:p>
                <w:p w14:paraId="2F5767C0" w14:textId="77777777" w:rsidR="00BE46B3" w:rsidRPr="00594CD4" w:rsidRDefault="00BE46B3" w:rsidP="005E01C2">
                  <w:pPr>
                    <w:pStyle w:val="Alineazatoko"/>
                    <w:tabs>
                      <w:tab w:val="clear" w:pos="720"/>
                    </w:tabs>
                    <w:spacing w:line="276" w:lineRule="auto"/>
                    <w:rPr>
                      <w:sz w:val="20"/>
                      <w:szCs w:val="20"/>
                    </w:rPr>
                  </w:pPr>
                </w:p>
              </w:tc>
            </w:tr>
            <w:tr w:rsidR="00BE46B3" w:rsidRPr="00594CD4" w14:paraId="367136B3" w14:textId="77777777" w:rsidTr="000B5AD9">
              <w:tc>
                <w:tcPr>
                  <w:tcW w:w="9070" w:type="dxa"/>
                </w:tcPr>
                <w:p w14:paraId="033E663E"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6.3. Presoja posledic za gospodarstvo:</w:t>
                  </w:r>
                </w:p>
                <w:p w14:paraId="6FB08F27" w14:textId="77777777" w:rsidR="0098696F" w:rsidRPr="00594CD4" w:rsidRDefault="0098696F" w:rsidP="005E01C2">
                  <w:pPr>
                    <w:pStyle w:val="Odsek"/>
                    <w:numPr>
                      <w:ilvl w:val="0"/>
                      <w:numId w:val="0"/>
                    </w:numPr>
                    <w:spacing w:before="0" w:after="0" w:line="276" w:lineRule="auto"/>
                    <w:jc w:val="left"/>
                    <w:rPr>
                      <w:sz w:val="20"/>
                      <w:szCs w:val="20"/>
                    </w:rPr>
                  </w:pPr>
                </w:p>
                <w:p w14:paraId="3216F992" w14:textId="5871E0B2" w:rsidR="0098696F" w:rsidRPr="00594CD4" w:rsidRDefault="0098696F" w:rsidP="005E01C2">
                  <w:pPr>
                    <w:pStyle w:val="Odsek"/>
                    <w:numPr>
                      <w:ilvl w:val="0"/>
                      <w:numId w:val="0"/>
                    </w:numPr>
                    <w:spacing w:before="0" w:after="0" w:line="276" w:lineRule="auto"/>
                    <w:jc w:val="left"/>
                    <w:rPr>
                      <w:b w:val="0"/>
                      <w:bCs/>
                      <w:sz w:val="20"/>
                      <w:szCs w:val="20"/>
                    </w:rPr>
                  </w:pPr>
                  <w:r w:rsidRPr="00594CD4">
                    <w:rPr>
                      <w:b w:val="0"/>
                      <w:bCs/>
                      <w:sz w:val="20"/>
                      <w:szCs w:val="20"/>
                    </w:rPr>
                    <w:lastRenderedPageBreak/>
                    <w:t xml:space="preserve">Predlog zakon ne bo imel posledic za gospodarstvo. </w:t>
                  </w:r>
                </w:p>
              </w:tc>
            </w:tr>
            <w:tr w:rsidR="00BE46B3" w:rsidRPr="00594CD4" w14:paraId="7CCC7B0A" w14:textId="77777777" w:rsidTr="000B5AD9">
              <w:tc>
                <w:tcPr>
                  <w:tcW w:w="9070" w:type="dxa"/>
                </w:tcPr>
                <w:p w14:paraId="025E7573" w14:textId="7D227243" w:rsidR="00BE46B3" w:rsidRPr="00594CD4" w:rsidRDefault="00BE46B3" w:rsidP="005E01C2">
                  <w:pPr>
                    <w:pStyle w:val="rkovnatokazaodstavkom"/>
                    <w:numPr>
                      <w:ilvl w:val="0"/>
                      <w:numId w:val="0"/>
                    </w:numPr>
                    <w:spacing w:line="276" w:lineRule="auto"/>
                    <w:rPr>
                      <w:rFonts w:cs="Arial"/>
                      <w:sz w:val="20"/>
                      <w:szCs w:val="20"/>
                    </w:rPr>
                  </w:pPr>
                </w:p>
              </w:tc>
            </w:tr>
            <w:tr w:rsidR="00BE46B3" w:rsidRPr="00594CD4" w14:paraId="4E53543E" w14:textId="77777777" w:rsidTr="000B5AD9">
              <w:tc>
                <w:tcPr>
                  <w:tcW w:w="9070" w:type="dxa"/>
                </w:tcPr>
                <w:p w14:paraId="4B992CAA"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6.4. Presoja posledic za socialno področje:</w:t>
                  </w:r>
                </w:p>
              </w:tc>
            </w:tr>
            <w:tr w:rsidR="00BE46B3" w:rsidRPr="00594CD4" w14:paraId="0793BE3D" w14:textId="77777777" w:rsidTr="000B5AD9">
              <w:tc>
                <w:tcPr>
                  <w:tcW w:w="9070" w:type="dxa"/>
                </w:tcPr>
                <w:p w14:paraId="6DD3AA3C" w14:textId="2D866230" w:rsidR="00BE46B3" w:rsidRPr="00594CD4" w:rsidRDefault="00BE46B3" w:rsidP="005E01C2">
                  <w:pPr>
                    <w:pStyle w:val="Alineazaodstavkom"/>
                    <w:numPr>
                      <w:ilvl w:val="0"/>
                      <w:numId w:val="0"/>
                    </w:numPr>
                    <w:spacing w:line="276" w:lineRule="auto"/>
                    <w:rPr>
                      <w:sz w:val="20"/>
                      <w:szCs w:val="20"/>
                    </w:rPr>
                  </w:pPr>
                </w:p>
                <w:p w14:paraId="17718A01" w14:textId="51154F3F" w:rsidR="0098696F" w:rsidRPr="00594CD4" w:rsidRDefault="0098696F" w:rsidP="005E01C2">
                  <w:pPr>
                    <w:pStyle w:val="Alineazaodstavkom"/>
                    <w:numPr>
                      <w:ilvl w:val="0"/>
                      <w:numId w:val="0"/>
                    </w:numPr>
                    <w:spacing w:line="276" w:lineRule="auto"/>
                    <w:rPr>
                      <w:sz w:val="20"/>
                      <w:szCs w:val="20"/>
                    </w:rPr>
                  </w:pPr>
                  <w:r w:rsidRPr="00594CD4">
                    <w:rPr>
                      <w:sz w:val="20"/>
                      <w:szCs w:val="20"/>
                    </w:rPr>
                    <w:t xml:space="preserve">Predlog zakona ne bo imel posledic za socialno področje. </w:t>
                  </w:r>
                </w:p>
                <w:p w14:paraId="6C36A639" w14:textId="77777777" w:rsidR="00511F2E" w:rsidRPr="00594CD4" w:rsidRDefault="00511F2E" w:rsidP="005E01C2">
                  <w:pPr>
                    <w:pStyle w:val="Alineazaodstavkom"/>
                    <w:numPr>
                      <w:ilvl w:val="0"/>
                      <w:numId w:val="0"/>
                    </w:numPr>
                    <w:spacing w:line="276" w:lineRule="auto"/>
                    <w:rPr>
                      <w:sz w:val="20"/>
                      <w:szCs w:val="20"/>
                    </w:rPr>
                  </w:pPr>
                </w:p>
              </w:tc>
            </w:tr>
            <w:tr w:rsidR="00BE46B3" w:rsidRPr="00594CD4" w14:paraId="78FC7F9B" w14:textId="77777777" w:rsidTr="000B5AD9">
              <w:tc>
                <w:tcPr>
                  <w:tcW w:w="9070" w:type="dxa"/>
                </w:tcPr>
                <w:p w14:paraId="49F5E26E"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6.5. Presoja posledic za dokumente razvojnega načrtovanja:</w:t>
                  </w:r>
                </w:p>
              </w:tc>
            </w:tr>
            <w:tr w:rsidR="00BE46B3" w:rsidRPr="00594CD4" w14:paraId="2AF26CA3" w14:textId="77777777" w:rsidTr="000B5AD9">
              <w:tc>
                <w:tcPr>
                  <w:tcW w:w="9070" w:type="dxa"/>
                </w:tcPr>
                <w:p w14:paraId="09B861DC" w14:textId="77777777" w:rsidR="00BE46B3" w:rsidRPr="00594CD4" w:rsidRDefault="00BE46B3" w:rsidP="005E01C2">
                  <w:pPr>
                    <w:pStyle w:val="Alineazaodstavkom"/>
                    <w:numPr>
                      <w:ilvl w:val="0"/>
                      <w:numId w:val="0"/>
                    </w:numPr>
                    <w:spacing w:line="276" w:lineRule="auto"/>
                    <w:rPr>
                      <w:b/>
                      <w:sz w:val="20"/>
                      <w:szCs w:val="20"/>
                    </w:rPr>
                  </w:pPr>
                </w:p>
                <w:p w14:paraId="018EF4D7" w14:textId="77777777" w:rsidR="00BE46B3" w:rsidRPr="00594CD4" w:rsidRDefault="00BE46B3" w:rsidP="005E01C2">
                  <w:pPr>
                    <w:pStyle w:val="Alineazaodstavkom"/>
                    <w:numPr>
                      <w:ilvl w:val="0"/>
                      <w:numId w:val="0"/>
                    </w:numPr>
                    <w:spacing w:line="276" w:lineRule="auto"/>
                    <w:rPr>
                      <w:sz w:val="20"/>
                      <w:szCs w:val="20"/>
                    </w:rPr>
                  </w:pPr>
                  <w:r w:rsidRPr="00594CD4">
                    <w:rPr>
                      <w:sz w:val="20"/>
                      <w:szCs w:val="20"/>
                    </w:rPr>
                    <w:t>Predlog zakona ne bo imel posledic za dokumente razvojnega načrtovanja.</w:t>
                  </w:r>
                </w:p>
                <w:p w14:paraId="64538D42" w14:textId="77777777" w:rsidR="00BE46B3" w:rsidRPr="00594CD4" w:rsidRDefault="00BE46B3" w:rsidP="005E01C2">
                  <w:pPr>
                    <w:pStyle w:val="Alineazaodstavkom"/>
                    <w:numPr>
                      <w:ilvl w:val="0"/>
                      <w:numId w:val="0"/>
                    </w:numPr>
                    <w:spacing w:line="276" w:lineRule="auto"/>
                    <w:rPr>
                      <w:b/>
                      <w:sz w:val="20"/>
                      <w:szCs w:val="20"/>
                    </w:rPr>
                  </w:pPr>
                </w:p>
                <w:p w14:paraId="745EFCCF" w14:textId="77777777" w:rsidR="00BE46B3" w:rsidRPr="00594CD4" w:rsidRDefault="00BE46B3" w:rsidP="005E01C2">
                  <w:pPr>
                    <w:pStyle w:val="Alineazaodstavkom"/>
                    <w:numPr>
                      <w:ilvl w:val="0"/>
                      <w:numId w:val="0"/>
                    </w:numPr>
                    <w:spacing w:line="276" w:lineRule="auto"/>
                    <w:rPr>
                      <w:b/>
                      <w:sz w:val="20"/>
                      <w:szCs w:val="20"/>
                    </w:rPr>
                  </w:pPr>
                  <w:r w:rsidRPr="00594CD4">
                    <w:rPr>
                      <w:b/>
                      <w:sz w:val="20"/>
                      <w:szCs w:val="20"/>
                    </w:rPr>
                    <w:t>6.6. Presoja posledic za druga področja:</w:t>
                  </w:r>
                </w:p>
                <w:p w14:paraId="7B1582B6" w14:textId="77777777" w:rsidR="00BE46B3" w:rsidRPr="00594CD4" w:rsidRDefault="00BE46B3" w:rsidP="005E01C2">
                  <w:pPr>
                    <w:pStyle w:val="Alineazaodstavkom"/>
                    <w:numPr>
                      <w:ilvl w:val="0"/>
                      <w:numId w:val="0"/>
                    </w:numPr>
                    <w:spacing w:line="276" w:lineRule="auto"/>
                    <w:rPr>
                      <w:b/>
                      <w:sz w:val="20"/>
                      <w:szCs w:val="20"/>
                    </w:rPr>
                  </w:pPr>
                </w:p>
                <w:p w14:paraId="03448784" w14:textId="77777777" w:rsidR="00BE46B3" w:rsidRPr="00594CD4" w:rsidRDefault="00BE46B3" w:rsidP="005E01C2">
                  <w:pPr>
                    <w:pStyle w:val="Alineazaodstavkom"/>
                    <w:numPr>
                      <w:ilvl w:val="0"/>
                      <w:numId w:val="0"/>
                    </w:numPr>
                    <w:spacing w:line="276" w:lineRule="auto"/>
                    <w:rPr>
                      <w:b/>
                      <w:sz w:val="20"/>
                      <w:szCs w:val="20"/>
                    </w:rPr>
                  </w:pPr>
                  <w:r w:rsidRPr="00594CD4">
                    <w:rPr>
                      <w:sz w:val="20"/>
                      <w:szCs w:val="20"/>
                    </w:rPr>
                    <w:t>Predlog zakona ne bo imel posledic za druga področja.</w:t>
                  </w:r>
                </w:p>
                <w:p w14:paraId="770F8F1E" w14:textId="77777777" w:rsidR="00BE46B3" w:rsidRPr="00594CD4" w:rsidRDefault="00BE46B3" w:rsidP="005E01C2">
                  <w:pPr>
                    <w:pStyle w:val="Alineazaodstavkom"/>
                    <w:numPr>
                      <w:ilvl w:val="0"/>
                      <w:numId w:val="0"/>
                    </w:numPr>
                    <w:spacing w:line="276" w:lineRule="auto"/>
                    <w:rPr>
                      <w:b/>
                      <w:sz w:val="20"/>
                      <w:szCs w:val="20"/>
                    </w:rPr>
                  </w:pPr>
                </w:p>
              </w:tc>
            </w:tr>
            <w:tr w:rsidR="00BE46B3" w:rsidRPr="00594CD4" w14:paraId="2E32FBDA" w14:textId="77777777" w:rsidTr="000B5AD9">
              <w:tc>
                <w:tcPr>
                  <w:tcW w:w="9070" w:type="dxa"/>
                </w:tcPr>
                <w:p w14:paraId="313E61A3"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6.7. Izvajanje sprejetega predpisa:</w:t>
                  </w:r>
                </w:p>
                <w:p w14:paraId="41347B70" w14:textId="77777777" w:rsidR="00BE46B3" w:rsidRPr="00594CD4" w:rsidRDefault="00BE46B3" w:rsidP="005E01C2">
                  <w:pPr>
                    <w:pStyle w:val="Odsek"/>
                    <w:numPr>
                      <w:ilvl w:val="0"/>
                      <w:numId w:val="0"/>
                    </w:numPr>
                    <w:spacing w:before="0" w:after="0" w:line="276" w:lineRule="auto"/>
                    <w:jc w:val="left"/>
                    <w:rPr>
                      <w:sz w:val="20"/>
                      <w:szCs w:val="20"/>
                    </w:rPr>
                  </w:pPr>
                </w:p>
                <w:p w14:paraId="15704DA2" w14:textId="77534376" w:rsidR="00BE46B3" w:rsidRPr="00594CD4" w:rsidRDefault="00BE46B3" w:rsidP="005E01C2">
                  <w:pPr>
                    <w:pStyle w:val="Odsek"/>
                    <w:numPr>
                      <w:ilvl w:val="0"/>
                      <w:numId w:val="0"/>
                    </w:numPr>
                    <w:spacing w:before="0" w:after="0" w:line="276" w:lineRule="auto"/>
                    <w:jc w:val="both"/>
                    <w:rPr>
                      <w:b w:val="0"/>
                      <w:sz w:val="20"/>
                      <w:szCs w:val="20"/>
                    </w:rPr>
                  </w:pPr>
                  <w:r w:rsidRPr="00594CD4">
                    <w:rPr>
                      <w:b w:val="0"/>
                      <w:sz w:val="20"/>
                      <w:szCs w:val="20"/>
                    </w:rPr>
                    <w:t>S sprejetim zakonom bodo seznanjen</w:t>
                  </w:r>
                  <w:r w:rsidR="003629F0" w:rsidRPr="00594CD4">
                    <w:rPr>
                      <w:b w:val="0"/>
                      <w:sz w:val="20"/>
                      <w:szCs w:val="20"/>
                    </w:rPr>
                    <w:t>e</w:t>
                  </w:r>
                  <w:r w:rsidRPr="00594CD4">
                    <w:rPr>
                      <w:b w:val="0"/>
                      <w:sz w:val="20"/>
                      <w:szCs w:val="20"/>
                    </w:rPr>
                    <w:t xml:space="preserve"> ciljne skupine, predvsem sodniki in drugo sodno osebje s seminarji in drugimi izobraževalnimi oblikami v organizaciji Centra za izobraževanje v pravosodju, že med sprejemanjem zakona v Državnem zboru RS pa bodo z njim seznanjeni sodišča in centri za socialno delo na skupnih seminarjih in delavnicah.</w:t>
                  </w:r>
                </w:p>
                <w:p w14:paraId="105F0071" w14:textId="77777777" w:rsidR="00BE46B3" w:rsidRPr="00594CD4" w:rsidRDefault="00BE46B3" w:rsidP="005E01C2">
                  <w:pPr>
                    <w:pStyle w:val="Odsek"/>
                    <w:numPr>
                      <w:ilvl w:val="0"/>
                      <w:numId w:val="0"/>
                    </w:numPr>
                    <w:spacing w:before="0" w:after="0" w:line="276" w:lineRule="auto"/>
                    <w:jc w:val="both"/>
                    <w:rPr>
                      <w:b w:val="0"/>
                      <w:sz w:val="20"/>
                      <w:szCs w:val="20"/>
                    </w:rPr>
                  </w:pPr>
                </w:p>
                <w:p w14:paraId="27A0B88F" w14:textId="77777777" w:rsidR="00BE46B3" w:rsidRPr="00594CD4" w:rsidRDefault="00BE46B3" w:rsidP="005E01C2">
                  <w:pPr>
                    <w:pStyle w:val="Odsek"/>
                    <w:numPr>
                      <w:ilvl w:val="0"/>
                      <w:numId w:val="0"/>
                    </w:numPr>
                    <w:spacing w:before="0" w:after="0" w:line="276" w:lineRule="auto"/>
                    <w:jc w:val="both"/>
                    <w:rPr>
                      <w:b w:val="0"/>
                      <w:sz w:val="20"/>
                      <w:szCs w:val="20"/>
                    </w:rPr>
                  </w:pPr>
                  <w:r w:rsidRPr="00594CD4">
                    <w:rPr>
                      <w:b w:val="0"/>
                      <w:sz w:val="20"/>
                      <w:szCs w:val="20"/>
                    </w:rPr>
                    <w:t>Širša javnost bo z zakonom seznanjena prek medijev in svetovnega spleta.</w:t>
                  </w:r>
                </w:p>
                <w:p w14:paraId="5BD500B1" w14:textId="77777777" w:rsidR="00BE46B3" w:rsidRPr="00594CD4" w:rsidRDefault="00BE46B3" w:rsidP="005E01C2">
                  <w:pPr>
                    <w:pStyle w:val="Odsek"/>
                    <w:numPr>
                      <w:ilvl w:val="0"/>
                      <w:numId w:val="0"/>
                    </w:numPr>
                    <w:spacing w:before="0" w:after="0" w:line="276" w:lineRule="auto"/>
                    <w:jc w:val="both"/>
                    <w:rPr>
                      <w:sz w:val="20"/>
                      <w:szCs w:val="20"/>
                    </w:rPr>
                  </w:pPr>
                </w:p>
                <w:p w14:paraId="15886FBA" w14:textId="77777777" w:rsidR="00BE46B3" w:rsidRPr="00594CD4" w:rsidRDefault="00BE46B3" w:rsidP="005E01C2">
                  <w:pPr>
                    <w:pStyle w:val="Odsek"/>
                    <w:numPr>
                      <w:ilvl w:val="0"/>
                      <w:numId w:val="0"/>
                    </w:numPr>
                    <w:spacing w:before="0" w:after="0" w:line="276" w:lineRule="auto"/>
                    <w:jc w:val="both"/>
                    <w:rPr>
                      <w:b w:val="0"/>
                      <w:sz w:val="20"/>
                      <w:szCs w:val="20"/>
                    </w:rPr>
                  </w:pPr>
                  <w:r w:rsidRPr="00594CD4">
                    <w:rPr>
                      <w:b w:val="0"/>
                      <w:sz w:val="20"/>
                      <w:szCs w:val="20"/>
                    </w:rPr>
                    <w:t>Ministrstvo za pravosodje bo spremljalo izvajanje sprejetega predpisa prek odzivov izvajalcev zakona in udeležencev postopkov ter s spremljanjem sodnih statističnih podatkov.</w:t>
                  </w:r>
                </w:p>
              </w:tc>
            </w:tr>
            <w:tr w:rsidR="00BE46B3" w:rsidRPr="00594CD4" w14:paraId="68A0667A" w14:textId="77777777" w:rsidTr="000B5AD9">
              <w:tc>
                <w:tcPr>
                  <w:tcW w:w="9070" w:type="dxa"/>
                </w:tcPr>
                <w:p w14:paraId="74F4A665" w14:textId="77777777" w:rsidR="00BE46B3" w:rsidRPr="00594CD4" w:rsidRDefault="00BE46B3" w:rsidP="005E01C2">
                  <w:pPr>
                    <w:pStyle w:val="Alineazatoko"/>
                    <w:tabs>
                      <w:tab w:val="clear" w:pos="720"/>
                    </w:tabs>
                    <w:spacing w:line="276" w:lineRule="auto"/>
                    <w:rPr>
                      <w:i/>
                      <w:sz w:val="20"/>
                      <w:szCs w:val="20"/>
                    </w:rPr>
                  </w:pPr>
                </w:p>
              </w:tc>
            </w:tr>
            <w:tr w:rsidR="00BE46B3" w:rsidRPr="00594CD4" w14:paraId="7060333E" w14:textId="77777777" w:rsidTr="000B5AD9">
              <w:tc>
                <w:tcPr>
                  <w:tcW w:w="9070" w:type="dxa"/>
                </w:tcPr>
                <w:p w14:paraId="6C8844D6"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6.8. Druge pomembne okoliščine v zvezi z vprašanji, ki jih ureja predlog zakona:</w:t>
                  </w:r>
                </w:p>
                <w:p w14:paraId="42C5C2DF" w14:textId="77777777" w:rsidR="00BE46B3" w:rsidRPr="00594CD4" w:rsidRDefault="00BE46B3" w:rsidP="005E01C2">
                  <w:pPr>
                    <w:pStyle w:val="Alineazaodstavkom"/>
                    <w:numPr>
                      <w:ilvl w:val="0"/>
                      <w:numId w:val="0"/>
                    </w:numPr>
                    <w:spacing w:line="276" w:lineRule="auto"/>
                    <w:rPr>
                      <w:sz w:val="20"/>
                      <w:szCs w:val="20"/>
                    </w:rPr>
                  </w:pPr>
                </w:p>
                <w:p w14:paraId="37D1CC0A" w14:textId="77777777" w:rsidR="00BE46B3" w:rsidRPr="00594CD4" w:rsidRDefault="00BE46B3" w:rsidP="005E01C2">
                  <w:pPr>
                    <w:pStyle w:val="Alineazaodstavkom"/>
                    <w:numPr>
                      <w:ilvl w:val="0"/>
                      <w:numId w:val="0"/>
                    </w:numPr>
                    <w:spacing w:line="276" w:lineRule="auto"/>
                    <w:rPr>
                      <w:sz w:val="20"/>
                      <w:szCs w:val="20"/>
                    </w:rPr>
                  </w:pPr>
                  <w:r w:rsidRPr="00594CD4">
                    <w:rPr>
                      <w:sz w:val="20"/>
                      <w:szCs w:val="20"/>
                    </w:rPr>
                    <w:t>/</w:t>
                  </w:r>
                </w:p>
                <w:p w14:paraId="068D6C1C" w14:textId="77777777" w:rsidR="00BE46B3" w:rsidRPr="00594CD4" w:rsidRDefault="00BE46B3" w:rsidP="005E01C2">
                  <w:pPr>
                    <w:pStyle w:val="Alineazaodstavkom"/>
                    <w:numPr>
                      <w:ilvl w:val="0"/>
                      <w:numId w:val="0"/>
                    </w:numPr>
                    <w:spacing w:line="276" w:lineRule="auto"/>
                    <w:rPr>
                      <w:sz w:val="20"/>
                      <w:szCs w:val="20"/>
                    </w:rPr>
                  </w:pPr>
                </w:p>
                <w:p w14:paraId="7A7924CB" w14:textId="77777777" w:rsidR="00BE46B3" w:rsidRPr="00594CD4" w:rsidRDefault="00BE46B3" w:rsidP="005E01C2">
                  <w:pPr>
                    <w:pStyle w:val="Odsek"/>
                    <w:numPr>
                      <w:ilvl w:val="0"/>
                      <w:numId w:val="0"/>
                    </w:numPr>
                    <w:tabs>
                      <w:tab w:val="left" w:pos="285"/>
                    </w:tabs>
                    <w:spacing w:before="0" w:after="0" w:line="276" w:lineRule="auto"/>
                    <w:jc w:val="left"/>
                    <w:rPr>
                      <w:sz w:val="20"/>
                      <w:szCs w:val="20"/>
                    </w:rPr>
                  </w:pPr>
                  <w:r w:rsidRPr="00594CD4">
                    <w:rPr>
                      <w:sz w:val="20"/>
                      <w:szCs w:val="20"/>
                    </w:rPr>
                    <w:t>7. PRIKAZ SODELOVANJA JAVNOSTI PRI PRIPRAVI PREDLOGA ZAKONA:</w:t>
                  </w:r>
                </w:p>
                <w:p w14:paraId="1485698C" w14:textId="77777777" w:rsidR="00BE46B3" w:rsidRPr="00594CD4" w:rsidRDefault="00BE46B3" w:rsidP="005E01C2">
                  <w:pPr>
                    <w:spacing w:line="276" w:lineRule="auto"/>
                    <w:jc w:val="both"/>
                    <w:rPr>
                      <w:rFonts w:cs="Arial"/>
                      <w:szCs w:val="20"/>
                    </w:rPr>
                  </w:pPr>
                </w:p>
                <w:p w14:paraId="6B2BBC5B" w14:textId="77777777" w:rsidR="00BE46B3" w:rsidRPr="00594CD4" w:rsidRDefault="00BE46B3" w:rsidP="005E01C2">
                  <w:pPr>
                    <w:spacing w:line="276" w:lineRule="auto"/>
                    <w:jc w:val="both"/>
                    <w:rPr>
                      <w:rFonts w:cs="Arial"/>
                      <w:szCs w:val="20"/>
                    </w:rPr>
                  </w:pPr>
                </w:p>
                <w:p w14:paraId="07E5E6B9" w14:textId="77777777" w:rsidR="00BE46B3" w:rsidRPr="00594CD4" w:rsidRDefault="00BE46B3" w:rsidP="005E01C2">
                  <w:pPr>
                    <w:pStyle w:val="rkovnatokazaodstavkom"/>
                    <w:numPr>
                      <w:ilvl w:val="0"/>
                      <w:numId w:val="0"/>
                    </w:numPr>
                    <w:spacing w:line="276" w:lineRule="auto"/>
                    <w:rPr>
                      <w:rFonts w:cs="Arial"/>
                      <w:b/>
                      <w:sz w:val="20"/>
                      <w:szCs w:val="20"/>
                    </w:rPr>
                  </w:pPr>
                  <w:r w:rsidRPr="00594CD4">
                    <w:rPr>
                      <w:rFonts w:cs="Arial"/>
                      <w:b/>
                      <w:sz w:val="20"/>
                      <w:szCs w:val="20"/>
                    </w:rPr>
                    <w:t xml:space="preserve">8. PODATEK O ZUNANJEM STROKOVNJAKU </w:t>
                  </w:r>
                  <w:r w:rsidRPr="00594CD4">
                    <w:rPr>
                      <w:rFonts w:cs="Arial"/>
                      <w:b/>
                      <w:color w:val="000000"/>
                      <w:sz w:val="20"/>
                      <w:szCs w:val="20"/>
                      <w:shd w:val="clear" w:color="auto" w:fill="FFFFFF"/>
                    </w:rPr>
                    <w:t>OZIROMA PRAVNI OSEBI, KI JE SODELOVALA PRI PRIPRAVI PREDLOGA ZAKONA</w:t>
                  </w:r>
                  <w:r w:rsidRPr="00594CD4">
                    <w:rPr>
                      <w:rFonts w:cs="Arial"/>
                      <w:b/>
                      <w:sz w:val="20"/>
                      <w:szCs w:val="20"/>
                    </w:rPr>
                    <w:t>, IN ZNESKU PLAČILA ZA TA NAMEN:</w:t>
                  </w:r>
                </w:p>
                <w:p w14:paraId="19D0FDD5" w14:textId="77777777" w:rsidR="00BE46B3" w:rsidRPr="00594CD4" w:rsidRDefault="00BE46B3" w:rsidP="005E01C2">
                  <w:pPr>
                    <w:pStyle w:val="rkovnatokazaodstavkom"/>
                    <w:numPr>
                      <w:ilvl w:val="0"/>
                      <w:numId w:val="0"/>
                    </w:numPr>
                    <w:spacing w:line="276" w:lineRule="auto"/>
                    <w:rPr>
                      <w:rFonts w:cs="Arial"/>
                      <w:i/>
                      <w:sz w:val="20"/>
                      <w:szCs w:val="20"/>
                    </w:rPr>
                  </w:pPr>
                </w:p>
                <w:p w14:paraId="01A697D2" w14:textId="77777777" w:rsidR="00BE46B3" w:rsidRPr="00594CD4" w:rsidRDefault="00BE46B3" w:rsidP="005E01C2">
                  <w:pPr>
                    <w:pStyle w:val="rkovnatokazaodstavkom"/>
                    <w:numPr>
                      <w:ilvl w:val="0"/>
                      <w:numId w:val="0"/>
                    </w:numPr>
                    <w:spacing w:line="276" w:lineRule="auto"/>
                    <w:rPr>
                      <w:rFonts w:cs="Arial"/>
                      <w:sz w:val="20"/>
                      <w:szCs w:val="20"/>
                    </w:rPr>
                  </w:pPr>
                  <w:r w:rsidRPr="00594CD4">
                    <w:rPr>
                      <w:rFonts w:cs="Arial"/>
                      <w:sz w:val="20"/>
                      <w:szCs w:val="20"/>
                    </w:rPr>
                    <w:t>Pri pripravi predloga zakona niso sodelovali zunanji strokovnjaki ali pravne osebe, ki bi za svoje sodelovanje prejeli plačilo.</w:t>
                  </w:r>
                </w:p>
                <w:p w14:paraId="6F1AF2AE" w14:textId="77777777" w:rsidR="00BE46B3" w:rsidRPr="00594CD4" w:rsidRDefault="00BE46B3" w:rsidP="005E01C2">
                  <w:pPr>
                    <w:pStyle w:val="Odsek"/>
                    <w:numPr>
                      <w:ilvl w:val="0"/>
                      <w:numId w:val="0"/>
                    </w:numPr>
                    <w:spacing w:before="0" w:after="0" w:line="276" w:lineRule="auto"/>
                    <w:jc w:val="left"/>
                    <w:rPr>
                      <w:sz w:val="20"/>
                      <w:szCs w:val="20"/>
                    </w:rPr>
                  </w:pPr>
                </w:p>
                <w:p w14:paraId="77DD0188" w14:textId="77777777" w:rsidR="00BE46B3" w:rsidRPr="00594CD4" w:rsidRDefault="00BE46B3" w:rsidP="005E01C2">
                  <w:pPr>
                    <w:pStyle w:val="Odsek"/>
                    <w:numPr>
                      <w:ilvl w:val="0"/>
                      <w:numId w:val="0"/>
                    </w:numPr>
                    <w:tabs>
                      <w:tab w:val="left" w:pos="180"/>
                      <w:tab w:val="left" w:pos="345"/>
                      <w:tab w:val="left" w:pos="555"/>
                    </w:tabs>
                    <w:spacing w:before="0" w:after="0" w:line="276" w:lineRule="auto"/>
                    <w:jc w:val="both"/>
                    <w:rPr>
                      <w:sz w:val="20"/>
                      <w:szCs w:val="20"/>
                    </w:rPr>
                  </w:pPr>
                  <w:r w:rsidRPr="00594CD4">
                    <w:rPr>
                      <w:sz w:val="20"/>
                      <w:szCs w:val="20"/>
                    </w:rPr>
                    <w:t>9. NAVEDBA, KATERI PREDSTAVNIKI PREDLAGATELJA BODO SODELOVALI PRI DELU DRŽAVNEGA ZBORA IN DELOVNIH TELES</w:t>
                  </w:r>
                </w:p>
                <w:p w14:paraId="7490C19A" w14:textId="77777777" w:rsidR="00BE46B3" w:rsidRPr="00594CD4" w:rsidRDefault="00BE46B3" w:rsidP="005E01C2">
                  <w:pPr>
                    <w:pStyle w:val="Odsek"/>
                    <w:numPr>
                      <w:ilvl w:val="0"/>
                      <w:numId w:val="0"/>
                    </w:numPr>
                    <w:spacing w:before="0" w:after="0" w:line="276" w:lineRule="auto"/>
                    <w:jc w:val="left"/>
                    <w:rPr>
                      <w:sz w:val="20"/>
                      <w:szCs w:val="20"/>
                    </w:rPr>
                  </w:pPr>
                </w:p>
              </w:tc>
            </w:tr>
            <w:tr w:rsidR="00BE46B3" w:rsidRPr="00594CD4" w14:paraId="64854CBD" w14:textId="77777777" w:rsidTr="000B5AD9">
              <w:tc>
                <w:tcPr>
                  <w:tcW w:w="9070" w:type="dxa"/>
                </w:tcPr>
                <w:p w14:paraId="3538D9D6" w14:textId="54BE1BD7" w:rsidR="00FE3C88" w:rsidRPr="00594CD4" w:rsidRDefault="006E1838" w:rsidP="005E01C2">
                  <w:pPr>
                    <w:pStyle w:val="Neotevilenodstavek"/>
                    <w:numPr>
                      <w:ilvl w:val="0"/>
                      <w:numId w:val="19"/>
                    </w:numPr>
                    <w:spacing w:line="276" w:lineRule="auto"/>
                    <w:rPr>
                      <w:sz w:val="20"/>
                      <w:szCs w:val="20"/>
                    </w:rPr>
                  </w:pPr>
                  <w:r w:rsidRPr="00594CD4">
                    <w:rPr>
                      <w:sz w:val="20"/>
                      <w:szCs w:val="20"/>
                    </w:rPr>
                    <w:t>dr. Dominika Švarc Pipan</w:t>
                  </w:r>
                  <w:r w:rsidR="003E0CD8" w:rsidRPr="00594CD4">
                    <w:rPr>
                      <w:sz w:val="20"/>
                      <w:szCs w:val="20"/>
                    </w:rPr>
                    <w:t>, ministr</w:t>
                  </w:r>
                  <w:r w:rsidRPr="00594CD4">
                    <w:rPr>
                      <w:sz w:val="20"/>
                      <w:szCs w:val="20"/>
                    </w:rPr>
                    <w:t>ica</w:t>
                  </w:r>
                  <w:r w:rsidR="003E0CD8" w:rsidRPr="00594CD4">
                    <w:rPr>
                      <w:sz w:val="20"/>
                      <w:szCs w:val="20"/>
                    </w:rPr>
                    <w:t xml:space="preserve"> za pravosodje</w:t>
                  </w:r>
                </w:p>
                <w:p w14:paraId="4CFD3382" w14:textId="0C23A867" w:rsidR="00FE3C88" w:rsidRDefault="006E1838" w:rsidP="005E01C2">
                  <w:pPr>
                    <w:pStyle w:val="Neotevilenodstavek"/>
                    <w:numPr>
                      <w:ilvl w:val="0"/>
                      <w:numId w:val="19"/>
                    </w:numPr>
                    <w:spacing w:line="276" w:lineRule="auto"/>
                    <w:rPr>
                      <w:sz w:val="20"/>
                      <w:szCs w:val="20"/>
                    </w:rPr>
                  </w:pPr>
                  <w:r w:rsidRPr="00594CD4">
                    <w:rPr>
                      <w:sz w:val="20"/>
                      <w:szCs w:val="20"/>
                    </w:rPr>
                    <w:t>dr. Igor Šoltes</w:t>
                  </w:r>
                  <w:r w:rsidR="00FE3C88" w:rsidRPr="00594CD4">
                    <w:rPr>
                      <w:sz w:val="20"/>
                      <w:szCs w:val="20"/>
                    </w:rPr>
                    <w:t>, državni sekretar</w:t>
                  </w:r>
                </w:p>
                <w:p w14:paraId="4F002679" w14:textId="7BC43BDF" w:rsidR="00C9515E" w:rsidRPr="00594CD4" w:rsidRDefault="00C9515E" w:rsidP="005E01C2">
                  <w:pPr>
                    <w:pStyle w:val="Neotevilenodstavek"/>
                    <w:numPr>
                      <w:ilvl w:val="0"/>
                      <w:numId w:val="19"/>
                    </w:numPr>
                    <w:spacing w:line="276" w:lineRule="auto"/>
                    <w:rPr>
                      <w:sz w:val="20"/>
                      <w:szCs w:val="20"/>
                    </w:rPr>
                  </w:pPr>
                  <w:r>
                    <w:rPr>
                      <w:sz w:val="20"/>
                      <w:szCs w:val="20"/>
                    </w:rPr>
                    <w:t xml:space="preserve">mag. Valerija Jelen Kosi, državna sekretarka  </w:t>
                  </w:r>
                </w:p>
                <w:p w14:paraId="28ADEA74" w14:textId="00A4354E" w:rsidR="00FE3C88" w:rsidRPr="00594CD4" w:rsidRDefault="00FE3C88" w:rsidP="005E01C2">
                  <w:pPr>
                    <w:pStyle w:val="Neotevilenodstavek"/>
                    <w:numPr>
                      <w:ilvl w:val="0"/>
                      <w:numId w:val="19"/>
                    </w:numPr>
                    <w:spacing w:line="276" w:lineRule="auto"/>
                    <w:rPr>
                      <w:sz w:val="20"/>
                      <w:szCs w:val="20"/>
                    </w:rPr>
                  </w:pPr>
                  <w:r w:rsidRPr="00594CD4">
                    <w:rPr>
                      <w:sz w:val="20"/>
                      <w:szCs w:val="20"/>
                    </w:rPr>
                    <w:t>mag. Nina Koželj, generalna direktorica Direktorata za kaznovalno pravo in človekove pravice, Ministrstvo za pravosodje</w:t>
                  </w:r>
                </w:p>
                <w:p w14:paraId="33083105" w14:textId="0D7F29BA" w:rsidR="00FE3C88" w:rsidRDefault="00457916" w:rsidP="005E01C2">
                  <w:pPr>
                    <w:pStyle w:val="Neotevilenodstavek"/>
                    <w:numPr>
                      <w:ilvl w:val="0"/>
                      <w:numId w:val="19"/>
                    </w:numPr>
                    <w:spacing w:line="276" w:lineRule="auto"/>
                    <w:rPr>
                      <w:sz w:val="20"/>
                      <w:szCs w:val="20"/>
                    </w:rPr>
                  </w:pPr>
                  <w:r w:rsidRPr="00594CD4">
                    <w:rPr>
                      <w:sz w:val="20"/>
                      <w:szCs w:val="20"/>
                    </w:rPr>
                    <w:t>Peter Pavlin</w:t>
                  </w:r>
                  <w:r w:rsidR="00FE3C88" w:rsidRPr="00594CD4">
                    <w:rPr>
                      <w:sz w:val="20"/>
                      <w:szCs w:val="20"/>
                    </w:rPr>
                    <w:t>, vodja Sektorja za kaznovalno pravo in človekove pravice, Ministrstvo za pravosodje</w:t>
                  </w:r>
                </w:p>
                <w:p w14:paraId="62707E57" w14:textId="49F3C4BF" w:rsidR="00E20B08" w:rsidRPr="00E20B08" w:rsidRDefault="00E20B08" w:rsidP="005E01C2">
                  <w:pPr>
                    <w:pStyle w:val="Neotevilenodstavek"/>
                    <w:numPr>
                      <w:ilvl w:val="0"/>
                      <w:numId w:val="17"/>
                    </w:numPr>
                    <w:spacing w:before="0" w:after="0" w:line="276" w:lineRule="auto"/>
                    <w:rPr>
                      <w:sz w:val="20"/>
                      <w:szCs w:val="20"/>
                    </w:rPr>
                  </w:pPr>
                  <w:r>
                    <w:rPr>
                      <w:sz w:val="20"/>
                      <w:szCs w:val="20"/>
                    </w:rPr>
                    <w:t xml:space="preserve">Igor Kovačič, </w:t>
                  </w:r>
                  <w:r w:rsidRPr="00362C1F">
                    <w:rPr>
                      <w:sz w:val="20"/>
                      <w:szCs w:val="20"/>
                    </w:rPr>
                    <w:t>sekretar v Sektorju za kaznovalno pravo in človekove pravice, Ministrstvo za pravosodje</w:t>
                  </w:r>
                </w:p>
                <w:p w14:paraId="6330DC6E" w14:textId="2C592854" w:rsidR="00BE46B3" w:rsidRPr="00594CD4" w:rsidRDefault="00045801" w:rsidP="005E01C2">
                  <w:pPr>
                    <w:pStyle w:val="Neotevilenodstavek"/>
                    <w:numPr>
                      <w:ilvl w:val="0"/>
                      <w:numId w:val="19"/>
                    </w:numPr>
                    <w:spacing w:before="0" w:after="0" w:line="276" w:lineRule="auto"/>
                    <w:rPr>
                      <w:sz w:val="20"/>
                      <w:szCs w:val="20"/>
                    </w:rPr>
                  </w:pPr>
                  <w:r w:rsidRPr="00594CD4">
                    <w:rPr>
                      <w:sz w:val="20"/>
                      <w:szCs w:val="20"/>
                    </w:rPr>
                    <w:lastRenderedPageBreak/>
                    <w:t>Anja Blažič</w:t>
                  </w:r>
                  <w:r w:rsidR="00FE3C88" w:rsidRPr="00594CD4">
                    <w:rPr>
                      <w:sz w:val="20"/>
                      <w:szCs w:val="20"/>
                    </w:rPr>
                    <w:t>, sekretar</w:t>
                  </w:r>
                  <w:r w:rsidRPr="00594CD4">
                    <w:rPr>
                      <w:sz w:val="20"/>
                      <w:szCs w:val="20"/>
                    </w:rPr>
                    <w:t>ka</w:t>
                  </w:r>
                  <w:r w:rsidR="00FE3C88" w:rsidRPr="00594CD4">
                    <w:rPr>
                      <w:sz w:val="20"/>
                      <w:szCs w:val="20"/>
                    </w:rPr>
                    <w:t xml:space="preserve"> v Sektorju za kaznovalno pravo in človekove pravice, Ministrstvo za pravosodje </w:t>
                  </w:r>
                </w:p>
              </w:tc>
            </w:tr>
          </w:tbl>
          <w:p w14:paraId="68DDD443" w14:textId="77777777" w:rsidR="00BE46B3" w:rsidRPr="00594CD4" w:rsidRDefault="00BE46B3" w:rsidP="005E01C2">
            <w:pPr>
              <w:spacing w:line="276" w:lineRule="auto"/>
              <w:rPr>
                <w:rFonts w:cs="Arial"/>
                <w:szCs w:val="20"/>
              </w:rPr>
            </w:pPr>
          </w:p>
          <w:p w14:paraId="2124F3DF" w14:textId="77777777" w:rsidR="00F92C94" w:rsidRPr="00594CD4" w:rsidRDefault="00F92C94" w:rsidP="005E01C2">
            <w:pPr>
              <w:pStyle w:val="Oddelek"/>
              <w:numPr>
                <w:ilvl w:val="0"/>
                <w:numId w:val="0"/>
              </w:numPr>
              <w:spacing w:before="0" w:after="0" w:line="276" w:lineRule="auto"/>
              <w:jc w:val="both"/>
              <w:rPr>
                <w:sz w:val="20"/>
                <w:szCs w:val="20"/>
              </w:rPr>
            </w:pPr>
          </w:p>
        </w:tc>
      </w:tr>
    </w:tbl>
    <w:p w14:paraId="6E7355EF" w14:textId="77777777" w:rsidR="00F111C0" w:rsidRPr="00594CD4" w:rsidRDefault="00F111C0" w:rsidP="005E01C2">
      <w:pPr>
        <w:spacing w:line="276" w:lineRule="auto"/>
        <w:rPr>
          <w:rFonts w:cs="Arial"/>
          <w:szCs w:val="20"/>
        </w:rPr>
      </w:pPr>
    </w:p>
    <w:p w14:paraId="59B49421" w14:textId="77777777" w:rsidR="00F111C0" w:rsidRPr="00594CD4" w:rsidRDefault="00F111C0" w:rsidP="005E01C2">
      <w:pPr>
        <w:spacing w:after="160" w:line="276" w:lineRule="auto"/>
        <w:rPr>
          <w:rFonts w:cs="Arial"/>
          <w:szCs w:val="20"/>
        </w:rPr>
      </w:pPr>
      <w:r w:rsidRPr="00594CD4">
        <w:rPr>
          <w:rFonts w:cs="Arial"/>
          <w:szCs w:val="20"/>
        </w:rPr>
        <w:br w:type="page"/>
      </w:r>
    </w:p>
    <w:p w14:paraId="7FA39BD0" w14:textId="77777777" w:rsidR="00F111C0" w:rsidRPr="008C20F7" w:rsidRDefault="00F111C0" w:rsidP="005E01C2">
      <w:pPr>
        <w:spacing w:line="276" w:lineRule="auto"/>
        <w:rPr>
          <w:rFonts w:cs="Arial"/>
          <w:szCs w:val="20"/>
        </w:rPr>
      </w:pPr>
    </w:p>
    <w:tbl>
      <w:tblPr>
        <w:tblW w:w="0" w:type="auto"/>
        <w:tblLook w:val="04A0" w:firstRow="1" w:lastRow="0" w:firstColumn="1" w:lastColumn="0" w:noHBand="0" w:noVBand="1"/>
      </w:tblPr>
      <w:tblGrid>
        <w:gridCol w:w="9070"/>
      </w:tblGrid>
      <w:tr w:rsidR="00F111C0" w:rsidRPr="008C20F7" w14:paraId="2D9E2CFC" w14:textId="77777777" w:rsidTr="00CA1A4D">
        <w:trPr>
          <w:trHeight w:val="576"/>
        </w:trPr>
        <w:tc>
          <w:tcPr>
            <w:tcW w:w="9070" w:type="dxa"/>
          </w:tcPr>
          <w:p w14:paraId="429D74FF" w14:textId="77777777" w:rsidR="00F111C0" w:rsidRPr="008C20F7" w:rsidRDefault="00F111C0" w:rsidP="005E01C2">
            <w:pPr>
              <w:pStyle w:val="Poglavje"/>
              <w:spacing w:before="0" w:after="0" w:line="276" w:lineRule="auto"/>
              <w:jc w:val="left"/>
              <w:rPr>
                <w:sz w:val="20"/>
                <w:szCs w:val="20"/>
              </w:rPr>
            </w:pPr>
            <w:r w:rsidRPr="008C20F7">
              <w:rPr>
                <w:sz w:val="20"/>
                <w:szCs w:val="20"/>
              </w:rPr>
              <w:t>II. BESEDILO ČLENOV</w:t>
            </w:r>
          </w:p>
        </w:tc>
      </w:tr>
      <w:tr w:rsidR="00F111C0" w:rsidRPr="008C20F7" w14:paraId="76F0BE70" w14:textId="77777777" w:rsidTr="00D205E4">
        <w:tc>
          <w:tcPr>
            <w:tcW w:w="9070" w:type="dxa"/>
            <w:shd w:val="clear" w:color="auto" w:fill="FFFFFF" w:themeFill="background1"/>
          </w:tcPr>
          <w:p w14:paraId="28308AED" w14:textId="77777777" w:rsidR="00F111C0" w:rsidRPr="008C20F7" w:rsidRDefault="00F111C0" w:rsidP="005E01C2">
            <w:pPr>
              <w:widowControl w:val="0"/>
              <w:spacing w:line="276" w:lineRule="auto"/>
              <w:jc w:val="both"/>
              <w:rPr>
                <w:rFonts w:cs="Arial"/>
                <w:szCs w:val="20"/>
              </w:rPr>
            </w:pPr>
            <w:bookmarkStart w:id="0" w:name="_Hlk18321057"/>
            <w:bookmarkStart w:id="1" w:name="_Hlk510609379"/>
          </w:p>
          <w:p w14:paraId="694E7598" w14:textId="77777777" w:rsidR="00E56A64" w:rsidRPr="008C20F7" w:rsidRDefault="00547AF0" w:rsidP="005E01C2">
            <w:pPr>
              <w:widowControl w:val="0"/>
              <w:spacing w:line="276" w:lineRule="auto"/>
              <w:jc w:val="center"/>
              <w:rPr>
                <w:rFonts w:cs="Arial"/>
                <w:b/>
                <w:szCs w:val="20"/>
              </w:rPr>
            </w:pPr>
            <w:r w:rsidRPr="008C20F7">
              <w:rPr>
                <w:rFonts w:cs="Arial"/>
                <w:b/>
                <w:szCs w:val="20"/>
              </w:rPr>
              <w:t>ZAKON O SPREMEMBAH IN DOPOLNITVAH ZAKONA O PREKRŠKIH</w:t>
            </w:r>
          </w:p>
          <w:p w14:paraId="78AA54CD" w14:textId="77777777" w:rsidR="00695481" w:rsidRPr="008C20F7" w:rsidRDefault="00695481" w:rsidP="005E01C2">
            <w:pPr>
              <w:widowControl w:val="0"/>
              <w:spacing w:line="276" w:lineRule="auto"/>
              <w:rPr>
                <w:rFonts w:cs="Arial"/>
                <w:b/>
                <w:szCs w:val="20"/>
              </w:rPr>
            </w:pPr>
            <w:bookmarkStart w:id="2" w:name="_Hlk18397314"/>
          </w:p>
          <w:p w14:paraId="39843B54" w14:textId="1B3157CD" w:rsidR="005F0766" w:rsidRPr="008C20F7" w:rsidRDefault="00D04A58" w:rsidP="005E01C2">
            <w:pPr>
              <w:pStyle w:val="Naslov6"/>
              <w:spacing w:line="276" w:lineRule="auto"/>
              <w:rPr>
                <w:rFonts w:cs="Arial"/>
                <w:szCs w:val="20"/>
              </w:rPr>
            </w:pPr>
            <w:bookmarkStart w:id="3" w:name="_Ref63838724"/>
            <w:r w:rsidRPr="008C20F7">
              <w:rPr>
                <w:rFonts w:cs="Arial"/>
                <w:szCs w:val="20"/>
              </w:rPr>
              <w:t>člen</w:t>
            </w:r>
            <w:bookmarkEnd w:id="3"/>
            <w:r w:rsidRPr="008C20F7">
              <w:rPr>
                <w:rFonts w:cs="Arial"/>
                <w:szCs w:val="20"/>
              </w:rPr>
              <w:t xml:space="preserve"> </w:t>
            </w:r>
          </w:p>
          <w:p w14:paraId="20E4CCED" w14:textId="77777777" w:rsidR="00D04A58" w:rsidRPr="008C20F7" w:rsidRDefault="00D04A58" w:rsidP="005E01C2">
            <w:pPr>
              <w:widowControl w:val="0"/>
              <w:spacing w:line="276" w:lineRule="auto"/>
              <w:jc w:val="center"/>
              <w:rPr>
                <w:rFonts w:cs="Arial"/>
                <w:b/>
                <w:szCs w:val="20"/>
              </w:rPr>
            </w:pPr>
          </w:p>
          <w:p w14:paraId="0496578C" w14:textId="4BBDE306" w:rsidR="00D04A58" w:rsidRPr="008C20F7" w:rsidRDefault="003F46A0" w:rsidP="005E01C2">
            <w:pPr>
              <w:spacing w:line="276" w:lineRule="auto"/>
              <w:jc w:val="both"/>
              <w:rPr>
                <w:rFonts w:cs="Arial"/>
                <w:szCs w:val="20"/>
              </w:rPr>
            </w:pPr>
            <w:r w:rsidRPr="008C20F7">
              <w:rPr>
                <w:rFonts w:cs="Arial"/>
                <w:szCs w:val="20"/>
              </w:rPr>
              <w:t>V Zakonu o prekrških (</w:t>
            </w:r>
            <w:r w:rsidR="00D6110A" w:rsidRPr="008C20F7">
              <w:rPr>
                <w:rFonts w:cs="Arial"/>
                <w:szCs w:val="20"/>
              </w:rPr>
              <w:t xml:space="preserve">Uradni list RS, št. 29/11 – uradno prečiščeno besedilo, 21/13, 111/13, 74/14 – odl. US, 92/14 – odl. US, 32/16, 15/17 – odl. US, 73/19 – odl. US, 175/20 – ZIUOPDVE in 5/21 – odl. US) se </w:t>
            </w:r>
            <w:r w:rsidR="00D04A58" w:rsidRPr="008C20F7">
              <w:rPr>
                <w:rFonts w:cs="Arial"/>
                <w:szCs w:val="20"/>
              </w:rPr>
              <w:t>42. člen spremeni tako, da se glasi:</w:t>
            </w:r>
          </w:p>
          <w:p w14:paraId="37406827" w14:textId="3CE86BFF" w:rsidR="0023092E" w:rsidRPr="008C20F7" w:rsidRDefault="0023092E" w:rsidP="005E01C2">
            <w:pPr>
              <w:spacing w:line="276" w:lineRule="auto"/>
              <w:jc w:val="both"/>
              <w:rPr>
                <w:rFonts w:cs="Arial"/>
                <w:szCs w:val="20"/>
              </w:rPr>
            </w:pPr>
          </w:p>
          <w:p w14:paraId="40D3E2E0" w14:textId="283FC960" w:rsidR="0023092E" w:rsidRPr="008C20F7" w:rsidRDefault="0023092E" w:rsidP="005E01C2">
            <w:pPr>
              <w:spacing w:line="276" w:lineRule="auto"/>
              <w:jc w:val="center"/>
              <w:rPr>
                <w:rFonts w:cs="Arial"/>
                <w:b/>
                <w:bCs/>
                <w:szCs w:val="20"/>
              </w:rPr>
            </w:pPr>
            <w:r w:rsidRPr="008C20F7">
              <w:rPr>
                <w:rFonts w:cs="Arial"/>
                <w:b/>
                <w:bCs/>
                <w:szCs w:val="20"/>
              </w:rPr>
              <w:t>»Zastaranje pregona</w:t>
            </w:r>
          </w:p>
          <w:p w14:paraId="1BB37F26" w14:textId="77777777" w:rsidR="0023092E" w:rsidRPr="008C20F7" w:rsidRDefault="0023092E" w:rsidP="005E01C2">
            <w:pPr>
              <w:spacing w:line="276" w:lineRule="auto"/>
              <w:jc w:val="center"/>
              <w:rPr>
                <w:rFonts w:cs="Arial"/>
                <w:b/>
                <w:bCs/>
                <w:szCs w:val="20"/>
              </w:rPr>
            </w:pPr>
          </w:p>
          <w:p w14:paraId="50218B21" w14:textId="77777777" w:rsidR="0023092E" w:rsidRPr="008C20F7" w:rsidRDefault="0023092E" w:rsidP="005E01C2">
            <w:pPr>
              <w:spacing w:line="276" w:lineRule="auto"/>
              <w:jc w:val="center"/>
              <w:rPr>
                <w:rFonts w:cs="Arial"/>
                <w:b/>
                <w:bCs/>
                <w:szCs w:val="20"/>
              </w:rPr>
            </w:pPr>
            <w:r w:rsidRPr="008C20F7">
              <w:rPr>
                <w:rFonts w:cs="Arial"/>
                <w:b/>
                <w:bCs/>
                <w:szCs w:val="20"/>
              </w:rPr>
              <w:t>42. člen</w:t>
            </w:r>
          </w:p>
          <w:p w14:paraId="31E33EEA" w14:textId="77777777" w:rsidR="0023092E" w:rsidRPr="008C20F7" w:rsidRDefault="0023092E" w:rsidP="005E01C2">
            <w:pPr>
              <w:spacing w:line="276" w:lineRule="auto"/>
              <w:jc w:val="both"/>
              <w:rPr>
                <w:rFonts w:cs="Arial"/>
                <w:szCs w:val="20"/>
              </w:rPr>
            </w:pPr>
          </w:p>
          <w:p w14:paraId="75F16D3F" w14:textId="53252DA5" w:rsidR="0023092E" w:rsidRPr="008C20F7" w:rsidRDefault="0023092E" w:rsidP="005E01C2">
            <w:pPr>
              <w:spacing w:line="276" w:lineRule="auto"/>
              <w:jc w:val="both"/>
              <w:rPr>
                <w:rFonts w:cs="Arial"/>
                <w:szCs w:val="20"/>
              </w:rPr>
            </w:pPr>
            <w:r w:rsidRPr="008C20F7">
              <w:rPr>
                <w:rFonts w:cs="Arial"/>
                <w:szCs w:val="20"/>
              </w:rPr>
              <w:t>(1) Postopek o prekršku ni dopusten, če preteče</w:t>
            </w:r>
            <w:r w:rsidR="0075702B" w:rsidRPr="008C20F7">
              <w:rPr>
                <w:rFonts w:cs="Arial"/>
                <w:szCs w:val="20"/>
              </w:rPr>
              <w:t>jo</w:t>
            </w:r>
            <w:r w:rsidRPr="008C20F7">
              <w:rPr>
                <w:rFonts w:cs="Arial"/>
                <w:szCs w:val="20"/>
              </w:rPr>
              <w:t xml:space="preserve"> tri leta od dneva, ko je bil prekršek storjen.</w:t>
            </w:r>
          </w:p>
          <w:p w14:paraId="49F90CB6" w14:textId="77777777" w:rsidR="0023092E" w:rsidRPr="008C20F7" w:rsidRDefault="0023092E" w:rsidP="005E01C2">
            <w:pPr>
              <w:spacing w:line="276" w:lineRule="auto"/>
              <w:jc w:val="both"/>
              <w:rPr>
                <w:rFonts w:cs="Arial"/>
                <w:szCs w:val="20"/>
              </w:rPr>
            </w:pPr>
          </w:p>
          <w:p w14:paraId="726981A6" w14:textId="4D0D0661" w:rsidR="0023092E" w:rsidRPr="008C20F7" w:rsidRDefault="0023092E" w:rsidP="005E01C2">
            <w:pPr>
              <w:spacing w:line="276" w:lineRule="auto"/>
              <w:jc w:val="both"/>
              <w:rPr>
                <w:rFonts w:cs="Arial"/>
                <w:szCs w:val="20"/>
              </w:rPr>
            </w:pPr>
            <w:r w:rsidRPr="008C20F7">
              <w:rPr>
                <w:rFonts w:cs="Arial"/>
                <w:szCs w:val="20"/>
              </w:rPr>
              <w:t>(2) Ne glede na prejšnji odstavek postopek za prekršek, za katerega je predpisana globa v skladu s četrtim odstavkom 17. člena tega zakona, ni dopusten, če pretečejo štiri leta od dneva, ko je bil prekršek storjen.</w:t>
            </w:r>
          </w:p>
          <w:p w14:paraId="549FADD9" w14:textId="77777777" w:rsidR="0023092E" w:rsidRPr="008C20F7" w:rsidRDefault="0023092E" w:rsidP="005E01C2">
            <w:pPr>
              <w:spacing w:line="276" w:lineRule="auto"/>
              <w:jc w:val="both"/>
              <w:rPr>
                <w:rFonts w:cs="Arial"/>
                <w:szCs w:val="20"/>
              </w:rPr>
            </w:pPr>
          </w:p>
          <w:p w14:paraId="0CDD3115" w14:textId="07BA9042" w:rsidR="0023092E" w:rsidRPr="008C20F7" w:rsidRDefault="0023092E" w:rsidP="005E01C2">
            <w:pPr>
              <w:spacing w:line="276" w:lineRule="auto"/>
              <w:jc w:val="both"/>
              <w:rPr>
                <w:rFonts w:cs="Arial"/>
                <w:szCs w:val="20"/>
              </w:rPr>
            </w:pPr>
            <w:r w:rsidRPr="008C20F7">
              <w:rPr>
                <w:rFonts w:cs="Arial"/>
                <w:szCs w:val="20"/>
              </w:rPr>
              <w:t>(3) Ne glede na prvi odstavek tega člena postopek za prekršek, za katerega je predpisana globa v skladu s petim ali šestim odstavkom 17. člena tega zakona, ni dopusten, če preteče šest let od dneva, ko je bil prekršek storjen.</w:t>
            </w:r>
          </w:p>
          <w:p w14:paraId="1CB09E8A" w14:textId="77777777" w:rsidR="0023092E" w:rsidRPr="008C20F7" w:rsidRDefault="0023092E" w:rsidP="005E01C2">
            <w:pPr>
              <w:spacing w:line="276" w:lineRule="auto"/>
              <w:jc w:val="both"/>
              <w:rPr>
                <w:rFonts w:cs="Arial"/>
                <w:szCs w:val="20"/>
              </w:rPr>
            </w:pPr>
          </w:p>
          <w:p w14:paraId="3EBED88B" w14:textId="0B3B5BCC" w:rsidR="0023092E" w:rsidRPr="008C20F7" w:rsidRDefault="0023092E" w:rsidP="005E01C2">
            <w:pPr>
              <w:spacing w:line="276" w:lineRule="auto"/>
              <w:jc w:val="both"/>
              <w:rPr>
                <w:rFonts w:cs="Arial"/>
                <w:szCs w:val="20"/>
              </w:rPr>
            </w:pPr>
            <w:r w:rsidRPr="008C20F7">
              <w:rPr>
                <w:rFonts w:cs="Arial"/>
                <w:szCs w:val="20"/>
              </w:rPr>
              <w:t>(4) Ne glede na prvi odstavek tega člena postopka za prekršek zoper varnost cestnega prometa, ki je bil ugotovljen s tehničnimi sredstvi, ni dopustno začeti, če od dneva storitve prekrška preteče več kot 30 dni.</w:t>
            </w:r>
          </w:p>
          <w:p w14:paraId="7F3D57CE" w14:textId="77777777" w:rsidR="000B370C" w:rsidRPr="008C20F7" w:rsidRDefault="000B370C" w:rsidP="005E01C2">
            <w:pPr>
              <w:spacing w:line="276" w:lineRule="auto"/>
              <w:jc w:val="both"/>
              <w:rPr>
                <w:rFonts w:cs="Arial"/>
                <w:szCs w:val="20"/>
              </w:rPr>
            </w:pPr>
          </w:p>
          <w:p w14:paraId="59947414" w14:textId="142C7E06" w:rsidR="0023092E" w:rsidRPr="008C20F7" w:rsidRDefault="0023092E" w:rsidP="005E01C2">
            <w:pPr>
              <w:spacing w:line="276" w:lineRule="auto"/>
              <w:jc w:val="both"/>
              <w:rPr>
                <w:rFonts w:cs="Arial"/>
                <w:szCs w:val="20"/>
              </w:rPr>
            </w:pPr>
            <w:r w:rsidRPr="008C20F7">
              <w:rPr>
                <w:rFonts w:cs="Arial"/>
                <w:szCs w:val="20"/>
              </w:rPr>
              <w:t>(5) Če je pravnomočna odločba o prekršku v postopku z izrednim pravnim sredstvom ali z ustavno pritožbo</w:t>
            </w:r>
            <w:r w:rsidRPr="008C20F7">
              <w:rPr>
                <w:rFonts w:cs="Arial"/>
                <w:i/>
                <w:iCs/>
                <w:szCs w:val="20"/>
              </w:rPr>
              <w:t xml:space="preserve"> </w:t>
            </w:r>
            <w:r w:rsidRPr="008C20F7">
              <w:rPr>
                <w:rFonts w:cs="Arial"/>
                <w:szCs w:val="20"/>
              </w:rPr>
              <w:t>razveljavljena, je rok za novo sojenje dve leti od razveljavitve pravnomočne odločbe o prekršku.</w:t>
            </w:r>
          </w:p>
          <w:p w14:paraId="291D06A3" w14:textId="77777777" w:rsidR="0023092E" w:rsidRPr="008C20F7" w:rsidRDefault="0023092E" w:rsidP="005E01C2">
            <w:pPr>
              <w:spacing w:line="276" w:lineRule="auto"/>
              <w:jc w:val="both"/>
              <w:rPr>
                <w:rFonts w:cs="Arial"/>
                <w:szCs w:val="20"/>
              </w:rPr>
            </w:pPr>
          </w:p>
          <w:p w14:paraId="468AEDA6" w14:textId="60F6F0F3" w:rsidR="0023092E" w:rsidRPr="008C20F7" w:rsidRDefault="0023092E" w:rsidP="005E01C2">
            <w:pPr>
              <w:spacing w:line="276" w:lineRule="auto"/>
              <w:jc w:val="both"/>
              <w:rPr>
                <w:rFonts w:cs="Arial"/>
                <w:szCs w:val="20"/>
              </w:rPr>
            </w:pPr>
            <w:r w:rsidRPr="008C20F7">
              <w:rPr>
                <w:rFonts w:cs="Arial"/>
                <w:szCs w:val="20"/>
              </w:rPr>
              <w:t>(</w:t>
            </w:r>
            <w:r w:rsidR="0041624D" w:rsidRPr="008C20F7">
              <w:rPr>
                <w:rFonts w:cs="Arial"/>
                <w:szCs w:val="20"/>
              </w:rPr>
              <w:t>6</w:t>
            </w:r>
            <w:r w:rsidRPr="008C20F7">
              <w:rPr>
                <w:rFonts w:cs="Arial"/>
                <w:szCs w:val="20"/>
              </w:rPr>
              <w:t xml:space="preserve">) Zastaranje </w:t>
            </w:r>
            <w:r w:rsidR="00DE49DA" w:rsidRPr="008C20F7">
              <w:rPr>
                <w:rFonts w:cs="Arial"/>
                <w:szCs w:val="20"/>
              </w:rPr>
              <w:t xml:space="preserve">in rok za novo sojenje </w:t>
            </w:r>
            <w:r w:rsidRPr="008C20F7">
              <w:rPr>
                <w:rFonts w:cs="Arial"/>
                <w:szCs w:val="20"/>
              </w:rPr>
              <w:t>ne teče</w:t>
            </w:r>
            <w:r w:rsidR="002F0B08" w:rsidRPr="008C20F7">
              <w:rPr>
                <w:rFonts w:cs="Arial"/>
                <w:szCs w:val="20"/>
              </w:rPr>
              <w:t>t</w:t>
            </w:r>
            <w:r w:rsidR="00DE49DA" w:rsidRPr="008C20F7">
              <w:rPr>
                <w:rFonts w:cs="Arial"/>
                <w:szCs w:val="20"/>
              </w:rPr>
              <w:t>a</w:t>
            </w:r>
            <w:r w:rsidRPr="008C20F7">
              <w:rPr>
                <w:rFonts w:cs="Arial"/>
                <w:szCs w:val="20"/>
              </w:rPr>
              <w:t xml:space="preserve"> v času, ko se po zakonu postopek o prekršku ne sme začeti ali nadaljevati.</w:t>
            </w:r>
          </w:p>
          <w:p w14:paraId="5ACBCF79" w14:textId="77777777" w:rsidR="0023092E" w:rsidRPr="008C20F7" w:rsidRDefault="0023092E" w:rsidP="005E01C2">
            <w:pPr>
              <w:spacing w:line="276" w:lineRule="auto"/>
              <w:jc w:val="both"/>
              <w:rPr>
                <w:rFonts w:cs="Arial"/>
                <w:szCs w:val="20"/>
              </w:rPr>
            </w:pPr>
          </w:p>
          <w:p w14:paraId="57E32A73" w14:textId="4F9F97DC" w:rsidR="0023092E" w:rsidRPr="008C20F7" w:rsidRDefault="0023092E" w:rsidP="005E01C2">
            <w:pPr>
              <w:spacing w:line="276" w:lineRule="auto"/>
              <w:jc w:val="both"/>
              <w:rPr>
                <w:rFonts w:cs="Arial"/>
                <w:szCs w:val="20"/>
              </w:rPr>
            </w:pPr>
            <w:r w:rsidRPr="008C20F7">
              <w:rPr>
                <w:rFonts w:cs="Arial"/>
                <w:szCs w:val="20"/>
              </w:rPr>
              <w:t>(</w:t>
            </w:r>
            <w:r w:rsidR="0041624D" w:rsidRPr="008C20F7">
              <w:rPr>
                <w:rFonts w:cs="Arial"/>
                <w:szCs w:val="20"/>
              </w:rPr>
              <w:t>7</w:t>
            </w:r>
            <w:r w:rsidRPr="008C20F7">
              <w:rPr>
                <w:rFonts w:cs="Arial"/>
                <w:szCs w:val="20"/>
              </w:rPr>
              <w:t xml:space="preserve">) Zastaranje </w:t>
            </w:r>
            <w:r w:rsidR="00912931" w:rsidRPr="008C20F7">
              <w:rPr>
                <w:rFonts w:cs="Arial"/>
                <w:szCs w:val="20"/>
              </w:rPr>
              <w:t xml:space="preserve">in rok za novo sojenje </w:t>
            </w:r>
            <w:r w:rsidRPr="008C20F7">
              <w:rPr>
                <w:rFonts w:cs="Arial"/>
                <w:szCs w:val="20"/>
              </w:rPr>
              <w:t>pretrga vsako dejanje organa, pristojnega za postopek, ki meri na pregon storilca prekrška, vključno z dejanjem, opravljenim za potrebe vložitve obdolžilnega predloga. Po vsakem pretrganju začne teči zastaranje znova, vendar pa postopek o prekršku v nobenem primeru ni več mogoč, ko poteče dvakrat toliko časa, kolikor ga zahteva zakon za zastaranje postopka o prekršku.</w:t>
            </w:r>
          </w:p>
          <w:p w14:paraId="40E06148" w14:textId="77777777" w:rsidR="0023092E" w:rsidRPr="008C20F7" w:rsidRDefault="0023092E" w:rsidP="005E01C2">
            <w:pPr>
              <w:spacing w:line="276" w:lineRule="auto"/>
              <w:jc w:val="both"/>
              <w:rPr>
                <w:rFonts w:cs="Arial"/>
                <w:szCs w:val="20"/>
              </w:rPr>
            </w:pPr>
          </w:p>
          <w:p w14:paraId="02AAA9A3" w14:textId="2BF899AC" w:rsidR="00094B13" w:rsidRPr="008C20F7" w:rsidRDefault="0023092E" w:rsidP="005E01C2">
            <w:pPr>
              <w:spacing w:line="276" w:lineRule="auto"/>
              <w:jc w:val="both"/>
              <w:rPr>
                <w:rFonts w:cs="Arial"/>
                <w:szCs w:val="20"/>
              </w:rPr>
            </w:pPr>
            <w:r w:rsidRPr="008C20F7">
              <w:rPr>
                <w:rFonts w:cs="Arial"/>
                <w:szCs w:val="20"/>
              </w:rPr>
              <w:t>(</w:t>
            </w:r>
            <w:r w:rsidR="0041624D" w:rsidRPr="008C20F7">
              <w:rPr>
                <w:rFonts w:cs="Arial"/>
                <w:szCs w:val="20"/>
              </w:rPr>
              <w:t>8</w:t>
            </w:r>
            <w:r w:rsidRPr="008C20F7">
              <w:rPr>
                <w:rFonts w:cs="Arial"/>
                <w:szCs w:val="20"/>
              </w:rPr>
              <w:t xml:space="preserve">) Zastaranje </w:t>
            </w:r>
            <w:r w:rsidR="00036AE0" w:rsidRPr="008C20F7">
              <w:rPr>
                <w:rFonts w:cs="Arial"/>
                <w:szCs w:val="20"/>
              </w:rPr>
              <w:t xml:space="preserve">in rok za novo sojenje </w:t>
            </w:r>
            <w:r w:rsidRPr="008C20F7">
              <w:rPr>
                <w:rFonts w:cs="Arial"/>
                <w:szCs w:val="20"/>
              </w:rPr>
              <w:t>se pretrga</w:t>
            </w:r>
            <w:r w:rsidR="00036AE0" w:rsidRPr="008C20F7">
              <w:rPr>
                <w:rFonts w:cs="Arial"/>
                <w:szCs w:val="20"/>
              </w:rPr>
              <w:t>ta</w:t>
            </w:r>
            <w:r w:rsidRPr="008C20F7">
              <w:rPr>
                <w:rFonts w:cs="Arial"/>
                <w:szCs w:val="20"/>
              </w:rPr>
              <w:t xml:space="preserve"> tudi, če stori storilec v času, ko teče zastaralni rok, enako hud ali hujši istovrstni prekršek.</w:t>
            </w:r>
            <w:r w:rsidR="00D62546" w:rsidRPr="008C20F7">
              <w:rPr>
                <w:rFonts w:cs="Arial"/>
                <w:szCs w:val="20"/>
              </w:rPr>
              <w:t>«.</w:t>
            </w:r>
          </w:p>
          <w:p w14:paraId="673588AD" w14:textId="77777777" w:rsidR="00A81A69" w:rsidRPr="008C20F7" w:rsidRDefault="00A81A69" w:rsidP="005E01C2">
            <w:pPr>
              <w:spacing w:line="276" w:lineRule="auto"/>
              <w:jc w:val="both"/>
              <w:rPr>
                <w:rFonts w:cs="Arial"/>
                <w:szCs w:val="20"/>
                <w:lang w:eastAsia="sl-SI"/>
              </w:rPr>
            </w:pPr>
          </w:p>
          <w:p w14:paraId="48DEC078" w14:textId="77777777" w:rsidR="0046485C" w:rsidRPr="008C20F7" w:rsidRDefault="0046485C" w:rsidP="005E01C2">
            <w:pPr>
              <w:spacing w:line="276" w:lineRule="auto"/>
              <w:jc w:val="both"/>
              <w:rPr>
                <w:rFonts w:cs="Arial"/>
                <w:szCs w:val="20"/>
              </w:rPr>
            </w:pPr>
          </w:p>
          <w:p w14:paraId="58090BA4" w14:textId="1DA27295" w:rsidR="000A61FC" w:rsidRPr="008C20F7" w:rsidRDefault="000575AF" w:rsidP="005E01C2">
            <w:pPr>
              <w:pStyle w:val="Naslov6"/>
              <w:spacing w:line="276" w:lineRule="auto"/>
              <w:rPr>
                <w:rFonts w:cs="Arial"/>
                <w:szCs w:val="20"/>
              </w:rPr>
            </w:pPr>
            <w:bookmarkStart w:id="4" w:name="_Ref63852899"/>
            <w:r w:rsidRPr="008C20F7">
              <w:rPr>
                <w:rFonts w:cs="Arial"/>
                <w:szCs w:val="20"/>
              </w:rPr>
              <w:t>člen</w:t>
            </w:r>
            <w:bookmarkEnd w:id="4"/>
          </w:p>
          <w:p w14:paraId="2123BC0C" w14:textId="77777777" w:rsidR="00AF0617" w:rsidRPr="008C20F7" w:rsidRDefault="00AF0617" w:rsidP="005E01C2">
            <w:pPr>
              <w:spacing w:line="276" w:lineRule="auto"/>
              <w:rPr>
                <w:rFonts w:cs="Arial"/>
                <w:szCs w:val="20"/>
                <w:lang w:eastAsia="sl-SI"/>
              </w:rPr>
            </w:pPr>
          </w:p>
          <w:p w14:paraId="6E3A5A1C" w14:textId="38B7336A" w:rsidR="005F01A6" w:rsidRPr="008C20F7" w:rsidRDefault="005F01A6" w:rsidP="005E01C2">
            <w:pPr>
              <w:spacing w:line="276" w:lineRule="auto"/>
              <w:jc w:val="both"/>
              <w:rPr>
                <w:rFonts w:cs="Arial"/>
                <w:szCs w:val="20"/>
                <w:lang w:eastAsia="sl-SI"/>
              </w:rPr>
            </w:pPr>
            <w:r w:rsidRPr="008C20F7">
              <w:rPr>
                <w:rFonts w:cs="Arial"/>
                <w:szCs w:val="20"/>
                <w:lang w:eastAsia="sl-SI"/>
              </w:rPr>
              <w:t>V 66. členu se drugi odstavek spremeni tako, da se glasi:</w:t>
            </w:r>
          </w:p>
          <w:p w14:paraId="673C39E8" w14:textId="77777777" w:rsidR="005F01A6" w:rsidRPr="008C20F7" w:rsidRDefault="005F01A6" w:rsidP="005E01C2">
            <w:pPr>
              <w:spacing w:line="276" w:lineRule="auto"/>
              <w:jc w:val="both"/>
              <w:rPr>
                <w:rFonts w:cs="Arial"/>
                <w:szCs w:val="20"/>
                <w:lang w:eastAsia="sl-SI"/>
              </w:rPr>
            </w:pPr>
          </w:p>
          <w:p w14:paraId="50B0864E" w14:textId="77777777" w:rsidR="00382938" w:rsidRPr="008C20F7" w:rsidRDefault="00382938" w:rsidP="00382938">
            <w:pPr>
              <w:spacing w:line="276" w:lineRule="auto"/>
              <w:jc w:val="both"/>
              <w:rPr>
                <w:rFonts w:cs="Arial"/>
                <w:szCs w:val="20"/>
                <w:lang w:eastAsia="sl-SI"/>
              </w:rPr>
            </w:pPr>
            <w:r w:rsidRPr="008C20F7">
              <w:rPr>
                <w:rFonts w:cs="Arial"/>
                <w:szCs w:val="20"/>
                <w:lang w:eastAsia="sl-SI"/>
              </w:rPr>
              <w:t>»(2) Zoper druge odločbe sodišča prve stopnje lahko osebe iz drugega odstavka 59. člena tega zakona vložijo pritožbo iz razlogov po 1., 2. in 4. točki 154. člena tega zakona, razen glede stroškov postopka. Zaradi zmotne ali nepopolne ugotovitve dejanskega stanja pa se lahko vloži pritožba le,  če je okrajno sodišče na podlagi opravljene obravnave dejansko stanje ugotovilo drugače kakor prekrškovni organ in na tako ugotovljeno dejansko stanje oprlo svojo sodbo.«.</w:t>
            </w:r>
          </w:p>
          <w:p w14:paraId="57FBC58D" w14:textId="77777777" w:rsidR="00691B27" w:rsidRDefault="00691B27" w:rsidP="007A4297">
            <w:pPr>
              <w:spacing w:line="276" w:lineRule="auto"/>
              <w:jc w:val="both"/>
              <w:rPr>
                <w:rFonts w:cs="Arial"/>
                <w:szCs w:val="20"/>
                <w:lang w:eastAsia="sl-SI"/>
              </w:rPr>
            </w:pPr>
          </w:p>
          <w:p w14:paraId="10FC9E57" w14:textId="77777777" w:rsidR="00BB7400" w:rsidRPr="008C20F7" w:rsidRDefault="00BB7400" w:rsidP="00BB7400">
            <w:pPr>
              <w:spacing w:line="276" w:lineRule="auto"/>
              <w:jc w:val="both"/>
              <w:rPr>
                <w:rFonts w:cs="Arial"/>
                <w:szCs w:val="20"/>
                <w:lang w:eastAsia="sl-SI"/>
              </w:rPr>
            </w:pPr>
            <w:r w:rsidRPr="008C20F7">
              <w:rPr>
                <w:rFonts w:cs="Arial"/>
                <w:szCs w:val="20"/>
                <w:lang w:eastAsia="sl-SI"/>
              </w:rPr>
              <w:t>V tretjem odstavku se za besedo »postopka,« doda stavek, ki se glasi:</w:t>
            </w:r>
          </w:p>
          <w:p w14:paraId="46532B06" w14:textId="77777777" w:rsidR="00BB7400" w:rsidRPr="008C20F7" w:rsidRDefault="00BB7400" w:rsidP="00BB7400">
            <w:pPr>
              <w:spacing w:line="276" w:lineRule="auto"/>
              <w:jc w:val="both"/>
              <w:rPr>
                <w:rFonts w:cs="Arial"/>
                <w:szCs w:val="20"/>
                <w:lang w:eastAsia="sl-SI"/>
              </w:rPr>
            </w:pPr>
          </w:p>
          <w:p w14:paraId="7FA66097" w14:textId="77777777" w:rsidR="00BB7400" w:rsidRPr="008C20F7" w:rsidRDefault="00BB7400" w:rsidP="00BB7400">
            <w:pPr>
              <w:spacing w:line="276" w:lineRule="auto"/>
              <w:jc w:val="both"/>
              <w:rPr>
                <w:rFonts w:cs="Arial"/>
                <w:szCs w:val="20"/>
                <w:lang w:eastAsia="sl-SI"/>
              </w:rPr>
            </w:pPr>
            <w:r w:rsidRPr="008C20F7">
              <w:rPr>
                <w:rFonts w:cs="Arial"/>
                <w:szCs w:val="20"/>
                <w:lang w:eastAsia="sl-SI"/>
              </w:rPr>
              <w:t>»zaradi zmotne ali nepopolne ugotovitve dejanskega stanja pa le, če je okrajno sodišče na podlagi opravljene obravnave dejansko stanje ugotovilo drugače kakor prekrškovni organ in na tako ugotovljeno dejansko stanje oprlo svojo sodbo,«.</w:t>
            </w:r>
          </w:p>
          <w:p w14:paraId="273D8B0C" w14:textId="77777777" w:rsidR="005F01A6" w:rsidRPr="008C20F7" w:rsidRDefault="005F01A6" w:rsidP="005E01C2">
            <w:pPr>
              <w:spacing w:line="276" w:lineRule="auto"/>
              <w:jc w:val="both"/>
              <w:rPr>
                <w:rFonts w:cs="Arial"/>
                <w:szCs w:val="20"/>
                <w:lang w:eastAsia="sl-SI"/>
              </w:rPr>
            </w:pPr>
          </w:p>
          <w:p w14:paraId="35B2A865" w14:textId="2BFAD2EB" w:rsidR="005F01A6" w:rsidRPr="008C20F7" w:rsidRDefault="005F01A6" w:rsidP="005E01C2">
            <w:pPr>
              <w:spacing w:line="276" w:lineRule="auto"/>
              <w:jc w:val="both"/>
              <w:rPr>
                <w:rFonts w:cs="Arial"/>
                <w:szCs w:val="20"/>
                <w:lang w:eastAsia="sl-SI"/>
              </w:rPr>
            </w:pPr>
            <w:r w:rsidRPr="008C20F7">
              <w:rPr>
                <w:rFonts w:cs="Arial"/>
                <w:szCs w:val="20"/>
                <w:lang w:eastAsia="sl-SI"/>
              </w:rPr>
              <w:t>Za osmim odstavkom se dodata novi deveti in deseti odstavek, ki se glasita:</w:t>
            </w:r>
          </w:p>
          <w:p w14:paraId="507A5BCF" w14:textId="77777777" w:rsidR="00C67959" w:rsidRPr="008C20F7" w:rsidRDefault="00C67959" w:rsidP="005E01C2">
            <w:pPr>
              <w:spacing w:line="276" w:lineRule="auto"/>
              <w:jc w:val="both"/>
              <w:rPr>
                <w:rFonts w:cs="Arial"/>
                <w:szCs w:val="20"/>
                <w:lang w:eastAsia="sl-SI"/>
              </w:rPr>
            </w:pPr>
          </w:p>
          <w:p w14:paraId="21F2F59F" w14:textId="533D4D0E" w:rsidR="005F01A6" w:rsidRPr="008C20F7" w:rsidRDefault="005F01A6" w:rsidP="005E01C2">
            <w:pPr>
              <w:spacing w:line="276" w:lineRule="auto"/>
              <w:jc w:val="both"/>
              <w:rPr>
                <w:rFonts w:cs="Arial"/>
                <w:szCs w:val="20"/>
                <w:lang w:eastAsia="sl-SI"/>
              </w:rPr>
            </w:pPr>
            <w:r w:rsidRPr="008C20F7">
              <w:rPr>
                <w:rFonts w:cs="Arial"/>
                <w:szCs w:val="20"/>
                <w:lang w:eastAsia="sl-SI"/>
              </w:rPr>
              <w:t>»(9) Če sodišče, ki je odločilo o zahtevi za sodno varstvo, ugotovi, da je pritožba pravočasna in utemeljena, odločbo o prekršku in sodbo odpravi in ustavi postopek, ali vroči novo sodbo.</w:t>
            </w:r>
          </w:p>
          <w:p w14:paraId="71C1F07E" w14:textId="77777777" w:rsidR="005F01A6" w:rsidRPr="008C20F7" w:rsidRDefault="005F01A6" w:rsidP="005E01C2">
            <w:pPr>
              <w:spacing w:line="276" w:lineRule="auto"/>
              <w:jc w:val="both"/>
              <w:rPr>
                <w:rFonts w:cs="Arial"/>
                <w:szCs w:val="20"/>
                <w:lang w:eastAsia="sl-SI"/>
              </w:rPr>
            </w:pPr>
          </w:p>
          <w:p w14:paraId="395A1F71" w14:textId="00C5A0D1" w:rsidR="00AF0617" w:rsidRPr="008C20F7" w:rsidRDefault="005F01A6" w:rsidP="005E01C2">
            <w:pPr>
              <w:spacing w:line="276" w:lineRule="auto"/>
              <w:jc w:val="both"/>
              <w:rPr>
                <w:rFonts w:cs="Arial"/>
                <w:szCs w:val="20"/>
                <w:lang w:eastAsia="sl-SI"/>
              </w:rPr>
            </w:pPr>
            <w:r w:rsidRPr="008C20F7">
              <w:rPr>
                <w:rFonts w:cs="Arial"/>
                <w:szCs w:val="20"/>
                <w:lang w:eastAsia="sl-SI"/>
              </w:rPr>
              <w:t>(10) Zoper novo sodbo iz prejšnjega odstavka je dovoljena nova pritožba, o kateri odloča višje sodišče.«.</w:t>
            </w:r>
          </w:p>
          <w:p w14:paraId="5EC778A2" w14:textId="77777777" w:rsidR="00BA0B09" w:rsidRPr="008C20F7" w:rsidRDefault="00BA0B09" w:rsidP="005E01C2">
            <w:pPr>
              <w:spacing w:line="276" w:lineRule="auto"/>
              <w:jc w:val="both"/>
              <w:rPr>
                <w:rFonts w:cs="Arial"/>
                <w:szCs w:val="20"/>
                <w:lang w:eastAsia="sl-SI"/>
              </w:rPr>
            </w:pPr>
          </w:p>
          <w:p w14:paraId="492E3BBF" w14:textId="1497EBF5" w:rsidR="005E3CEB" w:rsidRPr="008C20F7" w:rsidRDefault="005E3CEB" w:rsidP="005E01C2">
            <w:pPr>
              <w:pStyle w:val="Naslov6"/>
              <w:spacing w:line="276" w:lineRule="auto"/>
              <w:rPr>
                <w:rFonts w:cs="Arial"/>
                <w:szCs w:val="20"/>
              </w:rPr>
            </w:pPr>
            <w:bookmarkStart w:id="5" w:name="_Ref63840541"/>
            <w:r w:rsidRPr="008C20F7">
              <w:rPr>
                <w:rFonts w:cs="Arial"/>
                <w:szCs w:val="20"/>
              </w:rPr>
              <w:t>člen</w:t>
            </w:r>
            <w:bookmarkEnd w:id="5"/>
            <w:r w:rsidRPr="008C20F7">
              <w:rPr>
                <w:rFonts w:cs="Arial"/>
                <w:szCs w:val="20"/>
              </w:rPr>
              <w:t xml:space="preserve"> </w:t>
            </w:r>
          </w:p>
          <w:p w14:paraId="0DB6DEA3" w14:textId="77777777" w:rsidR="00E94504" w:rsidRPr="008C20F7" w:rsidRDefault="00E94504" w:rsidP="005E01C2">
            <w:pPr>
              <w:spacing w:line="276" w:lineRule="auto"/>
              <w:jc w:val="both"/>
              <w:rPr>
                <w:rFonts w:cs="Arial"/>
                <w:szCs w:val="20"/>
              </w:rPr>
            </w:pPr>
          </w:p>
          <w:p w14:paraId="3B87DB4C" w14:textId="48596A0A" w:rsidR="00E94504" w:rsidRPr="008C20F7" w:rsidRDefault="00E94504" w:rsidP="005E01C2">
            <w:pPr>
              <w:spacing w:line="276" w:lineRule="auto"/>
              <w:jc w:val="both"/>
              <w:rPr>
                <w:rFonts w:cs="Arial"/>
                <w:szCs w:val="20"/>
              </w:rPr>
            </w:pPr>
            <w:r w:rsidRPr="008C20F7">
              <w:rPr>
                <w:rFonts w:cs="Arial"/>
                <w:szCs w:val="20"/>
              </w:rPr>
              <w:t>V 108. členu se drugi odstavek spremeni tako, da se glasi:</w:t>
            </w:r>
          </w:p>
          <w:p w14:paraId="65F4C268" w14:textId="77777777" w:rsidR="00E94504" w:rsidRPr="008C20F7" w:rsidRDefault="00E94504" w:rsidP="005E01C2">
            <w:pPr>
              <w:spacing w:line="276" w:lineRule="auto"/>
              <w:jc w:val="both"/>
              <w:rPr>
                <w:rFonts w:cs="Arial"/>
                <w:szCs w:val="20"/>
              </w:rPr>
            </w:pPr>
          </w:p>
          <w:p w14:paraId="1193416F" w14:textId="1695E362" w:rsidR="0033323E" w:rsidRPr="008C20F7" w:rsidRDefault="00E94504" w:rsidP="005E01C2">
            <w:pPr>
              <w:spacing w:line="276" w:lineRule="auto"/>
              <w:jc w:val="both"/>
              <w:rPr>
                <w:rFonts w:cs="Arial"/>
                <w:szCs w:val="20"/>
              </w:rPr>
            </w:pPr>
            <w:r w:rsidRPr="008C20F7">
              <w:rPr>
                <w:rFonts w:cs="Arial"/>
                <w:szCs w:val="20"/>
              </w:rPr>
              <w:t>»(2) Obdolženec, ki je pridržan, mora biti v materinem jeziku ali jeziku, ki ga razume, takoj obveščen o razlogih za pridržanje. Takoj mora biti tudi poučen, da ni dolžan ničesar izjaviti, da ima pravico do takojšnje pravne pomoči zagovornika, ki si ga lahko svobodno izbere, in o tem, da je pristojni organ na njegovo zahtevo dolžan o pridržanju obvestiti njegove najbližje oziroma delodajalca, če je tuj državljan pa na njegovo zahtevo tudi konzulat njegove države. Obdolžencu mora biti takoj, najkasneje pa v treh urah vročen pisni sklep o odreditvi pridržanja z navedbo razlogov za odvzem prostosti s pravnim poukom. Obdolženec  lahko vloži pritožbo zoper sklep o odreditvi pridržanja v času trajanja pridržanja oziroma dva dneva po tem, ko je pridržanje odpravljeno. Pritožba vložena v času trajanja pridržanja ne zadrži izvršitve odvzema prostosti, sodišče pa mora v tem primeru o pritožbi odločiti v 48 urah od prejema spisa.«.</w:t>
            </w:r>
          </w:p>
          <w:p w14:paraId="0F40E27A" w14:textId="77777777" w:rsidR="000E7577" w:rsidRPr="008C20F7" w:rsidRDefault="000E7577" w:rsidP="005E01C2">
            <w:pPr>
              <w:spacing w:line="276" w:lineRule="auto"/>
              <w:jc w:val="both"/>
              <w:rPr>
                <w:rFonts w:cs="Arial"/>
                <w:szCs w:val="20"/>
              </w:rPr>
            </w:pPr>
          </w:p>
          <w:p w14:paraId="17CC10C8" w14:textId="7FC899B9" w:rsidR="0033323E" w:rsidRPr="008C20F7" w:rsidRDefault="0033323E" w:rsidP="005E01C2">
            <w:pPr>
              <w:spacing w:line="276" w:lineRule="auto"/>
              <w:jc w:val="both"/>
              <w:rPr>
                <w:rFonts w:cs="Arial"/>
                <w:szCs w:val="20"/>
                <w:lang w:eastAsia="sl-SI"/>
              </w:rPr>
            </w:pPr>
          </w:p>
          <w:p w14:paraId="2DEB8CD2" w14:textId="3EE1C7CE" w:rsidR="00E94504" w:rsidRPr="008C20F7" w:rsidRDefault="00E94504" w:rsidP="005E01C2">
            <w:pPr>
              <w:pStyle w:val="Naslov6"/>
              <w:spacing w:line="276" w:lineRule="auto"/>
              <w:rPr>
                <w:rFonts w:cs="Arial"/>
                <w:szCs w:val="20"/>
              </w:rPr>
            </w:pPr>
            <w:bookmarkStart w:id="6" w:name="_Ref63840545"/>
            <w:r w:rsidRPr="008C20F7">
              <w:rPr>
                <w:rFonts w:cs="Arial"/>
                <w:szCs w:val="20"/>
              </w:rPr>
              <w:t>člen</w:t>
            </w:r>
            <w:bookmarkEnd w:id="6"/>
            <w:r w:rsidRPr="008C20F7">
              <w:rPr>
                <w:rFonts w:cs="Arial"/>
                <w:szCs w:val="20"/>
              </w:rPr>
              <w:t xml:space="preserve"> </w:t>
            </w:r>
          </w:p>
          <w:p w14:paraId="408616C0" w14:textId="77777777" w:rsidR="00E94504" w:rsidRPr="008C20F7" w:rsidRDefault="00E94504" w:rsidP="005E01C2">
            <w:pPr>
              <w:spacing w:line="276" w:lineRule="auto"/>
              <w:jc w:val="center"/>
              <w:rPr>
                <w:rFonts w:cs="Arial"/>
                <w:szCs w:val="20"/>
              </w:rPr>
            </w:pPr>
          </w:p>
          <w:p w14:paraId="7323A202" w14:textId="77777777" w:rsidR="00E94504" w:rsidRPr="008C20F7" w:rsidRDefault="00E94504" w:rsidP="005E01C2">
            <w:pPr>
              <w:spacing w:line="276" w:lineRule="auto"/>
              <w:jc w:val="both"/>
              <w:rPr>
                <w:rFonts w:cs="Arial"/>
                <w:szCs w:val="20"/>
              </w:rPr>
            </w:pPr>
            <w:r w:rsidRPr="008C20F7">
              <w:rPr>
                <w:rFonts w:cs="Arial"/>
                <w:szCs w:val="20"/>
              </w:rPr>
              <w:t>V 110. členu se tretji odstavek spremeni tako, da se glasi:</w:t>
            </w:r>
          </w:p>
          <w:p w14:paraId="390B13E6" w14:textId="77777777" w:rsidR="00E94504" w:rsidRPr="008C20F7" w:rsidRDefault="00E94504" w:rsidP="005E01C2">
            <w:pPr>
              <w:spacing w:line="276" w:lineRule="auto"/>
              <w:jc w:val="both"/>
              <w:rPr>
                <w:rFonts w:cs="Arial"/>
                <w:szCs w:val="20"/>
              </w:rPr>
            </w:pPr>
          </w:p>
          <w:p w14:paraId="67B90F5B" w14:textId="6E3BFE01" w:rsidR="004932A7" w:rsidRDefault="00E94504" w:rsidP="00A70254">
            <w:pPr>
              <w:widowControl w:val="0"/>
              <w:spacing w:line="276" w:lineRule="auto"/>
              <w:jc w:val="both"/>
              <w:rPr>
                <w:rFonts w:cs="Arial"/>
                <w:szCs w:val="20"/>
              </w:rPr>
            </w:pPr>
            <w:r w:rsidRPr="008C20F7">
              <w:rPr>
                <w:rFonts w:cs="Arial"/>
                <w:szCs w:val="20"/>
              </w:rPr>
              <w:t>»(3) Obdolženec, ki je pridržan, mora biti v materinem jeziku ali jeziku, ki ga razume, takoj obveščen o razlogih za pridržanje. Takoj mora biti tudi poučen, da ni dolžan ničesar izjaviti, da ima pravico do takojšnje pravne pomoči zagovornika, ki si ga lahko svobodno izbere, in o tem, da je pristojni organ na njegovo zahtevo dolžan o pridržanju obvestiti njegove najbližje. Če traja pridržanje več kot tri ure, mora biti obdolženec s pisnim sklepom obveščen o razlogih za odvzem prostosti. Obdolženec  lahko vloži pritožbo zoper sklep o odreditvi pridržanja v času trajanja pridržanja oziroma dva dneva po tem, ko je pridržanje odpravljeno. Pritožba vložena v času trajanja pridržanja ne zadrži izvršitve odvzema prostosti, sodišče pa mora v tem primeru o pritožbi odločiti v 48 urah od prejema spisa.«.</w:t>
            </w:r>
            <w:bookmarkEnd w:id="0"/>
            <w:bookmarkEnd w:id="2"/>
          </w:p>
          <w:p w14:paraId="0E8C5916" w14:textId="77777777" w:rsidR="00CE4B64" w:rsidRDefault="00CE4B64" w:rsidP="005E01C2">
            <w:pPr>
              <w:widowControl w:val="0"/>
              <w:spacing w:line="276" w:lineRule="auto"/>
              <w:jc w:val="center"/>
              <w:rPr>
                <w:rFonts w:cs="Arial"/>
                <w:b/>
                <w:szCs w:val="20"/>
              </w:rPr>
            </w:pPr>
          </w:p>
          <w:p w14:paraId="3B5090FB" w14:textId="77777777" w:rsidR="002F0033" w:rsidRDefault="002F0033" w:rsidP="005E01C2">
            <w:pPr>
              <w:widowControl w:val="0"/>
              <w:spacing w:line="276" w:lineRule="auto"/>
              <w:jc w:val="center"/>
              <w:rPr>
                <w:rFonts w:cs="Arial"/>
                <w:b/>
                <w:szCs w:val="20"/>
              </w:rPr>
            </w:pPr>
          </w:p>
          <w:p w14:paraId="2B68E3C6" w14:textId="60F53DCB" w:rsidR="00F111C0" w:rsidRPr="008C20F7" w:rsidRDefault="00F111C0" w:rsidP="005E01C2">
            <w:pPr>
              <w:widowControl w:val="0"/>
              <w:spacing w:line="276" w:lineRule="auto"/>
              <w:jc w:val="center"/>
              <w:rPr>
                <w:rFonts w:cs="Arial"/>
                <w:b/>
                <w:szCs w:val="20"/>
              </w:rPr>
            </w:pPr>
            <w:r w:rsidRPr="008C20F7">
              <w:rPr>
                <w:rFonts w:cs="Arial"/>
                <w:b/>
                <w:szCs w:val="20"/>
              </w:rPr>
              <w:t>PREHODN</w:t>
            </w:r>
            <w:r w:rsidR="00031C03">
              <w:rPr>
                <w:rFonts w:cs="Arial"/>
                <w:b/>
                <w:szCs w:val="20"/>
              </w:rPr>
              <w:t>A</w:t>
            </w:r>
            <w:r w:rsidRPr="008C20F7">
              <w:rPr>
                <w:rFonts w:cs="Arial"/>
                <w:b/>
                <w:szCs w:val="20"/>
              </w:rPr>
              <w:t xml:space="preserve"> IN KONČN</w:t>
            </w:r>
            <w:r w:rsidR="00031C03">
              <w:rPr>
                <w:rFonts w:cs="Arial"/>
                <w:b/>
                <w:szCs w:val="20"/>
              </w:rPr>
              <w:t>A</w:t>
            </w:r>
            <w:r w:rsidRPr="008C20F7">
              <w:rPr>
                <w:rFonts w:cs="Arial"/>
                <w:b/>
                <w:szCs w:val="20"/>
              </w:rPr>
              <w:t xml:space="preserve"> DOLOČB</w:t>
            </w:r>
            <w:r w:rsidR="00031C03">
              <w:rPr>
                <w:rFonts w:cs="Arial"/>
                <w:b/>
                <w:szCs w:val="20"/>
              </w:rPr>
              <w:t>A</w:t>
            </w:r>
          </w:p>
          <w:p w14:paraId="549F3ED5" w14:textId="4FD1A565" w:rsidR="009B21D4" w:rsidRPr="008C20F7" w:rsidRDefault="00863A3C" w:rsidP="005E01C2">
            <w:pPr>
              <w:pStyle w:val="Naslov6"/>
              <w:spacing w:line="276" w:lineRule="auto"/>
              <w:rPr>
                <w:rFonts w:cs="Arial"/>
                <w:szCs w:val="20"/>
              </w:rPr>
            </w:pPr>
            <w:bookmarkStart w:id="7" w:name="_Ref72478309"/>
            <w:r w:rsidRPr="008C20F7">
              <w:rPr>
                <w:rFonts w:cs="Arial"/>
                <w:szCs w:val="20"/>
              </w:rPr>
              <w:t>člen</w:t>
            </w:r>
            <w:bookmarkEnd w:id="7"/>
          </w:p>
          <w:p w14:paraId="456C887F" w14:textId="6FBD58BC" w:rsidR="00C756D0" w:rsidRPr="008C20F7" w:rsidRDefault="00C756D0" w:rsidP="005E01C2">
            <w:pPr>
              <w:widowControl w:val="0"/>
              <w:spacing w:line="276" w:lineRule="auto"/>
              <w:jc w:val="both"/>
              <w:rPr>
                <w:rFonts w:cs="Arial"/>
                <w:szCs w:val="20"/>
              </w:rPr>
            </w:pPr>
          </w:p>
          <w:p w14:paraId="019FA69B" w14:textId="788B883C" w:rsidR="00974C20" w:rsidRPr="008C20F7" w:rsidRDefault="00C756D0" w:rsidP="005E01C2">
            <w:pPr>
              <w:widowControl w:val="0"/>
              <w:spacing w:line="276" w:lineRule="auto"/>
              <w:jc w:val="both"/>
              <w:rPr>
                <w:rFonts w:cs="Arial"/>
                <w:szCs w:val="20"/>
              </w:rPr>
            </w:pPr>
            <w:r w:rsidRPr="008C20F7">
              <w:rPr>
                <w:rFonts w:cs="Arial"/>
                <w:szCs w:val="20"/>
              </w:rPr>
              <w:t>Določbi novega devetega in desetega odstavka</w:t>
            </w:r>
            <w:r w:rsidR="00246028" w:rsidRPr="008C20F7">
              <w:rPr>
                <w:rFonts w:cs="Arial"/>
                <w:szCs w:val="20"/>
              </w:rPr>
              <w:t xml:space="preserve"> 66. člena zakona se uporabljata v primerih, </w:t>
            </w:r>
            <w:r w:rsidR="00A6725B" w:rsidRPr="008C20F7">
              <w:rPr>
                <w:rFonts w:cs="Arial"/>
                <w:szCs w:val="20"/>
              </w:rPr>
              <w:t xml:space="preserve">če sodišče, ki je odločalo o zahtevi za sodno varstvo, </w:t>
            </w:r>
            <w:r w:rsidR="00A85916" w:rsidRPr="008C20F7">
              <w:rPr>
                <w:rFonts w:cs="Arial"/>
                <w:szCs w:val="20"/>
              </w:rPr>
              <w:t xml:space="preserve">po uveljavitvi tega zakona </w:t>
            </w:r>
            <w:r w:rsidR="008C2801" w:rsidRPr="008C20F7">
              <w:rPr>
                <w:rFonts w:cs="Arial"/>
                <w:szCs w:val="20"/>
              </w:rPr>
              <w:t xml:space="preserve">spisa še ni predložilo </w:t>
            </w:r>
            <w:r w:rsidR="0008672F" w:rsidRPr="008C20F7">
              <w:rPr>
                <w:rFonts w:cs="Arial"/>
                <w:szCs w:val="20"/>
              </w:rPr>
              <w:t>višjemu sodišču.</w:t>
            </w:r>
            <w:r w:rsidR="00CB2653" w:rsidRPr="008C20F7">
              <w:rPr>
                <w:rFonts w:cs="Arial"/>
                <w:szCs w:val="20"/>
              </w:rPr>
              <w:t xml:space="preserve"> </w:t>
            </w:r>
          </w:p>
          <w:p w14:paraId="492B7C96" w14:textId="245774DD" w:rsidR="00A22C4A" w:rsidRPr="008C20F7" w:rsidRDefault="00A22C4A" w:rsidP="005E01C2">
            <w:pPr>
              <w:widowControl w:val="0"/>
              <w:spacing w:line="276" w:lineRule="auto"/>
              <w:rPr>
                <w:rFonts w:cs="Arial"/>
                <w:szCs w:val="20"/>
              </w:rPr>
            </w:pPr>
          </w:p>
          <w:p w14:paraId="035A3A25" w14:textId="54FF67D7" w:rsidR="00F111C0" w:rsidRPr="008C20F7" w:rsidRDefault="0066756C" w:rsidP="005E01C2">
            <w:pPr>
              <w:pStyle w:val="Naslov6"/>
              <w:spacing w:line="276" w:lineRule="auto"/>
              <w:rPr>
                <w:rFonts w:cs="Arial"/>
                <w:szCs w:val="20"/>
              </w:rPr>
            </w:pPr>
            <w:bookmarkStart w:id="8" w:name="_Ref72496957"/>
            <w:r w:rsidRPr="008C20F7">
              <w:rPr>
                <w:rFonts w:cs="Arial"/>
                <w:szCs w:val="20"/>
              </w:rPr>
              <w:t>člen</w:t>
            </w:r>
            <w:bookmarkEnd w:id="8"/>
          </w:p>
          <w:p w14:paraId="377548FA" w14:textId="77777777" w:rsidR="0066756C" w:rsidRPr="008C20F7" w:rsidRDefault="0066756C" w:rsidP="005E01C2">
            <w:pPr>
              <w:widowControl w:val="0"/>
              <w:spacing w:line="276" w:lineRule="auto"/>
              <w:jc w:val="center"/>
              <w:rPr>
                <w:rFonts w:cs="Arial"/>
                <w:szCs w:val="20"/>
              </w:rPr>
            </w:pPr>
          </w:p>
          <w:p w14:paraId="297D66C1" w14:textId="0B2028D9" w:rsidR="0066756C" w:rsidRPr="008C20F7" w:rsidRDefault="0066756C" w:rsidP="005E01C2">
            <w:pPr>
              <w:widowControl w:val="0"/>
              <w:spacing w:line="276" w:lineRule="auto"/>
              <w:jc w:val="both"/>
              <w:rPr>
                <w:rFonts w:cs="Arial"/>
                <w:szCs w:val="20"/>
              </w:rPr>
            </w:pPr>
            <w:r w:rsidRPr="008C20F7">
              <w:rPr>
                <w:rFonts w:cs="Arial"/>
                <w:szCs w:val="20"/>
              </w:rPr>
              <w:t xml:space="preserve">Ta zakon začne veljati </w:t>
            </w:r>
            <w:r w:rsidR="009B46A0">
              <w:rPr>
                <w:rFonts w:cs="Arial"/>
                <w:szCs w:val="20"/>
              </w:rPr>
              <w:t>petnajsti</w:t>
            </w:r>
            <w:r w:rsidR="004932A7">
              <w:rPr>
                <w:rFonts w:cs="Arial"/>
                <w:szCs w:val="20"/>
              </w:rPr>
              <w:t xml:space="preserve"> dan</w:t>
            </w:r>
            <w:r w:rsidR="00863A3C" w:rsidRPr="008C20F7">
              <w:rPr>
                <w:rFonts w:cs="Arial"/>
                <w:szCs w:val="20"/>
              </w:rPr>
              <w:t xml:space="preserve"> po objavi v Uradnem listu Republike Slovenije</w:t>
            </w:r>
            <w:r w:rsidR="003D773A" w:rsidRPr="008C20F7">
              <w:rPr>
                <w:rFonts w:cs="Arial"/>
                <w:szCs w:val="20"/>
              </w:rPr>
              <w:t>.</w:t>
            </w:r>
          </w:p>
          <w:bookmarkEnd w:id="1"/>
          <w:p w14:paraId="4ADBBBFA" w14:textId="77777777" w:rsidR="00F111C0" w:rsidRPr="008C20F7" w:rsidRDefault="00F111C0" w:rsidP="005E01C2">
            <w:pPr>
              <w:pStyle w:val="Poglavje"/>
              <w:spacing w:before="0" w:after="0" w:line="276" w:lineRule="auto"/>
              <w:jc w:val="left"/>
              <w:rPr>
                <w:sz w:val="20"/>
                <w:szCs w:val="20"/>
              </w:rPr>
            </w:pPr>
          </w:p>
          <w:p w14:paraId="6AC732B2" w14:textId="77777777" w:rsidR="00F111C0" w:rsidRPr="008C20F7" w:rsidRDefault="00F111C0" w:rsidP="005E01C2">
            <w:pPr>
              <w:pStyle w:val="Poglavje"/>
              <w:spacing w:before="0" w:after="0" w:line="276" w:lineRule="auto"/>
              <w:jc w:val="left"/>
              <w:rPr>
                <w:sz w:val="20"/>
                <w:szCs w:val="20"/>
              </w:rPr>
            </w:pPr>
          </w:p>
        </w:tc>
      </w:tr>
      <w:tr w:rsidR="004932A7" w:rsidRPr="008C20F7" w14:paraId="79DCD256" w14:textId="77777777" w:rsidTr="00D205E4">
        <w:tc>
          <w:tcPr>
            <w:tcW w:w="9070" w:type="dxa"/>
            <w:shd w:val="clear" w:color="auto" w:fill="FFFFFF" w:themeFill="background1"/>
          </w:tcPr>
          <w:p w14:paraId="661CCC77" w14:textId="77777777" w:rsidR="004932A7" w:rsidRPr="008C20F7" w:rsidRDefault="004932A7" w:rsidP="005E01C2">
            <w:pPr>
              <w:widowControl w:val="0"/>
              <w:spacing w:line="276" w:lineRule="auto"/>
              <w:jc w:val="both"/>
              <w:rPr>
                <w:rFonts w:cs="Arial"/>
                <w:szCs w:val="20"/>
              </w:rPr>
            </w:pPr>
          </w:p>
        </w:tc>
      </w:tr>
    </w:tbl>
    <w:p w14:paraId="6936FC37" w14:textId="77777777" w:rsidR="00E07F7F" w:rsidRPr="00594CD4" w:rsidRDefault="00E07F7F" w:rsidP="005E01C2">
      <w:pPr>
        <w:spacing w:after="160" w:line="276" w:lineRule="auto"/>
        <w:jc w:val="both"/>
        <w:rPr>
          <w:rFonts w:cs="Arial"/>
          <w:szCs w:val="20"/>
        </w:rPr>
      </w:pPr>
    </w:p>
    <w:p w14:paraId="79F672CF" w14:textId="7E9F6D9A" w:rsidR="00434D2A" w:rsidRPr="00594CD4" w:rsidRDefault="00434D2A" w:rsidP="005E01C2">
      <w:pPr>
        <w:spacing w:after="160" w:line="276" w:lineRule="auto"/>
        <w:jc w:val="both"/>
        <w:rPr>
          <w:rFonts w:cs="Arial"/>
          <w:szCs w:val="20"/>
        </w:rPr>
      </w:pPr>
    </w:p>
    <w:p w14:paraId="453C9745" w14:textId="40840251" w:rsidR="00434D2A" w:rsidRPr="00594CD4" w:rsidRDefault="00434D2A" w:rsidP="005E01C2">
      <w:pPr>
        <w:spacing w:after="160" w:line="276" w:lineRule="auto"/>
        <w:jc w:val="both"/>
        <w:rPr>
          <w:rFonts w:cs="Arial"/>
          <w:szCs w:val="20"/>
        </w:rPr>
      </w:pPr>
    </w:p>
    <w:p w14:paraId="2359A582" w14:textId="412F3C07" w:rsidR="00434D2A" w:rsidRPr="00594CD4" w:rsidRDefault="00434D2A" w:rsidP="005E01C2">
      <w:pPr>
        <w:spacing w:after="160" w:line="276" w:lineRule="auto"/>
        <w:jc w:val="both"/>
        <w:rPr>
          <w:rFonts w:cs="Arial"/>
          <w:szCs w:val="20"/>
        </w:rPr>
      </w:pPr>
    </w:p>
    <w:p w14:paraId="4C1E9D2D" w14:textId="4D80AFDF" w:rsidR="00434D2A" w:rsidRPr="00594CD4" w:rsidRDefault="00434D2A" w:rsidP="005E01C2">
      <w:pPr>
        <w:spacing w:after="160" w:line="276" w:lineRule="auto"/>
        <w:jc w:val="both"/>
        <w:rPr>
          <w:rFonts w:cs="Arial"/>
          <w:szCs w:val="20"/>
        </w:rPr>
      </w:pPr>
    </w:p>
    <w:p w14:paraId="5CE7E6C3" w14:textId="478C9E22" w:rsidR="00434D2A" w:rsidRPr="00594CD4" w:rsidRDefault="00434D2A" w:rsidP="005E01C2">
      <w:pPr>
        <w:spacing w:after="160" w:line="276" w:lineRule="auto"/>
        <w:jc w:val="both"/>
        <w:rPr>
          <w:rFonts w:cs="Arial"/>
          <w:szCs w:val="20"/>
        </w:rPr>
      </w:pPr>
    </w:p>
    <w:p w14:paraId="789B4947" w14:textId="78571B35" w:rsidR="00434D2A" w:rsidRPr="00594CD4" w:rsidRDefault="00434D2A" w:rsidP="005E01C2">
      <w:pPr>
        <w:spacing w:after="160" w:line="276" w:lineRule="auto"/>
        <w:jc w:val="both"/>
        <w:rPr>
          <w:rFonts w:cs="Arial"/>
          <w:szCs w:val="20"/>
        </w:rPr>
      </w:pPr>
    </w:p>
    <w:p w14:paraId="0652B3CD" w14:textId="22336BEC" w:rsidR="005F0766" w:rsidRPr="008C20F7" w:rsidRDefault="00CA1A4D" w:rsidP="005E01C2">
      <w:pPr>
        <w:spacing w:after="160" w:line="276" w:lineRule="auto"/>
        <w:jc w:val="both"/>
        <w:rPr>
          <w:rFonts w:cs="Arial"/>
          <w:b/>
          <w:szCs w:val="20"/>
        </w:rPr>
      </w:pPr>
      <w:r w:rsidRPr="00594CD4">
        <w:rPr>
          <w:rFonts w:cs="Arial"/>
          <w:szCs w:val="20"/>
        </w:rPr>
        <w:br w:type="page"/>
      </w:r>
      <w:r w:rsidR="00E95325" w:rsidRPr="008C20F7">
        <w:rPr>
          <w:rFonts w:cs="Arial"/>
          <w:b/>
          <w:szCs w:val="20"/>
        </w:rPr>
        <w:lastRenderedPageBreak/>
        <w:t>III. OBRAZLOŽITVE ČLENOV</w:t>
      </w:r>
    </w:p>
    <w:p w14:paraId="5EAD23F5" w14:textId="77777777" w:rsidR="00EB692A" w:rsidRPr="008C20F7" w:rsidRDefault="00EB692A" w:rsidP="005E01C2">
      <w:pPr>
        <w:spacing w:line="276" w:lineRule="auto"/>
        <w:jc w:val="both"/>
        <w:rPr>
          <w:rFonts w:cs="Arial"/>
          <w:szCs w:val="20"/>
        </w:rPr>
      </w:pPr>
    </w:p>
    <w:p w14:paraId="2DC86144" w14:textId="37A107AD" w:rsidR="00FA5AF4" w:rsidRPr="008C20F7" w:rsidRDefault="00B922FC" w:rsidP="005E01C2">
      <w:pPr>
        <w:spacing w:line="276" w:lineRule="auto"/>
        <w:jc w:val="both"/>
        <w:rPr>
          <w:rFonts w:cs="Arial"/>
          <w:b/>
          <w:szCs w:val="20"/>
        </w:rPr>
      </w:pPr>
      <w:r w:rsidRPr="008C20F7">
        <w:rPr>
          <w:rFonts w:cs="Arial"/>
          <w:b/>
          <w:szCs w:val="20"/>
        </w:rPr>
        <w:t xml:space="preserve">K </w:t>
      </w:r>
      <w:r w:rsidR="007C401E" w:rsidRPr="008C20F7">
        <w:rPr>
          <w:rFonts w:cs="Arial"/>
          <w:b/>
          <w:szCs w:val="20"/>
        </w:rPr>
        <w:t>1</w:t>
      </w:r>
      <w:r w:rsidRPr="008C20F7">
        <w:rPr>
          <w:rFonts w:cs="Arial"/>
          <w:b/>
          <w:szCs w:val="20"/>
        </w:rPr>
        <w:t xml:space="preserve">. </w:t>
      </w:r>
      <w:r w:rsidR="00FA5AF4" w:rsidRPr="008C20F7">
        <w:rPr>
          <w:rFonts w:cs="Arial"/>
          <w:b/>
          <w:szCs w:val="20"/>
        </w:rPr>
        <w:t>členu</w:t>
      </w:r>
    </w:p>
    <w:p w14:paraId="100C47D0" w14:textId="422BA77E" w:rsidR="00AA30FF" w:rsidRPr="008C20F7" w:rsidRDefault="00AA30FF" w:rsidP="005E01C2">
      <w:pPr>
        <w:spacing w:line="276" w:lineRule="auto"/>
        <w:jc w:val="both"/>
        <w:rPr>
          <w:rFonts w:cs="Arial"/>
          <w:b/>
          <w:szCs w:val="20"/>
        </w:rPr>
      </w:pPr>
    </w:p>
    <w:p w14:paraId="1FC557B4" w14:textId="4DC00B29" w:rsidR="00AA30FF" w:rsidRPr="008C20F7" w:rsidRDefault="00AA30FF" w:rsidP="005E01C2">
      <w:pPr>
        <w:spacing w:line="276" w:lineRule="auto"/>
        <w:jc w:val="both"/>
        <w:rPr>
          <w:rFonts w:cs="Arial"/>
          <w:b/>
          <w:szCs w:val="20"/>
        </w:rPr>
      </w:pPr>
      <w:r w:rsidRPr="009F40DA">
        <w:rPr>
          <w:rFonts w:cs="Arial"/>
          <w:bCs/>
          <w:szCs w:val="20"/>
        </w:rPr>
        <w:t>Predlagani novi 42. člen</w:t>
      </w:r>
      <w:r w:rsidR="00E90FB2" w:rsidRPr="009F40DA">
        <w:rPr>
          <w:rFonts w:cs="Arial"/>
          <w:bCs/>
          <w:szCs w:val="20"/>
        </w:rPr>
        <w:t xml:space="preserve"> ZP-1 prinaša dve novosti:</w:t>
      </w:r>
    </w:p>
    <w:p w14:paraId="21F9AA39" w14:textId="020412FE" w:rsidR="00E90FB2" w:rsidRPr="008C20F7" w:rsidRDefault="00E90FB2" w:rsidP="005E01C2">
      <w:pPr>
        <w:spacing w:line="276" w:lineRule="auto"/>
        <w:jc w:val="both"/>
        <w:rPr>
          <w:rFonts w:cs="Arial"/>
          <w:b/>
          <w:szCs w:val="20"/>
        </w:rPr>
      </w:pPr>
    </w:p>
    <w:p w14:paraId="71595C48" w14:textId="48F9CE2E" w:rsidR="00E90FB2" w:rsidRPr="008C20F7" w:rsidRDefault="00E90FB2" w:rsidP="005E01C2">
      <w:pPr>
        <w:pStyle w:val="Odstavekseznama"/>
        <w:numPr>
          <w:ilvl w:val="0"/>
          <w:numId w:val="14"/>
        </w:numPr>
        <w:spacing w:line="276" w:lineRule="auto"/>
        <w:jc w:val="both"/>
        <w:rPr>
          <w:rFonts w:cs="Arial"/>
          <w:bCs/>
          <w:szCs w:val="20"/>
        </w:rPr>
      </w:pPr>
      <w:r w:rsidRPr="008C20F7">
        <w:rPr>
          <w:rFonts w:cs="Arial"/>
          <w:bCs/>
          <w:szCs w:val="20"/>
        </w:rPr>
        <w:t>podaljšanje rel</w:t>
      </w:r>
      <w:r w:rsidR="008479CB" w:rsidRPr="008C20F7">
        <w:rPr>
          <w:rFonts w:cs="Arial"/>
          <w:bCs/>
          <w:szCs w:val="20"/>
        </w:rPr>
        <w:t>ativn</w:t>
      </w:r>
      <w:r w:rsidR="00147344" w:rsidRPr="008C20F7">
        <w:rPr>
          <w:rFonts w:cs="Arial"/>
          <w:bCs/>
          <w:szCs w:val="20"/>
        </w:rPr>
        <w:t>ih</w:t>
      </w:r>
      <w:r w:rsidR="008479CB" w:rsidRPr="008C20F7">
        <w:rPr>
          <w:rFonts w:cs="Arial"/>
          <w:bCs/>
          <w:szCs w:val="20"/>
        </w:rPr>
        <w:t xml:space="preserve"> rok</w:t>
      </w:r>
      <w:r w:rsidR="00147344" w:rsidRPr="008C20F7">
        <w:rPr>
          <w:rFonts w:cs="Arial"/>
          <w:bCs/>
          <w:szCs w:val="20"/>
        </w:rPr>
        <w:t>ov</w:t>
      </w:r>
      <w:r w:rsidRPr="008C20F7">
        <w:rPr>
          <w:rFonts w:cs="Arial"/>
          <w:bCs/>
          <w:szCs w:val="20"/>
        </w:rPr>
        <w:t xml:space="preserve"> </w:t>
      </w:r>
      <w:r w:rsidR="008479CB" w:rsidRPr="008C20F7">
        <w:rPr>
          <w:rFonts w:cs="Arial"/>
          <w:bCs/>
          <w:szCs w:val="20"/>
        </w:rPr>
        <w:t xml:space="preserve">za zastaranje </w:t>
      </w:r>
      <w:r w:rsidR="00147344" w:rsidRPr="008C20F7">
        <w:rPr>
          <w:rFonts w:cs="Arial"/>
          <w:bCs/>
          <w:szCs w:val="20"/>
        </w:rPr>
        <w:t xml:space="preserve">(prekrškovnega) </w:t>
      </w:r>
      <w:r w:rsidR="008479CB" w:rsidRPr="008C20F7">
        <w:rPr>
          <w:rFonts w:cs="Arial"/>
          <w:bCs/>
          <w:szCs w:val="20"/>
        </w:rPr>
        <w:t>pregona</w:t>
      </w:r>
      <w:r w:rsidR="00147344" w:rsidRPr="008C20F7">
        <w:rPr>
          <w:rFonts w:cs="Arial"/>
          <w:bCs/>
          <w:szCs w:val="20"/>
        </w:rPr>
        <w:t>, in sicer za eno leto</w:t>
      </w:r>
      <w:r w:rsidR="008E378F" w:rsidRPr="008C20F7">
        <w:rPr>
          <w:rFonts w:cs="Arial"/>
          <w:bCs/>
          <w:szCs w:val="20"/>
        </w:rPr>
        <w:t>, kar pomeni, da so predlagani naslednji relativni zastaralni roki:</w:t>
      </w:r>
    </w:p>
    <w:p w14:paraId="16824A3E" w14:textId="77777777" w:rsidR="008E378F" w:rsidRPr="008C20F7" w:rsidRDefault="008E378F" w:rsidP="005E01C2">
      <w:pPr>
        <w:pStyle w:val="Odstavekseznama"/>
        <w:spacing w:line="276" w:lineRule="auto"/>
        <w:jc w:val="both"/>
        <w:rPr>
          <w:rFonts w:cs="Arial"/>
          <w:bCs/>
          <w:szCs w:val="20"/>
        </w:rPr>
      </w:pPr>
    </w:p>
    <w:p w14:paraId="442A8FDB" w14:textId="01C6E9C3" w:rsidR="008E378F" w:rsidRPr="008C20F7" w:rsidRDefault="008E378F" w:rsidP="005E01C2">
      <w:pPr>
        <w:pStyle w:val="Odstavekseznama"/>
        <w:numPr>
          <w:ilvl w:val="0"/>
          <w:numId w:val="29"/>
        </w:numPr>
        <w:spacing w:line="276" w:lineRule="auto"/>
        <w:ind w:left="1134"/>
        <w:jc w:val="both"/>
        <w:rPr>
          <w:rFonts w:cs="Arial"/>
          <w:bCs/>
          <w:szCs w:val="20"/>
        </w:rPr>
      </w:pPr>
      <w:r w:rsidRPr="008C20F7">
        <w:rPr>
          <w:rFonts w:cs="Arial"/>
          <w:bCs/>
          <w:szCs w:val="20"/>
        </w:rPr>
        <w:t xml:space="preserve">iz </w:t>
      </w:r>
      <w:r w:rsidRPr="00A70254">
        <w:rPr>
          <w:rFonts w:cs="Arial"/>
          <w:bCs/>
          <w:szCs w:val="20"/>
        </w:rPr>
        <w:t>dveh na tri leta</w:t>
      </w:r>
      <w:r w:rsidRPr="008C20F7">
        <w:rPr>
          <w:rFonts w:cs="Arial"/>
          <w:bCs/>
          <w:szCs w:val="20"/>
        </w:rPr>
        <w:t xml:space="preserve"> se podaljšuje splošni relativni zastaralni rok (</w:t>
      </w:r>
      <w:r w:rsidR="00E47DFC" w:rsidRPr="008C20F7">
        <w:rPr>
          <w:rFonts w:cs="Arial"/>
          <w:bCs/>
          <w:szCs w:val="20"/>
        </w:rPr>
        <w:t xml:space="preserve">predlagani </w:t>
      </w:r>
      <w:r w:rsidRPr="008C20F7">
        <w:rPr>
          <w:rFonts w:cs="Arial"/>
          <w:bCs/>
          <w:szCs w:val="20"/>
        </w:rPr>
        <w:t>prvi odstavek novega 42. člena ZP-1);</w:t>
      </w:r>
    </w:p>
    <w:p w14:paraId="4ECE6454" w14:textId="34DBC19A" w:rsidR="008E378F" w:rsidRPr="008C20F7" w:rsidRDefault="008E378F" w:rsidP="005E01C2">
      <w:pPr>
        <w:pStyle w:val="Odstavekseznama"/>
        <w:numPr>
          <w:ilvl w:val="0"/>
          <w:numId w:val="29"/>
        </w:numPr>
        <w:spacing w:line="276" w:lineRule="auto"/>
        <w:ind w:left="1134"/>
        <w:jc w:val="both"/>
        <w:rPr>
          <w:rFonts w:cs="Arial"/>
          <w:bCs/>
          <w:szCs w:val="20"/>
        </w:rPr>
      </w:pPr>
      <w:r w:rsidRPr="008C20F7">
        <w:rPr>
          <w:rFonts w:cs="Arial"/>
          <w:bCs/>
          <w:szCs w:val="20"/>
        </w:rPr>
        <w:t xml:space="preserve">iz </w:t>
      </w:r>
      <w:r w:rsidRPr="00A70254">
        <w:rPr>
          <w:rFonts w:cs="Arial"/>
          <w:bCs/>
          <w:szCs w:val="20"/>
        </w:rPr>
        <w:t>treh na štiri leta</w:t>
      </w:r>
      <w:r w:rsidRPr="008C20F7">
        <w:rPr>
          <w:rFonts w:cs="Arial"/>
          <w:bCs/>
          <w:szCs w:val="20"/>
        </w:rPr>
        <w:t xml:space="preserve"> se podaljšuje relativni zastaralni rok</w:t>
      </w:r>
      <w:r w:rsidR="0072244A" w:rsidRPr="008C20F7">
        <w:rPr>
          <w:rFonts w:cs="Arial"/>
          <w:bCs/>
          <w:szCs w:val="20"/>
        </w:rPr>
        <w:t xml:space="preserve"> za prekrš</w:t>
      </w:r>
      <w:r w:rsidR="00E12238" w:rsidRPr="008C20F7">
        <w:rPr>
          <w:rFonts w:cs="Arial"/>
          <w:bCs/>
          <w:szCs w:val="20"/>
        </w:rPr>
        <w:t>ke</w:t>
      </w:r>
      <w:r w:rsidR="0072244A" w:rsidRPr="008C20F7">
        <w:rPr>
          <w:rFonts w:cs="Arial"/>
          <w:bCs/>
          <w:szCs w:val="20"/>
        </w:rPr>
        <w:t xml:space="preserve">, </w:t>
      </w:r>
      <w:r w:rsidR="00E12238" w:rsidRPr="008C20F7">
        <w:rPr>
          <w:rFonts w:cs="Arial"/>
          <w:bCs/>
          <w:szCs w:val="20"/>
        </w:rPr>
        <w:t xml:space="preserve">pri </w:t>
      </w:r>
      <w:r w:rsidR="0072244A" w:rsidRPr="008C20F7">
        <w:rPr>
          <w:rFonts w:cs="Arial"/>
          <w:bCs/>
          <w:szCs w:val="20"/>
        </w:rPr>
        <w:t>kater</w:t>
      </w:r>
      <w:r w:rsidR="00E12238" w:rsidRPr="008C20F7">
        <w:rPr>
          <w:rFonts w:cs="Arial"/>
          <w:bCs/>
          <w:szCs w:val="20"/>
        </w:rPr>
        <w:t>ih</w:t>
      </w:r>
      <w:r w:rsidR="0072244A" w:rsidRPr="008C20F7">
        <w:rPr>
          <w:rFonts w:cs="Arial"/>
          <w:bCs/>
          <w:szCs w:val="20"/>
        </w:rPr>
        <w:t xml:space="preserve"> je globa </w:t>
      </w:r>
      <w:r w:rsidR="008034C3" w:rsidRPr="008C20F7">
        <w:rPr>
          <w:rFonts w:cs="Arial"/>
          <w:bCs/>
          <w:szCs w:val="20"/>
        </w:rPr>
        <w:t xml:space="preserve">predpisana </w:t>
      </w:r>
      <w:r w:rsidR="0072244A" w:rsidRPr="008C20F7">
        <w:rPr>
          <w:rFonts w:cs="Arial"/>
          <w:bCs/>
          <w:szCs w:val="20"/>
        </w:rPr>
        <w:t xml:space="preserve">v skladu s četrtim odstavkom 17. člena ZP-1 </w:t>
      </w:r>
      <w:r w:rsidR="00AC328C" w:rsidRPr="008C20F7">
        <w:rPr>
          <w:rFonts w:cs="Arial"/>
          <w:bCs/>
          <w:szCs w:val="20"/>
        </w:rPr>
        <w:t xml:space="preserve">– </w:t>
      </w:r>
      <w:r w:rsidR="003D38EE" w:rsidRPr="008C20F7">
        <w:rPr>
          <w:rFonts w:cs="Arial"/>
          <w:bCs/>
          <w:szCs w:val="20"/>
        </w:rPr>
        <w:t>za prekrške s področja davkov, trošarin in carin ter javnega naročanja se lahko z zakonom predpiše globa v večkratniku ali v odstotku od davka, trošarine ali carine, ki bi jo bilo treba plačati, ali od vrednosti predmeta oziroma naročila, v zvezi s katerim je bil storjen prekršek</w:t>
      </w:r>
      <w:r w:rsidR="00AC328C" w:rsidRPr="008C20F7">
        <w:rPr>
          <w:rFonts w:cs="Arial"/>
          <w:bCs/>
          <w:szCs w:val="20"/>
        </w:rPr>
        <w:t xml:space="preserve"> (</w:t>
      </w:r>
      <w:r w:rsidR="00E47DFC" w:rsidRPr="008C20F7">
        <w:rPr>
          <w:rFonts w:cs="Arial"/>
          <w:bCs/>
          <w:szCs w:val="20"/>
        </w:rPr>
        <w:t xml:space="preserve">predlagani </w:t>
      </w:r>
      <w:r w:rsidR="00AC328C" w:rsidRPr="008C20F7">
        <w:rPr>
          <w:rFonts w:cs="Arial"/>
          <w:bCs/>
          <w:szCs w:val="20"/>
        </w:rPr>
        <w:t>drugi odstavek novega 42. člena ZP-1)</w:t>
      </w:r>
      <w:r w:rsidR="0072244A" w:rsidRPr="008C20F7">
        <w:rPr>
          <w:rFonts w:cs="Arial"/>
          <w:bCs/>
          <w:szCs w:val="20"/>
        </w:rPr>
        <w:t>,</w:t>
      </w:r>
    </w:p>
    <w:p w14:paraId="05BB6E4D" w14:textId="0BEA293D" w:rsidR="00800F57" w:rsidRPr="008C20F7" w:rsidRDefault="008034C3" w:rsidP="005E01C2">
      <w:pPr>
        <w:pStyle w:val="Odstavekseznama"/>
        <w:numPr>
          <w:ilvl w:val="0"/>
          <w:numId w:val="29"/>
        </w:numPr>
        <w:spacing w:line="276" w:lineRule="auto"/>
        <w:ind w:left="1134"/>
        <w:jc w:val="both"/>
        <w:rPr>
          <w:rFonts w:cs="Arial"/>
          <w:szCs w:val="20"/>
        </w:rPr>
      </w:pPr>
      <w:r w:rsidRPr="008C20F7">
        <w:rPr>
          <w:rFonts w:cs="Arial"/>
          <w:bCs/>
          <w:szCs w:val="20"/>
        </w:rPr>
        <w:t xml:space="preserve">iz </w:t>
      </w:r>
      <w:r w:rsidRPr="00A70254">
        <w:rPr>
          <w:rFonts w:cs="Arial"/>
          <w:bCs/>
          <w:szCs w:val="20"/>
        </w:rPr>
        <w:t>petih na šest let</w:t>
      </w:r>
      <w:r w:rsidRPr="008C20F7">
        <w:rPr>
          <w:rFonts w:cs="Arial"/>
          <w:bCs/>
          <w:szCs w:val="20"/>
        </w:rPr>
        <w:t xml:space="preserve"> pa se podaljšuje relativni zastaralni rok za prekrške, pri katerih je globa predpisana v skladu s </w:t>
      </w:r>
      <w:r w:rsidR="00800F57" w:rsidRPr="008C20F7">
        <w:rPr>
          <w:rFonts w:cs="Arial"/>
          <w:bCs/>
          <w:szCs w:val="20"/>
        </w:rPr>
        <w:t xml:space="preserve">petim ali šestim odstavkom 17. člena tega zakona – </w:t>
      </w:r>
      <w:r w:rsidR="00AB68C6" w:rsidRPr="008C20F7">
        <w:rPr>
          <w:rFonts w:cs="Arial"/>
          <w:bCs/>
          <w:szCs w:val="20"/>
        </w:rPr>
        <w:t>za prekrške s področja varstva konkurence ter s področja trga z električno energijo ali zemeljskim plinom se lahko za pravno osebo, samostojnega podjetnika posameznika ali posameznika, ki samostojno opravlja dejavnost, z zakonom predpiše globa v višini do deset odstotkov njihovega letnega prometa ali njihovega letnega prometa s podjetji v skupini v predhodnem poslovnem letu;</w:t>
      </w:r>
      <w:r w:rsidR="007546B3" w:rsidRPr="008C20F7">
        <w:rPr>
          <w:rFonts w:cs="Arial"/>
          <w:bCs/>
          <w:szCs w:val="20"/>
        </w:rPr>
        <w:t xml:space="preserve">  za najhujše kršitve se sme z zakonom s področja varovanja zdravja ljudi, s področja varstva naravnih bogastev, okolja in ohranjanja narave, s področja varstva kulturne dediščine, s področja varstva pred naravnimi in drugimi nesrečami, s področja varnosti in zdravja pri delu, dela in zaposlovanja na črno ter delovnih razmerij, s področja socialnega varstva, s področja davkov, trošarin, carin, financ, javnega naročanja, varstva konkurence, državnih blagovnih rezerv in omejevalnih ukrepov za posamezne prekrške, katerih narava je posebno huda zaradi nevarnosti za zdravje večjega števila ljudi, višine povzročene škode ali višine pridobljene protipravne premoženjske koristi ali zaradi storilčevega naklepa oziroma njegovega namena koristoljubnosti, trikrat višjo globo od tiste, ki je predvidena v drugem in tretjem odstavku tega člena</w:t>
      </w:r>
      <w:r w:rsidR="00E47DFC" w:rsidRPr="008C20F7">
        <w:rPr>
          <w:rFonts w:cs="Arial"/>
          <w:bCs/>
          <w:szCs w:val="20"/>
        </w:rPr>
        <w:t xml:space="preserve"> (predlagani novi tretji odstavek</w:t>
      </w:r>
      <w:r w:rsidR="00CA7F9B" w:rsidRPr="008C20F7">
        <w:rPr>
          <w:rFonts w:cs="Arial"/>
          <w:bCs/>
          <w:szCs w:val="20"/>
        </w:rPr>
        <w:t xml:space="preserve"> novega 42. člena ZP-1).</w:t>
      </w:r>
    </w:p>
    <w:p w14:paraId="664FF08A" w14:textId="77777777" w:rsidR="00AE61F6" w:rsidRPr="008C20F7" w:rsidRDefault="00AE61F6" w:rsidP="005E01C2">
      <w:pPr>
        <w:spacing w:line="276" w:lineRule="auto"/>
        <w:jc w:val="both"/>
        <w:rPr>
          <w:rFonts w:cs="Arial"/>
          <w:szCs w:val="20"/>
        </w:rPr>
      </w:pPr>
    </w:p>
    <w:p w14:paraId="313CB931" w14:textId="0FF3A63D" w:rsidR="003C7F62" w:rsidRPr="008C20F7" w:rsidRDefault="00AE61F6" w:rsidP="005E01C2">
      <w:pPr>
        <w:spacing w:line="276" w:lineRule="auto"/>
        <w:jc w:val="both"/>
        <w:rPr>
          <w:rFonts w:cs="Arial"/>
          <w:szCs w:val="20"/>
        </w:rPr>
      </w:pPr>
      <w:r w:rsidRPr="008C20F7">
        <w:rPr>
          <w:rFonts w:cs="Arial"/>
          <w:i/>
          <w:iCs/>
          <w:szCs w:val="20"/>
        </w:rPr>
        <w:t>Ratio</w:t>
      </w:r>
      <w:r w:rsidRPr="008C20F7">
        <w:rPr>
          <w:rFonts w:cs="Arial"/>
          <w:szCs w:val="20"/>
        </w:rPr>
        <w:t xml:space="preserve"> podaljšanja relativnih zastaralnih rokov </w:t>
      </w:r>
      <w:r w:rsidR="005D64F5" w:rsidRPr="008C20F7">
        <w:rPr>
          <w:rFonts w:cs="Arial"/>
          <w:szCs w:val="20"/>
        </w:rPr>
        <w:t xml:space="preserve">je posledica nove ureditve pritožbe zoper odločitev sodišča o </w:t>
      </w:r>
      <w:r w:rsidR="00B13AF7" w:rsidRPr="008C20F7">
        <w:rPr>
          <w:rFonts w:cs="Arial"/>
          <w:szCs w:val="20"/>
        </w:rPr>
        <w:t xml:space="preserve">zahtevi za sodno varstvo (glej obrazložitev </w:t>
      </w:r>
      <w:r w:rsidR="00D76C68" w:rsidRPr="008C20F7">
        <w:rPr>
          <w:rFonts w:cs="Arial"/>
          <w:szCs w:val="20"/>
        </w:rPr>
        <w:t>2</w:t>
      </w:r>
      <w:r w:rsidR="00B13AF7" w:rsidRPr="008C20F7">
        <w:rPr>
          <w:rFonts w:cs="Arial"/>
          <w:szCs w:val="20"/>
        </w:rPr>
        <w:t>. člena predloga zakona)</w:t>
      </w:r>
      <w:r w:rsidR="00441E93" w:rsidRPr="008C20F7">
        <w:rPr>
          <w:rFonts w:cs="Arial"/>
          <w:szCs w:val="20"/>
        </w:rPr>
        <w:t xml:space="preserve">, ki je posledica odločbe Ustavnega sodišča Republike Slovenije, št. </w:t>
      </w:r>
      <w:r w:rsidR="00214205" w:rsidRPr="008C20F7">
        <w:rPr>
          <w:rFonts w:cs="Arial"/>
          <w:szCs w:val="20"/>
        </w:rPr>
        <w:t>U-I-304/20 z dne 17. 12. 2020</w:t>
      </w:r>
      <w:r w:rsidR="00CB32A0" w:rsidRPr="008C20F7">
        <w:rPr>
          <w:rFonts w:cs="Arial"/>
          <w:szCs w:val="20"/>
        </w:rPr>
        <w:t>, ki je korenito posegla v ureditev pravnih sredstev zoper odločitev sodišča o zadevi za sodno varstvo.</w:t>
      </w:r>
      <w:r w:rsidR="003C4E0B" w:rsidRPr="008C20F7">
        <w:rPr>
          <w:rFonts w:cs="Arial"/>
          <w:szCs w:val="20"/>
        </w:rPr>
        <w:t xml:space="preserve"> </w:t>
      </w:r>
      <w:r w:rsidR="009F40DA">
        <w:rPr>
          <w:rFonts w:cs="Arial"/>
          <w:szCs w:val="20"/>
        </w:rPr>
        <w:t>Z</w:t>
      </w:r>
      <w:r w:rsidR="00D25453" w:rsidRPr="008C20F7">
        <w:rPr>
          <w:rFonts w:cs="Arial"/>
          <w:szCs w:val="20"/>
        </w:rPr>
        <w:t xml:space="preserve">aradi </w:t>
      </w:r>
      <w:r w:rsidR="00125941">
        <w:rPr>
          <w:rFonts w:cs="Arial"/>
          <w:szCs w:val="20"/>
        </w:rPr>
        <w:t xml:space="preserve">(širokih) </w:t>
      </w:r>
      <w:r w:rsidR="00D25453" w:rsidRPr="008C20F7">
        <w:rPr>
          <w:rFonts w:cs="Arial"/>
          <w:szCs w:val="20"/>
        </w:rPr>
        <w:t xml:space="preserve">možnosti vlaganja pravnih sredstev je po mnenju predlagatelja potrebno </w:t>
      </w:r>
      <w:r w:rsidR="00BE0764" w:rsidRPr="008C20F7">
        <w:rPr>
          <w:rFonts w:cs="Arial"/>
          <w:szCs w:val="20"/>
        </w:rPr>
        <w:t xml:space="preserve">podaljšati zastaralne roke, da storilci prekrškov ne bi vlagali pravnih sredstev </w:t>
      </w:r>
      <w:r w:rsidR="00756940" w:rsidRPr="008C20F7">
        <w:rPr>
          <w:rFonts w:cs="Arial"/>
          <w:szCs w:val="20"/>
        </w:rPr>
        <w:t xml:space="preserve">izključno z namenom, da se doseže </w:t>
      </w:r>
      <w:r w:rsidR="00817D64" w:rsidRPr="008C20F7">
        <w:rPr>
          <w:rFonts w:cs="Arial"/>
          <w:szCs w:val="20"/>
        </w:rPr>
        <w:t xml:space="preserve">(izključno) </w:t>
      </w:r>
      <w:r w:rsidR="00756940" w:rsidRPr="008C20F7">
        <w:rPr>
          <w:rFonts w:cs="Arial"/>
          <w:szCs w:val="20"/>
        </w:rPr>
        <w:t>zastaranje.</w:t>
      </w:r>
      <w:r w:rsidR="00817D64" w:rsidRPr="008C20F7">
        <w:rPr>
          <w:rFonts w:cs="Arial"/>
          <w:szCs w:val="20"/>
        </w:rPr>
        <w:t xml:space="preserve"> </w:t>
      </w:r>
      <w:r w:rsidR="006B6F27" w:rsidRPr="008C20F7">
        <w:rPr>
          <w:rFonts w:cs="Arial"/>
          <w:szCs w:val="20"/>
        </w:rPr>
        <w:t xml:space="preserve">S podaljšanjem zastaralnih rokov prekrškovni organi in sodišča </w:t>
      </w:r>
      <w:r w:rsidR="008D1680" w:rsidRPr="008C20F7">
        <w:rPr>
          <w:rFonts w:cs="Arial"/>
          <w:szCs w:val="20"/>
        </w:rPr>
        <w:t xml:space="preserve">pri odločanju v hitrem prekrškovnem postopku </w:t>
      </w:r>
      <w:r w:rsidR="006B6F27" w:rsidRPr="008C20F7">
        <w:rPr>
          <w:rFonts w:cs="Arial"/>
          <w:szCs w:val="20"/>
        </w:rPr>
        <w:t>ne bodo pod časovnim pritiskom</w:t>
      </w:r>
      <w:r w:rsidR="008D1680" w:rsidRPr="008C20F7">
        <w:rPr>
          <w:rFonts w:cs="Arial"/>
          <w:szCs w:val="20"/>
        </w:rPr>
        <w:t xml:space="preserve">, kar pa seveda ne pomeni, da se s </w:t>
      </w:r>
      <w:r w:rsidR="009F40DA" w:rsidRPr="008C20F7">
        <w:rPr>
          <w:rFonts w:cs="Arial"/>
          <w:szCs w:val="20"/>
        </w:rPr>
        <w:t>postopkom</w:t>
      </w:r>
      <w:r w:rsidR="008D1680" w:rsidRPr="008C20F7">
        <w:rPr>
          <w:rFonts w:cs="Arial"/>
          <w:szCs w:val="20"/>
        </w:rPr>
        <w:t xml:space="preserve"> lahko »zavlačuje«.</w:t>
      </w:r>
      <w:r w:rsidR="006B6F27" w:rsidRPr="008C20F7">
        <w:rPr>
          <w:rFonts w:cs="Arial"/>
          <w:szCs w:val="20"/>
        </w:rPr>
        <w:t xml:space="preserve"> </w:t>
      </w:r>
    </w:p>
    <w:p w14:paraId="2537868F" w14:textId="3BD1E1CA" w:rsidR="00CA7F9B" w:rsidRPr="008C20F7" w:rsidRDefault="00CA7F9B" w:rsidP="005E01C2">
      <w:pPr>
        <w:spacing w:line="276" w:lineRule="auto"/>
        <w:jc w:val="both"/>
        <w:rPr>
          <w:rFonts w:cs="Arial"/>
          <w:szCs w:val="20"/>
        </w:rPr>
      </w:pPr>
    </w:p>
    <w:p w14:paraId="7DCFE609" w14:textId="09D79AD8" w:rsidR="00CA7F9B" w:rsidRPr="008C20F7" w:rsidRDefault="00CA7F9B" w:rsidP="005E01C2">
      <w:pPr>
        <w:spacing w:line="276" w:lineRule="auto"/>
        <w:jc w:val="both"/>
        <w:rPr>
          <w:rFonts w:cs="Arial"/>
          <w:szCs w:val="20"/>
        </w:rPr>
      </w:pPr>
      <w:r w:rsidRPr="008C20F7">
        <w:rPr>
          <w:rFonts w:cs="Arial"/>
          <w:szCs w:val="20"/>
        </w:rPr>
        <w:t xml:space="preserve">Predlagani novi četrti odstavek 42. člena ZP-1 </w:t>
      </w:r>
      <w:r w:rsidR="00D16961" w:rsidRPr="008C20F7">
        <w:rPr>
          <w:rFonts w:cs="Arial"/>
          <w:szCs w:val="20"/>
        </w:rPr>
        <w:t xml:space="preserve">nespremenjeno </w:t>
      </w:r>
      <w:r w:rsidRPr="008C20F7">
        <w:rPr>
          <w:rFonts w:cs="Arial"/>
          <w:szCs w:val="20"/>
        </w:rPr>
        <w:t>določa</w:t>
      </w:r>
      <w:r w:rsidR="00D16961" w:rsidRPr="008C20F7">
        <w:rPr>
          <w:rFonts w:cs="Arial"/>
          <w:szCs w:val="20"/>
        </w:rPr>
        <w:t>, da</w:t>
      </w:r>
      <w:r w:rsidR="004C4EC3" w:rsidRPr="008C20F7">
        <w:rPr>
          <w:rFonts w:cs="Arial"/>
          <w:szCs w:val="20"/>
        </w:rPr>
        <w:t xml:space="preserve"> ne glede na prvi odstavek 42. člena ZP-1 postopka za prekršek zoper varnost cestnega prometa, ki je bil ugotovljen s tehničnimi sredstvi, ni dopustno začeti, če od dneva storitve prekrška preteče več kot 30 dni.</w:t>
      </w:r>
    </w:p>
    <w:p w14:paraId="45033B90" w14:textId="77777777" w:rsidR="00800F57" w:rsidRPr="008C20F7" w:rsidRDefault="00800F57" w:rsidP="005E01C2">
      <w:pPr>
        <w:spacing w:line="276" w:lineRule="auto"/>
        <w:jc w:val="both"/>
        <w:rPr>
          <w:rFonts w:cs="Arial"/>
          <w:szCs w:val="20"/>
        </w:rPr>
      </w:pPr>
    </w:p>
    <w:p w14:paraId="1E779679" w14:textId="545956F3" w:rsidR="008D20E2" w:rsidRPr="008C20F7" w:rsidRDefault="00C135F7" w:rsidP="005E01C2">
      <w:pPr>
        <w:spacing w:line="276" w:lineRule="auto"/>
        <w:jc w:val="both"/>
        <w:rPr>
          <w:rFonts w:cs="Arial"/>
          <w:szCs w:val="20"/>
        </w:rPr>
      </w:pPr>
      <w:r w:rsidRPr="008C20F7">
        <w:rPr>
          <w:rFonts w:cs="Arial"/>
          <w:szCs w:val="20"/>
        </w:rPr>
        <w:lastRenderedPageBreak/>
        <w:t>S predlaganim novim petim odstavkom 42. člena ZP-1</w:t>
      </w:r>
      <w:r w:rsidR="00D0657C" w:rsidRPr="008C20F7">
        <w:rPr>
          <w:rFonts w:cs="Arial"/>
          <w:szCs w:val="20"/>
        </w:rPr>
        <w:t xml:space="preserve"> se</w:t>
      </w:r>
      <w:r w:rsidRPr="008C20F7">
        <w:rPr>
          <w:rFonts w:cs="Arial"/>
          <w:szCs w:val="20"/>
        </w:rPr>
        <w:t xml:space="preserve"> v zakonu odpravlja pravna praznina</w:t>
      </w:r>
      <w:r w:rsidRPr="008C20F7">
        <w:rPr>
          <w:rStyle w:val="Sprotnaopomba-sklic"/>
          <w:rFonts w:cs="Arial"/>
          <w:szCs w:val="20"/>
        </w:rPr>
        <w:footnoteReference w:id="6"/>
      </w:r>
      <w:r w:rsidRPr="008C20F7">
        <w:rPr>
          <w:rFonts w:cs="Arial"/>
          <w:szCs w:val="20"/>
        </w:rPr>
        <w:t xml:space="preserve"> </w:t>
      </w:r>
      <w:r w:rsidR="00FA5AF4" w:rsidRPr="008C20F7">
        <w:rPr>
          <w:rFonts w:cs="Arial"/>
          <w:szCs w:val="20"/>
        </w:rPr>
        <w:t>v primerih, če je pravnomočna odločba o prekršku razveljavljena v postopku z izrednim pravnim sredstvom, torej v postopku z zahtevo za sodno varstvo (169. člen ZP-1) oziroma v postopku odprave ali spremembe odločbe na predlog prekrškovnega organa (171.a člen ZP-1).</w:t>
      </w:r>
      <w:r w:rsidR="008D20E2" w:rsidRPr="008C20F7">
        <w:rPr>
          <w:rFonts w:cs="Arial"/>
          <w:szCs w:val="20"/>
        </w:rPr>
        <w:t xml:space="preserve"> Navedeno pravno praznino je odpravilo Ustavno sodišče Republike Slovenije v odločbi št. U-I-479/18 z dne 24. 10. 2019, v kateri  je ugotovilo da je bil </w:t>
      </w:r>
      <w:r w:rsidR="008D20E2" w:rsidRPr="008C20F7">
        <w:rPr>
          <w:rFonts w:cs="Arial"/>
          <w:color w:val="000000"/>
          <w:szCs w:val="20"/>
          <w:shd w:val="clear" w:color="auto" w:fill="FFFFFF"/>
        </w:rPr>
        <w:t>Zakon o prekrških (Uradni list RS, št. 29/11 – uradno prečiščeno besedilo, 21/13, 111/13 in 32/16) v neskladju z Ustavo, ker ni določal roka, v katerem bi moral biti postopek nove razsoje pravnomočno končan.</w:t>
      </w:r>
    </w:p>
    <w:p w14:paraId="2AD640E0" w14:textId="77777777" w:rsidR="008D20E2" w:rsidRPr="008C20F7" w:rsidRDefault="008D20E2" w:rsidP="005E01C2">
      <w:pPr>
        <w:spacing w:line="276" w:lineRule="auto"/>
        <w:jc w:val="both"/>
        <w:rPr>
          <w:rFonts w:cs="Arial"/>
          <w:szCs w:val="20"/>
        </w:rPr>
      </w:pPr>
    </w:p>
    <w:p w14:paraId="2F880602" w14:textId="5FDAB304" w:rsidR="00942E40" w:rsidRPr="008C20F7" w:rsidRDefault="00FA5AF4" w:rsidP="005E01C2">
      <w:pPr>
        <w:spacing w:line="276" w:lineRule="auto"/>
        <w:jc w:val="both"/>
        <w:rPr>
          <w:rFonts w:cs="Arial"/>
          <w:szCs w:val="20"/>
        </w:rPr>
      </w:pPr>
      <w:r w:rsidRPr="008C20F7">
        <w:rPr>
          <w:rFonts w:cs="Arial"/>
          <w:szCs w:val="20"/>
        </w:rPr>
        <w:t>Predlagana ureditev v novem petem odstavku 42. člena ZP-1 je analogna ureditvi iz drugega odstavka 91. člena Kazenskega zakonika (v nadaljevanju: KZ-1),</w:t>
      </w:r>
      <w:r w:rsidR="00056C2F" w:rsidRPr="008C20F7">
        <w:rPr>
          <w:rFonts w:cs="Arial"/>
          <w:szCs w:val="20"/>
        </w:rPr>
        <w:t xml:space="preserve"> ki </w:t>
      </w:r>
      <w:r w:rsidR="00942E40" w:rsidRPr="008C20F7">
        <w:rPr>
          <w:rFonts w:cs="Arial"/>
          <w:szCs w:val="20"/>
        </w:rPr>
        <w:t xml:space="preserve">sledi odločitvi iz 3. točke izreka odločbe Ustavnega sodišča Republike Slovenije v kateri je </w:t>
      </w:r>
      <w:r w:rsidR="006D219B" w:rsidRPr="008C20F7">
        <w:rPr>
          <w:rFonts w:cs="Arial"/>
          <w:szCs w:val="20"/>
        </w:rPr>
        <w:t xml:space="preserve">predmetno </w:t>
      </w:r>
      <w:r w:rsidR="00942E40" w:rsidRPr="008C20F7">
        <w:rPr>
          <w:rFonts w:cs="Arial"/>
          <w:szCs w:val="20"/>
        </w:rPr>
        <w:t>sodišče navedlo, da mora do uveljavitve drugačne zakonske ureditve biti postopek nove razsoje v zadevah prekrškov pravnomočno končan najkasneje v dveh letih po razveljavitvi pravnomočne sodbe.</w:t>
      </w:r>
      <w:r w:rsidR="006D219B" w:rsidRPr="008C20F7">
        <w:rPr>
          <w:rFonts w:cs="Arial"/>
          <w:szCs w:val="20"/>
        </w:rPr>
        <w:t xml:space="preserve"> </w:t>
      </w:r>
      <w:r w:rsidRPr="008C20F7">
        <w:rPr>
          <w:rFonts w:cs="Arial"/>
          <w:szCs w:val="20"/>
        </w:rPr>
        <w:t xml:space="preserve">Glede na stališče sodne prakse, da s pravnomočnostjo (prekrškovne odločbe) </w:t>
      </w:r>
      <w:r w:rsidR="001A25EE" w:rsidRPr="008C20F7">
        <w:rPr>
          <w:rFonts w:cs="Arial"/>
          <w:szCs w:val="20"/>
        </w:rPr>
        <w:t xml:space="preserve">zastaranje </w:t>
      </w:r>
      <w:r w:rsidRPr="008C20F7">
        <w:rPr>
          <w:rFonts w:cs="Arial"/>
          <w:szCs w:val="20"/>
        </w:rPr>
        <w:t>preneha teči</w:t>
      </w:r>
      <w:r w:rsidR="009077A0" w:rsidRPr="008C20F7">
        <w:rPr>
          <w:rFonts w:cs="Arial"/>
          <w:szCs w:val="20"/>
        </w:rPr>
        <w:t>,</w:t>
      </w:r>
      <w:r w:rsidRPr="008C20F7">
        <w:rPr>
          <w:rFonts w:cs="Arial"/>
          <w:szCs w:val="20"/>
        </w:rPr>
        <w:t xml:space="preserve"> </w:t>
      </w:r>
      <w:r w:rsidR="009077A0" w:rsidRPr="008C20F7">
        <w:rPr>
          <w:rFonts w:cs="Arial"/>
          <w:szCs w:val="20"/>
        </w:rPr>
        <w:t xml:space="preserve">zato </w:t>
      </w:r>
      <w:r w:rsidRPr="008C20F7">
        <w:rPr>
          <w:rFonts w:cs="Arial"/>
          <w:szCs w:val="20"/>
        </w:rPr>
        <w:t>ne more znova »oživeti«,</w:t>
      </w:r>
      <w:r w:rsidRPr="008C20F7">
        <w:rPr>
          <w:rStyle w:val="Sprotnaopomba-sklic"/>
          <w:rFonts w:cs="Arial"/>
          <w:szCs w:val="20"/>
        </w:rPr>
        <w:footnoteReference w:id="7"/>
      </w:r>
      <w:r w:rsidRPr="008C20F7">
        <w:rPr>
          <w:rFonts w:cs="Arial"/>
          <w:szCs w:val="20"/>
        </w:rPr>
        <w:t xml:space="preserve"> predlagani novi peti odstavek 42. člena ZP-1 določa</w:t>
      </w:r>
      <w:r w:rsidR="00CA7353" w:rsidRPr="008C20F7">
        <w:rPr>
          <w:rFonts w:cs="Arial"/>
          <w:szCs w:val="20"/>
        </w:rPr>
        <w:t xml:space="preserve">, da je rok za novo </w:t>
      </w:r>
      <w:r w:rsidR="000D4D72" w:rsidRPr="008C20F7">
        <w:rPr>
          <w:rFonts w:cs="Arial"/>
          <w:szCs w:val="20"/>
        </w:rPr>
        <w:t>sojenje</w:t>
      </w:r>
      <w:r w:rsidR="00CA7353" w:rsidRPr="008C20F7">
        <w:rPr>
          <w:rFonts w:cs="Arial"/>
          <w:szCs w:val="20"/>
        </w:rPr>
        <w:t xml:space="preserve"> dve leti od razveljavitve pravnomočne odločbe o prekršku,</w:t>
      </w:r>
      <w:r w:rsidR="00890EAD" w:rsidRPr="008C20F7">
        <w:rPr>
          <w:rStyle w:val="Sprotnaopomba-sklic"/>
          <w:rFonts w:cs="Arial"/>
          <w:szCs w:val="20"/>
        </w:rPr>
        <w:footnoteReference w:id="8"/>
      </w:r>
      <w:r w:rsidR="00CA7353" w:rsidRPr="008C20F7">
        <w:rPr>
          <w:rFonts w:cs="Arial"/>
          <w:szCs w:val="20"/>
        </w:rPr>
        <w:t xml:space="preserve"> če je pravnomočna odločba o prekršku v postopku z izrednim pravnim sredstvom razveljavljena</w:t>
      </w:r>
      <w:r w:rsidR="005232D4" w:rsidRPr="008C20F7">
        <w:rPr>
          <w:rFonts w:cs="Arial"/>
          <w:i/>
          <w:iCs/>
          <w:szCs w:val="20"/>
        </w:rPr>
        <w:t xml:space="preserve">, </w:t>
      </w:r>
      <w:r w:rsidR="0090408A" w:rsidRPr="008C20F7">
        <w:rPr>
          <w:rFonts w:cs="Arial"/>
          <w:szCs w:val="20"/>
        </w:rPr>
        <w:t xml:space="preserve">zaradi uskladitve s </w:t>
      </w:r>
      <w:r w:rsidR="00BF4090" w:rsidRPr="008C20F7">
        <w:rPr>
          <w:rFonts w:cs="Arial"/>
          <w:szCs w:val="20"/>
        </w:rPr>
        <w:t>kazenskim pravom</w:t>
      </w:r>
      <w:r w:rsidR="0090408A" w:rsidRPr="008C20F7">
        <w:rPr>
          <w:rFonts w:cs="Arial"/>
          <w:szCs w:val="20"/>
        </w:rPr>
        <w:t xml:space="preserve"> pa je dodana tudi procesna situacija, če je pravnomočna sodba razveljavljena z ustavno pritožbo.</w:t>
      </w:r>
    </w:p>
    <w:p w14:paraId="64128694" w14:textId="35C1CBB6" w:rsidR="00BF4090" w:rsidRPr="008C20F7" w:rsidRDefault="00BF4090" w:rsidP="005E01C2">
      <w:pPr>
        <w:spacing w:line="276" w:lineRule="auto"/>
        <w:jc w:val="both"/>
        <w:rPr>
          <w:rFonts w:cs="Arial"/>
          <w:szCs w:val="20"/>
        </w:rPr>
      </w:pPr>
    </w:p>
    <w:p w14:paraId="66B0C6D4" w14:textId="0D3CD44D" w:rsidR="00BF4090" w:rsidRPr="008C20F7" w:rsidRDefault="0041624D" w:rsidP="005E01C2">
      <w:pPr>
        <w:spacing w:line="276" w:lineRule="auto"/>
        <w:jc w:val="both"/>
        <w:rPr>
          <w:rFonts w:cs="Arial"/>
          <w:szCs w:val="20"/>
        </w:rPr>
      </w:pPr>
      <w:r w:rsidRPr="008C20F7">
        <w:rPr>
          <w:rFonts w:cs="Arial"/>
          <w:szCs w:val="20"/>
        </w:rPr>
        <w:t xml:space="preserve">Predlagani novi </w:t>
      </w:r>
      <w:r w:rsidR="00B65D10" w:rsidRPr="008C20F7">
        <w:rPr>
          <w:rFonts w:cs="Arial"/>
          <w:szCs w:val="20"/>
        </w:rPr>
        <w:t xml:space="preserve">šesti, sedmi in osmi </w:t>
      </w:r>
      <w:r w:rsidR="00045FA1" w:rsidRPr="008C20F7">
        <w:rPr>
          <w:rFonts w:cs="Arial"/>
          <w:szCs w:val="20"/>
        </w:rPr>
        <w:t xml:space="preserve">odstavek </w:t>
      </w:r>
      <w:r w:rsidR="00A6196C" w:rsidRPr="008C20F7">
        <w:rPr>
          <w:rFonts w:cs="Arial"/>
          <w:szCs w:val="20"/>
        </w:rPr>
        <w:t xml:space="preserve">novega 42. člena ZP-1 </w:t>
      </w:r>
      <w:r w:rsidR="003C7F62" w:rsidRPr="008C20F7">
        <w:rPr>
          <w:rFonts w:cs="Arial"/>
          <w:szCs w:val="20"/>
        </w:rPr>
        <w:t xml:space="preserve">nespremenjeno </w:t>
      </w:r>
      <w:r w:rsidR="00A6196C" w:rsidRPr="008C20F7">
        <w:rPr>
          <w:rFonts w:cs="Arial"/>
          <w:szCs w:val="20"/>
        </w:rPr>
        <w:t>določajo zadržanje</w:t>
      </w:r>
      <w:r w:rsidR="00BA5049" w:rsidRPr="008C20F7">
        <w:rPr>
          <w:rFonts w:cs="Arial"/>
          <w:szCs w:val="20"/>
        </w:rPr>
        <w:t xml:space="preserve"> in pretrganje zastaranja (prekrškovnega) pregona</w:t>
      </w:r>
      <w:r w:rsidR="00E53DC5" w:rsidRPr="008C20F7">
        <w:rPr>
          <w:rFonts w:cs="Arial"/>
          <w:szCs w:val="20"/>
        </w:rPr>
        <w:t xml:space="preserve">, zaradi implementacije </w:t>
      </w:r>
      <w:r w:rsidR="00BB62D8" w:rsidRPr="008C20F7">
        <w:rPr>
          <w:rFonts w:cs="Arial"/>
          <w:szCs w:val="20"/>
        </w:rPr>
        <w:t xml:space="preserve">odločbe Ustavnega sodišča Republike Slovenije, št. U-I-479/18 z dne 24. 10. 2019, </w:t>
      </w:r>
      <w:r w:rsidR="00522344" w:rsidRPr="008C20F7">
        <w:rPr>
          <w:rFonts w:cs="Arial"/>
          <w:szCs w:val="20"/>
        </w:rPr>
        <w:t xml:space="preserve">pa je zadržanje in pretrganje zastaranja razširjeno tudi </w:t>
      </w:r>
      <w:r w:rsidR="00CC7BB7" w:rsidRPr="008C20F7">
        <w:rPr>
          <w:rFonts w:cs="Arial"/>
          <w:szCs w:val="20"/>
        </w:rPr>
        <w:t>na rok za</w:t>
      </w:r>
      <w:r w:rsidR="00300B38" w:rsidRPr="008C20F7">
        <w:rPr>
          <w:rFonts w:cs="Arial"/>
          <w:szCs w:val="20"/>
        </w:rPr>
        <w:t xml:space="preserve"> novo sojenje</w:t>
      </w:r>
      <w:r w:rsidR="003C7F62" w:rsidRPr="008C20F7">
        <w:rPr>
          <w:rFonts w:cs="Arial"/>
          <w:szCs w:val="20"/>
        </w:rPr>
        <w:t>, če je bila pravnomočno sodba razveljavljena z izrednim pravnim sredstvom ali ustavno pritožbo.</w:t>
      </w:r>
    </w:p>
    <w:p w14:paraId="15FD129B" w14:textId="7B34C028" w:rsidR="005E0876" w:rsidRPr="008C20F7" w:rsidRDefault="005E0876" w:rsidP="005E01C2">
      <w:pPr>
        <w:spacing w:line="276" w:lineRule="auto"/>
        <w:jc w:val="both"/>
        <w:rPr>
          <w:rFonts w:cs="Arial"/>
          <w:bCs/>
          <w:szCs w:val="20"/>
        </w:rPr>
      </w:pPr>
    </w:p>
    <w:p w14:paraId="4AA6BAED" w14:textId="77777777" w:rsidR="002F49B6" w:rsidRDefault="002F49B6" w:rsidP="005E01C2">
      <w:pPr>
        <w:spacing w:line="276" w:lineRule="auto"/>
        <w:jc w:val="both"/>
        <w:rPr>
          <w:rFonts w:cs="Arial"/>
          <w:b/>
          <w:szCs w:val="20"/>
        </w:rPr>
      </w:pPr>
    </w:p>
    <w:p w14:paraId="7EC05A51" w14:textId="7C2FA3AA" w:rsidR="00216024" w:rsidRDefault="002F49B6" w:rsidP="005E01C2">
      <w:pPr>
        <w:spacing w:line="276" w:lineRule="auto"/>
        <w:jc w:val="both"/>
        <w:rPr>
          <w:rFonts w:cs="Arial"/>
          <w:b/>
          <w:szCs w:val="20"/>
        </w:rPr>
      </w:pPr>
      <w:r>
        <w:rPr>
          <w:rFonts w:cs="Arial"/>
          <w:b/>
          <w:szCs w:val="20"/>
        </w:rPr>
        <w:t>K 2. členu</w:t>
      </w:r>
    </w:p>
    <w:p w14:paraId="27AE0EF7" w14:textId="77777777" w:rsidR="002F49B6" w:rsidRPr="008C20F7" w:rsidRDefault="002F49B6" w:rsidP="005E01C2">
      <w:pPr>
        <w:spacing w:line="276" w:lineRule="auto"/>
        <w:jc w:val="both"/>
        <w:rPr>
          <w:rFonts w:cs="Arial"/>
          <w:b/>
          <w:szCs w:val="20"/>
        </w:rPr>
      </w:pPr>
    </w:p>
    <w:p w14:paraId="0FD62941" w14:textId="77777777" w:rsidR="0047386B" w:rsidRPr="008C20F7" w:rsidRDefault="0047386B" w:rsidP="0047386B">
      <w:pPr>
        <w:spacing w:line="276" w:lineRule="auto"/>
        <w:jc w:val="both"/>
        <w:rPr>
          <w:rFonts w:cs="Arial"/>
          <w:color w:val="000000"/>
          <w:szCs w:val="20"/>
          <w:shd w:val="clear" w:color="auto" w:fill="FFFFFF"/>
        </w:rPr>
      </w:pPr>
      <w:r w:rsidRPr="008C20F7">
        <w:rPr>
          <w:rFonts w:cs="Arial"/>
          <w:color w:val="000000"/>
          <w:szCs w:val="20"/>
          <w:shd w:val="clear" w:color="auto" w:fill="FFFFFF"/>
        </w:rPr>
        <w:t>S predlagano določbo se ZP-1 usklajuje z odločbo Ustavnega sodišča Republike Slovenije, št. U-I-304/20 z dne 17. 12. 2020, s katero je Ustavno sodišče Republike Slovenije ugotovilo, da je drugi odstavek 66. člena ZP-1 v neskladju z Ustavo (1. točka izreka določbe št. U-I-304/20). Do odprave ugotovljene protiustavnosti je Ustavno sodišče Republike Slovenije v 3. točki izreka odločbe št. U-I-304/20 določilo prehodno ureditev, in sicer, da se v prehodnem obdobju ne uporablja besedilo iz drugega odstavka 66. člena ZP-1, ki se glasi: »če je bila izrečena višja globa od najnižje predpisane za prekršek ali če je bila izrečena globa, ki je predpisana v večkratniku ali v odstotku (četrti in peti odstavek 17. člena), ali če sta bila izrečena odvzem predmetov ali odvzem premoženjske koristi v vrednosti, ki presega 400 eurov«.</w:t>
      </w:r>
    </w:p>
    <w:p w14:paraId="25F958F0" w14:textId="77777777" w:rsidR="0047386B" w:rsidRPr="008C20F7" w:rsidRDefault="0047386B" w:rsidP="0047386B">
      <w:pPr>
        <w:spacing w:line="276" w:lineRule="auto"/>
        <w:jc w:val="both"/>
        <w:rPr>
          <w:rFonts w:cs="Arial"/>
          <w:color w:val="000000"/>
          <w:szCs w:val="20"/>
          <w:shd w:val="clear" w:color="auto" w:fill="FFFFFF"/>
        </w:rPr>
      </w:pPr>
    </w:p>
    <w:p w14:paraId="69D5BD1C" w14:textId="04534385" w:rsidR="0047386B" w:rsidRPr="008C20F7" w:rsidRDefault="0047386B" w:rsidP="0047386B">
      <w:pPr>
        <w:spacing w:line="276" w:lineRule="auto"/>
        <w:jc w:val="both"/>
        <w:rPr>
          <w:rFonts w:cs="Arial"/>
          <w:color w:val="000000"/>
          <w:szCs w:val="20"/>
          <w:shd w:val="clear" w:color="auto" w:fill="FFFFFF"/>
        </w:rPr>
      </w:pPr>
      <w:r w:rsidRPr="008C20F7">
        <w:rPr>
          <w:rFonts w:cs="Arial"/>
          <w:color w:val="000000"/>
          <w:szCs w:val="20"/>
          <w:shd w:val="clear" w:color="auto" w:fill="FFFFFF"/>
        </w:rPr>
        <w:t>Ne glede na to, da je Ustavno sodišče Republike Slovenije predlagatelju dalo</w:t>
      </w:r>
      <w:r w:rsidR="002B299A">
        <w:rPr>
          <w:rFonts w:cs="Arial"/>
          <w:color w:val="000000"/>
          <w:szCs w:val="20"/>
          <w:shd w:val="clear" w:color="auto" w:fill="FFFFFF"/>
        </w:rPr>
        <w:t xml:space="preserve"> polje</w:t>
      </w:r>
      <w:r w:rsidRPr="008C20F7">
        <w:rPr>
          <w:rFonts w:cs="Arial"/>
          <w:color w:val="000000"/>
          <w:szCs w:val="20"/>
          <w:shd w:val="clear" w:color="auto" w:fill="FFFFFF"/>
        </w:rPr>
        <w:t xml:space="preserve"> proste </w:t>
      </w:r>
      <w:r w:rsidR="002B299A">
        <w:rPr>
          <w:rFonts w:cs="Arial"/>
          <w:color w:val="000000"/>
          <w:szCs w:val="20"/>
          <w:shd w:val="clear" w:color="auto" w:fill="FFFFFF"/>
        </w:rPr>
        <w:t>zakonodajne presoje</w:t>
      </w:r>
      <w:r w:rsidRPr="008C20F7">
        <w:rPr>
          <w:rFonts w:cs="Arial"/>
          <w:color w:val="000000"/>
          <w:szCs w:val="20"/>
          <w:shd w:val="clear" w:color="auto" w:fill="FFFFFF"/>
        </w:rPr>
        <w:t xml:space="preserve"> za ureditev pritožbe zoper sodbo o zahtevi za sodno varstvo (40. točka obrazložitve), ter, da pri določanju načina izvršitve odločbe o ugotovljeni</w:t>
      </w:r>
      <w:r w:rsidRPr="008C20F7">
        <w:rPr>
          <w:rFonts w:cs="Arial"/>
          <w:szCs w:val="20"/>
        </w:rPr>
        <w:t xml:space="preserve"> </w:t>
      </w:r>
      <w:r w:rsidRPr="008C20F7">
        <w:rPr>
          <w:rFonts w:cs="Arial"/>
          <w:color w:val="000000"/>
          <w:szCs w:val="20"/>
          <w:shd w:val="clear" w:color="auto" w:fill="FFFFFF"/>
        </w:rPr>
        <w:t xml:space="preserve">protiustavnosti pritožbenih razlogov ni razširilo (še) z razlogom zmotne in nepopolne ugotovitve dejanskega stanja (tretja alineja 154. člena ZP-1), predlagatelj ocenjuje, da je zaradi zagotavljanja stabilne normativne ureditve pritožbe zoper odločitev o zahtevi za sodno varstvo (načelo normativne predvidljivosti kot del načela pravne države – 2. člen Ustave) primerna ureditev pritožbe zoper odločitev o zahtevi za sodno varstvo </w:t>
      </w:r>
      <w:r w:rsidRPr="008C20F7">
        <w:rPr>
          <w:rFonts w:cs="Arial"/>
          <w:color w:val="000000"/>
          <w:szCs w:val="20"/>
          <w:u w:val="single"/>
          <w:shd w:val="clear" w:color="auto" w:fill="FFFFFF"/>
        </w:rPr>
        <w:t>na način kot je določen v odločbi Ustavnega sodišče Republike Slovenije, št. U-I-304/20</w:t>
      </w:r>
      <w:r w:rsidRPr="008C20F7">
        <w:rPr>
          <w:rFonts w:cs="Arial"/>
          <w:color w:val="000000"/>
          <w:szCs w:val="20"/>
          <w:shd w:val="clear" w:color="auto" w:fill="FFFFFF"/>
        </w:rPr>
        <w:t xml:space="preserve">. Predlagana ureditev pritožbe pa je </w:t>
      </w:r>
      <w:r w:rsidRPr="008C20F7">
        <w:rPr>
          <w:rFonts w:cs="Arial"/>
          <w:color w:val="000000"/>
          <w:szCs w:val="20"/>
          <w:shd w:val="clear" w:color="auto" w:fill="FFFFFF"/>
        </w:rPr>
        <w:lastRenderedPageBreak/>
        <w:t xml:space="preserve">dopolnjena tudi z razlogom zmotne in nepopolne ugotovitve dejanskega stanja, in sicer zamejeno – po vzoru pritožbenih razlogov zoper odločitev sodišča </w:t>
      </w:r>
      <w:r w:rsidR="00970D57">
        <w:rPr>
          <w:rFonts w:cs="Arial"/>
          <w:color w:val="000000"/>
          <w:szCs w:val="20"/>
          <w:shd w:val="clear" w:color="auto" w:fill="FFFFFF"/>
        </w:rPr>
        <w:t>druge</w:t>
      </w:r>
      <w:r w:rsidRPr="008C20F7">
        <w:rPr>
          <w:rFonts w:cs="Arial"/>
          <w:color w:val="000000"/>
          <w:szCs w:val="20"/>
          <w:shd w:val="clear" w:color="auto" w:fill="FFFFFF"/>
        </w:rPr>
        <w:t xml:space="preserve"> stopnje v kazenskem postopku, ko je zoper sodbo sodišča druge stopnje dovoljena pritožba na Vrhovno sodišče Republike Slovenije, </w:t>
      </w:r>
      <w:r w:rsidRPr="008C20F7">
        <w:rPr>
          <w:rFonts w:cs="Arial"/>
          <w:color w:val="000000"/>
          <w:szCs w:val="20"/>
          <w:shd w:val="clear" w:color="auto" w:fill="FFFFFF"/>
          <w:lang w:val="x-none"/>
        </w:rPr>
        <w:t>če je sodišče druge stopnje na podlagi opravljene obravnave dejansko stanje ugotovilo drugače kakor sodišče prve stopnje in na tako ugotovljeno dejansko stanje oprlo svojo sodbo</w:t>
      </w:r>
      <w:r w:rsidRPr="008C20F7">
        <w:rPr>
          <w:rFonts w:cs="Arial"/>
          <w:color w:val="000000"/>
          <w:szCs w:val="20"/>
          <w:shd w:val="clear" w:color="auto" w:fill="FFFFFF"/>
        </w:rPr>
        <w:t xml:space="preserve"> (2. točka prvega odstavka 398. člena Zakona o kazenskem postopku;</w:t>
      </w:r>
      <w:r w:rsidRPr="008C20F7">
        <w:rPr>
          <w:rStyle w:val="Sprotnaopomba-sklic"/>
          <w:rFonts w:cs="Arial"/>
          <w:color w:val="000000"/>
          <w:szCs w:val="20"/>
          <w:shd w:val="clear" w:color="auto" w:fill="FFFFFF"/>
        </w:rPr>
        <w:footnoteReference w:id="9"/>
      </w:r>
      <w:r w:rsidRPr="008C20F7">
        <w:rPr>
          <w:rFonts w:cs="Arial"/>
          <w:color w:val="000000"/>
          <w:szCs w:val="20"/>
          <w:shd w:val="clear" w:color="auto" w:fill="FFFFFF"/>
        </w:rPr>
        <w:t xml:space="preserve"> v nadaljevanju: ZKP). </w:t>
      </w:r>
    </w:p>
    <w:p w14:paraId="47C4D7C7" w14:textId="77777777" w:rsidR="0047386B" w:rsidRPr="008C20F7" w:rsidRDefault="0047386B" w:rsidP="0047386B">
      <w:pPr>
        <w:spacing w:line="276" w:lineRule="auto"/>
        <w:jc w:val="both"/>
        <w:rPr>
          <w:rFonts w:cs="Arial"/>
          <w:color w:val="000000"/>
          <w:szCs w:val="20"/>
          <w:shd w:val="clear" w:color="auto" w:fill="FFFFFF"/>
        </w:rPr>
      </w:pPr>
    </w:p>
    <w:p w14:paraId="6596C9C1" w14:textId="77777777" w:rsidR="0047386B" w:rsidRPr="008C20F7" w:rsidRDefault="0047386B" w:rsidP="0047386B">
      <w:pPr>
        <w:spacing w:line="276" w:lineRule="auto"/>
        <w:jc w:val="both"/>
        <w:rPr>
          <w:rFonts w:cs="Arial"/>
          <w:color w:val="000000"/>
          <w:szCs w:val="20"/>
          <w:shd w:val="clear" w:color="auto" w:fill="FFFFFF"/>
        </w:rPr>
      </w:pPr>
      <w:r w:rsidRPr="008C20F7">
        <w:rPr>
          <w:rFonts w:cs="Arial"/>
          <w:color w:val="000000"/>
          <w:szCs w:val="20"/>
          <w:shd w:val="clear" w:color="auto" w:fill="FFFFFF"/>
        </w:rPr>
        <w:t xml:space="preserve">Glede na navedeno prvi odstavek 2. člena predloga zakona določa, da lahko osebe iz </w:t>
      </w:r>
      <w:r w:rsidRPr="008C20F7">
        <w:rPr>
          <w:rFonts w:cs="Arial"/>
          <w:color w:val="000000"/>
          <w:szCs w:val="20"/>
          <w:u w:val="single"/>
          <w:shd w:val="clear" w:color="auto" w:fill="FFFFFF"/>
        </w:rPr>
        <w:t>drugega</w:t>
      </w:r>
      <w:r w:rsidRPr="008C20F7">
        <w:rPr>
          <w:rFonts w:cs="Arial"/>
          <w:color w:val="000000"/>
          <w:szCs w:val="20"/>
          <w:shd w:val="clear" w:color="auto" w:fill="FFFFFF"/>
        </w:rPr>
        <w:t xml:space="preserve"> odstavka 59. člena tega zakona, torej osebe, ki lahko vložijo zahtevo za sodno varstvo zoper odločbo prekrškovnega organa, </w:t>
      </w:r>
      <w:r w:rsidRPr="008C20F7">
        <w:rPr>
          <w:rFonts w:cs="Arial"/>
          <w:szCs w:val="20"/>
        </w:rPr>
        <w:t>zoper druge odločbe sodišča prve stopnje vložijo pritožbo iz razlogov po 1., 2. in 4. točki 154. člena tega zakona, razen glede stroškov postopka, z</w:t>
      </w:r>
      <w:r w:rsidRPr="008C20F7">
        <w:rPr>
          <w:rFonts w:cs="Arial"/>
          <w:color w:val="000000"/>
          <w:szCs w:val="20"/>
          <w:shd w:val="clear" w:color="auto" w:fill="FFFFFF"/>
        </w:rPr>
        <w:t>aradi zmotne ali nepopolne ugotovitve dejanskega stanja pa se bo lahko vložila pritožba le, če bo okrajno sodišče na podlagi opravljene obravnave dejansko stanje ugotovilo drugače kakor prekrškovni organ in na tako ugotovljeno dejansko stanje oprlo svojo sodbo.</w:t>
      </w:r>
    </w:p>
    <w:p w14:paraId="64C6D07F" w14:textId="77777777" w:rsidR="0047386B" w:rsidRPr="008C20F7" w:rsidRDefault="0047386B" w:rsidP="0047386B">
      <w:pPr>
        <w:spacing w:line="276" w:lineRule="auto"/>
        <w:jc w:val="both"/>
        <w:rPr>
          <w:rFonts w:cs="Arial"/>
          <w:color w:val="000000"/>
          <w:szCs w:val="20"/>
          <w:shd w:val="clear" w:color="auto" w:fill="FFFFFF"/>
        </w:rPr>
      </w:pPr>
    </w:p>
    <w:p w14:paraId="2721171A" w14:textId="6D910214" w:rsidR="00606455" w:rsidRPr="002723D0" w:rsidRDefault="0047386B" w:rsidP="00606455">
      <w:pPr>
        <w:spacing w:line="276" w:lineRule="auto"/>
        <w:jc w:val="both"/>
        <w:rPr>
          <w:rFonts w:cs="Arial"/>
          <w:color w:val="000000"/>
          <w:szCs w:val="20"/>
          <w:shd w:val="clear" w:color="auto" w:fill="FFFFFF"/>
        </w:rPr>
      </w:pPr>
      <w:r w:rsidRPr="008C20F7">
        <w:rPr>
          <w:rFonts w:cs="Arial"/>
          <w:color w:val="000000"/>
          <w:szCs w:val="20"/>
          <w:shd w:val="clear" w:color="auto" w:fill="FFFFFF"/>
        </w:rPr>
        <w:t xml:space="preserve">Z drugim odstavkom 2. člena predloga zakona pa se pritožbeni razlogi </w:t>
      </w:r>
      <w:r w:rsidRPr="008C20F7">
        <w:rPr>
          <w:rFonts w:cs="Arial"/>
          <w:color w:val="000000"/>
          <w:szCs w:val="20"/>
          <w:u w:val="single"/>
          <w:shd w:val="clear" w:color="auto" w:fill="FFFFFF"/>
        </w:rPr>
        <w:t>prekrškovnega organa</w:t>
      </w:r>
      <w:r w:rsidRPr="008C20F7">
        <w:rPr>
          <w:rFonts w:cs="Arial"/>
          <w:color w:val="000000"/>
          <w:szCs w:val="20"/>
          <w:shd w:val="clear" w:color="auto" w:fill="FFFFFF"/>
        </w:rPr>
        <w:t xml:space="preserve"> »izenačujejo« s pritožbenimi razlogi, ki jih imajo upravičeni predlagatelji v skladu s predlaganim novim drugim odstavkom 66. člen ZP-1</w:t>
      </w:r>
      <w:r w:rsidR="007E53BF">
        <w:rPr>
          <w:rFonts w:cs="Arial"/>
          <w:color w:val="000000"/>
          <w:szCs w:val="20"/>
          <w:shd w:val="clear" w:color="auto" w:fill="FFFFFF"/>
        </w:rPr>
        <w:t>.</w:t>
      </w:r>
      <w:r w:rsidRPr="008C20F7">
        <w:rPr>
          <w:rFonts w:cs="Arial"/>
          <w:color w:val="000000"/>
          <w:szCs w:val="20"/>
          <w:shd w:val="clear" w:color="auto" w:fill="FFFFFF"/>
        </w:rPr>
        <w:t xml:space="preserve"> </w:t>
      </w:r>
      <w:r w:rsidR="00606455">
        <w:rPr>
          <w:rFonts w:cs="Arial"/>
          <w:color w:val="000000"/>
          <w:szCs w:val="20"/>
          <w:shd w:val="clear" w:color="auto" w:fill="FFFFFF"/>
        </w:rPr>
        <w:t xml:space="preserve">Prekrškovni organ, ki je postopek vodil na prvi stopnji, bo lahko vložil pritožbo </w:t>
      </w:r>
      <w:r w:rsidR="00606455" w:rsidRPr="002723D0">
        <w:rPr>
          <w:rFonts w:cs="Arial"/>
          <w:color w:val="000000"/>
          <w:szCs w:val="20"/>
          <w:shd w:val="clear" w:color="auto" w:fill="FFFFFF"/>
        </w:rPr>
        <w:t>iz pritožbenih razlogov po 1., 2. in 4. točki 154. člena tega zakona</w:t>
      </w:r>
      <w:r w:rsidR="00606455">
        <w:rPr>
          <w:rFonts w:cs="Arial"/>
          <w:color w:val="000000"/>
          <w:szCs w:val="20"/>
          <w:shd w:val="clear" w:color="auto" w:fill="FFFFFF"/>
        </w:rPr>
        <w:t>,</w:t>
      </w:r>
      <w:r w:rsidR="00606455" w:rsidRPr="002723D0">
        <w:rPr>
          <w:rFonts w:cs="Arial"/>
          <w:color w:val="000000"/>
          <w:szCs w:val="20"/>
          <w:shd w:val="clear" w:color="auto" w:fill="FFFFFF"/>
        </w:rPr>
        <w:t xml:space="preserve"> </w:t>
      </w:r>
      <w:r w:rsidR="00385F98">
        <w:rPr>
          <w:rFonts w:cs="Arial"/>
          <w:color w:val="000000"/>
          <w:szCs w:val="20"/>
          <w:shd w:val="clear" w:color="auto" w:fill="FFFFFF"/>
        </w:rPr>
        <w:t>raz</w:t>
      </w:r>
      <w:r w:rsidR="00A40917">
        <w:rPr>
          <w:rFonts w:cs="Arial"/>
          <w:color w:val="000000"/>
          <w:szCs w:val="20"/>
          <w:shd w:val="clear" w:color="auto" w:fill="FFFFFF"/>
        </w:rPr>
        <w:t>e</w:t>
      </w:r>
      <w:r w:rsidR="00385F98">
        <w:rPr>
          <w:rFonts w:cs="Arial"/>
          <w:color w:val="000000"/>
          <w:szCs w:val="20"/>
          <w:shd w:val="clear" w:color="auto" w:fill="FFFFFF"/>
        </w:rPr>
        <w:t>n glede</w:t>
      </w:r>
      <w:r w:rsidR="00A40917">
        <w:rPr>
          <w:rFonts w:cs="Arial"/>
          <w:color w:val="000000"/>
          <w:szCs w:val="20"/>
          <w:shd w:val="clear" w:color="auto" w:fill="FFFFFF"/>
        </w:rPr>
        <w:t xml:space="preserve"> stroškov postopka,</w:t>
      </w:r>
      <w:r w:rsidR="00385F98">
        <w:rPr>
          <w:rFonts w:cs="Arial"/>
          <w:color w:val="000000"/>
          <w:szCs w:val="20"/>
          <w:shd w:val="clear" w:color="auto" w:fill="FFFFFF"/>
        </w:rPr>
        <w:t xml:space="preserve"> </w:t>
      </w:r>
      <w:r w:rsidR="00606455" w:rsidRPr="002723D0">
        <w:rPr>
          <w:rFonts w:cs="Arial"/>
          <w:color w:val="000000"/>
          <w:szCs w:val="20"/>
          <w:shd w:val="clear" w:color="auto" w:fill="FFFFFF"/>
        </w:rPr>
        <w:t xml:space="preserve">zaradi zmotne ali nepopolne ugotovitve dejanskega stanja pa le, če je okrajno sodišče na podlagi opravljene obravnave dejansko stanje ugotovilo drugače kakor prekrškovni organ in na tako ugotovljeno dejansko stanje oprlo svojo sodbo, </w:t>
      </w:r>
      <w:r w:rsidR="00606455">
        <w:rPr>
          <w:rFonts w:cs="Arial"/>
          <w:color w:val="000000"/>
          <w:szCs w:val="20"/>
          <w:shd w:val="clear" w:color="auto" w:fill="FFFFFF"/>
        </w:rPr>
        <w:t xml:space="preserve">le </w:t>
      </w:r>
      <w:r w:rsidR="00606455" w:rsidRPr="002723D0">
        <w:rPr>
          <w:rFonts w:cs="Arial"/>
          <w:color w:val="000000"/>
          <w:szCs w:val="20"/>
          <w:shd w:val="clear" w:color="auto" w:fill="FFFFFF"/>
        </w:rPr>
        <w:t>v naslednjih primerih:</w:t>
      </w:r>
    </w:p>
    <w:p w14:paraId="3B7FF87E" w14:textId="77777777" w:rsidR="00606455" w:rsidRPr="002723D0" w:rsidRDefault="00606455" w:rsidP="00606455">
      <w:pPr>
        <w:spacing w:line="276" w:lineRule="auto"/>
        <w:jc w:val="both"/>
        <w:rPr>
          <w:rFonts w:cs="Arial"/>
          <w:color w:val="000000"/>
          <w:szCs w:val="20"/>
          <w:shd w:val="clear" w:color="auto" w:fill="FFFFFF"/>
        </w:rPr>
      </w:pPr>
    </w:p>
    <w:p w14:paraId="376CCE85" w14:textId="77777777" w:rsidR="00606455" w:rsidRPr="002723D0" w:rsidRDefault="00606455" w:rsidP="00606455">
      <w:pPr>
        <w:spacing w:line="276" w:lineRule="auto"/>
        <w:jc w:val="both"/>
        <w:rPr>
          <w:rFonts w:cs="Arial"/>
          <w:color w:val="000000"/>
          <w:szCs w:val="20"/>
          <w:shd w:val="clear" w:color="auto" w:fill="FFFFFF"/>
        </w:rPr>
      </w:pPr>
      <w:r w:rsidRPr="002723D0">
        <w:rPr>
          <w:rFonts w:cs="Arial"/>
          <w:color w:val="000000"/>
          <w:szCs w:val="20"/>
          <w:shd w:val="clear" w:color="auto" w:fill="FFFFFF"/>
        </w:rPr>
        <w:t>-       če je sodišče odpravilo odločbo prekrškovnega organa;</w:t>
      </w:r>
    </w:p>
    <w:p w14:paraId="3A397ABE" w14:textId="3D20F8BD" w:rsidR="0047386B" w:rsidRPr="008C20F7" w:rsidRDefault="00606455" w:rsidP="00606455">
      <w:pPr>
        <w:spacing w:line="276" w:lineRule="auto"/>
        <w:jc w:val="both"/>
        <w:rPr>
          <w:rFonts w:cs="Arial"/>
          <w:color w:val="000000"/>
          <w:szCs w:val="20"/>
          <w:shd w:val="clear" w:color="auto" w:fill="FFFFFF"/>
        </w:rPr>
      </w:pPr>
      <w:r w:rsidRPr="002723D0">
        <w:rPr>
          <w:rFonts w:cs="Arial"/>
          <w:color w:val="000000"/>
          <w:szCs w:val="20"/>
          <w:shd w:val="clear" w:color="auto" w:fill="FFFFFF"/>
        </w:rPr>
        <w:t>-       če je sodišče spremenilo odločbo prekrškovnega organa in ustavilo postopek o prekršku.</w:t>
      </w:r>
    </w:p>
    <w:p w14:paraId="4A26A65C" w14:textId="77777777" w:rsidR="0047386B" w:rsidRPr="008C20F7" w:rsidRDefault="0047386B" w:rsidP="0047386B">
      <w:pPr>
        <w:spacing w:line="276" w:lineRule="auto"/>
        <w:jc w:val="both"/>
        <w:rPr>
          <w:rFonts w:cs="Arial"/>
          <w:color w:val="000000"/>
          <w:szCs w:val="20"/>
          <w:shd w:val="clear" w:color="auto" w:fill="FFFFFF"/>
        </w:rPr>
      </w:pPr>
    </w:p>
    <w:p w14:paraId="07307F1D" w14:textId="4AE6BEB1" w:rsidR="00E42027" w:rsidRDefault="0047386B" w:rsidP="0047386B">
      <w:pPr>
        <w:spacing w:line="276" w:lineRule="auto"/>
        <w:jc w:val="both"/>
        <w:rPr>
          <w:rFonts w:cs="Arial"/>
          <w:color w:val="000000"/>
          <w:szCs w:val="20"/>
          <w:shd w:val="clear" w:color="auto" w:fill="FFFFFF"/>
        </w:rPr>
      </w:pPr>
      <w:r w:rsidRPr="008C20F7">
        <w:rPr>
          <w:rFonts w:cs="Arial"/>
          <w:color w:val="000000"/>
          <w:szCs w:val="20"/>
          <w:shd w:val="clear" w:color="auto" w:fill="FFFFFF"/>
        </w:rPr>
        <w:t xml:space="preserve">Predlagatelj ocenjuje, da je kljub omejeni pritožbi prekrškovnega organa (ta jo lahko vloži le, če je sodišče odpravilo odločbo prekrškovnega organa ali če je sodišče spremenilo odločbo prekrškovnega organa in ustavilo postopek o prekršku) razširitev pritožbenih razlogov smiselna, saj določeni prekrškovni organi ugotavljajo, da v nekaterih primerih (npr. na področju, ki ga nadzoruje Inšpektorat Republike Slovenije za delo) sodišča v postopku z zahtevo za sodno varstvo ugotovijo dejansko stanje drugače kot ga je v svoji odločbi ugotovil prekrškovni organ, ter na podlagi tako ugotovljenega dejanskega stanja ustavijo prekrškovni postopek. Glede na to, da se je pritožba zoper odločitev o zahtevi za sodno varstvo korenito spremenila z odločitvijo Ustavnega sodišča Republike Slovenije v zadevi št. U-I-304/20, ter ob upoštevanju dejstva, da se je narava prekrškovnega postopka zaradi </w:t>
      </w:r>
      <w:r w:rsidR="00AF458F">
        <w:rPr>
          <w:rFonts w:cs="Arial"/>
          <w:color w:val="000000"/>
          <w:szCs w:val="20"/>
          <w:shd w:val="clear" w:color="auto" w:fill="FFFFFF"/>
        </w:rPr>
        <w:t>od</w:t>
      </w:r>
      <w:r w:rsidRPr="008C20F7">
        <w:rPr>
          <w:rFonts w:cs="Arial"/>
          <w:color w:val="000000"/>
          <w:szCs w:val="20"/>
          <w:shd w:val="clear" w:color="auto" w:fill="FFFFFF"/>
        </w:rPr>
        <w:t xml:space="preserve">ločitev Evropskega sodišča za človekove pravice, Ustavnega sodišče Republike Slovenije in Vrhovnega sodišča Republike Slovenije spremenila in se približala kazenskemu postopku (principi iz kazenskega postopka se uporabljajo tudi v prekrškovnem postopku), predlagatelj kot ustrezno ocenjuje tudi omejeno možnost pritožbe (pri vseh predlagateljih pritožbe zoper odločitev o zahtevi za sodno varstvo) iz razloga, če je </w:t>
      </w:r>
      <w:r w:rsidR="00AF458F">
        <w:rPr>
          <w:rFonts w:cs="Arial"/>
          <w:color w:val="000000"/>
          <w:szCs w:val="20"/>
          <w:shd w:val="clear" w:color="auto" w:fill="FFFFFF"/>
        </w:rPr>
        <w:t>drugostopenjski</w:t>
      </w:r>
      <w:r w:rsidRPr="008C20F7">
        <w:rPr>
          <w:rFonts w:cs="Arial"/>
          <w:color w:val="000000"/>
          <w:szCs w:val="20"/>
          <w:shd w:val="clear" w:color="auto" w:fill="FFFFFF"/>
        </w:rPr>
        <w:t xml:space="preserve"> organ (okrajno sodišče) na podlagi opravljene obravnave dejansko stanje ugotovilo drugače kakor prekrškovni organ v hitrem prekrškovnem postopku (</w:t>
      </w:r>
      <w:r w:rsidR="00AF458F">
        <w:rPr>
          <w:rFonts w:cs="Arial"/>
          <w:color w:val="000000"/>
          <w:szCs w:val="20"/>
          <w:shd w:val="clear" w:color="auto" w:fill="FFFFFF"/>
        </w:rPr>
        <w:t>prva</w:t>
      </w:r>
      <w:r w:rsidRPr="008C20F7">
        <w:rPr>
          <w:rFonts w:cs="Arial"/>
          <w:color w:val="000000"/>
          <w:szCs w:val="20"/>
          <w:shd w:val="clear" w:color="auto" w:fill="FFFFFF"/>
        </w:rPr>
        <w:t xml:space="preserve"> stopnja odločanja v enotnem, upravno-kaznovalnem postopku) in na tako ugotovljeno dejansko stanje oprlo svojo sodbo, kot jo že dlje časa pozna tudi zakon, ki ureja kazenski postopek – 2. točka prvega odstavka 398. člena ZKP.</w:t>
      </w:r>
    </w:p>
    <w:p w14:paraId="2AAB3845" w14:textId="77777777" w:rsidR="00AF458F" w:rsidRPr="008C20F7" w:rsidRDefault="00AF458F" w:rsidP="0047386B">
      <w:pPr>
        <w:spacing w:line="276" w:lineRule="auto"/>
        <w:jc w:val="both"/>
        <w:rPr>
          <w:rFonts w:cs="Arial"/>
          <w:color w:val="000000"/>
          <w:szCs w:val="20"/>
          <w:shd w:val="clear" w:color="auto" w:fill="FFFFFF"/>
        </w:rPr>
      </w:pPr>
    </w:p>
    <w:p w14:paraId="11DFE95E" w14:textId="7243A41B" w:rsidR="00E42027" w:rsidRPr="008C20F7" w:rsidRDefault="00A7107B" w:rsidP="005E01C2">
      <w:pPr>
        <w:spacing w:line="276" w:lineRule="auto"/>
        <w:jc w:val="both"/>
        <w:rPr>
          <w:rFonts w:cs="Arial"/>
          <w:color w:val="000000"/>
          <w:szCs w:val="20"/>
          <w:shd w:val="clear" w:color="auto" w:fill="FFFFFF"/>
        </w:rPr>
      </w:pPr>
      <w:r w:rsidRPr="008C20F7">
        <w:rPr>
          <w:rFonts w:cs="Arial"/>
          <w:color w:val="000000"/>
          <w:szCs w:val="20"/>
          <w:shd w:val="clear" w:color="auto" w:fill="FFFFFF"/>
        </w:rPr>
        <w:t xml:space="preserve">Tretji </w:t>
      </w:r>
      <w:r w:rsidR="00E42027" w:rsidRPr="008C20F7">
        <w:rPr>
          <w:rFonts w:cs="Arial"/>
          <w:color w:val="000000"/>
          <w:szCs w:val="20"/>
          <w:shd w:val="clear" w:color="auto" w:fill="FFFFFF"/>
        </w:rPr>
        <w:t xml:space="preserve">odstavek </w:t>
      </w:r>
      <w:r w:rsidR="007056C5" w:rsidRPr="008C20F7">
        <w:rPr>
          <w:rFonts w:cs="Arial"/>
          <w:color w:val="000000"/>
          <w:szCs w:val="20"/>
          <w:shd w:val="clear" w:color="auto" w:fill="FFFFFF"/>
        </w:rPr>
        <w:t>2</w:t>
      </w:r>
      <w:r w:rsidR="00E42027" w:rsidRPr="008C20F7">
        <w:rPr>
          <w:rFonts w:cs="Arial"/>
          <w:color w:val="000000"/>
          <w:szCs w:val="20"/>
          <w:shd w:val="clear" w:color="auto" w:fill="FFFFFF"/>
        </w:rPr>
        <w:t xml:space="preserve">. člena predloga zakona pa v postopek pritožbe zoper odločitev o zahtevi za sodno varstvo prinaša novost, in sicer remonstrativno naravo predmetnega pravnega sredstva po vzoru ureditve iz 63. člena ZP-1, ki se sicer nanaša na odločanje prekrškovnega organa, ko ta prejme zahtevo za sodno varstvo in ugotovi, da je ta pravočasna in utemeljena. Prekrškovni organ ima skladno s petim odstavkom 63. člena ZP-1 na voljo več procesnih možnosti: odločbo o prekršku odpravi in ustavi postopek; ali jo odpravi in vloži predlog pri pristojnem prekrškovnem organu (50. člen); ali jo nadomesti </w:t>
      </w:r>
      <w:r w:rsidR="00E42027" w:rsidRPr="008C20F7">
        <w:rPr>
          <w:rFonts w:cs="Arial"/>
          <w:color w:val="000000"/>
          <w:szCs w:val="20"/>
          <w:shd w:val="clear" w:color="auto" w:fill="FFFFFF"/>
        </w:rPr>
        <w:lastRenderedPageBreak/>
        <w:t xml:space="preserve">z novo odločbo; ali izreče opomin namesto sankcije in o tem obvesti storilca in osebo, ki je vložila zahtevo za sodno varstvo. </w:t>
      </w:r>
    </w:p>
    <w:p w14:paraId="2AE622E3" w14:textId="77777777" w:rsidR="00E42027" w:rsidRPr="008C20F7" w:rsidRDefault="00E42027" w:rsidP="005E01C2">
      <w:pPr>
        <w:spacing w:line="276" w:lineRule="auto"/>
        <w:jc w:val="both"/>
        <w:rPr>
          <w:rFonts w:cs="Arial"/>
          <w:color w:val="000000"/>
          <w:szCs w:val="20"/>
          <w:shd w:val="clear" w:color="auto" w:fill="FFFFFF"/>
        </w:rPr>
      </w:pPr>
    </w:p>
    <w:p w14:paraId="56088208" w14:textId="59D51AA2" w:rsidR="00E42027" w:rsidRPr="008C20F7" w:rsidRDefault="00E42027" w:rsidP="005E01C2">
      <w:pPr>
        <w:spacing w:line="276" w:lineRule="auto"/>
        <w:jc w:val="both"/>
        <w:rPr>
          <w:rFonts w:cs="Arial"/>
          <w:color w:val="000000"/>
          <w:szCs w:val="20"/>
          <w:shd w:val="clear" w:color="auto" w:fill="FFFFFF"/>
        </w:rPr>
      </w:pPr>
      <w:r w:rsidRPr="008C20F7">
        <w:rPr>
          <w:rFonts w:cs="Arial"/>
          <w:color w:val="000000"/>
          <w:szCs w:val="20"/>
          <w:shd w:val="clear" w:color="auto" w:fill="FFFFFF"/>
        </w:rPr>
        <w:t>Skladno s predlaganim novim devetim odstavkom 66. člena ZP-1 bo lahko sodišče,  ki je odločalo o zahtevi za sodno varstvo (kot v primeru vložene zahteve za sodno varstvo prekrškovni organ), ugotovilo, da je pritožba pravočasna in utemeljena, pri tem pa imelo dve možnosti: odločbo o prekršku in sodbo odpraviti in ustaviti (prekrškovni) postopek, ali pa vročiti novo sodbo, s katero bodo ustrezno naslovljene pritožbene navedbe. Zoper novo odločitev sodišča pa sodišče skladno z novim desetim odstavkom 66. člena ZP-1 ne bo moglo več odločati samo, ampak bo o morebitni pritožbi zoper novo sodbo vedno odločalo višje sodišče. Seveda pa novi deveti odstavek 66. člena ZP-1 ne bo prišel v poštev, če se okrajno sodišče ne bo strinjalo s pritožbenimi navedbami – v tem primeru bo odločitev o pritožbi zoper odločitev okrajnega sodišča v zadevi za sodno varstvo sprejelo višje sodišče.</w:t>
      </w:r>
    </w:p>
    <w:p w14:paraId="5F6B8D38" w14:textId="77777777" w:rsidR="00E42027" w:rsidRPr="008C20F7" w:rsidRDefault="00E42027" w:rsidP="005E01C2">
      <w:pPr>
        <w:spacing w:line="276" w:lineRule="auto"/>
        <w:jc w:val="both"/>
        <w:rPr>
          <w:rFonts w:cs="Arial"/>
          <w:color w:val="000000"/>
          <w:szCs w:val="20"/>
          <w:shd w:val="clear" w:color="auto" w:fill="FFFFFF"/>
        </w:rPr>
      </w:pPr>
    </w:p>
    <w:p w14:paraId="33D1AAB3" w14:textId="77777777" w:rsidR="00E42027" w:rsidRPr="008C20F7" w:rsidRDefault="00E42027" w:rsidP="005E01C2">
      <w:pPr>
        <w:spacing w:line="276" w:lineRule="auto"/>
        <w:jc w:val="both"/>
        <w:rPr>
          <w:rFonts w:cs="Arial"/>
          <w:color w:val="000000"/>
          <w:szCs w:val="20"/>
          <w:shd w:val="clear" w:color="auto" w:fill="FFFFFF"/>
        </w:rPr>
      </w:pPr>
      <w:r w:rsidRPr="008C20F7">
        <w:rPr>
          <w:rFonts w:cs="Arial"/>
          <w:color w:val="000000"/>
          <w:szCs w:val="20"/>
          <w:shd w:val="clear" w:color="auto" w:fill="FFFFFF"/>
        </w:rPr>
        <w:t>Predlagatelj ocenjuje, da je vpeljava remonstrativne narave pritožbe zoper odločitev o zahtevi za sodno varstvo primeren institut, ki bo po eni strani pohitril tek (celotnega) hitrega prekrškovnega postopka, predvsem v primerih kot je bil ta, ki je vodil do odločitve Ustavnega sodišča Republike Slovenije v zadevi št. U-I-304/20 (okrajno sodišče kršitelja pred odločitvijo o zahtevi za sodno varstvo ni seznanilo s pridobljenih dokazom in posledično ni omogočilo, da se njem izjavi). Glede na predlagani novi deveti odstavek 66. člena ZP-1 bo vsaj npr. procesne kršitve, zatrjevane v pritožbi zoper odločitev o zahtevi za sodno varstvo, lahko samo saniralo že okrajno sodišče, ki je odločalo o zahtevi za sodno varstvo.</w:t>
      </w:r>
    </w:p>
    <w:p w14:paraId="1F71404E" w14:textId="31EEDE44" w:rsidR="00E42027" w:rsidRPr="008C20F7" w:rsidRDefault="00E42027" w:rsidP="005E01C2">
      <w:pPr>
        <w:spacing w:line="276" w:lineRule="auto"/>
        <w:jc w:val="both"/>
        <w:rPr>
          <w:rFonts w:cs="Arial"/>
          <w:color w:val="000000"/>
          <w:szCs w:val="20"/>
          <w:shd w:val="clear" w:color="auto" w:fill="FFFFFF"/>
        </w:rPr>
      </w:pPr>
      <w:r w:rsidRPr="008C20F7">
        <w:rPr>
          <w:rFonts w:cs="Arial"/>
          <w:color w:val="000000"/>
          <w:szCs w:val="20"/>
          <w:shd w:val="clear" w:color="auto" w:fill="FFFFFF"/>
        </w:rPr>
        <w:t xml:space="preserve"> </w:t>
      </w:r>
    </w:p>
    <w:p w14:paraId="56BCAA2E" w14:textId="4C233663" w:rsidR="00E42027" w:rsidRPr="008C20F7" w:rsidRDefault="00E42027" w:rsidP="005E01C2">
      <w:pPr>
        <w:spacing w:line="276" w:lineRule="auto"/>
        <w:jc w:val="both"/>
        <w:rPr>
          <w:rFonts w:cs="Arial"/>
          <w:color w:val="000000"/>
          <w:szCs w:val="20"/>
          <w:shd w:val="clear" w:color="auto" w:fill="FFFFFF"/>
        </w:rPr>
      </w:pPr>
      <w:r w:rsidRPr="008C20F7">
        <w:rPr>
          <w:rFonts w:cs="Arial"/>
          <w:color w:val="000000"/>
          <w:szCs w:val="20"/>
          <w:shd w:val="clear" w:color="auto" w:fill="FFFFFF"/>
        </w:rPr>
        <w:t>Vpeljava instituta</w:t>
      </w:r>
      <w:r w:rsidR="000B34EF">
        <w:rPr>
          <w:rFonts w:cs="Arial"/>
          <w:color w:val="000000"/>
          <w:szCs w:val="20"/>
          <w:shd w:val="clear" w:color="auto" w:fill="FFFFFF"/>
        </w:rPr>
        <w:t>, ki je</w:t>
      </w:r>
      <w:r w:rsidRPr="008C20F7">
        <w:rPr>
          <w:rFonts w:cs="Arial"/>
          <w:color w:val="000000"/>
          <w:szCs w:val="20"/>
          <w:shd w:val="clear" w:color="auto" w:fill="FFFFFF"/>
        </w:rPr>
        <w:t xml:space="preserve"> analoge</w:t>
      </w:r>
      <w:r w:rsidR="000B34EF">
        <w:rPr>
          <w:rFonts w:cs="Arial"/>
          <w:color w:val="000000"/>
          <w:szCs w:val="20"/>
          <w:shd w:val="clear" w:color="auto" w:fill="FFFFFF"/>
        </w:rPr>
        <w:t>n</w:t>
      </w:r>
      <w:r w:rsidR="005B63E7">
        <w:rPr>
          <w:rFonts w:cs="Arial"/>
          <w:color w:val="000000"/>
          <w:szCs w:val="20"/>
          <w:shd w:val="clear" w:color="auto" w:fill="FFFFFF"/>
        </w:rPr>
        <w:t xml:space="preserve"> določbi</w:t>
      </w:r>
      <w:r w:rsidRPr="008C20F7">
        <w:rPr>
          <w:rFonts w:cs="Arial"/>
          <w:color w:val="000000"/>
          <w:szCs w:val="20"/>
          <w:shd w:val="clear" w:color="auto" w:fill="FFFFFF"/>
        </w:rPr>
        <w:t xml:space="preserve"> pete</w:t>
      </w:r>
      <w:r w:rsidR="005B63E7">
        <w:rPr>
          <w:rFonts w:cs="Arial"/>
          <w:color w:val="000000"/>
          <w:szCs w:val="20"/>
          <w:shd w:val="clear" w:color="auto" w:fill="FFFFFF"/>
        </w:rPr>
        <w:t>ga</w:t>
      </w:r>
      <w:r w:rsidRPr="008C20F7">
        <w:rPr>
          <w:rFonts w:cs="Arial"/>
          <w:color w:val="000000"/>
          <w:szCs w:val="20"/>
          <w:shd w:val="clear" w:color="auto" w:fill="FFFFFF"/>
        </w:rPr>
        <w:t xml:space="preserve"> odstavk</w:t>
      </w:r>
      <w:r w:rsidR="005B63E7">
        <w:rPr>
          <w:rFonts w:cs="Arial"/>
          <w:color w:val="000000"/>
          <w:szCs w:val="20"/>
          <w:shd w:val="clear" w:color="auto" w:fill="FFFFFF"/>
        </w:rPr>
        <w:t>a</w:t>
      </w:r>
      <w:r w:rsidRPr="008C20F7">
        <w:rPr>
          <w:rFonts w:cs="Arial"/>
          <w:color w:val="000000"/>
          <w:szCs w:val="20"/>
          <w:shd w:val="clear" w:color="auto" w:fill="FFFFFF"/>
        </w:rPr>
        <w:t xml:space="preserve"> 63. člena ZP-1 pa po drugi strani pomeni tudi možnost, da se višja sodišča ne bodo po nepotrebnem obremenjevala z zadevami, ki ne terjajo nujno odločitve višjega sodišča oziroma organa </w:t>
      </w:r>
      <w:r w:rsidR="00ED2B34">
        <w:rPr>
          <w:rFonts w:cs="Arial"/>
          <w:color w:val="000000"/>
          <w:szCs w:val="20"/>
          <w:shd w:val="clear" w:color="auto" w:fill="FFFFFF"/>
        </w:rPr>
        <w:t>tretje</w:t>
      </w:r>
      <w:r w:rsidRPr="008C20F7">
        <w:rPr>
          <w:rFonts w:cs="Arial"/>
          <w:color w:val="000000"/>
          <w:szCs w:val="20"/>
          <w:shd w:val="clear" w:color="auto" w:fill="FFFFFF"/>
        </w:rPr>
        <w:t xml:space="preserve"> stopnje v hitrem prekrškovnem postopku (npr. v prej omenjenem primeru kršitve procesnih pravic). Predlagatelj ob tem ocenjuje, da bodo pred višja sodišča prišle le težje prekrškovne zadeve, s težjimi (bolj zapletenimi) dejanskimi in pravnimi vprašanji (npr. s področja varstva konkurence, delovnega področja, ipd.).</w:t>
      </w:r>
    </w:p>
    <w:p w14:paraId="6FCAB48B" w14:textId="77777777" w:rsidR="003438CA" w:rsidRPr="008C20F7" w:rsidRDefault="003438CA" w:rsidP="005E01C2">
      <w:pPr>
        <w:spacing w:line="276" w:lineRule="auto"/>
        <w:jc w:val="both"/>
        <w:rPr>
          <w:rFonts w:cs="Arial"/>
          <w:b/>
          <w:szCs w:val="20"/>
        </w:rPr>
      </w:pPr>
    </w:p>
    <w:p w14:paraId="12F9A4F6" w14:textId="77777777" w:rsidR="009D270E" w:rsidRPr="008C20F7" w:rsidRDefault="009D270E" w:rsidP="005E01C2">
      <w:pPr>
        <w:spacing w:line="276" w:lineRule="auto"/>
        <w:jc w:val="both"/>
        <w:rPr>
          <w:rFonts w:cs="Arial"/>
          <w:b/>
          <w:szCs w:val="20"/>
        </w:rPr>
      </w:pPr>
    </w:p>
    <w:p w14:paraId="0E3A3CC0" w14:textId="1114116C" w:rsidR="00320717" w:rsidRPr="008C20F7" w:rsidRDefault="00B4619A" w:rsidP="005E01C2">
      <w:pPr>
        <w:spacing w:line="276" w:lineRule="auto"/>
        <w:jc w:val="both"/>
        <w:rPr>
          <w:rFonts w:cs="Arial"/>
          <w:b/>
          <w:szCs w:val="20"/>
        </w:rPr>
      </w:pPr>
      <w:r w:rsidRPr="008C20F7">
        <w:rPr>
          <w:rFonts w:cs="Arial"/>
          <w:b/>
          <w:szCs w:val="20"/>
        </w:rPr>
        <w:t>K</w:t>
      </w:r>
      <w:r w:rsidR="002E603A" w:rsidRPr="008C20F7">
        <w:rPr>
          <w:rFonts w:cs="Arial"/>
          <w:b/>
          <w:szCs w:val="20"/>
        </w:rPr>
        <w:t xml:space="preserve"> 3</w:t>
      </w:r>
      <w:r w:rsidRPr="008C20F7">
        <w:rPr>
          <w:rFonts w:cs="Arial"/>
          <w:b/>
          <w:szCs w:val="20"/>
        </w:rPr>
        <w:t>. in</w:t>
      </w:r>
      <w:r w:rsidR="002E603A" w:rsidRPr="008C20F7">
        <w:rPr>
          <w:rFonts w:cs="Arial"/>
          <w:b/>
          <w:szCs w:val="20"/>
        </w:rPr>
        <w:t xml:space="preserve"> 4</w:t>
      </w:r>
      <w:r w:rsidRPr="008C20F7">
        <w:rPr>
          <w:rFonts w:cs="Arial"/>
          <w:b/>
          <w:szCs w:val="20"/>
        </w:rPr>
        <w:t xml:space="preserve">. </w:t>
      </w:r>
      <w:r w:rsidR="009D270E" w:rsidRPr="008C20F7">
        <w:rPr>
          <w:rFonts w:cs="Arial"/>
          <w:b/>
          <w:szCs w:val="20"/>
        </w:rPr>
        <w:t>členu</w:t>
      </w:r>
    </w:p>
    <w:p w14:paraId="6B393AE2" w14:textId="77777777" w:rsidR="00320717" w:rsidRPr="008C20F7" w:rsidRDefault="00320717" w:rsidP="005E01C2">
      <w:pPr>
        <w:spacing w:line="276" w:lineRule="auto"/>
        <w:jc w:val="both"/>
        <w:rPr>
          <w:rFonts w:cs="Arial"/>
          <w:szCs w:val="20"/>
        </w:rPr>
      </w:pPr>
    </w:p>
    <w:p w14:paraId="0D94E598" w14:textId="2D895170" w:rsidR="00320717" w:rsidRPr="008C20F7" w:rsidRDefault="00320717" w:rsidP="005E01C2">
      <w:pPr>
        <w:spacing w:line="276" w:lineRule="auto"/>
        <w:jc w:val="both"/>
        <w:rPr>
          <w:rFonts w:cs="Arial"/>
          <w:szCs w:val="20"/>
        </w:rPr>
      </w:pPr>
      <w:r w:rsidRPr="008C20F7">
        <w:rPr>
          <w:rFonts w:cs="Arial"/>
          <w:szCs w:val="20"/>
        </w:rPr>
        <w:t xml:space="preserve">V zvezi s predlaganim </w:t>
      </w:r>
      <w:r w:rsidR="00BD194F" w:rsidRPr="008C20F7">
        <w:rPr>
          <w:rFonts w:cs="Arial"/>
          <w:szCs w:val="20"/>
        </w:rPr>
        <w:t>3</w:t>
      </w:r>
      <w:r w:rsidRPr="008C20F7">
        <w:rPr>
          <w:rFonts w:cs="Arial"/>
          <w:szCs w:val="20"/>
        </w:rPr>
        <w:t xml:space="preserve">. in </w:t>
      </w:r>
      <w:r w:rsidR="00BD194F" w:rsidRPr="008C20F7">
        <w:rPr>
          <w:rFonts w:cs="Arial"/>
          <w:szCs w:val="20"/>
        </w:rPr>
        <w:t>4</w:t>
      </w:r>
      <w:r w:rsidRPr="008C20F7">
        <w:rPr>
          <w:rFonts w:cs="Arial"/>
          <w:szCs w:val="20"/>
        </w:rPr>
        <w:t xml:space="preserve">. členom </w:t>
      </w:r>
      <w:r w:rsidR="00A23D83">
        <w:rPr>
          <w:rFonts w:cs="Arial"/>
          <w:szCs w:val="20"/>
        </w:rPr>
        <w:t xml:space="preserve">zakona </w:t>
      </w:r>
      <w:r w:rsidRPr="008C20F7">
        <w:rPr>
          <w:rFonts w:cs="Arial"/>
          <w:szCs w:val="20"/>
        </w:rPr>
        <w:t>se ZP-1 usklajuje z odločbo Ustavnega sodišča Republike Slovenije št. U-I-89/15 z dne 20. 11. 2017. Tako v zvezi z institutom pridržanja (108. člen ZP-1) kot tudi v zvezi z institutom privedbe osebe, zalotene pri prekršku (110. člen ZP-1), se v skladu z odločbo Ustavnega sodišča</w:t>
      </w:r>
      <w:r w:rsidR="00265FDF" w:rsidRPr="008C20F7">
        <w:rPr>
          <w:rFonts w:cs="Arial"/>
          <w:szCs w:val="20"/>
        </w:rPr>
        <w:t xml:space="preserve"> Republike Slovenije</w:t>
      </w:r>
      <w:r w:rsidRPr="008C20F7">
        <w:rPr>
          <w:rFonts w:cs="Arial"/>
          <w:szCs w:val="20"/>
        </w:rPr>
        <w:t xml:space="preserve"> podaljšuje rok za vložitev pritožbe zoper sklep o odreditvi pridržanj. Pritožb</w:t>
      </w:r>
      <w:r w:rsidR="00447D3F" w:rsidRPr="008C20F7">
        <w:rPr>
          <w:rFonts w:cs="Arial"/>
          <w:szCs w:val="20"/>
        </w:rPr>
        <w:t>o bo</w:t>
      </w:r>
      <w:r w:rsidRPr="008C20F7">
        <w:rPr>
          <w:rFonts w:cs="Arial"/>
          <w:szCs w:val="20"/>
        </w:rPr>
        <w:t xml:space="preserve"> </w:t>
      </w:r>
      <w:r w:rsidR="00447D3F" w:rsidRPr="008C20F7">
        <w:rPr>
          <w:rFonts w:cs="Arial"/>
          <w:szCs w:val="20"/>
        </w:rPr>
        <w:t xml:space="preserve">po predlagani ureditvi </w:t>
      </w:r>
      <w:r w:rsidRPr="008C20F7">
        <w:rPr>
          <w:rFonts w:cs="Arial"/>
          <w:szCs w:val="20"/>
        </w:rPr>
        <w:t xml:space="preserve">mogoče vložiti še dva dneva po tem, ko </w:t>
      </w:r>
      <w:r w:rsidR="00447D3F" w:rsidRPr="008C20F7">
        <w:rPr>
          <w:rFonts w:cs="Arial"/>
          <w:szCs w:val="20"/>
        </w:rPr>
        <w:t>je</w:t>
      </w:r>
      <w:r w:rsidRPr="008C20F7">
        <w:rPr>
          <w:rFonts w:cs="Arial"/>
          <w:szCs w:val="20"/>
        </w:rPr>
        <w:t xml:space="preserve"> pridržanje odpravljeno</w:t>
      </w:r>
      <w:r w:rsidR="00E65A69" w:rsidRPr="008C20F7">
        <w:rPr>
          <w:rFonts w:cs="Arial"/>
          <w:szCs w:val="20"/>
        </w:rPr>
        <w:t>, ne le v času trajanja pridržanja.</w:t>
      </w:r>
      <w:r w:rsidRPr="008C20F7">
        <w:rPr>
          <w:rFonts w:cs="Arial"/>
          <w:szCs w:val="20"/>
        </w:rPr>
        <w:t xml:space="preserve">  </w:t>
      </w:r>
    </w:p>
    <w:p w14:paraId="2438A481" w14:textId="77777777" w:rsidR="00320717" w:rsidRPr="008C20F7" w:rsidRDefault="00320717" w:rsidP="005E01C2">
      <w:pPr>
        <w:spacing w:line="276" w:lineRule="auto"/>
        <w:jc w:val="both"/>
        <w:rPr>
          <w:rFonts w:cs="Arial"/>
          <w:szCs w:val="20"/>
        </w:rPr>
      </w:pPr>
    </w:p>
    <w:p w14:paraId="2C0BA9C1" w14:textId="77777777" w:rsidR="00320717" w:rsidRPr="008C20F7" w:rsidRDefault="00320717" w:rsidP="005E01C2">
      <w:pPr>
        <w:spacing w:line="276" w:lineRule="auto"/>
        <w:jc w:val="both"/>
        <w:rPr>
          <w:rFonts w:cs="Arial"/>
          <w:szCs w:val="20"/>
        </w:rPr>
      </w:pPr>
      <w:r w:rsidRPr="008C20F7">
        <w:rPr>
          <w:rFonts w:cs="Arial"/>
          <w:szCs w:val="20"/>
        </w:rPr>
        <w:t>Glede na veljavno ureditev je zaradi spremembe roka določen tudi rok v katerem mora sodišče o pritožbi odločiti, pri čemer predlagana ureditev razlikuje med dvema situacijama – če je pritožba vložena v času trajanja pridržanja, bo sodišče (kot doslej) moralo o pritožbo odločiti v 48 urah od prejema spisa. Če pa bo pritožba zoper sklep o pridržanju vložena po tem, ko bo pridržanje odpravljeno, pa zakon ne predvideva posebnega (kratkega) roka v katerem bi sodišče moralo odločiti.</w:t>
      </w:r>
    </w:p>
    <w:p w14:paraId="567C1020" w14:textId="77777777" w:rsidR="00320717" w:rsidRPr="008C20F7" w:rsidRDefault="00320717" w:rsidP="005E01C2">
      <w:pPr>
        <w:spacing w:line="276" w:lineRule="auto"/>
        <w:jc w:val="both"/>
        <w:rPr>
          <w:rFonts w:cs="Arial"/>
          <w:szCs w:val="20"/>
        </w:rPr>
      </w:pPr>
    </w:p>
    <w:p w14:paraId="7083929C" w14:textId="77777777" w:rsidR="00320717" w:rsidRPr="008C20F7" w:rsidRDefault="00320717" w:rsidP="005E01C2">
      <w:pPr>
        <w:spacing w:line="276" w:lineRule="auto"/>
        <w:jc w:val="both"/>
        <w:rPr>
          <w:rFonts w:cs="Arial"/>
          <w:szCs w:val="20"/>
        </w:rPr>
      </w:pPr>
      <w:r w:rsidRPr="008C20F7">
        <w:rPr>
          <w:rFonts w:cs="Arial"/>
          <w:szCs w:val="20"/>
        </w:rPr>
        <w:t xml:space="preserve">Predlagani določbi se v delu, ki se nanaša na t. i. </w:t>
      </w:r>
      <w:r w:rsidRPr="008C20F7">
        <w:rPr>
          <w:rFonts w:cs="Arial"/>
          <w:i/>
          <w:iCs/>
          <w:szCs w:val="20"/>
        </w:rPr>
        <w:t>»Miranda rights«</w:t>
      </w:r>
      <w:r w:rsidRPr="008C20F7">
        <w:rPr>
          <w:rFonts w:cs="Arial"/>
          <w:szCs w:val="20"/>
        </w:rPr>
        <w:t>, ne spreminja.</w:t>
      </w:r>
    </w:p>
    <w:p w14:paraId="5090DEFE" w14:textId="60C7853F" w:rsidR="00900656" w:rsidRPr="008C20F7" w:rsidRDefault="00900656" w:rsidP="005E01C2">
      <w:pPr>
        <w:spacing w:line="276" w:lineRule="auto"/>
        <w:jc w:val="both"/>
        <w:rPr>
          <w:rFonts w:cs="Arial"/>
          <w:szCs w:val="20"/>
        </w:rPr>
      </w:pPr>
    </w:p>
    <w:p w14:paraId="614FACF5" w14:textId="48AB227F" w:rsidR="00900656" w:rsidRPr="008C20F7" w:rsidRDefault="00900656" w:rsidP="005E01C2">
      <w:pPr>
        <w:spacing w:line="276" w:lineRule="auto"/>
        <w:jc w:val="both"/>
        <w:rPr>
          <w:rFonts w:cs="Arial"/>
          <w:szCs w:val="20"/>
        </w:rPr>
      </w:pPr>
    </w:p>
    <w:p w14:paraId="685746C3" w14:textId="29DAA589" w:rsidR="00900656" w:rsidRPr="008C20F7" w:rsidRDefault="00900656" w:rsidP="005E01C2">
      <w:pPr>
        <w:spacing w:line="276" w:lineRule="auto"/>
        <w:jc w:val="both"/>
        <w:rPr>
          <w:rFonts w:cs="Arial"/>
          <w:b/>
          <w:bCs/>
          <w:szCs w:val="20"/>
        </w:rPr>
      </w:pPr>
      <w:r w:rsidRPr="008C20F7">
        <w:rPr>
          <w:rFonts w:cs="Arial"/>
          <w:b/>
          <w:bCs/>
          <w:szCs w:val="20"/>
        </w:rPr>
        <w:t xml:space="preserve">K </w:t>
      </w:r>
      <w:r w:rsidR="00DD5870" w:rsidRPr="008C20F7">
        <w:rPr>
          <w:rFonts w:cs="Arial"/>
          <w:b/>
          <w:bCs/>
          <w:szCs w:val="20"/>
        </w:rPr>
        <w:t>5</w:t>
      </w:r>
      <w:r w:rsidRPr="008C20F7">
        <w:rPr>
          <w:rFonts w:cs="Arial"/>
          <w:b/>
          <w:bCs/>
          <w:szCs w:val="20"/>
        </w:rPr>
        <w:t>. členu</w:t>
      </w:r>
    </w:p>
    <w:p w14:paraId="252F4DE4" w14:textId="77777777" w:rsidR="00AE1CD0" w:rsidRPr="008C20F7" w:rsidRDefault="00AE1CD0" w:rsidP="005E01C2">
      <w:pPr>
        <w:widowControl w:val="0"/>
        <w:spacing w:line="276" w:lineRule="auto"/>
        <w:jc w:val="both"/>
        <w:rPr>
          <w:rFonts w:cs="Arial"/>
          <w:szCs w:val="20"/>
        </w:rPr>
      </w:pPr>
    </w:p>
    <w:p w14:paraId="024F6804" w14:textId="2A9C06AC" w:rsidR="00206185" w:rsidRPr="008C20F7" w:rsidRDefault="00DD5870" w:rsidP="005E01C2">
      <w:pPr>
        <w:widowControl w:val="0"/>
        <w:spacing w:line="276" w:lineRule="auto"/>
        <w:jc w:val="both"/>
        <w:rPr>
          <w:rFonts w:cs="Arial"/>
          <w:szCs w:val="20"/>
        </w:rPr>
      </w:pPr>
      <w:r w:rsidRPr="008C20F7">
        <w:rPr>
          <w:rFonts w:cs="Arial"/>
          <w:szCs w:val="20"/>
        </w:rPr>
        <w:t>5</w:t>
      </w:r>
      <w:r w:rsidR="00D76261" w:rsidRPr="008C20F7">
        <w:rPr>
          <w:rFonts w:cs="Arial"/>
          <w:szCs w:val="20"/>
        </w:rPr>
        <w:t xml:space="preserve">. člena predloga zakona določa prehodno ureditev glede </w:t>
      </w:r>
      <w:r w:rsidR="002E0791" w:rsidRPr="008C20F7">
        <w:rPr>
          <w:rFonts w:cs="Arial"/>
          <w:szCs w:val="20"/>
        </w:rPr>
        <w:t>remonstrativn</w:t>
      </w:r>
      <w:r w:rsidR="00AC39DF" w:rsidRPr="008C20F7">
        <w:rPr>
          <w:rFonts w:cs="Arial"/>
          <w:szCs w:val="20"/>
        </w:rPr>
        <w:t>ih možnosti, ki jih ima sodišče, ki je odločalo o zahtevi za sodno varstvo, v primeru, ko je zoper to odločitev vložena še pritožba skladno s 66. členom ZP-1.</w:t>
      </w:r>
      <w:r w:rsidR="004802AA" w:rsidRPr="008C20F7">
        <w:rPr>
          <w:rFonts w:cs="Arial"/>
          <w:szCs w:val="20"/>
        </w:rPr>
        <w:t xml:space="preserve"> V tem primeru se predlaga prehodna ureditev, po kateri bo lahko</w:t>
      </w:r>
      <w:r w:rsidR="00FC0CDD" w:rsidRPr="008C20F7">
        <w:rPr>
          <w:rFonts w:cs="Arial"/>
          <w:szCs w:val="20"/>
        </w:rPr>
        <w:t xml:space="preserve"> po uveljavitvi tega zakona pristojno okrajno sodišče samo odločilo o pritožbi zoper </w:t>
      </w:r>
      <w:r w:rsidR="00D257DE" w:rsidRPr="008C20F7">
        <w:rPr>
          <w:rFonts w:cs="Arial"/>
          <w:szCs w:val="20"/>
        </w:rPr>
        <w:t>(</w:t>
      </w:r>
      <w:r w:rsidR="00FC0CDD" w:rsidRPr="008C20F7">
        <w:rPr>
          <w:rFonts w:cs="Arial"/>
          <w:szCs w:val="20"/>
        </w:rPr>
        <w:t>lastno</w:t>
      </w:r>
      <w:r w:rsidR="00D257DE" w:rsidRPr="008C20F7">
        <w:rPr>
          <w:rFonts w:cs="Arial"/>
          <w:szCs w:val="20"/>
        </w:rPr>
        <w:t>)</w:t>
      </w:r>
      <w:r w:rsidR="00FC0CDD" w:rsidRPr="008C20F7">
        <w:rPr>
          <w:rFonts w:cs="Arial"/>
          <w:szCs w:val="20"/>
        </w:rPr>
        <w:t xml:space="preserve"> odločitev o zahtevi za sodno </w:t>
      </w:r>
      <w:r w:rsidR="00FC0CDD" w:rsidRPr="008C20F7">
        <w:rPr>
          <w:rFonts w:cs="Arial"/>
          <w:szCs w:val="20"/>
        </w:rPr>
        <w:lastRenderedPageBreak/>
        <w:t xml:space="preserve">varstvo, če </w:t>
      </w:r>
      <w:r w:rsidR="00D257DE" w:rsidRPr="008C20F7">
        <w:rPr>
          <w:rFonts w:cs="Arial"/>
          <w:szCs w:val="20"/>
        </w:rPr>
        <w:t xml:space="preserve">spisa še ni predložilo višjemu sodišču. Predlagatelj ocenjuje, da </w:t>
      </w:r>
      <w:r w:rsidR="00085152" w:rsidRPr="008C20F7">
        <w:rPr>
          <w:rFonts w:cs="Arial"/>
          <w:szCs w:val="20"/>
        </w:rPr>
        <w:t xml:space="preserve">se na ta način zagotovi pravna podlaga, </w:t>
      </w:r>
      <w:r w:rsidR="00BA7C8B" w:rsidRPr="008C20F7">
        <w:rPr>
          <w:rFonts w:cs="Arial"/>
          <w:szCs w:val="20"/>
        </w:rPr>
        <w:t>ki bo po uveljavitvi tega zakona okrajnim sodiščem omogočila</w:t>
      </w:r>
      <w:r w:rsidR="003C046B" w:rsidRPr="008C20F7">
        <w:rPr>
          <w:rFonts w:cs="Arial"/>
          <w:szCs w:val="20"/>
        </w:rPr>
        <w:t xml:space="preserve"> sanacijo svojih odločitev, kar</w:t>
      </w:r>
      <w:r w:rsidR="004819E6" w:rsidRPr="008C20F7">
        <w:rPr>
          <w:rFonts w:cs="Arial"/>
          <w:szCs w:val="20"/>
        </w:rPr>
        <w:t xml:space="preserve"> posledično</w:t>
      </w:r>
      <w:r w:rsidR="003C046B" w:rsidRPr="008C20F7">
        <w:rPr>
          <w:rFonts w:cs="Arial"/>
          <w:szCs w:val="20"/>
        </w:rPr>
        <w:t xml:space="preserve"> pomeni</w:t>
      </w:r>
      <w:r w:rsidR="004819E6" w:rsidRPr="008C20F7">
        <w:rPr>
          <w:rFonts w:cs="Arial"/>
          <w:szCs w:val="20"/>
        </w:rPr>
        <w:t xml:space="preserve"> razbremenitev </w:t>
      </w:r>
      <w:r w:rsidR="003C046B" w:rsidRPr="008C20F7">
        <w:rPr>
          <w:rFonts w:cs="Arial"/>
          <w:szCs w:val="20"/>
        </w:rPr>
        <w:t>pristojn</w:t>
      </w:r>
      <w:r w:rsidR="004819E6" w:rsidRPr="008C20F7">
        <w:rPr>
          <w:rFonts w:cs="Arial"/>
          <w:szCs w:val="20"/>
        </w:rPr>
        <w:t>ega</w:t>
      </w:r>
      <w:r w:rsidR="003C046B" w:rsidRPr="008C20F7">
        <w:rPr>
          <w:rFonts w:cs="Arial"/>
          <w:szCs w:val="20"/>
        </w:rPr>
        <w:t xml:space="preserve"> višje</w:t>
      </w:r>
      <w:r w:rsidR="004819E6" w:rsidRPr="008C20F7">
        <w:rPr>
          <w:rFonts w:cs="Arial"/>
          <w:szCs w:val="20"/>
        </w:rPr>
        <w:t>ga</w:t>
      </w:r>
      <w:r w:rsidR="003C046B" w:rsidRPr="008C20F7">
        <w:rPr>
          <w:rFonts w:cs="Arial"/>
          <w:szCs w:val="20"/>
        </w:rPr>
        <w:t xml:space="preserve"> sodišč</w:t>
      </w:r>
      <w:r w:rsidR="004819E6" w:rsidRPr="008C20F7">
        <w:rPr>
          <w:rFonts w:cs="Arial"/>
          <w:szCs w:val="20"/>
        </w:rPr>
        <w:t>a.</w:t>
      </w:r>
    </w:p>
    <w:p w14:paraId="49A0525E" w14:textId="0BB013D9" w:rsidR="00E57A3B" w:rsidRPr="008C20F7" w:rsidRDefault="00E57A3B" w:rsidP="005E01C2">
      <w:pPr>
        <w:widowControl w:val="0"/>
        <w:spacing w:line="276" w:lineRule="auto"/>
        <w:jc w:val="both"/>
        <w:rPr>
          <w:rFonts w:cs="Arial"/>
          <w:szCs w:val="20"/>
        </w:rPr>
      </w:pPr>
    </w:p>
    <w:p w14:paraId="62A07883" w14:textId="64EBF384" w:rsidR="00103253" w:rsidRPr="008C20F7" w:rsidRDefault="00103253" w:rsidP="005E01C2">
      <w:pPr>
        <w:widowControl w:val="0"/>
        <w:spacing w:line="276" w:lineRule="auto"/>
        <w:jc w:val="both"/>
        <w:rPr>
          <w:rFonts w:cs="Arial"/>
          <w:szCs w:val="20"/>
        </w:rPr>
      </w:pPr>
      <w:r w:rsidRPr="008C20F7">
        <w:rPr>
          <w:rFonts w:cs="Arial"/>
          <w:szCs w:val="20"/>
        </w:rPr>
        <w:t>Predlagatelj pa ob tem dodatno pojasnjuje, da prehodne določbe niso potrebne v naslednjih</w:t>
      </w:r>
      <w:r w:rsidR="002B24BD" w:rsidRPr="008C20F7">
        <w:rPr>
          <w:rFonts w:cs="Arial"/>
          <w:szCs w:val="20"/>
        </w:rPr>
        <w:t xml:space="preserve"> primerih:</w:t>
      </w:r>
    </w:p>
    <w:p w14:paraId="4AEA062A" w14:textId="0EFB52BA" w:rsidR="002B24BD" w:rsidRPr="008C20F7" w:rsidRDefault="002B24BD" w:rsidP="005E01C2">
      <w:pPr>
        <w:widowControl w:val="0"/>
        <w:spacing w:line="276" w:lineRule="auto"/>
        <w:jc w:val="both"/>
        <w:rPr>
          <w:rFonts w:cs="Arial"/>
          <w:szCs w:val="20"/>
        </w:rPr>
      </w:pPr>
    </w:p>
    <w:p w14:paraId="4AFF193B" w14:textId="70E39A4A" w:rsidR="00257493" w:rsidRPr="008C20F7" w:rsidRDefault="00145C89" w:rsidP="005E01C2">
      <w:pPr>
        <w:pStyle w:val="Odstavekseznama"/>
        <w:widowControl w:val="0"/>
        <w:numPr>
          <w:ilvl w:val="0"/>
          <w:numId w:val="32"/>
        </w:numPr>
        <w:spacing w:line="276" w:lineRule="auto"/>
        <w:ind w:left="709"/>
        <w:jc w:val="both"/>
        <w:rPr>
          <w:rFonts w:cs="Arial"/>
          <w:szCs w:val="20"/>
        </w:rPr>
      </w:pPr>
      <w:r w:rsidRPr="008C20F7">
        <w:rPr>
          <w:rFonts w:cs="Arial"/>
          <w:szCs w:val="20"/>
        </w:rPr>
        <w:t xml:space="preserve">v zvezi s </w:t>
      </w:r>
      <w:r w:rsidR="00B6047E" w:rsidRPr="008C20F7">
        <w:rPr>
          <w:rFonts w:cs="Arial"/>
          <w:szCs w:val="20"/>
        </w:rPr>
        <w:t>sprememb</w:t>
      </w:r>
      <w:r w:rsidRPr="008C20F7">
        <w:rPr>
          <w:rFonts w:cs="Arial"/>
          <w:szCs w:val="20"/>
        </w:rPr>
        <w:t>ami</w:t>
      </w:r>
      <w:r w:rsidR="00B6047E" w:rsidRPr="008C20F7">
        <w:rPr>
          <w:rFonts w:cs="Arial"/>
          <w:szCs w:val="20"/>
        </w:rPr>
        <w:t xml:space="preserve"> in dopolnitv</w:t>
      </w:r>
      <w:r w:rsidRPr="008C20F7">
        <w:rPr>
          <w:rFonts w:cs="Arial"/>
          <w:szCs w:val="20"/>
        </w:rPr>
        <w:t>ami</w:t>
      </w:r>
      <w:r w:rsidR="00440D32" w:rsidRPr="008C20F7">
        <w:rPr>
          <w:rFonts w:cs="Arial"/>
          <w:szCs w:val="20"/>
        </w:rPr>
        <w:t xml:space="preserve"> zastaranja pregona (</w:t>
      </w:r>
      <w:r w:rsidR="00BD194F" w:rsidRPr="008C20F7">
        <w:rPr>
          <w:rFonts w:cs="Arial"/>
          <w:szCs w:val="20"/>
        </w:rPr>
        <w:t>1</w:t>
      </w:r>
      <w:r w:rsidR="00440D32" w:rsidRPr="008C20F7">
        <w:rPr>
          <w:rFonts w:cs="Arial"/>
          <w:szCs w:val="20"/>
        </w:rPr>
        <w:t>. člen predloga zakona, ki na novo ureja 42. člen ZP-1)</w:t>
      </w:r>
      <w:r w:rsidR="0004392B" w:rsidRPr="008C20F7">
        <w:rPr>
          <w:rFonts w:cs="Arial"/>
          <w:szCs w:val="20"/>
        </w:rPr>
        <w:t>, saj</w:t>
      </w:r>
      <w:r w:rsidRPr="008C20F7">
        <w:rPr>
          <w:rFonts w:cs="Arial"/>
          <w:szCs w:val="20"/>
        </w:rPr>
        <w:t xml:space="preserve"> se</w:t>
      </w:r>
      <w:r w:rsidR="0004392B" w:rsidRPr="008C20F7">
        <w:rPr>
          <w:rFonts w:cs="Arial"/>
          <w:szCs w:val="20"/>
        </w:rPr>
        <w:t xml:space="preserve"> v primeru sprememb materialnih določb</w:t>
      </w:r>
      <w:r w:rsidRPr="008C20F7">
        <w:rPr>
          <w:rFonts w:cs="Arial"/>
          <w:szCs w:val="20"/>
        </w:rPr>
        <w:t xml:space="preserve"> uporablja določba </w:t>
      </w:r>
      <w:r w:rsidR="00257493" w:rsidRPr="008C20F7">
        <w:rPr>
          <w:rFonts w:cs="Arial"/>
          <w:szCs w:val="20"/>
        </w:rPr>
        <w:t xml:space="preserve">drugega odstavka </w:t>
      </w:r>
      <w:r w:rsidRPr="008C20F7">
        <w:rPr>
          <w:rFonts w:cs="Arial"/>
          <w:szCs w:val="20"/>
        </w:rPr>
        <w:t xml:space="preserve">2. člena ZP-1, ki določa </w:t>
      </w:r>
      <w:r w:rsidR="00257493" w:rsidRPr="008C20F7">
        <w:rPr>
          <w:rFonts w:cs="Arial"/>
          <w:szCs w:val="20"/>
        </w:rPr>
        <w:t xml:space="preserve">uporabo milejšega predpisa </w:t>
      </w:r>
      <w:r w:rsidR="00FF0B0A" w:rsidRPr="008C20F7">
        <w:rPr>
          <w:rFonts w:cs="Arial"/>
          <w:szCs w:val="20"/>
        </w:rPr>
        <w:t xml:space="preserve">– </w:t>
      </w:r>
      <w:r w:rsidR="00600595" w:rsidRPr="008C20F7">
        <w:rPr>
          <w:rFonts w:cs="Arial"/>
          <w:szCs w:val="20"/>
        </w:rPr>
        <w:t>č</w:t>
      </w:r>
      <w:r w:rsidR="00257493" w:rsidRPr="008C20F7">
        <w:rPr>
          <w:rFonts w:cs="Arial"/>
          <w:szCs w:val="20"/>
        </w:rPr>
        <w:t>e se po storitvi prekrška enkrat ali večkrat spremenijo materialnopravne določbe tega zakona ali predpis, ki določa prekršek, se uporabi zakon ali predpis, ki je za storilca milejši</w:t>
      </w:r>
      <w:r w:rsidR="00600595" w:rsidRPr="008C20F7">
        <w:rPr>
          <w:rFonts w:cs="Arial"/>
          <w:szCs w:val="20"/>
        </w:rPr>
        <w:t>;</w:t>
      </w:r>
    </w:p>
    <w:p w14:paraId="461FFA64" w14:textId="02E89221" w:rsidR="00141017" w:rsidRPr="008C20F7" w:rsidRDefault="00537708" w:rsidP="005E01C2">
      <w:pPr>
        <w:pStyle w:val="Odstavekseznama"/>
        <w:widowControl w:val="0"/>
        <w:numPr>
          <w:ilvl w:val="0"/>
          <w:numId w:val="32"/>
        </w:numPr>
        <w:spacing w:line="276" w:lineRule="auto"/>
        <w:ind w:left="709"/>
        <w:jc w:val="both"/>
        <w:rPr>
          <w:rFonts w:cs="Arial"/>
          <w:szCs w:val="20"/>
        </w:rPr>
      </w:pPr>
      <w:r w:rsidRPr="008C20F7">
        <w:rPr>
          <w:rFonts w:cs="Arial"/>
          <w:szCs w:val="20"/>
        </w:rPr>
        <w:t xml:space="preserve">spremembe in dopolnitve </w:t>
      </w:r>
      <w:r w:rsidR="00AF6EA9" w:rsidRPr="008C20F7">
        <w:rPr>
          <w:rFonts w:cs="Arial"/>
          <w:szCs w:val="20"/>
        </w:rPr>
        <w:t>drugega in tretjega odstavka 66. člena ZP-1 (</w:t>
      </w:r>
      <w:r w:rsidR="00BD194F" w:rsidRPr="008C20F7">
        <w:rPr>
          <w:rFonts w:cs="Arial"/>
          <w:szCs w:val="20"/>
        </w:rPr>
        <w:t>2</w:t>
      </w:r>
      <w:r w:rsidR="00AF6EA9" w:rsidRPr="008C20F7">
        <w:rPr>
          <w:rFonts w:cs="Arial"/>
          <w:szCs w:val="20"/>
        </w:rPr>
        <w:t>. člen predloga zakona)</w:t>
      </w:r>
      <w:r w:rsidR="004F024F" w:rsidRPr="008C20F7">
        <w:rPr>
          <w:rFonts w:cs="Arial"/>
          <w:szCs w:val="20"/>
        </w:rPr>
        <w:t>, ki se nanašajo na ureditev pritožbenih razlogov zoper odločitev</w:t>
      </w:r>
      <w:r w:rsidR="00141017" w:rsidRPr="008C20F7">
        <w:rPr>
          <w:rFonts w:cs="Arial"/>
          <w:szCs w:val="20"/>
        </w:rPr>
        <w:t xml:space="preserve"> okrajnega sodišča o zahtevi za sodno varstvo ne terja prehodne ureditve, </w:t>
      </w:r>
      <w:r w:rsidR="00141017" w:rsidRPr="008C20F7">
        <w:rPr>
          <w:rFonts w:cs="Arial"/>
          <w:szCs w:val="20"/>
          <w:lang w:eastAsia="sl-SI"/>
        </w:rPr>
        <w:t>saj se spremembe procesnih pravil (same po sebi) uporabljajo od uveljavitve zakona dalje;</w:t>
      </w:r>
      <w:r w:rsidR="00141017" w:rsidRPr="008C20F7">
        <w:rPr>
          <w:rFonts w:cs="Arial"/>
          <w:szCs w:val="20"/>
        </w:rPr>
        <w:t xml:space="preserve"> </w:t>
      </w:r>
    </w:p>
    <w:p w14:paraId="77A051BA" w14:textId="6E9EAFB8" w:rsidR="004600EB" w:rsidRPr="008C20F7" w:rsidRDefault="006654EE" w:rsidP="005E01C2">
      <w:pPr>
        <w:pStyle w:val="Odstavekseznama"/>
        <w:widowControl w:val="0"/>
        <w:numPr>
          <w:ilvl w:val="0"/>
          <w:numId w:val="32"/>
        </w:numPr>
        <w:spacing w:line="276" w:lineRule="auto"/>
        <w:ind w:left="709"/>
        <w:jc w:val="both"/>
        <w:rPr>
          <w:rFonts w:cs="Arial"/>
          <w:szCs w:val="20"/>
        </w:rPr>
      </w:pPr>
      <w:r w:rsidRPr="008C20F7">
        <w:rPr>
          <w:rFonts w:cs="Arial"/>
          <w:szCs w:val="20"/>
        </w:rPr>
        <w:t>dopolnjeni določbe drugega odstavka 108. člena ZP-1 ter tretjega odstavka 110. člena ZP-1 (</w:t>
      </w:r>
      <w:r w:rsidR="00BD194F" w:rsidRPr="008C20F7">
        <w:rPr>
          <w:rFonts w:cs="Arial"/>
          <w:szCs w:val="20"/>
        </w:rPr>
        <w:t>3</w:t>
      </w:r>
      <w:r w:rsidRPr="008C20F7">
        <w:rPr>
          <w:rFonts w:cs="Arial"/>
          <w:szCs w:val="20"/>
        </w:rPr>
        <w:t xml:space="preserve">. in </w:t>
      </w:r>
      <w:r w:rsidR="00BD194F" w:rsidRPr="008C20F7">
        <w:rPr>
          <w:rFonts w:cs="Arial"/>
          <w:szCs w:val="20"/>
        </w:rPr>
        <w:t>4</w:t>
      </w:r>
      <w:r w:rsidRPr="008C20F7">
        <w:rPr>
          <w:rFonts w:cs="Arial"/>
          <w:szCs w:val="20"/>
        </w:rPr>
        <w:t xml:space="preserve">. člen predloga zakona) ne potrebujeta </w:t>
      </w:r>
      <w:r w:rsidR="0075322C" w:rsidRPr="008C20F7">
        <w:rPr>
          <w:rFonts w:cs="Arial"/>
          <w:szCs w:val="20"/>
        </w:rPr>
        <w:t xml:space="preserve">prehodne ureditve, saj je že sedaj potrebno spoštovati odločitev Ustavnega sodišča Republike Slovenije v zadevi št. </w:t>
      </w:r>
      <w:r w:rsidR="00E31A04" w:rsidRPr="008C20F7">
        <w:rPr>
          <w:rFonts w:cs="Arial"/>
          <w:szCs w:val="20"/>
        </w:rPr>
        <w:t>U-I-89/15 z dne 20. 11. 2017</w:t>
      </w:r>
      <w:r w:rsidR="000A1B0C" w:rsidRPr="008C20F7">
        <w:rPr>
          <w:rFonts w:cs="Arial"/>
          <w:szCs w:val="20"/>
        </w:rPr>
        <w:t>.</w:t>
      </w:r>
    </w:p>
    <w:p w14:paraId="3B831F7A" w14:textId="305B6529" w:rsidR="00481D8E" w:rsidRPr="008C20F7" w:rsidRDefault="00481D8E" w:rsidP="005E01C2">
      <w:pPr>
        <w:spacing w:line="276" w:lineRule="auto"/>
        <w:jc w:val="both"/>
        <w:rPr>
          <w:rFonts w:cs="Arial"/>
          <w:szCs w:val="20"/>
        </w:rPr>
      </w:pPr>
    </w:p>
    <w:p w14:paraId="3D44A791" w14:textId="77777777" w:rsidR="00481D8E" w:rsidRPr="008C20F7" w:rsidRDefault="00481D8E" w:rsidP="005E01C2">
      <w:pPr>
        <w:spacing w:line="276" w:lineRule="auto"/>
        <w:jc w:val="both"/>
        <w:rPr>
          <w:rFonts w:cs="Arial"/>
          <w:szCs w:val="20"/>
        </w:rPr>
      </w:pPr>
    </w:p>
    <w:p w14:paraId="4EE98F42" w14:textId="4AC5F3A4" w:rsidR="00FF7507" w:rsidRPr="008C20F7" w:rsidRDefault="00265474" w:rsidP="005E01C2">
      <w:pPr>
        <w:spacing w:line="276" w:lineRule="auto"/>
        <w:jc w:val="both"/>
        <w:rPr>
          <w:rFonts w:cs="Arial"/>
          <w:b/>
          <w:bCs/>
          <w:szCs w:val="20"/>
        </w:rPr>
      </w:pPr>
      <w:r w:rsidRPr="008C20F7">
        <w:rPr>
          <w:rFonts w:cs="Arial"/>
          <w:b/>
          <w:bCs/>
          <w:szCs w:val="20"/>
        </w:rPr>
        <w:t>K</w:t>
      </w:r>
      <w:r w:rsidR="00CD1019" w:rsidRPr="008C20F7">
        <w:rPr>
          <w:rFonts w:cs="Arial"/>
          <w:b/>
          <w:bCs/>
          <w:szCs w:val="20"/>
        </w:rPr>
        <w:t xml:space="preserve"> </w:t>
      </w:r>
      <w:r w:rsidR="00696DCC" w:rsidRPr="008C20F7">
        <w:rPr>
          <w:rFonts w:cs="Arial"/>
          <w:b/>
          <w:bCs/>
          <w:szCs w:val="20"/>
        </w:rPr>
        <w:t>6</w:t>
      </w:r>
      <w:r w:rsidR="00BF499C" w:rsidRPr="008C20F7">
        <w:rPr>
          <w:rFonts w:cs="Arial"/>
          <w:b/>
          <w:bCs/>
          <w:szCs w:val="20"/>
        </w:rPr>
        <w:t>. členu</w:t>
      </w:r>
    </w:p>
    <w:p w14:paraId="67E40E6C" w14:textId="5CC69C3B" w:rsidR="00FF7507" w:rsidRPr="008C20F7" w:rsidRDefault="00FF7507" w:rsidP="005E01C2">
      <w:pPr>
        <w:spacing w:line="276" w:lineRule="auto"/>
        <w:jc w:val="both"/>
        <w:rPr>
          <w:rFonts w:cs="Arial"/>
          <w:szCs w:val="20"/>
        </w:rPr>
      </w:pPr>
    </w:p>
    <w:p w14:paraId="6B7ADCA6" w14:textId="106924BC" w:rsidR="00661380" w:rsidRPr="008C20F7" w:rsidRDefault="00661380" w:rsidP="005E01C2">
      <w:pPr>
        <w:pStyle w:val="Neotevilenodstavek"/>
        <w:spacing w:before="0" w:after="0" w:line="276" w:lineRule="auto"/>
        <w:rPr>
          <w:sz w:val="20"/>
          <w:szCs w:val="20"/>
        </w:rPr>
      </w:pPr>
      <w:r w:rsidRPr="008C20F7">
        <w:rPr>
          <w:sz w:val="20"/>
          <w:szCs w:val="20"/>
        </w:rPr>
        <w:t xml:space="preserve">Predlagani člen določa </w:t>
      </w:r>
      <w:r w:rsidRPr="008C20F7">
        <w:rPr>
          <w:i/>
          <w:iCs/>
          <w:sz w:val="20"/>
          <w:szCs w:val="20"/>
        </w:rPr>
        <w:t>vacatio legis</w:t>
      </w:r>
      <w:r w:rsidRPr="008C20F7">
        <w:rPr>
          <w:sz w:val="20"/>
          <w:szCs w:val="20"/>
        </w:rPr>
        <w:t xml:space="preserve">. Predvideno je, da bo predlagani zakon začel veljati </w:t>
      </w:r>
      <w:r w:rsidR="00157440">
        <w:rPr>
          <w:sz w:val="20"/>
          <w:szCs w:val="20"/>
        </w:rPr>
        <w:t>petnajsti</w:t>
      </w:r>
      <w:r w:rsidR="00833148">
        <w:rPr>
          <w:sz w:val="20"/>
          <w:szCs w:val="20"/>
        </w:rPr>
        <w:t xml:space="preserve"> dan </w:t>
      </w:r>
      <w:r w:rsidRPr="008C20F7">
        <w:rPr>
          <w:sz w:val="20"/>
          <w:szCs w:val="20"/>
        </w:rPr>
        <w:t>po objavi v Uradnem listu RS.</w:t>
      </w:r>
    </w:p>
    <w:p w14:paraId="56FA09B0" w14:textId="4F6FB3F6" w:rsidR="00D97EEC" w:rsidRPr="008C20F7" w:rsidRDefault="00D97EEC" w:rsidP="005E01C2">
      <w:pPr>
        <w:spacing w:after="160" w:line="276" w:lineRule="auto"/>
        <w:rPr>
          <w:rFonts w:cs="Arial"/>
          <w:szCs w:val="20"/>
          <w:lang w:eastAsia="sl-SI"/>
        </w:rPr>
      </w:pPr>
      <w:r w:rsidRPr="008C20F7">
        <w:rPr>
          <w:rFonts w:cs="Arial"/>
          <w:szCs w:val="20"/>
        </w:rPr>
        <w:br w:type="page"/>
      </w:r>
    </w:p>
    <w:p w14:paraId="0B57B4EB" w14:textId="77777777" w:rsidR="00C54FAC" w:rsidRPr="008C20F7" w:rsidRDefault="00C54FAC" w:rsidP="005E01C2">
      <w:pPr>
        <w:pStyle w:val="Neotevilenodstavek"/>
        <w:spacing w:before="0" w:after="0" w:line="276" w:lineRule="auto"/>
        <w:rPr>
          <w:sz w:val="20"/>
          <w:szCs w:val="20"/>
        </w:rPr>
      </w:pPr>
    </w:p>
    <w:p w14:paraId="7E2381BE" w14:textId="33355793" w:rsidR="00D97EEC" w:rsidRPr="008C20F7" w:rsidRDefault="00D97EEC" w:rsidP="005E01C2">
      <w:pPr>
        <w:pStyle w:val="Neotevilenodstavek"/>
        <w:spacing w:before="0" w:after="0" w:line="276" w:lineRule="auto"/>
        <w:rPr>
          <w:sz w:val="20"/>
          <w:szCs w:val="20"/>
        </w:rPr>
      </w:pPr>
    </w:p>
    <w:p w14:paraId="206D7E7E" w14:textId="5535FA7B" w:rsidR="00D97EEC" w:rsidRPr="008C20F7" w:rsidRDefault="00D97EEC" w:rsidP="005E01C2">
      <w:pPr>
        <w:pStyle w:val="Neotevilenodstavek"/>
        <w:spacing w:before="0" w:after="0" w:line="276" w:lineRule="auto"/>
        <w:rPr>
          <w:b/>
          <w:bCs/>
          <w:sz w:val="20"/>
          <w:szCs w:val="20"/>
        </w:rPr>
      </w:pPr>
      <w:r w:rsidRPr="008C20F7">
        <w:rPr>
          <w:b/>
          <w:bCs/>
          <w:sz w:val="20"/>
          <w:szCs w:val="20"/>
        </w:rPr>
        <w:t>I</w:t>
      </w:r>
      <w:r w:rsidR="00335F05" w:rsidRPr="008C20F7">
        <w:rPr>
          <w:b/>
          <w:bCs/>
          <w:sz w:val="20"/>
          <w:szCs w:val="20"/>
        </w:rPr>
        <w:t>V</w:t>
      </w:r>
      <w:r w:rsidRPr="008C20F7">
        <w:rPr>
          <w:b/>
          <w:bCs/>
          <w:sz w:val="20"/>
          <w:szCs w:val="20"/>
        </w:rPr>
        <w:t>. BESEDILO ČLENOV, KI SE SPREMINJAJO</w:t>
      </w:r>
    </w:p>
    <w:p w14:paraId="0D95BB0C" w14:textId="4435817E" w:rsidR="00D97EEC" w:rsidRPr="008C20F7" w:rsidRDefault="00D97EEC" w:rsidP="005E01C2">
      <w:pPr>
        <w:pStyle w:val="Neotevilenodstavek"/>
        <w:spacing w:before="0" w:after="0" w:line="276" w:lineRule="auto"/>
        <w:rPr>
          <w:b/>
          <w:bCs/>
          <w:sz w:val="20"/>
          <w:szCs w:val="20"/>
        </w:rPr>
      </w:pPr>
    </w:p>
    <w:p w14:paraId="375B39F0" w14:textId="2847A314" w:rsidR="006E4817" w:rsidRPr="008C20F7" w:rsidRDefault="00335F05" w:rsidP="005E01C2">
      <w:pPr>
        <w:pStyle w:val="Neotevilenodstavek"/>
        <w:spacing w:before="0" w:after="0" w:line="276" w:lineRule="auto"/>
        <w:rPr>
          <w:sz w:val="20"/>
          <w:szCs w:val="20"/>
        </w:rPr>
      </w:pPr>
      <w:r w:rsidRPr="008C20F7">
        <w:rPr>
          <w:b/>
          <w:bCs/>
          <w:sz w:val="20"/>
          <w:szCs w:val="20"/>
        </w:rPr>
        <w:t>Zakon o prekrških</w:t>
      </w:r>
      <w:r w:rsidRPr="008C20F7">
        <w:rPr>
          <w:sz w:val="20"/>
          <w:szCs w:val="20"/>
        </w:rPr>
        <w:t xml:space="preserve"> </w:t>
      </w:r>
      <w:r w:rsidR="00FA76FE" w:rsidRPr="008C20F7">
        <w:rPr>
          <w:sz w:val="20"/>
          <w:szCs w:val="20"/>
        </w:rPr>
        <w:t>(Uradni list RS, št. 29/11 – uradno prečiščeno besedilo, 21/13, 111/13, 74/14 – odl. US, 92/14 – odl. US, 32/16, 15/17 – odl. US, 73/19 – odl. US, 175/20 – ZIUOPDVE in 5/21 – odl. US)</w:t>
      </w:r>
    </w:p>
    <w:p w14:paraId="6B776355" w14:textId="77777777" w:rsidR="00735F5A" w:rsidRPr="008C20F7" w:rsidRDefault="00735F5A" w:rsidP="005E01C2">
      <w:pPr>
        <w:shd w:val="clear" w:color="auto" w:fill="FFFFFF"/>
        <w:spacing w:before="480" w:line="276" w:lineRule="auto"/>
        <w:jc w:val="center"/>
        <w:rPr>
          <w:rFonts w:cs="Arial"/>
          <w:b/>
          <w:bCs/>
          <w:szCs w:val="20"/>
          <w:lang w:eastAsia="sl-SI"/>
        </w:rPr>
      </w:pPr>
      <w:r w:rsidRPr="008C20F7">
        <w:rPr>
          <w:rFonts w:cs="Arial"/>
          <w:b/>
          <w:bCs/>
          <w:szCs w:val="20"/>
          <w:lang w:val="x-none" w:eastAsia="sl-SI"/>
        </w:rPr>
        <w:t>Zastaranje pregona</w:t>
      </w:r>
    </w:p>
    <w:p w14:paraId="5E2A9D87" w14:textId="77777777" w:rsidR="00735F5A" w:rsidRPr="008C20F7" w:rsidRDefault="00735F5A" w:rsidP="005E01C2">
      <w:pPr>
        <w:shd w:val="clear" w:color="auto" w:fill="FFFFFF"/>
        <w:spacing w:before="480" w:line="276" w:lineRule="auto"/>
        <w:jc w:val="center"/>
        <w:rPr>
          <w:rFonts w:cs="Arial"/>
          <w:b/>
          <w:bCs/>
          <w:szCs w:val="20"/>
          <w:lang w:eastAsia="sl-SI"/>
        </w:rPr>
      </w:pPr>
      <w:r w:rsidRPr="008C20F7">
        <w:rPr>
          <w:rFonts w:cs="Arial"/>
          <w:b/>
          <w:bCs/>
          <w:szCs w:val="20"/>
          <w:lang w:val="x-none" w:eastAsia="sl-SI"/>
        </w:rPr>
        <w:t>42. člen</w:t>
      </w:r>
    </w:p>
    <w:p w14:paraId="23EA2261" w14:textId="77777777" w:rsidR="00735F5A"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(1) Postopek o prekršku ni dopusten, če pretečeta dve leti od dneva, ko je bil prekršek storjen.</w:t>
      </w:r>
    </w:p>
    <w:p w14:paraId="6835B103" w14:textId="77777777" w:rsidR="00735F5A"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(2) Ne glede na prejšnji odstavek postopek za prekršek, za katerega je predpisana globa v skladu s četrtim odstavkom 17. člena tega zakona, ni dopusten, če pretečejo tri leta od dneva, ko je bil prekršek storjen.</w:t>
      </w:r>
    </w:p>
    <w:p w14:paraId="6ED4AEC2" w14:textId="77777777" w:rsidR="00735F5A"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(3) Ne glede na prvi odstavek tega člena postopek za prekršek, za katerega je predpisana globa v skladu s petim ali šestim odstavkom 17. člena tega zakona, ni dopusten, če preteče pet let od dneva, ko je bil prekršek storjen.</w:t>
      </w:r>
    </w:p>
    <w:p w14:paraId="70412D2D" w14:textId="77777777" w:rsidR="00735F5A"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(4) Ne glede na prvi odstavek tega člena postopka za prekršek zoper varnost cestnega prometa, ki je bil ugotovljen s tehničnimi sredstvi, ni dopustno začeti, če od dneva storitve prekrška preteče več kot 30 dni.</w:t>
      </w:r>
    </w:p>
    <w:p w14:paraId="0F6F1C59" w14:textId="77777777" w:rsidR="00735F5A"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(5) Zastaranje ne teče v času, ko se po zakonu postopek o prekršku ne sme začeti ali nadaljevati.</w:t>
      </w:r>
    </w:p>
    <w:p w14:paraId="349F45B2" w14:textId="77777777" w:rsidR="00735F5A"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(6) Zastaranje pretrga vsako dejanje organa, pristojnega za postopek, ki meri na pregon storilca prekrška, vključno z dejanjem, opravljenim za potrebe vložitve obdolžilnega predloga. Po vsakem pretrganju začne teči zastaranje znova, vendar pa postopek o prekršku v nobenem primeru ni več mogoč, ko poteče dvakrat toliko časa, kolikor ga zahteva zakon za zastaranje postopka o prekršku.</w:t>
      </w:r>
    </w:p>
    <w:p w14:paraId="15F61D21" w14:textId="1F7A7147" w:rsidR="00005D4D"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(7) Zastaranje se pretrga tudi, če stori storilec v času, ko teče zastaralni rok, enako hud ali hujši istovrstni prekršek.</w:t>
      </w:r>
    </w:p>
    <w:p w14:paraId="56A18636" w14:textId="77777777" w:rsidR="008F0E2E" w:rsidRPr="008C20F7" w:rsidRDefault="008F0E2E" w:rsidP="005E01C2">
      <w:pPr>
        <w:pStyle w:val="naslovnadlenom0"/>
        <w:shd w:val="clear" w:color="auto" w:fill="FFFFFF"/>
        <w:spacing w:before="480" w:beforeAutospacing="0" w:after="0" w:afterAutospacing="0" w:line="276" w:lineRule="auto"/>
        <w:jc w:val="center"/>
        <w:rPr>
          <w:rFonts w:ascii="Arial" w:hAnsi="Arial" w:cs="Arial"/>
          <w:b/>
          <w:bCs/>
          <w:sz w:val="20"/>
          <w:szCs w:val="20"/>
        </w:rPr>
      </w:pPr>
      <w:r w:rsidRPr="008C20F7">
        <w:rPr>
          <w:rFonts w:ascii="Arial" w:hAnsi="Arial" w:cs="Arial"/>
          <w:b/>
          <w:bCs/>
          <w:sz w:val="20"/>
          <w:szCs w:val="20"/>
          <w:lang w:val="x-none"/>
        </w:rPr>
        <w:t>Pravica do pritožbe</w:t>
      </w:r>
    </w:p>
    <w:p w14:paraId="0DA6B9AF" w14:textId="77777777" w:rsidR="008F0E2E" w:rsidRPr="008C20F7" w:rsidRDefault="008F0E2E" w:rsidP="005E01C2">
      <w:pPr>
        <w:pStyle w:val="len"/>
        <w:shd w:val="clear" w:color="auto" w:fill="FFFFFF"/>
        <w:spacing w:before="480" w:beforeAutospacing="0" w:after="0" w:afterAutospacing="0" w:line="276" w:lineRule="auto"/>
        <w:jc w:val="center"/>
        <w:rPr>
          <w:rFonts w:ascii="Arial" w:hAnsi="Arial" w:cs="Arial"/>
          <w:b/>
          <w:bCs/>
          <w:sz w:val="20"/>
          <w:szCs w:val="20"/>
        </w:rPr>
      </w:pPr>
      <w:r w:rsidRPr="008C20F7">
        <w:rPr>
          <w:rFonts w:ascii="Arial" w:hAnsi="Arial" w:cs="Arial"/>
          <w:b/>
          <w:bCs/>
          <w:sz w:val="20"/>
          <w:szCs w:val="20"/>
          <w:lang w:val="x-none"/>
        </w:rPr>
        <w:t>66. člen</w:t>
      </w:r>
    </w:p>
    <w:p w14:paraId="502E2FE9" w14:textId="77777777" w:rsidR="008F0E2E" w:rsidRPr="00F54FA3" w:rsidRDefault="008F0E2E" w:rsidP="005E01C2">
      <w:pPr>
        <w:pStyle w:val="lennaslov"/>
        <w:shd w:val="clear" w:color="auto" w:fill="FFFFFF"/>
        <w:spacing w:before="0" w:beforeAutospacing="0" w:after="0" w:afterAutospacing="0" w:line="276" w:lineRule="auto"/>
        <w:jc w:val="center"/>
        <w:rPr>
          <w:rFonts w:ascii="Arial" w:hAnsi="Arial" w:cs="Arial"/>
          <w:b/>
          <w:bCs/>
          <w:sz w:val="20"/>
          <w:szCs w:val="20"/>
        </w:rPr>
      </w:pPr>
      <w:r w:rsidRPr="008C20F7">
        <w:rPr>
          <w:rFonts w:ascii="Arial" w:hAnsi="Arial" w:cs="Arial"/>
          <w:b/>
          <w:bCs/>
          <w:sz w:val="20"/>
          <w:szCs w:val="20"/>
          <w:lang w:val="x-none"/>
        </w:rPr>
        <w:t>(</w:t>
      </w:r>
      <w:hyperlink r:id="rId9" w:history="1">
        <w:r w:rsidRPr="00F54FA3">
          <w:rPr>
            <w:rStyle w:val="Hiperpovezava"/>
            <w:rFonts w:ascii="Arial" w:hAnsi="Arial" w:cs="Arial"/>
            <w:b/>
            <w:bCs/>
            <w:color w:val="auto"/>
            <w:sz w:val="20"/>
            <w:szCs w:val="20"/>
            <w:u w:val="none"/>
            <w:lang w:val="x-none"/>
          </w:rPr>
          <w:t>poseg odločbe US o načinu izvrševanja tega člena</w:t>
        </w:r>
      </w:hyperlink>
      <w:r w:rsidRPr="00F54FA3">
        <w:rPr>
          <w:rFonts w:ascii="Arial" w:hAnsi="Arial" w:cs="Arial"/>
          <w:b/>
          <w:bCs/>
          <w:sz w:val="20"/>
          <w:szCs w:val="20"/>
          <w:lang w:val="x-none"/>
        </w:rPr>
        <w:t>)</w:t>
      </w:r>
    </w:p>
    <w:p w14:paraId="16F0E679"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8C20F7">
        <w:rPr>
          <w:rFonts w:ascii="Arial" w:hAnsi="Arial" w:cs="Arial"/>
          <w:sz w:val="20"/>
          <w:szCs w:val="20"/>
          <w:lang w:val="x-none"/>
        </w:rPr>
        <w:t>(1) Zoper sklep sodišča, s katerim je bila zahteva za sodno varstvo zavržena, je dovoljena pritožba iz vseh razlogov po 154. členu tega zakona.</w:t>
      </w:r>
    </w:p>
    <w:p w14:paraId="32C667DB"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8C20F7">
        <w:rPr>
          <w:rFonts w:ascii="Arial" w:hAnsi="Arial" w:cs="Arial"/>
          <w:sz w:val="20"/>
          <w:szCs w:val="20"/>
          <w:lang w:val="x-none"/>
        </w:rPr>
        <w:t>(2) Zoper druge odločbe sodišča prve stopnje lahko osebe iz prvega odstavka 59. člena tega zakona vložijo pritožbo iz razlogov po 1., 2. in 4. točki 154. člena tega zakona, razen glede stroškov postopka, če je bila izrečena višja globa od najnižje predpisane za prekršek ali če je bila izrečena globa, ki je predpisana v večkratniku ali v odstotku (četrti in peti odstavek 17. člena) ali če sta bila izrečena odvzem predmetov ali odvzem premoženjske koristi v vrednosti, ki presega 400 eurov.</w:t>
      </w:r>
    </w:p>
    <w:p w14:paraId="008B035F"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8C20F7">
        <w:rPr>
          <w:rFonts w:ascii="Arial" w:hAnsi="Arial" w:cs="Arial"/>
          <w:sz w:val="20"/>
          <w:szCs w:val="20"/>
          <w:lang w:val="x-none"/>
        </w:rPr>
        <w:lastRenderedPageBreak/>
        <w:t>(3) Prekrškovni organ, ki je izdal odločbo v hitrem postopku, lahko iz pritožbenih razlogov po 1., 2. in 4. točki 154. člena tega zakona, razen glede stroškov postopka, vloži pritožbo zoper odločbo sodišča v naslednjih primerih:</w:t>
      </w:r>
    </w:p>
    <w:p w14:paraId="700CF993" w14:textId="77777777" w:rsidR="008F0E2E" w:rsidRPr="008C20F7" w:rsidRDefault="008F0E2E" w:rsidP="005E01C2">
      <w:pPr>
        <w:pStyle w:val="alineazaodstavkom0"/>
        <w:shd w:val="clear" w:color="auto" w:fill="FFFFFF"/>
        <w:spacing w:before="0" w:beforeAutospacing="0" w:after="0" w:afterAutospacing="0" w:line="276" w:lineRule="auto"/>
        <w:ind w:left="425" w:hanging="425"/>
        <w:jc w:val="both"/>
        <w:rPr>
          <w:rFonts w:ascii="Arial" w:hAnsi="Arial" w:cs="Arial"/>
          <w:sz w:val="20"/>
          <w:szCs w:val="20"/>
        </w:rPr>
      </w:pPr>
      <w:r w:rsidRPr="008C20F7">
        <w:rPr>
          <w:rFonts w:ascii="Arial" w:hAnsi="Arial" w:cs="Arial"/>
          <w:sz w:val="20"/>
          <w:szCs w:val="20"/>
          <w:lang w:val="x-none"/>
        </w:rPr>
        <w:t>-       če je sodišče odpravilo odločbo prekrškovnega organa;</w:t>
      </w:r>
    </w:p>
    <w:p w14:paraId="3CCF60BC" w14:textId="77777777" w:rsidR="008F0E2E" w:rsidRPr="008C20F7" w:rsidRDefault="008F0E2E" w:rsidP="005E01C2">
      <w:pPr>
        <w:pStyle w:val="alineazaodstavkom0"/>
        <w:shd w:val="clear" w:color="auto" w:fill="FFFFFF"/>
        <w:spacing w:before="0" w:beforeAutospacing="0" w:after="0" w:afterAutospacing="0" w:line="276" w:lineRule="auto"/>
        <w:ind w:left="425" w:hanging="425"/>
        <w:jc w:val="both"/>
        <w:rPr>
          <w:rFonts w:ascii="Arial" w:hAnsi="Arial" w:cs="Arial"/>
          <w:sz w:val="20"/>
          <w:szCs w:val="20"/>
        </w:rPr>
      </w:pPr>
      <w:r w:rsidRPr="008C20F7">
        <w:rPr>
          <w:rFonts w:ascii="Arial" w:hAnsi="Arial" w:cs="Arial"/>
          <w:sz w:val="20"/>
          <w:szCs w:val="20"/>
          <w:lang w:val="x-none"/>
        </w:rPr>
        <w:t>-       če je sodišče spremenilo odločbo prekrškovnega organa in ustavilo postopek o prekršku.</w:t>
      </w:r>
    </w:p>
    <w:p w14:paraId="7ABED3B3"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8C20F7">
        <w:rPr>
          <w:rFonts w:ascii="Arial" w:hAnsi="Arial" w:cs="Arial"/>
          <w:sz w:val="20"/>
          <w:szCs w:val="20"/>
          <w:lang w:val="x-none"/>
        </w:rPr>
        <w:t>(4) Prekrškovni organ vloži pritožbo skupaj s spisom pri sodišču, ki je odločilo o zahtevi za sodno varstvo. Sodišče po preizkusu pravočasnosti in dovoljenosti pritožbe pošlje izvod pritožbe storilcu, ki sme nato v osmih dneh po prejemu podati sodišču odgovor na pritožbo. Pritožbo in odgovor z vsemi spisi predloži sodišče višjemu sodišču.</w:t>
      </w:r>
    </w:p>
    <w:p w14:paraId="05CC7E34"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8C20F7">
        <w:rPr>
          <w:rFonts w:ascii="Arial" w:hAnsi="Arial" w:cs="Arial"/>
          <w:sz w:val="20"/>
          <w:szCs w:val="20"/>
          <w:lang w:val="x-none"/>
        </w:rPr>
        <w:t>(5) V postopku s pritožbo iz prejšnjega odstavka in morebitnem novem sojenju, se odločitev ne sme spremeniti v škodo kršitelja v primerjavi z odločbo o prekršku, zoper katero je bila vložena zahteva za sodno varstvo, o kateri je odločalo sodišče prve stopnje.</w:t>
      </w:r>
    </w:p>
    <w:p w14:paraId="11125441"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lang w:val="it-IT"/>
        </w:rPr>
      </w:pPr>
      <w:r w:rsidRPr="008C20F7">
        <w:rPr>
          <w:rFonts w:ascii="Arial" w:hAnsi="Arial" w:cs="Arial"/>
          <w:sz w:val="20"/>
          <w:szCs w:val="20"/>
          <w:lang w:val="x-none"/>
        </w:rPr>
        <w:t>(6) Pritožba se obravnava po določbah pritožbenega postopka v rednem sodnem postopku.</w:t>
      </w:r>
    </w:p>
    <w:p w14:paraId="07370068"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8C20F7">
        <w:rPr>
          <w:rFonts w:ascii="Arial" w:hAnsi="Arial" w:cs="Arial"/>
          <w:sz w:val="20"/>
          <w:szCs w:val="20"/>
          <w:lang w:val="x-none"/>
        </w:rPr>
        <w:t>(7) Osebe iz drugega odstavka tega člena vložijo pritožbo pri prekrškovnem organu, ki je izdal odločbo, zoper katero je bila vložena zahteva za sodno varstvo. Prekrškovni organ pritožbo pošlje skupaj s spisom sodišču, ki je odločilo o zahtevi za sodno varstvo.</w:t>
      </w:r>
    </w:p>
    <w:p w14:paraId="6417517F"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8C20F7">
        <w:rPr>
          <w:rFonts w:ascii="Arial" w:hAnsi="Arial" w:cs="Arial"/>
          <w:sz w:val="20"/>
          <w:szCs w:val="20"/>
          <w:lang w:val="x-none"/>
        </w:rPr>
        <w:t>(8) Prepozno ali nedovoljeno pritožbo zavrže sodišče, ki je odločilo o zahtevi za sodno varstvo, s sklepom, ki ga vroči tudi vlagateljem iz drugega in četrtega odstavka tega člena.</w:t>
      </w:r>
    </w:p>
    <w:p w14:paraId="40704AD8" w14:textId="77777777" w:rsidR="0095318B" w:rsidRPr="008C20F7" w:rsidRDefault="0095318B" w:rsidP="005E01C2">
      <w:pPr>
        <w:shd w:val="clear" w:color="auto" w:fill="FFFFFF"/>
        <w:spacing w:before="480" w:line="276" w:lineRule="auto"/>
        <w:jc w:val="center"/>
        <w:rPr>
          <w:rFonts w:cs="Arial"/>
          <w:b/>
          <w:bCs/>
          <w:szCs w:val="20"/>
          <w:lang w:eastAsia="sl-SI"/>
        </w:rPr>
      </w:pPr>
      <w:r w:rsidRPr="008C20F7">
        <w:rPr>
          <w:rFonts w:cs="Arial"/>
          <w:b/>
          <w:bCs/>
          <w:szCs w:val="20"/>
          <w:lang w:val="x-none" w:eastAsia="sl-SI"/>
        </w:rPr>
        <w:t>Pridržanje</w:t>
      </w:r>
    </w:p>
    <w:p w14:paraId="2EF415AA" w14:textId="77777777" w:rsidR="0095318B" w:rsidRPr="008C20F7" w:rsidRDefault="0095318B" w:rsidP="005E01C2">
      <w:pPr>
        <w:shd w:val="clear" w:color="auto" w:fill="FFFFFF"/>
        <w:spacing w:before="480" w:line="276" w:lineRule="auto"/>
        <w:jc w:val="center"/>
        <w:rPr>
          <w:rFonts w:cs="Arial"/>
          <w:b/>
          <w:bCs/>
          <w:szCs w:val="20"/>
          <w:lang w:eastAsia="sl-SI"/>
        </w:rPr>
      </w:pPr>
      <w:r w:rsidRPr="008C20F7">
        <w:rPr>
          <w:rFonts w:cs="Arial"/>
          <w:b/>
          <w:bCs/>
          <w:szCs w:val="20"/>
          <w:lang w:val="x-none" w:eastAsia="sl-SI"/>
        </w:rPr>
        <w:t>108. člen</w:t>
      </w:r>
    </w:p>
    <w:p w14:paraId="64EFE263"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(1) Če je podan utemeljen sum, da je obdolženec storil prekršek, sme sodnik do izdaje sodbe o prekršku, odrediti njegovo pridržanje, če ni mogoče ugotoviti njegove istovetnosti ali če nima prebivališča v Republiki Sloveniji, upravičen pa je sum, da bo zbežal ali če bi se z odhodom zaradi prebivanja v tujini lahko izognil odgovornosti za hujši prekršek.</w:t>
      </w:r>
    </w:p>
    <w:p w14:paraId="61CCE2AE"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(2) Obdolženec, ki je pridržan, mora biti v materinem jeziku ali jeziku, ki ga razume, takoj obveščen o razlogih za pridržanje. Takoj mora biti tudi poučen, da ni dolžan ničesar izjaviti, da ima pravico do takojšnje pravne pomoči zagovornika, ki si ga lahko svobodno izbere, in o tem, da je pristojni organ na njegovo zahtevo dolžan o pridržanju obvestiti njegove najbližje oziroma delodajalca, če je tuj državljan pa na njegovo zahtevo tudi konzulat njegove države. Obdolžencu mora biti takoj, najkasneje pa v treh urah vročen pisni sklep o odreditvi pridržanja z navedbo razlogov za odvzem prostosti s pravnim poukom. Dokler traja pridržanje, ima obdolženec pravico do pritožbe zoper sklep, ki pa ne zadrži odvzema prostosti. O pritožbi mora sodišče odločiti v 48 urah od prejema spisa.</w:t>
      </w:r>
    </w:p>
    <w:p w14:paraId="0C210A93"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(3) Če obdolženec ni bil poučen po prejšnjem odstavku tega člena ali ta pouk ni zapisan, sodišče ne sme opreti svoje odločbe na njegovo izpovedbo, dano v času, ko mu je bila vzeta prostost.</w:t>
      </w:r>
    </w:p>
    <w:p w14:paraId="6A9F6950"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(4) Pridržanje sme trajati največ 24 ur od tiste ure, ko je bil obdolženec pridržan. V tem času ga je treba zaslišati in izdati sodbo o prekršku ali pa ga izpustiti.</w:t>
      </w:r>
    </w:p>
    <w:p w14:paraId="00981FF2"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(5) Za pridržanje obdolženca se smiselno uporabljajo določila zakona, ki ureja kazenski postopek o izvrševanju pripora, če s tem zakonom ni drugače določeno.</w:t>
      </w:r>
    </w:p>
    <w:p w14:paraId="148DB7AA" w14:textId="77777777" w:rsidR="0095318B" w:rsidRPr="008C20F7" w:rsidRDefault="0095318B" w:rsidP="005E01C2">
      <w:pPr>
        <w:shd w:val="clear" w:color="auto" w:fill="FFFFFF"/>
        <w:spacing w:before="480" w:line="276" w:lineRule="auto"/>
        <w:jc w:val="center"/>
        <w:rPr>
          <w:rFonts w:cs="Arial"/>
          <w:b/>
          <w:bCs/>
          <w:szCs w:val="20"/>
          <w:lang w:eastAsia="sl-SI"/>
        </w:rPr>
      </w:pPr>
      <w:r w:rsidRPr="008C20F7">
        <w:rPr>
          <w:rFonts w:cs="Arial"/>
          <w:b/>
          <w:bCs/>
          <w:szCs w:val="20"/>
          <w:lang w:val="x-none" w:eastAsia="sl-SI"/>
        </w:rPr>
        <w:lastRenderedPageBreak/>
        <w:t>Privedba osebe, zalotene pri prekršku</w:t>
      </w:r>
    </w:p>
    <w:p w14:paraId="1BCBA517" w14:textId="77777777" w:rsidR="0095318B" w:rsidRPr="008C20F7" w:rsidRDefault="0095318B" w:rsidP="005E01C2">
      <w:pPr>
        <w:shd w:val="clear" w:color="auto" w:fill="FFFFFF"/>
        <w:spacing w:before="480" w:line="276" w:lineRule="auto"/>
        <w:jc w:val="center"/>
        <w:rPr>
          <w:rFonts w:cs="Arial"/>
          <w:b/>
          <w:bCs/>
          <w:szCs w:val="20"/>
          <w:lang w:eastAsia="sl-SI"/>
        </w:rPr>
      </w:pPr>
      <w:r w:rsidRPr="008C20F7">
        <w:rPr>
          <w:rFonts w:cs="Arial"/>
          <w:b/>
          <w:bCs/>
          <w:szCs w:val="20"/>
          <w:lang w:val="x-none" w:eastAsia="sl-SI"/>
        </w:rPr>
        <w:t>110. člen</w:t>
      </w:r>
    </w:p>
    <w:p w14:paraId="6E891CE6"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(1) Policisti smejo tudi brez odredbe sodnika, privesti tistega, ki so ga zalotili pri prekršku. To smejo storiti, če ni mogoče ugotoviti storilčeve istovetnosti, ali če ta nima prebivališča, ali če bi se z odhodom zaradi prebivanja v tujini lahko izognil odgovornosti za prekršek, ali če so okoliščine, ki opravičujejo oceno, da bo storilec nadaljeval s prekrškom, ali da ga bo ponovil, ali če obstaja upravičena bojazen, da bo storilec skril, uničil ali odvrgel dokaz o prekršku. Storilca prekrška je treba v takem primeru privesti brez odlašanja k pristojnemu sodišču.</w:t>
      </w:r>
    </w:p>
    <w:p w14:paraId="1D269094"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(2) Če je v primeru iz prejšnjega odstavka storilec zaloten pri prekršku v času, ko sodišče ne dela, in če so okoliščine, ki kažejo na nevarnost, da bo pobegnil ali da bo nadaljeval s prekrškom ali prekršek ponovil, ali če obstaja upravičena bojazen, da bo skril, uničil ali odvrgel dokaz o prekršku, ga sme policist pridržati; pridržanje traja, dokler ni mogoče storilca privesti k pristojnemu sodišču, vendar pa najdalj 12 ur.</w:t>
      </w:r>
    </w:p>
    <w:p w14:paraId="6B853C54"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(3) Obdolženec, ki je pridržan, mora biti v materinem jeziku ali jeziku, ki ga razume, takoj obveščen o razlogih za pridržanje. Takoj mora biti tudi poučen, da ni dolžan ničesar izjaviti, da ima pravico do takojšnje pravne pomoči zagovornika, ki si ga lahko svobodno izbere, in o tem, da je pristojni organ na njegovo zahtevo dolžan o pridržanju obvestiti njegove najbližje. Če traja pridržanje več kot tri ure, mora biti obdolženec s pisnim sklepom obveščen o razlogih za odvzem prostosti. Dokler traja pridržanje, ima obdolženec pravico do pritožbe zoper sklep, ki pa ne zadrži odvzema prostosti. O pritožbi mora sodišče odločiti v 48 urah od prejema spisa.</w:t>
      </w:r>
    </w:p>
    <w:p w14:paraId="7168560D"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(4) Če obdolženec ni bil poučen po prejšnjem odstavku tega člena ali ta pouk ni zapisan, sodišče ne sme opreti svoje odločbe na njegovo izpovedbo, dano v času, ko mu je bila vzeta prostost.</w:t>
      </w:r>
    </w:p>
    <w:p w14:paraId="60DF7ACB" w14:textId="2E0DEC5A" w:rsidR="00486AF7"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(5) Pooblastila, ki jih imajo po tem in prejšnjem členu policisti, imajo v primerih, ko je prekršek storila vojaška oseba v vojaškem objektu ali njegovem okolišu ali na območju vojaškega tabora ali na območju, kjer potekajo vojaške vaje, v vojaškem kopenskem vozilu, v vojaški ladji ali v vojaškem zračnem plovilu, pooblaščene osebe obveščevalno varnostne službe ministrstva, pristojnega za obrambo, in vojaške policije.</w:t>
      </w:r>
    </w:p>
    <w:p w14:paraId="2A563F89" w14:textId="4BF36A46" w:rsidR="00FF7507" w:rsidRPr="008C20F7" w:rsidRDefault="00FF7507" w:rsidP="005E01C2">
      <w:pPr>
        <w:spacing w:line="276" w:lineRule="auto"/>
        <w:jc w:val="both"/>
        <w:rPr>
          <w:rFonts w:cs="Arial"/>
          <w:szCs w:val="20"/>
        </w:rPr>
      </w:pPr>
    </w:p>
    <w:p w14:paraId="5440EF12" w14:textId="77777777" w:rsidR="00216024" w:rsidRPr="008C20F7" w:rsidRDefault="00216024" w:rsidP="005E01C2">
      <w:pPr>
        <w:spacing w:line="276" w:lineRule="auto"/>
        <w:jc w:val="both"/>
        <w:rPr>
          <w:rFonts w:cs="Arial"/>
          <w:szCs w:val="20"/>
        </w:rPr>
      </w:pPr>
    </w:p>
    <w:p w14:paraId="5EE754FB" w14:textId="77777777" w:rsidR="00313807" w:rsidRPr="008C20F7" w:rsidRDefault="00313807" w:rsidP="005E01C2">
      <w:pPr>
        <w:spacing w:line="276" w:lineRule="auto"/>
        <w:jc w:val="both"/>
        <w:rPr>
          <w:rFonts w:cs="Arial"/>
          <w:b/>
          <w:szCs w:val="20"/>
        </w:rPr>
      </w:pPr>
      <w:r w:rsidRPr="008C20F7">
        <w:rPr>
          <w:rFonts w:cs="Arial"/>
          <w:b/>
          <w:szCs w:val="20"/>
        </w:rPr>
        <w:t>V. PREDLOG, DA SE PREDLOG ZAKONA OBRAVNAVA PO NUJNEM OZIROMA SKRAJŠANEM POSTOPKU</w:t>
      </w:r>
    </w:p>
    <w:p w14:paraId="6BB40CEE" w14:textId="77777777" w:rsidR="00313807" w:rsidRDefault="00313807" w:rsidP="005E01C2">
      <w:pPr>
        <w:spacing w:line="276" w:lineRule="auto"/>
        <w:jc w:val="both"/>
        <w:rPr>
          <w:rFonts w:cs="Arial"/>
          <w:szCs w:val="20"/>
        </w:rPr>
      </w:pPr>
    </w:p>
    <w:p w14:paraId="24DD5FEA" w14:textId="3F26535A" w:rsidR="00F0175C" w:rsidRPr="00594CD4" w:rsidRDefault="00F0175C" w:rsidP="00F0175C">
      <w:pPr>
        <w:overflowPunct w:val="0"/>
        <w:autoSpaceDE w:val="0"/>
        <w:autoSpaceDN w:val="0"/>
        <w:adjustRightInd w:val="0"/>
        <w:spacing w:line="276" w:lineRule="auto"/>
        <w:jc w:val="both"/>
        <w:textAlignment w:val="baseline"/>
        <w:rPr>
          <w:rFonts w:cs="Arial"/>
          <w:b/>
          <w:iCs/>
          <w:szCs w:val="20"/>
          <w:lang w:eastAsia="sl-SI"/>
        </w:rPr>
      </w:pPr>
      <w:r w:rsidRPr="005829EB">
        <w:rPr>
          <w:rFonts w:cs="Arial"/>
          <w:iCs/>
          <w:szCs w:val="20"/>
        </w:rPr>
        <w:t>Vlada Republike Slovenije predlaga, da se predlog zakona obravnava in sprejme po skrajšanem postopku v skladu s</w:t>
      </w:r>
      <w:r>
        <w:rPr>
          <w:rFonts w:cs="Arial"/>
          <w:iCs/>
          <w:szCs w:val="20"/>
        </w:rPr>
        <w:t xml:space="preserve"> četrto alinejo</w:t>
      </w:r>
      <w:r w:rsidRPr="005829EB">
        <w:rPr>
          <w:rFonts w:cs="Arial"/>
          <w:iCs/>
          <w:szCs w:val="20"/>
        </w:rPr>
        <w:t xml:space="preserve"> prv</w:t>
      </w:r>
      <w:r>
        <w:rPr>
          <w:rFonts w:cs="Arial"/>
          <w:iCs/>
          <w:szCs w:val="20"/>
        </w:rPr>
        <w:t>ega</w:t>
      </w:r>
      <w:r w:rsidRPr="005829EB">
        <w:rPr>
          <w:rFonts w:cs="Arial"/>
          <w:iCs/>
          <w:szCs w:val="20"/>
        </w:rPr>
        <w:t xml:space="preserve"> odstavk</w:t>
      </w:r>
      <w:r>
        <w:rPr>
          <w:rFonts w:cs="Arial"/>
          <w:iCs/>
          <w:szCs w:val="20"/>
        </w:rPr>
        <w:t>a</w:t>
      </w:r>
      <w:r w:rsidRPr="005829EB">
        <w:rPr>
          <w:rFonts w:cs="Arial"/>
          <w:iCs/>
          <w:szCs w:val="20"/>
        </w:rPr>
        <w:t xml:space="preserve"> 142. člena Poslovnika državnega zbora, saj gre za </w:t>
      </w:r>
      <w:r>
        <w:rPr>
          <w:rFonts w:cs="Arial"/>
          <w:color w:val="000000"/>
          <w:szCs w:val="20"/>
          <w:shd w:val="clear" w:color="auto" w:fill="FFFFFF"/>
        </w:rPr>
        <w:t xml:space="preserve">spremembe in dopolnitve Zakona o prekrških v zvezi s </w:t>
      </w:r>
      <w:r w:rsidR="00403B47">
        <w:rPr>
          <w:rFonts w:cs="Arial"/>
          <w:color w:val="000000"/>
          <w:szCs w:val="20"/>
          <w:shd w:val="clear" w:color="auto" w:fill="FFFFFF"/>
        </w:rPr>
        <w:t>dvema</w:t>
      </w:r>
      <w:r>
        <w:rPr>
          <w:rFonts w:cs="Arial"/>
          <w:color w:val="000000"/>
          <w:szCs w:val="20"/>
          <w:shd w:val="clear" w:color="auto" w:fill="FFFFFF"/>
        </w:rPr>
        <w:t xml:space="preserve"> odločbam</w:t>
      </w:r>
      <w:r w:rsidR="00403B47">
        <w:rPr>
          <w:rFonts w:cs="Arial"/>
          <w:color w:val="000000"/>
          <w:szCs w:val="20"/>
          <w:shd w:val="clear" w:color="auto" w:fill="FFFFFF"/>
        </w:rPr>
        <w:t>a</w:t>
      </w:r>
      <w:r>
        <w:rPr>
          <w:rFonts w:cs="Arial"/>
          <w:color w:val="000000"/>
          <w:szCs w:val="20"/>
          <w:shd w:val="clear" w:color="auto" w:fill="FFFFFF"/>
        </w:rPr>
        <w:t xml:space="preserve"> Ustavnega sodišča Republike Slovenije. Z implementacijo dveh odločb Ustavnega sodišča Republike Slovenije, št. </w:t>
      </w:r>
      <w:r w:rsidRPr="00594CD4">
        <w:rPr>
          <w:szCs w:val="20"/>
        </w:rPr>
        <w:t>U-I-479/18 z dne 24. 10. 2019</w:t>
      </w:r>
      <w:r>
        <w:rPr>
          <w:szCs w:val="20"/>
        </w:rPr>
        <w:t xml:space="preserve"> in št. </w:t>
      </w:r>
      <w:r w:rsidRPr="00594CD4">
        <w:rPr>
          <w:bCs/>
          <w:szCs w:val="20"/>
        </w:rPr>
        <w:t>U-I-304/20 z dne 17. 12. 2020</w:t>
      </w:r>
      <w:r>
        <w:rPr>
          <w:bCs/>
          <w:szCs w:val="20"/>
        </w:rPr>
        <w:t xml:space="preserve"> je zakonodajalec že v zamudi, vsebinske rešitve v predlogu zakona pa so le malenkost nadgrajene, predvsem v zvezi z implementacijo odločbe </w:t>
      </w:r>
      <w:r>
        <w:rPr>
          <w:rFonts w:cs="Arial"/>
          <w:color w:val="000000"/>
          <w:szCs w:val="20"/>
          <w:shd w:val="clear" w:color="auto" w:fill="FFFFFF"/>
        </w:rPr>
        <w:t xml:space="preserve">Ustavnega sodišča Republike Slovenije </w:t>
      </w:r>
      <w:r>
        <w:rPr>
          <w:szCs w:val="20"/>
        </w:rPr>
        <w:t xml:space="preserve">št. </w:t>
      </w:r>
      <w:r w:rsidRPr="00594CD4">
        <w:rPr>
          <w:bCs/>
          <w:szCs w:val="20"/>
        </w:rPr>
        <w:t>U-I-304/20</w:t>
      </w:r>
      <w:r>
        <w:rPr>
          <w:rFonts w:cs="Arial"/>
          <w:color w:val="000000"/>
          <w:szCs w:val="20"/>
          <w:shd w:val="clear" w:color="auto" w:fill="FFFFFF"/>
        </w:rPr>
        <w:t>, ki se nanaša na pritožbo zoper sodbo o zahtevi za sodno varstvo.</w:t>
      </w:r>
    </w:p>
    <w:p w14:paraId="7560E7F1" w14:textId="60946FDB" w:rsidR="00313807" w:rsidRPr="008C20F7" w:rsidRDefault="00313807" w:rsidP="005E01C2">
      <w:pPr>
        <w:spacing w:line="276" w:lineRule="auto"/>
        <w:jc w:val="both"/>
        <w:rPr>
          <w:rFonts w:cs="Arial"/>
          <w:szCs w:val="20"/>
        </w:rPr>
      </w:pPr>
    </w:p>
    <w:p w14:paraId="21AEEE88" w14:textId="77777777" w:rsidR="00313807" w:rsidRPr="008C20F7" w:rsidRDefault="00313807" w:rsidP="005E01C2">
      <w:pPr>
        <w:spacing w:line="276" w:lineRule="auto"/>
        <w:jc w:val="both"/>
        <w:rPr>
          <w:rFonts w:cs="Arial"/>
          <w:szCs w:val="20"/>
        </w:rPr>
      </w:pPr>
    </w:p>
    <w:p w14:paraId="4F019320" w14:textId="77777777" w:rsidR="00313807" w:rsidRPr="008C20F7" w:rsidRDefault="00313807" w:rsidP="005E01C2">
      <w:pPr>
        <w:pStyle w:val="Poglavje"/>
        <w:spacing w:before="0" w:after="0" w:line="276" w:lineRule="auto"/>
        <w:jc w:val="left"/>
        <w:rPr>
          <w:sz w:val="20"/>
          <w:szCs w:val="20"/>
        </w:rPr>
      </w:pPr>
      <w:r w:rsidRPr="008C20F7">
        <w:rPr>
          <w:sz w:val="20"/>
          <w:szCs w:val="20"/>
        </w:rPr>
        <w:t>VI. PRILOGE</w:t>
      </w:r>
    </w:p>
    <w:p w14:paraId="2C41F97B" w14:textId="5FC38D66" w:rsidR="008B7416" w:rsidRPr="008C20F7" w:rsidRDefault="008B7416" w:rsidP="005E01C2">
      <w:pPr>
        <w:spacing w:line="276" w:lineRule="auto"/>
        <w:jc w:val="both"/>
        <w:rPr>
          <w:rFonts w:cs="Arial"/>
          <w:szCs w:val="20"/>
        </w:rPr>
      </w:pPr>
    </w:p>
    <w:p w14:paraId="6C1465DB" w14:textId="0D18C836" w:rsidR="00AF16F7" w:rsidRPr="008C20F7" w:rsidRDefault="00AF16F7" w:rsidP="005E01C2">
      <w:pPr>
        <w:spacing w:line="276" w:lineRule="auto"/>
        <w:jc w:val="both"/>
        <w:rPr>
          <w:rFonts w:cs="Arial"/>
          <w:szCs w:val="20"/>
        </w:rPr>
      </w:pPr>
      <w:r w:rsidRPr="008C20F7">
        <w:rPr>
          <w:rFonts w:cs="Arial"/>
          <w:szCs w:val="20"/>
        </w:rPr>
        <w:t xml:space="preserve">/ </w:t>
      </w:r>
    </w:p>
    <w:sectPr w:rsidR="00AF16F7" w:rsidRPr="008C20F7" w:rsidSect="00A54402">
      <w:headerReference w:type="default" r:id="rId10"/>
      <w:footerReference w:type="default" r:id="rId11"/>
      <w:headerReference w:type="first" r:id="rId12"/>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62550D" w14:textId="77777777" w:rsidR="00DB4059" w:rsidRDefault="00DB4059">
      <w:pPr>
        <w:spacing w:line="240" w:lineRule="auto"/>
      </w:pPr>
      <w:r>
        <w:separator/>
      </w:r>
    </w:p>
  </w:endnote>
  <w:endnote w:type="continuationSeparator" w:id="0">
    <w:p w14:paraId="69C78651" w14:textId="77777777" w:rsidR="00DB4059" w:rsidRDefault="00DB4059">
      <w:pPr>
        <w:spacing w:line="240" w:lineRule="auto"/>
      </w:pPr>
      <w:r>
        <w:continuationSeparator/>
      </w:r>
    </w:p>
  </w:endnote>
  <w:endnote w:type="continuationNotice" w:id="1">
    <w:p w14:paraId="7F6BB491" w14:textId="77777777" w:rsidR="00DB4059" w:rsidRDefault="00DB405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Lucida Sans">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6686836"/>
      <w:docPartObj>
        <w:docPartGallery w:val="Page Numbers (Bottom of Page)"/>
        <w:docPartUnique/>
      </w:docPartObj>
    </w:sdtPr>
    <w:sdtContent>
      <w:p w14:paraId="16F0390F" w14:textId="77777777" w:rsidR="00E001B3" w:rsidRDefault="00E001B3">
        <w:pPr>
          <w:pStyle w:val="Noga"/>
          <w:jc w:val="center"/>
        </w:pPr>
        <w:r>
          <w:fldChar w:fldCharType="begin"/>
        </w:r>
        <w:r>
          <w:instrText>PAGE   \* MERGEFORMAT</w:instrText>
        </w:r>
        <w:r>
          <w:fldChar w:fldCharType="separate"/>
        </w:r>
        <w:r>
          <w:rPr>
            <w:noProof/>
          </w:rPr>
          <w:t>31</w:t>
        </w:r>
        <w:r>
          <w:fldChar w:fldCharType="end"/>
        </w:r>
      </w:p>
    </w:sdtContent>
  </w:sdt>
  <w:p w14:paraId="18C9B723" w14:textId="77777777" w:rsidR="00E001B3" w:rsidRDefault="00E001B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C8FDB3" w14:textId="77777777" w:rsidR="00DB4059" w:rsidRDefault="00DB4059">
      <w:pPr>
        <w:spacing w:line="240" w:lineRule="auto"/>
      </w:pPr>
      <w:r>
        <w:separator/>
      </w:r>
    </w:p>
  </w:footnote>
  <w:footnote w:type="continuationSeparator" w:id="0">
    <w:p w14:paraId="0388B6DD" w14:textId="77777777" w:rsidR="00DB4059" w:rsidRDefault="00DB4059">
      <w:pPr>
        <w:spacing w:line="240" w:lineRule="auto"/>
      </w:pPr>
      <w:r>
        <w:continuationSeparator/>
      </w:r>
    </w:p>
  </w:footnote>
  <w:footnote w:type="continuationNotice" w:id="1">
    <w:p w14:paraId="46AF3BD5" w14:textId="77777777" w:rsidR="00DB4059" w:rsidRDefault="00DB4059">
      <w:pPr>
        <w:spacing w:line="240" w:lineRule="auto"/>
      </w:pPr>
    </w:p>
  </w:footnote>
  <w:footnote w:id="2">
    <w:p w14:paraId="1D025974" w14:textId="3F7C1B37" w:rsidR="00A36A0A" w:rsidRPr="00ED0A96" w:rsidRDefault="00A36A0A" w:rsidP="00C970E8">
      <w:pPr>
        <w:pStyle w:val="Sprotnaopomba-besedilo"/>
        <w:jc w:val="both"/>
        <w:rPr>
          <w:rFonts w:ascii="Arial" w:hAnsi="Arial" w:cs="Arial"/>
        </w:rPr>
      </w:pPr>
      <w:r w:rsidRPr="00ED0A96">
        <w:rPr>
          <w:rStyle w:val="Sprotnaopomba-sklic"/>
          <w:rFonts w:ascii="Arial" w:hAnsi="Arial" w:cs="Arial"/>
          <w:sz w:val="16"/>
          <w:szCs w:val="16"/>
        </w:rPr>
        <w:footnoteRef/>
      </w:r>
      <w:r w:rsidRPr="00ED0A96">
        <w:rPr>
          <w:rFonts w:ascii="Arial" w:hAnsi="Arial" w:cs="Arial"/>
          <w:sz w:val="16"/>
          <w:szCs w:val="16"/>
        </w:rPr>
        <w:t xml:space="preserve"> Odločba Ustavnega sodišča Republ</w:t>
      </w:r>
      <w:r w:rsidR="008A3009">
        <w:rPr>
          <w:rFonts w:ascii="Arial" w:hAnsi="Arial" w:cs="Arial"/>
          <w:sz w:val="16"/>
          <w:szCs w:val="16"/>
        </w:rPr>
        <w:t>ik</w:t>
      </w:r>
      <w:r w:rsidRPr="00ED0A96">
        <w:rPr>
          <w:rFonts w:ascii="Arial" w:hAnsi="Arial" w:cs="Arial"/>
          <w:sz w:val="16"/>
          <w:szCs w:val="16"/>
        </w:rPr>
        <w:t>e Slovenije je bila objavljena 6. 12. 2019,</w:t>
      </w:r>
      <w:r w:rsidR="002D5F57" w:rsidRPr="00ED0A96">
        <w:rPr>
          <w:rFonts w:ascii="Arial" w:hAnsi="Arial" w:cs="Arial"/>
          <w:sz w:val="16"/>
          <w:szCs w:val="16"/>
        </w:rPr>
        <w:t xml:space="preserve"> zakonodajalec pa bi moral ugotovljeno neustavnost odpraviti v roku enega leta (glej 2. točko izreka predmetne odločbe).</w:t>
      </w:r>
    </w:p>
  </w:footnote>
  <w:footnote w:id="3">
    <w:p w14:paraId="72EA481D" w14:textId="77777777" w:rsidR="00E001B3" w:rsidRPr="009F5AD6" w:rsidRDefault="00E001B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Narodne novine, št: 107/07, 39/13, 157/13, 110/15, 70/17 in 118/18</w:t>
      </w:r>
    </w:p>
  </w:footnote>
  <w:footnote w:id="4">
    <w:p w14:paraId="7FF0F371" w14:textId="53B64971" w:rsidR="00277657" w:rsidRPr="00277657" w:rsidRDefault="00277657">
      <w:pPr>
        <w:pStyle w:val="Sprotnaopomba-besedilo"/>
        <w:rPr>
          <w:rFonts w:ascii="Arial" w:hAnsi="Arial" w:cs="Arial"/>
          <w:sz w:val="16"/>
          <w:szCs w:val="16"/>
        </w:rPr>
      </w:pPr>
      <w:r w:rsidRPr="00277657">
        <w:rPr>
          <w:rStyle w:val="Sprotnaopomba-sklic"/>
          <w:rFonts w:ascii="Arial" w:hAnsi="Arial" w:cs="Arial"/>
          <w:sz w:val="16"/>
          <w:szCs w:val="16"/>
        </w:rPr>
        <w:footnoteRef/>
      </w:r>
      <w:r w:rsidRPr="00277657">
        <w:rPr>
          <w:rFonts w:ascii="Arial" w:hAnsi="Arial" w:cs="Arial"/>
          <w:sz w:val="16"/>
          <w:szCs w:val="16"/>
        </w:rPr>
        <w:t xml:space="preserve"> Narodne novine br. 56/1990, 135/1997, 113/2000, 28/2001, 76/2010, 5/2014</w:t>
      </w:r>
    </w:p>
  </w:footnote>
  <w:footnote w:id="5">
    <w:p w14:paraId="6AFFD73B" w14:textId="77777777" w:rsidR="00E001B3" w:rsidRPr="009F5AD6" w:rsidRDefault="00E001B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19.2.1987 (BGBl. I S. 602) do 13.5.2015 (BGBl. I S. 706).</w:t>
      </w:r>
    </w:p>
    <w:p w14:paraId="73F0EFDC" w14:textId="77777777" w:rsidR="00E001B3" w:rsidRPr="009F5AD6" w:rsidRDefault="00E001B3" w:rsidP="009F5AD6">
      <w:pPr>
        <w:pStyle w:val="Sprotnaopomba-besedilo"/>
        <w:jc w:val="both"/>
        <w:rPr>
          <w:rFonts w:ascii="Arial" w:hAnsi="Arial" w:cs="Arial"/>
          <w:sz w:val="16"/>
          <w:szCs w:val="16"/>
        </w:rPr>
      </w:pPr>
    </w:p>
  </w:footnote>
  <w:footnote w:id="6">
    <w:p w14:paraId="3747D723" w14:textId="2B4CBB05" w:rsidR="00E001B3" w:rsidRPr="009F5AD6" w:rsidRDefault="00E001B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Odločanje Ustavnega sodišča Republike Slovenije v zadevi št. U-I-479/18.</w:t>
      </w:r>
    </w:p>
  </w:footnote>
  <w:footnote w:id="7">
    <w:p w14:paraId="5A153174" w14:textId="7718CFE2" w:rsidR="00E001B3" w:rsidRPr="009F5AD6" w:rsidRDefault="00E001B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Glej tudi  odločbo Ustavnega sodišča Republike Slovenije št. U-I-25/07 z dne 11. 9. 2008, kjer je Ustavno sodišče Republike Slovenije odločilo, da je zakonska ureditev, ki ne določa roka, v katerem bi moral biti postopek nove razsoje (v kazenskem postopku) pravnomočno končan, v neskladju z URS. </w:t>
      </w:r>
    </w:p>
  </w:footnote>
  <w:footnote w:id="8">
    <w:p w14:paraId="7A1723E0" w14:textId="77777777" w:rsidR="00E001B3" w:rsidRPr="009F5AD6" w:rsidRDefault="00E001B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Dikcija predlagane določbe odstopa od dikcije drugega odstavka 91. člena KZ-1, ki določa, da je v novem sojenju zastaralni rok dve leti od razveljavitve pravnomočne sodbe.</w:t>
      </w:r>
    </w:p>
  </w:footnote>
  <w:footnote w:id="9">
    <w:p w14:paraId="05466D36" w14:textId="77777777" w:rsidR="0047386B" w:rsidRPr="00FF45A7" w:rsidRDefault="0047386B" w:rsidP="0047386B">
      <w:pPr>
        <w:pStyle w:val="Sprotnaopomba-besedilo"/>
        <w:jc w:val="both"/>
        <w:rPr>
          <w:rFonts w:ascii="Arial" w:hAnsi="Arial" w:cs="Arial"/>
          <w:sz w:val="18"/>
          <w:szCs w:val="18"/>
        </w:rPr>
      </w:pPr>
      <w:r w:rsidRPr="00FF45A7">
        <w:rPr>
          <w:rStyle w:val="Sprotnaopomba-sklic"/>
          <w:rFonts w:ascii="Arial" w:hAnsi="Arial" w:cs="Arial"/>
          <w:sz w:val="16"/>
          <w:szCs w:val="16"/>
        </w:rPr>
        <w:footnoteRef/>
      </w:r>
      <w:r w:rsidRPr="00FF45A7">
        <w:rPr>
          <w:rFonts w:ascii="Arial" w:hAnsi="Arial" w:cs="Arial"/>
          <w:sz w:val="16"/>
          <w:szCs w:val="16"/>
        </w:rPr>
        <w:t xml:space="preserve"> Uradni list RS, št. 176/21 – uradno prečiščeno besedilo in 96/22 – odl. US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59FFAF" w14:textId="77777777" w:rsidR="00E001B3" w:rsidRDefault="00E001B3">
    <w:pPr>
      <w:pStyle w:val="Glava"/>
    </w:pPr>
  </w:p>
  <w:p w14:paraId="22B29D17" w14:textId="77777777" w:rsidR="00E001B3" w:rsidRDefault="00E001B3">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CC56C4" w14:textId="77777777" w:rsidR="00E001B3" w:rsidRDefault="00E001B3">
    <w:pPr>
      <w:pStyle w:val="Glava"/>
    </w:pPr>
  </w:p>
  <w:p w14:paraId="7F294463" w14:textId="5464E2D4" w:rsidR="00E001B3" w:rsidRPr="0088278F" w:rsidRDefault="00E001B3" w:rsidP="00A54402">
    <w:pPr>
      <w:pStyle w:val="Glava"/>
      <w:tabs>
        <w:tab w:val="clear" w:pos="4320"/>
        <w:tab w:val="clear" w:pos="8640"/>
        <w:tab w:val="left" w:pos="5112"/>
      </w:tabs>
      <w:spacing w:line="240" w:lineRule="exact"/>
      <w:rPr>
        <w:sz w:val="16"/>
        <w:szCs w:val="16"/>
        <w:lang w:val="de-DE"/>
      </w:rPr>
    </w:pPr>
    <w:r w:rsidRPr="0088278F">
      <w:rPr>
        <w:sz w:val="16"/>
        <w:szCs w:val="16"/>
        <w:lang w:val="de-DE"/>
      </w:rPr>
      <w:t xml:space="preserve">  T: 01 </w:t>
    </w:r>
    <w:r w:rsidRPr="00D34769">
      <w:rPr>
        <w:rFonts w:cs="Arial"/>
        <w:sz w:val="16"/>
      </w:rPr>
      <w:t>369</w:t>
    </w:r>
    <w:r w:rsidRPr="0088278F">
      <w:rPr>
        <w:sz w:val="16"/>
        <w:szCs w:val="16"/>
        <w:lang w:val="de-DE"/>
      </w:rPr>
      <w:t xml:space="preserve"> 53 42</w:t>
    </w:r>
  </w:p>
  <w:p w14:paraId="6D318A17" w14:textId="77777777" w:rsidR="00E001B3" w:rsidRPr="00D34769" w:rsidRDefault="00E001B3" w:rsidP="00A54402">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88278F">
      <w:rPr>
        <w:sz w:val="16"/>
        <w:szCs w:val="16"/>
        <w:lang w:val="de-DE"/>
      </w:rPr>
      <w:t>F: 01 369 57 83</w:t>
    </w:r>
  </w:p>
  <w:p w14:paraId="208B8593" w14:textId="77777777" w:rsidR="00E001B3" w:rsidRPr="008F3500" w:rsidRDefault="00E001B3" w:rsidP="00A54402">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23901D90" w14:textId="77777777" w:rsidR="00E001B3" w:rsidRPr="00A54402" w:rsidRDefault="00E001B3" w:rsidP="00A54402">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r>
      <w:rPr>
        <w:rFonts w:cs="Arial"/>
        <w:sz w:val="16"/>
      </w:rPr>
      <w:tab/>
    </w:r>
    <w:r w:rsidRPr="00A0589E">
      <w:rPr>
        <w:rFonts w:cs="Arial"/>
        <w:sz w:val="16"/>
      </w:rPr>
      <w:t>www.mp.gov.si</w:t>
    </w:r>
  </w:p>
  <w:p w14:paraId="6ACAE9E3" w14:textId="77777777" w:rsidR="00E001B3" w:rsidRDefault="00E001B3">
    <w:pPr>
      <w:pStyle w:val="Glava"/>
    </w:pPr>
    <w:r>
      <w:rPr>
        <w:noProof/>
      </w:rPr>
      <w:drawing>
        <wp:anchor distT="0" distB="0" distL="114300" distR="114300" simplePos="0" relativeHeight="251658240" behindDoc="0" locked="0" layoutInCell="1" allowOverlap="1" wp14:anchorId="0CD7FC49" wp14:editId="21AACF4C">
          <wp:simplePos x="0" y="0"/>
          <wp:positionH relativeFrom="page">
            <wp:align>left</wp:align>
          </wp:positionH>
          <wp:positionV relativeFrom="page">
            <wp:align>top</wp:align>
          </wp:positionV>
          <wp:extent cx="4321810" cy="972185"/>
          <wp:effectExtent l="0" t="0" r="2540" b="0"/>
          <wp:wrapSquare wrapText="bothSides"/>
          <wp:docPr id="2" name="Slika 2"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C297B"/>
    <w:multiLevelType w:val="hybridMultilevel"/>
    <w:tmpl w:val="4F12BB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0B64AE3"/>
    <w:multiLevelType w:val="hybridMultilevel"/>
    <w:tmpl w:val="5B541450"/>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DD51CAC"/>
    <w:multiLevelType w:val="hybridMultilevel"/>
    <w:tmpl w:val="66B6BD0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16B3579"/>
    <w:multiLevelType w:val="hybridMultilevel"/>
    <w:tmpl w:val="88DAB884"/>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72E3A32"/>
    <w:multiLevelType w:val="hybridMultilevel"/>
    <w:tmpl w:val="85768DFC"/>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296827BD"/>
    <w:multiLevelType w:val="hybridMultilevel"/>
    <w:tmpl w:val="D856D37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9D17040"/>
    <w:multiLevelType w:val="hybridMultilevel"/>
    <w:tmpl w:val="3E164E6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ABB037B"/>
    <w:multiLevelType w:val="hybridMultilevel"/>
    <w:tmpl w:val="78107D2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BB60F4E"/>
    <w:multiLevelType w:val="hybridMultilevel"/>
    <w:tmpl w:val="927E53A6"/>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C5D1824"/>
    <w:multiLevelType w:val="hybridMultilevel"/>
    <w:tmpl w:val="88CA34B2"/>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2790DD9"/>
    <w:multiLevelType w:val="hybridMultilevel"/>
    <w:tmpl w:val="EA3EFE3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4223659"/>
    <w:multiLevelType w:val="hybridMultilevel"/>
    <w:tmpl w:val="80E416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54844A6"/>
    <w:multiLevelType w:val="hybridMultilevel"/>
    <w:tmpl w:val="1FD0E6D4"/>
    <w:lvl w:ilvl="0" w:tplc="B07861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A5D3027"/>
    <w:multiLevelType w:val="hybridMultilevel"/>
    <w:tmpl w:val="FF167E9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E494346"/>
    <w:multiLevelType w:val="hybridMultilevel"/>
    <w:tmpl w:val="3F8424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12F3B02"/>
    <w:multiLevelType w:val="hybridMultilevel"/>
    <w:tmpl w:val="A300B656"/>
    <w:lvl w:ilvl="0" w:tplc="74822818">
      <w:start w:val="2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5D51F33"/>
    <w:multiLevelType w:val="hybridMultilevel"/>
    <w:tmpl w:val="4F12BB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6070E02"/>
    <w:multiLevelType w:val="hybridMultilevel"/>
    <w:tmpl w:val="1C5EC334"/>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76C0529"/>
    <w:multiLevelType w:val="hybridMultilevel"/>
    <w:tmpl w:val="F5FC77B0"/>
    <w:lvl w:ilvl="0" w:tplc="D2F499E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28264B5"/>
    <w:multiLevelType w:val="hybridMultilevel"/>
    <w:tmpl w:val="6764BE82"/>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2E9503F"/>
    <w:multiLevelType w:val="hybridMultilevel"/>
    <w:tmpl w:val="8864F95E"/>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3C36C22"/>
    <w:multiLevelType w:val="multilevel"/>
    <w:tmpl w:val="676042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3F160E8"/>
    <w:multiLevelType w:val="hybridMultilevel"/>
    <w:tmpl w:val="E0166352"/>
    <w:lvl w:ilvl="0" w:tplc="E71E14C6">
      <w:start w:val="1"/>
      <w:numFmt w:val="decimal"/>
      <w:lvlText w:val="%1."/>
      <w:lvlJc w:val="lef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5ED02D8"/>
    <w:multiLevelType w:val="hybridMultilevel"/>
    <w:tmpl w:val="A5C8658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7C300D9"/>
    <w:multiLevelType w:val="hybridMultilevel"/>
    <w:tmpl w:val="432A38FA"/>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6AD40883"/>
    <w:multiLevelType w:val="hybridMultilevel"/>
    <w:tmpl w:val="B45472A4"/>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C7B7961"/>
    <w:multiLevelType w:val="hybridMultilevel"/>
    <w:tmpl w:val="C3A66772"/>
    <w:lvl w:ilvl="0" w:tplc="82AA1FCA">
      <w:start w:val="1"/>
      <w:numFmt w:val="decimal"/>
      <w:pStyle w:val="Naslov6"/>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C8E5536"/>
    <w:multiLevelType w:val="hybridMultilevel"/>
    <w:tmpl w:val="667054C6"/>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6" w15:restartNumberingAfterBreak="0">
    <w:nsid w:val="6FB70D26"/>
    <w:multiLevelType w:val="hybridMultilevel"/>
    <w:tmpl w:val="4F12BB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1521711"/>
    <w:multiLevelType w:val="hybridMultilevel"/>
    <w:tmpl w:val="C602D7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2E17697"/>
    <w:multiLevelType w:val="hybridMultilevel"/>
    <w:tmpl w:val="AE0C76A6"/>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46E6588"/>
    <w:multiLevelType w:val="hybridMultilevel"/>
    <w:tmpl w:val="6EFC2A7A"/>
    <w:lvl w:ilvl="0" w:tplc="19009206">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86919B4"/>
    <w:multiLevelType w:val="hybridMultilevel"/>
    <w:tmpl w:val="26C255EA"/>
    <w:lvl w:ilvl="0" w:tplc="0C14992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8B476B3"/>
    <w:multiLevelType w:val="hybridMultilevel"/>
    <w:tmpl w:val="57A486DA"/>
    <w:lvl w:ilvl="0" w:tplc="5D7A8B16">
      <w:start w:val="7"/>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9B26EBD"/>
    <w:multiLevelType w:val="hybridMultilevel"/>
    <w:tmpl w:val="3B4EAE70"/>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3" w15:restartNumberingAfterBreak="0">
    <w:nsid w:val="7A9B6EB6"/>
    <w:multiLevelType w:val="hybridMultilevel"/>
    <w:tmpl w:val="ED7C5B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DE51B2F"/>
    <w:multiLevelType w:val="hybridMultilevel"/>
    <w:tmpl w:val="34B802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095176195">
    <w:abstractNumId w:val="15"/>
  </w:num>
  <w:num w:numId="2" w16cid:durableId="1006900547">
    <w:abstractNumId w:val="16"/>
    <w:lvlOverride w:ilvl="0">
      <w:startOverride w:val="1"/>
    </w:lvlOverride>
  </w:num>
  <w:num w:numId="3" w16cid:durableId="1000736624">
    <w:abstractNumId w:val="32"/>
  </w:num>
  <w:num w:numId="4" w16cid:durableId="101457588">
    <w:abstractNumId w:val="6"/>
  </w:num>
  <w:num w:numId="5" w16cid:durableId="70933353">
    <w:abstractNumId w:val="2"/>
  </w:num>
  <w:num w:numId="6" w16cid:durableId="1928538835">
    <w:abstractNumId w:val="25"/>
  </w:num>
  <w:num w:numId="7" w16cid:durableId="1881626537">
    <w:abstractNumId w:val="31"/>
  </w:num>
  <w:num w:numId="8" w16cid:durableId="1132404162">
    <w:abstractNumId w:val="19"/>
  </w:num>
  <w:num w:numId="9" w16cid:durableId="1671955231">
    <w:abstractNumId w:val="20"/>
  </w:num>
  <w:num w:numId="10" w16cid:durableId="1913465376">
    <w:abstractNumId w:val="41"/>
  </w:num>
  <w:num w:numId="11" w16cid:durableId="858665060">
    <w:abstractNumId w:val="21"/>
  </w:num>
  <w:num w:numId="12" w16cid:durableId="2115900390">
    <w:abstractNumId w:val="14"/>
  </w:num>
  <w:num w:numId="13" w16cid:durableId="78185190">
    <w:abstractNumId w:val="39"/>
  </w:num>
  <w:num w:numId="14" w16cid:durableId="711154691">
    <w:abstractNumId w:val="14"/>
  </w:num>
  <w:num w:numId="15" w16cid:durableId="763574578">
    <w:abstractNumId w:val="5"/>
  </w:num>
  <w:num w:numId="16" w16cid:durableId="36322470">
    <w:abstractNumId w:val="10"/>
  </w:num>
  <w:num w:numId="17" w16cid:durableId="302736331">
    <w:abstractNumId w:val="33"/>
  </w:num>
  <w:num w:numId="18" w16cid:durableId="355355698">
    <w:abstractNumId w:val="7"/>
  </w:num>
  <w:num w:numId="19" w16cid:durableId="488209585">
    <w:abstractNumId w:val="8"/>
  </w:num>
  <w:num w:numId="20" w16cid:durableId="510026505">
    <w:abstractNumId w:val="34"/>
  </w:num>
  <w:num w:numId="21" w16cid:durableId="1143231338">
    <w:abstractNumId w:val="30"/>
  </w:num>
  <w:num w:numId="22" w16cid:durableId="1841502484">
    <w:abstractNumId w:val="35"/>
  </w:num>
  <w:num w:numId="23" w16cid:durableId="575481795">
    <w:abstractNumId w:val="42"/>
  </w:num>
  <w:num w:numId="24" w16cid:durableId="596209519">
    <w:abstractNumId w:val="12"/>
  </w:num>
  <w:num w:numId="25" w16cid:durableId="1625765705">
    <w:abstractNumId w:val="1"/>
  </w:num>
  <w:num w:numId="26" w16cid:durableId="648480083">
    <w:abstractNumId w:val="27"/>
  </w:num>
  <w:num w:numId="27" w16cid:durableId="435370756">
    <w:abstractNumId w:val="38"/>
  </w:num>
  <w:num w:numId="28" w16cid:durableId="466053264">
    <w:abstractNumId w:val="24"/>
  </w:num>
  <w:num w:numId="29" w16cid:durableId="999432762">
    <w:abstractNumId w:val="17"/>
  </w:num>
  <w:num w:numId="30" w16cid:durableId="1707295269">
    <w:abstractNumId w:val="11"/>
  </w:num>
  <w:num w:numId="31" w16cid:durableId="1606620897">
    <w:abstractNumId w:val="4"/>
  </w:num>
  <w:num w:numId="32" w16cid:durableId="778068763">
    <w:abstractNumId w:val="26"/>
  </w:num>
  <w:num w:numId="33" w16cid:durableId="904073340">
    <w:abstractNumId w:val="22"/>
  </w:num>
  <w:num w:numId="34" w16cid:durableId="490946119">
    <w:abstractNumId w:val="0"/>
  </w:num>
  <w:num w:numId="35" w16cid:durableId="1445924913">
    <w:abstractNumId w:val="36"/>
  </w:num>
  <w:num w:numId="36" w16cid:durableId="1909487310">
    <w:abstractNumId w:val="9"/>
  </w:num>
  <w:num w:numId="37" w16cid:durableId="2055616198">
    <w:abstractNumId w:val="44"/>
  </w:num>
  <w:num w:numId="38" w16cid:durableId="1170411512">
    <w:abstractNumId w:val="3"/>
  </w:num>
  <w:num w:numId="39" w16cid:durableId="1979022562">
    <w:abstractNumId w:val="23"/>
  </w:num>
  <w:num w:numId="40" w16cid:durableId="238559447">
    <w:abstractNumId w:val="29"/>
  </w:num>
  <w:num w:numId="41" w16cid:durableId="1431046266">
    <w:abstractNumId w:val="37"/>
  </w:num>
  <w:num w:numId="42" w16cid:durableId="1239898814">
    <w:abstractNumId w:val="43"/>
  </w:num>
  <w:num w:numId="43" w16cid:durableId="220557060">
    <w:abstractNumId w:val="13"/>
  </w:num>
  <w:num w:numId="44" w16cid:durableId="1317415235">
    <w:abstractNumId w:val="28"/>
  </w:num>
  <w:num w:numId="45" w16cid:durableId="1276136259">
    <w:abstractNumId w:val="40"/>
  </w:num>
  <w:num w:numId="46" w16cid:durableId="144719079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GrammaticalErrors/>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01F94"/>
    <w:rsid w:val="00002A95"/>
    <w:rsid w:val="00003F63"/>
    <w:rsid w:val="00004349"/>
    <w:rsid w:val="00004C56"/>
    <w:rsid w:val="00004CEA"/>
    <w:rsid w:val="00004EA5"/>
    <w:rsid w:val="00005D4D"/>
    <w:rsid w:val="00005EC3"/>
    <w:rsid w:val="00006207"/>
    <w:rsid w:val="000069DD"/>
    <w:rsid w:val="00006F27"/>
    <w:rsid w:val="00006F4C"/>
    <w:rsid w:val="0000706B"/>
    <w:rsid w:val="000107BF"/>
    <w:rsid w:val="000107E3"/>
    <w:rsid w:val="00010E6E"/>
    <w:rsid w:val="00011B74"/>
    <w:rsid w:val="00012532"/>
    <w:rsid w:val="00012FDD"/>
    <w:rsid w:val="000135C1"/>
    <w:rsid w:val="0001375A"/>
    <w:rsid w:val="000139F2"/>
    <w:rsid w:val="00013ACB"/>
    <w:rsid w:val="00015567"/>
    <w:rsid w:val="00016954"/>
    <w:rsid w:val="0001726D"/>
    <w:rsid w:val="00017A1A"/>
    <w:rsid w:val="00017B29"/>
    <w:rsid w:val="00017EB7"/>
    <w:rsid w:val="00017F2F"/>
    <w:rsid w:val="00020080"/>
    <w:rsid w:val="000200F2"/>
    <w:rsid w:val="0002014F"/>
    <w:rsid w:val="00021699"/>
    <w:rsid w:val="00021990"/>
    <w:rsid w:val="0002363B"/>
    <w:rsid w:val="00024F91"/>
    <w:rsid w:val="00025839"/>
    <w:rsid w:val="00026FED"/>
    <w:rsid w:val="00027295"/>
    <w:rsid w:val="000273E9"/>
    <w:rsid w:val="00027FCD"/>
    <w:rsid w:val="00030658"/>
    <w:rsid w:val="00030C8B"/>
    <w:rsid w:val="00031229"/>
    <w:rsid w:val="00031C03"/>
    <w:rsid w:val="0003249A"/>
    <w:rsid w:val="00032D78"/>
    <w:rsid w:val="00032E8F"/>
    <w:rsid w:val="0003340C"/>
    <w:rsid w:val="00033547"/>
    <w:rsid w:val="000339AA"/>
    <w:rsid w:val="00033CAB"/>
    <w:rsid w:val="0003437F"/>
    <w:rsid w:val="00034B22"/>
    <w:rsid w:val="00035103"/>
    <w:rsid w:val="000354D4"/>
    <w:rsid w:val="00035A0B"/>
    <w:rsid w:val="00035BD7"/>
    <w:rsid w:val="00035E56"/>
    <w:rsid w:val="00036AE0"/>
    <w:rsid w:val="0003745C"/>
    <w:rsid w:val="00037A0E"/>
    <w:rsid w:val="00037DEF"/>
    <w:rsid w:val="000400EF"/>
    <w:rsid w:val="00040438"/>
    <w:rsid w:val="000404CF"/>
    <w:rsid w:val="000411B4"/>
    <w:rsid w:val="00041F98"/>
    <w:rsid w:val="00042416"/>
    <w:rsid w:val="00042490"/>
    <w:rsid w:val="00043863"/>
    <w:rsid w:val="0004392B"/>
    <w:rsid w:val="00043B2F"/>
    <w:rsid w:val="00043B38"/>
    <w:rsid w:val="00044CC0"/>
    <w:rsid w:val="00044F9E"/>
    <w:rsid w:val="0004541A"/>
    <w:rsid w:val="0004543C"/>
    <w:rsid w:val="00045801"/>
    <w:rsid w:val="00045FA1"/>
    <w:rsid w:val="000462A7"/>
    <w:rsid w:val="000468BA"/>
    <w:rsid w:val="00047F64"/>
    <w:rsid w:val="00050BDA"/>
    <w:rsid w:val="000517AE"/>
    <w:rsid w:val="000524AE"/>
    <w:rsid w:val="00052553"/>
    <w:rsid w:val="0005274B"/>
    <w:rsid w:val="000535D4"/>
    <w:rsid w:val="00054D03"/>
    <w:rsid w:val="0005518D"/>
    <w:rsid w:val="0005573D"/>
    <w:rsid w:val="00055A3B"/>
    <w:rsid w:val="00056544"/>
    <w:rsid w:val="00056C2F"/>
    <w:rsid w:val="00056CC5"/>
    <w:rsid w:val="00056DA8"/>
    <w:rsid w:val="000575AF"/>
    <w:rsid w:val="00057999"/>
    <w:rsid w:val="00057CFB"/>
    <w:rsid w:val="00060189"/>
    <w:rsid w:val="00060C1F"/>
    <w:rsid w:val="000614E2"/>
    <w:rsid w:val="00061EE5"/>
    <w:rsid w:val="000620E6"/>
    <w:rsid w:val="00062D9E"/>
    <w:rsid w:val="00063538"/>
    <w:rsid w:val="00063815"/>
    <w:rsid w:val="00063980"/>
    <w:rsid w:val="00063D06"/>
    <w:rsid w:val="00063F13"/>
    <w:rsid w:val="0006439C"/>
    <w:rsid w:val="000644A7"/>
    <w:rsid w:val="000653B5"/>
    <w:rsid w:val="00065948"/>
    <w:rsid w:val="0006613F"/>
    <w:rsid w:val="00066655"/>
    <w:rsid w:val="00066BAD"/>
    <w:rsid w:val="00066E72"/>
    <w:rsid w:val="00066EBD"/>
    <w:rsid w:val="00066F56"/>
    <w:rsid w:val="00067576"/>
    <w:rsid w:val="00067CA2"/>
    <w:rsid w:val="00067D9E"/>
    <w:rsid w:val="0007079C"/>
    <w:rsid w:val="0007191E"/>
    <w:rsid w:val="00071F3C"/>
    <w:rsid w:val="0007237B"/>
    <w:rsid w:val="000728E4"/>
    <w:rsid w:val="000732A6"/>
    <w:rsid w:val="00073720"/>
    <w:rsid w:val="000747DA"/>
    <w:rsid w:val="00074821"/>
    <w:rsid w:val="0007576B"/>
    <w:rsid w:val="0007586D"/>
    <w:rsid w:val="00075A1C"/>
    <w:rsid w:val="0007776F"/>
    <w:rsid w:val="00077D39"/>
    <w:rsid w:val="00077DD0"/>
    <w:rsid w:val="000800F1"/>
    <w:rsid w:val="00080CF5"/>
    <w:rsid w:val="00080E80"/>
    <w:rsid w:val="00081087"/>
    <w:rsid w:val="00082620"/>
    <w:rsid w:val="0008290F"/>
    <w:rsid w:val="00083270"/>
    <w:rsid w:val="0008372B"/>
    <w:rsid w:val="0008476B"/>
    <w:rsid w:val="00085152"/>
    <w:rsid w:val="00085C1E"/>
    <w:rsid w:val="0008672F"/>
    <w:rsid w:val="000875CF"/>
    <w:rsid w:val="000876B5"/>
    <w:rsid w:val="00090185"/>
    <w:rsid w:val="000915F3"/>
    <w:rsid w:val="00091AC4"/>
    <w:rsid w:val="000923CD"/>
    <w:rsid w:val="00092E89"/>
    <w:rsid w:val="000931FA"/>
    <w:rsid w:val="000933FD"/>
    <w:rsid w:val="00093D0D"/>
    <w:rsid w:val="00093DD1"/>
    <w:rsid w:val="00093F64"/>
    <w:rsid w:val="00093F90"/>
    <w:rsid w:val="000945D4"/>
    <w:rsid w:val="00094B13"/>
    <w:rsid w:val="00094EB2"/>
    <w:rsid w:val="00094EE2"/>
    <w:rsid w:val="00095A40"/>
    <w:rsid w:val="00096C72"/>
    <w:rsid w:val="00097D39"/>
    <w:rsid w:val="000A0381"/>
    <w:rsid w:val="000A0703"/>
    <w:rsid w:val="000A18C0"/>
    <w:rsid w:val="000A1B0C"/>
    <w:rsid w:val="000A2177"/>
    <w:rsid w:val="000A2D1B"/>
    <w:rsid w:val="000A33DD"/>
    <w:rsid w:val="000A45AD"/>
    <w:rsid w:val="000A4A6C"/>
    <w:rsid w:val="000A4F0D"/>
    <w:rsid w:val="000A5221"/>
    <w:rsid w:val="000A61FC"/>
    <w:rsid w:val="000A6DB5"/>
    <w:rsid w:val="000A70C8"/>
    <w:rsid w:val="000A7493"/>
    <w:rsid w:val="000A7C68"/>
    <w:rsid w:val="000B0949"/>
    <w:rsid w:val="000B0C5F"/>
    <w:rsid w:val="000B1616"/>
    <w:rsid w:val="000B1883"/>
    <w:rsid w:val="000B2006"/>
    <w:rsid w:val="000B2AF8"/>
    <w:rsid w:val="000B34EF"/>
    <w:rsid w:val="000B370C"/>
    <w:rsid w:val="000B3B03"/>
    <w:rsid w:val="000B3F49"/>
    <w:rsid w:val="000B42CD"/>
    <w:rsid w:val="000B5AD9"/>
    <w:rsid w:val="000B6FBE"/>
    <w:rsid w:val="000C05E2"/>
    <w:rsid w:val="000C123D"/>
    <w:rsid w:val="000C1810"/>
    <w:rsid w:val="000C2381"/>
    <w:rsid w:val="000C27AE"/>
    <w:rsid w:val="000C2BBD"/>
    <w:rsid w:val="000C31EE"/>
    <w:rsid w:val="000C32C6"/>
    <w:rsid w:val="000C3723"/>
    <w:rsid w:val="000C3BEE"/>
    <w:rsid w:val="000C3E8F"/>
    <w:rsid w:val="000C43AA"/>
    <w:rsid w:val="000C46B6"/>
    <w:rsid w:val="000C4FAE"/>
    <w:rsid w:val="000C574E"/>
    <w:rsid w:val="000D053D"/>
    <w:rsid w:val="000D0622"/>
    <w:rsid w:val="000D167A"/>
    <w:rsid w:val="000D19E4"/>
    <w:rsid w:val="000D2220"/>
    <w:rsid w:val="000D25F0"/>
    <w:rsid w:val="000D3456"/>
    <w:rsid w:val="000D36F2"/>
    <w:rsid w:val="000D3B7C"/>
    <w:rsid w:val="000D436C"/>
    <w:rsid w:val="000D449B"/>
    <w:rsid w:val="000D47FA"/>
    <w:rsid w:val="000D4D72"/>
    <w:rsid w:val="000D56BC"/>
    <w:rsid w:val="000D5C33"/>
    <w:rsid w:val="000D5CD7"/>
    <w:rsid w:val="000D5F98"/>
    <w:rsid w:val="000D723B"/>
    <w:rsid w:val="000D724F"/>
    <w:rsid w:val="000D76F4"/>
    <w:rsid w:val="000D7B57"/>
    <w:rsid w:val="000E063A"/>
    <w:rsid w:val="000E07A1"/>
    <w:rsid w:val="000E1E4B"/>
    <w:rsid w:val="000E1EAE"/>
    <w:rsid w:val="000E2B27"/>
    <w:rsid w:val="000E2D01"/>
    <w:rsid w:val="000E3541"/>
    <w:rsid w:val="000E3C27"/>
    <w:rsid w:val="000E4291"/>
    <w:rsid w:val="000E537B"/>
    <w:rsid w:val="000E5481"/>
    <w:rsid w:val="000E6639"/>
    <w:rsid w:val="000E6824"/>
    <w:rsid w:val="000E68FF"/>
    <w:rsid w:val="000E6DEB"/>
    <w:rsid w:val="000E738A"/>
    <w:rsid w:val="000E7577"/>
    <w:rsid w:val="000E757F"/>
    <w:rsid w:val="000E79BD"/>
    <w:rsid w:val="000F01F3"/>
    <w:rsid w:val="000F1F24"/>
    <w:rsid w:val="000F2490"/>
    <w:rsid w:val="000F3384"/>
    <w:rsid w:val="000F5D03"/>
    <w:rsid w:val="000F5EFD"/>
    <w:rsid w:val="000F6A31"/>
    <w:rsid w:val="000F7458"/>
    <w:rsid w:val="001015BC"/>
    <w:rsid w:val="00101A69"/>
    <w:rsid w:val="00102249"/>
    <w:rsid w:val="0010230B"/>
    <w:rsid w:val="00103253"/>
    <w:rsid w:val="0010372A"/>
    <w:rsid w:val="00103CDE"/>
    <w:rsid w:val="00105359"/>
    <w:rsid w:val="00105C0D"/>
    <w:rsid w:val="00106EDA"/>
    <w:rsid w:val="001070DD"/>
    <w:rsid w:val="001072B2"/>
    <w:rsid w:val="00107C1D"/>
    <w:rsid w:val="00107E9D"/>
    <w:rsid w:val="001100F7"/>
    <w:rsid w:val="001106F0"/>
    <w:rsid w:val="0011094D"/>
    <w:rsid w:val="00110E87"/>
    <w:rsid w:val="00110FCF"/>
    <w:rsid w:val="00112E5B"/>
    <w:rsid w:val="00113064"/>
    <w:rsid w:val="001130FE"/>
    <w:rsid w:val="00113656"/>
    <w:rsid w:val="001136B2"/>
    <w:rsid w:val="00113A03"/>
    <w:rsid w:val="00113D89"/>
    <w:rsid w:val="00113F90"/>
    <w:rsid w:val="001144B3"/>
    <w:rsid w:val="00114FAD"/>
    <w:rsid w:val="00115A96"/>
    <w:rsid w:val="00115ABE"/>
    <w:rsid w:val="001166BA"/>
    <w:rsid w:val="00116EA7"/>
    <w:rsid w:val="00117C32"/>
    <w:rsid w:val="00117CED"/>
    <w:rsid w:val="00117FCB"/>
    <w:rsid w:val="00121A83"/>
    <w:rsid w:val="00122BC1"/>
    <w:rsid w:val="00122CEF"/>
    <w:rsid w:val="00123F6E"/>
    <w:rsid w:val="0012441A"/>
    <w:rsid w:val="00124D54"/>
    <w:rsid w:val="00125362"/>
    <w:rsid w:val="001254BB"/>
    <w:rsid w:val="0012558B"/>
    <w:rsid w:val="00125607"/>
    <w:rsid w:val="00125941"/>
    <w:rsid w:val="001263D4"/>
    <w:rsid w:val="00126521"/>
    <w:rsid w:val="00126963"/>
    <w:rsid w:val="00126C31"/>
    <w:rsid w:val="00126EC0"/>
    <w:rsid w:val="001273E3"/>
    <w:rsid w:val="00127825"/>
    <w:rsid w:val="00127B5B"/>
    <w:rsid w:val="00127E6C"/>
    <w:rsid w:val="00130BDF"/>
    <w:rsid w:val="00130DF1"/>
    <w:rsid w:val="00130F97"/>
    <w:rsid w:val="0013253A"/>
    <w:rsid w:val="00132D73"/>
    <w:rsid w:val="001338C0"/>
    <w:rsid w:val="00133A0D"/>
    <w:rsid w:val="00133F90"/>
    <w:rsid w:val="001346E4"/>
    <w:rsid w:val="00135DA7"/>
    <w:rsid w:val="0013623B"/>
    <w:rsid w:val="001367AF"/>
    <w:rsid w:val="00136DAD"/>
    <w:rsid w:val="001372DF"/>
    <w:rsid w:val="001402C9"/>
    <w:rsid w:val="001402F1"/>
    <w:rsid w:val="00141017"/>
    <w:rsid w:val="00141E41"/>
    <w:rsid w:val="00142E2F"/>
    <w:rsid w:val="00142F10"/>
    <w:rsid w:val="001439B2"/>
    <w:rsid w:val="0014452A"/>
    <w:rsid w:val="00144781"/>
    <w:rsid w:val="00144C7B"/>
    <w:rsid w:val="00144E0A"/>
    <w:rsid w:val="001451D9"/>
    <w:rsid w:val="00145684"/>
    <w:rsid w:val="00145949"/>
    <w:rsid w:val="00145C89"/>
    <w:rsid w:val="00146271"/>
    <w:rsid w:val="00147344"/>
    <w:rsid w:val="00147815"/>
    <w:rsid w:val="001507AC"/>
    <w:rsid w:val="00150AA7"/>
    <w:rsid w:val="00151171"/>
    <w:rsid w:val="0015145F"/>
    <w:rsid w:val="00151549"/>
    <w:rsid w:val="00152152"/>
    <w:rsid w:val="0015271E"/>
    <w:rsid w:val="00152952"/>
    <w:rsid w:val="00152996"/>
    <w:rsid w:val="001539F3"/>
    <w:rsid w:val="00153E17"/>
    <w:rsid w:val="001543E2"/>
    <w:rsid w:val="00154DB9"/>
    <w:rsid w:val="00154F4E"/>
    <w:rsid w:val="0015602C"/>
    <w:rsid w:val="00156244"/>
    <w:rsid w:val="00157440"/>
    <w:rsid w:val="00157FA7"/>
    <w:rsid w:val="00160312"/>
    <w:rsid w:val="00160745"/>
    <w:rsid w:val="00161651"/>
    <w:rsid w:val="00162057"/>
    <w:rsid w:val="001629BE"/>
    <w:rsid w:val="00163B60"/>
    <w:rsid w:val="00163F63"/>
    <w:rsid w:val="00164888"/>
    <w:rsid w:val="00165323"/>
    <w:rsid w:val="0016535A"/>
    <w:rsid w:val="0016579B"/>
    <w:rsid w:val="001657DF"/>
    <w:rsid w:val="00165EA1"/>
    <w:rsid w:val="0016640B"/>
    <w:rsid w:val="001668BB"/>
    <w:rsid w:val="001678B4"/>
    <w:rsid w:val="00167A53"/>
    <w:rsid w:val="00167E37"/>
    <w:rsid w:val="00170A49"/>
    <w:rsid w:val="00170A8A"/>
    <w:rsid w:val="00170B7B"/>
    <w:rsid w:val="00170F48"/>
    <w:rsid w:val="001710B9"/>
    <w:rsid w:val="00171822"/>
    <w:rsid w:val="001720E6"/>
    <w:rsid w:val="00172986"/>
    <w:rsid w:val="00172E60"/>
    <w:rsid w:val="00173A68"/>
    <w:rsid w:val="00173DF6"/>
    <w:rsid w:val="001746AF"/>
    <w:rsid w:val="0017496F"/>
    <w:rsid w:val="0017513B"/>
    <w:rsid w:val="00175A8F"/>
    <w:rsid w:val="00176A19"/>
    <w:rsid w:val="001776B2"/>
    <w:rsid w:val="001777CE"/>
    <w:rsid w:val="00177C9F"/>
    <w:rsid w:val="0018091B"/>
    <w:rsid w:val="00180F41"/>
    <w:rsid w:val="001811BB"/>
    <w:rsid w:val="0018176A"/>
    <w:rsid w:val="00181A4F"/>
    <w:rsid w:val="00182E09"/>
    <w:rsid w:val="00183A6E"/>
    <w:rsid w:val="00184881"/>
    <w:rsid w:val="00185270"/>
    <w:rsid w:val="0018658C"/>
    <w:rsid w:val="0018692E"/>
    <w:rsid w:val="00187374"/>
    <w:rsid w:val="001878F9"/>
    <w:rsid w:val="00187906"/>
    <w:rsid w:val="00190470"/>
    <w:rsid w:val="00190706"/>
    <w:rsid w:val="00190DD8"/>
    <w:rsid w:val="00191601"/>
    <w:rsid w:val="0019278B"/>
    <w:rsid w:val="00192EA3"/>
    <w:rsid w:val="00194CAB"/>
    <w:rsid w:val="00195654"/>
    <w:rsid w:val="00196895"/>
    <w:rsid w:val="00196A61"/>
    <w:rsid w:val="00196DA6"/>
    <w:rsid w:val="00196F74"/>
    <w:rsid w:val="00197045"/>
    <w:rsid w:val="001973E4"/>
    <w:rsid w:val="001A095C"/>
    <w:rsid w:val="001A0F70"/>
    <w:rsid w:val="001A1222"/>
    <w:rsid w:val="001A17CD"/>
    <w:rsid w:val="001A1B65"/>
    <w:rsid w:val="001A25EE"/>
    <w:rsid w:val="001A3342"/>
    <w:rsid w:val="001A342C"/>
    <w:rsid w:val="001A382C"/>
    <w:rsid w:val="001A3AB5"/>
    <w:rsid w:val="001A4BBC"/>
    <w:rsid w:val="001A5508"/>
    <w:rsid w:val="001A6825"/>
    <w:rsid w:val="001A6F2A"/>
    <w:rsid w:val="001A7061"/>
    <w:rsid w:val="001A76DE"/>
    <w:rsid w:val="001A7B1A"/>
    <w:rsid w:val="001A7FF2"/>
    <w:rsid w:val="001B0A1B"/>
    <w:rsid w:val="001B0FA0"/>
    <w:rsid w:val="001B16EF"/>
    <w:rsid w:val="001B1CD1"/>
    <w:rsid w:val="001B2D3B"/>
    <w:rsid w:val="001B339B"/>
    <w:rsid w:val="001B35B0"/>
    <w:rsid w:val="001B36BD"/>
    <w:rsid w:val="001B4487"/>
    <w:rsid w:val="001B4A47"/>
    <w:rsid w:val="001B4A8E"/>
    <w:rsid w:val="001B5FC3"/>
    <w:rsid w:val="001B65F9"/>
    <w:rsid w:val="001B68FE"/>
    <w:rsid w:val="001B7188"/>
    <w:rsid w:val="001C0650"/>
    <w:rsid w:val="001C08DF"/>
    <w:rsid w:val="001C1126"/>
    <w:rsid w:val="001C3570"/>
    <w:rsid w:val="001C432D"/>
    <w:rsid w:val="001C4E7C"/>
    <w:rsid w:val="001C60A7"/>
    <w:rsid w:val="001C796C"/>
    <w:rsid w:val="001C7E29"/>
    <w:rsid w:val="001D0762"/>
    <w:rsid w:val="001D1A51"/>
    <w:rsid w:val="001D1E12"/>
    <w:rsid w:val="001D23AE"/>
    <w:rsid w:val="001D251B"/>
    <w:rsid w:val="001D2D14"/>
    <w:rsid w:val="001D45FF"/>
    <w:rsid w:val="001D521A"/>
    <w:rsid w:val="001D5322"/>
    <w:rsid w:val="001D5CD2"/>
    <w:rsid w:val="001D5E6C"/>
    <w:rsid w:val="001D632D"/>
    <w:rsid w:val="001D71C9"/>
    <w:rsid w:val="001D7A04"/>
    <w:rsid w:val="001E07C6"/>
    <w:rsid w:val="001E0BDC"/>
    <w:rsid w:val="001E10DC"/>
    <w:rsid w:val="001E1F9D"/>
    <w:rsid w:val="001E2AAB"/>
    <w:rsid w:val="001E31BE"/>
    <w:rsid w:val="001E31E5"/>
    <w:rsid w:val="001E36A1"/>
    <w:rsid w:val="001E3AA8"/>
    <w:rsid w:val="001E3F06"/>
    <w:rsid w:val="001E4071"/>
    <w:rsid w:val="001E429A"/>
    <w:rsid w:val="001E5005"/>
    <w:rsid w:val="001E519B"/>
    <w:rsid w:val="001E5FD2"/>
    <w:rsid w:val="001E616C"/>
    <w:rsid w:val="001E6F66"/>
    <w:rsid w:val="001F0572"/>
    <w:rsid w:val="001F07D3"/>
    <w:rsid w:val="001F09AA"/>
    <w:rsid w:val="001F0D33"/>
    <w:rsid w:val="001F0EBA"/>
    <w:rsid w:val="001F1576"/>
    <w:rsid w:val="001F1B79"/>
    <w:rsid w:val="001F214A"/>
    <w:rsid w:val="001F2A74"/>
    <w:rsid w:val="001F2E44"/>
    <w:rsid w:val="001F2EDA"/>
    <w:rsid w:val="001F314B"/>
    <w:rsid w:val="001F38C1"/>
    <w:rsid w:val="001F3BA1"/>
    <w:rsid w:val="001F432D"/>
    <w:rsid w:val="001F48E5"/>
    <w:rsid w:val="001F523E"/>
    <w:rsid w:val="001F5A9B"/>
    <w:rsid w:val="001F6010"/>
    <w:rsid w:val="001F6030"/>
    <w:rsid w:val="001F6C07"/>
    <w:rsid w:val="001F6E86"/>
    <w:rsid w:val="001F72E2"/>
    <w:rsid w:val="001F78C6"/>
    <w:rsid w:val="00200641"/>
    <w:rsid w:val="00200EFA"/>
    <w:rsid w:val="002010AE"/>
    <w:rsid w:val="00201654"/>
    <w:rsid w:val="0020177F"/>
    <w:rsid w:val="0020185B"/>
    <w:rsid w:val="00202399"/>
    <w:rsid w:val="00203264"/>
    <w:rsid w:val="00203413"/>
    <w:rsid w:val="0020350F"/>
    <w:rsid w:val="00203D1A"/>
    <w:rsid w:val="002042CB"/>
    <w:rsid w:val="00204B29"/>
    <w:rsid w:val="002052C8"/>
    <w:rsid w:val="002057D8"/>
    <w:rsid w:val="00206185"/>
    <w:rsid w:val="002065D1"/>
    <w:rsid w:val="00206791"/>
    <w:rsid w:val="00207070"/>
    <w:rsid w:val="00207905"/>
    <w:rsid w:val="00207BF3"/>
    <w:rsid w:val="00207CBE"/>
    <w:rsid w:val="00210771"/>
    <w:rsid w:val="002119A8"/>
    <w:rsid w:val="00214205"/>
    <w:rsid w:val="0021442B"/>
    <w:rsid w:val="002145FE"/>
    <w:rsid w:val="00215BBE"/>
    <w:rsid w:val="00216024"/>
    <w:rsid w:val="00216C93"/>
    <w:rsid w:val="0021749F"/>
    <w:rsid w:val="002176DC"/>
    <w:rsid w:val="0022090B"/>
    <w:rsid w:val="00220F51"/>
    <w:rsid w:val="002210B3"/>
    <w:rsid w:val="002210F1"/>
    <w:rsid w:val="002213FD"/>
    <w:rsid w:val="00221B85"/>
    <w:rsid w:val="00221D7E"/>
    <w:rsid w:val="002222A1"/>
    <w:rsid w:val="00222A31"/>
    <w:rsid w:val="0022321D"/>
    <w:rsid w:val="00223699"/>
    <w:rsid w:val="002237DA"/>
    <w:rsid w:val="002239AE"/>
    <w:rsid w:val="00223FE8"/>
    <w:rsid w:val="00224481"/>
    <w:rsid w:val="0022448A"/>
    <w:rsid w:val="002244C8"/>
    <w:rsid w:val="002245D4"/>
    <w:rsid w:val="002245FC"/>
    <w:rsid w:val="00224984"/>
    <w:rsid w:val="002254A8"/>
    <w:rsid w:val="002256CC"/>
    <w:rsid w:val="002258FA"/>
    <w:rsid w:val="00225C67"/>
    <w:rsid w:val="00226089"/>
    <w:rsid w:val="002264E0"/>
    <w:rsid w:val="00226A7D"/>
    <w:rsid w:val="00226B74"/>
    <w:rsid w:val="00226DFD"/>
    <w:rsid w:val="00227937"/>
    <w:rsid w:val="0023092E"/>
    <w:rsid w:val="00230B6A"/>
    <w:rsid w:val="002310C1"/>
    <w:rsid w:val="002326CB"/>
    <w:rsid w:val="00233181"/>
    <w:rsid w:val="00233764"/>
    <w:rsid w:val="00234DBE"/>
    <w:rsid w:val="00235CBA"/>
    <w:rsid w:val="002361F3"/>
    <w:rsid w:val="0023622F"/>
    <w:rsid w:val="00236B70"/>
    <w:rsid w:val="00237D19"/>
    <w:rsid w:val="00240ED6"/>
    <w:rsid w:val="00241AE5"/>
    <w:rsid w:val="00241FE7"/>
    <w:rsid w:val="00242679"/>
    <w:rsid w:val="00243C1F"/>
    <w:rsid w:val="00243FD4"/>
    <w:rsid w:val="0024499F"/>
    <w:rsid w:val="00246028"/>
    <w:rsid w:val="0024671F"/>
    <w:rsid w:val="0024676D"/>
    <w:rsid w:val="002467AF"/>
    <w:rsid w:val="002476C0"/>
    <w:rsid w:val="00247975"/>
    <w:rsid w:val="00247E6F"/>
    <w:rsid w:val="00250546"/>
    <w:rsid w:val="002509D7"/>
    <w:rsid w:val="0025180C"/>
    <w:rsid w:val="00252229"/>
    <w:rsid w:val="00252372"/>
    <w:rsid w:val="0025247E"/>
    <w:rsid w:val="00253283"/>
    <w:rsid w:val="002535FA"/>
    <w:rsid w:val="0025360A"/>
    <w:rsid w:val="00253F88"/>
    <w:rsid w:val="0025496C"/>
    <w:rsid w:val="002550D4"/>
    <w:rsid w:val="00255CB2"/>
    <w:rsid w:val="002565E1"/>
    <w:rsid w:val="00256A3B"/>
    <w:rsid w:val="00256EC2"/>
    <w:rsid w:val="00257493"/>
    <w:rsid w:val="00257B19"/>
    <w:rsid w:val="002600BE"/>
    <w:rsid w:val="0026071D"/>
    <w:rsid w:val="0026179C"/>
    <w:rsid w:val="00262924"/>
    <w:rsid w:val="00262CF7"/>
    <w:rsid w:val="00263637"/>
    <w:rsid w:val="0026371A"/>
    <w:rsid w:val="00264B63"/>
    <w:rsid w:val="002653DF"/>
    <w:rsid w:val="00265474"/>
    <w:rsid w:val="00265E0A"/>
    <w:rsid w:val="00265E22"/>
    <w:rsid w:val="00265FDF"/>
    <w:rsid w:val="00266198"/>
    <w:rsid w:val="0026620F"/>
    <w:rsid w:val="002663F9"/>
    <w:rsid w:val="0026681E"/>
    <w:rsid w:val="00266AC6"/>
    <w:rsid w:val="00266EBF"/>
    <w:rsid w:val="00267036"/>
    <w:rsid w:val="00267498"/>
    <w:rsid w:val="0026782C"/>
    <w:rsid w:val="00267833"/>
    <w:rsid w:val="00267938"/>
    <w:rsid w:val="002705C3"/>
    <w:rsid w:val="0027064E"/>
    <w:rsid w:val="00271577"/>
    <w:rsid w:val="00271B72"/>
    <w:rsid w:val="00271EAC"/>
    <w:rsid w:val="002723D0"/>
    <w:rsid w:val="00274B26"/>
    <w:rsid w:val="00274E77"/>
    <w:rsid w:val="00275D6B"/>
    <w:rsid w:val="00276226"/>
    <w:rsid w:val="00276796"/>
    <w:rsid w:val="00276D9C"/>
    <w:rsid w:val="00276E8C"/>
    <w:rsid w:val="00277657"/>
    <w:rsid w:val="00277BBE"/>
    <w:rsid w:val="00280192"/>
    <w:rsid w:val="00280BE1"/>
    <w:rsid w:val="00281141"/>
    <w:rsid w:val="002812E7"/>
    <w:rsid w:val="0028209C"/>
    <w:rsid w:val="0028250C"/>
    <w:rsid w:val="00282FC1"/>
    <w:rsid w:val="00283237"/>
    <w:rsid w:val="002832BD"/>
    <w:rsid w:val="00283C60"/>
    <w:rsid w:val="00284524"/>
    <w:rsid w:val="00284DBD"/>
    <w:rsid w:val="00285BE0"/>
    <w:rsid w:val="00285CA9"/>
    <w:rsid w:val="00285CDD"/>
    <w:rsid w:val="00286214"/>
    <w:rsid w:val="002866AD"/>
    <w:rsid w:val="0028672F"/>
    <w:rsid w:val="00286E95"/>
    <w:rsid w:val="00290A59"/>
    <w:rsid w:val="00290BCA"/>
    <w:rsid w:val="00290D9C"/>
    <w:rsid w:val="00291B3A"/>
    <w:rsid w:val="00292E7F"/>
    <w:rsid w:val="00292F78"/>
    <w:rsid w:val="00293257"/>
    <w:rsid w:val="00294336"/>
    <w:rsid w:val="0029463E"/>
    <w:rsid w:val="00294744"/>
    <w:rsid w:val="00294967"/>
    <w:rsid w:val="00294DC7"/>
    <w:rsid w:val="00294FA8"/>
    <w:rsid w:val="002952EF"/>
    <w:rsid w:val="00295965"/>
    <w:rsid w:val="00296475"/>
    <w:rsid w:val="00296DDD"/>
    <w:rsid w:val="00296E0F"/>
    <w:rsid w:val="00296F78"/>
    <w:rsid w:val="002973AA"/>
    <w:rsid w:val="00297957"/>
    <w:rsid w:val="00297D4C"/>
    <w:rsid w:val="002A0001"/>
    <w:rsid w:val="002A0249"/>
    <w:rsid w:val="002A0C96"/>
    <w:rsid w:val="002A1074"/>
    <w:rsid w:val="002A31BF"/>
    <w:rsid w:val="002A3600"/>
    <w:rsid w:val="002A4C50"/>
    <w:rsid w:val="002A4CB9"/>
    <w:rsid w:val="002A4CC7"/>
    <w:rsid w:val="002A5C4E"/>
    <w:rsid w:val="002A5E08"/>
    <w:rsid w:val="002A5E2E"/>
    <w:rsid w:val="002A7A80"/>
    <w:rsid w:val="002B1DC0"/>
    <w:rsid w:val="002B20D9"/>
    <w:rsid w:val="002B24BD"/>
    <w:rsid w:val="002B2772"/>
    <w:rsid w:val="002B299A"/>
    <w:rsid w:val="002B39C7"/>
    <w:rsid w:val="002B4451"/>
    <w:rsid w:val="002B5249"/>
    <w:rsid w:val="002B54E5"/>
    <w:rsid w:val="002B59B8"/>
    <w:rsid w:val="002B5A00"/>
    <w:rsid w:val="002B6309"/>
    <w:rsid w:val="002B779A"/>
    <w:rsid w:val="002B7A6F"/>
    <w:rsid w:val="002C0139"/>
    <w:rsid w:val="002C02F7"/>
    <w:rsid w:val="002C05B1"/>
    <w:rsid w:val="002C06DD"/>
    <w:rsid w:val="002C1013"/>
    <w:rsid w:val="002C15EA"/>
    <w:rsid w:val="002C244C"/>
    <w:rsid w:val="002C25ED"/>
    <w:rsid w:val="002C3E63"/>
    <w:rsid w:val="002C502A"/>
    <w:rsid w:val="002C5862"/>
    <w:rsid w:val="002C5FB9"/>
    <w:rsid w:val="002C649F"/>
    <w:rsid w:val="002C64CC"/>
    <w:rsid w:val="002C748E"/>
    <w:rsid w:val="002C7959"/>
    <w:rsid w:val="002C7C77"/>
    <w:rsid w:val="002D0BDB"/>
    <w:rsid w:val="002D11C4"/>
    <w:rsid w:val="002D1691"/>
    <w:rsid w:val="002D1BC9"/>
    <w:rsid w:val="002D4A23"/>
    <w:rsid w:val="002D5A59"/>
    <w:rsid w:val="002D5BE9"/>
    <w:rsid w:val="002D5D3B"/>
    <w:rsid w:val="002D5F57"/>
    <w:rsid w:val="002D70C4"/>
    <w:rsid w:val="002D7320"/>
    <w:rsid w:val="002D77FA"/>
    <w:rsid w:val="002D7872"/>
    <w:rsid w:val="002E045E"/>
    <w:rsid w:val="002E0791"/>
    <w:rsid w:val="002E1172"/>
    <w:rsid w:val="002E123C"/>
    <w:rsid w:val="002E1AA3"/>
    <w:rsid w:val="002E2835"/>
    <w:rsid w:val="002E28CE"/>
    <w:rsid w:val="002E2E44"/>
    <w:rsid w:val="002E349F"/>
    <w:rsid w:val="002E3B63"/>
    <w:rsid w:val="002E44D8"/>
    <w:rsid w:val="002E46E3"/>
    <w:rsid w:val="002E4DBB"/>
    <w:rsid w:val="002E4E85"/>
    <w:rsid w:val="002E5092"/>
    <w:rsid w:val="002E5B46"/>
    <w:rsid w:val="002E603A"/>
    <w:rsid w:val="002E62AB"/>
    <w:rsid w:val="002E7B84"/>
    <w:rsid w:val="002F0033"/>
    <w:rsid w:val="002F0208"/>
    <w:rsid w:val="002F04A1"/>
    <w:rsid w:val="002F0B08"/>
    <w:rsid w:val="002F0CE1"/>
    <w:rsid w:val="002F1339"/>
    <w:rsid w:val="002F19EB"/>
    <w:rsid w:val="002F2331"/>
    <w:rsid w:val="002F4826"/>
    <w:rsid w:val="002F49B6"/>
    <w:rsid w:val="002F5429"/>
    <w:rsid w:val="002F6C12"/>
    <w:rsid w:val="002F6CE7"/>
    <w:rsid w:val="002F72CD"/>
    <w:rsid w:val="002F75AF"/>
    <w:rsid w:val="002F765E"/>
    <w:rsid w:val="002F7BA2"/>
    <w:rsid w:val="002F7DD2"/>
    <w:rsid w:val="002F7E5F"/>
    <w:rsid w:val="00300B38"/>
    <w:rsid w:val="00301942"/>
    <w:rsid w:val="00302858"/>
    <w:rsid w:val="00302BD2"/>
    <w:rsid w:val="003060F8"/>
    <w:rsid w:val="00307653"/>
    <w:rsid w:val="00307EC9"/>
    <w:rsid w:val="00310E01"/>
    <w:rsid w:val="00311F27"/>
    <w:rsid w:val="003127D7"/>
    <w:rsid w:val="00313288"/>
    <w:rsid w:val="00313807"/>
    <w:rsid w:val="00313A0A"/>
    <w:rsid w:val="00314094"/>
    <w:rsid w:val="003146AE"/>
    <w:rsid w:val="00314CF4"/>
    <w:rsid w:val="00314FA9"/>
    <w:rsid w:val="003150F5"/>
    <w:rsid w:val="00316914"/>
    <w:rsid w:val="00317351"/>
    <w:rsid w:val="00320029"/>
    <w:rsid w:val="00320717"/>
    <w:rsid w:val="00321A64"/>
    <w:rsid w:val="003223B7"/>
    <w:rsid w:val="003223F0"/>
    <w:rsid w:val="00322E58"/>
    <w:rsid w:val="003236C4"/>
    <w:rsid w:val="00323F6E"/>
    <w:rsid w:val="00324591"/>
    <w:rsid w:val="0032498C"/>
    <w:rsid w:val="0032573D"/>
    <w:rsid w:val="003258BF"/>
    <w:rsid w:val="003269CD"/>
    <w:rsid w:val="00327FCE"/>
    <w:rsid w:val="003305D4"/>
    <w:rsid w:val="003313F1"/>
    <w:rsid w:val="00331482"/>
    <w:rsid w:val="00332975"/>
    <w:rsid w:val="0033323E"/>
    <w:rsid w:val="003333F8"/>
    <w:rsid w:val="00333576"/>
    <w:rsid w:val="00333613"/>
    <w:rsid w:val="00334CD0"/>
    <w:rsid w:val="00335F05"/>
    <w:rsid w:val="00336155"/>
    <w:rsid w:val="00336627"/>
    <w:rsid w:val="00336AF8"/>
    <w:rsid w:val="00336C44"/>
    <w:rsid w:val="00337A6E"/>
    <w:rsid w:val="00337B0C"/>
    <w:rsid w:val="0034042E"/>
    <w:rsid w:val="0034063D"/>
    <w:rsid w:val="00340BCE"/>
    <w:rsid w:val="00340CAE"/>
    <w:rsid w:val="00340EBB"/>
    <w:rsid w:val="00340FED"/>
    <w:rsid w:val="00341415"/>
    <w:rsid w:val="00341D7E"/>
    <w:rsid w:val="00341FBE"/>
    <w:rsid w:val="00342036"/>
    <w:rsid w:val="00342ADF"/>
    <w:rsid w:val="00342D0E"/>
    <w:rsid w:val="0034300B"/>
    <w:rsid w:val="003435D9"/>
    <w:rsid w:val="003438CA"/>
    <w:rsid w:val="003463ED"/>
    <w:rsid w:val="00346493"/>
    <w:rsid w:val="00346C5E"/>
    <w:rsid w:val="00347081"/>
    <w:rsid w:val="0034761B"/>
    <w:rsid w:val="0034768F"/>
    <w:rsid w:val="003500C0"/>
    <w:rsid w:val="00350AF8"/>
    <w:rsid w:val="00350E92"/>
    <w:rsid w:val="0035163F"/>
    <w:rsid w:val="00351844"/>
    <w:rsid w:val="00351F41"/>
    <w:rsid w:val="0035274C"/>
    <w:rsid w:val="00352C40"/>
    <w:rsid w:val="00353555"/>
    <w:rsid w:val="003537EF"/>
    <w:rsid w:val="00353C7C"/>
    <w:rsid w:val="00353ED1"/>
    <w:rsid w:val="00354020"/>
    <w:rsid w:val="00354693"/>
    <w:rsid w:val="003558B7"/>
    <w:rsid w:val="00355A65"/>
    <w:rsid w:val="00355F1E"/>
    <w:rsid w:val="003567F0"/>
    <w:rsid w:val="00357C69"/>
    <w:rsid w:val="00360C6F"/>
    <w:rsid w:val="00360F4C"/>
    <w:rsid w:val="003613E7"/>
    <w:rsid w:val="00361961"/>
    <w:rsid w:val="00361CD1"/>
    <w:rsid w:val="00361EB8"/>
    <w:rsid w:val="00362767"/>
    <w:rsid w:val="003629F0"/>
    <w:rsid w:val="00362C1F"/>
    <w:rsid w:val="00362CE3"/>
    <w:rsid w:val="0036313D"/>
    <w:rsid w:val="00363A76"/>
    <w:rsid w:val="00363D55"/>
    <w:rsid w:val="00364497"/>
    <w:rsid w:val="00365200"/>
    <w:rsid w:val="00366801"/>
    <w:rsid w:val="00366D74"/>
    <w:rsid w:val="003675BE"/>
    <w:rsid w:val="003678EE"/>
    <w:rsid w:val="00370651"/>
    <w:rsid w:val="00371BD0"/>
    <w:rsid w:val="00371D4E"/>
    <w:rsid w:val="00372AF9"/>
    <w:rsid w:val="00373942"/>
    <w:rsid w:val="00373999"/>
    <w:rsid w:val="00373AB0"/>
    <w:rsid w:val="00373F8A"/>
    <w:rsid w:val="00374E78"/>
    <w:rsid w:val="0037537C"/>
    <w:rsid w:val="00375630"/>
    <w:rsid w:val="00375668"/>
    <w:rsid w:val="00376140"/>
    <w:rsid w:val="003763E5"/>
    <w:rsid w:val="0037677A"/>
    <w:rsid w:val="00380174"/>
    <w:rsid w:val="00381B3C"/>
    <w:rsid w:val="00382938"/>
    <w:rsid w:val="00383565"/>
    <w:rsid w:val="0038385D"/>
    <w:rsid w:val="00384BAC"/>
    <w:rsid w:val="0038532B"/>
    <w:rsid w:val="00385F98"/>
    <w:rsid w:val="00386B1B"/>
    <w:rsid w:val="003900F1"/>
    <w:rsid w:val="00390787"/>
    <w:rsid w:val="00390F6F"/>
    <w:rsid w:val="00391435"/>
    <w:rsid w:val="00391497"/>
    <w:rsid w:val="003914B0"/>
    <w:rsid w:val="00391512"/>
    <w:rsid w:val="0039300F"/>
    <w:rsid w:val="003931C4"/>
    <w:rsid w:val="0039367E"/>
    <w:rsid w:val="00393E20"/>
    <w:rsid w:val="00394363"/>
    <w:rsid w:val="003952F7"/>
    <w:rsid w:val="00395451"/>
    <w:rsid w:val="00395A5B"/>
    <w:rsid w:val="00395C9A"/>
    <w:rsid w:val="00396865"/>
    <w:rsid w:val="003979CA"/>
    <w:rsid w:val="00397A5C"/>
    <w:rsid w:val="003A08CD"/>
    <w:rsid w:val="003A20B6"/>
    <w:rsid w:val="003A24E2"/>
    <w:rsid w:val="003A2866"/>
    <w:rsid w:val="003A2B3B"/>
    <w:rsid w:val="003A37D1"/>
    <w:rsid w:val="003A3FF7"/>
    <w:rsid w:val="003A4959"/>
    <w:rsid w:val="003A4D7E"/>
    <w:rsid w:val="003A4FCF"/>
    <w:rsid w:val="003A6209"/>
    <w:rsid w:val="003A6637"/>
    <w:rsid w:val="003A6873"/>
    <w:rsid w:val="003A6EA4"/>
    <w:rsid w:val="003A75F1"/>
    <w:rsid w:val="003B045C"/>
    <w:rsid w:val="003B1331"/>
    <w:rsid w:val="003B19C7"/>
    <w:rsid w:val="003B25FF"/>
    <w:rsid w:val="003B271F"/>
    <w:rsid w:val="003B2B4E"/>
    <w:rsid w:val="003B2BA6"/>
    <w:rsid w:val="003B4404"/>
    <w:rsid w:val="003B4D45"/>
    <w:rsid w:val="003B5C92"/>
    <w:rsid w:val="003B65BE"/>
    <w:rsid w:val="003B6CE4"/>
    <w:rsid w:val="003B7EB9"/>
    <w:rsid w:val="003C0076"/>
    <w:rsid w:val="003C046B"/>
    <w:rsid w:val="003C1BBB"/>
    <w:rsid w:val="003C2640"/>
    <w:rsid w:val="003C2C40"/>
    <w:rsid w:val="003C2F58"/>
    <w:rsid w:val="003C3FF9"/>
    <w:rsid w:val="003C4E0B"/>
    <w:rsid w:val="003C5175"/>
    <w:rsid w:val="003C5937"/>
    <w:rsid w:val="003C6250"/>
    <w:rsid w:val="003C6CE4"/>
    <w:rsid w:val="003C710B"/>
    <w:rsid w:val="003C7F62"/>
    <w:rsid w:val="003D02BE"/>
    <w:rsid w:val="003D1458"/>
    <w:rsid w:val="003D1D19"/>
    <w:rsid w:val="003D210A"/>
    <w:rsid w:val="003D2227"/>
    <w:rsid w:val="003D23DF"/>
    <w:rsid w:val="003D2559"/>
    <w:rsid w:val="003D2F3D"/>
    <w:rsid w:val="003D34BC"/>
    <w:rsid w:val="003D38EE"/>
    <w:rsid w:val="003D3DE5"/>
    <w:rsid w:val="003D404E"/>
    <w:rsid w:val="003D473B"/>
    <w:rsid w:val="003D482D"/>
    <w:rsid w:val="003D4F0E"/>
    <w:rsid w:val="003D4F15"/>
    <w:rsid w:val="003D5186"/>
    <w:rsid w:val="003D5523"/>
    <w:rsid w:val="003D5C94"/>
    <w:rsid w:val="003D5EF3"/>
    <w:rsid w:val="003D600C"/>
    <w:rsid w:val="003D63ED"/>
    <w:rsid w:val="003D773A"/>
    <w:rsid w:val="003E0C80"/>
    <w:rsid w:val="003E0CD8"/>
    <w:rsid w:val="003E100A"/>
    <w:rsid w:val="003E2A08"/>
    <w:rsid w:val="003E3773"/>
    <w:rsid w:val="003E39E8"/>
    <w:rsid w:val="003E4D07"/>
    <w:rsid w:val="003E5691"/>
    <w:rsid w:val="003E5E04"/>
    <w:rsid w:val="003E7152"/>
    <w:rsid w:val="003F0165"/>
    <w:rsid w:val="003F0271"/>
    <w:rsid w:val="003F02AD"/>
    <w:rsid w:val="003F1703"/>
    <w:rsid w:val="003F24AD"/>
    <w:rsid w:val="003F3578"/>
    <w:rsid w:val="003F46A0"/>
    <w:rsid w:val="003F6B8E"/>
    <w:rsid w:val="00400495"/>
    <w:rsid w:val="00400642"/>
    <w:rsid w:val="0040085B"/>
    <w:rsid w:val="00400F51"/>
    <w:rsid w:val="00402060"/>
    <w:rsid w:val="004027B4"/>
    <w:rsid w:val="00402B8C"/>
    <w:rsid w:val="004034F7"/>
    <w:rsid w:val="004039E1"/>
    <w:rsid w:val="00403B47"/>
    <w:rsid w:val="00404DDA"/>
    <w:rsid w:val="00405039"/>
    <w:rsid w:val="004058F6"/>
    <w:rsid w:val="0040597F"/>
    <w:rsid w:val="004066B6"/>
    <w:rsid w:val="00406E45"/>
    <w:rsid w:val="00407B8B"/>
    <w:rsid w:val="00410677"/>
    <w:rsid w:val="00410841"/>
    <w:rsid w:val="00410997"/>
    <w:rsid w:val="004113D7"/>
    <w:rsid w:val="00411902"/>
    <w:rsid w:val="00411B1C"/>
    <w:rsid w:val="004132FA"/>
    <w:rsid w:val="004132FF"/>
    <w:rsid w:val="004133FA"/>
    <w:rsid w:val="00413798"/>
    <w:rsid w:val="00413DBA"/>
    <w:rsid w:val="004145F6"/>
    <w:rsid w:val="00414D78"/>
    <w:rsid w:val="00415158"/>
    <w:rsid w:val="00415225"/>
    <w:rsid w:val="00415303"/>
    <w:rsid w:val="0041624D"/>
    <w:rsid w:val="00416BEF"/>
    <w:rsid w:val="00417F83"/>
    <w:rsid w:val="00420816"/>
    <w:rsid w:val="00420BF2"/>
    <w:rsid w:val="0042159E"/>
    <w:rsid w:val="00421B47"/>
    <w:rsid w:val="00421F89"/>
    <w:rsid w:val="00422221"/>
    <w:rsid w:val="004223F3"/>
    <w:rsid w:val="004224FE"/>
    <w:rsid w:val="004229E7"/>
    <w:rsid w:val="00425078"/>
    <w:rsid w:val="004252E7"/>
    <w:rsid w:val="0042578A"/>
    <w:rsid w:val="0042610D"/>
    <w:rsid w:val="004268B4"/>
    <w:rsid w:val="00426A45"/>
    <w:rsid w:val="0043061F"/>
    <w:rsid w:val="0043118B"/>
    <w:rsid w:val="004318D8"/>
    <w:rsid w:val="004321A8"/>
    <w:rsid w:val="00433A89"/>
    <w:rsid w:val="00433E32"/>
    <w:rsid w:val="00434218"/>
    <w:rsid w:val="00434D2A"/>
    <w:rsid w:val="00437332"/>
    <w:rsid w:val="00437CDB"/>
    <w:rsid w:val="004403EB"/>
    <w:rsid w:val="00440D32"/>
    <w:rsid w:val="00440F74"/>
    <w:rsid w:val="004413AA"/>
    <w:rsid w:val="004414EA"/>
    <w:rsid w:val="00441618"/>
    <w:rsid w:val="00441697"/>
    <w:rsid w:val="004418B2"/>
    <w:rsid w:val="00441E93"/>
    <w:rsid w:val="00442B93"/>
    <w:rsid w:val="00442E4D"/>
    <w:rsid w:val="004432FA"/>
    <w:rsid w:val="004450D7"/>
    <w:rsid w:val="0044535E"/>
    <w:rsid w:val="00445500"/>
    <w:rsid w:val="004478AB"/>
    <w:rsid w:val="00447D3F"/>
    <w:rsid w:val="00447E25"/>
    <w:rsid w:val="00447FA8"/>
    <w:rsid w:val="004529E4"/>
    <w:rsid w:val="00452C7D"/>
    <w:rsid w:val="00453334"/>
    <w:rsid w:val="00453D96"/>
    <w:rsid w:val="00454458"/>
    <w:rsid w:val="00454C85"/>
    <w:rsid w:val="00456906"/>
    <w:rsid w:val="004577BB"/>
    <w:rsid w:val="00457916"/>
    <w:rsid w:val="00457A28"/>
    <w:rsid w:val="004600EB"/>
    <w:rsid w:val="00460700"/>
    <w:rsid w:val="00460F8B"/>
    <w:rsid w:val="00461699"/>
    <w:rsid w:val="004617FE"/>
    <w:rsid w:val="00461A1D"/>
    <w:rsid w:val="00461AA4"/>
    <w:rsid w:val="00461B5F"/>
    <w:rsid w:val="00461CF1"/>
    <w:rsid w:val="00462F10"/>
    <w:rsid w:val="00463D4C"/>
    <w:rsid w:val="00463D6F"/>
    <w:rsid w:val="00464115"/>
    <w:rsid w:val="0046485C"/>
    <w:rsid w:val="00464AA4"/>
    <w:rsid w:val="00466B52"/>
    <w:rsid w:val="004707C6"/>
    <w:rsid w:val="00470AC7"/>
    <w:rsid w:val="004711D4"/>
    <w:rsid w:val="00471241"/>
    <w:rsid w:val="0047148C"/>
    <w:rsid w:val="00471D15"/>
    <w:rsid w:val="004722BE"/>
    <w:rsid w:val="00472420"/>
    <w:rsid w:val="004736C9"/>
    <w:rsid w:val="0047386B"/>
    <w:rsid w:val="00473A42"/>
    <w:rsid w:val="00473C07"/>
    <w:rsid w:val="00473C2C"/>
    <w:rsid w:val="004741A2"/>
    <w:rsid w:val="0047472A"/>
    <w:rsid w:val="004748C5"/>
    <w:rsid w:val="0047493D"/>
    <w:rsid w:val="00474ABC"/>
    <w:rsid w:val="0047515D"/>
    <w:rsid w:val="00475253"/>
    <w:rsid w:val="00475423"/>
    <w:rsid w:val="00475BE0"/>
    <w:rsid w:val="00475E92"/>
    <w:rsid w:val="0047724D"/>
    <w:rsid w:val="00477571"/>
    <w:rsid w:val="00477EF9"/>
    <w:rsid w:val="004802AA"/>
    <w:rsid w:val="0048037D"/>
    <w:rsid w:val="004809E2"/>
    <w:rsid w:val="00480C54"/>
    <w:rsid w:val="004817A8"/>
    <w:rsid w:val="004819E6"/>
    <w:rsid w:val="00481D35"/>
    <w:rsid w:val="00481D8E"/>
    <w:rsid w:val="00482ED9"/>
    <w:rsid w:val="00483A14"/>
    <w:rsid w:val="0048446C"/>
    <w:rsid w:val="004849C2"/>
    <w:rsid w:val="00484E3B"/>
    <w:rsid w:val="00485246"/>
    <w:rsid w:val="0048595F"/>
    <w:rsid w:val="00485D74"/>
    <w:rsid w:val="004864A0"/>
    <w:rsid w:val="004868C3"/>
    <w:rsid w:val="00486AF7"/>
    <w:rsid w:val="00486F0D"/>
    <w:rsid w:val="00490472"/>
    <w:rsid w:val="004909A2"/>
    <w:rsid w:val="00490C7B"/>
    <w:rsid w:val="00491352"/>
    <w:rsid w:val="00491521"/>
    <w:rsid w:val="00491A4C"/>
    <w:rsid w:val="004925C4"/>
    <w:rsid w:val="0049293B"/>
    <w:rsid w:val="00492E47"/>
    <w:rsid w:val="00492F46"/>
    <w:rsid w:val="004932A7"/>
    <w:rsid w:val="00494096"/>
    <w:rsid w:val="00494220"/>
    <w:rsid w:val="004947F0"/>
    <w:rsid w:val="00494922"/>
    <w:rsid w:val="00495111"/>
    <w:rsid w:val="004978D2"/>
    <w:rsid w:val="00497F53"/>
    <w:rsid w:val="004A07BB"/>
    <w:rsid w:val="004A0A21"/>
    <w:rsid w:val="004A0D95"/>
    <w:rsid w:val="004A1572"/>
    <w:rsid w:val="004A1CE5"/>
    <w:rsid w:val="004A2962"/>
    <w:rsid w:val="004A2E17"/>
    <w:rsid w:val="004A3333"/>
    <w:rsid w:val="004A39E0"/>
    <w:rsid w:val="004A445E"/>
    <w:rsid w:val="004A5233"/>
    <w:rsid w:val="004A5D9A"/>
    <w:rsid w:val="004A70B4"/>
    <w:rsid w:val="004B0CE8"/>
    <w:rsid w:val="004B1E36"/>
    <w:rsid w:val="004B2393"/>
    <w:rsid w:val="004B250D"/>
    <w:rsid w:val="004B2DA2"/>
    <w:rsid w:val="004B4112"/>
    <w:rsid w:val="004B44BF"/>
    <w:rsid w:val="004B4B82"/>
    <w:rsid w:val="004B4E7F"/>
    <w:rsid w:val="004B5972"/>
    <w:rsid w:val="004B5B85"/>
    <w:rsid w:val="004B5E73"/>
    <w:rsid w:val="004B6231"/>
    <w:rsid w:val="004B7131"/>
    <w:rsid w:val="004B725C"/>
    <w:rsid w:val="004B79C7"/>
    <w:rsid w:val="004C02B8"/>
    <w:rsid w:val="004C0325"/>
    <w:rsid w:val="004C0424"/>
    <w:rsid w:val="004C0C77"/>
    <w:rsid w:val="004C224C"/>
    <w:rsid w:val="004C255C"/>
    <w:rsid w:val="004C2D53"/>
    <w:rsid w:val="004C4EC3"/>
    <w:rsid w:val="004C70E7"/>
    <w:rsid w:val="004C76A8"/>
    <w:rsid w:val="004C7881"/>
    <w:rsid w:val="004C7F76"/>
    <w:rsid w:val="004D077D"/>
    <w:rsid w:val="004D127F"/>
    <w:rsid w:val="004D170A"/>
    <w:rsid w:val="004D1DAE"/>
    <w:rsid w:val="004D235D"/>
    <w:rsid w:val="004D240A"/>
    <w:rsid w:val="004D3957"/>
    <w:rsid w:val="004D51E9"/>
    <w:rsid w:val="004D5433"/>
    <w:rsid w:val="004D5813"/>
    <w:rsid w:val="004D5A06"/>
    <w:rsid w:val="004D5D99"/>
    <w:rsid w:val="004D6B85"/>
    <w:rsid w:val="004D6FC9"/>
    <w:rsid w:val="004D7015"/>
    <w:rsid w:val="004D7083"/>
    <w:rsid w:val="004D717C"/>
    <w:rsid w:val="004D7621"/>
    <w:rsid w:val="004D774C"/>
    <w:rsid w:val="004D77E3"/>
    <w:rsid w:val="004E03DA"/>
    <w:rsid w:val="004E0D62"/>
    <w:rsid w:val="004E0FA5"/>
    <w:rsid w:val="004E14FB"/>
    <w:rsid w:val="004E2053"/>
    <w:rsid w:val="004E213C"/>
    <w:rsid w:val="004E2D06"/>
    <w:rsid w:val="004E3AF7"/>
    <w:rsid w:val="004E3D49"/>
    <w:rsid w:val="004E4178"/>
    <w:rsid w:val="004E431F"/>
    <w:rsid w:val="004E5C6B"/>
    <w:rsid w:val="004E634E"/>
    <w:rsid w:val="004E69F9"/>
    <w:rsid w:val="004E7C91"/>
    <w:rsid w:val="004E7DC6"/>
    <w:rsid w:val="004F024F"/>
    <w:rsid w:val="004F04A0"/>
    <w:rsid w:val="004F1FC8"/>
    <w:rsid w:val="004F2FCA"/>
    <w:rsid w:val="004F3001"/>
    <w:rsid w:val="004F306A"/>
    <w:rsid w:val="004F3392"/>
    <w:rsid w:val="004F380A"/>
    <w:rsid w:val="004F494E"/>
    <w:rsid w:val="004F5A80"/>
    <w:rsid w:val="004F5E8C"/>
    <w:rsid w:val="004F6C58"/>
    <w:rsid w:val="004F72AB"/>
    <w:rsid w:val="004F7449"/>
    <w:rsid w:val="004F74A6"/>
    <w:rsid w:val="004F77F1"/>
    <w:rsid w:val="004F7C18"/>
    <w:rsid w:val="00502239"/>
    <w:rsid w:val="00502A54"/>
    <w:rsid w:val="00503230"/>
    <w:rsid w:val="005049B8"/>
    <w:rsid w:val="005049D0"/>
    <w:rsid w:val="00505C33"/>
    <w:rsid w:val="00510183"/>
    <w:rsid w:val="005103FA"/>
    <w:rsid w:val="00510B47"/>
    <w:rsid w:val="00511AA1"/>
    <w:rsid w:val="00511F2E"/>
    <w:rsid w:val="005131F3"/>
    <w:rsid w:val="00513CD7"/>
    <w:rsid w:val="005142E3"/>
    <w:rsid w:val="00514DCB"/>
    <w:rsid w:val="00515D2E"/>
    <w:rsid w:val="00516190"/>
    <w:rsid w:val="005207C2"/>
    <w:rsid w:val="00520F21"/>
    <w:rsid w:val="00521548"/>
    <w:rsid w:val="00521CA8"/>
    <w:rsid w:val="005221D8"/>
    <w:rsid w:val="00522344"/>
    <w:rsid w:val="00522400"/>
    <w:rsid w:val="005225ED"/>
    <w:rsid w:val="00523137"/>
    <w:rsid w:val="005232D4"/>
    <w:rsid w:val="00523951"/>
    <w:rsid w:val="005244E3"/>
    <w:rsid w:val="0052489F"/>
    <w:rsid w:val="00527EED"/>
    <w:rsid w:val="00527FC0"/>
    <w:rsid w:val="005309D2"/>
    <w:rsid w:val="00530E23"/>
    <w:rsid w:val="005316FE"/>
    <w:rsid w:val="005320CB"/>
    <w:rsid w:val="00532452"/>
    <w:rsid w:val="00532857"/>
    <w:rsid w:val="00532933"/>
    <w:rsid w:val="00533349"/>
    <w:rsid w:val="0053355A"/>
    <w:rsid w:val="005339C5"/>
    <w:rsid w:val="00533FFF"/>
    <w:rsid w:val="0053445F"/>
    <w:rsid w:val="00534656"/>
    <w:rsid w:val="0053614B"/>
    <w:rsid w:val="00537708"/>
    <w:rsid w:val="00540949"/>
    <w:rsid w:val="005422BB"/>
    <w:rsid w:val="0054232C"/>
    <w:rsid w:val="00542BA8"/>
    <w:rsid w:val="005444BB"/>
    <w:rsid w:val="0054484F"/>
    <w:rsid w:val="00544A38"/>
    <w:rsid w:val="00545B3D"/>
    <w:rsid w:val="00545B84"/>
    <w:rsid w:val="00545FCB"/>
    <w:rsid w:val="00546474"/>
    <w:rsid w:val="005464DD"/>
    <w:rsid w:val="0054661A"/>
    <w:rsid w:val="0054682A"/>
    <w:rsid w:val="00547AF0"/>
    <w:rsid w:val="00547BE9"/>
    <w:rsid w:val="0055027B"/>
    <w:rsid w:val="005504E3"/>
    <w:rsid w:val="00550E65"/>
    <w:rsid w:val="005522C3"/>
    <w:rsid w:val="00553B01"/>
    <w:rsid w:val="00553DA1"/>
    <w:rsid w:val="00553F7E"/>
    <w:rsid w:val="005540F0"/>
    <w:rsid w:val="00554341"/>
    <w:rsid w:val="00554606"/>
    <w:rsid w:val="005556EC"/>
    <w:rsid w:val="00556108"/>
    <w:rsid w:val="00556250"/>
    <w:rsid w:val="00556E2B"/>
    <w:rsid w:val="00557BCA"/>
    <w:rsid w:val="00557BD5"/>
    <w:rsid w:val="00560158"/>
    <w:rsid w:val="005601A4"/>
    <w:rsid w:val="005610DD"/>
    <w:rsid w:val="005613EB"/>
    <w:rsid w:val="00561AE3"/>
    <w:rsid w:val="00561E1D"/>
    <w:rsid w:val="005627D3"/>
    <w:rsid w:val="00562BFE"/>
    <w:rsid w:val="00563859"/>
    <w:rsid w:val="00563BA5"/>
    <w:rsid w:val="0056475C"/>
    <w:rsid w:val="00564A1E"/>
    <w:rsid w:val="005659D5"/>
    <w:rsid w:val="00566DED"/>
    <w:rsid w:val="00566FE9"/>
    <w:rsid w:val="00567928"/>
    <w:rsid w:val="00567B5D"/>
    <w:rsid w:val="00567DA2"/>
    <w:rsid w:val="0057005A"/>
    <w:rsid w:val="005715AF"/>
    <w:rsid w:val="005716BB"/>
    <w:rsid w:val="00572520"/>
    <w:rsid w:val="00572B74"/>
    <w:rsid w:val="00572B7E"/>
    <w:rsid w:val="0057339E"/>
    <w:rsid w:val="00573AC1"/>
    <w:rsid w:val="00573FD1"/>
    <w:rsid w:val="00574975"/>
    <w:rsid w:val="00574DFE"/>
    <w:rsid w:val="005751C1"/>
    <w:rsid w:val="00575D1F"/>
    <w:rsid w:val="00575F3D"/>
    <w:rsid w:val="005760FC"/>
    <w:rsid w:val="00576A33"/>
    <w:rsid w:val="00577098"/>
    <w:rsid w:val="00577486"/>
    <w:rsid w:val="00577537"/>
    <w:rsid w:val="00580121"/>
    <w:rsid w:val="005803D6"/>
    <w:rsid w:val="0058055C"/>
    <w:rsid w:val="00580D2B"/>
    <w:rsid w:val="00581A94"/>
    <w:rsid w:val="00581CEE"/>
    <w:rsid w:val="00581E0F"/>
    <w:rsid w:val="00582050"/>
    <w:rsid w:val="00582FEA"/>
    <w:rsid w:val="00584091"/>
    <w:rsid w:val="00585878"/>
    <w:rsid w:val="0058770B"/>
    <w:rsid w:val="00590AAD"/>
    <w:rsid w:val="00590BB1"/>
    <w:rsid w:val="005911ED"/>
    <w:rsid w:val="00591BF5"/>
    <w:rsid w:val="00592ADE"/>
    <w:rsid w:val="00592D27"/>
    <w:rsid w:val="00593C0B"/>
    <w:rsid w:val="005943D5"/>
    <w:rsid w:val="00594439"/>
    <w:rsid w:val="00594CD4"/>
    <w:rsid w:val="00594D6D"/>
    <w:rsid w:val="005951E8"/>
    <w:rsid w:val="00595F38"/>
    <w:rsid w:val="0059664F"/>
    <w:rsid w:val="00597213"/>
    <w:rsid w:val="005976C5"/>
    <w:rsid w:val="00597BDE"/>
    <w:rsid w:val="005A03AF"/>
    <w:rsid w:val="005A03DA"/>
    <w:rsid w:val="005A0C0C"/>
    <w:rsid w:val="005A0EF3"/>
    <w:rsid w:val="005A0F57"/>
    <w:rsid w:val="005A188E"/>
    <w:rsid w:val="005A210C"/>
    <w:rsid w:val="005A220B"/>
    <w:rsid w:val="005A259E"/>
    <w:rsid w:val="005A3C14"/>
    <w:rsid w:val="005A42B7"/>
    <w:rsid w:val="005A4600"/>
    <w:rsid w:val="005A5FA8"/>
    <w:rsid w:val="005A7546"/>
    <w:rsid w:val="005A75AF"/>
    <w:rsid w:val="005A7D82"/>
    <w:rsid w:val="005B02F1"/>
    <w:rsid w:val="005B0633"/>
    <w:rsid w:val="005B0D6A"/>
    <w:rsid w:val="005B12EB"/>
    <w:rsid w:val="005B18C8"/>
    <w:rsid w:val="005B43B0"/>
    <w:rsid w:val="005B4FA1"/>
    <w:rsid w:val="005B58E1"/>
    <w:rsid w:val="005B5FA1"/>
    <w:rsid w:val="005B62ED"/>
    <w:rsid w:val="005B63E7"/>
    <w:rsid w:val="005B6A98"/>
    <w:rsid w:val="005B6EFC"/>
    <w:rsid w:val="005B72A2"/>
    <w:rsid w:val="005B7EA1"/>
    <w:rsid w:val="005C024E"/>
    <w:rsid w:val="005C08D5"/>
    <w:rsid w:val="005C0ECD"/>
    <w:rsid w:val="005C1023"/>
    <w:rsid w:val="005C1190"/>
    <w:rsid w:val="005C1FE9"/>
    <w:rsid w:val="005C207A"/>
    <w:rsid w:val="005C23CA"/>
    <w:rsid w:val="005C2483"/>
    <w:rsid w:val="005C2836"/>
    <w:rsid w:val="005C297E"/>
    <w:rsid w:val="005C2AA7"/>
    <w:rsid w:val="005C2BB8"/>
    <w:rsid w:val="005C2E8A"/>
    <w:rsid w:val="005C2FD2"/>
    <w:rsid w:val="005C324E"/>
    <w:rsid w:val="005C3716"/>
    <w:rsid w:val="005C37B5"/>
    <w:rsid w:val="005C40DF"/>
    <w:rsid w:val="005C4537"/>
    <w:rsid w:val="005C464F"/>
    <w:rsid w:val="005C4948"/>
    <w:rsid w:val="005C4E4E"/>
    <w:rsid w:val="005C5788"/>
    <w:rsid w:val="005C5A0D"/>
    <w:rsid w:val="005C5C26"/>
    <w:rsid w:val="005C6FDC"/>
    <w:rsid w:val="005C7146"/>
    <w:rsid w:val="005C71D3"/>
    <w:rsid w:val="005C7515"/>
    <w:rsid w:val="005D013D"/>
    <w:rsid w:val="005D07F6"/>
    <w:rsid w:val="005D1ACA"/>
    <w:rsid w:val="005D1B50"/>
    <w:rsid w:val="005D1CDC"/>
    <w:rsid w:val="005D1E47"/>
    <w:rsid w:val="005D2C30"/>
    <w:rsid w:val="005D2FE3"/>
    <w:rsid w:val="005D383D"/>
    <w:rsid w:val="005D3B56"/>
    <w:rsid w:val="005D48CF"/>
    <w:rsid w:val="005D4BAE"/>
    <w:rsid w:val="005D4D66"/>
    <w:rsid w:val="005D4E58"/>
    <w:rsid w:val="005D4EA0"/>
    <w:rsid w:val="005D534E"/>
    <w:rsid w:val="005D5A2D"/>
    <w:rsid w:val="005D64F5"/>
    <w:rsid w:val="005D6DDC"/>
    <w:rsid w:val="005D70B6"/>
    <w:rsid w:val="005D7989"/>
    <w:rsid w:val="005D7B36"/>
    <w:rsid w:val="005E01C2"/>
    <w:rsid w:val="005E0876"/>
    <w:rsid w:val="005E08BF"/>
    <w:rsid w:val="005E112F"/>
    <w:rsid w:val="005E1A8B"/>
    <w:rsid w:val="005E1CEB"/>
    <w:rsid w:val="005E2672"/>
    <w:rsid w:val="005E2F88"/>
    <w:rsid w:val="005E36DC"/>
    <w:rsid w:val="005E3CEB"/>
    <w:rsid w:val="005E4388"/>
    <w:rsid w:val="005E4414"/>
    <w:rsid w:val="005E4BB4"/>
    <w:rsid w:val="005E594A"/>
    <w:rsid w:val="005E5E99"/>
    <w:rsid w:val="005E6E61"/>
    <w:rsid w:val="005E713A"/>
    <w:rsid w:val="005F01A6"/>
    <w:rsid w:val="005F0414"/>
    <w:rsid w:val="005F05BA"/>
    <w:rsid w:val="005F06AB"/>
    <w:rsid w:val="005F0766"/>
    <w:rsid w:val="005F0C6D"/>
    <w:rsid w:val="005F1F77"/>
    <w:rsid w:val="005F213B"/>
    <w:rsid w:val="005F308C"/>
    <w:rsid w:val="005F3B4E"/>
    <w:rsid w:val="005F49FC"/>
    <w:rsid w:val="005F4CAB"/>
    <w:rsid w:val="005F51E6"/>
    <w:rsid w:val="005F520E"/>
    <w:rsid w:val="005F5AAF"/>
    <w:rsid w:val="005F6688"/>
    <w:rsid w:val="005F6B20"/>
    <w:rsid w:val="005F7A8F"/>
    <w:rsid w:val="005F7F73"/>
    <w:rsid w:val="00600148"/>
    <w:rsid w:val="00600595"/>
    <w:rsid w:val="006013F1"/>
    <w:rsid w:val="00601B43"/>
    <w:rsid w:val="00602761"/>
    <w:rsid w:val="006029A5"/>
    <w:rsid w:val="00603203"/>
    <w:rsid w:val="006035F1"/>
    <w:rsid w:val="006049A8"/>
    <w:rsid w:val="00604D10"/>
    <w:rsid w:val="00605125"/>
    <w:rsid w:val="00605331"/>
    <w:rsid w:val="00605CF5"/>
    <w:rsid w:val="00605FBC"/>
    <w:rsid w:val="00606455"/>
    <w:rsid w:val="00606E09"/>
    <w:rsid w:val="00606FBB"/>
    <w:rsid w:val="006078BE"/>
    <w:rsid w:val="00607FC5"/>
    <w:rsid w:val="006100E5"/>
    <w:rsid w:val="006100EB"/>
    <w:rsid w:val="00610F7A"/>
    <w:rsid w:val="00611A5B"/>
    <w:rsid w:val="00612CFA"/>
    <w:rsid w:val="00612D96"/>
    <w:rsid w:val="00614659"/>
    <w:rsid w:val="0061566E"/>
    <w:rsid w:val="00616D93"/>
    <w:rsid w:val="006173E8"/>
    <w:rsid w:val="00617707"/>
    <w:rsid w:val="00621F72"/>
    <w:rsid w:val="006220DB"/>
    <w:rsid w:val="00622B50"/>
    <w:rsid w:val="00622BB2"/>
    <w:rsid w:val="006230B9"/>
    <w:rsid w:val="00623B2C"/>
    <w:rsid w:val="00623CD5"/>
    <w:rsid w:val="006253A6"/>
    <w:rsid w:val="00625905"/>
    <w:rsid w:val="00625FBE"/>
    <w:rsid w:val="006273CC"/>
    <w:rsid w:val="006309A1"/>
    <w:rsid w:val="00631981"/>
    <w:rsid w:val="00631A87"/>
    <w:rsid w:val="00631BE6"/>
    <w:rsid w:val="00632395"/>
    <w:rsid w:val="00633008"/>
    <w:rsid w:val="0063332F"/>
    <w:rsid w:val="00633510"/>
    <w:rsid w:val="00634E98"/>
    <w:rsid w:val="006350FE"/>
    <w:rsid w:val="006352C2"/>
    <w:rsid w:val="00635DEF"/>
    <w:rsid w:val="00636856"/>
    <w:rsid w:val="006372EE"/>
    <w:rsid w:val="0063740F"/>
    <w:rsid w:val="00640B3D"/>
    <w:rsid w:val="0064125A"/>
    <w:rsid w:val="0064150D"/>
    <w:rsid w:val="006418BF"/>
    <w:rsid w:val="0064302C"/>
    <w:rsid w:val="006437F8"/>
    <w:rsid w:val="006439F4"/>
    <w:rsid w:val="00644656"/>
    <w:rsid w:val="00644985"/>
    <w:rsid w:val="00645142"/>
    <w:rsid w:val="006456FB"/>
    <w:rsid w:val="00646455"/>
    <w:rsid w:val="00646EAE"/>
    <w:rsid w:val="006471E6"/>
    <w:rsid w:val="006507F2"/>
    <w:rsid w:val="00650E3E"/>
    <w:rsid w:val="00651804"/>
    <w:rsid w:val="0065236C"/>
    <w:rsid w:val="006523E1"/>
    <w:rsid w:val="006526E4"/>
    <w:rsid w:val="006530EC"/>
    <w:rsid w:val="006533B0"/>
    <w:rsid w:val="006539B3"/>
    <w:rsid w:val="00654354"/>
    <w:rsid w:val="00654A56"/>
    <w:rsid w:val="00654AD5"/>
    <w:rsid w:val="006554BC"/>
    <w:rsid w:val="00655A10"/>
    <w:rsid w:val="00655E69"/>
    <w:rsid w:val="00656D6F"/>
    <w:rsid w:val="00657355"/>
    <w:rsid w:val="006575B6"/>
    <w:rsid w:val="00657A66"/>
    <w:rsid w:val="00660076"/>
    <w:rsid w:val="00660161"/>
    <w:rsid w:val="00661260"/>
    <w:rsid w:val="006612E0"/>
    <w:rsid w:val="00661380"/>
    <w:rsid w:val="0066142B"/>
    <w:rsid w:val="00661690"/>
    <w:rsid w:val="00661A28"/>
    <w:rsid w:val="00663DA0"/>
    <w:rsid w:val="00664DC4"/>
    <w:rsid w:val="00664F36"/>
    <w:rsid w:val="006654EE"/>
    <w:rsid w:val="00665E7F"/>
    <w:rsid w:val="006666D1"/>
    <w:rsid w:val="00666735"/>
    <w:rsid w:val="00666A31"/>
    <w:rsid w:val="00667194"/>
    <w:rsid w:val="0066756C"/>
    <w:rsid w:val="0066760C"/>
    <w:rsid w:val="00671E56"/>
    <w:rsid w:val="0067231E"/>
    <w:rsid w:val="006724B3"/>
    <w:rsid w:val="006728D0"/>
    <w:rsid w:val="00672AB4"/>
    <w:rsid w:val="006733FB"/>
    <w:rsid w:val="006734E4"/>
    <w:rsid w:val="006736B1"/>
    <w:rsid w:val="00673DBB"/>
    <w:rsid w:val="006747EA"/>
    <w:rsid w:val="00674F38"/>
    <w:rsid w:val="00674F9A"/>
    <w:rsid w:val="00675B16"/>
    <w:rsid w:val="00675FA3"/>
    <w:rsid w:val="00676083"/>
    <w:rsid w:val="00676B2A"/>
    <w:rsid w:val="006775B2"/>
    <w:rsid w:val="00680464"/>
    <w:rsid w:val="006816E4"/>
    <w:rsid w:val="00681FD4"/>
    <w:rsid w:val="006823FB"/>
    <w:rsid w:val="0068286A"/>
    <w:rsid w:val="006828DD"/>
    <w:rsid w:val="00683858"/>
    <w:rsid w:val="00683B62"/>
    <w:rsid w:val="006841E2"/>
    <w:rsid w:val="00684AAA"/>
    <w:rsid w:val="00684BB0"/>
    <w:rsid w:val="0068545E"/>
    <w:rsid w:val="006863FD"/>
    <w:rsid w:val="00686FB7"/>
    <w:rsid w:val="00687096"/>
    <w:rsid w:val="00687935"/>
    <w:rsid w:val="0069104C"/>
    <w:rsid w:val="00691B27"/>
    <w:rsid w:val="0069285F"/>
    <w:rsid w:val="00692B8A"/>
    <w:rsid w:val="00692E03"/>
    <w:rsid w:val="00692F7A"/>
    <w:rsid w:val="006936DF"/>
    <w:rsid w:val="0069374C"/>
    <w:rsid w:val="006943CE"/>
    <w:rsid w:val="0069492C"/>
    <w:rsid w:val="00695176"/>
    <w:rsid w:val="00695481"/>
    <w:rsid w:val="00695EC3"/>
    <w:rsid w:val="006964FA"/>
    <w:rsid w:val="00696B05"/>
    <w:rsid w:val="00696DCC"/>
    <w:rsid w:val="006976F2"/>
    <w:rsid w:val="006977B8"/>
    <w:rsid w:val="006A04EC"/>
    <w:rsid w:val="006A0633"/>
    <w:rsid w:val="006A07D7"/>
    <w:rsid w:val="006A0C56"/>
    <w:rsid w:val="006A1872"/>
    <w:rsid w:val="006A2C6F"/>
    <w:rsid w:val="006A308B"/>
    <w:rsid w:val="006A439D"/>
    <w:rsid w:val="006A4898"/>
    <w:rsid w:val="006A48FA"/>
    <w:rsid w:val="006A5146"/>
    <w:rsid w:val="006A5297"/>
    <w:rsid w:val="006A53C3"/>
    <w:rsid w:val="006A5DF2"/>
    <w:rsid w:val="006A5EF5"/>
    <w:rsid w:val="006A7F65"/>
    <w:rsid w:val="006B0007"/>
    <w:rsid w:val="006B1725"/>
    <w:rsid w:val="006B24E5"/>
    <w:rsid w:val="006B28E0"/>
    <w:rsid w:val="006B316B"/>
    <w:rsid w:val="006B35EC"/>
    <w:rsid w:val="006B3A57"/>
    <w:rsid w:val="006B4300"/>
    <w:rsid w:val="006B48DC"/>
    <w:rsid w:val="006B4AE6"/>
    <w:rsid w:val="006B4CB5"/>
    <w:rsid w:val="006B64D7"/>
    <w:rsid w:val="006B6EAF"/>
    <w:rsid w:val="006B6F27"/>
    <w:rsid w:val="006C0892"/>
    <w:rsid w:val="006C10F5"/>
    <w:rsid w:val="006C1343"/>
    <w:rsid w:val="006C1A0B"/>
    <w:rsid w:val="006C1B78"/>
    <w:rsid w:val="006C24B5"/>
    <w:rsid w:val="006C2A2E"/>
    <w:rsid w:val="006C383E"/>
    <w:rsid w:val="006C4127"/>
    <w:rsid w:val="006C4A1C"/>
    <w:rsid w:val="006C5018"/>
    <w:rsid w:val="006C592D"/>
    <w:rsid w:val="006C5E05"/>
    <w:rsid w:val="006C7460"/>
    <w:rsid w:val="006D03B6"/>
    <w:rsid w:val="006D0478"/>
    <w:rsid w:val="006D0911"/>
    <w:rsid w:val="006D1060"/>
    <w:rsid w:val="006D112B"/>
    <w:rsid w:val="006D12B8"/>
    <w:rsid w:val="006D152D"/>
    <w:rsid w:val="006D219B"/>
    <w:rsid w:val="006D2401"/>
    <w:rsid w:val="006D2664"/>
    <w:rsid w:val="006D2857"/>
    <w:rsid w:val="006D2AC4"/>
    <w:rsid w:val="006D466D"/>
    <w:rsid w:val="006D487A"/>
    <w:rsid w:val="006D4B7E"/>
    <w:rsid w:val="006D5716"/>
    <w:rsid w:val="006D5A25"/>
    <w:rsid w:val="006D5BC5"/>
    <w:rsid w:val="006D607D"/>
    <w:rsid w:val="006D6240"/>
    <w:rsid w:val="006D63AF"/>
    <w:rsid w:val="006D66F0"/>
    <w:rsid w:val="006D74E4"/>
    <w:rsid w:val="006D75F0"/>
    <w:rsid w:val="006D77A8"/>
    <w:rsid w:val="006E0AD9"/>
    <w:rsid w:val="006E0C2D"/>
    <w:rsid w:val="006E0EF5"/>
    <w:rsid w:val="006E10B2"/>
    <w:rsid w:val="006E1268"/>
    <w:rsid w:val="006E1838"/>
    <w:rsid w:val="006E194C"/>
    <w:rsid w:val="006E1FAA"/>
    <w:rsid w:val="006E2EB4"/>
    <w:rsid w:val="006E2F1B"/>
    <w:rsid w:val="006E425C"/>
    <w:rsid w:val="006E44D7"/>
    <w:rsid w:val="006E4817"/>
    <w:rsid w:val="006E4C2B"/>
    <w:rsid w:val="006E4DDC"/>
    <w:rsid w:val="006E4EEA"/>
    <w:rsid w:val="006E6670"/>
    <w:rsid w:val="006E7650"/>
    <w:rsid w:val="006F058E"/>
    <w:rsid w:val="006F090D"/>
    <w:rsid w:val="006F0F79"/>
    <w:rsid w:val="006F151B"/>
    <w:rsid w:val="006F1C04"/>
    <w:rsid w:val="006F2339"/>
    <w:rsid w:val="006F2530"/>
    <w:rsid w:val="006F290A"/>
    <w:rsid w:val="006F2B1F"/>
    <w:rsid w:val="006F2B6A"/>
    <w:rsid w:val="006F3385"/>
    <w:rsid w:val="006F3752"/>
    <w:rsid w:val="006F3B72"/>
    <w:rsid w:val="006F3D97"/>
    <w:rsid w:val="006F43E9"/>
    <w:rsid w:val="006F59E5"/>
    <w:rsid w:val="006F5E1F"/>
    <w:rsid w:val="006F69EB"/>
    <w:rsid w:val="006F791B"/>
    <w:rsid w:val="006F7ACC"/>
    <w:rsid w:val="006F7B99"/>
    <w:rsid w:val="006F7CAC"/>
    <w:rsid w:val="006F7FF6"/>
    <w:rsid w:val="007002E3"/>
    <w:rsid w:val="00701F98"/>
    <w:rsid w:val="007022AE"/>
    <w:rsid w:val="0070250D"/>
    <w:rsid w:val="007035C9"/>
    <w:rsid w:val="00703790"/>
    <w:rsid w:val="007038CB"/>
    <w:rsid w:val="00703963"/>
    <w:rsid w:val="0070499D"/>
    <w:rsid w:val="00704EBF"/>
    <w:rsid w:val="00705638"/>
    <w:rsid w:val="007056C5"/>
    <w:rsid w:val="00707BBA"/>
    <w:rsid w:val="0071064B"/>
    <w:rsid w:val="00710FB5"/>
    <w:rsid w:val="00711332"/>
    <w:rsid w:val="0071195E"/>
    <w:rsid w:val="00712118"/>
    <w:rsid w:val="00712808"/>
    <w:rsid w:val="00713353"/>
    <w:rsid w:val="0071369E"/>
    <w:rsid w:val="00713AA7"/>
    <w:rsid w:val="00713BC5"/>
    <w:rsid w:val="00714353"/>
    <w:rsid w:val="0071491F"/>
    <w:rsid w:val="0071552F"/>
    <w:rsid w:val="00715579"/>
    <w:rsid w:val="00715AA8"/>
    <w:rsid w:val="00716EC3"/>
    <w:rsid w:val="00717766"/>
    <w:rsid w:val="0072004F"/>
    <w:rsid w:val="00721114"/>
    <w:rsid w:val="007212BA"/>
    <w:rsid w:val="00721504"/>
    <w:rsid w:val="00721C86"/>
    <w:rsid w:val="00722376"/>
    <w:rsid w:val="0072244A"/>
    <w:rsid w:val="0072254F"/>
    <w:rsid w:val="0072344C"/>
    <w:rsid w:val="00724D2A"/>
    <w:rsid w:val="007254EB"/>
    <w:rsid w:val="007259C8"/>
    <w:rsid w:val="00726BAC"/>
    <w:rsid w:val="00727212"/>
    <w:rsid w:val="00730055"/>
    <w:rsid w:val="00730911"/>
    <w:rsid w:val="007310EF"/>
    <w:rsid w:val="007313DC"/>
    <w:rsid w:val="00732181"/>
    <w:rsid w:val="007336CE"/>
    <w:rsid w:val="00733BBD"/>
    <w:rsid w:val="0073438C"/>
    <w:rsid w:val="00734C69"/>
    <w:rsid w:val="00734D5E"/>
    <w:rsid w:val="00735A19"/>
    <w:rsid w:val="00735F5A"/>
    <w:rsid w:val="00736147"/>
    <w:rsid w:val="007362DE"/>
    <w:rsid w:val="00736717"/>
    <w:rsid w:val="007373C6"/>
    <w:rsid w:val="007400D8"/>
    <w:rsid w:val="007414DB"/>
    <w:rsid w:val="00741828"/>
    <w:rsid w:val="00741B7C"/>
    <w:rsid w:val="00742E16"/>
    <w:rsid w:val="00742E59"/>
    <w:rsid w:val="00743BB1"/>
    <w:rsid w:val="00744C80"/>
    <w:rsid w:val="00744CD9"/>
    <w:rsid w:val="007461DB"/>
    <w:rsid w:val="00746B50"/>
    <w:rsid w:val="0075020A"/>
    <w:rsid w:val="007506A7"/>
    <w:rsid w:val="007508E8"/>
    <w:rsid w:val="007508F8"/>
    <w:rsid w:val="007509CA"/>
    <w:rsid w:val="00750C82"/>
    <w:rsid w:val="00750F7C"/>
    <w:rsid w:val="007515F4"/>
    <w:rsid w:val="007522BF"/>
    <w:rsid w:val="007523F4"/>
    <w:rsid w:val="0075322C"/>
    <w:rsid w:val="00753283"/>
    <w:rsid w:val="007537D0"/>
    <w:rsid w:val="007546B3"/>
    <w:rsid w:val="0075554F"/>
    <w:rsid w:val="00755713"/>
    <w:rsid w:val="00755788"/>
    <w:rsid w:val="0075627D"/>
    <w:rsid w:val="00756940"/>
    <w:rsid w:val="0075694C"/>
    <w:rsid w:val="007569AD"/>
    <w:rsid w:val="00756F01"/>
    <w:rsid w:val="0075702B"/>
    <w:rsid w:val="00757393"/>
    <w:rsid w:val="007606EA"/>
    <w:rsid w:val="00761035"/>
    <w:rsid w:val="007613CC"/>
    <w:rsid w:val="007614E2"/>
    <w:rsid w:val="0076151F"/>
    <w:rsid w:val="0076179B"/>
    <w:rsid w:val="0076240C"/>
    <w:rsid w:val="00762F4A"/>
    <w:rsid w:val="007631AC"/>
    <w:rsid w:val="007645FE"/>
    <w:rsid w:val="00764692"/>
    <w:rsid w:val="0076469B"/>
    <w:rsid w:val="00764E4C"/>
    <w:rsid w:val="00764FA6"/>
    <w:rsid w:val="007652EB"/>
    <w:rsid w:val="0076555D"/>
    <w:rsid w:val="0076557B"/>
    <w:rsid w:val="00765ADA"/>
    <w:rsid w:val="0076646F"/>
    <w:rsid w:val="007664E0"/>
    <w:rsid w:val="00766A82"/>
    <w:rsid w:val="00766D36"/>
    <w:rsid w:val="00766DA1"/>
    <w:rsid w:val="007678EC"/>
    <w:rsid w:val="00767D3E"/>
    <w:rsid w:val="007706E9"/>
    <w:rsid w:val="00770748"/>
    <w:rsid w:val="0077183B"/>
    <w:rsid w:val="00771AD7"/>
    <w:rsid w:val="00771C21"/>
    <w:rsid w:val="007728FA"/>
    <w:rsid w:val="00772D18"/>
    <w:rsid w:val="00772FCE"/>
    <w:rsid w:val="0077396B"/>
    <w:rsid w:val="00774856"/>
    <w:rsid w:val="0077538F"/>
    <w:rsid w:val="007753DE"/>
    <w:rsid w:val="007756CC"/>
    <w:rsid w:val="00775D9E"/>
    <w:rsid w:val="007762D9"/>
    <w:rsid w:val="007766C9"/>
    <w:rsid w:val="007766E3"/>
    <w:rsid w:val="00777479"/>
    <w:rsid w:val="0077770D"/>
    <w:rsid w:val="00777AA3"/>
    <w:rsid w:val="00777C33"/>
    <w:rsid w:val="007800CD"/>
    <w:rsid w:val="007802B4"/>
    <w:rsid w:val="00780BC0"/>
    <w:rsid w:val="00781F52"/>
    <w:rsid w:val="0078215E"/>
    <w:rsid w:val="007821E4"/>
    <w:rsid w:val="00782519"/>
    <w:rsid w:val="007828AA"/>
    <w:rsid w:val="00782B6D"/>
    <w:rsid w:val="00782E8B"/>
    <w:rsid w:val="00783025"/>
    <w:rsid w:val="007841F9"/>
    <w:rsid w:val="0078458F"/>
    <w:rsid w:val="00785542"/>
    <w:rsid w:val="007856EE"/>
    <w:rsid w:val="0078586C"/>
    <w:rsid w:val="00785A09"/>
    <w:rsid w:val="00787125"/>
    <w:rsid w:val="007878DE"/>
    <w:rsid w:val="00791368"/>
    <w:rsid w:val="0079172C"/>
    <w:rsid w:val="00791AE5"/>
    <w:rsid w:val="007948DD"/>
    <w:rsid w:val="00794918"/>
    <w:rsid w:val="00795022"/>
    <w:rsid w:val="00795783"/>
    <w:rsid w:val="0079604D"/>
    <w:rsid w:val="0079714A"/>
    <w:rsid w:val="007974A0"/>
    <w:rsid w:val="007A031A"/>
    <w:rsid w:val="007A0577"/>
    <w:rsid w:val="007A0B92"/>
    <w:rsid w:val="007A11D0"/>
    <w:rsid w:val="007A14EA"/>
    <w:rsid w:val="007A1DDD"/>
    <w:rsid w:val="007A1E25"/>
    <w:rsid w:val="007A216F"/>
    <w:rsid w:val="007A21C8"/>
    <w:rsid w:val="007A2230"/>
    <w:rsid w:val="007A24F5"/>
    <w:rsid w:val="007A4297"/>
    <w:rsid w:val="007A4588"/>
    <w:rsid w:val="007A4E74"/>
    <w:rsid w:val="007A6303"/>
    <w:rsid w:val="007A64B7"/>
    <w:rsid w:val="007A7AA9"/>
    <w:rsid w:val="007A7E64"/>
    <w:rsid w:val="007B0E8D"/>
    <w:rsid w:val="007B1862"/>
    <w:rsid w:val="007B1977"/>
    <w:rsid w:val="007B1B94"/>
    <w:rsid w:val="007B2137"/>
    <w:rsid w:val="007B24C6"/>
    <w:rsid w:val="007B2F72"/>
    <w:rsid w:val="007B37DB"/>
    <w:rsid w:val="007B37F4"/>
    <w:rsid w:val="007B398F"/>
    <w:rsid w:val="007B6ADD"/>
    <w:rsid w:val="007B6C2B"/>
    <w:rsid w:val="007B7007"/>
    <w:rsid w:val="007B7451"/>
    <w:rsid w:val="007C0191"/>
    <w:rsid w:val="007C04CD"/>
    <w:rsid w:val="007C0949"/>
    <w:rsid w:val="007C14CE"/>
    <w:rsid w:val="007C19C6"/>
    <w:rsid w:val="007C1FAE"/>
    <w:rsid w:val="007C20A9"/>
    <w:rsid w:val="007C2357"/>
    <w:rsid w:val="007C2465"/>
    <w:rsid w:val="007C3669"/>
    <w:rsid w:val="007C401E"/>
    <w:rsid w:val="007C4145"/>
    <w:rsid w:val="007C418A"/>
    <w:rsid w:val="007C445D"/>
    <w:rsid w:val="007C46C5"/>
    <w:rsid w:val="007C4A12"/>
    <w:rsid w:val="007C4AFC"/>
    <w:rsid w:val="007C66B1"/>
    <w:rsid w:val="007C6ED2"/>
    <w:rsid w:val="007C7951"/>
    <w:rsid w:val="007D028E"/>
    <w:rsid w:val="007D06BC"/>
    <w:rsid w:val="007D1D78"/>
    <w:rsid w:val="007D29BD"/>
    <w:rsid w:val="007D3801"/>
    <w:rsid w:val="007D394B"/>
    <w:rsid w:val="007D3B4F"/>
    <w:rsid w:val="007D40F6"/>
    <w:rsid w:val="007D483B"/>
    <w:rsid w:val="007D4BA6"/>
    <w:rsid w:val="007D696C"/>
    <w:rsid w:val="007D6AAE"/>
    <w:rsid w:val="007D6AC2"/>
    <w:rsid w:val="007D70B6"/>
    <w:rsid w:val="007D7ACE"/>
    <w:rsid w:val="007E0DBE"/>
    <w:rsid w:val="007E0F1A"/>
    <w:rsid w:val="007E14A8"/>
    <w:rsid w:val="007E1CDA"/>
    <w:rsid w:val="007E2A62"/>
    <w:rsid w:val="007E2F8F"/>
    <w:rsid w:val="007E3B89"/>
    <w:rsid w:val="007E3C39"/>
    <w:rsid w:val="007E403F"/>
    <w:rsid w:val="007E47CD"/>
    <w:rsid w:val="007E47EE"/>
    <w:rsid w:val="007E53BF"/>
    <w:rsid w:val="007E5B4C"/>
    <w:rsid w:val="007E65A4"/>
    <w:rsid w:val="007E66AC"/>
    <w:rsid w:val="007E72CE"/>
    <w:rsid w:val="007E7A25"/>
    <w:rsid w:val="007E7E18"/>
    <w:rsid w:val="007F0137"/>
    <w:rsid w:val="007F0929"/>
    <w:rsid w:val="007F09BB"/>
    <w:rsid w:val="007F155E"/>
    <w:rsid w:val="007F1D91"/>
    <w:rsid w:val="007F259F"/>
    <w:rsid w:val="007F3228"/>
    <w:rsid w:val="007F432A"/>
    <w:rsid w:val="007F4B46"/>
    <w:rsid w:val="007F5340"/>
    <w:rsid w:val="007F6488"/>
    <w:rsid w:val="007F74EA"/>
    <w:rsid w:val="007F7532"/>
    <w:rsid w:val="007F7698"/>
    <w:rsid w:val="0080001B"/>
    <w:rsid w:val="00800F57"/>
    <w:rsid w:val="00801879"/>
    <w:rsid w:val="00801A0C"/>
    <w:rsid w:val="00801C0F"/>
    <w:rsid w:val="008022FA"/>
    <w:rsid w:val="008027FB"/>
    <w:rsid w:val="00802944"/>
    <w:rsid w:val="00802CC3"/>
    <w:rsid w:val="00803353"/>
    <w:rsid w:val="008034C3"/>
    <w:rsid w:val="008037E7"/>
    <w:rsid w:val="0080458E"/>
    <w:rsid w:val="008045B0"/>
    <w:rsid w:val="00804C01"/>
    <w:rsid w:val="00807314"/>
    <w:rsid w:val="00807926"/>
    <w:rsid w:val="00807D38"/>
    <w:rsid w:val="008111E5"/>
    <w:rsid w:val="00811D8A"/>
    <w:rsid w:val="00811EB2"/>
    <w:rsid w:val="008121C3"/>
    <w:rsid w:val="00812EB6"/>
    <w:rsid w:val="00813216"/>
    <w:rsid w:val="0081336D"/>
    <w:rsid w:val="008134E7"/>
    <w:rsid w:val="00813A2A"/>
    <w:rsid w:val="00813C32"/>
    <w:rsid w:val="0081459C"/>
    <w:rsid w:val="00814FC7"/>
    <w:rsid w:val="00815E6D"/>
    <w:rsid w:val="008167F2"/>
    <w:rsid w:val="00816C4C"/>
    <w:rsid w:val="00816E95"/>
    <w:rsid w:val="00817D64"/>
    <w:rsid w:val="008207CF"/>
    <w:rsid w:val="00820838"/>
    <w:rsid w:val="008210FA"/>
    <w:rsid w:val="0082115D"/>
    <w:rsid w:val="00821857"/>
    <w:rsid w:val="00821C0C"/>
    <w:rsid w:val="00821C1B"/>
    <w:rsid w:val="00822B35"/>
    <w:rsid w:val="008237FD"/>
    <w:rsid w:val="00823DBB"/>
    <w:rsid w:val="00823FFF"/>
    <w:rsid w:val="00824A8A"/>
    <w:rsid w:val="008253AF"/>
    <w:rsid w:val="008261AB"/>
    <w:rsid w:val="00826530"/>
    <w:rsid w:val="0082658A"/>
    <w:rsid w:val="0082692F"/>
    <w:rsid w:val="00827754"/>
    <w:rsid w:val="00827A29"/>
    <w:rsid w:val="0083048F"/>
    <w:rsid w:val="0083299B"/>
    <w:rsid w:val="0083307F"/>
    <w:rsid w:val="00833148"/>
    <w:rsid w:val="008336E8"/>
    <w:rsid w:val="008338D8"/>
    <w:rsid w:val="00834A3D"/>
    <w:rsid w:val="008357D4"/>
    <w:rsid w:val="00841D81"/>
    <w:rsid w:val="00841DCF"/>
    <w:rsid w:val="008421F9"/>
    <w:rsid w:val="008423C5"/>
    <w:rsid w:val="00842541"/>
    <w:rsid w:val="008432BF"/>
    <w:rsid w:val="00843B34"/>
    <w:rsid w:val="00844A43"/>
    <w:rsid w:val="008450E5"/>
    <w:rsid w:val="00845104"/>
    <w:rsid w:val="008459DE"/>
    <w:rsid w:val="00846387"/>
    <w:rsid w:val="008479CB"/>
    <w:rsid w:val="008502B7"/>
    <w:rsid w:val="00850CD7"/>
    <w:rsid w:val="0085129E"/>
    <w:rsid w:val="0085230D"/>
    <w:rsid w:val="00852637"/>
    <w:rsid w:val="00853772"/>
    <w:rsid w:val="00853877"/>
    <w:rsid w:val="00853E15"/>
    <w:rsid w:val="008558E6"/>
    <w:rsid w:val="00856043"/>
    <w:rsid w:val="0085646E"/>
    <w:rsid w:val="008566D8"/>
    <w:rsid w:val="008567B2"/>
    <w:rsid w:val="00856C26"/>
    <w:rsid w:val="00856D79"/>
    <w:rsid w:val="008572A8"/>
    <w:rsid w:val="0085781F"/>
    <w:rsid w:val="00857FD7"/>
    <w:rsid w:val="00860734"/>
    <w:rsid w:val="008607D1"/>
    <w:rsid w:val="00860E14"/>
    <w:rsid w:val="00861857"/>
    <w:rsid w:val="0086287E"/>
    <w:rsid w:val="0086330B"/>
    <w:rsid w:val="00863A3C"/>
    <w:rsid w:val="00863C68"/>
    <w:rsid w:val="00866077"/>
    <w:rsid w:val="0086758C"/>
    <w:rsid w:val="00867692"/>
    <w:rsid w:val="00867917"/>
    <w:rsid w:val="00867A29"/>
    <w:rsid w:val="008714D8"/>
    <w:rsid w:val="00871A5D"/>
    <w:rsid w:val="00871CA9"/>
    <w:rsid w:val="00872466"/>
    <w:rsid w:val="00872FA8"/>
    <w:rsid w:val="008736DF"/>
    <w:rsid w:val="00873A8F"/>
    <w:rsid w:val="0087425D"/>
    <w:rsid w:val="0087468F"/>
    <w:rsid w:val="0087470D"/>
    <w:rsid w:val="00876582"/>
    <w:rsid w:val="00876885"/>
    <w:rsid w:val="00876F4B"/>
    <w:rsid w:val="00876F59"/>
    <w:rsid w:val="00877471"/>
    <w:rsid w:val="008775F4"/>
    <w:rsid w:val="008803C7"/>
    <w:rsid w:val="00880CC8"/>
    <w:rsid w:val="0088195E"/>
    <w:rsid w:val="0088278F"/>
    <w:rsid w:val="00882DE8"/>
    <w:rsid w:val="0088303D"/>
    <w:rsid w:val="00884202"/>
    <w:rsid w:val="008851F0"/>
    <w:rsid w:val="008864DC"/>
    <w:rsid w:val="0088657F"/>
    <w:rsid w:val="00886FB4"/>
    <w:rsid w:val="00887E75"/>
    <w:rsid w:val="008908FB"/>
    <w:rsid w:val="00890B6D"/>
    <w:rsid w:val="00890EAD"/>
    <w:rsid w:val="00891214"/>
    <w:rsid w:val="0089223A"/>
    <w:rsid w:val="00892244"/>
    <w:rsid w:val="008926E5"/>
    <w:rsid w:val="00892F89"/>
    <w:rsid w:val="008936F3"/>
    <w:rsid w:val="0089427A"/>
    <w:rsid w:val="00896A93"/>
    <w:rsid w:val="008A0B2A"/>
    <w:rsid w:val="008A1096"/>
    <w:rsid w:val="008A17FF"/>
    <w:rsid w:val="008A2083"/>
    <w:rsid w:val="008A21AA"/>
    <w:rsid w:val="008A294B"/>
    <w:rsid w:val="008A3009"/>
    <w:rsid w:val="008A36B3"/>
    <w:rsid w:val="008A4086"/>
    <w:rsid w:val="008A56F8"/>
    <w:rsid w:val="008A584C"/>
    <w:rsid w:val="008A5937"/>
    <w:rsid w:val="008A5C5A"/>
    <w:rsid w:val="008A5EA2"/>
    <w:rsid w:val="008A668D"/>
    <w:rsid w:val="008B05FB"/>
    <w:rsid w:val="008B0912"/>
    <w:rsid w:val="008B0C6A"/>
    <w:rsid w:val="008B16E1"/>
    <w:rsid w:val="008B1B03"/>
    <w:rsid w:val="008B213B"/>
    <w:rsid w:val="008B241F"/>
    <w:rsid w:val="008B30A6"/>
    <w:rsid w:val="008B36F1"/>
    <w:rsid w:val="008B4E7B"/>
    <w:rsid w:val="008B50AE"/>
    <w:rsid w:val="008B6CC3"/>
    <w:rsid w:val="008B7086"/>
    <w:rsid w:val="008B7416"/>
    <w:rsid w:val="008B79DD"/>
    <w:rsid w:val="008C021F"/>
    <w:rsid w:val="008C076D"/>
    <w:rsid w:val="008C20F7"/>
    <w:rsid w:val="008C22EC"/>
    <w:rsid w:val="008C266D"/>
    <w:rsid w:val="008C2801"/>
    <w:rsid w:val="008C2A23"/>
    <w:rsid w:val="008C2A4A"/>
    <w:rsid w:val="008C2ADB"/>
    <w:rsid w:val="008C3494"/>
    <w:rsid w:val="008C43E8"/>
    <w:rsid w:val="008C5158"/>
    <w:rsid w:val="008C5669"/>
    <w:rsid w:val="008C78FF"/>
    <w:rsid w:val="008D0595"/>
    <w:rsid w:val="008D0F86"/>
    <w:rsid w:val="008D0FD1"/>
    <w:rsid w:val="008D1680"/>
    <w:rsid w:val="008D179A"/>
    <w:rsid w:val="008D20E2"/>
    <w:rsid w:val="008D2605"/>
    <w:rsid w:val="008D2C73"/>
    <w:rsid w:val="008D4753"/>
    <w:rsid w:val="008D60C6"/>
    <w:rsid w:val="008D7A7F"/>
    <w:rsid w:val="008D7D3A"/>
    <w:rsid w:val="008D7FD6"/>
    <w:rsid w:val="008E0357"/>
    <w:rsid w:val="008E0777"/>
    <w:rsid w:val="008E0A8A"/>
    <w:rsid w:val="008E0B95"/>
    <w:rsid w:val="008E10AC"/>
    <w:rsid w:val="008E2396"/>
    <w:rsid w:val="008E3322"/>
    <w:rsid w:val="008E3658"/>
    <w:rsid w:val="008E378F"/>
    <w:rsid w:val="008E38B0"/>
    <w:rsid w:val="008E3E55"/>
    <w:rsid w:val="008E46E1"/>
    <w:rsid w:val="008E5D25"/>
    <w:rsid w:val="008E5EE3"/>
    <w:rsid w:val="008E6403"/>
    <w:rsid w:val="008E718D"/>
    <w:rsid w:val="008E7F83"/>
    <w:rsid w:val="008F0BF9"/>
    <w:rsid w:val="008F0E2E"/>
    <w:rsid w:val="008F1605"/>
    <w:rsid w:val="008F1CFF"/>
    <w:rsid w:val="008F210F"/>
    <w:rsid w:val="008F25EE"/>
    <w:rsid w:val="008F2ABB"/>
    <w:rsid w:val="008F35FE"/>
    <w:rsid w:val="008F4539"/>
    <w:rsid w:val="008F5FF2"/>
    <w:rsid w:val="008F66C8"/>
    <w:rsid w:val="008F66DA"/>
    <w:rsid w:val="008F7254"/>
    <w:rsid w:val="008F7B4F"/>
    <w:rsid w:val="00900656"/>
    <w:rsid w:val="009007EB"/>
    <w:rsid w:val="00901E08"/>
    <w:rsid w:val="00901E78"/>
    <w:rsid w:val="009030A9"/>
    <w:rsid w:val="0090408A"/>
    <w:rsid w:val="009046DE"/>
    <w:rsid w:val="00904D74"/>
    <w:rsid w:val="00905CF2"/>
    <w:rsid w:val="00906404"/>
    <w:rsid w:val="0090648C"/>
    <w:rsid w:val="00907028"/>
    <w:rsid w:val="009073CB"/>
    <w:rsid w:val="009077A0"/>
    <w:rsid w:val="00910691"/>
    <w:rsid w:val="00911AA3"/>
    <w:rsid w:val="00912100"/>
    <w:rsid w:val="00912259"/>
    <w:rsid w:val="00912931"/>
    <w:rsid w:val="00912CAE"/>
    <w:rsid w:val="0091338D"/>
    <w:rsid w:val="00913789"/>
    <w:rsid w:val="00914115"/>
    <w:rsid w:val="009149E1"/>
    <w:rsid w:val="00914CD1"/>
    <w:rsid w:val="009160D3"/>
    <w:rsid w:val="0092009C"/>
    <w:rsid w:val="009202A3"/>
    <w:rsid w:val="00920E1C"/>
    <w:rsid w:val="00920E90"/>
    <w:rsid w:val="009211E9"/>
    <w:rsid w:val="009213C3"/>
    <w:rsid w:val="00921C24"/>
    <w:rsid w:val="00921FBB"/>
    <w:rsid w:val="00922185"/>
    <w:rsid w:val="00922717"/>
    <w:rsid w:val="00922A70"/>
    <w:rsid w:val="00923D03"/>
    <w:rsid w:val="00924530"/>
    <w:rsid w:val="00924B55"/>
    <w:rsid w:val="009275B1"/>
    <w:rsid w:val="00930740"/>
    <w:rsid w:val="009308A4"/>
    <w:rsid w:val="009310D9"/>
    <w:rsid w:val="00931455"/>
    <w:rsid w:val="00931587"/>
    <w:rsid w:val="009322C1"/>
    <w:rsid w:val="00932450"/>
    <w:rsid w:val="00932862"/>
    <w:rsid w:val="00932F36"/>
    <w:rsid w:val="009338A2"/>
    <w:rsid w:val="00933BE8"/>
    <w:rsid w:val="00934697"/>
    <w:rsid w:val="00934DBB"/>
    <w:rsid w:val="00935516"/>
    <w:rsid w:val="00935B15"/>
    <w:rsid w:val="00935EDD"/>
    <w:rsid w:val="00936C66"/>
    <w:rsid w:val="009374C0"/>
    <w:rsid w:val="00937ECA"/>
    <w:rsid w:val="00940607"/>
    <w:rsid w:val="00940F5E"/>
    <w:rsid w:val="0094142A"/>
    <w:rsid w:val="00941B5E"/>
    <w:rsid w:val="00942141"/>
    <w:rsid w:val="00942692"/>
    <w:rsid w:val="00942CB1"/>
    <w:rsid w:val="00942D9B"/>
    <w:rsid w:val="00942E40"/>
    <w:rsid w:val="009433FB"/>
    <w:rsid w:val="009438E0"/>
    <w:rsid w:val="00943F71"/>
    <w:rsid w:val="00944344"/>
    <w:rsid w:val="00944BD3"/>
    <w:rsid w:val="009451BC"/>
    <w:rsid w:val="009466FB"/>
    <w:rsid w:val="00947809"/>
    <w:rsid w:val="00947BDD"/>
    <w:rsid w:val="00950472"/>
    <w:rsid w:val="00951F3A"/>
    <w:rsid w:val="0095228F"/>
    <w:rsid w:val="0095229A"/>
    <w:rsid w:val="00952545"/>
    <w:rsid w:val="009525C5"/>
    <w:rsid w:val="0095318B"/>
    <w:rsid w:val="0095328B"/>
    <w:rsid w:val="00953BA7"/>
    <w:rsid w:val="00953CC0"/>
    <w:rsid w:val="009543DA"/>
    <w:rsid w:val="00954DA8"/>
    <w:rsid w:val="00955C09"/>
    <w:rsid w:val="00955FAD"/>
    <w:rsid w:val="00956722"/>
    <w:rsid w:val="00957095"/>
    <w:rsid w:val="00957A9E"/>
    <w:rsid w:val="009605C7"/>
    <w:rsid w:val="0096088A"/>
    <w:rsid w:val="009608D7"/>
    <w:rsid w:val="00960ACA"/>
    <w:rsid w:val="00961A2C"/>
    <w:rsid w:val="0096386C"/>
    <w:rsid w:val="009639AC"/>
    <w:rsid w:val="00963E4B"/>
    <w:rsid w:val="00964D7B"/>
    <w:rsid w:val="009654B9"/>
    <w:rsid w:val="00965BD1"/>
    <w:rsid w:val="00965C97"/>
    <w:rsid w:val="00965EB8"/>
    <w:rsid w:val="00966122"/>
    <w:rsid w:val="00966A3B"/>
    <w:rsid w:val="00966AEB"/>
    <w:rsid w:val="00967472"/>
    <w:rsid w:val="009700D8"/>
    <w:rsid w:val="0097026D"/>
    <w:rsid w:val="00970C1D"/>
    <w:rsid w:val="00970D57"/>
    <w:rsid w:val="009711EC"/>
    <w:rsid w:val="00971F03"/>
    <w:rsid w:val="009724AB"/>
    <w:rsid w:val="00972E9A"/>
    <w:rsid w:val="00974383"/>
    <w:rsid w:val="009744BF"/>
    <w:rsid w:val="00974C20"/>
    <w:rsid w:val="00975427"/>
    <w:rsid w:val="009754CB"/>
    <w:rsid w:val="00975692"/>
    <w:rsid w:val="00975D19"/>
    <w:rsid w:val="009769E7"/>
    <w:rsid w:val="009803C1"/>
    <w:rsid w:val="009810A5"/>
    <w:rsid w:val="00981137"/>
    <w:rsid w:val="00982A64"/>
    <w:rsid w:val="009831D8"/>
    <w:rsid w:val="00983367"/>
    <w:rsid w:val="009843D7"/>
    <w:rsid w:val="009844ED"/>
    <w:rsid w:val="00984891"/>
    <w:rsid w:val="00984BF7"/>
    <w:rsid w:val="00985C49"/>
    <w:rsid w:val="0098691A"/>
    <w:rsid w:val="0098696F"/>
    <w:rsid w:val="00986FBA"/>
    <w:rsid w:val="009875C9"/>
    <w:rsid w:val="009877A0"/>
    <w:rsid w:val="00987CC8"/>
    <w:rsid w:val="00987F1A"/>
    <w:rsid w:val="009900E8"/>
    <w:rsid w:val="00990483"/>
    <w:rsid w:val="009904AA"/>
    <w:rsid w:val="00990888"/>
    <w:rsid w:val="00990C11"/>
    <w:rsid w:val="00990CAF"/>
    <w:rsid w:val="00991022"/>
    <w:rsid w:val="00991C43"/>
    <w:rsid w:val="00992C37"/>
    <w:rsid w:val="00992CF6"/>
    <w:rsid w:val="00993A45"/>
    <w:rsid w:val="00994808"/>
    <w:rsid w:val="00994DF0"/>
    <w:rsid w:val="009960F8"/>
    <w:rsid w:val="00997018"/>
    <w:rsid w:val="00997747"/>
    <w:rsid w:val="009978A9"/>
    <w:rsid w:val="009A0268"/>
    <w:rsid w:val="009A0400"/>
    <w:rsid w:val="009A0B8B"/>
    <w:rsid w:val="009A22C4"/>
    <w:rsid w:val="009A409D"/>
    <w:rsid w:val="009A47CE"/>
    <w:rsid w:val="009A48BE"/>
    <w:rsid w:val="009A48EA"/>
    <w:rsid w:val="009A4E4E"/>
    <w:rsid w:val="009A4ECA"/>
    <w:rsid w:val="009A67FF"/>
    <w:rsid w:val="009A6B12"/>
    <w:rsid w:val="009A7D90"/>
    <w:rsid w:val="009A7E5A"/>
    <w:rsid w:val="009B047C"/>
    <w:rsid w:val="009B0FA1"/>
    <w:rsid w:val="009B1902"/>
    <w:rsid w:val="009B1E57"/>
    <w:rsid w:val="009B21D4"/>
    <w:rsid w:val="009B2B54"/>
    <w:rsid w:val="009B3149"/>
    <w:rsid w:val="009B3518"/>
    <w:rsid w:val="009B3CA5"/>
    <w:rsid w:val="009B4118"/>
    <w:rsid w:val="009B420B"/>
    <w:rsid w:val="009B4383"/>
    <w:rsid w:val="009B46A0"/>
    <w:rsid w:val="009B48B1"/>
    <w:rsid w:val="009B4A40"/>
    <w:rsid w:val="009B4A68"/>
    <w:rsid w:val="009B510B"/>
    <w:rsid w:val="009B5A8E"/>
    <w:rsid w:val="009B6453"/>
    <w:rsid w:val="009B6738"/>
    <w:rsid w:val="009B7BE4"/>
    <w:rsid w:val="009C02E0"/>
    <w:rsid w:val="009C1686"/>
    <w:rsid w:val="009C1AA5"/>
    <w:rsid w:val="009C1B6D"/>
    <w:rsid w:val="009C1C6A"/>
    <w:rsid w:val="009C1DB7"/>
    <w:rsid w:val="009C1E4B"/>
    <w:rsid w:val="009C2016"/>
    <w:rsid w:val="009C20B5"/>
    <w:rsid w:val="009C22B1"/>
    <w:rsid w:val="009C2330"/>
    <w:rsid w:val="009C391D"/>
    <w:rsid w:val="009C51EA"/>
    <w:rsid w:val="009C5A9D"/>
    <w:rsid w:val="009C5E27"/>
    <w:rsid w:val="009C6B4E"/>
    <w:rsid w:val="009C70D6"/>
    <w:rsid w:val="009C7155"/>
    <w:rsid w:val="009D0472"/>
    <w:rsid w:val="009D16F6"/>
    <w:rsid w:val="009D1962"/>
    <w:rsid w:val="009D2461"/>
    <w:rsid w:val="009D2581"/>
    <w:rsid w:val="009D2611"/>
    <w:rsid w:val="009D270E"/>
    <w:rsid w:val="009D3474"/>
    <w:rsid w:val="009D3DCD"/>
    <w:rsid w:val="009D4083"/>
    <w:rsid w:val="009D45F0"/>
    <w:rsid w:val="009D4930"/>
    <w:rsid w:val="009D4C05"/>
    <w:rsid w:val="009D4C6D"/>
    <w:rsid w:val="009D6256"/>
    <w:rsid w:val="009D625E"/>
    <w:rsid w:val="009D62FC"/>
    <w:rsid w:val="009D6E4B"/>
    <w:rsid w:val="009E06CD"/>
    <w:rsid w:val="009E06E0"/>
    <w:rsid w:val="009E309B"/>
    <w:rsid w:val="009E329B"/>
    <w:rsid w:val="009E3EBF"/>
    <w:rsid w:val="009E3F87"/>
    <w:rsid w:val="009E419C"/>
    <w:rsid w:val="009E4757"/>
    <w:rsid w:val="009E5038"/>
    <w:rsid w:val="009E617B"/>
    <w:rsid w:val="009E7B56"/>
    <w:rsid w:val="009F0013"/>
    <w:rsid w:val="009F018E"/>
    <w:rsid w:val="009F018F"/>
    <w:rsid w:val="009F02E1"/>
    <w:rsid w:val="009F06B9"/>
    <w:rsid w:val="009F16ED"/>
    <w:rsid w:val="009F1FD5"/>
    <w:rsid w:val="009F22F7"/>
    <w:rsid w:val="009F255A"/>
    <w:rsid w:val="009F2899"/>
    <w:rsid w:val="009F2F45"/>
    <w:rsid w:val="009F323B"/>
    <w:rsid w:val="009F354F"/>
    <w:rsid w:val="009F40DA"/>
    <w:rsid w:val="009F419B"/>
    <w:rsid w:val="009F4588"/>
    <w:rsid w:val="009F493E"/>
    <w:rsid w:val="009F5AD6"/>
    <w:rsid w:val="009F6D43"/>
    <w:rsid w:val="009F7AA2"/>
    <w:rsid w:val="00A01585"/>
    <w:rsid w:val="00A01B07"/>
    <w:rsid w:val="00A02B5A"/>
    <w:rsid w:val="00A037EC"/>
    <w:rsid w:val="00A03A48"/>
    <w:rsid w:val="00A03D99"/>
    <w:rsid w:val="00A0533B"/>
    <w:rsid w:val="00A05381"/>
    <w:rsid w:val="00A05435"/>
    <w:rsid w:val="00A054AC"/>
    <w:rsid w:val="00A055A2"/>
    <w:rsid w:val="00A05D9B"/>
    <w:rsid w:val="00A06274"/>
    <w:rsid w:val="00A066E1"/>
    <w:rsid w:val="00A1006E"/>
    <w:rsid w:val="00A1009A"/>
    <w:rsid w:val="00A107C4"/>
    <w:rsid w:val="00A10A90"/>
    <w:rsid w:val="00A10C58"/>
    <w:rsid w:val="00A11A07"/>
    <w:rsid w:val="00A11E3C"/>
    <w:rsid w:val="00A12537"/>
    <w:rsid w:val="00A131EC"/>
    <w:rsid w:val="00A1389F"/>
    <w:rsid w:val="00A13C3D"/>
    <w:rsid w:val="00A13E7B"/>
    <w:rsid w:val="00A13FE7"/>
    <w:rsid w:val="00A141CE"/>
    <w:rsid w:val="00A1463B"/>
    <w:rsid w:val="00A147E7"/>
    <w:rsid w:val="00A15965"/>
    <w:rsid w:val="00A16649"/>
    <w:rsid w:val="00A16BB4"/>
    <w:rsid w:val="00A16FB8"/>
    <w:rsid w:val="00A174EE"/>
    <w:rsid w:val="00A176F2"/>
    <w:rsid w:val="00A20493"/>
    <w:rsid w:val="00A207CB"/>
    <w:rsid w:val="00A2169A"/>
    <w:rsid w:val="00A21B44"/>
    <w:rsid w:val="00A21C21"/>
    <w:rsid w:val="00A227F4"/>
    <w:rsid w:val="00A22C14"/>
    <w:rsid w:val="00A22C4A"/>
    <w:rsid w:val="00A22DEC"/>
    <w:rsid w:val="00A2350D"/>
    <w:rsid w:val="00A23848"/>
    <w:rsid w:val="00A23D83"/>
    <w:rsid w:val="00A24DE6"/>
    <w:rsid w:val="00A2544F"/>
    <w:rsid w:val="00A25A5E"/>
    <w:rsid w:val="00A26249"/>
    <w:rsid w:val="00A262E5"/>
    <w:rsid w:val="00A26816"/>
    <w:rsid w:val="00A268E6"/>
    <w:rsid w:val="00A26974"/>
    <w:rsid w:val="00A269E3"/>
    <w:rsid w:val="00A26C16"/>
    <w:rsid w:val="00A30C00"/>
    <w:rsid w:val="00A318FC"/>
    <w:rsid w:val="00A31962"/>
    <w:rsid w:val="00A31B2F"/>
    <w:rsid w:val="00A346E8"/>
    <w:rsid w:val="00A35202"/>
    <w:rsid w:val="00A35599"/>
    <w:rsid w:val="00A359A0"/>
    <w:rsid w:val="00A35F6A"/>
    <w:rsid w:val="00A361A6"/>
    <w:rsid w:val="00A366BB"/>
    <w:rsid w:val="00A36A0A"/>
    <w:rsid w:val="00A37853"/>
    <w:rsid w:val="00A40917"/>
    <w:rsid w:val="00A409B3"/>
    <w:rsid w:val="00A40A38"/>
    <w:rsid w:val="00A40DA9"/>
    <w:rsid w:val="00A40DCA"/>
    <w:rsid w:val="00A411BA"/>
    <w:rsid w:val="00A4130B"/>
    <w:rsid w:val="00A423DF"/>
    <w:rsid w:val="00A42756"/>
    <w:rsid w:val="00A42758"/>
    <w:rsid w:val="00A42EAA"/>
    <w:rsid w:val="00A44644"/>
    <w:rsid w:val="00A4493C"/>
    <w:rsid w:val="00A470D4"/>
    <w:rsid w:val="00A472B1"/>
    <w:rsid w:val="00A4730B"/>
    <w:rsid w:val="00A47EFC"/>
    <w:rsid w:val="00A50652"/>
    <w:rsid w:val="00A53E23"/>
    <w:rsid w:val="00A54402"/>
    <w:rsid w:val="00A54C01"/>
    <w:rsid w:val="00A5586C"/>
    <w:rsid w:val="00A558C1"/>
    <w:rsid w:val="00A55ED1"/>
    <w:rsid w:val="00A57538"/>
    <w:rsid w:val="00A57757"/>
    <w:rsid w:val="00A57DEB"/>
    <w:rsid w:val="00A57E94"/>
    <w:rsid w:val="00A60332"/>
    <w:rsid w:val="00A60528"/>
    <w:rsid w:val="00A618F7"/>
    <w:rsid w:val="00A6196C"/>
    <w:rsid w:val="00A61DF7"/>
    <w:rsid w:val="00A61F62"/>
    <w:rsid w:val="00A6219B"/>
    <w:rsid w:val="00A62CFA"/>
    <w:rsid w:val="00A666E8"/>
    <w:rsid w:val="00A66714"/>
    <w:rsid w:val="00A6725B"/>
    <w:rsid w:val="00A67551"/>
    <w:rsid w:val="00A67B4A"/>
    <w:rsid w:val="00A67FF7"/>
    <w:rsid w:val="00A70254"/>
    <w:rsid w:val="00A70BCC"/>
    <w:rsid w:val="00A7107B"/>
    <w:rsid w:val="00A72E96"/>
    <w:rsid w:val="00A72F16"/>
    <w:rsid w:val="00A7309A"/>
    <w:rsid w:val="00A73940"/>
    <w:rsid w:val="00A73BE7"/>
    <w:rsid w:val="00A74F04"/>
    <w:rsid w:val="00A7574E"/>
    <w:rsid w:val="00A76971"/>
    <w:rsid w:val="00A77264"/>
    <w:rsid w:val="00A7771A"/>
    <w:rsid w:val="00A801B1"/>
    <w:rsid w:val="00A803B5"/>
    <w:rsid w:val="00A814A0"/>
    <w:rsid w:val="00A81A69"/>
    <w:rsid w:val="00A81D4E"/>
    <w:rsid w:val="00A82847"/>
    <w:rsid w:val="00A832DD"/>
    <w:rsid w:val="00A85916"/>
    <w:rsid w:val="00A8597E"/>
    <w:rsid w:val="00A86C7B"/>
    <w:rsid w:val="00A86FFC"/>
    <w:rsid w:val="00A8768C"/>
    <w:rsid w:val="00A87F80"/>
    <w:rsid w:val="00A9060A"/>
    <w:rsid w:val="00A9146C"/>
    <w:rsid w:val="00A91EBD"/>
    <w:rsid w:val="00A925D1"/>
    <w:rsid w:val="00A927A2"/>
    <w:rsid w:val="00A927D4"/>
    <w:rsid w:val="00A92A21"/>
    <w:rsid w:val="00A94059"/>
    <w:rsid w:val="00A945A9"/>
    <w:rsid w:val="00A94F22"/>
    <w:rsid w:val="00A95700"/>
    <w:rsid w:val="00A95777"/>
    <w:rsid w:val="00A97ED3"/>
    <w:rsid w:val="00AA0838"/>
    <w:rsid w:val="00AA08B3"/>
    <w:rsid w:val="00AA104B"/>
    <w:rsid w:val="00AA147B"/>
    <w:rsid w:val="00AA22AF"/>
    <w:rsid w:val="00AA2FAF"/>
    <w:rsid w:val="00AA30FF"/>
    <w:rsid w:val="00AA31A3"/>
    <w:rsid w:val="00AA3675"/>
    <w:rsid w:val="00AA47C3"/>
    <w:rsid w:val="00AA48E0"/>
    <w:rsid w:val="00AA5782"/>
    <w:rsid w:val="00AA6116"/>
    <w:rsid w:val="00AA6983"/>
    <w:rsid w:val="00AA6A91"/>
    <w:rsid w:val="00AB091F"/>
    <w:rsid w:val="00AB0A83"/>
    <w:rsid w:val="00AB17C1"/>
    <w:rsid w:val="00AB17D5"/>
    <w:rsid w:val="00AB2E5B"/>
    <w:rsid w:val="00AB3B06"/>
    <w:rsid w:val="00AB419E"/>
    <w:rsid w:val="00AB45E8"/>
    <w:rsid w:val="00AB485F"/>
    <w:rsid w:val="00AB4B1C"/>
    <w:rsid w:val="00AB4B29"/>
    <w:rsid w:val="00AB4D7F"/>
    <w:rsid w:val="00AB54DA"/>
    <w:rsid w:val="00AB564F"/>
    <w:rsid w:val="00AB59EB"/>
    <w:rsid w:val="00AB5C12"/>
    <w:rsid w:val="00AB68C6"/>
    <w:rsid w:val="00AB729F"/>
    <w:rsid w:val="00AB782A"/>
    <w:rsid w:val="00AC08E1"/>
    <w:rsid w:val="00AC096C"/>
    <w:rsid w:val="00AC166D"/>
    <w:rsid w:val="00AC22EA"/>
    <w:rsid w:val="00AC2A1D"/>
    <w:rsid w:val="00AC328C"/>
    <w:rsid w:val="00AC39DF"/>
    <w:rsid w:val="00AC3C3F"/>
    <w:rsid w:val="00AC3C66"/>
    <w:rsid w:val="00AC4272"/>
    <w:rsid w:val="00AC4364"/>
    <w:rsid w:val="00AC44DB"/>
    <w:rsid w:val="00AC4B29"/>
    <w:rsid w:val="00AC5B77"/>
    <w:rsid w:val="00AC5BD6"/>
    <w:rsid w:val="00AC5CEC"/>
    <w:rsid w:val="00AC6A4D"/>
    <w:rsid w:val="00AC6B7C"/>
    <w:rsid w:val="00AC6E1F"/>
    <w:rsid w:val="00AC77CF"/>
    <w:rsid w:val="00AC7AA9"/>
    <w:rsid w:val="00AC7D99"/>
    <w:rsid w:val="00AD021C"/>
    <w:rsid w:val="00AD087D"/>
    <w:rsid w:val="00AD0920"/>
    <w:rsid w:val="00AD0EF8"/>
    <w:rsid w:val="00AD1E91"/>
    <w:rsid w:val="00AD32EF"/>
    <w:rsid w:val="00AD469A"/>
    <w:rsid w:val="00AD50B9"/>
    <w:rsid w:val="00AD57E9"/>
    <w:rsid w:val="00AD593E"/>
    <w:rsid w:val="00AD5AB0"/>
    <w:rsid w:val="00AD5B59"/>
    <w:rsid w:val="00AD6579"/>
    <w:rsid w:val="00AD6C06"/>
    <w:rsid w:val="00AD70C2"/>
    <w:rsid w:val="00AD7640"/>
    <w:rsid w:val="00AD7CED"/>
    <w:rsid w:val="00AD7E1B"/>
    <w:rsid w:val="00AE065D"/>
    <w:rsid w:val="00AE0D2C"/>
    <w:rsid w:val="00AE1CD0"/>
    <w:rsid w:val="00AE28DD"/>
    <w:rsid w:val="00AE2AC9"/>
    <w:rsid w:val="00AE443A"/>
    <w:rsid w:val="00AE48A9"/>
    <w:rsid w:val="00AE4D79"/>
    <w:rsid w:val="00AE5A3E"/>
    <w:rsid w:val="00AE61F6"/>
    <w:rsid w:val="00AE6536"/>
    <w:rsid w:val="00AE698F"/>
    <w:rsid w:val="00AE6B0C"/>
    <w:rsid w:val="00AE744D"/>
    <w:rsid w:val="00AF0617"/>
    <w:rsid w:val="00AF0767"/>
    <w:rsid w:val="00AF0BED"/>
    <w:rsid w:val="00AF16F7"/>
    <w:rsid w:val="00AF19BE"/>
    <w:rsid w:val="00AF2AC2"/>
    <w:rsid w:val="00AF2AC9"/>
    <w:rsid w:val="00AF2BE1"/>
    <w:rsid w:val="00AF43B8"/>
    <w:rsid w:val="00AF458F"/>
    <w:rsid w:val="00AF523C"/>
    <w:rsid w:val="00AF5B61"/>
    <w:rsid w:val="00AF5D7C"/>
    <w:rsid w:val="00AF62E0"/>
    <w:rsid w:val="00AF6EA9"/>
    <w:rsid w:val="00AF721D"/>
    <w:rsid w:val="00AF7726"/>
    <w:rsid w:val="00AF7C83"/>
    <w:rsid w:val="00B002AF"/>
    <w:rsid w:val="00B01009"/>
    <w:rsid w:val="00B0127D"/>
    <w:rsid w:val="00B01AF1"/>
    <w:rsid w:val="00B01D10"/>
    <w:rsid w:val="00B01D17"/>
    <w:rsid w:val="00B01E5A"/>
    <w:rsid w:val="00B02040"/>
    <w:rsid w:val="00B0210F"/>
    <w:rsid w:val="00B0296E"/>
    <w:rsid w:val="00B02C14"/>
    <w:rsid w:val="00B0323E"/>
    <w:rsid w:val="00B03D06"/>
    <w:rsid w:val="00B04B27"/>
    <w:rsid w:val="00B05728"/>
    <w:rsid w:val="00B05DD0"/>
    <w:rsid w:val="00B060B0"/>
    <w:rsid w:val="00B062A8"/>
    <w:rsid w:val="00B0757C"/>
    <w:rsid w:val="00B10226"/>
    <w:rsid w:val="00B107F9"/>
    <w:rsid w:val="00B10BF4"/>
    <w:rsid w:val="00B113A1"/>
    <w:rsid w:val="00B114F0"/>
    <w:rsid w:val="00B12583"/>
    <w:rsid w:val="00B12617"/>
    <w:rsid w:val="00B126EC"/>
    <w:rsid w:val="00B12944"/>
    <w:rsid w:val="00B13A54"/>
    <w:rsid w:val="00B13AF7"/>
    <w:rsid w:val="00B13BE5"/>
    <w:rsid w:val="00B13EA9"/>
    <w:rsid w:val="00B13F0D"/>
    <w:rsid w:val="00B15760"/>
    <w:rsid w:val="00B1584B"/>
    <w:rsid w:val="00B1705D"/>
    <w:rsid w:val="00B173AC"/>
    <w:rsid w:val="00B17F56"/>
    <w:rsid w:val="00B200E5"/>
    <w:rsid w:val="00B21472"/>
    <w:rsid w:val="00B21AD2"/>
    <w:rsid w:val="00B21D79"/>
    <w:rsid w:val="00B21E49"/>
    <w:rsid w:val="00B22B7C"/>
    <w:rsid w:val="00B2321A"/>
    <w:rsid w:val="00B2547E"/>
    <w:rsid w:val="00B26360"/>
    <w:rsid w:val="00B267ED"/>
    <w:rsid w:val="00B268AE"/>
    <w:rsid w:val="00B26A95"/>
    <w:rsid w:val="00B27287"/>
    <w:rsid w:val="00B30319"/>
    <w:rsid w:val="00B30F79"/>
    <w:rsid w:val="00B31426"/>
    <w:rsid w:val="00B31B90"/>
    <w:rsid w:val="00B31CCC"/>
    <w:rsid w:val="00B32525"/>
    <w:rsid w:val="00B3362E"/>
    <w:rsid w:val="00B33733"/>
    <w:rsid w:val="00B340C9"/>
    <w:rsid w:val="00B343A1"/>
    <w:rsid w:val="00B34895"/>
    <w:rsid w:val="00B353A4"/>
    <w:rsid w:val="00B364FC"/>
    <w:rsid w:val="00B36C52"/>
    <w:rsid w:val="00B379A0"/>
    <w:rsid w:val="00B37D3D"/>
    <w:rsid w:val="00B400DB"/>
    <w:rsid w:val="00B4054D"/>
    <w:rsid w:val="00B40A1D"/>
    <w:rsid w:val="00B41163"/>
    <w:rsid w:val="00B41A33"/>
    <w:rsid w:val="00B41E3B"/>
    <w:rsid w:val="00B41FD6"/>
    <w:rsid w:val="00B42740"/>
    <w:rsid w:val="00B42A2B"/>
    <w:rsid w:val="00B435FF"/>
    <w:rsid w:val="00B4361C"/>
    <w:rsid w:val="00B43C09"/>
    <w:rsid w:val="00B43C8A"/>
    <w:rsid w:val="00B4457F"/>
    <w:rsid w:val="00B450D2"/>
    <w:rsid w:val="00B45227"/>
    <w:rsid w:val="00B456B3"/>
    <w:rsid w:val="00B4619A"/>
    <w:rsid w:val="00B46929"/>
    <w:rsid w:val="00B46D7F"/>
    <w:rsid w:val="00B475AD"/>
    <w:rsid w:val="00B47657"/>
    <w:rsid w:val="00B47D54"/>
    <w:rsid w:val="00B500FC"/>
    <w:rsid w:val="00B50331"/>
    <w:rsid w:val="00B50F24"/>
    <w:rsid w:val="00B513EE"/>
    <w:rsid w:val="00B51497"/>
    <w:rsid w:val="00B51895"/>
    <w:rsid w:val="00B520E1"/>
    <w:rsid w:val="00B521CC"/>
    <w:rsid w:val="00B52613"/>
    <w:rsid w:val="00B5350B"/>
    <w:rsid w:val="00B53586"/>
    <w:rsid w:val="00B53B38"/>
    <w:rsid w:val="00B551D2"/>
    <w:rsid w:val="00B559DD"/>
    <w:rsid w:val="00B56058"/>
    <w:rsid w:val="00B572B0"/>
    <w:rsid w:val="00B577CA"/>
    <w:rsid w:val="00B600E8"/>
    <w:rsid w:val="00B6047E"/>
    <w:rsid w:val="00B61156"/>
    <w:rsid w:val="00B61679"/>
    <w:rsid w:val="00B62469"/>
    <w:rsid w:val="00B6347D"/>
    <w:rsid w:val="00B63F20"/>
    <w:rsid w:val="00B6438B"/>
    <w:rsid w:val="00B653D2"/>
    <w:rsid w:val="00B6553D"/>
    <w:rsid w:val="00B65833"/>
    <w:rsid w:val="00B65D0D"/>
    <w:rsid w:val="00B65D10"/>
    <w:rsid w:val="00B660C3"/>
    <w:rsid w:val="00B6629D"/>
    <w:rsid w:val="00B66364"/>
    <w:rsid w:val="00B676E4"/>
    <w:rsid w:val="00B67A17"/>
    <w:rsid w:val="00B70626"/>
    <w:rsid w:val="00B70AB1"/>
    <w:rsid w:val="00B71741"/>
    <w:rsid w:val="00B71AD7"/>
    <w:rsid w:val="00B725B7"/>
    <w:rsid w:val="00B73184"/>
    <w:rsid w:val="00B742D7"/>
    <w:rsid w:val="00B74C61"/>
    <w:rsid w:val="00B75074"/>
    <w:rsid w:val="00B75CC6"/>
    <w:rsid w:val="00B75EE1"/>
    <w:rsid w:val="00B764E3"/>
    <w:rsid w:val="00B766BE"/>
    <w:rsid w:val="00B773DA"/>
    <w:rsid w:val="00B81432"/>
    <w:rsid w:val="00B8171E"/>
    <w:rsid w:val="00B81B6F"/>
    <w:rsid w:val="00B82E77"/>
    <w:rsid w:val="00B83927"/>
    <w:rsid w:val="00B848CB"/>
    <w:rsid w:val="00B853DC"/>
    <w:rsid w:val="00B858DE"/>
    <w:rsid w:val="00B860BA"/>
    <w:rsid w:val="00B86E76"/>
    <w:rsid w:val="00B877AD"/>
    <w:rsid w:val="00B90217"/>
    <w:rsid w:val="00B903C9"/>
    <w:rsid w:val="00B9051B"/>
    <w:rsid w:val="00B90B73"/>
    <w:rsid w:val="00B9111E"/>
    <w:rsid w:val="00B91A9E"/>
    <w:rsid w:val="00B91C24"/>
    <w:rsid w:val="00B92233"/>
    <w:rsid w:val="00B922FC"/>
    <w:rsid w:val="00B926ED"/>
    <w:rsid w:val="00B92A56"/>
    <w:rsid w:val="00B9305B"/>
    <w:rsid w:val="00B93549"/>
    <w:rsid w:val="00B93695"/>
    <w:rsid w:val="00B94319"/>
    <w:rsid w:val="00B9481C"/>
    <w:rsid w:val="00B94826"/>
    <w:rsid w:val="00B95681"/>
    <w:rsid w:val="00B95792"/>
    <w:rsid w:val="00B95C9E"/>
    <w:rsid w:val="00B97C6E"/>
    <w:rsid w:val="00BA02B5"/>
    <w:rsid w:val="00BA0B09"/>
    <w:rsid w:val="00BA0C41"/>
    <w:rsid w:val="00BA0CD6"/>
    <w:rsid w:val="00BA0F09"/>
    <w:rsid w:val="00BA1AC8"/>
    <w:rsid w:val="00BA1CCB"/>
    <w:rsid w:val="00BA2FF0"/>
    <w:rsid w:val="00BA5049"/>
    <w:rsid w:val="00BA5107"/>
    <w:rsid w:val="00BA62B5"/>
    <w:rsid w:val="00BA6AAD"/>
    <w:rsid w:val="00BA6C05"/>
    <w:rsid w:val="00BA7685"/>
    <w:rsid w:val="00BA7C8B"/>
    <w:rsid w:val="00BB013C"/>
    <w:rsid w:val="00BB0FC7"/>
    <w:rsid w:val="00BB1F47"/>
    <w:rsid w:val="00BB391F"/>
    <w:rsid w:val="00BB3B60"/>
    <w:rsid w:val="00BB43C6"/>
    <w:rsid w:val="00BB4BB8"/>
    <w:rsid w:val="00BB4FB7"/>
    <w:rsid w:val="00BB5104"/>
    <w:rsid w:val="00BB62D8"/>
    <w:rsid w:val="00BB64ED"/>
    <w:rsid w:val="00BB66CF"/>
    <w:rsid w:val="00BB693E"/>
    <w:rsid w:val="00BB6BAE"/>
    <w:rsid w:val="00BB7400"/>
    <w:rsid w:val="00BC04EF"/>
    <w:rsid w:val="00BC0A1B"/>
    <w:rsid w:val="00BC0BCF"/>
    <w:rsid w:val="00BC0EC9"/>
    <w:rsid w:val="00BC1355"/>
    <w:rsid w:val="00BC14ED"/>
    <w:rsid w:val="00BC1B7E"/>
    <w:rsid w:val="00BC1DCE"/>
    <w:rsid w:val="00BC1ECC"/>
    <w:rsid w:val="00BC1F83"/>
    <w:rsid w:val="00BC2A2C"/>
    <w:rsid w:val="00BC2D1A"/>
    <w:rsid w:val="00BC30C4"/>
    <w:rsid w:val="00BC3195"/>
    <w:rsid w:val="00BC5441"/>
    <w:rsid w:val="00BC55D1"/>
    <w:rsid w:val="00BC6952"/>
    <w:rsid w:val="00BC6C6A"/>
    <w:rsid w:val="00BC7480"/>
    <w:rsid w:val="00BC7FBF"/>
    <w:rsid w:val="00BD071F"/>
    <w:rsid w:val="00BD0CCC"/>
    <w:rsid w:val="00BD194F"/>
    <w:rsid w:val="00BD1B67"/>
    <w:rsid w:val="00BD29CC"/>
    <w:rsid w:val="00BD3323"/>
    <w:rsid w:val="00BD3A4A"/>
    <w:rsid w:val="00BD3AB0"/>
    <w:rsid w:val="00BD3D0A"/>
    <w:rsid w:val="00BD4757"/>
    <w:rsid w:val="00BD4775"/>
    <w:rsid w:val="00BD47E1"/>
    <w:rsid w:val="00BD4878"/>
    <w:rsid w:val="00BD48E0"/>
    <w:rsid w:val="00BD526B"/>
    <w:rsid w:val="00BD5545"/>
    <w:rsid w:val="00BD6A06"/>
    <w:rsid w:val="00BD7386"/>
    <w:rsid w:val="00BD7A9D"/>
    <w:rsid w:val="00BE05AE"/>
    <w:rsid w:val="00BE05CA"/>
    <w:rsid w:val="00BE0764"/>
    <w:rsid w:val="00BE179D"/>
    <w:rsid w:val="00BE1F3F"/>
    <w:rsid w:val="00BE33EB"/>
    <w:rsid w:val="00BE35E4"/>
    <w:rsid w:val="00BE3B61"/>
    <w:rsid w:val="00BE46B3"/>
    <w:rsid w:val="00BE4DE2"/>
    <w:rsid w:val="00BE569C"/>
    <w:rsid w:val="00BE56B7"/>
    <w:rsid w:val="00BE6576"/>
    <w:rsid w:val="00BE6ED7"/>
    <w:rsid w:val="00BE7338"/>
    <w:rsid w:val="00BF00B0"/>
    <w:rsid w:val="00BF0164"/>
    <w:rsid w:val="00BF14AF"/>
    <w:rsid w:val="00BF16A1"/>
    <w:rsid w:val="00BF1710"/>
    <w:rsid w:val="00BF18A7"/>
    <w:rsid w:val="00BF1A6B"/>
    <w:rsid w:val="00BF200F"/>
    <w:rsid w:val="00BF321D"/>
    <w:rsid w:val="00BF39E7"/>
    <w:rsid w:val="00BF3B4A"/>
    <w:rsid w:val="00BF4090"/>
    <w:rsid w:val="00BF443B"/>
    <w:rsid w:val="00BF499C"/>
    <w:rsid w:val="00BF5354"/>
    <w:rsid w:val="00BF597F"/>
    <w:rsid w:val="00BF5ACF"/>
    <w:rsid w:val="00BF739F"/>
    <w:rsid w:val="00BF7ABC"/>
    <w:rsid w:val="00C0011E"/>
    <w:rsid w:val="00C00165"/>
    <w:rsid w:val="00C00B3F"/>
    <w:rsid w:val="00C00E60"/>
    <w:rsid w:val="00C0307E"/>
    <w:rsid w:val="00C034CD"/>
    <w:rsid w:val="00C037C9"/>
    <w:rsid w:val="00C04867"/>
    <w:rsid w:val="00C057A7"/>
    <w:rsid w:val="00C05C8F"/>
    <w:rsid w:val="00C06AB1"/>
    <w:rsid w:val="00C06B8E"/>
    <w:rsid w:val="00C06EFC"/>
    <w:rsid w:val="00C07B72"/>
    <w:rsid w:val="00C10670"/>
    <w:rsid w:val="00C10E98"/>
    <w:rsid w:val="00C1120B"/>
    <w:rsid w:val="00C121D3"/>
    <w:rsid w:val="00C135F7"/>
    <w:rsid w:val="00C14B10"/>
    <w:rsid w:val="00C1551A"/>
    <w:rsid w:val="00C158A4"/>
    <w:rsid w:val="00C15B94"/>
    <w:rsid w:val="00C15D08"/>
    <w:rsid w:val="00C167F5"/>
    <w:rsid w:val="00C16928"/>
    <w:rsid w:val="00C16EC5"/>
    <w:rsid w:val="00C20E29"/>
    <w:rsid w:val="00C2220A"/>
    <w:rsid w:val="00C2227B"/>
    <w:rsid w:val="00C226C3"/>
    <w:rsid w:val="00C23242"/>
    <w:rsid w:val="00C24A7A"/>
    <w:rsid w:val="00C24B2C"/>
    <w:rsid w:val="00C25992"/>
    <w:rsid w:val="00C25E82"/>
    <w:rsid w:val="00C26852"/>
    <w:rsid w:val="00C26984"/>
    <w:rsid w:val="00C26B4C"/>
    <w:rsid w:val="00C27DDE"/>
    <w:rsid w:val="00C27EB6"/>
    <w:rsid w:val="00C304E9"/>
    <w:rsid w:val="00C3066E"/>
    <w:rsid w:val="00C3083A"/>
    <w:rsid w:val="00C30B82"/>
    <w:rsid w:val="00C31635"/>
    <w:rsid w:val="00C31B02"/>
    <w:rsid w:val="00C31F58"/>
    <w:rsid w:val="00C320B6"/>
    <w:rsid w:val="00C32A27"/>
    <w:rsid w:val="00C3310A"/>
    <w:rsid w:val="00C333CE"/>
    <w:rsid w:val="00C3373D"/>
    <w:rsid w:val="00C3527A"/>
    <w:rsid w:val="00C3628F"/>
    <w:rsid w:val="00C37131"/>
    <w:rsid w:val="00C37742"/>
    <w:rsid w:val="00C40F13"/>
    <w:rsid w:val="00C412D0"/>
    <w:rsid w:val="00C416B8"/>
    <w:rsid w:val="00C423E6"/>
    <w:rsid w:val="00C42560"/>
    <w:rsid w:val="00C42658"/>
    <w:rsid w:val="00C426C3"/>
    <w:rsid w:val="00C42C7B"/>
    <w:rsid w:val="00C43CC4"/>
    <w:rsid w:val="00C4441F"/>
    <w:rsid w:val="00C44C5F"/>
    <w:rsid w:val="00C44DB2"/>
    <w:rsid w:val="00C44EEC"/>
    <w:rsid w:val="00C45388"/>
    <w:rsid w:val="00C47361"/>
    <w:rsid w:val="00C476DA"/>
    <w:rsid w:val="00C479CC"/>
    <w:rsid w:val="00C5055E"/>
    <w:rsid w:val="00C50A8D"/>
    <w:rsid w:val="00C50C2A"/>
    <w:rsid w:val="00C51B14"/>
    <w:rsid w:val="00C52FD8"/>
    <w:rsid w:val="00C53466"/>
    <w:rsid w:val="00C542D2"/>
    <w:rsid w:val="00C54565"/>
    <w:rsid w:val="00C54FAC"/>
    <w:rsid w:val="00C5516D"/>
    <w:rsid w:val="00C55461"/>
    <w:rsid w:val="00C554F2"/>
    <w:rsid w:val="00C5613D"/>
    <w:rsid w:val="00C56E0D"/>
    <w:rsid w:val="00C571B9"/>
    <w:rsid w:val="00C57D17"/>
    <w:rsid w:val="00C600AB"/>
    <w:rsid w:val="00C61766"/>
    <w:rsid w:val="00C62027"/>
    <w:rsid w:val="00C623E9"/>
    <w:rsid w:val="00C6292C"/>
    <w:rsid w:val="00C62A90"/>
    <w:rsid w:val="00C62FB7"/>
    <w:rsid w:val="00C630CE"/>
    <w:rsid w:val="00C6513C"/>
    <w:rsid w:val="00C654E5"/>
    <w:rsid w:val="00C66298"/>
    <w:rsid w:val="00C66FD4"/>
    <w:rsid w:val="00C67137"/>
    <w:rsid w:val="00C67365"/>
    <w:rsid w:val="00C67959"/>
    <w:rsid w:val="00C67FBA"/>
    <w:rsid w:val="00C71495"/>
    <w:rsid w:val="00C71F2C"/>
    <w:rsid w:val="00C724D0"/>
    <w:rsid w:val="00C742D8"/>
    <w:rsid w:val="00C744E1"/>
    <w:rsid w:val="00C74E36"/>
    <w:rsid w:val="00C754AC"/>
    <w:rsid w:val="00C755AF"/>
    <w:rsid w:val="00C756D0"/>
    <w:rsid w:val="00C765EF"/>
    <w:rsid w:val="00C76DF7"/>
    <w:rsid w:val="00C777D7"/>
    <w:rsid w:val="00C77E65"/>
    <w:rsid w:val="00C805B8"/>
    <w:rsid w:val="00C805C0"/>
    <w:rsid w:val="00C8061F"/>
    <w:rsid w:val="00C809B6"/>
    <w:rsid w:val="00C80E06"/>
    <w:rsid w:val="00C80F53"/>
    <w:rsid w:val="00C814AF"/>
    <w:rsid w:val="00C81A5E"/>
    <w:rsid w:val="00C81DFC"/>
    <w:rsid w:val="00C824EE"/>
    <w:rsid w:val="00C82A1E"/>
    <w:rsid w:val="00C82DFA"/>
    <w:rsid w:val="00C831F2"/>
    <w:rsid w:val="00C858F3"/>
    <w:rsid w:val="00C86205"/>
    <w:rsid w:val="00C8639C"/>
    <w:rsid w:val="00C86476"/>
    <w:rsid w:val="00C8659F"/>
    <w:rsid w:val="00C86D85"/>
    <w:rsid w:val="00C87FC3"/>
    <w:rsid w:val="00C90662"/>
    <w:rsid w:val="00C910BF"/>
    <w:rsid w:val="00C92316"/>
    <w:rsid w:val="00C924D0"/>
    <w:rsid w:val="00C926F4"/>
    <w:rsid w:val="00C9325E"/>
    <w:rsid w:val="00C93F14"/>
    <w:rsid w:val="00C94644"/>
    <w:rsid w:val="00C9515E"/>
    <w:rsid w:val="00C9596B"/>
    <w:rsid w:val="00C96A31"/>
    <w:rsid w:val="00C970E8"/>
    <w:rsid w:val="00C972B5"/>
    <w:rsid w:val="00CA034D"/>
    <w:rsid w:val="00CA08BE"/>
    <w:rsid w:val="00CA0982"/>
    <w:rsid w:val="00CA1A4D"/>
    <w:rsid w:val="00CA28BB"/>
    <w:rsid w:val="00CA36D9"/>
    <w:rsid w:val="00CA3783"/>
    <w:rsid w:val="00CA3BBC"/>
    <w:rsid w:val="00CA4BCE"/>
    <w:rsid w:val="00CA4BDB"/>
    <w:rsid w:val="00CA6B37"/>
    <w:rsid w:val="00CA71D7"/>
    <w:rsid w:val="00CA7338"/>
    <w:rsid w:val="00CA7353"/>
    <w:rsid w:val="00CA7358"/>
    <w:rsid w:val="00CA7F2C"/>
    <w:rsid w:val="00CA7F9B"/>
    <w:rsid w:val="00CB03EF"/>
    <w:rsid w:val="00CB0B0A"/>
    <w:rsid w:val="00CB1AC6"/>
    <w:rsid w:val="00CB233B"/>
    <w:rsid w:val="00CB2653"/>
    <w:rsid w:val="00CB2B21"/>
    <w:rsid w:val="00CB2EF2"/>
    <w:rsid w:val="00CB32A0"/>
    <w:rsid w:val="00CB38C2"/>
    <w:rsid w:val="00CB38DC"/>
    <w:rsid w:val="00CB3EB7"/>
    <w:rsid w:val="00CB4BB5"/>
    <w:rsid w:val="00CB50EC"/>
    <w:rsid w:val="00CB6629"/>
    <w:rsid w:val="00CB6B39"/>
    <w:rsid w:val="00CC03FE"/>
    <w:rsid w:val="00CC068E"/>
    <w:rsid w:val="00CC0822"/>
    <w:rsid w:val="00CC1DA0"/>
    <w:rsid w:val="00CC2456"/>
    <w:rsid w:val="00CC2A95"/>
    <w:rsid w:val="00CC2CE2"/>
    <w:rsid w:val="00CC5083"/>
    <w:rsid w:val="00CC6466"/>
    <w:rsid w:val="00CC6C30"/>
    <w:rsid w:val="00CC75EA"/>
    <w:rsid w:val="00CC7BB7"/>
    <w:rsid w:val="00CD1019"/>
    <w:rsid w:val="00CD13C0"/>
    <w:rsid w:val="00CD1572"/>
    <w:rsid w:val="00CD3C62"/>
    <w:rsid w:val="00CD47E3"/>
    <w:rsid w:val="00CD6009"/>
    <w:rsid w:val="00CD6A24"/>
    <w:rsid w:val="00CD6B3F"/>
    <w:rsid w:val="00CD702B"/>
    <w:rsid w:val="00CD759E"/>
    <w:rsid w:val="00CD7631"/>
    <w:rsid w:val="00CE00D0"/>
    <w:rsid w:val="00CE0E2A"/>
    <w:rsid w:val="00CE1209"/>
    <w:rsid w:val="00CE13BA"/>
    <w:rsid w:val="00CE16B3"/>
    <w:rsid w:val="00CE1804"/>
    <w:rsid w:val="00CE19AE"/>
    <w:rsid w:val="00CE1B0C"/>
    <w:rsid w:val="00CE1B71"/>
    <w:rsid w:val="00CE33E8"/>
    <w:rsid w:val="00CE3A57"/>
    <w:rsid w:val="00CE41E1"/>
    <w:rsid w:val="00CE4B64"/>
    <w:rsid w:val="00CE4F95"/>
    <w:rsid w:val="00CE5AE5"/>
    <w:rsid w:val="00CE6616"/>
    <w:rsid w:val="00CE6BE7"/>
    <w:rsid w:val="00CE7147"/>
    <w:rsid w:val="00CE7E39"/>
    <w:rsid w:val="00CF02D2"/>
    <w:rsid w:val="00CF1F88"/>
    <w:rsid w:val="00CF2BDB"/>
    <w:rsid w:val="00CF392F"/>
    <w:rsid w:val="00CF4463"/>
    <w:rsid w:val="00CF4B0C"/>
    <w:rsid w:val="00CF4B8C"/>
    <w:rsid w:val="00CF513E"/>
    <w:rsid w:val="00CF53E1"/>
    <w:rsid w:val="00CF5487"/>
    <w:rsid w:val="00CF5981"/>
    <w:rsid w:val="00CF6012"/>
    <w:rsid w:val="00CF77D8"/>
    <w:rsid w:val="00CF7B81"/>
    <w:rsid w:val="00D00ACB"/>
    <w:rsid w:val="00D01556"/>
    <w:rsid w:val="00D01DA0"/>
    <w:rsid w:val="00D02F3C"/>
    <w:rsid w:val="00D037FB"/>
    <w:rsid w:val="00D04318"/>
    <w:rsid w:val="00D04A58"/>
    <w:rsid w:val="00D05060"/>
    <w:rsid w:val="00D05867"/>
    <w:rsid w:val="00D05A4D"/>
    <w:rsid w:val="00D05EA6"/>
    <w:rsid w:val="00D0648F"/>
    <w:rsid w:val="00D0657C"/>
    <w:rsid w:val="00D06D38"/>
    <w:rsid w:val="00D10527"/>
    <w:rsid w:val="00D11314"/>
    <w:rsid w:val="00D120BB"/>
    <w:rsid w:val="00D123DE"/>
    <w:rsid w:val="00D13390"/>
    <w:rsid w:val="00D136D7"/>
    <w:rsid w:val="00D137C1"/>
    <w:rsid w:val="00D1460B"/>
    <w:rsid w:val="00D1490D"/>
    <w:rsid w:val="00D14BCE"/>
    <w:rsid w:val="00D14CA2"/>
    <w:rsid w:val="00D155FA"/>
    <w:rsid w:val="00D15A9D"/>
    <w:rsid w:val="00D15AC6"/>
    <w:rsid w:val="00D15F0C"/>
    <w:rsid w:val="00D16108"/>
    <w:rsid w:val="00D162F4"/>
    <w:rsid w:val="00D16961"/>
    <w:rsid w:val="00D17A52"/>
    <w:rsid w:val="00D205E4"/>
    <w:rsid w:val="00D210E0"/>
    <w:rsid w:val="00D21B21"/>
    <w:rsid w:val="00D2213B"/>
    <w:rsid w:val="00D231CA"/>
    <w:rsid w:val="00D231D9"/>
    <w:rsid w:val="00D24060"/>
    <w:rsid w:val="00D25453"/>
    <w:rsid w:val="00D257DE"/>
    <w:rsid w:val="00D25845"/>
    <w:rsid w:val="00D25BFD"/>
    <w:rsid w:val="00D264BD"/>
    <w:rsid w:val="00D26EE8"/>
    <w:rsid w:val="00D27309"/>
    <w:rsid w:val="00D30589"/>
    <w:rsid w:val="00D309E9"/>
    <w:rsid w:val="00D30B95"/>
    <w:rsid w:val="00D33F4A"/>
    <w:rsid w:val="00D342E5"/>
    <w:rsid w:val="00D34A39"/>
    <w:rsid w:val="00D34AEB"/>
    <w:rsid w:val="00D34D63"/>
    <w:rsid w:val="00D34FCA"/>
    <w:rsid w:val="00D35014"/>
    <w:rsid w:val="00D3501A"/>
    <w:rsid w:val="00D35D3C"/>
    <w:rsid w:val="00D40363"/>
    <w:rsid w:val="00D406CE"/>
    <w:rsid w:val="00D41829"/>
    <w:rsid w:val="00D4184B"/>
    <w:rsid w:val="00D426C6"/>
    <w:rsid w:val="00D4287B"/>
    <w:rsid w:val="00D44808"/>
    <w:rsid w:val="00D45078"/>
    <w:rsid w:val="00D45837"/>
    <w:rsid w:val="00D46657"/>
    <w:rsid w:val="00D4671E"/>
    <w:rsid w:val="00D46C6B"/>
    <w:rsid w:val="00D477D0"/>
    <w:rsid w:val="00D47AC1"/>
    <w:rsid w:val="00D47D41"/>
    <w:rsid w:val="00D50065"/>
    <w:rsid w:val="00D5010E"/>
    <w:rsid w:val="00D50229"/>
    <w:rsid w:val="00D507D5"/>
    <w:rsid w:val="00D51D6E"/>
    <w:rsid w:val="00D5217F"/>
    <w:rsid w:val="00D525F2"/>
    <w:rsid w:val="00D5302F"/>
    <w:rsid w:val="00D530D6"/>
    <w:rsid w:val="00D533B6"/>
    <w:rsid w:val="00D5519B"/>
    <w:rsid w:val="00D554D5"/>
    <w:rsid w:val="00D55B66"/>
    <w:rsid w:val="00D55BBB"/>
    <w:rsid w:val="00D55DFF"/>
    <w:rsid w:val="00D55FCC"/>
    <w:rsid w:val="00D56C85"/>
    <w:rsid w:val="00D57CA6"/>
    <w:rsid w:val="00D60BE3"/>
    <w:rsid w:val="00D60D07"/>
    <w:rsid w:val="00D6110A"/>
    <w:rsid w:val="00D61984"/>
    <w:rsid w:val="00D62546"/>
    <w:rsid w:val="00D63FD2"/>
    <w:rsid w:val="00D64101"/>
    <w:rsid w:val="00D64171"/>
    <w:rsid w:val="00D64E67"/>
    <w:rsid w:val="00D64EC7"/>
    <w:rsid w:val="00D65196"/>
    <w:rsid w:val="00D65644"/>
    <w:rsid w:val="00D65817"/>
    <w:rsid w:val="00D65A9D"/>
    <w:rsid w:val="00D6654C"/>
    <w:rsid w:val="00D66CAD"/>
    <w:rsid w:val="00D67238"/>
    <w:rsid w:val="00D67846"/>
    <w:rsid w:val="00D700BE"/>
    <w:rsid w:val="00D70819"/>
    <w:rsid w:val="00D709B7"/>
    <w:rsid w:val="00D70D33"/>
    <w:rsid w:val="00D7154A"/>
    <w:rsid w:val="00D72798"/>
    <w:rsid w:val="00D739B7"/>
    <w:rsid w:val="00D74458"/>
    <w:rsid w:val="00D74952"/>
    <w:rsid w:val="00D75124"/>
    <w:rsid w:val="00D7518D"/>
    <w:rsid w:val="00D753CA"/>
    <w:rsid w:val="00D7543D"/>
    <w:rsid w:val="00D7568F"/>
    <w:rsid w:val="00D75CE4"/>
    <w:rsid w:val="00D76261"/>
    <w:rsid w:val="00D769CC"/>
    <w:rsid w:val="00D76C68"/>
    <w:rsid w:val="00D76CF5"/>
    <w:rsid w:val="00D7750E"/>
    <w:rsid w:val="00D80074"/>
    <w:rsid w:val="00D81613"/>
    <w:rsid w:val="00D81756"/>
    <w:rsid w:val="00D81CC5"/>
    <w:rsid w:val="00D829D4"/>
    <w:rsid w:val="00D82BDA"/>
    <w:rsid w:val="00D83C65"/>
    <w:rsid w:val="00D86A3A"/>
    <w:rsid w:val="00D86E46"/>
    <w:rsid w:val="00D87252"/>
    <w:rsid w:val="00D87A04"/>
    <w:rsid w:val="00D90A70"/>
    <w:rsid w:val="00D90ADF"/>
    <w:rsid w:val="00D91A0A"/>
    <w:rsid w:val="00D91B62"/>
    <w:rsid w:val="00D92270"/>
    <w:rsid w:val="00D9279B"/>
    <w:rsid w:val="00D936D3"/>
    <w:rsid w:val="00D94107"/>
    <w:rsid w:val="00D94905"/>
    <w:rsid w:val="00D951DB"/>
    <w:rsid w:val="00D95A37"/>
    <w:rsid w:val="00D96506"/>
    <w:rsid w:val="00D9654A"/>
    <w:rsid w:val="00D96884"/>
    <w:rsid w:val="00D96B10"/>
    <w:rsid w:val="00D96CD7"/>
    <w:rsid w:val="00D97025"/>
    <w:rsid w:val="00D97A36"/>
    <w:rsid w:val="00D97EEC"/>
    <w:rsid w:val="00DA135E"/>
    <w:rsid w:val="00DA17DE"/>
    <w:rsid w:val="00DA17E8"/>
    <w:rsid w:val="00DA20BF"/>
    <w:rsid w:val="00DA2716"/>
    <w:rsid w:val="00DA2F06"/>
    <w:rsid w:val="00DA34D0"/>
    <w:rsid w:val="00DA3B17"/>
    <w:rsid w:val="00DA4223"/>
    <w:rsid w:val="00DA42F7"/>
    <w:rsid w:val="00DA5919"/>
    <w:rsid w:val="00DA6B0F"/>
    <w:rsid w:val="00DA6B47"/>
    <w:rsid w:val="00DB09DF"/>
    <w:rsid w:val="00DB0D46"/>
    <w:rsid w:val="00DB1CA7"/>
    <w:rsid w:val="00DB1F28"/>
    <w:rsid w:val="00DB30DC"/>
    <w:rsid w:val="00DB4059"/>
    <w:rsid w:val="00DB4627"/>
    <w:rsid w:val="00DB4F05"/>
    <w:rsid w:val="00DB4F19"/>
    <w:rsid w:val="00DB54D6"/>
    <w:rsid w:val="00DB6374"/>
    <w:rsid w:val="00DB7363"/>
    <w:rsid w:val="00DB770E"/>
    <w:rsid w:val="00DB7A91"/>
    <w:rsid w:val="00DB7AAC"/>
    <w:rsid w:val="00DB7FD8"/>
    <w:rsid w:val="00DC0071"/>
    <w:rsid w:val="00DC048A"/>
    <w:rsid w:val="00DC0D2E"/>
    <w:rsid w:val="00DC0FE0"/>
    <w:rsid w:val="00DC1A47"/>
    <w:rsid w:val="00DC1ED4"/>
    <w:rsid w:val="00DC293D"/>
    <w:rsid w:val="00DC2E49"/>
    <w:rsid w:val="00DC3531"/>
    <w:rsid w:val="00DC35A7"/>
    <w:rsid w:val="00DC4377"/>
    <w:rsid w:val="00DC4B1A"/>
    <w:rsid w:val="00DC544E"/>
    <w:rsid w:val="00DC5FD8"/>
    <w:rsid w:val="00DC6039"/>
    <w:rsid w:val="00DC63A5"/>
    <w:rsid w:val="00DC67E6"/>
    <w:rsid w:val="00DC68AB"/>
    <w:rsid w:val="00DC6B6D"/>
    <w:rsid w:val="00DC706B"/>
    <w:rsid w:val="00DC748C"/>
    <w:rsid w:val="00DD0554"/>
    <w:rsid w:val="00DD32E8"/>
    <w:rsid w:val="00DD46C0"/>
    <w:rsid w:val="00DD5211"/>
    <w:rsid w:val="00DD568C"/>
    <w:rsid w:val="00DD5870"/>
    <w:rsid w:val="00DD7037"/>
    <w:rsid w:val="00DD7057"/>
    <w:rsid w:val="00DD77AF"/>
    <w:rsid w:val="00DD7C9C"/>
    <w:rsid w:val="00DE0FF1"/>
    <w:rsid w:val="00DE113F"/>
    <w:rsid w:val="00DE279C"/>
    <w:rsid w:val="00DE2E04"/>
    <w:rsid w:val="00DE3420"/>
    <w:rsid w:val="00DE35ED"/>
    <w:rsid w:val="00DE3B59"/>
    <w:rsid w:val="00DE4077"/>
    <w:rsid w:val="00DE49DA"/>
    <w:rsid w:val="00DE52A8"/>
    <w:rsid w:val="00DE5E21"/>
    <w:rsid w:val="00DE688C"/>
    <w:rsid w:val="00DE70B3"/>
    <w:rsid w:val="00DE7BB0"/>
    <w:rsid w:val="00DF01D6"/>
    <w:rsid w:val="00DF19DB"/>
    <w:rsid w:val="00DF1B47"/>
    <w:rsid w:val="00DF1FEE"/>
    <w:rsid w:val="00DF2F43"/>
    <w:rsid w:val="00DF30B8"/>
    <w:rsid w:val="00DF3304"/>
    <w:rsid w:val="00DF342B"/>
    <w:rsid w:val="00DF399F"/>
    <w:rsid w:val="00DF3DC1"/>
    <w:rsid w:val="00DF50A9"/>
    <w:rsid w:val="00DF5519"/>
    <w:rsid w:val="00DF58CC"/>
    <w:rsid w:val="00DF62C9"/>
    <w:rsid w:val="00DF77B6"/>
    <w:rsid w:val="00E001B3"/>
    <w:rsid w:val="00E002A6"/>
    <w:rsid w:val="00E0239C"/>
    <w:rsid w:val="00E0345F"/>
    <w:rsid w:val="00E041E0"/>
    <w:rsid w:val="00E04B31"/>
    <w:rsid w:val="00E04EAA"/>
    <w:rsid w:val="00E05B40"/>
    <w:rsid w:val="00E07239"/>
    <w:rsid w:val="00E077DF"/>
    <w:rsid w:val="00E07F7F"/>
    <w:rsid w:val="00E10EA6"/>
    <w:rsid w:val="00E11106"/>
    <w:rsid w:val="00E112D6"/>
    <w:rsid w:val="00E117B0"/>
    <w:rsid w:val="00E118F8"/>
    <w:rsid w:val="00E12238"/>
    <w:rsid w:val="00E12646"/>
    <w:rsid w:val="00E12C23"/>
    <w:rsid w:val="00E13B0E"/>
    <w:rsid w:val="00E13F94"/>
    <w:rsid w:val="00E146C6"/>
    <w:rsid w:val="00E15F38"/>
    <w:rsid w:val="00E17448"/>
    <w:rsid w:val="00E17A70"/>
    <w:rsid w:val="00E206B0"/>
    <w:rsid w:val="00E20B08"/>
    <w:rsid w:val="00E21E4D"/>
    <w:rsid w:val="00E22BA7"/>
    <w:rsid w:val="00E23012"/>
    <w:rsid w:val="00E23184"/>
    <w:rsid w:val="00E30904"/>
    <w:rsid w:val="00E316F9"/>
    <w:rsid w:val="00E31A04"/>
    <w:rsid w:val="00E31AD1"/>
    <w:rsid w:val="00E31E6E"/>
    <w:rsid w:val="00E326C1"/>
    <w:rsid w:val="00E32D64"/>
    <w:rsid w:val="00E32E92"/>
    <w:rsid w:val="00E32F3D"/>
    <w:rsid w:val="00E3318E"/>
    <w:rsid w:val="00E333E4"/>
    <w:rsid w:val="00E333ED"/>
    <w:rsid w:val="00E33F30"/>
    <w:rsid w:val="00E33FF3"/>
    <w:rsid w:val="00E342CE"/>
    <w:rsid w:val="00E34EA7"/>
    <w:rsid w:val="00E357BD"/>
    <w:rsid w:val="00E3666E"/>
    <w:rsid w:val="00E36E0E"/>
    <w:rsid w:val="00E370A0"/>
    <w:rsid w:val="00E370AE"/>
    <w:rsid w:val="00E377E8"/>
    <w:rsid w:val="00E37CB3"/>
    <w:rsid w:val="00E402E3"/>
    <w:rsid w:val="00E40829"/>
    <w:rsid w:val="00E40996"/>
    <w:rsid w:val="00E409F1"/>
    <w:rsid w:val="00E41358"/>
    <w:rsid w:val="00E41CA7"/>
    <w:rsid w:val="00E42027"/>
    <w:rsid w:val="00E420BB"/>
    <w:rsid w:val="00E42F22"/>
    <w:rsid w:val="00E43359"/>
    <w:rsid w:val="00E4356F"/>
    <w:rsid w:val="00E43676"/>
    <w:rsid w:val="00E43D24"/>
    <w:rsid w:val="00E449FB"/>
    <w:rsid w:val="00E44AFC"/>
    <w:rsid w:val="00E44DD0"/>
    <w:rsid w:val="00E45BA1"/>
    <w:rsid w:val="00E4605D"/>
    <w:rsid w:val="00E46676"/>
    <w:rsid w:val="00E4695E"/>
    <w:rsid w:val="00E46A58"/>
    <w:rsid w:val="00E46DC6"/>
    <w:rsid w:val="00E47044"/>
    <w:rsid w:val="00E47DFC"/>
    <w:rsid w:val="00E47F01"/>
    <w:rsid w:val="00E506C4"/>
    <w:rsid w:val="00E50D2A"/>
    <w:rsid w:val="00E50DF2"/>
    <w:rsid w:val="00E50E2E"/>
    <w:rsid w:val="00E51407"/>
    <w:rsid w:val="00E5220D"/>
    <w:rsid w:val="00E5292E"/>
    <w:rsid w:val="00E5315B"/>
    <w:rsid w:val="00E536B4"/>
    <w:rsid w:val="00E53C61"/>
    <w:rsid w:val="00E53DC5"/>
    <w:rsid w:val="00E53E3F"/>
    <w:rsid w:val="00E55039"/>
    <w:rsid w:val="00E5504C"/>
    <w:rsid w:val="00E5510C"/>
    <w:rsid w:val="00E55961"/>
    <w:rsid w:val="00E56975"/>
    <w:rsid w:val="00E56A64"/>
    <w:rsid w:val="00E571D6"/>
    <w:rsid w:val="00E57999"/>
    <w:rsid w:val="00E57A3B"/>
    <w:rsid w:val="00E57D72"/>
    <w:rsid w:val="00E57FBB"/>
    <w:rsid w:val="00E60724"/>
    <w:rsid w:val="00E61041"/>
    <w:rsid w:val="00E628BA"/>
    <w:rsid w:val="00E63563"/>
    <w:rsid w:val="00E63A0F"/>
    <w:rsid w:val="00E63AC5"/>
    <w:rsid w:val="00E64F46"/>
    <w:rsid w:val="00E65A69"/>
    <w:rsid w:val="00E66654"/>
    <w:rsid w:val="00E677B9"/>
    <w:rsid w:val="00E71447"/>
    <w:rsid w:val="00E72005"/>
    <w:rsid w:val="00E7308C"/>
    <w:rsid w:val="00E7348B"/>
    <w:rsid w:val="00E744BF"/>
    <w:rsid w:val="00E74D6D"/>
    <w:rsid w:val="00E7534D"/>
    <w:rsid w:val="00E7577E"/>
    <w:rsid w:val="00E761E1"/>
    <w:rsid w:val="00E76A78"/>
    <w:rsid w:val="00E77005"/>
    <w:rsid w:val="00E777E5"/>
    <w:rsid w:val="00E77E70"/>
    <w:rsid w:val="00E800BE"/>
    <w:rsid w:val="00E80822"/>
    <w:rsid w:val="00E81EF0"/>
    <w:rsid w:val="00E82F44"/>
    <w:rsid w:val="00E83629"/>
    <w:rsid w:val="00E83768"/>
    <w:rsid w:val="00E839BC"/>
    <w:rsid w:val="00E83C73"/>
    <w:rsid w:val="00E84AB4"/>
    <w:rsid w:val="00E84D3C"/>
    <w:rsid w:val="00E85040"/>
    <w:rsid w:val="00E85694"/>
    <w:rsid w:val="00E873D9"/>
    <w:rsid w:val="00E874D9"/>
    <w:rsid w:val="00E907A2"/>
    <w:rsid w:val="00E90E48"/>
    <w:rsid w:val="00E90FB2"/>
    <w:rsid w:val="00E91416"/>
    <w:rsid w:val="00E91B09"/>
    <w:rsid w:val="00E9286B"/>
    <w:rsid w:val="00E92D29"/>
    <w:rsid w:val="00E92E05"/>
    <w:rsid w:val="00E9315E"/>
    <w:rsid w:val="00E931BA"/>
    <w:rsid w:val="00E93208"/>
    <w:rsid w:val="00E9375A"/>
    <w:rsid w:val="00E94504"/>
    <w:rsid w:val="00E946E3"/>
    <w:rsid w:val="00E94ACA"/>
    <w:rsid w:val="00E94D87"/>
    <w:rsid w:val="00E95325"/>
    <w:rsid w:val="00E95E93"/>
    <w:rsid w:val="00E95F84"/>
    <w:rsid w:val="00E964A2"/>
    <w:rsid w:val="00E96752"/>
    <w:rsid w:val="00E97520"/>
    <w:rsid w:val="00E97813"/>
    <w:rsid w:val="00E97A3E"/>
    <w:rsid w:val="00E97C6D"/>
    <w:rsid w:val="00EA1125"/>
    <w:rsid w:val="00EA13F4"/>
    <w:rsid w:val="00EA1626"/>
    <w:rsid w:val="00EA1B2D"/>
    <w:rsid w:val="00EA2101"/>
    <w:rsid w:val="00EA2395"/>
    <w:rsid w:val="00EA2425"/>
    <w:rsid w:val="00EA29E3"/>
    <w:rsid w:val="00EA322C"/>
    <w:rsid w:val="00EA54E1"/>
    <w:rsid w:val="00EA558C"/>
    <w:rsid w:val="00EA5E82"/>
    <w:rsid w:val="00EA6484"/>
    <w:rsid w:val="00EA65C0"/>
    <w:rsid w:val="00EA6C41"/>
    <w:rsid w:val="00EB009B"/>
    <w:rsid w:val="00EB027F"/>
    <w:rsid w:val="00EB2FA6"/>
    <w:rsid w:val="00EB3EAE"/>
    <w:rsid w:val="00EB480E"/>
    <w:rsid w:val="00EB5306"/>
    <w:rsid w:val="00EB549E"/>
    <w:rsid w:val="00EB5C17"/>
    <w:rsid w:val="00EB692A"/>
    <w:rsid w:val="00EB6DB9"/>
    <w:rsid w:val="00EB78AF"/>
    <w:rsid w:val="00EB7935"/>
    <w:rsid w:val="00EC01B1"/>
    <w:rsid w:val="00EC03AC"/>
    <w:rsid w:val="00EC07E6"/>
    <w:rsid w:val="00EC1D65"/>
    <w:rsid w:val="00EC1FDD"/>
    <w:rsid w:val="00EC2968"/>
    <w:rsid w:val="00EC2BCB"/>
    <w:rsid w:val="00EC32B6"/>
    <w:rsid w:val="00EC455A"/>
    <w:rsid w:val="00EC5AA3"/>
    <w:rsid w:val="00EC5ECC"/>
    <w:rsid w:val="00EC5F43"/>
    <w:rsid w:val="00EC6EFE"/>
    <w:rsid w:val="00EC797C"/>
    <w:rsid w:val="00EC7B39"/>
    <w:rsid w:val="00EC7BBF"/>
    <w:rsid w:val="00ED04A5"/>
    <w:rsid w:val="00ED0541"/>
    <w:rsid w:val="00ED0795"/>
    <w:rsid w:val="00ED07DB"/>
    <w:rsid w:val="00ED089B"/>
    <w:rsid w:val="00ED0A96"/>
    <w:rsid w:val="00ED0D55"/>
    <w:rsid w:val="00ED2017"/>
    <w:rsid w:val="00ED218D"/>
    <w:rsid w:val="00ED25AA"/>
    <w:rsid w:val="00ED2B34"/>
    <w:rsid w:val="00ED2B93"/>
    <w:rsid w:val="00ED2DB1"/>
    <w:rsid w:val="00ED4791"/>
    <w:rsid w:val="00ED4BD7"/>
    <w:rsid w:val="00ED5010"/>
    <w:rsid w:val="00ED57D8"/>
    <w:rsid w:val="00ED6E3A"/>
    <w:rsid w:val="00ED78A3"/>
    <w:rsid w:val="00EE023C"/>
    <w:rsid w:val="00EE1792"/>
    <w:rsid w:val="00EE1B88"/>
    <w:rsid w:val="00EE3267"/>
    <w:rsid w:val="00EE61F3"/>
    <w:rsid w:val="00EE69A2"/>
    <w:rsid w:val="00EE6F09"/>
    <w:rsid w:val="00EE78A3"/>
    <w:rsid w:val="00EF0622"/>
    <w:rsid w:val="00EF0731"/>
    <w:rsid w:val="00EF12FF"/>
    <w:rsid w:val="00EF165D"/>
    <w:rsid w:val="00EF1FCF"/>
    <w:rsid w:val="00EF220C"/>
    <w:rsid w:val="00EF2553"/>
    <w:rsid w:val="00EF2624"/>
    <w:rsid w:val="00EF2FC9"/>
    <w:rsid w:val="00EF369D"/>
    <w:rsid w:val="00EF3ED4"/>
    <w:rsid w:val="00EF425B"/>
    <w:rsid w:val="00EF4E15"/>
    <w:rsid w:val="00EF5062"/>
    <w:rsid w:val="00EF57E1"/>
    <w:rsid w:val="00EF60C8"/>
    <w:rsid w:val="00F00627"/>
    <w:rsid w:val="00F00CE9"/>
    <w:rsid w:val="00F01557"/>
    <w:rsid w:val="00F0175C"/>
    <w:rsid w:val="00F01BC3"/>
    <w:rsid w:val="00F01C3F"/>
    <w:rsid w:val="00F01FE4"/>
    <w:rsid w:val="00F02985"/>
    <w:rsid w:val="00F03678"/>
    <w:rsid w:val="00F03EF5"/>
    <w:rsid w:val="00F044F1"/>
    <w:rsid w:val="00F04701"/>
    <w:rsid w:val="00F04865"/>
    <w:rsid w:val="00F050C6"/>
    <w:rsid w:val="00F0548D"/>
    <w:rsid w:val="00F05D14"/>
    <w:rsid w:val="00F060E9"/>
    <w:rsid w:val="00F072BE"/>
    <w:rsid w:val="00F07963"/>
    <w:rsid w:val="00F111C0"/>
    <w:rsid w:val="00F11F9F"/>
    <w:rsid w:val="00F12616"/>
    <w:rsid w:val="00F12AB3"/>
    <w:rsid w:val="00F1372B"/>
    <w:rsid w:val="00F13AC7"/>
    <w:rsid w:val="00F13EAC"/>
    <w:rsid w:val="00F140E8"/>
    <w:rsid w:val="00F16374"/>
    <w:rsid w:val="00F163D3"/>
    <w:rsid w:val="00F165A1"/>
    <w:rsid w:val="00F169FB"/>
    <w:rsid w:val="00F17589"/>
    <w:rsid w:val="00F200C0"/>
    <w:rsid w:val="00F201CA"/>
    <w:rsid w:val="00F211A5"/>
    <w:rsid w:val="00F21ACC"/>
    <w:rsid w:val="00F22721"/>
    <w:rsid w:val="00F22FCB"/>
    <w:rsid w:val="00F2314A"/>
    <w:rsid w:val="00F236E0"/>
    <w:rsid w:val="00F24B29"/>
    <w:rsid w:val="00F254F4"/>
    <w:rsid w:val="00F25E5F"/>
    <w:rsid w:val="00F26501"/>
    <w:rsid w:val="00F26788"/>
    <w:rsid w:val="00F27821"/>
    <w:rsid w:val="00F30729"/>
    <w:rsid w:val="00F30834"/>
    <w:rsid w:val="00F30D26"/>
    <w:rsid w:val="00F31020"/>
    <w:rsid w:val="00F31D85"/>
    <w:rsid w:val="00F33177"/>
    <w:rsid w:val="00F33A6B"/>
    <w:rsid w:val="00F33E33"/>
    <w:rsid w:val="00F33F1A"/>
    <w:rsid w:val="00F344B6"/>
    <w:rsid w:val="00F3497A"/>
    <w:rsid w:val="00F349C1"/>
    <w:rsid w:val="00F34E76"/>
    <w:rsid w:val="00F36002"/>
    <w:rsid w:val="00F363D8"/>
    <w:rsid w:val="00F36AE8"/>
    <w:rsid w:val="00F36F88"/>
    <w:rsid w:val="00F37F64"/>
    <w:rsid w:val="00F4071F"/>
    <w:rsid w:val="00F4257A"/>
    <w:rsid w:val="00F43EBA"/>
    <w:rsid w:val="00F45A2E"/>
    <w:rsid w:val="00F45EAF"/>
    <w:rsid w:val="00F46304"/>
    <w:rsid w:val="00F46581"/>
    <w:rsid w:val="00F4686A"/>
    <w:rsid w:val="00F4741D"/>
    <w:rsid w:val="00F50396"/>
    <w:rsid w:val="00F50866"/>
    <w:rsid w:val="00F517BE"/>
    <w:rsid w:val="00F51C4A"/>
    <w:rsid w:val="00F51DD2"/>
    <w:rsid w:val="00F52467"/>
    <w:rsid w:val="00F527E6"/>
    <w:rsid w:val="00F53792"/>
    <w:rsid w:val="00F53B8B"/>
    <w:rsid w:val="00F547FC"/>
    <w:rsid w:val="00F54C8A"/>
    <w:rsid w:val="00F54FA3"/>
    <w:rsid w:val="00F55AE1"/>
    <w:rsid w:val="00F55BEF"/>
    <w:rsid w:val="00F56B5F"/>
    <w:rsid w:val="00F56C10"/>
    <w:rsid w:val="00F57248"/>
    <w:rsid w:val="00F5741A"/>
    <w:rsid w:val="00F57798"/>
    <w:rsid w:val="00F60B6A"/>
    <w:rsid w:val="00F61AAC"/>
    <w:rsid w:val="00F62369"/>
    <w:rsid w:val="00F6236C"/>
    <w:rsid w:val="00F62492"/>
    <w:rsid w:val="00F635C6"/>
    <w:rsid w:val="00F64665"/>
    <w:rsid w:val="00F668D5"/>
    <w:rsid w:val="00F66BA0"/>
    <w:rsid w:val="00F66D13"/>
    <w:rsid w:val="00F6700F"/>
    <w:rsid w:val="00F70324"/>
    <w:rsid w:val="00F70722"/>
    <w:rsid w:val="00F70A4F"/>
    <w:rsid w:val="00F72ACD"/>
    <w:rsid w:val="00F7354C"/>
    <w:rsid w:val="00F737CF"/>
    <w:rsid w:val="00F73F5A"/>
    <w:rsid w:val="00F73F67"/>
    <w:rsid w:val="00F7401E"/>
    <w:rsid w:val="00F74560"/>
    <w:rsid w:val="00F74D55"/>
    <w:rsid w:val="00F75698"/>
    <w:rsid w:val="00F759B7"/>
    <w:rsid w:val="00F76221"/>
    <w:rsid w:val="00F766CD"/>
    <w:rsid w:val="00F76A55"/>
    <w:rsid w:val="00F77CEC"/>
    <w:rsid w:val="00F77D42"/>
    <w:rsid w:val="00F8077B"/>
    <w:rsid w:val="00F80B2F"/>
    <w:rsid w:val="00F816EF"/>
    <w:rsid w:val="00F81B90"/>
    <w:rsid w:val="00F84004"/>
    <w:rsid w:val="00F84425"/>
    <w:rsid w:val="00F85011"/>
    <w:rsid w:val="00F854A1"/>
    <w:rsid w:val="00F8600D"/>
    <w:rsid w:val="00F863CA"/>
    <w:rsid w:val="00F8765A"/>
    <w:rsid w:val="00F87AFE"/>
    <w:rsid w:val="00F90662"/>
    <w:rsid w:val="00F90B53"/>
    <w:rsid w:val="00F912EC"/>
    <w:rsid w:val="00F91543"/>
    <w:rsid w:val="00F9193F"/>
    <w:rsid w:val="00F92C94"/>
    <w:rsid w:val="00F93C5B"/>
    <w:rsid w:val="00F93FA3"/>
    <w:rsid w:val="00F95CD0"/>
    <w:rsid w:val="00F9645D"/>
    <w:rsid w:val="00F964CB"/>
    <w:rsid w:val="00FA000A"/>
    <w:rsid w:val="00FA01C9"/>
    <w:rsid w:val="00FA17B1"/>
    <w:rsid w:val="00FA18CE"/>
    <w:rsid w:val="00FA1BEA"/>
    <w:rsid w:val="00FA2B20"/>
    <w:rsid w:val="00FA2B34"/>
    <w:rsid w:val="00FA3251"/>
    <w:rsid w:val="00FA3B13"/>
    <w:rsid w:val="00FA4F68"/>
    <w:rsid w:val="00FA5AF4"/>
    <w:rsid w:val="00FA611A"/>
    <w:rsid w:val="00FA668D"/>
    <w:rsid w:val="00FA75DA"/>
    <w:rsid w:val="00FA76FE"/>
    <w:rsid w:val="00FA794F"/>
    <w:rsid w:val="00FA7962"/>
    <w:rsid w:val="00FB03DA"/>
    <w:rsid w:val="00FB1037"/>
    <w:rsid w:val="00FB1D32"/>
    <w:rsid w:val="00FB2078"/>
    <w:rsid w:val="00FB22FE"/>
    <w:rsid w:val="00FB281C"/>
    <w:rsid w:val="00FB3365"/>
    <w:rsid w:val="00FB397B"/>
    <w:rsid w:val="00FB4C51"/>
    <w:rsid w:val="00FB5682"/>
    <w:rsid w:val="00FB5715"/>
    <w:rsid w:val="00FB612E"/>
    <w:rsid w:val="00FC0419"/>
    <w:rsid w:val="00FC06C5"/>
    <w:rsid w:val="00FC0C21"/>
    <w:rsid w:val="00FC0CDD"/>
    <w:rsid w:val="00FC2712"/>
    <w:rsid w:val="00FC2923"/>
    <w:rsid w:val="00FC2CF2"/>
    <w:rsid w:val="00FC32EC"/>
    <w:rsid w:val="00FC3EF3"/>
    <w:rsid w:val="00FC40ED"/>
    <w:rsid w:val="00FC4671"/>
    <w:rsid w:val="00FC4C17"/>
    <w:rsid w:val="00FC4D0F"/>
    <w:rsid w:val="00FC549D"/>
    <w:rsid w:val="00FC6240"/>
    <w:rsid w:val="00FC6424"/>
    <w:rsid w:val="00FC6F43"/>
    <w:rsid w:val="00FC7243"/>
    <w:rsid w:val="00FC79D3"/>
    <w:rsid w:val="00FC79EA"/>
    <w:rsid w:val="00FC7F9C"/>
    <w:rsid w:val="00FD01AD"/>
    <w:rsid w:val="00FD0800"/>
    <w:rsid w:val="00FD12CC"/>
    <w:rsid w:val="00FD184F"/>
    <w:rsid w:val="00FD1A80"/>
    <w:rsid w:val="00FD28A5"/>
    <w:rsid w:val="00FD2C6C"/>
    <w:rsid w:val="00FD31E6"/>
    <w:rsid w:val="00FD4FD8"/>
    <w:rsid w:val="00FD50B9"/>
    <w:rsid w:val="00FD515C"/>
    <w:rsid w:val="00FD51D9"/>
    <w:rsid w:val="00FD5B87"/>
    <w:rsid w:val="00FD5E38"/>
    <w:rsid w:val="00FD66B9"/>
    <w:rsid w:val="00FD6841"/>
    <w:rsid w:val="00FD68F4"/>
    <w:rsid w:val="00FD6B66"/>
    <w:rsid w:val="00FD7414"/>
    <w:rsid w:val="00FD7D2C"/>
    <w:rsid w:val="00FE0222"/>
    <w:rsid w:val="00FE087E"/>
    <w:rsid w:val="00FE2727"/>
    <w:rsid w:val="00FE27F8"/>
    <w:rsid w:val="00FE2994"/>
    <w:rsid w:val="00FE2B2A"/>
    <w:rsid w:val="00FE2B75"/>
    <w:rsid w:val="00FE2CEA"/>
    <w:rsid w:val="00FE2EE5"/>
    <w:rsid w:val="00FE3B45"/>
    <w:rsid w:val="00FE3C88"/>
    <w:rsid w:val="00FE41A9"/>
    <w:rsid w:val="00FE427A"/>
    <w:rsid w:val="00FE4358"/>
    <w:rsid w:val="00FE4880"/>
    <w:rsid w:val="00FE4D4D"/>
    <w:rsid w:val="00FE4E68"/>
    <w:rsid w:val="00FE4ED3"/>
    <w:rsid w:val="00FE522E"/>
    <w:rsid w:val="00FE571D"/>
    <w:rsid w:val="00FE61EC"/>
    <w:rsid w:val="00FE697F"/>
    <w:rsid w:val="00FE7DED"/>
    <w:rsid w:val="00FF008B"/>
    <w:rsid w:val="00FF0568"/>
    <w:rsid w:val="00FF0B0A"/>
    <w:rsid w:val="00FF23AC"/>
    <w:rsid w:val="00FF3CBD"/>
    <w:rsid w:val="00FF43B1"/>
    <w:rsid w:val="00FF4539"/>
    <w:rsid w:val="00FF45A7"/>
    <w:rsid w:val="00FF5223"/>
    <w:rsid w:val="00FF5A5F"/>
    <w:rsid w:val="00FF5D4B"/>
    <w:rsid w:val="00FF612C"/>
    <w:rsid w:val="00FF6C70"/>
    <w:rsid w:val="00FF70B7"/>
    <w:rsid w:val="00FF7507"/>
    <w:rsid w:val="00FF769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0F14F0"/>
  <w15:docId w15:val="{4B7983DC-CABB-448F-88A1-BDDC33688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8237FD"/>
    <w:pPr>
      <w:keepNext/>
      <w:spacing w:line="240" w:lineRule="auto"/>
      <w:outlineLvl w:val="0"/>
    </w:pPr>
    <w:rPr>
      <w:rFonts w:ascii="Cambria" w:hAnsi="Cambria"/>
      <w:b/>
      <w:bCs/>
      <w:kern w:val="32"/>
      <w:sz w:val="32"/>
      <w:szCs w:val="32"/>
      <w:lang w:eastAsia="sl-SI"/>
    </w:rPr>
  </w:style>
  <w:style w:type="paragraph" w:styleId="Naslov6">
    <w:name w:val="heading 6"/>
    <w:basedOn w:val="Navaden"/>
    <w:next w:val="Navaden"/>
    <w:link w:val="Naslov6Znak"/>
    <w:qFormat/>
    <w:rsid w:val="009B6453"/>
    <w:pPr>
      <w:numPr>
        <w:numId w:val="20"/>
      </w:numPr>
      <w:spacing w:before="240" w:after="60" w:line="240" w:lineRule="auto"/>
      <w:jc w:val="center"/>
      <w:outlineLvl w:val="5"/>
    </w:pPr>
    <w:rPr>
      <w:b/>
      <w:bCs/>
      <w:szCs w:val="22"/>
      <w:lang w:eastAsia="sl-SI"/>
    </w:rPr>
  </w:style>
  <w:style w:type="paragraph" w:styleId="Naslov9">
    <w:name w:val="heading 9"/>
    <w:basedOn w:val="Navaden"/>
    <w:next w:val="Navaden"/>
    <w:link w:val="Naslov9Znak"/>
    <w:uiPriority w:val="9"/>
    <w:qFormat/>
    <w:rsid w:val="008237FD"/>
    <w:pPr>
      <w:spacing w:before="240" w:after="60" w:line="240" w:lineRule="auto"/>
      <w:outlineLvl w:val="8"/>
    </w:pPr>
    <w:rPr>
      <w:rFonts w:ascii="Cambria" w:hAnsi="Cambria"/>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rsid w:val="00EB3EAE"/>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B3EAE"/>
    <w:rPr>
      <w:rFonts w:ascii="Times New Roman" w:eastAsia="Times New Roman" w:hAnsi="Times New Roman" w:cs="Times New Roman"/>
      <w:sz w:val="20"/>
      <w:szCs w:val="20"/>
      <w:lang w:eastAsia="sl-SI"/>
    </w:rPr>
  </w:style>
  <w:style w:type="character" w:styleId="Sprotnaopomba-sklic">
    <w:name w:val="footnote reference"/>
    <w:aliases w:val="Fussnota,Footnote symbol,Footnote,Footnotes refss,callout,BVI fnr,16 Point,Superscript 6 Point,nota pié di pagina,(NECG) Footnote Reference"/>
    <w:uiPriority w:val="99"/>
    <w:rsid w:val="00EB3EAE"/>
    <w:rPr>
      <w:vertAlign w:val="superscript"/>
    </w:rPr>
  </w:style>
  <w:style w:type="paragraph" w:styleId="Navadensplet">
    <w:name w:val="Normal (Web)"/>
    <w:basedOn w:val="Navaden"/>
    <w:rsid w:val="00EB3EAE"/>
    <w:pPr>
      <w:spacing w:before="100" w:beforeAutospacing="1" w:after="100" w:afterAutospacing="1" w:line="240" w:lineRule="auto"/>
    </w:pPr>
    <w:rPr>
      <w:rFonts w:ascii="Arial Unicode MS" w:hAnsi="Arial Unicode MS" w:cs="Arial Unicode MS"/>
      <w:sz w:val="24"/>
      <w:lang w:eastAsia="sl-SI"/>
    </w:rPr>
  </w:style>
  <w:style w:type="paragraph" w:customStyle="1" w:styleId="len">
    <w:name w:val="len"/>
    <w:basedOn w:val="Navaden"/>
    <w:rsid w:val="00EB3EAE"/>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EB3EAE"/>
  </w:style>
  <w:style w:type="character" w:styleId="Poudarek">
    <w:name w:val="Emphasis"/>
    <w:basedOn w:val="Privzetapisavaodstavka"/>
    <w:uiPriority w:val="20"/>
    <w:qFormat/>
    <w:rsid w:val="00EB3EAE"/>
    <w:rPr>
      <w:i/>
      <w:iCs/>
    </w:rPr>
  </w:style>
  <w:style w:type="paragraph" w:styleId="Noga">
    <w:name w:val="footer"/>
    <w:basedOn w:val="Navaden"/>
    <w:link w:val="NogaZnak"/>
    <w:uiPriority w:val="99"/>
    <w:unhideWhenUsed/>
    <w:rsid w:val="001C60A7"/>
    <w:pPr>
      <w:tabs>
        <w:tab w:val="center" w:pos="4536"/>
        <w:tab w:val="right" w:pos="9072"/>
      </w:tabs>
      <w:spacing w:line="240" w:lineRule="auto"/>
    </w:pPr>
  </w:style>
  <w:style w:type="character" w:customStyle="1" w:styleId="NogaZnak">
    <w:name w:val="Noga Znak"/>
    <w:basedOn w:val="Privzetapisavaodstavka"/>
    <w:link w:val="Noga"/>
    <w:uiPriority w:val="99"/>
    <w:rsid w:val="001C60A7"/>
    <w:rPr>
      <w:rFonts w:ascii="Arial" w:eastAsia="Times New Roman" w:hAnsi="Arial" w:cs="Times New Roman"/>
      <w:sz w:val="20"/>
      <w:szCs w:val="24"/>
    </w:rPr>
  </w:style>
  <w:style w:type="character" w:customStyle="1" w:styleId="jnlangue">
    <w:name w:val="jnlangue"/>
    <w:basedOn w:val="Privzetapisavaodstavka"/>
    <w:rsid w:val="00461AA4"/>
  </w:style>
  <w:style w:type="character" w:customStyle="1" w:styleId="jnamtabk">
    <w:name w:val="jnamtabk"/>
    <w:basedOn w:val="Privzetapisavaodstavka"/>
    <w:rsid w:val="00461AA4"/>
  </w:style>
  <w:style w:type="paragraph" w:customStyle="1" w:styleId="45UeberschrPara">
    <w:name w:val="45_UeberschrPara"/>
    <w:basedOn w:val="Navaden"/>
    <w:next w:val="51Abs"/>
    <w:qFormat/>
    <w:rsid w:val="00461AA4"/>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461AA4"/>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461AA4"/>
    <w:rPr>
      <w:b/>
      <w:color w:val="000000"/>
    </w:rPr>
  </w:style>
  <w:style w:type="character" w:styleId="Pripombasklic">
    <w:name w:val="annotation reference"/>
    <w:basedOn w:val="Privzetapisavaodstavka"/>
    <w:uiPriority w:val="99"/>
    <w:semiHidden/>
    <w:unhideWhenUsed/>
    <w:rsid w:val="0069492C"/>
    <w:rPr>
      <w:sz w:val="16"/>
      <w:szCs w:val="16"/>
    </w:rPr>
  </w:style>
  <w:style w:type="paragraph" w:styleId="Pripombabesedilo">
    <w:name w:val="annotation text"/>
    <w:basedOn w:val="Navaden"/>
    <w:link w:val="PripombabesediloZnak"/>
    <w:uiPriority w:val="99"/>
    <w:semiHidden/>
    <w:unhideWhenUsed/>
    <w:rsid w:val="0069492C"/>
    <w:pPr>
      <w:spacing w:line="240" w:lineRule="auto"/>
    </w:pPr>
    <w:rPr>
      <w:szCs w:val="20"/>
    </w:rPr>
  </w:style>
  <w:style w:type="character" w:customStyle="1" w:styleId="PripombabesediloZnak">
    <w:name w:val="Pripomba – besedilo Znak"/>
    <w:basedOn w:val="Privzetapisavaodstavka"/>
    <w:link w:val="Pripombabesedilo"/>
    <w:uiPriority w:val="99"/>
    <w:semiHidden/>
    <w:rsid w:val="0069492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69492C"/>
    <w:rPr>
      <w:b/>
      <w:bCs/>
    </w:rPr>
  </w:style>
  <w:style w:type="character" w:customStyle="1" w:styleId="ZadevapripombeZnak">
    <w:name w:val="Zadeva pripombe Znak"/>
    <w:basedOn w:val="PripombabesediloZnak"/>
    <w:link w:val="Zadevapripombe"/>
    <w:uiPriority w:val="99"/>
    <w:semiHidden/>
    <w:rsid w:val="0069492C"/>
    <w:rPr>
      <w:rFonts w:ascii="Arial" w:eastAsia="Times New Roman" w:hAnsi="Arial" w:cs="Times New Roman"/>
      <w:b/>
      <w:bCs/>
      <w:sz w:val="20"/>
      <w:szCs w:val="20"/>
    </w:rPr>
  </w:style>
  <w:style w:type="character" w:styleId="Hiperpovezava">
    <w:name w:val="Hyperlink"/>
    <w:rsid w:val="00CC1DA0"/>
    <w:rPr>
      <w:color w:val="0000FF"/>
      <w:u w:val="single"/>
    </w:rPr>
  </w:style>
  <w:style w:type="paragraph" w:customStyle="1" w:styleId="datumtevilka">
    <w:name w:val="datum številka"/>
    <w:basedOn w:val="Navaden"/>
    <w:qFormat/>
    <w:rsid w:val="00CC1DA0"/>
    <w:pPr>
      <w:tabs>
        <w:tab w:val="left" w:pos="1701"/>
      </w:tabs>
      <w:spacing w:line="260" w:lineRule="atLeast"/>
    </w:pPr>
    <w:rPr>
      <w:szCs w:val="20"/>
      <w:lang w:val="en-GB" w:eastAsia="en-GB"/>
    </w:rPr>
  </w:style>
  <w:style w:type="paragraph" w:customStyle="1" w:styleId="Standard">
    <w:name w:val="Standard"/>
    <w:rsid w:val="0077747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
    <w:name w:val="odstavek"/>
    <w:basedOn w:val="Navaden"/>
    <w:rsid w:val="00405039"/>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B30319"/>
    <w:rPr>
      <w:rFonts w:ascii="Times New Roman" w:hAnsi="Times New Roman" w:cs="Times New Roman"/>
      <w:i w:val="0"/>
      <w:iCs w:val="0"/>
      <w:spacing w:val="0"/>
      <w:sz w:val="24"/>
      <w:szCs w:val="24"/>
    </w:rPr>
  </w:style>
  <w:style w:type="paragraph" w:customStyle="1" w:styleId="len0">
    <w:name w:val="Člen"/>
    <w:basedOn w:val="Navaden"/>
    <w:link w:val="lenZnak"/>
    <w:qFormat/>
    <w:rsid w:val="00E61041"/>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E61041"/>
    <w:rPr>
      <w:rFonts w:ascii="Arial" w:eastAsia="Times New Roman" w:hAnsi="Arial" w:cs="Times New Roman"/>
      <w:b/>
      <w:lang w:val="x-none" w:eastAsia="x-none"/>
    </w:rPr>
  </w:style>
  <w:style w:type="paragraph" w:customStyle="1" w:styleId="Odstavek0">
    <w:name w:val="Odstavek"/>
    <w:basedOn w:val="Navaden"/>
    <w:link w:val="OdstavekZnak"/>
    <w:qFormat/>
    <w:rsid w:val="00E61041"/>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E61041"/>
    <w:rPr>
      <w:rFonts w:ascii="Arial" w:eastAsia="Times New Roman" w:hAnsi="Arial" w:cs="Times New Roman"/>
      <w:lang w:val="x-none" w:eastAsia="x-none"/>
    </w:rPr>
  </w:style>
  <w:style w:type="paragraph" w:customStyle="1" w:styleId="tevilnatoka">
    <w:name w:val="Številčna točka"/>
    <w:basedOn w:val="Navaden"/>
    <w:link w:val="tevilnatokaZnak"/>
    <w:qFormat/>
    <w:rsid w:val="00E61041"/>
    <w:pPr>
      <w:numPr>
        <w:numId w:val="4"/>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E61041"/>
    <w:rPr>
      <w:rFonts w:ascii="Arial" w:eastAsia="Times New Roman" w:hAnsi="Arial" w:cs="Arial"/>
      <w:lang w:eastAsia="sl-SI"/>
    </w:rPr>
  </w:style>
  <w:style w:type="paragraph" w:customStyle="1" w:styleId="Naslovnadlenom">
    <w:name w:val="Naslov nad členom"/>
    <w:basedOn w:val="Navaden"/>
    <w:link w:val="NaslovnadlenomZnak"/>
    <w:qFormat/>
    <w:rsid w:val="00CD759E"/>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CD759E"/>
    <w:rPr>
      <w:rFonts w:ascii="Arial" w:eastAsia="Times New Roman" w:hAnsi="Arial" w:cs="Arial"/>
      <w:b/>
      <w:lang w:eastAsia="sl-SI"/>
    </w:rPr>
  </w:style>
  <w:style w:type="character" w:customStyle="1" w:styleId="Naslov1Znak">
    <w:name w:val="Naslov 1 Znak"/>
    <w:basedOn w:val="Privzetapisavaodstavka"/>
    <w:link w:val="Naslov1"/>
    <w:rsid w:val="008237FD"/>
    <w:rPr>
      <w:rFonts w:ascii="Cambria" w:eastAsia="Times New Roman" w:hAnsi="Cambria" w:cs="Times New Roman"/>
      <w:b/>
      <w:bCs/>
      <w:kern w:val="32"/>
      <w:sz w:val="32"/>
      <w:szCs w:val="32"/>
      <w:lang w:eastAsia="sl-SI"/>
    </w:rPr>
  </w:style>
  <w:style w:type="character" w:customStyle="1" w:styleId="Naslov6Znak">
    <w:name w:val="Naslov 6 Znak"/>
    <w:basedOn w:val="Privzetapisavaodstavka"/>
    <w:link w:val="Naslov6"/>
    <w:rsid w:val="009B6453"/>
    <w:rPr>
      <w:rFonts w:ascii="Arial" w:eastAsia="Times New Roman" w:hAnsi="Arial" w:cs="Times New Roman"/>
      <w:b/>
      <w:bCs/>
      <w:sz w:val="20"/>
      <w:lang w:eastAsia="sl-SI"/>
    </w:rPr>
  </w:style>
  <w:style w:type="character" w:customStyle="1" w:styleId="Naslov9Znak">
    <w:name w:val="Naslov 9 Znak"/>
    <w:basedOn w:val="Privzetapisavaodstavka"/>
    <w:link w:val="Naslov9"/>
    <w:uiPriority w:val="9"/>
    <w:rsid w:val="008237FD"/>
    <w:rPr>
      <w:rFonts w:ascii="Cambria" w:eastAsia="Times New Roman" w:hAnsi="Cambria" w:cs="Times New Roman"/>
      <w:lang w:eastAsia="sl-SI"/>
    </w:rPr>
  </w:style>
  <w:style w:type="paragraph" w:styleId="Telobesedila">
    <w:name w:val="Body Text"/>
    <w:basedOn w:val="Navaden"/>
    <w:link w:val="TelobesedilaZnak"/>
    <w:uiPriority w:val="99"/>
    <w:rsid w:val="008237FD"/>
    <w:pPr>
      <w:spacing w:line="240" w:lineRule="auto"/>
      <w:jc w:val="both"/>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8237FD"/>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uiPriority w:val="99"/>
    <w:rsid w:val="008237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ourier New" w:hAnsi="Courier New" w:cs="Courier New"/>
      <w:color w:val="000000"/>
      <w:sz w:val="21"/>
      <w:szCs w:val="21"/>
      <w:lang w:eastAsia="sl-SI"/>
    </w:rPr>
  </w:style>
  <w:style w:type="character" w:customStyle="1" w:styleId="HTML-oblikovanoZnak">
    <w:name w:val="HTML-oblikovano Znak"/>
    <w:basedOn w:val="Privzetapisavaodstavka"/>
    <w:link w:val="HTML-oblikovano"/>
    <w:uiPriority w:val="99"/>
    <w:rsid w:val="008237FD"/>
    <w:rPr>
      <w:rFonts w:ascii="Courier New" w:eastAsia="Courier New" w:hAnsi="Courier New" w:cs="Courier New"/>
      <w:color w:val="000000"/>
      <w:sz w:val="21"/>
      <w:szCs w:val="21"/>
      <w:lang w:eastAsia="sl-SI"/>
    </w:rPr>
  </w:style>
  <w:style w:type="character" w:styleId="tevilkastrani">
    <w:name w:val="page number"/>
    <w:basedOn w:val="Privzetapisavaodstavka"/>
    <w:rsid w:val="008237FD"/>
  </w:style>
  <w:style w:type="paragraph" w:customStyle="1" w:styleId="Besedilo">
    <w:name w:val="Besedilo"/>
    <w:basedOn w:val="Napis"/>
    <w:rsid w:val="008237FD"/>
    <w:pPr>
      <w:widowControl w:val="0"/>
      <w:suppressLineNumbers/>
      <w:suppressAutoHyphens/>
    </w:pPr>
    <w:rPr>
      <w:b w:val="0"/>
      <w:bCs w:val="0"/>
      <w:i/>
      <w:iCs/>
      <w:sz w:val="24"/>
      <w:szCs w:val="24"/>
    </w:rPr>
  </w:style>
  <w:style w:type="paragraph" w:styleId="Napis">
    <w:name w:val="caption"/>
    <w:basedOn w:val="Navaden"/>
    <w:next w:val="Navaden"/>
    <w:uiPriority w:val="35"/>
    <w:qFormat/>
    <w:rsid w:val="008237FD"/>
    <w:pPr>
      <w:spacing w:before="120" w:after="120" w:line="240" w:lineRule="auto"/>
    </w:pPr>
    <w:rPr>
      <w:rFonts w:ascii="Times New Roman" w:hAnsi="Times New Roman"/>
      <w:b/>
      <w:bCs/>
      <w:szCs w:val="20"/>
      <w:lang w:eastAsia="sl-SI"/>
    </w:rPr>
  </w:style>
  <w:style w:type="paragraph" w:styleId="Seznam">
    <w:name w:val="List"/>
    <w:basedOn w:val="Telobesedila"/>
    <w:rsid w:val="008237FD"/>
    <w:pPr>
      <w:spacing w:after="120"/>
      <w:jc w:val="left"/>
    </w:pPr>
    <w:rPr>
      <w:rFonts w:cs="Tahoma"/>
    </w:rPr>
  </w:style>
  <w:style w:type="paragraph" w:customStyle="1" w:styleId="BesediloKZ">
    <w:name w:val="BesediloKZ"/>
    <w:basedOn w:val="Navaden"/>
    <w:next w:val="Naslov6"/>
    <w:rsid w:val="008237FD"/>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8237FD"/>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8237FD"/>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2">
    <w:name w:val="Body Text 2"/>
    <w:basedOn w:val="Navaden"/>
    <w:link w:val="Telobesedila2Znak"/>
    <w:rsid w:val="008237FD"/>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8237FD"/>
    <w:rPr>
      <w:rFonts w:ascii="Times New Roman" w:eastAsia="Times New Roman" w:hAnsi="Times New Roman" w:cs="Times New Roman"/>
      <w:sz w:val="24"/>
      <w:szCs w:val="24"/>
      <w:lang w:eastAsia="sl-SI"/>
    </w:rPr>
  </w:style>
  <w:style w:type="paragraph" w:styleId="Telobesedila3">
    <w:name w:val="Body Text 3"/>
    <w:basedOn w:val="Navaden"/>
    <w:link w:val="Telobesedila3Znak"/>
    <w:rsid w:val="008237FD"/>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8237FD"/>
    <w:rPr>
      <w:rFonts w:ascii="Times New Roman" w:eastAsia="Times New Roman" w:hAnsi="Times New Roman" w:cs="Times New Roman"/>
      <w:sz w:val="16"/>
      <w:szCs w:val="16"/>
      <w:lang w:eastAsia="sl-SI"/>
    </w:rPr>
  </w:style>
  <w:style w:type="table" w:styleId="Tabelamrea">
    <w:name w:val="Table Grid"/>
    <w:basedOn w:val="Navadnatabela"/>
    <w:uiPriority w:val="39"/>
    <w:rsid w:val="008237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glavje0">
    <w:name w:val="poglavje"/>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8237FD"/>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8237FD"/>
    <w:pPr>
      <w:spacing w:before="480" w:line="240" w:lineRule="auto"/>
      <w:jc w:val="center"/>
    </w:pPr>
    <w:rPr>
      <w:rFonts w:cs="Arial"/>
      <w:b/>
      <w:bCs/>
      <w:sz w:val="22"/>
      <w:szCs w:val="22"/>
      <w:lang w:eastAsia="sl-SI"/>
    </w:rPr>
  </w:style>
  <w:style w:type="paragraph" w:customStyle="1" w:styleId="odstavek1">
    <w:name w:val="odstavek1"/>
    <w:basedOn w:val="Navaden"/>
    <w:rsid w:val="008237FD"/>
    <w:pPr>
      <w:spacing w:before="240" w:line="240" w:lineRule="auto"/>
      <w:ind w:firstLine="1021"/>
      <w:jc w:val="both"/>
    </w:pPr>
    <w:rPr>
      <w:rFonts w:cs="Arial"/>
      <w:sz w:val="22"/>
      <w:szCs w:val="22"/>
      <w:lang w:eastAsia="sl-SI"/>
    </w:rPr>
  </w:style>
  <w:style w:type="paragraph" w:customStyle="1" w:styleId="lennaslov1">
    <w:name w:val="lennaslov1"/>
    <w:basedOn w:val="Navaden"/>
    <w:rsid w:val="008237FD"/>
    <w:pPr>
      <w:spacing w:line="240" w:lineRule="auto"/>
      <w:jc w:val="center"/>
    </w:pPr>
    <w:rPr>
      <w:rFonts w:cs="Arial"/>
      <w:b/>
      <w:bCs/>
      <w:sz w:val="22"/>
      <w:szCs w:val="22"/>
      <w:lang w:eastAsia="sl-SI"/>
    </w:rPr>
  </w:style>
  <w:style w:type="paragraph" w:customStyle="1" w:styleId="poglavje1">
    <w:name w:val="poglavje1"/>
    <w:basedOn w:val="Navaden"/>
    <w:rsid w:val="008237FD"/>
    <w:pPr>
      <w:spacing w:before="480" w:line="240" w:lineRule="auto"/>
      <w:jc w:val="center"/>
    </w:pPr>
    <w:rPr>
      <w:rFonts w:cs="Arial"/>
      <w:sz w:val="22"/>
      <w:szCs w:val="22"/>
      <w:lang w:eastAsia="sl-SI"/>
    </w:rPr>
  </w:style>
  <w:style w:type="paragraph" w:customStyle="1" w:styleId="oddelek1">
    <w:name w:val="oddelek1"/>
    <w:basedOn w:val="Navaden"/>
    <w:rsid w:val="008237FD"/>
    <w:pPr>
      <w:spacing w:before="480" w:line="240" w:lineRule="auto"/>
      <w:jc w:val="center"/>
    </w:pPr>
    <w:rPr>
      <w:rFonts w:cs="Arial"/>
      <w:sz w:val="22"/>
      <w:szCs w:val="22"/>
      <w:lang w:eastAsia="sl-SI"/>
    </w:rPr>
  </w:style>
  <w:style w:type="paragraph" w:customStyle="1" w:styleId="alineazaodstavkom1">
    <w:name w:val="alineazaodstavkom1"/>
    <w:basedOn w:val="Navaden"/>
    <w:rsid w:val="008237FD"/>
    <w:pPr>
      <w:spacing w:line="240" w:lineRule="auto"/>
      <w:ind w:left="425" w:hanging="425"/>
      <w:jc w:val="both"/>
    </w:pPr>
    <w:rPr>
      <w:rFonts w:cs="Arial"/>
      <w:sz w:val="22"/>
      <w:szCs w:val="22"/>
      <w:lang w:eastAsia="sl-SI"/>
    </w:rPr>
  </w:style>
  <w:style w:type="character" w:customStyle="1" w:styleId="Nerazreenaomemba1">
    <w:name w:val="Nerazrešena omemba1"/>
    <w:basedOn w:val="Privzetapisavaodstavka"/>
    <w:uiPriority w:val="99"/>
    <w:semiHidden/>
    <w:unhideWhenUsed/>
    <w:rsid w:val="00A03A48"/>
    <w:rPr>
      <w:color w:val="808080"/>
      <w:shd w:val="clear" w:color="auto" w:fill="E6E6E6"/>
    </w:rPr>
  </w:style>
  <w:style w:type="character" w:styleId="Krepko">
    <w:name w:val="Strong"/>
    <w:basedOn w:val="Privzetapisavaodstavka"/>
    <w:uiPriority w:val="22"/>
    <w:qFormat/>
    <w:rsid w:val="000B5AD9"/>
    <w:rPr>
      <w:b/>
      <w:bCs/>
    </w:rPr>
  </w:style>
  <w:style w:type="paragraph" w:styleId="Revizija">
    <w:name w:val="Revision"/>
    <w:hidden/>
    <w:uiPriority w:val="99"/>
    <w:semiHidden/>
    <w:rsid w:val="007C04CD"/>
    <w:pPr>
      <w:spacing w:after="0" w:line="240" w:lineRule="auto"/>
    </w:pPr>
    <w:rPr>
      <w:rFonts w:ascii="Arial" w:eastAsia="Times New Roman" w:hAnsi="Arial" w:cs="Times New Roman"/>
      <w:sz w:val="20"/>
      <w:szCs w:val="24"/>
    </w:rPr>
  </w:style>
  <w:style w:type="paragraph" w:customStyle="1" w:styleId="naslovnadlenom0">
    <w:name w:val="naslovnadlenom"/>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EA6C41"/>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1A0F70"/>
  </w:style>
  <w:style w:type="paragraph" w:customStyle="1" w:styleId="article-paragraph">
    <w:name w:val="article-paragraph"/>
    <w:basedOn w:val="Navaden"/>
    <w:rsid w:val="00A411BA"/>
    <w:pPr>
      <w:spacing w:before="100" w:beforeAutospacing="1" w:after="100" w:afterAutospacing="1" w:line="240" w:lineRule="auto"/>
    </w:pPr>
    <w:rPr>
      <w:rFonts w:ascii="Times New Roman" w:hAnsi="Times New Roman"/>
      <w:sz w:val="24"/>
      <w:lang w:eastAsia="sl-SI"/>
    </w:rPr>
  </w:style>
  <w:style w:type="character" w:styleId="Nerazreenaomemba">
    <w:name w:val="Unresolved Mention"/>
    <w:basedOn w:val="Privzetapisavaodstavka"/>
    <w:uiPriority w:val="99"/>
    <w:semiHidden/>
    <w:unhideWhenUsed/>
    <w:rsid w:val="002776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37355">
      <w:bodyDiv w:val="1"/>
      <w:marLeft w:val="0"/>
      <w:marRight w:val="0"/>
      <w:marTop w:val="0"/>
      <w:marBottom w:val="0"/>
      <w:divBdr>
        <w:top w:val="none" w:sz="0" w:space="0" w:color="auto"/>
        <w:left w:val="none" w:sz="0" w:space="0" w:color="auto"/>
        <w:bottom w:val="none" w:sz="0" w:space="0" w:color="auto"/>
        <w:right w:val="none" w:sz="0" w:space="0" w:color="auto"/>
      </w:divBdr>
    </w:div>
    <w:div w:id="63339648">
      <w:bodyDiv w:val="1"/>
      <w:marLeft w:val="0"/>
      <w:marRight w:val="0"/>
      <w:marTop w:val="0"/>
      <w:marBottom w:val="0"/>
      <w:divBdr>
        <w:top w:val="none" w:sz="0" w:space="0" w:color="auto"/>
        <w:left w:val="none" w:sz="0" w:space="0" w:color="auto"/>
        <w:bottom w:val="none" w:sz="0" w:space="0" w:color="auto"/>
        <w:right w:val="none" w:sz="0" w:space="0" w:color="auto"/>
      </w:divBdr>
    </w:div>
    <w:div w:id="121264914">
      <w:bodyDiv w:val="1"/>
      <w:marLeft w:val="0"/>
      <w:marRight w:val="0"/>
      <w:marTop w:val="0"/>
      <w:marBottom w:val="0"/>
      <w:divBdr>
        <w:top w:val="none" w:sz="0" w:space="0" w:color="auto"/>
        <w:left w:val="none" w:sz="0" w:space="0" w:color="auto"/>
        <w:bottom w:val="none" w:sz="0" w:space="0" w:color="auto"/>
        <w:right w:val="none" w:sz="0" w:space="0" w:color="auto"/>
      </w:divBdr>
    </w:div>
    <w:div w:id="257908050">
      <w:bodyDiv w:val="1"/>
      <w:marLeft w:val="0"/>
      <w:marRight w:val="0"/>
      <w:marTop w:val="0"/>
      <w:marBottom w:val="0"/>
      <w:divBdr>
        <w:top w:val="none" w:sz="0" w:space="0" w:color="auto"/>
        <w:left w:val="none" w:sz="0" w:space="0" w:color="auto"/>
        <w:bottom w:val="none" w:sz="0" w:space="0" w:color="auto"/>
        <w:right w:val="none" w:sz="0" w:space="0" w:color="auto"/>
      </w:divBdr>
    </w:div>
    <w:div w:id="264965670">
      <w:bodyDiv w:val="1"/>
      <w:marLeft w:val="0"/>
      <w:marRight w:val="0"/>
      <w:marTop w:val="0"/>
      <w:marBottom w:val="0"/>
      <w:divBdr>
        <w:top w:val="none" w:sz="0" w:space="0" w:color="auto"/>
        <w:left w:val="none" w:sz="0" w:space="0" w:color="auto"/>
        <w:bottom w:val="none" w:sz="0" w:space="0" w:color="auto"/>
        <w:right w:val="none" w:sz="0" w:space="0" w:color="auto"/>
      </w:divBdr>
    </w:div>
    <w:div w:id="302776967">
      <w:bodyDiv w:val="1"/>
      <w:marLeft w:val="0"/>
      <w:marRight w:val="0"/>
      <w:marTop w:val="0"/>
      <w:marBottom w:val="0"/>
      <w:divBdr>
        <w:top w:val="none" w:sz="0" w:space="0" w:color="auto"/>
        <w:left w:val="none" w:sz="0" w:space="0" w:color="auto"/>
        <w:bottom w:val="none" w:sz="0" w:space="0" w:color="auto"/>
        <w:right w:val="none" w:sz="0" w:space="0" w:color="auto"/>
      </w:divBdr>
    </w:div>
    <w:div w:id="341858917">
      <w:bodyDiv w:val="1"/>
      <w:marLeft w:val="0"/>
      <w:marRight w:val="0"/>
      <w:marTop w:val="0"/>
      <w:marBottom w:val="0"/>
      <w:divBdr>
        <w:top w:val="none" w:sz="0" w:space="0" w:color="auto"/>
        <w:left w:val="none" w:sz="0" w:space="0" w:color="auto"/>
        <w:bottom w:val="none" w:sz="0" w:space="0" w:color="auto"/>
        <w:right w:val="none" w:sz="0" w:space="0" w:color="auto"/>
      </w:divBdr>
    </w:div>
    <w:div w:id="359282219">
      <w:bodyDiv w:val="1"/>
      <w:marLeft w:val="0"/>
      <w:marRight w:val="0"/>
      <w:marTop w:val="0"/>
      <w:marBottom w:val="0"/>
      <w:divBdr>
        <w:top w:val="none" w:sz="0" w:space="0" w:color="auto"/>
        <w:left w:val="none" w:sz="0" w:space="0" w:color="auto"/>
        <w:bottom w:val="none" w:sz="0" w:space="0" w:color="auto"/>
        <w:right w:val="none" w:sz="0" w:space="0" w:color="auto"/>
      </w:divBdr>
    </w:div>
    <w:div w:id="408889451">
      <w:bodyDiv w:val="1"/>
      <w:marLeft w:val="0"/>
      <w:marRight w:val="0"/>
      <w:marTop w:val="0"/>
      <w:marBottom w:val="0"/>
      <w:divBdr>
        <w:top w:val="none" w:sz="0" w:space="0" w:color="auto"/>
        <w:left w:val="none" w:sz="0" w:space="0" w:color="auto"/>
        <w:bottom w:val="none" w:sz="0" w:space="0" w:color="auto"/>
        <w:right w:val="none" w:sz="0" w:space="0" w:color="auto"/>
      </w:divBdr>
    </w:div>
    <w:div w:id="462888217">
      <w:bodyDiv w:val="1"/>
      <w:marLeft w:val="0"/>
      <w:marRight w:val="0"/>
      <w:marTop w:val="0"/>
      <w:marBottom w:val="0"/>
      <w:divBdr>
        <w:top w:val="none" w:sz="0" w:space="0" w:color="auto"/>
        <w:left w:val="none" w:sz="0" w:space="0" w:color="auto"/>
        <w:bottom w:val="none" w:sz="0" w:space="0" w:color="auto"/>
        <w:right w:val="none" w:sz="0" w:space="0" w:color="auto"/>
      </w:divBdr>
      <w:divsChild>
        <w:div w:id="95565203">
          <w:marLeft w:val="0"/>
          <w:marRight w:val="0"/>
          <w:marTop w:val="0"/>
          <w:marBottom w:val="0"/>
          <w:divBdr>
            <w:top w:val="none" w:sz="0" w:space="0" w:color="auto"/>
            <w:left w:val="none" w:sz="0" w:space="0" w:color="auto"/>
            <w:bottom w:val="none" w:sz="0" w:space="0" w:color="auto"/>
            <w:right w:val="none" w:sz="0" w:space="0" w:color="auto"/>
          </w:divBdr>
        </w:div>
        <w:div w:id="1333219995">
          <w:marLeft w:val="0"/>
          <w:marRight w:val="0"/>
          <w:marTop w:val="0"/>
          <w:marBottom w:val="0"/>
          <w:divBdr>
            <w:top w:val="none" w:sz="0" w:space="0" w:color="auto"/>
            <w:left w:val="none" w:sz="0" w:space="0" w:color="auto"/>
            <w:bottom w:val="none" w:sz="0" w:space="0" w:color="auto"/>
            <w:right w:val="none" w:sz="0" w:space="0" w:color="auto"/>
          </w:divBdr>
        </w:div>
      </w:divsChild>
    </w:div>
    <w:div w:id="471218834">
      <w:bodyDiv w:val="1"/>
      <w:marLeft w:val="0"/>
      <w:marRight w:val="0"/>
      <w:marTop w:val="0"/>
      <w:marBottom w:val="0"/>
      <w:divBdr>
        <w:top w:val="none" w:sz="0" w:space="0" w:color="auto"/>
        <w:left w:val="none" w:sz="0" w:space="0" w:color="auto"/>
        <w:bottom w:val="none" w:sz="0" w:space="0" w:color="auto"/>
        <w:right w:val="none" w:sz="0" w:space="0" w:color="auto"/>
      </w:divBdr>
    </w:div>
    <w:div w:id="474643067">
      <w:bodyDiv w:val="1"/>
      <w:marLeft w:val="0"/>
      <w:marRight w:val="0"/>
      <w:marTop w:val="0"/>
      <w:marBottom w:val="0"/>
      <w:divBdr>
        <w:top w:val="none" w:sz="0" w:space="0" w:color="auto"/>
        <w:left w:val="none" w:sz="0" w:space="0" w:color="auto"/>
        <w:bottom w:val="none" w:sz="0" w:space="0" w:color="auto"/>
        <w:right w:val="none" w:sz="0" w:space="0" w:color="auto"/>
      </w:divBdr>
    </w:div>
    <w:div w:id="504174941">
      <w:bodyDiv w:val="1"/>
      <w:marLeft w:val="0"/>
      <w:marRight w:val="0"/>
      <w:marTop w:val="0"/>
      <w:marBottom w:val="0"/>
      <w:divBdr>
        <w:top w:val="none" w:sz="0" w:space="0" w:color="auto"/>
        <w:left w:val="none" w:sz="0" w:space="0" w:color="auto"/>
        <w:bottom w:val="none" w:sz="0" w:space="0" w:color="auto"/>
        <w:right w:val="none" w:sz="0" w:space="0" w:color="auto"/>
      </w:divBdr>
    </w:div>
    <w:div w:id="512844017">
      <w:bodyDiv w:val="1"/>
      <w:marLeft w:val="0"/>
      <w:marRight w:val="0"/>
      <w:marTop w:val="0"/>
      <w:marBottom w:val="0"/>
      <w:divBdr>
        <w:top w:val="none" w:sz="0" w:space="0" w:color="auto"/>
        <w:left w:val="none" w:sz="0" w:space="0" w:color="auto"/>
        <w:bottom w:val="none" w:sz="0" w:space="0" w:color="auto"/>
        <w:right w:val="none" w:sz="0" w:space="0" w:color="auto"/>
      </w:divBdr>
    </w:div>
    <w:div w:id="591277815">
      <w:bodyDiv w:val="1"/>
      <w:marLeft w:val="0"/>
      <w:marRight w:val="0"/>
      <w:marTop w:val="0"/>
      <w:marBottom w:val="0"/>
      <w:divBdr>
        <w:top w:val="none" w:sz="0" w:space="0" w:color="auto"/>
        <w:left w:val="none" w:sz="0" w:space="0" w:color="auto"/>
        <w:bottom w:val="none" w:sz="0" w:space="0" w:color="auto"/>
        <w:right w:val="none" w:sz="0" w:space="0" w:color="auto"/>
      </w:divBdr>
    </w:div>
    <w:div w:id="596864452">
      <w:bodyDiv w:val="1"/>
      <w:marLeft w:val="0"/>
      <w:marRight w:val="0"/>
      <w:marTop w:val="0"/>
      <w:marBottom w:val="0"/>
      <w:divBdr>
        <w:top w:val="none" w:sz="0" w:space="0" w:color="auto"/>
        <w:left w:val="none" w:sz="0" w:space="0" w:color="auto"/>
        <w:bottom w:val="none" w:sz="0" w:space="0" w:color="auto"/>
        <w:right w:val="none" w:sz="0" w:space="0" w:color="auto"/>
      </w:divBdr>
    </w:div>
    <w:div w:id="611204827">
      <w:bodyDiv w:val="1"/>
      <w:marLeft w:val="0"/>
      <w:marRight w:val="0"/>
      <w:marTop w:val="0"/>
      <w:marBottom w:val="0"/>
      <w:divBdr>
        <w:top w:val="none" w:sz="0" w:space="0" w:color="auto"/>
        <w:left w:val="none" w:sz="0" w:space="0" w:color="auto"/>
        <w:bottom w:val="none" w:sz="0" w:space="0" w:color="auto"/>
        <w:right w:val="none" w:sz="0" w:space="0" w:color="auto"/>
      </w:divBdr>
    </w:div>
    <w:div w:id="644120078">
      <w:bodyDiv w:val="1"/>
      <w:marLeft w:val="0"/>
      <w:marRight w:val="0"/>
      <w:marTop w:val="0"/>
      <w:marBottom w:val="0"/>
      <w:divBdr>
        <w:top w:val="none" w:sz="0" w:space="0" w:color="auto"/>
        <w:left w:val="none" w:sz="0" w:space="0" w:color="auto"/>
        <w:bottom w:val="none" w:sz="0" w:space="0" w:color="auto"/>
        <w:right w:val="none" w:sz="0" w:space="0" w:color="auto"/>
      </w:divBdr>
      <w:divsChild>
        <w:div w:id="810901873">
          <w:marLeft w:val="0"/>
          <w:marRight w:val="0"/>
          <w:marTop w:val="0"/>
          <w:marBottom w:val="0"/>
          <w:divBdr>
            <w:top w:val="none" w:sz="0" w:space="0" w:color="auto"/>
            <w:left w:val="none" w:sz="0" w:space="0" w:color="auto"/>
            <w:bottom w:val="none" w:sz="0" w:space="0" w:color="auto"/>
            <w:right w:val="none" w:sz="0" w:space="0" w:color="auto"/>
          </w:divBdr>
        </w:div>
        <w:div w:id="1486312585">
          <w:marLeft w:val="0"/>
          <w:marRight w:val="0"/>
          <w:marTop w:val="0"/>
          <w:marBottom w:val="0"/>
          <w:divBdr>
            <w:top w:val="none" w:sz="0" w:space="0" w:color="auto"/>
            <w:left w:val="none" w:sz="0" w:space="0" w:color="auto"/>
            <w:bottom w:val="none" w:sz="0" w:space="0" w:color="auto"/>
            <w:right w:val="none" w:sz="0" w:space="0" w:color="auto"/>
          </w:divBdr>
        </w:div>
      </w:divsChild>
    </w:div>
    <w:div w:id="650713466">
      <w:bodyDiv w:val="1"/>
      <w:marLeft w:val="0"/>
      <w:marRight w:val="0"/>
      <w:marTop w:val="0"/>
      <w:marBottom w:val="0"/>
      <w:divBdr>
        <w:top w:val="none" w:sz="0" w:space="0" w:color="auto"/>
        <w:left w:val="none" w:sz="0" w:space="0" w:color="auto"/>
        <w:bottom w:val="none" w:sz="0" w:space="0" w:color="auto"/>
        <w:right w:val="none" w:sz="0" w:space="0" w:color="auto"/>
      </w:divBdr>
    </w:div>
    <w:div w:id="703211116">
      <w:bodyDiv w:val="1"/>
      <w:marLeft w:val="0"/>
      <w:marRight w:val="0"/>
      <w:marTop w:val="0"/>
      <w:marBottom w:val="0"/>
      <w:divBdr>
        <w:top w:val="none" w:sz="0" w:space="0" w:color="auto"/>
        <w:left w:val="none" w:sz="0" w:space="0" w:color="auto"/>
        <w:bottom w:val="none" w:sz="0" w:space="0" w:color="auto"/>
        <w:right w:val="none" w:sz="0" w:space="0" w:color="auto"/>
      </w:divBdr>
    </w:div>
    <w:div w:id="728576963">
      <w:bodyDiv w:val="1"/>
      <w:marLeft w:val="0"/>
      <w:marRight w:val="0"/>
      <w:marTop w:val="0"/>
      <w:marBottom w:val="0"/>
      <w:divBdr>
        <w:top w:val="none" w:sz="0" w:space="0" w:color="auto"/>
        <w:left w:val="none" w:sz="0" w:space="0" w:color="auto"/>
        <w:bottom w:val="none" w:sz="0" w:space="0" w:color="auto"/>
        <w:right w:val="none" w:sz="0" w:space="0" w:color="auto"/>
      </w:divBdr>
    </w:div>
    <w:div w:id="732192311">
      <w:bodyDiv w:val="1"/>
      <w:marLeft w:val="0"/>
      <w:marRight w:val="0"/>
      <w:marTop w:val="0"/>
      <w:marBottom w:val="0"/>
      <w:divBdr>
        <w:top w:val="none" w:sz="0" w:space="0" w:color="auto"/>
        <w:left w:val="none" w:sz="0" w:space="0" w:color="auto"/>
        <w:bottom w:val="none" w:sz="0" w:space="0" w:color="auto"/>
        <w:right w:val="none" w:sz="0" w:space="0" w:color="auto"/>
      </w:divBdr>
    </w:div>
    <w:div w:id="754282000">
      <w:bodyDiv w:val="1"/>
      <w:marLeft w:val="0"/>
      <w:marRight w:val="0"/>
      <w:marTop w:val="0"/>
      <w:marBottom w:val="0"/>
      <w:divBdr>
        <w:top w:val="none" w:sz="0" w:space="0" w:color="auto"/>
        <w:left w:val="none" w:sz="0" w:space="0" w:color="auto"/>
        <w:bottom w:val="none" w:sz="0" w:space="0" w:color="auto"/>
        <w:right w:val="none" w:sz="0" w:space="0" w:color="auto"/>
      </w:divBdr>
    </w:div>
    <w:div w:id="766535668">
      <w:bodyDiv w:val="1"/>
      <w:marLeft w:val="0"/>
      <w:marRight w:val="0"/>
      <w:marTop w:val="0"/>
      <w:marBottom w:val="0"/>
      <w:divBdr>
        <w:top w:val="none" w:sz="0" w:space="0" w:color="auto"/>
        <w:left w:val="none" w:sz="0" w:space="0" w:color="auto"/>
        <w:bottom w:val="none" w:sz="0" w:space="0" w:color="auto"/>
        <w:right w:val="none" w:sz="0" w:space="0" w:color="auto"/>
      </w:divBdr>
    </w:div>
    <w:div w:id="778644195">
      <w:bodyDiv w:val="1"/>
      <w:marLeft w:val="0"/>
      <w:marRight w:val="0"/>
      <w:marTop w:val="0"/>
      <w:marBottom w:val="0"/>
      <w:divBdr>
        <w:top w:val="none" w:sz="0" w:space="0" w:color="auto"/>
        <w:left w:val="none" w:sz="0" w:space="0" w:color="auto"/>
        <w:bottom w:val="none" w:sz="0" w:space="0" w:color="auto"/>
        <w:right w:val="none" w:sz="0" w:space="0" w:color="auto"/>
      </w:divBdr>
    </w:div>
    <w:div w:id="902956754">
      <w:bodyDiv w:val="1"/>
      <w:marLeft w:val="0"/>
      <w:marRight w:val="0"/>
      <w:marTop w:val="0"/>
      <w:marBottom w:val="0"/>
      <w:divBdr>
        <w:top w:val="none" w:sz="0" w:space="0" w:color="auto"/>
        <w:left w:val="none" w:sz="0" w:space="0" w:color="auto"/>
        <w:bottom w:val="none" w:sz="0" w:space="0" w:color="auto"/>
        <w:right w:val="none" w:sz="0" w:space="0" w:color="auto"/>
      </w:divBdr>
    </w:div>
    <w:div w:id="977613706">
      <w:bodyDiv w:val="1"/>
      <w:marLeft w:val="0"/>
      <w:marRight w:val="0"/>
      <w:marTop w:val="0"/>
      <w:marBottom w:val="0"/>
      <w:divBdr>
        <w:top w:val="none" w:sz="0" w:space="0" w:color="auto"/>
        <w:left w:val="none" w:sz="0" w:space="0" w:color="auto"/>
        <w:bottom w:val="none" w:sz="0" w:space="0" w:color="auto"/>
        <w:right w:val="none" w:sz="0" w:space="0" w:color="auto"/>
      </w:divBdr>
    </w:div>
    <w:div w:id="1027297690">
      <w:bodyDiv w:val="1"/>
      <w:marLeft w:val="0"/>
      <w:marRight w:val="0"/>
      <w:marTop w:val="0"/>
      <w:marBottom w:val="0"/>
      <w:divBdr>
        <w:top w:val="none" w:sz="0" w:space="0" w:color="auto"/>
        <w:left w:val="none" w:sz="0" w:space="0" w:color="auto"/>
        <w:bottom w:val="none" w:sz="0" w:space="0" w:color="auto"/>
        <w:right w:val="none" w:sz="0" w:space="0" w:color="auto"/>
      </w:divBdr>
    </w:div>
    <w:div w:id="1058748310">
      <w:bodyDiv w:val="1"/>
      <w:marLeft w:val="0"/>
      <w:marRight w:val="0"/>
      <w:marTop w:val="0"/>
      <w:marBottom w:val="0"/>
      <w:divBdr>
        <w:top w:val="none" w:sz="0" w:space="0" w:color="auto"/>
        <w:left w:val="none" w:sz="0" w:space="0" w:color="auto"/>
        <w:bottom w:val="none" w:sz="0" w:space="0" w:color="auto"/>
        <w:right w:val="none" w:sz="0" w:space="0" w:color="auto"/>
      </w:divBdr>
    </w:div>
    <w:div w:id="1071268332">
      <w:bodyDiv w:val="1"/>
      <w:marLeft w:val="0"/>
      <w:marRight w:val="0"/>
      <w:marTop w:val="0"/>
      <w:marBottom w:val="0"/>
      <w:divBdr>
        <w:top w:val="none" w:sz="0" w:space="0" w:color="auto"/>
        <w:left w:val="none" w:sz="0" w:space="0" w:color="auto"/>
        <w:bottom w:val="none" w:sz="0" w:space="0" w:color="auto"/>
        <w:right w:val="none" w:sz="0" w:space="0" w:color="auto"/>
      </w:divBdr>
    </w:div>
    <w:div w:id="1131899837">
      <w:bodyDiv w:val="1"/>
      <w:marLeft w:val="0"/>
      <w:marRight w:val="0"/>
      <w:marTop w:val="0"/>
      <w:marBottom w:val="0"/>
      <w:divBdr>
        <w:top w:val="none" w:sz="0" w:space="0" w:color="auto"/>
        <w:left w:val="none" w:sz="0" w:space="0" w:color="auto"/>
        <w:bottom w:val="none" w:sz="0" w:space="0" w:color="auto"/>
        <w:right w:val="none" w:sz="0" w:space="0" w:color="auto"/>
      </w:divBdr>
    </w:div>
    <w:div w:id="1179924906">
      <w:bodyDiv w:val="1"/>
      <w:marLeft w:val="0"/>
      <w:marRight w:val="0"/>
      <w:marTop w:val="0"/>
      <w:marBottom w:val="0"/>
      <w:divBdr>
        <w:top w:val="none" w:sz="0" w:space="0" w:color="auto"/>
        <w:left w:val="none" w:sz="0" w:space="0" w:color="auto"/>
        <w:bottom w:val="none" w:sz="0" w:space="0" w:color="auto"/>
        <w:right w:val="none" w:sz="0" w:space="0" w:color="auto"/>
      </w:divBdr>
    </w:div>
    <w:div w:id="1190727574">
      <w:bodyDiv w:val="1"/>
      <w:marLeft w:val="0"/>
      <w:marRight w:val="0"/>
      <w:marTop w:val="0"/>
      <w:marBottom w:val="0"/>
      <w:divBdr>
        <w:top w:val="none" w:sz="0" w:space="0" w:color="auto"/>
        <w:left w:val="none" w:sz="0" w:space="0" w:color="auto"/>
        <w:bottom w:val="none" w:sz="0" w:space="0" w:color="auto"/>
        <w:right w:val="none" w:sz="0" w:space="0" w:color="auto"/>
      </w:divBdr>
    </w:div>
    <w:div w:id="1191794215">
      <w:bodyDiv w:val="1"/>
      <w:marLeft w:val="0"/>
      <w:marRight w:val="0"/>
      <w:marTop w:val="0"/>
      <w:marBottom w:val="0"/>
      <w:divBdr>
        <w:top w:val="none" w:sz="0" w:space="0" w:color="auto"/>
        <w:left w:val="none" w:sz="0" w:space="0" w:color="auto"/>
        <w:bottom w:val="none" w:sz="0" w:space="0" w:color="auto"/>
        <w:right w:val="none" w:sz="0" w:space="0" w:color="auto"/>
      </w:divBdr>
    </w:div>
    <w:div w:id="1256285561">
      <w:bodyDiv w:val="1"/>
      <w:marLeft w:val="0"/>
      <w:marRight w:val="0"/>
      <w:marTop w:val="0"/>
      <w:marBottom w:val="0"/>
      <w:divBdr>
        <w:top w:val="none" w:sz="0" w:space="0" w:color="auto"/>
        <w:left w:val="none" w:sz="0" w:space="0" w:color="auto"/>
        <w:bottom w:val="none" w:sz="0" w:space="0" w:color="auto"/>
        <w:right w:val="none" w:sz="0" w:space="0" w:color="auto"/>
      </w:divBdr>
    </w:div>
    <w:div w:id="1383820853">
      <w:bodyDiv w:val="1"/>
      <w:marLeft w:val="0"/>
      <w:marRight w:val="0"/>
      <w:marTop w:val="0"/>
      <w:marBottom w:val="0"/>
      <w:divBdr>
        <w:top w:val="none" w:sz="0" w:space="0" w:color="auto"/>
        <w:left w:val="none" w:sz="0" w:space="0" w:color="auto"/>
        <w:bottom w:val="none" w:sz="0" w:space="0" w:color="auto"/>
        <w:right w:val="none" w:sz="0" w:space="0" w:color="auto"/>
      </w:divBdr>
    </w:div>
    <w:div w:id="1485245667">
      <w:bodyDiv w:val="1"/>
      <w:marLeft w:val="0"/>
      <w:marRight w:val="0"/>
      <w:marTop w:val="0"/>
      <w:marBottom w:val="0"/>
      <w:divBdr>
        <w:top w:val="none" w:sz="0" w:space="0" w:color="auto"/>
        <w:left w:val="none" w:sz="0" w:space="0" w:color="auto"/>
        <w:bottom w:val="none" w:sz="0" w:space="0" w:color="auto"/>
        <w:right w:val="none" w:sz="0" w:space="0" w:color="auto"/>
      </w:divBdr>
    </w:div>
    <w:div w:id="1503620792">
      <w:bodyDiv w:val="1"/>
      <w:marLeft w:val="0"/>
      <w:marRight w:val="0"/>
      <w:marTop w:val="0"/>
      <w:marBottom w:val="0"/>
      <w:divBdr>
        <w:top w:val="none" w:sz="0" w:space="0" w:color="auto"/>
        <w:left w:val="none" w:sz="0" w:space="0" w:color="auto"/>
        <w:bottom w:val="none" w:sz="0" w:space="0" w:color="auto"/>
        <w:right w:val="none" w:sz="0" w:space="0" w:color="auto"/>
      </w:divBdr>
    </w:div>
    <w:div w:id="1516192375">
      <w:bodyDiv w:val="1"/>
      <w:marLeft w:val="0"/>
      <w:marRight w:val="0"/>
      <w:marTop w:val="0"/>
      <w:marBottom w:val="0"/>
      <w:divBdr>
        <w:top w:val="none" w:sz="0" w:space="0" w:color="auto"/>
        <w:left w:val="none" w:sz="0" w:space="0" w:color="auto"/>
        <w:bottom w:val="none" w:sz="0" w:space="0" w:color="auto"/>
        <w:right w:val="none" w:sz="0" w:space="0" w:color="auto"/>
      </w:divBdr>
    </w:div>
    <w:div w:id="1554846750">
      <w:bodyDiv w:val="1"/>
      <w:marLeft w:val="0"/>
      <w:marRight w:val="0"/>
      <w:marTop w:val="0"/>
      <w:marBottom w:val="0"/>
      <w:divBdr>
        <w:top w:val="none" w:sz="0" w:space="0" w:color="auto"/>
        <w:left w:val="none" w:sz="0" w:space="0" w:color="auto"/>
        <w:bottom w:val="none" w:sz="0" w:space="0" w:color="auto"/>
        <w:right w:val="none" w:sz="0" w:space="0" w:color="auto"/>
      </w:divBdr>
    </w:div>
    <w:div w:id="1649237345">
      <w:bodyDiv w:val="1"/>
      <w:marLeft w:val="0"/>
      <w:marRight w:val="0"/>
      <w:marTop w:val="0"/>
      <w:marBottom w:val="0"/>
      <w:divBdr>
        <w:top w:val="none" w:sz="0" w:space="0" w:color="auto"/>
        <w:left w:val="none" w:sz="0" w:space="0" w:color="auto"/>
        <w:bottom w:val="none" w:sz="0" w:space="0" w:color="auto"/>
        <w:right w:val="none" w:sz="0" w:space="0" w:color="auto"/>
      </w:divBdr>
    </w:div>
    <w:div w:id="1681543158">
      <w:bodyDiv w:val="1"/>
      <w:marLeft w:val="0"/>
      <w:marRight w:val="0"/>
      <w:marTop w:val="0"/>
      <w:marBottom w:val="0"/>
      <w:divBdr>
        <w:top w:val="none" w:sz="0" w:space="0" w:color="auto"/>
        <w:left w:val="none" w:sz="0" w:space="0" w:color="auto"/>
        <w:bottom w:val="none" w:sz="0" w:space="0" w:color="auto"/>
        <w:right w:val="none" w:sz="0" w:space="0" w:color="auto"/>
      </w:divBdr>
    </w:div>
    <w:div w:id="1775907024">
      <w:bodyDiv w:val="1"/>
      <w:marLeft w:val="0"/>
      <w:marRight w:val="0"/>
      <w:marTop w:val="0"/>
      <w:marBottom w:val="0"/>
      <w:divBdr>
        <w:top w:val="none" w:sz="0" w:space="0" w:color="auto"/>
        <w:left w:val="none" w:sz="0" w:space="0" w:color="auto"/>
        <w:bottom w:val="none" w:sz="0" w:space="0" w:color="auto"/>
        <w:right w:val="none" w:sz="0" w:space="0" w:color="auto"/>
      </w:divBdr>
    </w:div>
    <w:div w:id="1826898903">
      <w:bodyDiv w:val="1"/>
      <w:marLeft w:val="0"/>
      <w:marRight w:val="0"/>
      <w:marTop w:val="0"/>
      <w:marBottom w:val="0"/>
      <w:divBdr>
        <w:top w:val="none" w:sz="0" w:space="0" w:color="auto"/>
        <w:left w:val="none" w:sz="0" w:space="0" w:color="auto"/>
        <w:bottom w:val="none" w:sz="0" w:space="0" w:color="auto"/>
        <w:right w:val="none" w:sz="0" w:space="0" w:color="auto"/>
      </w:divBdr>
    </w:div>
    <w:div w:id="1893537166">
      <w:bodyDiv w:val="1"/>
      <w:marLeft w:val="0"/>
      <w:marRight w:val="0"/>
      <w:marTop w:val="0"/>
      <w:marBottom w:val="0"/>
      <w:divBdr>
        <w:top w:val="none" w:sz="0" w:space="0" w:color="auto"/>
        <w:left w:val="none" w:sz="0" w:space="0" w:color="auto"/>
        <w:bottom w:val="none" w:sz="0" w:space="0" w:color="auto"/>
        <w:right w:val="none" w:sz="0" w:space="0" w:color="auto"/>
      </w:divBdr>
    </w:div>
    <w:div w:id="1926573573">
      <w:bodyDiv w:val="1"/>
      <w:marLeft w:val="0"/>
      <w:marRight w:val="0"/>
      <w:marTop w:val="0"/>
      <w:marBottom w:val="0"/>
      <w:divBdr>
        <w:top w:val="none" w:sz="0" w:space="0" w:color="auto"/>
        <w:left w:val="none" w:sz="0" w:space="0" w:color="auto"/>
        <w:bottom w:val="none" w:sz="0" w:space="0" w:color="auto"/>
        <w:right w:val="none" w:sz="0" w:space="0" w:color="auto"/>
      </w:divBdr>
    </w:div>
    <w:div w:id="1933774992">
      <w:bodyDiv w:val="1"/>
      <w:marLeft w:val="0"/>
      <w:marRight w:val="0"/>
      <w:marTop w:val="0"/>
      <w:marBottom w:val="0"/>
      <w:divBdr>
        <w:top w:val="none" w:sz="0" w:space="0" w:color="auto"/>
        <w:left w:val="none" w:sz="0" w:space="0" w:color="auto"/>
        <w:bottom w:val="none" w:sz="0" w:space="0" w:color="auto"/>
        <w:right w:val="none" w:sz="0" w:space="0" w:color="auto"/>
      </w:divBdr>
    </w:div>
    <w:div w:id="2030450512">
      <w:bodyDiv w:val="1"/>
      <w:marLeft w:val="0"/>
      <w:marRight w:val="0"/>
      <w:marTop w:val="0"/>
      <w:marBottom w:val="0"/>
      <w:divBdr>
        <w:top w:val="none" w:sz="0" w:space="0" w:color="auto"/>
        <w:left w:val="none" w:sz="0" w:space="0" w:color="auto"/>
        <w:bottom w:val="none" w:sz="0" w:space="0" w:color="auto"/>
        <w:right w:val="none" w:sz="0" w:space="0" w:color="auto"/>
      </w:divBdr>
    </w:div>
    <w:div w:id="2064673768">
      <w:bodyDiv w:val="1"/>
      <w:marLeft w:val="0"/>
      <w:marRight w:val="0"/>
      <w:marTop w:val="0"/>
      <w:marBottom w:val="0"/>
      <w:divBdr>
        <w:top w:val="none" w:sz="0" w:space="0" w:color="auto"/>
        <w:left w:val="none" w:sz="0" w:space="0" w:color="auto"/>
        <w:bottom w:val="none" w:sz="0" w:space="0" w:color="auto"/>
        <w:right w:val="none" w:sz="0" w:space="0" w:color="auto"/>
      </w:divBdr>
    </w:div>
    <w:div w:id="2066903859">
      <w:bodyDiv w:val="1"/>
      <w:marLeft w:val="0"/>
      <w:marRight w:val="0"/>
      <w:marTop w:val="0"/>
      <w:marBottom w:val="0"/>
      <w:divBdr>
        <w:top w:val="none" w:sz="0" w:space="0" w:color="auto"/>
        <w:left w:val="none" w:sz="0" w:space="0" w:color="auto"/>
        <w:bottom w:val="none" w:sz="0" w:space="0" w:color="auto"/>
        <w:right w:val="none" w:sz="0" w:space="0" w:color="auto"/>
      </w:divBdr>
    </w:div>
    <w:div w:id="2083528567">
      <w:bodyDiv w:val="1"/>
      <w:marLeft w:val="0"/>
      <w:marRight w:val="0"/>
      <w:marTop w:val="0"/>
      <w:marBottom w:val="0"/>
      <w:divBdr>
        <w:top w:val="none" w:sz="0" w:space="0" w:color="auto"/>
        <w:left w:val="none" w:sz="0" w:space="0" w:color="auto"/>
        <w:bottom w:val="none" w:sz="0" w:space="0" w:color="auto"/>
        <w:right w:val="none" w:sz="0" w:space="0" w:color="auto"/>
      </w:divBdr>
      <w:divsChild>
        <w:div w:id="568461643">
          <w:marLeft w:val="0"/>
          <w:marRight w:val="0"/>
          <w:marTop w:val="0"/>
          <w:marBottom w:val="0"/>
          <w:divBdr>
            <w:top w:val="none" w:sz="0" w:space="0" w:color="auto"/>
            <w:left w:val="none" w:sz="0" w:space="0" w:color="auto"/>
            <w:bottom w:val="none" w:sz="0" w:space="0" w:color="auto"/>
            <w:right w:val="none" w:sz="0" w:space="0" w:color="auto"/>
          </w:divBdr>
        </w:div>
        <w:div w:id="693769617">
          <w:marLeft w:val="0"/>
          <w:marRight w:val="0"/>
          <w:marTop w:val="0"/>
          <w:marBottom w:val="0"/>
          <w:divBdr>
            <w:top w:val="none" w:sz="0" w:space="0" w:color="auto"/>
            <w:left w:val="none" w:sz="0" w:space="0" w:color="auto"/>
            <w:bottom w:val="none" w:sz="0" w:space="0" w:color="auto"/>
            <w:right w:val="none" w:sz="0" w:space="0" w:color="auto"/>
          </w:divBdr>
        </w:div>
        <w:div w:id="1263227350">
          <w:marLeft w:val="0"/>
          <w:marRight w:val="0"/>
          <w:marTop w:val="0"/>
          <w:marBottom w:val="0"/>
          <w:divBdr>
            <w:top w:val="none" w:sz="0" w:space="0" w:color="auto"/>
            <w:left w:val="none" w:sz="0" w:space="0" w:color="auto"/>
            <w:bottom w:val="none" w:sz="0" w:space="0" w:color="auto"/>
            <w:right w:val="none" w:sz="0" w:space="0" w:color="auto"/>
          </w:divBdr>
        </w:div>
        <w:div w:id="1980115171">
          <w:marLeft w:val="0"/>
          <w:marRight w:val="0"/>
          <w:marTop w:val="0"/>
          <w:marBottom w:val="0"/>
          <w:divBdr>
            <w:top w:val="none" w:sz="0" w:space="0" w:color="auto"/>
            <w:left w:val="none" w:sz="0" w:space="0" w:color="auto"/>
            <w:bottom w:val="none" w:sz="0" w:space="0" w:color="auto"/>
            <w:right w:val="none" w:sz="0" w:space="0" w:color="auto"/>
          </w:divBdr>
        </w:div>
      </w:divsChild>
    </w:div>
    <w:div w:id="2096629464">
      <w:bodyDiv w:val="1"/>
      <w:marLeft w:val="0"/>
      <w:marRight w:val="0"/>
      <w:marTop w:val="0"/>
      <w:marBottom w:val="0"/>
      <w:divBdr>
        <w:top w:val="none" w:sz="0" w:space="0" w:color="auto"/>
        <w:left w:val="none" w:sz="0" w:space="0" w:color="auto"/>
        <w:bottom w:val="none" w:sz="0" w:space="0" w:color="auto"/>
        <w:right w:val="none" w:sz="0" w:space="0" w:color="auto"/>
      </w:divBdr>
    </w:div>
    <w:div w:id="2136218491">
      <w:bodyDiv w:val="1"/>
      <w:marLeft w:val="0"/>
      <w:marRight w:val="0"/>
      <w:marTop w:val="0"/>
      <w:marBottom w:val="0"/>
      <w:divBdr>
        <w:top w:val="none" w:sz="0" w:space="0" w:color="auto"/>
        <w:left w:val="none" w:sz="0" w:space="0" w:color="auto"/>
        <w:bottom w:val="none" w:sz="0" w:space="0" w:color="auto"/>
        <w:right w:val="none" w:sz="0" w:space="0" w:color="auto"/>
      </w:divBdr>
    </w:div>
    <w:div w:id="2140100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urlurid=2021110"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D23EF80-E8E8-488A-AAEF-FB1BC0EEE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25</Pages>
  <Words>8389</Words>
  <Characters>47820</Characters>
  <Application>Microsoft Office Word</Application>
  <DocSecurity>0</DocSecurity>
  <Lines>398</Lines>
  <Paragraphs>112</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56097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Igor Kovačič (MP)</cp:lastModifiedBy>
  <cp:revision>52</cp:revision>
  <cp:lastPrinted>2022-11-02T14:24:00Z</cp:lastPrinted>
  <dcterms:created xsi:type="dcterms:W3CDTF">2023-08-24T08:33:00Z</dcterms:created>
  <dcterms:modified xsi:type="dcterms:W3CDTF">2023-08-25T08:54:00Z</dcterms:modified>
</cp:coreProperties>
</file>