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26D0C" w14:textId="63B3E591" w:rsidR="006A1DDD" w:rsidRPr="005B0D76" w:rsidRDefault="006A1DDD" w:rsidP="006A1DDD">
      <w:pPr>
        <w:jc w:val="both"/>
        <w:rPr>
          <w:rFonts w:ascii="Arial" w:hAnsi="Arial" w:cs="Arial"/>
        </w:rPr>
      </w:pPr>
      <w:r w:rsidRPr="005B0D76">
        <w:rPr>
          <w:rFonts w:ascii="Arial" w:hAnsi="Arial" w:cs="Arial"/>
        </w:rPr>
        <w:t xml:space="preserve">Na podlagi </w:t>
      </w:r>
      <w:r>
        <w:rPr>
          <w:rFonts w:ascii="Arial" w:hAnsi="Arial" w:cs="Arial"/>
        </w:rPr>
        <w:t xml:space="preserve">petega odstavka 10. </w:t>
      </w:r>
      <w:r w:rsidRPr="005B0D76">
        <w:rPr>
          <w:rFonts w:ascii="Arial" w:hAnsi="Arial" w:cs="Arial"/>
        </w:rPr>
        <w:t>člena Zakona o uvajanju naprav za proizvodnjo električne energije iz obnovljivih virov energije</w:t>
      </w:r>
      <w:r>
        <w:rPr>
          <w:rFonts w:ascii="Arial" w:hAnsi="Arial" w:cs="Arial"/>
        </w:rPr>
        <w:t xml:space="preserve"> </w:t>
      </w:r>
      <w:r w:rsidRPr="005B0D76">
        <w:rPr>
          <w:rFonts w:ascii="Arial" w:hAnsi="Arial" w:cs="Arial"/>
        </w:rPr>
        <w:t xml:space="preserve">(Uradni list RS, št. </w:t>
      </w:r>
      <w:r>
        <w:rPr>
          <w:rFonts w:ascii="Arial" w:hAnsi="Arial" w:cs="Arial"/>
        </w:rPr>
        <w:t>78/23</w:t>
      </w:r>
      <w:r w:rsidRPr="005B0D76">
        <w:rPr>
          <w:rFonts w:ascii="Arial" w:hAnsi="Arial" w:cs="Arial"/>
        </w:rPr>
        <w:t>) minister za okolje, p</w:t>
      </w:r>
      <w:r>
        <w:rPr>
          <w:rFonts w:ascii="Arial" w:hAnsi="Arial" w:cs="Arial"/>
        </w:rPr>
        <w:t xml:space="preserve">odnebje </w:t>
      </w:r>
      <w:r w:rsidRPr="005B0D76">
        <w:rPr>
          <w:rFonts w:ascii="Arial" w:hAnsi="Arial" w:cs="Arial"/>
        </w:rPr>
        <w:t>in energijo izdaja</w:t>
      </w:r>
    </w:p>
    <w:p w14:paraId="54838108" w14:textId="77777777" w:rsidR="004E0941" w:rsidRPr="005B0D76" w:rsidRDefault="004E0941" w:rsidP="004E0941">
      <w:pPr>
        <w:jc w:val="center"/>
        <w:rPr>
          <w:rFonts w:ascii="Arial" w:hAnsi="Arial" w:cs="Arial"/>
        </w:rPr>
      </w:pPr>
    </w:p>
    <w:p w14:paraId="45E9111C" w14:textId="154BB0CA" w:rsidR="00743DC0" w:rsidRPr="005B0D76" w:rsidRDefault="004E0941" w:rsidP="004E0941">
      <w:pPr>
        <w:jc w:val="center"/>
        <w:rPr>
          <w:rFonts w:ascii="Arial" w:hAnsi="Arial" w:cs="Arial"/>
          <w:b/>
          <w:bCs/>
        </w:rPr>
      </w:pPr>
      <w:r w:rsidRPr="005B0D76">
        <w:rPr>
          <w:rFonts w:ascii="Arial" w:hAnsi="Arial" w:cs="Arial"/>
          <w:b/>
          <w:bCs/>
        </w:rPr>
        <w:t>P R A V I L N I K</w:t>
      </w:r>
    </w:p>
    <w:p w14:paraId="136C672B" w14:textId="14404988" w:rsidR="004E0941" w:rsidRPr="005B0D76" w:rsidRDefault="00410516" w:rsidP="004E0941">
      <w:pPr>
        <w:jc w:val="center"/>
        <w:rPr>
          <w:rFonts w:ascii="Arial" w:hAnsi="Arial" w:cs="Arial"/>
          <w:b/>
          <w:bCs/>
        </w:rPr>
      </w:pPr>
      <w:r>
        <w:rPr>
          <w:rFonts w:ascii="Arial" w:hAnsi="Arial" w:cs="Arial"/>
          <w:b/>
          <w:bCs/>
        </w:rPr>
        <w:t xml:space="preserve">o </w:t>
      </w:r>
      <w:r w:rsidR="006A14B9">
        <w:rPr>
          <w:rFonts w:ascii="Arial" w:hAnsi="Arial" w:cs="Arial"/>
          <w:b/>
          <w:bCs/>
        </w:rPr>
        <w:t>študiji izvedljivosti</w:t>
      </w:r>
      <w:r w:rsidR="00FC742C">
        <w:rPr>
          <w:rFonts w:ascii="Arial" w:hAnsi="Arial" w:cs="Arial"/>
          <w:b/>
          <w:bCs/>
        </w:rPr>
        <w:t xml:space="preserve"> postavitve fotonapetostn</w:t>
      </w:r>
      <w:r w:rsidR="009474D0">
        <w:rPr>
          <w:rFonts w:ascii="Arial" w:hAnsi="Arial" w:cs="Arial"/>
          <w:b/>
          <w:bCs/>
        </w:rPr>
        <w:t>e</w:t>
      </w:r>
      <w:r w:rsidR="00FC742C">
        <w:rPr>
          <w:rFonts w:ascii="Arial" w:hAnsi="Arial" w:cs="Arial"/>
          <w:b/>
          <w:bCs/>
        </w:rPr>
        <w:t xml:space="preserve"> naprav</w:t>
      </w:r>
      <w:r w:rsidR="009474D0">
        <w:rPr>
          <w:rFonts w:ascii="Arial" w:hAnsi="Arial" w:cs="Arial"/>
          <w:b/>
          <w:bCs/>
        </w:rPr>
        <w:t>e</w:t>
      </w:r>
    </w:p>
    <w:p w14:paraId="5753926A" w14:textId="77777777" w:rsidR="00CE32DD" w:rsidRDefault="00CE32DD" w:rsidP="004E0941">
      <w:pPr>
        <w:jc w:val="center"/>
      </w:pPr>
    </w:p>
    <w:p w14:paraId="3EDA63BF" w14:textId="5A8884AD" w:rsidR="000E28D5" w:rsidRPr="000E28D5" w:rsidRDefault="000E28D5" w:rsidP="007D7845">
      <w:pPr>
        <w:spacing w:before="480" w:after="0"/>
        <w:jc w:val="center"/>
        <w:rPr>
          <w:rFonts w:ascii="Arial" w:hAnsi="Arial" w:cs="Arial"/>
          <w:b/>
          <w:bCs/>
        </w:rPr>
      </w:pPr>
      <w:r w:rsidRPr="000E28D5">
        <w:rPr>
          <w:rFonts w:ascii="Arial" w:hAnsi="Arial" w:cs="Arial"/>
          <w:b/>
          <w:bCs/>
        </w:rPr>
        <w:t>1. člen</w:t>
      </w:r>
    </w:p>
    <w:p w14:paraId="3802E354" w14:textId="6FA70D4E" w:rsidR="009B35F7" w:rsidRPr="000E28D5" w:rsidRDefault="009B35F7" w:rsidP="000E28D5">
      <w:pPr>
        <w:spacing w:after="0"/>
        <w:jc w:val="center"/>
        <w:rPr>
          <w:rFonts w:ascii="Arial" w:hAnsi="Arial" w:cs="Arial"/>
          <w:b/>
          <w:bCs/>
        </w:rPr>
      </w:pPr>
      <w:r w:rsidRPr="000E28D5">
        <w:rPr>
          <w:rFonts w:ascii="Arial" w:hAnsi="Arial" w:cs="Arial"/>
          <w:b/>
          <w:bCs/>
        </w:rPr>
        <w:t>(vsebina</w:t>
      </w:r>
      <w:r w:rsidR="00007FBE">
        <w:rPr>
          <w:rFonts w:ascii="Arial" w:hAnsi="Arial" w:cs="Arial"/>
          <w:b/>
          <w:bCs/>
        </w:rPr>
        <w:t xml:space="preserve"> pravilnika</w:t>
      </w:r>
      <w:r w:rsidRPr="000E28D5">
        <w:rPr>
          <w:rFonts w:ascii="Arial" w:hAnsi="Arial" w:cs="Arial"/>
          <w:b/>
          <w:bCs/>
        </w:rPr>
        <w:t>)</w:t>
      </w:r>
    </w:p>
    <w:p w14:paraId="463AE5A0" w14:textId="77777777" w:rsidR="000E28D5" w:rsidRPr="000E28D5" w:rsidRDefault="000E28D5" w:rsidP="000E28D5">
      <w:pPr>
        <w:spacing w:after="0"/>
        <w:jc w:val="center"/>
        <w:rPr>
          <w:rFonts w:ascii="Arial" w:hAnsi="Arial" w:cs="Arial"/>
        </w:rPr>
      </w:pPr>
    </w:p>
    <w:p w14:paraId="2B34B6B2" w14:textId="09A56B28" w:rsidR="006A14B9" w:rsidRPr="007D7845" w:rsidRDefault="006A14B9" w:rsidP="007D7845">
      <w:pPr>
        <w:rPr>
          <w:rFonts w:ascii="Arial" w:hAnsi="Arial" w:cs="Arial"/>
        </w:rPr>
      </w:pPr>
      <w:r w:rsidRPr="000E28D5">
        <w:rPr>
          <w:rFonts w:ascii="Arial" w:hAnsi="Arial" w:cs="Arial"/>
        </w:rPr>
        <w:t>Ta pravilnik določa podrobnejšo vsebino</w:t>
      </w:r>
      <w:r>
        <w:rPr>
          <w:rFonts w:ascii="Arial" w:hAnsi="Arial" w:cs="Arial"/>
        </w:rPr>
        <w:t xml:space="preserve"> in</w:t>
      </w:r>
      <w:r w:rsidRPr="000E28D5">
        <w:rPr>
          <w:rFonts w:ascii="Arial" w:hAnsi="Arial" w:cs="Arial"/>
        </w:rPr>
        <w:t xml:space="preserve"> metodologijo priprave študije izvedljivosti, ki se uporablja za dokazovanje</w:t>
      </w:r>
      <w:r w:rsidR="009474D0">
        <w:rPr>
          <w:rFonts w:ascii="Arial" w:hAnsi="Arial" w:cs="Arial"/>
        </w:rPr>
        <w:t xml:space="preserve"> obstoja izjeme od obvezne postavitve fotonapetostne naprave</w:t>
      </w:r>
      <w:r w:rsidR="00CA065B">
        <w:rPr>
          <w:rFonts w:ascii="Arial" w:hAnsi="Arial" w:cs="Arial"/>
        </w:rPr>
        <w:t>.</w:t>
      </w:r>
      <w:r w:rsidR="00572481">
        <w:rPr>
          <w:rFonts w:ascii="Arial" w:hAnsi="Arial" w:cs="Arial"/>
        </w:rPr>
        <w:t xml:space="preserve"> Ta pravilnik določa tudi </w:t>
      </w:r>
      <w:r w:rsidR="00572481" w:rsidRPr="000E28D5">
        <w:rPr>
          <w:rFonts w:ascii="Arial" w:hAnsi="Arial" w:cs="Arial"/>
        </w:rPr>
        <w:t>strokovno usposobljenost oseb, ki pripravi</w:t>
      </w:r>
      <w:r w:rsidR="00572481">
        <w:rPr>
          <w:rFonts w:ascii="Arial" w:hAnsi="Arial" w:cs="Arial"/>
        </w:rPr>
        <w:t>jo</w:t>
      </w:r>
      <w:r w:rsidR="00572481" w:rsidRPr="000E28D5">
        <w:rPr>
          <w:rFonts w:ascii="Arial" w:hAnsi="Arial" w:cs="Arial"/>
        </w:rPr>
        <w:t xml:space="preserve"> študijo izvedljivosti</w:t>
      </w:r>
      <w:r w:rsidR="00572481">
        <w:rPr>
          <w:rFonts w:ascii="Arial" w:hAnsi="Arial" w:cs="Arial"/>
        </w:rPr>
        <w:t>.</w:t>
      </w:r>
    </w:p>
    <w:p w14:paraId="4458B7D2" w14:textId="25AA5E69" w:rsidR="000E28D5" w:rsidRPr="000E28D5" w:rsidRDefault="000E28D5" w:rsidP="007D7845">
      <w:pPr>
        <w:spacing w:before="480" w:after="0"/>
        <w:jc w:val="center"/>
        <w:rPr>
          <w:rFonts w:ascii="Arial" w:hAnsi="Arial" w:cs="Arial"/>
          <w:b/>
          <w:bCs/>
        </w:rPr>
      </w:pPr>
      <w:r w:rsidRPr="000E28D5">
        <w:rPr>
          <w:rFonts w:ascii="Arial" w:hAnsi="Arial" w:cs="Arial"/>
          <w:b/>
          <w:bCs/>
        </w:rPr>
        <w:t>2. člen</w:t>
      </w:r>
    </w:p>
    <w:p w14:paraId="1A90D67F" w14:textId="59F116EE" w:rsidR="000E28D5" w:rsidRPr="000E28D5" w:rsidRDefault="000E28D5" w:rsidP="000E28D5">
      <w:pPr>
        <w:spacing w:after="0"/>
        <w:jc w:val="center"/>
        <w:rPr>
          <w:rFonts w:ascii="Arial" w:hAnsi="Arial" w:cs="Arial"/>
          <w:b/>
          <w:bCs/>
        </w:rPr>
      </w:pPr>
      <w:r w:rsidRPr="000E28D5">
        <w:rPr>
          <w:rFonts w:ascii="Arial" w:hAnsi="Arial" w:cs="Arial"/>
          <w:b/>
          <w:bCs/>
        </w:rPr>
        <w:t>(pomen izrazov)</w:t>
      </w:r>
    </w:p>
    <w:p w14:paraId="31EB8AD7" w14:textId="197E50FB" w:rsidR="00710333" w:rsidRDefault="00710333" w:rsidP="00831470">
      <w:pPr>
        <w:pStyle w:val="odstavek"/>
        <w:spacing w:before="0" w:beforeAutospacing="0" w:after="0" w:afterAutospacing="0"/>
        <w:rPr>
          <w:rFonts w:ascii="Arial" w:hAnsi="Arial" w:cs="Arial"/>
          <w:sz w:val="22"/>
          <w:szCs w:val="22"/>
        </w:rPr>
      </w:pPr>
    </w:p>
    <w:p w14:paraId="4A157D90" w14:textId="77777777" w:rsidR="009474D0" w:rsidRDefault="009474D0" w:rsidP="009474D0">
      <w:pPr>
        <w:pStyle w:val="odstavek"/>
        <w:numPr>
          <w:ilvl w:val="0"/>
          <w:numId w:val="7"/>
        </w:numPr>
        <w:spacing w:before="0" w:beforeAutospacing="0" w:after="0" w:afterAutospacing="0"/>
        <w:jc w:val="both"/>
        <w:rPr>
          <w:rFonts w:ascii="Arial" w:hAnsi="Arial" w:cs="Arial"/>
          <w:sz w:val="22"/>
          <w:szCs w:val="22"/>
        </w:rPr>
      </w:pPr>
      <w:r w:rsidRPr="000E28D5">
        <w:rPr>
          <w:rFonts w:ascii="Arial" w:hAnsi="Arial" w:cs="Arial"/>
          <w:sz w:val="22"/>
          <w:szCs w:val="22"/>
        </w:rPr>
        <w:t>Izrazi, uporabljeni v tem pravilniku, pomenijo:</w:t>
      </w:r>
    </w:p>
    <w:p w14:paraId="357ECBB0" w14:textId="77777777" w:rsidR="009474D0" w:rsidRPr="00004C25" w:rsidRDefault="009474D0" w:rsidP="009474D0">
      <w:pPr>
        <w:pStyle w:val="odstavek"/>
        <w:numPr>
          <w:ilvl w:val="0"/>
          <w:numId w:val="8"/>
        </w:numPr>
        <w:spacing w:before="0" w:beforeAutospacing="0" w:after="0" w:afterAutospacing="0"/>
        <w:jc w:val="both"/>
        <w:rPr>
          <w:rFonts w:ascii="Arial" w:hAnsi="Arial" w:cs="Arial"/>
          <w:sz w:val="22"/>
          <w:szCs w:val="22"/>
        </w:rPr>
      </w:pPr>
      <w:r w:rsidRPr="00004C25">
        <w:rPr>
          <w:rFonts w:ascii="Arial" w:hAnsi="Arial" w:cs="Arial"/>
          <w:sz w:val="22"/>
          <w:szCs w:val="22"/>
        </w:rPr>
        <w:t xml:space="preserve">»ekonomska presoja« je presoja, </w:t>
      </w:r>
      <w:r>
        <w:rPr>
          <w:rFonts w:ascii="Arial" w:hAnsi="Arial" w:cs="Arial"/>
          <w:sz w:val="22"/>
          <w:szCs w:val="22"/>
        </w:rPr>
        <w:t xml:space="preserve">pri kateri </w:t>
      </w:r>
      <w:r w:rsidRPr="00004C25">
        <w:rPr>
          <w:rFonts w:ascii="Arial" w:hAnsi="Arial" w:cs="Arial"/>
          <w:sz w:val="22"/>
          <w:szCs w:val="22"/>
        </w:rPr>
        <w:t>se s tekstualnimi opisi in izračuni dokazuje, da je posamezna naložbena varianta neizvedljiva iz finančnega</w:t>
      </w:r>
      <w:r>
        <w:rPr>
          <w:rFonts w:ascii="Arial" w:hAnsi="Arial" w:cs="Arial"/>
          <w:sz w:val="22"/>
          <w:szCs w:val="22"/>
        </w:rPr>
        <w:t xml:space="preserve"> </w:t>
      </w:r>
      <w:r w:rsidRPr="00004C25">
        <w:rPr>
          <w:rFonts w:ascii="Arial" w:hAnsi="Arial" w:cs="Arial"/>
          <w:sz w:val="22"/>
          <w:szCs w:val="22"/>
        </w:rPr>
        <w:t>vidika;</w:t>
      </w:r>
    </w:p>
    <w:p w14:paraId="5C58F8A0" w14:textId="0753727C" w:rsidR="009474D0" w:rsidRDefault="009474D0" w:rsidP="009474D0">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 xml:space="preserve">»naložba« pomeni dobavo in postavitev fotonapetostne naprave na objekt, vključno s pripravo dokumentacije in povezavo fotonapetostne naprave na elektroenergetski sistem ter njeno uporabo, vzdrževanje in odstranitev; </w:t>
      </w:r>
    </w:p>
    <w:p w14:paraId="5C46FC39" w14:textId="77777777" w:rsidR="009474D0" w:rsidRDefault="009474D0" w:rsidP="009474D0">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»naložbena v</w:t>
      </w:r>
      <w:r w:rsidRPr="00A85634">
        <w:rPr>
          <w:rFonts w:ascii="Arial" w:hAnsi="Arial" w:cs="Arial"/>
          <w:sz w:val="22"/>
          <w:szCs w:val="22"/>
        </w:rPr>
        <w:t>arianta</w:t>
      </w:r>
      <w:r>
        <w:rPr>
          <w:rFonts w:ascii="Arial" w:hAnsi="Arial" w:cs="Arial"/>
          <w:sz w:val="22"/>
          <w:szCs w:val="22"/>
        </w:rPr>
        <w:t>«</w:t>
      </w:r>
      <w:r w:rsidRPr="00A85634">
        <w:rPr>
          <w:rFonts w:ascii="Arial" w:hAnsi="Arial" w:cs="Arial"/>
          <w:sz w:val="22"/>
          <w:szCs w:val="22"/>
        </w:rPr>
        <w:t xml:space="preserve"> je različica </w:t>
      </w:r>
      <w:r>
        <w:rPr>
          <w:rFonts w:ascii="Arial" w:hAnsi="Arial" w:cs="Arial"/>
          <w:sz w:val="22"/>
          <w:szCs w:val="22"/>
        </w:rPr>
        <w:t>naložbe</w:t>
      </w:r>
      <w:r w:rsidRPr="00A85634">
        <w:rPr>
          <w:rFonts w:ascii="Arial" w:hAnsi="Arial" w:cs="Arial"/>
          <w:sz w:val="22"/>
          <w:szCs w:val="22"/>
        </w:rPr>
        <w:t>, ki se od drugih različi</w:t>
      </w:r>
      <w:r>
        <w:rPr>
          <w:rFonts w:ascii="Arial" w:hAnsi="Arial" w:cs="Arial"/>
          <w:sz w:val="22"/>
          <w:szCs w:val="22"/>
        </w:rPr>
        <w:t xml:space="preserve">c </w:t>
      </w:r>
      <w:r w:rsidRPr="00A85634">
        <w:rPr>
          <w:rFonts w:ascii="Arial" w:hAnsi="Arial" w:cs="Arial"/>
          <w:sz w:val="22"/>
          <w:szCs w:val="22"/>
        </w:rPr>
        <w:t>razlikuje po eni ali več lastnostih,</w:t>
      </w:r>
      <w:r>
        <w:rPr>
          <w:rFonts w:ascii="Arial" w:hAnsi="Arial" w:cs="Arial"/>
          <w:sz w:val="22"/>
          <w:szCs w:val="22"/>
        </w:rPr>
        <w:t xml:space="preserve"> kot na primer vrsti sistema </w:t>
      </w:r>
      <w:proofErr w:type="spellStart"/>
      <w:r w:rsidRPr="006F7E1A">
        <w:rPr>
          <w:rFonts w:ascii="Arial" w:hAnsi="Arial" w:cs="Arial"/>
          <w:sz w:val="22"/>
          <w:szCs w:val="22"/>
        </w:rPr>
        <w:t>fotonapetostn</w:t>
      </w:r>
      <w:r>
        <w:rPr>
          <w:rFonts w:ascii="Arial" w:hAnsi="Arial" w:cs="Arial"/>
          <w:sz w:val="22"/>
          <w:szCs w:val="22"/>
        </w:rPr>
        <w:t>e</w:t>
      </w:r>
      <w:proofErr w:type="spellEnd"/>
      <w:r w:rsidRPr="006F7E1A">
        <w:rPr>
          <w:rFonts w:ascii="Arial" w:hAnsi="Arial" w:cs="Arial"/>
          <w:sz w:val="22"/>
          <w:szCs w:val="22"/>
        </w:rPr>
        <w:t xml:space="preserve"> </w:t>
      </w:r>
      <w:r w:rsidRPr="00A85A62">
        <w:rPr>
          <w:rFonts w:ascii="Arial" w:hAnsi="Arial" w:cs="Arial"/>
          <w:sz w:val="22"/>
          <w:szCs w:val="22"/>
        </w:rPr>
        <w:t xml:space="preserve">naprave, velikosti oziroma zmogljivosti </w:t>
      </w:r>
      <w:proofErr w:type="spellStart"/>
      <w:r w:rsidRPr="00A85A62">
        <w:rPr>
          <w:rFonts w:ascii="Arial" w:hAnsi="Arial" w:cs="Arial"/>
          <w:sz w:val="22"/>
          <w:szCs w:val="22"/>
        </w:rPr>
        <w:t>fotonapetostne</w:t>
      </w:r>
      <w:proofErr w:type="spellEnd"/>
      <w:r w:rsidRPr="00A85A62">
        <w:rPr>
          <w:rFonts w:ascii="Arial" w:hAnsi="Arial" w:cs="Arial"/>
          <w:sz w:val="22"/>
          <w:szCs w:val="22"/>
        </w:rPr>
        <w:t xml:space="preserve"> naprave oziroma vrsti tehničnih rešitev glede na omejitve v prostoru</w:t>
      </w:r>
      <w:r>
        <w:rPr>
          <w:rFonts w:ascii="Arial" w:hAnsi="Arial" w:cs="Arial"/>
          <w:sz w:val="22"/>
          <w:szCs w:val="22"/>
        </w:rPr>
        <w:t>;</w:t>
      </w:r>
    </w:p>
    <w:p w14:paraId="2A46F857" w14:textId="77777777" w:rsidR="009474D0" w:rsidRPr="001C3711" w:rsidRDefault="009474D0" w:rsidP="009474D0">
      <w:pPr>
        <w:pStyle w:val="odstavek"/>
        <w:numPr>
          <w:ilvl w:val="0"/>
          <w:numId w:val="8"/>
        </w:numPr>
        <w:spacing w:before="0" w:beforeAutospacing="0" w:after="0" w:afterAutospacing="0"/>
        <w:jc w:val="both"/>
        <w:rPr>
          <w:rFonts w:ascii="Arial" w:hAnsi="Arial" w:cs="Arial"/>
          <w:sz w:val="22"/>
          <w:szCs w:val="22"/>
        </w:rPr>
      </w:pPr>
      <w:r>
        <w:rPr>
          <w:rStyle w:val="markedcontent"/>
          <w:rFonts w:ascii="Arial" w:hAnsi="Arial" w:cs="Arial"/>
          <w:sz w:val="22"/>
          <w:szCs w:val="22"/>
        </w:rPr>
        <w:t xml:space="preserve">»poraba električne energije objekta« je električna energija, ki jo objekt porabi za  </w:t>
      </w:r>
      <w:r w:rsidRPr="009812E6">
        <w:rPr>
          <w:rStyle w:val="markedcontent"/>
          <w:rFonts w:ascii="Arial" w:hAnsi="Arial" w:cs="Arial"/>
          <w:sz w:val="22"/>
          <w:szCs w:val="22"/>
        </w:rPr>
        <w:t>ogrevanje,</w:t>
      </w:r>
      <w:r>
        <w:rPr>
          <w:rStyle w:val="markedcontent"/>
          <w:rFonts w:ascii="Arial" w:hAnsi="Arial" w:cs="Arial"/>
          <w:sz w:val="22"/>
          <w:szCs w:val="22"/>
        </w:rPr>
        <w:t xml:space="preserve"> </w:t>
      </w:r>
      <w:r w:rsidRPr="009812E6">
        <w:rPr>
          <w:rStyle w:val="markedcontent"/>
          <w:rFonts w:ascii="Arial" w:hAnsi="Arial" w:cs="Arial"/>
          <w:sz w:val="22"/>
          <w:szCs w:val="22"/>
        </w:rPr>
        <w:t>hlajenje, prezračevanje in klimatizacijo, vključno z</w:t>
      </w:r>
      <w:r>
        <w:rPr>
          <w:rStyle w:val="markedcontent"/>
          <w:rFonts w:ascii="Arial" w:hAnsi="Arial" w:cs="Arial"/>
          <w:sz w:val="22"/>
          <w:szCs w:val="22"/>
        </w:rPr>
        <w:t xml:space="preserve"> </w:t>
      </w:r>
      <w:proofErr w:type="spellStart"/>
      <w:r>
        <w:rPr>
          <w:rStyle w:val="markedcontent"/>
          <w:rFonts w:ascii="Arial" w:hAnsi="Arial" w:cs="Arial"/>
          <w:sz w:val="22"/>
          <w:szCs w:val="22"/>
        </w:rPr>
        <w:t>n</w:t>
      </w:r>
      <w:r w:rsidRPr="009812E6">
        <w:rPr>
          <w:rStyle w:val="markedcontent"/>
          <w:rFonts w:ascii="Arial" w:hAnsi="Arial" w:cs="Arial"/>
          <w:sz w:val="22"/>
          <w:szCs w:val="22"/>
        </w:rPr>
        <w:t>avlaževanjem</w:t>
      </w:r>
      <w:proofErr w:type="spellEnd"/>
      <w:r w:rsidRPr="009812E6">
        <w:rPr>
          <w:rStyle w:val="markedcontent"/>
          <w:rFonts w:ascii="Arial" w:hAnsi="Arial" w:cs="Arial"/>
          <w:sz w:val="22"/>
          <w:szCs w:val="22"/>
        </w:rPr>
        <w:t xml:space="preserve"> in </w:t>
      </w:r>
      <w:proofErr w:type="spellStart"/>
      <w:r w:rsidRPr="009812E6">
        <w:rPr>
          <w:rStyle w:val="markedcontent"/>
          <w:rFonts w:ascii="Arial" w:hAnsi="Arial" w:cs="Arial"/>
          <w:sz w:val="22"/>
          <w:szCs w:val="22"/>
        </w:rPr>
        <w:t>razvlaževanjem</w:t>
      </w:r>
      <w:proofErr w:type="spellEnd"/>
      <w:r>
        <w:rPr>
          <w:rStyle w:val="markedcontent"/>
          <w:rFonts w:ascii="Arial" w:hAnsi="Arial" w:cs="Arial"/>
          <w:sz w:val="22"/>
          <w:szCs w:val="22"/>
        </w:rPr>
        <w:t xml:space="preserve"> </w:t>
      </w:r>
      <w:r w:rsidRPr="009812E6">
        <w:rPr>
          <w:rStyle w:val="markedcontent"/>
          <w:rFonts w:ascii="Arial" w:hAnsi="Arial" w:cs="Arial"/>
          <w:sz w:val="22"/>
          <w:szCs w:val="22"/>
        </w:rPr>
        <w:t xml:space="preserve">zraka, pripravo </w:t>
      </w:r>
      <w:r>
        <w:rPr>
          <w:rStyle w:val="markedcontent"/>
          <w:rFonts w:ascii="Arial" w:hAnsi="Arial" w:cs="Arial"/>
          <w:sz w:val="22"/>
          <w:szCs w:val="22"/>
        </w:rPr>
        <w:t>tople sanitarne vode</w:t>
      </w:r>
      <w:r w:rsidRPr="009812E6">
        <w:rPr>
          <w:rStyle w:val="markedcontent"/>
          <w:rFonts w:ascii="Arial" w:hAnsi="Arial" w:cs="Arial"/>
          <w:sz w:val="22"/>
          <w:szCs w:val="22"/>
        </w:rPr>
        <w:t>, vgrajeno razsvetljavo prostorov ali kombinacijo teh sistemov,</w:t>
      </w:r>
      <w:r>
        <w:rPr>
          <w:rStyle w:val="markedcontent"/>
          <w:rFonts w:ascii="Arial" w:hAnsi="Arial" w:cs="Arial"/>
          <w:sz w:val="22"/>
          <w:szCs w:val="22"/>
        </w:rPr>
        <w:t xml:space="preserve"> </w:t>
      </w:r>
      <w:r w:rsidRPr="009812E6">
        <w:rPr>
          <w:rStyle w:val="markedcontent"/>
          <w:rFonts w:ascii="Arial" w:hAnsi="Arial" w:cs="Arial"/>
          <w:sz w:val="22"/>
          <w:szCs w:val="22"/>
        </w:rPr>
        <w:t>avtomatizacijo in nadzor stavbe</w:t>
      </w:r>
      <w:r>
        <w:rPr>
          <w:rStyle w:val="markedcontent"/>
          <w:rFonts w:ascii="Arial" w:hAnsi="Arial" w:cs="Arial"/>
          <w:sz w:val="22"/>
          <w:szCs w:val="22"/>
        </w:rPr>
        <w:t>, polnjenje električnih avtomobilov uporabnikov objekta ter električna energija, ki se porabi za izvajanje gospodarske dejavnosti v objektu</w:t>
      </w:r>
      <w:r w:rsidRPr="009812E6">
        <w:rPr>
          <w:rStyle w:val="markedcontent"/>
          <w:rFonts w:ascii="Arial" w:hAnsi="Arial" w:cs="Arial"/>
          <w:sz w:val="22"/>
          <w:szCs w:val="22"/>
        </w:rPr>
        <w:t>;</w:t>
      </w:r>
    </w:p>
    <w:p w14:paraId="7FB1EF14" w14:textId="77777777" w:rsidR="009474D0" w:rsidRDefault="009474D0" w:rsidP="009474D0">
      <w:pPr>
        <w:pStyle w:val="odstavek"/>
        <w:numPr>
          <w:ilvl w:val="0"/>
          <w:numId w:val="8"/>
        </w:numPr>
        <w:spacing w:before="0" w:beforeAutospacing="0" w:after="0" w:afterAutospacing="0"/>
        <w:jc w:val="both"/>
        <w:rPr>
          <w:rFonts w:ascii="Arial" w:hAnsi="Arial" w:cs="Arial"/>
          <w:sz w:val="22"/>
          <w:szCs w:val="22"/>
        </w:rPr>
      </w:pPr>
      <w:r w:rsidRPr="00FA7297">
        <w:rPr>
          <w:rFonts w:ascii="Arial" w:hAnsi="Arial" w:cs="Arial"/>
          <w:sz w:val="22"/>
          <w:szCs w:val="22"/>
        </w:rPr>
        <w:t xml:space="preserve">»študija izvedljivosti« je strokovna podlaga, </w:t>
      </w:r>
      <w:r w:rsidRPr="00FA7297">
        <w:rPr>
          <w:rFonts w:ascii="Arial" w:hAnsi="Arial" w:cs="Arial"/>
          <w:color w:val="000000"/>
          <w:sz w:val="22"/>
          <w:szCs w:val="22"/>
        </w:rPr>
        <w:t xml:space="preserve">ki obsega preverjanje izvedljivosti in ekonomičnosti različnih variant v idejni fazi ter vrednotenje stroškovnih in naložbenih kazalnikov ter predlogov najboljše variante, </w:t>
      </w:r>
      <w:r>
        <w:rPr>
          <w:rFonts w:ascii="Arial" w:hAnsi="Arial" w:cs="Arial"/>
          <w:color w:val="000000"/>
          <w:sz w:val="22"/>
          <w:szCs w:val="22"/>
        </w:rPr>
        <w:t xml:space="preserve">s katero se dokazuje, </w:t>
      </w:r>
      <w:r w:rsidRPr="00FA7297">
        <w:rPr>
          <w:rFonts w:ascii="Arial" w:hAnsi="Arial" w:cs="Arial"/>
          <w:color w:val="000000"/>
          <w:sz w:val="22"/>
          <w:szCs w:val="22"/>
        </w:rPr>
        <w:t>da  je postavitev fotonapetostne naprave ekonomsko ali tehnično neizvedljiva</w:t>
      </w:r>
      <w:r w:rsidRPr="00FA7297">
        <w:rPr>
          <w:rFonts w:ascii="Arial" w:hAnsi="Arial" w:cs="Arial"/>
          <w:sz w:val="22"/>
          <w:szCs w:val="22"/>
        </w:rPr>
        <w:t>;</w:t>
      </w:r>
    </w:p>
    <w:p w14:paraId="682DCB6C" w14:textId="1D58A47D" w:rsidR="009474D0" w:rsidRDefault="009474D0" w:rsidP="009474D0">
      <w:pPr>
        <w:pStyle w:val="odstavek"/>
        <w:numPr>
          <w:ilvl w:val="0"/>
          <w:numId w:val="8"/>
        </w:numPr>
        <w:spacing w:before="0" w:beforeAutospacing="0" w:after="0" w:afterAutospacing="0"/>
        <w:jc w:val="both"/>
        <w:rPr>
          <w:rFonts w:ascii="Arial" w:hAnsi="Arial" w:cs="Arial"/>
          <w:sz w:val="22"/>
          <w:szCs w:val="22"/>
        </w:rPr>
      </w:pPr>
      <w:r w:rsidRPr="00A85A62">
        <w:rPr>
          <w:rStyle w:val="markedcontent"/>
          <w:rFonts w:ascii="Arial" w:hAnsi="Arial" w:cs="Arial"/>
          <w:sz w:val="22"/>
          <w:szCs w:val="22"/>
        </w:rPr>
        <w:t xml:space="preserve">»tehnična presoja« je presoja, </w:t>
      </w:r>
      <w:r>
        <w:rPr>
          <w:rStyle w:val="markedcontent"/>
          <w:rFonts w:ascii="Arial" w:hAnsi="Arial" w:cs="Arial"/>
          <w:sz w:val="22"/>
          <w:szCs w:val="22"/>
        </w:rPr>
        <w:t>pri kateri</w:t>
      </w:r>
      <w:r w:rsidRPr="00A85A62">
        <w:rPr>
          <w:rStyle w:val="markedcontent"/>
          <w:rFonts w:ascii="Arial" w:hAnsi="Arial" w:cs="Arial"/>
          <w:sz w:val="22"/>
          <w:szCs w:val="22"/>
        </w:rPr>
        <w:t xml:space="preserve"> se s</w:t>
      </w:r>
      <w:r w:rsidRPr="00A85A62">
        <w:rPr>
          <w:rFonts w:ascii="Arial" w:hAnsi="Arial" w:cs="Arial"/>
          <w:sz w:val="22"/>
          <w:szCs w:val="22"/>
        </w:rPr>
        <w:t xml:space="preserve"> tekstualnimi opisi</w:t>
      </w:r>
      <w:r>
        <w:rPr>
          <w:rFonts w:ascii="Arial" w:hAnsi="Arial" w:cs="Arial"/>
          <w:sz w:val="22"/>
          <w:szCs w:val="22"/>
        </w:rPr>
        <w:t xml:space="preserve">, </w:t>
      </w:r>
      <w:r w:rsidRPr="00A85A62">
        <w:rPr>
          <w:rFonts w:ascii="Arial" w:hAnsi="Arial" w:cs="Arial"/>
          <w:sz w:val="22"/>
          <w:szCs w:val="22"/>
        </w:rPr>
        <w:t xml:space="preserve">izračuni in grafičnimi prikazi dokazuje, da je posamezna naložbena varianta tehnično </w:t>
      </w:r>
      <w:r>
        <w:rPr>
          <w:rFonts w:ascii="Arial" w:hAnsi="Arial" w:cs="Arial"/>
          <w:sz w:val="22"/>
          <w:szCs w:val="22"/>
        </w:rPr>
        <w:t>ne</w:t>
      </w:r>
      <w:r w:rsidRPr="00A85A62">
        <w:rPr>
          <w:rFonts w:ascii="Arial" w:hAnsi="Arial" w:cs="Arial"/>
          <w:sz w:val="22"/>
          <w:szCs w:val="22"/>
        </w:rPr>
        <w:t>izvedljiva</w:t>
      </w:r>
      <w:r w:rsidR="00531BF8">
        <w:rPr>
          <w:rFonts w:ascii="Arial" w:hAnsi="Arial" w:cs="Arial"/>
          <w:sz w:val="22"/>
          <w:szCs w:val="22"/>
        </w:rPr>
        <w:t>.</w:t>
      </w:r>
    </w:p>
    <w:p w14:paraId="6CAB1CBC" w14:textId="77777777" w:rsidR="00531BF8" w:rsidRDefault="00531BF8" w:rsidP="00531BF8">
      <w:pPr>
        <w:pStyle w:val="odstavek"/>
        <w:spacing w:before="0" w:beforeAutospacing="0" w:after="0" w:afterAutospacing="0"/>
        <w:jc w:val="both"/>
        <w:rPr>
          <w:rFonts w:ascii="Arial" w:hAnsi="Arial" w:cs="Arial"/>
          <w:sz w:val="22"/>
          <w:szCs w:val="22"/>
        </w:rPr>
      </w:pPr>
    </w:p>
    <w:p w14:paraId="239B5B91" w14:textId="4A96D67B" w:rsidR="00930099" w:rsidRPr="00930099" w:rsidRDefault="00A85634" w:rsidP="00930099">
      <w:pPr>
        <w:pStyle w:val="odstavek"/>
        <w:spacing w:before="240" w:beforeAutospacing="0" w:after="0" w:afterAutospacing="0"/>
        <w:ind w:firstLine="1021"/>
        <w:jc w:val="both"/>
        <w:rPr>
          <w:rFonts w:ascii="Arial" w:hAnsi="Arial" w:cs="Arial"/>
          <w:sz w:val="22"/>
          <w:szCs w:val="22"/>
        </w:rPr>
      </w:pPr>
      <w:r w:rsidRPr="00A85634">
        <w:rPr>
          <w:rFonts w:ascii="Arial" w:hAnsi="Arial" w:cs="Arial"/>
          <w:sz w:val="22"/>
          <w:szCs w:val="22"/>
        </w:rPr>
        <w:t xml:space="preserve">(2) </w:t>
      </w:r>
      <w:r w:rsidR="00B032DB" w:rsidRPr="00A85634">
        <w:rPr>
          <w:rFonts w:ascii="Arial" w:hAnsi="Arial" w:cs="Arial"/>
          <w:sz w:val="22"/>
          <w:szCs w:val="22"/>
        </w:rPr>
        <w:t>Izrazi s področja graditve</w:t>
      </w:r>
      <w:r w:rsidR="00B032DB">
        <w:rPr>
          <w:rFonts w:ascii="Arial" w:hAnsi="Arial" w:cs="Arial"/>
          <w:sz w:val="22"/>
          <w:szCs w:val="22"/>
        </w:rPr>
        <w:t xml:space="preserve"> in projektiranja </w:t>
      </w:r>
      <w:r w:rsidR="00B032DB" w:rsidRPr="00A85634">
        <w:rPr>
          <w:rFonts w:ascii="Arial" w:hAnsi="Arial" w:cs="Arial"/>
          <w:sz w:val="22"/>
          <w:szCs w:val="22"/>
        </w:rPr>
        <w:t>objektov, ki niso opredeljeni s tem pravilnikom, imajo pomen, kakor ga določajo predpisi, ki urejajo graditev objektov</w:t>
      </w:r>
      <w:r w:rsidR="00B032DB">
        <w:rPr>
          <w:rFonts w:ascii="Arial" w:hAnsi="Arial" w:cs="Arial"/>
          <w:sz w:val="22"/>
          <w:szCs w:val="22"/>
        </w:rPr>
        <w:t xml:space="preserve"> ter </w:t>
      </w:r>
      <w:r w:rsidR="00B032DB" w:rsidRPr="00930099">
        <w:rPr>
          <w:rFonts w:ascii="Arial" w:hAnsi="Arial" w:cs="Arial"/>
          <w:sz w:val="22"/>
          <w:szCs w:val="22"/>
        </w:rPr>
        <w:t>arhitekturn</w:t>
      </w:r>
      <w:r w:rsidR="00B032DB">
        <w:rPr>
          <w:rFonts w:ascii="Arial" w:hAnsi="Arial" w:cs="Arial"/>
          <w:sz w:val="22"/>
          <w:szCs w:val="22"/>
        </w:rPr>
        <w:t xml:space="preserve">o in </w:t>
      </w:r>
      <w:r w:rsidR="00B032DB" w:rsidRPr="00930099">
        <w:rPr>
          <w:rFonts w:ascii="Arial" w:hAnsi="Arial" w:cs="Arial"/>
          <w:sz w:val="22"/>
          <w:szCs w:val="22"/>
        </w:rPr>
        <w:t>inženirsk</w:t>
      </w:r>
      <w:r w:rsidR="00B032DB">
        <w:rPr>
          <w:rFonts w:ascii="Arial" w:hAnsi="Arial" w:cs="Arial"/>
          <w:sz w:val="22"/>
          <w:szCs w:val="22"/>
        </w:rPr>
        <w:t>o</w:t>
      </w:r>
      <w:r w:rsidR="00B032DB" w:rsidRPr="00930099">
        <w:rPr>
          <w:rFonts w:ascii="Arial" w:hAnsi="Arial" w:cs="Arial"/>
          <w:sz w:val="22"/>
          <w:szCs w:val="22"/>
        </w:rPr>
        <w:t xml:space="preserve"> dejavnost</w:t>
      </w:r>
      <w:r w:rsidR="00B032DB">
        <w:rPr>
          <w:rFonts w:ascii="Arial" w:hAnsi="Arial" w:cs="Arial"/>
          <w:sz w:val="22"/>
          <w:szCs w:val="22"/>
        </w:rPr>
        <w:t>.</w:t>
      </w:r>
    </w:p>
    <w:p w14:paraId="30AA7F1F" w14:textId="57BF3A85" w:rsidR="00A85634" w:rsidRDefault="00A85634" w:rsidP="00A85634">
      <w:pPr>
        <w:pStyle w:val="odstavek"/>
        <w:spacing w:before="240" w:beforeAutospacing="0" w:after="0" w:afterAutospacing="0"/>
        <w:ind w:firstLine="1021"/>
        <w:jc w:val="both"/>
        <w:rPr>
          <w:rFonts w:ascii="Arial" w:hAnsi="Arial" w:cs="Arial"/>
          <w:sz w:val="22"/>
          <w:szCs w:val="22"/>
        </w:rPr>
      </w:pPr>
      <w:r w:rsidRPr="00A85634">
        <w:rPr>
          <w:rFonts w:ascii="Arial" w:hAnsi="Arial" w:cs="Arial"/>
          <w:sz w:val="22"/>
          <w:szCs w:val="22"/>
        </w:rPr>
        <w:t>(</w:t>
      </w:r>
      <w:r w:rsidR="00B032DB">
        <w:rPr>
          <w:rFonts w:ascii="Arial" w:hAnsi="Arial" w:cs="Arial"/>
          <w:sz w:val="22"/>
          <w:szCs w:val="22"/>
        </w:rPr>
        <w:t>3</w:t>
      </w:r>
      <w:r w:rsidRPr="00A85634">
        <w:rPr>
          <w:rFonts w:ascii="Arial" w:hAnsi="Arial" w:cs="Arial"/>
          <w:sz w:val="22"/>
          <w:szCs w:val="22"/>
        </w:rPr>
        <w:t>) Izrazi s področja energetike, ki niso opredeljeni s tem pravilnikom, imajo pomen, kakor ga določajo predpisi, ki urejajo energetiko.</w:t>
      </w:r>
    </w:p>
    <w:p w14:paraId="1017FF3C" w14:textId="593D8F8D" w:rsidR="00EF0FA6" w:rsidRDefault="00EF0FA6" w:rsidP="00EF0FA6">
      <w:pPr>
        <w:pStyle w:val="odstavek"/>
        <w:spacing w:before="240" w:beforeAutospacing="0" w:after="0" w:afterAutospacing="0"/>
        <w:ind w:firstLine="1021"/>
        <w:jc w:val="both"/>
        <w:rPr>
          <w:rFonts w:ascii="Arial" w:hAnsi="Arial" w:cs="Arial"/>
          <w:sz w:val="22"/>
          <w:szCs w:val="22"/>
        </w:rPr>
      </w:pPr>
      <w:r w:rsidRPr="00A85634">
        <w:rPr>
          <w:rFonts w:ascii="Arial" w:hAnsi="Arial" w:cs="Arial"/>
          <w:sz w:val="22"/>
          <w:szCs w:val="22"/>
        </w:rPr>
        <w:lastRenderedPageBreak/>
        <w:t>(</w:t>
      </w:r>
      <w:r w:rsidR="006F334B">
        <w:rPr>
          <w:rFonts w:ascii="Arial" w:hAnsi="Arial" w:cs="Arial"/>
          <w:sz w:val="22"/>
          <w:szCs w:val="22"/>
        </w:rPr>
        <w:t>4</w:t>
      </w:r>
      <w:r w:rsidRPr="00A85634">
        <w:rPr>
          <w:rFonts w:ascii="Arial" w:hAnsi="Arial" w:cs="Arial"/>
          <w:sz w:val="22"/>
          <w:szCs w:val="22"/>
        </w:rPr>
        <w:t xml:space="preserve">) Izrazi s področja </w:t>
      </w:r>
      <w:r>
        <w:rPr>
          <w:rFonts w:ascii="Arial" w:hAnsi="Arial" w:cs="Arial"/>
          <w:sz w:val="22"/>
          <w:szCs w:val="22"/>
        </w:rPr>
        <w:t xml:space="preserve">obnovljivih virov energije, ki niso opredeljeni v tem pravilniku, imajo pomen, kakor ga določajo predpisi, ki urejajo spodbujanje </w:t>
      </w:r>
      <w:r w:rsidR="00FD6212">
        <w:rPr>
          <w:rFonts w:ascii="Arial" w:hAnsi="Arial" w:cs="Arial"/>
          <w:sz w:val="22"/>
          <w:szCs w:val="22"/>
        </w:rPr>
        <w:t xml:space="preserve">in uvajanje </w:t>
      </w:r>
      <w:r>
        <w:rPr>
          <w:rFonts w:ascii="Arial" w:hAnsi="Arial" w:cs="Arial"/>
          <w:sz w:val="22"/>
          <w:szCs w:val="22"/>
        </w:rPr>
        <w:t>rabe obnovljivih virov energije</w:t>
      </w:r>
      <w:r w:rsidRPr="00A85634">
        <w:rPr>
          <w:rFonts w:ascii="Arial" w:hAnsi="Arial" w:cs="Arial"/>
          <w:sz w:val="22"/>
          <w:szCs w:val="22"/>
        </w:rPr>
        <w:t>.</w:t>
      </w:r>
    </w:p>
    <w:p w14:paraId="07319D4D" w14:textId="29B90092" w:rsidR="001E4E3A" w:rsidRDefault="001E4E3A" w:rsidP="007F3432">
      <w:pPr>
        <w:pStyle w:val="odstavek"/>
        <w:spacing w:before="240" w:beforeAutospacing="0" w:after="0" w:afterAutospacing="0"/>
        <w:ind w:firstLine="1021"/>
        <w:jc w:val="both"/>
        <w:rPr>
          <w:rFonts w:ascii="Arial" w:hAnsi="Arial" w:cs="Arial"/>
          <w:sz w:val="22"/>
          <w:szCs w:val="22"/>
        </w:rPr>
      </w:pPr>
      <w:r w:rsidRPr="00A85634">
        <w:rPr>
          <w:rFonts w:ascii="Arial" w:hAnsi="Arial" w:cs="Arial"/>
          <w:sz w:val="22"/>
          <w:szCs w:val="22"/>
        </w:rPr>
        <w:t>(</w:t>
      </w:r>
      <w:r>
        <w:rPr>
          <w:rFonts w:ascii="Arial" w:hAnsi="Arial" w:cs="Arial"/>
          <w:sz w:val="22"/>
          <w:szCs w:val="22"/>
        </w:rPr>
        <w:t>5</w:t>
      </w:r>
      <w:r w:rsidRPr="00A85634">
        <w:rPr>
          <w:rFonts w:ascii="Arial" w:hAnsi="Arial" w:cs="Arial"/>
          <w:sz w:val="22"/>
          <w:szCs w:val="22"/>
        </w:rPr>
        <w:t>) Izrazi s področja vrednotenja naložb, ki niso opredeljeni s tem pravilnikom, imajo pomen, kakor ga določajo predpisi, ki urejajo pripravo in obravnavo investicijske dokumentacije na področju javnih financ.</w:t>
      </w:r>
    </w:p>
    <w:p w14:paraId="35ECAD45" w14:textId="77771325" w:rsidR="00A90F07" w:rsidRPr="00CA3708" w:rsidRDefault="00D467F1" w:rsidP="007D7845">
      <w:pPr>
        <w:pStyle w:val="Odstavekseznama"/>
        <w:spacing w:before="480" w:after="0"/>
        <w:ind w:left="3549" w:firstLine="697"/>
        <w:rPr>
          <w:rFonts w:ascii="Arial" w:hAnsi="Arial" w:cs="Arial"/>
          <w:b/>
          <w:bCs/>
        </w:rPr>
      </w:pPr>
      <w:r>
        <w:rPr>
          <w:rFonts w:ascii="Arial" w:hAnsi="Arial" w:cs="Arial"/>
          <w:b/>
          <w:bCs/>
        </w:rPr>
        <w:t>3</w:t>
      </w:r>
      <w:r w:rsidR="00CA3708" w:rsidRPr="00CA3708">
        <w:rPr>
          <w:rFonts w:ascii="Arial" w:hAnsi="Arial" w:cs="Arial"/>
          <w:b/>
          <w:bCs/>
        </w:rPr>
        <w:t xml:space="preserve">. </w:t>
      </w:r>
      <w:r w:rsidR="00A90F07" w:rsidRPr="00CA3708">
        <w:rPr>
          <w:rFonts w:ascii="Arial" w:hAnsi="Arial" w:cs="Arial"/>
          <w:b/>
          <w:bCs/>
        </w:rPr>
        <w:t>člen</w:t>
      </w:r>
    </w:p>
    <w:p w14:paraId="3E85E341" w14:textId="768D43DF" w:rsidR="00A90F07" w:rsidRPr="00CA3708" w:rsidRDefault="00A90F07" w:rsidP="00CA3708">
      <w:pPr>
        <w:spacing w:after="0"/>
        <w:jc w:val="center"/>
        <w:rPr>
          <w:rFonts w:ascii="Arial" w:hAnsi="Arial" w:cs="Arial"/>
          <w:b/>
          <w:bCs/>
        </w:rPr>
      </w:pPr>
      <w:r w:rsidRPr="00CA3708">
        <w:rPr>
          <w:rFonts w:ascii="Arial" w:hAnsi="Arial" w:cs="Arial"/>
          <w:b/>
          <w:bCs/>
        </w:rPr>
        <w:t>(</w:t>
      </w:r>
      <w:r w:rsidR="00CA3708" w:rsidRPr="00CA3708">
        <w:rPr>
          <w:rFonts w:ascii="Arial" w:hAnsi="Arial" w:cs="Arial"/>
          <w:b/>
          <w:bCs/>
        </w:rPr>
        <w:t>vsebina</w:t>
      </w:r>
      <w:r w:rsidRPr="00CA3708">
        <w:rPr>
          <w:rFonts w:ascii="Arial" w:hAnsi="Arial" w:cs="Arial"/>
          <w:b/>
          <w:bCs/>
        </w:rPr>
        <w:t xml:space="preserve"> študije izvedljivosti)</w:t>
      </w:r>
    </w:p>
    <w:p w14:paraId="3E1CF1D8" w14:textId="77777777" w:rsidR="00CA3708" w:rsidRPr="00CA3708" w:rsidRDefault="00CA3708" w:rsidP="00CA3708">
      <w:pPr>
        <w:spacing w:after="0"/>
        <w:jc w:val="center"/>
        <w:rPr>
          <w:rFonts w:ascii="Arial" w:hAnsi="Arial" w:cs="Arial"/>
        </w:rPr>
      </w:pPr>
    </w:p>
    <w:p w14:paraId="1B63F932" w14:textId="77777777" w:rsidR="009474D0" w:rsidRDefault="009474D0" w:rsidP="009474D0">
      <w:pPr>
        <w:jc w:val="both"/>
        <w:rPr>
          <w:rFonts w:ascii="Arial" w:hAnsi="Arial" w:cs="Arial"/>
        </w:rPr>
      </w:pPr>
      <w:r w:rsidRPr="00A0029E">
        <w:rPr>
          <w:rFonts w:ascii="Arial" w:hAnsi="Arial" w:cs="Arial"/>
        </w:rPr>
        <w:t>(1</w:t>
      </w:r>
      <w:r>
        <w:rPr>
          <w:rFonts w:ascii="Arial" w:hAnsi="Arial" w:cs="Arial"/>
        </w:rPr>
        <w:t xml:space="preserve">) </w:t>
      </w:r>
      <w:r w:rsidRPr="00A0029E">
        <w:rPr>
          <w:rFonts w:ascii="Arial" w:hAnsi="Arial" w:cs="Arial"/>
        </w:rPr>
        <w:t>Študija izvedljivosti vsebuje tekstualne opise</w:t>
      </w:r>
      <w:r>
        <w:rPr>
          <w:rFonts w:ascii="Arial" w:hAnsi="Arial" w:cs="Arial"/>
        </w:rPr>
        <w:t xml:space="preserve">, izračune in </w:t>
      </w:r>
      <w:r w:rsidRPr="00A0029E">
        <w:rPr>
          <w:rFonts w:ascii="Arial" w:hAnsi="Arial" w:cs="Arial"/>
        </w:rPr>
        <w:t>grafične prikaze</w:t>
      </w:r>
      <w:r>
        <w:rPr>
          <w:rFonts w:ascii="Arial" w:hAnsi="Arial" w:cs="Arial"/>
        </w:rPr>
        <w:t>, s katerimi se iz  tehničnega in ekonomskega vidika ovrednoti vsaj dve naložbeni varianti.</w:t>
      </w:r>
    </w:p>
    <w:p w14:paraId="655BAF8E" w14:textId="77777777" w:rsidR="009474D0" w:rsidRDefault="009474D0" w:rsidP="009474D0">
      <w:pPr>
        <w:jc w:val="both"/>
        <w:rPr>
          <w:rFonts w:ascii="Arial" w:hAnsi="Arial" w:cs="Arial"/>
        </w:rPr>
      </w:pPr>
      <w:r>
        <w:rPr>
          <w:rFonts w:ascii="Arial" w:hAnsi="Arial" w:cs="Arial"/>
        </w:rPr>
        <w:t xml:space="preserve">(2) Študija izvedljivosti </w:t>
      </w:r>
      <w:r w:rsidRPr="00CA3708">
        <w:rPr>
          <w:rFonts w:ascii="Arial" w:hAnsi="Arial" w:cs="Arial"/>
        </w:rPr>
        <w:t xml:space="preserve">ima svojo številko in datum izdelave. </w:t>
      </w:r>
      <w:r>
        <w:rPr>
          <w:rFonts w:ascii="Arial" w:hAnsi="Arial" w:cs="Arial"/>
        </w:rPr>
        <w:t>Kadar</w:t>
      </w:r>
      <w:r w:rsidRPr="00CA3708">
        <w:rPr>
          <w:rFonts w:ascii="Arial" w:hAnsi="Arial" w:cs="Arial"/>
        </w:rPr>
        <w:t xml:space="preserve"> se študija izvedljivosti spreminja</w:t>
      </w:r>
      <w:r>
        <w:rPr>
          <w:rFonts w:ascii="Arial" w:hAnsi="Arial" w:cs="Arial"/>
        </w:rPr>
        <w:t>, posodobi</w:t>
      </w:r>
      <w:r w:rsidRPr="00CA3708">
        <w:rPr>
          <w:rFonts w:ascii="Arial" w:hAnsi="Arial" w:cs="Arial"/>
        </w:rPr>
        <w:t xml:space="preserve"> ali dopolnjuje, se ji doda nov datum</w:t>
      </w:r>
      <w:r>
        <w:rPr>
          <w:rFonts w:ascii="Arial" w:hAnsi="Arial" w:cs="Arial"/>
        </w:rPr>
        <w:t xml:space="preserve">, spremembe pa se prikažejo in označijo v tekstualnih delih, izračunih in grafičnih prikazih.  </w:t>
      </w:r>
    </w:p>
    <w:p w14:paraId="096AC3DD" w14:textId="3FD3E89F" w:rsidR="009474D0" w:rsidRPr="004C0655" w:rsidRDefault="009474D0" w:rsidP="009474D0">
      <w:pPr>
        <w:pStyle w:val="Default"/>
        <w:spacing w:after="120"/>
        <w:jc w:val="both"/>
        <w:rPr>
          <w:sz w:val="22"/>
          <w:szCs w:val="22"/>
        </w:rPr>
      </w:pPr>
      <w:r w:rsidRPr="00A0029E">
        <w:t>(</w:t>
      </w:r>
      <w:r>
        <w:t>3</w:t>
      </w:r>
      <w:r w:rsidRPr="00A0029E">
        <w:t xml:space="preserve">) </w:t>
      </w:r>
      <w:r w:rsidRPr="004C0655">
        <w:rPr>
          <w:sz w:val="22"/>
          <w:szCs w:val="22"/>
        </w:rPr>
        <w:t>Iz tekstualnih opisov</w:t>
      </w:r>
      <w:r w:rsidR="00FF7C38">
        <w:rPr>
          <w:sz w:val="22"/>
          <w:szCs w:val="22"/>
        </w:rPr>
        <w:t xml:space="preserve"> </w:t>
      </w:r>
      <w:r w:rsidRPr="004C0655">
        <w:rPr>
          <w:sz w:val="22"/>
          <w:szCs w:val="22"/>
        </w:rPr>
        <w:t>mora biti razvidna vrsta, velikost in druge značilnosti objekta, ki je predmet naložbe</w:t>
      </w:r>
      <w:r>
        <w:rPr>
          <w:sz w:val="22"/>
          <w:szCs w:val="22"/>
        </w:rPr>
        <w:t xml:space="preserve">. </w:t>
      </w:r>
      <w:r w:rsidRPr="004C0655">
        <w:rPr>
          <w:sz w:val="22"/>
          <w:szCs w:val="22"/>
        </w:rPr>
        <w:t>Tekstualni opisi</w:t>
      </w:r>
      <w:r w:rsidR="00FF7C38">
        <w:rPr>
          <w:sz w:val="22"/>
          <w:szCs w:val="22"/>
        </w:rPr>
        <w:t>, ki lahko vsebujejo tudi ustrezne izračune,</w:t>
      </w:r>
      <w:r w:rsidRPr="004C0655">
        <w:rPr>
          <w:sz w:val="22"/>
          <w:szCs w:val="22"/>
        </w:rPr>
        <w:t xml:space="preserve"> vsebujejo:</w:t>
      </w:r>
    </w:p>
    <w:p w14:paraId="5FE8B0A0" w14:textId="77777777" w:rsidR="009474D0" w:rsidRPr="004C0655" w:rsidRDefault="009474D0" w:rsidP="009474D0">
      <w:pPr>
        <w:spacing w:after="120" w:line="240" w:lineRule="auto"/>
        <w:jc w:val="both"/>
        <w:rPr>
          <w:rFonts w:ascii="Arial" w:hAnsi="Arial" w:cs="Arial"/>
        </w:rPr>
      </w:pPr>
      <w:r>
        <w:rPr>
          <w:rFonts w:ascii="Arial" w:hAnsi="Arial" w:cs="Arial"/>
        </w:rPr>
        <w:t>1.</w:t>
      </w:r>
      <w:r w:rsidRPr="004C0655">
        <w:rPr>
          <w:rFonts w:ascii="Arial" w:hAnsi="Arial" w:cs="Arial"/>
        </w:rPr>
        <w:t xml:space="preserve"> naziv objekta, ki je predmet </w:t>
      </w:r>
      <w:r>
        <w:rPr>
          <w:rFonts w:ascii="Arial" w:hAnsi="Arial" w:cs="Arial"/>
        </w:rPr>
        <w:t>naložbe</w:t>
      </w:r>
      <w:r w:rsidRPr="004C0655">
        <w:rPr>
          <w:rFonts w:ascii="Arial" w:hAnsi="Arial" w:cs="Arial"/>
        </w:rPr>
        <w:t>;</w:t>
      </w:r>
    </w:p>
    <w:p w14:paraId="7CCCE4EE" w14:textId="77777777" w:rsidR="009474D0" w:rsidRDefault="009474D0" w:rsidP="009474D0">
      <w:pPr>
        <w:spacing w:after="120" w:line="240" w:lineRule="auto"/>
        <w:jc w:val="both"/>
        <w:rPr>
          <w:rFonts w:ascii="Arial" w:hAnsi="Arial" w:cs="Arial"/>
        </w:rPr>
      </w:pPr>
      <w:r>
        <w:rPr>
          <w:rFonts w:ascii="Arial" w:hAnsi="Arial" w:cs="Arial"/>
        </w:rPr>
        <w:t>2. podatke o objektu in zemljišču (številka objekta in navedba zemljiške parcele);</w:t>
      </w:r>
    </w:p>
    <w:p w14:paraId="5B77737F" w14:textId="77777777" w:rsidR="009474D0" w:rsidRDefault="009474D0" w:rsidP="009474D0">
      <w:pPr>
        <w:spacing w:after="120" w:line="240" w:lineRule="auto"/>
        <w:jc w:val="both"/>
        <w:rPr>
          <w:rFonts w:ascii="Arial" w:hAnsi="Arial" w:cs="Arial"/>
        </w:rPr>
      </w:pPr>
      <w:r>
        <w:rPr>
          <w:rFonts w:ascii="Arial" w:hAnsi="Arial" w:cs="Arial"/>
        </w:rPr>
        <w:t>3. podatke o izdelovalcu študije izvedljivosti;</w:t>
      </w:r>
    </w:p>
    <w:p w14:paraId="1096C4DA" w14:textId="77777777" w:rsidR="009474D0" w:rsidRDefault="009474D0" w:rsidP="009474D0">
      <w:pPr>
        <w:spacing w:after="120" w:line="240" w:lineRule="auto"/>
        <w:jc w:val="both"/>
        <w:rPr>
          <w:rFonts w:ascii="Arial" w:hAnsi="Arial" w:cs="Arial"/>
        </w:rPr>
      </w:pPr>
      <w:r>
        <w:rPr>
          <w:rFonts w:ascii="Arial" w:hAnsi="Arial" w:cs="Arial"/>
        </w:rPr>
        <w:t>4. podatke o odgovornem izdelovalcu študije izvedljivosti;</w:t>
      </w:r>
    </w:p>
    <w:p w14:paraId="030AA063" w14:textId="77777777" w:rsidR="009474D0" w:rsidRDefault="009474D0" w:rsidP="009474D0">
      <w:pPr>
        <w:spacing w:after="120" w:line="240" w:lineRule="auto"/>
        <w:jc w:val="both"/>
        <w:rPr>
          <w:rFonts w:ascii="Arial" w:hAnsi="Arial" w:cs="Arial"/>
        </w:rPr>
      </w:pPr>
      <w:r>
        <w:rPr>
          <w:rFonts w:ascii="Arial" w:hAnsi="Arial" w:cs="Arial"/>
        </w:rPr>
        <w:t>5. določitev in opis naložbenih variant;</w:t>
      </w:r>
    </w:p>
    <w:p w14:paraId="49B7AA7D" w14:textId="77777777" w:rsidR="009474D0" w:rsidRDefault="009474D0" w:rsidP="009474D0">
      <w:pPr>
        <w:spacing w:after="120" w:line="240" w:lineRule="auto"/>
        <w:jc w:val="both"/>
        <w:rPr>
          <w:rFonts w:ascii="Arial" w:hAnsi="Arial" w:cs="Arial"/>
        </w:rPr>
      </w:pPr>
      <w:r>
        <w:rPr>
          <w:rFonts w:ascii="Arial" w:hAnsi="Arial" w:cs="Arial"/>
        </w:rPr>
        <w:t>6. tehnično presojo naložbenih variant;</w:t>
      </w:r>
    </w:p>
    <w:p w14:paraId="261463EB" w14:textId="77777777" w:rsidR="009474D0" w:rsidRDefault="009474D0" w:rsidP="009474D0">
      <w:pPr>
        <w:spacing w:after="120" w:line="240" w:lineRule="auto"/>
        <w:jc w:val="both"/>
        <w:rPr>
          <w:rFonts w:ascii="Arial" w:hAnsi="Arial" w:cs="Arial"/>
        </w:rPr>
      </w:pPr>
      <w:r>
        <w:rPr>
          <w:rFonts w:ascii="Arial" w:hAnsi="Arial" w:cs="Arial"/>
        </w:rPr>
        <w:t xml:space="preserve">7. ekonomsko presojo naložbenih variant. </w:t>
      </w:r>
    </w:p>
    <w:p w14:paraId="7749E511" w14:textId="778DFDE4" w:rsidR="009474D0" w:rsidRDefault="009474D0" w:rsidP="009474D0">
      <w:pPr>
        <w:spacing w:after="120"/>
        <w:jc w:val="both"/>
        <w:rPr>
          <w:rFonts w:ascii="Arial" w:hAnsi="Arial" w:cs="Arial"/>
        </w:rPr>
      </w:pPr>
      <w:r>
        <w:rPr>
          <w:rFonts w:ascii="Arial" w:hAnsi="Arial" w:cs="Arial"/>
        </w:rPr>
        <w:t>(4) Grafični prikazi so tehnični načrti, ki so izdelani na način in v takšnem merilu, da so posamezni deli objekta in postavitev fotonapetostne naprave na njem jasno vidni. Vsak grafični prikaz mora imeti označeno smer neba in v spodnjem desnem kotu naslednje podatke:</w:t>
      </w:r>
    </w:p>
    <w:p w14:paraId="68E5ADF1" w14:textId="019214D9" w:rsidR="009474D0" w:rsidRPr="00CA3708" w:rsidRDefault="00FF7C38" w:rsidP="009474D0">
      <w:pPr>
        <w:spacing w:after="120"/>
        <w:jc w:val="both"/>
        <w:rPr>
          <w:rFonts w:ascii="Arial" w:hAnsi="Arial" w:cs="Arial"/>
        </w:rPr>
      </w:pPr>
      <w:r>
        <w:rPr>
          <w:rFonts w:ascii="Arial" w:hAnsi="Arial" w:cs="Arial"/>
        </w:rPr>
        <w:t>1.</w:t>
      </w:r>
      <w:r w:rsidR="009474D0" w:rsidRPr="00CA3708">
        <w:rPr>
          <w:rFonts w:ascii="Arial" w:hAnsi="Arial" w:cs="Arial"/>
        </w:rPr>
        <w:t xml:space="preserve"> oznako, da gre za študijo izvedljivosti; </w:t>
      </w:r>
    </w:p>
    <w:p w14:paraId="4E4EDEA0" w14:textId="3EC9F89F" w:rsidR="009474D0" w:rsidRPr="00CA3708" w:rsidRDefault="00FF7C38" w:rsidP="009474D0">
      <w:pPr>
        <w:spacing w:after="120"/>
        <w:jc w:val="both"/>
        <w:rPr>
          <w:rFonts w:ascii="Arial" w:hAnsi="Arial" w:cs="Arial"/>
        </w:rPr>
      </w:pPr>
      <w:r>
        <w:rPr>
          <w:rFonts w:ascii="Arial" w:hAnsi="Arial" w:cs="Arial"/>
        </w:rPr>
        <w:t>2.</w:t>
      </w:r>
      <w:r w:rsidR="009474D0" w:rsidRPr="00CA3708">
        <w:rPr>
          <w:rFonts w:ascii="Arial" w:hAnsi="Arial" w:cs="Arial"/>
        </w:rPr>
        <w:t xml:space="preserve"> številko oziroma identifikacijsko označbo študije izvedljivosti; </w:t>
      </w:r>
    </w:p>
    <w:p w14:paraId="42BF856E" w14:textId="701E9DC6" w:rsidR="009474D0" w:rsidRPr="00CA3708" w:rsidRDefault="00FF7C38" w:rsidP="009474D0">
      <w:pPr>
        <w:spacing w:after="120"/>
        <w:jc w:val="both"/>
        <w:rPr>
          <w:rFonts w:ascii="Arial" w:hAnsi="Arial" w:cs="Arial"/>
        </w:rPr>
      </w:pPr>
      <w:r>
        <w:rPr>
          <w:rFonts w:ascii="Arial" w:hAnsi="Arial" w:cs="Arial"/>
        </w:rPr>
        <w:t>3.</w:t>
      </w:r>
      <w:r w:rsidR="009474D0" w:rsidRPr="00CA3708">
        <w:rPr>
          <w:rFonts w:ascii="Arial" w:hAnsi="Arial" w:cs="Arial"/>
        </w:rPr>
        <w:t xml:space="preserve"> vsebino grafičnega prikaza; </w:t>
      </w:r>
    </w:p>
    <w:p w14:paraId="486E969E" w14:textId="413EF650" w:rsidR="009474D0" w:rsidRPr="00CA3708" w:rsidRDefault="00FF7C38" w:rsidP="009474D0">
      <w:pPr>
        <w:spacing w:after="120"/>
        <w:jc w:val="both"/>
        <w:rPr>
          <w:rFonts w:ascii="Arial" w:hAnsi="Arial" w:cs="Arial"/>
        </w:rPr>
      </w:pPr>
      <w:r>
        <w:rPr>
          <w:rFonts w:ascii="Arial" w:hAnsi="Arial" w:cs="Arial"/>
        </w:rPr>
        <w:t>4.</w:t>
      </w:r>
      <w:r w:rsidR="009474D0" w:rsidRPr="00CA3708">
        <w:rPr>
          <w:rFonts w:ascii="Arial" w:hAnsi="Arial" w:cs="Arial"/>
        </w:rPr>
        <w:t xml:space="preserve"> merilo; </w:t>
      </w:r>
    </w:p>
    <w:p w14:paraId="5594F414" w14:textId="08CDA397" w:rsidR="009474D0" w:rsidRPr="00CA3708" w:rsidRDefault="00FF7C38" w:rsidP="009474D0">
      <w:pPr>
        <w:spacing w:after="120"/>
        <w:jc w:val="both"/>
        <w:rPr>
          <w:rFonts w:ascii="Arial" w:hAnsi="Arial" w:cs="Arial"/>
        </w:rPr>
      </w:pPr>
      <w:r>
        <w:rPr>
          <w:rFonts w:ascii="Arial" w:hAnsi="Arial" w:cs="Arial"/>
        </w:rPr>
        <w:t>5.</w:t>
      </w:r>
      <w:r w:rsidR="009474D0" w:rsidRPr="00CA3708">
        <w:rPr>
          <w:rFonts w:ascii="Arial" w:hAnsi="Arial" w:cs="Arial"/>
        </w:rPr>
        <w:t xml:space="preserve"> datum izdelave; </w:t>
      </w:r>
    </w:p>
    <w:p w14:paraId="4E648472" w14:textId="57096A49" w:rsidR="009474D0" w:rsidRPr="00CA3708" w:rsidRDefault="00FF7C38" w:rsidP="009474D0">
      <w:pPr>
        <w:spacing w:after="120"/>
        <w:jc w:val="both"/>
        <w:rPr>
          <w:rFonts w:ascii="Arial" w:hAnsi="Arial" w:cs="Arial"/>
        </w:rPr>
      </w:pPr>
      <w:r>
        <w:rPr>
          <w:rFonts w:ascii="Arial" w:hAnsi="Arial" w:cs="Arial"/>
        </w:rPr>
        <w:t>6.</w:t>
      </w:r>
      <w:r w:rsidR="009474D0" w:rsidRPr="00CA3708">
        <w:rPr>
          <w:rFonts w:ascii="Arial" w:hAnsi="Arial" w:cs="Arial"/>
        </w:rPr>
        <w:t xml:space="preserve"> </w:t>
      </w:r>
      <w:r w:rsidR="009474D0">
        <w:rPr>
          <w:rFonts w:ascii="Arial" w:hAnsi="Arial" w:cs="Arial"/>
        </w:rPr>
        <w:t>podatke o strokovnjaku</w:t>
      </w:r>
      <w:r w:rsidR="009474D0" w:rsidRPr="00CA3708">
        <w:rPr>
          <w:rFonts w:ascii="Arial" w:hAnsi="Arial" w:cs="Arial"/>
        </w:rPr>
        <w:t>, ki je izdelal grafični prikaz</w:t>
      </w:r>
      <w:r w:rsidR="009474D0">
        <w:rPr>
          <w:rFonts w:ascii="Arial" w:hAnsi="Arial" w:cs="Arial"/>
        </w:rPr>
        <w:t>;</w:t>
      </w:r>
      <w:r w:rsidR="009474D0" w:rsidRPr="00CA3708">
        <w:rPr>
          <w:rFonts w:ascii="Arial" w:hAnsi="Arial" w:cs="Arial"/>
        </w:rPr>
        <w:t xml:space="preserve"> </w:t>
      </w:r>
    </w:p>
    <w:p w14:paraId="0139F9D0" w14:textId="680DE16D" w:rsidR="009474D0" w:rsidRPr="00CA3708" w:rsidRDefault="00FF7C38" w:rsidP="009474D0">
      <w:pPr>
        <w:spacing w:after="120"/>
        <w:jc w:val="both"/>
        <w:rPr>
          <w:rFonts w:ascii="Arial" w:hAnsi="Arial" w:cs="Arial"/>
        </w:rPr>
      </w:pPr>
      <w:r>
        <w:rPr>
          <w:rFonts w:ascii="Arial" w:hAnsi="Arial" w:cs="Arial"/>
        </w:rPr>
        <w:t>7.</w:t>
      </w:r>
      <w:r w:rsidR="009474D0" w:rsidRPr="00CA3708">
        <w:rPr>
          <w:rFonts w:ascii="Arial" w:hAnsi="Arial" w:cs="Arial"/>
        </w:rPr>
        <w:t xml:space="preserve"> identifikacijsko označbo grafičnega prikaza.</w:t>
      </w:r>
    </w:p>
    <w:p w14:paraId="28313F5C" w14:textId="35B1829C" w:rsidR="009474D0" w:rsidRDefault="009474D0" w:rsidP="009474D0">
      <w:pPr>
        <w:spacing w:after="120"/>
        <w:jc w:val="both"/>
        <w:rPr>
          <w:rFonts w:ascii="Arial" w:hAnsi="Arial" w:cs="Arial"/>
        </w:rPr>
      </w:pPr>
      <w:r w:rsidRPr="00CA3708">
        <w:rPr>
          <w:rFonts w:ascii="Arial" w:hAnsi="Arial" w:cs="Arial"/>
        </w:rPr>
        <w:t>(</w:t>
      </w:r>
      <w:r>
        <w:rPr>
          <w:rFonts w:ascii="Arial" w:hAnsi="Arial" w:cs="Arial"/>
        </w:rPr>
        <w:t>5</w:t>
      </w:r>
      <w:r w:rsidRPr="00CA3708">
        <w:rPr>
          <w:rFonts w:ascii="Arial" w:hAnsi="Arial" w:cs="Arial"/>
        </w:rPr>
        <w:t xml:space="preserve">) </w:t>
      </w:r>
      <w:r>
        <w:rPr>
          <w:rFonts w:ascii="Arial" w:hAnsi="Arial" w:cs="Arial"/>
        </w:rPr>
        <w:t xml:space="preserve">Študije izvedljivosti oziroma njeni tehnični deli, ki so </w:t>
      </w:r>
      <w:r w:rsidRPr="00CA3708">
        <w:rPr>
          <w:rFonts w:ascii="Arial" w:hAnsi="Arial" w:cs="Arial"/>
        </w:rPr>
        <w:t>izdelan</w:t>
      </w:r>
      <w:r>
        <w:rPr>
          <w:rFonts w:ascii="Arial" w:hAnsi="Arial" w:cs="Arial"/>
        </w:rPr>
        <w:t>i</w:t>
      </w:r>
      <w:r w:rsidRPr="00CA3708">
        <w:rPr>
          <w:rFonts w:ascii="Arial" w:hAnsi="Arial" w:cs="Arial"/>
        </w:rPr>
        <w:t xml:space="preserve"> s pomočjo informacijsko podprtega projektiranja (orodja BIM), vsebuje</w:t>
      </w:r>
      <w:r>
        <w:rPr>
          <w:rFonts w:ascii="Arial" w:hAnsi="Arial" w:cs="Arial"/>
        </w:rPr>
        <w:t>jo</w:t>
      </w:r>
      <w:r w:rsidRPr="00CA3708">
        <w:rPr>
          <w:rFonts w:ascii="Arial" w:hAnsi="Arial" w:cs="Arial"/>
        </w:rPr>
        <w:t xml:space="preserve"> vse enakovredne podatke, zahtevane s tem pravilnikom. </w:t>
      </w:r>
      <w:r>
        <w:rPr>
          <w:rFonts w:ascii="Arial" w:hAnsi="Arial" w:cs="Arial"/>
        </w:rPr>
        <w:t xml:space="preserve">Študija izvedljivosti se lahko izdela in hrani tudi v formatu PDF/A-2b. </w:t>
      </w:r>
    </w:p>
    <w:p w14:paraId="75EC78C7" w14:textId="0BE26FE5" w:rsidR="00531BF8" w:rsidRDefault="00531BF8" w:rsidP="009474D0">
      <w:pPr>
        <w:spacing w:after="120"/>
        <w:jc w:val="both"/>
        <w:rPr>
          <w:rFonts w:ascii="Arial" w:hAnsi="Arial" w:cs="Arial"/>
        </w:rPr>
      </w:pPr>
    </w:p>
    <w:p w14:paraId="08EB5293" w14:textId="77777777" w:rsidR="00531BF8" w:rsidRDefault="00531BF8" w:rsidP="009474D0">
      <w:pPr>
        <w:spacing w:after="120"/>
        <w:jc w:val="both"/>
        <w:rPr>
          <w:rFonts w:ascii="Arial" w:hAnsi="Arial" w:cs="Arial"/>
        </w:rPr>
      </w:pPr>
    </w:p>
    <w:p w14:paraId="2AE3747D" w14:textId="11AD50DA" w:rsidR="001F0168" w:rsidRPr="00EC1925" w:rsidRDefault="00D467F1" w:rsidP="001F0168">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lastRenderedPageBreak/>
        <w:t>4</w:t>
      </w:r>
      <w:r w:rsidR="001F0168" w:rsidRPr="00EC1925">
        <w:rPr>
          <w:rFonts w:ascii="Arial" w:hAnsi="Arial" w:cs="Arial"/>
          <w:b/>
          <w:bCs/>
          <w:sz w:val="22"/>
          <w:szCs w:val="22"/>
        </w:rPr>
        <w:t>. člen</w:t>
      </w:r>
    </w:p>
    <w:p w14:paraId="72F8AB62" w14:textId="70A2FE8E" w:rsidR="001F0168" w:rsidRDefault="001F0168" w:rsidP="001F0168">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 xml:space="preserve">(določitev </w:t>
      </w:r>
      <w:r w:rsidR="00BF0D0A">
        <w:rPr>
          <w:rFonts w:ascii="Arial" w:hAnsi="Arial" w:cs="Arial"/>
          <w:b/>
          <w:bCs/>
          <w:sz w:val="22"/>
          <w:szCs w:val="22"/>
        </w:rPr>
        <w:t xml:space="preserve">in </w:t>
      </w:r>
      <w:r w:rsidR="00041F1A">
        <w:rPr>
          <w:rFonts w:ascii="Arial" w:hAnsi="Arial" w:cs="Arial"/>
          <w:b/>
          <w:bCs/>
          <w:sz w:val="22"/>
          <w:szCs w:val="22"/>
        </w:rPr>
        <w:t>opis</w:t>
      </w:r>
      <w:r w:rsidR="00BF0D0A">
        <w:rPr>
          <w:rFonts w:ascii="Arial" w:hAnsi="Arial" w:cs="Arial"/>
          <w:b/>
          <w:bCs/>
          <w:sz w:val="22"/>
          <w:szCs w:val="22"/>
        </w:rPr>
        <w:t xml:space="preserve"> naložbenih </w:t>
      </w:r>
      <w:r w:rsidRPr="00EC1925">
        <w:rPr>
          <w:rFonts w:ascii="Arial" w:hAnsi="Arial" w:cs="Arial"/>
          <w:b/>
          <w:bCs/>
          <w:sz w:val="22"/>
          <w:szCs w:val="22"/>
        </w:rPr>
        <w:t>variant)</w:t>
      </w:r>
    </w:p>
    <w:p w14:paraId="293980E4" w14:textId="77777777" w:rsidR="001F0168" w:rsidRPr="00EC1925" w:rsidRDefault="001F0168" w:rsidP="001F0168">
      <w:pPr>
        <w:pStyle w:val="lennaslov"/>
        <w:shd w:val="clear" w:color="auto" w:fill="FFFFFF"/>
        <w:spacing w:before="0" w:beforeAutospacing="0" w:after="0" w:afterAutospacing="0"/>
        <w:jc w:val="center"/>
        <w:rPr>
          <w:rFonts w:ascii="Arial" w:hAnsi="Arial" w:cs="Arial"/>
          <w:b/>
          <w:bCs/>
          <w:sz w:val="22"/>
          <w:szCs w:val="22"/>
        </w:rPr>
      </w:pPr>
    </w:p>
    <w:p w14:paraId="121F189F" w14:textId="28E37937" w:rsidR="00FF7C38" w:rsidRDefault="00FF7C38" w:rsidP="00FF7C38">
      <w:pPr>
        <w:rPr>
          <w:rFonts w:ascii="Arial" w:hAnsi="Arial" w:cs="Arial"/>
        </w:rPr>
      </w:pPr>
      <w:r w:rsidRPr="00EC1925">
        <w:rPr>
          <w:rFonts w:ascii="Arial" w:hAnsi="Arial" w:cs="Arial"/>
        </w:rPr>
        <w:t xml:space="preserve">(1) </w:t>
      </w:r>
      <w:r>
        <w:rPr>
          <w:rFonts w:ascii="Arial" w:hAnsi="Arial" w:cs="Arial"/>
        </w:rPr>
        <w:t xml:space="preserve">Za namen izdelave študije izvedljivosti je potrebno določiti vsaj dve naložbeni varianti  namestitve fotonapetostne naprave na objektu. Od teh mora ena </w:t>
      </w:r>
      <w:r w:rsidR="00D467F1">
        <w:rPr>
          <w:rFonts w:ascii="Arial" w:hAnsi="Arial" w:cs="Arial"/>
        </w:rPr>
        <w:t xml:space="preserve">varianta </w:t>
      </w:r>
      <w:r>
        <w:rPr>
          <w:rFonts w:ascii="Arial" w:hAnsi="Arial" w:cs="Arial"/>
        </w:rPr>
        <w:t xml:space="preserve">biti </w:t>
      </w:r>
      <w:r w:rsidR="00D467F1">
        <w:rPr>
          <w:rFonts w:ascii="Arial" w:hAnsi="Arial" w:cs="Arial"/>
        </w:rPr>
        <w:t xml:space="preserve">vsaj </w:t>
      </w:r>
      <w:r>
        <w:rPr>
          <w:rFonts w:ascii="Arial" w:hAnsi="Arial" w:cs="Arial"/>
        </w:rPr>
        <w:t xml:space="preserve">minimalne predpisane nazivne moči oziroma mora pokrivati </w:t>
      </w:r>
      <w:r w:rsidR="00D467F1">
        <w:rPr>
          <w:rFonts w:ascii="Arial" w:hAnsi="Arial" w:cs="Arial"/>
        </w:rPr>
        <w:t xml:space="preserve">vsaj </w:t>
      </w:r>
      <w:r>
        <w:rPr>
          <w:rFonts w:ascii="Arial" w:hAnsi="Arial" w:cs="Arial"/>
        </w:rPr>
        <w:t xml:space="preserve">minimalno </w:t>
      </w:r>
      <w:r w:rsidR="00D467F1">
        <w:rPr>
          <w:rFonts w:ascii="Arial" w:hAnsi="Arial" w:cs="Arial"/>
        </w:rPr>
        <w:t>predpisano</w:t>
      </w:r>
      <w:r>
        <w:rPr>
          <w:rFonts w:ascii="Arial" w:hAnsi="Arial" w:cs="Arial"/>
        </w:rPr>
        <w:t xml:space="preserve"> površino tlorisne površine strehe ali parkirišča</w:t>
      </w:r>
      <w:r w:rsidR="00D467F1">
        <w:rPr>
          <w:rFonts w:ascii="Arial" w:hAnsi="Arial" w:cs="Arial"/>
        </w:rPr>
        <w:t xml:space="preserve">, druga </w:t>
      </w:r>
      <w:r>
        <w:rPr>
          <w:rFonts w:ascii="Arial" w:hAnsi="Arial" w:cs="Arial"/>
        </w:rPr>
        <w:t>naložbena varianta pa mora pokrivati maksimalno</w:t>
      </w:r>
      <w:r w:rsidR="00531BF8">
        <w:rPr>
          <w:rFonts w:ascii="Arial" w:hAnsi="Arial" w:cs="Arial"/>
        </w:rPr>
        <w:t xml:space="preserve"> </w:t>
      </w:r>
      <w:r>
        <w:rPr>
          <w:rFonts w:ascii="Arial" w:hAnsi="Arial" w:cs="Arial"/>
        </w:rPr>
        <w:t>možno površino tlorisne površine strehe</w:t>
      </w:r>
      <w:r w:rsidR="00D467F1">
        <w:rPr>
          <w:rFonts w:ascii="Arial" w:hAnsi="Arial" w:cs="Arial"/>
        </w:rPr>
        <w:t xml:space="preserve">. </w:t>
      </w:r>
      <w:r>
        <w:rPr>
          <w:rFonts w:ascii="Arial" w:hAnsi="Arial" w:cs="Arial"/>
        </w:rPr>
        <w:t xml:space="preserve"> </w:t>
      </w:r>
    </w:p>
    <w:p w14:paraId="3DA31279" w14:textId="43B5E44A" w:rsidR="00FF7C38" w:rsidRDefault="00FF7C38" w:rsidP="00FF7C38">
      <w:pPr>
        <w:jc w:val="both"/>
        <w:rPr>
          <w:rFonts w:ascii="Arial" w:hAnsi="Arial" w:cs="Arial"/>
        </w:rPr>
      </w:pPr>
      <w:r>
        <w:rPr>
          <w:rFonts w:ascii="Arial" w:hAnsi="Arial" w:cs="Arial"/>
        </w:rPr>
        <w:t xml:space="preserve">(2) Posamezna naložbena varianta </w:t>
      </w:r>
      <w:r w:rsidRPr="00EC1925">
        <w:rPr>
          <w:rFonts w:ascii="Arial" w:hAnsi="Arial" w:cs="Arial"/>
        </w:rPr>
        <w:t>se določi na osnovi tržno uveljavljenih tehnologij</w:t>
      </w:r>
      <w:r>
        <w:rPr>
          <w:rFonts w:ascii="Arial" w:hAnsi="Arial" w:cs="Arial"/>
        </w:rPr>
        <w:t>, ob upoštevanju tehničnih zahtev in priporočil</w:t>
      </w:r>
      <w:r w:rsidR="00B54294">
        <w:rPr>
          <w:rFonts w:ascii="Arial" w:hAnsi="Arial" w:cs="Arial"/>
        </w:rPr>
        <w:t xml:space="preserve"> </w:t>
      </w:r>
      <w:r>
        <w:rPr>
          <w:rFonts w:ascii="Arial" w:hAnsi="Arial" w:cs="Arial"/>
        </w:rPr>
        <w:t>izvajalcev glede namestitve in uporabe fotonapetostne naprave, zahtev glede izvedbe priključka na električno omrežje in podobno.</w:t>
      </w:r>
    </w:p>
    <w:p w14:paraId="340890F6" w14:textId="3C0B41F8" w:rsidR="00FF7C38" w:rsidRDefault="00FF7C38" w:rsidP="00FF7C38">
      <w:pPr>
        <w:jc w:val="both"/>
        <w:rPr>
          <w:rFonts w:ascii="Arial" w:hAnsi="Arial" w:cs="Arial"/>
        </w:rPr>
      </w:pPr>
      <w:r>
        <w:rPr>
          <w:rFonts w:ascii="Arial" w:hAnsi="Arial" w:cs="Arial"/>
        </w:rPr>
        <w:t xml:space="preserve">(3) Posamezna naložbena </w:t>
      </w:r>
      <w:r w:rsidRPr="00EC1925">
        <w:rPr>
          <w:rFonts w:ascii="Arial" w:hAnsi="Arial" w:cs="Arial"/>
        </w:rPr>
        <w:t>variant</w:t>
      </w:r>
      <w:r>
        <w:rPr>
          <w:rFonts w:ascii="Arial" w:hAnsi="Arial" w:cs="Arial"/>
        </w:rPr>
        <w:t>a</w:t>
      </w:r>
      <w:r w:rsidRPr="00EC1925">
        <w:rPr>
          <w:rFonts w:ascii="Arial" w:hAnsi="Arial" w:cs="Arial"/>
        </w:rPr>
        <w:t xml:space="preserve"> mora </w:t>
      </w:r>
      <w:r>
        <w:rPr>
          <w:rFonts w:ascii="Arial" w:hAnsi="Arial" w:cs="Arial"/>
        </w:rPr>
        <w:t xml:space="preserve">upoštevati namestitev fotonapetostne naprave, ki mora biti vsaj tolikšne moči oziroma mora biti umeščena vsaj na takšni površini objekta, kot to določa </w:t>
      </w:r>
      <w:r w:rsidRPr="00FE506F">
        <w:rPr>
          <w:rFonts w:ascii="Arial" w:hAnsi="Arial" w:cs="Arial"/>
        </w:rPr>
        <w:t>Uredb</w:t>
      </w:r>
      <w:r>
        <w:rPr>
          <w:rFonts w:ascii="Arial" w:hAnsi="Arial" w:cs="Arial"/>
        </w:rPr>
        <w:t>a</w:t>
      </w:r>
      <w:r w:rsidRPr="00FE506F">
        <w:rPr>
          <w:rFonts w:ascii="Arial" w:hAnsi="Arial" w:cs="Arial"/>
        </w:rPr>
        <w:t xml:space="preserve"> o podrobnejših pravilih urejanja prostora za umeščanje fotonapetostnih naprav</w:t>
      </w:r>
      <w:r>
        <w:rPr>
          <w:rFonts w:ascii="Arial" w:hAnsi="Arial" w:cs="Arial"/>
        </w:rPr>
        <w:t xml:space="preserve">. </w:t>
      </w:r>
    </w:p>
    <w:p w14:paraId="47AE0183" w14:textId="77777777" w:rsidR="00FF7C38" w:rsidRDefault="00FF7C38" w:rsidP="00FF7C38">
      <w:pPr>
        <w:pStyle w:val="Default"/>
        <w:jc w:val="both"/>
        <w:rPr>
          <w:sz w:val="22"/>
          <w:szCs w:val="22"/>
        </w:rPr>
      </w:pPr>
      <w:r w:rsidRPr="001E57B2">
        <w:rPr>
          <w:sz w:val="22"/>
          <w:szCs w:val="22"/>
        </w:rPr>
        <w:t>(</w:t>
      </w:r>
      <w:r>
        <w:rPr>
          <w:sz w:val="22"/>
          <w:szCs w:val="22"/>
        </w:rPr>
        <w:t>4</w:t>
      </w:r>
      <w:r w:rsidRPr="001E57B2">
        <w:rPr>
          <w:sz w:val="22"/>
          <w:szCs w:val="22"/>
        </w:rPr>
        <w:t xml:space="preserve">) Posamezna naložbena varianta mora biti </w:t>
      </w:r>
      <w:r>
        <w:rPr>
          <w:sz w:val="22"/>
          <w:szCs w:val="22"/>
        </w:rPr>
        <w:t xml:space="preserve">opisana v tekstualnem delu in prikazana na osnovnem </w:t>
      </w:r>
      <w:r w:rsidRPr="001E57B2">
        <w:rPr>
          <w:sz w:val="22"/>
          <w:szCs w:val="22"/>
        </w:rPr>
        <w:t>grafičn</w:t>
      </w:r>
      <w:r>
        <w:rPr>
          <w:sz w:val="22"/>
          <w:szCs w:val="22"/>
        </w:rPr>
        <w:t>em</w:t>
      </w:r>
      <w:r w:rsidRPr="001E57B2">
        <w:rPr>
          <w:sz w:val="22"/>
          <w:szCs w:val="22"/>
        </w:rPr>
        <w:t xml:space="preserve"> prikaz</w:t>
      </w:r>
      <w:r>
        <w:rPr>
          <w:sz w:val="22"/>
          <w:szCs w:val="22"/>
        </w:rPr>
        <w:t xml:space="preserve">u tako, da so razvidne njene glavne značilnosti in umestitev fotonapetostne naprave na objektu. </w:t>
      </w:r>
    </w:p>
    <w:p w14:paraId="062F1F16" w14:textId="3A2A0022" w:rsidR="005F5F4F" w:rsidRPr="00EC1925" w:rsidRDefault="00D467F1" w:rsidP="005F5F4F">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5</w:t>
      </w:r>
      <w:r w:rsidR="005F5F4F" w:rsidRPr="00EC1925">
        <w:rPr>
          <w:rFonts w:ascii="Arial" w:hAnsi="Arial" w:cs="Arial"/>
          <w:b/>
          <w:bCs/>
          <w:sz w:val="22"/>
          <w:szCs w:val="22"/>
        </w:rPr>
        <w:t>. člen</w:t>
      </w:r>
    </w:p>
    <w:p w14:paraId="58C83308" w14:textId="2B6F3640" w:rsidR="005F5F4F" w:rsidRDefault="005F5F4F" w:rsidP="005F5F4F">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sidR="00730864">
        <w:rPr>
          <w:rFonts w:ascii="Arial" w:hAnsi="Arial" w:cs="Arial"/>
          <w:b/>
          <w:bCs/>
          <w:sz w:val="22"/>
          <w:szCs w:val="22"/>
        </w:rPr>
        <w:t>tehnična presoja naložbenih variant</w:t>
      </w:r>
      <w:r w:rsidRPr="00EC1925">
        <w:rPr>
          <w:rFonts w:ascii="Arial" w:hAnsi="Arial" w:cs="Arial"/>
          <w:b/>
          <w:bCs/>
          <w:sz w:val="22"/>
          <w:szCs w:val="22"/>
        </w:rPr>
        <w:t>)</w:t>
      </w:r>
    </w:p>
    <w:p w14:paraId="255ABA3E" w14:textId="77777777" w:rsidR="00710333" w:rsidRDefault="00710333" w:rsidP="005F5F4F">
      <w:pPr>
        <w:pStyle w:val="lennaslov"/>
        <w:shd w:val="clear" w:color="auto" w:fill="FFFFFF"/>
        <w:spacing w:before="0" w:beforeAutospacing="0" w:after="0" w:afterAutospacing="0"/>
        <w:jc w:val="center"/>
        <w:rPr>
          <w:rFonts w:ascii="Arial" w:hAnsi="Arial" w:cs="Arial"/>
          <w:b/>
          <w:bCs/>
          <w:sz w:val="22"/>
          <w:szCs w:val="22"/>
        </w:rPr>
      </w:pPr>
    </w:p>
    <w:p w14:paraId="2004B725" w14:textId="77777777" w:rsidR="00FF7C38" w:rsidRPr="00EF57D8" w:rsidRDefault="00FF7C38" w:rsidP="00FF7C38">
      <w:pPr>
        <w:jc w:val="both"/>
        <w:rPr>
          <w:rFonts w:ascii="Arial" w:hAnsi="Arial" w:cs="Arial"/>
        </w:rPr>
      </w:pPr>
      <w:r w:rsidRPr="00EF57D8">
        <w:rPr>
          <w:rFonts w:ascii="Arial" w:hAnsi="Arial" w:cs="Arial"/>
        </w:rPr>
        <w:t>(</w:t>
      </w:r>
      <w:r>
        <w:rPr>
          <w:rFonts w:ascii="Arial" w:hAnsi="Arial" w:cs="Arial"/>
        </w:rPr>
        <w:t>1</w:t>
      </w:r>
      <w:r w:rsidRPr="00EF57D8">
        <w:rPr>
          <w:rFonts w:ascii="Arial" w:hAnsi="Arial" w:cs="Arial"/>
        </w:rPr>
        <w:t xml:space="preserve">) </w:t>
      </w:r>
      <w:r>
        <w:rPr>
          <w:rFonts w:ascii="Arial" w:hAnsi="Arial" w:cs="Arial"/>
        </w:rPr>
        <w:t xml:space="preserve">Za namen dokazovanja, da </w:t>
      </w:r>
      <w:r w:rsidRPr="00EF57D8">
        <w:rPr>
          <w:rFonts w:ascii="Arial" w:hAnsi="Arial" w:cs="Arial"/>
        </w:rPr>
        <w:t>posamezna naložbena varianta ni tehnično izvedljiva</w:t>
      </w:r>
      <w:r>
        <w:rPr>
          <w:rFonts w:ascii="Arial" w:hAnsi="Arial" w:cs="Arial"/>
        </w:rPr>
        <w:t xml:space="preserve">, se v okviru tehnične presoje naložbene variante predstavi </w:t>
      </w:r>
      <w:r w:rsidRPr="00EF57D8">
        <w:rPr>
          <w:rFonts w:ascii="Arial" w:hAnsi="Arial" w:cs="Arial"/>
        </w:rPr>
        <w:t>gradbenotehničn</w:t>
      </w:r>
      <w:r>
        <w:rPr>
          <w:rFonts w:ascii="Arial" w:hAnsi="Arial" w:cs="Arial"/>
        </w:rPr>
        <w:t>e</w:t>
      </w:r>
      <w:r w:rsidRPr="00EF57D8">
        <w:rPr>
          <w:rFonts w:ascii="Arial" w:hAnsi="Arial" w:cs="Arial"/>
        </w:rPr>
        <w:t>, statičn</w:t>
      </w:r>
      <w:r>
        <w:rPr>
          <w:rFonts w:ascii="Arial" w:hAnsi="Arial" w:cs="Arial"/>
        </w:rPr>
        <w:t xml:space="preserve">e, požarnovarnostne </w:t>
      </w:r>
      <w:r w:rsidRPr="00EF57D8">
        <w:rPr>
          <w:rFonts w:ascii="Arial" w:hAnsi="Arial" w:cs="Arial"/>
        </w:rPr>
        <w:t>ali drug</w:t>
      </w:r>
      <w:r>
        <w:rPr>
          <w:rFonts w:ascii="Arial" w:hAnsi="Arial" w:cs="Arial"/>
        </w:rPr>
        <w:t xml:space="preserve">e </w:t>
      </w:r>
      <w:r w:rsidRPr="00EF57D8">
        <w:rPr>
          <w:rFonts w:ascii="Arial" w:hAnsi="Arial" w:cs="Arial"/>
        </w:rPr>
        <w:t xml:space="preserve">lastnosti objekta, </w:t>
      </w:r>
      <w:r>
        <w:rPr>
          <w:rFonts w:ascii="Arial" w:hAnsi="Arial" w:cs="Arial"/>
        </w:rPr>
        <w:t>zaradi katerih naložbena varianta ni izvedljiva, ali pa se predstavi težave pri</w:t>
      </w:r>
      <w:r w:rsidRPr="00EF57D8">
        <w:rPr>
          <w:rFonts w:ascii="Arial" w:hAnsi="Arial" w:cs="Arial"/>
        </w:rPr>
        <w:t xml:space="preserve"> priključevanj</w:t>
      </w:r>
      <w:r>
        <w:rPr>
          <w:rFonts w:ascii="Arial" w:hAnsi="Arial" w:cs="Arial"/>
        </w:rPr>
        <w:t>u</w:t>
      </w:r>
      <w:r w:rsidRPr="00EF57D8">
        <w:rPr>
          <w:rFonts w:ascii="Arial" w:hAnsi="Arial" w:cs="Arial"/>
        </w:rPr>
        <w:t xml:space="preserve"> na omrežje </w:t>
      </w:r>
      <w:r>
        <w:rPr>
          <w:rFonts w:ascii="Arial" w:hAnsi="Arial" w:cs="Arial"/>
        </w:rPr>
        <w:t>ter</w:t>
      </w:r>
      <w:r w:rsidRPr="00EF57D8">
        <w:rPr>
          <w:rFonts w:ascii="Arial" w:hAnsi="Arial" w:cs="Arial"/>
        </w:rPr>
        <w:t xml:space="preserve"> drug</w:t>
      </w:r>
      <w:r>
        <w:rPr>
          <w:rFonts w:ascii="Arial" w:hAnsi="Arial" w:cs="Arial"/>
        </w:rPr>
        <w:t>e</w:t>
      </w:r>
      <w:r w:rsidRPr="00EF57D8">
        <w:rPr>
          <w:rFonts w:ascii="Arial" w:hAnsi="Arial" w:cs="Arial"/>
        </w:rPr>
        <w:t xml:space="preserve"> omejitv</w:t>
      </w:r>
      <w:r>
        <w:rPr>
          <w:rFonts w:ascii="Arial" w:hAnsi="Arial" w:cs="Arial"/>
        </w:rPr>
        <w:t>e</w:t>
      </w:r>
      <w:r w:rsidRPr="00EF57D8">
        <w:rPr>
          <w:rFonts w:ascii="Arial" w:hAnsi="Arial" w:cs="Arial"/>
        </w:rPr>
        <w:t>, ki izhajajo in namena in uporabe objekta</w:t>
      </w:r>
      <w:r w:rsidRPr="00EF57D8">
        <w:rPr>
          <w:rFonts w:ascii="Arial" w:hAnsi="Arial" w:cs="Arial"/>
          <w:szCs w:val="20"/>
        </w:rPr>
        <w:t xml:space="preserve">, </w:t>
      </w:r>
      <w:r>
        <w:rPr>
          <w:rFonts w:ascii="Arial" w:hAnsi="Arial" w:cs="Arial"/>
          <w:szCs w:val="20"/>
        </w:rPr>
        <w:t>ter se pripravi ustrezna dokazila, s katerimi se dokaže vpliv  omejitvenih faktorjev na izvedbo naložbe</w:t>
      </w:r>
      <w:r w:rsidRPr="00EF57D8">
        <w:rPr>
          <w:rFonts w:ascii="Arial" w:hAnsi="Arial" w:cs="Arial"/>
        </w:rPr>
        <w:t>.</w:t>
      </w:r>
    </w:p>
    <w:p w14:paraId="6FF2BCB0" w14:textId="77777777" w:rsidR="00FF7C38" w:rsidRDefault="00FF7C38" w:rsidP="00FF7C38">
      <w:pPr>
        <w:jc w:val="both"/>
        <w:rPr>
          <w:rFonts w:ascii="Arial" w:hAnsi="Arial" w:cs="Arial"/>
        </w:rPr>
      </w:pPr>
      <w:r>
        <w:rPr>
          <w:rFonts w:ascii="Arial" w:hAnsi="Arial" w:cs="Arial"/>
        </w:rPr>
        <w:t>(2) Pri tehnični presoji posamezne naložbene variante se upošteva morebitne zahteve s področij varovanja kulturne dediščine, interesov nacionalne varnosti, obrambe in varstva pred nesrečami, zagotavljanja varnosti v prometu, upravljanja z vodami, varstva gozdov, zagotavljanja zelenih površin, zahtev s področja ohranjanja narave in drugih zahtev in pogojev, v kolikor te predstavljajo omejitve pri načrtovanju naložbene variante, v tem primeru so te zahteve obvezna priloga študije izvedljivosti.</w:t>
      </w:r>
    </w:p>
    <w:p w14:paraId="4E3D9942" w14:textId="77777777" w:rsidR="00FF7C38" w:rsidRDefault="00FF7C38" w:rsidP="00FF7C38">
      <w:pPr>
        <w:jc w:val="both"/>
        <w:rPr>
          <w:rFonts w:ascii="Arial" w:hAnsi="Arial" w:cs="Arial"/>
        </w:rPr>
      </w:pPr>
      <w:r w:rsidRPr="00EE116D">
        <w:rPr>
          <w:rFonts w:ascii="Arial" w:hAnsi="Arial" w:cs="Arial"/>
        </w:rPr>
        <w:t>(</w:t>
      </w:r>
      <w:r>
        <w:rPr>
          <w:rFonts w:ascii="Arial" w:hAnsi="Arial" w:cs="Arial"/>
        </w:rPr>
        <w:t>3</w:t>
      </w:r>
      <w:r w:rsidRPr="00EE116D">
        <w:rPr>
          <w:rFonts w:ascii="Arial" w:hAnsi="Arial" w:cs="Arial"/>
        </w:rPr>
        <w:t xml:space="preserve">) </w:t>
      </w:r>
      <w:r>
        <w:rPr>
          <w:rFonts w:ascii="Arial" w:hAnsi="Arial" w:cs="Arial"/>
        </w:rPr>
        <w:t xml:space="preserve">Če iz tehnične presoje naložbenih variant izhaja, da posamezna naložbena varianta ni tehnično izvedljiva, ekonomske presoje te naložbene variante ni potrebno izdelati. </w:t>
      </w:r>
    </w:p>
    <w:p w14:paraId="2C2D536B" w14:textId="50909037" w:rsidR="00FF7C38" w:rsidRDefault="00FF7C38" w:rsidP="00FF7C38">
      <w:pPr>
        <w:jc w:val="both"/>
        <w:rPr>
          <w:rFonts w:ascii="Arial" w:hAnsi="Arial" w:cs="Arial"/>
        </w:rPr>
      </w:pPr>
      <w:r>
        <w:rPr>
          <w:rFonts w:ascii="Arial" w:hAnsi="Arial" w:cs="Arial"/>
        </w:rPr>
        <w:t xml:space="preserve">(4) Če iz tehnične presoje naložbenih variant izhaja, da nobena od naložbenih variant ni tehnično izvedljiva, ekonomske presoje naložbenih variant ni potrebno izdelati. </w:t>
      </w:r>
    </w:p>
    <w:p w14:paraId="5597EF1C" w14:textId="470938C6" w:rsidR="00014731" w:rsidRPr="00EC1925" w:rsidRDefault="00D467F1" w:rsidP="00014731">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6</w:t>
      </w:r>
      <w:r w:rsidR="00014731" w:rsidRPr="00EC1925">
        <w:rPr>
          <w:rFonts w:ascii="Arial" w:hAnsi="Arial" w:cs="Arial"/>
          <w:b/>
          <w:bCs/>
          <w:sz w:val="22"/>
          <w:szCs w:val="22"/>
        </w:rPr>
        <w:t>. člen</w:t>
      </w:r>
    </w:p>
    <w:p w14:paraId="40BCDD10" w14:textId="65DB2B71" w:rsidR="00014731" w:rsidRDefault="00014731" w:rsidP="00014731">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ekonomska presoja naložbenih variant</w:t>
      </w:r>
      <w:r w:rsidRPr="00EC1925">
        <w:rPr>
          <w:rFonts w:ascii="Arial" w:hAnsi="Arial" w:cs="Arial"/>
          <w:b/>
          <w:bCs/>
          <w:sz w:val="22"/>
          <w:szCs w:val="22"/>
        </w:rPr>
        <w:t>)</w:t>
      </w:r>
    </w:p>
    <w:p w14:paraId="241E6DA9" w14:textId="77777777" w:rsidR="00F435AC" w:rsidRDefault="00F435AC" w:rsidP="00014731">
      <w:pPr>
        <w:pStyle w:val="lennaslov"/>
        <w:shd w:val="clear" w:color="auto" w:fill="FFFFFF"/>
        <w:spacing w:before="0" w:beforeAutospacing="0" w:after="0" w:afterAutospacing="0"/>
        <w:jc w:val="center"/>
        <w:rPr>
          <w:rFonts w:ascii="Arial" w:hAnsi="Arial" w:cs="Arial"/>
          <w:b/>
          <w:bCs/>
          <w:sz w:val="22"/>
          <w:szCs w:val="22"/>
        </w:rPr>
      </w:pPr>
    </w:p>
    <w:p w14:paraId="57D2E74D" w14:textId="7B47AA1A" w:rsidR="00FF7C38" w:rsidRDefault="00FF7C38" w:rsidP="00FF7C38">
      <w:pPr>
        <w:jc w:val="both"/>
        <w:rPr>
          <w:rFonts w:ascii="Arial" w:hAnsi="Arial" w:cs="Arial"/>
          <w:b/>
          <w:bCs/>
        </w:rPr>
      </w:pPr>
      <w:r>
        <w:rPr>
          <w:rFonts w:ascii="Arial" w:hAnsi="Arial" w:cs="Arial"/>
        </w:rPr>
        <w:t>(1) Za namen dokazovanja, da posamezna naložbena varianta ekonomsko ni izvedljiva, se v okviru ekonomske presoje izdela finančno analizo, s katero se s pomočjo finančnih kazalnikov izračuna in ovrednoti podatke o vložkih in učinkih, cenah in strukturi prihodkov in odhodkov fotonapetostne naprave. Pri izdelavi analize se uporabi dinamične metode ocenjevanja z upoštevanjem metode diskontiranja.</w:t>
      </w:r>
    </w:p>
    <w:p w14:paraId="5100588D" w14:textId="3AC9A255" w:rsidR="00FF7C38" w:rsidRDefault="00FF7C38" w:rsidP="00FF7C38">
      <w:pPr>
        <w:jc w:val="both"/>
        <w:rPr>
          <w:rFonts w:ascii="Arial" w:hAnsi="Arial" w:cs="Arial"/>
        </w:rPr>
      </w:pPr>
      <w:r>
        <w:rPr>
          <w:rFonts w:ascii="Arial" w:hAnsi="Arial" w:cs="Arial"/>
        </w:rPr>
        <w:lastRenderedPageBreak/>
        <w:t>(2) Za objekt, ki je predmet obvezne postavitve fotonapetostne naprave, se pripravi ocenjeno skupno letno porabo električne energije objekta (v kWh/leto).</w:t>
      </w:r>
    </w:p>
    <w:p w14:paraId="1552026D" w14:textId="247F3F0D" w:rsidR="00FF7C38" w:rsidRDefault="00FF7C38" w:rsidP="00FF7C38">
      <w:pPr>
        <w:jc w:val="both"/>
        <w:rPr>
          <w:rFonts w:ascii="Arial" w:hAnsi="Arial" w:cs="Arial"/>
        </w:rPr>
      </w:pPr>
      <w:r>
        <w:rPr>
          <w:rFonts w:ascii="Arial" w:hAnsi="Arial" w:cs="Arial"/>
        </w:rPr>
        <w:t xml:space="preserve">(3) Za posamezno naložbeno varianto se pripravi oceno letne proizvodnje električne energije iz obnovljivih virov energije, ki jo proizvede fotonapetostna naprava (v kWh/leto). </w:t>
      </w:r>
    </w:p>
    <w:p w14:paraId="0633C3FA" w14:textId="52DCCA3F" w:rsidR="00FF7C38" w:rsidRDefault="00FF7C38" w:rsidP="00FF7C38">
      <w:pPr>
        <w:jc w:val="both"/>
        <w:rPr>
          <w:rFonts w:ascii="Arial" w:hAnsi="Arial" w:cs="Arial"/>
        </w:rPr>
      </w:pPr>
      <w:r>
        <w:rPr>
          <w:rFonts w:ascii="Arial" w:hAnsi="Arial" w:cs="Arial"/>
        </w:rPr>
        <w:t xml:space="preserve">(4) Za posamezno naložbeno varianto se pripravi ocena investicijskih stroškov oziroma vrednosti naložbe v stalnih cenah, v kolikor bo investicija trajala več kot eno leto pa </w:t>
      </w:r>
      <w:r w:rsidRPr="00D82407">
        <w:rPr>
          <w:rFonts w:ascii="Arial" w:hAnsi="Arial" w:cs="Arial"/>
        </w:rPr>
        <w:t>v tekočih cenah, ki so preračunane iz stalnih cen na osnovi podatkov o predvideni inflaciji, kot jo določi Urad Republike Slovenije za makroekonomske analize in razvoj</w:t>
      </w:r>
      <w:r>
        <w:rPr>
          <w:rFonts w:ascii="Arial" w:hAnsi="Arial" w:cs="Arial"/>
        </w:rPr>
        <w:t xml:space="preserve"> (v EUR).</w:t>
      </w:r>
    </w:p>
    <w:p w14:paraId="0AF20007" w14:textId="77777777" w:rsidR="00FF7C38" w:rsidRDefault="00FF7C38" w:rsidP="00FF7C38">
      <w:pPr>
        <w:jc w:val="both"/>
        <w:rPr>
          <w:rFonts w:ascii="Arial" w:hAnsi="Arial" w:cs="Arial"/>
        </w:rPr>
      </w:pPr>
      <w:r>
        <w:rPr>
          <w:rFonts w:ascii="Arial" w:hAnsi="Arial" w:cs="Arial"/>
        </w:rPr>
        <w:t xml:space="preserve">(5) Kadar se proizvedena električna energija iz fotonapetostne naprave lahko uporabi za pokrivanje porabe električne energije objekta ali pa se jo lahko proda na trgu, se pri pripravi ekonomske presoje posamezne naložbene variante upošteva tisto možnost, ki je finančno ugodnejša. </w:t>
      </w:r>
    </w:p>
    <w:p w14:paraId="00F7B47C" w14:textId="3072644E" w:rsidR="00FF7C38" w:rsidRDefault="00FF7C38" w:rsidP="00FF7C38">
      <w:pPr>
        <w:autoSpaceDE w:val="0"/>
        <w:autoSpaceDN w:val="0"/>
        <w:adjustRightInd w:val="0"/>
        <w:spacing w:after="0" w:line="240" w:lineRule="auto"/>
        <w:jc w:val="both"/>
        <w:rPr>
          <w:rFonts w:ascii="Arial" w:hAnsi="Arial" w:cs="Arial"/>
        </w:rPr>
      </w:pPr>
      <w:r w:rsidRPr="005A7AA9">
        <w:rPr>
          <w:rFonts w:ascii="Arial" w:hAnsi="Arial" w:cs="Arial"/>
        </w:rPr>
        <w:t>(</w:t>
      </w:r>
      <w:r>
        <w:rPr>
          <w:rFonts w:ascii="Arial" w:hAnsi="Arial" w:cs="Arial"/>
        </w:rPr>
        <w:t>6</w:t>
      </w:r>
      <w:r w:rsidRPr="005A7AA9">
        <w:rPr>
          <w:rFonts w:ascii="Arial" w:hAnsi="Arial" w:cs="Arial"/>
        </w:rPr>
        <w:t xml:space="preserve">) Pri izdelavi finančne analize se upošteva diskontno stopnjo </w:t>
      </w:r>
      <w:r>
        <w:rPr>
          <w:rFonts w:ascii="Arial" w:hAnsi="Arial" w:cs="Arial"/>
        </w:rPr>
        <w:t>4</w:t>
      </w:r>
      <w:r w:rsidRPr="005A7AA9">
        <w:rPr>
          <w:rFonts w:ascii="Arial" w:hAnsi="Arial" w:cs="Arial"/>
        </w:rPr>
        <w:t>%</w:t>
      </w:r>
      <w:r>
        <w:rPr>
          <w:rFonts w:ascii="Arial" w:hAnsi="Arial" w:cs="Arial"/>
        </w:rPr>
        <w:t xml:space="preserve"> in, v kolikor v tehničnih specifikacijah oziroma navodilih proizvajalca fotonapetostne naprave ni določeno drugače,  ekonomsko dobo investicije 25 let ob upoštevanju, da ob izteku tega obdobja fotonapetostna naprava še vedno proizvaja 80% garantirane proizvodnje električne energije.</w:t>
      </w:r>
    </w:p>
    <w:p w14:paraId="39D3A568" w14:textId="77777777" w:rsidR="00FF7C38" w:rsidRDefault="00FF7C38" w:rsidP="00FF7C38">
      <w:pPr>
        <w:autoSpaceDE w:val="0"/>
        <w:autoSpaceDN w:val="0"/>
        <w:adjustRightInd w:val="0"/>
        <w:spacing w:after="0" w:line="240" w:lineRule="auto"/>
        <w:jc w:val="both"/>
        <w:rPr>
          <w:rFonts w:ascii="Arial" w:hAnsi="Arial" w:cs="Arial"/>
        </w:rPr>
      </w:pPr>
    </w:p>
    <w:p w14:paraId="077D4EA4" w14:textId="77777777" w:rsidR="00FF7C38" w:rsidRPr="00F46D36" w:rsidRDefault="00FF7C38" w:rsidP="00FF7C38">
      <w:pPr>
        <w:autoSpaceDE w:val="0"/>
        <w:autoSpaceDN w:val="0"/>
        <w:adjustRightInd w:val="0"/>
        <w:spacing w:after="0" w:line="240" w:lineRule="auto"/>
        <w:jc w:val="both"/>
        <w:rPr>
          <w:rFonts w:ascii="Arial" w:hAnsi="Arial" w:cs="Arial"/>
        </w:rPr>
      </w:pPr>
      <w:r w:rsidRPr="00F46D36">
        <w:rPr>
          <w:rFonts w:ascii="Arial" w:hAnsi="Arial" w:cs="Arial"/>
        </w:rPr>
        <w:t>(</w:t>
      </w:r>
      <w:r>
        <w:rPr>
          <w:rFonts w:ascii="Arial" w:hAnsi="Arial" w:cs="Arial"/>
        </w:rPr>
        <w:t>7</w:t>
      </w:r>
      <w:r w:rsidRPr="00F46D36">
        <w:rPr>
          <w:rFonts w:ascii="Arial" w:hAnsi="Arial" w:cs="Arial"/>
        </w:rPr>
        <w:t xml:space="preserve">) </w:t>
      </w:r>
      <w:r>
        <w:rPr>
          <w:rFonts w:ascii="Arial" w:hAnsi="Arial" w:cs="Arial"/>
        </w:rPr>
        <w:t>V kolikor v tehničnih specifikacijah fotonapetostne naprave s strani proizvajalca naprave</w:t>
      </w:r>
      <w:r w:rsidRPr="00F46D36">
        <w:rPr>
          <w:rFonts w:ascii="Arial" w:hAnsi="Arial" w:cs="Arial"/>
        </w:rPr>
        <w:t xml:space="preserve"> </w:t>
      </w:r>
      <w:r>
        <w:rPr>
          <w:rFonts w:ascii="Arial" w:hAnsi="Arial" w:cs="Arial"/>
        </w:rPr>
        <w:t>ni določeno drugače, se p</w:t>
      </w:r>
      <w:r w:rsidRPr="00F46D36">
        <w:rPr>
          <w:rFonts w:ascii="Arial" w:hAnsi="Arial" w:cs="Arial"/>
        </w:rPr>
        <w:t>ri izdelavi finančne analize upošteva stroške rednega vzdrževanja fotovoltaične naprave in druge obratovalne stroške, kot so redni pregledi in čiščenje, na letni ravni v višini 0,5 % investicijskih stroškov naložbe.</w:t>
      </w:r>
      <w:r>
        <w:rPr>
          <w:rFonts w:ascii="Arial" w:hAnsi="Arial" w:cs="Arial"/>
        </w:rPr>
        <w:t xml:space="preserve"> </w:t>
      </w:r>
    </w:p>
    <w:p w14:paraId="6D3EAFEF" w14:textId="77777777" w:rsidR="00FF7C38" w:rsidRDefault="00FF7C38" w:rsidP="00FF7C38">
      <w:pPr>
        <w:autoSpaceDE w:val="0"/>
        <w:autoSpaceDN w:val="0"/>
        <w:adjustRightInd w:val="0"/>
        <w:spacing w:after="0" w:line="240" w:lineRule="auto"/>
        <w:jc w:val="both"/>
        <w:rPr>
          <w:rFonts w:ascii="Arial" w:hAnsi="Arial" w:cs="Arial"/>
        </w:rPr>
      </w:pPr>
    </w:p>
    <w:p w14:paraId="18F0532C" w14:textId="46554B46" w:rsidR="00FF7C38" w:rsidRDefault="00FF7C38" w:rsidP="00FF7C38">
      <w:pPr>
        <w:autoSpaceDE w:val="0"/>
        <w:autoSpaceDN w:val="0"/>
        <w:adjustRightInd w:val="0"/>
        <w:spacing w:after="0" w:line="240" w:lineRule="auto"/>
        <w:jc w:val="both"/>
        <w:rPr>
          <w:rFonts w:ascii="Arial" w:hAnsi="Arial" w:cs="Arial"/>
        </w:rPr>
      </w:pPr>
      <w:r w:rsidRPr="007342A4">
        <w:rPr>
          <w:rFonts w:ascii="Arial" w:hAnsi="Arial" w:cs="Arial"/>
        </w:rPr>
        <w:t xml:space="preserve">(8) Za posamezno naložbeno varianto se upošteva tudi možnost pridobitve nepovratnih sredstev oziroma predvideno višino sofinanciranja naložbe oziroma </w:t>
      </w:r>
      <w:r w:rsidR="00CF0D5A">
        <w:rPr>
          <w:rFonts w:ascii="Arial" w:hAnsi="Arial" w:cs="Arial"/>
        </w:rPr>
        <w:t>predvideno podporo za proizvedeno električno energijo</w:t>
      </w:r>
      <w:r w:rsidRPr="007342A4">
        <w:rPr>
          <w:rFonts w:ascii="Arial" w:hAnsi="Arial" w:cs="Arial"/>
        </w:rPr>
        <w:t xml:space="preserve">, v kolikor so </w:t>
      </w:r>
      <w:r>
        <w:rPr>
          <w:rFonts w:ascii="Arial" w:hAnsi="Arial" w:cs="Arial"/>
        </w:rPr>
        <w:t xml:space="preserve">v času izdelave študije izvedljivosti </w:t>
      </w:r>
      <w:r w:rsidRPr="007342A4">
        <w:rPr>
          <w:rFonts w:ascii="Arial" w:hAnsi="Arial" w:cs="Arial"/>
        </w:rPr>
        <w:t xml:space="preserve">takšni javni pozivi </w:t>
      </w:r>
      <w:r>
        <w:rPr>
          <w:rFonts w:ascii="Arial" w:hAnsi="Arial" w:cs="Arial"/>
        </w:rPr>
        <w:t xml:space="preserve">objavljeni. </w:t>
      </w:r>
    </w:p>
    <w:p w14:paraId="56B36F76" w14:textId="77777777" w:rsidR="00FF7C38" w:rsidRDefault="00FF7C38" w:rsidP="00FF7C38">
      <w:pPr>
        <w:autoSpaceDE w:val="0"/>
        <w:autoSpaceDN w:val="0"/>
        <w:adjustRightInd w:val="0"/>
        <w:spacing w:after="0" w:line="240" w:lineRule="auto"/>
        <w:jc w:val="both"/>
        <w:rPr>
          <w:rFonts w:ascii="Arial" w:hAnsi="Arial" w:cs="Arial"/>
        </w:rPr>
      </w:pPr>
    </w:p>
    <w:p w14:paraId="3CC7EFB6" w14:textId="77777777" w:rsidR="00FF7C38" w:rsidRDefault="00FF7C38" w:rsidP="00FF7C38">
      <w:pPr>
        <w:autoSpaceDE w:val="0"/>
        <w:autoSpaceDN w:val="0"/>
        <w:adjustRightInd w:val="0"/>
        <w:spacing w:after="0" w:line="240" w:lineRule="auto"/>
        <w:jc w:val="both"/>
        <w:rPr>
          <w:rFonts w:ascii="Arial" w:hAnsi="Arial" w:cs="Arial"/>
        </w:rPr>
      </w:pPr>
      <w:r>
        <w:rPr>
          <w:rFonts w:ascii="Arial" w:hAnsi="Arial" w:cs="Arial"/>
        </w:rPr>
        <w:t xml:space="preserve">(9) </w:t>
      </w:r>
      <w:r w:rsidRPr="007342A4">
        <w:rPr>
          <w:rFonts w:ascii="Arial" w:hAnsi="Arial" w:cs="Arial"/>
        </w:rPr>
        <w:t xml:space="preserve">Ne glede na določila </w:t>
      </w:r>
      <w:r>
        <w:rPr>
          <w:rFonts w:ascii="Arial" w:hAnsi="Arial" w:cs="Arial"/>
        </w:rPr>
        <w:t xml:space="preserve">iz </w:t>
      </w:r>
      <w:r w:rsidRPr="007342A4">
        <w:rPr>
          <w:rFonts w:ascii="Arial" w:hAnsi="Arial" w:cs="Arial"/>
        </w:rPr>
        <w:t xml:space="preserve">šestega </w:t>
      </w:r>
      <w:r>
        <w:rPr>
          <w:rFonts w:ascii="Arial" w:hAnsi="Arial" w:cs="Arial"/>
        </w:rPr>
        <w:t xml:space="preserve">in sedmega </w:t>
      </w:r>
      <w:r w:rsidRPr="007342A4">
        <w:rPr>
          <w:rFonts w:ascii="Arial" w:hAnsi="Arial" w:cs="Arial"/>
        </w:rPr>
        <w:t xml:space="preserve">odstavka tega člena, se </w:t>
      </w:r>
      <w:r>
        <w:rPr>
          <w:rFonts w:ascii="Arial" w:hAnsi="Arial" w:cs="Arial"/>
        </w:rPr>
        <w:t xml:space="preserve">lahko </w:t>
      </w:r>
      <w:r w:rsidRPr="007342A4">
        <w:rPr>
          <w:rFonts w:ascii="Arial" w:hAnsi="Arial" w:cs="Arial"/>
        </w:rPr>
        <w:t xml:space="preserve">v primeru priprave </w:t>
      </w:r>
      <w:r>
        <w:rPr>
          <w:rFonts w:ascii="Arial" w:hAnsi="Arial" w:cs="Arial"/>
        </w:rPr>
        <w:t>ekonomske presoje</w:t>
      </w:r>
      <w:r w:rsidRPr="007342A4">
        <w:rPr>
          <w:rFonts w:ascii="Arial" w:hAnsi="Arial" w:cs="Arial"/>
        </w:rPr>
        <w:t xml:space="preserve"> pri financiranj</w:t>
      </w:r>
      <w:r>
        <w:rPr>
          <w:rFonts w:ascii="Arial" w:hAnsi="Arial" w:cs="Arial"/>
        </w:rPr>
        <w:t>u</w:t>
      </w:r>
      <w:r w:rsidRPr="007342A4">
        <w:rPr>
          <w:rFonts w:ascii="Arial" w:hAnsi="Arial" w:cs="Arial"/>
        </w:rPr>
        <w:t xml:space="preserve"> </w:t>
      </w:r>
      <w:r>
        <w:rPr>
          <w:rFonts w:ascii="Arial" w:hAnsi="Arial" w:cs="Arial"/>
        </w:rPr>
        <w:t xml:space="preserve">naložbene variante </w:t>
      </w:r>
      <w:r w:rsidRPr="007342A4">
        <w:rPr>
          <w:rFonts w:ascii="Arial" w:hAnsi="Arial" w:cs="Arial"/>
        </w:rPr>
        <w:t>z nepovratnimi sredstvi</w:t>
      </w:r>
      <w:r>
        <w:rPr>
          <w:rFonts w:ascii="Arial" w:hAnsi="Arial" w:cs="Arial"/>
        </w:rPr>
        <w:t>,</w:t>
      </w:r>
      <w:r w:rsidRPr="007342A4">
        <w:rPr>
          <w:rFonts w:ascii="Arial" w:hAnsi="Arial" w:cs="Arial"/>
        </w:rPr>
        <w:t xml:space="preserve"> </w:t>
      </w:r>
      <w:r>
        <w:rPr>
          <w:rFonts w:ascii="Arial" w:hAnsi="Arial" w:cs="Arial"/>
        </w:rPr>
        <w:t xml:space="preserve">v kolikor je v pogojih za pridobitev nepovratnih sredstev tako določeno, </w:t>
      </w:r>
      <w:r w:rsidRPr="007342A4">
        <w:rPr>
          <w:rFonts w:ascii="Arial" w:hAnsi="Arial" w:cs="Arial"/>
        </w:rPr>
        <w:t>upošteva drugačna diskontna stopnja</w:t>
      </w:r>
      <w:r>
        <w:rPr>
          <w:rFonts w:ascii="Arial" w:hAnsi="Arial" w:cs="Arial"/>
        </w:rPr>
        <w:t xml:space="preserve"> ali</w:t>
      </w:r>
      <w:r w:rsidRPr="007342A4">
        <w:rPr>
          <w:rFonts w:ascii="Arial" w:hAnsi="Arial" w:cs="Arial"/>
        </w:rPr>
        <w:t xml:space="preserve"> </w:t>
      </w:r>
      <w:r>
        <w:rPr>
          <w:rFonts w:ascii="Arial" w:hAnsi="Arial" w:cs="Arial"/>
        </w:rPr>
        <w:t>drugačne predpostavke</w:t>
      </w:r>
      <w:r w:rsidRPr="007342A4">
        <w:rPr>
          <w:rFonts w:ascii="Arial" w:hAnsi="Arial" w:cs="Arial"/>
        </w:rPr>
        <w:t>.</w:t>
      </w:r>
    </w:p>
    <w:p w14:paraId="5D43FDE5" w14:textId="77777777" w:rsidR="00FF7C38" w:rsidRPr="007342A4" w:rsidRDefault="00FF7C38" w:rsidP="00FF7C38">
      <w:pPr>
        <w:autoSpaceDE w:val="0"/>
        <w:autoSpaceDN w:val="0"/>
        <w:adjustRightInd w:val="0"/>
        <w:spacing w:after="0" w:line="240" w:lineRule="auto"/>
        <w:jc w:val="both"/>
        <w:rPr>
          <w:rFonts w:ascii="Arial" w:hAnsi="Arial" w:cs="Arial"/>
        </w:rPr>
      </w:pPr>
    </w:p>
    <w:p w14:paraId="14701FCC" w14:textId="77777777" w:rsidR="00FF7C38" w:rsidRDefault="00FF7C38" w:rsidP="00FF7C38">
      <w:pPr>
        <w:jc w:val="both"/>
        <w:rPr>
          <w:rFonts w:ascii="Arial" w:hAnsi="Arial" w:cs="Arial"/>
        </w:rPr>
      </w:pPr>
      <w:r>
        <w:rPr>
          <w:rFonts w:ascii="Arial" w:hAnsi="Arial" w:cs="Arial"/>
        </w:rPr>
        <w:t>(10) Za posamezno naložbeno varianto se lahko upošteva tudi oddaja objekta drugemu investitorju za namen postavitve fotonapetostne naprave in upravljanja z njo.</w:t>
      </w:r>
    </w:p>
    <w:p w14:paraId="34690F97" w14:textId="01F93378" w:rsidR="00FF7C38" w:rsidRDefault="00FF7C38" w:rsidP="00FF7C38">
      <w:pPr>
        <w:jc w:val="both"/>
        <w:rPr>
          <w:rFonts w:ascii="Arial" w:hAnsi="Arial" w:cs="Arial"/>
        </w:rPr>
      </w:pPr>
      <w:r>
        <w:rPr>
          <w:rFonts w:ascii="Arial" w:hAnsi="Arial" w:cs="Arial"/>
        </w:rPr>
        <w:t>(11) Če v ekonomski presoji finančna analiza oziroma vrednosti kazalnikov pokažejo, da naložba finančno ni donosna</w:t>
      </w:r>
      <w:r w:rsidR="00B54294">
        <w:rPr>
          <w:rFonts w:ascii="Arial" w:hAnsi="Arial" w:cs="Arial"/>
        </w:rPr>
        <w:t xml:space="preserve"> </w:t>
      </w:r>
      <w:r>
        <w:rPr>
          <w:rFonts w:ascii="Arial" w:hAnsi="Arial" w:cs="Arial"/>
        </w:rPr>
        <w:t xml:space="preserve">oziroma se </w:t>
      </w:r>
      <w:r w:rsidR="00B54294">
        <w:rPr>
          <w:rFonts w:ascii="Arial" w:hAnsi="Arial" w:cs="Arial"/>
        </w:rPr>
        <w:t xml:space="preserve">naložba </w:t>
      </w:r>
      <w:r>
        <w:rPr>
          <w:rFonts w:ascii="Arial" w:hAnsi="Arial" w:cs="Arial"/>
        </w:rPr>
        <w:t xml:space="preserve">v ekonomski dobi ne povrne, </w:t>
      </w:r>
      <w:r w:rsidR="00B54294">
        <w:rPr>
          <w:rFonts w:ascii="Arial" w:hAnsi="Arial" w:cs="Arial"/>
        </w:rPr>
        <w:t xml:space="preserve">je finančna interna stopnja donosa manjša od uporabljene diskontne stopnje ter </w:t>
      </w:r>
      <w:r>
        <w:rPr>
          <w:rFonts w:ascii="Arial" w:hAnsi="Arial" w:cs="Arial"/>
        </w:rPr>
        <w:t xml:space="preserve">je finančna neto sedanja vrednost naložbene variante manjša od nič, naložbe ni potrebno izvesti. </w:t>
      </w:r>
    </w:p>
    <w:p w14:paraId="3E466729" w14:textId="2834461E" w:rsidR="000A4740" w:rsidRPr="00EC1925" w:rsidRDefault="00D467F1" w:rsidP="000A4740">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7</w:t>
      </w:r>
      <w:r w:rsidR="000A4740" w:rsidRPr="00EC1925">
        <w:rPr>
          <w:rFonts w:ascii="Arial" w:hAnsi="Arial" w:cs="Arial"/>
          <w:b/>
          <w:bCs/>
          <w:sz w:val="22"/>
          <w:szCs w:val="22"/>
        </w:rPr>
        <w:t>. člen</w:t>
      </w:r>
    </w:p>
    <w:p w14:paraId="2DF063AA" w14:textId="02510FF3" w:rsidR="000A4740" w:rsidRDefault="000A4740" w:rsidP="000A4740">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izdelovalci študije izvedljivosti</w:t>
      </w:r>
      <w:r w:rsidRPr="00EC1925">
        <w:rPr>
          <w:rFonts w:ascii="Arial" w:hAnsi="Arial" w:cs="Arial"/>
          <w:b/>
          <w:bCs/>
          <w:sz w:val="22"/>
          <w:szCs w:val="22"/>
        </w:rPr>
        <w:t>)</w:t>
      </w:r>
    </w:p>
    <w:p w14:paraId="1B283BC3" w14:textId="7D521942" w:rsidR="00710333" w:rsidRDefault="00710333" w:rsidP="001F0168">
      <w:pPr>
        <w:rPr>
          <w:rFonts w:ascii="Arial" w:hAnsi="Arial" w:cs="Arial"/>
        </w:rPr>
      </w:pPr>
    </w:p>
    <w:p w14:paraId="2EDF21E2" w14:textId="77777777" w:rsidR="00B54294" w:rsidRDefault="00B54294" w:rsidP="00B54294">
      <w:pPr>
        <w:jc w:val="both"/>
        <w:rPr>
          <w:rFonts w:ascii="Arial" w:hAnsi="Arial" w:cs="Arial"/>
        </w:rPr>
      </w:pPr>
      <w:r>
        <w:rPr>
          <w:rFonts w:ascii="Arial" w:hAnsi="Arial" w:cs="Arial"/>
        </w:rPr>
        <w:t xml:space="preserve">(1) Tehnično presojo naložbenih variant oziroma dokazila, da naložbena varianta ni tehnično izvedljiva, ob upoštevanju vrste tehnične omejitve, pripravijo strokovnjaki s področij gradbeništva ali arhitekture, elektrotehnike, strojništva, požarne varnosti in podobno. </w:t>
      </w:r>
    </w:p>
    <w:p w14:paraId="4123A0EF" w14:textId="77777777" w:rsidR="00B54294" w:rsidRDefault="00B54294" w:rsidP="00B54294">
      <w:pPr>
        <w:jc w:val="both"/>
        <w:rPr>
          <w:rFonts w:ascii="Arial" w:hAnsi="Arial" w:cs="Arial"/>
        </w:rPr>
      </w:pPr>
      <w:r>
        <w:rPr>
          <w:rFonts w:ascii="Arial" w:hAnsi="Arial" w:cs="Arial"/>
        </w:rPr>
        <w:t xml:space="preserve">(2) Ekonomsko presojo naložbenih variant pripravijo strokovnjaki ekonomske stroke. </w:t>
      </w:r>
    </w:p>
    <w:p w14:paraId="0EE1D5C2" w14:textId="77777777" w:rsidR="00B54294" w:rsidRDefault="00B54294" w:rsidP="00B54294">
      <w:pPr>
        <w:jc w:val="both"/>
        <w:rPr>
          <w:rFonts w:ascii="Arial" w:hAnsi="Arial" w:cs="Arial"/>
        </w:rPr>
      </w:pPr>
      <w:r>
        <w:rPr>
          <w:rFonts w:ascii="Arial" w:hAnsi="Arial" w:cs="Arial"/>
        </w:rPr>
        <w:lastRenderedPageBreak/>
        <w:t xml:space="preserve">(3) Strokovnjaki iz prvega in drugega odstavka tega člena morajo imeti </w:t>
      </w:r>
      <w:r>
        <w:rPr>
          <w:rStyle w:val="markedcontent"/>
          <w:rFonts w:ascii="Arial" w:hAnsi="Arial" w:cs="Arial"/>
          <w:sz w:val="21"/>
          <w:szCs w:val="21"/>
        </w:rPr>
        <w:t>najmanj izobrazbo, pridobljeno po študijskem programu prve stopnje, oziroma izobrazbo, ki ustreza ravni izobrazbe, pridobljene po študijskih programih prve stopnje, in je v skladu z zakonom, ki ureja slovensko ogrodje kvalifikacij, uvrščena na 6. raven</w:t>
      </w:r>
      <w:r>
        <w:rPr>
          <w:rFonts w:ascii="Arial" w:hAnsi="Arial" w:cs="Arial"/>
        </w:rPr>
        <w:t>.</w:t>
      </w:r>
    </w:p>
    <w:p w14:paraId="08D21A4B" w14:textId="0B5B97CA" w:rsidR="00B54294" w:rsidRDefault="00B54294" w:rsidP="00B54294">
      <w:pPr>
        <w:jc w:val="both"/>
        <w:rPr>
          <w:rFonts w:ascii="Arial" w:hAnsi="Arial" w:cs="Arial"/>
        </w:rPr>
      </w:pPr>
      <w:r>
        <w:rPr>
          <w:rFonts w:ascii="Arial" w:hAnsi="Arial" w:cs="Arial"/>
        </w:rPr>
        <w:t xml:space="preserve">(4) Odgovorni izdelovalec študije mora biti eden izmed sodelujočih izdelovalcev študije, ki so </w:t>
      </w:r>
      <w:r w:rsidRPr="00F435AC">
        <w:rPr>
          <w:rFonts w:ascii="Arial" w:hAnsi="Arial" w:cs="Arial"/>
        </w:rPr>
        <w:t>navedeni v prv</w:t>
      </w:r>
      <w:r>
        <w:rPr>
          <w:rFonts w:ascii="Arial" w:hAnsi="Arial" w:cs="Arial"/>
        </w:rPr>
        <w:t>em</w:t>
      </w:r>
      <w:r w:rsidRPr="00F435AC">
        <w:rPr>
          <w:rFonts w:ascii="Arial" w:hAnsi="Arial" w:cs="Arial"/>
        </w:rPr>
        <w:t xml:space="preserve"> in drug</w:t>
      </w:r>
      <w:r>
        <w:rPr>
          <w:rFonts w:ascii="Arial" w:hAnsi="Arial" w:cs="Arial"/>
        </w:rPr>
        <w:t>em</w:t>
      </w:r>
      <w:r w:rsidRPr="00F435AC">
        <w:rPr>
          <w:rFonts w:ascii="Arial" w:hAnsi="Arial" w:cs="Arial"/>
        </w:rPr>
        <w:t xml:space="preserve"> </w:t>
      </w:r>
      <w:r>
        <w:rPr>
          <w:rFonts w:ascii="Arial" w:hAnsi="Arial" w:cs="Arial"/>
        </w:rPr>
        <w:t>odstavku</w:t>
      </w:r>
      <w:r w:rsidRPr="00F435AC">
        <w:rPr>
          <w:rFonts w:ascii="Arial" w:hAnsi="Arial" w:cs="Arial"/>
        </w:rPr>
        <w:t xml:space="preserve"> tega člena. Odgovorni izdelovalec študije odgovarja za to, da je študija izvedljivosti skladna </w:t>
      </w:r>
      <w:r>
        <w:rPr>
          <w:rFonts w:ascii="Arial" w:hAnsi="Arial" w:cs="Arial"/>
        </w:rPr>
        <w:t xml:space="preserve">z </w:t>
      </w:r>
      <w:r w:rsidRPr="00F435AC">
        <w:rPr>
          <w:rFonts w:ascii="Arial" w:hAnsi="Arial" w:cs="Arial"/>
        </w:rPr>
        <w:t xml:space="preserve"> zahtevami </w:t>
      </w:r>
      <w:r>
        <w:rPr>
          <w:rFonts w:ascii="Arial" w:hAnsi="Arial" w:cs="Arial"/>
        </w:rPr>
        <w:t>iz tega p</w:t>
      </w:r>
      <w:r w:rsidRPr="00F435AC">
        <w:rPr>
          <w:rFonts w:ascii="Arial" w:hAnsi="Arial" w:cs="Arial"/>
        </w:rPr>
        <w:t>ravilnik</w:t>
      </w:r>
      <w:r>
        <w:rPr>
          <w:rFonts w:ascii="Arial" w:hAnsi="Arial" w:cs="Arial"/>
        </w:rPr>
        <w:t>a</w:t>
      </w:r>
      <w:r w:rsidRPr="00F435AC">
        <w:rPr>
          <w:rFonts w:ascii="Arial" w:hAnsi="Arial" w:cs="Arial"/>
        </w:rPr>
        <w:t>.</w:t>
      </w:r>
    </w:p>
    <w:p w14:paraId="53DADD3A" w14:textId="0E65CBEF" w:rsidR="00B54294" w:rsidRDefault="00B54294" w:rsidP="00B54294">
      <w:pPr>
        <w:jc w:val="both"/>
        <w:rPr>
          <w:rFonts w:ascii="Arial" w:hAnsi="Arial" w:cs="Arial"/>
        </w:rPr>
      </w:pPr>
    </w:p>
    <w:p w14:paraId="724D4120" w14:textId="2D0766AD" w:rsidR="00B54294" w:rsidRDefault="00B54294" w:rsidP="00B54294">
      <w:pPr>
        <w:jc w:val="center"/>
        <w:rPr>
          <w:rFonts w:ascii="Arial" w:hAnsi="Arial" w:cs="Arial"/>
        </w:rPr>
      </w:pPr>
      <w:r>
        <w:rPr>
          <w:rFonts w:ascii="Arial" w:hAnsi="Arial" w:cs="Arial"/>
        </w:rPr>
        <w:t>KONČNA DOLOČBA</w:t>
      </w:r>
    </w:p>
    <w:p w14:paraId="1E61FA43" w14:textId="6228C168" w:rsidR="006F2B17" w:rsidRPr="00EC1925" w:rsidRDefault="00D467F1" w:rsidP="006F2B17">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8</w:t>
      </w:r>
      <w:r w:rsidR="006F2B17" w:rsidRPr="00EC1925">
        <w:rPr>
          <w:rFonts w:ascii="Arial" w:hAnsi="Arial" w:cs="Arial"/>
          <w:b/>
          <w:bCs/>
          <w:sz w:val="22"/>
          <w:szCs w:val="22"/>
        </w:rPr>
        <w:t>. člen</w:t>
      </w:r>
    </w:p>
    <w:p w14:paraId="2FCAAEFD" w14:textId="4EAA6E74" w:rsidR="006F2B17" w:rsidRDefault="006F2B17" w:rsidP="006F2B17">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začetek veljavnosti</w:t>
      </w:r>
      <w:r w:rsidRPr="00EC1925">
        <w:rPr>
          <w:rFonts w:ascii="Arial" w:hAnsi="Arial" w:cs="Arial"/>
          <w:b/>
          <w:bCs/>
          <w:sz w:val="22"/>
          <w:szCs w:val="22"/>
        </w:rPr>
        <w:t>)</w:t>
      </w:r>
    </w:p>
    <w:p w14:paraId="5AC128B4" w14:textId="3F437A2D" w:rsidR="006F2B17" w:rsidRDefault="006F2B17" w:rsidP="001F0168">
      <w:pPr>
        <w:rPr>
          <w:rFonts w:ascii="Arial" w:hAnsi="Arial" w:cs="Arial"/>
        </w:rPr>
      </w:pPr>
    </w:p>
    <w:p w14:paraId="1AB2E2B2" w14:textId="346B58C5" w:rsidR="006F2B17" w:rsidRDefault="006F2B17" w:rsidP="001F0168">
      <w:pPr>
        <w:rPr>
          <w:rFonts w:ascii="Arial" w:hAnsi="Arial" w:cs="Arial"/>
        </w:rPr>
      </w:pPr>
      <w:r>
        <w:rPr>
          <w:rFonts w:ascii="Arial" w:hAnsi="Arial" w:cs="Arial"/>
        </w:rPr>
        <w:t>Ta pravilnik začne veljati petnajsti dan po objavi v Uradnem listu Republike Slovenije.</w:t>
      </w:r>
    </w:p>
    <w:p w14:paraId="1539498C" w14:textId="69A0BBA4" w:rsidR="006A14B9" w:rsidRDefault="006A14B9" w:rsidP="001F0168">
      <w:pPr>
        <w:rPr>
          <w:rFonts w:ascii="Arial" w:hAnsi="Arial" w:cs="Arial"/>
        </w:rPr>
      </w:pPr>
    </w:p>
    <w:p w14:paraId="564B6854" w14:textId="6987B2E0" w:rsidR="00AC0C51" w:rsidRDefault="00AC0C51" w:rsidP="001F0168">
      <w:pPr>
        <w:rPr>
          <w:rFonts w:ascii="Arial" w:hAnsi="Arial" w:cs="Arial"/>
        </w:rPr>
      </w:pPr>
    </w:p>
    <w:p w14:paraId="623AA01E" w14:textId="77777777" w:rsidR="00B54294" w:rsidRDefault="00B54294" w:rsidP="00B54294">
      <w:pPr>
        <w:spacing w:after="0"/>
        <w:rPr>
          <w:rFonts w:ascii="Arial" w:hAnsi="Arial" w:cs="Arial"/>
        </w:rPr>
      </w:pPr>
      <w:r>
        <w:rPr>
          <w:rFonts w:ascii="Arial" w:hAnsi="Arial" w:cs="Arial"/>
        </w:rPr>
        <w:t>Št. 007-178/2023</w:t>
      </w:r>
    </w:p>
    <w:p w14:paraId="7E1D9342" w14:textId="77777777" w:rsidR="00B54294" w:rsidRDefault="00B54294" w:rsidP="00B54294">
      <w:pPr>
        <w:spacing w:after="0"/>
        <w:rPr>
          <w:rFonts w:ascii="Arial" w:hAnsi="Arial" w:cs="Arial"/>
        </w:rPr>
      </w:pPr>
      <w:r>
        <w:rPr>
          <w:rFonts w:ascii="Arial" w:hAnsi="Arial" w:cs="Arial"/>
        </w:rPr>
        <w:t xml:space="preserve">Ljubljana, dne </w:t>
      </w:r>
    </w:p>
    <w:p w14:paraId="4FA74E8D" w14:textId="77777777" w:rsidR="00B54294" w:rsidRDefault="00B54294" w:rsidP="00B54294">
      <w:pPr>
        <w:spacing w:after="0"/>
        <w:rPr>
          <w:rFonts w:ascii="Arial" w:hAnsi="Arial" w:cs="Arial"/>
        </w:rPr>
      </w:pPr>
      <w:r>
        <w:rPr>
          <w:rFonts w:ascii="Arial" w:hAnsi="Arial" w:cs="Arial"/>
        </w:rPr>
        <w:t>EVA 2023-2570-0067</w:t>
      </w:r>
    </w:p>
    <w:p w14:paraId="2984E5F6" w14:textId="6A76D09A" w:rsidR="00951E86" w:rsidRDefault="00951E86" w:rsidP="001F0168">
      <w:pPr>
        <w:rPr>
          <w:rFonts w:ascii="Arial" w:hAnsi="Arial" w:cs="Arial"/>
        </w:rPr>
      </w:pPr>
    </w:p>
    <w:p w14:paraId="6B2D93A9" w14:textId="06B295E7" w:rsidR="00951E86" w:rsidRDefault="00951E86" w:rsidP="00951E86">
      <w:pPr>
        <w:ind w:left="5664" w:firstLine="708"/>
        <w:rPr>
          <w:rFonts w:ascii="Arial" w:hAnsi="Arial" w:cs="Arial"/>
        </w:rPr>
      </w:pPr>
      <w:r>
        <w:rPr>
          <w:rFonts w:ascii="Arial" w:hAnsi="Arial" w:cs="Arial"/>
        </w:rPr>
        <w:t>Mag. Bojan Kumer</w:t>
      </w:r>
      <w:r>
        <w:rPr>
          <w:rFonts w:ascii="Arial" w:hAnsi="Arial" w:cs="Arial"/>
        </w:rPr>
        <w:tab/>
      </w:r>
    </w:p>
    <w:p w14:paraId="332CB496" w14:textId="4705F8CD" w:rsidR="00951E86" w:rsidRDefault="00951E86" w:rsidP="00951E86">
      <w:pPr>
        <w:jc w:val="right"/>
        <w:rPr>
          <w:rFonts w:ascii="Arial" w:hAnsi="Arial" w:cs="Arial"/>
        </w:rPr>
      </w:pPr>
      <w:r>
        <w:rPr>
          <w:rFonts w:ascii="Arial" w:hAnsi="Arial" w:cs="Arial"/>
        </w:rPr>
        <w:t>minister za okolje, podnebje in energijo</w:t>
      </w:r>
    </w:p>
    <w:p w14:paraId="11150B17" w14:textId="77777777" w:rsidR="00951E86" w:rsidRDefault="00951E86" w:rsidP="001F0168">
      <w:pPr>
        <w:rPr>
          <w:rFonts w:ascii="Arial" w:hAnsi="Arial" w:cs="Arial"/>
        </w:rPr>
      </w:pPr>
    </w:p>
    <w:p w14:paraId="5B07993F" w14:textId="4D8EEF9C" w:rsidR="00F435AC" w:rsidRDefault="00F435AC" w:rsidP="001F0168">
      <w:pPr>
        <w:rPr>
          <w:rFonts w:ascii="Arial" w:hAnsi="Arial" w:cs="Arial"/>
        </w:rPr>
      </w:pPr>
    </w:p>
    <w:p w14:paraId="7F8B18D2" w14:textId="4AB2EEED" w:rsidR="00F435AC" w:rsidRDefault="00F435AC" w:rsidP="001F0168">
      <w:pPr>
        <w:rPr>
          <w:rFonts w:ascii="Arial" w:hAnsi="Arial" w:cs="Arial"/>
        </w:rPr>
      </w:pPr>
    </w:p>
    <w:p w14:paraId="4D84E518" w14:textId="18737739" w:rsidR="00BC64C8" w:rsidRDefault="00BC64C8" w:rsidP="001F0168">
      <w:pPr>
        <w:rPr>
          <w:rFonts w:ascii="Arial" w:hAnsi="Arial" w:cs="Arial"/>
        </w:rPr>
      </w:pPr>
    </w:p>
    <w:p w14:paraId="20B18AB8" w14:textId="5623737C" w:rsidR="00D467F1" w:rsidRDefault="00D467F1" w:rsidP="001F0168">
      <w:pPr>
        <w:rPr>
          <w:rFonts w:ascii="Arial" w:hAnsi="Arial" w:cs="Arial"/>
        </w:rPr>
      </w:pPr>
    </w:p>
    <w:p w14:paraId="29123031" w14:textId="39CFA0F7" w:rsidR="00D467F1" w:rsidRDefault="00D467F1" w:rsidP="001F0168">
      <w:pPr>
        <w:rPr>
          <w:rFonts w:ascii="Arial" w:hAnsi="Arial" w:cs="Arial"/>
        </w:rPr>
      </w:pPr>
    </w:p>
    <w:p w14:paraId="6D5F0369" w14:textId="10625A63" w:rsidR="00D467F1" w:rsidRDefault="00D467F1" w:rsidP="001F0168">
      <w:pPr>
        <w:rPr>
          <w:rFonts w:ascii="Arial" w:hAnsi="Arial" w:cs="Arial"/>
        </w:rPr>
      </w:pPr>
    </w:p>
    <w:p w14:paraId="28324CD3" w14:textId="2CBA11B8" w:rsidR="002C7CD3" w:rsidRDefault="002C7CD3" w:rsidP="001F0168">
      <w:pPr>
        <w:rPr>
          <w:rFonts w:ascii="Arial" w:hAnsi="Arial" w:cs="Arial"/>
        </w:rPr>
      </w:pPr>
    </w:p>
    <w:p w14:paraId="79469C3A" w14:textId="24E45BDA" w:rsidR="002C7CD3" w:rsidRDefault="002C7CD3" w:rsidP="001F0168">
      <w:pPr>
        <w:rPr>
          <w:rFonts w:ascii="Arial" w:hAnsi="Arial" w:cs="Arial"/>
        </w:rPr>
      </w:pPr>
    </w:p>
    <w:p w14:paraId="67A47A8E" w14:textId="2BFE9AEA" w:rsidR="002C7CD3" w:rsidRDefault="002C7CD3" w:rsidP="001F0168">
      <w:pPr>
        <w:rPr>
          <w:rFonts w:ascii="Arial" w:hAnsi="Arial" w:cs="Arial"/>
        </w:rPr>
      </w:pPr>
    </w:p>
    <w:p w14:paraId="6189CA1D" w14:textId="7E1BA2D5" w:rsidR="002C7CD3" w:rsidRDefault="002C7CD3" w:rsidP="001F0168">
      <w:pPr>
        <w:rPr>
          <w:rFonts w:ascii="Arial" w:hAnsi="Arial" w:cs="Arial"/>
        </w:rPr>
      </w:pPr>
    </w:p>
    <w:p w14:paraId="0542BF97" w14:textId="77777777" w:rsidR="002C7CD3" w:rsidRDefault="002C7CD3" w:rsidP="001F0168">
      <w:pPr>
        <w:rPr>
          <w:rFonts w:ascii="Arial" w:hAnsi="Arial" w:cs="Arial"/>
        </w:rPr>
      </w:pPr>
    </w:p>
    <w:p w14:paraId="7A00B1FA" w14:textId="77777777" w:rsidR="00D467F1" w:rsidRDefault="00D467F1" w:rsidP="001F0168">
      <w:pPr>
        <w:rPr>
          <w:rFonts w:ascii="Arial" w:hAnsi="Arial" w:cs="Arial"/>
        </w:rPr>
      </w:pPr>
    </w:p>
    <w:p w14:paraId="2A504F75" w14:textId="660505E8" w:rsidR="00D56D32" w:rsidRDefault="00D56D32" w:rsidP="001F0168">
      <w:pPr>
        <w:rPr>
          <w:rFonts w:ascii="Arial" w:hAnsi="Arial" w:cs="Arial"/>
        </w:rPr>
      </w:pPr>
    </w:p>
    <w:p w14:paraId="0EBC6304" w14:textId="7B4EF363" w:rsidR="00D56D32" w:rsidRPr="00951E86" w:rsidRDefault="00D56D32" w:rsidP="00951E86">
      <w:pPr>
        <w:jc w:val="center"/>
        <w:rPr>
          <w:rFonts w:ascii="Arial" w:hAnsi="Arial" w:cs="Arial"/>
          <w:b/>
          <w:bCs/>
          <w:sz w:val="24"/>
          <w:szCs w:val="24"/>
        </w:rPr>
      </w:pPr>
      <w:r w:rsidRPr="00951E86">
        <w:rPr>
          <w:rFonts w:ascii="Arial" w:hAnsi="Arial" w:cs="Arial"/>
          <w:b/>
          <w:bCs/>
          <w:sz w:val="24"/>
          <w:szCs w:val="24"/>
        </w:rPr>
        <w:lastRenderedPageBreak/>
        <w:t>OBRAZLOŽITEV</w:t>
      </w:r>
    </w:p>
    <w:p w14:paraId="7A1B3D29" w14:textId="18EEA0CC" w:rsidR="00D56D32" w:rsidRDefault="00D56D32" w:rsidP="00D56D32">
      <w:pPr>
        <w:rPr>
          <w:rFonts w:ascii="Arial" w:hAnsi="Arial" w:cs="Arial"/>
        </w:rPr>
      </w:pPr>
    </w:p>
    <w:p w14:paraId="6FD77F8A" w14:textId="77777777" w:rsidR="00D56D32" w:rsidRPr="00B8498F" w:rsidRDefault="00D56D32" w:rsidP="00D56D32">
      <w:pPr>
        <w:pStyle w:val="Odstavekseznama"/>
        <w:numPr>
          <w:ilvl w:val="0"/>
          <w:numId w:val="15"/>
        </w:numPr>
        <w:rPr>
          <w:rFonts w:ascii="Arial" w:hAnsi="Arial" w:cs="Arial"/>
          <w:b/>
          <w:bCs/>
        </w:rPr>
      </w:pPr>
      <w:r w:rsidRPr="00B8498F">
        <w:rPr>
          <w:rFonts w:ascii="Arial" w:hAnsi="Arial" w:cs="Arial"/>
          <w:b/>
          <w:bCs/>
        </w:rPr>
        <w:t xml:space="preserve">Pravna podlaga </w:t>
      </w:r>
    </w:p>
    <w:p w14:paraId="46177B7B" w14:textId="2C09B3F2" w:rsidR="00196580" w:rsidRDefault="00D56D32" w:rsidP="00D56D32">
      <w:pPr>
        <w:rPr>
          <w:rFonts w:ascii="Arial" w:hAnsi="Arial" w:cs="Arial"/>
        </w:rPr>
      </w:pPr>
      <w:r w:rsidRPr="00CC53C1">
        <w:rPr>
          <w:rFonts w:ascii="Arial" w:hAnsi="Arial" w:cs="Arial"/>
        </w:rPr>
        <w:t xml:space="preserve">Pravna podlaga za pripravo Pravilnika o študiji izvedljivosti </w:t>
      </w:r>
      <w:r w:rsidR="00CC53C1" w:rsidRPr="00CC53C1">
        <w:rPr>
          <w:rFonts w:ascii="Arial" w:hAnsi="Arial" w:cs="Arial"/>
        </w:rPr>
        <w:t xml:space="preserve">je </w:t>
      </w:r>
      <w:r w:rsidR="00557B60">
        <w:rPr>
          <w:rFonts w:ascii="Arial" w:hAnsi="Arial" w:cs="Arial"/>
        </w:rPr>
        <w:t xml:space="preserve">peti odstavek </w:t>
      </w:r>
      <w:r w:rsidRPr="00CC53C1">
        <w:rPr>
          <w:rFonts w:ascii="Arial" w:hAnsi="Arial" w:cs="Arial"/>
        </w:rPr>
        <w:t xml:space="preserve">10. </w:t>
      </w:r>
      <w:r w:rsidR="00CC53C1" w:rsidRPr="00CC53C1">
        <w:rPr>
          <w:rFonts w:ascii="Arial" w:hAnsi="Arial" w:cs="Arial"/>
        </w:rPr>
        <w:t>člen</w:t>
      </w:r>
      <w:r w:rsidR="00557B60">
        <w:rPr>
          <w:rFonts w:ascii="Arial" w:hAnsi="Arial" w:cs="Arial"/>
        </w:rPr>
        <w:t>a</w:t>
      </w:r>
      <w:r w:rsidR="00CC53C1" w:rsidRPr="00CC53C1">
        <w:rPr>
          <w:rFonts w:ascii="Arial" w:hAnsi="Arial" w:cs="Arial"/>
        </w:rPr>
        <w:t xml:space="preserve"> </w:t>
      </w:r>
      <w:r w:rsidRPr="00CC53C1">
        <w:rPr>
          <w:rFonts w:ascii="Arial" w:hAnsi="Arial" w:cs="Arial"/>
        </w:rPr>
        <w:t>Zakona o uvajanju naprav za proizvodnjo električne energije iz obnovljivih virov energije (Uradni list RS, št. 78/23</w:t>
      </w:r>
      <w:r w:rsidR="006A1DDD">
        <w:rPr>
          <w:rFonts w:ascii="Arial" w:hAnsi="Arial" w:cs="Arial"/>
        </w:rPr>
        <w:t xml:space="preserve"> </w:t>
      </w:r>
      <w:r w:rsidRPr="00CC53C1">
        <w:rPr>
          <w:rFonts w:ascii="Arial" w:hAnsi="Arial" w:cs="Arial"/>
        </w:rPr>
        <w:t xml:space="preserve">– ZUNPEOVE), ki </w:t>
      </w:r>
      <w:r w:rsidR="00CC53C1" w:rsidRPr="00CC53C1">
        <w:rPr>
          <w:rFonts w:ascii="Arial" w:hAnsi="Arial" w:cs="Arial"/>
        </w:rPr>
        <w:t>določa, da minister, pristojen za energijo, podrobneje predpiše vsebino, metodologijo</w:t>
      </w:r>
      <w:r w:rsidR="00CC53C1">
        <w:rPr>
          <w:rFonts w:ascii="Arial" w:hAnsi="Arial" w:cs="Arial"/>
        </w:rPr>
        <w:t xml:space="preserve"> </w:t>
      </w:r>
      <w:r w:rsidR="00CC53C1" w:rsidRPr="00CC53C1">
        <w:rPr>
          <w:rFonts w:ascii="Arial" w:hAnsi="Arial" w:cs="Arial"/>
        </w:rPr>
        <w:t>priprave ter strokovno usposobljenost osebe, ki pripravi študijo izvedljivosti.</w:t>
      </w:r>
      <w:r w:rsidR="00253E44">
        <w:rPr>
          <w:rFonts w:ascii="Arial" w:hAnsi="Arial" w:cs="Arial"/>
        </w:rPr>
        <w:t xml:space="preserve"> V nadaljevanju podajamo </w:t>
      </w:r>
      <w:r w:rsidR="006A1DDD">
        <w:rPr>
          <w:rFonts w:ascii="Arial" w:hAnsi="Arial" w:cs="Arial"/>
        </w:rPr>
        <w:t xml:space="preserve">kratko </w:t>
      </w:r>
      <w:r w:rsidR="00253E44">
        <w:rPr>
          <w:rFonts w:ascii="Arial" w:hAnsi="Arial" w:cs="Arial"/>
        </w:rPr>
        <w:t xml:space="preserve">obrazložitev, </w:t>
      </w:r>
      <w:r w:rsidR="002578DA">
        <w:rPr>
          <w:rFonts w:ascii="Arial" w:hAnsi="Arial" w:cs="Arial"/>
        </w:rPr>
        <w:t>za katere objekte in v kakšen namen se pripravlja pravilnik ter kako pravilnik predpis</w:t>
      </w:r>
      <w:r w:rsidR="006A1DDD">
        <w:rPr>
          <w:rFonts w:ascii="Arial" w:hAnsi="Arial" w:cs="Arial"/>
        </w:rPr>
        <w:t xml:space="preserve">uje </w:t>
      </w:r>
      <w:r w:rsidR="002578DA">
        <w:rPr>
          <w:rFonts w:ascii="Arial" w:hAnsi="Arial" w:cs="Arial"/>
        </w:rPr>
        <w:t>vsebino</w:t>
      </w:r>
      <w:r w:rsidR="006A1DDD">
        <w:rPr>
          <w:rFonts w:ascii="Arial" w:hAnsi="Arial" w:cs="Arial"/>
        </w:rPr>
        <w:t xml:space="preserve"> študije izvedljivosti</w:t>
      </w:r>
      <w:r w:rsidR="002578DA">
        <w:rPr>
          <w:rFonts w:ascii="Arial" w:hAnsi="Arial" w:cs="Arial"/>
        </w:rPr>
        <w:t xml:space="preserve">. </w:t>
      </w:r>
    </w:p>
    <w:p w14:paraId="0585EB21" w14:textId="77777777" w:rsidR="002578DA" w:rsidRDefault="002578DA" w:rsidP="00D56D32">
      <w:pPr>
        <w:rPr>
          <w:rFonts w:ascii="Arial" w:hAnsi="Arial" w:cs="Arial"/>
        </w:rPr>
      </w:pPr>
    </w:p>
    <w:p w14:paraId="65DE6205" w14:textId="30CD3B29" w:rsidR="00196580" w:rsidRPr="00B8498F" w:rsidRDefault="00CC53C1" w:rsidP="00196580">
      <w:pPr>
        <w:pStyle w:val="Odstavekseznama"/>
        <w:numPr>
          <w:ilvl w:val="0"/>
          <w:numId w:val="15"/>
        </w:numPr>
        <w:rPr>
          <w:rFonts w:ascii="Arial" w:hAnsi="Arial" w:cs="Arial"/>
          <w:b/>
          <w:bCs/>
        </w:rPr>
      </w:pPr>
      <w:r>
        <w:rPr>
          <w:rFonts w:ascii="Arial" w:hAnsi="Arial" w:cs="Arial"/>
          <w:b/>
          <w:bCs/>
        </w:rPr>
        <w:t>Namen priprave pravilnika oziroma o</w:t>
      </w:r>
      <w:r w:rsidR="00196580" w:rsidRPr="00B8498F">
        <w:rPr>
          <w:rFonts w:ascii="Arial" w:hAnsi="Arial" w:cs="Arial"/>
          <w:b/>
          <w:bCs/>
        </w:rPr>
        <w:t>bjekti</w:t>
      </w:r>
      <w:r w:rsidR="00B8498F" w:rsidRPr="00B8498F">
        <w:rPr>
          <w:rFonts w:ascii="Arial" w:hAnsi="Arial" w:cs="Arial"/>
          <w:b/>
          <w:bCs/>
        </w:rPr>
        <w:t xml:space="preserve"> in fotonapetostne naprave</w:t>
      </w:r>
      <w:r w:rsidR="00196580" w:rsidRPr="00B8498F">
        <w:rPr>
          <w:rFonts w:ascii="Arial" w:hAnsi="Arial" w:cs="Arial"/>
          <w:b/>
          <w:bCs/>
        </w:rPr>
        <w:t xml:space="preserve">, </w:t>
      </w:r>
      <w:r w:rsidR="00B8498F" w:rsidRPr="00B8498F">
        <w:rPr>
          <w:rFonts w:ascii="Arial" w:hAnsi="Arial" w:cs="Arial"/>
          <w:b/>
          <w:bCs/>
        </w:rPr>
        <w:t>na katere se p</w:t>
      </w:r>
      <w:r w:rsidR="00196580" w:rsidRPr="00B8498F">
        <w:rPr>
          <w:rFonts w:ascii="Arial" w:hAnsi="Arial" w:cs="Arial"/>
          <w:b/>
          <w:bCs/>
        </w:rPr>
        <w:t>ravilnik</w:t>
      </w:r>
      <w:r w:rsidR="00B8498F" w:rsidRPr="00B8498F">
        <w:rPr>
          <w:rFonts w:ascii="Arial" w:hAnsi="Arial" w:cs="Arial"/>
          <w:b/>
          <w:bCs/>
        </w:rPr>
        <w:t xml:space="preserve"> nanaša</w:t>
      </w:r>
    </w:p>
    <w:p w14:paraId="392E0023" w14:textId="75DE4226" w:rsidR="008F781E" w:rsidRPr="008F781E" w:rsidRDefault="008F781E" w:rsidP="007875FB">
      <w:pPr>
        <w:autoSpaceDE w:val="0"/>
        <w:autoSpaceDN w:val="0"/>
        <w:adjustRightInd w:val="0"/>
        <w:spacing w:after="0" w:line="240" w:lineRule="auto"/>
        <w:rPr>
          <w:rFonts w:ascii="Arial" w:hAnsi="Arial" w:cs="Arial"/>
        </w:rPr>
      </w:pPr>
      <w:r w:rsidRPr="008F781E">
        <w:rPr>
          <w:rFonts w:ascii="Arial" w:hAnsi="Arial" w:cs="Arial"/>
        </w:rPr>
        <w:t>Zakon o uvajanju naprav za proizvodnjo električne energije</w:t>
      </w:r>
      <w:r>
        <w:rPr>
          <w:rFonts w:ascii="Arial" w:hAnsi="Arial" w:cs="Arial"/>
        </w:rPr>
        <w:t xml:space="preserve"> - ZUNPEOVE</w:t>
      </w:r>
      <w:r w:rsidRPr="008F781E">
        <w:rPr>
          <w:rFonts w:ascii="Arial" w:hAnsi="Arial" w:cs="Arial"/>
        </w:rPr>
        <w:t xml:space="preserve"> (v nadaljevanju </w:t>
      </w:r>
      <w:r>
        <w:rPr>
          <w:rFonts w:ascii="Arial" w:hAnsi="Arial" w:cs="Arial"/>
        </w:rPr>
        <w:t>zakon</w:t>
      </w:r>
      <w:r w:rsidRPr="008F781E">
        <w:rPr>
          <w:rFonts w:ascii="Arial" w:hAnsi="Arial" w:cs="Arial"/>
        </w:rPr>
        <w:t>) predpisuje prednostna območja umeščanja fotonapetostnih naprav, med katerimi so tudi strehe objektov in utrjene površine parkirišč na stavbnih zemljiščih, katerih tlorisna površina je 1.000 m2 ali več, in ki se nahajajo na poselitvenih območjih, zlasti v mestih in drugih urbanih naseljih.</w:t>
      </w:r>
    </w:p>
    <w:p w14:paraId="2B0D4380" w14:textId="36E3474A" w:rsidR="008F781E" w:rsidRDefault="008F781E" w:rsidP="007875FB">
      <w:pPr>
        <w:autoSpaceDE w:val="0"/>
        <w:autoSpaceDN w:val="0"/>
        <w:adjustRightInd w:val="0"/>
        <w:spacing w:after="0" w:line="240" w:lineRule="auto"/>
        <w:rPr>
          <w:rFonts w:ascii="Arial" w:hAnsi="Arial" w:cs="Arial"/>
          <w:sz w:val="28"/>
          <w:szCs w:val="28"/>
        </w:rPr>
      </w:pPr>
    </w:p>
    <w:p w14:paraId="6F7C77FB" w14:textId="0AC462EF" w:rsidR="00D56D32" w:rsidRDefault="008F781E" w:rsidP="007875FB">
      <w:pPr>
        <w:autoSpaceDE w:val="0"/>
        <w:autoSpaceDN w:val="0"/>
        <w:adjustRightInd w:val="0"/>
        <w:spacing w:after="0" w:line="240" w:lineRule="auto"/>
        <w:rPr>
          <w:rFonts w:ascii="Arial" w:hAnsi="Arial" w:cs="Arial"/>
        </w:rPr>
      </w:pPr>
      <w:r>
        <w:rPr>
          <w:rFonts w:ascii="Arial" w:hAnsi="Arial" w:cs="Arial"/>
        </w:rPr>
        <w:t>Zakon</w:t>
      </w:r>
      <w:r w:rsidR="00D56D32">
        <w:rPr>
          <w:rFonts w:ascii="Arial" w:hAnsi="Arial" w:cs="Arial"/>
        </w:rPr>
        <w:t xml:space="preserve"> v devetem členu določa, da je postavitev in obratovanje fotonapetostnih naprav minimalne nazivne moči obvezna v primeru</w:t>
      </w:r>
      <w:r w:rsidR="007875FB">
        <w:rPr>
          <w:rFonts w:ascii="Arial" w:hAnsi="Arial" w:cs="Arial"/>
        </w:rPr>
        <w:t xml:space="preserve"> novogradenj </w:t>
      </w:r>
      <w:r w:rsidR="00D56D32" w:rsidRPr="00196580">
        <w:rPr>
          <w:rFonts w:ascii="Arial" w:hAnsi="Arial" w:cs="Arial"/>
        </w:rPr>
        <w:t>utrjenega parkirišča, katerega tlorisna površina znaša 1.000 m</w:t>
      </w:r>
      <w:r w:rsidR="00D56D32" w:rsidRPr="00196580">
        <w:rPr>
          <w:rFonts w:ascii="Arial" w:hAnsi="Arial" w:cs="Arial"/>
          <w:sz w:val="14"/>
          <w:szCs w:val="14"/>
        </w:rPr>
        <w:t xml:space="preserve">2 </w:t>
      </w:r>
      <w:r w:rsidR="00D56D32" w:rsidRPr="00196580">
        <w:rPr>
          <w:rFonts w:ascii="Arial" w:hAnsi="Arial" w:cs="Arial"/>
        </w:rPr>
        <w:t>ali</w:t>
      </w:r>
      <w:r w:rsidR="007875FB">
        <w:rPr>
          <w:rFonts w:ascii="Arial" w:hAnsi="Arial" w:cs="Arial"/>
        </w:rPr>
        <w:t xml:space="preserve"> </w:t>
      </w:r>
      <w:r w:rsidR="00D56D32">
        <w:rPr>
          <w:rFonts w:ascii="Arial" w:hAnsi="Arial" w:cs="Arial"/>
        </w:rPr>
        <w:t>ve</w:t>
      </w:r>
      <w:r w:rsidR="007875FB">
        <w:rPr>
          <w:rFonts w:ascii="Arial" w:hAnsi="Arial" w:cs="Arial"/>
        </w:rPr>
        <w:t xml:space="preserve">č, </w:t>
      </w:r>
      <w:r w:rsidR="00D56D32" w:rsidRPr="00196580">
        <w:rPr>
          <w:rFonts w:ascii="Arial" w:hAnsi="Arial" w:cs="Arial"/>
        </w:rPr>
        <w:t>novozgrajenih objektov, katerih tlorisna površina strehe znaša 1.000 m</w:t>
      </w:r>
      <w:r w:rsidR="00D56D32" w:rsidRPr="00196580">
        <w:rPr>
          <w:rFonts w:ascii="Arial" w:hAnsi="Arial" w:cs="Arial"/>
          <w:sz w:val="14"/>
          <w:szCs w:val="14"/>
        </w:rPr>
        <w:t xml:space="preserve">2 </w:t>
      </w:r>
      <w:r w:rsidR="00D56D32" w:rsidRPr="00196580">
        <w:rPr>
          <w:rFonts w:ascii="Arial" w:hAnsi="Arial" w:cs="Arial"/>
        </w:rPr>
        <w:t>ali več</w:t>
      </w:r>
      <w:r w:rsidR="007875FB">
        <w:rPr>
          <w:rFonts w:ascii="Arial" w:hAnsi="Arial" w:cs="Arial"/>
        </w:rPr>
        <w:t xml:space="preserve">, </w:t>
      </w:r>
      <w:r w:rsidR="00D56D32" w:rsidRPr="00196580">
        <w:rPr>
          <w:rFonts w:ascii="Arial" w:hAnsi="Arial" w:cs="Arial"/>
        </w:rPr>
        <w:t>prizidave objekta v vertikalni smeri, kjer je tlorisna površina strehe prizidave 1.000</w:t>
      </w:r>
      <w:r w:rsidR="00196580" w:rsidRPr="00196580">
        <w:rPr>
          <w:rFonts w:ascii="Arial" w:hAnsi="Arial" w:cs="Arial"/>
        </w:rPr>
        <w:t xml:space="preserve"> </w:t>
      </w:r>
      <w:r w:rsidR="00D56D32" w:rsidRPr="00196580">
        <w:rPr>
          <w:rFonts w:ascii="Arial" w:hAnsi="Arial" w:cs="Arial"/>
        </w:rPr>
        <w:t>m</w:t>
      </w:r>
      <w:r w:rsidR="00D56D32" w:rsidRPr="00196580">
        <w:rPr>
          <w:rFonts w:ascii="Arial" w:hAnsi="Arial" w:cs="Arial"/>
          <w:sz w:val="14"/>
          <w:szCs w:val="14"/>
        </w:rPr>
        <w:t xml:space="preserve">2 </w:t>
      </w:r>
      <w:r w:rsidR="00D56D32" w:rsidRPr="00196580">
        <w:rPr>
          <w:rFonts w:ascii="Arial" w:hAnsi="Arial" w:cs="Arial"/>
        </w:rPr>
        <w:t>ali več</w:t>
      </w:r>
      <w:r w:rsidR="007875FB">
        <w:rPr>
          <w:rFonts w:ascii="Arial" w:hAnsi="Arial" w:cs="Arial"/>
        </w:rPr>
        <w:t xml:space="preserve">, </w:t>
      </w:r>
      <w:r w:rsidR="00D56D32">
        <w:rPr>
          <w:rFonts w:ascii="Arial" w:hAnsi="Arial" w:cs="Arial"/>
        </w:rPr>
        <w:t>prizidave objekta v horizontalni smeri, kjer je tlorisna površina strehe prizidave</w:t>
      </w:r>
      <w:r w:rsidR="007875FB">
        <w:rPr>
          <w:rFonts w:ascii="Arial" w:hAnsi="Arial" w:cs="Arial"/>
        </w:rPr>
        <w:t xml:space="preserve"> </w:t>
      </w:r>
      <w:r w:rsidR="00D56D32">
        <w:rPr>
          <w:rFonts w:ascii="Arial" w:hAnsi="Arial" w:cs="Arial"/>
        </w:rPr>
        <w:t>1.000 m</w:t>
      </w:r>
      <w:r w:rsidR="00D56D32">
        <w:rPr>
          <w:rFonts w:ascii="Arial" w:hAnsi="Arial" w:cs="Arial"/>
          <w:sz w:val="14"/>
          <w:szCs w:val="14"/>
        </w:rPr>
        <w:t xml:space="preserve">2 </w:t>
      </w:r>
      <w:r w:rsidR="00D56D32">
        <w:rPr>
          <w:rFonts w:ascii="Arial" w:hAnsi="Arial" w:cs="Arial"/>
        </w:rPr>
        <w:t>ali več in</w:t>
      </w:r>
      <w:r w:rsidR="007875FB">
        <w:rPr>
          <w:rFonts w:ascii="Arial" w:hAnsi="Arial" w:cs="Arial"/>
        </w:rPr>
        <w:t xml:space="preserve"> </w:t>
      </w:r>
      <w:r w:rsidR="00D56D32">
        <w:rPr>
          <w:rFonts w:ascii="Arial" w:hAnsi="Arial" w:cs="Arial"/>
        </w:rPr>
        <w:t>rekonstrukcije objekta, pri kateri se posega tudi v nosilno konstrukcijo strehe, katere</w:t>
      </w:r>
      <w:r w:rsidR="007875FB">
        <w:rPr>
          <w:rFonts w:ascii="Arial" w:hAnsi="Arial" w:cs="Arial"/>
        </w:rPr>
        <w:t xml:space="preserve"> </w:t>
      </w:r>
      <w:r w:rsidR="00D56D32">
        <w:rPr>
          <w:rFonts w:ascii="Arial" w:hAnsi="Arial" w:cs="Arial"/>
        </w:rPr>
        <w:t>tlorisna površina znaša 1.000 m</w:t>
      </w:r>
      <w:r w:rsidR="00D56D32">
        <w:rPr>
          <w:rFonts w:ascii="Arial" w:hAnsi="Arial" w:cs="Arial"/>
          <w:sz w:val="14"/>
          <w:szCs w:val="14"/>
        </w:rPr>
        <w:t xml:space="preserve">2 </w:t>
      </w:r>
      <w:r w:rsidR="00D56D32">
        <w:rPr>
          <w:rFonts w:ascii="Arial" w:hAnsi="Arial" w:cs="Arial"/>
        </w:rPr>
        <w:t>ali več.</w:t>
      </w:r>
    </w:p>
    <w:p w14:paraId="3F441ED3" w14:textId="69FC4E60" w:rsidR="007875FB" w:rsidRDefault="007875FB" w:rsidP="00D56D32">
      <w:pPr>
        <w:autoSpaceDE w:val="0"/>
        <w:autoSpaceDN w:val="0"/>
        <w:adjustRightInd w:val="0"/>
        <w:spacing w:after="0" w:line="240" w:lineRule="auto"/>
        <w:rPr>
          <w:rFonts w:ascii="Arial" w:hAnsi="Arial" w:cs="Arial"/>
        </w:rPr>
      </w:pPr>
    </w:p>
    <w:p w14:paraId="65301E1B" w14:textId="57C3662A" w:rsidR="00B8498F" w:rsidRDefault="00A42093" w:rsidP="00B8498F">
      <w:pPr>
        <w:autoSpaceDE w:val="0"/>
        <w:autoSpaceDN w:val="0"/>
        <w:adjustRightInd w:val="0"/>
        <w:spacing w:after="0" w:line="240" w:lineRule="auto"/>
        <w:rPr>
          <w:rFonts w:ascii="Arial" w:hAnsi="Arial" w:cs="Arial"/>
        </w:rPr>
      </w:pPr>
      <w:r>
        <w:rPr>
          <w:rFonts w:ascii="Arial" w:hAnsi="Arial" w:cs="Arial"/>
        </w:rPr>
        <w:t xml:space="preserve">V svojem enajstem členu pa </w:t>
      </w:r>
      <w:r w:rsidR="008F781E">
        <w:rPr>
          <w:rFonts w:ascii="Arial" w:hAnsi="Arial" w:cs="Arial"/>
        </w:rPr>
        <w:t>zakon</w:t>
      </w:r>
      <w:r>
        <w:rPr>
          <w:rFonts w:ascii="Arial" w:hAnsi="Arial" w:cs="Arial"/>
        </w:rPr>
        <w:t xml:space="preserve"> določa, da je p</w:t>
      </w:r>
      <w:r w:rsidR="00196580">
        <w:rPr>
          <w:rFonts w:ascii="Arial" w:hAnsi="Arial" w:cs="Arial"/>
        </w:rPr>
        <w:t xml:space="preserve">ostavitev </w:t>
      </w:r>
      <w:proofErr w:type="spellStart"/>
      <w:r w:rsidR="00196580">
        <w:rPr>
          <w:rFonts w:ascii="Arial" w:hAnsi="Arial" w:cs="Arial"/>
        </w:rPr>
        <w:t>fotonapetostnih</w:t>
      </w:r>
      <w:proofErr w:type="spellEnd"/>
      <w:r w:rsidR="00196580">
        <w:rPr>
          <w:rFonts w:ascii="Arial" w:hAnsi="Arial" w:cs="Arial"/>
        </w:rPr>
        <w:t xml:space="preserve"> naprav</w:t>
      </w:r>
      <w:r>
        <w:rPr>
          <w:rFonts w:ascii="Arial" w:hAnsi="Arial" w:cs="Arial"/>
        </w:rPr>
        <w:t xml:space="preserve"> </w:t>
      </w:r>
      <w:r w:rsidR="00196580">
        <w:rPr>
          <w:rFonts w:ascii="Arial" w:hAnsi="Arial" w:cs="Arial"/>
        </w:rPr>
        <w:t xml:space="preserve"> obvezna </w:t>
      </w:r>
      <w:r w:rsidR="002C7CD3">
        <w:rPr>
          <w:rFonts w:ascii="Arial" w:hAnsi="Arial" w:cs="Arial"/>
        </w:rPr>
        <w:t xml:space="preserve">tudi </w:t>
      </w:r>
      <w:r w:rsidR="00196580">
        <w:rPr>
          <w:rFonts w:ascii="Arial" w:hAnsi="Arial" w:cs="Arial"/>
        </w:rPr>
        <w:t>na</w:t>
      </w:r>
      <w:r w:rsidR="007875FB">
        <w:rPr>
          <w:rFonts w:ascii="Arial" w:hAnsi="Arial" w:cs="Arial"/>
        </w:rPr>
        <w:t xml:space="preserve"> določenih obstoječih objektih in sicer n</w:t>
      </w:r>
      <w:r w:rsidR="00196580" w:rsidRPr="00196580">
        <w:rPr>
          <w:rFonts w:ascii="Arial" w:hAnsi="Arial" w:cs="Arial"/>
        </w:rPr>
        <w:t>a strehi obstoječega objekta, katerega tlorisna površina strehe znaša 1.700 m</w:t>
      </w:r>
      <w:r w:rsidR="00196580" w:rsidRPr="00196580">
        <w:rPr>
          <w:rFonts w:ascii="Arial" w:hAnsi="Arial" w:cs="Arial"/>
          <w:sz w:val="14"/>
          <w:szCs w:val="14"/>
        </w:rPr>
        <w:t xml:space="preserve">2 </w:t>
      </w:r>
      <w:r w:rsidR="00196580" w:rsidRPr="00196580">
        <w:rPr>
          <w:rFonts w:ascii="Arial" w:hAnsi="Arial" w:cs="Arial"/>
        </w:rPr>
        <w:t>ali</w:t>
      </w:r>
      <w:r>
        <w:rPr>
          <w:rFonts w:ascii="Arial" w:hAnsi="Arial" w:cs="Arial"/>
        </w:rPr>
        <w:t xml:space="preserve"> </w:t>
      </w:r>
      <w:r w:rsidR="00196580">
        <w:rPr>
          <w:rFonts w:ascii="Arial" w:hAnsi="Arial" w:cs="Arial"/>
        </w:rPr>
        <w:t>več in</w:t>
      </w:r>
      <w:r w:rsidR="007875FB">
        <w:rPr>
          <w:rFonts w:ascii="Arial" w:hAnsi="Arial" w:cs="Arial"/>
        </w:rPr>
        <w:t xml:space="preserve"> </w:t>
      </w:r>
      <w:r w:rsidR="00196580">
        <w:rPr>
          <w:rFonts w:ascii="Arial" w:hAnsi="Arial" w:cs="Arial"/>
        </w:rPr>
        <w:t>na obstoječem utrjenem parkirišču, katerega tlorisna površina znaša 1.700 m</w:t>
      </w:r>
      <w:r w:rsidR="00196580">
        <w:rPr>
          <w:rFonts w:ascii="Arial" w:hAnsi="Arial" w:cs="Arial"/>
          <w:sz w:val="14"/>
          <w:szCs w:val="14"/>
        </w:rPr>
        <w:t xml:space="preserve">2 </w:t>
      </w:r>
      <w:r w:rsidR="00196580">
        <w:rPr>
          <w:rFonts w:ascii="Arial" w:hAnsi="Arial" w:cs="Arial"/>
        </w:rPr>
        <w:t>ali</w:t>
      </w:r>
      <w:r>
        <w:rPr>
          <w:rFonts w:ascii="Arial" w:hAnsi="Arial" w:cs="Arial"/>
        </w:rPr>
        <w:t xml:space="preserve"> </w:t>
      </w:r>
      <w:r w:rsidR="00196580">
        <w:rPr>
          <w:rFonts w:ascii="Arial" w:hAnsi="Arial" w:cs="Arial"/>
        </w:rPr>
        <w:t xml:space="preserve">več. </w:t>
      </w:r>
    </w:p>
    <w:p w14:paraId="4FE37211" w14:textId="77777777" w:rsidR="00B8498F" w:rsidRDefault="00B8498F" w:rsidP="00B8498F">
      <w:pPr>
        <w:autoSpaceDE w:val="0"/>
        <w:autoSpaceDN w:val="0"/>
        <w:adjustRightInd w:val="0"/>
        <w:spacing w:after="0" w:line="240" w:lineRule="auto"/>
        <w:rPr>
          <w:rFonts w:ascii="Arial" w:hAnsi="Arial" w:cs="Arial"/>
        </w:rPr>
      </w:pPr>
    </w:p>
    <w:p w14:paraId="65014BFE" w14:textId="0D676DA4" w:rsidR="00B8498F" w:rsidRDefault="00B8498F" w:rsidP="00B8498F">
      <w:pPr>
        <w:autoSpaceDE w:val="0"/>
        <w:autoSpaceDN w:val="0"/>
        <w:adjustRightInd w:val="0"/>
        <w:spacing w:after="0" w:line="240" w:lineRule="auto"/>
        <w:rPr>
          <w:rFonts w:ascii="Arial" w:hAnsi="Arial" w:cs="Arial"/>
        </w:rPr>
      </w:pPr>
      <w:r>
        <w:rPr>
          <w:rFonts w:ascii="Arial" w:hAnsi="Arial" w:cs="Arial"/>
        </w:rPr>
        <w:t xml:space="preserve">Minimalne nazivne moči fotonapetostne naprave oziroma minimalne površine tlorisne površine strehe ali parkirišča, ki jo mora pokrivati fotonapetostna naprava, so </w:t>
      </w:r>
      <w:r w:rsidRPr="00FE506F">
        <w:rPr>
          <w:rFonts w:ascii="Arial" w:hAnsi="Arial" w:cs="Arial"/>
        </w:rPr>
        <w:t xml:space="preserve">predpisane v </w:t>
      </w:r>
      <w:r w:rsidR="008F781E">
        <w:rPr>
          <w:rFonts w:ascii="Arial" w:hAnsi="Arial" w:cs="Arial"/>
        </w:rPr>
        <w:t xml:space="preserve">predlogu </w:t>
      </w:r>
      <w:r w:rsidRPr="00FE506F">
        <w:rPr>
          <w:rFonts w:ascii="Arial" w:hAnsi="Arial" w:cs="Arial"/>
        </w:rPr>
        <w:t>Uredb</w:t>
      </w:r>
      <w:r w:rsidR="008F781E">
        <w:rPr>
          <w:rFonts w:ascii="Arial" w:hAnsi="Arial" w:cs="Arial"/>
        </w:rPr>
        <w:t>e</w:t>
      </w:r>
      <w:r w:rsidRPr="00FE506F">
        <w:rPr>
          <w:rFonts w:ascii="Arial" w:hAnsi="Arial" w:cs="Arial"/>
        </w:rPr>
        <w:t xml:space="preserve"> o podrobnejših pravilih urejanja prostora za umeščanje fotonapetostnih naprav</w:t>
      </w:r>
      <w:r w:rsidR="00D30AE8">
        <w:rPr>
          <w:rFonts w:ascii="Arial" w:hAnsi="Arial" w:cs="Arial"/>
        </w:rPr>
        <w:t xml:space="preserve"> (v nadaljevanju uredba)</w:t>
      </w:r>
      <w:r>
        <w:rPr>
          <w:rFonts w:ascii="Arial" w:hAnsi="Arial" w:cs="Arial"/>
        </w:rPr>
        <w:t xml:space="preserve">, ki jo pripravlja Ministrstvo za naravne vire in prostor in je v postopku sprejemanja. Ta pravilnik se torej ne opredeljuje do tega, kolikšna </w:t>
      </w:r>
      <w:r w:rsidR="008F781E">
        <w:rPr>
          <w:rFonts w:ascii="Arial" w:hAnsi="Arial" w:cs="Arial"/>
        </w:rPr>
        <w:t xml:space="preserve">mora biti </w:t>
      </w:r>
      <w:r w:rsidR="00D30AE8">
        <w:rPr>
          <w:rFonts w:ascii="Arial" w:hAnsi="Arial" w:cs="Arial"/>
        </w:rPr>
        <w:t xml:space="preserve">minimalna </w:t>
      </w:r>
      <w:r>
        <w:rPr>
          <w:rFonts w:ascii="Arial" w:hAnsi="Arial" w:cs="Arial"/>
        </w:rPr>
        <w:t xml:space="preserve">nazivna moč </w:t>
      </w:r>
      <w:r w:rsidR="00D30AE8">
        <w:rPr>
          <w:rFonts w:ascii="Arial" w:hAnsi="Arial" w:cs="Arial"/>
        </w:rPr>
        <w:t xml:space="preserve">ali </w:t>
      </w:r>
      <w:r>
        <w:rPr>
          <w:rFonts w:ascii="Arial" w:hAnsi="Arial" w:cs="Arial"/>
        </w:rPr>
        <w:t>površina fotonapetostne naprave.</w:t>
      </w:r>
    </w:p>
    <w:p w14:paraId="0061E670" w14:textId="77777777" w:rsidR="007875FB" w:rsidRPr="00D56D32" w:rsidRDefault="007875FB" w:rsidP="00D56D32">
      <w:pPr>
        <w:rPr>
          <w:rFonts w:ascii="Arial" w:hAnsi="Arial" w:cs="Arial"/>
        </w:rPr>
      </w:pPr>
    </w:p>
    <w:p w14:paraId="669D18B0" w14:textId="2CD7F1AA" w:rsidR="00D56D32" w:rsidRPr="00B8498F" w:rsidRDefault="00A42093" w:rsidP="00D56D32">
      <w:pPr>
        <w:pStyle w:val="Odstavekseznama"/>
        <w:numPr>
          <w:ilvl w:val="0"/>
          <w:numId w:val="15"/>
        </w:numPr>
        <w:rPr>
          <w:rFonts w:ascii="Arial" w:hAnsi="Arial" w:cs="Arial"/>
          <w:b/>
          <w:bCs/>
        </w:rPr>
      </w:pPr>
      <w:r w:rsidRPr="00B8498F">
        <w:rPr>
          <w:rFonts w:ascii="Arial" w:hAnsi="Arial" w:cs="Arial"/>
          <w:b/>
          <w:bCs/>
        </w:rPr>
        <w:t>Izjeme od postavitve fotonapetostnih naprav</w:t>
      </w:r>
    </w:p>
    <w:p w14:paraId="0AD86866" w14:textId="6246AD9B" w:rsidR="00A42093" w:rsidRDefault="008F781E" w:rsidP="00B8498F">
      <w:pPr>
        <w:autoSpaceDE w:val="0"/>
        <w:autoSpaceDN w:val="0"/>
        <w:adjustRightInd w:val="0"/>
        <w:spacing w:after="0" w:line="240" w:lineRule="auto"/>
        <w:rPr>
          <w:rFonts w:ascii="Arial" w:hAnsi="Arial" w:cs="Arial"/>
        </w:rPr>
      </w:pPr>
      <w:r>
        <w:rPr>
          <w:rFonts w:ascii="Arial" w:hAnsi="Arial" w:cs="Arial"/>
        </w:rPr>
        <w:t>Zakon</w:t>
      </w:r>
      <w:r w:rsidR="00A42093">
        <w:rPr>
          <w:rFonts w:ascii="Arial" w:hAnsi="Arial" w:cs="Arial"/>
        </w:rPr>
        <w:t xml:space="preserve"> določa, da obvezna postavitev in obratovanje fotonapetostnih naprav minimalne nazivne moči za novogradnje </w:t>
      </w:r>
      <w:r>
        <w:rPr>
          <w:rFonts w:ascii="Arial" w:hAnsi="Arial" w:cs="Arial"/>
        </w:rPr>
        <w:t xml:space="preserve">in rekonstrukcije (kot so navedene v 9. členu zakona) </w:t>
      </w:r>
      <w:r w:rsidR="00A42093">
        <w:rPr>
          <w:rFonts w:ascii="Arial" w:hAnsi="Arial" w:cs="Arial"/>
        </w:rPr>
        <w:t xml:space="preserve">ne velja v primeru, kadar postavitev fotonapetostnih naprav ni izvedljiva ali dopustna ob upoštevanju vrste ali namembnosti objekta, njegove lege ali osončenosti, možnosti priklopa na elektroenergetsko omrežje, </w:t>
      </w:r>
      <w:r w:rsidR="00A42093" w:rsidRPr="008F781E">
        <w:rPr>
          <w:rFonts w:ascii="Arial" w:hAnsi="Arial" w:cs="Arial"/>
          <w:b/>
          <w:bCs/>
          <w:i/>
          <w:iCs/>
        </w:rPr>
        <w:t>ekonomske in tehnične izvedljivosti</w:t>
      </w:r>
      <w:r w:rsidR="00A42093">
        <w:rPr>
          <w:rFonts w:ascii="Arial" w:hAnsi="Arial" w:cs="Arial"/>
        </w:rPr>
        <w:t>, zahtev varovanja kulturne dediščine, interesov nacionalne varnosti, obrambe in varstva pred nesrečami, zagotavljanja varnosti v prometu, upravljanja z vodami, varstva gozdov, zagotavljanja zelenih površin ter na naravi temelječih rešitev ali zahtev s področja ohranjanja narave.</w:t>
      </w:r>
    </w:p>
    <w:p w14:paraId="24A30F5F" w14:textId="77777777" w:rsidR="00B8498F" w:rsidRDefault="00B8498F" w:rsidP="00B8498F">
      <w:pPr>
        <w:autoSpaceDE w:val="0"/>
        <w:autoSpaceDN w:val="0"/>
        <w:adjustRightInd w:val="0"/>
        <w:spacing w:after="0" w:line="240" w:lineRule="auto"/>
        <w:rPr>
          <w:rFonts w:ascii="Arial" w:hAnsi="Arial" w:cs="Arial"/>
        </w:rPr>
      </w:pPr>
    </w:p>
    <w:p w14:paraId="2CB38161" w14:textId="48024456" w:rsidR="00253E44" w:rsidRDefault="008F781E" w:rsidP="002578DA">
      <w:pPr>
        <w:autoSpaceDE w:val="0"/>
        <w:autoSpaceDN w:val="0"/>
        <w:adjustRightInd w:val="0"/>
        <w:spacing w:after="0" w:line="240" w:lineRule="auto"/>
        <w:rPr>
          <w:rFonts w:ascii="Arial" w:hAnsi="Arial" w:cs="Arial"/>
        </w:rPr>
      </w:pPr>
      <w:r>
        <w:rPr>
          <w:rFonts w:ascii="Arial" w:hAnsi="Arial" w:cs="Arial"/>
        </w:rPr>
        <w:t>Glede o</w:t>
      </w:r>
      <w:r w:rsidR="00A42093" w:rsidRPr="007875FB">
        <w:rPr>
          <w:rFonts w:ascii="Arial" w:hAnsi="Arial" w:cs="Arial"/>
        </w:rPr>
        <w:t>bvezn</w:t>
      </w:r>
      <w:r>
        <w:rPr>
          <w:rFonts w:ascii="Arial" w:hAnsi="Arial" w:cs="Arial"/>
        </w:rPr>
        <w:t>e</w:t>
      </w:r>
      <w:r w:rsidR="00A42093" w:rsidRPr="007875FB">
        <w:rPr>
          <w:rFonts w:ascii="Arial" w:hAnsi="Arial" w:cs="Arial"/>
        </w:rPr>
        <w:t xml:space="preserve"> postavitv</w:t>
      </w:r>
      <w:r>
        <w:rPr>
          <w:rFonts w:ascii="Arial" w:hAnsi="Arial" w:cs="Arial"/>
        </w:rPr>
        <w:t>e</w:t>
      </w:r>
      <w:r w:rsidR="00A42093" w:rsidRPr="007875FB">
        <w:rPr>
          <w:rFonts w:ascii="Arial" w:hAnsi="Arial" w:cs="Arial"/>
        </w:rPr>
        <w:t xml:space="preserve"> </w:t>
      </w:r>
      <w:r w:rsidR="00B8498F">
        <w:rPr>
          <w:rFonts w:ascii="Arial" w:hAnsi="Arial" w:cs="Arial"/>
        </w:rPr>
        <w:t xml:space="preserve">in </w:t>
      </w:r>
      <w:r>
        <w:rPr>
          <w:rFonts w:ascii="Arial" w:hAnsi="Arial" w:cs="Arial"/>
        </w:rPr>
        <w:t>obratovanja</w:t>
      </w:r>
      <w:r w:rsidR="00B8498F">
        <w:rPr>
          <w:rFonts w:ascii="Arial" w:hAnsi="Arial" w:cs="Arial"/>
        </w:rPr>
        <w:t xml:space="preserve"> </w:t>
      </w:r>
      <w:r w:rsidR="00A42093" w:rsidRPr="007875FB">
        <w:rPr>
          <w:rFonts w:ascii="Arial" w:hAnsi="Arial" w:cs="Arial"/>
        </w:rPr>
        <w:t xml:space="preserve">fotonapetostnih naprav minimalne nazivne moči </w:t>
      </w:r>
      <w:r w:rsidR="00253E44">
        <w:rPr>
          <w:rFonts w:ascii="Arial" w:hAnsi="Arial" w:cs="Arial"/>
        </w:rPr>
        <w:t xml:space="preserve">za rekonstrukcije pa zakon določa, da ta ne velja, </w:t>
      </w:r>
      <w:r w:rsidR="00A42093" w:rsidRPr="007875FB">
        <w:rPr>
          <w:rFonts w:ascii="Arial" w:hAnsi="Arial" w:cs="Arial"/>
        </w:rPr>
        <w:t xml:space="preserve">kadar njihova postavitev ni izvedljiva ali dopustna ob upoštevanju vrste ali namembnosti objekta, njegove lege ali osončenosti, namere rušenja ali rekonstrukcije objekta ali zaradi kompleksnosti lastninsko-pravnih razmerij, možnosti priklopa na elektroenergetsko omrežje, </w:t>
      </w:r>
      <w:r w:rsidR="00A42093" w:rsidRPr="00253E44">
        <w:rPr>
          <w:rFonts w:ascii="Arial" w:hAnsi="Arial" w:cs="Arial"/>
          <w:b/>
          <w:bCs/>
        </w:rPr>
        <w:t>ekonomske in tehnične izvedljivosti</w:t>
      </w:r>
      <w:r w:rsidR="00A42093" w:rsidRPr="007875FB">
        <w:rPr>
          <w:rFonts w:ascii="Arial" w:hAnsi="Arial" w:cs="Arial"/>
        </w:rPr>
        <w:t>, zahtev varovanja kulturne dediščine, interesov nacionalne varnosti, obrambe in varstva pred</w:t>
      </w:r>
      <w:r w:rsidR="00253E44">
        <w:rPr>
          <w:rFonts w:ascii="Arial" w:hAnsi="Arial" w:cs="Arial"/>
        </w:rPr>
        <w:t xml:space="preserve"> </w:t>
      </w:r>
      <w:r w:rsidR="00A42093" w:rsidRPr="007875FB">
        <w:rPr>
          <w:rFonts w:ascii="Arial" w:hAnsi="Arial" w:cs="Arial"/>
        </w:rPr>
        <w:t>nesrečami, zagotavljanja varnosti v prometu, upravljanja z vodami, varstva gozdov, zagotavljanja zelenih površin ter na naravi temelječih rešitev ali zahtev s področja ohranjanja narave</w:t>
      </w:r>
      <w:r w:rsidR="00A42093">
        <w:rPr>
          <w:rFonts w:ascii="Arial" w:hAnsi="Arial" w:cs="Arial"/>
        </w:rPr>
        <w:t>.</w:t>
      </w:r>
      <w:r w:rsidR="00557B60">
        <w:rPr>
          <w:rFonts w:ascii="Arial" w:hAnsi="Arial" w:cs="Arial"/>
        </w:rPr>
        <w:t xml:space="preserve"> </w:t>
      </w:r>
    </w:p>
    <w:p w14:paraId="7000D1A4" w14:textId="77777777" w:rsidR="002578DA" w:rsidRDefault="002578DA" w:rsidP="002578DA">
      <w:pPr>
        <w:autoSpaceDE w:val="0"/>
        <w:autoSpaceDN w:val="0"/>
        <w:adjustRightInd w:val="0"/>
        <w:spacing w:after="0" w:line="240" w:lineRule="auto"/>
        <w:rPr>
          <w:rFonts w:ascii="Arial" w:hAnsi="Arial" w:cs="Arial"/>
        </w:rPr>
      </w:pPr>
    </w:p>
    <w:p w14:paraId="5853366E" w14:textId="52710216" w:rsidR="002578DA" w:rsidRDefault="00557B60" w:rsidP="002578DA">
      <w:pPr>
        <w:rPr>
          <w:rFonts w:ascii="Arial" w:hAnsi="Arial" w:cs="Arial"/>
        </w:rPr>
      </w:pPr>
      <w:r>
        <w:rPr>
          <w:rFonts w:ascii="Arial" w:hAnsi="Arial" w:cs="Arial"/>
        </w:rPr>
        <w:t>E</w:t>
      </w:r>
      <w:r w:rsidR="00253E44">
        <w:rPr>
          <w:rFonts w:ascii="Arial" w:hAnsi="Arial" w:cs="Arial"/>
        </w:rPr>
        <w:t xml:space="preserve">konomska in tehnična </w:t>
      </w:r>
      <w:r>
        <w:rPr>
          <w:rFonts w:ascii="Arial" w:hAnsi="Arial" w:cs="Arial"/>
        </w:rPr>
        <w:t>ne</w:t>
      </w:r>
      <w:r w:rsidR="00B54294">
        <w:rPr>
          <w:rFonts w:ascii="Arial" w:hAnsi="Arial" w:cs="Arial"/>
        </w:rPr>
        <w:t>-</w:t>
      </w:r>
      <w:r w:rsidR="00253E44">
        <w:rPr>
          <w:rFonts w:ascii="Arial" w:hAnsi="Arial" w:cs="Arial"/>
        </w:rPr>
        <w:t>izvedljivost</w:t>
      </w:r>
      <w:r>
        <w:rPr>
          <w:rFonts w:ascii="Arial" w:hAnsi="Arial" w:cs="Arial"/>
        </w:rPr>
        <w:t xml:space="preserve"> je torej eden od ključnih razlogov, da fotonapetostne naprave ni potrebno postaviti</w:t>
      </w:r>
      <w:r w:rsidR="002578DA">
        <w:rPr>
          <w:rFonts w:ascii="Arial" w:hAnsi="Arial" w:cs="Arial"/>
        </w:rPr>
        <w:t xml:space="preserve">. </w:t>
      </w:r>
      <w:r>
        <w:rPr>
          <w:rFonts w:ascii="Arial" w:hAnsi="Arial" w:cs="Arial"/>
        </w:rPr>
        <w:t xml:space="preserve">To se dokazuje </w:t>
      </w:r>
      <w:r w:rsidR="002578DA">
        <w:rPr>
          <w:rFonts w:ascii="Arial" w:hAnsi="Arial" w:cs="Arial"/>
        </w:rPr>
        <w:t>z izdelavo</w:t>
      </w:r>
      <w:r w:rsidR="00253E44">
        <w:rPr>
          <w:rFonts w:ascii="Arial" w:hAnsi="Arial" w:cs="Arial"/>
        </w:rPr>
        <w:t xml:space="preserve"> študij</w:t>
      </w:r>
      <w:r w:rsidR="002578DA">
        <w:rPr>
          <w:rFonts w:ascii="Arial" w:hAnsi="Arial" w:cs="Arial"/>
        </w:rPr>
        <w:t>e</w:t>
      </w:r>
      <w:r w:rsidR="00253E44">
        <w:rPr>
          <w:rFonts w:ascii="Arial" w:hAnsi="Arial" w:cs="Arial"/>
        </w:rPr>
        <w:t xml:space="preserve"> izvedljivosti</w:t>
      </w:r>
      <w:r>
        <w:rPr>
          <w:rFonts w:ascii="Arial" w:hAnsi="Arial" w:cs="Arial"/>
        </w:rPr>
        <w:t>,</w:t>
      </w:r>
      <w:r w:rsidRPr="00557B60">
        <w:rPr>
          <w:rFonts w:ascii="Arial" w:hAnsi="Arial" w:cs="Arial"/>
        </w:rPr>
        <w:t xml:space="preserve"> </w:t>
      </w:r>
      <w:r>
        <w:rPr>
          <w:rFonts w:ascii="Arial" w:hAnsi="Arial" w:cs="Arial"/>
        </w:rPr>
        <w:t>ki obsega preverjanje izvedljivosti in ekonomičnosti različnih variant v idejni fazi ter vrednotenje stroškovnih in naložbenih kazalnikov ter predlogov najboljše variante</w:t>
      </w:r>
    </w:p>
    <w:p w14:paraId="647090F1" w14:textId="77777777" w:rsidR="002578DA" w:rsidRDefault="002578DA" w:rsidP="002578DA">
      <w:pPr>
        <w:rPr>
          <w:rFonts w:ascii="Arial" w:hAnsi="Arial" w:cs="Arial"/>
        </w:rPr>
      </w:pPr>
    </w:p>
    <w:p w14:paraId="4EE76B2A" w14:textId="1654497F" w:rsidR="00A42093" w:rsidRPr="002578DA" w:rsidRDefault="00A42093" w:rsidP="002578DA">
      <w:pPr>
        <w:pStyle w:val="Odstavekseznama"/>
        <w:numPr>
          <w:ilvl w:val="0"/>
          <w:numId w:val="15"/>
        </w:numPr>
        <w:rPr>
          <w:rFonts w:ascii="Arial" w:hAnsi="Arial" w:cs="Arial"/>
          <w:b/>
          <w:bCs/>
        </w:rPr>
      </w:pPr>
      <w:r w:rsidRPr="002578DA">
        <w:rPr>
          <w:rFonts w:ascii="Arial" w:hAnsi="Arial" w:cs="Arial"/>
          <w:b/>
          <w:bCs/>
        </w:rPr>
        <w:t xml:space="preserve">Urejanje izjeme od postavitve </w:t>
      </w:r>
      <w:r w:rsidR="002578DA" w:rsidRPr="002578DA">
        <w:rPr>
          <w:rFonts w:ascii="Arial" w:hAnsi="Arial" w:cs="Arial"/>
          <w:b/>
          <w:bCs/>
        </w:rPr>
        <w:t>– vsebina študije</w:t>
      </w:r>
    </w:p>
    <w:p w14:paraId="2453DE09" w14:textId="02991FFC" w:rsidR="00557B60" w:rsidRPr="00557B60" w:rsidRDefault="00557B60" w:rsidP="00557B60">
      <w:pPr>
        <w:rPr>
          <w:rFonts w:ascii="Arial" w:hAnsi="Arial" w:cs="Arial"/>
        </w:rPr>
      </w:pPr>
      <w:r w:rsidRPr="00557B60">
        <w:rPr>
          <w:rFonts w:ascii="Arial" w:hAnsi="Arial" w:cs="Arial"/>
        </w:rPr>
        <w:t>Ta pravilnik določa podrobnejšo vsebino in metodologijo priprave študije izvedljivosti, ki se uporablja za dokazovanje, da pri novogradnjah, rekonstrukcijah in na obstoječih objektih  obvezna postavitev fotonapetostne naprave na objekt, ekonomsko ali tehnično ni izvedljiva. Ta pravilnik določa tudi strokovno usposobljenost oseb, ki pripravijo študijo izvedljivosti.</w:t>
      </w:r>
    </w:p>
    <w:p w14:paraId="3370CF9A" w14:textId="5DADC3A6" w:rsidR="00557B60" w:rsidRDefault="00557B60" w:rsidP="00557B60">
      <w:pPr>
        <w:rPr>
          <w:rFonts w:ascii="Arial" w:hAnsi="Arial" w:cs="Arial"/>
        </w:rPr>
      </w:pPr>
      <w:r>
        <w:rPr>
          <w:rFonts w:ascii="Arial" w:hAnsi="Arial" w:cs="Arial"/>
        </w:rPr>
        <w:t>Vsebino študije izvedljivosti pravilnik določa na način, da se v prvi fazi ureja tehnično neizvedljivost postavitve fotonapetostne naprave. Pri tem se upošteva omejitvene lastnosti objekta, težave pri</w:t>
      </w:r>
      <w:r w:rsidRPr="00EF57D8">
        <w:rPr>
          <w:rFonts w:ascii="Arial" w:hAnsi="Arial" w:cs="Arial"/>
        </w:rPr>
        <w:t xml:space="preserve"> priključevanj</w:t>
      </w:r>
      <w:r>
        <w:rPr>
          <w:rFonts w:ascii="Arial" w:hAnsi="Arial" w:cs="Arial"/>
        </w:rPr>
        <w:t>u</w:t>
      </w:r>
      <w:r w:rsidRPr="00EF57D8">
        <w:rPr>
          <w:rFonts w:ascii="Arial" w:hAnsi="Arial" w:cs="Arial"/>
        </w:rPr>
        <w:t xml:space="preserve"> na omrežje </w:t>
      </w:r>
      <w:r>
        <w:rPr>
          <w:rFonts w:ascii="Arial" w:hAnsi="Arial" w:cs="Arial"/>
        </w:rPr>
        <w:t>ter</w:t>
      </w:r>
      <w:r w:rsidRPr="00EF57D8">
        <w:rPr>
          <w:rFonts w:ascii="Arial" w:hAnsi="Arial" w:cs="Arial"/>
        </w:rPr>
        <w:t xml:space="preserve"> drug</w:t>
      </w:r>
      <w:r>
        <w:rPr>
          <w:rFonts w:ascii="Arial" w:hAnsi="Arial" w:cs="Arial"/>
        </w:rPr>
        <w:t>e</w:t>
      </w:r>
      <w:r w:rsidRPr="00EF57D8">
        <w:rPr>
          <w:rFonts w:ascii="Arial" w:hAnsi="Arial" w:cs="Arial"/>
        </w:rPr>
        <w:t xml:space="preserve"> omejitv</w:t>
      </w:r>
      <w:r>
        <w:rPr>
          <w:rFonts w:ascii="Arial" w:hAnsi="Arial" w:cs="Arial"/>
        </w:rPr>
        <w:t xml:space="preserve">e, kot so morebitne zahteve s področja varovanja kulturne dediščine in podobno. V kolikor se s študijo izvedljivosti dokaže, da postavitev fotonapetostne naprave </w:t>
      </w:r>
      <w:r w:rsidR="00D30AE8">
        <w:rPr>
          <w:rFonts w:ascii="Arial" w:hAnsi="Arial" w:cs="Arial"/>
        </w:rPr>
        <w:t xml:space="preserve">v obsegu, kot to določa uredba, </w:t>
      </w:r>
      <w:r>
        <w:rPr>
          <w:rFonts w:ascii="Arial" w:hAnsi="Arial" w:cs="Arial"/>
        </w:rPr>
        <w:t xml:space="preserve">tehnično ni možna, se s to ugotovitvijo študijo zaključi </w:t>
      </w:r>
      <w:r w:rsidR="00B54294">
        <w:rPr>
          <w:rFonts w:ascii="Arial" w:hAnsi="Arial" w:cs="Arial"/>
        </w:rPr>
        <w:t xml:space="preserve">v fazi tehnične presoje </w:t>
      </w:r>
      <w:r>
        <w:rPr>
          <w:rFonts w:ascii="Arial" w:hAnsi="Arial" w:cs="Arial"/>
        </w:rPr>
        <w:t>in se ne pristopi k izdelavi ekonomske</w:t>
      </w:r>
      <w:r w:rsidR="00B54294">
        <w:rPr>
          <w:rFonts w:ascii="Arial" w:hAnsi="Arial" w:cs="Arial"/>
        </w:rPr>
        <w:t xml:space="preserve"> presoje. </w:t>
      </w:r>
      <w:r>
        <w:rPr>
          <w:rFonts w:ascii="Arial" w:hAnsi="Arial" w:cs="Arial"/>
        </w:rPr>
        <w:t xml:space="preserve"> </w:t>
      </w:r>
    </w:p>
    <w:p w14:paraId="5CE31A78" w14:textId="614FE295" w:rsidR="004C456C" w:rsidRDefault="006B1296" w:rsidP="00B8498F">
      <w:pPr>
        <w:rPr>
          <w:rFonts w:ascii="Arial" w:hAnsi="Arial" w:cs="Arial"/>
        </w:rPr>
      </w:pPr>
      <w:r>
        <w:rPr>
          <w:rFonts w:ascii="Arial" w:hAnsi="Arial" w:cs="Arial"/>
        </w:rPr>
        <w:t xml:space="preserve">V kolikor je postavitev fotonapetostne naprave tehnično možna, se neizvedljivost postavitve fotonapetostne naprave lahko dokaže z ekonomsko presojo. Preko vrednosti finančnih kazalnikov se s finančno analizo dokazuje, da naložba finančno ni donosna oziroma se v ekonomski dobi ne povrne. </w:t>
      </w:r>
      <w:r w:rsidR="004C456C" w:rsidRPr="004C456C">
        <w:rPr>
          <w:rFonts w:ascii="Arial" w:hAnsi="Arial" w:cs="Arial"/>
        </w:rPr>
        <w:t>Ekonomski vidik študije izvedljivosti upošteva zlasti stroške postavitve in</w:t>
      </w:r>
      <w:r w:rsidR="004C456C">
        <w:rPr>
          <w:rFonts w:ascii="Arial" w:hAnsi="Arial" w:cs="Arial"/>
        </w:rPr>
        <w:t xml:space="preserve"> </w:t>
      </w:r>
      <w:r w:rsidR="004C456C" w:rsidRPr="004C456C">
        <w:rPr>
          <w:rFonts w:ascii="Arial" w:hAnsi="Arial" w:cs="Arial"/>
        </w:rPr>
        <w:t xml:space="preserve">priklopa fotonapetostne naprave, vključno z </w:t>
      </w:r>
      <w:r w:rsidR="002578DA">
        <w:rPr>
          <w:rFonts w:ascii="Arial" w:hAnsi="Arial" w:cs="Arial"/>
        </w:rPr>
        <w:t xml:space="preserve">morebitnimi </w:t>
      </w:r>
      <w:r w:rsidR="004C456C" w:rsidRPr="004C456C">
        <w:rPr>
          <w:rFonts w:ascii="Arial" w:hAnsi="Arial" w:cs="Arial"/>
        </w:rPr>
        <w:t>višjimi stroški postavitve, oceno prihodka</w:t>
      </w:r>
      <w:r w:rsidR="004C456C">
        <w:rPr>
          <w:rFonts w:ascii="Arial" w:hAnsi="Arial" w:cs="Arial"/>
        </w:rPr>
        <w:t xml:space="preserve"> </w:t>
      </w:r>
      <w:r w:rsidR="004C456C" w:rsidRPr="004C456C">
        <w:rPr>
          <w:rFonts w:ascii="Arial" w:hAnsi="Arial" w:cs="Arial"/>
        </w:rPr>
        <w:t>proizvodnje ali zmanjšanih stroškov za električno energijo in možnost pridobitve</w:t>
      </w:r>
      <w:r w:rsidR="004C456C">
        <w:rPr>
          <w:rFonts w:ascii="Arial" w:hAnsi="Arial" w:cs="Arial"/>
        </w:rPr>
        <w:t xml:space="preserve"> </w:t>
      </w:r>
      <w:r w:rsidR="004C456C" w:rsidRPr="004C456C">
        <w:rPr>
          <w:rFonts w:ascii="Arial" w:hAnsi="Arial" w:cs="Arial"/>
        </w:rPr>
        <w:t>nepovratnih sredstev.</w:t>
      </w:r>
    </w:p>
    <w:p w14:paraId="50B46484" w14:textId="5A27F046" w:rsidR="00F533F8" w:rsidRPr="004C456C" w:rsidRDefault="00F533F8" w:rsidP="00B8498F">
      <w:pPr>
        <w:rPr>
          <w:rFonts w:ascii="Arial" w:eastAsia="Times New Roman" w:hAnsi="Arial" w:cs="Arial"/>
          <w:lang w:eastAsia="sl-SI"/>
        </w:rPr>
      </w:pPr>
      <w:r>
        <w:rPr>
          <w:rFonts w:ascii="Arial" w:hAnsi="Arial" w:cs="Arial"/>
        </w:rPr>
        <w:t xml:space="preserve">Pravilnik določa, da je potrebno presojo opraviti vsaj za dve naložbeni varianti, od katerih mora ena biti vsaj minimalne predpisane moči oziroma vsaj minimalne predpisane površine, druga pa mora pokrivati maksimalno možno površino tlorisne površine strehe ali </w:t>
      </w:r>
      <w:r w:rsidR="009E4288">
        <w:rPr>
          <w:rFonts w:ascii="Arial" w:hAnsi="Arial" w:cs="Arial"/>
        </w:rPr>
        <w:t xml:space="preserve">parkirišča. </w:t>
      </w:r>
      <w:r>
        <w:rPr>
          <w:rFonts w:ascii="Arial" w:hAnsi="Arial" w:cs="Arial"/>
        </w:rPr>
        <w:t xml:space="preserve"> Lastnik objekta lahko opravi preverbo tudi za dodatno, drugačno varianto.</w:t>
      </w:r>
    </w:p>
    <w:p w14:paraId="556DC9A6" w14:textId="77777777" w:rsidR="00557B60" w:rsidRPr="004C456C" w:rsidRDefault="00557B60" w:rsidP="00557B60">
      <w:pPr>
        <w:rPr>
          <w:rFonts w:ascii="Arial" w:eastAsia="Times New Roman" w:hAnsi="Arial" w:cs="Arial"/>
          <w:lang w:eastAsia="sl-SI"/>
        </w:rPr>
      </w:pPr>
      <w:r>
        <w:rPr>
          <w:rFonts w:ascii="Arial" w:hAnsi="Arial" w:cs="Arial"/>
        </w:rPr>
        <w:t>Po zakonu š</w:t>
      </w:r>
      <w:r w:rsidRPr="004C456C">
        <w:rPr>
          <w:rFonts w:ascii="Arial" w:hAnsi="Arial" w:cs="Arial"/>
        </w:rPr>
        <w:t>tudija izvedljivosti velja pet let od njene priprave, pred</w:t>
      </w:r>
      <w:r>
        <w:rPr>
          <w:rFonts w:ascii="Arial" w:hAnsi="Arial" w:cs="Arial"/>
        </w:rPr>
        <w:t xml:space="preserve"> </w:t>
      </w:r>
      <w:r w:rsidRPr="004C456C">
        <w:rPr>
          <w:rFonts w:ascii="Arial" w:hAnsi="Arial" w:cs="Arial"/>
        </w:rPr>
        <w:t xml:space="preserve">prenehanjem njene veljavnosti pa mora lastnik </w:t>
      </w:r>
      <w:r>
        <w:rPr>
          <w:rFonts w:ascii="Arial" w:hAnsi="Arial" w:cs="Arial"/>
        </w:rPr>
        <w:t xml:space="preserve">objekta </w:t>
      </w:r>
      <w:r w:rsidRPr="004C456C">
        <w:rPr>
          <w:rFonts w:ascii="Arial" w:hAnsi="Arial" w:cs="Arial"/>
        </w:rPr>
        <w:t>pridobiti novo študijo izvedljivosti, ki</w:t>
      </w:r>
      <w:r>
        <w:rPr>
          <w:rFonts w:ascii="Arial" w:hAnsi="Arial" w:cs="Arial"/>
        </w:rPr>
        <w:t xml:space="preserve"> </w:t>
      </w:r>
      <w:r w:rsidRPr="004C456C">
        <w:rPr>
          <w:rFonts w:ascii="Arial" w:hAnsi="Arial" w:cs="Arial"/>
        </w:rPr>
        <w:t>upošteva aktualne ekonomske kazalce, razvoj tehnike in stanje v prostoru.</w:t>
      </w:r>
    </w:p>
    <w:sectPr w:rsidR="00557B60" w:rsidRPr="004C45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55433"/>
    <w:multiLevelType w:val="hybridMultilevel"/>
    <w:tmpl w:val="FE86ED88"/>
    <w:lvl w:ilvl="0" w:tplc="B5808BEA">
      <w:start w:val="1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673F21"/>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68A70EA"/>
    <w:multiLevelType w:val="hybridMultilevel"/>
    <w:tmpl w:val="080868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9347D2"/>
    <w:multiLevelType w:val="hybridMultilevel"/>
    <w:tmpl w:val="DE364A9C"/>
    <w:lvl w:ilvl="0" w:tplc="0B9CE084">
      <w:start w:val="1"/>
      <w:numFmt w:val="decimal"/>
      <w:lvlText w:val="%1."/>
      <w:lvlJc w:val="left"/>
      <w:pPr>
        <w:ind w:left="720" w:hanging="360"/>
      </w:pPr>
      <w:rPr>
        <w:rFonts w:ascii="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4D87DCC"/>
    <w:multiLevelType w:val="hybridMultilevel"/>
    <w:tmpl w:val="0250F7BC"/>
    <w:lvl w:ilvl="0" w:tplc="CC1CE7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745050A"/>
    <w:multiLevelType w:val="hybridMultilevel"/>
    <w:tmpl w:val="A0E4DC8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B706D5D"/>
    <w:multiLevelType w:val="hybridMultilevel"/>
    <w:tmpl w:val="483C9AE6"/>
    <w:lvl w:ilvl="0" w:tplc="CFA0DD2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FBF4E7C"/>
    <w:multiLevelType w:val="hybridMultilevel"/>
    <w:tmpl w:val="24F04ED0"/>
    <w:lvl w:ilvl="0" w:tplc="347C00BA">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FE85C9F"/>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7B10A23"/>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A211660"/>
    <w:multiLevelType w:val="hybridMultilevel"/>
    <w:tmpl w:val="B22267A8"/>
    <w:lvl w:ilvl="0" w:tplc="F17CEC6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563508EF"/>
    <w:multiLevelType w:val="multilevel"/>
    <w:tmpl w:val="F6303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F761A5"/>
    <w:multiLevelType w:val="hybridMultilevel"/>
    <w:tmpl w:val="4120F162"/>
    <w:lvl w:ilvl="0" w:tplc="CE0425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0794A7E"/>
    <w:multiLevelType w:val="hybridMultilevel"/>
    <w:tmpl w:val="508A55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25A4F5F"/>
    <w:multiLevelType w:val="hybridMultilevel"/>
    <w:tmpl w:val="D24AF0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948441E"/>
    <w:multiLevelType w:val="hybridMultilevel"/>
    <w:tmpl w:val="E8CA28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DFA7057"/>
    <w:multiLevelType w:val="hybridMultilevel"/>
    <w:tmpl w:val="9F8097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D1C5DA4"/>
    <w:multiLevelType w:val="hybridMultilevel"/>
    <w:tmpl w:val="A0E4DC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76601622">
    <w:abstractNumId w:val="17"/>
  </w:num>
  <w:num w:numId="2" w16cid:durableId="27804160">
    <w:abstractNumId w:val="5"/>
  </w:num>
  <w:num w:numId="3" w16cid:durableId="268663170">
    <w:abstractNumId w:val="16"/>
  </w:num>
  <w:num w:numId="4" w16cid:durableId="778186737">
    <w:abstractNumId w:val="10"/>
  </w:num>
  <w:num w:numId="5" w16cid:durableId="412508889">
    <w:abstractNumId w:val="4"/>
  </w:num>
  <w:num w:numId="6" w16cid:durableId="1424254030">
    <w:abstractNumId w:val="0"/>
  </w:num>
  <w:num w:numId="7" w16cid:durableId="171913778">
    <w:abstractNumId w:val="12"/>
  </w:num>
  <w:num w:numId="8" w16cid:durableId="1257519720">
    <w:abstractNumId w:val="14"/>
  </w:num>
  <w:num w:numId="9" w16cid:durableId="16977770">
    <w:abstractNumId w:val="8"/>
  </w:num>
  <w:num w:numId="10" w16cid:durableId="185408963">
    <w:abstractNumId w:val="1"/>
  </w:num>
  <w:num w:numId="11" w16cid:durableId="2008514356">
    <w:abstractNumId w:val="11"/>
  </w:num>
  <w:num w:numId="12" w16cid:durableId="548340360">
    <w:abstractNumId w:val="9"/>
  </w:num>
  <w:num w:numId="13" w16cid:durableId="975185901">
    <w:abstractNumId w:val="15"/>
  </w:num>
  <w:num w:numId="14" w16cid:durableId="1818642348">
    <w:abstractNumId w:val="6"/>
  </w:num>
  <w:num w:numId="15" w16cid:durableId="82456798">
    <w:abstractNumId w:val="2"/>
  </w:num>
  <w:num w:numId="16" w16cid:durableId="1351107739">
    <w:abstractNumId w:val="13"/>
  </w:num>
  <w:num w:numId="17" w16cid:durableId="341593720">
    <w:abstractNumId w:val="3"/>
  </w:num>
  <w:num w:numId="18" w16cid:durableId="12210917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941"/>
    <w:rsid w:val="00004C25"/>
    <w:rsid w:val="00007588"/>
    <w:rsid w:val="00007FBE"/>
    <w:rsid w:val="00014731"/>
    <w:rsid w:val="00014C7C"/>
    <w:rsid w:val="00041F1A"/>
    <w:rsid w:val="000504B8"/>
    <w:rsid w:val="0005299A"/>
    <w:rsid w:val="0005335F"/>
    <w:rsid w:val="000837C7"/>
    <w:rsid w:val="000A4740"/>
    <w:rsid w:val="000A79F4"/>
    <w:rsid w:val="000E28D5"/>
    <w:rsid w:val="000F73DB"/>
    <w:rsid w:val="00102F60"/>
    <w:rsid w:val="00107C8B"/>
    <w:rsid w:val="00140352"/>
    <w:rsid w:val="00151841"/>
    <w:rsid w:val="00164569"/>
    <w:rsid w:val="0018009A"/>
    <w:rsid w:val="00196580"/>
    <w:rsid w:val="001A6975"/>
    <w:rsid w:val="001B2A8B"/>
    <w:rsid w:val="001C3711"/>
    <w:rsid w:val="001E4E3A"/>
    <w:rsid w:val="001E57B2"/>
    <w:rsid w:val="001F0168"/>
    <w:rsid w:val="00201087"/>
    <w:rsid w:val="00215693"/>
    <w:rsid w:val="00253E44"/>
    <w:rsid w:val="002578DA"/>
    <w:rsid w:val="0029536F"/>
    <w:rsid w:val="002976EC"/>
    <w:rsid w:val="002A67BE"/>
    <w:rsid w:val="002C7229"/>
    <w:rsid w:val="002C7CD3"/>
    <w:rsid w:val="002E4886"/>
    <w:rsid w:val="00324872"/>
    <w:rsid w:val="00325476"/>
    <w:rsid w:val="00344786"/>
    <w:rsid w:val="00352CCC"/>
    <w:rsid w:val="00356F4D"/>
    <w:rsid w:val="003B5B50"/>
    <w:rsid w:val="003D115F"/>
    <w:rsid w:val="003F11EC"/>
    <w:rsid w:val="004058BA"/>
    <w:rsid w:val="00410038"/>
    <w:rsid w:val="00410516"/>
    <w:rsid w:val="00412755"/>
    <w:rsid w:val="00426558"/>
    <w:rsid w:val="00433625"/>
    <w:rsid w:val="00451FE3"/>
    <w:rsid w:val="00467D8F"/>
    <w:rsid w:val="0047439C"/>
    <w:rsid w:val="00492C07"/>
    <w:rsid w:val="004C0655"/>
    <w:rsid w:val="004C430C"/>
    <w:rsid w:val="004C456C"/>
    <w:rsid w:val="004C699A"/>
    <w:rsid w:val="004E0941"/>
    <w:rsid w:val="004F324B"/>
    <w:rsid w:val="004F4E81"/>
    <w:rsid w:val="00515B60"/>
    <w:rsid w:val="00516AE2"/>
    <w:rsid w:val="00524518"/>
    <w:rsid w:val="00531BF8"/>
    <w:rsid w:val="005543C8"/>
    <w:rsid w:val="00557B60"/>
    <w:rsid w:val="00561E77"/>
    <w:rsid w:val="00572481"/>
    <w:rsid w:val="005724B0"/>
    <w:rsid w:val="00582DBB"/>
    <w:rsid w:val="005A2428"/>
    <w:rsid w:val="005A2E55"/>
    <w:rsid w:val="005A7AA9"/>
    <w:rsid w:val="005B0D76"/>
    <w:rsid w:val="005E0251"/>
    <w:rsid w:val="005F5F4F"/>
    <w:rsid w:val="005F7AFC"/>
    <w:rsid w:val="006540DE"/>
    <w:rsid w:val="00662CDE"/>
    <w:rsid w:val="00675B40"/>
    <w:rsid w:val="00687870"/>
    <w:rsid w:val="006910A7"/>
    <w:rsid w:val="00696288"/>
    <w:rsid w:val="006A14B9"/>
    <w:rsid w:val="006A1DDD"/>
    <w:rsid w:val="006A312A"/>
    <w:rsid w:val="006B1296"/>
    <w:rsid w:val="006B530B"/>
    <w:rsid w:val="006E40EE"/>
    <w:rsid w:val="006E7555"/>
    <w:rsid w:val="006F2B17"/>
    <w:rsid w:val="006F334B"/>
    <w:rsid w:val="00710333"/>
    <w:rsid w:val="00714DF5"/>
    <w:rsid w:val="00724847"/>
    <w:rsid w:val="00730864"/>
    <w:rsid w:val="007323A7"/>
    <w:rsid w:val="007342A4"/>
    <w:rsid w:val="00743DC0"/>
    <w:rsid w:val="00773003"/>
    <w:rsid w:val="00777E32"/>
    <w:rsid w:val="007875FB"/>
    <w:rsid w:val="007A47BC"/>
    <w:rsid w:val="007A78DF"/>
    <w:rsid w:val="007B19D4"/>
    <w:rsid w:val="007D642E"/>
    <w:rsid w:val="007D7845"/>
    <w:rsid w:val="007E7652"/>
    <w:rsid w:val="007F1551"/>
    <w:rsid w:val="007F3432"/>
    <w:rsid w:val="00811AB4"/>
    <w:rsid w:val="00831470"/>
    <w:rsid w:val="00835BFC"/>
    <w:rsid w:val="008367CA"/>
    <w:rsid w:val="00846075"/>
    <w:rsid w:val="0088099F"/>
    <w:rsid w:val="008814D6"/>
    <w:rsid w:val="00881790"/>
    <w:rsid w:val="0089416C"/>
    <w:rsid w:val="008A158C"/>
    <w:rsid w:val="008B3E93"/>
    <w:rsid w:val="008C62FE"/>
    <w:rsid w:val="008D1265"/>
    <w:rsid w:val="008F7073"/>
    <w:rsid w:val="008F781E"/>
    <w:rsid w:val="00907969"/>
    <w:rsid w:val="00916B8F"/>
    <w:rsid w:val="0092515B"/>
    <w:rsid w:val="00930099"/>
    <w:rsid w:val="009474D0"/>
    <w:rsid w:val="00951E86"/>
    <w:rsid w:val="00971D78"/>
    <w:rsid w:val="009812E6"/>
    <w:rsid w:val="009B35F7"/>
    <w:rsid w:val="009C310F"/>
    <w:rsid w:val="009D0EDD"/>
    <w:rsid w:val="009E4288"/>
    <w:rsid w:val="00A0029E"/>
    <w:rsid w:val="00A34CDA"/>
    <w:rsid w:val="00A42093"/>
    <w:rsid w:val="00A77047"/>
    <w:rsid w:val="00A85634"/>
    <w:rsid w:val="00A85A62"/>
    <w:rsid w:val="00A90F07"/>
    <w:rsid w:val="00A91D21"/>
    <w:rsid w:val="00AA24A2"/>
    <w:rsid w:val="00AC0C51"/>
    <w:rsid w:val="00AC1B85"/>
    <w:rsid w:val="00AC440F"/>
    <w:rsid w:val="00AD12F2"/>
    <w:rsid w:val="00AD7AA3"/>
    <w:rsid w:val="00B032DB"/>
    <w:rsid w:val="00B15FC3"/>
    <w:rsid w:val="00B32DF1"/>
    <w:rsid w:val="00B41EA5"/>
    <w:rsid w:val="00B47F91"/>
    <w:rsid w:val="00B54294"/>
    <w:rsid w:val="00B563E6"/>
    <w:rsid w:val="00B640EB"/>
    <w:rsid w:val="00B825E9"/>
    <w:rsid w:val="00B8498F"/>
    <w:rsid w:val="00BA4FBF"/>
    <w:rsid w:val="00BC179B"/>
    <w:rsid w:val="00BC41E8"/>
    <w:rsid w:val="00BC64C8"/>
    <w:rsid w:val="00BE51C9"/>
    <w:rsid w:val="00BF0D0A"/>
    <w:rsid w:val="00BF1846"/>
    <w:rsid w:val="00C06D00"/>
    <w:rsid w:val="00C128E4"/>
    <w:rsid w:val="00C12B7B"/>
    <w:rsid w:val="00C83EB2"/>
    <w:rsid w:val="00C877CD"/>
    <w:rsid w:val="00CA065B"/>
    <w:rsid w:val="00CA3708"/>
    <w:rsid w:val="00CC4C12"/>
    <w:rsid w:val="00CC53C1"/>
    <w:rsid w:val="00CD435B"/>
    <w:rsid w:val="00CE32DD"/>
    <w:rsid w:val="00CF0D5A"/>
    <w:rsid w:val="00D014D8"/>
    <w:rsid w:val="00D032DE"/>
    <w:rsid w:val="00D10BBD"/>
    <w:rsid w:val="00D1433A"/>
    <w:rsid w:val="00D22B71"/>
    <w:rsid w:val="00D30AE8"/>
    <w:rsid w:val="00D31062"/>
    <w:rsid w:val="00D467F1"/>
    <w:rsid w:val="00D56D32"/>
    <w:rsid w:val="00D74658"/>
    <w:rsid w:val="00D82407"/>
    <w:rsid w:val="00D8318A"/>
    <w:rsid w:val="00DB65A0"/>
    <w:rsid w:val="00DB76F0"/>
    <w:rsid w:val="00DE64F6"/>
    <w:rsid w:val="00E07C09"/>
    <w:rsid w:val="00E16D10"/>
    <w:rsid w:val="00E33212"/>
    <w:rsid w:val="00E33722"/>
    <w:rsid w:val="00E35B3C"/>
    <w:rsid w:val="00E50F6A"/>
    <w:rsid w:val="00E5573C"/>
    <w:rsid w:val="00E6415C"/>
    <w:rsid w:val="00ED5348"/>
    <w:rsid w:val="00EE116D"/>
    <w:rsid w:val="00EF0FA6"/>
    <w:rsid w:val="00EF57D8"/>
    <w:rsid w:val="00F0175E"/>
    <w:rsid w:val="00F435AC"/>
    <w:rsid w:val="00F46D36"/>
    <w:rsid w:val="00F533F8"/>
    <w:rsid w:val="00F71062"/>
    <w:rsid w:val="00F8003E"/>
    <w:rsid w:val="00F85E05"/>
    <w:rsid w:val="00FA1324"/>
    <w:rsid w:val="00FA7297"/>
    <w:rsid w:val="00FC1606"/>
    <w:rsid w:val="00FC742C"/>
    <w:rsid w:val="00FD6212"/>
    <w:rsid w:val="00FE15DC"/>
    <w:rsid w:val="00FE207B"/>
    <w:rsid w:val="00FE506F"/>
    <w:rsid w:val="00FF7C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EE33E"/>
  <w15:chartTrackingRefBased/>
  <w15:docId w15:val="{A5DF90A7-E7E2-4067-97F5-C64B61BEF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0941"/>
    <w:pPr>
      <w:ind w:left="720"/>
      <w:contextualSpacing/>
    </w:pPr>
  </w:style>
  <w:style w:type="paragraph" w:customStyle="1" w:styleId="odstavek">
    <w:name w:val="odstavek"/>
    <w:basedOn w:val="Navaden"/>
    <w:rsid w:val="000E28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28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F01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F016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markedcontent">
    <w:name w:val="markedcontent"/>
    <w:basedOn w:val="Privzetapisavaodstavka"/>
    <w:rsid w:val="00BF0D0A"/>
  </w:style>
  <w:style w:type="paragraph" w:customStyle="1" w:styleId="Default">
    <w:name w:val="Default"/>
    <w:rsid w:val="00930099"/>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BF1846"/>
    <w:rPr>
      <w:sz w:val="16"/>
      <w:szCs w:val="16"/>
    </w:rPr>
  </w:style>
  <w:style w:type="paragraph" w:styleId="Pripombabesedilo">
    <w:name w:val="annotation text"/>
    <w:basedOn w:val="Navaden"/>
    <w:link w:val="PripombabesediloZnak"/>
    <w:uiPriority w:val="99"/>
    <w:semiHidden/>
    <w:unhideWhenUsed/>
    <w:rsid w:val="00BF184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F1846"/>
    <w:rPr>
      <w:sz w:val="20"/>
      <w:szCs w:val="20"/>
    </w:rPr>
  </w:style>
  <w:style w:type="paragraph" w:styleId="Zadevapripombe">
    <w:name w:val="annotation subject"/>
    <w:basedOn w:val="Pripombabesedilo"/>
    <w:next w:val="Pripombabesedilo"/>
    <w:link w:val="ZadevapripombeZnak"/>
    <w:uiPriority w:val="99"/>
    <w:semiHidden/>
    <w:unhideWhenUsed/>
    <w:rsid w:val="00BF1846"/>
    <w:rPr>
      <w:b/>
      <w:bCs/>
    </w:rPr>
  </w:style>
  <w:style w:type="character" w:customStyle="1" w:styleId="ZadevapripombeZnak">
    <w:name w:val="Zadeva pripombe Znak"/>
    <w:basedOn w:val="PripombabesediloZnak"/>
    <w:link w:val="Zadevapripombe"/>
    <w:uiPriority w:val="99"/>
    <w:semiHidden/>
    <w:rsid w:val="00BF1846"/>
    <w:rPr>
      <w:b/>
      <w:bCs/>
      <w:sz w:val="20"/>
      <w:szCs w:val="20"/>
    </w:rPr>
  </w:style>
  <w:style w:type="paragraph" w:styleId="Navadensplet">
    <w:name w:val="Normal (Web)"/>
    <w:basedOn w:val="Navaden"/>
    <w:uiPriority w:val="99"/>
    <w:semiHidden/>
    <w:unhideWhenUsed/>
    <w:rsid w:val="0016456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1645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937729">
      <w:bodyDiv w:val="1"/>
      <w:marLeft w:val="0"/>
      <w:marRight w:val="0"/>
      <w:marTop w:val="0"/>
      <w:marBottom w:val="0"/>
      <w:divBdr>
        <w:top w:val="none" w:sz="0" w:space="0" w:color="auto"/>
        <w:left w:val="none" w:sz="0" w:space="0" w:color="auto"/>
        <w:bottom w:val="none" w:sz="0" w:space="0" w:color="auto"/>
        <w:right w:val="none" w:sz="0" w:space="0" w:color="auto"/>
      </w:divBdr>
    </w:div>
    <w:div w:id="297107015">
      <w:bodyDiv w:val="1"/>
      <w:marLeft w:val="0"/>
      <w:marRight w:val="0"/>
      <w:marTop w:val="0"/>
      <w:marBottom w:val="0"/>
      <w:divBdr>
        <w:top w:val="none" w:sz="0" w:space="0" w:color="auto"/>
        <w:left w:val="none" w:sz="0" w:space="0" w:color="auto"/>
        <w:bottom w:val="none" w:sz="0" w:space="0" w:color="auto"/>
        <w:right w:val="none" w:sz="0" w:space="0" w:color="auto"/>
      </w:divBdr>
    </w:div>
    <w:div w:id="595745254">
      <w:bodyDiv w:val="1"/>
      <w:marLeft w:val="0"/>
      <w:marRight w:val="0"/>
      <w:marTop w:val="0"/>
      <w:marBottom w:val="0"/>
      <w:divBdr>
        <w:top w:val="none" w:sz="0" w:space="0" w:color="auto"/>
        <w:left w:val="none" w:sz="0" w:space="0" w:color="auto"/>
        <w:bottom w:val="none" w:sz="0" w:space="0" w:color="auto"/>
        <w:right w:val="none" w:sz="0" w:space="0" w:color="auto"/>
      </w:divBdr>
    </w:div>
    <w:div w:id="1161042703">
      <w:bodyDiv w:val="1"/>
      <w:marLeft w:val="0"/>
      <w:marRight w:val="0"/>
      <w:marTop w:val="0"/>
      <w:marBottom w:val="0"/>
      <w:divBdr>
        <w:top w:val="none" w:sz="0" w:space="0" w:color="auto"/>
        <w:left w:val="none" w:sz="0" w:space="0" w:color="auto"/>
        <w:bottom w:val="none" w:sz="0" w:space="0" w:color="auto"/>
        <w:right w:val="none" w:sz="0" w:space="0" w:color="auto"/>
      </w:divBdr>
    </w:div>
    <w:div w:id="125725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52DDD7-3841-46F3-A5E8-32ED77FAF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713</TotalTime>
  <Pages>7</Pages>
  <Words>2731</Words>
  <Characters>15570</Characters>
  <Application>Microsoft Office Word</Application>
  <DocSecurity>0</DocSecurity>
  <Lines>129</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Krištof Zupančič</dc:creator>
  <cp:keywords/>
  <dc:description/>
  <cp:lastModifiedBy>Krištof Zupančič</cp:lastModifiedBy>
  <cp:revision>15</cp:revision>
  <cp:lastPrinted>2023-07-25T07:19:00Z</cp:lastPrinted>
  <dcterms:created xsi:type="dcterms:W3CDTF">2023-07-20T09:18:00Z</dcterms:created>
  <dcterms:modified xsi:type="dcterms:W3CDTF">2023-07-28T11:54:00Z</dcterms:modified>
</cp:coreProperties>
</file>