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FADEC" w14:textId="77777777" w:rsidR="001764ED" w:rsidRPr="00E33637" w:rsidRDefault="001764ED" w:rsidP="001764ED">
      <w:pPr>
        <w:rPr>
          <w:rFonts w:asciiTheme="minorHAnsi" w:hAnsiTheme="minorHAnsi" w:cstheme="minorHAnsi"/>
          <w:b/>
          <w:bCs/>
          <w:szCs w:val="22"/>
        </w:rPr>
      </w:pPr>
      <w:r w:rsidRPr="00E33637">
        <w:rPr>
          <w:rFonts w:asciiTheme="minorHAnsi" w:hAnsiTheme="minorHAnsi" w:cstheme="minorHAnsi"/>
          <w:b/>
          <w:bCs/>
          <w:szCs w:val="22"/>
        </w:rPr>
        <w:t>I. BESEDILO ČLENOV</w:t>
      </w:r>
    </w:p>
    <w:p w14:paraId="0FD0293A" w14:textId="77777777" w:rsidR="001764ED" w:rsidRPr="00E33637" w:rsidRDefault="001764ED" w:rsidP="001764ED">
      <w:pPr>
        <w:spacing w:before="480"/>
        <w:rPr>
          <w:rFonts w:asciiTheme="minorHAnsi" w:hAnsiTheme="minorHAnsi" w:cstheme="minorHAnsi"/>
          <w:szCs w:val="22"/>
        </w:rPr>
      </w:pPr>
      <w:r w:rsidRPr="00E33637">
        <w:rPr>
          <w:rFonts w:asciiTheme="minorHAnsi" w:hAnsiTheme="minorHAnsi" w:cstheme="minorHAnsi"/>
          <w:szCs w:val="22"/>
        </w:rPr>
        <w:t>Na podlagi desetega odstavka 23.c člena ter 26.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w:t>
      </w:r>
      <w:r w:rsidRPr="00E535CB">
        <w:rPr>
          <w:rFonts w:asciiTheme="minorHAnsi" w:hAnsiTheme="minorHAnsi" w:cstheme="minorHAnsi"/>
          <w:szCs w:val="22"/>
        </w:rPr>
        <w:t>1 in 7</w:t>
      </w:r>
      <w:r>
        <w:rPr>
          <w:rFonts w:asciiTheme="minorHAnsi" w:hAnsiTheme="minorHAnsi" w:cstheme="minorHAnsi"/>
          <w:szCs w:val="22"/>
        </w:rPr>
        <w:t>8</w:t>
      </w:r>
      <w:r w:rsidRPr="00E535CB">
        <w:rPr>
          <w:rFonts w:asciiTheme="minorHAnsi" w:hAnsiTheme="minorHAnsi" w:cstheme="minorHAnsi"/>
          <w:szCs w:val="22"/>
        </w:rPr>
        <w:t>/23),</w:t>
      </w:r>
      <w:r w:rsidRPr="00E33637">
        <w:rPr>
          <w:rFonts w:asciiTheme="minorHAnsi" w:hAnsiTheme="minorHAnsi" w:cstheme="minorHAnsi"/>
          <w:szCs w:val="22"/>
        </w:rPr>
        <w:t xml:space="preserve"> 1. točke prvega odstavka 70. člena in prvega odstavka 71. člena Statuta Zavoda za zdravstveno zavarovanje Slovenije (Uradni list RS, št. 87/01 in 1/02 – popr.) je Skupščina Zavoda za zdravstveno zavarovanje Slovenije na x. </w:t>
      </w:r>
      <w:r>
        <w:rPr>
          <w:rFonts w:asciiTheme="minorHAnsi" w:hAnsiTheme="minorHAnsi" w:cstheme="minorHAnsi"/>
          <w:szCs w:val="22"/>
        </w:rPr>
        <w:t xml:space="preserve">redni </w:t>
      </w:r>
      <w:r w:rsidRPr="00E33637">
        <w:rPr>
          <w:rFonts w:asciiTheme="minorHAnsi" w:hAnsiTheme="minorHAnsi" w:cstheme="minorHAnsi"/>
          <w:szCs w:val="22"/>
        </w:rPr>
        <w:t>seji dne dd. mm. 2023 sprejela</w:t>
      </w:r>
    </w:p>
    <w:p w14:paraId="3FCA5E87" w14:textId="77777777" w:rsidR="001764ED" w:rsidRPr="00E33637" w:rsidRDefault="001764ED" w:rsidP="001764ED">
      <w:pPr>
        <w:pStyle w:val="Vrstapredpisa"/>
        <w:rPr>
          <w:rFonts w:asciiTheme="minorHAnsi" w:hAnsiTheme="minorHAnsi" w:cstheme="minorHAnsi"/>
          <w:color w:val="auto"/>
          <w:spacing w:val="0"/>
          <w:lang w:val="sl-SI"/>
        </w:rPr>
      </w:pPr>
      <w:r w:rsidRPr="00E33637">
        <w:rPr>
          <w:rFonts w:asciiTheme="minorHAnsi" w:hAnsiTheme="minorHAnsi" w:cstheme="minorHAnsi"/>
          <w:color w:val="auto"/>
          <w:spacing w:val="0"/>
          <w:lang w:val="sl-SI"/>
        </w:rPr>
        <w:t>Pravilnik o spremembah in dopolnitvah</w:t>
      </w:r>
    </w:p>
    <w:p w14:paraId="51992D52" w14:textId="77777777" w:rsidR="001764ED" w:rsidRPr="00E33637" w:rsidRDefault="001764ED" w:rsidP="001764ED">
      <w:pPr>
        <w:pStyle w:val="Naslovpredpisa"/>
        <w:rPr>
          <w:rFonts w:asciiTheme="minorHAnsi" w:hAnsiTheme="minorHAnsi" w:cstheme="minorHAnsi"/>
          <w:lang w:val="sl-SI"/>
        </w:rPr>
      </w:pPr>
      <w:r w:rsidRPr="00E33637">
        <w:rPr>
          <w:rFonts w:asciiTheme="minorHAnsi" w:hAnsiTheme="minorHAnsi" w:cstheme="minorHAnsi"/>
          <w:lang w:val="sl-SI"/>
        </w:rPr>
        <w:t>Pravilnika o razvrščanju živil za posebne zdravstvene namene na listo</w:t>
      </w:r>
    </w:p>
    <w:p w14:paraId="7C6C792E" w14:textId="77777777" w:rsidR="001764ED" w:rsidRPr="00E33637" w:rsidRDefault="001764ED" w:rsidP="001764ED">
      <w:pPr>
        <w:pStyle w:val="Odstavekseznama"/>
        <w:numPr>
          <w:ilvl w:val="0"/>
          <w:numId w:val="1"/>
        </w:numPr>
        <w:spacing w:before="48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6871C41B"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 xml:space="preserve">V </w:t>
      </w:r>
      <w:bookmarkStart w:id="0" w:name="_Hlk138055072"/>
      <w:r w:rsidRPr="00E33637">
        <w:rPr>
          <w:rFonts w:asciiTheme="minorHAnsi" w:hAnsiTheme="minorHAnsi" w:cstheme="minorHAnsi"/>
          <w:szCs w:val="22"/>
        </w:rPr>
        <w:t>Pravilniku o razvrščanju živil za posebne zdravstvene namene na listo (Uradni list RS, št. 110/10 in 4/20)</w:t>
      </w:r>
      <w:bookmarkEnd w:id="0"/>
      <w:r w:rsidRPr="00E33637">
        <w:rPr>
          <w:rFonts w:asciiTheme="minorHAnsi" w:hAnsiTheme="minorHAnsi" w:cstheme="minorHAnsi"/>
          <w:szCs w:val="22"/>
        </w:rPr>
        <w:t xml:space="preserve"> se v 1. členu:</w:t>
      </w:r>
    </w:p>
    <w:p w14:paraId="6F7D3D50"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prvi alineji besedilo »ali vmesno« črta;</w:t>
      </w:r>
    </w:p>
    <w:p w14:paraId="32A6096B"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drugi alineji besedilo »ali vmesne« črta.</w:t>
      </w:r>
    </w:p>
    <w:p w14:paraId="26C42251"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4D654C1A"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2. členu se v prvem odstavku:</w:t>
      </w:r>
    </w:p>
    <w:p w14:paraId="422550A5"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prva alineja spremeni tako, da se glasi:</w:t>
      </w:r>
    </w:p>
    <w:p w14:paraId="2C93A38F" w14:textId="77777777" w:rsidR="001764ED" w:rsidRPr="00E33637" w:rsidRDefault="001764ED" w:rsidP="001764ED">
      <w:pPr>
        <w:pStyle w:val="Odstavekseznama"/>
        <w:spacing w:before="120"/>
        <w:ind w:left="357"/>
        <w:contextualSpacing w:val="0"/>
        <w:rPr>
          <w:rFonts w:asciiTheme="minorHAnsi" w:hAnsiTheme="minorHAnsi" w:cstheme="minorHAnsi"/>
          <w:szCs w:val="22"/>
        </w:rPr>
      </w:pPr>
      <w:r w:rsidRPr="00E33637">
        <w:rPr>
          <w:rFonts w:asciiTheme="minorHAnsi" w:hAnsiTheme="minorHAnsi" w:cstheme="minorHAnsi"/>
          <w:szCs w:val="22"/>
        </w:rPr>
        <w:t>»– Cena živila je dogovorjena cena, ki je podlaga za obračun živila obveznemu zdravstvenemu zavarovanju v skladu z Zakonom o zdravstvenem varstvu in zdravstvenem zavarovanju (</w:t>
      </w:r>
      <w:bookmarkStart w:id="1" w:name="_Hlk55889524"/>
      <w:r w:rsidRPr="00E33637">
        <w:rPr>
          <w:rFonts w:asciiTheme="minorHAnsi" w:hAnsiTheme="minorHAnsi" w:cstheme="minorHAnsi"/>
          <w:szCs w:val="22"/>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w:t>
      </w:r>
      <w:r w:rsidRPr="00E535CB">
        <w:rPr>
          <w:rFonts w:asciiTheme="minorHAnsi" w:hAnsiTheme="minorHAnsi" w:cstheme="minorHAnsi"/>
          <w:szCs w:val="22"/>
        </w:rPr>
        <w:t>1</w:t>
      </w:r>
      <w:bookmarkEnd w:id="1"/>
      <w:r w:rsidRPr="00E535CB">
        <w:rPr>
          <w:rFonts w:asciiTheme="minorHAnsi" w:hAnsiTheme="minorHAnsi" w:cstheme="minorHAnsi"/>
          <w:szCs w:val="22"/>
        </w:rPr>
        <w:t xml:space="preserve"> in </w:t>
      </w:r>
      <w:r>
        <w:rPr>
          <w:rFonts w:asciiTheme="minorHAnsi" w:hAnsiTheme="minorHAnsi" w:cstheme="minorHAnsi"/>
          <w:szCs w:val="22"/>
        </w:rPr>
        <w:t>78</w:t>
      </w:r>
      <w:r w:rsidRPr="00E535CB">
        <w:rPr>
          <w:rFonts w:asciiTheme="minorHAnsi" w:hAnsiTheme="minorHAnsi" w:cstheme="minorHAnsi"/>
          <w:szCs w:val="22"/>
        </w:rPr>
        <w:t>/23; v nadaljnjem besedilu: zakon) in s tem pravilnikom.«;</w:t>
      </w:r>
    </w:p>
    <w:p w14:paraId="36F661B8"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peta alineja črta;</w:t>
      </w:r>
    </w:p>
    <w:p w14:paraId="250F8F3C"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v osmi alineji besedilo »in odstotnega deleža, ki ga Zavod financira iz sredstev obveznega zdravstvenega zavarovanja,« črta;</w:t>
      </w:r>
    </w:p>
    <w:p w14:paraId="60F6BDE5"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v deseti alineji besedilo »prerazvrščanja,« črta;</w:t>
      </w:r>
    </w:p>
    <w:p w14:paraId="74DFF6DF"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trinajsta alineja črta;</w:t>
      </w:r>
    </w:p>
    <w:p w14:paraId="4F0EAC71" w14:textId="77777777" w:rsidR="001764ED" w:rsidRPr="00E33637" w:rsidRDefault="001764ED" w:rsidP="001764ED">
      <w:pPr>
        <w:pStyle w:val="Odstavekseznama"/>
        <w:numPr>
          <w:ilvl w:val="0"/>
          <w:numId w:val="4"/>
        </w:numPr>
        <w:contextualSpacing w:val="0"/>
        <w:rPr>
          <w:rFonts w:asciiTheme="minorHAnsi" w:hAnsiTheme="minorHAnsi" w:cstheme="minorHAnsi"/>
          <w:szCs w:val="22"/>
        </w:rPr>
      </w:pPr>
      <w:r w:rsidRPr="00E33637">
        <w:rPr>
          <w:rFonts w:asciiTheme="minorHAnsi" w:hAnsiTheme="minorHAnsi" w:cstheme="minorHAnsi"/>
          <w:szCs w:val="22"/>
        </w:rPr>
        <w:t>dvajseta alineja črta.</w:t>
      </w:r>
    </w:p>
    <w:p w14:paraId="00FA4664"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drugem odstavku se peta alineja črta.</w:t>
      </w:r>
    </w:p>
    <w:p w14:paraId="1C6B2DEA"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56CD3DB4"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4. člen se spremeni tako, da se glasi:</w:t>
      </w:r>
    </w:p>
    <w:p w14:paraId="1AC5039D" w14:textId="77777777" w:rsidR="001764ED" w:rsidRPr="00E33637" w:rsidRDefault="001764ED" w:rsidP="001764ED">
      <w:pPr>
        <w:spacing w:before="240"/>
        <w:jc w:val="center"/>
        <w:rPr>
          <w:rFonts w:asciiTheme="minorHAnsi" w:hAnsiTheme="minorHAnsi" w:cstheme="minorHAnsi"/>
          <w:szCs w:val="22"/>
        </w:rPr>
      </w:pPr>
      <w:r w:rsidRPr="00E33637">
        <w:rPr>
          <w:rFonts w:asciiTheme="minorHAnsi" w:hAnsiTheme="minorHAnsi" w:cstheme="minorHAnsi"/>
          <w:szCs w:val="22"/>
        </w:rPr>
        <w:t>»4. člen</w:t>
      </w:r>
    </w:p>
    <w:p w14:paraId="13285855" w14:textId="77777777" w:rsidR="001764ED" w:rsidRPr="00E33637" w:rsidRDefault="001764ED" w:rsidP="001764ED">
      <w:pPr>
        <w:jc w:val="center"/>
        <w:rPr>
          <w:rFonts w:asciiTheme="minorHAnsi" w:hAnsiTheme="minorHAnsi" w:cstheme="minorHAnsi"/>
          <w:szCs w:val="22"/>
        </w:rPr>
      </w:pPr>
      <w:r w:rsidRPr="00E33637">
        <w:rPr>
          <w:rFonts w:asciiTheme="minorHAnsi" w:hAnsiTheme="minorHAnsi" w:cstheme="minorHAnsi"/>
          <w:szCs w:val="22"/>
        </w:rPr>
        <w:t>(lista živil)</w:t>
      </w:r>
    </w:p>
    <w:p w14:paraId="0DD1747F"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lastRenderedPageBreak/>
        <w:t>Živila se razvrščajo na pozitivno listo živil z oznako P.«.</w:t>
      </w:r>
    </w:p>
    <w:p w14:paraId="376EE7C8"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34BEAD9D"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Naslov poglavja »II. MERILA ZA RAZVRŠČANJE IN PRERAZVRŠČANJE« se spremeni tako, da se glasi: »II. MERILA ZA RAZVRŠČANJE«.</w:t>
      </w:r>
    </w:p>
    <w:p w14:paraId="12171E3B"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1BEF67C5"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6. členu se v prvem odstavku besedilo »določena v 23. členu zakona in« črta.</w:t>
      </w:r>
    </w:p>
    <w:p w14:paraId="4A6CBC18"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4878C227"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9. členu se v šestem odstavku v tretji alineji v točki b. za besedo »izdatke« doda beseda »obveznega«.</w:t>
      </w:r>
    </w:p>
    <w:p w14:paraId="5BBD3F69"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063698E8"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12. členu se v prvem odstavku besedilo »ali prerazvrščanja« črta.</w:t>
      </w:r>
    </w:p>
    <w:p w14:paraId="7794B61F"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šestem odstavku se v prvem stavku besedilo »oziroma prerazvrstitvijo« črta.</w:t>
      </w:r>
    </w:p>
    <w:p w14:paraId="1F1BCC28"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0873EEFB"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13. členu se v prvem odstavku besedilo », prerazvrščanje« črta.</w:t>
      </w:r>
    </w:p>
    <w:p w14:paraId="62A3BB7E"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3E5CC656" w14:textId="6719DE85"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14. členu se v prvem odstavku</w:t>
      </w:r>
      <w:r w:rsidR="0005143E">
        <w:rPr>
          <w:rFonts w:asciiTheme="minorHAnsi" w:hAnsiTheme="minorHAnsi" w:cstheme="minorHAnsi"/>
          <w:szCs w:val="22"/>
        </w:rPr>
        <w:t xml:space="preserve"> v napovednem stavku</w:t>
      </w:r>
      <w:r w:rsidRPr="00E33637">
        <w:rPr>
          <w:rFonts w:asciiTheme="minorHAnsi" w:hAnsiTheme="minorHAnsi" w:cstheme="minorHAnsi"/>
          <w:szCs w:val="22"/>
        </w:rPr>
        <w:t xml:space="preserve"> besedilo »in prerazvrščanje« črta.</w:t>
      </w:r>
    </w:p>
    <w:p w14:paraId="0831AADC"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Drugi odstavek se spremeni tako, da se glasi:</w:t>
      </w:r>
    </w:p>
    <w:p w14:paraId="747476B0" w14:textId="77777777" w:rsidR="001764ED" w:rsidRPr="00E33637" w:rsidRDefault="001764ED" w:rsidP="001764ED">
      <w:pPr>
        <w:pStyle w:val="Odstavek"/>
        <w:spacing w:before="120"/>
        <w:ind w:firstLine="357"/>
        <w:rPr>
          <w:rFonts w:asciiTheme="minorHAnsi" w:hAnsiTheme="minorHAnsi" w:cstheme="minorHAnsi"/>
          <w:lang w:val="sl-SI"/>
        </w:rPr>
      </w:pPr>
      <w:r w:rsidRPr="00E33637">
        <w:rPr>
          <w:rFonts w:asciiTheme="minorHAnsi" w:hAnsiTheme="minorHAnsi" w:cstheme="minorHAnsi"/>
        </w:rPr>
        <w:t>»(2)</w:t>
      </w:r>
      <w:r w:rsidRPr="00E33637">
        <w:rPr>
          <w:rFonts w:asciiTheme="minorHAnsi" w:hAnsiTheme="minorHAnsi" w:cstheme="minorHAnsi"/>
          <w:lang w:val="sl-SI"/>
        </w:rPr>
        <w:t> </w:t>
      </w:r>
      <w:r w:rsidRPr="00E33637">
        <w:rPr>
          <w:rFonts w:asciiTheme="minorHAnsi" w:hAnsiTheme="minorHAnsi" w:cstheme="minorHAnsi"/>
        </w:rPr>
        <w:t>Vloga oziroma pobuda se lahko nanaša tudi na</w:t>
      </w:r>
      <w:r w:rsidRPr="00E33637">
        <w:rPr>
          <w:rFonts w:asciiTheme="minorHAnsi" w:hAnsiTheme="minorHAnsi" w:cstheme="minorHAnsi"/>
          <w:lang w:val="sl-SI"/>
        </w:rPr>
        <w:t xml:space="preserve"> </w:t>
      </w:r>
      <w:r w:rsidRPr="00E33637">
        <w:rPr>
          <w:rFonts w:asciiTheme="minorHAnsi" w:hAnsiTheme="minorHAnsi" w:cstheme="minorHAnsi"/>
        </w:rPr>
        <w:t>določitev ali spremembo omejitve predpisovanja ali izdajanja.</w:t>
      </w:r>
      <w:r w:rsidRPr="00E33637">
        <w:rPr>
          <w:rFonts w:asciiTheme="minorHAnsi" w:hAnsiTheme="minorHAnsi" w:cstheme="minorHAnsi"/>
          <w:lang w:val="sl-SI"/>
        </w:rPr>
        <w:t>«.</w:t>
      </w:r>
    </w:p>
    <w:p w14:paraId="32FA23B1"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41380A8D"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17. členu se v naslovu besedilo », prerazvrščanje« črta.</w:t>
      </w:r>
    </w:p>
    <w:p w14:paraId="1DF9A77B"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napovednem stavku se besedilo », prerazvrščanje« črta.</w:t>
      </w:r>
    </w:p>
    <w:p w14:paraId="0D9ACE83"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06F12D3E"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V 24. členu se v drugem odstavku tretja alineja črta.</w:t>
      </w:r>
    </w:p>
    <w:p w14:paraId="6D615918"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4AA3E90D" w14:textId="77777777" w:rsidR="001764ED" w:rsidRPr="00E33637" w:rsidRDefault="001764ED" w:rsidP="001764ED">
      <w:pPr>
        <w:pStyle w:val="Odstavek"/>
        <w:ind w:firstLine="357"/>
        <w:rPr>
          <w:rFonts w:asciiTheme="minorHAnsi" w:hAnsiTheme="minorHAnsi" w:cstheme="minorHAnsi"/>
          <w:lang w:val="sl-SI"/>
        </w:rPr>
      </w:pPr>
      <w:r w:rsidRPr="00E33637">
        <w:rPr>
          <w:rFonts w:asciiTheme="minorHAnsi" w:hAnsiTheme="minorHAnsi" w:cstheme="minorHAnsi"/>
          <w:lang w:val="sl-SI"/>
        </w:rPr>
        <w:t>V 25. členu se prvi odstavek spremeni tako, da se glasi:</w:t>
      </w:r>
    </w:p>
    <w:p w14:paraId="0D3070F7" w14:textId="77777777" w:rsidR="001764ED" w:rsidRPr="00E33637" w:rsidRDefault="001764ED" w:rsidP="001764ED">
      <w:pPr>
        <w:pStyle w:val="Odstavek"/>
        <w:spacing w:before="120"/>
        <w:ind w:firstLine="357"/>
        <w:rPr>
          <w:rFonts w:asciiTheme="minorHAnsi" w:hAnsiTheme="minorHAnsi" w:cstheme="minorHAnsi"/>
          <w:lang w:val="sl-SI"/>
        </w:rPr>
      </w:pPr>
      <w:r w:rsidRPr="00E33637">
        <w:rPr>
          <w:rFonts w:asciiTheme="minorHAnsi" w:hAnsiTheme="minorHAnsi" w:cstheme="minorHAnsi"/>
          <w:lang w:val="sl-SI"/>
        </w:rPr>
        <w:t>»</w:t>
      </w:r>
      <w:r w:rsidRPr="00E33637">
        <w:rPr>
          <w:rFonts w:asciiTheme="minorHAnsi" w:hAnsiTheme="minorHAnsi" w:cstheme="minorHAnsi"/>
        </w:rPr>
        <w:t>(1)</w:t>
      </w:r>
      <w:r w:rsidRPr="00E33637">
        <w:rPr>
          <w:rFonts w:asciiTheme="minorHAnsi" w:hAnsiTheme="minorHAnsi" w:cstheme="minorHAnsi"/>
          <w:lang w:val="sl-SI"/>
        </w:rPr>
        <w:t> </w:t>
      </w:r>
      <w:r w:rsidRPr="00E33637">
        <w:rPr>
          <w:rFonts w:asciiTheme="minorHAnsi" w:hAnsiTheme="minorHAnsi" w:cstheme="minorHAnsi"/>
        </w:rPr>
        <w:t>NPV za živilo se določi za vsa živila</w:t>
      </w:r>
      <w:r w:rsidRPr="00E33637">
        <w:rPr>
          <w:rFonts w:asciiTheme="minorHAnsi" w:hAnsiTheme="minorHAnsi" w:cstheme="minorHAnsi"/>
          <w:lang w:val="sl-SI"/>
        </w:rPr>
        <w:t xml:space="preserve"> iz druge in tretje alineje prvega odstavka 3. člena tega pravilnika.«.</w:t>
      </w:r>
    </w:p>
    <w:p w14:paraId="166A7406" w14:textId="77777777" w:rsidR="001764ED" w:rsidRPr="00E33637" w:rsidRDefault="001764ED" w:rsidP="001764ED">
      <w:pPr>
        <w:pStyle w:val="Odstavek"/>
        <w:ind w:firstLine="357"/>
        <w:rPr>
          <w:rFonts w:asciiTheme="minorHAnsi" w:hAnsiTheme="minorHAnsi" w:cstheme="minorHAnsi"/>
          <w:lang w:val="sl-SI"/>
        </w:rPr>
      </w:pPr>
      <w:r w:rsidRPr="00E33637">
        <w:rPr>
          <w:rFonts w:asciiTheme="minorHAnsi" w:hAnsiTheme="minorHAnsi" w:cstheme="minorHAnsi"/>
          <w:lang w:val="sl-SI"/>
        </w:rPr>
        <w:lastRenderedPageBreak/>
        <w:t>V drugem odstavku se besedilo »v celoti oziroma v ustreznem odstotnem deležu na podlagi zakona in glede na razvrstitev živila« črta.</w:t>
      </w:r>
    </w:p>
    <w:p w14:paraId="0CF1B7D1" w14:textId="77777777" w:rsidR="001764ED" w:rsidRPr="00E33637" w:rsidRDefault="001764ED" w:rsidP="001764ED">
      <w:pPr>
        <w:pStyle w:val="Odstavek"/>
        <w:ind w:firstLine="357"/>
        <w:rPr>
          <w:rFonts w:asciiTheme="minorHAnsi" w:hAnsiTheme="minorHAnsi" w:cstheme="minorHAnsi"/>
          <w:lang w:val="sl-SI"/>
        </w:rPr>
      </w:pPr>
      <w:r w:rsidRPr="00E33637">
        <w:rPr>
          <w:rFonts w:asciiTheme="minorHAnsi" w:hAnsiTheme="minorHAnsi" w:cstheme="minorHAnsi"/>
          <w:lang w:val="sl-SI"/>
        </w:rPr>
        <w:t>V tretjem odstavku se za besedo »financira« doda beseda »obvezno«.</w:t>
      </w:r>
    </w:p>
    <w:p w14:paraId="302571CB"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278B3A4F" w14:textId="77777777" w:rsidR="001764ED" w:rsidRPr="00E33637" w:rsidRDefault="001764ED" w:rsidP="001764ED">
      <w:pPr>
        <w:pStyle w:val="Odstavek"/>
        <w:ind w:firstLine="357"/>
        <w:rPr>
          <w:rFonts w:asciiTheme="minorHAnsi" w:hAnsiTheme="minorHAnsi" w:cstheme="minorHAnsi"/>
          <w:lang w:val="sl-SI"/>
        </w:rPr>
      </w:pPr>
      <w:r w:rsidRPr="00E33637">
        <w:rPr>
          <w:rFonts w:asciiTheme="minorHAnsi" w:hAnsiTheme="minorHAnsi" w:cstheme="minorHAnsi"/>
          <w:lang w:val="sl-SI"/>
        </w:rPr>
        <w:t>V 26. členu se v tretjem odstavku:</w:t>
      </w:r>
    </w:p>
    <w:p w14:paraId="2348C011"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prvem stavku beseda »četrtega« nadomesti z besedo »šestega«;</w:t>
      </w:r>
    </w:p>
    <w:p w14:paraId="38FD1E13"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drugem stavku besedilo »oziroma prerazvrščanje« črta.</w:t>
      </w:r>
    </w:p>
    <w:p w14:paraId="617786D5"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417C819B" w14:textId="77777777" w:rsidR="001764ED" w:rsidRPr="00E33637" w:rsidRDefault="001764ED" w:rsidP="001764ED">
      <w:pPr>
        <w:pStyle w:val="Odstavek"/>
        <w:ind w:firstLine="357"/>
        <w:rPr>
          <w:rFonts w:asciiTheme="minorHAnsi" w:hAnsiTheme="minorHAnsi" w:cstheme="minorHAnsi"/>
          <w:lang w:val="sl-SI"/>
        </w:rPr>
      </w:pPr>
      <w:r w:rsidRPr="00E33637">
        <w:rPr>
          <w:rFonts w:asciiTheme="minorHAnsi" w:hAnsiTheme="minorHAnsi" w:cstheme="minorHAnsi"/>
          <w:lang w:val="sl-SI"/>
        </w:rPr>
        <w:t>V 29. členu se v četrtem odstavku besedilo »prerazvrstitvah,« črta.</w:t>
      </w:r>
    </w:p>
    <w:p w14:paraId="6084E42F" w14:textId="77777777" w:rsidR="001764ED" w:rsidRPr="00E33637" w:rsidRDefault="001764ED" w:rsidP="001764ED">
      <w:pPr>
        <w:pStyle w:val="Odstavekseznama"/>
        <w:numPr>
          <w:ilvl w:val="0"/>
          <w:numId w:val="1"/>
        </w:numPr>
        <w:spacing w:before="360"/>
        <w:ind w:left="357" w:hanging="357"/>
        <w:contextualSpacing w:val="0"/>
        <w:jc w:val="center"/>
        <w:rPr>
          <w:rFonts w:asciiTheme="minorHAnsi" w:hAnsiTheme="minorHAnsi" w:cstheme="minorHAnsi"/>
          <w:b/>
          <w:bCs/>
          <w:szCs w:val="22"/>
        </w:rPr>
      </w:pPr>
      <w:r w:rsidRPr="00E33637">
        <w:rPr>
          <w:rFonts w:asciiTheme="minorHAnsi" w:hAnsiTheme="minorHAnsi" w:cstheme="minorHAnsi"/>
          <w:b/>
          <w:bCs/>
          <w:szCs w:val="22"/>
        </w:rPr>
        <w:t>člen</w:t>
      </w:r>
    </w:p>
    <w:p w14:paraId="6532C6D9" w14:textId="77777777" w:rsidR="001764ED" w:rsidRPr="00E33637" w:rsidRDefault="001764ED" w:rsidP="001764ED">
      <w:pPr>
        <w:spacing w:before="240"/>
        <w:ind w:firstLine="357"/>
        <w:rPr>
          <w:rFonts w:asciiTheme="minorHAnsi" w:hAnsiTheme="minorHAnsi" w:cstheme="minorHAnsi"/>
          <w:szCs w:val="22"/>
        </w:rPr>
      </w:pPr>
      <w:r w:rsidRPr="00E33637">
        <w:rPr>
          <w:rFonts w:asciiTheme="minorHAnsi" w:hAnsiTheme="minorHAnsi" w:cstheme="minorHAnsi"/>
          <w:szCs w:val="22"/>
        </w:rPr>
        <w:t>Priloga 1 se nadomesti z novo Prilogo 1, ki je kot Priloga sestavni del tega pravilnika.</w:t>
      </w:r>
    </w:p>
    <w:p w14:paraId="6803629F" w14:textId="77777777" w:rsidR="001764ED" w:rsidRPr="002D3282" w:rsidRDefault="001764ED" w:rsidP="001764ED">
      <w:pPr>
        <w:overflowPunct/>
        <w:autoSpaceDE/>
        <w:autoSpaceDN/>
        <w:adjustRightInd/>
        <w:spacing w:before="480"/>
        <w:jc w:val="center"/>
        <w:textAlignment w:val="auto"/>
        <w:rPr>
          <w:rFonts w:asciiTheme="minorHAnsi" w:hAnsiTheme="minorHAnsi" w:cstheme="minorHAnsi"/>
          <w:b/>
          <w:bCs/>
          <w:szCs w:val="22"/>
        </w:rPr>
      </w:pPr>
      <w:r>
        <w:rPr>
          <w:rFonts w:asciiTheme="minorHAnsi" w:hAnsiTheme="minorHAnsi" w:cstheme="minorHAnsi"/>
          <w:b/>
          <w:bCs/>
          <w:szCs w:val="22"/>
          <w:shd w:val="clear" w:color="auto" w:fill="FFFFFF"/>
        </w:rPr>
        <w:t xml:space="preserve">PREHODNA IN </w:t>
      </w:r>
      <w:r w:rsidRPr="002D3282">
        <w:rPr>
          <w:rFonts w:asciiTheme="minorHAnsi" w:hAnsiTheme="minorHAnsi" w:cstheme="minorHAnsi"/>
          <w:b/>
          <w:bCs/>
          <w:szCs w:val="22"/>
          <w:shd w:val="clear" w:color="auto" w:fill="FFFFFF"/>
        </w:rPr>
        <w:t>KONČNA DOLOČBA</w:t>
      </w:r>
    </w:p>
    <w:p w14:paraId="64EB6E43" w14:textId="77777777" w:rsidR="001764ED" w:rsidRPr="004504D5" w:rsidRDefault="001764ED" w:rsidP="001764ED">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36F1EDE3" w14:textId="77777777" w:rsidR="001764ED" w:rsidRPr="00734D94" w:rsidRDefault="001764ED" w:rsidP="001764ED">
      <w:pPr>
        <w:overflowPunct/>
        <w:autoSpaceDE/>
        <w:autoSpaceDN/>
        <w:adjustRightInd/>
        <w:jc w:val="center"/>
        <w:textAlignment w:val="auto"/>
        <w:rPr>
          <w:rFonts w:asciiTheme="minorHAnsi" w:hAnsiTheme="minorHAnsi" w:cstheme="minorHAnsi"/>
          <w:b/>
          <w:bCs/>
          <w:szCs w:val="22"/>
        </w:rPr>
      </w:pPr>
      <w:r w:rsidRPr="004504D5">
        <w:rPr>
          <w:rFonts w:asciiTheme="minorHAnsi" w:hAnsiTheme="minorHAnsi" w:cstheme="minorHAnsi"/>
          <w:b/>
          <w:bCs/>
          <w:szCs w:val="22"/>
          <w:shd w:val="clear" w:color="auto" w:fill="FFFFFF"/>
        </w:rPr>
        <w:t>(</w:t>
      </w:r>
      <w:r w:rsidRPr="00734D94">
        <w:rPr>
          <w:rFonts w:asciiTheme="minorHAnsi" w:hAnsiTheme="minorHAnsi" w:cstheme="minorHAnsi"/>
          <w:b/>
          <w:bCs/>
          <w:szCs w:val="22"/>
          <w:shd w:val="clear" w:color="auto" w:fill="FFFFFF"/>
        </w:rPr>
        <w:t>uporab</w:t>
      </w:r>
      <w:r>
        <w:rPr>
          <w:rFonts w:asciiTheme="minorHAnsi" w:hAnsiTheme="minorHAnsi" w:cstheme="minorHAnsi"/>
          <w:b/>
          <w:bCs/>
          <w:szCs w:val="22"/>
          <w:shd w:val="clear" w:color="auto" w:fill="FFFFFF"/>
        </w:rPr>
        <w:t>a dosedanjega pravilnika</w:t>
      </w:r>
      <w:r w:rsidRPr="00734D94">
        <w:rPr>
          <w:rFonts w:asciiTheme="minorHAnsi" w:hAnsiTheme="minorHAnsi" w:cstheme="minorHAnsi"/>
          <w:b/>
          <w:bCs/>
          <w:szCs w:val="22"/>
          <w:shd w:val="clear" w:color="auto" w:fill="FFFFFF"/>
        </w:rPr>
        <w:t>)</w:t>
      </w:r>
    </w:p>
    <w:p w14:paraId="7A3FE65E" w14:textId="77777777" w:rsidR="001764ED" w:rsidRPr="00D81B65" w:rsidRDefault="001764ED" w:rsidP="001764ED">
      <w:pPr>
        <w:shd w:val="clear" w:color="auto" w:fill="FFFFFF"/>
        <w:overflowPunct/>
        <w:autoSpaceDE/>
        <w:autoSpaceDN/>
        <w:adjustRightInd/>
        <w:spacing w:before="240"/>
        <w:ind w:firstLine="357"/>
        <w:textAlignment w:val="auto"/>
        <w:rPr>
          <w:rFonts w:asciiTheme="minorHAnsi" w:hAnsiTheme="minorHAnsi" w:cstheme="minorHAnsi"/>
          <w:szCs w:val="22"/>
        </w:rPr>
      </w:pPr>
      <w:r w:rsidRPr="00D81B65">
        <w:rPr>
          <w:rFonts w:asciiTheme="minorHAnsi" w:hAnsiTheme="minorHAnsi" w:cstheme="minorHAnsi"/>
          <w:szCs w:val="22"/>
        </w:rPr>
        <w:t xml:space="preserve">Do začetka uporabe tega pravilnika se uporablja </w:t>
      </w:r>
      <w:r w:rsidRPr="00E33637">
        <w:rPr>
          <w:rFonts w:asciiTheme="minorHAnsi" w:hAnsiTheme="minorHAnsi" w:cstheme="minorHAnsi"/>
          <w:szCs w:val="22"/>
        </w:rPr>
        <w:t>Pravilnik o razvrščanju živil za posebne zdravstvene namene na listo (Uradni list RS, št. 110/10 in 4/20)</w:t>
      </w:r>
      <w:r w:rsidRPr="00D81B65">
        <w:rPr>
          <w:rFonts w:asciiTheme="minorHAnsi" w:hAnsiTheme="minorHAnsi" w:cstheme="minorHAnsi"/>
          <w:szCs w:val="22"/>
        </w:rPr>
        <w:t>.</w:t>
      </w:r>
    </w:p>
    <w:p w14:paraId="00759A3D" w14:textId="77777777" w:rsidR="001764ED" w:rsidRPr="004504D5" w:rsidRDefault="001764ED" w:rsidP="001764ED">
      <w:pPr>
        <w:pStyle w:val="Odstavekseznama"/>
        <w:numPr>
          <w:ilvl w:val="0"/>
          <w:numId w:val="1"/>
        </w:numPr>
        <w:spacing w:before="480"/>
        <w:ind w:left="357" w:hanging="357"/>
        <w:contextualSpacing w:val="0"/>
        <w:jc w:val="center"/>
        <w:rPr>
          <w:rFonts w:asciiTheme="minorHAnsi" w:hAnsiTheme="minorHAnsi" w:cstheme="minorHAnsi"/>
          <w:b/>
          <w:bCs/>
          <w:szCs w:val="22"/>
        </w:rPr>
      </w:pPr>
      <w:r w:rsidRPr="004504D5">
        <w:rPr>
          <w:rFonts w:asciiTheme="minorHAnsi" w:hAnsiTheme="minorHAnsi" w:cstheme="minorHAnsi"/>
          <w:b/>
          <w:bCs/>
          <w:szCs w:val="22"/>
        </w:rPr>
        <w:t>člen</w:t>
      </w:r>
    </w:p>
    <w:p w14:paraId="3AAAD3D4" w14:textId="77777777" w:rsidR="001764ED" w:rsidRPr="00734D94" w:rsidRDefault="001764ED" w:rsidP="001764ED">
      <w:pPr>
        <w:overflowPunct/>
        <w:autoSpaceDE/>
        <w:autoSpaceDN/>
        <w:adjustRightInd/>
        <w:jc w:val="center"/>
        <w:textAlignment w:val="auto"/>
        <w:rPr>
          <w:rFonts w:asciiTheme="minorHAnsi" w:hAnsiTheme="minorHAnsi" w:cstheme="minorHAnsi"/>
          <w:b/>
          <w:bCs/>
          <w:szCs w:val="22"/>
        </w:rPr>
      </w:pPr>
      <w:r w:rsidRPr="004504D5">
        <w:rPr>
          <w:rFonts w:asciiTheme="minorHAnsi" w:hAnsiTheme="minorHAnsi" w:cstheme="minorHAnsi"/>
          <w:b/>
          <w:bCs/>
          <w:szCs w:val="22"/>
          <w:shd w:val="clear" w:color="auto" w:fill="FFFFFF"/>
        </w:rPr>
        <w:t xml:space="preserve">(začetek </w:t>
      </w:r>
      <w:r w:rsidRPr="00734D94">
        <w:rPr>
          <w:rFonts w:asciiTheme="minorHAnsi" w:hAnsiTheme="minorHAnsi" w:cstheme="minorHAnsi"/>
          <w:b/>
          <w:bCs/>
          <w:szCs w:val="22"/>
          <w:shd w:val="clear" w:color="auto" w:fill="FFFFFF"/>
        </w:rPr>
        <w:t>veljavnosti in uporabe)</w:t>
      </w:r>
    </w:p>
    <w:p w14:paraId="468D324D" w14:textId="77777777" w:rsidR="001764ED" w:rsidRDefault="001764ED" w:rsidP="001764ED">
      <w:pPr>
        <w:shd w:val="clear" w:color="auto" w:fill="FFFFFF"/>
        <w:overflowPunct/>
        <w:autoSpaceDE/>
        <w:autoSpaceDN/>
        <w:adjustRightInd/>
        <w:spacing w:before="240"/>
        <w:ind w:firstLine="330"/>
        <w:textAlignment w:val="auto"/>
        <w:rPr>
          <w:rFonts w:asciiTheme="minorHAnsi" w:hAnsiTheme="minorHAnsi" w:cstheme="minorHAnsi"/>
          <w:szCs w:val="22"/>
        </w:rPr>
      </w:pPr>
      <w:r w:rsidRPr="00734D94">
        <w:rPr>
          <w:rFonts w:asciiTheme="minorHAnsi" w:hAnsiTheme="minorHAnsi" w:cstheme="minorHAnsi"/>
          <w:szCs w:val="22"/>
        </w:rPr>
        <w:t xml:space="preserve">Ta pravilnik začne veljati petnajsti dan po objavi v Uradnem listu Republike Slovenije, uporabljati </w:t>
      </w:r>
      <w:r>
        <w:rPr>
          <w:rFonts w:asciiTheme="minorHAnsi" w:hAnsiTheme="minorHAnsi" w:cstheme="minorHAnsi"/>
          <w:szCs w:val="22"/>
        </w:rPr>
        <w:t xml:space="preserve">pa </w:t>
      </w:r>
      <w:r w:rsidRPr="00734D94">
        <w:rPr>
          <w:rFonts w:asciiTheme="minorHAnsi" w:hAnsiTheme="minorHAnsi" w:cstheme="minorHAnsi"/>
          <w:szCs w:val="22"/>
        </w:rPr>
        <w:t>se začne 1. januarja 2024</w:t>
      </w:r>
      <w:r>
        <w:rPr>
          <w:rFonts w:asciiTheme="minorHAnsi" w:hAnsiTheme="minorHAnsi" w:cstheme="minorHAnsi"/>
          <w:szCs w:val="22"/>
        </w:rPr>
        <w:t>.</w:t>
      </w:r>
    </w:p>
    <w:p w14:paraId="31CF8173" w14:textId="77777777" w:rsidR="001764ED" w:rsidRPr="00E33637" w:rsidRDefault="001764ED" w:rsidP="001764ED">
      <w:pPr>
        <w:shd w:val="clear" w:color="auto" w:fill="FFFFFF"/>
        <w:overflowPunct/>
        <w:autoSpaceDE/>
        <w:autoSpaceDN/>
        <w:adjustRightInd/>
        <w:spacing w:before="480"/>
        <w:jc w:val="left"/>
        <w:textAlignment w:val="auto"/>
        <w:rPr>
          <w:rFonts w:asciiTheme="minorHAnsi" w:hAnsiTheme="minorHAnsi" w:cstheme="minorHAnsi"/>
          <w:szCs w:val="22"/>
        </w:rPr>
      </w:pPr>
      <w:r w:rsidRPr="00E33637">
        <w:rPr>
          <w:rFonts w:asciiTheme="minorHAnsi" w:hAnsiTheme="minorHAnsi" w:cstheme="minorHAnsi"/>
          <w:szCs w:val="22"/>
        </w:rPr>
        <w:t>Št. </w:t>
      </w:r>
    </w:p>
    <w:p w14:paraId="00A5EB94" w14:textId="77777777" w:rsidR="001764ED" w:rsidRPr="00E33637" w:rsidRDefault="001764ED" w:rsidP="001764ED">
      <w:pPr>
        <w:shd w:val="clear" w:color="auto" w:fill="FFFFFF"/>
        <w:overflowPunct/>
        <w:autoSpaceDE/>
        <w:autoSpaceDN/>
        <w:adjustRightInd/>
        <w:jc w:val="left"/>
        <w:textAlignment w:val="auto"/>
        <w:rPr>
          <w:rFonts w:asciiTheme="minorHAnsi" w:hAnsiTheme="minorHAnsi" w:cstheme="minorHAnsi"/>
          <w:szCs w:val="22"/>
        </w:rPr>
      </w:pPr>
      <w:r w:rsidRPr="00E33637">
        <w:rPr>
          <w:rFonts w:asciiTheme="minorHAnsi" w:hAnsiTheme="minorHAnsi" w:cstheme="minorHAnsi"/>
          <w:szCs w:val="22"/>
        </w:rPr>
        <w:t>Ljubljana, dne dd. meseca 2023</w:t>
      </w:r>
    </w:p>
    <w:p w14:paraId="784B3539" w14:textId="77777777" w:rsidR="001764ED" w:rsidRPr="00E33637" w:rsidRDefault="001764ED" w:rsidP="001764ED">
      <w:pPr>
        <w:shd w:val="clear" w:color="auto" w:fill="FFFFFF"/>
        <w:overflowPunct/>
        <w:autoSpaceDE/>
        <w:autoSpaceDN/>
        <w:adjustRightInd/>
        <w:jc w:val="left"/>
        <w:textAlignment w:val="auto"/>
        <w:rPr>
          <w:rFonts w:asciiTheme="minorHAnsi" w:hAnsiTheme="minorHAnsi" w:cstheme="minorHAnsi"/>
          <w:szCs w:val="22"/>
        </w:rPr>
      </w:pPr>
      <w:r w:rsidRPr="00E33637">
        <w:rPr>
          <w:rFonts w:asciiTheme="minorHAnsi" w:hAnsiTheme="minorHAnsi" w:cstheme="minorHAnsi"/>
          <w:szCs w:val="22"/>
        </w:rPr>
        <w:t>EVA </w:t>
      </w:r>
    </w:p>
    <w:p w14:paraId="7845CF34"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b/>
          <w:bCs/>
          <w:color w:val="000000"/>
          <w:szCs w:val="22"/>
        </w:rPr>
        <w:t>Drago Delalut</w:t>
      </w:r>
    </w:p>
    <w:p w14:paraId="292B013E"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predsednik Skupščine </w:t>
      </w:r>
    </w:p>
    <w:p w14:paraId="71DB6B08"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Zavoda za zdravstveno zavarovanje </w:t>
      </w:r>
    </w:p>
    <w:p w14:paraId="09A60500"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Slovenije </w:t>
      </w:r>
    </w:p>
    <w:p w14:paraId="411A847A"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 </w:t>
      </w:r>
    </w:p>
    <w:p w14:paraId="31590DFE"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Soglašam! </w:t>
      </w:r>
    </w:p>
    <w:p w14:paraId="407AA2AA"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__________________________</w:t>
      </w:r>
    </w:p>
    <w:p w14:paraId="3BBF21FC"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minister</w:t>
      </w:r>
      <w:r>
        <w:rPr>
          <w:rFonts w:asciiTheme="minorHAnsi" w:hAnsiTheme="minorHAnsi" w:cstheme="minorHAnsi"/>
          <w:color w:val="000000"/>
          <w:szCs w:val="22"/>
        </w:rPr>
        <w:t>/ministr</w:t>
      </w:r>
      <w:r w:rsidRPr="00E33637">
        <w:rPr>
          <w:rFonts w:asciiTheme="minorHAnsi" w:hAnsiTheme="minorHAnsi" w:cstheme="minorHAnsi"/>
          <w:color w:val="000000"/>
          <w:szCs w:val="22"/>
        </w:rPr>
        <w:t>ica</w:t>
      </w:r>
    </w:p>
    <w:p w14:paraId="2E878C4D" w14:textId="77777777" w:rsidR="001764ED" w:rsidRPr="00E33637" w:rsidRDefault="001764ED" w:rsidP="001764ED">
      <w:pPr>
        <w:shd w:val="clear" w:color="auto" w:fill="FFFFFF"/>
        <w:overflowPunct/>
        <w:autoSpaceDE/>
        <w:autoSpaceDN/>
        <w:adjustRightInd/>
        <w:ind w:firstLine="5812"/>
        <w:jc w:val="center"/>
        <w:textAlignment w:val="auto"/>
        <w:rPr>
          <w:rFonts w:asciiTheme="minorHAnsi" w:hAnsiTheme="minorHAnsi" w:cstheme="minorHAnsi"/>
          <w:color w:val="000000"/>
          <w:szCs w:val="22"/>
        </w:rPr>
      </w:pPr>
      <w:r w:rsidRPr="00E33637">
        <w:rPr>
          <w:rFonts w:asciiTheme="minorHAnsi" w:hAnsiTheme="minorHAnsi" w:cstheme="minorHAnsi"/>
          <w:color w:val="000000"/>
          <w:szCs w:val="22"/>
        </w:rPr>
        <w:t>za zdravje</w:t>
      </w:r>
    </w:p>
    <w:p w14:paraId="211E31F4" w14:textId="77777777" w:rsidR="001764ED" w:rsidRPr="00E33637" w:rsidRDefault="001764ED" w:rsidP="001764ED">
      <w:pPr>
        <w:overflowPunct/>
        <w:autoSpaceDE/>
        <w:autoSpaceDN/>
        <w:adjustRightInd/>
        <w:jc w:val="left"/>
        <w:textAlignment w:val="auto"/>
        <w:rPr>
          <w:rFonts w:asciiTheme="minorHAnsi" w:hAnsiTheme="minorHAnsi" w:cstheme="minorHAnsi"/>
          <w:color w:val="000000"/>
          <w:szCs w:val="22"/>
        </w:rPr>
      </w:pPr>
      <w:r w:rsidRPr="00E33637">
        <w:rPr>
          <w:rFonts w:asciiTheme="minorHAnsi" w:hAnsiTheme="minorHAnsi" w:cstheme="minorHAnsi"/>
          <w:color w:val="000000"/>
          <w:szCs w:val="22"/>
        </w:rPr>
        <w:br w:type="page"/>
      </w:r>
    </w:p>
    <w:p w14:paraId="1E6F1829" w14:textId="77777777" w:rsidR="001764ED" w:rsidRPr="00E33637" w:rsidRDefault="001764ED" w:rsidP="001764ED">
      <w:pPr>
        <w:shd w:val="clear" w:color="auto" w:fill="FFFFFF"/>
        <w:overflowPunct/>
        <w:autoSpaceDE/>
        <w:autoSpaceDN/>
        <w:adjustRightInd/>
        <w:textAlignment w:val="auto"/>
        <w:rPr>
          <w:rFonts w:asciiTheme="minorHAnsi" w:hAnsiTheme="minorHAnsi" w:cstheme="minorHAnsi"/>
          <w:b/>
          <w:bCs/>
          <w:color w:val="000000"/>
          <w:szCs w:val="22"/>
        </w:rPr>
      </w:pPr>
      <w:r w:rsidRPr="00E33637">
        <w:rPr>
          <w:rFonts w:asciiTheme="minorHAnsi" w:hAnsiTheme="minorHAnsi" w:cstheme="minorHAnsi"/>
          <w:b/>
          <w:bCs/>
          <w:color w:val="000000"/>
          <w:szCs w:val="22"/>
        </w:rPr>
        <w:lastRenderedPageBreak/>
        <w:t>II. OBRAZLOŽITEV</w:t>
      </w:r>
    </w:p>
    <w:p w14:paraId="26FEB16A" w14:textId="77777777" w:rsidR="001764ED" w:rsidRPr="00E33637" w:rsidRDefault="001764ED" w:rsidP="001764ED">
      <w:pPr>
        <w:pStyle w:val="Odstavekseznama"/>
        <w:tabs>
          <w:tab w:val="left" w:pos="5670"/>
        </w:tabs>
        <w:spacing w:before="120"/>
        <w:ind w:left="0"/>
        <w:contextualSpacing w:val="0"/>
        <w:rPr>
          <w:rFonts w:asciiTheme="minorHAnsi" w:hAnsiTheme="minorHAnsi" w:cstheme="minorHAnsi"/>
          <w:szCs w:val="22"/>
        </w:rPr>
      </w:pPr>
      <w:r w:rsidRPr="00E33637">
        <w:rPr>
          <w:rFonts w:asciiTheme="minorHAnsi" w:hAnsiTheme="minorHAnsi" w:cstheme="minorHAnsi"/>
          <w:szCs w:val="22"/>
        </w:rPr>
        <w:t>Pravilnik o razvrščanju živil za posebne zdravstvene namene na listo</w:t>
      </w:r>
      <w:r w:rsidRPr="00E33637">
        <w:rPr>
          <w:rStyle w:val="Sprotnaopomba-sklic"/>
          <w:rFonts w:asciiTheme="minorHAnsi" w:hAnsiTheme="minorHAnsi" w:cstheme="minorHAnsi"/>
          <w:szCs w:val="22"/>
        </w:rPr>
        <w:footnoteReference w:id="1"/>
      </w:r>
      <w:r w:rsidRPr="00E33637">
        <w:rPr>
          <w:rFonts w:asciiTheme="minorHAnsi" w:hAnsiTheme="minorHAnsi" w:cstheme="minorHAnsi"/>
          <w:szCs w:val="22"/>
        </w:rPr>
        <w:t xml:space="preserve"> (v nadaljnjem besedilu: pravilnik) je splošni akt Zavoda za zdravstveno zavarovanje Slovenije (v nadaljnjem besedilu: Zavod) za izvrševanje obveznega zdravstvenega zavarovanja (v nadaljnjem besedilu: OZZ), ki ureja natančnejši postopek in podrobnejša merila za razvrščanje živil za posebne zdravstvene namene (v nadaljnjem besedilu: živila) na pozitivno ali vmesno listo živil in izločitev z obeh list, pogoje in postopek za določanje omejitev predpisovanja ali izdajanja posameznega živila, stroške postopka, način, postopek in merila ter roke za določanje najvišjih priznanih vrednosti za živila, pogoje in postopek za sklenitev dogovora o ceni živil z Zavodom in evidence o živilih.</w:t>
      </w:r>
    </w:p>
    <w:p w14:paraId="13E90527" w14:textId="77777777" w:rsidR="001764ED" w:rsidRPr="00E33637" w:rsidRDefault="001764ED" w:rsidP="001764ED">
      <w:pPr>
        <w:pStyle w:val="Odstavekseznama"/>
        <w:tabs>
          <w:tab w:val="left" w:pos="5670"/>
        </w:tabs>
        <w:spacing w:before="120"/>
        <w:ind w:left="0"/>
        <w:contextualSpacing w:val="0"/>
        <w:rPr>
          <w:rFonts w:asciiTheme="minorHAnsi" w:hAnsiTheme="minorHAnsi" w:cstheme="minorHAnsi"/>
          <w:szCs w:val="22"/>
        </w:rPr>
      </w:pPr>
      <w:r w:rsidRPr="00E33637">
        <w:rPr>
          <w:rFonts w:asciiTheme="minorHAnsi" w:hAnsiTheme="minorHAnsi" w:cstheme="minorHAnsi"/>
          <w:szCs w:val="22"/>
        </w:rPr>
        <w:t>Pravilnik sprejme skupščina Zavoda v soglasju z ministrom, pristojnim za zdravje, na podlagi desetega odstavka 23.c člena in 26. člena Zakona o zdravstvenem varstvu in zdravstvenem zavarovanju</w:t>
      </w:r>
      <w:r w:rsidRPr="00E33637">
        <w:rPr>
          <w:rStyle w:val="Sprotnaopomba-sklic"/>
          <w:rFonts w:asciiTheme="minorHAnsi" w:hAnsiTheme="minorHAnsi" w:cstheme="minorHAnsi"/>
          <w:szCs w:val="22"/>
        </w:rPr>
        <w:footnoteReference w:id="2"/>
      </w:r>
      <w:r w:rsidRPr="00E33637">
        <w:rPr>
          <w:rFonts w:asciiTheme="minorHAnsi" w:hAnsiTheme="minorHAnsi" w:cstheme="minorHAnsi"/>
          <w:szCs w:val="22"/>
        </w:rPr>
        <w:t xml:space="preserve"> (v nadaljnjem besedilu: ZZVZZ) ter 1. točke prvega odstavka 70. člena in prvega odstavka 71. člena Statuta Zavoda za zdravstveno zavarovanje Slovenije</w:t>
      </w:r>
      <w:r w:rsidRPr="00E33637">
        <w:rPr>
          <w:rStyle w:val="Sprotnaopomba-sklic"/>
          <w:rFonts w:asciiTheme="minorHAnsi" w:hAnsiTheme="minorHAnsi" w:cstheme="minorHAnsi"/>
          <w:szCs w:val="22"/>
        </w:rPr>
        <w:footnoteReference w:id="3"/>
      </w:r>
      <w:r w:rsidRPr="00E33637">
        <w:rPr>
          <w:rFonts w:asciiTheme="minorHAnsi" w:hAnsiTheme="minorHAnsi" w:cstheme="minorHAnsi"/>
          <w:szCs w:val="22"/>
        </w:rPr>
        <w:t>.</w:t>
      </w:r>
    </w:p>
    <w:p w14:paraId="6D77743E" w14:textId="77777777" w:rsidR="001764ED" w:rsidRPr="00E33637" w:rsidRDefault="001764ED" w:rsidP="001764ED">
      <w:pPr>
        <w:tabs>
          <w:tab w:val="left" w:pos="5670"/>
        </w:tabs>
        <w:spacing w:before="120"/>
        <w:rPr>
          <w:rFonts w:asciiTheme="minorHAnsi" w:hAnsiTheme="minorHAnsi" w:cstheme="minorHAnsi"/>
          <w:szCs w:val="22"/>
        </w:rPr>
      </w:pPr>
      <w:bookmarkStart w:id="2" w:name="_Hlk138058675"/>
      <w:r w:rsidRPr="00E535CB">
        <w:rPr>
          <w:rFonts w:asciiTheme="minorHAnsi" w:hAnsiTheme="minorHAnsi" w:cstheme="minorHAnsi"/>
          <w:szCs w:val="22"/>
        </w:rPr>
        <w:t xml:space="preserve">Dne </w:t>
      </w:r>
      <w:r>
        <w:rPr>
          <w:rFonts w:asciiTheme="minorHAnsi" w:hAnsiTheme="minorHAnsi" w:cstheme="minorHAnsi"/>
          <w:szCs w:val="22"/>
        </w:rPr>
        <w:t>20</w:t>
      </w:r>
      <w:r w:rsidRPr="00E535CB">
        <w:rPr>
          <w:rFonts w:asciiTheme="minorHAnsi" w:hAnsiTheme="minorHAnsi" w:cstheme="minorHAnsi"/>
          <w:szCs w:val="22"/>
        </w:rPr>
        <w:t>. julija 2023 je začel</w:t>
      </w:r>
      <w:r w:rsidRPr="00E33637">
        <w:rPr>
          <w:rFonts w:asciiTheme="minorHAnsi" w:hAnsiTheme="minorHAnsi" w:cstheme="minorHAnsi"/>
          <w:szCs w:val="22"/>
        </w:rPr>
        <w:t xml:space="preserve"> veljati Zakon o spremembah in dopolnitvah Zakona o zdravstvenem varstvu in zdravstvenem zavarovanju</w:t>
      </w:r>
      <w:r w:rsidRPr="00E33637">
        <w:rPr>
          <w:rStyle w:val="Sprotnaopomba-sklic"/>
          <w:rFonts w:asciiTheme="minorHAnsi" w:hAnsiTheme="minorHAnsi" w:cstheme="minorHAnsi"/>
          <w:szCs w:val="22"/>
        </w:rPr>
        <w:footnoteReference w:id="4"/>
      </w:r>
      <w:r w:rsidRPr="00E33637">
        <w:rPr>
          <w:rFonts w:asciiTheme="minorHAnsi" w:hAnsiTheme="minorHAnsi" w:cstheme="minorHAnsi"/>
          <w:szCs w:val="22"/>
        </w:rPr>
        <w:t xml:space="preserve"> (v nadaljnjem besedilu: ZZVZZ-T), ki se začne uporabljati </w:t>
      </w:r>
      <w:r w:rsidRPr="00C40B44">
        <w:rPr>
          <w:rFonts w:asciiTheme="minorHAnsi" w:hAnsiTheme="minorHAnsi" w:cstheme="minorHAnsi"/>
          <w:szCs w:val="22"/>
        </w:rPr>
        <w:t>1. januarja 2024. Z začetkom</w:t>
      </w:r>
      <w:r w:rsidRPr="00E33637">
        <w:rPr>
          <w:rFonts w:asciiTheme="minorHAnsi" w:hAnsiTheme="minorHAnsi" w:cstheme="minorHAnsi"/>
          <w:szCs w:val="22"/>
        </w:rPr>
        <w:t xml:space="preserve"> uporabe ZZVZZ-T bo ukinjeno dopolnilno zdravstveno zavarovanje, zaradi česar se bodo vse zdravstvene storitve, ki so pravica iz OZZ, v celoti (100 %) krile iz sredstev OZZ, in ne več v odstotku vrednosti v skladu s prej veljavnim ZZVZZ</w:t>
      </w:r>
      <w:r w:rsidRPr="00E33637">
        <w:rPr>
          <w:rStyle w:val="Sprotnaopomba-sklic"/>
          <w:rFonts w:asciiTheme="minorHAnsi" w:hAnsiTheme="minorHAnsi" w:cstheme="minorHAnsi"/>
          <w:szCs w:val="22"/>
        </w:rPr>
        <w:footnoteReference w:id="5"/>
      </w:r>
      <w:r w:rsidRPr="00E33637">
        <w:rPr>
          <w:rFonts w:asciiTheme="minorHAnsi" w:hAnsiTheme="minorHAnsi" w:cstheme="minorHAnsi"/>
          <w:szCs w:val="22"/>
        </w:rPr>
        <w:t xml:space="preserve"> in na njegovi podlagi sprejetim Sklepom o odstotkih vrednosti zdravstvenih storitev, ki se zagotavljajo iz obveznega zdravstvenega zavarovanja</w:t>
      </w:r>
      <w:r w:rsidRPr="00E33637">
        <w:rPr>
          <w:rStyle w:val="Sprotnaopomba-sklic"/>
          <w:rFonts w:asciiTheme="minorHAnsi" w:hAnsiTheme="minorHAnsi" w:cstheme="minorHAnsi"/>
          <w:szCs w:val="22"/>
        </w:rPr>
        <w:footnoteReference w:id="6"/>
      </w:r>
      <w:r w:rsidRPr="00E33637">
        <w:rPr>
          <w:rFonts w:asciiTheme="minorHAnsi" w:hAnsiTheme="minorHAnsi" w:cstheme="minorHAnsi"/>
          <w:szCs w:val="22"/>
        </w:rPr>
        <w:t>.</w:t>
      </w:r>
    </w:p>
    <w:bookmarkEnd w:id="2"/>
    <w:p w14:paraId="1AB36EE1" w14:textId="77777777" w:rsidR="001764ED" w:rsidRPr="00E33637" w:rsidRDefault="001764ED" w:rsidP="001764ED">
      <w:pPr>
        <w:pStyle w:val="Odstavekseznama"/>
        <w:tabs>
          <w:tab w:val="left" w:pos="5670"/>
        </w:tabs>
        <w:spacing w:before="120"/>
        <w:ind w:left="0"/>
        <w:contextualSpacing w:val="0"/>
        <w:rPr>
          <w:rFonts w:asciiTheme="minorHAnsi" w:hAnsiTheme="minorHAnsi" w:cstheme="minorHAnsi"/>
          <w:szCs w:val="22"/>
        </w:rPr>
      </w:pPr>
      <w:r w:rsidRPr="00E33637">
        <w:rPr>
          <w:rFonts w:asciiTheme="minorHAnsi" w:hAnsiTheme="minorHAnsi" w:cstheme="minorHAnsi"/>
          <w:szCs w:val="22"/>
        </w:rPr>
        <w:t>Zaradi spremenjene zakonske ureditve se bodo od začetka uporabe ZZVZZ-T vsa živila, ki se kot pravica iz OZZ smejo predpisovati na recept, razvrščala le še na pozitivno listo živil, in ne več tudi na vmesno listo živil. Za živila, ki so na dan začetka uporabe ZZVZZ-T razvrščena na vmesno listo živil, se že na podlagi 22. člena ZZVZZ-T šteje, da so od tega dne razvrščena na pozitivno listo živil in se v celoti krijejo iz sredstev OZZ. To pomeni, da za ta živila Zavodu ni treba izdajati odločb o prerazvrstitvi iz vmesne na pozitivno listo živil.</w:t>
      </w:r>
    </w:p>
    <w:p w14:paraId="70B1670E" w14:textId="77777777" w:rsidR="001764ED" w:rsidRPr="00E33637" w:rsidRDefault="001764ED" w:rsidP="001764ED">
      <w:pPr>
        <w:pStyle w:val="Odstavekseznama"/>
        <w:tabs>
          <w:tab w:val="left" w:pos="5670"/>
        </w:tabs>
        <w:spacing w:before="120"/>
        <w:ind w:left="0"/>
        <w:contextualSpacing w:val="0"/>
        <w:rPr>
          <w:rFonts w:asciiTheme="minorHAnsi" w:hAnsiTheme="minorHAnsi" w:cstheme="minorHAnsi"/>
          <w:szCs w:val="22"/>
        </w:rPr>
      </w:pPr>
      <w:r w:rsidRPr="00E33637">
        <w:rPr>
          <w:rFonts w:asciiTheme="minorHAnsi" w:hAnsiTheme="minorHAnsi" w:cstheme="minorHAnsi"/>
          <w:szCs w:val="22"/>
        </w:rPr>
        <w:t>Na podlagi prvega odstavka 28. člena ZZVZZ-T mora Zavod uskladiti svoje splošne akte s tem zakonom do začetka uporabe ZZVZZ-T, to je do 1. januarja 2024. Zato je pripravljen predlog sprememb in dopolnitev pravilnika (v nadaljnjem besedilu: novela pravilnika), s katerimi se ureditev v pravilniku usklajuje z ZZVZZ-T.</w:t>
      </w:r>
    </w:p>
    <w:p w14:paraId="60CB8290" w14:textId="77777777" w:rsidR="001764ED" w:rsidRPr="00E33637" w:rsidRDefault="001764ED" w:rsidP="001764ED">
      <w:pPr>
        <w:pStyle w:val="Odstavekseznama"/>
        <w:tabs>
          <w:tab w:val="left" w:pos="5670"/>
        </w:tabs>
        <w:spacing w:before="120"/>
        <w:ind w:left="0"/>
        <w:contextualSpacing w:val="0"/>
        <w:rPr>
          <w:rFonts w:asciiTheme="minorHAnsi" w:hAnsiTheme="minorHAnsi" w:cstheme="minorHAnsi"/>
          <w:szCs w:val="22"/>
        </w:rPr>
      </w:pPr>
      <w:r w:rsidRPr="00E33637">
        <w:rPr>
          <w:rFonts w:asciiTheme="minorHAnsi" w:hAnsiTheme="minorHAnsi" w:cstheme="minorHAnsi"/>
          <w:b/>
          <w:bCs/>
          <w:szCs w:val="22"/>
        </w:rPr>
        <w:t>Ocena finančnih posledic</w:t>
      </w:r>
      <w:r w:rsidRPr="00E33637">
        <w:rPr>
          <w:rFonts w:asciiTheme="minorHAnsi" w:hAnsiTheme="minorHAnsi" w:cstheme="minorHAnsi"/>
          <w:szCs w:val="22"/>
        </w:rPr>
        <w:t>: Novela pravilnika nima finančnih posledic.</w:t>
      </w:r>
    </w:p>
    <w:p w14:paraId="7A5CBF87" w14:textId="77777777" w:rsidR="001764ED" w:rsidRPr="00E33637" w:rsidRDefault="001764ED" w:rsidP="001764ED">
      <w:pPr>
        <w:overflowPunct/>
        <w:autoSpaceDE/>
        <w:autoSpaceDN/>
        <w:adjustRightInd/>
        <w:spacing w:before="360"/>
        <w:textAlignment w:val="auto"/>
        <w:rPr>
          <w:rFonts w:asciiTheme="minorHAnsi" w:hAnsiTheme="minorHAnsi" w:cstheme="minorHAnsi"/>
          <w:b/>
          <w:bCs/>
          <w:szCs w:val="22"/>
        </w:rPr>
      </w:pPr>
      <w:r w:rsidRPr="00E33637">
        <w:rPr>
          <w:rFonts w:asciiTheme="minorHAnsi" w:hAnsiTheme="minorHAnsi" w:cstheme="minorHAnsi"/>
          <w:b/>
          <w:bCs/>
          <w:szCs w:val="22"/>
        </w:rPr>
        <w:t>K 1. do 14. členu</w:t>
      </w:r>
    </w:p>
    <w:p w14:paraId="532C897D" w14:textId="77777777" w:rsidR="001764ED" w:rsidRPr="00E33637" w:rsidRDefault="001764ED" w:rsidP="001764ED">
      <w:pPr>
        <w:spacing w:before="120"/>
        <w:rPr>
          <w:rFonts w:asciiTheme="minorHAnsi" w:hAnsiTheme="minorHAnsi" w:cstheme="minorHAnsi"/>
          <w:szCs w:val="22"/>
        </w:rPr>
      </w:pPr>
      <w:r w:rsidRPr="00E33637">
        <w:rPr>
          <w:rFonts w:asciiTheme="minorHAnsi" w:hAnsiTheme="minorHAnsi" w:cstheme="minorHAnsi"/>
          <w:szCs w:val="22"/>
        </w:rPr>
        <w:t>Zaradi spremenjene zakonske ureditve se v pravilniku:</w:t>
      </w:r>
    </w:p>
    <w:p w14:paraId="6EA36C87"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črta ureditve vmesne liste živil (sprememba prve in druge alineje 1. člena, črtanje pete alineje drugega odstavka 2. člena, sprememba 4. člena in prvega odstavka 25. člena);</w:t>
      </w:r>
    </w:p>
    <w:p w14:paraId="0E877B5F"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črta ureditev prerazvrščanja živil iz pozitivne na vmesno listo živil in obratno (sprememba desete alineje in črtanje trinajste alineje prvega odstavka 2. člena, sprememba 4. člena, naslova II. poglavja ter 12., 13., 14., 17., 24., 26. in 29. člena);</w:t>
      </w:r>
    </w:p>
    <w:p w14:paraId="7E949698"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črta izraz »Lista živil« zaradi ukinitve vmesne liste živil (črtanje pete alineje prvega odstavka 2. člena);</w:t>
      </w:r>
    </w:p>
    <w:p w14:paraId="25623012"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lastRenderedPageBreak/>
        <w:t>črta navajanje odstotnega deleža, ki se krije iz OZZ (sprememba osme alineje prvega odstavka 2. člena in drugega odstavka 25. člena);</w:t>
      </w:r>
    </w:p>
    <w:p w14:paraId="42DAD6EA"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črta izraz »Zdravstveno zavarovanje« zaradi ukinitve dopolnilnega zdravstvenega zavarovanja (črtanje dvajsete alineje prvega odstavka 2. člena);</w:t>
      </w:r>
    </w:p>
    <w:p w14:paraId="6073A792"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izraz »zdravstveno zavarovanje« nadomešča z izrazom »obvezno zdravstveno zavarovanje« zaradi ukinitve dopolnilnega zdravstvenega zavarovanja (sprememba prve alineje prvega odstavka 2. člena, šestega odstavka 9. člena in tretjega odstavka 25. člena);</w:t>
      </w:r>
    </w:p>
    <w:p w14:paraId="4FF080B4" w14:textId="77777777" w:rsidR="001764ED" w:rsidRPr="00E33637" w:rsidRDefault="001764ED" w:rsidP="001764ED">
      <w:pPr>
        <w:pStyle w:val="Odstavekseznama"/>
        <w:numPr>
          <w:ilvl w:val="0"/>
          <w:numId w:val="3"/>
        </w:numPr>
        <w:contextualSpacing w:val="0"/>
        <w:rPr>
          <w:rFonts w:asciiTheme="minorHAnsi" w:hAnsiTheme="minorHAnsi" w:cstheme="minorHAnsi"/>
          <w:szCs w:val="22"/>
        </w:rPr>
      </w:pPr>
      <w:r w:rsidRPr="00E33637">
        <w:rPr>
          <w:rFonts w:asciiTheme="minorHAnsi" w:hAnsiTheme="minorHAnsi" w:cstheme="minorHAnsi"/>
          <w:szCs w:val="22"/>
        </w:rPr>
        <w:t>črta sklic na 23. člen ZZVZZ, saj z ZZVZZ-T spremenjeni 23. člen ne določa več zdravstvenih stanj oziroma bolezni (sprememba prvega odstavka 6. člena).</w:t>
      </w:r>
    </w:p>
    <w:p w14:paraId="58864C1C" w14:textId="77777777" w:rsidR="001764ED" w:rsidRPr="00E33637" w:rsidRDefault="001764ED" w:rsidP="001764ED">
      <w:pPr>
        <w:spacing w:before="120"/>
        <w:rPr>
          <w:rFonts w:asciiTheme="minorHAnsi" w:hAnsiTheme="minorHAnsi" w:cstheme="minorHAnsi"/>
          <w:szCs w:val="22"/>
        </w:rPr>
      </w:pPr>
      <w:r w:rsidRPr="00E33637">
        <w:rPr>
          <w:rFonts w:asciiTheme="minorHAnsi" w:hAnsiTheme="minorHAnsi" w:cstheme="minorHAnsi"/>
          <w:szCs w:val="22"/>
        </w:rPr>
        <w:t>Sočasno se pravilnik redakcijsko popravlja tako, da se:</w:t>
      </w:r>
    </w:p>
    <w:p w14:paraId="3322BC64"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popravi citiranje Uradnih listov pri objavi ZZVZZ (sprememba prve alineje prvega odstavka 2. člena);</w:t>
      </w:r>
    </w:p>
    <w:p w14:paraId="56A22996"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popravi sklic na šesti odstavek 23.a člena ZZVZZ (sprememba tretjega odstavka 26. člena).</w:t>
      </w:r>
    </w:p>
    <w:p w14:paraId="2622307E" w14:textId="77777777" w:rsidR="001764ED" w:rsidRPr="00E33637" w:rsidRDefault="001764ED" w:rsidP="001764ED">
      <w:pPr>
        <w:tabs>
          <w:tab w:val="left" w:pos="1134"/>
        </w:tabs>
        <w:spacing w:before="240"/>
        <w:rPr>
          <w:rFonts w:asciiTheme="minorHAnsi" w:hAnsiTheme="minorHAnsi" w:cstheme="minorHAnsi"/>
          <w:b/>
          <w:bCs/>
          <w:szCs w:val="22"/>
        </w:rPr>
      </w:pPr>
      <w:r w:rsidRPr="00E33637">
        <w:rPr>
          <w:rFonts w:asciiTheme="minorHAnsi" w:hAnsiTheme="minorHAnsi" w:cstheme="minorHAnsi"/>
          <w:b/>
          <w:bCs/>
          <w:szCs w:val="22"/>
        </w:rPr>
        <w:t>K 15. členu</w:t>
      </w:r>
    </w:p>
    <w:p w14:paraId="08AB12D1" w14:textId="77777777" w:rsidR="001764ED" w:rsidRPr="00E33637" w:rsidRDefault="001764ED" w:rsidP="001764ED">
      <w:pPr>
        <w:spacing w:before="120"/>
        <w:rPr>
          <w:rFonts w:asciiTheme="minorHAnsi" w:hAnsiTheme="minorHAnsi" w:cstheme="minorHAnsi"/>
          <w:szCs w:val="22"/>
        </w:rPr>
      </w:pPr>
      <w:r w:rsidRPr="00E33637">
        <w:rPr>
          <w:rFonts w:asciiTheme="minorHAnsi" w:hAnsiTheme="minorHAnsi" w:cstheme="minorHAnsi"/>
          <w:szCs w:val="22"/>
        </w:rPr>
        <w:t>Dosedanja Priloga 1 pravilnika (Vsebina vloge) se nadomešča z novo istovrstno Prilogo 1, v kateri je glede na dosedanjo Prilogo 1:</w:t>
      </w:r>
    </w:p>
    <w:p w14:paraId="25FD8284"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obrazcu »A. SPREMNI DOPIS« črtana točka »A. 3. 3. prerazvrstitev« in posledično dosedanja točka »A. 3. 4. izločitev z liste« preštevilčena v točko A. 3. 3.;</w:t>
      </w:r>
    </w:p>
    <w:p w14:paraId="0984CA56" w14:textId="77777777" w:rsidR="001764ED" w:rsidRPr="00E33637" w:rsidRDefault="001764ED" w:rsidP="001764ED">
      <w:pPr>
        <w:pStyle w:val="Odstavekseznama"/>
        <w:numPr>
          <w:ilvl w:val="0"/>
          <w:numId w:val="2"/>
        </w:numPr>
        <w:contextualSpacing w:val="0"/>
        <w:rPr>
          <w:rFonts w:asciiTheme="minorHAnsi" w:hAnsiTheme="minorHAnsi" w:cstheme="minorHAnsi"/>
          <w:szCs w:val="22"/>
        </w:rPr>
      </w:pPr>
      <w:r w:rsidRPr="00E33637">
        <w:rPr>
          <w:rFonts w:asciiTheme="minorHAnsi" w:hAnsiTheme="minorHAnsi" w:cstheme="minorHAnsi"/>
          <w:szCs w:val="22"/>
        </w:rPr>
        <w:t>v obrazcu »E. VPLIV ŽIVILA NA IZDATKE ZDRAVSTVENEGA ZAVAROVANJA« v naslovu obrazca izraz »zdravstveno zavarovanje« nadomeščen z izrazom »obvezno zdravstveno zavarovanje«.</w:t>
      </w:r>
    </w:p>
    <w:p w14:paraId="46530A8D" w14:textId="77777777" w:rsidR="001764ED" w:rsidRPr="00E33637" w:rsidRDefault="001764ED" w:rsidP="001764ED">
      <w:pPr>
        <w:tabs>
          <w:tab w:val="left" w:pos="1134"/>
        </w:tabs>
        <w:spacing w:before="240"/>
        <w:rPr>
          <w:rFonts w:asciiTheme="minorHAnsi" w:hAnsiTheme="minorHAnsi" w:cstheme="minorHAnsi"/>
          <w:b/>
          <w:bCs/>
          <w:szCs w:val="22"/>
        </w:rPr>
      </w:pPr>
      <w:r w:rsidRPr="00E33637">
        <w:rPr>
          <w:rFonts w:asciiTheme="minorHAnsi" w:hAnsiTheme="minorHAnsi" w:cstheme="minorHAnsi"/>
          <w:b/>
          <w:bCs/>
          <w:szCs w:val="22"/>
        </w:rPr>
        <w:t>K 16. </w:t>
      </w:r>
      <w:r>
        <w:rPr>
          <w:rFonts w:asciiTheme="minorHAnsi" w:hAnsiTheme="minorHAnsi" w:cstheme="minorHAnsi"/>
          <w:b/>
          <w:bCs/>
          <w:szCs w:val="22"/>
        </w:rPr>
        <w:t>in 17. </w:t>
      </w:r>
      <w:r w:rsidRPr="00E33637">
        <w:rPr>
          <w:rFonts w:asciiTheme="minorHAnsi" w:hAnsiTheme="minorHAnsi" w:cstheme="minorHAnsi"/>
          <w:b/>
          <w:bCs/>
          <w:szCs w:val="22"/>
        </w:rPr>
        <w:t>členu</w:t>
      </w:r>
    </w:p>
    <w:p w14:paraId="1B48469F" w14:textId="7A8102EC" w:rsidR="002D5DAC" w:rsidRDefault="001764ED" w:rsidP="00A07059">
      <w:pPr>
        <w:tabs>
          <w:tab w:val="left" w:pos="5670"/>
        </w:tabs>
        <w:spacing w:before="120"/>
      </w:pPr>
      <w:r>
        <w:rPr>
          <w:rFonts w:asciiTheme="minorHAnsi" w:hAnsiTheme="minorHAnsi" w:cstheme="minorHAnsi"/>
          <w:szCs w:val="22"/>
        </w:rPr>
        <w:t>D</w:t>
      </w:r>
      <w:r w:rsidRPr="00E33637">
        <w:rPr>
          <w:rFonts w:asciiTheme="minorHAnsi" w:hAnsiTheme="minorHAnsi" w:cstheme="minorHAnsi"/>
          <w:szCs w:val="22"/>
        </w:rPr>
        <w:t xml:space="preserve">oločen </w:t>
      </w:r>
      <w:r>
        <w:rPr>
          <w:rFonts w:asciiTheme="minorHAnsi" w:hAnsiTheme="minorHAnsi" w:cstheme="minorHAnsi"/>
          <w:szCs w:val="22"/>
        </w:rPr>
        <w:t xml:space="preserve">je </w:t>
      </w:r>
      <w:r w:rsidRPr="00E33637">
        <w:rPr>
          <w:rFonts w:asciiTheme="minorHAnsi" w:hAnsiTheme="minorHAnsi" w:cstheme="minorHAnsi"/>
          <w:szCs w:val="22"/>
        </w:rPr>
        <w:t xml:space="preserve">petnajstdnevni rok začetka veljavnosti novele pravilnika od dneva objave v Uradnem listu RS, ki se objavi, ko da nanjo soglasje minister za zdravje. </w:t>
      </w:r>
      <w:bookmarkStart w:id="3" w:name="_Hlk135999950"/>
      <w:r w:rsidRPr="00E33637">
        <w:rPr>
          <w:rFonts w:asciiTheme="minorHAnsi" w:hAnsiTheme="minorHAnsi" w:cstheme="minorHAnsi"/>
          <w:szCs w:val="22"/>
        </w:rPr>
        <w:t>Novela pravilnika se začne uporabljati 1. januarja 2024, ko se začne uporabljati ZZVZZ-T.</w:t>
      </w:r>
      <w:bookmarkEnd w:id="3"/>
      <w:r w:rsidRPr="00E33637">
        <w:rPr>
          <w:rFonts w:asciiTheme="minorHAnsi" w:hAnsiTheme="minorHAnsi" w:cstheme="minorHAnsi"/>
          <w:szCs w:val="22"/>
        </w:rPr>
        <w:t xml:space="preserve"> Do takrat</w:t>
      </w:r>
      <w:r>
        <w:rPr>
          <w:rFonts w:asciiTheme="minorHAnsi" w:hAnsiTheme="minorHAnsi" w:cstheme="minorHAnsi"/>
          <w:szCs w:val="22"/>
        </w:rPr>
        <w:t>,</w:t>
      </w:r>
      <w:r w:rsidRPr="00E33637">
        <w:rPr>
          <w:rFonts w:asciiTheme="minorHAnsi" w:hAnsiTheme="minorHAnsi" w:cstheme="minorHAnsi"/>
          <w:szCs w:val="22"/>
        </w:rPr>
        <w:t xml:space="preserve"> se uporablja </w:t>
      </w:r>
      <w:r>
        <w:rPr>
          <w:rFonts w:asciiTheme="minorHAnsi" w:hAnsiTheme="minorHAnsi" w:cstheme="minorHAnsi"/>
          <w:szCs w:val="22"/>
        </w:rPr>
        <w:t>dosedanji</w:t>
      </w:r>
      <w:r w:rsidRPr="00E33637">
        <w:rPr>
          <w:rFonts w:asciiTheme="minorHAnsi" w:hAnsiTheme="minorHAnsi" w:cstheme="minorHAnsi"/>
          <w:szCs w:val="22"/>
        </w:rPr>
        <w:t xml:space="preserve"> pravilnik.</w:t>
      </w:r>
    </w:p>
    <w:sectPr w:rsidR="002D5DAC">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ABB236" w14:textId="77777777" w:rsidR="001764ED" w:rsidRDefault="001764ED" w:rsidP="001764ED">
      <w:r>
        <w:separator/>
      </w:r>
    </w:p>
  </w:endnote>
  <w:endnote w:type="continuationSeparator" w:id="0">
    <w:p w14:paraId="16192237" w14:textId="77777777" w:rsidR="001764ED" w:rsidRDefault="001764ED" w:rsidP="001764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52890" w14:textId="77777777" w:rsidR="001764ED" w:rsidRDefault="001764ED" w:rsidP="001764ED">
      <w:r>
        <w:separator/>
      </w:r>
    </w:p>
  </w:footnote>
  <w:footnote w:type="continuationSeparator" w:id="0">
    <w:p w14:paraId="2D0E84B4" w14:textId="77777777" w:rsidR="001764ED" w:rsidRDefault="001764ED" w:rsidP="001764ED">
      <w:r>
        <w:continuationSeparator/>
      </w:r>
    </w:p>
  </w:footnote>
  <w:footnote w:id="1">
    <w:p w14:paraId="7D581F51" w14:textId="77777777" w:rsidR="001764ED" w:rsidRPr="00ED1CF9" w:rsidRDefault="001764ED" w:rsidP="001764ED">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110/10 in 4/20</w:t>
      </w:r>
    </w:p>
  </w:footnote>
  <w:footnote w:id="2">
    <w:p w14:paraId="38B66787" w14:textId="77777777" w:rsidR="001764ED" w:rsidRPr="00ED1CF9" w:rsidRDefault="001764ED" w:rsidP="001764ED">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w:t>
      </w:r>
      <w:r w:rsidRPr="00E535CB">
        <w:rPr>
          <w:rFonts w:asciiTheme="minorHAnsi" w:hAnsiTheme="minorHAnsi" w:cstheme="minorHAnsi"/>
          <w:sz w:val="16"/>
          <w:szCs w:val="16"/>
        </w:rPr>
        <w:t>-1 in 7</w:t>
      </w:r>
      <w:r>
        <w:rPr>
          <w:rFonts w:asciiTheme="minorHAnsi" w:hAnsiTheme="minorHAnsi" w:cstheme="minorHAnsi"/>
          <w:sz w:val="16"/>
          <w:szCs w:val="16"/>
        </w:rPr>
        <w:t>8</w:t>
      </w:r>
      <w:r w:rsidRPr="00E535CB">
        <w:rPr>
          <w:rFonts w:asciiTheme="minorHAnsi" w:hAnsiTheme="minorHAnsi" w:cstheme="minorHAnsi"/>
          <w:sz w:val="16"/>
          <w:szCs w:val="16"/>
        </w:rPr>
        <w:t>/23</w:t>
      </w:r>
    </w:p>
  </w:footnote>
  <w:footnote w:id="3">
    <w:p w14:paraId="48AE7EAF" w14:textId="77777777" w:rsidR="001764ED" w:rsidRPr="00ED1CF9" w:rsidRDefault="001764ED" w:rsidP="001764ED">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87/01 in 1/02 – popr.</w:t>
      </w:r>
    </w:p>
  </w:footnote>
  <w:footnote w:id="4">
    <w:p w14:paraId="693ED4D7" w14:textId="77777777" w:rsidR="001764ED" w:rsidRPr="00365187" w:rsidRDefault="001764ED" w:rsidP="001764ED">
      <w:pPr>
        <w:pStyle w:val="Sprotnaopomba-besedilo"/>
        <w:rPr>
          <w:rFonts w:asciiTheme="minorHAnsi" w:hAnsiTheme="minorHAnsi" w:cstheme="minorHAnsi"/>
          <w:sz w:val="16"/>
          <w:szCs w:val="16"/>
        </w:rPr>
      </w:pPr>
      <w:r w:rsidRPr="00365187">
        <w:rPr>
          <w:rStyle w:val="Sprotnaopomba-sklic"/>
          <w:rFonts w:asciiTheme="minorHAnsi" w:hAnsiTheme="minorHAnsi" w:cstheme="minorHAnsi"/>
          <w:sz w:val="16"/>
          <w:szCs w:val="16"/>
        </w:rPr>
        <w:footnoteRef/>
      </w:r>
      <w:r w:rsidRPr="00365187">
        <w:rPr>
          <w:rFonts w:asciiTheme="minorHAnsi" w:hAnsiTheme="minorHAnsi" w:cstheme="minorHAnsi"/>
          <w:sz w:val="16"/>
          <w:szCs w:val="16"/>
        </w:rPr>
        <w:t xml:space="preserve"> Uradni list RS, št. </w:t>
      </w:r>
      <w:r>
        <w:rPr>
          <w:rFonts w:asciiTheme="minorHAnsi" w:hAnsiTheme="minorHAnsi" w:cstheme="minorHAnsi"/>
          <w:sz w:val="16"/>
          <w:szCs w:val="16"/>
        </w:rPr>
        <w:t>78</w:t>
      </w:r>
      <w:r w:rsidRPr="00365187">
        <w:rPr>
          <w:rFonts w:asciiTheme="minorHAnsi" w:hAnsiTheme="minorHAnsi" w:cstheme="minorHAnsi"/>
          <w:sz w:val="16"/>
          <w:szCs w:val="16"/>
        </w:rPr>
        <w:t>/23</w:t>
      </w:r>
    </w:p>
  </w:footnote>
  <w:footnote w:id="5">
    <w:p w14:paraId="2A783112" w14:textId="77777777" w:rsidR="001764ED" w:rsidRPr="00ED1CF9" w:rsidRDefault="001764ED" w:rsidP="001764ED">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w:t>
      </w:r>
    </w:p>
  </w:footnote>
  <w:footnote w:id="6">
    <w:p w14:paraId="5FFF47C5" w14:textId="77777777" w:rsidR="001764ED" w:rsidRPr="00ED1CF9" w:rsidRDefault="001764ED" w:rsidP="001764ED">
      <w:pPr>
        <w:pStyle w:val="Sprotnaopomba-besedilo"/>
        <w:rPr>
          <w:rFonts w:asciiTheme="minorHAnsi" w:hAnsiTheme="minorHAnsi" w:cstheme="minorHAnsi"/>
          <w:sz w:val="16"/>
          <w:szCs w:val="16"/>
        </w:rPr>
      </w:pPr>
      <w:r w:rsidRPr="00ED1CF9">
        <w:rPr>
          <w:rStyle w:val="Sprotnaopomba-sklic"/>
          <w:rFonts w:asciiTheme="minorHAnsi" w:hAnsiTheme="minorHAnsi" w:cstheme="minorHAnsi"/>
          <w:sz w:val="16"/>
          <w:szCs w:val="16"/>
        </w:rPr>
        <w:footnoteRef/>
      </w:r>
      <w:r w:rsidRPr="00ED1CF9">
        <w:rPr>
          <w:rFonts w:asciiTheme="minorHAnsi" w:hAnsiTheme="minorHAnsi" w:cstheme="minorHAnsi"/>
          <w:sz w:val="16"/>
          <w:szCs w:val="16"/>
        </w:rPr>
        <w:t xml:space="preserve"> Uradni list RS, št. 64/23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12E4D" w14:textId="77777777" w:rsidR="00174115" w:rsidRPr="00174115" w:rsidRDefault="00A07059" w:rsidP="00174115">
    <w:pPr>
      <w:pStyle w:val="Glava"/>
      <w:jc w:val="right"/>
      <w:rPr>
        <w:rFonts w:asciiTheme="minorHAnsi" w:hAnsiTheme="minorHAnsi" w:cstheme="minorHAnsi"/>
        <w:b/>
        <w:bCs/>
        <w:sz w:val="16"/>
      </w:rPr>
    </w:pPr>
    <w:r w:rsidRPr="001D3572">
      <w:rPr>
        <w:rFonts w:asciiTheme="minorHAnsi" w:hAnsiTheme="minorHAnsi" w:cstheme="minorHAnsi"/>
        <w:b/>
        <w:bCs/>
        <w:sz w:val="16"/>
      </w:rPr>
      <w:t>Predlog 20. 7.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D60B9"/>
    <w:multiLevelType w:val="hybridMultilevel"/>
    <w:tmpl w:val="55EA76B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35ED0C8C"/>
    <w:multiLevelType w:val="hybridMultilevel"/>
    <w:tmpl w:val="B7B88A38"/>
    <w:lvl w:ilvl="0" w:tplc="F332726C">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501C0925"/>
    <w:multiLevelType w:val="hybridMultilevel"/>
    <w:tmpl w:val="0F6C086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2EC7037"/>
    <w:multiLevelType w:val="hybridMultilevel"/>
    <w:tmpl w:val="7B0E4D64"/>
    <w:lvl w:ilvl="0" w:tplc="E080164E">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675762620">
    <w:abstractNumId w:val="1"/>
  </w:num>
  <w:num w:numId="2" w16cid:durableId="762528697">
    <w:abstractNumId w:val="2"/>
  </w:num>
  <w:num w:numId="3" w16cid:durableId="1486042493">
    <w:abstractNumId w:val="0"/>
  </w:num>
  <w:num w:numId="4" w16cid:durableId="9565661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4ED"/>
    <w:rsid w:val="0005143E"/>
    <w:rsid w:val="001764ED"/>
    <w:rsid w:val="002D5DAC"/>
    <w:rsid w:val="00A070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1E020"/>
  <w15:chartTrackingRefBased/>
  <w15:docId w15:val="{DDB16F89-70D2-4821-B46B-B2BDD50B5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1764ED"/>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1764ED"/>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1764ED"/>
    <w:pPr>
      <w:suppressAutoHyphens/>
      <w:jc w:val="center"/>
    </w:pPr>
    <w:rPr>
      <w:b/>
      <w:szCs w:val="22"/>
      <w:lang w:val="x-none" w:eastAsia="x-none"/>
    </w:rPr>
  </w:style>
  <w:style w:type="character" w:customStyle="1" w:styleId="VrstapredpisaZnak">
    <w:name w:val="Vrsta predpisa Znak"/>
    <w:link w:val="Vrstapredpisa"/>
    <w:rsid w:val="001764ED"/>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1764ED"/>
    <w:rPr>
      <w:rFonts w:ascii="Arial" w:eastAsia="Times New Roman" w:hAnsi="Arial" w:cs="Times New Roman"/>
      <w:b/>
      <w:lang w:val="x-none" w:eastAsia="x-none"/>
    </w:rPr>
  </w:style>
  <w:style w:type="paragraph" w:styleId="Odstavekseznama">
    <w:name w:val="List Paragraph"/>
    <w:basedOn w:val="Navaden"/>
    <w:uiPriority w:val="34"/>
    <w:qFormat/>
    <w:rsid w:val="001764ED"/>
    <w:pPr>
      <w:ind w:left="720"/>
      <w:contextualSpacing/>
    </w:pPr>
  </w:style>
  <w:style w:type="paragraph" w:customStyle="1" w:styleId="Odstavek">
    <w:name w:val="Odstavek"/>
    <w:basedOn w:val="Navaden"/>
    <w:link w:val="OdstavekZnak"/>
    <w:qFormat/>
    <w:rsid w:val="001764ED"/>
    <w:pPr>
      <w:spacing w:before="240"/>
      <w:ind w:firstLine="1021"/>
    </w:pPr>
    <w:rPr>
      <w:szCs w:val="22"/>
      <w:lang w:val="x-none" w:eastAsia="x-none"/>
    </w:rPr>
  </w:style>
  <w:style w:type="character" w:customStyle="1" w:styleId="OdstavekZnak">
    <w:name w:val="Odstavek Znak"/>
    <w:link w:val="Odstavek"/>
    <w:rsid w:val="001764ED"/>
    <w:rPr>
      <w:rFonts w:ascii="Arial" w:eastAsia="Times New Roman" w:hAnsi="Arial" w:cs="Times New Roman"/>
      <w:lang w:val="x-none" w:eastAsia="x-none"/>
    </w:rPr>
  </w:style>
  <w:style w:type="paragraph" w:styleId="Sprotnaopomba-besedilo">
    <w:name w:val="footnote text"/>
    <w:basedOn w:val="Navaden"/>
    <w:link w:val="Sprotnaopomba-besediloZnak"/>
    <w:uiPriority w:val="99"/>
    <w:semiHidden/>
    <w:unhideWhenUsed/>
    <w:rsid w:val="001764ED"/>
    <w:rPr>
      <w:sz w:val="20"/>
      <w:szCs w:val="20"/>
    </w:rPr>
  </w:style>
  <w:style w:type="character" w:customStyle="1" w:styleId="Sprotnaopomba-besediloZnak">
    <w:name w:val="Sprotna opomba - besedilo Znak"/>
    <w:basedOn w:val="Privzetapisavaodstavka"/>
    <w:link w:val="Sprotnaopomba-besedilo"/>
    <w:uiPriority w:val="99"/>
    <w:semiHidden/>
    <w:rsid w:val="001764ED"/>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1764ED"/>
    <w:rPr>
      <w:vertAlign w:val="superscript"/>
    </w:rPr>
  </w:style>
  <w:style w:type="paragraph" w:styleId="Glava">
    <w:name w:val="header"/>
    <w:basedOn w:val="Navaden"/>
    <w:link w:val="GlavaZnak"/>
    <w:uiPriority w:val="99"/>
    <w:unhideWhenUsed/>
    <w:rsid w:val="001764ED"/>
    <w:pPr>
      <w:tabs>
        <w:tab w:val="center" w:pos="4536"/>
        <w:tab w:val="right" w:pos="9072"/>
      </w:tabs>
    </w:pPr>
  </w:style>
  <w:style w:type="character" w:customStyle="1" w:styleId="GlavaZnak">
    <w:name w:val="Glava Znak"/>
    <w:basedOn w:val="Privzetapisavaodstavka"/>
    <w:link w:val="Glava"/>
    <w:uiPriority w:val="99"/>
    <w:rsid w:val="001764ED"/>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1410</Words>
  <Characters>8041</Characters>
  <Application>Microsoft Office Word</Application>
  <DocSecurity>0</DocSecurity>
  <Lines>67</Lines>
  <Paragraphs>18</Paragraphs>
  <ScaleCrop>false</ScaleCrop>
  <Company/>
  <LinksUpToDate>false</LinksUpToDate>
  <CharactersWithSpaces>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Snežana Marković</cp:lastModifiedBy>
  <cp:revision>3</cp:revision>
  <dcterms:created xsi:type="dcterms:W3CDTF">2023-07-18T07:24:00Z</dcterms:created>
  <dcterms:modified xsi:type="dcterms:W3CDTF">2023-07-19T10:49:00Z</dcterms:modified>
</cp:coreProperties>
</file>