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1F94" w:rsidRDefault="00721F94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C640A">
        <w:rPr>
          <w:rFonts w:cs="Arial"/>
          <w:color w:val="000000"/>
        </w:rPr>
        <w:t>2023-2711-0070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C640A">
        <w:rPr>
          <w:rFonts w:cs="Arial"/>
          <w:color w:val="000000"/>
        </w:rPr>
        <w:t>00704-294/2023/3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C640A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C640A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C640A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21F94">
        <w:rPr>
          <w:rFonts w:cs="Arial"/>
          <w:color w:val="000000"/>
          <w:szCs w:val="20"/>
        </w:rPr>
        <w:t>1.12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42D80">
        <w:rPr>
          <w:rFonts w:cs="Arial"/>
          <w:color w:val="000000"/>
          <w:szCs w:val="20"/>
        </w:rPr>
        <w:t>Uredbo</w:t>
      </w:r>
      <w:r w:rsidR="00BC640A">
        <w:rPr>
          <w:rFonts w:cs="Arial"/>
          <w:color w:val="000000"/>
          <w:szCs w:val="20"/>
        </w:rPr>
        <w:t xml:space="preserve"> o spremembi in dopolnitvi Uredbe o določitvi seznama strateškega blaga in pripadajočih nadzornih režimih</w:t>
      </w:r>
      <w:r w:rsidR="00C01D3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C640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C640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C640A" w:rsidRDefault="00BC64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942D80">
        <w:rPr>
          <w:rFonts w:cs="Arial"/>
          <w:color w:val="000000"/>
          <w:szCs w:val="20"/>
        </w:rPr>
        <w:t>gospodarstvo, turizem in šport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BC640A" w:rsidRDefault="00942D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BC640A" w:rsidRDefault="00BC64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42D80">
        <w:rPr>
          <w:rFonts w:cs="Arial"/>
          <w:color w:val="000000"/>
          <w:szCs w:val="20"/>
        </w:rPr>
        <w:t>ublike Slovenije za zakonodajo</w:t>
      </w:r>
    </w:p>
    <w:p w:rsidR="00BC640A" w:rsidRDefault="00BC64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BC640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</w:t>
      </w:r>
      <w:r w:rsidR="00942D80">
        <w:rPr>
          <w:rFonts w:cs="Arial"/>
          <w:color w:val="000000"/>
          <w:szCs w:val="20"/>
        </w:rPr>
        <w:t>ublike Slovenije za kemikalije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0202" w:rsidRDefault="00550202" w:rsidP="00767987">
      <w:pPr>
        <w:spacing w:line="240" w:lineRule="auto"/>
      </w:pPr>
      <w:r>
        <w:separator/>
      </w:r>
    </w:p>
  </w:endnote>
  <w:endnote w:type="continuationSeparator" w:id="0">
    <w:p w:rsidR="00550202" w:rsidRDefault="0055020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875" w:rsidRDefault="005E787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875" w:rsidRDefault="005E787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875" w:rsidRDefault="005E787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0202" w:rsidRDefault="00550202" w:rsidP="00767987">
      <w:pPr>
        <w:spacing w:line="240" w:lineRule="auto"/>
      </w:pPr>
      <w:r>
        <w:separator/>
      </w:r>
    </w:p>
  </w:footnote>
  <w:footnote w:type="continuationSeparator" w:id="0">
    <w:p w:rsidR="00550202" w:rsidRDefault="0055020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875" w:rsidRDefault="005E787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875" w:rsidRDefault="005E787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50202"/>
    <w:rsid w:val="00592079"/>
    <w:rsid w:val="005E7875"/>
    <w:rsid w:val="00626C16"/>
    <w:rsid w:val="00682FFE"/>
    <w:rsid w:val="006C69EC"/>
    <w:rsid w:val="007039D0"/>
    <w:rsid w:val="00710C90"/>
    <w:rsid w:val="00721F94"/>
    <w:rsid w:val="00767987"/>
    <w:rsid w:val="00782FD4"/>
    <w:rsid w:val="00811140"/>
    <w:rsid w:val="008A3F94"/>
    <w:rsid w:val="00904A48"/>
    <w:rsid w:val="00942D80"/>
    <w:rsid w:val="00947BCB"/>
    <w:rsid w:val="00980294"/>
    <w:rsid w:val="009C5392"/>
    <w:rsid w:val="00A50E4B"/>
    <w:rsid w:val="00A92047"/>
    <w:rsid w:val="00A9231D"/>
    <w:rsid w:val="00B02B24"/>
    <w:rsid w:val="00B40287"/>
    <w:rsid w:val="00BC640A"/>
    <w:rsid w:val="00C01D31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4</cp:revision>
  <dcterms:created xsi:type="dcterms:W3CDTF">2023-07-17T12:47:00Z</dcterms:created>
  <dcterms:modified xsi:type="dcterms:W3CDTF">2023-07-19T05:43:00Z</dcterms:modified>
</cp:coreProperties>
</file>