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6102FB" w14:textId="77777777" w:rsidR="00A418DE" w:rsidRPr="0092234E" w:rsidRDefault="00A418DE" w:rsidP="00607A5B">
      <w:pPr>
        <w:pStyle w:val="Naslovpredpisa"/>
        <w:spacing w:before="0" w:after="0" w:line="269" w:lineRule="auto"/>
        <w:jc w:val="right"/>
        <w:rPr>
          <w:sz w:val="20"/>
          <w:szCs w:val="20"/>
        </w:rPr>
      </w:pPr>
      <w:r w:rsidRPr="0092234E">
        <w:rPr>
          <w:sz w:val="20"/>
          <w:szCs w:val="20"/>
        </w:rPr>
        <w:t>PRILOGA</w:t>
      </w:r>
      <w:r w:rsidR="00304A87" w:rsidRPr="0092234E">
        <w:rPr>
          <w:sz w:val="20"/>
          <w:szCs w:val="20"/>
        </w:rPr>
        <w:t xml:space="preserve"> 3</w:t>
      </w:r>
      <w:r w:rsidR="00304A87" w:rsidRPr="0092234E">
        <w:rPr>
          <w:sz w:val="20"/>
          <w:szCs w:val="20"/>
        </w:rPr>
        <w:tab/>
      </w:r>
      <w:r w:rsidR="00304A87" w:rsidRPr="0092234E">
        <w:rPr>
          <w:sz w:val="20"/>
          <w:szCs w:val="20"/>
        </w:rPr>
        <w:tab/>
      </w:r>
      <w:r w:rsidR="00304A87" w:rsidRPr="0092234E">
        <w:rPr>
          <w:sz w:val="20"/>
          <w:szCs w:val="20"/>
        </w:rPr>
        <w:tab/>
      </w:r>
      <w:r w:rsidR="00304A87" w:rsidRPr="0092234E">
        <w:rPr>
          <w:sz w:val="20"/>
          <w:szCs w:val="20"/>
        </w:rPr>
        <w:tab/>
      </w:r>
      <w:r w:rsidR="00304A87" w:rsidRPr="0092234E">
        <w:rPr>
          <w:sz w:val="20"/>
          <w:szCs w:val="20"/>
        </w:rPr>
        <w:tab/>
      </w:r>
      <w:r w:rsidR="00304A87" w:rsidRPr="0092234E">
        <w:rPr>
          <w:sz w:val="20"/>
          <w:szCs w:val="20"/>
        </w:rPr>
        <w:tab/>
      </w:r>
      <w:r w:rsidR="00304A87" w:rsidRPr="0092234E">
        <w:rPr>
          <w:sz w:val="20"/>
          <w:szCs w:val="20"/>
        </w:rPr>
        <w:tab/>
      </w:r>
      <w:r w:rsidR="00304A87" w:rsidRPr="0092234E">
        <w:rPr>
          <w:sz w:val="20"/>
          <w:szCs w:val="20"/>
        </w:rPr>
        <w:tab/>
      </w:r>
      <w:r w:rsidR="00304A87" w:rsidRPr="0092234E">
        <w:rPr>
          <w:sz w:val="20"/>
          <w:szCs w:val="20"/>
        </w:rPr>
        <w:tab/>
        <w:t>REDNI POSTOPEK</w:t>
      </w:r>
    </w:p>
    <w:p w14:paraId="33BC4362" w14:textId="77777777" w:rsidR="00304A87" w:rsidRPr="0092234E" w:rsidRDefault="00304A87" w:rsidP="00607A5B">
      <w:pPr>
        <w:pStyle w:val="Naslovpredpisa"/>
        <w:spacing w:before="0" w:after="0" w:line="269" w:lineRule="auto"/>
        <w:jc w:val="right"/>
        <w:rPr>
          <w:sz w:val="20"/>
          <w:szCs w:val="20"/>
        </w:rPr>
      </w:pPr>
      <w:r w:rsidRPr="0092234E">
        <w:rPr>
          <w:sz w:val="20"/>
          <w:szCs w:val="20"/>
        </w:rPr>
        <w:t>PREDLOG</w:t>
      </w:r>
    </w:p>
    <w:p w14:paraId="5871C52A" w14:textId="77777777" w:rsidR="00304A87" w:rsidRPr="0092234E" w:rsidRDefault="00607A5B" w:rsidP="00607A5B">
      <w:pPr>
        <w:pStyle w:val="Naslovpredpisa"/>
        <w:spacing w:before="0" w:after="0" w:line="269" w:lineRule="auto"/>
        <w:jc w:val="left"/>
        <w:rPr>
          <w:sz w:val="20"/>
          <w:szCs w:val="20"/>
        </w:rPr>
      </w:pPr>
      <w:r w:rsidRPr="0092234E">
        <w:rPr>
          <w:sz w:val="20"/>
          <w:szCs w:val="20"/>
        </w:rPr>
        <w:t xml:space="preserve">                                                                                                                                </w:t>
      </w:r>
      <w:r w:rsidR="00304A87" w:rsidRPr="0092234E">
        <w:rPr>
          <w:sz w:val="20"/>
          <w:szCs w:val="20"/>
        </w:rPr>
        <w:t>EVA</w:t>
      </w:r>
      <w:r w:rsidRPr="0092234E">
        <w:rPr>
          <w:sz w:val="20"/>
          <w:szCs w:val="20"/>
        </w:rPr>
        <w:t xml:space="preserve"> </w:t>
      </w:r>
      <w:r w:rsidRPr="0092234E">
        <w:rPr>
          <w:iCs/>
          <w:sz w:val="20"/>
          <w:szCs w:val="20"/>
        </w:rPr>
        <w:t>2023-1611-0034</w:t>
      </w:r>
    </w:p>
    <w:p w14:paraId="1FA5CFCD" w14:textId="77777777" w:rsidR="00A418DE" w:rsidRPr="0092234E" w:rsidRDefault="00A418DE" w:rsidP="00607A5B">
      <w:pPr>
        <w:pStyle w:val="Naslovpredpisa"/>
        <w:spacing w:before="0" w:after="0" w:line="269" w:lineRule="auto"/>
        <w:jc w:val="both"/>
        <w:rPr>
          <w:sz w:val="20"/>
          <w:szCs w:val="20"/>
        </w:rPr>
      </w:pPr>
    </w:p>
    <w:p w14:paraId="3721A265" w14:textId="77777777" w:rsidR="00A418DE" w:rsidRPr="0092234E" w:rsidRDefault="00A418DE" w:rsidP="00607A5B">
      <w:pPr>
        <w:pStyle w:val="Naslovpredpisa"/>
        <w:spacing w:before="0" w:after="0" w:line="269" w:lineRule="auto"/>
        <w:jc w:val="left"/>
        <w:rPr>
          <w:sz w:val="20"/>
          <w:szCs w:val="20"/>
        </w:rPr>
      </w:pPr>
    </w:p>
    <w:p w14:paraId="205FDC01" w14:textId="77777777" w:rsidR="00A418DE" w:rsidRPr="0092234E" w:rsidRDefault="00A418DE" w:rsidP="00607A5B">
      <w:pPr>
        <w:pStyle w:val="Naslovpredpisa"/>
        <w:spacing w:before="0" w:after="0" w:line="269" w:lineRule="auto"/>
        <w:jc w:val="right"/>
        <w:rPr>
          <w:sz w:val="20"/>
          <w:szCs w:val="20"/>
        </w:rPr>
      </w:pPr>
    </w:p>
    <w:tbl>
      <w:tblPr>
        <w:tblW w:w="0" w:type="auto"/>
        <w:tblLook w:val="04A0" w:firstRow="1" w:lastRow="0" w:firstColumn="1" w:lastColumn="0" w:noHBand="0" w:noVBand="1"/>
      </w:tblPr>
      <w:tblGrid>
        <w:gridCol w:w="9072"/>
      </w:tblGrid>
      <w:tr w:rsidR="00A418DE" w:rsidRPr="0084573E" w14:paraId="56C095AA" w14:textId="77777777" w:rsidTr="090CF922">
        <w:tc>
          <w:tcPr>
            <w:tcW w:w="9213" w:type="dxa"/>
          </w:tcPr>
          <w:p w14:paraId="1887C7A4" w14:textId="77777777" w:rsidR="00201590" w:rsidRPr="0092234E" w:rsidRDefault="00201590" w:rsidP="00607A5B">
            <w:pPr>
              <w:suppressAutoHyphens/>
              <w:overflowPunct w:val="0"/>
              <w:autoSpaceDE w:val="0"/>
              <w:autoSpaceDN w:val="0"/>
              <w:adjustRightInd w:val="0"/>
              <w:spacing w:after="0" w:line="269" w:lineRule="auto"/>
              <w:jc w:val="center"/>
              <w:textAlignment w:val="baseline"/>
              <w:rPr>
                <w:rFonts w:ascii="Arial" w:eastAsia="Times New Roman" w:hAnsi="Arial" w:cs="Arial"/>
                <w:b/>
                <w:sz w:val="20"/>
                <w:szCs w:val="20"/>
                <w:lang w:eastAsia="sl-SI"/>
              </w:rPr>
            </w:pPr>
            <w:r w:rsidRPr="0092234E">
              <w:rPr>
                <w:rFonts w:ascii="Arial" w:eastAsia="Times New Roman" w:hAnsi="Arial" w:cs="Arial"/>
                <w:b/>
                <w:sz w:val="20"/>
                <w:szCs w:val="20"/>
                <w:lang w:eastAsia="sl-SI"/>
              </w:rPr>
              <w:t xml:space="preserve">ZAKON </w:t>
            </w:r>
          </w:p>
          <w:p w14:paraId="2C0297AD" w14:textId="77777777" w:rsidR="00201590" w:rsidRPr="0092234E" w:rsidRDefault="00201590" w:rsidP="00607A5B">
            <w:pPr>
              <w:suppressAutoHyphens/>
              <w:overflowPunct w:val="0"/>
              <w:autoSpaceDE w:val="0"/>
              <w:autoSpaceDN w:val="0"/>
              <w:adjustRightInd w:val="0"/>
              <w:spacing w:after="0" w:line="269" w:lineRule="auto"/>
              <w:jc w:val="center"/>
              <w:textAlignment w:val="baseline"/>
              <w:rPr>
                <w:rFonts w:ascii="Arial" w:eastAsia="Times New Roman" w:hAnsi="Arial" w:cs="Arial"/>
                <w:b/>
                <w:sz w:val="20"/>
                <w:szCs w:val="20"/>
                <w:lang w:eastAsia="sl-SI"/>
              </w:rPr>
            </w:pPr>
            <w:r w:rsidRPr="0092234E">
              <w:rPr>
                <w:rFonts w:ascii="Arial" w:eastAsia="Times New Roman" w:hAnsi="Arial" w:cs="Arial"/>
                <w:b/>
                <w:sz w:val="20"/>
                <w:szCs w:val="20"/>
                <w:lang w:eastAsia="sl-SI"/>
              </w:rPr>
              <w:t xml:space="preserve">O SPREMEMBAH IN DOPOLNITVAH ZAKONA O DAVKU OD DOHODKOV PRAVNIH OSEB </w:t>
            </w:r>
          </w:p>
          <w:p w14:paraId="7A818B0E" w14:textId="77777777" w:rsidR="00A418DE" w:rsidRPr="0092234E" w:rsidRDefault="00A418DE" w:rsidP="00607A5B">
            <w:pPr>
              <w:pStyle w:val="Naslovpredpisa"/>
              <w:spacing w:before="0" w:after="0" w:line="269" w:lineRule="auto"/>
              <w:rPr>
                <w:sz w:val="20"/>
                <w:szCs w:val="20"/>
              </w:rPr>
            </w:pPr>
          </w:p>
        </w:tc>
      </w:tr>
      <w:tr w:rsidR="00A418DE" w:rsidRPr="0084573E" w14:paraId="211046CE" w14:textId="77777777" w:rsidTr="090CF922">
        <w:tc>
          <w:tcPr>
            <w:tcW w:w="9213" w:type="dxa"/>
          </w:tcPr>
          <w:p w14:paraId="353A8515" w14:textId="77777777" w:rsidR="00A418DE" w:rsidRPr="0092234E" w:rsidRDefault="00A418DE" w:rsidP="00607A5B">
            <w:pPr>
              <w:pStyle w:val="Poglavje"/>
              <w:spacing w:before="0" w:after="0" w:line="269" w:lineRule="auto"/>
              <w:jc w:val="left"/>
              <w:rPr>
                <w:sz w:val="20"/>
                <w:szCs w:val="20"/>
              </w:rPr>
            </w:pPr>
            <w:r w:rsidRPr="0092234E">
              <w:rPr>
                <w:sz w:val="20"/>
                <w:szCs w:val="20"/>
              </w:rPr>
              <w:t>I. UVOD</w:t>
            </w:r>
          </w:p>
        </w:tc>
      </w:tr>
      <w:tr w:rsidR="00A418DE" w:rsidRPr="00034B86" w14:paraId="364FB213" w14:textId="77777777" w:rsidTr="090CF922">
        <w:tc>
          <w:tcPr>
            <w:tcW w:w="9213" w:type="dxa"/>
          </w:tcPr>
          <w:p w14:paraId="08790DF4" w14:textId="77777777" w:rsidR="00A418DE" w:rsidRPr="0092234E" w:rsidRDefault="00A418DE" w:rsidP="00607A5B">
            <w:pPr>
              <w:pStyle w:val="Oddelek"/>
              <w:numPr>
                <w:ilvl w:val="0"/>
                <w:numId w:val="0"/>
              </w:numPr>
              <w:spacing w:before="0" w:after="0" w:line="269" w:lineRule="auto"/>
              <w:jc w:val="left"/>
              <w:rPr>
                <w:sz w:val="20"/>
                <w:szCs w:val="20"/>
              </w:rPr>
            </w:pPr>
            <w:r w:rsidRPr="0092234E">
              <w:rPr>
                <w:sz w:val="20"/>
                <w:szCs w:val="20"/>
              </w:rPr>
              <w:t>1. OCENA STANJA IN RAZLOGI ZA SPREJEM PREDLOGA ZAKONA</w:t>
            </w:r>
          </w:p>
          <w:p w14:paraId="2718F733" w14:textId="77777777" w:rsidR="00CC735A" w:rsidRPr="0092234E" w:rsidRDefault="00CC735A" w:rsidP="00607A5B">
            <w:pPr>
              <w:pStyle w:val="Oddelek"/>
              <w:numPr>
                <w:ilvl w:val="0"/>
                <w:numId w:val="0"/>
              </w:numPr>
              <w:spacing w:before="0" w:after="0" w:line="269" w:lineRule="auto"/>
              <w:jc w:val="left"/>
              <w:rPr>
                <w:sz w:val="20"/>
                <w:szCs w:val="20"/>
              </w:rPr>
            </w:pPr>
          </w:p>
          <w:p w14:paraId="03D023CB" w14:textId="77777777" w:rsidR="0065427C" w:rsidRDefault="0041328C" w:rsidP="00701745">
            <w:pPr>
              <w:pStyle w:val="gmail-m1302825639231809497default"/>
              <w:spacing w:before="0" w:beforeAutospacing="0" w:after="0" w:afterAutospacing="0" w:line="276" w:lineRule="auto"/>
              <w:jc w:val="both"/>
              <w:rPr>
                <w:rFonts w:ascii="Arial" w:hAnsi="Arial" w:cs="Arial"/>
                <w:sz w:val="20"/>
                <w:szCs w:val="20"/>
              </w:rPr>
            </w:pPr>
            <w:r w:rsidRPr="0092234E">
              <w:rPr>
                <w:rFonts w:ascii="Arial" w:hAnsi="Arial" w:cs="Arial"/>
                <w:sz w:val="20"/>
                <w:szCs w:val="20"/>
              </w:rPr>
              <w:t>1.1</w:t>
            </w:r>
            <w:r w:rsidR="0020592B" w:rsidRPr="0092234E">
              <w:rPr>
                <w:rFonts w:ascii="Arial" w:hAnsi="Arial" w:cs="Arial"/>
                <w:sz w:val="20"/>
                <w:szCs w:val="20"/>
              </w:rPr>
              <w:t xml:space="preserve"> </w:t>
            </w:r>
            <w:r w:rsidR="008F08D3" w:rsidRPr="0092234E">
              <w:rPr>
                <w:rFonts w:ascii="Arial" w:hAnsi="Arial" w:cs="Arial"/>
                <w:sz w:val="20"/>
                <w:szCs w:val="20"/>
              </w:rPr>
              <w:t xml:space="preserve">Zakon o davku od dohodkov pravnih oseb (Uradni list RS, št. 117/06, 56/08, 76/08, 5/09, 96/09, 110/09 – ZDavP-2B, 43/10, 59/11, 24/12, 30/12, 94/12, 81/13, 50/14, 23/15, 82/15, 68/16, 69/17, 79/18, 66/19, 172/21 in 105/22 – ZZNŠPP, v nadaljnjem besedilu: </w:t>
            </w:r>
            <w:r w:rsidR="006357FD" w:rsidRPr="0092234E">
              <w:rPr>
                <w:rFonts w:ascii="Arial" w:hAnsi="Arial" w:cs="Arial"/>
                <w:sz w:val="20"/>
                <w:szCs w:val="20"/>
              </w:rPr>
              <w:t>ZDDPO-2</w:t>
            </w:r>
            <w:r w:rsidR="008F08D3" w:rsidRPr="0092234E">
              <w:rPr>
                <w:rFonts w:ascii="Arial" w:hAnsi="Arial" w:cs="Arial"/>
                <w:sz w:val="20"/>
                <w:szCs w:val="20"/>
              </w:rPr>
              <w:t>)</w:t>
            </w:r>
            <w:r w:rsidR="006357FD" w:rsidRPr="0092234E">
              <w:rPr>
                <w:rFonts w:ascii="Arial" w:hAnsi="Arial" w:cs="Arial"/>
                <w:sz w:val="20"/>
                <w:szCs w:val="20"/>
              </w:rPr>
              <w:t xml:space="preserve"> je sistemski zakon, ki določa obdavčitev dohodkov pravnih oseb. ZDDPO-2 vključuje določbe, ki določajo tri temeljne elemente sistema, in sicer davčnega zavezanca, davčno osnovo in davčno stopnjo. Slovenija je suverena pri določanju davčnih institutov v ZDDPO-2, vendar je ureditev podjetniškega obdavčevanja zaradi</w:t>
            </w:r>
            <w:r w:rsidR="0005401D">
              <w:rPr>
                <w:rFonts w:ascii="Arial" w:hAnsi="Arial" w:cs="Arial"/>
                <w:sz w:val="20"/>
                <w:szCs w:val="20"/>
              </w:rPr>
              <w:t xml:space="preserve"> </w:t>
            </w:r>
            <w:r w:rsidR="006357FD" w:rsidRPr="0092234E">
              <w:rPr>
                <w:rFonts w:ascii="Arial" w:hAnsi="Arial" w:cs="Arial"/>
                <w:sz w:val="20"/>
                <w:szCs w:val="20"/>
              </w:rPr>
              <w:t xml:space="preserve">harmonizacije področja znotraj </w:t>
            </w:r>
            <w:r w:rsidR="00C00E22">
              <w:rPr>
                <w:rFonts w:ascii="Arial" w:hAnsi="Arial" w:cs="Arial"/>
                <w:sz w:val="20"/>
                <w:szCs w:val="20"/>
              </w:rPr>
              <w:t>EU</w:t>
            </w:r>
            <w:r w:rsidR="006357FD" w:rsidRPr="0092234E">
              <w:rPr>
                <w:rFonts w:ascii="Arial" w:hAnsi="Arial" w:cs="Arial"/>
                <w:sz w:val="20"/>
                <w:szCs w:val="20"/>
              </w:rPr>
              <w:t xml:space="preserve"> in zaradi drugih mednarodnih zavez, vezana na mednarodne oziroma globalne davčne standarde.</w:t>
            </w:r>
            <w:r w:rsidR="007125F9">
              <w:rPr>
                <w:rFonts w:ascii="Arial" w:hAnsi="Arial" w:cs="Arial"/>
                <w:sz w:val="20"/>
                <w:szCs w:val="20"/>
              </w:rPr>
              <w:t xml:space="preserve"> </w:t>
            </w:r>
          </w:p>
          <w:p w14:paraId="62F9C210" w14:textId="77777777" w:rsidR="0065427C" w:rsidRDefault="0065427C" w:rsidP="00701745">
            <w:pPr>
              <w:pStyle w:val="gmail-m1302825639231809497default"/>
              <w:spacing w:before="0" w:beforeAutospacing="0" w:after="0" w:afterAutospacing="0" w:line="276" w:lineRule="auto"/>
              <w:jc w:val="both"/>
              <w:rPr>
                <w:rFonts w:ascii="Arial" w:hAnsi="Arial" w:cs="Arial"/>
                <w:sz w:val="20"/>
                <w:szCs w:val="20"/>
              </w:rPr>
            </w:pPr>
          </w:p>
          <w:p w14:paraId="2296DD2B" w14:textId="77777777" w:rsidR="007125F9" w:rsidRDefault="0065427C" w:rsidP="00701745">
            <w:pPr>
              <w:pStyle w:val="gmail-m1302825639231809497default"/>
              <w:spacing w:before="0" w:beforeAutospacing="0" w:after="0" w:afterAutospacing="0" w:line="276" w:lineRule="auto"/>
              <w:jc w:val="both"/>
              <w:rPr>
                <w:rFonts w:ascii="Arial" w:eastAsia="Times New Roman" w:hAnsi="Arial" w:cs="Arial"/>
                <w:sz w:val="20"/>
                <w:szCs w:val="20"/>
              </w:rPr>
            </w:pPr>
            <w:r>
              <w:rPr>
                <w:rFonts w:ascii="Arial" w:hAnsi="Arial" w:cs="Arial"/>
                <w:sz w:val="20"/>
                <w:szCs w:val="20"/>
              </w:rPr>
              <w:t xml:space="preserve">1.2 </w:t>
            </w:r>
            <w:r w:rsidR="007125F9">
              <w:rPr>
                <w:rFonts w:ascii="Arial" w:hAnsi="Arial" w:cs="Arial"/>
                <w:sz w:val="20"/>
                <w:szCs w:val="20"/>
              </w:rPr>
              <w:t>V ZDDPO-2 so implementirane štiri direktive Evropske unije (v nadaljnjem besedilu: EU), ki posegajo na področje neposrednega obdavčenja. Nanašajo se na davčno obravnavo poslovnih modelov, davčno obravnavo posameznih vrst dohodkov (dividende, obresti, licenčnine) in</w:t>
            </w:r>
            <w:r w:rsidR="007125F9" w:rsidRPr="00994B38">
              <w:rPr>
                <w:rFonts w:ascii="Arial" w:hAnsi="Arial" w:cs="Arial"/>
                <w:sz w:val="20"/>
                <w:szCs w:val="20"/>
              </w:rPr>
              <w:t xml:space="preserve"> </w:t>
            </w:r>
            <w:r w:rsidR="00BC7202">
              <w:rPr>
                <w:rFonts w:ascii="Arial" w:hAnsi="Arial" w:cs="Arial"/>
                <w:sz w:val="20"/>
                <w:szCs w:val="20"/>
              </w:rPr>
              <w:t xml:space="preserve">na </w:t>
            </w:r>
            <w:r w:rsidR="007125F9">
              <w:rPr>
                <w:rFonts w:ascii="Arial" w:hAnsi="Arial" w:cs="Arial"/>
                <w:sz w:val="20"/>
                <w:szCs w:val="20"/>
              </w:rPr>
              <w:t xml:space="preserve">področje </w:t>
            </w:r>
            <w:r w:rsidR="00BC7202">
              <w:rPr>
                <w:rFonts w:ascii="Arial" w:hAnsi="Arial" w:cs="Arial"/>
                <w:sz w:val="20"/>
                <w:szCs w:val="20"/>
              </w:rPr>
              <w:t xml:space="preserve">zagotavljanja </w:t>
            </w:r>
            <w:r w:rsidR="007125F9">
              <w:rPr>
                <w:rFonts w:ascii="Arial" w:hAnsi="Arial" w:cs="Arial"/>
                <w:sz w:val="20"/>
                <w:szCs w:val="20"/>
              </w:rPr>
              <w:t>pravičn</w:t>
            </w:r>
            <w:r w:rsidR="00BC7202">
              <w:rPr>
                <w:rFonts w:ascii="Arial" w:hAnsi="Arial" w:cs="Arial"/>
                <w:sz w:val="20"/>
                <w:szCs w:val="20"/>
              </w:rPr>
              <w:t>ega</w:t>
            </w:r>
            <w:r w:rsidR="007125F9">
              <w:rPr>
                <w:rFonts w:ascii="Arial" w:hAnsi="Arial" w:cs="Arial"/>
                <w:sz w:val="20"/>
                <w:szCs w:val="20"/>
              </w:rPr>
              <w:t xml:space="preserve"> davčnega sistema</w:t>
            </w:r>
            <w:r w:rsidR="00BC7202">
              <w:rPr>
                <w:rFonts w:ascii="Arial" w:hAnsi="Arial" w:cs="Arial"/>
                <w:sz w:val="20"/>
                <w:szCs w:val="20"/>
              </w:rPr>
              <w:t xml:space="preserve"> z</w:t>
            </w:r>
            <w:r w:rsidR="007125F9">
              <w:rPr>
                <w:rFonts w:ascii="Arial" w:hAnsi="Arial" w:cs="Arial"/>
                <w:sz w:val="20"/>
                <w:szCs w:val="20"/>
              </w:rPr>
              <w:t xml:space="preserve"> ukrep</w:t>
            </w:r>
            <w:r w:rsidR="00BC7202">
              <w:rPr>
                <w:rFonts w:ascii="Arial" w:hAnsi="Arial" w:cs="Arial"/>
                <w:sz w:val="20"/>
                <w:szCs w:val="20"/>
              </w:rPr>
              <w:t>i</w:t>
            </w:r>
            <w:r w:rsidR="007125F9">
              <w:rPr>
                <w:rFonts w:ascii="Arial" w:hAnsi="Arial" w:cs="Arial"/>
                <w:sz w:val="20"/>
                <w:szCs w:val="20"/>
              </w:rPr>
              <w:t xml:space="preserve"> oziroma </w:t>
            </w:r>
            <w:r w:rsidR="007125F9" w:rsidRPr="0092234E">
              <w:rPr>
                <w:rFonts w:ascii="Arial" w:hAnsi="Arial" w:cs="Arial"/>
                <w:sz w:val="20"/>
                <w:szCs w:val="20"/>
              </w:rPr>
              <w:t>pravil</w:t>
            </w:r>
            <w:r w:rsidR="00BC7202">
              <w:rPr>
                <w:rFonts w:ascii="Arial" w:hAnsi="Arial" w:cs="Arial"/>
                <w:sz w:val="20"/>
                <w:szCs w:val="20"/>
              </w:rPr>
              <w:t>i</w:t>
            </w:r>
            <w:r w:rsidR="007125F9" w:rsidRPr="0092234E">
              <w:rPr>
                <w:rFonts w:ascii="Arial" w:hAnsi="Arial" w:cs="Arial"/>
                <w:sz w:val="20"/>
                <w:szCs w:val="20"/>
              </w:rPr>
              <w:t xml:space="preserve"> proti zlorabam in izogibanju davk</w:t>
            </w:r>
            <w:r w:rsidR="007125F9">
              <w:rPr>
                <w:rFonts w:ascii="Arial" w:hAnsi="Arial" w:cs="Arial"/>
                <w:sz w:val="20"/>
                <w:szCs w:val="20"/>
              </w:rPr>
              <w:t xml:space="preserve">a. </w:t>
            </w:r>
            <w:r w:rsidR="00045576">
              <w:rPr>
                <w:rFonts w:ascii="Arial" w:hAnsi="Arial" w:cs="Arial"/>
                <w:sz w:val="20"/>
                <w:szCs w:val="20"/>
              </w:rPr>
              <w:t xml:space="preserve">Z vključitvijo </w:t>
            </w:r>
            <w:r w:rsidR="007125F9" w:rsidRPr="00A93FA2">
              <w:rPr>
                <w:rFonts w:ascii="Arial" w:eastAsia="Times New Roman" w:hAnsi="Arial" w:cs="Arial"/>
                <w:sz w:val="20"/>
                <w:szCs w:val="20"/>
              </w:rPr>
              <w:t>seznam</w:t>
            </w:r>
            <w:r w:rsidR="00045576">
              <w:rPr>
                <w:rFonts w:ascii="Arial" w:eastAsia="Times New Roman" w:hAnsi="Arial" w:cs="Arial"/>
                <w:sz w:val="20"/>
                <w:szCs w:val="20"/>
              </w:rPr>
              <w:t>a</w:t>
            </w:r>
            <w:r w:rsidR="007125F9" w:rsidRPr="00A93FA2">
              <w:rPr>
                <w:rFonts w:ascii="Arial" w:eastAsia="Times New Roman" w:hAnsi="Arial" w:cs="Arial"/>
                <w:sz w:val="20"/>
                <w:szCs w:val="20"/>
              </w:rPr>
              <w:t xml:space="preserve"> EU z jurisdikcijami, ki niso pripravljene sodelovati v davčne namene, in Smernic o obrambnih ukrepih, </w:t>
            </w:r>
            <w:r w:rsidR="003406D3">
              <w:rPr>
                <w:rFonts w:ascii="Arial" w:eastAsia="Times New Roman" w:hAnsi="Arial" w:cs="Arial"/>
                <w:sz w:val="20"/>
                <w:szCs w:val="20"/>
              </w:rPr>
              <w:t xml:space="preserve">pred dvema letoma, sta v ZDDPO-2 implementirana tudi ukrepa, </w:t>
            </w:r>
            <w:r w:rsidR="007125F9" w:rsidRPr="00A93FA2">
              <w:rPr>
                <w:rFonts w:ascii="Arial" w:eastAsia="Times New Roman" w:hAnsi="Arial" w:cs="Arial"/>
                <w:sz w:val="20"/>
                <w:szCs w:val="20"/>
              </w:rPr>
              <w:t xml:space="preserve">ki </w:t>
            </w:r>
            <w:r w:rsidR="007125F9">
              <w:rPr>
                <w:rFonts w:ascii="Arial" w:eastAsia="Times New Roman" w:hAnsi="Arial" w:cs="Arial"/>
                <w:sz w:val="20"/>
                <w:szCs w:val="20"/>
              </w:rPr>
              <w:t xml:space="preserve">sta </w:t>
            </w:r>
            <w:proofErr w:type="spellStart"/>
            <w:r w:rsidR="007125F9" w:rsidRPr="00A93FA2">
              <w:rPr>
                <w:rFonts w:ascii="Arial" w:eastAsia="Times New Roman" w:hAnsi="Arial" w:cs="Arial"/>
                <w:sz w:val="20"/>
                <w:szCs w:val="20"/>
              </w:rPr>
              <w:t>nezakonodajn</w:t>
            </w:r>
            <w:r w:rsidR="007125F9">
              <w:rPr>
                <w:rFonts w:ascii="Arial" w:eastAsia="Times New Roman" w:hAnsi="Arial" w:cs="Arial"/>
                <w:sz w:val="20"/>
                <w:szCs w:val="20"/>
              </w:rPr>
              <w:t>o</w:t>
            </w:r>
            <w:proofErr w:type="spellEnd"/>
            <w:r w:rsidR="007125F9" w:rsidRPr="00A93FA2">
              <w:rPr>
                <w:rFonts w:ascii="Arial" w:eastAsia="Times New Roman" w:hAnsi="Arial" w:cs="Arial"/>
                <w:sz w:val="20"/>
                <w:szCs w:val="20"/>
              </w:rPr>
              <w:t xml:space="preserve"> prav</w:t>
            </w:r>
            <w:r w:rsidR="007125F9">
              <w:rPr>
                <w:rFonts w:ascii="Arial" w:eastAsia="Times New Roman" w:hAnsi="Arial" w:cs="Arial"/>
                <w:sz w:val="20"/>
                <w:szCs w:val="20"/>
              </w:rPr>
              <w:t>o</w:t>
            </w:r>
            <w:r w:rsidR="007125F9" w:rsidRPr="00A93FA2">
              <w:rPr>
                <w:rFonts w:ascii="Arial" w:eastAsia="Times New Roman" w:hAnsi="Arial" w:cs="Arial"/>
                <w:sz w:val="20"/>
                <w:szCs w:val="20"/>
              </w:rPr>
              <w:t xml:space="preserve"> EU</w:t>
            </w:r>
            <w:r w:rsidR="003406D3">
              <w:rPr>
                <w:rFonts w:ascii="Arial" w:eastAsia="Times New Roman" w:hAnsi="Arial" w:cs="Arial"/>
                <w:sz w:val="20"/>
                <w:szCs w:val="20"/>
              </w:rPr>
              <w:t>. Z njima</w:t>
            </w:r>
            <w:r w:rsidR="00045576">
              <w:rPr>
                <w:rFonts w:ascii="Arial" w:eastAsia="Times New Roman" w:hAnsi="Arial" w:cs="Arial"/>
                <w:sz w:val="20"/>
                <w:szCs w:val="20"/>
              </w:rPr>
              <w:t xml:space="preserve"> se</w:t>
            </w:r>
            <w:r w:rsidR="007125F9">
              <w:rPr>
                <w:rFonts w:ascii="Arial" w:eastAsia="Times New Roman" w:hAnsi="Arial" w:cs="Arial"/>
                <w:sz w:val="20"/>
                <w:szCs w:val="20"/>
              </w:rPr>
              <w:t xml:space="preserve"> uresničuje dan</w:t>
            </w:r>
            <w:r w:rsidR="00D752B4">
              <w:rPr>
                <w:rFonts w:ascii="Arial" w:eastAsia="Times New Roman" w:hAnsi="Arial" w:cs="Arial"/>
                <w:sz w:val="20"/>
                <w:szCs w:val="20"/>
              </w:rPr>
              <w:t>a</w:t>
            </w:r>
            <w:r w:rsidR="007125F9">
              <w:rPr>
                <w:rFonts w:ascii="Arial" w:eastAsia="Times New Roman" w:hAnsi="Arial" w:cs="Arial"/>
                <w:sz w:val="20"/>
                <w:szCs w:val="20"/>
              </w:rPr>
              <w:t xml:space="preserve"> zavez</w:t>
            </w:r>
            <w:r w:rsidR="00D752B4">
              <w:rPr>
                <w:rFonts w:ascii="Arial" w:eastAsia="Times New Roman" w:hAnsi="Arial" w:cs="Arial"/>
                <w:sz w:val="20"/>
                <w:szCs w:val="20"/>
              </w:rPr>
              <w:t>a,</w:t>
            </w:r>
            <w:r w:rsidR="007125F9">
              <w:rPr>
                <w:rFonts w:ascii="Arial" w:eastAsia="Times New Roman" w:hAnsi="Arial" w:cs="Arial"/>
                <w:sz w:val="20"/>
                <w:szCs w:val="20"/>
              </w:rPr>
              <w:t xml:space="preserve"> glede upoštevanja dogovorjenih</w:t>
            </w:r>
            <w:r w:rsidR="007125F9" w:rsidRPr="00A93FA2">
              <w:rPr>
                <w:rFonts w:ascii="Arial" w:eastAsia="Times New Roman" w:hAnsi="Arial" w:cs="Arial"/>
                <w:sz w:val="20"/>
                <w:szCs w:val="20"/>
              </w:rPr>
              <w:t xml:space="preserve"> davčni</w:t>
            </w:r>
            <w:r w:rsidR="007125F9">
              <w:rPr>
                <w:rFonts w:ascii="Arial" w:eastAsia="Times New Roman" w:hAnsi="Arial" w:cs="Arial"/>
                <w:sz w:val="20"/>
                <w:szCs w:val="20"/>
              </w:rPr>
              <w:t>h</w:t>
            </w:r>
            <w:r w:rsidR="007125F9" w:rsidRPr="00A93FA2">
              <w:rPr>
                <w:rFonts w:ascii="Arial" w:eastAsia="Times New Roman" w:hAnsi="Arial" w:cs="Arial"/>
                <w:sz w:val="20"/>
                <w:szCs w:val="20"/>
              </w:rPr>
              <w:t xml:space="preserve"> ukrep</w:t>
            </w:r>
            <w:r w:rsidR="007125F9">
              <w:rPr>
                <w:rFonts w:ascii="Arial" w:eastAsia="Times New Roman" w:hAnsi="Arial" w:cs="Arial"/>
                <w:sz w:val="20"/>
                <w:szCs w:val="20"/>
              </w:rPr>
              <w:t>ov za</w:t>
            </w:r>
            <w:r w:rsidR="007125F9" w:rsidRPr="00A93FA2">
              <w:rPr>
                <w:rFonts w:ascii="Arial" w:eastAsia="Times New Roman" w:hAnsi="Arial" w:cs="Arial"/>
                <w:sz w:val="20"/>
                <w:szCs w:val="20"/>
              </w:rPr>
              <w:t xml:space="preserve"> ščit</w:t>
            </w:r>
            <w:r w:rsidR="007125F9">
              <w:rPr>
                <w:rFonts w:ascii="Arial" w:eastAsia="Times New Roman" w:hAnsi="Arial" w:cs="Arial"/>
                <w:sz w:val="20"/>
                <w:szCs w:val="20"/>
              </w:rPr>
              <w:t>enje</w:t>
            </w:r>
            <w:r w:rsidR="007125F9" w:rsidRPr="00A93FA2">
              <w:rPr>
                <w:rFonts w:ascii="Arial" w:eastAsia="Times New Roman" w:hAnsi="Arial" w:cs="Arial"/>
                <w:sz w:val="20"/>
                <w:szCs w:val="20"/>
              </w:rPr>
              <w:t xml:space="preserve"> davčn</w:t>
            </w:r>
            <w:r w:rsidR="007125F9">
              <w:rPr>
                <w:rFonts w:ascii="Arial" w:eastAsia="Times New Roman" w:hAnsi="Arial" w:cs="Arial"/>
                <w:sz w:val="20"/>
                <w:szCs w:val="20"/>
              </w:rPr>
              <w:t>e</w:t>
            </w:r>
            <w:r w:rsidR="007125F9" w:rsidRPr="00A93FA2">
              <w:rPr>
                <w:rFonts w:ascii="Arial" w:eastAsia="Times New Roman" w:hAnsi="Arial" w:cs="Arial"/>
                <w:sz w:val="20"/>
                <w:szCs w:val="20"/>
              </w:rPr>
              <w:t xml:space="preserve"> osnov</w:t>
            </w:r>
            <w:r w:rsidR="007125F9">
              <w:rPr>
                <w:rFonts w:ascii="Arial" w:eastAsia="Times New Roman" w:hAnsi="Arial" w:cs="Arial"/>
                <w:sz w:val="20"/>
                <w:szCs w:val="20"/>
              </w:rPr>
              <w:t>e</w:t>
            </w:r>
            <w:r w:rsidR="007125F9" w:rsidRPr="00A93FA2">
              <w:rPr>
                <w:rFonts w:ascii="Arial" w:eastAsia="Times New Roman" w:hAnsi="Arial" w:cs="Arial"/>
                <w:sz w:val="20"/>
                <w:szCs w:val="20"/>
              </w:rPr>
              <w:t xml:space="preserve"> pred zunanjimi negativnimi vplivi</w:t>
            </w:r>
            <w:r w:rsidR="00D752B4">
              <w:rPr>
                <w:rFonts w:ascii="Arial" w:eastAsia="Times New Roman" w:hAnsi="Arial" w:cs="Arial"/>
                <w:sz w:val="20"/>
                <w:szCs w:val="20"/>
              </w:rPr>
              <w:t>,</w:t>
            </w:r>
            <w:r w:rsidR="007125F9">
              <w:rPr>
                <w:rFonts w:ascii="Arial" w:eastAsia="Times New Roman" w:hAnsi="Arial" w:cs="Arial"/>
                <w:sz w:val="20"/>
                <w:szCs w:val="20"/>
              </w:rPr>
              <w:t xml:space="preserve"> na ravni EU.</w:t>
            </w:r>
          </w:p>
          <w:p w14:paraId="10AF900B" w14:textId="77777777" w:rsidR="00D752B4" w:rsidRDefault="00D752B4" w:rsidP="009C327C">
            <w:pPr>
              <w:spacing w:after="0" w:line="269" w:lineRule="auto"/>
              <w:jc w:val="both"/>
              <w:rPr>
                <w:rFonts w:ascii="Arial" w:hAnsi="Arial" w:cs="Arial"/>
                <w:sz w:val="20"/>
                <w:szCs w:val="20"/>
              </w:rPr>
            </w:pPr>
          </w:p>
          <w:p w14:paraId="3A35AC2C" w14:textId="77777777" w:rsidR="00B04097" w:rsidRDefault="00994228" w:rsidP="00B04097">
            <w:pPr>
              <w:spacing w:line="269" w:lineRule="auto"/>
              <w:jc w:val="both"/>
              <w:rPr>
                <w:rFonts w:ascii="Arial" w:hAnsi="Arial" w:cs="Arial"/>
                <w:sz w:val="20"/>
                <w:szCs w:val="20"/>
              </w:rPr>
            </w:pPr>
            <w:r w:rsidRPr="0092234E">
              <w:rPr>
                <w:rFonts w:ascii="Arial" w:hAnsi="Arial" w:cs="Arial"/>
                <w:sz w:val="20"/>
                <w:szCs w:val="20"/>
              </w:rPr>
              <w:t>1.</w:t>
            </w:r>
            <w:r w:rsidR="0065427C">
              <w:rPr>
                <w:rFonts w:ascii="Arial" w:hAnsi="Arial" w:cs="Arial"/>
                <w:sz w:val="20"/>
                <w:szCs w:val="20"/>
              </w:rPr>
              <w:t>3</w:t>
            </w:r>
            <w:r w:rsidRPr="0092234E">
              <w:rPr>
                <w:rFonts w:ascii="Arial" w:hAnsi="Arial" w:cs="Arial"/>
                <w:sz w:val="20"/>
                <w:szCs w:val="20"/>
              </w:rPr>
              <w:t xml:space="preserve"> </w:t>
            </w:r>
            <w:r w:rsidR="00B04097" w:rsidRPr="0092234E">
              <w:rPr>
                <w:rFonts w:ascii="Arial" w:hAnsi="Arial" w:cs="Arial"/>
                <w:sz w:val="20"/>
                <w:szCs w:val="20"/>
              </w:rPr>
              <w:t xml:space="preserve">ZDDPO-2 določa </w:t>
            </w:r>
            <w:r w:rsidR="00BC7202">
              <w:rPr>
                <w:rFonts w:ascii="Arial" w:hAnsi="Arial" w:cs="Arial"/>
                <w:sz w:val="20"/>
                <w:szCs w:val="20"/>
              </w:rPr>
              <w:t xml:space="preserve">tudi </w:t>
            </w:r>
            <w:r w:rsidR="00B04097" w:rsidRPr="0092234E">
              <w:rPr>
                <w:rFonts w:ascii="Arial" w:hAnsi="Arial" w:cs="Arial"/>
                <w:sz w:val="20"/>
                <w:szCs w:val="20"/>
              </w:rPr>
              <w:t>več institutov, ki predstavljajo mednarodno dogovorjene davčne standarde in se niso bistveno spreminjali, denimo odpravljanje ekonomskega dvojnega obdavčenja, pravnega mednarodnega dvojnega obdavčenja, spoštovanje neodvisnega tržnega načela</w:t>
            </w:r>
            <w:r w:rsidR="00B04097">
              <w:rPr>
                <w:rFonts w:ascii="Arial" w:hAnsi="Arial" w:cs="Arial"/>
                <w:sz w:val="20"/>
                <w:szCs w:val="20"/>
              </w:rPr>
              <w:t xml:space="preserve"> </w:t>
            </w:r>
            <w:r w:rsidR="00701745">
              <w:rPr>
                <w:rFonts w:ascii="Arial" w:hAnsi="Arial" w:cs="Arial"/>
                <w:sz w:val="20"/>
                <w:szCs w:val="20"/>
              </w:rPr>
              <w:t>in</w:t>
            </w:r>
            <w:r w:rsidR="00B04097">
              <w:rPr>
                <w:rFonts w:ascii="Arial" w:hAnsi="Arial" w:cs="Arial"/>
                <w:sz w:val="20"/>
                <w:szCs w:val="20"/>
              </w:rPr>
              <w:t xml:space="preserve"> </w:t>
            </w:r>
            <w:r w:rsidR="00701745">
              <w:rPr>
                <w:rFonts w:ascii="Arial" w:hAnsi="Arial" w:cs="Arial"/>
                <w:sz w:val="20"/>
                <w:szCs w:val="20"/>
              </w:rPr>
              <w:t>določanj</w:t>
            </w:r>
            <w:r w:rsidR="001062F1">
              <w:rPr>
                <w:rFonts w:ascii="Arial" w:hAnsi="Arial" w:cs="Arial"/>
                <w:sz w:val="20"/>
                <w:szCs w:val="20"/>
              </w:rPr>
              <w:t>e</w:t>
            </w:r>
            <w:r w:rsidR="00701745">
              <w:rPr>
                <w:rFonts w:ascii="Arial" w:hAnsi="Arial" w:cs="Arial"/>
                <w:sz w:val="20"/>
                <w:szCs w:val="20"/>
              </w:rPr>
              <w:t xml:space="preserve"> </w:t>
            </w:r>
            <w:r w:rsidR="001062F1">
              <w:rPr>
                <w:rFonts w:ascii="Arial" w:hAnsi="Arial" w:cs="Arial"/>
                <w:sz w:val="20"/>
                <w:szCs w:val="20"/>
              </w:rPr>
              <w:t xml:space="preserve">davčne </w:t>
            </w:r>
            <w:r w:rsidR="00701745">
              <w:rPr>
                <w:rFonts w:ascii="Arial" w:hAnsi="Arial" w:cs="Arial"/>
                <w:sz w:val="20"/>
                <w:szCs w:val="20"/>
              </w:rPr>
              <w:t>obravnave</w:t>
            </w:r>
            <w:r w:rsidR="00B04097">
              <w:rPr>
                <w:rFonts w:ascii="Arial" w:hAnsi="Arial" w:cs="Arial"/>
                <w:sz w:val="20"/>
                <w:szCs w:val="20"/>
              </w:rPr>
              <w:t xml:space="preserve"> poslovn</w:t>
            </w:r>
            <w:r w:rsidR="00701745">
              <w:rPr>
                <w:rFonts w:ascii="Arial" w:hAnsi="Arial" w:cs="Arial"/>
                <w:sz w:val="20"/>
                <w:szCs w:val="20"/>
              </w:rPr>
              <w:t>e</w:t>
            </w:r>
            <w:r w:rsidR="00B04097">
              <w:rPr>
                <w:rFonts w:ascii="Arial" w:hAnsi="Arial" w:cs="Arial"/>
                <w:sz w:val="20"/>
                <w:szCs w:val="20"/>
              </w:rPr>
              <w:t xml:space="preserve"> enot</w:t>
            </w:r>
            <w:r w:rsidR="00701745">
              <w:rPr>
                <w:rFonts w:ascii="Arial" w:hAnsi="Arial" w:cs="Arial"/>
                <w:sz w:val="20"/>
                <w:szCs w:val="20"/>
              </w:rPr>
              <w:t>e</w:t>
            </w:r>
            <w:r w:rsidR="00B04097" w:rsidRPr="0092234E">
              <w:rPr>
                <w:rFonts w:ascii="Arial" w:hAnsi="Arial" w:cs="Arial"/>
                <w:sz w:val="20"/>
                <w:szCs w:val="20"/>
              </w:rPr>
              <w:t xml:space="preserve">. Pomemben vidik je tudi administriranje davka, ki mora zasledovati čim manjša tovrstna bremena, kajti h gotovosti in zaupanju v davčni sistem ključno prispevajo jasna davčna pravila. Na ta vidik konkurenčnosti se ne sme pozabljati. </w:t>
            </w:r>
          </w:p>
          <w:p w14:paraId="381AD3F9" w14:textId="77777777" w:rsidR="00B8194E" w:rsidRPr="0092234E" w:rsidRDefault="00F36BFF" w:rsidP="00B8194E">
            <w:pPr>
              <w:spacing w:line="269" w:lineRule="auto"/>
              <w:jc w:val="both"/>
              <w:rPr>
                <w:rFonts w:ascii="Arial" w:hAnsi="Arial" w:cs="Arial"/>
                <w:sz w:val="20"/>
                <w:szCs w:val="20"/>
              </w:rPr>
            </w:pPr>
            <w:r w:rsidRPr="0092234E">
              <w:rPr>
                <w:rFonts w:ascii="Arial" w:hAnsi="Arial" w:cs="Arial"/>
                <w:sz w:val="20"/>
                <w:szCs w:val="20"/>
              </w:rPr>
              <w:t xml:space="preserve">Veljavni </w:t>
            </w:r>
            <w:r w:rsidR="009D345A" w:rsidRPr="0092234E">
              <w:rPr>
                <w:rFonts w:ascii="Arial" w:hAnsi="Arial" w:cs="Arial"/>
                <w:sz w:val="20"/>
                <w:szCs w:val="20"/>
              </w:rPr>
              <w:t>ZDDPO-2 se je</w:t>
            </w:r>
            <w:r w:rsidR="00C444F5">
              <w:rPr>
                <w:rFonts w:ascii="Arial" w:hAnsi="Arial" w:cs="Arial"/>
                <w:sz w:val="20"/>
                <w:szCs w:val="20"/>
              </w:rPr>
              <w:t xml:space="preserve"> v zadnjih obdobjih večkrat </w:t>
            </w:r>
            <w:r w:rsidR="009D345A" w:rsidRPr="0092234E">
              <w:rPr>
                <w:rFonts w:ascii="Arial" w:hAnsi="Arial" w:cs="Arial"/>
                <w:sz w:val="20"/>
                <w:szCs w:val="20"/>
              </w:rPr>
              <w:t>spremeni</w:t>
            </w:r>
            <w:r w:rsidR="00D968E1">
              <w:rPr>
                <w:rFonts w:ascii="Arial" w:hAnsi="Arial" w:cs="Arial"/>
                <w:sz w:val="20"/>
                <w:szCs w:val="20"/>
              </w:rPr>
              <w:t>l</w:t>
            </w:r>
            <w:r w:rsidR="0005401D">
              <w:rPr>
                <w:rFonts w:ascii="Arial" w:hAnsi="Arial" w:cs="Arial"/>
                <w:sz w:val="20"/>
                <w:szCs w:val="20"/>
              </w:rPr>
              <w:t>. V</w:t>
            </w:r>
            <w:r w:rsidR="00D968E1">
              <w:rPr>
                <w:rFonts w:ascii="Arial" w:hAnsi="Arial" w:cs="Arial"/>
                <w:sz w:val="20"/>
                <w:szCs w:val="20"/>
              </w:rPr>
              <w:t>ečin</w:t>
            </w:r>
            <w:r w:rsidR="003406D3">
              <w:rPr>
                <w:rFonts w:ascii="Arial" w:hAnsi="Arial" w:cs="Arial"/>
                <w:sz w:val="20"/>
                <w:szCs w:val="20"/>
              </w:rPr>
              <w:t>a sprememb v zadnjih nekaj letih je</w:t>
            </w:r>
            <w:r w:rsidR="009D345A" w:rsidRPr="0092234E">
              <w:rPr>
                <w:rFonts w:ascii="Arial" w:hAnsi="Arial" w:cs="Arial"/>
                <w:sz w:val="20"/>
                <w:szCs w:val="20"/>
              </w:rPr>
              <w:t xml:space="preserve"> </w:t>
            </w:r>
            <w:r w:rsidR="00D968E1">
              <w:rPr>
                <w:rFonts w:ascii="Arial" w:hAnsi="Arial" w:cs="Arial"/>
                <w:sz w:val="20"/>
                <w:szCs w:val="20"/>
              </w:rPr>
              <w:t>bil</w:t>
            </w:r>
            <w:r w:rsidR="003406D3">
              <w:rPr>
                <w:rFonts w:ascii="Arial" w:hAnsi="Arial" w:cs="Arial"/>
                <w:sz w:val="20"/>
                <w:szCs w:val="20"/>
              </w:rPr>
              <w:t xml:space="preserve">a </w:t>
            </w:r>
            <w:r w:rsidR="00D968E1">
              <w:rPr>
                <w:rFonts w:ascii="Arial" w:hAnsi="Arial" w:cs="Arial"/>
                <w:sz w:val="20"/>
                <w:szCs w:val="20"/>
              </w:rPr>
              <w:t>potrebn</w:t>
            </w:r>
            <w:r w:rsidR="003406D3">
              <w:rPr>
                <w:rFonts w:ascii="Arial" w:hAnsi="Arial" w:cs="Arial"/>
                <w:sz w:val="20"/>
                <w:szCs w:val="20"/>
              </w:rPr>
              <w:t>a</w:t>
            </w:r>
            <w:r w:rsidR="00D968E1">
              <w:rPr>
                <w:rFonts w:ascii="Arial" w:hAnsi="Arial" w:cs="Arial"/>
                <w:sz w:val="20"/>
                <w:szCs w:val="20"/>
              </w:rPr>
              <w:t xml:space="preserve"> zaradi</w:t>
            </w:r>
            <w:r w:rsidR="009D345A" w:rsidRPr="0092234E">
              <w:rPr>
                <w:rFonts w:ascii="Arial" w:hAnsi="Arial" w:cs="Arial"/>
                <w:sz w:val="20"/>
                <w:szCs w:val="20"/>
              </w:rPr>
              <w:t xml:space="preserve"> </w:t>
            </w:r>
            <w:r w:rsidR="00D968E1" w:rsidRPr="0092234E">
              <w:rPr>
                <w:rFonts w:ascii="Arial" w:hAnsi="Arial" w:cs="Arial"/>
                <w:sz w:val="20"/>
                <w:szCs w:val="20"/>
              </w:rPr>
              <w:t>uvedb rešitev</w:t>
            </w:r>
            <w:r w:rsidR="009D345A" w:rsidRPr="0092234E">
              <w:rPr>
                <w:rFonts w:ascii="Arial" w:hAnsi="Arial" w:cs="Arial"/>
                <w:sz w:val="20"/>
                <w:szCs w:val="20"/>
              </w:rPr>
              <w:t xml:space="preserve"> zaradi prenosa prava EU in izpolnjevanja mednarodnih zavez</w:t>
            </w:r>
            <w:r w:rsidR="00B8194E">
              <w:rPr>
                <w:rFonts w:ascii="Arial" w:hAnsi="Arial" w:cs="Arial"/>
                <w:sz w:val="20"/>
                <w:szCs w:val="20"/>
              </w:rPr>
              <w:t xml:space="preserve"> predvsem zaradi prenosa </w:t>
            </w:r>
            <w:r w:rsidR="00B8194E" w:rsidRPr="0092234E">
              <w:rPr>
                <w:rFonts w:ascii="Arial" w:hAnsi="Arial" w:cs="Arial"/>
                <w:sz w:val="20"/>
                <w:szCs w:val="20"/>
              </w:rPr>
              <w:t>pravila proti zlorabam in izogibanju davkom</w:t>
            </w:r>
            <w:r w:rsidR="009D345A" w:rsidRPr="0092234E">
              <w:rPr>
                <w:rFonts w:ascii="Arial" w:hAnsi="Arial" w:cs="Arial"/>
                <w:sz w:val="20"/>
                <w:szCs w:val="20"/>
              </w:rPr>
              <w:t xml:space="preserve">. </w:t>
            </w:r>
            <w:r w:rsidR="00B8194E">
              <w:rPr>
                <w:rFonts w:ascii="Arial" w:hAnsi="Arial" w:cs="Arial"/>
                <w:sz w:val="20"/>
                <w:szCs w:val="20"/>
              </w:rPr>
              <w:t xml:space="preserve">Navedena pravila sicer </w:t>
            </w:r>
            <w:r w:rsidR="00B8194E" w:rsidRPr="0092234E">
              <w:rPr>
                <w:rFonts w:ascii="Arial" w:hAnsi="Arial" w:cs="Arial"/>
                <w:sz w:val="20"/>
                <w:szCs w:val="20"/>
              </w:rPr>
              <w:t>naredijo sistem kompleksnejši, vendar so njihovi cilji in zaveze Slovenije, da jih bo implementirala v svojo zakonodajo, spoštovala ter dejansko izvajala</w:t>
            </w:r>
            <w:r w:rsidR="00D45F88">
              <w:rPr>
                <w:rFonts w:ascii="Arial" w:hAnsi="Arial" w:cs="Arial"/>
                <w:sz w:val="20"/>
                <w:szCs w:val="20"/>
              </w:rPr>
              <w:t xml:space="preserve"> tudi pomembni</w:t>
            </w:r>
            <w:r w:rsidR="00B8194E">
              <w:rPr>
                <w:rFonts w:ascii="Arial" w:hAnsi="Arial" w:cs="Arial"/>
                <w:sz w:val="20"/>
                <w:szCs w:val="20"/>
              </w:rPr>
              <w:t xml:space="preserve">. </w:t>
            </w:r>
            <w:r w:rsidR="00D752B4">
              <w:rPr>
                <w:rFonts w:ascii="Arial" w:hAnsi="Arial" w:cs="Arial"/>
                <w:sz w:val="20"/>
                <w:szCs w:val="20"/>
              </w:rPr>
              <w:t xml:space="preserve">Zadnje spremembe ZDDPO-2 </w:t>
            </w:r>
            <w:r w:rsidR="00045576">
              <w:rPr>
                <w:rFonts w:ascii="Arial" w:hAnsi="Arial" w:cs="Arial"/>
                <w:sz w:val="20"/>
                <w:szCs w:val="20"/>
              </w:rPr>
              <w:t>so bile potrebne zaradi</w:t>
            </w:r>
            <w:r w:rsidR="00D752B4">
              <w:rPr>
                <w:rFonts w:ascii="Arial" w:hAnsi="Arial" w:cs="Arial"/>
                <w:sz w:val="20"/>
                <w:szCs w:val="20"/>
              </w:rPr>
              <w:t xml:space="preserve"> </w:t>
            </w:r>
            <w:r w:rsidR="0005401D">
              <w:rPr>
                <w:rFonts w:ascii="Arial" w:hAnsi="Arial" w:cs="Arial"/>
                <w:sz w:val="20"/>
                <w:szCs w:val="20"/>
              </w:rPr>
              <w:t>prenos</w:t>
            </w:r>
            <w:r w:rsidR="00045576">
              <w:rPr>
                <w:rFonts w:ascii="Arial" w:hAnsi="Arial" w:cs="Arial"/>
                <w:sz w:val="20"/>
                <w:szCs w:val="20"/>
              </w:rPr>
              <w:t>a</w:t>
            </w:r>
            <w:r w:rsidR="0005401D">
              <w:rPr>
                <w:rFonts w:ascii="Arial" w:hAnsi="Arial" w:cs="Arial"/>
                <w:sz w:val="20"/>
                <w:szCs w:val="20"/>
              </w:rPr>
              <w:t xml:space="preserve"> </w:t>
            </w:r>
            <w:r w:rsidR="003406D3">
              <w:rPr>
                <w:rFonts w:ascii="Arial" w:hAnsi="Arial" w:cs="Arial"/>
                <w:sz w:val="20"/>
                <w:szCs w:val="20"/>
              </w:rPr>
              <w:t>obratnih hibridnih nesk</w:t>
            </w:r>
            <w:r w:rsidR="009A2C60">
              <w:rPr>
                <w:rFonts w:ascii="Arial" w:hAnsi="Arial" w:cs="Arial"/>
                <w:sz w:val="20"/>
                <w:szCs w:val="20"/>
              </w:rPr>
              <w:t>l</w:t>
            </w:r>
            <w:r w:rsidR="003406D3">
              <w:rPr>
                <w:rFonts w:ascii="Arial" w:hAnsi="Arial" w:cs="Arial"/>
                <w:sz w:val="20"/>
                <w:szCs w:val="20"/>
              </w:rPr>
              <w:t>adij</w:t>
            </w:r>
            <w:r w:rsidR="0005401D">
              <w:rPr>
                <w:rFonts w:ascii="Arial" w:hAnsi="Arial" w:cs="Arial"/>
                <w:sz w:val="20"/>
                <w:szCs w:val="20"/>
              </w:rPr>
              <w:t>, ki so vključen</w:t>
            </w:r>
            <w:r w:rsidR="00D45F88">
              <w:rPr>
                <w:rFonts w:ascii="Arial" w:hAnsi="Arial" w:cs="Arial"/>
                <w:sz w:val="20"/>
                <w:szCs w:val="20"/>
              </w:rPr>
              <w:t>a</w:t>
            </w:r>
            <w:r w:rsidR="0005401D">
              <w:rPr>
                <w:rFonts w:ascii="Arial" w:hAnsi="Arial" w:cs="Arial"/>
                <w:sz w:val="20"/>
                <w:szCs w:val="20"/>
              </w:rPr>
              <w:t xml:space="preserve"> v </w:t>
            </w:r>
            <w:r w:rsidR="0005401D" w:rsidRPr="00E84EF2">
              <w:rPr>
                <w:rFonts w:ascii="Arial" w:hAnsi="Arial" w:cs="Arial"/>
                <w:sz w:val="20"/>
                <w:szCs w:val="20"/>
              </w:rPr>
              <w:t>direktiv</w:t>
            </w:r>
            <w:r w:rsidR="0005401D">
              <w:rPr>
                <w:rFonts w:ascii="Arial" w:hAnsi="Arial" w:cs="Arial"/>
                <w:sz w:val="20"/>
                <w:szCs w:val="20"/>
              </w:rPr>
              <w:t>o</w:t>
            </w:r>
            <w:r w:rsidR="0005401D" w:rsidRPr="00E84EF2">
              <w:rPr>
                <w:rFonts w:ascii="Arial" w:hAnsi="Arial" w:cs="Arial"/>
                <w:sz w:val="20"/>
                <w:szCs w:val="20"/>
              </w:rPr>
              <w:t xml:space="preserve"> Evropske unije </w:t>
            </w:r>
            <w:r w:rsidR="0005401D" w:rsidRPr="0092234E">
              <w:rPr>
                <w:rFonts w:ascii="Arial" w:hAnsi="Arial" w:cs="Arial"/>
                <w:sz w:val="20"/>
                <w:szCs w:val="20"/>
              </w:rPr>
              <w:t>o ukrepih proti izogibanju</w:t>
            </w:r>
            <w:r w:rsidR="0005401D">
              <w:rPr>
                <w:rFonts w:ascii="Arial" w:hAnsi="Arial" w:cs="Arial"/>
                <w:sz w:val="20"/>
                <w:szCs w:val="20"/>
              </w:rPr>
              <w:t xml:space="preserve"> davkom (Direktiva Sveta </w:t>
            </w:r>
            <w:r w:rsidR="0005401D" w:rsidRPr="00F20975">
              <w:rPr>
                <w:rFonts w:ascii="Arial" w:hAnsi="Arial" w:cs="Arial"/>
                <w:sz w:val="20"/>
                <w:szCs w:val="20"/>
              </w:rPr>
              <w:t>(EU) 2016/1164</w:t>
            </w:r>
            <w:r w:rsidR="0005401D">
              <w:rPr>
                <w:rFonts w:ascii="Arial" w:hAnsi="Arial" w:cs="Arial"/>
                <w:sz w:val="20"/>
                <w:szCs w:val="20"/>
              </w:rPr>
              <w:t xml:space="preserve"> </w:t>
            </w:r>
            <w:r w:rsidR="0005401D" w:rsidRPr="00F20975">
              <w:rPr>
                <w:rFonts w:ascii="Arial" w:hAnsi="Arial" w:cs="Arial"/>
                <w:sz w:val="20"/>
                <w:szCs w:val="20"/>
              </w:rPr>
              <w:t>z dne 12. julija 2016</w:t>
            </w:r>
            <w:r w:rsidR="0005401D">
              <w:rPr>
                <w:rFonts w:ascii="Arial" w:hAnsi="Arial" w:cs="Arial"/>
                <w:sz w:val="20"/>
                <w:szCs w:val="20"/>
              </w:rPr>
              <w:t xml:space="preserve"> </w:t>
            </w:r>
            <w:r w:rsidR="0005401D" w:rsidRPr="00F20975">
              <w:rPr>
                <w:rFonts w:ascii="Arial" w:hAnsi="Arial" w:cs="Arial"/>
                <w:sz w:val="20"/>
                <w:szCs w:val="20"/>
              </w:rPr>
              <w:t>o določitvi pravil proti praksam izogibanja davkom</w:t>
            </w:r>
            <w:r w:rsidR="0005401D">
              <w:rPr>
                <w:rFonts w:ascii="Arial" w:hAnsi="Arial" w:cs="Arial"/>
                <w:sz w:val="20"/>
                <w:szCs w:val="20"/>
              </w:rPr>
              <w:t>, v nadaljnjem besedilu: ATAD direktiva)</w:t>
            </w:r>
            <w:r w:rsidR="00B8194E" w:rsidRPr="0092234E">
              <w:rPr>
                <w:rFonts w:ascii="Arial" w:hAnsi="Arial" w:cs="Arial"/>
                <w:sz w:val="20"/>
                <w:szCs w:val="20"/>
              </w:rPr>
              <w:t xml:space="preserve"> </w:t>
            </w:r>
            <w:r w:rsidR="00D752B4">
              <w:rPr>
                <w:rFonts w:ascii="Arial" w:hAnsi="Arial" w:cs="Arial"/>
                <w:sz w:val="20"/>
                <w:szCs w:val="20"/>
              </w:rPr>
              <w:t>in implementacij</w:t>
            </w:r>
            <w:r w:rsidR="003406D3">
              <w:rPr>
                <w:rFonts w:ascii="Arial" w:hAnsi="Arial" w:cs="Arial"/>
                <w:sz w:val="20"/>
                <w:szCs w:val="20"/>
              </w:rPr>
              <w:t>e</w:t>
            </w:r>
            <w:r w:rsidR="00D752B4">
              <w:rPr>
                <w:rFonts w:ascii="Arial" w:hAnsi="Arial" w:cs="Arial"/>
                <w:sz w:val="20"/>
                <w:szCs w:val="20"/>
              </w:rPr>
              <w:t xml:space="preserve"> </w:t>
            </w:r>
            <w:r w:rsidR="00B8194E" w:rsidRPr="0092234E">
              <w:rPr>
                <w:rFonts w:ascii="Arial" w:hAnsi="Arial" w:cs="Arial"/>
                <w:sz w:val="20"/>
                <w:szCs w:val="20"/>
              </w:rPr>
              <w:t>seznam</w:t>
            </w:r>
            <w:r w:rsidR="00D752B4">
              <w:rPr>
                <w:rFonts w:ascii="Arial" w:hAnsi="Arial" w:cs="Arial"/>
                <w:sz w:val="20"/>
                <w:szCs w:val="20"/>
              </w:rPr>
              <w:t>a</w:t>
            </w:r>
            <w:r w:rsidR="00B8194E" w:rsidRPr="0092234E">
              <w:rPr>
                <w:rFonts w:ascii="Arial" w:hAnsi="Arial" w:cs="Arial"/>
                <w:sz w:val="20"/>
                <w:szCs w:val="20"/>
              </w:rPr>
              <w:t xml:space="preserve"> davčno ne sodelujočih držav in nanj vezani</w:t>
            </w:r>
            <w:r w:rsidR="00D752B4">
              <w:rPr>
                <w:rFonts w:ascii="Arial" w:hAnsi="Arial" w:cs="Arial"/>
                <w:sz w:val="20"/>
                <w:szCs w:val="20"/>
              </w:rPr>
              <w:t>h</w:t>
            </w:r>
            <w:r w:rsidR="00B8194E" w:rsidRPr="0092234E">
              <w:rPr>
                <w:rFonts w:ascii="Arial" w:hAnsi="Arial" w:cs="Arial"/>
                <w:sz w:val="20"/>
                <w:szCs w:val="20"/>
              </w:rPr>
              <w:t xml:space="preserve"> davčni</w:t>
            </w:r>
            <w:r w:rsidR="00D752B4">
              <w:rPr>
                <w:rFonts w:ascii="Arial" w:hAnsi="Arial" w:cs="Arial"/>
                <w:sz w:val="20"/>
                <w:szCs w:val="20"/>
              </w:rPr>
              <w:t>h</w:t>
            </w:r>
            <w:r w:rsidR="00B8194E" w:rsidRPr="0092234E">
              <w:rPr>
                <w:rFonts w:ascii="Arial" w:hAnsi="Arial" w:cs="Arial"/>
                <w:sz w:val="20"/>
                <w:szCs w:val="20"/>
              </w:rPr>
              <w:t xml:space="preserve"> obrambni</w:t>
            </w:r>
            <w:r w:rsidR="00D752B4">
              <w:rPr>
                <w:rFonts w:ascii="Arial" w:hAnsi="Arial" w:cs="Arial"/>
                <w:sz w:val="20"/>
                <w:szCs w:val="20"/>
              </w:rPr>
              <w:t>h</w:t>
            </w:r>
            <w:r w:rsidR="00B8194E" w:rsidRPr="0092234E">
              <w:rPr>
                <w:rFonts w:ascii="Arial" w:hAnsi="Arial" w:cs="Arial"/>
                <w:sz w:val="20"/>
                <w:szCs w:val="20"/>
              </w:rPr>
              <w:t xml:space="preserve"> ukrep</w:t>
            </w:r>
            <w:r w:rsidR="00D752B4">
              <w:rPr>
                <w:rFonts w:ascii="Arial" w:hAnsi="Arial" w:cs="Arial"/>
                <w:sz w:val="20"/>
                <w:szCs w:val="20"/>
              </w:rPr>
              <w:t>ov</w:t>
            </w:r>
            <w:r w:rsidR="00B8194E" w:rsidRPr="0092234E">
              <w:rPr>
                <w:rFonts w:ascii="Arial" w:hAnsi="Arial" w:cs="Arial"/>
                <w:sz w:val="20"/>
                <w:szCs w:val="20"/>
              </w:rPr>
              <w:t xml:space="preserve">, </w:t>
            </w:r>
            <w:r w:rsidR="00D752B4">
              <w:rPr>
                <w:rFonts w:ascii="Arial" w:hAnsi="Arial" w:cs="Arial"/>
                <w:sz w:val="20"/>
                <w:szCs w:val="20"/>
              </w:rPr>
              <w:t xml:space="preserve">ki sta </w:t>
            </w:r>
            <w:r w:rsidR="00B8194E" w:rsidRPr="0092234E">
              <w:rPr>
                <w:rFonts w:ascii="Arial" w:hAnsi="Arial" w:cs="Arial"/>
                <w:sz w:val="20"/>
                <w:szCs w:val="20"/>
              </w:rPr>
              <w:t>pomembn</w:t>
            </w:r>
            <w:r w:rsidR="00D752B4">
              <w:rPr>
                <w:rFonts w:ascii="Arial" w:hAnsi="Arial" w:cs="Arial"/>
                <w:sz w:val="20"/>
                <w:szCs w:val="20"/>
              </w:rPr>
              <w:t>a</w:t>
            </w:r>
            <w:r w:rsidR="00B8194E" w:rsidRPr="0092234E">
              <w:rPr>
                <w:rFonts w:ascii="Arial" w:hAnsi="Arial" w:cs="Arial"/>
                <w:sz w:val="20"/>
                <w:szCs w:val="20"/>
              </w:rPr>
              <w:t xml:space="preserve"> za s pravom </w:t>
            </w:r>
            <w:r w:rsidR="00B8194E" w:rsidRPr="00E84EF2">
              <w:rPr>
                <w:rFonts w:ascii="Arial" w:hAnsi="Arial" w:cs="Arial"/>
                <w:sz w:val="20"/>
                <w:szCs w:val="20"/>
              </w:rPr>
              <w:t>Evropske unije</w:t>
            </w:r>
            <w:r w:rsidR="00B8194E" w:rsidRPr="0092234E">
              <w:rPr>
                <w:rFonts w:ascii="Arial" w:hAnsi="Arial" w:cs="Arial"/>
                <w:sz w:val="20"/>
                <w:szCs w:val="20"/>
              </w:rPr>
              <w:t xml:space="preserve"> skladen ter pravičen in učinkovit davčni sistem. </w:t>
            </w:r>
          </w:p>
          <w:p w14:paraId="58C5FD41" w14:textId="3AA77468" w:rsidR="003743D2" w:rsidRDefault="00EA3EE2" w:rsidP="008F6900">
            <w:pPr>
              <w:spacing w:line="269" w:lineRule="auto"/>
              <w:jc w:val="both"/>
              <w:rPr>
                <w:rFonts w:ascii="Arial" w:hAnsi="Arial" w:cs="Arial"/>
                <w:sz w:val="20"/>
                <w:szCs w:val="20"/>
              </w:rPr>
            </w:pPr>
            <w:r>
              <w:rPr>
                <w:rFonts w:ascii="Arial" w:hAnsi="Arial" w:cs="Arial"/>
                <w:sz w:val="20"/>
                <w:szCs w:val="20"/>
              </w:rPr>
              <w:t>1.</w:t>
            </w:r>
            <w:r w:rsidR="0065427C">
              <w:rPr>
                <w:rFonts w:ascii="Arial" w:hAnsi="Arial" w:cs="Arial"/>
                <w:sz w:val="20"/>
                <w:szCs w:val="20"/>
              </w:rPr>
              <w:t xml:space="preserve">4 </w:t>
            </w:r>
            <w:r w:rsidR="008F6900" w:rsidRPr="008F6900">
              <w:rPr>
                <w:rFonts w:ascii="Arial" w:hAnsi="Arial" w:cs="Arial"/>
                <w:sz w:val="20"/>
                <w:szCs w:val="20"/>
              </w:rPr>
              <w:t xml:space="preserve">Mednarodno ukrepanje in sodelovanje je nujno potrebno in relevantno za sisteme obdavčitve dohodkov pravnih oseb, kajti globalizacija učinkuje na davčne osnove in lahko znatno, a neučinkovito in nepravično, prenaša davčna bremena. Slovenija je članica EU in Organizacije za ekonomsko sodelovanje in razvoj (v nadaljnjem besedilu: OECD). Navedeni organizaciji sta aktivna akterja na področju oblikovanje sodobne davčne politike, ki ima za cilj učinkovito in pravično obdavčenje. V okviru političnih prednostnih nalog na področju mednarodnega obdavčevanja je poudarjena potreba </w:t>
            </w:r>
            <w:r w:rsidR="008F6900" w:rsidRPr="008F6900">
              <w:rPr>
                <w:rFonts w:ascii="Arial" w:hAnsi="Arial" w:cs="Arial"/>
                <w:sz w:val="20"/>
                <w:szCs w:val="20"/>
              </w:rPr>
              <w:lastRenderedPageBreak/>
              <w:t xml:space="preserve">po zagotovitvi, da se davek plača tam, kjer se ustvarijo dobički in vrednost. Zato je nujno, da se ponovno vzpostavi zaupanje v pravičnost davčnih sistemov in vladam omogoči, da učinkovito izvajajo svojo davčno suverenost. Navedeni politični cilji so bili pretvorjeni v konkretna priporočila za ukrepe v okviru Projekta zmanjševanja davčne osnove in prenašanja dobička (v nadaljnjem besedilu: BEPS, angl. Base </w:t>
            </w:r>
            <w:proofErr w:type="spellStart"/>
            <w:r w:rsidR="008F6900" w:rsidRPr="008F6900">
              <w:rPr>
                <w:rFonts w:ascii="Arial" w:hAnsi="Arial" w:cs="Arial"/>
                <w:sz w:val="20"/>
                <w:szCs w:val="20"/>
              </w:rPr>
              <w:t>Erosion</w:t>
            </w:r>
            <w:proofErr w:type="spellEnd"/>
            <w:r w:rsidR="008F6900" w:rsidRPr="008F6900">
              <w:rPr>
                <w:rFonts w:ascii="Arial" w:hAnsi="Arial" w:cs="Arial"/>
                <w:sz w:val="20"/>
                <w:szCs w:val="20"/>
              </w:rPr>
              <w:t xml:space="preserve"> </w:t>
            </w:r>
            <w:proofErr w:type="spellStart"/>
            <w:r w:rsidR="008F6900" w:rsidRPr="008F6900">
              <w:rPr>
                <w:rFonts w:ascii="Arial" w:hAnsi="Arial" w:cs="Arial"/>
                <w:sz w:val="20"/>
                <w:szCs w:val="20"/>
              </w:rPr>
              <w:t>and</w:t>
            </w:r>
            <w:proofErr w:type="spellEnd"/>
            <w:r w:rsidR="008F6900" w:rsidRPr="008F6900">
              <w:rPr>
                <w:rFonts w:ascii="Arial" w:hAnsi="Arial" w:cs="Arial"/>
                <w:sz w:val="20"/>
                <w:szCs w:val="20"/>
              </w:rPr>
              <w:t xml:space="preserve"> Profit </w:t>
            </w:r>
            <w:proofErr w:type="spellStart"/>
            <w:r w:rsidR="008F6900" w:rsidRPr="008F6900">
              <w:rPr>
                <w:rFonts w:ascii="Arial" w:hAnsi="Arial" w:cs="Arial"/>
                <w:sz w:val="20"/>
                <w:szCs w:val="20"/>
              </w:rPr>
              <w:t>Shifting</w:t>
            </w:r>
            <w:proofErr w:type="spellEnd"/>
            <w:r w:rsidR="008F6900" w:rsidRPr="008F6900">
              <w:rPr>
                <w:rFonts w:ascii="Arial" w:hAnsi="Arial" w:cs="Arial"/>
                <w:sz w:val="20"/>
                <w:szCs w:val="20"/>
              </w:rPr>
              <w:t xml:space="preserve">) akcijskega načrta OECD, povzela pa jih je tudi Evropska komisija, ko je bil v letu 2016 sprejet </w:t>
            </w:r>
            <w:proofErr w:type="spellStart"/>
            <w:r w:rsidR="008F6900" w:rsidRPr="008F6900">
              <w:rPr>
                <w:rFonts w:ascii="Arial" w:hAnsi="Arial" w:cs="Arial"/>
                <w:sz w:val="20"/>
                <w:szCs w:val="20"/>
              </w:rPr>
              <w:t>t.i</w:t>
            </w:r>
            <w:proofErr w:type="spellEnd"/>
            <w:r w:rsidR="008F6900" w:rsidRPr="008F6900">
              <w:rPr>
                <w:rFonts w:ascii="Arial" w:hAnsi="Arial" w:cs="Arial"/>
                <w:sz w:val="20"/>
                <w:szCs w:val="20"/>
              </w:rPr>
              <w:t>. »Paket proti izogibanju davkom« (angl.: »</w:t>
            </w:r>
            <w:proofErr w:type="spellStart"/>
            <w:r w:rsidR="008F6900" w:rsidRPr="008F6900">
              <w:rPr>
                <w:rFonts w:ascii="Arial" w:hAnsi="Arial" w:cs="Arial"/>
                <w:sz w:val="20"/>
                <w:szCs w:val="20"/>
              </w:rPr>
              <w:t>Anti-Tax</w:t>
            </w:r>
            <w:proofErr w:type="spellEnd"/>
            <w:r w:rsidR="008F6900" w:rsidRPr="008F6900">
              <w:rPr>
                <w:rFonts w:ascii="Arial" w:hAnsi="Arial" w:cs="Arial"/>
                <w:sz w:val="20"/>
                <w:szCs w:val="20"/>
              </w:rPr>
              <w:t xml:space="preserve"> </w:t>
            </w:r>
            <w:proofErr w:type="spellStart"/>
            <w:r w:rsidR="008F6900" w:rsidRPr="008F6900">
              <w:rPr>
                <w:rFonts w:ascii="Arial" w:hAnsi="Arial" w:cs="Arial"/>
                <w:sz w:val="20"/>
                <w:szCs w:val="20"/>
              </w:rPr>
              <w:t>Avoidance</w:t>
            </w:r>
            <w:proofErr w:type="spellEnd"/>
            <w:r w:rsidR="008F6900" w:rsidRPr="008F6900">
              <w:rPr>
                <w:rFonts w:ascii="Arial" w:hAnsi="Arial" w:cs="Arial"/>
                <w:sz w:val="20"/>
                <w:szCs w:val="20"/>
              </w:rPr>
              <w:t xml:space="preserve"> </w:t>
            </w:r>
            <w:proofErr w:type="spellStart"/>
            <w:r w:rsidR="008F6900" w:rsidRPr="008F6900">
              <w:rPr>
                <w:rFonts w:ascii="Arial" w:hAnsi="Arial" w:cs="Arial"/>
                <w:sz w:val="20"/>
                <w:szCs w:val="20"/>
              </w:rPr>
              <w:t>Package</w:t>
            </w:r>
            <w:proofErr w:type="spellEnd"/>
            <w:r w:rsidR="008F6900" w:rsidRPr="008F6900">
              <w:rPr>
                <w:rFonts w:ascii="Arial" w:hAnsi="Arial" w:cs="Arial"/>
                <w:sz w:val="20"/>
                <w:szCs w:val="20"/>
              </w:rPr>
              <w:t xml:space="preserve">«). Del navedenega paketa je bilo med drugim tudi Priporočilo o izvajanju ukrepov za preprečevanje zlorab davčnih sporazumov. </w:t>
            </w:r>
          </w:p>
          <w:p w14:paraId="08B2CD4C" w14:textId="6563EBDC" w:rsidR="003743D2" w:rsidRDefault="003743D2" w:rsidP="003743D2">
            <w:pPr>
              <w:spacing w:line="269" w:lineRule="auto"/>
              <w:jc w:val="both"/>
              <w:rPr>
                <w:rFonts w:ascii="Arial" w:hAnsi="Arial" w:cs="Arial"/>
                <w:sz w:val="20"/>
                <w:szCs w:val="20"/>
              </w:rPr>
            </w:pPr>
            <w:r>
              <w:rPr>
                <w:rFonts w:ascii="Arial" w:hAnsi="Arial" w:cs="Arial"/>
                <w:sz w:val="20"/>
                <w:szCs w:val="20"/>
              </w:rPr>
              <w:t>1.5 BEPS a</w:t>
            </w:r>
            <w:r w:rsidRPr="0092234E">
              <w:rPr>
                <w:rFonts w:ascii="Arial" w:hAnsi="Arial" w:cs="Arial"/>
                <w:sz w:val="20"/>
                <w:szCs w:val="20"/>
              </w:rPr>
              <w:t>kcijski načrt OECD iz 2013</w:t>
            </w:r>
            <w:r>
              <w:rPr>
                <w:rFonts w:ascii="Arial" w:hAnsi="Arial" w:cs="Arial"/>
                <w:sz w:val="20"/>
                <w:szCs w:val="20"/>
              </w:rPr>
              <w:t xml:space="preserve"> </w:t>
            </w:r>
            <w:r w:rsidRPr="0092234E">
              <w:rPr>
                <w:rFonts w:ascii="Arial" w:hAnsi="Arial" w:cs="Arial"/>
                <w:sz w:val="20"/>
                <w:szCs w:val="20"/>
              </w:rPr>
              <w:t>je rezultiral v petnajstih ukrepih sprejetih v letu 2015</w:t>
            </w:r>
            <w:r>
              <w:rPr>
                <w:rFonts w:ascii="Arial" w:hAnsi="Arial" w:cs="Arial"/>
                <w:sz w:val="20"/>
                <w:szCs w:val="20"/>
              </w:rPr>
              <w:t xml:space="preserve"> in </w:t>
            </w:r>
            <w:r w:rsidRPr="0092234E">
              <w:rPr>
                <w:rFonts w:ascii="Arial" w:hAnsi="Arial" w:cs="Arial"/>
                <w:sz w:val="20"/>
                <w:szCs w:val="20"/>
              </w:rPr>
              <w:t xml:space="preserve">je na ravni EU spodbudil harmonizacijo nekaterih ukrepov proti izogibanju </w:t>
            </w:r>
            <w:r>
              <w:rPr>
                <w:rFonts w:ascii="Arial" w:hAnsi="Arial" w:cs="Arial"/>
                <w:sz w:val="20"/>
                <w:szCs w:val="20"/>
              </w:rPr>
              <w:t xml:space="preserve">davkom </w:t>
            </w:r>
            <w:r w:rsidRPr="0092234E">
              <w:rPr>
                <w:rFonts w:ascii="Arial" w:hAnsi="Arial" w:cs="Arial"/>
                <w:sz w:val="20"/>
                <w:szCs w:val="20"/>
              </w:rPr>
              <w:t>na področju podjetniškega obdavčevanja</w:t>
            </w:r>
            <w:r>
              <w:rPr>
                <w:rFonts w:ascii="Arial" w:hAnsi="Arial" w:cs="Arial"/>
                <w:sz w:val="20"/>
                <w:szCs w:val="20"/>
              </w:rPr>
              <w:t xml:space="preserve">. </w:t>
            </w:r>
            <w:r w:rsidRPr="0092234E">
              <w:rPr>
                <w:rFonts w:ascii="Arial" w:hAnsi="Arial" w:cs="Arial"/>
                <w:sz w:val="20"/>
                <w:szCs w:val="20"/>
              </w:rPr>
              <w:t xml:space="preserve">Slovenija se je že maja 2013 kot članica OECD zavezala k izvajanju BEPS ukrepov. </w:t>
            </w:r>
            <w:r>
              <w:rPr>
                <w:rFonts w:ascii="Arial" w:hAnsi="Arial" w:cs="Arial"/>
                <w:sz w:val="20"/>
                <w:szCs w:val="20"/>
              </w:rPr>
              <w:t>Med navedenih 15 BEPS ukrepov,</w:t>
            </w:r>
            <w:r w:rsidRPr="00EA2171">
              <w:rPr>
                <w:rFonts w:ascii="Arial" w:hAnsi="Arial" w:cs="Arial"/>
                <w:sz w:val="20"/>
                <w:szCs w:val="20"/>
              </w:rPr>
              <w:t xml:space="preserve"> ki pomenijo nov davčni režim</w:t>
            </w:r>
            <w:r>
              <w:rPr>
                <w:rFonts w:ascii="Arial" w:hAnsi="Arial" w:cs="Arial"/>
                <w:sz w:val="20"/>
                <w:szCs w:val="20"/>
              </w:rPr>
              <w:t>, sodijo tudi ukrepi na področju omejevanja priznavanja obresti (BEPS ukrep 4) in na področju izogibanja zlorab vezanih na status poslovne enote (BEPS ukrep 7). Nekatere od sprejetih</w:t>
            </w:r>
            <w:r w:rsidRPr="00EA2171">
              <w:rPr>
                <w:rFonts w:ascii="Arial" w:hAnsi="Arial" w:cs="Arial"/>
                <w:sz w:val="20"/>
                <w:szCs w:val="20"/>
              </w:rPr>
              <w:t xml:space="preserve"> ukrep</w:t>
            </w:r>
            <w:r>
              <w:rPr>
                <w:rFonts w:ascii="Arial" w:hAnsi="Arial" w:cs="Arial"/>
                <w:sz w:val="20"/>
                <w:szCs w:val="20"/>
              </w:rPr>
              <w:t>ov</w:t>
            </w:r>
            <w:r w:rsidRPr="00EA2171">
              <w:rPr>
                <w:rFonts w:ascii="Arial" w:hAnsi="Arial" w:cs="Arial"/>
                <w:sz w:val="20"/>
                <w:szCs w:val="20"/>
              </w:rPr>
              <w:t xml:space="preserve"> </w:t>
            </w:r>
            <w:r w:rsidR="00B76E2E">
              <w:rPr>
                <w:rFonts w:ascii="Arial" w:hAnsi="Arial" w:cs="Arial"/>
                <w:sz w:val="20"/>
                <w:szCs w:val="20"/>
              </w:rPr>
              <w:t xml:space="preserve">je </w:t>
            </w:r>
            <w:r w:rsidRPr="00EA2171">
              <w:rPr>
                <w:rFonts w:ascii="Arial" w:hAnsi="Arial" w:cs="Arial"/>
                <w:sz w:val="20"/>
                <w:szCs w:val="20"/>
              </w:rPr>
              <w:t>v svoje zakonodajne akte povzela tudi EU</w:t>
            </w:r>
            <w:r>
              <w:rPr>
                <w:rFonts w:ascii="Arial" w:hAnsi="Arial" w:cs="Arial"/>
                <w:sz w:val="20"/>
                <w:szCs w:val="20"/>
              </w:rPr>
              <w:t xml:space="preserve"> (primeroma pravilo o omejevanju obresti, </w:t>
            </w:r>
            <w:r w:rsidRPr="0016278B">
              <w:rPr>
                <w:rFonts w:ascii="Arial" w:hAnsi="Arial" w:cs="Arial"/>
                <w:sz w:val="20"/>
                <w:szCs w:val="20"/>
              </w:rPr>
              <w:t>pravilo o nadzorovanih tujih družbah</w:t>
            </w:r>
            <w:r>
              <w:rPr>
                <w:rFonts w:ascii="Arial" w:hAnsi="Arial" w:cs="Arial"/>
                <w:sz w:val="20"/>
                <w:szCs w:val="20"/>
              </w:rPr>
              <w:t>,</w:t>
            </w:r>
            <w:r w:rsidRPr="0016278B">
              <w:rPr>
                <w:rFonts w:ascii="Arial" w:hAnsi="Arial" w:cs="Arial"/>
                <w:sz w:val="20"/>
                <w:szCs w:val="20"/>
              </w:rPr>
              <w:t xml:space="preserve"> hibridna neskladja</w:t>
            </w:r>
            <w:r>
              <w:rPr>
                <w:rFonts w:ascii="Arial" w:hAnsi="Arial" w:cs="Arial"/>
                <w:sz w:val="20"/>
                <w:szCs w:val="20"/>
              </w:rPr>
              <w:t>)</w:t>
            </w:r>
            <w:r w:rsidRPr="00EA2171">
              <w:rPr>
                <w:rFonts w:ascii="Arial" w:hAnsi="Arial" w:cs="Arial"/>
                <w:sz w:val="20"/>
                <w:szCs w:val="20"/>
              </w:rPr>
              <w:t>, v nadaljevanju pa so jih v svojo nacionalno zakonodajo prenesle tudi države članice EU</w:t>
            </w:r>
            <w:r>
              <w:rPr>
                <w:rFonts w:ascii="Arial" w:hAnsi="Arial" w:cs="Arial"/>
                <w:sz w:val="20"/>
                <w:szCs w:val="20"/>
              </w:rPr>
              <w:t>.</w:t>
            </w:r>
            <w:r w:rsidRPr="0092234E">
              <w:rPr>
                <w:rFonts w:ascii="Arial" w:hAnsi="Arial" w:cs="Arial"/>
                <w:sz w:val="20"/>
                <w:szCs w:val="20"/>
              </w:rPr>
              <w:t xml:space="preserve"> </w:t>
            </w:r>
          </w:p>
          <w:p w14:paraId="0D12FBCA" w14:textId="3FF7A839" w:rsidR="003743D2" w:rsidRDefault="003743D2" w:rsidP="003743D2">
            <w:pPr>
              <w:spacing w:line="269" w:lineRule="auto"/>
              <w:jc w:val="both"/>
              <w:rPr>
                <w:rFonts w:ascii="Arial" w:hAnsi="Arial" w:cs="Arial"/>
                <w:sz w:val="20"/>
                <w:szCs w:val="20"/>
              </w:rPr>
            </w:pPr>
            <w:r>
              <w:rPr>
                <w:rFonts w:ascii="Arial" w:hAnsi="Arial" w:cs="Arial"/>
                <w:sz w:val="20"/>
                <w:szCs w:val="20"/>
              </w:rPr>
              <w:t xml:space="preserve">Namen projekta BEPS je </w:t>
            </w:r>
            <w:r w:rsidRPr="0092234E">
              <w:rPr>
                <w:rFonts w:ascii="Arial" w:hAnsi="Arial" w:cs="Arial"/>
                <w:sz w:val="20"/>
                <w:szCs w:val="20"/>
              </w:rPr>
              <w:t>oblikovanje drugačne, bolj globalno vključujoče davčne politike, z namenom zagotoviti bolj trden, učinkovit in pošten davčni okvir. Takšen davčni okvir določa, da gospodarski subjekti plačajo najmanj minimalni davek</w:t>
            </w:r>
            <w:r>
              <w:rPr>
                <w:rFonts w:ascii="Arial" w:hAnsi="Arial" w:cs="Arial"/>
                <w:sz w:val="20"/>
                <w:szCs w:val="20"/>
              </w:rPr>
              <w:t xml:space="preserve">, kjerkoli poslujejo </w:t>
            </w:r>
            <w:r w:rsidRPr="0092234E">
              <w:rPr>
                <w:rFonts w:ascii="Arial" w:hAnsi="Arial" w:cs="Arial"/>
                <w:sz w:val="20"/>
                <w:szCs w:val="20"/>
              </w:rPr>
              <w:t>ter, da se davek plača tam</w:t>
            </w:r>
            <w:r w:rsidR="00C85262">
              <w:rPr>
                <w:rFonts w:ascii="Arial" w:hAnsi="Arial" w:cs="Arial"/>
                <w:sz w:val="20"/>
                <w:szCs w:val="20"/>
              </w:rPr>
              <w:t>,</w:t>
            </w:r>
            <w:r w:rsidRPr="0092234E">
              <w:rPr>
                <w:rFonts w:ascii="Arial" w:hAnsi="Arial" w:cs="Arial"/>
                <w:sz w:val="20"/>
                <w:szCs w:val="20"/>
              </w:rPr>
              <w:t xml:space="preserve"> kjer se ustvari dodana vrednost.</w:t>
            </w:r>
          </w:p>
          <w:p w14:paraId="2C521D72" w14:textId="333B4941" w:rsidR="003743D2" w:rsidRDefault="003743D2" w:rsidP="003743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9" w:lineRule="auto"/>
              <w:jc w:val="both"/>
              <w:rPr>
                <w:rFonts w:ascii="Arial" w:hAnsi="Arial" w:cs="Arial"/>
                <w:sz w:val="20"/>
                <w:szCs w:val="20"/>
              </w:rPr>
            </w:pPr>
            <w:r w:rsidRPr="00A028F2">
              <w:rPr>
                <w:rFonts w:ascii="Arial" w:hAnsi="Arial" w:cs="Arial"/>
                <w:sz w:val="20"/>
                <w:szCs w:val="20"/>
              </w:rPr>
              <w:t>Namen BEPS ukrepa 7</w:t>
            </w:r>
            <w:r>
              <w:rPr>
                <w:rStyle w:val="FootnoteReference"/>
                <w:rFonts w:ascii="Arial" w:hAnsi="Arial" w:cs="Arial"/>
                <w:sz w:val="20"/>
                <w:szCs w:val="20"/>
              </w:rPr>
              <w:footnoteReference w:id="2"/>
            </w:r>
            <w:r w:rsidRPr="00A028F2">
              <w:rPr>
                <w:rFonts w:ascii="Arial" w:hAnsi="Arial" w:cs="Arial"/>
                <w:sz w:val="20"/>
                <w:szCs w:val="20"/>
              </w:rPr>
              <w:t xml:space="preserve"> je preprečiti umetno izogibanje statusu poslovne enote (PE) z razširitvijo definicije opredelitve dejavnosti komisionarja ali odvisnega agenta za poslovno enoto nerezidenta, da se prepreči </w:t>
            </w:r>
            <w:r w:rsidRPr="00BB0E6D">
              <w:rPr>
                <w:rFonts w:ascii="Arial" w:hAnsi="Arial" w:cs="Arial"/>
                <w:sz w:val="20"/>
                <w:szCs w:val="20"/>
              </w:rPr>
              <w:t>zmanjševanj</w:t>
            </w:r>
            <w:r w:rsidR="00B76E2E">
              <w:rPr>
                <w:rFonts w:ascii="Arial" w:hAnsi="Arial" w:cs="Arial"/>
                <w:sz w:val="20"/>
                <w:szCs w:val="20"/>
              </w:rPr>
              <w:t>e</w:t>
            </w:r>
            <w:r w:rsidRPr="00BB0E6D">
              <w:rPr>
                <w:rFonts w:ascii="Arial" w:hAnsi="Arial" w:cs="Arial"/>
                <w:sz w:val="20"/>
                <w:szCs w:val="20"/>
              </w:rPr>
              <w:t xml:space="preserve"> davčne osnove in prenašanj</w:t>
            </w:r>
            <w:r w:rsidR="00B76E2E">
              <w:rPr>
                <w:rFonts w:ascii="Arial" w:hAnsi="Arial" w:cs="Arial"/>
                <w:sz w:val="20"/>
                <w:szCs w:val="20"/>
              </w:rPr>
              <w:t>e</w:t>
            </w:r>
            <w:r w:rsidRPr="00BB0E6D">
              <w:rPr>
                <w:rFonts w:ascii="Arial" w:hAnsi="Arial" w:cs="Arial"/>
                <w:sz w:val="20"/>
                <w:szCs w:val="20"/>
              </w:rPr>
              <w:t xml:space="preserve"> dobička</w:t>
            </w:r>
            <w:r w:rsidRPr="00A028F2">
              <w:rPr>
                <w:rFonts w:ascii="Arial" w:hAnsi="Arial" w:cs="Arial"/>
                <w:sz w:val="20"/>
                <w:szCs w:val="20"/>
              </w:rPr>
              <w:t xml:space="preserve">. </w:t>
            </w:r>
            <w:r>
              <w:rPr>
                <w:rFonts w:ascii="Arial" w:hAnsi="Arial" w:cs="Arial"/>
                <w:sz w:val="20"/>
                <w:szCs w:val="20"/>
              </w:rPr>
              <w:t>Spremembe BEPS ukrepa 7 so bile vključene kot posodobitev 5. člena</w:t>
            </w:r>
            <w:r w:rsidRPr="00A028F2">
              <w:rPr>
                <w:rFonts w:ascii="Arial" w:hAnsi="Arial" w:cs="Arial"/>
                <w:sz w:val="20"/>
                <w:szCs w:val="20"/>
              </w:rPr>
              <w:t xml:space="preserve"> Vzorčne davčne konvencije OECD o dohodku in premoženju</w:t>
            </w:r>
            <w:r w:rsidRPr="005E210C">
              <w:rPr>
                <w:rFonts w:ascii="Arial" w:hAnsi="Arial" w:cs="Arial"/>
                <w:sz w:val="20"/>
                <w:szCs w:val="20"/>
              </w:rPr>
              <w:t xml:space="preserve">, ki opredeljuje </w:t>
            </w:r>
            <w:r w:rsidR="002C699A">
              <w:rPr>
                <w:rFonts w:ascii="Arial" w:hAnsi="Arial" w:cs="Arial"/>
                <w:sz w:val="20"/>
                <w:szCs w:val="20"/>
              </w:rPr>
              <w:t xml:space="preserve">stalno </w:t>
            </w:r>
            <w:r w:rsidRPr="005E210C">
              <w:rPr>
                <w:rFonts w:ascii="Arial" w:hAnsi="Arial" w:cs="Arial"/>
                <w:sz w:val="20"/>
                <w:szCs w:val="20"/>
              </w:rPr>
              <w:t>poslovno enoto. Ukrep naslavlja situacije, kjer</w:t>
            </w:r>
            <w:r w:rsidRPr="00A028F2">
              <w:rPr>
                <w:rFonts w:ascii="Arial" w:hAnsi="Arial" w:cs="Arial"/>
                <w:sz w:val="20"/>
                <w:szCs w:val="20"/>
              </w:rPr>
              <w:t xml:space="preserve"> nerezidenčno podjetje izvaja prodajo v določeni jurisdikciji prek komisionarja ali odvisnega zastopnika, ki uradno ne sklepa pogodb v tej jurisdikciji</w:t>
            </w:r>
            <w:r>
              <w:rPr>
                <w:rFonts w:ascii="Arial" w:hAnsi="Arial" w:cs="Arial"/>
                <w:sz w:val="20"/>
                <w:szCs w:val="20"/>
              </w:rPr>
              <w:t>,</w:t>
            </w:r>
            <w:r w:rsidRPr="00A028F2">
              <w:rPr>
                <w:rFonts w:ascii="Arial" w:hAnsi="Arial" w:cs="Arial"/>
                <w:sz w:val="20"/>
                <w:szCs w:val="20"/>
              </w:rPr>
              <w:t xml:space="preserve"> ampak jih sklepa nerezidenčno podjetje, pri tem pa nerezidenčno podjetje v tej jurisdikciji nima za davčne namene opredeljene poslovne enote, kar pomeni, da dohodki, ki nastanejo na podlagi posla niso obdavčeni v jurisdikciji</w:t>
            </w:r>
            <w:r>
              <w:rPr>
                <w:rFonts w:ascii="Arial" w:hAnsi="Arial" w:cs="Arial"/>
                <w:sz w:val="20"/>
                <w:szCs w:val="20"/>
              </w:rPr>
              <w:t>,</w:t>
            </w:r>
            <w:r w:rsidRPr="00A028F2">
              <w:rPr>
                <w:rFonts w:ascii="Arial" w:hAnsi="Arial" w:cs="Arial"/>
                <w:sz w:val="20"/>
                <w:szCs w:val="20"/>
              </w:rPr>
              <w:t xml:space="preserve"> v kateri imajo vir. Drugi manjši popravki, ki jih je BEPS ukrep 7 naslovil</w:t>
            </w:r>
            <w:r>
              <w:rPr>
                <w:rFonts w:ascii="Arial" w:hAnsi="Arial" w:cs="Arial"/>
                <w:sz w:val="20"/>
                <w:szCs w:val="20"/>
              </w:rPr>
              <w:t>,</w:t>
            </w:r>
            <w:r w:rsidRPr="00A028F2">
              <w:rPr>
                <w:rFonts w:ascii="Arial" w:hAnsi="Arial" w:cs="Arial"/>
                <w:sz w:val="20"/>
                <w:szCs w:val="20"/>
              </w:rPr>
              <w:t xml:space="preserve"> se nanašajo na dopolnitev pojasnitve obravnave pomožnih dejavnosti kot poslovne enote in dopolnitev pravil za preprečitev razdrobljenosti dejavnosti. </w:t>
            </w:r>
          </w:p>
          <w:p w14:paraId="431E3222" w14:textId="08298589" w:rsidR="003743D2" w:rsidRDefault="003743D2" w:rsidP="003743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9" w:lineRule="auto"/>
              <w:jc w:val="both"/>
              <w:rPr>
                <w:rFonts w:ascii="Arial" w:hAnsi="Arial" w:cs="Arial"/>
                <w:sz w:val="20"/>
                <w:szCs w:val="20"/>
                <w:highlight w:val="yellow"/>
              </w:rPr>
            </w:pPr>
          </w:p>
          <w:p w14:paraId="5B84BB79" w14:textId="3BBDD379" w:rsidR="008606F9" w:rsidRDefault="003743D2" w:rsidP="008F6900">
            <w:pPr>
              <w:spacing w:line="269" w:lineRule="auto"/>
              <w:jc w:val="both"/>
              <w:rPr>
                <w:rFonts w:ascii="Arial" w:hAnsi="Arial" w:cs="Arial"/>
                <w:sz w:val="20"/>
                <w:szCs w:val="20"/>
              </w:rPr>
            </w:pPr>
            <w:r w:rsidRPr="00571AB6">
              <w:rPr>
                <w:rFonts w:ascii="Arial" w:hAnsi="Arial" w:cs="Arial"/>
                <w:sz w:val="20"/>
                <w:szCs w:val="20"/>
              </w:rPr>
              <w:t>Namen BEPS ukrepa 4</w:t>
            </w:r>
            <w:r w:rsidRPr="00571AB6">
              <w:rPr>
                <w:rStyle w:val="FootnoteReference"/>
                <w:rFonts w:ascii="Arial" w:hAnsi="Arial" w:cs="Arial"/>
                <w:sz w:val="20"/>
                <w:szCs w:val="20"/>
              </w:rPr>
              <w:footnoteReference w:id="3"/>
            </w:r>
            <w:r w:rsidRPr="00571AB6">
              <w:rPr>
                <w:rFonts w:ascii="Arial" w:hAnsi="Arial" w:cs="Arial"/>
                <w:sz w:val="20"/>
                <w:szCs w:val="20"/>
              </w:rPr>
              <w:t>,</w:t>
            </w:r>
            <w:r>
              <w:rPr>
                <w:rFonts w:ascii="Arial" w:hAnsi="Arial" w:cs="Arial"/>
                <w:sz w:val="20"/>
                <w:szCs w:val="20"/>
              </w:rPr>
              <w:t xml:space="preserve"> ki določa</w:t>
            </w:r>
            <w:r w:rsidRPr="008F6900">
              <w:rPr>
                <w:rFonts w:ascii="Arial" w:hAnsi="Arial" w:cs="Arial"/>
                <w:sz w:val="20"/>
                <w:szCs w:val="20"/>
              </w:rPr>
              <w:t xml:space="preserve"> t.</w:t>
            </w:r>
            <w:r>
              <w:rPr>
                <w:rFonts w:ascii="Arial" w:hAnsi="Arial" w:cs="Arial"/>
                <w:sz w:val="20"/>
                <w:szCs w:val="20"/>
              </w:rPr>
              <w:t xml:space="preserve"> </w:t>
            </w:r>
            <w:r w:rsidRPr="008F6900">
              <w:rPr>
                <w:rFonts w:ascii="Arial" w:hAnsi="Arial" w:cs="Arial"/>
                <w:sz w:val="20"/>
                <w:szCs w:val="20"/>
              </w:rPr>
              <w:t>i. pravilo proti zlorabam (angl. »</w:t>
            </w:r>
            <w:proofErr w:type="spellStart"/>
            <w:r w:rsidRPr="008F6900">
              <w:rPr>
                <w:rFonts w:ascii="Arial" w:hAnsi="Arial" w:cs="Arial"/>
                <w:sz w:val="20"/>
                <w:szCs w:val="20"/>
              </w:rPr>
              <w:t>anti</w:t>
            </w:r>
            <w:proofErr w:type="spellEnd"/>
            <w:r w:rsidRPr="008F6900">
              <w:rPr>
                <w:rFonts w:ascii="Arial" w:hAnsi="Arial" w:cs="Arial"/>
                <w:sz w:val="20"/>
                <w:szCs w:val="20"/>
              </w:rPr>
              <w:t xml:space="preserve"> </w:t>
            </w:r>
            <w:proofErr w:type="spellStart"/>
            <w:r w:rsidRPr="008F6900">
              <w:rPr>
                <w:rFonts w:ascii="Arial" w:hAnsi="Arial" w:cs="Arial"/>
                <w:sz w:val="20"/>
                <w:szCs w:val="20"/>
              </w:rPr>
              <w:t>abuse</w:t>
            </w:r>
            <w:proofErr w:type="spellEnd"/>
            <w:r w:rsidRPr="008F6900">
              <w:rPr>
                <w:rFonts w:ascii="Arial" w:hAnsi="Arial" w:cs="Arial"/>
                <w:sz w:val="20"/>
                <w:szCs w:val="20"/>
              </w:rPr>
              <w:t xml:space="preserve"> rule«) je dvojen: i) onemogočiti zavezancem, da preusmerjajo dobiček iz jurisdikcij z višjo obdavčitvijo v jurisdikcije z nižjo obdavčitvijo, zaradi različne davčne obravnave posameznih dohodkov (ena jurisdikcija obravnava dohodek kot obresti, druga jurisdikcija pa primeroma kot dividendo), in ii) zaščititi davčno osnovo (posredno se s ščitenjem davčne osnove ščitijo tudi javnofinančni prihodki) na način, da se za davčne namene omeji priznavanje obresti (v osnovi je dolžniško financiranje zaradi davčnega priznavanja odhodkov od obresti za davčne namene ugodnejše od lastniškega financiranja). </w:t>
            </w:r>
            <w:r>
              <w:rPr>
                <w:rFonts w:ascii="Arial" w:hAnsi="Arial" w:cs="Arial"/>
                <w:sz w:val="20"/>
                <w:szCs w:val="20"/>
              </w:rPr>
              <w:t xml:space="preserve">Ukrep </w:t>
            </w:r>
            <w:r w:rsidR="00571AB6">
              <w:rPr>
                <w:rFonts w:ascii="Arial" w:hAnsi="Arial" w:cs="Arial"/>
                <w:sz w:val="20"/>
                <w:szCs w:val="20"/>
              </w:rPr>
              <w:t>naslavlja</w:t>
            </w:r>
            <w:r>
              <w:rPr>
                <w:rFonts w:ascii="Arial" w:hAnsi="Arial" w:cs="Arial"/>
                <w:sz w:val="20"/>
                <w:szCs w:val="20"/>
              </w:rPr>
              <w:t xml:space="preserve"> vse</w:t>
            </w:r>
            <w:r w:rsidR="008606F9">
              <w:rPr>
                <w:rFonts w:ascii="Arial" w:hAnsi="Arial" w:cs="Arial"/>
                <w:sz w:val="20"/>
                <w:szCs w:val="20"/>
              </w:rPr>
              <w:t xml:space="preserve"> vrste</w:t>
            </w:r>
            <w:r>
              <w:rPr>
                <w:rFonts w:ascii="Arial" w:hAnsi="Arial" w:cs="Arial"/>
                <w:sz w:val="20"/>
                <w:szCs w:val="20"/>
              </w:rPr>
              <w:t xml:space="preserve"> obresti (ne samo obresti od posojil) </w:t>
            </w:r>
            <w:r w:rsidR="008606F9">
              <w:rPr>
                <w:rFonts w:ascii="Arial" w:hAnsi="Arial" w:cs="Arial"/>
                <w:sz w:val="20"/>
                <w:szCs w:val="20"/>
              </w:rPr>
              <w:t>in vse transakcije (tako povezane kot nepovezane transakcije</w:t>
            </w:r>
            <w:r w:rsidR="00571AB6">
              <w:rPr>
                <w:rFonts w:ascii="Arial" w:hAnsi="Arial" w:cs="Arial"/>
                <w:sz w:val="20"/>
                <w:szCs w:val="20"/>
              </w:rPr>
              <w:t>)</w:t>
            </w:r>
            <w:r w:rsidR="008606F9">
              <w:rPr>
                <w:rFonts w:ascii="Arial" w:hAnsi="Arial" w:cs="Arial"/>
                <w:sz w:val="20"/>
                <w:szCs w:val="20"/>
              </w:rPr>
              <w:t>, pri tem pa je potrebno tudi navesti, da so z vidika preusmerjanja dobička in erozije davčne osnove bolj tvegane transakcije med povezanimi osebami.</w:t>
            </w:r>
          </w:p>
          <w:p w14:paraId="7842D5F0" w14:textId="6B53B884" w:rsidR="005F4810" w:rsidRPr="009A2C60" w:rsidRDefault="008F6900" w:rsidP="008F6900">
            <w:pPr>
              <w:spacing w:line="269" w:lineRule="auto"/>
              <w:jc w:val="both"/>
              <w:rPr>
                <w:rFonts w:ascii="Arial" w:hAnsi="Arial" w:cs="Arial"/>
                <w:sz w:val="20"/>
                <w:szCs w:val="20"/>
              </w:rPr>
            </w:pPr>
            <w:r w:rsidRPr="008F6900">
              <w:rPr>
                <w:rFonts w:ascii="Arial" w:hAnsi="Arial" w:cs="Arial"/>
                <w:sz w:val="20"/>
                <w:szCs w:val="20"/>
              </w:rPr>
              <w:t xml:space="preserve">Del BEPS ukrepov je povzetih v ATAD direktivo, nekateri drugi ukrepi navedenega akcijskega načrta OECD pa so nadgradili mednarodne davčne sporazume o izogibanju dvojnega obdavčevanja. Naslavljanje izzivov globalizacije in digitalizacije se na davčnem področju še nadaljuje z iskanjem ustreznih rešitev. Na ravni OECD delo v zadnjem obdobju poteka intenzivno in pripravljajo oziroma </w:t>
            </w:r>
            <w:r w:rsidRPr="008F6900">
              <w:rPr>
                <w:rFonts w:ascii="Arial" w:hAnsi="Arial" w:cs="Arial"/>
                <w:sz w:val="20"/>
                <w:szCs w:val="20"/>
              </w:rPr>
              <w:lastRenderedPageBreak/>
              <w:t>sprejemajo se nadaljnji ukrepi, ki naslavljajo razporeditev pravic glede obdavčenja in določanja minimalne ravni obdavčitve</w:t>
            </w:r>
            <w:r w:rsidR="00D45F88">
              <w:rPr>
                <w:rFonts w:ascii="Arial" w:hAnsi="Arial" w:cs="Arial"/>
                <w:sz w:val="20"/>
                <w:szCs w:val="20"/>
              </w:rPr>
              <w:t xml:space="preserve"> in so</w:t>
            </w:r>
            <w:r w:rsidRPr="008F6900">
              <w:rPr>
                <w:rFonts w:ascii="Arial" w:hAnsi="Arial" w:cs="Arial"/>
                <w:sz w:val="20"/>
                <w:szCs w:val="20"/>
              </w:rPr>
              <w:t xml:space="preserve"> oblikovani v dveh stebrih globalne davčne reforme, v katero je vključeno več kot 140 jurisdikcij.</w:t>
            </w:r>
          </w:p>
          <w:p w14:paraId="43CF5917" w14:textId="4567DEB8" w:rsidR="0061337A" w:rsidRDefault="00B8194E" w:rsidP="008F6900">
            <w:pPr>
              <w:spacing w:line="269" w:lineRule="auto"/>
              <w:jc w:val="both"/>
              <w:rPr>
                <w:rFonts w:ascii="Arial" w:hAnsi="Arial" w:cs="Arial"/>
                <w:sz w:val="20"/>
                <w:szCs w:val="20"/>
              </w:rPr>
            </w:pPr>
            <w:r>
              <w:rPr>
                <w:rFonts w:ascii="Arial" w:hAnsi="Arial" w:cs="Arial"/>
                <w:sz w:val="20"/>
                <w:szCs w:val="20"/>
              </w:rPr>
              <w:t>1.</w:t>
            </w:r>
            <w:r w:rsidR="008606F9">
              <w:rPr>
                <w:rFonts w:ascii="Arial" w:hAnsi="Arial" w:cs="Arial"/>
                <w:sz w:val="20"/>
                <w:szCs w:val="20"/>
              </w:rPr>
              <w:t xml:space="preserve">6 </w:t>
            </w:r>
            <w:r w:rsidR="008F6900" w:rsidRPr="008F6900">
              <w:rPr>
                <w:rFonts w:ascii="Arial" w:hAnsi="Arial" w:cs="Arial"/>
                <w:sz w:val="20"/>
                <w:szCs w:val="20"/>
              </w:rPr>
              <w:t>Evropska komisija je zaradi potrebe po bolj pravični obdavčitvi v svojem sporočilu z dne 17. junija 2015 predstavila akcijski načrt za pravično in učinkovito obdavčevanje dohodkov pravnih oseb v Evropski uniji. Na podlagi navedenega načrta je bila v letu 2016 sprejeta ATAD direktiva, ki je določila pet ukrepov za preprečevanje erozije davčne osnove na notranjem trgu in preusmerjanja dobička z notranjega trga. Gre za naslednja pravila: pravilo o omejitvi obresti, izstopna obdavčitev, splošno pravilo o preprečevanju zlorab, pravilo o nadzorovanih tujih družbah in hibridna neskladja. Slovenija je v svoj pravni red prenesla vse ukrepe določene v ATAD direktivi, razen pravila glede omejevanja priznavanja obresti za davčne namene. ATAD direktiva namreč omogoča odlog implementacije navedenega pravila do 1. 1. 2024, če ima država implementirana ciljno usmerjena pravila za preprečevanje erozije davčne osnove in preusmeritve dobička, ki so enako učinkovita kot navedeno pravilo o omejitvi obresti. Slovenija je bila ena od držav</w:t>
            </w:r>
            <w:r w:rsidR="005D7EB9">
              <w:rPr>
                <w:rFonts w:ascii="Arial" w:hAnsi="Arial" w:cs="Arial"/>
                <w:sz w:val="20"/>
                <w:szCs w:val="20"/>
              </w:rPr>
              <w:t xml:space="preserve"> članic</w:t>
            </w:r>
            <w:r w:rsidR="008F6900" w:rsidRPr="008F6900">
              <w:rPr>
                <w:rFonts w:ascii="Arial" w:hAnsi="Arial" w:cs="Arial"/>
                <w:sz w:val="20"/>
                <w:szCs w:val="20"/>
              </w:rPr>
              <w:t xml:space="preserve">, ki je naveden odlog uveljavila, kar izhaja tudi iz obvestila Evropske komisije, saj je ukrep omejevanja </w:t>
            </w:r>
            <w:r w:rsidR="00155F98">
              <w:rPr>
                <w:rFonts w:ascii="Arial" w:hAnsi="Arial" w:cs="Arial"/>
                <w:sz w:val="20"/>
                <w:szCs w:val="20"/>
              </w:rPr>
              <w:t xml:space="preserve">priznavanja </w:t>
            </w:r>
            <w:r w:rsidR="008F6900" w:rsidRPr="008F6900">
              <w:rPr>
                <w:rFonts w:ascii="Arial" w:hAnsi="Arial" w:cs="Arial"/>
                <w:sz w:val="20"/>
                <w:szCs w:val="20"/>
              </w:rPr>
              <w:t>obresti od presežka posojil, kot je določen v 32. členu ZDDPO-2 (t.</w:t>
            </w:r>
            <w:r w:rsidR="005D7EB9">
              <w:rPr>
                <w:rFonts w:ascii="Arial" w:hAnsi="Arial" w:cs="Arial"/>
                <w:sz w:val="20"/>
                <w:szCs w:val="20"/>
              </w:rPr>
              <w:t xml:space="preserve"> </w:t>
            </w:r>
            <w:r w:rsidR="008F6900" w:rsidRPr="008F6900">
              <w:rPr>
                <w:rFonts w:ascii="Arial" w:hAnsi="Arial" w:cs="Arial"/>
                <w:sz w:val="20"/>
                <w:szCs w:val="20"/>
              </w:rPr>
              <w:t xml:space="preserve">i. ukrep tanke kapitalizacije) </w:t>
            </w:r>
            <w:r w:rsidR="0038212B">
              <w:rPr>
                <w:rFonts w:ascii="Arial" w:hAnsi="Arial" w:cs="Arial"/>
                <w:sz w:val="20"/>
                <w:szCs w:val="20"/>
              </w:rPr>
              <w:t xml:space="preserve">Evropska komisija </w:t>
            </w:r>
            <w:r w:rsidR="00E87ECE">
              <w:rPr>
                <w:rFonts w:ascii="Arial" w:hAnsi="Arial" w:cs="Arial"/>
                <w:sz w:val="20"/>
                <w:szCs w:val="20"/>
              </w:rPr>
              <w:t xml:space="preserve">ocenila za </w:t>
            </w:r>
            <w:r w:rsidR="008F6900" w:rsidRPr="008F6900">
              <w:rPr>
                <w:rFonts w:ascii="Arial" w:hAnsi="Arial" w:cs="Arial"/>
                <w:sz w:val="20"/>
                <w:szCs w:val="20"/>
              </w:rPr>
              <w:t>enako učinkovit</w:t>
            </w:r>
            <w:r w:rsidR="00E87ECE">
              <w:rPr>
                <w:rFonts w:ascii="Arial" w:hAnsi="Arial" w:cs="Arial"/>
                <w:sz w:val="20"/>
                <w:szCs w:val="20"/>
              </w:rPr>
              <w:t>ega</w:t>
            </w:r>
            <w:r w:rsidR="008F6900" w:rsidRPr="008F6900">
              <w:rPr>
                <w:rFonts w:ascii="Arial" w:hAnsi="Arial" w:cs="Arial"/>
                <w:sz w:val="20"/>
                <w:szCs w:val="20"/>
              </w:rPr>
              <w:t xml:space="preserve"> kot ukrep omejevanja davčnega priznavanja obresti določen v ATAD direktivi (t.</w:t>
            </w:r>
            <w:r w:rsidR="005D7EB9">
              <w:rPr>
                <w:rFonts w:ascii="Arial" w:hAnsi="Arial" w:cs="Arial"/>
                <w:sz w:val="20"/>
                <w:szCs w:val="20"/>
              </w:rPr>
              <w:t xml:space="preserve"> </w:t>
            </w:r>
            <w:r w:rsidR="008F6900" w:rsidRPr="008F6900">
              <w:rPr>
                <w:rFonts w:ascii="Arial" w:hAnsi="Arial" w:cs="Arial"/>
                <w:sz w:val="20"/>
                <w:szCs w:val="20"/>
              </w:rPr>
              <w:t>i. pravilo EBI</w:t>
            </w:r>
            <w:r w:rsidR="0025390C">
              <w:rPr>
                <w:rFonts w:ascii="Arial" w:hAnsi="Arial" w:cs="Arial"/>
                <w:sz w:val="20"/>
                <w:szCs w:val="20"/>
              </w:rPr>
              <w:t>TD</w:t>
            </w:r>
            <w:r w:rsidR="008F6900" w:rsidRPr="008F6900">
              <w:rPr>
                <w:rFonts w:ascii="Arial" w:hAnsi="Arial" w:cs="Arial"/>
                <w:sz w:val="20"/>
                <w:szCs w:val="20"/>
              </w:rPr>
              <w:t xml:space="preserve">A). </w:t>
            </w:r>
            <w:r w:rsidR="007740D0" w:rsidRPr="008F6900">
              <w:rPr>
                <w:rFonts w:ascii="Arial" w:hAnsi="Arial" w:cs="Arial"/>
                <w:sz w:val="20"/>
                <w:szCs w:val="20"/>
              </w:rPr>
              <w:t xml:space="preserve">Pravilo EBITDA kakor tudi pravilo tanke kapitalizacije </w:t>
            </w:r>
            <w:r w:rsidR="007740D0">
              <w:rPr>
                <w:rFonts w:ascii="Arial" w:hAnsi="Arial" w:cs="Arial"/>
                <w:sz w:val="20"/>
                <w:szCs w:val="20"/>
              </w:rPr>
              <w:t xml:space="preserve">načeloma naslavljata </w:t>
            </w:r>
            <w:r w:rsidR="007740D0" w:rsidRPr="008F6900">
              <w:rPr>
                <w:rFonts w:ascii="Arial" w:hAnsi="Arial" w:cs="Arial"/>
                <w:sz w:val="20"/>
                <w:szCs w:val="20"/>
              </w:rPr>
              <w:t xml:space="preserve">situacije davčnega planiranja zavezancev, saj so posli, ki vključujejo finančno investiranje, zaradi davčnega priznavanja obresti, ena najbolj enostavnih tehnik prenosa dobička in s tem </w:t>
            </w:r>
            <w:proofErr w:type="spellStart"/>
            <w:r w:rsidR="007740D0" w:rsidRPr="008F6900">
              <w:rPr>
                <w:rFonts w:ascii="Arial" w:hAnsi="Arial" w:cs="Arial"/>
                <w:sz w:val="20"/>
                <w:szCs w:val="20"/>
              </w:rPr>
              <w:t>neobdavčitve</w:t>
            </w:r>
            <w:proofErr w:type="spellEnd"/>
            <w:r w:rsidR="007740D0" w:rsidRPr="008F6900">
              <w:rPr>
                <w:rFonts w:ascii="Arial" w:hAnsi="Arial" w:cs="Arial"/>
                <w:sz w:val="20"/>
                <w:szCs w:val="20"/>
              </w:rPr>
              <w:t xml:space="preserve"> dohodka</w:t>
            </w:r>
            <w:r w:rsidR="0038212B">
              <w:rPr>
                <w:rFonts w:ascii="Arial" w:hAnsi="Arial" w:cs="Arial"/>
                <w:sz w:val="20"/>
                <w:szCs w:val="20"/>
              </w:rPr>
              <w:t>,</w:t>
            </w:r>
            <w:r w:rsidR="0061337A">
              <w:rPr>
                <w:rFonts w:ascii="Arial" w:hAnsi="Arial" w:cs="Arial"/>
                <w:sz w:val="20"/>
                <w:szCs w:val="20"/>
              </w:rPr>
              <w:t xml:space="preserve"> vendar pa</w:t>
            </w:r>
            <w:r w:rsidR="0038212B">
              <w:rPr>
                <w:rFonts w:ascii="Arial" w:hAnsi="Arial" w:cs="Arial"/>
                <w:sz w:val="20"/>
                <w:szCs w:val="20"/>
              </w:rPr>
              <w:t xml:space="preserve"> velja navesti, da </w:t>
            </w:r>
            <w:r w:rsidR="0061337A">
              <w:rPr>
                <w:rFonts w:ascii="Arial" w:hAnsi="Arial" w:cs="Arial"/>
                <w:sz w:val="20"/>
                <w:szCs w:val="20"/>
              </w:rPr>
              <w:t xml:space="preserve">gre </w:t>
            </w:r>
            <w:r w:rsidR="0038212B">
              <w:rPr>
                <w:rFonts w:ascii="Arial" w:hAnsi="Arial" w:cs="Arial"/>
                <w:sz w:val="20"/>
                <w:szCs w:val="20"/>
              </w:rPr>
              <w:t>po vsebini za</w:t>
            </w:r>
            <w:r w:rsidR="0061337A">
              <w:rPr>
                <w:rFonts w:ascii="Arial" w:hAnsi="Arial" w:cs="Arial"/>
                <w:sz w:val="20"/>
                <w:szCs w:val="20"/>
              </w:rPr>
              <w:t xml:space="preserve"> </w:t>
            </w:r>
            <w:r w:rsidR="000C68C0">
              <w:rPr>
                <w:rFonts w:ascii="Arial" w:hAnsi="Arial" w:cs="Arial"/>
                <w:sz w:val="20"/>
                <w:szCs w:val="20"/>
              </w:rPr>
              <w:t xml:space="preserve">dve </w:t>
            </w:r>
            <w:r w:rsidR="0061337A">
              <w:rPr>
                <w:rFonts w:ascii="Arial" w:hAnsi="Arial" w:cs="Arial"/>
                <w:sz w:val="20"/>
                <w:szCs w:val="20"/>
              </w:rPr>
              <w:t>različni pravili.</w:t>
            </w:r>
          </w:p>
          <w:p w14:paraId="61E8548F" w14:textId="73B5560B" w:rsidR="007740D0" w:rsidRPr="008F6900" w:rsidRDefault="007740D0" w:rsidP="008F6900">
            <w:pPr>
              <w:spacing w:line="269" w:lineRule="auto"/>
              <w:jc w:val="both"/>
              <w:rPr>
                <w:rFonts w:ascii="Arial" w:hAnsi="Arial" w:cs="Arial"/>
                <w:sz w:val="20"/>
                <w:szCs w:val="20"/>
              </w:rPr>
            </w:pPr>
            <w:r w:rsidRPr="008F6900">
              <w:rPr>
                <w:rFonts w:ascii="Arial" w:hAnsi="Arial" w:cs="Arial"/>
                <w:sz w:val="20"/>
                <w:szCs w:val="20"/>
              </w:rPr>
              <w:t>Omejevanje davčnega priznavanja obresti pri pravilu tanke kapitalizacije je osredotočeno le na omejevanje obresti iz naslova posojil, upoštevaje razmerje med dolgom in kapitalom zavezanca (gre za postavki bilance stanja - premoženja), medtem ko pravilo EBIT</w:t>
            </w:r>
            <w:r>
              <w:rPr>
                <w:rFonts w:ascii="Arial" w:hAnsi="Arial" w:cs="Arial"/>
                <w:sz w:val="20"/>
                <w:szCs w:val="20"/>
              </w:rPr>
              <w:t>D</w:t>
            </w:r>
            <w:r w:rsidRPr="008F6900">
              <w:rPr>
                <w:rFonts w:ascii="Arial" w:hAnsi="Arial" w:cs="Arial"/>
                <w:sz w:val="20"/>
                <w:szCs w:val="20"/>
              </w:rPr>
              <w:t xml:space="preserve">A omejuje vse vrste obresti (če zavezanec doseže presežek iz naslova finančnih </w:t>
            </w:r>
            <w:r>
              <w:rPr>
                <w:rFonts w:ascii="Arial" w:hAnsi="Arial" w:cs="Arial"/>
                <w:sz w:val="20"/>
                <w:szCs w:val="20"/>
              </w:rPr>
              <w:t>dohodkov</w:t>
            </w:r>
            <w:r w:rsidRPr="008F6900">
              <w:rPr>
                <w:rFonts w:ascii="Arial" w:hAnsi="Arial" w:cs="Arial"/>
                <w:sz w:val="20"/>
                <w:szCs w:val="20"/>
              </w:rPr>
              <w:t>) glede na doseženo uspešnost poslovanja (postavka izkaza uspeha).</w:t>
            </w:r>
          </w:p>
          <w:p w14:paraId="5DEBA6A0" w14:textId="3B500B5E" w:rsidR="00161664" w:rsidRDefault="008F6900" w:rsidP="008F6900">
            <w:pPr>
              <w:spacing w:line="269" w:lineRule="auto"/>
              <w:jc w:val="both"/>
              <w:rPr>
                <w:rFonts w:ascii="Arial" w:hAnsi="Arial" w:cs="Arial"/>
                <w:sz w:val="20"/>
                <w:szCs w:val="20"/>
              </w:rPr>
            </w:pPr>
            <w:r w:rsidRPr="008F6900">
              <w:rPr>
                <w:rFonts w:ascii="Arial" w:hAnsi="Arial" w:cs="Arial"/>
                <w:sz w:val="20"/>
                <w:szCs w:val="20"/>
              </w:rPr>
              <w:t>Veljavni 32. člen ZDDPO-2</w:t>
            </w:r>
            <w:r w:rsidR="00096971">
              <w:rPr>
                <w:rFonts w:ascii="Arial" w:hAnsi="Arial" w:cs="Arial"/>
                <w:sz w:val="20"/>
                <w:szCs w:val="20"/>
              </w:rPr>
              <w:t>, ki</w:t>
            </w:r>
            <w:r w:rsidRPr="008F6900">
              <w:rPr>
                <w:rFonts w:ascii="Arial" w:hAnsi="Arial" w:cs="Arial"/>
                <w:sz w:val="20"/>
                <w:szCs w:val="20"/>
              </w:rPr>
              <w:t xml:space="preserve"> določa institut tanke kapitalizacije</w:t>
            </w:r>
            <w:r w:rsidR="00096971">
              <w:rPr>
                <w:rFonts w:ascii="Arial" w:hAnsi="Arial" w:cs="Arial"/>
                <w:sz w:val="20"/>
                <w:szCs w:val="20"/>
              </w:rPr>
              <w:t xml:space="preserve">, z vidika določanja neodvisnega tržnega načela, </w:t>
            </w:r>
            <w:r w:rsidR="001E38F7">
              <w:rPr>
                <w:rFonts w:ascii="Arial" w:hAnsi="Arial" w:cs="Arial"/>
                <w:sz w:val="20"/>
                <w:szCs w:val="20"/>
              </w:rPr>
              <w:t xml:space="preserve">davčnim </w:t>
            </w:r>
            <w:r w:rsidR="00096971">
              <w:rPr>
                <w:rFonts w:ascii="Arial" w:hAnsi="Arial" w:cs="Arial"/>
                <w:sz w:val="20"/>
                <w:szCs w:val="20"/>
              </w:rPr>
              <w:t xml:space="preserve">zavezancem </w:t>
            </w:r>
            <w:r w:rsidR="00161664">
              <w:rPr>
                <w:rFonts w:ascii="Arial" w:hAnsi="Arial" w:cs="Arial"/>
                <w:sz w:val="20"/>
                <w:szCs w:val="20"/>
              </w:rPr>
              <w:t xml:space="preserve">pomeni </w:t>
            </w:r>
            <w:r w:rsidR="00096971">
              <w:rPr>
                <w:rFonts w:ascii="Arial" w:hAnsi="Arial" w:cs="Arial"/>
                <w:sz w:val="20"/>
                <w:szCs w:val="20"/>
              </w:rPr>
              <w:t>varni pristan za določanje primerljive tržne cene finančnih transakcij. Namreč, če zavezanec</w:t>
            </w:r>
            <w:r w:rsidR="00917337">
              <w:rPr>
                <w:rFonts w:ascii="Arial" w:hAnsi="Arial" w:cs="Arial"/>
                <w:sz w:val="20"/>
                <w:szCs w:val="20"/>
              </w:rPr>
              <w:t xml:space="preserve"> sklene posojil</w:t>
            </w:r>
            <w:r w:rsidR="00B76E2E">
              <w:rPr>
                <w:rFonts w:ascii="Arial" w:hAnsi="Arial" w:cs="Arial"/>
                <w:sz w:val="20"/>
                <w:szCs w:val="20"/>
              </w:rPr>
              <w:t>n</w:t>
            </w:r>
            <w:r w:rsidR="00917337">
              <w:rPr>
                <w:rFonts w:ascii="Arial" w:hAnsi="Arial" w:cs="Arial"/>
                <w:sz w:val="20"/>
                <w:szCs w:val="20"/>
              </w:rPr>
              <w:t xml:space="preserve">o pogodbo s svojo čezmejno povezano osebo </w:t>
            </w:r>
            <w:r w:rsidR="0038212B">
              <w:rPr>
                <w:rFonts w:ascii="Arial" w:hAnsi="Arial" w:cs="Arial"/>
                <w:sz w:val="20"/>
                <w:szCs w:val="20"/>
              </w:rPr>
              <w:t xml:space="preserve">pri tem pa </w:t>
            </w:r>
            <w:r w:rsidR="00096971">
              <w:rPr>
                <w:rFonts w:ascii="Arial" w:hAnsi="Arial" w:cs="Arial"/>
                <w:sz w:val="20"/>
                <w:szCs w:val="20"/>
              </w:rPr>
              <w:t>upošteva</w:t>
            </w:r>
            <w:r w:rsidR="00917337">
              <w:rPr>
                <w:rFonts w:ascii="Arial" w:hAnsi="Arial" w:cs="Arial"/>
                <w:sz w:val="20"/>
                <w:szCs w:val="20"/>
              </w:rPr>
              <w:t xml:space="preserve"> določilo iz 32. člena ZDDPO-2, ki določa fiksno</w:t>
            </w:r>
            <w:r w:rsidR="00096971">
              <w:rPr>
                <w:rFonts w:ascii="Arial" w:hAnsi="Arial" w:cs="Arial"/>
                <w:sz w:val="20"/>
                <w:szCs w:val="20"/>
              </w:rPr>
              <w:t xml:space="preserve"> razmerje med </w:t>
            </w:r>
            <w:r w:rsidR="00917337">
              <w:rPr>
                <w:rFonts w:ascii="Arial" w:hAnsi="Arial" w:cs="Arial"/>
                <w:sz w:val="20"/>
                <w:szCs w:val="20"/>
              </w:rPr>
              <w:t>dolgom</w:t>
            </w:r>
            <w:r w:rsidR="00096971">
              <w:rPr>
                <w:rFonts w:ascii="Arial" w:hAnsi="Arial" w:cs="Arial"/>
                <w:sz w:val="20"/>
                <w:szCs w:val="20"/>
              </w:rPr>
              <w:t xml:space="preserve"> in kapitalo</w:t>
            </w:r>
            <w:r w:rsidR="00917337">
              <w:rPr>
                <w:rFonts w:ascii="Arial" w:hAnsi="Arial" w:cs="Arial"/>
                <w:sz w:val="20"/>
                <w:szCs w:val="20"/>
              </w:rPr>
              <w:t xml:space="preserve">m, </w:t>
            </w:r>
            <w:r w:rsidR="00161664">
              <w:rPr>
                <w:rFonts w:ascii="Arial" w:hAnsi="Arial" w:cs="Arial"/>
                <w:sz w:val="20"/>
                <w:szCs w:val="20"/>
              </w:rPr>
              <w:t xml:space="preserve">zavezancu </w:t>
            </w:r>
            <w:r w:rsidR="00096971">
              <w:rPr>
                <w:rFonts w:ascii="Arial" w:hAnsi="Arial" w:cs="Arial"/>
                <w:sz w:val="20"/>
                <w:szCs w:val="20"/>
              </w:rPr>
              <w:t>ni potrebno dokazovanje, da navedena transakcija odraža neodvisno tržno načelo.</w:t>
            </w:r>
            <w:r w:rsidR="00700566">
              <w:rPr>
                <w:rFonts w:ascii="Arial" w:hAnsi="Arial" w:cs="Arial"/>
                <w:sz w:val="20"/>
                <w:szCs w:val="20"/>
              </w:rPr>
              <w:t xml:space="preserve"> </w:t>
            </w:r>
          </w:p>
          <w:p w14:paraId="5C664E47" w14:textId="2289439F" w:rsidR="007B17A7" w:rsidRDefault="0065427C" w:rsidP="005C475F">
            <w:pPr>
              <w:spacing w:after="0" w:line="269" w:lineRule="auto"/>
              <w:jc w:val="both"/>
              <w:rPr>
                <w:rFonts w:ascii="Arial" w:hAnsi="Arial" w:cs="Arial"/>
                <w:sz w:val="20"/>
                <w:szCs w:val="20"/>
              </w:rPr>
            </w:pPr>
            <w:r>
              <w:rPr>
                <w:rFonts w:ascii="Arial" w:hAnsi="Arial" w:cs="Arial"/>
                <w:sz w:val="20"/>
                <w:szCs w:val="20"/>
              </w:rPr>
              <w:t>1.</w:t>
            </w:r>
            <w:r w:rsidR="00074FBE">
              <w:rPr>
                <w:rFonts w:ascii="Arial" w:hAnsi="Arial" w:cs="Arial"/>
                <w:sz w:val="20"/>
                <w:szCs w:val="20"/>
              </w:rPr>
              <w:t xml:space="preserve">7 </w:t>
            </w:r>
            <w:r w:rsidR="0038212B">
              <w:rPr>
                <w:rFonts w:ascii="Arial" w:hAnsi="Arial" w:cs="Arial"/>
                <w:sz w:val="20"/>
                <w:szCs w:val="20"/>
              </w:rPr>
              <w:t>Upoštevaje navedeno je n</w:t>
            </w:r>
            <w:r w:rsidR="00762643" w:rsidRPr="0092234E">
              <w:rPr>
                <w:rFonts w:ascii="Arial" w:hAnsi="Arial" w:cs="Arial"/>
                <w:sz w:val="20"/>
                <w:szCs w:val="20"/>
              </w:rPr>
              <w:t>ekatere institute ZDDPO-2 treba prilagoditi že dogovorjenim mednarodnim zavezam ozir</w:t>
            </w:r>
            <w:r w:rsidR="00A4129C" w:rsidRPr="0092234E">
              <w:rPr>
                <w:rFonts w:ascii="Arial" w:hAnsi="Arial" w:cs="Arial"/>
                <w:sz w:val="20"/>
                <w:szCs w:val="20"/>
              </w:rPr>
              <w:t xml:space="preserve">oma jih ustrezneje oblikovati s ciljem vsebinske in izvajalske posodobitve. </w:t>
            </w:r>
            <w:r w:rsidR="00567884">
              <w:rPr>
                <w:rFonts w:ascii="Arial" w:hAnsi="Arial" w:cs="Arial"/>
                <w:sz w:val="20"/>
                <w:szCs w:val="20"/>
              </w:rPr>
              <w:t>V tem okviru se posodabljajo določbe ZDDPO-2</w:t>
            </w:r>
            <w:r w:rsidR="00DF6BBF">
              <w:rPr>
                <w:rFonts w:ascii="Arial" w:hAnsi="Arial" w:cs="Arial"/>
                <w:sz w:val="20"/>
                <w:szCs w:val="20"/>
              </w:rPr>
              <w:t>,</w:t>
            </w:r>
            <w:r w:rsidR="00567884">
              <w:rPr>
                <w:rFonts w:ascii="Arial" w:hAnsi="Arial" w:cs="Arial"/>
                <w:sz w:val="20"/>
                <w:szCs w:val="20"/>
              </w:rPr>
              <w:t xml:space="preserve"> vezane na določanje poslovne enote</w:t>
            </w:r>
            <w:r w:rsidR="004D3020">
              <w:rPr>
                <w:rFonts w:ascii="Arial" w:hAnsi="Arial" w:cs="Arial"/>
                <w:sz w:val="20"/>
                <w:szCs w:val="20"/>
              </w:rPr>
              <w:t xml:space="preserve"> in</w:t>
            </w:r>
            <w:r w:rsidR="00567884">
              <w:rPr>
                <w:rFonts w:ascii="Arial" w:hAnsi="Arial" w:cs="Arial"/>
                <w:sz w:val="20"/>
                <w:szCs w:val="20"/>
              </w:rPr>
              <w:t xml:space="preserve"> omejevanja priznavanja obresti </w:t>
            </w:r>
            <w:r>
              <w:rPr>
                <w:rFonts w:ascii="Arial" w:hAnsi="Arial" w:cs="Arial"/>
                <w:sz w:val="20"/>
                <w:szCs w:val="20"/>
              </w:rPr>
              <w:t>za davčne namene</w:t>
            </w:r>
            <w:r w:rsidR="004D3020">
              <w:rPr>
                <w:rFonts w:ascii="Arial" w:hAnsi="Arial" w:cs="Arial"/>
                <w:sz w:val="20"/>
                <w:szCs w:val="20"/>
              </w:rPr>
              <w:t>.</w:t>
            </w:r>
            <w:r w:rsidR="00762643" w:rsidRPr="0092234E">
              <w:rPr>
                <w:rFonts w:ascii="Arial" w:hAnsi="Arial" w:cs="Arial"/>
                <w:sz w:val="20"/>
                <w:szCs w:val="20"/>
              </w:rPr>
              <w:t xml:space="preserve">  </w:t>
            </w:r>
          </w:p>
          <w:p w14:paraId="5BD5DB6C" w14:textId="77777777" w:rsidR="00C64F8A" w:rsidRPr="0092234E" w:rsidRDefault="00C64F8A" w:rsidP="00B8194E">
            <w:pPr>
              <w:spacing w:line="269" w:lineRule="auto"/>
              <w:jc w:val="both"/>
              <w:rPr>
                <w:rFonts w:ascii="Arial" w:hAnsi="Arial" w:cs="Arial"/>
                <w:sz w:val="20"/>
                <w:szCs w:val="20"/>
              </w:rPr>
            </w:pPr>
          </w:p>
        </w:tc>
      </w:tr>
      <w:tr w:rsidR="00A418DE" w:rsidRPr="00540B05" w14:paraId="0C3782DB" w14:textId="77777777" w:rsidTr="090CF922">
        <w:tc>
          <w:tcPr>
            <w:tcW w:w="9213" w:type="dxa"/>
          </w:tcPr>
          <w:p w14:paraId="2A6F55B3" w14:textId="77777777" w:rsidR="00A418DE" w:rsidRPr="0092234E" w:rsidRDefault="00A418DE" w:rsidP="0094567D">
            <w:pPr>
              <w:pStyle w:val="Alineazaodstavkom"/>
              <w:numPr>
                <w:ilvl w:val="0"/>
                <w:numId w:val="0"/>
              </w:numPr>
              <w:spacing w:line="269" w:lineRule="auto"/>
              <w:rPr>
                <w:i/>
                <w:iCs/>
                <w:color w:val="808080"/>
                <w:sz w:val="20"/>
                <w:szCs w:val="20"/>
              </w:rPr>
            </w:pPr>
          </w:p>
        </w:tc>
      </w:tr>
      <w:tr w:rsidR="00A418DE" w:rsidRPr="0084573E" w14:paraId="4D630840" w14:textId="77777777" w:rsidTr="090CF922">
        <w:tc>
          <w:tcPr>
            <w:tcW w:w="9213" w:type="dxa"/>
          </w:tcPr>
          <w:p w14:paraId="48A3C255" w14:textId="77777777" w:rsidR="00A418DE" w:rsidRPr="0092234E" w:rsidRDefault="00A418DE" w:rsidP="0092234E">
            <w:pPr>
              <w:pStyle w:val="Oddelek"/>
              <w:numPr>
                <w:ilvl w:val="0"/>
                <w:numId w:val="0"/>
              </w:numPr>
              <w:spacing w:before="0" w:after="0" w:line="269" w:lineRule="auto"/>
              <w:jc w:val="left"/>
              <w:rPr>
                <w:sz w:val="20"/>
                <w:szCs w:val="20"/>
              </w:rPr>
            </w:pPr>
            <w:r w:rsidRPr="0092234E">
              <w:rPr>
                <w:sz w:val="20"/>
                <w:szCs w:val="20"/>
              </w:rPr>
              <w:t>2. CILJI, NAČELA IN POGLAVITNE REŠITVE PREDLOGA ZAKONA</w:t>
            </w:r>
          </w:p>
        </w:tc>
      </w:tr>
      <w:tr w:rsidR="00A418DE" w:rsidRPr="0084573E" w14:paraId="2027C7B3" w14:textId="77777777" w:rsidTr="090CF922">
        <w:tc>
          <w:tcPr>
            <w:tcW w:w="9213" w:type="dxa"/>
          </w:tcPr>
          <w:p w14:paraId="6B406321" w14:textId="77777777" w:rsidR="00A418DE" w:rsidRPr="0092234E" w:rsidRDefault="00A418DE" w:rsidP="0092234E">
            <w:pPr>
              <w:pStyle w:val="Odsek"/>
              <w:numPr>
                <w:ilvl w:val="0"/>
                <w:numId w:val="0"/>
              </w:numPr>
              <w:spacing w:before="0" w:after="0" w:line="269" w:lineRule="auto"/>
              <w:jc w:val="left"/>
              <w:rPr>
                <w:sz w:val="20"/>
                <w:szCs w:val="20"/>
              </w:rPr>
            </w:pPr>
            <w:r w:rsidRPr="0092234E">
              <w:rPr>
                <w:sz w:val="20"/>
                <w:szCs w:val="20"/>
              </w:rPr>
              <w:t>2.1 Cilji</w:t>
            </w:r>
          </w:p>
        </w:tc>
      </w:tr>
      <w:tr w:rsidR="00A418DE" w:rsidRPr="0084573E" w14:paraId="624606EB" w14:textId="77777777" w:rsidTr="090CF922">
        <w:tc>
          <w:tcPr>
            <w:tcW w:w="9213" w:type="dxa"/>
          </w:tcPr>
          <w:p w14:paraId="3124E848" w14:textId="77777777" w:rsidR="009961C5" w:rsidRDefault="00746E1D" w:rsidP="0092234E">
            <w:pPr>
              <w:pStyle w:val="Neotevilenodstavek"/>
              <w:spacing w:before="0" w:after="0" w:line="269" w:lineRule="auto"/>
              <w:rPr>
                <w:sz w:val="20"/>
                <w:szCs w:val="20"/>
              </w:rPr>
            </w:pPr>
            <w:r w:rsidRPr="0092234E">
              <w:rPr>
                <w:sz w:val="20"/>
                <w:szCs w:val="20"/>
              </w:rPr>
              <w:t>Cilj je pregledno in pravično obdavčenje, vključno z reševanjem zunanjih izzivov, ki vplivajo na davčne osnove držav članic EU, upoštevaje</w:t>
            </w:r>
            <w:r w:rsidR="005C0A07" w:rsidRPr="009E79A3">
              <w:rPr>
                <w:sz w:val="20"/>
                <w:szCs w:val="20"/>
              </w:rPr>
              <w:t xml:space="preserve"> potreb</w:t>
            </w:r>
            <w:r w:rsidR="005C0A07">
              <w:rPr>
                <w:sz w:val="20"/>
                <w:szCs w:val="20"/>
              </w:rPr>
              <w:t>o</w:t>
            </w:r>
            <w:r w:rsidR="00BC73DC">
              <w:rPr>
                <w:sz w:val="20"/>
                <w:szCs w:val="20"/>
              </w:rPr>
              <w:t>,</w:t>
            </w:r>
            <w:r w:rsidR="005C0A07" w:rsidRPr="009E79A3">
              <w:rPr>
                <w:sz w:val="20"/>
                <w:szCs w:val="20"/>
              </w:rPr>
              <w:t xml:space="preserve"> </w:t>
            </w:r>
            <w:r w:rsidR="005C0A07">
              <w:rPr>
                <w:sz w:val="20"/>
                <w:szCs w:val="20"/>
              </w:rPr>
              <w:t>da se</w:t>
            </w:r>
            <w:r w:rsidR="005C0A07" w:rsidRPr="009E79A3">
              <w:rPr>
                <w:sz w:val="20"/>
                <w:szCs w:val="20"/>
              </w:rPr>
              <w:t xml:space="preserve"> zagotovi, da se davek plača tam, kjer se ustvarijo dobički in vrednost</w:t>
            </w:r>
            <w:r w:rsidR="005C0A07">
              <w:rPr>
                <w:sz w:val="20"/>
                <w:szCs w:val="20"/>
              </w:rPr>
              <w:t>.</w:t>
            </w:r>
          </w:p>
          <w:p w14:paraId="6FEFEC38" w14:textId="77777777" w:rsidR="005639DE" w:rsidRPr="0092234E" w:rsidRDefault="005639DE" w:rsidP="00597A59">
            <w:pPr>
              <w:pStyle w:val="Neotevilenodstavek"/>
              <w:spacing w:before="0" w:after="0" w:line="269" w:lineRule="auto"/>
              <w:rPr>
                <w:sz w:val="20"/>
                <w:szCs w:val="20"/>
              </w:rPr>
            </w:pPr>
          </w:p>
        </w:tc>
      </w:tr>
      <w:tr w:rsidR="00A418DE" w:rsidRPr="0084573E" w14:paraId="74B082E0" w14:textId="77777777" w:rsidTr="090CF922">
        <w:tc>
          <w:tcPr>
            <w:tcW w:w="9213" w:type="dxa"/>
          </w:tcPr>
          <w:p w14:paraId="338458D6" w14:textId="77777777" w:rsidR="009961C5" w:rsidRPr="0092234E" w:rsidRDefault="00A418DE" w:rsidP="0092234E">
            <w:pPr>
              <w:pStyle w:val="Odsek"/>
              <w:numPr>
                <w:ilvl w:val="0"/>
                <w:numId w:val="0"/>
              </w:numPr>
              <w:spacing w:before="0" w:after="0" w:line="269" w:lineRule="auto"/>
              <w:jc w:val="left"/>
              <w:rPr>
                <w:sz w:val="20"/>
                <w:szCs w:val="20"/>
              </w:rPr>
            </w:pPr>
            <w:r w:rsidRPr="0092234E">
              <w:rPr>
                <w:sz w:val="20"/>
                <w:szCs w:val="20"/>
              </w:rPr>
              <w:t>2.2 Načela</w:t>
            </w:r>
          </w:p>
          <w:p w14:paraId="7750E00E" w14:textId="77777777" w:rsidR="007969FB" w:rsidRPr="0092234E" w:rsidRDefault="007969FB" w:rsidP="0092234E">
            <w:pPr>
              <w:pStyle w:val="Odsek"/>
              <w:numPr>
                <w:ilvl w:val="0"/>
                <w:numId w:val="0"/>
              </w:numPr>
              <w:spacing w:before="0" w:after="0" w:line="269" w:lineRule="auto"/>
              <w:jc w:val="both"/>
              <w:rPr>
                <w:sz w:val="20"/>
                <w:szCs w:val="20"/>
              </w:rPr>
            </w:pPr>
            <w:r w:rsidRPr="0092234E">
              <w:rPr>
                <w:rFonts w:eastAsia="Calibri"/>
                <w:b w:val="0"/>
                <w:sz w:val="20"/>
                <w:szCs w:val="20"/>
                <w:lang w:eastAsia="en-US"/>
              </w:rPr>
              <w:t>Predlog novele ne odstopa od temeljnih načel, na katerih temelji ZDDPO-2. Načeli pravičnosti in učinkovitega obdavčenja se upoštevata tako, da se zagotavljajo vsi vzvodi za obdavčitev. Upošteva se načelo enkratne obdavčitve. Poleg navedenih načel predlog zakona sledi še načelu davčne preglednosti in načelu davčne določnosti.</w:t>
            </w:r>
          </w:p>
        </w:tc>
      </w:tr>
      <w:tr w:rsidR="00A418DE" w:rsidRPr="00034B86" w14:paraId="515D3BED" w14:textId="77777777" w:rsidTr="090CF922">
        <w:tc>
          <w:tcPr>
            <w:tcW w:w="9213" w:type="dxa"/>
          </w:tcPr>
          <w:p w14:paraId="3299CD14" w14:textId="77777777" w:rsidR="00A418DE" w:rsidRPr="0092234E" w:rsidRDefault="00A418DE" w:rsidP="0092234E">
            <w:pPr>
              <w:pStyle w:val="Neotevilenodstavek"/>
              <w:spacing w:before="0" w:after="0" w:line="269" w:lineRule="auto"/>
              <w:rPr>
                <w:sz w:val="20"/>
                <w:szCs w:val="20"/>
              </w:rPr>
            </w:pPr>
          </w:p>
        </w:tc>
      </w:tr>
      <w:tr w:rsidR="00A418DE" w:rsidRPr="00034B86" w14:paraId="4DC1A1FC" w14:textId="77777777" w:rsidTr="090CF922">
        <w:tc>
          <w:tcPr>
            <w:tcW w:w="9213" w:type="dxa"/>
          </w:tcPr>
          <w:p w14:paraId="00D0CDC4" w14:textId="77777777" w:rsidR="00A418DE" w:rsidRPr="00C102EF" w:rsidRDefault="00A418DE" w:rsidP="0092234E">
            <w:pPr>
              <w:pStyle w:val="Odsek"/>
              <w:numPr>
                <w:ilvl w:val="0"/>
                <w:numId w:val="0"/>
              </w:numPr>
              <w:spacing w:before="0" w:after="0" w:line="269" w:lineRule="auto"/>
              <w:jc w:val="left"/>
              <w:rPr>
                <w:rFonts w:eastAsia="Calibri"/>
                <w:bCs/>
                <w:sz w:val="20"/>
                <w:szCs w:val="20"/>
                <w:lang w:eastAsia="en-US"/>
              </w:rPr>
            </w:pPr>
            <w:r w:rsidRPr="00C102EF">
              <w:rPr>
                <w:rFonts w:eastAsia="Calibri"/>
                <w:bCs/>
                <w:sz w:val="20"/>
                <w:szCs w:val="20"/>
                <w:lang w:eastAsia="en-US"/>
              </w:rPr>
              <w:lastRenderedPageBreak/>
              <w:t>2.3 Poglavitne rešitve</w:t>
            </w:r>
          </w:p>
          <w:p w14:paraId="6572836F" w14:textId="77777777" w:rsidR="00AD6474" w:rsidRPr="00316C8E" w:rsidRDefault="00AD6474" w:rsidP="0092234E">
            <w:pPr>
              <w:pStyle w:val="Odsek"/>
              <w:numPr>
                <w:ilvl w:val="0"/>
                <w:numId w:val="0"/>
              </w:numPr>
              <w:spacing w:before="0" w:after="0" w:line="269" w:lineRule="auto"/>
              <w:jc w:val="left"/>
              <w:rPr>
                <w:rFonts w:eastAsia="Calibri"/>
                <w:b w:val="0"/>
                <w:sz w:val="20"/>
                <w:szCs w:val="20"/>
                <w:lang w:eastAsia="en-US"/>
              </w:rPr>
            </w:pPr>
          </w:p>
          <w:p w14:paraId="7529321B" w14:textId="77777777" w:rsidR="009D345A" w:rsidRPr="0092234E" w:rsidRDefault="0092441E" w:rsidP="0092234E">
            <w:pPr>
              <w:spacing w:line="269" w:lineRule="auto"/>
              <w:jc w:val="both"/>
              <w:rPr>
                <w:rFonts w:ascii="Arial" w:hAnsi="Arial" w:cs="Arial"/>
                <w:sz w:val="20"/>
                <w:szCs w:val="20"/>
              </w:rPr>
            </w:pPr>
            <w:r w:rsidRPr="009C327C">
              <w:rPr>
                <w:rFonts w:ascii="Arial" w:hAnsi="Arial" w:cs="Arial"/>
                <w:sz w:val="20"/>
                <w:szCs w:val="20"/>
              </w:rPr>
              <w:t>Z Zakonom o</w:t>
            </w:r>
            <w:r w:rsidR="00AE63B6" w:rsidRPr="009C327C">
              <w:rPr>
                <w:rFonts w:ascii="Arial" w:hAnsi="Arial" w:cs="Arial"/>
                <w:sz w:val="20"/>
                <w:szCs w:val="20"/>
              </w:rPr>
              <w:t xml:space="preserve"> spremembah in dopolnitvah Zakona o</w:t>
            </w:r>
            <w:r w:rsidRPr="009C327C">
              <w:rPr>
                <w:rFonts w:ascii="Arial" w:hAnsi="Arial" w:cs="Arial"/>
                <w:sz w:val="20"/>
                <w:szCs w:val="20"/>
              </w:rPr>
              <w:t xml:space="preserve"> davku od dohodkov pravnih oseb – ZDDPO-2</w:t>
            </w:r>
            <w:r w:rsidR="00C43ECC">
              <w:rPr>
                <w:rFonts w:ascii="Arial" w:hAnsi="Arial" w:cs="Arial"/>
                <w:sz w:val="20"/>
                <w:szCs w:val="20"/>
              </w:rPr>
              <w:t>Š</w:t>
            </w:r>
            <w:r w:rsidR="00AE63B6" w:rsidRPr="009C327C">
              <w:rPr>
                <w:rFonts w:ascii="Arial" w:hAnsi="Arial" w:cs="Arial"/>
                <w:sz w:val="20"/>
                <w:szCs w:val="20"/>
              </w:rPr>
              <w:t xml:space="preserve"> </w:t>
            </w:r>
            <w:r w:rsidR="00AE63B6" w:rsidRPr="00AE63B6">
              <w:rPr>
                <w:rFonts w:ascii="Arial" w:hAnsi="Arial" w:cs="Arial"/>
                <w:sz w:val="20"/>
                <w:szCs w:val="20"/>
              </w:rPr>
              <w:t xml:space="preserve">(v nadaljnjem besedilu: </w:t>
            </w:r>
            <w:r w:rsidR="001C73AB">
              <w:rPr>
                <w:rFonts w:ascii="Arial" w:hAnsi="Arial" w:cs="Arial"/>
                <w:sz w:val="20"/>
                <w:szCs w:val="20"/>
              </w:rPr>
              <w:t>novela ZDDPO-2Š</w:t>
            </w:r>
            <w:r w:rsidR="00AE63B6" w:rsidRPr="00AE63B6">
              <w:rPr>
                <w:rFonts w:ascii="Arial" w:hAnsi="Arial" w:cs="Arial"/>
                <w:sz w:val="20"/>
                <w:szCs w:val="20"/>
              </w:rPr>
              <w:t>)</w:t>
            </w:r>
            <w:r w:rsidRPr="009C327C">
              <w:rPr>
                <w:rFonts w:ascii="Arial" w:hAnsi="Arial" w:cs="Arial"/>
                <w:sz w:val="20"/>
                <w:szCs w:val="20"/>
              </w:rPr>
              <w:t xml:space="preserve"> </w:t>
            </w:r>
            <w:r w:rsidR="00AE63B6" w:rsidRPr="00AE63B6">
              <w:rPr>
                <w:rFonts w:ascii="Arial" w:hAnsi="Arial" w:cs="Arial"/>
                <w:sz w:val="20"/>
                <w:szCs w:val="20"/>
              </w:rPr>
              <w:t>se posodabljajo določbe ZDDPO-2 vezane na določanje poslovne</w:t>
            </w:r>
            <w:r w:rsidR="00AE63B6">
              <w:rPr>
                <w:rFonts w:ascii="Arial" w:hAnsi="Arial" w:cs="Arial"/>
                <w:sz w:val="20"/>
                <w:szCs w:val="20"/>
              </w:rPr>
              <w:t xml:space="preserve"> enote</w:t>
            </w:r>
            <w:r w:rsidR="00BC7202">
              <w:rPr>
                <w:rFonts w:ascii="Arial" w:hAnsi="Arial" w:cs="Arial"/>
                <w:sz w:val="20"/>
                <w:szCs w:val="20"/>
              </w:rPr>
              <w:t xml:space="preserve"> in</w:t>
            </w:r>
            <w:r w:rsidR="00AE63B6">
              <w:rPr>
                <w:rFonts w:ascii="Arial" w:hAnsi="Arial" w:cs="Arial"/>
                <w:sz w:val="20"/>
                <w:szCs w:val="20"/>
              </w:rPr>
              <w:t xml:space="preserve"> omejevanja priznavanja obresti </w:t>
            </w:r>
            <w:r w:rsidR="00BC7202">
              <w:rPr>
                <w:rFonts w:ascii="Arial" w:hAnsi="Arial" w:cs="Arial"/>
                <w:sz w:val="20"/>
                <w:szCs w:val="20"/>
              </w:rPr>
              <w:t>za davčne namene</w:t>
            </w:r>
            <w:r w:rsidR="004D3020">
              <w:rPr>
                <w:rFonts w:ascii="Arial" w:hAnsi="Arial" w:cs="Arial"/>
                <w:sz w:val="20"/>
                <w:szCs w:val="20"/>
              </w:rPr>
              <w:t>.</w:t>
            </w:r>
            <w:r w:rsidR="00517DD0" w:rsidRPr="0092234E">
              <w:rPr>
                <w:rFonts w:ascii="Arial" w:hAnsi="Arial" w:cs="Arial"/>
                <w:sz w:val="20"/>
                <w:szCs w:val="20"/>
              </w:rPr>
              <w:t xml:space="preserve">    </w:t>
            </w:r>
          </w:p>
          <w:p w14:paraId="487439FB" w14:textId="58314063" w:rsidR="008A513D" w:rsidRPr="00316C8E" w:rsidRDefault="008A513D" w:rsidP="00C102EF">
            <w:pPr>
              <w:numPr>
                <w:ilvl w:val="2"/>
                <w:numId w:val="48"/>
              </w:numPr>
              <w:spacing w:line="269" w:lineRule="auto"/>
              <w:jc w:val="both"/>
              <w:rPr>
                <w:rFonts w:ascii="Arial" w:hAnsi="Arial" w:cs="Arial"/>
                <w:sz w:val="20"/>
                <w:szCs w:val="20"/>
              </w:rPr>
            </w:pPr>
            <w:r w:rsidRPr="00316C8E">
              <w:rPr>
                <w:rFonts w:ascii="Arial" w:hAnsi="Arial" w:cs="Arial"/>
                <w:sz w:val="20"/>
                <w:szCs w:val="20"/>
              </w:rPr>
              <w:t xml:space="preserve">Spremembe na področju </w:t>
            </w:r>
            <w:r w:rsidR="00C13973" w:rsidRPr="00316C8E">
              <w:rPr>
                <w:rFonts w:ascii="Arial" w:hAnsi="Arial" w:cs="Arial"/>
                <w:sz w:val="20"/>
                <w:szCs w:val="20"/>
              </w:rPr>
              <w:t xml:space="preserve">določanja </w:t>
            </w:r>
            <w:r w:rsidRPr="00316C8E">
              <w:rPr>
                <w:rFonts w:ascii="Arial" w:hAnsi="Arial" w:cs="Arial"/>
                <w:sz w:val="20"/>
                <w:szCs w:val="20"/>
              </w:rPr>
              <w:t>poslovne enote</w:t>
            </w:r>
          </w:p>
          <w:p w14:paraId="2DE13BE9" w14:textId="77777777" w:rsidR="00A453A2" w:rsidRDefault="00567884" w:rsidP="0092234E">
            <w:pPr>
              <w:spacing w:line="269" w:lineRule="auto"/>
              <w:jc w:val="both"/>
              <w:rPr>
                <w:rFonts w:ascii="Arial" w:hAnsi="Arial" w:cs="Arial"/>
                <w:sz w:val="20"/>
                <w:szCs w:val="20"/>
              </w:rPr>
            </w:pPr>
            <w:r w:rsidRPr="0092234E">
              <w:rPr>
                <w:rFonts w:ascii="Arial" w:hAnsi="Arial" w:cs="Arial"/>
                <w:sz w:val="20"/>
                <w:szCs w:val="20"/>
              </w:rPr>
              <w:t xml:space="preserve">Zavezanec za davek po ZDDPO-2 je tudi nerezident za dejavnost oziroma posle v poslovni enoti ali preko poslovne enote, ki se nahaja v Sloveniji. ZDDPO-2 določa, kaj se šteje za poslovno enoto oziroma kdaj kraj poslovanja ni poslovna enota. Mednarodna davčna pravila glede navedenega so se posodobila. </w:t>
            </w:r>
            <w:r w:rsidR="00C13973">
              <w:rPr>
                <w:rFonts w:ascii="Arial" w:hAnsi="Arial" w:cs="Arial"/>
                <w:sz w:val="20"/>
                <w:szCs w:val="20"/>
              </w:rPr>
              <w:t xml:space="preserve">Prav tako </w:t>
            </w:r>
            <w:r w:rsidR="0049646F">
              <w:rPr>
                <w:rFonts w:ascii="Arial" w:hAnsi="Arial" w:cs="Arial"/>
                <w:sz w:val="20"/>
                <w:szCs w:val="20"/>
              </w:rPr>
              <w:t xml:space="preserve">je </w:t>
            </w:r>
            <w:r w:rsidR="00A453A2" w:rsidRPr="00316C8E">
              <w:rPr>
                <w:rFonts w:ascii="Arial" w:hAnsi="Arial" w:cs="Arial"/>
                <w:sz w:val="20"/>
                <w:szCs w:val="20"/>
              </w:rPr>
              <w:t>bil na področju mednarodnih davčnih pravil narejen napredek</w:t>
            </w:r>
            <w:r w:rsidR="0049646F" w:rsidRPr="00316C8E">
              <w:rPr>
                <w:rFonts w:ascii="Arial" w:hAnsi="Arial" w:cs="Arial"/>
                <w:sz w:val="20"/>
                <w:szCs w:val="20"/>
              </w:rPr>
              <w:t>,</w:t>
            </w:r>
            <w:r w:rsidR="00A453A2" w:rsidRPr="00316C8E">
              <w:rPr>
                <w:rFonts w:ascii="Arial" w:hAnsi="Arial" w:cs="Arial"/>
                <w:sz w:val="20"/>
                <w:szCs w:val="20"/>
              </w:rPr>
              <w:t xml:space="preserve"> </w:t>
            </w:r>
            <w:r w:rsidR="0049646F" w:rsidRPr="00316C8E">
              <w:rPr>
                <w:rFonts w:ascii="Arial" w:hAnsi="Arial" w:cs="Arial"/>
                <w:sz w:val="20"/>
                <w:szCs w:val="20"/>
              </w:rPr>
              <w:t xml:space="preserve">s ciljem </w:t>
            </w:r>
            <w:r w:rsidR="00A453A2" w:rsidRPr="00316C8E">
              <w:rPr>
                <w:rFonts w:ascii="Arial" w:hAnsi="Arial" w:cs="Arial"/>
                <w:sz w:val="20"/>
                <w:szCs w:val="20"/>
              </w:rPr>
              <w:t xml:space="preserve"> učinkovitejše</w:t>
            </w:r>
            <w:r w:rsidR="0049646F" w:rsidRPr="00316C8E">
              <w:rPr>
                <w:rFonts w:ascii="Arial" w:hAnsi="Arial" w:cs="Arial"/>
                <w:sz w:val="20"/>
                <w:szCs w:val="20"/>
              </w:rPr>
              <w:t>ga</w:t>
            </w:r>
            <w:r w:rsidR="00A453A2" w:rsidRPr="00316C8E">
              <w:rPr>
                <w:rFonts w:ascii="Arial" w:hAnsi="Arial" w:cs="Arial"/>
                <w:sz w:val="20"/>
                <w:szCs w:val="20"/>
              </w:rPr>
              <w:t xml:space="preserve"> izvajanj</w:t>
            </w:r>
            <w:r w:rsidR="0049646F" w:rsidRPr="00316C8E">
              <w:rPr>
                <w:rFonts w:ascii="Arial" w:hAnsi="Arial" w:cs="Arial"/>
                <w:sz w:val="20"/>
                <w:szCs w:val="20"/>
              </w:rPr>
              <w:t>a</w:t>
            </w:r>
            <w:r w:rsidR="00A453A2" w:rsidRPr="00316C8E">
              <w:rPr>
                <w:rFonts w:ascii="Arial" w:hAnsi="Arial" w:cs="Arial"/>
                <w:sz w:val="20"/>
                <w:szCs w:val="20"/>
              </w:rPr>
              <w:t xml:space="preserve"> pravice obdavčenja</w:t>
            </w:r>
            <w:r w:rsidR="00A327E8" w:rsidRPr="00316C8E">
              <w:rPr>
                <w:rFonts w:ascii="Arial" w:hAnsi="Arial" w:cs="Arial"/>
                <w:sz w:val="20"/>
                <w:szCs w:val="20"/>
              </w:rPr>
              <w:t>,</w:t>
            </w:r>
            <w:r w:rsidR="00A453A2" w:rsidRPr="00316C8E">
              <w:rPr>
                <w:rFonts w:ascii="Arial" w:hAnsi="Arial" w:cs="Arial"/>
                <w:sz w:val="20"/>
                <w:szCs w:val="20"/>
              </w:rPr>
              <w:t xml:space="preserve"> vezanega na dobiček</w:t>
            </w:r>
            <w:r w:rsidR="0049646F" w:rsidRPr="00316C8E">
              <w:rPr>
                <w:rFonts w:ascii="Arial" w:hAnsi="Arial" w:cs="Arial"/>
                <w:sz w:val="20"/>
                <w:szCs w:val="20"/>
              </w:rPr>
              <w:t>,</w:t>
            </w:r>
            <w:r w:rsidR="00A453A2" w:rsidRPr="00316C8E">
              <w:rPr>
                <w:rFonts w:ascii="Arial" w:hAnsi="Arial" w:cs="Arial"/>
                <w:sz w:val="20"/>
                <w:szCs w:val="20"/>
              </w:rPr>
              <w:t xml:space="preserve"> nastal z odsvojitvijo lastniških deležev in pravic iz lastniških deležev v družbi, zadrugi ali drugi obliki organiziranja, katerih več kot polovico vrednosti izhaja posredno ali neposredno iz nepremičnin in pravic na nepremičninah, ki se nahajajo v Sloveniji.</w:t>
            </w:r>
          </w:p>
          <w:p w14:paraId="34C4186F" w14:textId="77777777" w:rsidR="00567884" w:rsidRDefault="00A453A2" w:rsidP="0092234E">
            <w:pPr>
              <w:spacing w:line="269" w:lineRule="auto"/>
              <w:jc w:val="both"/>
              <w:rPr>
                <w:rFonts w:ascii="Arial" w:hAnsi="Arial" w:cs="Arial"/>
                <w:sz w:val="20"/>
                <w:szCs w:val="20"/>
              </w:rPr>
            </w:pPr>
            <w:r>
              <w:rPr>
                <w:rFonts w:ascii="Arial" w:hAnsi="Arial" w:cs="Arial"/>
                <w:sz w:val="20"/>
                <w:szCs w:val="20"/>
              </w:rPr>
              <w:t xml:space="preserve">Upoštevaje navedeno se dopolnijo oziroma spremenijo določbe 6., 7., in 8. člena ZDDPO-2. </w:t>
            </w:r>
            <w:r w:rsidR="00567884" w:rsidRPr="0092234E">
              <w:rPr>
                <w:rFonts w:ascii="Arial" w:hAnsi="Arial" w:cs="Arial"/>
                <w:sz w:val="20"/>
                <w:szCs w:val="20"/>
              </w:rPr>
              <w:t>Slovenija ima široko mrežo davčnih sporazumov, katerih relevantna vsebina je tudi davčna obravnava stalnih poslovnih enot. Zmanjševanje davčne osnove predstavlja resno tveganje za davčne prihodke, davčno suverenost in davčno pravičnost številnih držav. Pomemben vidik zmanjševanja davčne osnove je preusmerjanje dobička. Ukrepanje so vzpodbudile ugotovitve o umetnem izogibanju statusu poslovne enote. Posodobljene določbe naj bi rešile problematiko umetnega izogibanja statusu poslovne enote prek komisijskih dogovorov in podobnih strategij. S komisijskimi dogovori in podobnimi strategijami se lahko zmanjšuje davčna osnova v državi, kjer je opravljena prodaja. Z vidika davčne politike bi se moralo za tuje podjetje, kadar dejavnosti posrednika, ki se opravljajo v drugi državi, vodijo k rednem sklepanju pogodb, ki jih izvaja tuje podjetje, šteti, da ima zadostno davčno povezavo (</w:t>
            </w:r>
            <w:proofErr w:type="spellStart"/>
            <w:r w:rsidR="00567884" w:rsidRPr="0092234E">
              <w:rPr>
                <w:rFonts w:ascii="Arial" w:hAnsi="Arial" w:cs="Arial"/>
                <w:sz w:val="20"/>
                <w:szCs w:val="20"/>
              </w:rPr>
              <w:t>nexus</w:t>
            </w:r>
            <w:proofErr w:type="spellEnd"/>
            <w:r w:rsidR="00567884" w:rsidRPr="0092234E">
              <w:rPr>
                <w:rFonts w:ascii="Arial" w:hAnsi="Arial" w:cs="Arial"/>
                <w:sz w:val="20"/>
                <w:szCs w:val="20"/>
              </w:rPr>
              <w:t>) s to državo v teku neodvisnega opravljanja dejavnosti. Predlagana sprememba ZDDPO-2 nedvoumno določa tako politiko</w:t>
            </w:r>
            <w:r>
              <w:rPr>
                <w:rFonts w:ascii="Arial" w:hAnsi="Arial" w:cs="Arial"/>
                <w:sz w:val="20"/>
                <w:szCs w:val="20"/>
              </w:rPr>
              <w:t>.</w:t>
            </w:r>
          </w:p>
          <w:p w14:paraId="61EA3C67" w14:textId="77777777" w:rsidR="00044691" w:rsidRDefault="00567884" w:rsidP="00A45809">
            <w:pPr>
              <w:spacing w:line="269" w:lineRule="auto"/>
              <w:jc w:val="both"/>
              <w:rPr>
                <w:rFonts w:ascii="Arial" w:hAnsi="Arial" w:cs="Arial"/>
                <w:sz w:val="20"/>
                <w:szCs w:val="20"/>
              </w:rPr>
            </w:pPr>
            <w:r w:rsidRPr="0092234E">
              <w:rPr>
                <w:rFonts w:ascii="Arial" w:hAnsi="Arial" w:cs="Arial"/>
                <w:sz w:val="20"/>
                <w:szCs w:val="20"/>
              </w:rPr>
              <w:t>Po ZDDPO-2 se za namene opredelitve in davčne obravnave poslovne enote nerezidenta gradbišče, projekt gradnje, montaže ali postavitve ali nadzor v zvezi z njimi šteje za poslovno enoto nerezidenta, če dejavnost oziroma posli trajajo dlje kot 12 mesecev. Gradbišče, projekt gradnje, montaže ali postavitve ali nadzor v zvezi z njimi, ki trajajo dlje kot 12 mesecev, se šteje za poslovno enoto nerezidenta od dneva začetka dejavnosti oziroma poslov, vključno s pripravljalnimi deli. Navedena obravnava je v ZDDPO-2 vključena od začetka njegove veljave. Od tedaj je Slovenija razširila mrežo davčnih sporazumov, v katerih so običajno določena odstopanja od domače ureditve, praviloma ugodnejša, upoštevaje, da gre za sporazum</w:t>
            </w:r>
            <w:r w:rsidR="0049646F">
              <w:rPr>
                <w:rFonts w:ascii="Arial" w:hAnsi="Arial" w:cs="Arial"/>
                <w:sz w:val="20"/>
                <w:szCs w:val="20"/>
              </w:rPr>
              <w:t>e</w:t>
            </w:r>
            <w:r w:rsidRPr="0092234E">
              <w:rPr>
                <w:rFonts w:ascii="Arial" w:hAnsi="Arial" w:cs="Arial"/>
                <w:sz w:val="20"/>
                <w:szCs w:val="20"/>
              </w:rPr>
              <w:t xml:space="preserve"> med državami partnericami. Časovni prag, določen kot pogoj za opredelitev gradbišča kot poslovne enote, je v sporazumih, ki jih je sklenila Slovenija, praviloma 12 mesecev. Domača določba vpliva na pogajalsko izhodišče in pravice obdavčitve. </w:t>
            </w:r>
            <w:r w:rsidR="00105D5A">
              <w:rPr>
                <w:rFonts w:ascii="Arial" w:hAnsi="Arial" w:cs="Arial"/>
                <w:sz w:val="20"/>
                <w:szCs w:val="20"/>
              </w:rPr>
              <w:t xml:space="preserve">Z namenom zagotoviti več manevrskega prostora pri pogajanjih glede opredelitve gradbišča kot poslovne enote se v ZDDPO-2 </w:t>
            </w:r>
            <w:r w:rsidR="00E42C32">
              <w:rPr>
                <w:rFonts w:ascii="Arial" w:hAnsi="Arial" w:cs="Arial"/>
                <w:sz w:val="20"/>
                <w:szCs w:val="20"/>
              </w:rPr>
              <w:t xml:space="preserve">predlaga </w:t>
            </w:r>
            <w:r w:rsidR="00105D5A">
              <w:rPr>
                <w:rFonts w:ascii="Arial" w:hAnsi="Arial" w:cs="Arial"/>
                <w:sz w:val="20"/>
                <w:szCs w:val="20"/>
              </w:rPr>
              <w:t>zniža</w:t>
            </w:r>
            <w:r w:rsidR="00E42C32">
              <w:rPr>
                <w:rFonts w:ascii="Arial" w:hAnsi="Arial" w:cs="Arial"/>
                <w:sz w:val="20"/>
                <w:szCs w:val="20"/>
              </w:rPr>
              <w:t>nje</w:t>
            </w:r>
            <w:r w:rsidR="00105D5A">
              <w:rPr>
                <w:rFonts w:ascii="Arial" w:hAnsi="Arial" w:cs="Arial"/>
                <w:sz w:val="20"/>
                <w:szCs w:val="20"/>
              </w:rPr>
              <w:t xml:space="preserve"> časovn</w:t>
            </w:r>
            <w:r w:rsidR="00E42C32">
              <w:rPr>
                <w:rFonts w:ascii="Arial" w:hAnsi="Arial" w:cs="Arial"/>
                <w:sz w:val="20"/>
                <w:szCs w:val="20"/>
              </w:rPr>
              <w:t>ega</w:t>
            </w:r>
            <w:r w:rsidR="00105D5A">
              <w:rPr>
                <w:rFonts w:ascii="Arial" w:hAnsi="Arial" w:cs="Arial"/>
                <w:sz w:val="20"/>
                <w:szCs w:val="20"/>
              </w:rPr>
              <w:t xml:space="preserve"> obdobj</w:t>
            </w:r>
            <w:r w:rsidR="00E42C32">
              <w:rPr>
                <w:rFonts w:ascii="Arial" w:hAnsi="Arial" w:cs="Arial"/>
                <w:sz w:val="20"/>
                <w:szCs w:val="20"/>
              </w:rPr>
              <w:t>a</w:t>
            </w:r>
            <w:r w:rsidR="00105D5A">
              <w:rPr>
                <w:rFonts w:ascii="Arial" w:hAnsi="Arial" w:cs="Arial"/>
                <w:sz w:val="20"/>
                <w:szCs w:val="20"/>
              </w:rPr>
              <w:t xml:space="preserve"> navedene opredelitve iz 12 mesecev na 6 mesecev. </w:t>
            </w:r>
          </w:p>
          <w:p w14:paraId="721C32B3" w14:textId="04FD65E9" w:rsidR="00316C8E" w:rsidRDefault="00316C8E" w:rsidP="001C19F4">
            <w:pPr>
              <w:autoSpaceDE w:val="0"/>
              <w:autoSpaceDN w:val="0"/>
              <w:adjustRightInd w:val="0"/>
              <w:spacing w:after="0"/>
              <w:jc w:val="both"/>
              <w:rPr>
                <w:rFonts w:ascii="Arial" w:hAnsi="Arial" w:cs="Arial"/>
                <w:sz w:val="20"/>
                <w:szCs w:val="20"/>
              </w:rPr>
            </w:pPr>
            <w:r w:rsidRPr="00F46F1E">
              <w:rPr>
                <w:rFonts w:ascii="Arial" w:hAnsi="Arial" w:cs="Arial"/>
                <w:sz w:val="20"/>
                <w:szCs w:val="20"/>
              </w:rPr>
              <w:t>V 7. členu ZDDPO</w:t>
            </w:r>
            <w:r>
              <w:rPr>
                <w:rFonts w:ascii="Arial" w:hAnsi="Arial" w:cs="Arial"/>
                <w:sz w:val="20"/>
                <w:szCs w:val="20"/>
              </w:rPr>
              <w:t>-2</w:t>
            </w:r>
            <w:r w:rsidRPr="00F46F1E">
              <w:rPr>
                <w:rFonts w:ascii="Arial" w:hAnsi="Arial" w:cs="Arial"/>
                <w:sz w:val="20"/>
                <w:szCs w:val="20"/>
              </w:rPr>
              <w:t xml:space="preserve"> </w:t>
            </w:r>
            <w:r>
              <w:rPr>
                <w:rFonts w:ascii="Arial" w:hAnsi="Arial" w:cs="Arial"/>
                <w:sz w:val="20"/>
                <w:szCs w:val="20"/>
              </w:rPr>
              <w:t xml:space="preserve">se določa, da </w:t>
            </w:r>
            <w:r w:rsidRPr="00F46F1E">
              <w:rPr>
                <w:rFonts w:ascii="Arial" w:hAnsi="Arial" w:cs="Arial"/>
                <w:sz w:val="20"/>
                <w:szCs w:val="20"/>
              </w:rPr>
              <w:t xml:space="preserve">se kraj poslovanja </w:t>
            </w:r>
            <w:r>
              <w:rPr>
                <w:rFonts w:ascii="Arial" w:hAnsi="Arial" w:cs="Arial"/>
                <w:sz w:val="20"/>
                <w:szCs w:val="20"/>
              </w:rPr>
              <w:t xml:space="preserve">nerezidenta </w:t>
            </w:r>
            <w:r w:rsidRPr="00F46F1E">
              <w:rPr>
                <w:rFonts w:ascii="Arial" w:hAnsi="Arial" w:cs="Arial"/>
                <w:sz w:val="20"/>
                <w:szCs w:val="20"/>
              </w:rPr>
              <w:t>ne šteje za poslovno enoto, če</w:t>
            </w:r>
            <w:r>
              <w:rPr>
                <w:rFonts w:ascii="Arial" w:hAnsi="Arial" w:cs="Arial"/>
                <w:sz w:val="20"/>
                <w:szCs w:val="20"/>
              </w:rPr>
              <w:t xml:space="preserve"> </w:t>
            </w:r>
            <w:r w:rsidRPr="00F46F1E">
              <w:rPr>
                <w:rFonts w:ascii="Arial" w:hAnsi="Arial" w:cs="Arial"/>
                <w:sz w:val="20"/>
                <w:szCs w:val="20"/>
              </w:rPr>
              <w:t>nerezident uporablja prostore le za skladiščenje, razstavljanje ali dostavo dobrin ali</w:t>
            </w:r>
            <w:r>
              <w:rPr>
                <w:rFonts w:ascii="Arial" w:hAnsi="Arial" w:cs="Arial"/>
                <w:sz w:val="20"/>
                <w:szCs w:val="20"/>
              </w:rPr>
              <w:t xml:space="preserve"> </w:t>
            </w:r>
            <w:r w:rsidRPr="00F46F1E">
              <w:rPr>
                <w:rFonts w:ascii="Arial" w:hAnsi="Arial" w:cs="Arial"/>
                <w:sz w:val="20"/>
                <w:szCs w:val="20"/>
              </w:rPr>
              <w:t>blaga, ki mu pripadajo, vzdržuje zaloge dobrin ali blaga, ki mu pripadajo, le zaradi</w:t>
            </w:r>
            <w:r>
              <w:rPr>
                <w:rFonts w:ascii="Arial" w:hAnsi="Arial" w:cs="Arial"/>
                <w:sz w:val="20"/>
                <w:szCs w:val="20"/>
              </w:rPr>
              <w:t xml:space="preserve"> </w:t>
            </w:r>
            <w:r w:rsidRPr="00F46F1E">
              <w:rPr>
                <w:rFonts w:ascii="Arial" w:hAnsi="Arial" w:cs="Arial"/>
                <w:sz w:val="20"/>
                <w:szCs w:val="20"/>
              </w:rPr>
              <w:t>skladiščenja, razstavljanja ali dostave, vzdržuje zaloge dobrin ali blaga, ki mu</w:t>
            </w:r>
            <w:r>
              <w:rPr>
                <w:rFonts w:ascii="Arial" w:hAnsi="Arial" w:cs="Arial"/>
                <w:sz w:val="20"/>
                <w:szCs w:val="20"/>
              </w:rPr>
              <w:t xml:space="preserve"> </w:t>
            </w:r>
            <w:r w:rsidRPr="00F46F1E">
              <w:rPr>
                <w:rFonts w:ascii="Arial" w:hAnsi="Arial" w:cs="Arial"/>
                <w:sz w:val="20"/>
                <w:szCs w:val="20"/>
              </w:rPr>
              <w:t>pripadajo, le zaradi predelave s strani druge osebe, vzdržuje kraj poslovanja le zaradi</w:t>
            </w:r>
            <w:r>
              <w:rPr>
                <w:rFonts w:ascii="Arial" w:hAnsi="Arial" w:cs="Arial"/>
                <w:sz w:val="20"/>
                <w:szCs w:val="20"/>
              </w:rPr>
              <w:t xml:space="preserve"> </w:t>
            </w:r>
            <w:r w:rsidRPr="00F46F1E">
              <w:rPr>
                <w:rFonts w:ascii="Arial" w:hAnsi="Arial" w:cs="Arial"/>
                <w:sz w:val="20"/>
                <w:szCs w:val="20"/>
              </w:rPr>
              <w:t>nakupa dobrin ali blaga ali zbiranja informacij zase, vzdržuje kraj poslovanja le zaradi</w:t>
            </w:r>
            <w:r>
              <w:rPr>
                <w:rFonts w:ascii="Arial" w:hAnsi="Arial" w:cs="Arial"/>
                <w:sz w:val="20"/>
                <w:szCs w:val="20"/>
              </w:rPr>
              <w:t xml:space="preserve"> </w:t>
            </w:r>
            <w:r w:rsidRPr="00F46F1E">
              <w:rPr>
                <w:rFonts w:ascii="Arial" w:hAnsi="Arial" w:cs="Arial"/>
                <w:sz w:val="20"/>
                <w:szCs w:val="20"/>
              </w:rPr>
              <w:t>opravljanja kakršne koli druge dejavnosti oziroma poslov pripravljalne ali pomožne</w:t>
            </w:r>
            <w:r>
              <w:rPr>
                <w:rFonts w:ascii="Arial" w:hAnsi="Arial" w:cs="Arial"/>
                <w:sz w:val="20"/>
                <w:szCs w:val="20"/>
              </w:rPr>
              <w:t xml:space="preserve"> </w:t>
            </w:r>
            <w:r w:rsidRPr="00F46F1E">
              <w:rPr>
                <w:rFonts w:ascii="Arial" w:hAnsi="Arial" w:cs="Arial"/>
                <w:sz w:val="20"/>
                <w:szCs w:val="20"/>
              </w:rPr>
              <w:t>narave zase, vzdržuje kraj poslovanja le za kakršno koli kombinacijo dejavnosti</w:t>
            </w:r>
            <w:r>
              <w:rPr>
                <w:rFonts w:ascii="Arial" w:hAnsi="Arial" w:cs="Arial"/>
                <w:sz w:val="20"/>
                <w:szCs w:val="20"/>
              </w:rPr>
              <w:t xml:space="preserve"> </w:t>
            </w:r>
            <w:r w:rsidRPr="00F46F1E">
              <w:rPr>
                <w:rFonts w:ascii="Arial" w:hAnsi="Arial" w:cs="Arial"/>
                <w:sz w:val="20"/>
                <w:szCs w:val="20"/>
              </w:rPr>
              <w:t>oziroma poslov, pod pogojem, da je splošna dejavnost oziroma pos</w:t>
            </w:r>
            <w:r w:rsidR="00953FFB">
              <w:rPr>
                <w:rFonts w:ascii="Arial" w:hAnsi="Arial" w:cs="Arial"/>
                <w:sz w:val="20"/>
                <w:szCs w:val="20"/>
              </w:rPr>
              <w:t>e</w:t>
            </w:r>
            <w:r w:rsidRPr="00F46F1E">
              <w:rPr>
                <w:rFonts w:ascii="Arial" w:hAnsi="Arial" w:cs="Arial"/>
                <w:sz w:val="20"/>
                <w:szCs w:val="20"/>
              </w:rPr>
              <w:t>l kraja</w:t>
            </w:r>
            <w:r>
              <w:rPr>
                <w:rFonts w:ascii="Arial" w:hAnsi="Arial" w:cs="Arial"/>
                <w:sz w:val="20"/>
                <w:szCs w:val="20"/>
              </w:rPr>
              <w:t xml:space="preserve"> </w:t>
            </w:r>
            <w:r w:rsidRPr="00F46F1E">
              <w:rPr>
                <w:rFonts w:ascii="Arial" w:hAnsi="Arial" w:cs="Arial"/>
                <w:sz w:val="20"/>
                <w:szCs w:val="20"/>
              </w:rPr>
              <w:t xml:space="preserve">poslovanja, ki je posledica te kombinacije, </w:t>
            </w:r>
            <w:r>
              <w:rPr>
                <w:rFonts w:ascii="Arial" w:hAnsi="Arial" w:cs="Arial"/>
                <w:sz w:val="20"/>
                <w:szCs w:val="20"/>
              </w:rPr>
              <w:t>p</w:t>
            </w:r>
            <w:r w:rsidRPr="00F46F1E">
              <w:rPr>
                <w:rFonts w:ascii="Arial" w:hAnsi="Arial" w:cs="Arial"/>
                <w:sz w:val="20"/>
                <w:szCs w:val="20"/>
              </w:rPr>
              <w:t>ripravljalne ali pomožne narave.</w:t>
            </w:r>
            <w:r>
              <w:rPr>
                <w:rFonts w:ascii="Arial" w:hAnsi="Arial" w:cs="Arial"/>
                <w:sz w:val="20"/>
                <w:szCs w:val="20"/>
              </w:rPr>
              <w:t xml:space="preserve"> V okviru BEPS projekta je bilo ugotovljeno, da podjetja s spremenjenim načinom poslovanja lahko izjeme, določene v tem členu, izkoristijo za izogibanje statusa poslovne enote. D</w:t>
            </w:r>
            <w:r w:rsidRPr="00F46F1E">
              <w:rPr>
                <w:rFonts w:ascii="Arial" w:hAnsi="Arial" w:cs="Arial"/>
                <w:sz w:val="20"/>
                <w:szCs w:val="20"/>
              </w:rPr>
              <w:t>ejavnosti, ki so prej veljale za zgolj</w:t>
            </w:r>
            <w:r>
              <w:rPr>
                <w:rFonts w:ascii="Arial" w:hAnsi="Arial" w:cs="Arial"/>
                <w:sz w:val="20"/>
                <w:szCs w:val="20"/>
              </w:rPr>
              <w:t xml:space="preserve"> kot </w:t>
            </w:r>
            <w:r w:rsidRPr="00F46F1E">
              <w:rPr>
                <w:rFonts w:ascii="Arial" w:hAnsi="Arial" w:cs="Arial"/>
                <w:sz w:val="20"/>
                <w:szCs w:val="20"/>
              </w:rPr>
              <w:t>pripravljalne ali pomožne narave</w:t>
            </w:r>
            <w:r>
              <w:rPr>
                <w:rFonts w:ascii="Arial" w:hAnsi="Arial" w:cs="Arial"/>
                <w:sz w:val="20"/>
                <w:szCs w:val="20"/>
              </w:rPr>
              <w:t xml:space="preserve">, </w:t>
            </w:r>
            <w:r w:rsidRPr="00F46F1E">
              <w:rPr>
                <w:rFonts w:ascii="Arial" w:hAnsi="Arial" w:cs="Arial"/>
                <w:sz w:val="20"/>
                <w:szCs w:val="20"/>
              </w:rPr>
              <w:lastRenderedPageBreak/>
              <w:t>lahko dandanes ustreza</w:t>
            </w:r>
            <w:r>
              <w:rPr>
                <w:rFonts w:ascii="Arial" w:hAnsi="Arial" w:cs="Arial"/>
                <w:sz w:val="20"/>
                <w:szCs w:val="20"/>
              </w:rPr>
              <w:t>jo</w:t>
            </w:r>
            <w:r w:rsidRPr="00F46F1E">
              <w:rPr>
                <w:rFonts w:ascii="Arial" w:hAnsi="Arial" w:cs="Arial"/>
                <w:sz w:val="20"/>
                <w:szCs w:val="20"/>
              </w:rPr>
              <w:t xml:space="preserve"> osnovni poslovni dejavnosti. </w:t>
            </w:r>
            <w:r>
              <w:rPr>
                <w:rFonts w:ascii="Arial" w:hAnsi="Arial" w:cs="Arial"/>
                <w:sz w:val="20"/>
                <w:szCs w:val="20"/>
              </w:rPr>
              <w:t>Da se</w:t>
            </w:r>
            <w:r w:rsidRPr="00F46F1E">
              <w:rPr>
                <w:rFonts w:ascii="Arial" w:hAnsi="Arial" w:cs="Arial"/>
                <w:sz w:val="20"/>
                <w:szCs w:val="20"/>
              </w:rPr>
              <w:t xml:space="preserve"> zagotovi, da se lahko dobiček iz osnovnih dejavnosti</w:t>
            </w:r>
            <w:r>
              <w:rPr>
                <w:rFonts w:ascii="Arial" w:hAnsi="Arial" w:cs="Arial"/>
                <w:sz w:val="20"/>
                <w:szCs w:val="20"/>
              </w:rPr>
              <w:t xml:space="preserve"> podjetja</w:t>
            </w:r>
            <w:r w:rsidRPr="00F46F1E">
              <w:rPr>
                <w:rFonts w:ascii="Arial" w:hAnsi="Arial" w:cs="Arial"/>
                <w:sz w:val="20"/>
                <w:szCs w:val="20"/>
              </w:rPr>
              <w:t>, ki se izvaja v državi</w:t>
            </w:r>
            <w:r>
              <w:rPr>
                <w:rFonts w:ascii="Arial" w:hAnsi="Arial" w:cs="Arial"/>
                <w:sz w:val="20"/>
                <w:szCs w:val="20"/>
              </w:rPr>
              <w:t xml:space="preserve">, </w:t>
            </w:r>
            <w:r w:rsidRPr="00F46F1E">
              <w:rPr>
                <w:rFonts w:ascii="Arial" w:hAnsi="Arial" w:cs="Arial"/>
                <w:sz w:val="20"/>
                <w:szCs w:val="20"/>
              </w:rPr>
              <w:t>obdavč</w:t>
            </w:r>
            <w:r>
              <w:rPr>
                <w:rFonts w:ascii="Arial" w:hAnsi="Arial" w:cs="Arial"/>
                <w:sz w:val="20"/>
                <w:szCs w:val="20"/>
              </w:rPr>
              <w:t>i</w:t>
            </w:r>
            <w:r w:rsidRPr="00F46F1E">
              <w:rPr>
                <w:rFonts w:ascii="Arial" w:hAnsi="Arial" w:cs="Arial"/>
                <w:sz w:val="20"/>
                <w:szCs w:val="20"/>
              </w:rPr>
              <w:t xml:space="preserve"> v tej državi, </w:t>
            </w:r>
            <w:r>
              <w:rPr>
                <w:rFonts w:ascii="Arial" w:hAnsi="Arial" w:cs="Arial"/>
                <w:sz w:val="20"/>
                <w:szCs w:val="20"/>
              </w:rPr>
              <w:t xml:space="preserve">se je v Vzorčni konvenciji OECD 2017 določba 5. člena spremenila na način, </w:t>
            </w:r>
            <w:r w:rsidRPr="00F46F1E">
              <w:rPr>
                <w:rFonts w:ascii="Arial" w:hAnsi="Arial" w:cs="Arial"/>
                <w:sz w:val="20"/>
                <w:szCs w:val="20"/>
              </w:rPr>
              <w:t>da</w:t>
            </w:r>
            <w:r>
              <w:rPr>
                <w:rFonts w:ascii="Arial" w:hAnsi="Arial" w:cs="Arial"/>
                <w:sz w:val="20"/>
                <w:szCs w:val="20"/>
              </w:rPr>
              <w:t xml:space="preserve"> se</w:t>
            </w:r>
            <w:r w:rsidRPr="00F46F1E">
              <w:rPr>
                <w:rFonts w:ascii="Arial" w:hAnsi="Arial" w:cs="Arial"/>
                <w:sz w:val="20"/>
                <w:szCs w:val="20"/>
              </w:rPr>
              <w:t xml:space="preserve"> vsaka od izjem</w:t>
            </w:r>
            <w:r>
              <w:rPr>
                <w:rFonts w:ascii="Arial" w:hAnsi="Arial" w:cs="Arial"/>
                <w:sz w:val="20"/>
                <w:szCs w:val="20"/>
              </w:rPr>
              <w:t xml:space="preserve"> nanaša samo </w:t>
            </w:r>
            <w:r w:rsidRPr="00F46F1E">
              <w:rPr>
                <w:rFonts w:ascii="Arial" w:hAnsi="Arial" w:cs="Arial"/>
                <w:sz w:val="20"/>
                <w:szCs w:val="20"/>
              </w:rPr>
              <w:t>na dejavnosti, ki so sicer pripravljalne ali pomožne</w:t>
            </w:r>
            <w:r>
              <w:rPr>
                <w:rFonts w:ascii="Arial" w:hAnsi="Arial" w:cs="Arial"/>
                <w:sz w:val="20"/>
                <w:szCs w:val="20"/>
              </w:rPr>
              <w:t xml:space="preserve"> narave.</w:t>
            </w:r>
            <w:r w:rsidRPr="00F46F1E">
              <w:rPr>
                <w:rFonts w:ascii="Arial" w:hAnsi="Arial" w:cs="Arial"/>
                <w:sz w:val="20"/>
                <w:szCs w:val="20"/>
              </w:rPr>
              <w:t xml:space="preserve"> </w:t>
            </w:r>
            <w:r>
              <w:rPr>
                <w:rFonts w:ascii="Arial" w:hAnsi="Arial" w:cs="Arial"/>
                <w:sz w:val="20"/>
                <w:szCs w:val="20"/>
              </w:rPr>
              <w:t>Dodatni p</w:t>
            </w:r>
            <w:r w:rsidRPr="00F46F1E">
              <w:rPr>
                <w:rFonts w:ascii="Arial" w:hAnsi="Arial" w:cs="Arial"/>
                <w:sz w:val="20"/>
                <w:szCs w:val="20"/>
              </w:rPr>
              <w:t xml:space="preserve">omislek glede </w:t>
            </w:r>
            <w:r>
              <w:rPr>
                <w:rFonts w:ascii="Arial" w:hAnsi="Arial" w:cs="Arial"/>
                <w:sz w:val="20"/>
                <w:szCs w:val="20"/>
              </w:rPr>
              <w:t xml:space="preserve">tveganj </w:t>
            </w:r>
            <w:r w:rsidRPr="00F46F1E">
              <w:rPr>
                <w:rFonts w:ascii="Arial" w:hAnsi="Arial" w:cs="Arial"/>
                <w:sz w:val="20"/>
                <w:szCs w:val="20"/>
              </w:rPr>
              <w:t xml:space="preserve">BEPS v zvezi </w:t>
            </w:r>
            <w:r>
              <w:rPr>
                <w:rFonts w:ascii="Arial" w:hAnsi="Arial" w:cs="Arial"/>
                <w:sz w:val="20"/>
                <w:szCs w:val="20"/>
              </w:rPr>
              <w:t>z</w:t>
            </w:r>
            <w:r w:rsidRPr="00F46F1E">
              <w:rPr>
                <w:rFonts w:ascii="Arial" w:hAnsi="Arial" w:cs="Arial"/>
                <w:sz w:val="20"/>
                <w:szCs w:val="20"/>
              </w:rPr>
              <w:t xml:space="preserve"> </w:t>
            </w:r>
            <w:r>
              <w:rPr>
                <w:rFonts w:ascii="Arial" w:hAnsi="Arial" w:cs="Arial"/>
                <w:sz w:val="20"/>
                <w:szCs w:val="20"/>
              </w:rPr>
              <w:t xml:space="preserve">izjemami je tudi pojav razdrobljenosti dejavnosti (ang. </w:t>
            </w:r>
            <w:proofErr w:type="spellStart"/>
            <w:r>
              <w:rPr>
                <w:rFonts w:ascii="Arial" w:hAnsi="Arial" w:cs="Arial"/>
                <w:sz w:val="20"/>
                <w:szCs w:val="20"/>
              </w:rPr>
              <w:t>fragmentation</w:t>
            </w:r>
            <w:proofErr w:type="spellEnd"/>
            <w:r>
              <w:rPr>
                <w:rFonts w:ascii="Arial" w:hAnsi="Arial" w:cs="Arial"/>
                <w:sz w:val="20"/>
                <w:szCs w:val="20"/>
              </w:rPr>
              <w:t xml:space="preserve"> </w:t>
            </w:r>
            <w:proofErr w:type="spellStart"/>
            <w:r>
              <w:rPr>
                <w:rFonts w:ascii="Arial" w:hAnsi="Arial" w:cs="Arial"/>
                <w:sz w:val="20"/>
                <w:szCs w:val="20"/>
              </w:rPr>
              <w:t>of</w:t>
            </w:r>
            <w:proofErr w:type="spellEnd"/>
            <w:r>
              <w:rPr>
                <w:rFonts w:ascii="Arial" w:hAnsi="Arial" w:cs="Arial"/>
                <w:sz w:val="20"/>
                <w:szCs w:val="20"/>
              </w:rPr>
              <w:t xml:space="preserve"> </w:t>
            </w:r>
            <w:proofErr w:type="spellStart"/>
            <w:r>
              <w:rPr>
                <w:rFonts w:ascii="Arial" w:hAnsi="Arial" w:cs="Arial"/>
                <w:sz w:val="20"/>
                <w:szCs w:val="20"/>
              </w:rPr>
              <w:t>activities</w:t>
            </w:r>
            <w:proofErr w:type="spellEnd"/>
            <w:r>
              <w:rPr>
                <w:rFonts w:ascii="Arial" w:hAnsi="Arial" w:cs="Arial"/>
                <w:sz w:val="20"/>
                <w:szCs w:val="20"/>
              </w:rPr>
              <w:t xml:space="preserve">). </w:t>
            </w:r>
            <w:proofErr w:type="spellStart"/>
            <w:r>
              <w:rPr>
                <w:rFonts w:ascii="Arial" w:hAnsi="Arial" w:cs="Arial"/>
                <w:sz w:val="20"/>
                <w:szCs w:val="20"/>
              </w:rPr>
              <w:t>Multinacionalna</w:t>
            </w:r>
            <w:proofErr w:type="spellEnd"/>
            <w:r>
              <w:rPr>
                <w:rFonts w:ascii="Arial" w:hAnsi="Arial" w:cs="Arial"/>
                <w:sz w:val="20"/>
                <w:szCs w:val="20"/>
              </w:rPr>
              <w:t xml:space="preserve"> </w:t>
            </w:r>
            <w:r w:rsidRPr="00F46F1E">
              <w:rPr>
                <w:rFonts w:ascii="Arial" w:hAnsi="Arial" w:cs="Arial"/>
                <w:sz w:val="20"/>
                <w:szCs w:val="20"/>
              </w:rPr>
              <w:t>podjetja</w:t>
            </w:r>
            <w:r>
              <w:rPr>
                <w:rFonts w:ascii="Arial" w:hAnsi="Arial" w:cs="Arial"/>
                <w:sz w:val="20"/>
                <w:szCs w:val="20"/>
              </w:rPr>
              <w:t xml:space="preserve"> lahko zelo enostavno </w:t>
            </w:r>
            <w:r w:rsidRPr="00F46F1E">
              <w:rPr>
                <w:rFonts w:ascii="Arial" w:hAnsi="Arial" w:cs="Arial"/>
                <w:sz w:val="20"/>
                <w:szCs w:val="20"/>
              </w:rPr>
              <w:t>spremenijo svoj</w:t>
            </w:r>
            <w:r>
              <w:rPr>
                <w:rFonts w:ascii="Arial" w:hAnsi="Arial" w:cs="Arial"/>
                <w:sz w:val="20"/>
                <w:szCs w:val="20"/>
              </w:rPr>
              <w:t>o strukturo dejavnosti z namenom</w:t>
            </w:r>
            <w:r w:rsidRPr="00F46F1E">
              <w:rPr>
                <w:rFonts w:ascii="Arial" w:hAnsi="Arial" w:cs="Arial"/>
                <w:sz w:val="20"/>
                <w:szCs w:val="20"/>
              </w:rPr>
              <w:t xml:space="preserve"> pridobit</w:t>
            </w:r>
            <w:r>
              <w:rPr>
                <w:rFonts w:ascii="Arial" w:hAnsi="Arial" w:cs="Arial"/>
                <w:sz w:val="20"/>
                <w:szCs w:val="20"/>
              </w:rPr>
              <w:t>i</w:t>
            </w:r>
            <w:r w:rsidRPr="00F46F1E">
              <w:rPr>
                <w:rFonts w:ascii="Arial" w:hAnsi="Arial" w:cs="Arial"/>
                <w:sz w:val="20"/>
                <w:szCs w:val="20"/>
              </w:rPr>
              <w:t xml:space="preserve"> davčn</w:t>
            </w:r>
            <w:r>
              <w:rPr>
                <w:rFonts w:ascii="Arial" w:hAnsi="Arial" w:cs="Arial"/>
                <w:sz w:val="20"/>
                <w:szCs w:val="20"/>
              </w:rPr>
              <w:t>e</w:t>
            </w:r>
            <w:r w:rsidRPr="00F46F1E">
              <w:rPr>
                <w:rFonts w:ascii="Arial" w:hAnsi="Arial" w:cs="Arial"/>
                <w:sz w:val="20"/>
                <w:szCs w:val="20"/>
              </w:rPr>
              <w:t xml:space="preserve"> ugodnosti</w:t>
            </w:r>
            <w:r>
              <w:rPr>
                <w:rFonts w:ascii="Arial" w:hAnsi="Arial" w:cs="Arial"/>
                <w:sz w:val="20"/>
                <w:szCs w:val="20"/>
              </w:rPr>
              <w:t xml:space="preserve">. Vendar pa se statusu poslovne enote ne sme izogniti </w:t>
            </w:r>
            <w:r w:rsidRPr="00F46F1E">
              <w:rPr>
                <w:rFonts w:ascii="Arial" w:hAnsi="Arial" w:cs="Arial"/>
                <w:sz w:val="20"/>
                <w:szCs w:val="20"/>
              </w:rPr>
              <w:t xml:space="preserve">z razdrobitvijo </w:t>
            </w:r>
            <w:r>
              <w:rPr>
                <w:rFonts w:ascii="Arial" w:hAnsi="Arial" w:cs="Arial"/>
                <w:sz w:val="20"/>
                <w:szCs w:val="20"/>
              </w:rPr>
              <w:t>dejavnosti oziroma poslovanja</w:t>
            </w:r>
            <w:r w:rsidRPr="00F46F1E">
              <w:rPr>
                <w:rFonts w:ascii="Arial" w:hAnsi="Arial" w:cs="Arial"/>
                <w:sz w:val="20"/>
                <w:szCs w:val="20"/>
              </w:rPr>
              <w:t xml:space="preserve"> podjetja na</w:t>
            </w:r>
            <w:r>
              <w:rPr>
                <w:rFonts w:ascii="Arial" w:hAnsi="Arial" w:cs="Arial"/>
                <w:sz w:val="20"/>
                <w:szCs w:val="20"/>
              </w:rPr>
              <w:t xml:space="preserve"> </w:t>
            </w:r>
            <w:r w:rsidRPr="00F46F1E">
              <w:rPr>
                <w:rFonts w:ascii="Arial" w:hAnsi="Arial" w:cs="Arial"/>
                <w:sz w:val="20"/>
                <w:szCs w:val="20"/>
              </w:rPr>
              <w:t xml:space="preserve">več majhnih </w:t>
            </w:r>
            <w:r>
              <w:rPr>
                <w:rFonts w:ascii="Arial" w:hAnsi="Arial" w:cs="Arial"/>
                <w:sz w:val="20"/>
                <w:szCs w:val="20"/>
              </w:rPr>
              <w:t>dejavnosti oziroma poslov</w:t>
            </w:r>
            <w:r w:rsidRPr="00F46F1E">
              <w:rPr>
                <w:rFonts w:ascii="Arial" w:hAnsi="Arial" w:cs="Arial"/>
                <w:sz w:val="20"/>
                <w:szCs w:val="20"/>
              </w:rPr>
              <w:t>, da bi</w:t>
            </w:r>
            <w:r>
              <w:rPr>
                <w:rFonts w:ascii="Arial" w:hAnsi="Arial" w:cs="Arial"/>
                <w:sz w:val="20"/>
                <w:szCs w:val="20"/>
              </w:rPr>
              <w:t xml:space="preserve"> lahko zatrjevali, da </w:t>
            </w:r>
            <w:r w:rsidRPr="00F46F1E">
              <w:rPr>
                <w:rFonts w:ascii="Arial" w:hAnsi="Arial" w:cs="Arial"/>
                <w:sz w:val="20"/>
                <w:szCs w:val="20"/>
              </w:rPr>
              <w:t xml:space="preserve">je vsak </w:t>
            </w:r>
            <w:r>
              <w:rPr>
                <w:rFonts w:ascii="Arial" w:hAnsi="Arial" w:cs="Arial"/>
                <w:sz w:val="20"/>
                <w:szCs w:val="20"/>
              </w:rPr>
              <w:t xml:space="preserve">posamezni </w:t>
            </w:r>
            <w:r w:rsidRPr="00F46F1E">
              <w:rPr>
                <w:rFonts w:ascii="Arial" w:hAnsi="Arial" w:cs="Arial"/>
                <w:sz w:val="20"/>
                <w:szCs w:val="20"/>
              </w:rPr>
              <w:t>del</w:t>
            </w:r>
            <w:r>
              <w:rPr>
                <w:rFonts w:ascii="Arial" w:hAnsi="Arial" w:cs="Arial"/>
                <w:sz w:val="20"/>
                <w:szCs w:val="20"/>
              </w:rPr>
              <w:t xml:space="preserve"> dejavnosti</w:t>
            </w:r>
            <w:r w:rsidRPr="00F46F1E">
              <w:rPr>
                <w:rFonts w:ascii="Arial" w:hAnsi="Arial" w:cs="Arial"/>
                <w:sz w:val="20"/>
                <w:szCs w:val="20"/>
              </w:rPr>
              <w:t xml:space="preserve"> le </w:t>
            </w:r>
            <w:r>
              <w:rPr>
                <w:rFonts w:ascii="Arial" w:hAnsi="Arial" w:cs="Arial"/>
                <w:sz w:val="20"/>
                <w:szCs w:val="20"/>
              </w:rPr>
              <w:t xml:space="preserve">pripravljalne ali </w:t>
            </w:r>
            <w:r w:rsidRPr="00F46F1E">
              <w:rPr>
                <w:rFonts w:ascii="Arial" w:hAnsi="Arial" w:cs="Arial"/>
                <w:sz w:val="20"/>
                <w:szCs w:val="20"/>
              </w:rPr>
              <w:t xml:space="preserve">pomožne </w:t>
            </w:r>
            <w:r>
              <w:rPr>
                <w:rFonts w:ascii="Arial" w:hAnsi="Arial" w:cs="Arial"/>
                <w:sz w:val="20"/>
                <w:szCs w:val="20"/>
              </w:rPr>
              <w:t>narave.</w:t>
            </w:r>
            <w:r w:rsidR="001C19F4">
              <w:rPr>
                <w:rFonts w:ascii="Arial" w:hAnsi="Arial" w:cs="Arial"/>
                <w:sz w:val="20"/>
                <w:szCs w:val="20"/>
              </w:rPr>
              <w:t xml:space="preserve"> Nadgradnja oziroma preureditev 7. člena ZDDPO-2 je zato potrebna. </w:t>
            </w:r>
            <w:r>
              <w:rPr>
                <w:rFonts w:ascii="Arial" w:hAnsi="Arial" w:cs="Arial"/>
                <w:sz w:val="20"/>
                <w:szCs w:val="20"/>
              </w:rPr>
              <w:t xml:space="preserve">Predlaga se </w:t>
            </w:r>
            <w:r w:rsidR="002E58F2">
              <w:rPr>
                <w:rFonts w:ascii="Arial" w:hAnsi="Arial" w:cs="Arial"/>
                <w:sz w:val="20"/>
                <w:szCs w:val="20"/>
              </w:rPr>
              <w:t>povezano</w:t>
            </w:r>
            <w:r>
              <w:rPr>
                <w:rFonts w:ascii="Arial" w:hAnsi="Arial" w:cs="Arial"/>
                <w:sz w:val="20"/>
                <w:szCs w:val="20"/>
              </w:rPr>
              <w:t xml:space="preserve"> pravilo </w:t>
            </w:r>
            <w:r w:rsidRPr="008E4A05">
              <w:rPr>
                <w:rFonts w:ascii="Arial" w:hAnsi="Arial" w:cs="Arial"/>
                <w:sz w:val="20"/>
                <w:szCs w:val="20"/>
              </w:rPr>
              <w:t xml:space="preserve">za omejitev uporabe izjem pri opredelitvi poslovne enote na dejavnosti, ki so pripravljalne ali pomožne narave, in bodo zagotovile, da teh izjem ni mogoče izkoristiti z razdrobitvijo </w:t>
            </w:r>
            <w:r>
              <w:rPr>
                <w:rFonts w:ascii="Arial" w:hAnsi="Arial" w:cs="Arial"/>
                <w:sz w:val="20"/>
                <w:szCs w:val="20"/>
              </w:rPr>
              <w:t xml:space="preserve">dejavnosti </w:t>
            </w:r>
            <w:r w:rsidRPr="008E4A05">
              <w:rPr>
                <w:rFonts w:ascii="Arial" w:hAnsi="Arial" w:cs="Arial"/>
                <w:sz w:val="20"/>
                <w:szCs w:val="20"/>
              </w:rPr>
              <w:t>podjetja na več</w:t>
            </w:r>
            <w:r>
              <w:rPr>
                <w:rFonts w:ascii="Arial" w:hAnsi="Arial" w:cs="Arial"/>
                <w:sz w:val="20"/>
                <w:szCs w:val="20"/>
              </w:rPr>
              <w:t xml:space="preserve"> dejavnosti. Pravilo ima </w:t>
            </w:r>
            <w:r w:rsidR="001C19F4">
              <w:rPr>
                <w:rFonts w:ascii="Arial" w:hAnsi="Arial" w:cs="Arial"/>
                <w:sz w:val="20"/>
                <w:szCs w:val="20"/>
              </w:rPr>
              <w:t xml:space="preserve">tudi </w:t>
            </w:r>
            <w:r>
              <w:rPr>
                <w:rFonts w:ascii="Arial" w:hAnsi="Arial" w:cs="Arial"/>
                <w:sz w:val="20"/>
                <w:szCs w:val="20"/>
              </w:rPr>
              <w:t>naravo določbe za preprečevanje zlorab.</w:t>
            </w:r>
          </w:p>
          <w:p w14:paraId="3ED203D3" w14:textId="77777777" w:rsidR="00316C8E" w:rsidRPr="00F46F1E" w:rsidRDefault="00316C8E" w:rsidP="00316C8E">
            <w:pPr>
              <w:pStyle w:val="NoSpacing"/>
              <w:jc w:val="both"/>
              <w:rPr>
                <w:rFonts w:ascii="Arial" w:hAnsi="Arial" w:cs="Arial"/>
                <w:sz w:val="20"/>
                <w:szCs w:val="20"/>
              </w:rPr>
            </w:pPr>
          </w:p>
          <w:p w14:paraId="19E986CD" w14:textId="77777777" w:rsidR="000C1220" w:rsidRPr="0092234E" w:rsidRDefault="000C1220" w:rsidP="0092234E">
            <w:pPr>
              <w:spacing w:line="269" w:lineRule="auto"/>
              <w:jc w:val="both"/>
              <w:rPr>
                <w:rFonts w:ascii="Arial" w:hAnsi="Arial" w:cs="Arial"/>
                <w:sz w:val="20"/>
                <w:szCs w:val="20"/>
              </w:rPr>
            </w:pPr>
            <w:r w:rsidRPr="00A45809">
              <w:rPr>
                <w:rFonts w:ascii="Arial" w:hAnsi="Arial" w:cs="Arial"/>
                <w:sz w:val="20"/>
                <w:szCs w:val="20"/>
              </w:rPr>
              <w:t xml:space="preserve">Institut opredelitve vira dohodka je institut zakona, ki opredeli kraj, praviloma državo, v kateri ima določen dohodek svoj vir. Opredelitev vira dohodka je pomembna z več vidikov, zlasti pa za to, da ima posamezna država pravico, da obdavči dohodek. V načelu se z virom določi obseg davčne suverenosti posamezne države, kajti dohodki, ki nimajo vira v državi, se štejejo za dohodke z virom izven te države. ZDDPO-2 v 8. členu določa dohodke, ki imajo vir v Sloveniji. V štirinajstem odstavku navedenega člena je določeno, da je dobiček od odsvojitve nepremičnin tudi dobiček od odsvojitve lastniških deležev in pravic iz lastniških deležev v družbi, zadrugi ali drugi obliki organiziranja, katerih več kot polovico vrednosti izhaja posredno ali neposredno iz nepremičnin in pravic na nepremičninah, ki se nahajajo v Sloveniji. </w:t>
            </w:r>
            <w:r w:rsidRPr="00316C8E">
              <w:rPr>
                <w:rFonts w:ascii="Arial" w:hAnsi="Arial" w:cs="Arial"/>
                <w:sz w:val="20"/>
                <w:szCs w:val="20"/>
              </w:rPr>
              <w:t xml:space="preserve">Po </w:t>
            </w:r>
            <w:r w:rsidR="00105D5A" w:rsidRPr="00316C8E">
              <w:rPr>
                <w:rFonts w:ascii="Arial" w:hAnsi="Arial" w:cs="Arial"/>
                <w:sz w:val="20"/>
                <w:szCs w:val="20"/>
              </w:rPr>
              <w:t>ZDDPO-2</w:t>
            </w:r>
            <w:r w:rsidRPr="00316C8E">
              <w:rPr>
                <w:rFonts w:ascii="Arial" w:hAnsi="Arial" w:cs="Arial"/>
                <w:sz w:val="20"/>
                <w:szCs w:val="20"/>
              </w:rPr>
              <w:t xml:space="preserve"> ima dobiček od odsvojitve nepremičnin tudi dobiček od odsvojitve lastniških deležev in pravic iz lastniških deležev v družbi, zadrugi ali drugi obliki organiziranja, katerih več kot polovico vrednosti izhaja posredno ali neposredno iz nepremičnin in pravic na nepremičninah, ki so v Sloveniji, vir v Sloveniji. Navedeno pravilo omogoča izvajanje pravice obdavčevanja po ZDDPO-2 in mednarodnih pogodbah o izogibanju dvojnega obdavčevanja, ki jih je sklenila Slovenija in vključujejo določbe, podobne četrtemu odstavku 13. člena Vzorčne davčne konvencije OECD. V Vzorčni davčni konvenciji OECD je bil leta 2017 spremenjen oziroma dopolnjen četrti odstavek 13. člena, tako da je bil v določbo dodan pogoj glede izhajanja vrednosti deleža iz nepremičnin kadar koli v določenem obdobju pred odtujitvijo deleža, in ne le v času odtujitve deleža. Tako spremenjena določba je bila vključena tudi v 9. člen Večstranske konvencije o izvajanju z mednarodnimi davčnimi sporazumi povezanih ukrepov za preprečevanje zmanjševanja davčne osnove in preusmerjanja dobička (Uradni list RS – Mednarodne pogodbe, št. 2/18). Zaradi navedenega se predlaga, da se podoben časovni pogoj doda tudi v zgoraj navedeno pravilo vira dohodka v zakonu, ki ureja davek od dohodkov pravnih oseb. </w:t>
            </w:r>
          </w:p>
          <w:p w14:paraId="2EE53573" w14:textId="50B902A2" w:rsidR="009C327C" w:rsidRPr="00316C8E" w:rsidRDefault="008A513D" w:rsidP="00C102EF">
            <w:pPr>
              <w:numPr>
                <w:ilvl w:val="2"/>
                <w:numId w:val="48"/>
              </w:numPr>
              <w:spacing w:line="269" w:lineRule="auto"/>
              <w:jc w:val="both"/>
              <w:rPr>
                <w:rFonts w:ascii="Arial" w:hAnsi="Arial" w:cs="Arial"/>
                <w:sz w:val="20"/>
                <w:szCs w:val="20"/>
              </w:rPr>
            </w:pPr>
            <w:r w:rsidRPr="00316C8E">
              <w:rPr>
                <w:rFonts w:ascii="Arial" w:hAnsi="Arial" w:cs="Arial"/>
                <w:sz w:val="20"/>
                <w:szCs w:val="20"/>
              </w:rPr>
              <w:t xml:space="preserve">Spremembe na </w:t>
            </w:r>
            <w:r w:rsidR="0024253F" w:rsidRPr="00316C8E">
              <w:rPr>
                <w:rFonts w:ascii="Arial" w:hAnsi="Arial" w:cs="Arial"/>
                <w:sz w:val="20"/>
                <w:szCs w:val="20"/>
              </w:rPr>
              <w:t xml:space="preserve">področju </w:t>
            </w:r>
            <w:r w:rsidRPr="00316C8E">
              <w:rPr>
                <w:rFonts w:ascii="Arial" w:hAnsi="Arial" w:cs="Arial"/>
                <w:sz w:val="20"/>
                <w:szCs w:val="20"/>
              </w:rPr>
              <w:t>določanj</w:t>
            </w:r>
            <w:r w:rsidR="0024253F" w:rsidRPr="00316C8E">
              <w:rPr>
                <w:rFonts w:ascii="Arial" w:hAnsi="Arial" w:cs="Arial"/>
                <w:sz w:val="20"/>
                <w:szCs w:val="20"/>
              </w:rPr>
              <w:t>a</w:t>
            </w:r>
            <w:r w:rsidRPr="00316C8E">
              <w:rPr>
                <w:rFonts w:ascii="Arial" w:hAnsi="Arial" w:cs="Arial"/>
                <w:sz w:val="20"/>
                <w:szCs w:val="20"/>
              </w:rPr>
              <w:t xml:space="preserve"> davčne obravnave priznavanja obresti </w:t>
            </w:r>
          </w:p>
          <w:p w14:paraId="2A40417D" w14:textId="6CBA7671" w:rsidR="007F4200" w:rsidRDefault="009C327C" w:rsidP="00D464CF">
            <w:pPr>
              <w:spacing w:line="269" w:lineRule="auto"/>
              <w:jc w:val="both"/>
              <w:rPr>
                <w:rFonts w:ascii="Arial" w:hAnsi="Arial" w:cs="Arial"/>
                <w:sz w:val="20"/>
                <w:szCs w:val="20"/>
              </w:rPr>
            </w:pPr>
            <w:r>
              <w:rPr>
                <w:rFonts w:ascii="Arial" w:hAnsi="Arial" w:cs="Arial"/>
                <w:sz w:val="20"/>
                <w:szCs w:val="20"/>
              </w:rPr>
              <w:t>P</w:t>
            </w:r>
            <w:r w:rsidR="002D43C0">
              <w:rPr>
                <w:rFonts w:ascii="Arial" w:hAnsi="Arial" w:cs="Arial"/>
                <w:sz w:val="20"/>
                <w:szCs w:val="20"/>
              </w:rPr>
              <w:t>otreb</w:t>
            </w:r>
            <w:r w:rsidR="00BC7202">
              <w:rPr>
                <w:rFonts w:ascii="Arial" w:hAnsi="Arial" w:cs="Arial"/>
                <w:sz w:val="20"/>
                <w:szCs w:val="20"/>
              </w:rPr>
              <w:t>o po</w:t>
            </w:r>
            <w:r w:rsidR="002D43C0">
              <w:rPr>
                <w:rFonts w:ascii="Arial" w:hAnsi="Arial" w:cs="Arial"/>
                <w:sz w:val="20"/>
                <w:szCs w:val="20"/>
              </w:rPr>
              <w:t xml:space="preserve"> </w:t>
            </w:r>
            <w:r w:rsidR="001C73AB">
              <w:rPr>
                <w:rFonts w:ascii="Arial" w:hAnsi="Arial" w:cs="Arial"/>
                <w:sz w:val="20"/>
                <w:szCs w:val="20"/>
              </w:rPr>
              <w:t xml:space="preserve">omejevanju </w:t>
            </w:r>
            <w:r w:rsidR="002D43C0">
              <w:rPr>
                <w:rFonts w:ascii="Arial" w:hAnsi="Arial" w:cs="Arial"/>
                <w:sz w:val="20"/>
                <w:szCs w:val="20"/>
              </w:rPr>
              <w:t>obresti</w:t>
            </w:r>
            <w:r w:rsidR="00705BC9">
              <w:rPr>
                <w:rFonts w:ascii="Arial" w:hAnsi="Arial" w:cs="Arial"/>
                <w:sz w:val="20"/>
                <w:szCs w:val="20"/>
              </w:rPr>
              <w:t xml:space="preserve"> za davčne namene</w:t>
            </w:r>
            <w:r w:rsidR="002D43C0">
              <w:rPr>
                <w:rFonts w:ascii="Arial" w:hAnsi="Arial" w:cs="Arial"/>
                <w:sz w:val="20"/>
                <w:szCs w:val="20"/>
              </w:rPr>
              <w:t xml:space="preserve"> je pripoznal </w:t>
            </w:r>
            <w:r w:rsidR="00BC7202">
              <w:rPr>
                <w:rFonts w:ascii="Arial" w:hAnsi="Arial" w:cs="Arial"/>
                <w:sz w:val="20"/>
                <w:szCs w:val="20"/>
              </w:rPr>
              <w:t>že</w:t>
            </w:r>
            <w:r w:rsidR="002D43C0">
              <w:rPr>
                <w:rFonts w:ascii="Arial" w:hAnsi="Arial" w:cs="Arial"/>
                <w:sz w:val="20"/>
                <w:szCs w:val="20"/>
              </w:rPr>
              <w:t xml:space="preserve"> OECD, ki je v Poročilu BEPS akcijskega ukrepa 4 </w:t>
            </w:r>
            <w:r w:rsidR="00C1200D">
              <w:rPr>
                <w:rFonts w:ascii="Arial" w:hAnsi="Arial" w:cs="Arial"/>
                <w:sz w:val="20"/>
                <w:szCs w:val="20"/>
              </w:rPr>
              <w:t xml:space="preserve">- </w:t>
            </w:r>
            <w:r w:rsidR="00C1200D" w:rsidRPr="00C1200D">
              <w:rPr>
                <w:rFonts w:ascii="Arial" w:hAnsi="Arial" w:cs="Arial"/>
                <w:sz w:val="20"/>
                <w:szCs w:val="20"/>
              </w:rPr>
              <w:t xml:space="preserve">Omejevanje erozije </w:t>
            </w:r>
            <w:r w:rsidR="00C1200D">
              <w:rPr>
                <w:rFonts w:ascii="Arial" w:hAnsi="Arial" w:cs="Arial"/>
                <w:sz w:val="20"/>
                <w:szCs w:val="20"/>
              </w:rPr>
              <w:t xml:space="preserve">davčne </w:t>
            </w:r>
            <w:r w:rsidR="00C1200D" w:rsidRPr="00C1200D">
              <w:rPr>
                <w:rFonts w:ascii="Arial" w:hAnsi="Arial" w:cs="Arial"/>
                <w:sz w:val="20"/>
                <w:szCs w:val="20"/>
              </w:rPr>
              <w:t>osnove</w:t>
            </w:r>
            <w:r w:rsidR="00C1200D">
              <w:rPr>
                <w:rFonts w:ascii="Arial" w:hAnsi="Arial" w:cs="Arial"/>
                <w:sz w:val="20"/>
                <w:szCs w:val="20"/>
              </w:rPr>
              <w:t xml:space="preserve"> z</w:t>
            </w:r>
            <w:r w:rsidR="00705BC9">
              <w:rPr>
                <w:rFonts w:ascii="Arial" w:hAnsi="Arial" w:cs="Arial"/>
                <w:sz w:val="20"/>
                <w:szCs w:val="20"/>
              </w:rPr>
              <w:t>aradi</w:t>
            </w:r>
            <w:r w:rsidR="00C1200D">
              <w:rPr>
                <w:rFonts w:ascii="Arial" w:hAnsi="Arial" w:cs="Arial"/>
                <w:sz w:val="20"/>
                <w:szCs w:val="20"/>
              </w:rPr>
              <w:t xml:space="preserve"> odbijanj</w:t>
            </w:r>
            <w:r w:rsidR="00705BC9">
              <w:rPr>
                <w:rFonts w:ascii="Arial" w:hAnsi="Arial" w:cs="Arial"/>
                <w:sz w:val="20"/>
                <w:szCs w:val="20"/>
              </w:rPr>
              <w:t>a</w:t>
            </w:r>
            <w:r w:rsidR="00C1200D" w:rsidRPr="00C1200D">
              <w:rPr>
                <w:rFonts w:ascii="Arial" w:hAnsi="Arial" w:cs="Arial"/>
                <w:sz w:val="20"/>
                <w:szCs w:val="20"/>
              </w:rPr>
              <w:t xml:space="preserve"> obresti in drug</w:t>
            </w:r>
            <w:r w:rsidR="000A73D0">
              <w:rPr>
                <w:rFonts w:ascii="Arial" w:hAnsi="Arial" w:cs="Arial"/>
                <w:sz w:val="20"/>
                <w:szCs w:val="20"/>
              </w:rPr>
              <w:t>ih</w:t>
            </w:r>
            <w:r w:rsidR="00C1200D" w:rsidRPr="00C1200D">
              <w:rPr>
                <w:rFonts w:ascii="Arial" w:hAnsi="Arial" w:cs="Arial"/>
                <w:sz w:val="20"/>
                <w:szCs w:val="20"/>
              </w:rPr>
              <w:t xml:space="preserve"> finančn</w:t>
            </w:r>
            <w:r w:rsidR="000A73D0">
              <w:rPr>
                <w:rFonts w:ascii="Arial" w:hAnsi="Arial" w:cs="Arial"/>
                <w:sz w:val="20"/>
                <w:szCs w:val="20"/>
              </w:rPr>
              <w:t>ih</w:t>
            </w:r>
            <w:r w:rsidR="00C1200D" w:rsidRPr="00C1200D">
              <w:rPr>
                <w:rFonts w:ascii="Arial" w:hAnsi="Arial" w:cs="Arial"/>
                <w:sz w:val="20"/>
                <w:szCs w:val="20"/>
              </w:rPr>
              <w:t xml:space="preserve"> plačil </w:t>
            </w:r>
            <w:r w:rsidR="002D43C0">
              <w:rPr>
                <w:rFonts w:ascii="Arial" w:hAnsi="Arial" w:cs="Arial"/>
                <w:sz w:val="20"/>
                <w:szCs w:val="20"/>
              </w:rPr>
              <w:t>ugotovil, da predvsem mednarodne skupine podjetij</w:t>
            </w:r>
            <w:r w:rsidR="007157C1">
              <w:rPr>
                <w:rFonts w:ascii="Arial" w:hAnsi="Arial" w:cs="Arial"/>
                <w:sz w:val="20"/>
                <w:szCs w:val="20"/>
              </w:rPr>
              <w:t>,</w:t>
            </w:r>
            <w:r w:rsidR="002D43C0">
              <w:rPr>
                <w:rFonts w:ascii="Arial" w:hAnsi="Arial" w:cs="Arial"/>
                <w:sz w:val="20"/>
                <w:szCs w:val="20"/>
              </w:rPr>
              <w:t xml:space="preserve"> preko pretiranih odbitkov za </w:t>
            </w:r>
            <w:r w:rsidR="002D43C0" w:rsidRPr="002D43C0">
              <w:rPr>
                <w:rFonts w:ascii="Arial" w:hAnsi="Arial" w:cs="Arial"/>
                <w:sz w:val="20"/>
                <w:szCs w:val="20"/>
              </w:rPr>
              <w:t>strošk</w:t>
            </w:r>
            <w:r w:rsidR="002D43C0">
              <w:rPr>
                <w:rFonts w:ascii="Arial" w:hAnsi="Arial" w:cs="Arial"/>
                <w:sz w:val="20"/>
                <w:szCs w:val="20"/>
              </w:rPr>
              <w:t>e</w:t>
            </w:r>
            <w:r w:rsidR="002D43C0" w:rsidRPr="002D43C0">
              <w:rPr>
                <w:rFonts w:ascii="Arial" w:hAnsi="Arial" w:cs="Arial"/>
                <w:sz w:val="20"/>
                <w:szCs w:val="20"/>
              </w:rPr>
              <w:t xml:space="preserve"> obresti</w:t>
            </w:r>
            <w:r w:rsidR="00A327E8">
              <w:rPr>
                <w:rFonts w:ascii="Arial" w:hAnsi="Arial" w:cs="Arial"/>
                <w:sz w:val="20"/>
                <w:szCs w:val="20"/>
              </w:rPr>
              <w:t>,</w:t>
            </w:r>
            <w:r w:rsidR="00705BC9">
              <w:rPr>
                <w:rFonts w:ascii="Arial" w:hAnsi="Arial" w:cs="Arial"/>
                <w:sz w:val="20"/>
                <w:szCs w:val="20"/>
              </w:rPr>
              <w:t xml:space="preserve"> </w:t>
            </w:r>
            <w:r w:rsidR="002D43C0">
              <w:rPr>
                <w:rFonts w:ascii="Arial" w:hAnsi="Arial" w:cs="Arial"/>
                <w:sz w:val="20"/>
                <w:szCs w:val="20"/>
              </w:rPr>
              <w:t>znižujejo svojo davčno osnovo</w:t>
            </w:r>
            <w:r w:rsidR="000A73D0">
              <w:rPr>
                <w:rFonts w:ascii="Arial" w:hAnsi="Arial" w:cs="Arial"/>
                <w:sz w:val="20"/>
                <w:szCs w:val="20"/>
              </w:rPr>
              <w:t xml:space="preserve">. Namreč, s </w:t>
            </w:r>
            <w:r w:rsidR="000E5330">
              <w:rPr>
                <w:rFonts w:ascii="Arial" w:hAnsi="Arial" w:cs="Arial"/>
                <w:sz w:val="20"/>
                <w:szCs w:val="20"/>
              </w:rPr>
              <w:t>posojanjem denarnih sredstev znotraj mednarodne skupine podjetij</w:t>
            </w:r>
            <w:r w:rsidR="007157C1">
              <w:rPr>
                <w:rFonts w:ascii="Arial" w:hAnsi="Arial" w:cs="Arial"/>
                <w:sz w:val="20"/>
                <w:szCs w:val="20"/>
              </w:rPr>
              <w:t>,</w:t>
            </w:r>
            <w:r w:rsidR="000A73D0">
              <w:rPr>
                <w:rFonts w:ascii="Arial" w:hAnsi="Arial" w:cs="Arial"/>
                <w:sz w:val="20"/>
                <w:szCs w:val="20"/>
              </w:rPr>
              <w:t xml:space="preserve"> se</w:t>
            </w:r>
            <w:r w:rsidR="000E5330">
              <w:rPr>
                <w:rFonts w:ascii="Arial" w:hAnsi="Arial" w:cs="Arial"/>
                <w:sz w:val="20"/>
                <w:szCs w:val="20"/>
              </w:rPr>
              <w:t xml:space="preserve"> ustvarjajo </w:t>
            </w:r>
            <w:r w:rsidR="00064AD2">
              <w:rPr>
                <w:rFonts w:ascii="Arial" w:hAnsi="Arial" w:cs="Arial"/>
                <w:sz w:val="20"/>
                <w:szCs w:val="20"/>
              </w:rPr>
              <w:t>prakse</w:t>
            </w:r>
            <w:r w:rsidR="000E5330">
              <w:rPr>
                <w:rFonts w:ascii="Arial" w:hAnsi="Arial" w:cs="Arial"/>
                <w:sz w:val="20"/>
                <w:szCs w:val="20"/>
              </w:rPr>
              <w:t>, ki omogočajo preusmerjanje dobička iz jurisdikcij z visoko obdavčitvijo v jurisdikcije z nizko obdavčitvijo</w:t>
            </w:r>
            <w:r w:rsidR="00705BC9">
              <w:rPr>
                <w:rFonts w:ascii="Arial" w:hAnsi="Arial" w:cs="Arial"/>
                <w:sz w:val="20"/>
                <w:szCs w:val="20"/>
              </w:rPr>
              <w:t>, kakor tudi zniževanje davčne osnove v jurisdikcijah z visoko obdavčitvijo</w:t>
            </w:r>
            <w:r w:rsidR="00064AD2">
              <w:rPr>
                <w:rFonts w:ascii="Arial" w:hAnsi="Arial" w:cs="Arial"/>
                <w:sz w:val="20"/>
                <w:szCs w:val="20"/>
              </w:rPr>
              <w:t>. Primeroma</w:t>
            </w:r>
            <w:r w:rsidR="000E5330">
              <w:rPr>
                <w:rFonts w:ascii="Arial" w:hAnsi="Arial" w:cs="Arial"/>
                <w:sz w:val="20"/>
                <w:szCs w:val="20"/>
              </w:rPr>
              <w:t xml:space="preserve"> podjetje</w:t>
            </w:r>
            <w:r w:rsidR="00064AD2">
              <w:rPr>
                <w:rFonts w:ascii="Arial" w:hAnsi="Arial" w:cs="Arial"/>
                <w:sz w:val="20"/>
                <w:szCs w:val="20"/>
              </w:rPr>
              <w:t xml:space="preserve"> (ki je del mednarodne skupine podjetij)</w:t>
            </w:r>
            <w:r w:rsidR="000E5330">
              <w:rPr>
                <w:rFonts w:ascii="Arial" w:hAnsi="Arial" w:cs="Arial"/>
                <w:sz w:val="20"/>
                <w:szCs w:val="20"/>
              </w:rPr>
              <w:t xml:space="preserve"> v jurisdikciji z nizko obdavčitvijo posodi denarna sredstva podjetju</w:t>
            </w:r>
            <w:r w:rsidR="00064AD2">
              <w:rPr>
                <w:rFonts w:ascii="Arial" w:hAnsi="Arial" w:cs="Arial"/>
                <w:sz w:val="20"/>
                <w:szCs w:val="20"/>
              </w:rPr>
              <w:t xml:space="preserve"> (ki je del te iste mednarodne skupine podjetij)</w:t>
            </w:r>
            <w:r w:rsidR="000E5330">
              <w:rPr>
                <w:rFonts w:ascii="Arial" w:hAnsi="Arial" w:cs="Arial"/>
                <w:sz w:val="20"/>
                <w:szCs w:val="20"/>
              </w:rPr>
              <w:t>, ki je v jurisdikciji z visoko obdavčitvijo. Podjetj</w:t>
            </w:r>
            <w:r w:rsidR="00BD2791">
              <w:rPr>
                <w:rFonts w:ascii="Arial" w:hAnsi="Arial" w:cs="Arial"/>
                <w:sz w:val="20"/>
                <w:szCs w:val="20"/>
              </w:rPr>
              <w:t>e</w:t>
            </w:r>
            <w:r w:rsidR="00705BC9">
              <w:rPr>
                <w:rFonts w:ascii="Arial" w:hAnsi="Arial" w:cs="Arial"/>
                <w:sz w:val="20"/>
                <w:szCs w:val="20"/>
              </w:rPr>
              <w:t>, ki je</w:t>
            </w:r>
            <w:r w:rsidR="000E5330">
              <w:rPr>
                <w:rFonts w:ascii="Arial" w:hAnsi="Arial" w:cs="Arial"/>
                <w:sz w:val="20"/>
                <w:szCs w:val="20"/>
              </w:rPr>
              <w:t xml:space="preserve"> v jurisdikciji z visoko obdavčitvijo</w:t>
            </w:r>
            <w:r w:rsidR="00A327E8">
              <w:rPr>
                <w:rFonts w:ascii="Arial" w:hAnsi="Arial" w:cs="Arial"/>
                <w:sz w:val="20"/>
                <w:szCs w:val="20"/>
              </w:rPr>
              <w:t>,</w:t>
            </w:r>
            <w:r w:rsidR="00BC7202">
              <w:rPr>
                <w:rFonts w:ascii="Arial" w:hAnsi="Arial" w:cs="Arial"/>
                <w:sz w:val="20"/>
                <w:szCs w:val="20"/>
              </w:rPr>
              <w:t xml:space="preserve"> si z</w:t>
            </w:r>
            <w:r w:rsidR="000E5330">
              <w:rPr>
                <w:rFonts w:ascii="Arial" w:hAnsi="Arial" w:cs="Arial"/>
                <w:sz w:val="20"/>
                <w:szCs w:val="20"/>
              </w:rPr>
              <w:t xml:space="preserve"> </w:t>
            </w:r>
            <w:r w:rsidR="00064AD2">
              <w:rPr>
                <w:rFonts w:ascii="Arial" w:hAnsi="Arial" w:cs="Arial"/>
                <w:sz w:val="20"/>
                <w:szCs w:val="20"/>
              </w:rPr>
              <w:t>izplačil</w:t>
            </w:r>
            <w:r w:rsidR="00705BC9">
              <w:rPr>
                <w:rFonts w:ascii="Arial" w:hAnsi="Arial" w:cs="Arial"/>
                <w:sz w:val="20"/>
                <w:szCs w:val="20"/>
              </w:rPr>
              <w:t>o</w:t>
            </w:r>
            <w:r w:rsidR="00BC7202">
              <w:rPr>
                <w:rFonts w:ascii="Arial" w:hAnsi="Arial" w:cs="Arial"/>
                <w:sz w:val="20"/>
                <w:szCs w:val="20"/>
              </w:rPr>
              <w:t>m</w:t>
            </w:r>
            <w:r w:rsidR="00064AD2">
              <w:rPr>
                <w:rFonts w:ascii="Arial" w:hAnsi="Arial" w:cs="Arial"/>
                <w:sz w:val="20"/>
                <w:szCs w:val="20"/>
              </w:rPr>
              <w:t xml:space="preserve"> obresti </w:t>
            </w:r>
            <w:r w:rsidR="00064AD2" w:rsidRPr="00064AD2">
              <w:rPr>
                <w:rFonts w:ascii="Arial" w:hAnsi="Arial" w:cs="Arial"/>
                <w:sz w:val="20"/>
                <w:szCs w:val="20"/>
              </w:rPr>
              <w:t>podjetju v jurisdikciji z nizko obdavčitvijo (posojilodajalcu</w:t>
            </w:r>
            <w:r w:rsidR="00064AD2">
              <w:rPr>
                <w:rFonts w:ascii="Arial" w:hAnsi="Arial" w:cs="Arial"/>
                <w:sz w:val="20"/>
                <w:szCs w:val="20"/>
              </w:rPr>
              <w:t>)</w:t>
            </w:r>
            <w:r w:rsidR="00064AD2" w:rsidRPr="00064AD2">
              <w:rPr>
                <w:rFonts w:ascii="Arial" w:hAnsi="Arial" w:cs="Arial"/>
                <w:sz w:val="20"/>
                <w:szCs w:val="20"/>
              </w:rPr>
              <w:t xml:space="preserve"> </w:t>
            </w:r>
            <w:r w:rsidR="00064AD2">
              <w:rPr>
                <w:rFonts w:ascii="Arial" w:hAnsi="Arial" w:cs="Arial"/>
                <w:sz w:val="20"/>
                <w:szCs w:val="20"/>
              </w:rPr>
              <w:t xml:space="preserve">zniža </w:t>
            </w:r>
            <w:r w:rsidR="000E5330">
              <w:rPr>
                <w:rFonts w:ascii="Arial" w:hAnsi="Arial" w:cs="Arial"/>
                <w:sz w:val="20"/>
                <w:szCs w:val="20"/>
              </w:rPr>
              <w:t>davčno osnovo</w:t>
            </w:r>
            <w:r w:rsidR="00064AD2">
              <w:rPr>
                <w:rFonts w:ascii="Arial" w:hAnsi="Arial" w:cs="Arial"/>
                <w:sz w:val="20"/>
                <w:szCs w:val="20"/>
              </w:rPr>
              <w:t>,</w:t>
            </w:r>
            <w:r w:rsidR="000E5330">
              <w:rPr>
                <w:rFonts w:ascii="Arial" w:hAnsi="Arial" w:cs="Arial"/>
                <w:sz w:val="20"/>
                <w:szCs w:val="20"/>
              </w:rPr>
              <w:t xml:space="preserve"> </w:t>
            </w:r>
            <w:r w:rsidR="00064AD2">
              <w:rPr>
                <w:rFonts w:ascii="Arial" w:hAnsi="Arial" w:cs="Arial"/>
                <w:sz w:val="20"/>
                <w:szCs w:val="20"/>
              </w:rPr>
              <w:t xml:space="preserve">saj obresti </w:t>
            </w:r>
            <w:r w:rsidR="00A327E8">
              <w:rPr>
                <w:rFonts w:ascii="Arial" w:hAnsi="Arial" w:cs="Arial"/>
                <w:sz w:val="20"/>
                <w:szCs w:val="20"/>
              </w:rPr>
              <w:t>praviloma</w:t>
            </w:r>
            <w:r w:rsidR="00064AD2">
              <w:rPr>
                <w:rFonts w:ascii="Arial" w:hAnsi="Arial" w:cs="Arial"/>
                <w:sz w:val="20"/>
                <w:szCs w:val="20"/>
              </w:rPr>
              <w:t xml:space="preserve"> predstavljajo davčno priznan odhodek</w:t>
            </w:r>
            <w:r w:rsidR="00633860">
              <w:rPr>
                <w:rFonts w:ascii="Arial" w:hAnsi="Arial" w:cs="Arial"/>
                <w:sz w:val="20"/>
                <w:szCs w:val="20"/>
              </w:rPr>
              <w:t>,</w:t>
            </w:r>
            <w:r w:rsidR="00BD2791">
              <w:rPr>
                <w:rFonts w:ascii="Arial" w:hAnsi="Arial" w:cs="Arial"/>
                <w:sz w:val="20"/>
                <w:szCs w:val="20"/>
              </w:rPr>
              <w:t xml:space="preserve"> posledično se plača manj davka,</w:t>
            </w:r>
            <w:r w:rsidR="00633860">
              <w:rPr>
                <w:rFonts w:ascii="Arial" w:hAnsi="Arial" w:cs="Arial"/>
                <w:sz w:val="20"/>
                <w:szCs w:val="20"/>
              </w:rPr>
              <w:t xml:space="preserve"> medtem ko obresti pri podjetju, ki je v jurisdikciji z nizko obdavčitvijo </w:t>
            </w:r>
            <w:r w:rsidR="00BD2791">
              <w:rPr>
                <w:rFonts w:ascii="Arial" w:hAnsi="Arial" w:cs="Arial"/>
                <w:sz w:val="20"/>
                <w:szCs w:val="20"/>
              </w:rPr>
              <w:t>slednje</w:t>
            </w:r>
            <w:r w:rsidR="00A327E8">
              <w:rPr>
                <w:rFonts w:ascii="Arial" w:hAnsi="Arial" w:cs="Arial"/>
                <w:sz w:val="20"/>
                <w:szCs w:val="20"/>
              </w:rPr>
              <w:t>mu</w:t>
            </w:r>
            <w:r w:rsidR="00BD2791">
              <w:rPr>
                <w:rFonts w:ascii="Arial" w:hAnsi="Arial" w:cs="Arial"/>
                <w:sz w:val="20"/>
                <w:szCs w:val="20"/>
              </w:rPr>
              <w:t xml:space="preserve"> </w:t>
            </w:r>
            <w:r w:rsidR="00633860">
              <w:rPr>
                <w:rFonts w:ascii="Arial" w:hAnsi="Arial" w:cs="Arial"/>
                <w:sz w:val="20"/>
                <w:szCs w:val="20"/>
              </w:rPr>
              <w:t>predstavlja</w:t>
            </w:r>
            <w:r w:rsidR="00A327E8">
              <w:rPr>
                <w:rFonts w:ascii="Arial" w:hAnsi="Arial" w:cs="Arial"/>
                <w:sz w:val="20"/>
                <w:szCs w:val="20"/>
              </w:rPr>
              <w:t>jo</w:t>
            </w:r>
            <w:r w:rsidR="00633860">
              <w:rPr>
                <w:rFonts w:ascii="Arial" w:hAnsi="Arial" w:cs="Arial"/>
                <w:sz w:val="20"/>
                <w:szCs w:val="20"/>
              </w:rPr>
              <w:t xml:space="preserve"> dohodek (prihodek), ki je nizko obdavčen ali pa morda oproščen.</w:t>
            </w:r>
            <w:r w:rsidR="00BD2791">
              <w:rPr>
                <w:rFonts w:ascii="Arial" w:hAnsi="Arial" w:cs="Arial"/>
                <w:sz w:val="20"/>
                <w:szCs w:val="20"/>
              </w:rPr>
              <w:t xml:space="preserve"> N</w:t>
            </w:r>
            <w:r w:rsidR="00633860">
              <w:rPr>
                <w:rFonts w:ascii="Arial" w:hAnsi="Arial" w:cs="Arial"/>
                <w:sz w:val="20"/>
                <w:szCs w:val="20"/>
              </w:rPr>
              <w:t>aveden</w:t>
            </w:r>
            <w:r w:rsidR="00BD2791">
              <w:rPr>
                <w:rFonts w:ascii="Arial" w:hAnsi="Arial" w:cs="Arial"/>
                <w:sz w:val="20"/>
                <w:szCs w:val="20"/>
              </w:rPr>
              <w:t>o</w:t>
            </w:r>
            <w:r w:rsidR="00633860">
              <w:rPr>
                <w:rFonts w:ascii="Arial" w:hAnsi="Arial" w:cs="Arial"/>
                <w:sz w:val="20"/>
                <w:szCs w:val="20"/>
              </w:rPr>
              <w:t xml:space="preserve"> praks</w:t>
            </w:r>
            <w:r w:rsidR="00BD2791">
              <w:rPr>
                <w:rFonts w:ascii="Arial" w:hAnsi="Arial" w:cs="Arial"/>
                <w:sz w:val="20"/>
                <w:szCs w:val="20"/>
              </w:rPr>
              <w:t>o</w:t>
            </w:r>
            <w:r w:rsidR="00633860">
              <w:rPr>
                <w:rFonts w:ascii="Arial" w:hAnsi="Arial" w:cs="Arial"/>
                <w:sz w:val="20"/>
                <w:szCs w:val="20"/>
              </w:rPr>
              <w:t xml:space="preserve"> ž</w:t>
            </w:r>
            <w:r w:rsidR="00064AD2">
              <w:rPr>
                <w:rFonts w:ascii="Arial" w:hAnsi="Arial" w:cs="Arial"/>
                <w:sz w:val="20"/>
                <w:szCs w:val="20"/>
              </w:rPr>
              <w:t>eli nasloviti ATAD direktiva</w:t>
            </w:r>
            <w:r w:rsidR="00633860">
              <w:rPr>
                <w:rFonts w:ascii="Arial" w:hAnsi="Arial" w:cs="Arial"/>
                <w:sz w:val="20"/>
                <w:szCs w:val="20"/>
              </w:rPr>
              <w:t xml:space="preserve"> preko ukrepa omejevanja obresti</w:t>
            </w:r>
            <w:r w:rsidR="00BD2791">
              <w:rPr>
                <w:rFonts w:ascii="Arial" w:hAnsi="Arial" w:cs="Arial"/>
                <w:sz w:val="20"/>
                <w:szCs w:val="20"/>
              </w:rPr>
              <w:t xml:space="preserve"> </w:t>
            </w:r>
            <w:r w:rsidR="00633860">
              <w:rPr>
                <w:rFonts w:ascii="Arial" w:hAnsi="Arial" w:cs="Arial"/>
                <w:sz w:val="20"/>
                <w:szCs w:val="20"/>
              </w:rPr>
              <w:t>za davčne namene</w:t>
            </w:r>
            <w:r w:rsidR="00BD2791">
              <w:rPr>
                <w:rFonts w:ascii="Arial" w:hAnsi="Arial" w:cs="Arial"/>
                <w:sz w:val="20"/>
                <w:szCs w:val="20"/>
              </w:rPr>
              <w:t xml:space="preserve">, ki je povzeta po </w:t>
            </w:r>
            <w:r w:rsidR="00633860">
              <w:rPr>
                <w:rFonts w:ascii="Arial" w:hAnsi="Arial" w:cs="Arial"/>
                <w:sz w:val="20"/>
                <w:szCs w:val="20"/>
              </w:rPr>
              <w:t>OECD</w:t>
            </w:r>
            <w:r w:rsidR="00BD2791">
              <w:rPr>
                <w:rFonts w:ascii="Arial" w:hAnsi="Arial" w:cs="Arial"/>
                <w:sz w:val="20"/>
                <w:szCs w:val="20"/>
              </w:rPr>
              <w:t xml:space="preserve"> akcijskem ukrepu 4</w:t>
            </w:r>
            <w:r w:rsidR="007157C1">
              <w:rPr>
                <w:rFonts w:ascii="Arial" w:hAnsi="Arial" w:cs="Arial"/>
                <w:sz w:val="20"/>
                <w:szCs w:val="20"/>
              </w:rPr>
              <w:t xml:space="preserve">. </w:t>
            </w:r>
          </w:p>
          <w:p w14:paraId="7E1D2189" w14:textId="25852455" w:rsidR="00D72F4A" w:rsidRDefault="007C443B" w:rsidP="008525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9" w:lineRule="auto"/>
              <w:jc w:val="both"/>
              <w:rPr>
                <w:rFonts w:ascii="Arial" w:hAnsi="Arial" w:cs="Arial"/>
                <w:sz w:val="20"/>
                <w:szCs w:val="20"/>
              </w:rPr>
            </w:pPr>
            <w:r>
              <w:rPr>
                <w:rFonts w:ascii="Arial" w:hAnsi="Arial" w:cs="Arial"/>
                <w:sz w:val="20"/>
                <w:szCs w:val="20"/>
              </w:rPr>
              <w:lastRenderedPageBreak/>
              <w:t>Ukrep o</w:t>
            </w:r>
            <w:r w:rsidR="000A73D0" w:rsidRPr="00C34318">
              <w:rPr>
                <w:rFonts w:ascii="Arial" w:hAnsi="Arial" w:cs="Arial"/>
                <w:sz w:val="20"/>
                <w:szCs w:val="20"/>
              </w:rPr>
              <w:t>mejevanj</w:t>
            </w:r>
            <w:r>
              <w:rPr>
                <w:rFonts w:ascii="Arial" w:hAnsi="Arial" w:cs="Arial"/>
                <w:sz w:val="20"/>
                <w:szCs w:val="20"/>
              </w:rPr>
              <w:t>a</w:t>
            </w:r>
            <w:r w:rsidR="000A73D0" w:rsidRPr="00C34318">
              <w:rPr>
                <w:rFonts w:ascii="Arial" w:hAnsi="Arial" w:cs="Arial"/>
                <w:sz w:val="20"/>
                <w:szCs w:val="20"/>
              </w:rPr>
              <w:t xml:space="preserve"> </w:t>
            </w:r>
            <w:r w:rsidR="00A57D23">
              <w:rPr>
                <w:rFonts w:ascii="Arial" w:hAnsi="Arial" w:cs="Arial"/>
                <w:sz w:val="20"/>
                <w:szCs w:val="20"/>
              </w:rPr>
              <w:t xml:space="preserve">priznavanja </w:t>
            </w:r>
            <w:r w:rsidR="000A73D0" w:rsidRPr="00C34318">
              <w:rPr>
                <w:rFonts w:ascii="Arial" w:hAnsi="Arial" w:cs="Arial"/>
                <w:sz w:val="20"/>
                <w:szCs w:val="20"/>
              </w:rPr>
              <w:t>obresti za davčne namene</w:t>
            </w:r>
            <w:r w:rsidR="0089706D">
              <w:rPr>
                <w:rFonts w:ascii="Arial" w:hAnsi="Arial" w:cs="Arial"/>
                <w:sz w:val="20"/>
                <w:szCs w:val="20"/>
              </w:rPr>
              <w:t>, ki je</w:t>
            </w:r>
            <w:r>
              <w:rPr>
                <w:rFonts w:ascii="Arial" w:hAnsi="Arial" w:cs="Arial"/>
                <w:sz w:val="20"/>
                <w:szCs w:val="20"/>
              </w:rPr>
              <w:t xml:space="preserve"> določen v</w:t>
            </w:r>
            <w:r w:rsidR="000A73D0" w:rsidRPr="00C34318">
              <w:rPr>
                <w:rFonts w:ascii="Arial" w:hAnsi="Arial" w:cs="Arial"/>
                <w:sz w:val="20"/>
                <w:szCs w:val="20"/>
              </w:rPr>
              <w:t xml:space="preserve"> ATAD direktiv</w:t>
            </w:r>
            <w:r>
              <w:rPr>
                <w:rFonts w:ascii="Arial" w:hAnsi="Arial" w:cs="Arial"/>
                <w:sz w:val="20"/>
                <w:szCs w:val="20"/>
              </w:rPr>
              <w:t>i</w:t>
            </w:r>
            <w:r w:rsidR="00B34151">
              <w:rPr>
                <w:rFonts w:ascii="Arial" w:hAnsi="Arial" w:cs="Arial"/>
                <w:sz w:val="20"/>
                <w:szCs w:val="20"/>
              </w:rPr>
              <w:t>,</w:t>
            </w:r>
            <w:r>
              <w:rPr>
                <w:rFonts w:ascii="Arial" w:hAnsi="Arial" w:cs="Arial"/>
                <w:sz w:val="20"/>
                <w:szCs w:val="20"/>
              </w:rPr>
              <w:t xml:space="preserve"> je</w:t>
            </w:r>
            <w:r w:rsidR="00AB67A7">
              <w:rPr>
                <w:rFonts w:ascii="Arial" w:hAnsi="Arial" w:cs="Arial"/>
                <w:sz w:val="20"/>
                <w:szCs w:val="20"/>
              </w:rPr>
              <w:t xml:space="preserve"> </w:t>
            </w:r>
            <w:r w:rsidR="000A73D0" w:rsidRPr="00C34318">
              <w:rPr>
                <w:rFonts w:ascii="Arial" w:hAnsi="Arial" w:cs="Arial"/>
                <w:sz w:val="20"/>
                <w:szCs w:val="20"/>
              </w:rPr>
              <w:t xml:space="preserve">enostavno in </w:t>
            </w:r>
            <w:r w:rsidR="00C34318" w:rsidRPr="00C34318">
              <w:rPr>
                <w:rFonts w:ascii="Arial" w:hAnsi="Arial" w:cs="Arial"/>
                <w:sz w:val="20"/>
                <w:szCs w:val="20"/>
              </w:rPr>
              <w:t>robustno</w:t>
            </w:r>
            <w:r w:rsidR="000A73D0" w:rsidRPr="00C34318">
              <w:rPr>
                <w:rFonts w:ascii="Arial" w:hAnsi="Arial" w:cs="Arial"/>
                <w:sz w:val="20"/>
                <w:szCs w:val="20"/>
              </w:rPr>
              <w:t xml:space="preserve"> pravilo</w:t>
            </w:r>
            <w:r w:rsidR="0094115F">
              <w:rPr>
                <w:rFonts w:ascii="Arial" w:hAnsi="Arial" w:cs="Arial"/>
                <w:sz w:val="20"/>
                <w:szCs w:val="20"/>
              </w:rPr>
              <w:t>,</w:t>
            </w:r>
            <w:r w:rsidR="00A57D23">
              <w:rPr>
                <w:rFonts w:ascii="Arial" w:hAnsi="Arial" w:cs="Arial"/>
                <w:sz w:val="20"/>
                <w:szCs w:val="20"/>
              </w:rPr>
              <w:t xml:space="preserve"> s katerim se omeji</w:t>
            </w:r>
            <w:r w:rsidR="00A57D23" w:rsidRPr="0065394C">
              <w:rPr>
                <w:rFonts w:ascii="Arial" w:hAnsi="Arial" w:cs="Arial"/>
                <w:sz w:val="20"/>
                <w:szCs w:val="20"/>
              </w:rPr>
              <w:t xml:space="preserve"> interes zavezanca </w:t>
            </w:r>
            <w:r>
              <w:rPr>
                <w:rFonts w:ascii="Arial" w:hAnsi="Arial" w:cs="Arial"/>
                <w:sz w:val="20"/>
                <w:szCs w:val="20"/>
              </w:rPr>
              <w:t>d</w:t>
            </w:r>
            <w:r w:rsidR="00A57D23" w:rsidRPr="0065394C">
              <w:rPr>
                <w:rFonts w:ascii="Arial" w:hAnsi="Arial" w:cs="Arial"/>
                <w:sz w:val="20"/>
                <w:szCs w:val="20"/>
              </w:rPr>
              <w:t xml:space="preserve">o pretiranega zniževanja davčne osnove </w:t>
            </w:r>
            <w:r>
              <w:rPr>
                <w:rFonts w:ascii="Arial" w:hAnsi="Arial" w:cs="Arial"/>
                <w:sz w:val="20"/>
                <w:szCs w:val="20"/>
              </w:rPr>
              <w:t>zaradi</w:t>
            </w:r>
            <w:r w:rsidR="00A57D23" w:rsidRPr="0065394C">
              <w:rPr>
                <w:rFonts w:ascii="Arial" w:hAnsi="Arial" w:cs="Arial"/>
                <w:sz w:val="20"/>
                <w:szCs w:val="20"/>
              </w:rPr>
              <w:t xml:space="preserve"> odbijanja stroškov obresti </w:t>
            </w:r>
            <w:r>
              <w:rPr>
                <w:rFonts w:ascii="Arial" w:hAnsi="Arial" w:cs="Arial"/>
                <w:sz w:val="20"/>
                <w:szCs w:val="20"/>
              </w:rPr>
              <w:t xml:space="preserve">za </w:t>
            </w:r>
            <w:r w:rsidR="0089706D">
              <w:rPr>
                <w:rFonts w:ascii="Arial" w:hAnsi="Arial" w:cs="Arial"/>
                <w:sz w:val="20"/>
                <w:szCs w:val="20"/>
              </w:rPr>
              <w:t xml:space="preserve">izposojena </w:t>
            </w:r>
            <w:r>
              <w:rPr>
                <w:rFonts w:ascii="Arial" w:hAnsi="Arial" w:cs="Arial"/>
                <w:sz w:val="20"/>
                <w:szCs w:val="20"/>
              </w:rPr>
              <w:t>sredstva</w:t>
            </w:r>
            <w:r w:rsidR="00A57D23" w:rsidRPr="0065394C">
              <w:rPr>
                <w:rFonts w:ascii="Arial" w:hAnsi="Arial" w:cs="Arial"/>
                <w:sz w:val="20"/>
                <w:szCs w:val="20"/>
              </w:rPr>
              <w:t xml:space="preserve"> pridobljena od skupine podjetij, k</w:t>
            </w:r>
            <w:r>
              <w:rPr>
                <w:rFonts w:ascii="Arial" w:hAnsi="Arial" w:cs="Arial"/>
                <w:sz w:val="20"/>
                <w:szCs w:val="20"/>
              </w:rPr>
              <w:t>ateri</w:t>
            </w:r>
            <w:r w:rsidR="00A57D23" w:rsidRPr="0065394C">
              <w:rPr>
                <w:rFonts w:ascii="Arial" w:hAnsi="Arial" w:cs="Arial"/>
                <w:sz w:val="20"/>
                <w:szCs w:val="20"/>
              </w:rPr>
              <w:t xml:space="preserve"> zavezanec pripada</w:t>
            </w:r>
            <w:r w:rsidR="00B34151">
              <w:rPr>
                <w:rFonts w:ascii="Arial" w:hAnsi="Arial" w:cs="Arial"/>
                <w:sz w:val="20"/>
                <w:szCs w:val="20"/>
              </w:rPr>
              <w:t>,</w:t>
            </w:r>
            <w:r w:rsidR="00A57D23" w:rsidRPr="0065394C">
              <w:rPr>
                <w:rFonts w:ascii="Arial" w:hAnsi="Arial" w:cs="Arial"/>
                <w:sz w:val="20"/>
                <w:szCs w:val="20"/>
              </w:rPr>
              <w:t xml:space="preserve"> ali </w:t>
            </w:r>
            <w:r>
              <w:rPr>
                <w:rFonts w:ascii="Arial" w:hAnsi="Arial" w:cs="Arial"/>
                <w:sz w:val="20"/>
                <w:szCs w:val="20"/>
              </w:rPr>
              <w:t xml:space="preserve">od </w:t>
            </w:r>
            <w:r w:rsidR="00A57D23" w:rsidRPr="0065394C">
              <w:rPr>
                <w:rFonts w:ascii="Arial" w:hAnsi="Arial" w:cs="Arial"/>
                <w:sz w:val="20"/>
                <w:szCs w:val="20"/>
              </w:rPr>
              <w:t>tretjih oseb</w:t>
            </w:r>
            <w:r w:rsidR="00AB67A7">
              <w:rPr>
                <w:rFonts w:ascii="Arial" w:hAnsi="Arial" w:cs="Arial"/>
                <w:sz w:val="20"/>
                <w:szCs w:val="20"/>
              </w:rPr>
              <w:t xml:space="preserve">. </w:t>
            </w:r>
            <w:r w:rsidR="001C73AB">
              <w:rPr>
                <w:rFonts w:ascii="Arial" w:hAnsi="Arial" w:cs="Arial"/>
                <w:sz w:val="20"/>
                <w:szCs w:val="20"/>
              </w:rPr>
              <w:t>Gre za t.</w:t>
            </w:r>
            <w:r w:rsidR="00B34151">
              <w:rPr>
                <w:rFonts w:ascii="Arial" w:hAnsi="Arial" w:cs="Arial"/>
                <w:sz w:val="20"/>
                <w:szCs w:val="20"/>
              </w:rPr>
              <w:t xml:space="preserve"> </w:t>
            </w:r>
            <w:r w:rsidR="001C73AB">
              <w:rPr>
                <w:rFonts w:ascii="Arial" w:hAnsi="Arial" w:cs="Arial"/>
                <w:sz w:val="20"/>
                <w:szCs w:val="20"/>
              </w:rPr>
              <w:t>i. pravilo EBIT</w:t>
            </w:r>
            <w:r w:rsidR="0025390C">
              <w:rPr>
                <w:rFonts w:ascii="Arial" w:hAnsi="Arial" w:cs="Arial"/>
                <w:sz w:val="20"/>
                <w:szCs w:val="20"/>
              </w:rPr>
              <w:t>D</w:t>
            </w:r>
            <w:r w:rsidR="001C73AB">
              <w:rPr>
                <w:rFonts w:ascii="Arial" w:hAnsi="Arial" w:cs="Arial"/>
                <w:sz w:val="20"/>
                <w:szCs w:val="20"/>
              </w:rPr>
              <w:t>A</w:t>
            </w:r>
            <w:r w:rsidR="00A65BAF">
              <w:rPr>
                <w:rFonts w:ascii="Arial" w:hAnsi="Arial" w:cs="Arial"/>
                <w:sz w:val="20"/>
                <w:szCs w:val="20"/>
              </w:rPr>
              <w:t xml:space="preserve">, ki je določeno v </w:t>
            </w:r>
            <w:r w:rsidR="00F679DD">
              <w:rPr>
                <w:rFonts w:ascii="Arial" w:hAnsi="Arial" w:cs="Arial"/>
                <w:sz w:val="20"/>
                <w:szCs w:val="20"/>
              </w:rPr>
              <w:t xml:space="preserve">predlogu </w:t>
            </w:r>
            <w:r w:rsidR="00A65BAF">
              <w:rPr>
                <w:rFonts w:ascii="Arial" w:hAnsi="Arial" w:cs="Arial"/>
                <w:sz w:val="20"/>
                <w:szCs w:val="20"/>
              </w:rPr>
              <w:t>nove</w:t>
            </w:r>
            <w:r w:rsidR="00F679DD">
              <w:rPr>
                <w:rFonts w:ascii="Arial" w:hAnsi="Arial" w:cs="Arial"/>
                <w:sz w:val="20"/>
                <w:szCs w:val="20"/>
              </w:rPr>
              <w:t>ga</w:t>
            </w:r>
            <w:r w:rsidR="00A65BAF">
              <w:rPr>
                <w:rFonts w:ascii="Arial" w:hAnsi="Arial" w:cs="Arial"/>
                <w:sz w:val="20"/>
                <w:szCs w:val="20"/>
              </w:rPr>
              <w:t xml:space="preserve"> </w:t>
            </w:r>
            <w:r w:rsidR="00186A30">
              <w:rPr>
                <w:rFonts w:ascii="Arial" w:hAnsi="Arial" w:cs="Arial"/>
                <w:sz w:val="20"/>
                <w:szCs w:val="20"/>
              </w:rPr>
              <w:t>54</w:t>
            </w:r>
            <w:r w:rsidR="00A65BAF">
              <w:rPr>
                <w:rFonts w:ascii="Arial" w:hAnsi="Arial" w:cs="Arial"/>
                <w:sz w:val="20"/>
                <w:szCs w:val="20"/>
              </w:rPr>
              <w:t>.</w:t>
            </w:r>
            <w:r w:rsidR="00186A30">
              <w:rPr>
                <w:rFonts w:ascii="Arial" w:hAnsi="Arial" w:cs="Arial"/>
                <w:sz w:val="20"/>
                <w:szCs w:val="20"/>
              </w:rPr>
              <w:t xml:space="preserve">c </w:t>
            </w:r>
            <w:r w:rsidR="00A65BAF">
              <w:rPr>
                <w:rFonts w:ascii="Arial" w:hAnsi="Arial" w:cs="Arial"/>
                <w:sz w:val="20"/>
                <w:szCs w:val="20"/>
              </w:rPr>
              <w:t>člen</w:t>
            </w:r>
            <w:r w:rsidR="00F679DD">
              <w:rPr>
                <w:rFonts w:ascii="Arial" w:hAnsi="Arial" w:cs="Arial"/>
                <w:sz w:val="20"/>
                <w:szCs w:val="20"/>
              </w:rPr>
              <w:t>a</w:t>
            </w:r>
            <w:r w:rsidR="00A65BAF">
              <w:rPr>
                <w:rFonts w:ascii="Arial" w:hAnsi="Arial" w:cs="Arial"/>
                <w:sz w:val="20"/>
                <w:szCs w:val="20"/>
              </w:rPr>
              <w:t xml:space="preserve"> ZDDPO-2</w:t>
            </w:r>
            <w:r w:rsidR="001C73AB">
              <w:rPr>
                <w:rFonts w:ascii="Arial" w:hAnsi="Arial" w:cs="Arial"/>
                <w:sz w:val="20"/>
                <w:szCs w:val="20"/>
              </w:rPr>
              <w:t xml:space="preserve">. </w:t>
            </w:r>
            <w:r>
              <w:rPr>
                <w:rFonts w:ascii="Arial" w:hAnsi="Arial" w:cs="Arial"/>
                <w:sz w:val="20"/>
                <w:szCs w:val="20"/>
              </w:rPr>
              <w:t xml:space="preserve">Navedeno </w:t>
            </w:r>
            <w:r w:rsidR="00A57D23">
              <w:rPr>
                <w:rFonts w:ascii="Arial" w:hAnsi="Arial" w:cs="Arial"/>
                <w:sz w:val="20"/>
                <w:szCs w:val="20"/>
              </w:rPr>
              <w:t>pravilo</w:t>
            </w:r>
            <w:r>
              <w:rPr>
                <w:rFonts w:ascii="Arial" w:hAnsi="Arial" w:cs="Arial"/>
                <w:sz w:val="20"/>
                <w:szCs w:val="20"/>
              </w:rPr>
              <w:t xml:space="preserve"> se</w:t>
            </w:r>
            <w:r w:rsidR="00A57D23">
              <w:rPr>
                <w:rFonts w:ascii="Arial" w:hAnsi="Arial" w:cs="Arial"/>
                <w:sz w:val="20"/>
                <w:szCs w:val="20"/>
              </w:rPr>
              <w:t xml:space="preserve"> uporablja, </w:t>
            </w:r>
            <w:r w:rsidR="00A57D23" w:rsidRPr="0065394C">
              <w:rPr>
                <w:rFonts w:ascii="Arial" w:hAnsi="Arial" w:cs="Arial"/>
                <w:sz w:val="20"/>
                <w:szCs w:val="20"/>
              </w:rPr>
              <w:t xml:space="preserve">če zavezanec izkaže presežek </w:t>
            </w:r>
            <w:r w:rsidR="003216A2">
              <w:rPr>
                <w:rFonts w:ascii="Arial" w:hAnsi="Arial" w:cs="Arial"/>
                <w:sz w:val="20"/>
                <w:szCs w:val="20"/>
              </w:rPr>
              <w:t xml:space="preserve">stroškov izposojanja. </w:t>
            </w:r>
            <w:r w:rsidR="00D72F4A">
              <w:rPr>
                <w:rFonts w:ascii="Arial" w:hAnsi="Arial" w:cs="Arial"/>
                <w:sz w:val="20"/>
                <w:szCs w:val="20"/>
              </w:rPr>
              <w:t xml:space="preserve">Za </w:t>
            </w:r>
            <w:r w:rsidR="00D72F4A" w:rsidRPr="0065394C">
              <w:rPr>
                <w:rFonts w:ascii="Arial" w:hAnsi="Arial" w:cs="Arial"/>
                <w:sz w:val="20"/>
                <w:szCs w:val="20"/>
              </w:rPr>
              <w:t xml:space="preserve">presežek </w:t>
            </w:r>
            <w:r w:rsidR="00D72F4A">
              <w:rPr>
                <w:rFonts w:ascii="Arial" w:hAnsi="Arial" w:cs="Arial"/>
                <w:sz w:val="20"/>
                <w:szCs w:val="20"/>
              </w:rPr>
              <w:t xml:space="preserve">stroškov izposojanja </w:t>
            </w:r>
            <w:r w:rsidR="0094115F">
              <w:rPr>
                <w:rFonts w:ascii="Arial" w:hAnsi="Arial" w:cs="Arial"/>
                <w:sz w:val="20"/>
                <w:szCs w:val="20"/>
              </w:rPr>
              <w:t>s</w:t>
            </w:r>
            <w:r w:rsidR="00D72F4A">
              <w:rPr>
                <w:rFonts w:ascii="Arial" w:hAnsi="Arial" w:cs="Arial"/>
                <w:sz w:val="20"/>
                <w:szCs w:val="20"/>
              </w:rPr>
              <w:t>e šteje z</w:t>
            </w:r>
            <w:r w:rsidR="00D72F4A" w:rsidRPr="00C33254">
              <w:rPr>
                <w:rFonts w:ascii="Arial" w:hAnsi="Arial" w:cs="Arial"/>
                <w:sz w:val="20"/>
                <w:szCs w:val="20"/>
              </w:rPr>
              <w:t>nesek, za katerega odbitni stroški izposojanja davčnega zavezanca presegajo obdavčljive prihodke od obresti in druge ekonomsko enakovredne obdavčljive prihodke</w:t>
            </w:r>
            <w:r w:rsidR="00D72F4A">
              <w:rPr>
                <w:rFonts w:ascii="Arial" w:hAnsi="Arial" w:cs="Arial"/>
                <w:sz w:val="20"/>
                <w:szCs w:val="20"/>
              </w:rPr>
              <w:t xml:space="preserve">. </w:t>
            </w:r>
            <w:r w:rsidR="00D72F4A" w:rsidRPr="00C34318">
              <w:rPr>
                <w:rFonts w:ascii="Arial" w:hAnsi="Arial" w:cs="Arial"/>
                <w:sz w:val="20"/>
                <w:szCs w:val="20"/>
              </w:rPr>
              <w:t xml:space="preserve">Pri tem se za </w:t>
            </w:r>
            <w:r w:rsidR="00D72F4A" w:rsidRPr="00C33254">
              <w:rPr>
                <w:rFonts w:ascii="Arial" w:hAnsi="Arial" w:cs="Arial"/>
                <w:sz w:val="20"/>
                <w:szCs w:val="20"/>
              </w:rPr>
              <w:t>stroške izposojanja</w:t>
            </w:r>
            <w:r w:rsidR="00D72F4A" w:rsidRPr="00C34318">
              <w:rPr>
                <w:rFonts w:ascii="Arial" w:hAnsi="Arial" w:cs="Arial"/>
                <w:sz w:val="20"/>
                <w:szCs w:val="20"/>
              </w:rPr>
              <w:t xml:space="preserve"> štejejo vsi odbitki oziroma dohodki iz naslova financiranja</w:t>
            </w:r>
            <w:r w:rsidR="00D72F4A">
              <w:rPr>
                <w:rFonts w:ascii="Arial" w:hAnsi="Arial" w:cs="Arial"/>
                <w:sz w:val="20"/>
                <w:szCs w:val="20"/>
              </w:rPr>
              <w:t>, vključno stroški storitev, ki morebiti nastanejo zaradi pridobitve garancij ali stroški storitev za</w:t>
            </w:r>
            <w:r w:rsidR="00D72F4A" w:rsidRPr="00C33254">
              <w:rPr>
                <w:rFonts w:ascii="Arial" w:hAnsi="Arial" w:cs="Arial"/>
                <w:sz w:val="20"/>
                <w:szCs w:val="20"/>
              </w:rPr>
              <w:t xml:space="preserve"> urejanje izposojanja finančnih sredstev ter </w:t>
            </w:r>
            <w:r w:rsidR="001C73AB">
              <w:rPr>
                <w:rFonts w:ascii="Arial" w:hAnsi="Arial" w:cs="Arial"/>
                <w:sz w:val="20"/>
                <w:szCs w:val="20"/>
              </w:rPr>
              <w:t xml:space="preserve">drugih </w:t>
            </w:r>
            <w:r w:rsidR="00D72F4A" w:rsidRPr="00C33254">
              <w:rPr>
                <w:rFonts w:ascii="Arial" w:hAnsi="Arial" w:cs="Arial"/>
                <w:sz w:val="20"/>
                <w:szCs w:val="20"/>
              </w:rPr>
              <w:t>podobnih stroškov za storitve, povezan</w:t>
            </w:r>
            <w:r w:rsidR="001C73AB">
              <w:rPr>
                <w:rFonts w:ascii="Arial" w:hAnsi="Arial" w:cs="Arial"/>
                <w:sz w:val="20"/>
                <w:szCs w:val="20"/>
              </w:rPr>
              <w:t>ih</w:t>
            </w:r>
            <w:r w:rsidR="00D72F4A" w:rsidRPr="00C33254">
              <w:rPr>
                <w:rFonts w:ascii="Arial" w:hAnsi="Arial" w:cs="Arial"/>
                <w:sz w:val="20"/>
                <w:szCs w:val="20"/>
              </w:rPr>
              <w:t xml:space="preserve"> z izposojanjem finančnih sredstev</w:t>
            </w:r>
            <w:r w:rsidR="00D72F4A">
              <w:rPr>
                <w:rFonts w:ascii="Arial" w:hAnsi="Arial" w:cs="Arial"/>
                <w:sz w:val="20"/>
                <w:szCs w:val="20"/>
              </w:rPr>
              <w:t>.</w:t>
            </w:r>
          </w:p>
          <w:p w14:paraId="3E9C8FC3" w14:textId="77777777" w:rsidR="00D72F4A" w:rsidRDefault="00D72F4A" w:rsidP="008525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9" w:lineRule="auto"/>
              <w:jc w:val="both"/>
              <w:rPr>
                <w:rFonts w:ascii="Arial" w:hAnsi="Arial" w:cs="Arial"/>
                <w:sz w:val="20"/>
                <w:szCs w:val="20"/>
              </w:rPr>
            </w:pPr>
          </w:p>
          <w:p w14:paraId="17440395" w14:textId="19FA51A3" w:rsidR="00A57D23" w:rsidRPr="0065394C" w:rsidRDefault="00D72F4A" w:rsidP="00D72F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9" w:lineRule="auto"/>
              <w:jc w:val="both"/>
              <w:rPr>
                <w:rFonts w:ascii="Arial" w:hAnsi="Arial" w:cs="Arial"/>
                <w:sz w:val="20"/>
                <w:szCs w:val="20"/>
              </w:rPr>
            </w:pPr>
            <w:r>
              <w:rPr>
                <w:rFonts w:ascii="Arial" w:hAnsi="Arial" w:cs="Arial"/>
                <w:sz w:val="20"/>
                <w:szCs w:val="20"/>
              </w:rPr>
              <w:t>P</w:t>
            </w:r>
            <w:r w:rsidR="003216A2">
              <w:rPr>
                <w:rFonts w:ascii="Arial" w:hAnsi="Arial" w:cs="Arial"/>
                <w:sz w:val="20"/>
                <w:szCs w:val="20"/>
              </w:rPr>
              <w:t xml:space="preserve">resežek stroškov izposojanja </w:t>
            </w:r>
            <w:r w:rsidR="0089706D">
              <w:rPr>
                <w:rFonts w:ascii="Arial" w:hAnsi="Arial" w:cs="Arial"/>
                <w:sz w:val="20"/>
                <w:szCs w:val="20"/>
              </w:rPr>
              <w:t>se za davčne namene prizna v višini 30 % EBIT</w:t>
            </w:r>
            <w:r w:rsidR="0025390C">
              <w:rPr>
                <w:rFonts w:ascii="Arial" w:hAnsi="Arial" w:cs="Arial"/>
                <w:sz w:val="20"/>
                <w:szCs w:val="20"/>
              </w:rPr>
              <w:t>D</w:t>
            </w:r>
            <w:r w:rsidR="0089706D">
              <w:rPr>
                <w:rFonts w:ascii="Arial" w:hAnsi="Arial" w:cs="Arial"/>
                <w:sz w:val="20"/>
                <w:szCs w:val="20"/>
              </w:rPr>
              <w:t>A (</w:t>
            </w:r>
            <w:r w:rsidR="00117BC6">
              <w:rPr>
                <w:rFonts w:ascii="Arial" w:hAnsi="Arial" w:cs="Arial"/>
                <w:sz w:val="20"/>
                <w:szCs w:val="20"/>
              </w:rPr>
              <w:t>p</w:t>
            </w:r>
            <w:r w:rsidR="00117BC6" w:rsidRPr="00117BC6">
              <w:rPr>
                <w:rFonts w:ascii="Arial" w:hAnsi="Arial" w:cs="Arial"/>
                <w:sz w:val="20"/>
                <w:szCs w:val="20"/>
              </w:rPr>
              <w:t>rihodek pred obrestmi, davki in amortizacijo</w:t>
            </w:r>
            <w:r w:rsidR="00117BC6">
              <w:rPr>
                <w:rFonts w:ascii="Arial" w:hAnsi="Arial" w:cs="Arial"/>
                <w:sz w:val="20"/>
                <w:szCs w:val="20"/>
              </w:rPr>
              <w:t>;</w:t>
            </w:r>
            <w:r w:rsidR="00117BC6" w:rsidRPr="00117BC6">
              <w:rPr>
                <w:rFonts w:ascii="Arial" w:hAnsi="Arial" w:cs="Arial"/>
                <w:sz w:val="20"/>
                <w:szCs w:val="20"/>
              </w:rPr>
              <w:t xml:space="preserve"> </w:t>
            </w:r>
            <w:r w:rsidR="0089706D" w:rsidRPr="00C34318">
              <w:rPr>
                <w:rFonts w:ascii="Arial" w:hAnsi="Arial" w:cs="Arial"/>
                <w:sz w:val="20"/>
                <w:szCs w:val="20"/>
              </w:rPr>
              <w:t>angl</w:t>
            </w:r>
            <w:r>
              <w:rPr>
                <w:rFonts w:ascii="Arial" w:hAnsi="Arial" w:cs="Arial"/>
                <w:sz w:val="20"/>
                <w:szCs w:val="20"/>
              </w:rPr>
              <w:t>.</w:t>
            </w:r>
            <w:r w:rsidR="0089706D">
              <w:rPr>
                <w:rFonts w:ascii="Arial" w:hAnsi="Arial" w:cs="Arial"/>
                <w:sz w:val="20"/>
                <w:szCs w:val="20"/>
              </w:rPr>
              <w:t>:</w:t>
            </w:r>
            <w:r w:rsidR="0089706D" w:rsidRPr="00C34318">
              <w:rPr>
                <w:rFonts w:ascii="Arial" w:hAnsi="Arial" w:cs="Arial"/>
                <w:sz w:val="20"/>
                <w:szCs w:val="20"/>
              </w:rPr>
              <w:t xml:space="preserve"> </w:t>
            </w:r>
            <w:proofErr w:type="spellStart"/>
            <w:r w:rsidR="0089706D" w:rsidRPr="00C34318">
              <w:rPr>
                <w:rFonts w:ascii="Arial" w:hAnsi="Arial" w:cs="Arial"/>
                <w:sz w:val="20"/>
                <w:szCs w:val="20"/>
              </w:rPr>
              <w:t>Earnings</w:t>
            </w:r>
            <w:proofErr w:type="spellEnd"/>
            <w:r w:rsidR="0089706D" w:rsidRPr="00C34318">
              <w:rPr>
                <w:rFonts w:ascii="Arial" w:hAnsi="Arial" w:cs="Arial"/>
                <w:sz w:val="20"/>
                <w:szCs w:val="20"/>
              </w:rPr>
              <w:t xml:space="preserve"> </w:t>
            </w:r>
            <w:proofErr w:type="spellStart"/>
            <w:r w:rsidR="0089706D" w:rsidRPr="00C34318">
              <w:rPr>
                <w:rFonts w:ascii="Arial" w:hAnsi="Arial" w:cs="Arial"/>
                <w:sz w:val="20"/>
                <w:szCs w:val="20"/>
              </w:rPr>
              <w:t>before</w:t>
            </w:r>
            <w:proofErr w:type="spellEnd"/>
            <w:r w:rsidR="0089706D" w:rsidRPr="00C34318">
              <w:rPr>
                <w:rFonts w:ascii="Arial" w:hAnsi="Arial" w:cs="Arial"/>
                <w:sz w:val="20"/>
                <w:szCs w:val="20"/>
              </w:rPr>
              <w:t xml:space="preserve"> </w:t>
            </w:r>
            <w:proofErr w:type="spellStart"/>
            <w:r w:rsidR="00893EBA">
              <w:rPr>
                <w:rFonts w:ascii="Arial" w:hAnsi="Arial" w:cs="Arial"/>
                <w:sz w:val="20"/>
                <w:szCs w:val="20"/>
              </w:rPr>
              <w:t>I</w:t>
            </w:r>
            <w:r w:rsidR="0089706D" w:rsidRPr="00C34318">
              <w:rPr>
                <w:rFonts w:ascii="Arial" w:hAnsi="Arial" w:cs="Arial"/>
                <w:sz w:val="20"/>
                <w:szCs w:val="20"/>
              </w:rPr>
              <w:t>nterest</w:t>
            </w:r>
            <w:proofErr w:type="spellEnd"/>
            <w:r w:rsidR="0089706D" w:rsidRPr="00C34318">
              <w:rPr>
                <w:rFonts w:ascii="Arial" w:hAnsi="Arial" w:cs="Arial"/>
                <w:sz w:val="20"/>
                <w:szCs w:val="20"/>
              </w:rPr>
              <w:t xml:space="preserve">, </w:t>
            </w:r>
            <w:proofErr w:type="spellStart"/>
            <w:r w:rsidR="00893EBA">
              <w:rPr>
                <w:rFonts w:ascii="Arial" w:hAnsi="Arial" w:cs="Arial"/>
                <w:sz w:val="20"/>
                <w:szCs w:val="20"/>
              </w:rPr>
              <w:t>T</w:t>
            </w:r>
            <w:r w:rsidR="0089706D" w:rsidRPr="00C34318">
              <w:rPr>
                <w:rFonts w:ascii="Arial" w:hAnsi="Arial" w:cs="Arial"/>
                <w:sz w:val="20"/>
                <w:szCs w:val="20"/>
              </w:rPr>
              <w:t>axes</w:t>
            </w:r>
            <w:proofErr w:type="spellEnd"/>
            <w:r w:rsidR="0089706D" w:rsidRPr="00C34318">
              <w:rPr>
                <w:rFonts w:ascii="Arial" w:hAnsi="Arial" w:cs="Arial"/>
                <w:sz w:val="20"/>
                <w:szCs w:val="20"/>
              </w:rPr>
              <w:t xml:space="preserve">, </w:t>
            </w:r>
            <w:proofErr w:type="spellStart"/>
            <w:r w:rsidR="00893EBA">
              <w:rPr>
                <w:rFonts w:ascii="Arial" w:hAnsi="Arial" w:cs="Arial"/>
                <w:sz w:val="20"/>
                <w:szCs w:val="20"/>
              </w:rPr>
              <w:t>D</w:t>
            </w:r>
            <w:r w:rsidR="0089706D" w:rsidRPr="00C34318">
              <w:rPr>
                <w:rFonts w:ascii="Arial" w:hAnsi="Arial" w:cs="Arial"/>
                <w:sz w:val="20"/>
                <w:szCs w:val="20"/>
              </w:rPr>
              <w:t>epreciation</w:t>
            </w:r>
            <w:proofErr w:type="spellEnd"/>
            <w:r w:rsidR="0089706D" w:rsidRPr="00C34318">
              <w:rPr>
                <w:rFonts w:ascii="Arial" w:hAnsi="Arial" w:cs="Arial"/>
                <w:sz w:val="20"/>
                <w:szCs w:val="20"/>
              </w:rPr>
              <w:t xml:space="preserve">, </w:t>
            </w:r>
            <w:proofErr w:type="spellStart"/>
            <w:r w:rsidR="0089706D" w:rsidRPr="00C34318">
              <w:rPr>
                <w:rFonts w:ascii="Arial" w:hAnsi="Arial" w:cs="Arial"/>
                <w:sz w:val="20"/>
                <w:szCs w:val="20"/>
              </w:rPr>
              <w:t>and</w:t>
            </w:r>
            <w:proofErr w:type="spellEnd"/>
            <w:r w:rsidR="0089706D" w:rsidRPr="00C34318">
              <w:rPr>
                <w:rFonts w:ascii="Arial" w:hAnsi="Arial" w:cs="Arial"/>
                <w:sz w:val="20"/>
                <w:szCs w:val="20"/>
              </w:rPr>
              <w:t xml:space="preserve"> </w:t>
            </w:r>
            <w:proofErr w:type="spellStart"/>
            <w:r w:rsidR="00893EBA">
              <w:rPr>
                <w:rFonts w:ascii="Arial" w:hAnsi="Arial" w:cs="Arial"/>
                <w:sz w:val="20"/>
                <w:szCs w:val="20"/>
              </w:rPr>
              <w:t>A</w:t>
            </w:r>
            <w:r w:rsidR="0089706D" w:rsidRPr="00C34318">
              <w:rPr>
                <w:rFonts w:ascii="Arial" w:hAnsi="Arial" w:cs="Arial"/>
                <w:sz w:val="20"/>
                <w:szCs w:val="20"/>
              </w:rPr>
              <w:t>mortization</w:t>
            </w:r>
            <w:proofErr w:type="spellEnd"/>
            <w:r w:rsidR="0089706D" w:rsidRPr="00C34318">
              <w:rPr>
                <w:rFonts w:ascii="Arial" w:hAnsi="Arial" w:cs="Arial"/>
                <w:sz w:val="20"/>
                <w:szCs w:val="20"/>
              </w:rPr>
              <w:t>)</w:t>
            </w:r>
            <w:r w:rsidR="007C1B42">
              <w:rPr>
                <w:rFonts w:ascii="Arial" w:hAnsi="Arial" w:cs="Arial"/>
                <w:sz w:val="20"/>
                <w:szCs w:val="20"/>
              </w:rPr>
              <w:t>.</w:t>
            </w:r>
            <w:r w:rsidR="0089706D">
              <w:rPr>
                <w:rFonts w:ascii="Arial" w:hAnsi="Arial" w:cs="Arial"/>
                <w:sz w:val="20"/>
                <w:szCs w:val="20"/>
              </w:rPr>
              <w:t xml:space="preserve"> </w:t>
            </w:r>
            <w:r w:rsidR="007C443B">
              <w:rPr>
                <w:rFonts w:ascii="Arial" w:hAnsi="Arial" w:cs="Arial"/>
                <w:sz w:val="20"/>
                <w:szCs w:val="20"/>
              </w:rPr>
              <w:t xml:space="preserve">V primeru, če zavezanec </w:t>
            </w:r>
            <w:r w:rsidR="003216A2">
              <w:rPr>
                <w:rFonts w:ascii="Arial" w:hAnsi="Arial" w:cs="Arial"/>
                <w:sz w:val="20"/>
                <w:szCs w:val="20"/>
              </w:rPr>
              <w:t xml:space="preserve">ne </w:t>
            </w:r>
            <w:r w:rsidR="007C443B">
              <w:rPr>
                <w:rFonts w:ascii="Arial" w:hAnsi="Arial" w:cs="Arial"/>
                <w:sz w:val="20"/>
                <w:szCs w:val="20"/>
              </w:rPr>
              <w:t xml:space="preserve">izkaže </w:t>
            </w:r>
            <w:r w:rsidR="003216A2" w:rsidRPr="0065394C">
              <w:rPr>
                <w:rFonts w:ascii="Arial" w:hAnsi="Arial" w:cs="Arial"/>
                <w:sz w:val="20"/>
                <w:szCs w:val="20"/>
              </w:rPr>
              <w:t>presežk</w:t>
            </w:r>
            <w:r w:rsidR="003216A2">
              <w:rPr>
                <w:rFonts w:ascii="Arial" w:hAnsi="Arial" w:cs="Arial"/>
                <w:sz w:val="20"/>
                <w:szCs w:val="20"/>
              </w:rPr>
              <w:t>a</w:t>
            </w:r>
            <w:r w:rsidR="003216A2" w:rsidRPr="0065394C">
              <w:rPr>
                <w:rFonts w:ascii="Arial" w:hAnsi="Arial" w:cs="Arial"/>
                <w:sz w:val="20"/>
                <w:szCs w:val="20"/>
              </w:rPr>
              <w:t xml:space="preserve"> </w:t>
            </w:r>
            <w:r w:rsidR="003216A2">
              <w:rPr>
                <w:rFonts w:ascii="Arial" w:hAnsi="Arial" w:cs="Arial"/>
                <w:sz w:val="20"/>
                <w:szCs w:val="20"/>
              </w:rPr>
              <w:t>stroškov izposojanja</w:t>
            </w:r>
            <w:r w:rsidR="007C1B42">
              <w:rPr>
                <w:rFonts w:ascii="Arial" w:hAnsi="Arial" w:cs="Arial"/>
                <w:sz w:val="20"/>
                <w:szCs w:val="20"/>
              </w:rPr>
              <w:t>,</w:t>
            </w:r>
            <w:r w:rsidR="003216A2">
              <w:rPr>
                <w:rFonts w:ascii="Arial" w:hAnsi="Arial" w:cs="Arial"/>
                <w:sz w:val="20"/>
                <w:szCs w:val="20"/>
              </w:rPr>
              <w:t xml:space="preserve"> </w:t>
            </w:r>
            <w:r w:rsidR="0089706D">
              <w:rPr>
                <w:rFonts w:ascii="Arial" w:hAnsi="Arial" w:cs="Arial"/>
                <w:sz w:val="20"/>
                <w:szCs w:val="20"/>
              </w:rPr>
              <w:t>se šteje, da so obresti za davčne namene priznane</w:t>
            </w:r>
            <w:r w:rsidR="001C73AB">
              <w:rPr>
                <w:rFonts w:ascii="Arial" w:hAnsi="Arial" w:cs="Arial"/>
                <w:sz w:val="20"/>
                <w:szCs w:val="20"/>
              </w:rPr>
              <w:t xml:space="preserve"> v celoti</w:t>
            </w:r>
            <w:r w:rsidR="0089706D">
              <w:rPr>
                <w:rFonts w:ascii="Arial" w:hAnsi="Arial" w:cs="Arial"/>
                <w:sz w:val="20"/>
                <w:szCs w:val="20"/>
              </w:rPr>
              <w:t>.</w:t>
            </w:r>
          </w:p>
          <w:p w14:paraId="274A3981" w14:textId="77777777" w:rsidR="00A57D23" w:rsidRDefault="00A57D23" w:rsidP="00D72F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9" w:lineRule="auto"/>
              <w:jc w:val="both"/>
              <w:rPr>
                <w:rFonts w:ascii="Arial" w:hAnsi="Arial" w:cs="Arial"/>
                <w:sz w:val="20"/>
                <w:szCs w:val="20"/>
              </w:rPr>
            </w:pPr>
          </w:p>
          <w:p w14:paraId="658CE38D" w14:textId="08647EB8" w:rsidR="0084582E" w:rsidRDefault="00D72F4A" w:rsidP="00D72F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9" w:lineRule="auto"/>
              <w:jc w:val="both"/>
              <w:rPr>
                <w:rFonts w:ascii="Arial" w:hAnsi="Arial" w:cs="Arial"/>
                <w:sz w:val="20"/>
                <w:szCs w:val="20"/>
              </w:rPr>
            </w:pPr>
            <w:r>
              <w:rPr>
                <w:rFonts w:ascii="Arial" w:hAnsi="Arial" w:cs="Arial"/>
                <w:sz w:val="20"/>
                <w:szCs w:val="20"/>
              </w:rPr>
              <w:t>Pravilo EBIT</w:t>
            </w:r>
            <w:r w:rsidR="0025390C">
              <w:rPr>
                <w:rFonts w:ascii="Arial" w:hAnsi="Arial" w:cs="Arial"/>
                <w:sz w:val="20"/>
                <w:szCs w:val="20"/>
              </w:rPr>
              <w:t>D</w:t>
            </w:r>
            <w:r>
              <w:rPr>
                <w:rFonts w:ascii="Arial" w:hAnsi="Arial" w:cs="Arial"/>
                <w:sz w:val="20"/>
                <w:szCs w:val="20"/>
              </w:rPr>
              <w:t xml:space="preserve">A je </w:t>
            </w:r>
            <w:r w:rsidR="0089706D">
              <w:rPr>
                <w:rFonts w:ascii="Arial" w:hAnsi="Arial" w:cs="Arial"/>
                <w:sz w:val="20"/>
                <w:szCs w:val="20"/>
              </w:rPr>
              <w:t>dvostopenjsko</w:t>
            </w:r>
            <w:r w:rsidR="00117BC6">
              <w:rPr>
                <w:rFonts w:ascii="Arial" w:hAnsi="Arial" w:cs="Arial"/>
                <w:sz w:val="20"/>
                <w:szCs w:val="20"/>
              </w:rPr>
              <w:t>. Zavezanec najprej ugotovi</w:t>
            </w:r>
            <w:r w:rsidR="00B34151">
              <w:rPr>
                <w:rFonts w:ascii="Arial" w:hAnsi="Arial" w:cs="Arial"/>
                <w:sz w:val="20"/>
                <w:szCs w:val="20"/>
              </w:rPr>
              <w:t>,</w:t>
            </w:r>
            <w:r w:rsidR="00117BC6">
              <w:rPr>
                <w:rFonts w:ascii="Arial" w:hAnsi="Arial" w:cs="Arial"/>
                <w:sz w:val="20"/>
                <w:szCs w:val="20"/>
              </w:rPr>
              <w:t xml:space="preserve"> ali ima presežek stroškov izposoj</w:t>
            </w:r>
            <w:r w:rsidR="00B966BB">
              <w:rPr>
                <w:rFonts w:ascii="Arial" w:hAnsi="Arial" w:cs="Arial"/>
                <w:sz w:val="20"/>
                <w:szCs w:val="20"/>
              </w:rPr>
              <w:t>anja</w:t>
            </w:r>
            <w:r w:rsidR="00117BC6">
              <w:rPr>
                <w:rFonts w:ascii="Arial" w:hAnsi="Arial" w:cs="Arial"/>
                <w:sz w:val="20"/>
                <w:szCs w:val="20"/>
              </w:rPr>
              <w:t xml:space="preserve"> (v primeru, da jih nima</w:t>
            </w:r>
            <w:r w:rsidR="00AB32A8">
              <w:rPr>
                <w:rFonts w:ascii="Arial" w:hAnsi="Arial" w:cs="Arial"/>
                <w:sz w:val="20"/>
                <w:szCs w:val="20"/>
              </w:rPr>
              <w:t>,</w:t>
            </w:r>
            <w:r w:rsidR="00117BC6">
              <w:rPr>
                <w:rFonts w:ascii="Arial" w:hAnsi="Arial" w:cs="Arial"/>
                <w:sz w:val="20"/>
                <w:szCs w:val="20"/>
              </w:rPr>
              <w:t xml:space="preserve"> so vse obresti priznane za davčne namene) v naslednjem koraku pa </w:t>
            </w:r>
            <w:r>
              <w:rPr>
                <w:rFonts w:ascii="Arial" w:hAnsi="Arial" w:cs="Arial"/>
                <w:sz w:val="20"/>
                <w:szCs w:val="20"/>
              </w:rPr>
              <w:t>se naveden presežek za davčne namene prizna do višine</w:t>
            </w:r>
            <w:r w:rsidR="00117BC6">
              <w:rPr>
                <w:rFonts w:ascii="Arial" w:hAnsi="Arial" w:cs="Arial"/>
                <w:sz w:val="20"/>
                <w:szCs w:val="20"/>
              </w:rPr>
              <w:t xml:space="preserve"> </w:t>
            </w:r>
            <w:r w:rsidR="000A73D0" w:rsidRPr="00C34318">
              <w:rPr>
                <w:rFonts w:ascii="Arial" w:hAnsi="Arial" w:cs="Arial"/>
                <w:sz w:val="20"/>
                <w:szCs w:val="20"/>
              </w:rPr>
              <w:t>30 % EBIT</w:t>
            </w:r>
            <w:r w:rsidR="0025390C">
              <w:rPr>
                <w:rFonts w:ascii="Arial" w:hAnsi="Arial" w:cs="Arial"/>
                <w:sz w:val="20"/>
                <w:szCs w:val="20"/>
              </w:rPr>
              <w:t>D</w:t>
            </w:r>
            <w:r w:rsidR="000A73D0" w:rsidRPr="00C34318">
              <w:rPr>
                <w:rFonts w:ascii="Arial" w:hAnsi="Arial" w:cs="Arial"/>
                <w:sz w:val="20"/>
                <w:szCs w:val="20"/>
              </w:rPr>
              <w:t>A</w:t>
            </w:r>
            <w:r w:rsidR="00117BC6">
              <w:rPr>
                <w:rFonts w:ascii="Arial" w:hAnsi="Arial" w:cs="Arial"/>
                <w:sz w:val="20"/>
                <w:szCs w:val="20"/>
              </w:rPr>
              <w:t xml:space="preserve">. Dodatno </w:t>
            </w:r>
            <w:r w:rsidR="0084582E" w:rsidRPr="007F4200">
              <w:rPr>
                <w:rFonts w:ascii="Arial" w:hAnsi="Arial" w:cs="Arial"/>
                <w:sz w:val="20"/>
                <w:szCs w:val="20"/>
              </w:rPr>
              <w:t xml:space="preserve">ATAD </w:t>
            </w:r>
            <w:r w:rsidR="00117BC6">
              <w:rPr>
                <w:rFonts w:ascii="Arial" w:hAnsi="Arial" w:cs="Arial"/>
                <w:sz w:val="20"/>
                <w:szCs w:val="20"/>
              </w:rPr>
              <w:t>direktiva</w:t>
            </w:r>
            <w:r w:rsidR="0084582E" w:rsidRPr="007F4200">
              <w:rPr>
                <w:rFonts w:ascii="Arial" w:hAnsi="Arial" w:cs="Arial"/>
                <w:sz w:val="20"/>
                <w:szCs w:val="20"/>
              </w:rPr>
              <w:t xml:space="preserve"> določa, da lahko države članice </w:t>
            </w:r>
            <w:r>
              <w:rPr>
                <w:rFonts w:ascii="Arial" w:hAnsi="Arial" w:cs="Arial"/>
                <w:sz w:val="20"/>
                <w:szCs w:val="20"/>
              </w:rPr>
              <w:t xml:space="preserve">EU </w:t>
            </w:r>
            <w:r w:rsidR="00117BC6">
              <w:rPr>
                <w:rFonts w:ascii="Arial" w:hAnsi="Arial" w:cs="Arial"/>
                <w:sz w:val="20"/>
                <w:szCs w:val="20"/>
              </w:rPr>
              <w:t>izberejo možnost omejevanja priznavanja obresti za davčne namene z določitvijo absolutnega praga</w:t>
            </w:r>
            <w:r w:rsidR="00B34151">
              <w:rPr>
                <w:rFonts w:ascii="Arial" w:hAnsi="Arial" w:cs="Arial"/>
                <w:sz w:val="20"/>
                <w:szCs w:val="20"/>
              </w:rPr>
              <w:t>,</w:t>
            </w:r>
            <w:r w:rsidR="00117BC6">
              <w:rPr>
                <w:rFonts w:ascii="Arial" w:hAnsi="Arial" w:cs="Arial"/>
                <w:sz w:val="20"/>
                <w:szCs w:val="20"/>
              </w:rPr>
              <w:t xml:space="preserve"> vendar ne več kot </w:t>
            </w:r>
            <w:r w:rsidR="0084582E" w:rsidRPr="007F4200">
              <w:rPr>
                <w:rFonts w:ascii="Arial" w:hAnsi="Arial" w:cs="Arial"/>
                <w:sz w:val="20"/>
                <w:szCs w:val="20"/>
              </w:rPr>
              <w:t>3 milijon</w:t>
            </w:r>
            <w:r w:rsidR="0094115F">
              <w:rPr>
                <w:rFonts w:ascii="Arial" w:hAnsi="Arial" w:cs="Arial"/>
                <w:sz w:val="20"/>
                <w:szCs w:val="20"/>
              </w:rPr>
              <w:t>e</w:t>
            </w:r>
            <w:r w:rsidR="0084582E" w:rsidRPr="007F4200">
              <w:rPr>
                <w:rFonts w:ascii="Arial" w:hAnsi="Arial" w:cs="Arial"/>
                <w:sz w:val="20"/>
                <w:szCs w:val="20"/>
              </w:rPr>
              <w:t xml:space="preserve"> EUR</w:t>
            </w:r>
            <w:r w:rsidR="00117BC6" w:rsidRPr="00117BC6">
              <w:rPr>
                <w:rFonts w:ascii="Arial" w:hAnsi="Arial" w:cs="Arial"/>
                <w:sz w:val="20"/>
                <w:szCs w:val="20"/>
              </w:rPr>
              <w:t xml:space="preserve"> presežnih stroškov izposojanja</w:t>
            </w:r>
            <w:r w:rsidR="00186A30">
              <w:rPr>
                <w:rFonts w:ascii="Arial" w:hAnsi="Arial" w:cs="Arial"/>
                <w:sz w:val="20"/>
                <w:szCs w:val="20"/>
              </w:rPr>
              <w:t>, kot varni pristan</w:t>
            </w:r>
            <w:r w:rsidR="0084582E" w:rsidRPr="007F4200">
              <w:rPr>
                <w:rFonts w:ascii="Arial" w:hAnsi="Arial" w:cs="Arial"/>
                <w:sz w:val="20"/>
                <w:szCs w:val="20"/>
              </w:rPr>
              <w:t>.</w:t>
            </w:r>
            <w:r>
              <w:rPr>
                <w:rFonts w:ascii="Arial" w:hAnsi="Arial" w:cs="Arial"/>
                <w:sz w:val="20"/>
                <w:szCs w:val="20"/>
              </w:rPr>
              <w:t xml:space="preserve"> Država članica ima skladno z ATAD direktivo možnost prag</w:t>
            </w:r>
            <w:r w:rsidR="0094115F">
              <w:rPr>
                <w:rFonts w:ascii="Arial" w:hAnsi="Arial" w:cs="Arial"/>
                <w:sz w:val="20"/>
                <w:szCs w:val="20"/>
              </w:rPr>
              <w:t>a</w:t>
            </w:r>
            <w:r>
              <w:rPr>
                <w:rFonts w:ascii="Arial" w:hAnsi="Arial" w:cs="Arial"/>
                <w:sz w:val="20"/>
                <w:szCs w:val="20"/>
              </w:rPr>
              <w:t xml:space="preserve"> v višini </w:t>
            </w:r>
            <w:r w:rsidRPr="00C34318">
              <w:rPr>
                <w:rFonts w:ascii="Arial" w:hAnsi="Arial" w:cs="Arial"/>
                <w:sz w:val="20"/>
                <w:szCs w:val="20"/>
              </w:rPr>
              <w:t>30 % EBIT</w:t>
            </w:r>
            <w:r w:rsidR="0025390C">
              <w:rPr>
                <w:rFonts w:ascii="Arial" w:hAnsi="Arial" w:cs="Arial"/>
                <w:sz w:val="20"/>
                <w:szCs w:val="20"/>
              </w:rPr>
              <w:t>D</w:t>
            </w:r>
            <w:r w:rsidRPr="00C34318">
              <w:rPr>
                <w:rFonts w:ascii="Arial" w:hAnsi="Arial" w:cs="Arial"/>
                <w:sz w:val="20"/>
                <w:szCs w:val="20"/>
              </w:rPr>
              <w:t>A</w:t>
            </w:r>
            <w:r>
              <w:rPr>
                <w:rFonts w:ascii="Arial" w:hAnsi="Arial" w:cs="Arial"/>
                <w:sz w:val="20"/>
                <w:szCs w:val="20"/>
              </w:rPr>
              <w:t xml:space="preserve"> zaostriti primeroma z določitvijo nižjega </w:t>
            </w:r>
            <w:r w:rsidR="001C73AB">
              <w:rPr>
                <w:rFonts w:ascii="Arial" w:hAnsi="Arial" w:cs="Arial"/>
                <w:sz w:val="20"/>
                <w:szCs w:val="20"/>
              </w:rPr>
              <w:t xml:space="preserve">odstotka ali določiti drug strožji </w:t>
            </w:r>
            <w:r>
              <w:rPr>
                <w:rFonts w:ascii="Arial" w:hAnsi="Arial" w:cs="Arial"/>
                <w:sz w:val="20"/>
                <w:szCs w:val="20"/>
              </w:rPr>
              <w:t>prag</w:t>
            </w:r>
            <w:r w:rsidR="00B34151">
              <w:rPr>
                <w:rFonts w:ascii="Arial" w:hAnsi="Arial" w:cs="Arial"/>
                <w:sz w:val="20"/>
                <w:szCs w:val="20"/>
              </w:rPr>
              <w:t>,</w:t>
            </w:r>
            <w:r w:rsidR="001C73AB">
              <w:rPr>
                <w:rFonts w:ascii="Arial" w:hAnsi="Arial" w:cs="Arial"/>
                <w:sz w:val="20"/>
                <w:szCs w:val="20"/>
              </w:rPr>
              <w:t xml:space="preserve"> primeroma</w:t>
            </w:r>
            <w:r>
              <w:rPr>
                <w:rFonts w:ascii="Arial" w:hAnsi="Arial" w:cs="Arial"/>
                <w:sz w:val="20"/>
                <w:szCs w:val="20"/>
              </w:rPr>
              <w:t xml:space="preserve"> EBIT. Zaostrovanje je mogoče tudi glede določanja absolutnega zneska.</w:t>
            </w:r>
          </w:p>
          <w:p w14:paraId="69028252" w14:textId="77777777" w:rsidR="00117BC6" w:rsidRPr="007F4200" w:rsidRDefault="00117BC6" w:rsidP="00D72F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9" w:lineRule="auto"/>
              <w:jc w:val="both"/>
              <w:rPr>
                <w:rFonts w:ascii="Arial" w:hAnsi="Arial" w:cs="Arial"/>
                <w:sz w:val="20"/>
                <w:szCs w:val="20"/>
              </w:rPr>
            </w:pPr>
          </w:p>
          <w:p w14:paraId="204E656C" w14:textId="77777777" w:rsidR="007F4200" w:rsidRPr="00A57D23" w:rsidRDefault="00A57D23" w:rsidP="00D72F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9" w:lineRule="auto"/>
              <w:jc w:val="both"/>
              <w:rPr>
                <w:rFonts w:ascii="Arial" w:hAnsi="Arial" w:cs="Arial"/>
                <w:sz w:val="20"/>
                <w:szCs w:val="20"/>
              </w:rPr>
            </w:pPr>
            <w:r w:rsidRPr="00A57D23">
              <w:rPr>
                <w:rFonts w:ascii="Arial" w:hAnsi="Arial" w:cs="Arial"/>
                <w:sz w:val="20"/>
                <w:szCs w:val="20"/>
              </w:rPr>
              <w:t xml:space="preserve">Nadalje </w:t>
            </w:r>
            <w:r w:rsidR="00117BC6">
              <w:rPr>
                <w:rFonts w:ascii="Arial" w:hAnsi="Arial" w:cs="Arial"/>
                <w:sz w:val="20"/>
                <w:szCs w:val="20"/>
              </w:rPr>
              <w:t>je pomembno</w:t>
            </w:r>
            <w:r w:rsidRPr="00A57D23">
              <w:rPr>
                <w:rFonts w:ascii="Arial" w:hAnsi="Arial" w:cs="Arial"/>
                <w:sz w:val="20"/>
                <w:szCs w:val="20"/>
              </w:rPr>
              <w:t xml:space="preserve"> izpostaviti, </w:t>
            </w:r>
            <w:r w:rsidRPr="009C327C">
              <w:rPr>
                <w:rFonts w:ascii="Arial" w:hAnsi="Arial" w:cs="Arial"/>
                <w:sz w:val="20"/>
                <w:szCs w:val="20"/>
              </w:rPr>
              <w:t xml:space="preserve">da </w:t>
            </w:r>
            <w:r w:rsidR="00117BC6" w:rsidRPr="009C327C">
              <w:rPr>
                <w:rFonts w:ascii="Arial" w:hAnsi="Arial" w:cs="Arial"/>
                <w:sz w:val="20"/>
                <w:szCs w:val="20"/>
              </w:rPr>
              <w:t xml:space="preserve">se </w:t>
            </w:r>
            <w:r w:rsidR="001C73AB">
              <w:rPr>
                <w:rFonts w:ascii="Arial" w:hAnsi="Arial" w:cs="Arial"/>
                <w:sz w:val="20"/>
                <w:szCs w:val="20"/>
              </w:rPr>
              <w:t xml:space="preserve">pravilo </w:t>
            </w:r>
            <w:r w:rsidR="00C34318" w:rsidRPr="009C327C">
              <w:rPr>
                <w:rFonts w:ascii="Arial" w:hAnsi="Arial" w:cs="Arial"/>
                <w:sz w:val="20"/>
                <w:szCs w:val="20"/>
              </w:rPr>
              <w:t>EBIT</w:t>
            </w:r>
            <w:r w:rsidR="0025390C">
              <w:rPr>
                <w:rFonts w:ascii="Arial" w:hAnsi="Arial" w:cs="Arial"/>
                <w:sz w:val="20"/>
                <w:szCs w:val="20"/>
              </w:rPr>
              <w:t>D</w:t>
            </w:r>
            <w:r w:rsidR="00C34318" w:rsidRPr="009C327C">
              <w:rPr>
                <w:rFonts w:ascii="Arial" w:hAnsi="Arial" w:cs="Arial"/>
                <w:sz w:val="20"/>
                <w:szCs w:val="20"/>
              </w:rPr>
              <w:t>A</w:t>
            </w:r>
            <w:r w:rsidR="00D72F4A" w:rsidRPr="009C327C">
              <w:rPr>
                <w:rFonts w:ascii="Arial" w:hAnsi="Arial" w:cs="Arial"/>
                <w:sz w:val="20"/>
                <w:szCs w:val="20"/>
              </w:rPr>
              <w:t>, s</w:t>
            </w:r>
            <w:r w:rsidRPr="009C327C">
              <w:rPr>
                <w:rFonts w:ascii="Arial" w:hAnsi="Arial" w:cs="Arial"/>
                <w:sz w:val="20"/>
                <w:szCs w:val="20"/>
              </w:rPr>
              <w:t>kladno z ATAD direktivo</w:t>
            </w:r>
            <w:r w:rsidR="00D72F4A" w:rsidRPr="009C327C">
              <w:rPr>
                <w:rFonts w:ascii="Arial" w:hAnsi="Arial" w:cs="Arial"/>
                <w:sz w:val="20"/>
                <w:szCs w:val="20"/>
              </w:rPr>
              <w:t>, izračuna</w:t>
            </w:r>
            <w:r w:rsidR="007748C7" w:rsidRPr="009C327C">
              <w:rPr>
                <w:rFonts w:ascii="Arial" w:hAnsi="Arial" w:cs="Arial"/>
                <w:sz w:val="20"/>
                <w:szCs w:val="20"/>
              </w:rPr>
              <w:t xml:space="preserve"> na način, da</w:t>
            </w:r>
            <w:r w:rsidR="009C327C">
              <w:rPr>
                <w:rFonts w:ascii="Arial" w:hAnsi="Arial" w:cs="Arial"/>
                <w:sz w:val="20"/>
                <w:szCs w:val="20"/>
              </w:rPr>
              <w:t xml:space="preserve"> </w:t>
            </w:r>
            <w:r w:rsidR="009C327C" w:rsidRPr="009C327C">
              <w:rPr>
                <w:rFonts w:ascii="Arial" w:hAnsi="Arial" w:cs="Arial"/>
                <w:sz w:val="20"/>
                <w:szCs w:val="20"/>
              </w:rPr>
              <w:t xml:space="preserve">se dohodku, za katerega se plača davek od dohodkov pravnih oseb, ponovno prištejejo za davek prilagojeni zneski presežnih stroškov izposojanja in za davek prilagojeni zneski za amortizacijo. Dohodek, ki je izvzet iz obdavčitve, je izključen iz </w:t>
            </w:r>
            <w:r w:rsidR="001C73AB">
              <w:rPr>
                <w:rFonts w:ascii="Arial" w:hAnsi="Arial" w:cs="Arial"/>
                <w:sz w:val="20"/>
                <w:szCs w:val="20"/>
              </w:rPr>
              <w:t xml:space="preserve">pravila </w:t>
            </w:r>
            <w:r w:rsidR="009C327C" w:rsidRPr="009C327C">
              <w:rPr>
                <w:rFonts w:ascii="Arial" w:hAnsi="Arial" w:cs="Arial"/>
                <w:sz w:val="20"/>
                <w:szCs w:val="20"/>
              </w:rPr>
              <w:t>EBITDA davčnega zavezanca. E</w:t>
            </w:r>
            <w:r w:rsidR="009C327C">
              <w:rPr>
                <w:rFonts w:ascii="Arial" w:hAnsi="Arial" w:cs="Arial"/>
                <w:sz w:val="20"/>
                <w:szCs w:val="20"/>
              </w:rPr>
              <w:t xml:space="preserve">nako velja tudi za </w:t>
            </w:r>
            <w:r w:rsidR="009C327C" w:rsidRPr="009C327C">
              <w:rPr>
                <w:rFonts w:ascii="Arial" w:hAnsi="Arial" w:cs="Arial"/>
                <w:sz w:val="20"/>
                <w:szCs w:val="20"/>
              </w:rPr>
              <w:t>dohodke, ki izhajajo iz dolgoročnega javnega infrastrukturnega projekta.</w:t>
            </w:r>
          </w:p>
          <w:p w14:paraId="7A95ADB5" w14:textId="77777777" w:rsidR="00193075" w:rsidRPr="00316C8E" w:rsidRDefault="00193075" w:rsidP="00D72F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9" w:lineRule="auto"/>
              <w:rPr>
                <w:rFonts w:ascii="Arial" w:hAnsi="Arial" w:cs="Arial"/>
                <w:sz w:val="20"/>
                <w:szCs w:val="20"/>
              </w:rPr>
            </w:pPr>
          </w:p>
          <w:p w14:paraId="5B35F1E9" w14:textId="77777777" w:rsidR="007F4200" w:rsidRPr="0065394C" w:rsidRDefault="0065394C" w:rsidP="00D72F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9" w:lineRule="auto"/>
              <w:jc w:val="both"/>
              <w:rPr>
                <w:rFonts w:ascii="Arial" w:hAnsi="Arial" w:cs="Arial"/>
                <w:sz w:val="20"/>
                <w:szCs w:val="20"/>
              </w:rPr>
            </w:pPr>
            <w:r w:rsidRPr="0065394C">
              <w:rPr>
                <w:rFonts w:ascii="Arial" w:hAnsi="Arial" w:cs="Arial"/>
                <w:sz w:val="20"/>
                <w:szCs w:val="20"/>
              </w:rPr>
              <w:t xml:space="preserve">Države članice </w:t>
            </w:r>
            <w:r w:rsidR="003B053E">
              <w:rPr>
                <w:rFonts w:ascii="Arial" w:hAnsi="Arial" w:cs="Arial"/>
                <w:sz w:val="20"/>
                <w:szCs w:val="20"/>
              </w:rPr>
              <w:t xml:space="preserve">skladno z ATAD direktivo </w:t>
            </w:r>
            <w:r w:rsidR="00852A7A">
              <w:rPr>
                <w:rFonts w:ascii="Arial" w:hAnsi="Arial" w:cs="Arial"/>
                <w:sz w:val="20"/>
                <w:szCs w:val="20"/>
              </w:rPr>
              <w:t xml:space="preserve">lahko </w:t>
            </w:r>
            <w:r w:rsidR="003B053E">
              <w:rPr>
                <w:rFonts w:ascii="Arial" w:hAnsi="Arial" w:cs="Arial"/>
                <w:sz w:val="20"/>
                <w:szCs w:val="20"/>
              </w:rPr>
              <w:t>izb</w:t>
            </w:r>
            <w:r w:rsidR="00852A7A">
              <w:rPr>
                <w:rFonts w:ascii="Arial" w:hAnsi="Arial" w:cs="Arial"/>
                <w:sz w:val="20"/>
                <w:szCs w:val="20"/>
              </w:rPr>
              <w:t>erejo</w:t>
            </w:r>
            <w:r w:rsidR="003B053E">
              <w:rPr>
                <w:rFonts w:ascii="Arial" w:hAnsi="Arial" w:cs="Arial"/>
                <w:sz w:val="20"/>
                <w:szCs w:val="20"/>
              </w:rPr>
              <w:t xml:space="preserve"> </w:t>
            </w:r>
            <w:r w:rsidR="001C73AB">
              <w:rPr>
                <w:rFonts w:ascii="Arial" w:hAnsi="Arial" w:cs="Arial"/>
                <w:sz w:val="20"/>
                <w:szCs w:val="20"/>
              </w:rPr>
              <w:t xml:space="preserve">še </w:t>
            </w:r>
            <w:r w:rsidR="003B053E">
              <w:rPr>
                <w:rFonts w:ascii="Arial" w:hAnsi="Arial" w:cs="Arial"/>
                <w:sz w:val="20"/>
                <w:szCs w:val="20"/>
              </w:rPr>
              <w:t>možnost</w:t>
            </w:r>
            <w:r w:rsidRPr="0065394C">
              <w:rPr>
                <w:rFonts w:ascii="Arial" w:hAnsi="Arial" w:cs="Arial"/>
                <w:sz w:val="20"/>
                <w:szCs w:val="20"/>
              </w:rPr>
              <w:t xml:space="preserve">, da pravilo davčnega omejevanja obresti poleg zavezancev, ki </w:t>
            </w:r>
            <w:r w:rsidR="0084582E" w:rsidRPr="0065394C">
              <w:rPr>
                <w:rFonts w:ascii="Arial" w:hAnsi="Arial" w:cs="Arial"/>
                <w:sz w:val="20"/>
                <w:szCs w:val="20"/>
              </w:rPr>
              <w:t>pripadajo</w:t>
            </w:r>
            <w:r w:rsidRPr="0065394C">
              <w:rPr>
                <w:rFonts w:ascii="Arial" w:hAnsi="Arial" w:cs="Arial"/>
                <w:sz w:val="20"/>
                <w:szCs w:val="20"/>
              </w:rPr>
              <w:t xml:space="preserve"> mednarodni skupini podjetij</w:t>
            </w:r>
            <w:r w:rsidR="00AB32A8">
              <w:rPr>
                <w:rFonts w:ascii="Arial" w:hAnsi="Arial" w:cs="Arial"/>
                <w:sz w:val="20"/>
                <w:szCs w:val="20"/>
              </w:rPr>
              <w:t>,</w:t>
            </w:r>
            <w:r w:rsidRPr="0065394C">
              <w:rPr>
                <w:rFonts w:ascii="Arial" w:hAnsi="Arial" w:cs="Arial"/>
                <w:sz w:val="20"/>
                <w:szCs w:val="20"/>
              </w:rPr>
              <w:t xml:space="preserve"> zaj</w:t>
            </w:r>
            <w:r w:rsidR="00852A7A">
              <w:rPr>
                <w:rFonts w:ascii="Arial" w:hAnsi="Arial" w:cs="Arial"/>
                <w:sz w:val="20"/>
                <w:szCs w:val="20"/>
              </w:rPr>
              <w:t>a</w:t>
            </w:r>
            <w:r w:rsidRPr="0065394C">
              <w:rPr>
                <w:rFonts w:ascii="Arial" w:hAnsi="Arial" w:cs="Arial"/>
                <w:sz w:val="20"/>
                <w:szCs w:val="20"/>
              </w:rPr>
              <w:t>m</w:t>
            </w:r>
            <w:r w:rsidR="0084582E">
              <w:rPr>
                <w:rFonts w:ascii="Arial" w:hAnsi="Arial" w:cs="Arial"/>
                <w:sz w:val="20"/>
                <w:szCs w:val="20"/>
              </w:rPr>
              <w:t>e</w:t>
            </w:r>
            <w:r w:rsidRPr="0065394C">
              <w:rPr>
                <w:rFonts w:ascii="Arial" w:hAnsi="Arial" w:cs="Arial"/>
                <w:sz w:val="20"/>
                <w:szCs w:val="20"/>
              </w:rPr>
              <w:t xml:space="preserve"> tudi</w:t>
            </w:r>
            <w:r w:rsidR="007F4200" w:rsidRPr="0065394C">
              <w:rPr>
                <w:rFonts w:ascii="Arial" w:hAnsi="Arial" w:cs="Arial"/>
                <w:sz w:val="20"/>
                <w:szCs w:val="20"/>
              </w:rPr>
              <w:t xml:space="preserve"> davčn</w:t>
            </w:r>
            <w:r w:rsidR="0084582E">
              <w:rPr>
                <w:rFonts w:ascii="Arial" w:hAnsi="Arial" w:cs="Arial"/>
                <w:sz w:val="20"/>
                <w:szCs w:val="20"/>
              </w:rPr>
              <w:t>e</w:t>
            </w:r>
            <w:r w:rsidR="007F4200" w:rsidRPr="0065394C">
              <w:rPr>
                <w:rFonts w:ascii="Arial" w:hAnsi="Arial" w:cs="Arial"/>
                <w:sz w:val="20"/>
                <w:szCs w:val="20"/>
              </w:rPr>
              <w:t xml:space="preserve"> </w:t>
            </w:r>
            <w:r w:rsidR="0084582E" w:rsidRPr="0065394C">
              <w:rPr>
                <w:rFonts w:ascii="Arial" w:hAnsi="Arial" w:cs="Arial"/>
                <w:sz w:val="20"/>
                <w:szCs w:val="20"/>
              </w:rPr>
              <w:t>zavezance</w:t>
            </w:r>
            <w:r w:rsidRPr="0065394C">
              <w:rPr>
                <w:rFonts w:ascii="Arial" w:hAnsi="Arial" w:cs="Arial"/>
                <w:sz w:val="20"/>
                <w:szCs w:val="20"/>
              </w:rPr>
              <w:t>, ki so</w:t>
            </w:r>
            <w:r w:rsidR="007F4200" w:rsidRPr="0065394C">
              <w:rPr>
                <w:rFonts w:ascii="Arial" w:hAnsi="Arial" w:cs="Arial"/>
                <w:sz w:val="20"/>
                <w:szCs w:val="20"/>
              </w:rPr>
              <w:t xml:space="preserve"> samostojn</w:t>
            </w:r>
            <w:r w:rsidR="00852A7A">
              <w:rPr>
                <w:rFonts w:ascii="Arial" w:hAnsi="Arial" w:cs="Arial"/>
                <w:sz w:val="20"/>
                <w:szCs w:val="20"/>
              </w:rPr>
              <w:t>e</w:t>
            </w:r>
            <w:r w:rsidR="003B053E">
              <w:rPr>
                <w:rFonts w:ascii="Arial" w:hAnsi="Arial" w:cs="Arial"/>
                <w:sz w:val="20"/>
                <w:szCs w:val="20"/>
              </w:rPr>
              <w:t xml:space="preserve"> </w:t>
            </w:r>
            <w:r w:rsidR="00852A7A">
              <w:rPr>
                <w:rFonts w:ascii="Arial" w:hAnsi="Arial" w:cs="Arial"/>
                <w:sz w:val="20"/>
                <w:szCs w:val="20"/>
              </w:rPr>
              <w:t>osebe</w:t>
            </w:r>
            <w:r w:rsidR="007F4200" w:rsidRPr="0065394C">
              <w:rPr>
                <w:rFonts w:ascii="Arial" w:hAnsi="Arial" w:cs="Arial"/>
                <w:sz w:val="20"/>
                <w:szCs w:val="20"/>
              </w:rPr>
              <w:t>.</w:t>
            </w:r>
            <w:r w:rsidR="0084582E" w:rsidRPr="0084582E">
              <w:rPr>
                <w:rFonts w:ascii="Arial" w:hAnsi="Arial" w:cs="Arial"/>
                <w:sz w:val="20"/>
                <w:szCs w:val="20"/>
              </w:rPr>
              <w:t xml:space="preserve"> </w:t>
            </w:r>
            <w:r w:rsidR="00852A7A">
              <w:rPr>
                <w:rFonts w:ascii="Arial" w:hAnsi="Arial" w:cs="Arial"/>
                <w:sz w:val="20"/>
                <w:szCs w:val="20"/>
              </w:rPr>
              <w:t>S</w:t>
            </w:r>
            <w:r w:rsidR="0084582E" w:rsidRPr="0084582E">
              <w:rPr>
                <w:rFonts w:ascii="Arial" w:hAnsi="Arial" w:cs="Arial"/>
                <w:sz w:val="20"/>
                <w:szCs w:val="20"/>
              </w:rPr>
              <w:t>amostojn</w:t>
            </w:r>
            <w:r w:rsidR="00852A7A">
              <w:rPr>
                <w:rFonts w:ascii="Arial" w:hAnsi="Arial" w:cs="Arial"/>
                <w:sz w:val="20"/>
                <w:szCs w:val="20"/>
              </w:rPr>
              <w:t>a</w:t>
            </w:r>
            <w:r w:rsidR="0084582E" w:rsidRPr="0084582E">
              <w:rPr>
                <w:rFonts w:ascii="Arial" w:hAnsi="Arial" w:cs="Arial"/>
                <w:sz w:val="20"/>
                <w:szCs w:val="20"/>
              </w:rPr>
              <w:t xml:space="preserve"> </w:t>
            </w:r>
            <w:r w:rsidR="00852A7A">
              <w:rPr>
                <w:rFonts w:ascii="Arial" w:hAnsi="Arial" w:cs="Arial"/>
                <w:sz w:val="20"/>
                <w:szCs w:val="20"/>
              </w:rPr>
              <w:t xml:space="preserve">oseba je </w:t>
            </w:r>
            <w:r w:rsidR="0084582E" w:rsidRPr="0084582E">
              <w:rPr>
                <w:rFonts w:ascii="Arial" w:hAnsi="Arial" w:cs="Arial"/>
                <w:sz w:val="20"/>
                <w:szCs w:val="20"/>
              </w:rPr>
              <w:t>davčn</w:t>
            </w:r>
            <w:r w:rsidR="00852A7A">
              <w:rPr>
                <w:rFonts w:ascii="Arial" w:hAnsi="Arial" w:cs="Arial"/>
                <w:sz w:val="20"/>
                <w:szCs w:val="20"/>
              </w:rPr>
              <w:t>i</w:t>
            </w:r>
            <w:r w:rsidR="0084582E" w:rsidRPr="0084582E">
              <w:rPr>
                <w:rFonts w:ascii="Arial" w:hAnsi="Arial" w:cs="Arial"/>
                <w:sz w:val="20"/>
                <w:szCs w:val="20"/>
              </w:rPr>
              <w:t xml:space="preserve"> zavezan</w:t>
            </w:r>
            <w:r w:rsidR="00852A7A">
              <w:rPr>
                <w:rFonts w:ascii="Arial" w:hAnsi="Arial" w:cs="Arial"/>
                <w:sz w:val="20"/>
                <w:szCs w:val="20"/>
              </w:rPr>
              <w:t>e</w:t>
            </w:r>
            <w:r w:rsidR="0084582E" w:rsidRPr="0084582E">
              <w:rPr>
                <w:rFonts w:ascii="Arial" w:hAnsi="Arial" w:cs="Arial"/>
                <w:sz w:val="20"/>
                <w:szCs w:val="20"/>
              </w:rPr>
              <w:t>c, ki ni del</w:t>
            </w:r>
            <w:r w:rsidR="0084582E">
              <w:rPr>
                <w:rFonts w:ascii="Arial" w:hAnsi="Arial" w:cs="Arial"/>
                <w:sz w:val="20"/>
                <w:szCs w:val="20"/>
              </w:rPr>
              <w:t xml:space="preserve"> </w:t>
            </w:r>
            <w:r w:rsidR="0084582E" w:rsidRPr="0084582E">
              <w:rPr>
                <w:rFonts w:ascii="Arial" w:hAnsi="Arial" w:cs="Arial"/>
                <w:sz w:val="20"/>
                <w:szCs w:val="20"/>
              </w:rPr>
              <w:t xml:space="preserve">konsolidirane skupine za namene finančnega računovodstva in nima povezanega podjetja ali poslovne enote. </w:t>
            </w:r>
            <w:r w:rsidR="003B053E">
              <w:rPr>
                <w:rFonts w:ascii="Arial" w:hAnsi="Arial" w:cs="Arial"/>
                <w:sz w:val="20"/>
                <w:szCs w:val="20"/>
              </w:rPr>
              <w:t xml:space="preserve">Prav tako je </w:t>
            </w:r>
            <w:r w:rsidR="00ED6743">
              <w:rPr>
                <w:rFonts w:ascii="Arial" w:hAnsi="Arial" w:cs="Arial"/>
                <w:sz w:val="20"/>
                <w:szCs w:val="20"/>
              </w:rPr>
              <w:t xml:space="preserve">v ATAD direktivi določena </w:t>
            </w:r>
            <w:r w:rsidR="00ED6743" w:rsidRPr="0065394C">
              <w:rPr>
                <w:rFonts w:ascii="Arial" w:hAnsi="Arial" w:cs="Arial"/>
                <w:sz w:val="20"/>
                <w:szCs w:val="20"/>
              </w:rPr>
              <w:t>opcij</w:t>
            </w:r>
            <w:r w:rsidR="00ED6743">
              <w:rPr>
                <w:rFonts w:ascii="Arial" w:hAnsi="Arial" w:cs="Arial"/>
                <w:sz w:val="20"/>
                <w:szCs w:val="20"/>
              </w:rPr>
              <w:t>a</w:t>
            </w:r>
            <w:r w:rsidR="00ED6743" w:rsidRPr="0065394C">
              <w:rPr>
                <w:rFonts w:ascii="Arial" w:hAnsi="Arial" w:cs="Arial"/>
                <w:sz w:val="20"/>
                <w:szCs w:val="20"/>
              </w:rPr>
              <w:t xml:space="preserve"> </w:t>
            </w:r>
            <w:r w:rsidR="00ED6743">
              <w:rPr>
                <w:rFonts w:ascii="Arial" w:hAnsi="Arial" w:cs="Arial"/>
                <w:sz w:val="20"/>
                <w:szCs w:val="20"/>
              </w:rPr>
              <w:t>za</w:t>
            </w:r>
            <w:r w:rsidR="003B053E">
              <w:rPr>
                <w:rFonts w:ascii="Arial" w:hAnsi="Arial" w:cs="Arial"/>
                <w:sz w:val="20"/>
                <w:szCs w:val="20"/>
              </w:rPr>
              <w:t xml:space="preserve"> primer, če država članica omogoča skupinsko obdavčenje</w:t>
            </w:r>
            <w:r w:rsidR="00ED6743">
              <w:rPr>
                <w:rFonts w:ascii="Arial" w:hAnsi="Arial" w:cs="Arial"/>
                <w:sz w:val="20"/>
                <w:szCs w:val="20"/>
              </w:rPr>
              <w:t xml:space="preserve">, da se </w:t>
            </w:r>
            <w:r w:rsidRPr="0065394C">
              <w:rPr>
                <w:rFonts w:ascii="Arial" w:hAnsi="Arial" w:cs="Arial"/>
                <w:sz w:val="20"/>
                <w:szCs w:val="20"/>
              </w:rPr>
              <w:t>davčn</w:t>
            </w:r>
            <w:r w:rsidR="00ED6743">
              <w:rPr>
                <w:rFonts w:ascii="Arial" w:hAnsi="Arial" w:cs="Arial"/>
                <w:sz w:val="20"/>
                <w:szCs w:val="20"/>
              </w:rPr>
              <w:t>o</w:t>
            </w:r>
            <w:r w:rsidRPr="0065394C">
              <w:rPr>
                <w:rFonts w:ascii="Arial" w:hAnsi="Arial" w:cs="Arial"/>
                <w:sz w:val="20"/>
                <w:szCs w:val="20"/>
              </w:rPr>
              <w:t xml:space="preserve"> omej</w:t>
            </w:r>
            <w:r w:rsidR="00ED6743">
              <w:rPr>
                <w:rFonts w:ascii="Arial" w:hAnsi="Arial" w:cs="Arial"/>
                <w:sz w:val="20"/>
                <w:szCs w:val="20"/>
              </w:rPr>
              <w:t>i</w:t>
            </w:r>
            <w:r w:rsidRPr="0065394C">
              <w:rPr>
                <w:rFonts w:ascii="Arial" w:hAnsi="Arial" w:cs="Arial"/>
                <w:sz w:val="20"/>
                <w:szCs w:val="20"/>
              </w:rPr>
              <w:t xml:space="preserve"> priznavanj</w:t>
            </w:r>
            <w:r w:rsidR="00ED6743">
              <w:rPr>
                <w:rFonts w:ascii="Arial" w:hAnsi="Arial" w:cs="Arial"/>
                <w:sz w:val="20"/>
                <w:szCs w:val="20"/>
              </w:rPr>
              <w:t>e</w:t>
            </w:r>
            <w:r w:rsidRPr="0065394C">
              <w:rPr>
                <w:rFonts w:ascii="Arial" w:hAnsi="Arial" w:cs="Arial"/>
                <w:sz w:val="20"/>
                <w:szCs w:val="20"/>
              </w:rPr>
              <w:t xml:space="preserve"> obresti na ravni </w:t>
            </w:r>
            <w:r w:rsidR="003B053E">
              <w:rPr>
                <w:rFonts w:ascii="Arial" w:hAnsi="Arial" w:cs="Arial"/>
                <w:sz w:val="20"/>
                <w:szCs w:val="20"/>
              </w:rPr>
              <w:t xml:space="preserve">mednarodne </w:t>
            </w:r>
            <w:r w:rsidRPr="0065394C">
              <w:rPr>
                <w:rFonts w:ascii="Arial" w:hAnsi="Arial" w:cs="Arial"/>
                <w:sz w:val="20"/>
                <w:szCs w:val="20"/>
              </w:rPr>
              <w:t>skupine</w:t>
            </w:r>
            <w:r w:rsidR="003B053E">
              <w:rPr>
                <w:rFonts w:ascii="Arial" w:hAnsi="Arial" w:cs="Arial"/>
                <w:sz w:val="20"/>
                <w:szCs w:val="20"/>
              </w:rPr>
              <w:t xml:space="preserve"> podjetij</w:t>
            </w:r>
            <w:r w:rsidRPr="0065394C">
              <w:rPr>
                <w:rFonts w:ascii="Arial" w:hAnsi="Arial" w:cs="Arial"/>
                <w:sz w:val="20"/>
                <w:szCs w:val="20"/>
              </w:rPr>
              <w:t>. Sloveni</w:t>
            </w:r>
            <w:r w:rsidR="0084582E">
              <w:rPr>
                <w:rFonts w:ascii="Arial" w:hAnsi="Arial" w:cs="Arial"/>
                <w:sz w:val="20"/>
                <w:szCs w:val="20"/>
              </w:rPr>
              <w:t xml:space="preserve">ja se pri oblikovanju </w:t>
            </w:r>
            <w:r w:rsidR="001C73AB">
              <w:rPr>
                <w:rFonts w:ascii="Arial" w:hAnsi="Arial" w:cs="Arial"/>
                <w:sz w:val="20"/>
                <w:szCs w:val="20"/>
              </w:rPr>
              <w:t xml:space="preserve">EBITDA </w:t>
            </w:r>
            <w:r w:rsidR="0084582E">
              <w:rPr>
                <w:rFonts w:ascii="Arial" w:hAnsi="Arial" w:cs="Arial"/>
                <w:sz w:val="20"/>
                <w:szCs w:val="20"/>
              </w:rPr>
              <w:t>pravila</w:t>
            </w:r>
            <w:r w:rsidR="003B053E">
              <w:rPr>
                <w:rFonts w:ascii="Arial" w:hAnsi="Arial" w:cs="Arial"/>
                <w:sz w:val="20"/>
                <w:szCs w:val="20"/>
              </w:rPr>
              <w:t>, ki bo implementiran v ZDDPO-2</w:t>
            </w:r>
            <w:r w:rsidR="00B34151">
              <w:rPr>
                <w:rFonts w:ascii="Arial" w:hAnsi="Arial" w:cs="Arial"/>
                <w:sz w:val="20"/>
                <w:szCs w:val="20"/>
              </w:rPr>
              <w:t>,</w:t>
            </w:r>
            <w:r w:rsidR="0084582E">
              <w:rPr>
                <w:rFonts w:ascii="Arial" w:hAnsi="Arial" w:cs="Arial"/>
                <w:sz w:val="20"/>
                <w:szCs w:val="20"/>
              </w:rPr>
              <w:t xml:space="preserve"> </w:t>
            </w:r>
            <w:r w:rsidRPr="0065394C">
              <w:rPr>
                <w:rFonts w:ascii="Arial" w:hAnsi="Arial" w:cs="Arial"/>
                <w:sz w:val="20"/>
                <w:szCs w:val="20"/>
              </w:rPr>
              <w:t>ni odločila za</w:t>
            </w:r>
            <w:r w:rsidR="00281691">
              <w:rPr>
                <w:rFonts w:ascii="Arial" w:hAnsi="Arial" w:cs="Arial"/>
                <w:sz w:val="20"/>
                <w:szCs w:val="20"/>
              </w:rPr>
              <w:t xml:space="preserve"> izbor</w:t>
            </w:r>
            <w:r w:rsidRPr="0065394C">
              <w:rPr>
                <w:rFonts w:ascii="Arial" w:hAnsi="Arial" w:cs="Arial"/>
                <w:sz w:val="20"/>
                <w:szCs w:val="20"/>
              </w:rPr>
              <w:t xml:space="preserve"> noben</w:t>
            </w:r>
            <w:r w:rsidR="00281691">
              <w:rPr>
                <w:rFonts w:ascii="Arial" w:hAnsi="Arial" w:cs="Arial"/>
                <w:sz w:val="20"/>
                <w:szCs w:val="20"/>
              </w:rPr>
              <w:t xml:space="preserve">e </w:t>
            </w:r>
            <w:r w:rsidRPr="0065394C">
              <w:rPr>
                <w:rFonts w:ascii="Arial" w:hAnsi="Arial" w:cs="Arial"/>
                <w:sz w:val="20"/>
                <w:szCs w:val="20"/>
              </w:rPr>
              <w:t xml:space="preserve">od navedenih </w:t>
            </w:r>
            <w:r>
              <w:rPr>
                <w:rFonts w:ascii="Arial" w:hAnsi="Arial" w:cs="Arial"/>
                <w:sz w:val="20"/>
                <w:szCs w:val="20"/>
              </w:rPr>
              <w:t>možnosti</w:t>
            </w:r>
            <w:r w:rsidR="003B053E">
              <w:rPr>
                <w:rFonts w:ascii="Arial" w:hAnsi="Arial" w:cs="Arial"/>
                <w:sz w:val="20"/>
                <w:szCs w:val="20"/>
              </w:rPr>
              <w:t xml:space="preserve">, saj samostojni subjekti zaradi svoje narave niso v tolikšni meri </w:t>
            </w:r>
            <w:r w:rsidR="00281691">
              <w:rPr>
                <w:rFonts w:ascii="Arial" w:hAnsi="Arial" w:cs="Arial"/>
                <w:sz w:val="20"/>
                <w:szCs w:val="20"/>
              </w:rPr>
              <w:t>podvrženi k tveganju za</w:t>
            </w:r>
            <w:r w:rsidR="003B053E" w:rsidRPr="003B053E">
              <w:rPr>
                <w:rFonts w:ascii="Arial" w:hAnsi="Arial" w:cs="Arial"/>
                <w:sz w:val="20"/>
                <w:szCs w:val="20"/>
              </w:rPr>
              <w:t xml:space="preserve"> erozij</w:t>
            </w:r>
            <w:r w:rsidR="00281691">
              <w:rPr>
                <w:rFonts w:ascii="Arial" w:hAnsi="Arial" w:cs="Arial"/>
                <w:sz w:val="20"/>
                <w:szCs w:val="20"/>
              </w:rPr>
              <w:t>o</w:t>
            </w:r>
            <w:r w:rsidR="003B053E" w:rsidRPr="003B053E">
              <w:rPr>
                <w:rFonts w:ascii="Arial" w:hAnsi="Arial" w:cs="Arial"/>
                <w:sz w:val="20"/>
                <w:szCs w:val="20"/>
              </w:rPr>
              <w:t xml:space="preserve"> davčne osnove </w:t>
            </w:r>
            <w:r w:rsidR="00281691">
              <w:rPr>
                <w:rFonts w:ascii="Arial" w:hAnsi="Arial" w:cs="Arial"/>
                <w:sz w:val="20"/>
                <w:szCs w:val="20"/>
              </w:rPr>
              <w:t>ali</w:t>
            </w:r>
            <w:r w:rsidR="003B053E" w:rsidRPr="003B053E">
              <w:rPr>
                <w:rFonts w:ascii="Arial" w:hAnsi="Arial" w:cs="Arial"/>
                <w:sz w:val="20"/>
                <w:szCs w:val="20"/>
              </w:rPr>
              <w:t xml:space="preserve"> preusmer</w:t>
            </w:r>
            <w:r w:rsidR="00281691">
              <w:rPr>
                <w:rFonts w:ascii="Arial" w:hAnsi="Arial" w:cs="Arial"/>
                <w:sz w:val="20"/>
                <w:szCs w:val="20"/>
              </w:rPr>
              <w:t>janju</w:t>
            </w:r>
            <w:r w:rsidR="003B053E" w:rsidRPr="003B053E">
              <w:rPr>
                <w:rFonts w:ascii="Arial" w:hAnsi="Arial" w:cs="Arial"/>
                <w:sz w:val="20"/>
                <w:szCs w:val="20"/>
              </w:rPr>
              <w:t xml:space="preserve"> dobička</w:t>
            </w:r>
            <w:r w:rsidR="00281691">
              <w:rPr>
                <w:rFonts w:ascii="Arial" w:hAnsi="Arial" w:cs="Arial"/>
                <w:sz w:val="20"/>
                <w:szCs w:val="20"/>
              </w:rPr>
              <w:t xml:space="preserve"> kot povezane osebe. </w:t>
            </w:r>
            <w:r w:rsidR="00852A7A">
              <w:rPr>
                <w:rFonts w:ascii="Arial" w:hAnsi="Arial" w:cs="Arial"/>
                <w:sz w:val="20"/>
                <w:szCs w:val="20"/>
              </w:rPr>
              <w:t>Slovenija tudi nima implementiranega sistema skupinskega obdavčenja za določanje davčne obveznosti po ZDDPO-2</w:t>
            </w:r>
            <w:r w:rsidR="00ED6743">
              <w:rPr>
                <w:rFonts w:ascii="Arial" w:hAnsi="Arial" w:cs="Arial"/>
                <w:sz w:val="20"/>
                <w:szCs w:val="20"/>
              </w:rPr>
              <w:t>,</w:t>
            </w:r>
            <w:r w:rsidR="00281691">
              <w:rPr>
                <w:rFonts w:ascii="Arial" w:hAnsi="Arial" w:cs="Arial"/>
                <w:sz w:val="20"/>
                <w:szCs w:val="20"/>
              </w:rPr>
              <w:t xml:space="preserve"> zato je opcija določanja omejevanja obresti na ravni mednarodne skupine podjetij za Slovenijo brezpredmetna</w:t>
            </w:r>
            <w:r w:rsidR="0084582E">
              <w:rPr>
                <w:rFonts w:ascii="Arial" w:hAnsi="Arial" w:cs="Arial"/>
                <w:sz w:val="20"/>
                <w:szCs w:val="20"/>
              </w:rPr>
              <w:t xml:space="preserve">. </w:t>
            </w:r>
          </w:p>
          <w:p w14:paraId="3F8E6CE8" w14:textId="77777777" w:rsidR="004D6C43" w:rsidRDefault="007157C1" w:rsidP="009C327C">
            <w:pPr>
              <w:spacing w:after="0" w:line="269" w:lineRule="auto"/>
              <w:jc w:val="both"/>
              <w:rPr>
                <w:rFonts w:ascii="Arial" w:hAnsi="Arial" w:cs="Arial"/>
                <w:sz w:val="20"/>
                <w:szCs w:val="20"/>
              </w:rPr>
            </w:pPr>
            <w:r w:rsidRPr="00D464CF" w:rsidDel="00633860">
              <w:rPr>
                <w:rFonts w:ascii="Arial" w:hAnsi="Arial" w:cs="Arial"/>
                <w:sz w:val="20"/>
                <w:szCs w:val="20"/>
              </w:rPr>
              <w:t xml:space="preserve"> </w:t>
            </w:r>
          </w:p>
          <w:p w14:paraId="55F4E462" w14:textId="77777777" w:rsidR="007C385A" w:rsidRDefault="0084582E" w:rsidP="008525FD">
            <w:pPr>
              <w:spacing w:line="269" w:lineRule="auto"/>
              <w:jc w:val="both"/>
              <w:rPr>
                <w:rFonts w:ascii="Arial" w:hAnsi="Arial" w:cs="Arial"/>
                <w:sz w:val="20"/>
                <w:szCs w:val="20"/>
              </w:rPr>
            </w:pPr>
            <w:r>
              <w:rPr>
                <w:rFonts w:ascii="Arial" w:hAnsi="Arial" w:cs="Arial"/>
                <w:sz w:val="20"/>
                <w:szCs w:val="20"/>
              </w:rPr>
              <w:t xml:space="preserve">Nadalje </w:t>
            </w:r>
            <w:r w:rsidR="00281691">
              <w:rPr>
                <w:rFonts w:ascii="Arial" w:hAnsi="Arial" w:cs="Arial"/>
                <w:sz w:val="20"/>
                <w:szCs w:val="20"/>
              </w:rPr>
              <w:t>ATAD direktiva</w:t>
            </w:r>
            <w:r w:rsidR="006171BC">
              <w:rPr>
                <w:rFonts w:ascii="Arial" w:hAnsi="Arial" w:cs="Arial"/>
                <w:sz w:val="20"/>
                <w:szCs w:val="20"/>
              </w:rPr>
              <w:t xml:space="preserve"> omogoča, da se iz </w:t>
            </w:r>
            <w:r w:rsidR="006171BC" w:rsidRPr="0084582E">
              <w:rPr>
                <w:rFonts w:ascii="Arial" w:hAnsi="Arial" w:cs="Arial"/>
                <w:sz w:val="20"/>
                <w:szCs w:val="20"/>
              </w:rPr>
              <w:t>pravila EBITDA</w:t>
            </w:r>
            <w:r w:rsidR="006171BC">
              <w:rPr>
                <w:rFonts w:ascii="Arial" w:hAnsi="Arial" w:cs="Arial"/>
                <w:sz w:val="20"/>
                <w:szCs w:val="20"/>
              </w:rPr>
              <w:t xml:space="preserve"> lahko izključi </w:t>
            </w:r>
            <w:r w:rsidRPr="0084582E">
              <w:rPr>
                <w:rFonts w:ascii="Arial" w:hAnsi="Arial" w:cs="Arial"/>
                <w:sz w:val="20"/>
                <w:szCs w:val="20"/>
              </w:rPr>
              <w:t>finančn</w:t>
            </w:r>
            <w:r w:rsidR="006171BC">
              <w:rPr>
                <w:rFonts w:ascii="Arial" w:hAnsi="Arial" w:cs="Arial"/>
                <w:sz w:val="20"/>
                <w:szCs w:val="20"/>
              </w:rPr>
              <w:t>e</w:t>
            </w:r>
            <w:r w:rsidRPr="0084582E">
              <w:rPr>
                <w:rFonts w:ascii="Arial" w:hAnsi="Arial" w:cs="Arial"/>
                <w:sz w:val="20"/>
                <w:szCs w:val="20"/>
              </w:rPr>
              <w:t xml:space="preserve"> </w:t>
            </w:r>
            <w:r w:rsidR="006171BC">
              <w:rPr>
                <w:rFonts w:ascii="Arial" w:hAnsi="Arial" w:cs="Arial"/>
                <w:sz w:val="20"/>
                <w:szCs w:val="20"/>
              </w:rPr>
              <w:t>institucije</w:t>
            </w:r>
            <w:r w:rsidR="000B0C49">
              <w:rPr>
                <w:rFonts w:ascii="Arial" w:hAnsi="Arial" w:cs="Arial"/>
                <w:sz w:val="20"/>
                <w:szCs w:val="20"/>
              </w:rPr>
              <w:t xml:space="preserve"> in zavarovalnice</w:t>
            </w:r>
            <w:r w:rsidR="00B34151">
              <w:rPr>
                <w:rFonts w:ascii="Arial" w:hAnsi="Arial" w:cs="Arial"/>
                <w:sz w:val="20"/>
                <w:szCs w:val="20"/>
              </w:rPr>
              <w:t>,</w:t>
            </w:r>
            <w:r w:rsidR="006171BC">
              <w:rPr>
                <w:rFonts w:ascii="Arial" w:hAnsi="Arial" w:cs="Arial"/>
                <w:sz w:val="20"/>
                <w:szCs w:val="20"/>
              </w:rPr>
              <w:t xml:space="preserve"> vendar ne vse</w:t>
            </w:r>
            <w:r w:rsidR="00526E79">
              <w:rPr>
                <w:rFonts w:ascii="Arial" w:hAnsi="Arial" w:cs="Arial"/>
                <w:sz w:val="20"/>
                <w:szCs w:val="20"/>
              </w:rPr>
              <w:t>,</w:t>
            </w:r>
            <w:r w:rsidR="006171BC">
              <w:rPr>
                <w:rFonts w:ascii="Arial" w:hAnsi="Arial" w:cs="Arial"/>
                <w:sz w:val="20"/>
                <w:szCs w:val="20"/>
              </w:rPr>
              <w:t xml:space="preserve"> ampak le tiste, ki so regulirane in so naštete v direktivi. Navedeno pomeni, da</w:t>
            </w:r>
            <w:r w:rsidR="007C385A">
              <w:rPr>
                <w:rFonts w:ascii="Arial" w:hAnsi="Arial" w:cs="Arial"/>
                <w:sz w:val="20"/>
                <w:szCs w:val="20"/>
              </w:rPr>
              <w:t xml:space="preserve"> država pri določanju vrste finančnih inštitucij, ki ne zapadajo pod pravilo EBIT</w:t>
            </w:r>
            <w:r w:rsidR="0025390C">
              <w:rPr>
                <w:rFonts w:ascii="Arial" w:hAnsi="Arial" w:cs="Arial"/>
                <w:sz w:val="20"/>
                <w:szCs w:val="20"/>
              </w:rPr>
              <w:t>D</w:t>
            </w:r>
            <w:r w:rsidR="007C385A">
              <w:rPr>
                <w:rFonts w:ascii="Arial" w:hAnsi="Arial" w:cs="Arial"/>
                <w:sz w:val="20"/>
                <w:szCs w:val="20"/>
              </w:rPr>
              <w:t>A</w:t>
            </w:r>
            <w:r w:rsidR="00B34151">
              <w:rPr>
                <w:rFonts w:ascii="Arial" w:hAnsi="Arial" w:cs="Arial"/>
                <w:sz w:val="20"/>
                <w:szCs w:val="20"/>
              </w:rPr>
              <w:t>,</w:t>
            </w:r>
            <w:r w:rsidR="007C385A">
              <w:rPr>
                <w:rFonts w:ascii="Arial" w:hAnsi="Arial" w:cs="Arial"/>
                <w:sz w:val="20"/>
                <w:szCs w:val="20"/>
              </w:rPr>
              <w:t xml:space="preserve"> ni samostojna</w:t>
            </w:r>
            <w:r w:rsidR="00B34151">
              <w:rPr>
                <w:rFonts w:ascii="Arial" w:hAnsi="Arial" w:cs="Arial"/>
                <w:sz w:val="20"/>
                <w:szCs w:val="20"/>
              </w:rPr>
              <w:t>,</w:t>
            </w:r>
            <w:r w:rsidR="007C385A">
              <w:rPr>
                <w:rFonts w:ascii="Arial" w:hAnsi="Arial" w:cs="Arial"/>
                <w:sz w:val="20"/>
                <w:szCs w:val="20"/>
              </w:rPr>
              <w:t xml:space="preserve"> ampak </w:t>
            </w:r>
            <w:r w:rsidR="00B34151">
              <w:rPr>
                <w:rFonts w:ascii="Arial" w:hAnsi="Arial" w:cs="Arial"/>
                <w:sz w:val="20"/>
                <w:szCs w:val="20"/>
              </w:rPr>
              <w:t>mora</w:t>
            </w:r>
            <w:r w:rsidR="007C385A">
              <w:rPr>
                <w:rFonts w:ascii="Arial" w:hAnsi="Arial" w:cs="Arial"/>
                <w:sz w:val="20"/>
                <w:szCs w:val="20"/>
              </w:rPr>
              <w:t xml:space="preserve"> upoštevati </w:t>
            </w:r>
            <w:r w:rsidR="00852A7A">
              <w:rPr>
                <w:rFonts w:ascii="Arial" w:hAnsi="Arial" w:cs="Arial"/>
                <w:sz w:val="20"/>
                <w:szCs w:val="20"/>
              </w:rPr>
              <w:t xml:space="preserve">ATAD </w:t>
            </w:r>
            <w:r w:rsidR="000B0C49">
              <w:rPr>
                <w:rFonts w:ascii="Arial" w:hAnsi="Arial" w:cs="Arial"/>
                <w:sz w:val="20"/>
                <w:szCs w:val="20"/>
              </w:rPr>
              <w:t xml:space="preserve">direktivo. Upoštevaje navedeno, </w:t>
            </w:r>
            <w:r w:rsidR="00852A7A">
              <w:rPr>
                <w:rFonts w:ascii="Arial" w:hAnsi="Arial" w:cs="Arial"/>
                <w:sz w:val="20"/>
                <w:szCs w:val="20"/>
              </w:rPr>
              <w:t xml:space="preserve">EBITDA </w:t>
            </w:r>
            <w:r w:rsidR="000B0C49">
              <w:rPr>
                <w:rFonts w:ascii="Arial" w:hAnsi="Arial" w:cs="Arial"/>
                <w:sz w:val="20"/>
                <w:szCs w:val="20"/>
              </w:rPr>
              <w:t>p</w:t>
            </w:r>
            <w:r w:rsidR="006171BC">
              <w:rPr>
                <w:rFonts w:ascii="Arial" w:hAnsi="Arial" w:cs="Arial"/>
                <w:sz w:val="20"/>
                <w:szCs w:val="20"/>
              </w:rPr>
              <w:t>ravilo</w:t>
            </w:r>
            <w:r w:rsidR="007C385A">
              <w:rPr>
                <w:rFonts w:ascii="Arial" w:hAnsi="Arial" w:cs="Arial"/>
                <w:sz w:val="20"/>
                <w:szCs w:val="20"/>
              </w:rPr>
              <w:t xml:space="preserve"> </w:t>
            </w:r>
            <w:r w:rsidR="00852A7A">
              <w:rPr>
                <w:rFonts w:ascii="Arial" w:hAnsi="Arial" w:cs="Arial"/>
                <w:sz w:val="20"/>
                <w:szCs w:val="20"/>
              </w:rPr>
              <w:t>načeloma</w:t>
            </w:r>
            <w:r w:rsidR="006171BC">
              <w:rPr>
                <w:rFonts w:ascii="Arial" w:hAnsi="Arial" w:cs="Arial"/>
                <w:sz w:val="20"/>
                <w:szCs w:val="20"/>
              </w:rPr>
              <w:t xml:space="preserve"> velja za zavezance, ki opravljajo leasing dejavnost, zavezance, ki opravlja</w:t>
            </w:r>
            <w:r w:rsidR="00AD6408">
              <w:rPr>
                <w:rFonts w:ascii="Arial" w:hAnsi="Arial" w:cs="Arial"/>
                <w:sz w:val="20"/>
                <w:szCs w:val="20"/>
              </w:rPr>
              <w:t xml:space="preserve">jo </w:t>
            </w:r>
            <w:r w:rsidR="0094115F">
              <w:rPr>
                <w:rFonts w:ascii="Arial" w:hAnsi="Arial" w:cs="Arial"/>
                <w:sz w:val="20"/>
                <w:szCs w:val="20"/>
              </w:rPr>
              <w:t>posle podobne</w:t>
            </w:r>
            <w:r w:rsidR="00AD6408">
              <w:rPr>
                <w:rFonts w:ascii="Arial" w:hAnsi="Arial" w:cs="Arial"/>
                <w:sz w:val="20"/>
                <w:szCs w:val="20"/>
              </w:rPr>
              <w:t xml:space="preserve"> </w:t>
            </w:r>
            <w:r w:rsidR="006171BC">
              <w:rPr>
                <w:rFonts w:ascii="Arial" w:hAnsi="Arial" w:cs="Arial"/>
                <w:sz w:val="20"/>
                <w:szCs w:val="20"/>
              </w:rPr>
              <w:t>bančn</w:t>
            </w:r>
            <w:r w:rsidR="0094115F">
              <w:rPr>
                <w:rFonts w:ascii="Arial" w:hAnsi="Arial" w:cs="Arial"/>
                <w:sz w:val="20"/>
                <w:szCs w:val="20"/>
              </w:rPr>
              <w:t>im</w:t>
            </w:r>
            <w:r w:rsidR="006171BC">
              <w:rPr>
                <w:rFonts w:ascii="Arial" w:hAnsi="Arial" w:cs="Arial"/>
                <w:sz w:val="20"/>
                <w:szCs w:val="20"/>
              </w:rPr>
              <w:t xml:space="preserve"> oziroma zavarovalnišk</w:t>
            </w:r>
            <w:r w:rsidR="0094115F">
              <w:rPr>
                <w:rFonts w:ascii="Arial" w:hAnsi="Arial" w:cs="Arial"/>
                <w:sz w:val="20"/>
                <w:szCs w:val="20"/>
              </w:rPr>
              <w:t>im</w:t>
            </w:r>
            <w:r w:rsidR="007C385A">
              <w:rPr>
                <w:rFonts w:ascii="Arial" w:hAnsi="Arial" w:cs="Arial"/>
                <w:sz w:val="20"/>
                <w:szCs w:val="20"/>
              </w:rPr>
              <w:t xml:space="preserve"> </w:t>
            </w:r>
            <w:r w:rsidR="006171BC">
              <w:rPr>
                <w:rFonts w:ascii="Arial" w:hAnsi="Arial" w:cs="Arial"/>
                <w:sz w:val="20"/>
                <w:szCs w:val="20"/>
              </w:rPr>
              <w:t>posl</w:t>
            </w:r>
            <w:r w:rsidR="0094115F">
              <w:rPr>
                <w:rFonts w:ascii="Arial" w:hAnsi="Arial" w:cs="Arial"/>
                <w:sz w:val="20"/>
                <w:szCs w:val="20"/>
              </w:rPr>
              <w:t>om</w:t>
            </w:r>
            <w:r w:rsidR="000B0C49">
              <w:rPr>
                <w:rFonts w:ascii="Arial" w:hAnsi="Arial" w:cs="Arial"/>
                <w:sz w:val="20"/>
                <w:szCs w:val="20"/>
              </w:rPr>
              <w:t>, ki niso regulirani</w:t>
            </w:r>
            <w:r w:rsidR="006171BC">
              <w:rPr>
                <w:rFonts w:ascii="Arial" w:hAnsi="Arial" w:cs="Arial"/>
                <w:sz w:val="20"/>
                <w:szCs w:val="20"/>
              </w:rPr>
              <w:t xml:space="preserve"> (primeroma </w:t>
            </w:r>
            <w:proofErr w:type="spellStart"/>
            <w:r w:rsidR="000B0C49">
              <w:rPr>
                <w:rFonts w:ascii="Arial" w:hAnsi="Arial" w:cs="Arial"/>
                <w:sz w:val="20"/>
                <w:szCs w:val="20"/>
              </w:rPr>
              <w:t>t.i</w:t>
            </w:r>
            <w:proofErr w:type="spellEnd"/>
            <w:r w:rsidR="000B0C49">
              <w:rPr>
                <w:rFonts w:ascii="Arial" w:hAnsi="Arial" w:cs="Arial"/>
                <w:sz w:val="20"/>
                <w:szCs w:val="20"/>
              </w:rPr>
              <w:t xml:space="preserve">. </w:t>
            </w:r>
            <w:proofErr w:type="spellStart"/>
            <w:r w:rsidR="000B0C49">
              <w:rPr>
                <w:rFonts w:ascii="Arial" w:hAnsi="Arial" w:cs="Arial"/>
                <w:sz w:val="20"/>
                <w:szCs w:val="20"/>
              </w:rPr>
              <w:t>treasury</w:t>
            </w:r>
            <w:proofErr w:type="spellEnd"/>
            <w:r w:rsidR="000B0C49">
              <w:rPr>
                <w:rFonts w:ascii="Arial" w:hAnsi="Arial" w:cs="Arial"/>
                <w:sz w:val="20"/>
                <w:szCs w:val="20"/>
              </w:rPr>
              <w:t xml:space="preserve"> dejavnosti, </w:t>
            </w:r>
            <w:r w:rsidR="00893EBA">
              <w:rPr>
                <w:rFonts w:ascii="Arial" w:hAnsi="Arial" w:cs="Arial"/>
                <w:sz w:val="20"/>
                <w:szCs w:val="20"/>
              </w:rPr>
              <w:t xml:space="preserve">dejavnosti </w:t>
            </w:r>
            <w:proofErr w:type="spellStart"/>
            <w:r w:rsidR="000B0C49">
              <w:rPr>
                <w:rFonts w:ascii="Arial" w:hAnsi="Arial" w:cs="Arial"/>
                <w:sz w:val="20"/>
                <w:szCs w:val="20"/>
              </w:rPr>
              <w:t>captive</w:t>
            </w:r>
            <w:proofErr w:type="spellEnd"/>
            <w:r w:rsidR="000B0C49">
              <w:rPr>
                <w:rFonts w:ascii="Arial" w:hAnsi="Arial" w:cs="Arial"/>
                <w:sz w:val="20"/>
                <w:szCs w:val="20"/>
              </w:rPr>
              <w:t xml:space="preserve"> </w:t>
            </w:r>
            <w:proofErr w:type="spellStart"/>
            <w:r w:rsidR="000B0C49">
              <w:rPr>
                <w:rFonts w:ascii="Arial" w:hAnsi="Arial" w:cs="Arial"/>
                <w:sz w:val="20"/>
                <w:szCs w:val="20"/>
              </w:rPr>
              <w:t>insurance</w:t>
            </w:r>
            <w:proofErr w:type="spellEnd"/>
            <w:r w:rsidR="000B0C49">
              <w:rPr>
                <w:rFonts w:ascii="Arial" w:hAnsi="Arial" w:cs="Arial"/>
                <w:sz w:val="20"/>
                <w:szCs w:val="20"/>
              </w:rPr>
              <w:t xml:space="preserve"> </w:t>
            </w:r>
            <w:proofErr w:type="spellStart"/>
            <w:r w:rsidR="000B0C49">
              <w:rPr>
                <w:rFonts w:ascii="Arial" w:hAnsi="Arial" w:cs="Arial"/>
                <w:sz w:val="20"/>
                <w:szCs w:val="20"/>
              </w:rPr>
              <w:t>ip</w:t>
            </w:r>
            <w:proofErr w:type="spellEnd"/>
            <w:r w:rsidR="007C385A">
              <w:rPr>
                <w:rFonts w:ascii="Arial" w:hAnsi="Arial" w:cs="Arial"/>
                <w:sz w:val="20"/>
                <w:szCs w:val="20"/>
              </w:rPr>
              <w:t>)</w:t>
            </w:r>
            <w:r w:rsidR="00B34151">
              <w:rPr>
                <w:rFonts w:ascii="Arial" w:hAnsi="Arial" w:cs="Arial"/>
                <w:sz w:val="20"/>
                <w:szCs w:val="20"/>
              </w:rPr>
              <w:t>,</w:t>
            </w:r>
            <w:r w:rsidR="007C385A">
              <w:rPr>
                <w:rFonts w:ascii="Arial" w:hAnsi="Arial" w:cs="Arial"/>
                <w:sz w:val="20"/>
                <w:szCs w:val="20"/>
              </w:rPr>
              <w:t xml:space="preserve"> investicijsk</w:t>
            </w:r>
            <w:r w:rsidR="00B34151">
              <w:rPr>
                <w:rFonts w:ascii="Arial" w:hAnsi="Arial" w:cs="Arial"/>
                <w:sz w:val="20"/>
                <w:szCs w:val="20"/>
              </w:rPr>
              <w:t>e</w:t>
            </w:r>
            <w:r w:rsidR="007C385A">
              <w:rPr>
                <w:rFonts w:ascii="Arial" w:hAnsi="Arial" w:cs="Arial"/>
                <w:sz w:val="20"/>
                <w:szCs w:val="20"/>
              </w:rPr>
              <w:t xml:space="preserve"> subjekt</w:t>
            </w:r>
            <w:r w:rsidR="00B34151">
              <w:rPr>
                <w:rFonts w:ascii="Arial" w:hAnsi="Arial" w:cs="Arial"/>
                <w:sz w:val="20"/>
                <w:szCs w:val="20"/>
              </w:rPr>
              <w:t>e</w:t>
            </w:r>
            <w:r w:rsidR="000B0C49">
              <w:rPr>
                <w:rFonts w:ascii="Arial" w:hAnsi="Arial" w:cs="Arial"/>
                <w:sz w:val="20"/>
                <w:szCs w:val="20"/>
              </w:rPr>
              <w:t xml:space="preserve"> (</w:t>
            </w:r>
            <w:proofErr w:type="spellStart"/>
            <w:r w:rsidR="00893EBA">
              <w:rPr>
                <w:rFonts w:ascii="Arial" w:hAnsi="Arial" w:cs="Arial"/>
                <w:sz w:val="20"/>
                <w:szCs w:val="20"/>
              </w:rPr>
              <w:t>t.i</w:t>
            </w:r>
            <w:proofErr w:type="spellEnd"/>
            <w:r w:rsidR="00893EBA">
              <w:rPr>
                <w:rFonts w:ascii="Arial" w:hAnsi="Arial" w:cs="Arial"/>
                <w:sz w:val="20"/>
                <w:szCs w:val="20"/>
              </w:rPr>
              <w:t xml:space="preserve">. </w:t>
            </w:r>
            <w:proofErr w:type="spellStart"/>
            <w:r w:rsidR="000B0C49">
              <w:rPr>
                <w:rFonts w:ascii="Arial" w:hAnsi="Arial" w:cs="Arial"/>
                <w:sz w:val="20"/>
                <w:szCs w:val="20"/>
              </w:rPr>
              <w:t>investement</w:t>
            </w:r>
            <w:proofErr w:type="spellEnd"/>
            <w:r w:rsidR="000B0C49">
              <w:rPr>
                <w:rFonts w:ascii="Arial" w:hAnsi="Arial" w:cs="Arial"/>
                <w:sz w:val="20"/>
                <w:szCs w:val="20"/>
              </w:rPr>
              <w:t xml:space="preserve"> </w:t>
            </w:r>
            <w:proofErr w:type="spellStart"/>
            <w:r w:rsidR="000B0C49">
              <w:rPr>
                <w:rFonts w:ascii="Arial" w:hAnsi="Arial" w:cs="Arial"/>
                <w:sz w:val="20"/>
                <w:szCs w:val="20"/>
              </w:rPr>
              <w:t>vehicles</w:t>
            </w:r>
            <w:proofErr w:type="spellEnd"/>
            <w:r w:rsidR="000B0C49">
              <w:rPr>
                <w:rFonts w:ascii="Arial" w:hAnsi="Arial" w:cs="Arial"/>
                <w:sz w:val="20"/>
                <w:szCs w:val="20"/>
              </w:rPr>
              <w:t>)</w:t>
            </w:r>
            <w:r w:rsidR="00852A7A">
              <w:rPr>
                <w:rFonts w:ascii="Arial" w:hAnsi="Arial" w:cs="Arial"/>
                <w:sz w:val="20"/>
                <w:szCs w:val="20"/>
              </w:rPr>
              <w:t xml:space="preserve"> in podobne zavezance</w:t>
            </w:r>
            <w:r w:rsidR="009A2C60">
              <w:rPr>
                <w:rFonts w:ascii="Arial" w:hAnsi="Arial" w:cs="Arial"/>
                <w:sz w:val="20"/>
                <w:szCs w:val="20"/>
              </w:rPr>
              <w:t>.</w:t>
            </w:r>
            <w:r w:rsidR="006171BC">
              <w:rPr>
                <w:rFonts w:ascii="Arial" w:hAnsi="Arial" w:cs="Arial"/>
                <w:sz w:val="20"/>
                <w:szCs w:val="20"/>
              </w:rPr>
              <w:t xml:space="preserve"> </w:t>
            </w:r>
          </w:p>
          <w:p w14:paraId="2EEA7738" w14:textId="77777777" w:rsidR="004D6C43" w:rsidRPr="00372A2F" w:rsidRDefault="000B0C49" w:rsidP="009C327C">
            <w:pPr>
              <w:spacing w:line="269" w:lineRule="auto"/>
              <w:jc w:val="both"/>
              <w:rPr>
                <w:rFonts w:ascii="Arial" w:hAnsi="Arial" w:cs="Arial"/>
                <w:sz w:val="20"/>
                <w:szCs w:val="20"/>
              </w:rPr>
            </w:pPr>
            <w:r>
              <w:rPr>
                <w:rFonts w:ascii="Arial" w:hAnsi="Arial" w:cs="Arial"/>
                <w:sz w:val="20"/>
                <w:szCs w:val="20"/>
              </w:rPr>
              <w:lastRenderedPageBreak/>
              <w:t xml:space="preserve">Čeprav na splošno velja, da tudi v primeru </w:t>
            </w:r>
            <w:r w:rsidR="00F547F4">
              <w:rPr>
                <w:rFonts w:ascii="Arial" w:hAnsi="Arial" w:cs="Arial"/>
                <w:sz w:val="20"/>
                <w:szCs w:val="20"/>
              </w:rPr>
              <w:t xml:space="preserve">reguliranih </w:t>
            </w:r>
            <w:r w:rsidRPr="0084582E">
              <w:rPr>
                <w:rFonts w:ascii="Arial" w:hAnsi="Arial" w:cs="Arial"/>
                <w:sz w:val="20"/>
                <w:szCs w:val="20"/>
              </w:rPr>
              <w:t>finančn</w:t>
            </w:r>
            <w:r>
              <w:rPr>
                <w:rFonts w:ascii="Arial" w:hAnsi="Arial" w:cs="Arial"/>
                <w:sz w:val="20"/>
                <w:szCs w:val="20"/>
              </w:rPr>
              <w:t>ih</w:t>
            </w:r>
            <w:r w:rsidRPr="0084582E">
              <w:rPr>
                <w:rFonts w:ascii="Arial" w:hAnsi="Arial" w:cs="Arial"/>
                <w:sz w:val="20"/>
                <w:szCs w:val="20"/>
              </w:rPr>
              <w:t xml:space="preserve"> </w:t>
            </w:r>
            <w:r>
              <w:rPr>
                <w:rFonts w:ascii="Arial" w:hAnsi="Arial" w:cs="Arial"/>
                <w:sz w:val="20"/>
                <w:szCs w:val="20"/>
              </w:rPr>
              <w:t>institucij in zavarovalnic</w:t>
            </w:r>
            <w:r w:rsidR="004761D1">
              <w:rPr>
                <w:rFonts w:ascii="Arial" w:hAnsi="Arial" w:cs="Arial"/>
                <w:sz w:val="20"/>
                <w:szCs w:val="20"/>
              </w:rPr>
              <w:t xml:space="preserve"> lahko pride do tveganj</w:t>
            </w:r>
            <w:r w:rsidR="003162FE">
              <w:rPr>
                <w:rFonts w:ascii="Arial" w:hAnsi="Arial" w:cs="Arial"/>
                <w:sz w:val="20"/>
                <w:szCs w:val="20"/>
              </w:rPr>
              <w:t>,</w:t>
            </w:r>
            <w:r w:rsidR="004761D1">
              <w:rPr>
                <w:rFonts w:ascii="Arial" w:hAnsi="Arial" w:cs="Arial"/>
                <w:sz w:val="20"/>
                <w:szCs w:val="20"/>
              </w:rPr>
              <w:t xml:space="preserve"> povezanih z erozijo davčne osnove in preusmerjanjem dobička</w:t>
            </w:r>
            <w:r w:rsidR="003162FE">
              <w:rPr>
                <w:rFonts w:ascii="Arial" w:hAnsi="Arial" w:cs="Arial"/>
                <w:sz w:val="20"/>
                <w:szCs w:val="20"/>
              </w:rPr>
              <w:t>,</w:t>
            </w:r>
            <w:r w:rsidR="004761D1">
              <w:rPr>
                <w:rFonts w:ascii="Arial" w:hAnsi="Arial" w:cs="Arial"/>
                <w:sz w:val="20"/>
                <w:szCs w:val="20"/>
              </w:rPr>
              <w:t xml:space="preserve"> je treb</w:t>
            </w:r>
            <w:r w:rsidR="00526E79">
              <w:rPr>
                <w:rFonts w:ascii="Arial" w:hAnsi="Arial" w:cs="Arial"/>
                <w:sz w:val="20"/>
                <w:szCs w:val="20"/>
              </w:rPr>
              <w:t>a</w:t>
            </w:r>
            <w:r w:rsidR="004761D1">
              <w:rPr>
                <w:rFonts w:ascii="Arial" w:hAnsi="Arial" w:cs="Arial"/>
                <w:sz w:val="20"/>
                <w:szCs w:val="20"/>
              </w:rPr>
              <w:t xml:space="preserve"> upoštevati, da navedeni subjekti</w:t>
            </w:r>
            <w:r w:rsidR="007C385A">
              <w:rPr>
                <w:rFonts w:ascii="Arial" w:hAnsi="Arial" w:cs="Arial"/>
                <w:sz w:val="20"/>
                <w:szCs w:val="20"/>
              </w:rPr>
              <w:t xml:space="preserve"> </w:t>
            </w:r>
            <w:r>
              <w:rPr>
                <w:rFonts w:ascii="Arial" w:hAnsi="Arial" w:cs="Arial"/>
                <w:sz w:val="20"/>
                <w:szCs w:val="20"/>
              </w:rPr>
              <w:t>delujejo v panogi, ki ima posebne značilnosti in zahteva bolj prilagojen pristop</w:t>
            </w:r>
            <w:r w:rsidR="004761D1">
              <w:rPr>
                <w:rFonts w:ascii="Arial" w:hAnsi="Arial" w:cs="Arial"/>
                <w:sz w:val="20"/>
                <w:szCs w:val="20"/>
              </w:rPr>
              <w:t xml:space="preserve">, </w:t>
            </w:r>
            <w:r w:rsidR="003162FE">
              <w:rPr>
                <w:rFonts w:ascii="Arial" w:hAnsi="Arial" w:cs="Arial"/>
                <w:sz w:val="20"/>
                <w:szCs w:val="20"/>
              </w:rPr>
              <w:t xml:space="preserve">pri tem </w:t>
            </w:r>
            <w:r w:rsidR="004761D1">
              <w:rPr>
                <w:rFonts w:ascii="Arial" w:hAnsi="Arial" w:cs="Arial"/>
                <w:sz w:val="20"/>
                <w:szCs w:val="20"/>
              </w:rPr>
              <w:t>razprave glede te tematike pa v</w:t>
            </w:r>
            <w:r w:rsidR="004761D1" w:rsidRPr="000B0C49">
              <w:rPr>
                <w:rFonts w:ascii="Arial" w:hAnsi="Arial" w:cs="Arial"/>
                <w:sz w:val="20"/>
                <w:szCs w:val="20"/>
              </w:rPr>
              <w:t xml:space="preserve"> mednarodnem prostoru</w:t>
            </w:r>
            <w:r w:rsidR="001C73AB">
              <w:rPr>
                <w:rFonts w:ascii="Arial" w:hAnsi="Arial" w:cs="Arial"/>
                <w:sz w:val="20"/>
                <w:szCs w:val="20"/>
              </w:rPr>
              <w:t>, na ravni</w:t>
            </w:r>
            <w:r w:rsidR="003162FE">
              <w:rPr>
                <w:rFonts w:ascii="Arial" w:hAnsi="Arial" w:cs="Arial"/>
                <w:sz w:val="20"/>
                <w:szCs w:val="20"/>
              </w:rPr>
              <w:t xml:space="preserve"> </w:t>
            </w:r>
            <w:r w:rsidR="00852A7A">
              <w:rPr>
                <w:rFonts w:ascii="Arial" w:hAnsi="Arial" w:cs="Arial"/>
                <w:sz w:val="20"/>
                <w:szCs w:val="20"/>
              </w:rPr>
              <w:t>OECD</w:t>
            </w:r>
            <w:r w:rsidR="004761D1" w:rsidRPr="000B0C49">
              <w:rPr>
                <w:rFonts w:ascii="Arial" w:hAnsi="Arial" w:cs="Arial"/>
                <w:sz w:val="20"/>
                <w:szCs w:val="20"/>
              </w:rPr>
              <w:t xml:space="preserve"> in </w:t>
            </w:r>
            <w:r w:rsidR="00852A7A">
              <w:rPr>
                <w:rFonts w:ascii="Arial" w:hAnsi="Arial" w:cs="Arial"/>
                <w:sz w:val="20"/>
                <w:szCs w:val="20"/>
              </w:rPr>
              <w:t>EU</w:t>
            </w:r>
            <w:r w:rsidR="004761D1">
              <w:rPr>
                <w:rFonts w:ascii="Arial" w:hAnsi="Arial" w:cs="Arial"/>
                <w:sz w:val="20"/>
                <w:szCs w:val="20"/>
              </w:rPr>
              <w:t xml:space="preserve"> </w:t>
            </w:r>
            <w:r w:rsidR="004761D1" w:rsidRPr="000B0C49">
              <w:rPr>
                <w:rFonts w:ascii="Arial" w:hAnsi="Arial" w:cs="Arial"/>
                <w:sz w:val="20"/>
                <w:szCs w:val="20"/>
              </w:rPr>
              <w:t>nis</w:t>
            </w:r>
            <w:r w:rsidR="004761D1">
              <w:rPr>
                <w:rFonts w:ascii="Arial" w:hAnsi="Arial" w:cs="Arial"/>
                <w:sz w:val="20"/>
                <w:szCs w:val="20"/>
              </w:rPr>
              <w:t xml:space="preserve">o prinesle zadovoljivih dokončnih </w:t>
            </w:r>
            <w:r w:rsidR="004D6C43">
              <w:rPr>
                <w:rFonts w:ascii="Arial" w:hAnsi="Arial" w:cs="Arial"/>
                <w:sz w:val="20"/>
                <w:szCs w:val="20"/>
              </w:rPr>
              <w:t>usmeritev</w:t>
            </w:r>
            <w:r w:rsidR="004761D1">
              <w:rPr>
                <w:rFonts w:ascii="Arial" w:hAnsi="Arial" w:cs="Arial"/>
                <w:sz w:val="20"/>
                <w:szCs w:val="20"/>
              </w:rPr>
              <w:t>.</w:t>
            </w:r>
            <w:r w:rsidR="004D6C43">
              <w:rPr>
                <w:rFonts w:ascii="Arial" w:hAnsi="Arial" w:cs="Arial"/>
                <w:sz w:val="20"/>
                <w:szCs w:val="20"/>
              </w:rPr>
              <w:t xml:space="preserve"> Namreč</w:t>
            </w:r>
            <w:r w:rsidR="003162FE">
              <w:rPr>
                <w:rFonts w:ascii="Arial" w:hAnsi="Arial" w:cs="Arial"/>
                <w:sz w:val="20"/>
                <w:szCs w:val="20"/>
              </w:rPr>
              <w:t>,</w:t>
            </w:r>
            <w:r w:rsidR="004D6C43">
              <w:rPr>
                <w:rFonts w:ascii="Arial" w:hAnsi="Arial" w:cs="Arial"/>
                <w:sz w:val="20"/>
                <w:szCs w:val="20"/>
              </w:rPr>
              <w:t xml:space="preserve"> </w:t>
            </w:r>
            <w:r w:rsidR="004D6C43" w:rsidRPr="004D6C43">
              <w:rPr>
                <w:rFonts w:ascii="Arial" w:hAnsi="Arial" w:cs="Arial"/>
                <w:sz w:val="20"/>
                <w:szCs w:val="20"/>
              </w:rPr>
              <w:t xml:space="preserve">erozija davčne osnove in </w:t>
            </w:r>
            <w:r w:rsidR="004D6C43">
              <w:rPr>
                <w:rFonts w:ascii="Arial" w:hAnsi="Arial" w:cs="Arial"/>
                <w:sz w:val="20"/>
                <w:szCs w:val="20"/>
              </w:rPr>
              <w:t>preusmerjanje dobička pri bančn</w:t>
            </w:r>
            <w:r w:rsidR="002A4CED">
              <w:rPr>
                <w:rFonts w:ascii="Arial" w:hAnsi="Arial" w:cs="Arial"/>
                <w:sz w:val="20"/>
                <w:szCs w:val="20"/>
              </w:rPr>
              <w:t>i</w:t>
            </w:r>
            <w:r w:rsidR="004D6C43">
              <w:rPr>
                <w:rFonts w:ascii="Arial" w:hAnsi="Arial" w:cs="Arial"/>
                <w:sz w:val="20"/>
                <w:szCs w:val="20"/>
              </w:rPr>
              <w:t xml:space="preserve"> oziroma zavarovalniški dejavnosti </w:t>
            </w:r>
            <w:r w:rsidR="004D6C43" w:rsidRPr="004D6C43">
              <w:rPr>
                <w:rFonts w:ascii="Arial" w:hAnsi="Arial" w:cs="Arial"/>
                <w:sz w:val="20"/>
                <w:szCs w:val="20"/>
              </w:rPr>
              <w:t>im</w:t>
            </w:r>
            <w:r w:rsidR="004D6C43">
              <w:rPr>
                <w:rFonts w:ascii="Arial" w:hAnsi="Arial" w:cs="Arial"/>
                <w:sz w:val="20"/>
                <w:szCs w:val="20"/>
              </w:rPr>
              <w:t>a lahko</w:t>
            </w:r>
            <w:r w:rsidR="004D6C43" w:rsidRPr="004D6C43">
              <w:rPr>
                <w:rFonts w:ascii="Arial" w:hAnsi="Arial" w:cs="Arial"/>
                <w:sz w:val="20"/>
                <w:szCs w:val="20"/>
              </w:rPr>
              <w:t xml:space="preserve"> številne oblike</w:t>
            </w:r>
            <w:r w:rsidR="003162FE">
              <w:rPr>
                <w:rFonts w:ascii="Arial" w:hAnsi="Arial" w:cs="Arial"/>
                <w:sz w:val="20"/>
                <w:szCs w:val="20"/>
              </w:rPr>
              <w:t>,</w:t>
            </w:r>
            <w:r w:rsidR="004D6C43">
              <w:rPr>
                <w:rFonts w:ascii="Arial" w:hAnsi="Arial" w:cs="Arial"/>
                <w:sz w:val="20"/>
                <w:szCs w:val="20"/>
              </w:rPr>
              <w:t xml:space="preserve"> pri tem pa ni verjetno, da bo pravilo o omejevanju obresti za davčne namene </w:t>
            </w:r>
            <w:r w:rsidR="004D6C43" w:rsidRPr="004D6C43">
              <w:rPr>
                <w:rFonts w:ascii="Arial" w:hAnsi="Arial" w:cs="Arial"/>
                <w:sz w:val="20"/>
                <w:szCs w:val="20"/>
              </w:rPr>
              <w:t>učinkovit</w:t>
            </w:r>
            <w:r w:rsidR="004D6C43">
              <w:rPr>
                <w:rFonts w:ascii="Arial" w:hAnsi="Arial" w:cs="Arial"/>
                <w:sz w:val="20"/>
                <w:szCs w:val="20"/>
              </w:rPr>
              <w:t>o</w:t>
            </w:r>
            <w:r w:rsidR="004D6C43" w:rsidRPr="004D6C43">
              <w:rPr>
                <w:rFonts w:ascii="Arial" w:hAnsi="Arial" w:cs="Arial"/>
                <w:sz w:val="20"/>
                <w:szCs w:val="20"/>
              </w:rPr>
              <w:t xml:space="preserve"> pri obravnavi tveganj erozije </w:t>
            </w:r>
            <w:r w:rsidR="001C73AB">
              <w:rPr>
                <w:rFonts w:ascii="Arial" w:hAnsi="Arial" w:cs="Arial"/>
                <w:sz w:val="20"/>
                <w:szCs w:val="20"/>
              </w:rPr>
              <w:t>davčne osnove</w:t>
            </w:r>
            <w:r w:rsidR="001C73AB" w:rsidRPr="004D6C43">
              <w:rPr>
                <w:rFonts w:ascii="Arial" w:hAnsi="Arial" w:cs="Arial"/>
                <w:sz w:val="20"/>
                <w:szCs w:val="20"/>
              </w:rPr>
              <w:t xml:space="preserve"> </w:t>
            </w:r>
            <w:r w:rsidR="004D6C43" w:rsidRPr="004D6C43">
              <w:rPr>
                <w:rFonts w:ascii="Arial" w:hAnsi="Arial" w:cs="Arial"/>
                <w:sz w:val="20"/>
                <w:szCs w:val="20"/>
              </w:rPr>
              <w:t>in dobička</w:t>
            </w:r>
            <w:r w:rsidR="004D6C43">
              <w:rPr>
                <w:rFonts w:ascii="Arial" w:hAnsi="Arial" w:cs="Arial"/>
                <w:sz w:val="20"/>
                <w:szCs w:val="20"/>
              </w:rPr>
              <w:t>.</w:t>
            </w:r>
            <w:r w:rsidR="004D6C43" w:rsidRPr="00372A2F">
              <w:rPr>
                <w:rFonts w:ascii="Arial" w:hAnsi="Arial" w:cs="Arial"/>
                <w:sz w:val="20"/>
                <w:szCs w:val="20"/>
              </w:rPr>
              <w:t xml:space="preserve"> </w:t>
            </w:r>
            <w:r w:rsidR="004D6C43">
              <w:rPr>
                <w:rFonts w:ascii="Arial" w:hAnsi="Arial" w:cs="Arial"/>
                <w:sz w:val="20"/>
                <w:szCs w:val="20"/>
              </w:rPr>
              <w:t xml:space="preserve">Upoštevaje navedeno oziroma ker </w:t>
            </w:r>
            <w:r w:rsidR="00852A7A">
              <w:rPr>
                <w:rFonts w:ascii="Arial" w:hAnsi="Arial" w:cs="Arial"/>
                <w:sz w:val="20"/>
                <w:szCs w:val="20"/>
              </w:rPr>
              <w:t>zaenkrat še ni</w:t>
            </w:r>
            <w:r w:rsidR="004D6C43" w:rsidRPr="00372A2F">
              <w:rPr>
                <w:rFonts w:ascii="Arial" w:hAnsi="Arial" w:cs="Arial"/>
                <w:sz w:val="20"/>
                <w:szCs w:val="20"/>
              </w:rPr>
              <w:t xml:space="preserve"> posebnih pravil </w:t>
            </w:r>
            <w:r w:rsidR="004D6C43">
              <w:rPr>
                <w:rFonts w:ascii="Arial" w:hAnsi="Arial" w:cs="Arial"/>
                <w:sz w:val="20"/>
                <w:szCs w:val="20"/>
              </w:rPr>
              <w:t>za</w:t>
            </w:r>
            <w:r w:rsidR="004D6C43" w:rsidRPr="00372A2F">
              <w:rPr>
                <w:rFonts w:ascii="Arial" w:hAnsi="Arial" w:cs="Arial"/>
                <w:sz w:val="20"/>
                <w:szCs w:val="20"/>
              </w:rPr>
              <w:t xml:space="preserve"> finančn</w:t>
            </w:r>
            <w:r w:rsidR="004D6C43">
              <w:rPr>
                <w:rFonts w:ascii="Arial" w:hAnsi="Arial" w:cs="Arial"/>
                <w:sz w:val="20"/>
                <w:szCs w:val="20"/>
              </w:rPr>
              <w:t>i</w:t>
            </w:r>
            <w:r w:rsidR="004D6C43" w:rsidRPr="00372A2F">
              <w:rPr>
                <w:rFonts w:ascii="Arial" w:hAnsi="Arial" w:cs="Arial"/>
                <w:sz w:val="20"/>
                <w:szCs w:val="20"/>
              </w:rPr>
              <w:t xml:space="preserve"> in zavarovalnišk</w:t>
            </w:r>
            <w:r w:rsidR="004D6C43">
              <w:rPr>
                <w:rFonts w:ascii="Arial" w:hAnsi="Arial" w:cs="Arial"/>
                <w:sz w:val="20"/>
                <w:szCs w:val="20"/>
              </w:rPr>
              <w:t xml:space="preserve">i </w:t>
            </w:r>
            <w:r w:rsidR="004D6C43" w:rsidRPr="00372A2F">
              <w:rPr>
                <w:rFonts w:ascii="Arial" w:hAnsi="Arial" w:cs="Arial"/>
                <w:sz w:val="20"/>
                <w:szCs w:val="20"/>
              </w:rPr>
              <w:t xml:space="preserve">sektor, </w:t>
            </w:r>
            <w:r w:rsidR="00852A7A">
              <w:rPr>
                <w:rFonts w:ascii="Arial" w:hAnsi="Arial" w:cs="Arial"/>
                <w:sz w:val="20"/>
                <w:szCs w:val="20"/>
              </w:rPr>
              <w:t xml:space="preserve">ATAD </w:t>
            </w:r>
            <w:r w:rsidR="004D6C43">
              <w:rPr>
                <w:rFonts w:ascii="Arial" w:hAnsi="Arial" w:cs="Arial"/>
                <w:sz w:val="20"/>
                <w:szCs w:val="20"/>
              </w:rPr>
              <w:t xml:space="preserve">direktiva </w:t>
            </w:r>
            <w:r w:rsidR="001C73AB">
              <w:rPr>
                <w:rFonts w:ascii="Arial" w:hAnsi="Arial" w:cs="Arial"/>
                <w:sz w:val="20"/>
                <w:szCs w:val="20"/>
              </w:rPr>
              <w:t>določa možnost</w:t>
            </w:r>
            <w:r w:rsidR="004D6C43">
              <w:rPr>
                <w:rFonts w:ascii="Arial" w:hAnsi="Arial" w:cs="Arial"/>
                <w:sz w:val="20"/>
                <w:szCs w:val="20"/>
              </w:rPr>
              <w:t xml:space="preserve">, da </w:t>
            </w:r>
            <w:r w:rsidR="004D6C43" w:rsidRPr="00372A2F">
              <w:rPr>
                <w:rFonts w:ascii="Arial" w:hAnsi="Arial" w:cs="Arial"/>
                <w:sz w:val="20"/>
                <w:szCs w:val="20"/>
              </w:rPr>
              <w:t>države</w:t>
            </w:r>
            <w:r w:rsidR="009C327C">
              <w:rPr>
                <w:rFonts w:ascii="Arial" w:hAnsi="Arial" w:cs="Arial"/>
                <w:sz w:val="20"/>
                <w:szCs w:val="20"/>
              </w:rPr>
              <w:t xml:space="preserve"> članice EU </w:t>
            </w:r>
            <w:r w:rsidR="00592437">
              <w:rPr>
                <w:rFonts w:ascii="Arial" w:hAnsi="Arial" w:cs="Arial"/>
                <w:sz w:val="20"/>
                <w:szCs w:val="20"/>
              </w:rPr>
              <w:t xml:space="preserve">finančne inštitucije oziroma zavarovalnice </w:t>
            </w:r>
            <w:r w:rsidR="004D6C43" w:rsidRPr="00372A2F">
              <w:rPr>
                <w:rFonts w:ascii="Arial" w:hAnsi="Arial" w:cs="Arial"/>
                <w:sz w:val="20"/>
                <w:szCs w:val="20"/>
              </w:rPr>
              <w:t>lahko izključi</w:t>
            </w:r>
            <w:r w:rsidR="009C327C">
              <w:rPr>
                <w:rFonts w:ascii="Arial" w:hAnsi="Arial" w:cs="Arial"/>
                <w:sz w:val="20"/>
                <w:szCs w:val="20"/>
              </w:rPr>
              <w:t>jo</w:t>
            </w:r>
            <w:r w:rsidR="004D6C43" w:rsidRPr="00372A2F">
              <w:rPr>
                <w:rFonts w:ascii="Arial" w:hAnsi="Arial" w:cs="Arial"/>
                <w:sz w:val="20"/>
                <w:szCs w:val="20"/>
              </w:rPr>
              <w:t xml:space="preserve"> iz področja uporabe pravil o omejitvi obresti</w:t>
            </w:r>
            <w:r w:rsidR="004D6C43">
              <w:rPr>
                <w:rFonts w:ascii="Arial" w:hAnsi="Arial" w:cs="Arial"/>
                <w:sz w:val="20"/>
                <w:szCs w:val="20"/>
              </w:rPr>
              <w:t>.</w:t>
            </w:r>
            <w:r w:rsidR="00592437">
              <w:rPr>
                <w:rFonts w:ascii="Arial" w:hAnsi="Arial" w:cs="Arial"/>
                <w:sz w:val="20"/>
                <w:szCs w:val="20"/>
              </w:rPr>
              <w:t xml:space="preserve"> </w:t>
            </w:r>
            <w:r w:rsidR="009C327C">
              <w:rPr>
                <w:rFonts w:ascii="Arial" w:hAnsi="Arial" w:cs="Arial"/>
                <w:sz w:val="20"/>
                <w:szCs w:val="20"/>
              </w:rPr>
              <w:t xml:space="preserve">Navedenemu </w:t>
            </w:r>
            <w:r w:rsidR="00592437">
              <w:rPr>
                <w:rFonts w:ascii="Arial" w:hAnsi="Arial" w:cs="Arial"/>
                <w:sz w:val="20"/>
                <w:szCs w:val="20"/>
              </w:rPr>
              <w:t>načelu pri oblikovanju pravila EBITDA sledi tudi Slovenija.</w:t>
            </w:r>
          </w:p>
          <w:p w14:paraId="73EC5D3B" w14:textId="77777777" w:rsidR="00113400" w:rsidRPr="00316C8E" w:rsidRDefault="00ED6259" w:rsidP="00A028F2">
            <w:pPr>
              <w:jc w:val="both"/>
              <w:rPr>
                <w:rFonts w:ascii="Arial" w:hAnsi="Arial" w:cs="Arial"/>
                <w:sz w:val="20"/>
                <w:szCs w:val="20"/>
              </w:rPr>
            </w:pPr>
            <w:r w:rsidRPr="00ED6259">
              <w:rPr>
                <w:rFonts w:ascii="Arial" w:hAnsi="Arial" w:cs="Arial"/>
                <w:sz w:val="20"/>
                <w:szCs w:val="20"/>
              </w:rPr>
              <w:t>Zaradi lažjega prehoda na novo pravilo o omejitvi</w:t>
            </w:r>
            <w:r>
              <w:rPr>
                <w:rFonts w:ascii="Arial" w:hAnsi="Arial" w:cs="Arial"/>
                <w:sz w:val="20"/>
                <w:szCs w:val="20"/>
              </w:rPr>
              <w:t xml:space="preserve"> priznavanja obresti </w:t>
            </w:r>
            <w:r w:rsidR="002A4CED">
              <w:rPr>
                <w:rFonts w:ascii="Arial" w:hAnsi="Arial" w:cs="Arial"/>
                <w:sz w:val="20"/>
                <w:szCs w:val="20"/>
              </w:rPr>
              <w:t>imajo</w:t>
            </w:r>
            <w:r w:rsidR="00592437">
              <w:rPr>
                <w:rFonts w:ascii="Arial" w:hAnsi="Arial" w:cs="Arial"/>
                <w:sz w:val="20"/>
                <w:szCs w:val="20"/>
              </w:rPr>
              <w:t xml:space="preserve"> </w:t>
            </w:r>
            <w:r w:rsidR="002A4CED">
              <w:rPr>
                <w:rFonts w:ascii="Arial" w:hAnsi="Arial" w:cs="Arial"/>
                <w:sz w:val="20"/>
                <w:szCs w:val="20"/>
              </w:rPr>
              <w:t>države</w:t>
            </w:r>
            <w:r w:rsidR="009C327C">
              <w:rPr>
                <w:rFonts w:ascii="Arial" w:hAnsi="Arial" w:cs="Arial"/>
                <w:sz w:val="20"/>
                <w:szCs w:val="20"/>
              </w:rPr>
              <w:t xml:space="preserve"> članice EU</w:t>
            </w:r>
            <w:r w:rsidR="002A4CED">
              <w:rPr>
                <w:rFonts w:ascii="Arial" w:hAnsi="Arial" w:cs="Arial"/>
                <w:sz w:val="20"/>
                <w:szCs w:val="20"/>
              </w:rPr>
              <w:t xml:space="preserve"> pri implementaciji </w:t>
            </w:r>
            <w:r w:rsidR="009C327C">
              <w:rPr>
                <w:rFonts w:ascii="Arial" w:hAnsi="Arial" w:cs="Arial"/>
                <w:sz w:val="20"/>
                <w:szCs w:val="20"/>
              </w:rPr>
              <w:t>EBITDA</w:t>
            </w:r>
            <w:r>
              <w:rPr>
                <w:rFonts w:ascii="Arial" w:hAnsi="Arial" w:cs="Arial"/>
                <w:sz w:val="20"/>
                <w:szCs w:val="20"/>
              </w:rPr>
              <w:t xml:space="preserve"> pravila </w:t>
            </w:r>
            <w:r w:rsidR="002A4CED">
              <w:rPr>
                <w:rFonts w:ascii="Arial" w:hAnsi="Arial" w:cs="Arial"/>
                <w:sz w:val="20"/>
                <w:szCs w:val="20"/>
              </w:rPr>
              <w:t xml:space="preserve">tudi </w:t>
            </w:r>
            <w:r>
              <w:rPr>
                <w:rFonts w:ascii="Arial" w:hAnsi="Arial" w:cs="Arial"/>
                <w:sz w:val="20"/>
                <w:szCs w:val="20"/>
              </w:rPr>
              <w:t>opcije,</w:t>
            </w:r>
            <w:r w:rsidR="002A4CED">
              <w:rPr>
                <w:rFonts w:ascii="Arial" w:hAnsi="Arial" w:cs="Arial"/>
                <w:sz w:val="20"/>
                <w:szCs w:val="20"/>
              </w:rPr>
              <w:t xml:space="preserve"> da </w:t>
            </w:r>
            <w:r>
              <w:rPr>
                <w:rFonts w:ascii="Arial" w:hAnsi="Arial" w:cs="Arial"/>
                <w:sz w:val="20"/>
                <w:szCs w:val="20"/>
              </w:rPr>
              <w:t xml:space="preserve">iz uporabe definicije </w:t>
            </w:r>
            <w:r w:rsidR="002A4CED" w:rsidRPr="002A4CED">
              <w:rPr>
                <w:rFonts w:ascii="Arial" w:hAnsi="Arial" w:cs="Arial"/>
                <w:sz w:val="20"/>
                <w:szCs w:val="20"/>
              </w:rPr>
              <w:t>presežn</w:t>
            </w:r>
            <w:r>
              <w:rPr>
                <w:rFonts w:ascii="Arial" w:hAnsi="Arial" w:cs="Arial"/>
                <w:sz w:val="20"/>
                <w:szCs w:val="20"/>
              </w:rPr>
              <w:t>ih</w:t>
            </w:r>
            <w:r w:rsidR="002A4CED" w:rsidRPr="002A4CED">
              <w:rPr>
                <w:rFonts w:ascii="Arial" w:hAnsi="Arial" w:cs="Arial"/>
                <w:sz w:val="20"/>
                <w:szCs w:val="20"/>
              </w:rPr>
              <w:t xml:space="preserve"> strošk</w:t>
            </w:r>
            <w:r w:rsidR="0094115F">
              <w:rPr>
                <w:rFonts w:ascii="Arial" w:hAnsi="Arial" w:cs="Arial"/>
                <w:sz w:val="20"/>
                <w:szCs w:val="20"/>
              </w:rPr>
              <w:t>ov</w:t>
            </w:r>
            <w:r w:rsidR="002A4CED" w:rsidRPr="002A4CED">
              <w:rPr>
                <w:rFonts w:ascii="Arial" w:hAnsi="Arial" w:cs="Arial"/>
                <w:sz w:val="20"/>
                <w:szCs w:val="20"/>
              </w:rPr>
              <w:t xml:space="preserve"> izposojanja</w:t>
            </w:r>
            <w:r>
              <w:rPr>
                <w:rFonts w:ascii="Arial" w:hAnsi="Arial" w:cs="Arial"/>
                <w:sz w:val="20"/>
                <w:szCs w:val="20"/>
              </w:rPr>
              <w:t xml:space="preserve"> izključijo obresti</w:t>
            </w:r>
            <w:r w:rsidR="002A4CED" w:rsidRPr="002A4CED">
              <w:rPr>
                <w:rFonts w:ascii="Arial" w:hAnsi="Arial" w:cs="Arial"/>
                <w:sz w:val="20"/>
                <w:szCs w:val="20"/>
              </w:rPr>
              <w:t>, ki nastanejo</w:t>
            </w:r>
            <w:r>
              <w:rPr>
                <w:rFonts w:ascii="Arial" w:hAnsi="Arial" w:cs="Arial"/>
                <w:sz w:val="20"/>
                <w:szCs w:val="20"/>
              </w:rPr>
              <w:t xml:space="preserve"> na podlagi</w:t>
            </w:r>
            <w:r w:rsidR="002A4CED" w:rsidRPr="002A4CED">
              <w:rPr>
                <w:rFonts w:ascii="Arial" w:hAnsi="Arial" w:cs="Arial"/>
                <w:sz w:val="20"/>
                <w:szCs w:val="20"/>
              </w:rPr>
              <w:t xml:space="preserve"> </w:t>
            </w:r>
            <w:r w:rsidRPr="002A4CED">
              <w:rPr>
                <w:rFonts w:ascii="Arial" w:hAnsi="Arial" w:cs="Arial"/>
                <w:sz w:val="20"/>
                <w:szCs w:val="20"/>
              </w:rPr>
              <w:t xml:space="preserve">posojil, ki se uporabljajo za financiranje dolgoročnega javnega infrastrukturnega projekta, </w:t>
            </w:r>
            <w:r>
              <w:rPr>
                <w:rFonts w:ascii="Arial" w:hAnsi="Arial" w:cs="Arial"/>
                <w:sz w:val="20"/>
                <w:szCs w:val="20"/>
              </w:rPr>
              <w:t>ali p</w:t>
            </w:r>
            <w:r w:rsidRPr="002A4CED">
              <w:rPr>
                <w:rFonts w:ascii="Arial" w:hAnsi="Arial" w:cs="Arial"/>
                <w:sz w:val="20"/>
                <w:szCs w:val="20"/>
              </w:rPr>
              <w:t xml:space="preserve">osojil, ki so </w:t>
            </w:r>
            <w:r w:rsidRPr="00A028F2">
              <w:rPr>
                <w:rFonts w:ascii="Arial" w:hAnsi="Arial" w:cs="Arial"/>
                <w:sz w:val="20"/>
                <w:szCs w:val="20"/>
              </w:rPr>
              <w:t xml:space="preserve">bila </w:t>
            </w:r>
            <w:r w:rsidRPr="00316C8E">
              <w:rPr>
                <w:rFonts w:ascii="Arial" w:hAnsi="Arial" w:cs="Arial"/>
                <w:sz w:val="20"/>
                <w:szCs w:val="20"/>
              </w:rPr>
              <w:t>sklenjena pred 17. junijem 2016</w:t>
            </w:r>
            <w:r>
              <w:rPr>
                <w:rFonts w:ascii="Arial" w:hAnsi="Arial" w:cs="Arial"/>
                <w:sz w:val="20"/>
                <w:szCs w:val="20"/>
              </w:rPr>
              <w:t xml:space="preserve"> pod določenimi pogoji (torej, če se pogoji pri zadevnih </w:t>
            </w:r>
            <w:r w:rsidRPr="00316C8E">
              <w:rPr>
                <w:rFonts w:ascii="Arial" w:hAnsi="Arial" w:cs="Arial"/>
                <w:sz w:val="20"/>
                <w:szCs w:val="20"/>
              </w:rPr>
              <w:t>posojilih niso naknadno spremenila</w:t>
            </w:r>
            <w:r>
              <w:rPr>
                <w:rFonts w:ascii="Arial" w:hAnsi="Arial" w:cs="Arial"/>
                <w:sz w:val="20"/>
                <w:szCs w:val="20"/>
              </w:rPr>
              <w:t>).</w:t>
            </w:r>
            <w:r w:rsidRPr="002A4CED">
              <w:rPr>
                <w:rFonts w:ascii="Arial" w:hAnsi="Arial" w:cs="Arial"/>
                <w:sz w:val="20"/>
                <w:szCs w:val="20"/>
              </w:rPr>
              <w:t xml:space="preserve"> </w:t>
            </w:r>
            <w:r w:rsidRPr="00ED6259">
              <w:rPr>
                <w:rFonts w:ascii="Arial" w:hAnsi="Arial" w:cs="Arial"/>
                <w:sz w:val="20"/>
                <w:szCs w:val="20"/>
              </w:rPr>
              <w:t xml:space="preserve">Slovenija </w:t>
            </w:r>
            <w:r w:rsidR="009C327C">
              <w:rPr>
                <w:rFonts w:ascii="Arial" w:hAnsi="Arial" w:cs="Arial"/>
                <w:sz w:val="20"/>
                <w:szCs w:val="20"/>
              </w:rPr>
              <w:t>je</w:t>
            </w:r>
            <w:r w:rsidRPr="00ED6259">
              <w:rPr>
                <w:rFonts w:ascii="Arial" w:hAnsi="Arial" w:cs="Arial"/>
                <w:sz w:val="20"/>
                <w:szCs w:val="20"/>
              </w:rPr>
              <w:t xml:space="preserve"> pri oblikovanju pravila davčnega omejevanja obresti, ki bo implementiran v ZDDPO-2</w:t>
            </w:r>
            <w:r w:rsidR="00DA5ACF">
              <w:rPr>
                <w:rFonts w:ascii="Arial" w:hAnsi="Arial" w:cs="Arial"/>
                <w:sz w:val="20"/>
                <w:szCs w:val="20"/>
              </w:rPr>
              <w:t>,</w:t>
            </w:r>
            <w:r w:rsidRPr="00ED6259">
              <w:rPr>
                <w:rFonts w:ascii="Arial" w:hAnsi="Arial" w:cs="Arial"/>
                <w:sz w:val="20"/>
                <w:szCs w:val="20"/>
              </w:rPr>
              <w:t xml:space="preserve"> </w:t>
            </w:r>
            <w:r>
              <w:rPr>
                <w:rFonts w:ascii="Arial" w:hAnsi="Arial" w:cs="Arial"/>
                <w:sz w:val="20"/>
                <w:szCs w:val="20"/>
              </w:rPr>
              <w:t>sledila izboru navedenih opcij. Z vidika lažje administracije tako za zavezanca kot tudi davčni organ</w:t>
            </w:r>
            <w:r w:rsidR="00526E79">
              <w:rPr>
                <w:rFonts w:ascii="Arial" w:hAnsi="Arial" w:cs="Arial"/>
                <w:sz w:val="20"/>
                <w:szCs w:val="20"/>
              </w:rPr>
              <w:t>,</w:t>
            </w:r>
            <w:r>
              <w:rPr>
                <w:rFonts w:ascii="Arial" w:hAnsi="Arial" w:cs="Arial"/>
                <w:sz w:val="20"/>
                <w:szCs w:val="20"/>
              </w:rPr>
              <w:t xml:space="preserve"> Slovenija tudi ni izbrala opcije glede prenosa </w:t>
            </w:r>
            <w:r w:rsidRPr="00ED6259">
              <w:rPr>
                <w:rFonts w:ascii="Arial" w:hAnsi="Arial" w:cs="Arial"/>
                <w:sz w:val="20"/>
                <w:szCs w:val="20"/>
              </w:rPr>
              <w:t>presežnih stroškov izposojanja, ki jih v tekočem davčnem obdobju ni mogoče priznati</w:t>
            </w:r>
            <w:r>
              <w:rPr>
                <w:rFonts w:ascii="Arial" w:hAnsi="Arial" w:cs="Arial"/>
                <w:sz w:val="20"/>
                <w:szCs w:val="20"/>
              </w:rPr>
              <w:t>.</w:t>
            </w:r>
          </w:p>
        </w:tc>
      </w:tr>
      <w:tr w:rsidR="00A418DE" w:rsidRPr="0094567D" w14:paraId="200755C2" w14:textId="77777777" w:rsidTr="090CF922">
        <w:tc>
          <w:tcPr>
            <w:tcW w:w="9213" w:type="dxa"/>
          </w:tcPr>
          <w:p w14:paraId="18701CA3" w14:textId="77777777" w:rsidR="00A418DE" w:rsidRPr="0092234E" w:rsidRDefault="00A418DE" w:rsidP="0092234E">
            <w:pPr>
              <w:pStyle w:val="Oddelek"/>
              <w:numPr>
                <w:ilvl w:val="0"/>
                <w:numId w:val="0"/>
              </w:numPr>
              <w:spacing w:before="0" w:after="0" w:line="269" w:lineRule="auto"/>
              <w:jc w:val="both"/>
              <w:rPr>
                <w:sz w:val="20"/>
                <w:szCs w:val="20"/>
              </w:rPr>
            </w:pPr>
            <w:r w:rsidRPr="0092234E">
              <w:rPr>
                <w:sz w:val="20"/>
                <w:szCs w:val="20"/>
              </w:rPr>
              <w:lastRenderedPageBreak/>
              <w:t>3. OCENA FINANČNIH POSLEDIC PREDLOGA ZAKONA ZA DRŽAVNI PRORAČUN IN DRUGA JAVNA FINANČNA SREDSTVA</w:t>
            </w:r>
          </w:p>
        </w:tc>
      </w:tr>
      <w:tr w:rsidR="00A418DE" w:rsidRPr="0094567D" w14:paraId="57C8F547" w14:textId="77777777" w:rsidTr="090CF922">
        <w:tc>
          <w:tcPr>
            <w:tcW w:w="9213" w:type="dxa"/>
          </w:tcPr>
          <w:p w14:paraId="5471C453" w14:textId="77777777" w:rsidR="0094567D" w:rsidRDefault="0094567D" w:rsidP="00196F95">
            <w:pPr>
              <w:pStyle w:val="Alineazaodstavkom"/>
              <w:numPr>
                <w:ilvl w:val="0"/>
                <w:numId w:val="0"/>
              </w:numPr>
              <w:spacing w:line="269" w:lineRule="auto"/>
              <w:rPr>
                <w:rFonts w:eastAsia="Calibri"/>
                <w:sz w:val="20"/>
                <w:szCs w:val="20"/>
                <w:lang w:eastAsia="en-US"/>
              </w:rPr>
            </w:pPr>
          </w:p>
          <w:p w14:paraId="2B857D9E" w14:textId="61838047" w:rsidR="00944087" w:rsidRDefault="009D3F67" w:rsidP="00196F95">
            <w:pPr>
              <w:pStyle w:val="Alineazaodstavkom"/>
              <w:numPr>
                <w:ilvl w:val="0"/>
                <w:numId w:val="0"/>
              </w:numPr>
              <w:spacing w:line="269" w:lineRule="auto"/>
              <w:rPr>
                <w:rFonts w:eastAsia="Calibri"/>
                <w:sz w:val="20"/>
                <w:szCs w:val="20"/>
                <w:lang w:eastAsia="en-US"/>
              </w:rPr>
            </w:pPr>
            <w:r>
              <w:rPr>
                <w:rFonts w:eastAsia="Calibri"/>
                <w:sz w:val="20"/>
                <w:szCs w:val="20"/>
                <w:lang w:eastAsia="en-US"/>
              </w:rPr>
              <w:t xml:space="preserve">Predlagana rešitev </w:t>
            </w:r>
            <w:r w:rsidRPr="009D3F67">
              <w:rPr>
                <w:rFonts w:eastAsia="Calibri"/>
                <w:sz w:val="20"/>
                <w:szCs w:val="20"/>
                <w:lang w:eastAsia="en-US"/>
              </w:rPr>
              <w:t xml:space="preserve">na področju določanja davčne obravnave priznavanja obresti </w:t>
            </w:r>
            <w:r>
              <w:rPr>
                <w:rFonts w:eastAsia="Calibri"/>
                <w:sz w:val="20"/>
                <w:szCs w:val="20"/>
                <w:lang w:eastAsia="en-US"/>
              </w:rPr>
              <w:t xml:space="preserve">bo imela pozitivne učinke na prihodke iz naslova davka od dohodkov pravnih oseb. </w:t>
            </w:r>
            <w:r w:rsidR="00404B3E" w:rsidRPr="004E1C26">
              <w:rPr>
                <w:rFonts w:eastAsia="Calibri"/>
                <w:sz w:val="20"/>
                <w:szCs w:val="20"/>
                <w:lang w:eastAsia="en-US"/>
              </w:rPr>
              <w:t>Na podlagi podatkov iz davčnih obračunov davka od dohodka pravnih oseb za let</w:t>
            </w:r>
            <w:r w:rsidR="00404B3E">
              <w:rPr>
                <w:rFonts w:eastAsia="Calibri"/>
                <w:sz w:val="20"/>
                <w:szCs w:val="20"/>
                <w:lang w:eastAsia="en-US"/>
              </w:rPr>
              <w:t>i 2021 in</w:t>
            </w:r>
            <w:r w:rsidR="00404B3E" w:rsidRPr="004E1C26">
              <w:rPr>
                <w:rFonts w:eastAsia="Calibri"/>
                <w:sz w:val="20"/>
                <w:szCs w:val="20"/>
                <w:lang w:eastAsia="en-US"/>
              </w:rPr>
              <w:t xml:space="preserve"> 2022 je mogoče ugotoviti, da bo novo pravilo na področju </w:t>
            </w:r>
            <w:r w:rsidR="000A6C36">
              <w:rPr>
                <w:rFonts w:eastAsia="Calibri"/>
                <w:sz w:val="20"/>
                <w:szCs w:val="20"/>
                <w:lang w:eastAsia="en-US"/>
              </w:rPr>
              <w:t>omejevanja</w:t>
            </w:r>
            <w:r w:rsidR="00404B3E" w:rsidRPr="00C102EF">
              <w:rPr>
                <w:rFonts w:eastAsia="Calibri"/>
                <w:sz w:val="20"/>
                <w:szCs w:val="20"/>
                <w:lang w:eastAsia="en-US"/>
              </w:rPr>
              <w:t xml:space="preserve"> priznavanja obresti</w:t>
            </w:r>
            <w:r w:rsidR="000A6C36">
              <w:rPr>
                <w:rFonts w:eastAsia="Calibri"/>
                <w:sz w:val="20"/>
                <w:szCs w:val="20"/>
                <w:lang w:eastAsia="en-US"/>
              </w:rPr>
              <w:t xml:space="preserve"> za davčne namene</w:t>
            </w:r>
            <w:r w:rsidR="00404B3E" w:rsidRPr="00C102EF">
              <w:rPr>
                <w:rFonts w:eastAsia="Calibri"/>
                <w:sz w:val="20"/>
                <w:szCs w:val="20"/>
                <w:lang w:eastAsia="en-US"/>
              </w:rPr>
              <w:t xml:space="preserve"> (pravilo EBITDA) relevantno za majhno število podjetij. Finančni učinek je ocenjen na do</w:t>
            </w:r>
            <w:r w:rsidR="000A6C36">
              <w:rPr>
                <w:rFonts w:eastAsia="Calibri"/>
                <w:sz w:val="20"/>
                <w:szCs w:val="20"/>
                <w:lang w:eastAsia="en-US"/>
              </w:rPr>
              <w:t>bre</w:t>
            </w:r>
            <w:r w:rsidR="00404B3E" w:rsidRPr="004E1C26">
              <w:rPr>
                <w:rFonts w:eastAsia="Calibri"/>
                <w:sz w:val="20"/>
                <w:szCs w:val="20"/>
                <w:lang w:eastAsia="en-US"/>
              </w:rPr>
              <w:t xml:space="preserve"> </w:t>
            </w:r>
            <w:r w:rsidR="000A6C36">
              <w:rPr>
                <w:rFonts w:eastAsia="Calibri"/>
                <w:sz w:val="20"/>
                <w:szCs w:val="20"/>
                <w:lang w:eastAsia="en-US"/>
              </w:rPr>
              <w:t>3</w:t>
            </w:r>
            <w:r w:rsidR="00404B3E" w:rsidRPr="004E1C26">
              <w:rPr>
                <w:rFonts w:eastAsia="Calibri"/>
                <w:sz w:val="20"/>
                <w:szCs w:val="20"/>
                <w:lang w:eastAsia="en-US"/>
              </w:rPr>
              <w:t xml:space="preserve"> mio EUR dodatnih davčnih prihodkov v državni proračun.</w:t>
            </w:r>
          </w:p>
          <w:p w14:paraId="3B30EB98" w14:textId="77777777" w:rsidR="00944087" w:rsidRDefault="00944087" w:rsidP="00196F95">
            <w:pPr>
              <w:pStyle w:val="Alineazaodstavkom"/>
              <w:numPr>
                <w:ilvl w:val="0"/>
                <w:numId w:val="0"/>
              </w:numPr>
              <w:spacing w:line="269" w:lineRule="auto"/>
              <w:rPr>
                <w:rFonts w:eastAsia="Calibri"/>
                <w:sz w:val="20"/>
                <w:szCs w:val="20"/>
                <w:lang w:eastAsia="en-US"/>
              </w:rPr>
            </w:pPr>
          </w:p>
          <w:p w14:paraId="5ECAEDD9" w14:textId="77777777" w:rsidR="008D1AC4" w:rsidRDefault="008D1AC4" w:rsidP="00196F95">
            <w:pPr>
              <w:pStyle w:val="Alineazaodstavkom"/>
              <w:numPr>
                <w:ilvl w:val="0"/>
                <w:numId w:val="0"/>
              </w:numPr>
              <w:spacing w:line="269" w:lineRule="auto"/>
              <w:rPr>
                <w:rFonts w:eastAsia="Calibri"/>
                <w:sz w:val="20"/>
                <w:szCs w:val="20"/>
                <w:lang w:eastAsia="en-US"/>
              </w:rPr>
            </w:pPr>
            <w:r>
              <w:rPr>
                <w:rFonts w:eastAsia="Calibri"/>
                <w:sz w:val="20"/>
                <w:szCs w:val="20"/>
                <w:lang w:eastAsia="en-US"/>
              </w:rPr>
              <w:t xml:space="preserve">Poleg ocenjenih finančnih posledic pa je ključno, da </w:t>
            </w:r>
            <w:r w:rsidR="00286D43">
              <w:rPr>
                <w:rFonts w:eastAsia="Calibri"/>
                <w:sz w:val="20"/>
                <w:szCs w:val="20"/>
                <w:lang w:eastAsia="en-US"/>
              </w:rPr>
              <w:t>se s sprejemom instituta omejevanja erozije davčne osnove še dodatno omejuje možnosti za davčno izogibanje in drugačno obnašanje davčnih zavezancev. S tem pa se vzpostavlja pošteno in pravično obdavčenje in na dolgi rok vsekakor pozitivno vpliva na davčno kulturo in s tem prostovoljno izpolnjevanje davčnih obveznosti.</w:t>
            </w:r>
          </w:p>
          <w:p w14:paraId="2A13908D" w14:textId="77777777" w:rsidR="0094567D" w:rsidRDefault="0094567D" w:rsidP="0094567D">
            <w:pPr>
              <w:pStyle w:val="Alineazaodstavkom"/>
              <w:numPr>
                <w:ilvl w:val="0"/>
                <w:numId w:val="0"/>
              </w:numPr>
              <w:spacing w:line="269" w:lineRule="auto"/>
              <w:rPr>
                <w:rFonts w:eastAsia="Calibri"/>
                <w:sz w:val="20"/>
                <w:szCs w:val="20"/>
              </w:rPr>
            </w:pPr>
          </w:p>
          <w:p w14:paraId="4B9D2838" w14:textId="77777777" w:rsidR="009D3F67" w:rsidRDefault="009D3F67" w:rsidP="0094567D">
            <w:pPr>
              <w:pStyle w:val="Alineazaodstavkom"/>
              <w:numPr>
                <w:ilvl w:val="0"/>
                <w:numId w:val="0"/>
              </w:numPr>
              <w:spacing w:line="269" w:lineRule="auto"/>
              <w:rPr>
                <w:rFonts w:eastAsia="Calibri"/>
                <w:sz w:val="20"/>
                <w:szCs w:val="20"/>
                <w:lang w:eastAsia="en-US"/>
              </w:rPr>
            </w:pPr>
            <w:r w:rsidRPr="001301D9">
              <w:rPr>
                <w:rFonts w:eastAsia="Calibri"/>
                <w:sz w:val="20"/>
                <w:szCs w:val="20"/>
              </w:rPr>
              <w:t>Predlog zakona ne bo imel finančnih posledic za druga javnofinančna sredstva.</w:t>
            </w:r>
          </w:p>
          <w:p w14:paraId="671CD29E" w14:textId="77777777" w:rsidR="00196F95" w:rsidRPr="0092234E" w:rsidRDefault="00196F95" w:rsidP="0094567D">
            <w:pPr>
              <w:pStyle w:val="Alineazaodstavkom"/>
              <w:numPr>
                <w:ilvl w:val="0"/>
                <w:numId w:val="0"/>
              </w:numPr>
              <w:spacing w:line="269" w:lineRule="auto"/>
              <w:ind w:left="425"/>
              <w:rPr>
                <w:color w:val="808080"/>
                <w:sz w:val="20"/>
                <w:szCs w:val="20"/>
              </w:rPr>
            </w:pPr>
          </w:p>
        </w:tc>
      </w:tr>
      <w:tr w:rsidR="00A418DE" w:rsidRPr="0094567D" w14:paraId="04CAD42E" w14:textId="77777777" w:rsidTr="090CF922">
        <w:tc>
          <w:tcPr>
            <w:tcW w:w="9213" w:type="dxa"/>
          </w:tcPr>
          <w:p w14:paraId="537684A0" w14:textId="77777777" w:rsidR="00A418DE" w:rsidRPr="0092234E" w:rsidRDefault="00A418DE" w:rsidP="0092234E">
            <w:pPr>
              <w:pStyle w:val="Oddelek"/>
              <w:numPr>
                <w:ilvl w:val="0"/>
                <w:numId w:val="0"/>
              </w:numPr>
              <w:spacing w:before="0" w:after="0" w:line="269" w:lineRule="auto"/>
              <w:jc w:val="both"/>
              <w:rPr>
                <w:sz w:val="20"/>
                <w:szCs w:val="20"/>
              </w:rPr>
            </w:pPr>
            <w:r w:rsidRPr="0092234E">
              <w:rPr>
                <w:sz w:val="20"/>
                <w:szCs w:val="20"/>
              </w:rPr>
              <w:t>4. NAVEDBA, DA SO SREDSTVA ZA IZVAJANJE ZAKONA V DRŽAVNEM PRORAČUNU ZAGOTOVLJENA, ČE PREDLOG ZAKONA PREDVIDEVA PORABO PRORAČUNSKIH SREDSTEV V OBDOBJU, ZA KATERO JE BIL DRŽAVNI PRORAČUN ŽE SPREJET</w:t>
            </w:r>
          </w:p>
        </w:tc>
      </w:tr>
      <w:tr w:rsidR="00A418DE" w:rsidRPr="0094567D" w14:paraId="7B1F117E" w14:textId="77777777" w:rsidTr="090CF922">
        <w:tc>
          <w:tcPr>
            <w:tcW w:w="9213" w:type="dxa"/>
          </w:tcPr>
          <w:p w14:paraId="743AAB52" w14:textId="77777777" w:rsidR="0094567D" w:rsidRDefault="0094567D" w:rsidP="009D3F67">
            <w:pPr>
              <w:pStyle w:val="Alineazaodstavkom"/>
              <w:numPr>
                <w:ilvl w:val="0"/>
                <w:numId w:val="0"/>
              </w:numPr>
              <w:spacing w:line="269" w:lineRule="auto"/>
              <w:rPr>
                <w:rFonts w:eastAsia="Calibri"/>
                <w:sz w:val="20"/>
                <w:szCs w:val="20"/>
              </w:rPr>
            </w:pPr>
          </w:p>
          <w:p w14:paraId="09CB54FD" w14:textId="77777777" w:rsidR="00A418DE" w:rsidRPr="0094567D" w:rsidRDefault="009D3F67" w:rsidP="009D3F67">
            <w:pPr>
              <w:pStyle w:val="Alineazaodstavkom"/>
              <w:numPr>
                <w:ilvl w:val="0"/>
                <w:numId w:val="0"/>
              </w:numPr>
              <w:spacing w:line="269" w:lineRule="auto"/>
              <w:rPr>
                <w:rFonts w:eastAsia="Calibri"/>
                <w:sz w:val="20"/>
                <w:szCs w:val="20"/>
              </w:rPr>
            </w:pPr>
            <w:r w:rsidRPr="0094567D">
              <w:rPr>
                <w:rFonts w:eastAsia="Calibri"/>
                <w:sz w:val="20"/>
                <w:szCs w:val="20"/>
              </w:rPr>
              <w:t>Za izvajanje zakona ne bodo potrebna dodatna proračunska sredstva.</w:t>
            </w:r>
          </w:p>
          <w:p w14:paraId="58882C79" w14:textId="77777777" w:rsidR="009D3F67" w:rsidRPr="0092234E" w:rsidRDefault="009D3F67" w:rsidP="0094567D">
            <w:pPr>
              <w:pStyle w:val="Alineazaodstavkom"/>
              <w:numPr>
                <w:ilvl w:val="0"/>
                <w:numId w:val="0"/>
              </w:numPr>
              <w:spacing w:line="269" w:lineRule="auto"/>
              <w:rPr>
                <w:color w:val="808080"/>
                <w:sz w:val="20"/>
                <w:szCs w:val="20"/>
              </w:rPr>
            </w:pPr>
          </w:p>
        </w:tc>
      </w:tr>
      <w:tr w:rsidR="00A418DE" w:rsidRPr="0084573E" w14:paraId="1F365923" w14:textId="77777777" w:rsidTr="090CF922">
        <w:tc>
          <w:tcPr>
            <w:tcW w:w="9213" w:type="dxa"/>
          </w:tcPr>
          <w:p w14:paraId="71EF126B" w14:textId="77777777" w:rsidR="00A418DE" w:rsidRPr="00E2327A" w:rsidRDefault="00A418DE" w:rsidP="0092234E">
            <w:pPr>
              <w:pStyle w:val="Oddelek"/>
              <w:numPr>
                <w:ilvl w:val="0"/>
                <w:numId w:val="0"/>
              </w:numPr>
              <w:spacing w:before="0" w:after="0" w:line="269" w:lineRule="auto"/>
              <w:jc w:val="both"/>
              <w:rPr>
                <w:sz w:val="20"/>
                <w:szCs w:val="20"/>
              </w:rPr>
            </w:pPr>
            <w:r w:rsidRPr="00E2327A">
              <w:rPr>
                <w:sz w:val="20"/>
                <w:szCs w:val="20"/>
              </w:rPr>
              <w:t>5. PRIKAZ UREDITVE V DRUGIH PRAVNIH SISTEMIH IN PRILAGOJENOSTI PREDLAGANE UREDITVE PRAVU EVROPSKE UNIJE</w:t>
            </w:r>
          </w:p>
          <w:p w14:paraId="7BA2989D" w14:textId="77777777" w:rsidR="005639DE" w:rsidRPr="00E2327A" w:rsidRDefault="005639DE" w:rsidP="0092234E">
            <w:pPr>
              <w:pStyle w:val="Oddelek"/>
              <w:numPr>
                <w:ilvl w:val="0"/>
                <w:numId w:val="0"/>
              </w:numPr>
              <w:spacing w:before="0" w:after="0" w:line="269" w:lineRule="auto"/>
              <w:jc w:val="both"/>
              <w:rPr>
                <w:sz w:val="20"/>
                <w:szCs w:val="20"/>
              </w:rPr>
            </w:pPr>
          </w:p>
          <w:p w14:paraId="27C5C815" w14:textId="77777777" w:rsidR="005639DE" w:rsidRPr="00E2327A" w:rsidRDefault="005639DE" w:rsidP="0092234E">
            <w:pPr>
              <w:pStyle w:val="Oddelek"/>
              <w:numPr>
                <w:ilvl w:val="0"/>
                <w:numId w:val="0"/>
              </w:numPr>
              <w:spacing w:before="0" w:after="0" w:line="269" w:lineRule="auto"/>
              <w:jc w:val="both"/>
              <w:rPr>
                <w:b w:val="0"/>
                <w:bCs/>
                <w:sz w:val="20"/>
                <w:szCs w:val="20"/>
              </w:rPr>
            </w:pPr>
            <w:r w:rsidRPr="00E2327A">
              <w:rPr>
                <w:b w:val="0"/>
                <w:bCs/>
                <w:sz w:val="20"/>
                <w:szCs w:val="20"/>
              </w:rPr>
              <w:t>Predlog zakona prenaša Direktivo Sveta (EU) 2016/1164 z dne 12. julija 2016 o določitvi pravil proti praksam izogibanja davkom, ki neposredno vpliva na delovanje notranjega trga</w:t>
            </w:r>
            <w:r w:rsidR="00027058">
              <w:rPr>
                <w:b w:val="0"/>
                <w:bCs/>
                <w:sz w:val="20"/>
                <w:szCs w:val="20"/>
              </w:rPr>
              <w:t xml:space="preserve"> (ATAD direktivo)</w:t>
            </w:r>
            <w:r w:rsidRPr="00E2327A">
              <w:rPr>
                <w:b w:val="0"/>
                <w:bCs/>
                <w:sz w:val="20"/>
                <w:szCs w:val="20"/>
              </w:rPr>
              <w:t>, oziroma natančneje, določbo 4</w:t>
            </w:r>
            <w:r w:rsidR="00F22179" w:rsidRPr="00E2327A">
              <w:rPr>
                <w:b w:val="0"/>
                <w:bCs/>
                <w:sz w:val="20"/>
                <w:szCs w:val="20"/>
              </w:rPr>
              <w:t>.</w:t>
            </w:r>
            <w:r w:rsidRPr="00E2327A">
              <w:rPr>
                <w:b w:val="0"/>
                <w:bCs/>
                <w:sz w:val="20"/>
                <w:szCs w:val="20"/>
              </w:rPr>
              <w:t xml:space="preserve"> člena</w:t>
            </w:r>
            <w:r w:rsidR="00FB7A83" w:rsidRPr="00E2327A">
              <w:rPr>
                <w:b w:val="0"/>
                <w:bCs/>
                <w:sz w:val="20"/>
                <w:szCs w:val="20"/>
              </w:rPr>
              <w:t xml:space="preserve"> </w:t>
            </w:r>
            <w:r w:rsidR="00027058">
              <w:rPr>
                <w:b w:val="0"/>
                <w:bCs/>
                <w:sz w:val="20"/>
                <w:szCs w:val="20"/>
              </w:rPr>
              <w:t xml:space="preserve">navedene </w:t>
            </w:r>
            <w:r w:rsidR="00FB7A83" w:rsidRPr="00E2327A">
              <w:rPr>
                <w:b w:val="0"/>
                <w:bCs/>
                <w:sz w:val="20"/>
                <w:szCs w:val="20"/>
              </w:rPr>
              <w:t>direktive</w:t>
            </w:r>
            <w:r w:rsidRPr="00E2327A">
              <w:rPr>
                <w:b w:val="0"/>
                <w:bCs/>
                <w:sz w:val="20"/>
                <w:szCs w:val="20"/>
              </w:rPr>
              <w:t xml:space="preserve">, ki določa ukrep omejevanja obresti. Ostali ukrepi </w:t>
            </w:r>
            <w:r w:rsidR="00F22179" w:rsidRPr="00E2327A">
              <w:rPr>
                <w:b w:val="0"/>
                <w:bCs/>
                <w:sz w:val="20"/>
                <w:szCs w:val="20"/>
              </w:rPr>
              <w:t xml:space="preserve">iz direktive </w:t>
            </w:r>
            <w:r w:rsidRPr="00E2327A">
              <w:rPr>
                <w:b w:val="0"/>
                <w:bCs/>
                <w:sz w:val="20"/>
                <w:szCs w:val="20"/>
              </w:rPr>
              <w:t>so že bili preneseni v pravni red</w:t>
            </w:r>
            <w:r w:rsidR="00FB7A83" w:rsidRPr="00E2327A">
              <w:rPr>
                <w:b w:val="0"/>
                <w:bCs/>
                <w:sz w:val="20"/>
                <w:szCs w:val="20"/>
              </w:rPr>
              <w:t xml:space="preserve"> oziroma v ZDDPO-2</w:t>
            </w:r>
            <w:r w:rsidRPr="00E2327A">
              <w:rPr>
                <w:b w:val="0"/>
                <w:bCs/>
                <w:sz w:val="20"/>
                <w:szCs w:val="20"/>
              </w:rPr>
              <w:t>.</w:t>
            </w:r>
          </w:p>
          <w:p w14:paraId="699989A5" w14:textId="77777777" w:rsidR="00657C20" w:rsidRPr="00E2327A" w:rsidRDefault="00657C20" w:rsidP="0092234E">
            <w:pPr>
              <w:pStyle w:val="Oddelek"/>
              <w:numPr>
                <w:ilvl w:val="0"/>
                <w:numId w:val="0"/>
              </w:numPr>
              <w:spacing w:before="0" w:after="0" w:line="269" w:lineRule="auto"/>
              <w:jc w:val="both"/>
              <w:rPr>
                <w:b w:val="0"/>
                <w:bCs/>
                <w:sz w:val="20"/>
                <w:szCs w:val="20"/>
              </w:rPr>
            </w:pPr>
          </w:p>
          <w:p w14:paraId="42426BBD" w14:textId="77777777" w:rsidR="00657C20" w:rsidRPr="00E2327A" w:rsidRDefault="00657C20" w:rsidP="0092234E">
            <w:pPr>
              <w:pStyle w:val="Oddelek"/>
              <w:numPr>
                <w:ilvl w:val="0"/>
                <w:numId w:val="0"/>
              </w:numPr>
              <w:spacing w:before="0" w:after="0" w:line="269" w:lineRule="auto"/>
              <w:jc w:val="both"/>
              <w:rPr>
                <w:b w:val="0"/>
                <w:bCs/>
                <w:sz w:val="20"/>
                <w:szCs w:val="20"/>
              </w:rPr>
            </w:pPr>
            <w:r w:rsidRPr="00E2327A">
              <w:rPr>
                <w:b w:val="0"/>
                <w:bCs/>
                <w:sz w:val="20"/>
                <w:szCs w:val="20"/>
              </w:rPr>
              <w:lastRenderedPageBreak/>
              <w:t xml:space="preserve">Predlog zakona je predmet usklajevanja s pravom EU. </w:t>
            </w:r>
            <w:r w:rsidRPr="00C102EF">
              <w:rPr>
                <w:b w:val="0"/>
                <w:bCs/>
                <w:sz w:val="20"/>
                <w:szCs w:val="20"/>
              </w:rPr>
              <w:t>Korelacijska tabela in izjava o skladnosti sta priložena gradivu.</w:t>
            </w:r>
          </w:p>
          <w:p w14:paraId="092C019D" w14:textId="77777777" w:rsidR="000A0AFA" w:rsidRPr="00E2327A" w:rsidRDefault="000A0AFA" w:rsidP="0092234E">
            <w:pPr>
              <w:pStyle w:val="Oddelek"/>
              <w:numPr>
                <w:ilvl w:val="0"/>
                <w:numId w:val="0"/>
              </w:numPr>
              <w:spacing w:before="0" w:after="0" w:line="269" w:lineRule="auto"/>
              <w:jc w:val="both"/>
              <w:rPr>
                <w:b w:val="0"/>
                <w:bCs/>
                <w:sz w:val="20"/>
                <w:szCs w:val="20"/>
              </w:rPr>
            </w:pPr>
          </w:p>
          <w:p w14:paraId="7846903D" w14:textId="77777777" w:rsidR="000A0AFA" w:rsidRPr="00E2327A" w:rsidRDefault="000A0AFA" w:rsidP="0092234E">
            <w:pPr>
              <w:overflowPunct w:val="0"/>
              <w:autoSpaceDE w:val="0"/>
              <w:autoSpaceDN w:val="0"/>
              <w:adjustRightInd w:val="0"/>
              <w:spacing w:after="0" w:line="269" w:lineRule="auto"/>
              <w:jc w:val="both"/>
              <w:textAlignment w:val="baseline"/>
              <w:rPr>
                <w:rFonts w:ascii="Arial" w:eastAsia="Times New Roman" w:hAnsi="Arial" w:cs="Arial"/>
                <w:b/>
                <w:sz w:val="20"/>
                <w:szCs w:val="20"/>
                <w:lang w:eastAsia="sl-SI"/>
              </w:rPr>
            </w:pPr>
            <w:r w:rsidRPr="00E2327A">
              <w:rPr>
                <w:rFonts w:ascii="Arial" w:eastAsia="Times New Roman" w:hAnsi="Arial" w:cs="Arial"/>
                <w:b/>
                <w:sz w:val="20"/>
                <w:szCs w:val="20"/>
                <w:lang w:eastAsia="sl-SI"/>
              </w:rPr>
              <w:t>Pregled ureditve v drugih pravnih sistemih</w:t>
            </w:r>
          </w:p>
          <w:p w14:paraId="46187ACE" w14:textId="77777777" w:rsidR="005943E9" w:rsidRDefault="005943E9" w:rsidP="003D1641">
            <w:pPr>
              <w:overflowPunct w:val="0"/>
              <w:autoSpaceDE w:val="0"/>
              <w:autoSpaceDN w:val="0"/>
              <w:adjustRightInd w:val="0"/>
              <w:spacing w:after="0" w:line="269" w:lineRule="auto"/>
              <w:jc w:val="both"/>
              <w:textAlignment w:val="baseline"/>
              <w:rPr>
                <w:rFonts w:ascii="Arial" w:eastAsia="Times New Roman" w:hAnsi="Arial" w:cs="Arial"/>
                <w:bCs/>
                <w:sz w:val="20"/>
                <w:szCs w:val="20"/>
                <w:lang w:eastAsia="sl-SI"/>
              </w:rPr>
            </w:pPr>
          </w:p>
          <w:p w14:paraId="342C1A69" w14:textId="77777777" w:rsidR="000A0AFA" w:rsidRPr="005C475F" w:rsidRDefault="003D1641" w:rsidP="005C475F">
            <w:pPr>
              <w:numPr>
                <w:ilvl w:val="0"/>
                <w:numId w:val="44"/>
              </w:numPr>
              <w:overflowPunct w:val="0"/>
              <w:autoSpaceDE w:val="0"/>
              <w:autoSpaceDN w:val="0"/>
              <w:adjustRightInd w:val="0"/>
              <w:spacing w:after="0" w:line="269" w:lineRule="auto"/>
              <w:jc w:val="both"/>
              <w:textAlignment w:val="baseline"/>
              <w:rPr>
                <w:rFonts w:ascii="Arial" w:eastAsia="Times New Roman" w:hAnsi="Arial" w:cs="Arial"/>
                <w:b/>
                <w:i/>
                <w:iCs/>
                <w:sz w:val="20"/>
                <w:szCs w:val="20"/>
                <w:u w:val="single"/>
                <w:lang w:eastAsia="sl-SI"/>
              </w:rPr>
            </w:pPr>
            <w:r w:rsidRPr="005C475F">
              <w:rPr>
                <w:rFonts w:ascii="Arial" w:eastAsia="Times New Roman" w:hAnsi="Arial" w:cs="Arial"/>
                <w:b/>
                <w:i/>
                <w:iCs/>
                <w:sz w:val="20"/>
                <w:szCs w:val="20"/>
                <w:u w:val="single"/>
                <w:lang w:eastAsia="sl-SI"/>
              </w:rPr>
              <w:t>Pravilo o omej</w:t>
            </w:r>
            <w:r w:rsidR="003708C4" w:rsidRPr="005C475F">
              <w:rPr>
                <w:rFonts w:ascii="Arial" w:eastAsia="Times New Roman" w:hAnsi="Arial" w:cs="Arial"/>
                <w:b/>
                <w:i/>
                <w:iCs/>
                <w:sz w:val="20"/>
                <w:szCs w:val="20"/>
                <w:u w:val="single"/>
                <w:lang w:eastAsia="sl-SI"/>
              </w:rPr>
              <w:t>e</w:t>
            </w:r>
            <w:r w:rsidRPr="005C475F">
              <w:rPr>
                <w:rFonts w:ascii="Arial" w:eastAsia="Times New Roman" w:hAnsi="Arial" w:cs="Arial"/>
                <w:b/>
                <w:i/>
                <w:iCs/>
                <w:sz w:val="20"/>
                <w:szCs w:val="20"/>
                <w:u w:val="single"/>
                <w:lang w:eastAsia="sl-SI"/>
              </w:rPr>
              <w:t>vanju obresti</w:t>
            </w:r>
            <w:r w:rsidR="005943E9" w:rsidRPr="005C475F">
              <w:rPr>
                <w:rFonts w:ascii="Arial" w:eastAsia="Times New Roman" w:hAnsi="Arial" w:cs="Arial"/>
                <w:b/>
                <w:i/>
                <w:iCs/>
                <w:sz w:val="20"/>
                <w:szCs w:val="20"/>
                <w:u w:val="single"/>
                <w:lang w:eastAsia="sl-SI"/>
              </w:rPr>
              <w:t xml:space="preserve"> za davčne namene</w:t>
            </w:r>
          </w:p>
          <w:p w14:paraId="1AFE055D" w14:textId="77777777" w:rsidR="005943E9" w:rsidRDefault="003D1641" w:rsidP="003D1641">
            <w:pPr>
              <w:overflowPunct w:val="0"/>
              <w:autoSpaceDE w:val="0"/>
              <w:autoSpaceDN w:val="0"/>
              <w:adjustRightInd w:val="0"/>
              <w:spacing w:after="0" w:line="269" w:lineRule="auto"/>
              <w:jc w:val="both"/>
              <w:textAlignment w:val="baseline"/>
              <w:rPr>
                <w:rFonts w:ascii="Arial" w:eastAsia="Times New Roman" w:hAnsi="Arial" w:cs="Arial"/>
                <w:bCs/>
                <w:sz w:val="20"/>
                <w:szCs w:val="20"/>
                <w:lang w:eastAsia="sl-SI"/>
              </w:rPr>
            </w:pPr>
            <w:r w:rsidRPr="003D1641">
              <w:rPr>
                <w:rFonts w:ascii="Arial" w:eastAsia="Times New Roman" w:hAnsi="Arial" w:cs="Arial"/>
                <w:bCs/>
                <w:sz w:val="20"/>
                <w:szCs w:val="20"/>
                <w:lang w:eastAsia="sl-SI"/>
              </w:rPr>
              <w:t xml:space="preserve"> </w:t>
            </w:r>
          </w:p>
          <w:p w14:paraId="1E2084BF" w14:textId="77777777" w:rsidR="003D1641" w:rsidRPr="005943E9" w:rsidRDefault="003D1641" w:rsidP="003D1641">
            <w:pPr>
              <w:overflowPunct w:val="0"/>
              <w:autoSpaceDE w:val="0"/>
              <w:autoSpaceDN w:val="0"/>
              <w:adjustRightInd w:val="0"/>
              <w:spacing w:after="0" w:line="269" w:lineRule="auto"/>
              <w:jc w:val="both"/>
              <w:textAlignment w:val="baseline"/>
              <w:rPr>
                <w:rFonts w:ascii="Arial" w:hAnsi="Arial" w:cs="Arial"/>
                <w:b/>
                <w:sz w:val="20"/>
                <w:szCs w:val="20"/>
              </w:rPr>
            </w:pPr>
            <w:r w:rsidRPr="005943E9">
              <w:rPr>
                <w:rFonts w:ascii="Arial" w:hAnsi="Arial" w:cs="Arial"/>
                <w:b/>
                <w:sz w:val="20"/>
                <w:szCs w:val="20"/>
              </w:rPr>
              <w:t>Češka</w:t>
            </w:r>
            <w:r w:rsidR="000266BB">
              <w:rPr>
                <w:rFonts w:ascii="Arial" w:hAnsi="Arial" w:cs="Arial"/>
                <w:b/>
                <w:sz w:val="20"/>
                <w:szCs w:val="20"/>
              </w:rPr>
              <w:t xml:space="preserve"> </w:t>
            </w:r>
            <w:r w:rsidR="000266BB" w:rsidRPr="000266BB">
              <w:rPr>
                <w:rFonts w:ascii="Arial" w:hAnsi="Arial" w:cs="Arial"/>
                <w:bCs/>
                <w:sz w:val="20"/>
                <w:szCs w:val="20"/>
              </w:rPr>
              <w:t>(</w:t>
            </w:r>
            <w:r w:rsidR="000266BB" w:rsidRPr="00E2327A">
              <w:rPr>
                <w:rFonts w:ascii="Arial" w:hAnsi="Arial" w:cs="Arial"/>
                <w:bCs/>
                <w:sz w:val="20"/>
                <w:szCs w:val="20"/>
              </w:rPr>
              <w:t>Vir:</w:t>
            </w:r>
            <w:r w:rsidR="000266BB">
              <w:rPr>
                <w:rFonts w:ascii="Arial" w:hAnsi="Arial" w:cs="Arial"/>
                <w:bCs/>
                <w:sz w:val="20"/>
                <w:szCs w:val="20"/>
              </w:rPr>
              <w:t xml:space="preserve"> </w:t>
            </w:r>
            <w:proofErr w:type="spellStart"/>
            <w:r w:rsidR="000266BB">
              <w:rPr>
                <w:rFonts w:ascii="Arial" w:hAnsi="Arial" w:cs="Arial"/>
                <w:bCs/>
                <w:sz w:val="20"/>
                <w:szCs w:val="20"/>
              </w:rPr>
              <w:t>online</w:t>
            </w:r>
            <w:proofErr w:type="spellEnd"/>
            <w:r w:rsidR="000266BB" w:rsidRPr="00E2327A">
              <w:rPr>
                <w:rFonts w:ascii="Arial" w:hAnsi="Arial" w:cs="Arial"/>
                <w:bCs/>
                <w:sz w:val="20"/>
                <w:szCs w:val="20"/>
              </w:rPr>
              <w:t xml:space="preserve"> zbirka IBFD</w:t>
            </w:r>
            <w:r w:rsidR="000266BB">
              <w:rPr>
                <w:rFonts w:ascii="Arial" w:hAnsi="Arial" w:cs="Arial"/>
                <w:bCs/>
                <w:sz w:val="20"/>
                <w:szCs w:val="20"/>
              </w:rPr>
              <w:t>, 2023)</w:t>
            </w:r>
          </w:p>
          <w:p w14:paraId="6091638F" w14:textId="77777777" w:rsidR="002106FC" w:rsidRDefault="002106FC" w:rsidP="003D1641">
            <w:pPr>
              <w:overflowPunct w:val="0"/>
              <w:autoSpaceDE w:val="0"/>
              <w:autoSpaceDN w:val="0"/>
              <w:adjustRightInd w:val="0"/>
              <w:spacing w:after="0" w:line="269" w:lineRule="auto"/>
              <w:jc w:val="both"/>
              <w:textAlignment w:val="baseline"/>
              <w:rPr>
                <w:rFonts w:ascii="Arial" w:eastAsia="Times New Roman" w:hAnsi="Arial" w:cs="Arial"/>
                <w:bCs/>
                <w:sz w:val="20"/>
                <w:szCs w:val="20"/>
                <w:lang w:eastAsia="sl-SI"/>
              </w:rPr>
            </w:pPr>
          </w:p>
          <w:p w14:paraId="44A54C6D" w14:textId="77777777" w:rsidR="00FD5FA6" w:rsidRDefault="00FD5FA6" w:rsidP="003D1641">
            <w:pPr>
              <w:overflowPunct w:val="0"/>
              <w:autoSpaceDE w:val="0"/>
              <w:autoSpaceDN w:val="0"/>
              <w:adjustRightInd w:val="0"/>
              <w:spacing w:after="0" w:line="269" w:lineRule="auto"/>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 xml:space="preserve">Češka je ohranila lastno pravilo glede </w:t>
            </w:r>
            <w:r w:rsidRPr="003D1641">
              <w:rPr>
                <w:rFonts w:ascii="Arial" w:eastAsia="Times New Roman" w:hAnsi="Arial" w:cs="Arial"/>
                <w:bCs/>
                <w:sz w:val="20"/>
                <w:szCs w:val="20"/>
                <w:lang w:eastAsia="sl-SI"/>
              </w:rPr>
              <w:t>omej</w:t>
            </w:r>
            <w:r>
              <w:rPr>
                <w:rFonts w:ascii="Arial" w:eastAsia="Times New Roman" w:hAnsi="Arial" w:cs="Arial"/>
                <w:bCs/>
                <w:sz w:val="20"/>
                <w:szCs w:val="20"/>
                <w:lang w:eastAsia="sl-SI"/>
              </w:rPr>
              <w:t>e</w:t>
            </w:r>
            <w:r w:rsidRPr="003D1641">
              <w:rPr>
                <w:rFonts w:ascii="Arial" w:eastAsia="Times New Roman" w:hAnsi="Arial" w:cs="Arial"/>
                <w:bCs/>
                <w:sz w:val="20"/>
                <w:szCs w:val="20"/>
                <w:lang w:eastAsia="sl-SI"/>
              </w:rPr>
              <w:t>vanj</w:t>
            </w:r>
            <w:r>
              <w:rPr>
                <w:rFonts w:ascii="Arial" w:eastAsia="Times New Roman" w:hAnsi="Arial" w:cs="Arial"/>
                <w:bCs/>
                <w:sz w:val="20"/>
                <w:szCs w:val="20"/>
                <w:lang w:eastAsia="sl-SI"/>
              </w:rPr>
              <w:t>a</w:t>
            </w:r>
            <w:r w:rsidRPr="003D1641">
              <w:rPr>
                <w:rFonts w:ascii="Arial" w:eastAsia="Times New Roman" w:hAnsi="Arial" w:cs="Arial"/>
                <w:bCs/>
                <w:sz w:val="20"/>
                <w:szCs w:val="20"/>
                <w:lang w:eastAsia="sl-SI"/>
              </w:rPr>
              <w:t xml:space="preserve"> obresti</w:t>
            </w:r>
            <w:r>
              <w:rPr>
                <w:rFonts w:ascii="Arial" w:eastAsia="Times New Roman" w:hAnsi="Arial" w:cs="Arial"/>
                <w:bCs/>
                <w:sz w:val="20"/>
                <w:szCs w:val="20"/>
                <w:lang w:eastAsia="sl-SI"/>
              </w:rPr>
              <w:t xml:space="preserve"> za davčne namene </w:t>
            </w:r>
            <w:r w:rsidR="00027058">
              <w:rPr>
                <w:rFonts w:ascii="Arial" w:eastAsia="Times New Roman" w:hAnsi="Arial" w:cs="Arial"/>
                <w:bCs/>
                <w:sz w:val="20"/>
                <w:szCs w:val="20"/>
                <w:lang w:eastAsia="sl-SI"/>
              </w:rPr>
              <w:t>– t.</w:t>
            </w:r>
            <w:r w:rsidR="00A7671C">
              <w:rPr>
                <w:rFonts w:ascii="Arial" w:eastAsia="Times New Roman" w:hAnsi="Arial" w:cs="Arial"/>
                <w:bCs/>
                <w:sz w:val="20"/>
                <w:szCs w:val="20"/>
                <w:lang w:eastAsia="sl-SI"/>
              </w:rPr>
              <w:t xml:space="preserve"> </w:t>
            </w:r>
            <w:r w:rsidR="00027058">
              <w:rPr>
                <w:rFonts w:ascii="Arial" w:eastAsia="Times New Roman" w:hAnsi="Arial" w:cs="Arial"/>
                <w:bCs/>
                <w:sz w:val="20"/>
                <w:szCs w:val="20"/>
                <w:lang w:eastAsia="sl-SI"/>
              </w:rPr>
              <w:t>i.</w:t>
            </w:r>
            <w:r w:rsidRPr="003D1641">
              <w:rPr>
                <w:rFonts w:ascii="Arial" w:eastAsia="Times New Roman" w:hAnsi="Arial" w:cs="Arial"/>
                <w:bCs/>
                <w:sz w:val="20"/>
                <w:szCs w:val="20"/>
                <w:lang w:eastAsia="sl-SI"/>
              </w:rPr>
              <w:t xml:space="preserve"> tank</w:t>
            </w:r>
            <w:r w:rsidR="00A7671C">
              <w:rPr>
                <w:rFonts w:ascii="Arial" w:eastAsia="Times New Roman" w:hAnsi="Arial" w:cs="Arial"/>
                <w:bCs/>
                <w:sz w:val="20"/>
                <w:szCs w:val="20"/>
                <w:lang w:eastAsia="sl-SI"/>
              </w:rPr>
              <w:t>o</w:t>
            </w:r>
            <w:r w:rsidRPr="003D1641">
              <w:rPr>
                <w:rFonts w:ascii="Arial" w:eastAsia="Times New Roman" w:hAnsi="Arial" w:cs="Arial"/>
                <w:bCs/>
                <w:sz w:val="20"/>
                <w:szCs w:val="20"/>
                <w:lang w:eastAsia="sl-SI"/>
              </w:rPr>
              <w:t xml:space="preserve"> kapitalizacij</w:t>
            </w:r>
            <w:r w:rsidR="00A7671C">
              <w:rPr>
                <w:rFonts w:ascii="Arial" w:eastAsia="Times New Roman" w:hAnsi="Arial" w:cs="Arial"/>
                <w:bCs/>
                <w:sz w:val="20"/>
                <w:szCs w:val="20"/>
                <w:lang w:eastAsia="sl-SI"/>
              </w:rPr>
              <w:t>o</w:t>
            </w:r>
            <w:r>
              <w:rPr>
                <w:rFonts w:ascii="Arial" w:eastAsia="Times New Roman" w:hAnsi="Arial" w:cs="Arial"/>
                <w:bCs/>
                <w:sz w:val="20"/>
                <w:szCs w:val="20"/>
                <w:lang w:eastAsia="sl-SI"/>
              </w:rPr>
              <w:t xml:space="preserve">, kjer so obresti priznane, če je </w:t>
            </w:r>
            <w:r w:rsidRPr="003D1641">
              <w:rPr>
                <w:rFonts w:ascii="Arial" w:eastAsia="Times New Roman" w:hAnsi="Arial" w:cs="Arial"/>
                <w:bCs/>
                <w:sz w:val="20"/>
                <w:szCs w:val="20"/>
                <w:lang w:eastAsia="sl-SI"/>
              </w:rPr>
              <w:t xml:space="preserve">razmerje med dolgom in lastniškim kapitalom </w:t>
            </w:r>
            <w:r>
              <w:rPr>
                <w:rFonts w:ascii="Arial" w:eastAsia="Times New Roman" w:hAnsi="Arial" w:cs="Arial"/>
                <w:bCs/>
                <w:sz w:val="20"/>
                <w:szCs w:val="20"/>
                <w:lang w:eastAsia="sl-SI"/>
              </w:rPr>
              <w:t>4</w:t>
            </w:r>
            <w:r w:rsidRPr="003D1641">
              <w:rPr>
                <w:rFonts w:ascii="Arial" w:eastAsia="Times New Roman" w:hAnsi="Arial" w:cs="Arial"/>
                <w:bCs/>
                <w:sz w:val="20"/>
                <w:szCs w:val="20"/>
                <w:lang w:eastAsia="sl-SI"/>
              </w:rPr>
              <w:t>:1</w:t>
            </w:r>
            <w:r>
              <w:rPr>
                <w:rFonts w:ascii="Arial" w:eastAsia="Times New Roman" w:hAnsi="Arial" w:cs="Arial"/>
                <w:bCs/>
                <w:sz w:val="20"/>
                <w:szCs w:val="20"/>
                <w:lang w:eastAsia="sl-SI"/>
              </w:rPr>
              <w:t xml:space="preserve"> oziroma </w:t>
            </w:r>
            <w:r w:rsidR="00A7671C">
              <w:rPr>
                <w:rFonts w:ascii="Arial" w:eastAsia="Times New Roman" w:hAnsi="Arial" w:cs="Arial"/>
                <w:bCs/>
                <w:sz w:val="20"/>
                <w:szCs w:val="20"/>
                <w:lang w:eastAsia="sl-SI"/>
              </w:rPr>
              <w:t xml:space="preserve">je </w:t>
            </w:r>
            <w:r>
              <w:rPr>
                <w:rFonts w:ascii="Arial" w:eastAsia="Times New Roman" w:hAnsi="Arial" w:cs="Arial"/>
                <w:bCs/>
                <w:sz w:val="20"/>
                <w:szCs w:val="20"/>
                <w:lang w:eastAsia="sl-SI"/>
              </w:rPr>
              <w:t>za</w:t>
            </w:r>
            <w:r w:rsidRPr="003D1641">
              <w:rPr>
                <w:rFonts w:ascii="Arial" w:eastAsia="Times New Roman" w:hAnsi="Arial" w:cs="Arial"/>
                <w:bCs/>
                <w:sz w:val="20"/>
                <w:szCs w:val="20"/>
                <w:lang w:eastAsia="sl-SI"/>
              </w:rPr>
              <w:t xml:space="preserve"> banke in zavarovalnice </w:t>
            </w:r>
            <w:r>
              <w:rPr>
                <w:rFonts w:ascii="Arial" w:eastAsia="Times New Roman" w:hAnsi="Arial" w:cs="Arial"/>
                <w:bCs/>
                <w:sz w:val="20"/>
                <w:szCs w:val="20"/>
                <w:lang w:eastAsia="sl-SI"/>
              </w:rPr>
              <w:t>razmerje 6:1</w:t>
            </w:r>
            <w:r w:rsidRPr="003D1641">
              <w:rPr>
                <w:rFonts w:ascii="Arial" w:eastAsia="Times New Roman" w:hAnsi="Arial" w:cs="Arial"/>
                <w:bCs/>
                <w:sz w:val="20"/>
                <w:szCs w:val="20"/>
                <w:lang w:eastAsia="sl-SI"/>
              </w:rPr>
              <w:t>.</w:t>
            </w:r>
            <w:r>
              <w:rPr>
                <w:rFonts w:ascii="Arial" w:eastAsia="Times New Roman" w:hAnsi="Arial" w:cs="Arial"/>
                <w:bCs/>
                <w:sz w:val="20"/>
                <w:szCs w:val="20"/>
                <w:lang w:eastAsia="sl-SI"/>
              </w:rPr>
              <w:t xml:space="preserve"> S</w:t>
            </w:r>
            <w:r w:rsidR="00E7277B">
              <w:rPr>
                <w:rFonts w:ascii="Arial" w:eastAsia="Times New Roman" w:hAnsi="Arial" w:cs="Arial"/>
                <w:bCs/>
                <w:sz w:val="20"/>
                <w:szCs w:val="20"/>
                <w:lang w:eastAsia="sl-SI"/>
              </w:rPr>
              <w:t>kladno z</w:t>
            </w:r>
            <w:r>
              <w:rPr>
                <w:rFonts w:ascii="Arial" w:eastAsia="Times New Roman" w:hAnsi="Arial" w:cs="Arial"/>
                <w:bCs/>
                <w:sz w:val="20"/>
                <w:szCs w:val="20"/>
                <w:lang w:eastAsia="sl-SI"/>
              </w:rPr>
              <w:t xml:space="preserve"> ATAD direktivo je </w:t>
            </w:r>
            <w:r w:rsidR="00027058">
              <w:rPr>
                <w:rFonts w:ascii="Arial" w:eastAsia="Times New Roman" w:hAnsi="Arial" w:cs="Arial"/>
                <w:bCs/>
                <w:sz w:val="20"/>
                <w:szCs w:val="20"/>
                <w:lang w:eastAsia="sl-SI"/>
              </w:rPr>
              <w:t xml:space="preserve">Češka </w:t>
            </w:r>
            <w:r>
              <w:rPr>
                <w:rFonts w:ascii="Arial" w:eastAsia="Times New Roman" w:hAnsi="Arial" w:cs="Arial"/>
                <w:bCs/>
                <w:sz w:val="20"/>
                <w:szCs w:val="20"/>
                <w:lang w:eastAsia="sl-SI"/>
              </w:rPr>
              <w:t xml:space="preserve">uvedla še dodatni ukrep </w:t>
            </w:r>
            <w:r w:rsidRPr="003D1641">
              <w:rPr>
                <w:rFonts w:ascii="Arial" w:eastAsia="Times New Roman" w:hAnsi="Arial" w:cs="Arial"/>
                <w:bCs/>
                <w:sz w:val="20"/>
                <w:szCs w:val="20"/>
                <w:lang w:eastAsia="sl-SI"/>
              </w:rPr>
              <w:t>omej</w:t>
            </w:r>
            <w:r>
              <w:rPr>
                <w:rFonts w:ascii="Arial" w:eastAsia="Times New Roman" w:hAnsi="Arial" w:cs="Arial"/>
                <w:bCs/>
                <w:sz w:val="20"/>
                <w:szCs w:val="20"/>
                <w:lang w:eastAsia="sl-SI"/>
              </w:rPr>
              <w:t>e</w:t>
            </w:r>
            <w:r w:rsidRPr="003D1641">
              <w:rPr>
                <w:rFonts w:ascii="Arial" w:eastAsia="Times New Roman" w:hAnsi="Arial" w:cs="Arial"/>
                <w:bCs/>
                <w:sz w:val="20"/>
                <w:szCs w:val="20"/>
                <w:lang w:eastAsia="sl-SI"/>
              </w:rPr>
              <w:t>vanj</w:t>
            </w:r>
            <w:r>
              <w:rPr>
                <w:rFonts w:ascii="Arial" w:eastAsia="Times New Roman" w:hAnsi="Arial" w:cs="Arial"/>
                <w:bCs/>
                <w:sz w:val="20"/>
                <w:szCs w:val="20"/>
                <w:lang w:eastAsia="sl-SI"/>
              </w:rPr>
              <w:t>a</w:t>
            </w:r>
            <w:r w:rsidRPr="003D1641">
              <w:rPr>
                <w:rFonts w:ascii="Arial" w:eastAsia="Times New Roman" w:hAnsi="Arial" w:cs="Arial"/>
                <w:bCs/>
                <w:sz w:val="20"/>
                <w:szCs w:val="20"/>
                <w:lang w:eastAsia="sl-SI"/>
              </w:rPr>
              <w:t xml:space="preserve"> obresti</w:t>
            </w:r>
            <w:r>
              <w:rPr>
                <w:rFonts w:ascii="Arial" w:eastAsia="Times New Roman" w:hAnsi="Arial" w:cs="Arial"/>
                <w:bCs/>
                <w:sz w:val="20"/>
                <w:szCs w:val="20"/>
                <w:lang w:eastAsia="sl-SI"/>
              </w:rPr>
              <w:t xml:space="preserve"> za davčne namene</w:t>
            </w:r>
            <w:r w:rsidR="000266BB">
              <w:rPr>
                <w:rFonts w:ascii="Arial" w:eastAsia="Times New Roman" w:hAnsi="Arial" w:cs="Arial"/>
                <w:bCs/>
                <w:sz w:val="20"/>
                <w:szCs w:val="20"/>
                <w:lang w:eastAsia="sl-SI"/>
              </w:rPr>
              <w:t>. Ukrep EBI</w:t>
            </w:r>
            <w:r w:rsidR="0025390C">
              <w:rPr>
                <w:rFonts w:ascii="Arial" w:eastAsia="Times New Roman" w:hAnsi="Arial" w:cs="Arial"/>
                <w:bCs/>
                <w:sz w:val="20"/>
                <w:szCs w:val="20"/>
                <w:lang w:eastAsia="sl-SI"/>
              </w:rPr>
              <w:t>TD</w:t>
            </w:r>
            <w:r w:rsidR="000266BB">
              <w:rPr>
                <w:rFonts w:ascii="Arial" w:eastAsia="Times New Roman" w:hAnsi="Arial" w:cs="Arial"/>
                <w:bCs/>
                <w:sz w:val="20"/>
                <w:szCs w:val="20"/>
                <w:lang w:eastAsia="sl-SI"/>
              </w:rPr>
              <w:t>A</w:t>
            </w:r>
            <w:r>
              <w:rPr>
                <w:rFonts w:ascii="Arial" w:eastAsia="Times New Roman" w:hAnsi="Arial" w:cs="Arial"/>
                <w:bCs/>
                <w:sz w:val="20"/>
                <w:szCs w:val="20"/>
                <w:lang w:eastAsia="sl-SI"/>
              </w:rPr>
              <w:t xml:space="preserve"> velja za povezane osebe in samostojne subjekte</w:t>
            </w:r>
            <w:r w:rsidR="000266BB">
              <w:rPr>
                <w:rFonts w:ascii="Arial" w:eastAsia="Times New Roman" w:hAnsi="Arial" w:cs="Arial"/>
                <w:bCs/>
                <w:sz w:val="20"/>
                <w:szCs w:val="20"/>
                <w:lang w:eastAsia="sl-SI"/>
              </w:rPr>
              <w:t>, ne</w:t>
            </w:r>
            <w:r>
              <w:rPr>
                <w:rFonts w:ascii="Arial" w:eastAsia="Times New Roman" w:hAnsi="Arial" w:cs="Arial"/>
                <w:bCs/>
                <w:sz w:val="20"/>
                <w:szCs w:val="20"/>
                <w:lang w:eastAsia="sl-SI"/>
              </w:rPr>
              <w:t xml:space="preserve"> velja </w:t>
            </w:r>
            <w:r w:rsidR="000266BB">
              <w:rPr>
                <w:rFonts w:ascii="Arial" w:eastAsia="Times New Roman" w:hAnsi="Arial" w:cs="Arial"/>
                <w:bCs/>
                <w:sz w:val="20"/>
                <w:szCs w:val="20"/>
                <w:lang w:eastAsia="sl-SI"/>
              </w:rPr>
              <w:t xml:space="preserve">pa </w:t>
            </w:r>
            <w:r>
              <w:rPr>
                <w:rFonts w:ascii="Arial" w:eastAsia="Times New Roman" w:hAnsi="Arial" w:cs="Arial"/>
                <w:bCs/>
                <w:sz w:val="20"/>
                <w:szCs w:val="20"/>
                <w:lang w:eastAsia="sl-SI"/>
              </w:rPr>
              <w:t>za finančne ter zavarovalne inštitucije. Pravilo</w:t>
            </w:r>
            <w:r w:rsidR="000266BB">
              <w:rPr>
                <w:rFonts w:ascii="Arial" w:eastAsia="Times New Roman" w:hAnsi="Arial" w:cs="Arial"/>
                <w:bCs/>
                <w:sz w:val="20"/>
                <w:szCs w:val="20"/>
                <w:lang w:eastAsia="sl-SI"/>
              </w:rPr>
              <w:t xml:space="preserve"> EBI</w:t>
            </w:r>
            <w:r w:rsidR="0025390C">
              <w:rPr>
                <w:rFonts w:ascii="Arial" w:eastAsia="Times New Roman" w:hAnsi="Arial" w:cs="Arial"/>
                <w:bCs/>
                <w:sz w:val="20"/>
                <w:szCs w:val="20"/>
                <w:lang w:eastAsia="sl-SI"/>
              </w:rPr>
              <w:t>TD</w:t>
            </w:r>
            <w:r w:rsidR="000266BB">
              <w:rPr>
                <w:rFonts w:ascii="Arial" w:eastAsia="Times New Roman" w:hAnsi="Arial" w:cs="Arial"/>
                <w:bCs/>
                <w:sz w:val="20"/>
                <w:szCs w:val="20"/>
                <w:lang w:eastAsia="sl-SI"/>
              </w:rPr>
              <w:t>A</w:t>
            </w:r>
            <w:r>
              <w:rPr>
                <w:rFonts w:ascii="Arial" w:eastAsia="Times New Roman" w:hAnsi="Arial" w:cs="Arial"/>
                <w:bCs/>
                <w:sz w:val="20"/>
                <w:szCs w:val="20"/>
                <w:lang w:eastAsia="sl-SI"/>
              </w:rPr>
              <w:t xml:space="preserve"> je implementirano na način, da se </w:t>
            </w:r>
            <w:r w:rsidRPr="001F5268">
              <w:rPr>
                <w:rFonts w:ascii="Arial" w:eastAsia="Times New Roman" w:hAnsi="Arial" w:cs="Arial"/>
                <w:bCs/>
                <w:sz w:val="20"/>
                <w:szCs w:val="20"/>
                <w:lang w:eastAsia="sl-SI"/>
              </w:rPr>
              <w:t xml:space="preserve">presežni stroški izposojanja </w:t>
            </w:r>
            <w:r w:rsidRPr="00C35B96">
              <w:rPr>
                <w:rFonts w:ascii="Arial" w:eastAsia="Times New Roman" w:hAnsi="Arial" w:cs="Arial"/>
                <w:bCs/>
                <w:sz w:val="20"/>
                <w:szCs w:val="20"/>
                <w:lang w:eastAsia="sl-SI"/>
              </w:rPr>
              <w:t>priznajo</w:t>
            </w:r>
            <w:r w:rsidRPr="001F5268">
              <w:rPr>
                <w:rFonts w:ascii="Arial" w:eastAsia="Times New Roman" w:hAnsi="Arial" w:cs="Arial"/>
                <w:bCs/>
                <w:sz w:val="20"/>
                <w:szCs w:val="20"/>
                <w:lang w:eastAsia="sl-SI"/>
              </w:rPr>
              <w:t xml:space="preserve"> do višine 30 odstotkov EBITDA.</w:t>
            </w:r>
            <w:r>
              <w:rPr>
                <w:rFonts w:ascii="Arial" w:eastAsia="Times New Roman" w:hAnsi="Arial" w:cs="Arial"/>
                <w:bCs/>
                <w:sz w:val="20"/>
                <w:szCs w:val="20"/>
                <w:lang w:eastAsia="sl-SI"/>
              </w:rPr>
              <w:t xml:space="preserve"> Določen je tudi a</w:t>
            </w:r>
            <w:r w:rsidRPr="001F5268">
              <w:rPr>
                <w:rFonts w:ascii="Arial" w:eastAsia="Times New Roman" w:hAnsi="Arial" w:cs="Arial"/>
                <w:bCs/>
                <w:sz w:val="20"/>
                <w:szCs w:val="20"/>
                <w:lang w:eastAsia="sl-SI"/>
              </w:rPr>
              <w:t>bsolutn</w:t>
            </w:r>
            <w:r>
              <w:rPr>
                <w:rFonts w:ascii="Arial" w:eastAsia="Times New Roman" w:hAnsi="Arial" w:cs="Arial"/>
                <w:bCs/>
                <w:sz w:val="20"/>
                <w:szCs w:val="20"/>
                <w:lang w:eastAsia="sl-SI"/>
              </w:rPr>
              <w:t>i</w:t>
            </w:r>
            <w:r w:rsidRPr="001F5268">
              <w:rPr>
                <w:rFonts w:ascii="Arial" w:eastAsia="Times New Roman" w:hAnsi="Arial" w:cs="Arial"/>
                <w:bCs/>
                <w:sz w:val="20"/>
                <w:szCs w:val="20"/>
                <w:lang w:eastAsia="sl-SI"/>
              </w:rPr>
              <w:t xml:space="preserve"> prag </w:t>
            </w:r>
            <w:r>
              <w:rPr>
                <w:rFonts w:ascii="Arial" w:eastAsia="Times New Roman" w:hAnsi="Arial" w:cs="Arial"/>
                <w:bCs/>
                <w:sz w:val="20"/>
                <w:szCs w:val="20"/>
                <w:lang w:eastAsia="sl-SI"/>
              </w:rPr>
              <w:t>v višini 80 mio CZK</w:t>
            </w:r>
            <w:r w:rsidRPr="001F5268">
              <w:rPr>
                <w:rFonts w:ascii="Arial" w:eastAsia="Times New Roman" w:hAnsi="Arial" w:cs="Arial"/>
                <w:bCs/>
                <w:sz w:val="20"/>
                <w:szCs w:val="20"/>
                <w:lang w:eastAsia="sl-SI"/>
              </w:rPr>
              <w:t xml:space="preserve"> (</w:t>
            </w:r>
            <w:r w:rsidRPr="00C102EF">
              <w:rPr>
                <w:rFonts w:ascii="Arial" w:eastAsia="Times New Roman" w:hAnsi="Arial" w:cs="Arial"/>
                <w:bCs/>
                <w:sz w:val="20"/>
                <w:szCs w:val="20"/>
                <w:lang w:eastAsia="sl-SI"/>
              </w:rPr>
              <w:t>torej prag</w:t>
            </w:r>
            <w:r w:rsidR="003A69A2" w:rsidRPr="00C102EF">
              <w:rPr>
                <w:rFonts w:ascii="Arial" w:eastAsia="Times New Roman" w:hAnsi="Arial" w:cs="Arial"/>
                <w:bCs/>
                <w:sz w:val="20"/>
                <w:szCs w:val="20"/>
                <w:lang w:eastAsia="sl-SI"/>
              </w:rPr>
              <w:t xml:space="preserve"> cca</w:t>
            </w:r>
            <w:r w:rsidRPr="00C102EF">
              <w:rPr>
                <w:rFonts w:ascii="Arial" w:eastAsia="Times New Roman" w:hAnsi="Arial" w:cs="Arial"/>
                <w:bCs/>
                <w:sz w:val="20"/>
                <w:szCs w:val="20"/>
                <w:lang w:eastAsia="sl-SI"/>
              </w:rPr>
              <w:t xml:space="preserve"> 3.000.000 </w:t>
            </w:r>
            <w:r w:rsidR="003A69A2" w:rsidRPr="00C102EF">
              <w:rPr>
                <w:rFonts w:ascii="Arial" w:eastAsia="Times New Roman" w:hAnsi="Arial" w:cs="Arial"/>
                <w:bCs/>
                <w:sz w:val="20"/>
                <w:szCs w:val="20"/>
                <w:lang w:eastAsia="sl-SI"/>
              </w:rPr>
              <w:t xml:space="preserve">EUR </w:t>
            </w:r>
            <w:r w:rsidRPr="00C102EF">
              <w:rPr>
                <w:rFonts w:ascii="Arial" w:eastAsia="Times New Roman" w:hAnsi="Arial" w:cs="Arial"/>
                <w:bCs/>
                <w:sz w:val="20"/>
                <w:szCs w:val="20"/>
                <w:lang w:eastAsia="sl-SI"/>
              </w:rPr>
              <w:t>presežnih obresti</w:t>
            </w:r>
            <w:r w:rsidRPr="001F5268">
              <w:rPr>
                <w:rFonts w:ascii="Arial" w:eastAsia="Times New Roman" w:hAnsi="Arial" w:cs="Arial"/>
                <w:bCs/>
                <w:sz w:val="20"/>
                <w:szCs w:val="20"/>
                <w:lang w:eastAsia="sl-SI"/>
              </w:rPr>
              <w:t>)</w:t>
            </w:r>
            <w:r>
              <w:rPr>
                <w:rFonts w:ascii="Arial" w:eastAsia="Times New Roman" w:hAnsi="Arial" w:cs="Arial"/>
                <w:bCs/>
                <w:sz w:val="20"/>
                <w:szCs w:val="20"/>
                <w:lang w:eastAsia="sl-SI"/>
              </w:rPr>
              <w:t>. Ni implementiranega posebnega pravila vezanega na omejevanje obresti na ravni skupine</w:t>
            </w:r>
            <w:r w:rsidRPr="001F5268">
              <w:rPr>
                <w:rFonts w:ascii="Arial" w:eastAsia="Times New Roman" w:hAnsi="Arial" w:cs="Arial"/>
                <w:bCs/>
                <w:sz w:val="20"/>
                <w:szCs w:val="20"/>
                <w:lang w:eastAsia="sl-SI"/>
              </w:rPr>
              <w:t>.</w:t>
            </w:r>
            <w:r>
              <w:rPr>
                <w:rFonts w:ascii="Arial" w:eastAsia="Times New Roman" w:hAnsi="Arial" w:cs="Arial"/>
                <w:bCs/>
                <w:sz w:val="20"/>
                <w:szCs w:val="20"/>
                <w:lang w:eastAsia="sl-SI"/>
              </w:rPr>
              <w:t xml:space="preserve"> Tudi nista implementirani </w:t>
            </w:r>
            <w:r w:rsidRPr="001F5268">
              <w:rPr>
                <w:rFonts w:ascii="Arial" w:eastAsia="Times New Roman" w:hAnsi="Arial" w:cs="Arial"/>
                <w:bCs/>
                <w:sz w:val="20"/>
                <w:szCs w:val="20"/>
                <w:lang w:eastAsia="sl-SI"/>
              </w:rPr>
              <w:t>opcij</w:t>
            </w:r>
            <w:r>
              <w:rPr>
                <w:rFonts w:ascii="Arial" w:eastAsia="Times New Roman" w:hAnsi="Arial" w:cs="Arial"/>
                <w:bCs/>
                <w:sz w:val="20"/>
                <w:szCs w:val="20"/>
                <w:lang w:eastAsia="sl-SI"/>
              </w:rPr>
              <w:t>i glede izključitve velikih infrastrukturnih projektov ter prehodne določbe glede obravnave posojil pred 17.</w:t>
            </w:r>
            <w:r w:rsidR="003A69A2">
              <w:rPr>
                <w:rFonts w:ascii="Arial" w:eastAsia="Times New Roman" w:hAnsi="Arial" w:cs="Arial"/>
                <w:bCs/>
                <w:sz w:val="20"/>
                <w:szCs w:val="20"/>
                <w:lang w:eastAsia="sl-SI"/>
              </w:rPr>
              <w:t xml:space="preserve"> junijem</w:t>
            </w:r>
            <w:r>
              <w:rPr>
                <w:rFonts w:ascii="Arial" w:eastAsia="Times New Roman" w:hAnsi="Arial" w:cs="Arial"/>
                <w:bCs/>
                <w:sz w:val="20"/>
                <w:szCs w:val="20"/>
                <w:lang w:eastAsia="sl-SI"/>
              </w:rPr>
              <w:t xml:space="preserve"> 2016. Je pa mogoče neizkoriščen del </w:t>
            </w:r>
            <w:r w:rsidRPr="001F5268">
              <w:rPr>
                <w:rFonts w:ascii="Arial" w:eastAsia="Times New Roman" w:hAnsi="Arial" w:cs="Arial"/>
                <w:bCs/>
                <w:sz w:val="20"/>
                <w:szCs w:val="20"/>
                <w:lang w:eastAsia="sl-SI"/>
              </w:rPr>
              <w:t>presež</w:t>
            </w:r>
            <w:r>
              <w:rPr>
                <w:rFonts w:ascii="Arial" w:eastAsia="Times New Roman" w:hAnsi="Arial" w:cs="Arial"/>
                <w:bCs/>
                <w:sz w:val="20"/>
                <w:szCs w:val="20"/>
                <w:lang w:eastAsia="sl-SI"/>
              </w:rPr>
              <w:t>enih</w:t>
            </w:r>
            <w:r w:rsidRPr="001F5268">
              <w:rPr>
                <w:rFonts w:ascii="Arial" w:eastAsia="Times New Roman" w:hAnsi="Arial" w:cs="Arial"/>
                <w:bCs/>
                <w:sz w:val="20"/>
                <w:szCs w:val="20"/>
                <w:lang w:eastAsia="sl-SI"/>
              </w:rPr>
              <w:t xml:space="preserve"> strošk</w:t>
            </w:r>
            <w:r>
              <w:rPr>
                <w:rFonts w:ascii="Arial" w:eastAsia="Times New Roman" w:hAnsi="Arial" w:cs="Arial"/>
                <w:bCs/>
                <w:sz w:val="20"/>
                <w:szCs w:val="20"/>
                <w:lang w:eastAsia="sl-SI"/>
              </w:rPr>
              <w:t>ov</w:t>
            </w:r>
            <w:r w:rsidRPr="001F5268">
              <w:rPr>
                <w:rFonts w:ascii="Arial" w:eastAsia="Times New Roman" w:hAnsi="Arial" w:cs="Arial"/>
                <w:bCs/>
                <w:sz w:val="20"/>
                <w:szCs w:val="20"/>
                <w:lang w:eastAsia="sl-SI"/>
              </w:rPr>
              <w:t xml:space="preserve"> izposojanja</w:t>
            </w:r>
            <w:r>
              <w:rPr>
                <w:rFonts w:ascii="Arial" w:eastAsia="Times New Roman" w:hAnsi="Arial" w:cs="Arial"/>
                <w:bCs/>
                <w:sz w:val="20"/>
                <w:szCs w:val="20"/>
                <w:lang w:eastAsia="sl-SI"/>
              </w:rPr>
              <w:t>, ki jih v tekočem davčnem obdobju ni mogoče priznati</w:t>
            </w:r>
            <w:r w:rsidR="00A7671C">
              <w:rPr>
                <w:rFonts w:ascii="Arial" w:eastAsia="Times New Roman" w:hAnsi="Arial" w:cs="Arial"/>
                <w:bCs/>
                <w:sz w:val="20"/>
                <w:szCs w:val="20"/>
                <w:lang w:eastAsia="sl-SI"/>
              </w:rPr>
              <w:t>,</w:t>
            </w:r>
            <w:r>
              <w:rPr>
                <w:rFonts w:ascii="Arial" w:eastAsia="Times New Roman" w:hAnsi="Arial" w:cs="Arial"/>
                <w:bCs/>
                <w:sz w:val="20"/>
                <w:szCs w:val="20"/>
                <w:lang w:eastAsia="sl-SI"/>
              </w:rPr>
              <w:t xml:space="preserve"> prenesti neomejeno naprej v </w:t>
            </w:r>
            <w:r w:rsidR="000A123C">
              <w:rPr>
                <w:rFonts w:ascii="Arial" w:eastAsia="Times New Roman" w:hAnsi="Arial" w:cs="Arial"/>
                <w:bCs/>
                <w:sz w:val="20"/>
                <w:szCs w:val="20"/>
                <w:lang w:eastAsia="sl-SI"/>
              </w:rPr>
              <w:t>naslednja obdobja.</w:t>
            </w:r>
          </w:p>
          <w:p w14:paraId="1471C585" w14:textId="77777777" w:rsidR="003D1641" w:rsidRPr="003D1641" w:rsidRDefault="003D1641" w:rsidP="003D1641">
            <w:pPr>
              <w:autoSpaceDE w:val="0"/>
              <w:autoSpaceDN w:val="0"/>
              <w:adjustRightInd w:val="0"/>
              <w:spacing w:after="0" w:line="240" w:lineRule="auto"/>
              <w:jc w:val="both"/>
              <w:rPr>
                <w:rFonts w:ascii="Arial" w:eastAsia="Times New Roman" w:hAnsi="Arial" w:cs="Arial"/>
                <w:bCs/>
                <w:sz w:val="20"/>
                <w:szCs w:val="20"/>
                <w:lang w:eastAsia="sl-SI"/>
              </w:rPr>
            </w:pPr>
          </w:p>
          <w:p w14:paraId="6BB34393" w14:textId="77777777" w:rsidR="003D1641" w:rsidRPr="005943E9" w:rsidRDefault="003D1641" w:rsidP="003D1641">
            <w:pPr>
              <w:overflowPunct w:val="0"/>
              <w:autoSpaceDE w:val="0"/>
              <w:autoSpaceDN w:val="0"/>
              <w:adjustRightInd w:val="0"/>
              <w:spacing w:after="0" w:line="269" w:lineRule="auto"/>
              <w:jc w:val="both"/>
              <w:textAlignment w:val="baseline"/>
              <w:rPr>
                <w:rFonts w:ascii="Arial" w:hAnsi="Arial" w:cs="Arial"/>
                <w:b/>
                <w:sz w:val="20"/>
                <w:szCs w:val="20"/>
              </w:rPr>
            </w:pPr>
            <w:r w:rsidRPr="005943E9">
              <w:rPr>
                <w:rFonts w:ascii="Arial" w:hAnsi="Arial" w:cs="Arial"/>
                <w:b/>
                <w:sz w:val="20"/>
                <w:szCs w:val="20"/>
              </w:rPr>
              <w:t>Švedska</w:t>
            </w:r>
            <w:r w:rsidR="00F0253F">
              <w:rPr>
                <w:rFonts w:ascii="Arial" w:hAnsi="Arial" w:cs="Arial"/>
                <w:b/>
                <w:sz w:val="20"/>
                <w:szCs w:val="20"/>
              </w:rPr>
              <w:t xml:space="preserve"> </w:t>
            </w:r>
            <w:r w:rsidR="000266BB" w:rsidRPr="000266BB">
              <w:rPr>
                <w:rFonts w:ascii="Arial" w:hAnsi="Arial" w:cs="Arial"/>
                <w:bCs/>
                <w:sz w:val="20"/>
                <w:szCs w:val="20"/>
              </w:rPr>
              <w:t>(</w:t>
            </w:r>
            <w:r w:rsidR="000266BB" w:rsidRPr="00E2327A">
              <w:rPr>
                <w:rFonts w:ascii="Arial" w:hAnsi="Arial" w:cs="Arial"/>
                <w:bCs/>
                <w:sz w:val="20"/>
                <w:szCs w:val="20"/>
              </w:rPr>
              <w:t>Vir:</w:t>
            </w:r>
            <w:r w:rsidR="000266BB">
              <w:rPr>
                <w:rFonts w:ascii="Arial" w:hAnsi="Arial" w:cs="Arial"/>
                <w:bCs/>
                <w:sz w:val="20"/>
                <w:szCs w:val="20"/>
              </w:rPr>
              <w:t xml:space="preserve"> </w:t>
            </w:r>
            <w:proofErr w:type="spellStart"/>
            <w:r w:rsidR="000266BB">
              <w:rPr>
                <w:rFonts w:ascii="Arial" w:hAnsi="Arial" w:cs="Arial"/>
                <w:bCs/>
                <w:sz w:val="20"/>
                <w:szCs w:val="20"/>
              </w:rPr>
              <w:t>online</w:t>
            </w:r>
            <w:proofErr w:type="spellEnd"/>
            <w:r w:rsidR="000266BB" w:rsidRPr="00E2327A">
              <w:rPr>
                <w:rFonts w:ascii="Arial" w:hAnsi="Arial" w:cs="Arial"/>
                <w:bCs/>
                <w:sz w:val="20"/>
                <w:szCs w:val="20"/>
              </w:rPr>
              <w:t xml:space="preserve"> zbirka IBFD</w:t>
            </w:r>
            <w:r w:rsidR="000266BB">
              <w:rPr>
                <w:rFonts w:ascii="Arial" w:hAnsi="Arial" w:cs="Arial"/>
                <w:bCs/>
                <w:sz w:val="20"/>
                <w:szCs w:val="20"/>
              </w:rPr>
              <w:t>, 2023)</w:t>
            </w:r>
          </w:p>
          <w:p w14:paraId="57344A73" w14:textId="77777777" w:rsidR="002106FC" w:rsidRDefault="002106FC" w:rsidP="003D1641">
            <w:pPr>
              <w:overflowPunct w:val="0"/>
              <w:autoSpaceDE w:val="0"/>
              <w:autoSpaceDN w:val="0"/>
              <w:adjustRightInd w:val="0"/>
              <w:spacing w:after="0" w:line="269" w:lineRule="auto"/>
              <w:jc w:val="both"/>
              <w:textAlignment w:val="baseline"/>
              <w:rPr>
                <w:rFonts w:ascii="Arial" w:eastAsia="Times New Roman" w:hAnsi="Arial" w:cs="Arial"/>
                <w:bCs/>
                <w:sz w:val="20"/>
                <w:szCs w:val="20"/>
                <w:lang w:eastAsia="sl-SI"/>
              </w:rPr>
            </w:pPr>
          </w:p>
          <w:p w14:paraId="0C18F4EC" w14:textId="77777777" w:rsidR="003D1641" w:rsidRPr="003D1641" w:rsidRDefault="001F5268" w:rsidP="003D1641">
            <w:pPr>
              <w:overflowPunct w:val="0"/>
              <w:autoSpaceDE w:val="0"/>
              <w:autoSpaceDN w:val="0"/>
              <w:adjustRightInd w:val="0"/>
              <w:spacing w:after="0" w:line="269" w:lineRule="auto"/>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Švedska je pravilo EBIT</w:t>
            </w:r>
            <w:r w:rsidR="00C54297">
              <w:rPr>
                <w:rFonts w:ascii="Arial" w:eastAsia="Times New Roman" w:hAnsi="Arial" w:cs="Arial"/>
                <w:bCs/>
                <w:sz w:val="20"/>
                <w:szCs w:val="20"/>
                <w:lang w:eastAsia="sl-SI"/>
              </w:rPr>
              <w:t>D</w:t>
            </w:r>
            <w:r>
              <w:rPr>
                <w:rFonts w:ascii="Arial" w:eastAsia="Times New Roman" w:hAnsi="Arial" w:cs="Arial"/>
                <w:bCs/>
                <w:sz w:val="20"/>
                <w:szCs w:val="20"/>
                <w:lang w:eastAsia="sl-SI"/>
              </w:rPr>
              <w:t xml:space="preserve">A oziroma ukrep </w:t>
            </w:r>
            <w:r w:rsidRPr="003D1641">
              <w:rPr>
                <w:rFonts w:ascii="Arial" w:eastAsia="Times New Roman" w:hAnsi="Arial" w:cs="Arial"/>
                <w:bCs/>
                <w:sz w:val="20"/>
                <w:szCs w:val="20"/>
                <w:lang w:eastAsia="sl-SI"/>
              </w:rPr>
              <w:t>omej</w:t>
            </w:r>
            <w:r>
              <w:rPr>
                <w:rFonts w:ascii="Arial" w:eastAsia="Times New Roman" w:hAnsi="Arial" w:cs="Arial"/>
                <w:bCs/>
                <w:sz w:val="20"/>
                <w:szCs w:val="20"/>
                <w:lang w:eastAsia="sl-SI"/>
              </w:rPr>
              <w:t>e</w:t>
            </w:r>
            <w:r w:rsidRPr="003D1641">
              <w:rPr>
                <w:rFonts w:ascii="Arial" w:eastAsia="Times New Roman" w:hAnsi="Arial" w:cs="Arial"/>
                <w:bCs/>
                <w:sz w:val="20"/>
                <w:szCs w:val="20"/>
                <w:lang w:eastAsia="sl-SI"/>
              </w:rPr>
              <w:t>vanj</w:t>
            </w:r>
            <w:r>
              <w:rPr>
                <w:rFonts w:ascii="Arial" w:eastAsia="Times New Roman" w:hAnsi="Arial" w:cs="Arial"/>
                <w:bCs/>
                <w:sz w:val="20"/>
                <w:szCs w:val="20"/>
                <w:lang w:eastAsia="sl-SI"/>
              </w:rPr>
              <w:t>a</w:t>
            </w:r>
            <w:r w:rsidRPr="003D1641">
              <w:rPr>
                <w:rFonts w:ascii="Arial" w:eastAsia="Times New Roman" w:hAnsi="Arial" w:cs="Arial"/>
                <w:bCs/>
                <w:sz w:val="20"/>
                <w:szCs w:val="20"/>
                <w:lang w:eastAsia="sl-SI"/>
              </w:rPr>
              <w:t xml:space="preserve"> obresti</w:t>
            </w:r>
            <w:r>
              <w:rPr>
                <w:rFonts w:ascii="Arial" w:eastAsia="Times New Roman" w:hAnsi="Arial" w:cs="Arial"/>
                <w:bCs/>
                <w:sz w:val="20"/>
                <w:szCs w:val="20"/>
                <w:lang w:eastAsia="sl-SI"/>
              </w:rPr>
              <w:t xml:space="preserve"> za davčne namene implementirala na način, da velja za povezane osebe, samostojne subjekte in finančne ter zavarovalne inštitucije. Pravilo je implementirano na način, da se </w:t>
            </w:r>
            <w:r w:rsidRPr="001F5268">
              <w:rPr>
                <w:rFonts w:ascii="Arial" w:eastAsia="Times New Roman" w:hAnsi="Arial" w:cs="Arial"/>
                <w:bCs/>
                <w:sz w:val="20"/>
                <w:szCs w:val="20"/>
                <w:lang w:eastAsia="sl-SI"/>
              </w:rPr>
              <w:t xml:space="preserve">presežni stroški izposojanja </w:t>
            </w:r>
            <w:r w:rsidRPr="00C35B96">
              <w:rPr>
                <w:rFonts w:ascii="Arial" w:eastAsia="Times New Roman" w:hAnsi="Arial" w:cs="Arial"/>
                <w:bCs/>
                <w:sz w:val="20"/>
                <w:szCs w:val="20"/>
                <w:lang w:eastAsia="sl-SI"/>
              </w:rPr>
              <w:t>priznajo</w:t>
            </w:r>
            <w:r w:rsidRPr="001F5268">
              <w:rPr>
                <w:rFonts w:ascii="Arial" w:eastAsia="Times New Roman" w:hAnsi="Arial" w:cs="Arial"/>
                <w:bCs/>
                <w:sz w:val="20"/>
                <w:szCs w:val="20"/>
                <w:lang w:eastAsia="sl-SI"/>
              </w:rPr>
              <w:t xml:space="preserve"> do višine 30 odstotkov EBITDA.</w:t>
            </w:r>
            <w:r w:rsidR="00FD5FA6">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Določen je tudi a</w:t>
            </w:r>
            <w:r w:rsidRPr="001F5268">
              <w:rPr>
                <w:rFonts w:ascii="Arial" w:eastAsia="Times New Roman" w:hAnsi="Arial" w:cs="Arial"/>
                <w:bCs/>
                <w:sz w:val="20"/>
                <w:szCs w:val="20"/>
                <w:lang w:eastAsia="sl-SI"/>
              </w:rPr>
              <w:t>bsolutn</w:t>
            </w:r>
            <w:r>
              <w:rPr>
                <w:rFonts w:ascii="Arial" w:eastAsia="Times New Roman" w:hAnsi="Arial" w:cs="Arial"/>
                <w:bCs/>
                <w:sz w:val="20"/>
                <w:szCs w:val="20"/>
                <w:lang w:eastAsia="sl-SI"/>
              </w:rPr>
              <w:t>i</w:t>
            </w:r>
            <w:r w:rsidRPr="001F5268">
              <w:rPr>
                <w:rFonts w:ascii="Arial" w:eastAsia="Times New Roman" w:hAnsi="Arial" w:cs="Arial"/>
                <w:bCs/>
                <w:sz w:val="20"/>
                <w:szCs w:val="20"/>
                <w:lang w:eastAsia="sl-SI"/>
              </w:rPr>
              <w:t xml:space="preserve"> prag </w:t>
            </w:r>
            <w:r>
              <w:rPr>
                <w:rFonts w:ascii="Arial" w:eastAsia="Times New Roman" w:hAnsi="Arial" w:cs="Arial"/>
                <w:bCs/>
                <w:sz w:val="20"/>
                <w:szCs w:val="20"/>
                <w:lang w:eastAsia="sl-SI"/>
              </w:rPr>
              <w:t>v višini 5 mio SEK</w:t>
            </w:r>
            <w:r w:rsidRPr="001F5268">
              <w:rPr>
                <w:rFonts w:ascii="Arial" w:eastAsia="Times New Roman" w:hAnsi="Arial" w:cs="Arial"/>
                <w:bCs/>
                <w:sz w:val="20"/>
                <w:szCs w:val="20"/>
                <w:lang w:eastAsia="sl-SI"/>
              </w:rPr>
              <w:t xml:space="preserve"> (</w:t>
            </w:r>
            <w:r w:rsidRPr="00C102EF">
              <w:rPr>
                <w:rFonts w:ascii="Arial" w:eastAsia="Times New Roman" w:hAnsi="Arial" w:cs="Arial"/>
                <w:bCs/>
                <w:sz w:val="20"/>
                <w:szCs w:val="20"/>
                <w:lang w:eastAsia="sl-SI"/>
              </w:rPr>
              <w:t xml:space="preserve">torej prag </w:t>
            </w:r>
            <w:r w:rsidR="003A69A2" w:rsidRPr="00C102EF">
              <w:rPr>
                <w:rFonts w:ascii="Arial" w:eastAsia="Times New Roman" w:hAnsi="Arial" w:cs="Arial"/>
                <w:bCs/>
                <w:sz w:val="20"/>
                <w:szCs w:val="20"/>
                <w:lang w:eastAsia="sl-SI"/>
              </w:rPr>
              <w:t>cca 440</w:t>
            </w:r>
            <w:r w:rsidRPr="00C102EF">
              <w:rPr>
                <w:rFonts w:ascii="Arial" w:eastAsia="Times New Roman" w:hAnsi="Arial" w:cs="Arial"/>
                <w:bCs/>
                <w:sz w:val="20"/>
                <w:szCs w:val="20"/>
                <w:lang w:eastAsia="sl-SI"/>
              </w:rPr>
              <w:t>.000</w:t>
            </w:r>
            <w:r w:rsidR="003A69A2" w:rsidRPr="00C102EF">
              <w:rPr>
                <w:rFonts w:ascii="Arial" w:eastAsia="Times New Roman" w:hAnsi="Arial" w:cs="Arial"/>
                <w:bCs/>
                <w:sz w:val="20"/>
                <w:szCs w:val="20"/>
                <w:lang w:eastAsia="sl-SI"/>
              </w:rPr>
              <w:t xml:space="preserve"> EUR</w:t>
            </w:r>
            <w:r w:rsidRPr="00C102EF">
              <w:rPr>
                <w:rFonts w:ascii="Arial" w:eastAsia="Times New Roman" w:hAnsi="Arial" w:cs="Arial"/>
                <w:bCs/>
                <w:sz w:val="20"/>
                <w:szCs w:val="20"/>
                <w:lang w:eastAsia="sl-SI"/>
              </w:rPr>
              <w:t xml:space="preserve"> presežnih obresti)</w:t>
            </w:r>
            <w:r w:rsidRPr="004E1C26">
              <w:rPr>
                <w:rFonts w:ascii="Arial" w:eastAsia="Times New Roman" w:hAnsi="Arial" w:cs="Arial"/>
                <w:bCs/>
                <w:sz w:val="20"/>
                <w:szCs w:val="20"/>
                <w:lang w:eastAsia="sl-SI"/>
              </w:rPr>
              <w:t xml:space="preserve">. </w:t>
            </w:r>
            <w:r w:rsidR="007D3C36" w:rsidRPr="004E1C26">
              <w:rPr>
                <w:rFonts w:ascii="Arial" w:eastAsia="Times New Roman" w:hAnsi="Arial" w:cs="Arial"/>
                <w:bCs/>
                <w:sz w:val="20"/>
                <w:szCs w:val="20"/>
                <w:lang w:eastAsia="sl-SI"/>
              </w:rPr>
              <w:t>Prav tako ni bila implementirana opcija glede izključitve</w:t>
            </w:r>
            <w:r w:rsidR="003A69A2" w:rsidRPr="004E1C26">
              <w:rPr>
                <w:rFonts w:ascii="Arial" w:eastAsia="Times New Roman" w:hAnsi="Arial" w:cs="Arial"/>
                <w:bCs/>
                <w:sz w:val="20"/>
                <w:szCs w:val="20"/>
                <w:lang w:eastAsia="sl-SI"/>
              </w:rPr>
              <w:t xml:space="preserve"> </w:t>
            </w:r>
            <w:r w:rsidR="007D3C36" w:rsidRPr="004E1C26">
              <w:rPr>
                <w:rFonts w:ascii="Arial" w:eastAsia="Times New Roman" w:hAnsi="Arial" w:cs="Arial"/>
                <w:bCs/>
                <w:sz w:val="20"/>
                <w:szCs w:val="20"/>
                <w:lang w:eastAsia="sl-SI"/>
              </w:rPr>
              <w:t>velikih infrastrukturnih projektov ter prehodne določbe glede obravnav</w:t>
            </w:r>
            <w:r w:rsidR="003A69A2" w:rsidRPr="004E1C26">
              <w:rPr>
                <w:rFonts w:ascii="Arial" w:eastAsia="Times New Roman" w:hAnsi="Arial" w:cs="Arial"/>
                <w:bCs/>
                <w:sz w:val="20"/>
                <w:szCs w:val="20"/>
                <w:lang w:eastAsia="sl-SI"/>
              </w:rPr>
              <w:t>e</w:t>
            </w:r>
            <w:r w:rsidR="007D3C36" w:rsidRPr="004E1C26">
              <w:rPr>
                <w:rFonts w:ascii="Arial" w:eastAsia="Times New Roman" w:hAnsi="Arial" w:cs="Arial"/>
                <w:bCs/>
                <w:sz w:val="20"/>
                <w:szCs w:val="20"/>
                <w:lang w:eastAsia="sl-SI"/>
              </w:rPr>
              <w:t xml:space="preserve"> posojil pred 17. </w:t>
            </w:r>
            <w:r w:rsidR="003A69A2" w:rsidRPr="004E1C26">
              <w:rPr>
                <w:rFonts w:ascii="Arial" w:eastAsia="Times New Roman" w:hAnsi="Arial" w:cs="Arial"/>
                <w:bCs/>
                <w:sz w:val="20"/>
                <w:szCs w:val="20"/>
                <w:lang w:eastAsia="sl-SI"/>
              </w:rPr>
              <w:t>junijem</w:t>
            </w:r>
            <w:r w:rsidR="007D3C36" w:rsidRPr="004E1C26">
              <w:rPr>
                <w:rFonts w:ascii="Arial" w:eastAsia="Times New Roman" w:hAnsi="Arial" w:cs="Arial"/>
                <w:bCs/>
                <w:sz w:val="20"/>
                <w:szCs w:val="20"/>
                <w:lang w:eastAsia="sl-SI"/>
              </w:rPr>
              <w:t xml:space="preserve"> 2016. Je</w:t>
            </w:r>
            <w:r w:rsidR="007D3C36">
              <w:rPr>
                <w:rFonts w:ascii="Arial" w:eastAsia="Times New Roman" w:hAnsi="Arial" w:cs="Arial"/>
                <w:bCs/>
                <w:sz w:val="20"/>
                <w:szCs w:val="20"/>
                <w:lang w:eastAsia="sl-SI"/>
              </w:rPr>
              <w:t xml:space="preserve"> pa mogoče za neizkoriščen del </w:t>
            </w:r>
            <w:r w:rsidR="007D3C36" w:rsidRPr="001F5268">
              <w:rPr>
                <w:rFonts w:ascii="Arial" w:eastAsia="Times New Roman" w:hAnsi="Arial" w:cs="Arial"/>
                <w:bCs/>
                <w:sz w:val="20"/>
                <w:szCs w:val="20"/>
                <w:lang w:eastAsia="sl-SI"/>
              </w:rPr>
              <w:t>presež</w:t>
            </w:r>
            <w:r w:rsidR="007D3C36">
              <w:rPr>
                <w:rFonts w:ascii="Arial" w:eastAsia="Times New Roman" w:hAnsi="Arial" w:cs="Arial"/>
                <w:bCs/>
                <w:sz w:val="20"/>
                <w:szCs w:val="20"/>
                <w:lang w:eastAsia="sl-SI"/>
              </w:rPr>
              <w:t>enih</w:t>
            </w:r>
            <w:r w:rsidR="007D3C36" w:rsidRPr="001F5268">
              <w:rPr>
                <w:rFonts w:ascii="Arial" w:eastAsia="Times New Roman" w:hAnsi="Arial" w:cs="Arial"/>
                <w:bCs/>
                <w:sz w:val="20"/>
                <w:szCs w:val="20"/>
                <w:lang w:eastAsia="sl-SI"/>
              </w:rPr>
              <w:t xml:space="preserve"> strošk</w:t>
            </w:r>
            <w:r w:rsidR="007D3C36">
              <w:rPr>
                <w:rFonts w:ascii="Arial" w:eastAsia="Times New Roman" w:hAnsi="Arial" w:cs="Arial"/>
                <w:bCs/>
                <w:sz w:val="20"/>
                <w:szCs w:val="20"/>
                <w:lang w:eastAsia="sl-SI"/>
              </w:rPr>
              <w:t>ov</w:t>
            </w:r>
            <w:r w:rsidR="007D3C36" w:rsidRPr="001F5268">
              <w:rPr>
                <w:rFonts w:ascii="Arial" w:eastAsia="Times New Roman" w:hAnsi="Arial" w:cs="Arial"/>
                <w:bCs/>
                <w:sz w:val="20"/>
                <w:szCs w:val="20"/>
                <w:lang w:eastAsia="sl-SI"/>
              </w:rPr>
              <w:t xml:space="preserve"> izposojanja</w:t>
            </w:r>
            <w:r w:rsidR="007D3C36">
              <w:rPr>
                <w:rFonts w:ascii="Arial" w:eastAsia="Times New Roman" w:hAnsi="Arial" w:cs="Arial"/>
                <w:bCs/>
                <w:sz w:val="20"/>
                <w:szCs w:val="20"/>
                <w:lang w:eastAsia="sl-SI"/>
              </w:rPr>
              <w:t>, ki jih v tekočem davčnem obdobju ni mogoče priznati</w:t>
            </w:r>
            <w:r w:rsidR="000A123C">
              <w:rPr>
                <w:rFonts w:ascii="Arial" w:eastAsia="Times New Roman" w:hAnsi="Arial" w:cs="Arial"/>
                <w:bCs/>
                <w:sz w:val="20"/>
                <w:szCs w:val="20"/>
                <w:lang w:eastAsia="sl-SI"/>
              </w:rPr>
              <w:t>,</w:t>
            </w:r>
            <w:r w:rsidR="007D3C36">
              <w:rPr>
                <w:rFonts w:ascii="Arial" w:eastAsia="Times New Roman" w:hAnsi="Arial" w:cs="Arial"/>
                <w:bCs/>
                <w:sz w:val="20"/>
                <w:szCs w:val="20"/>
                <w:lang w:eastAsia="sl-SI"/>
              </w:rPr>
              <w:t xml:space="preserve"> prenesti naprej v obdobju 6 let.</w:t>
            </w:r>
          </w:p>
          <w:p w14:paraId="3478BEBA" w14:textId="77777777" w:rsidR="008525FD" w:rsidRDefault="008525FD" w:rsidP="003D1641">
            <w:pPr>
              <w:overflowPunct w:val="0"/>
              <w:autoSpaceDE w:val="0"/>
              <w:autoSpaceDN w:val="0"/>
              <w:adjustRightInd w:val="0"/>
              <w:spacing w:after="0" w:line="269" w:lineRule="auto"/>
              <w:jc w:val="both"/>
              <w:textAlignment w:val="baseline"/>
              <w:rPr>
                <w:rFonts w:ascii="Arial" w:hAnsi="Arial" w:cs="Arial"/>
                <w:b/>
                <w:sz w:val="20"/>
                <w:szCs w:val="20"/>
              </w:rPr>
            </w:pPr>
          </w:p>
          <w:p w14:paraId="1739B9DE" w14:textId="77777777" w:rsidR="003D1641" w:rsidRPr="005943E9" w:rsidRDefault="003D1641" w:rsidP="003D1641">
            <w:pPr>
              <w:overflowPunct w:val="0"/>
              <w:autoSpaceDE w:val="0"/>
              <w:autoSpaceDN w:val="0"/>
              <w:adjustRightInd w:val="0"/>
              <w:spacing w:after="0" w:line="269" w:lineRule="auto"/>
              <w:jc w:val="both"/>
              <w:textAlignment w:val="baseline"/>
              <w:rPr>
                <w:rFonts w:ascii="Arial" w:hAnsi="Arial" w:cs="Arial"/>
                <w:b/>
                <w:sz w:val="20"/>
                <w:szCs w:val="20"/>
              </w:rPr>
            </w:pPr>
            <w:r w:rsidRPr="005943E9">
              <w:rPr>
                <w:rFonts w:ascii="Arial" w:hAnsi="Arial" w:cs="Arial"/>
                <w:b/>
                <w:sz w:val="20"/>
                <w:szCs w:val="20"/>
              </w:rPr>
              <w:t>Italija</w:t>
            </w:r>
            <w:r w:rsidR="000266BB">
              <w:rPr>
                <w:rFonts w:ascii="Arial" w:hAnsi="Arial" w:cs="Arial"/>
                <w:b/>
                <w:sz w:val="20"/>
                <w:szCs w:val="20"/>
              </w:rPr>
              <w:t xml:space="preserve"> </w:t>
            </w:r>
            <w:r w:rsidR="000266BB" w:rsidRPr="000266BB">
              <w:rPr>
                <w:rFonts w:ascii="Arial" w:hAnsi="Arial" w:cs="Arial"/>
                <w:bCs/>
                <w:sz w:val="20"/>
                <w:szCs w:val="20"/>
              </w:rPr>
              <w:t>(</w:t>
            </w:r>
            <w:r w:rsidR="000266BB" w:rsidRPr="00E2327A">
              <w:rPr>
                <w:rFonts w:ascii="Arial" w:hAnsi="Arial" w:cs="Arial"/>
                <w:bCs/>
                <w:sz w:val="20"/>
                <w:szCs w:val="20"/>
              </w:rPr>
              <w:t>Vir:</w:t>
            </w:r>
            <w:r w:rsidR="000266BB">
              <w:rPr>
                <w:rFonts w:ascii="Arial" w:hAnsi="Arial" w:cs="Arial"/>
                <w:bCs/>
                <w:sz w:val="20"/>
                <w:szCs w:val="20"/>
              </w:rPr>
              <w:t xml:space="preserve"> </w:t>
            </w:r>
            <w:proofErr w:type="spellStart"/>
            <w:r w:rsidR="000266BB">
              <w:rPr>
                <w:rFonts w:ascii="Arial" w:hAnsi="Arial" w:cs="Arial"/>
                <w:bCs/>
                <w:sz w:val="20"/>
                <w:szCs w:val="20"/>
              </w:rPr>
              <w:t>online</w:t>
            </w:r>
            <w:proofErr w:type="spellEnd"/>
            <w:r w:rsidR="000266BB" w:rsidRPr="00E2327A">
              <w:rPr>
                <w:rFonts w:ascii="Arial" w:hAnsi="Arial" w:cs="Arial"/>
                <w:bCs/>
                <w:sz w:val="20"/>
                <w:szCs w:val="20"/>
              </w:rPr>
              <w:t xml:space="preserve"> zbirka IBFD</w:t>
            </w:r>
            <w:r w:rsidR="000266BB">
              <w:rPr>
                <w:rFonts w:ascii="Arial" w:hAnsi="Arial" w:cs="Arial"/>
                <w:bCs/>
                <w:sz w:val="20"/>
                <w:szCs w:val="20"/>
              </w:rPr>
              <w:t>, 2023)</w:t>
            </w:r>
          </w:p>
          <w:p w14:paraId="1C9C3A64" w14:textId="77777777" w:rsidR="002106FC" w:rsidRDefault="002106FC" w:rsidP="0092234E">
            <w:pPr>
              <w:overflowPunct w:val="0"/>
              <w:autoSpaceDE w:val="0"/>
              <w:autoSpaceDN w:val="0"/>
              <w:adjustRightInd w:val="0"/>
              <w:spacing w:after="0" w:line="269" w:lineRule="auto"/>
              <w:jc w:val="both"/>
              <w:textAlignment w:val="baseline"/>
              <w:rPr>
                <w:rFonts w:ascii="Arial" w:eastAsia="Times New Roman" w:hAnsi="Arial" w:cs="Arial"/>
                <w:bCs/>
                <w:sz w:val="20"/>
                <w:szCs w:val="20"/>
                <w:lang w:eastAsia="sl-SI"/>
              </w:rPr>
            </w:pPr>
          </w:p>
          <w:p w14:paraId="3078BF68" w14:textId="77777777" w:rsidR="008D0AA1" w:rsidRDefault="00C35B96" w:rsidP="0092234E">
            <w:pPr>
              <w:overflowPunct w:val="0"/>
              <w:autoSpaceDE w:val="0"/>
              <w:autoSpaceDN w:val="0"/>
              <w:adjustRightInd w:val="0"/>
              <w:spacing w:after="0" w:line="269" w:lineRule="auto"/>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 xml:space="preserve">Italija je ukrep </w:t>
            </w:r>
            <w:r w:rsidRPr="003D1641">
              <w:rPr>
                <w:rFonts w:ascii="Arial" w:eastAsia="Times New Roman" w:hAnsi="Arial" w:cs="Arial"/>
                <w:bCs/>
                <w:sz w:val="20"/>
                <w:szCs w:val="20"/>
                <w:lang w:eastAsia="sl-SI"/>
              </w:rPr>
              <w:t>omej</w:t>
            </w:r>
            <w:r>
              <w:rPr>
                <w:rFonts w:ascii="Arial" w:eastAsia="Times New Roman" w:hAnsi="Arial" w:cs="Arial"/>
                <w:bCs/>
                <w:sz w:val="20"/>
                <w:szCs w:val="20"/>
                <w:lang w:eastAsia="sl-SI"/>
              </w:rPr>
              <w:t>e</w:t>
            </w:r>
            <w:r w:rsidRPr="003D1641">
              <w:rPr>
                <w:rFonts w:ascii="Arial" w:eastAsia="Times New Roman" w:hAnsi="Arial" w:cs="Arial"/>
                <w:bCs/>
                <w:sz w:val="20"/>
                <w:szCs w:val="20"/>
                <w:lang w:eastAsia="sl-SI"/>
              </w:rPr>
              <w:t>vanj</w:t>
            </w:r>
            <w:r>
              <w:rPr>
                <w:rFonts w:ascii="Arial" w:eastAsia="Times New Roman" w:hAnsi="Arial" w:cs="Arial"/>
                <w:bCs/>
                <w:sz w:val="20"/>
                <w:szCs w:val="20"/>
                <w:lang w:eastAsia="sl-SI"/>
              </w:rPr>
              <w:t>a</w:t>
            </w:r>
            <w:r w:rsidRPr="003D1641">
              <w:rPr>
                <w:rFonts w:ascii="Arial" w:eastAsia="Times New Roman" w:hAnsi="Arial" w:cs="Arial"/>
                <w:bCs/>
                <w:sz w:val="20"/>
                <w:szCs w:val="20"/>
                <w:lang w:eastAsia="sl-SI"/>
              </w:rPr>
              <w:t xml:space="preserve"> obresti</w:t>
            </w:r>
            <w:r>
              <w:rPr>
                <w:rFonts w:ascii="Arial" w:eastAsia="Times New Roman" w:hAnsi="Arial" w:cs="Arial"/>
                <w:bCs/>
                <w:sz w:val="20"/>
                <w:szCs w:val="20"/>
                <w:lang w:eastAsia="sl-SI"/>
              </w:rPr>
              <w:t xml:space="preserve"> za davčne namene tj. pravilo EBIT</w:t>
            </w:r>
            <w:r w:rsidR="0025390C">
              <w:rPr>
                <w:rFonts w:ascii="Arial" w:eastAsia="Times New Roman" w:hAnsi="Arial" w:cs="Arial"/>
                <w:bCs/>
                <w:sz w:val="20"/>
                <w:szCs w:val="20"/>
                <w:lang w:eastAsia="sl-SI"/>
              </w:rPr>
              <w:t>D</w:t>
            </w:r>
            <w:r>
              <w:rPr>
                <w:rFonts w:ascii="Arial" w:eastAsia="Times New Roman" w:hAnsi="Arial" w:cs="Arial"/>
                <w:bCs/>
                <w:sz w:val="20"/>
                <w:szCs w:val="20"/>
                <w:lang w:eastAsia="sl-SI"/>
              </w:rPr>
              <w:t>A implementirala na način, da velja le za povezane osebe</w:t>
            </w:r>
            <w:r w:rsidR="00981459">
              <w:rPr>
                <w:rFonts w:ascii="Arial" w:eastAsia="Times New Roman" w:hAnsi="Arial" w:cs="Arial"/>
                <w:bCs/>
                <w:sz w:val="20"/>
                <w:szCs w:val="20"/>
                <w:lang w:eastAsia="sl-SI"/>
              </w:rPr>
              <w:t>,</w:t>
            </w:r>
            <w:r>
              <w:rPr>
                <w:rFonts w:ascii="Arial" w:eastAsia="Times New Roman" w:hAnsi="Arial" w:cs="Arial"/>
                <w:bCs/>
                <w:sz w:val="20"/>
                <w:szCs w:val="20"/>
                <w:lang w:eastAsia="sl-SI"/>
              </w:rPr>
              <w:t xml:space="preserve"> ne pa tudi za samostojne subjekte in finančne ter zavarovalne inštitucije. Pravilo je implementirano na način, da se </w:t>
            </w:r>
            <w:r w:rsidRPr="001F5268">
              <w:rPr>
                <w:rFonts w:ascii="Arial" w:eastAsia="Times New Roman" w:hAnsi="Arial" w:cs="Arial"/>
                <w:bCs/>
                <w:sz w:val="20"/>
                <w:szCs w:val="20"/>
                <w:lang w:eastAsia="sl-SI"/>
              </w:rPr>
              <w:t xml:space="preserve">presežni stroški izposojanja </w:t>
            </w:r>
            <w:r w:rsidRPr="00C35B96">
              <w:rPr>
                <w:rFonts w:ascii="Arial" w:eastAsia="Times New Roman" w:hAnsi="Arial" w:cs="Arial"/>
                <w:bCs/>
                <w:sz w:val="20"/>
                <w:szCs w:val="20"/>
                <w:lang w:eastAsia="sl-SI"/>
              </w:rPr>
              <w:t>priznajo</w:t>
            </w:r>
            <w:r w:rsidRPr="001F5268">
              <w:rPr>
                <w:rFonts w:ascii="Arial" w:eastAsia="Times New Roman" w:hAnsi="Arial" w:cs="Arial"/>
                <w:bCs/>
                <w:sz w:val="20"/>
                <w:szCs w:val="20"/>
                <w:lang w:eastAsia="sl-SI"/>
              </w:rPr>
              <w:t xml:space="preserve"> do višine 30 odstotkov EBITDA. Absolutnega praga omejitve (torej prag 3</w:t>
            </w:r>
            <w:r w:rsidR="001F5268">
              <w:rPr>
                <w:rFonts w:ascii="Arial" w:eastAsia="Times New Roman" w:hAnsi="Arial" w:cs="Arial"/>
                <w:bCs/>
                <w:sz w:val="20"/>
                <w:szCs w:val="20"/>
                <w:lang w:eastAsia="sl-SI"/>
              </w:rPr>
              <w:t>.0</w:t>
            </w:r>
            <w:r w:rsidRPr="001F5268">
              <w:rPr>
                <w:rFonts w:ascii="Arial" w:eastAsia="Times New Roman" w:hAnsi="Arial" w:cs="Arial"/>
                <w:bCs/>
                <w:sz w:val="20"/>
                <w:szCs w:val="20"/>
                <w:lang w:eastAsia="sl-SI"/>
              </w:rPr>
              <w:t>00.000 presežnih obresti) Italija ni implementirala</w:t>
            </w:r>
            <w:r>
              <w:rPr>
                <w:rFonts w:ascii="Arial" w:eastAsia="Times New Roman" w:hAnsi="Arial" w:cs="Arial"/>
                <w:bCs/>
                <w:sz w:val="20"/>
                <w:szCs w:val="20"/>
                <w:lang w:eastAsia="sl-SI"/>
              </w:rPr>
              <w:t>. Prav tako ni implementiranega posebnega pravila vezanega na omejevanje obresti na ravni skupine</w:t>
            </w:r>
            <w:r w:rsidRPr="001F5268">
              <w:rPr>
                <w:rFonts w:ascii="Arial" w:eastAsia="Times New Roman" w:hAnsi="Arial" w:cs="Arial"/>
                <w:bCs/>
                <w:sz w:val="20"/>
                <w:szCs w:val="20"/>
                <w:lang w:eastAsia="sl-SI"/>
              </w:rPr>
              <w:t xml:space="preserve">. Je pa </w:t>
            </w:r>
            <w:r w:rsidR="001F5268" w:rsidRPr="001F5268">
              <w:rPr>
                <w:rFonts w:ascii="Arial" w:eastAsia="Times New Roman" w:hAnsi="Arial" w:cs="Arial"/>
                <w:bCs/>
                <w:sz w:val="20"/>
                <w:szCs w:val="20"/>
                <w:lang w:eastAsia="sl-SI"/>
              </w:rPr>
              <w:t>implementirana</w:t>
            </w:r>
            <w:r w:rsidRPr="001F5268">
              <w:rPr>
                <w:rFonts w:ascii="Arial" w:eastAsia="Times New Roman" w:hAnsi="Arial" w:cs="Arial"/>
                <w:bCs/>
                <w:sz w:val="20"/>
                <w:szCs w:val="20"/>
                <w:lang w:eastAsia="sl-SI"/>
              </w:rPr>
              <w:t xml:space="preserve"> opcija</w:t>
            </w:r>
            <w:r>
              <w:rPr>
                <w:rFonts w:ascii="Arial" w:eastAsia="Times New Roman" w:hAnsi="Arial" w:cs="Arial"/>
                <w:bCs/>
                <w:sz w:val="20"/>
                <w:szCs w:val="20"/>
                <w:lang w:eastAsia="sl-SI"/>
              </w:rPr>
              <w:t xml:space="preserve"> glede velikih infrastrukturnih projektov ter </w:t>
            </w:r>
            <w:r w:rsidR="00027058">
              <w:rPr>
                <w:rFonts w:ascii="Arial" w:eastAsia="Times New Roman" w:hAnsi="Arial" w:cs="Arial"/>
                <w:bCs/>
                <w:sz w:val="20"/>
                <w:szCs w:val="20"/>
                <w:lang w:eastAsia="sl-SI"/>
              </w:rPr>
              <w:t xml:space="preserve">prehodna določba </w:t>
            </w:r>
            <w:r>
              <w:rPr>
                <w:rFonts w:ascii="Arial" w:eastAsia="Times New Roman" w:hAnsi="Arial" w:cs="Arial"/>
                <w:bCs/>
                <w:sz w:val="20"/>
                <w:szCs w:val="20"/>
                <w:lang w:eastAsia="sl-SI"/>
              </w:rPr>
              <w:t xml:space="preserve">glede </w:t>
            </w:r>
            <w:r w:rsidR="00027058">
              <w:rPr>
                <w:rFonts w:ascii="Arial" w:eastAsia="Times New Roman" w:hAnsi="Arial" w:cs="Arial"/>
                <w:bCs/>
                <w:sz w:val="20"/>
                <w:szCs w:val="20"/>
                <w:lang w:eastAsia="sl-SI"/>
              </w:rPr>
              <w:t xml:space="preserve">obravnave </w:t>
            </w:r>
            <w:r w:rsidR="001F5268">
              <w:rPr>
                <w:rFonts w:ascii="Arial" w:eastAsia="Times New Roman" w:hAnsi="Arial" w:cs="Arial"/>
                <w:bCs/>
                <w:sz w:val="20"/>
                <w:szCs w:val="20"/>
                <w:lang w:eastAsia="sl-SI"/>
              </w:rPr>
              <w:t>posojil</w:t>
            </w:r>
            <w:r>
              <w:rPr>
                <w:rFonts w:ascii="Arial" w:eastAsia="Times New Roman" w:hAnsi="Arial" w:cs="Arial"/>
                <w:bCs/>
                <w:sz w:val="20"/>
                <w:szCs w:val="20"/>
                <w:lang w:eastAsia="sl-SI"/>
              </w:rPr>
              <w:t xml:space="preserve"> pred 17</w:t>
            </w:r>
            <w:r w:rsidR="003A69A2">
              <w:rPr>
                <w:rFonts w:ascii="Arial" w:eastAsia="Times New Roman" w:hAnsi="Arial" w:cs="Arial"/>
                <w:bCs/>
                <w:sz w:val="20"/>
                <w:szCs w:val="20"/>
                <w:lang w:eastAsia="sl-SI"/>
              </w:rPr>
              <w:t>. junijem</w:t>
            </w:r>
            <w:r w:rsidR="001F5268">
              <w:rPr>
                <w:rFonts w:ascii="Arial" w:eastAsia="Times New Roman" w:hAnsi="Arial" w:cs="Arial"/>
                <w:bCs/>
                <w:sz w:val="20"/>
                <w:szCs w:val="20"/>
                <w:lang w:eastAsia="sl-SI"/>
              </w:rPr>
              <w:t xml:space="preserve"> 2016.</w:t>
            </w:r>
          </w:p>
          <w:p w14:paraId="2353D1A6" w14:textId="77777777" w:rsidR="008D0AA1" w:rsidRPr="005C475F" w:rsidRDefault="008D0AA1" w:rsidP="0092234E">
            <w:pPr>
              <w:overflowPunct w:val="0"/>
              <w:autoSpaceDE w:val="0"/>
              <w:autoSpaceDN w:val="0"/>
              <w:adjustRightInd w:val="0"/>
              <w:spacing w:after="0" w:line="269" w:lineRule="auto"/>
              <w:jc w:val="both"/>
              <w:textAlignment w:val="baseline"/>
              <w:rPr>
                <w:rFonts w:ascii="Arial" w:eastAsia="Times New Roman" w:hAnsi="Arial" w:cs="Arial"/>
                <w:bCs/>
                <w:sz w:val="20"/>
                <w:szCs w:val="20"/>
              </w:rPr>
            </w:pPr>
          </w:p>
          <w:p w14:paraId="619E911D" w14:textId="77777777" w:rsidR="008D0AA1" w:rsidRPr="005C475F" w:rsidRDefault="008D0AA1" w:rsidP="008D0AA1">
            <w:pPr>
              <w:numPr>
                <w:ilvl w:val="0"/>
                <w:numId w:val="44"/>
              </w:numPr>
              <w:overflowPunct w:val="0"/>
              <w:autoSpaceDE w:val="0"/>
              <w:autoSpaceDN w:val="0"/>
              <w:adjustRightInd w:val="0"/>
              <w:spacing w:after="0" w:line="269" w:lineRule="auto"/>
              <w:jc w:val="both"/>
              <w:textAlignment w:val="baseline"/>
              <w:rPr>
                <w:rFonts w:ascii="Arial" w:eastAsia="Times New Roman" w:hAnsi="Arial" w:cs="Arial"/>
                <w:b/>
                <w:i/>
                <w:iCs/>
                <w:sz w:val="20"/>
                <w:szCs w:val="20"/>
                <w:u w:val="single"/>
              </w:rPr>
            </w:pPr>
            <w:r w:rsidRPr="005C475F">
              <w:rPr>
                <w:rFonts w:ascii="Arial" w:eastAsia="Times New Roman" w:hAnsi="Arial" w:cs="Arial"/>
                <w:b/>
                <w:i/>
                <w:iCs/>
                <w:sz w:val="20"/>
                <w:szCs w:val="20"/>
                <w:u w:val="single"/>
              </w:rPr>
              <w:t>Poslovna enota</w:t>
            </w:r>
          </w:p>
          <w:p w14:paraId="1B31EE23" w14:textId="77777777" w:rsidR="00784C80" w:rsidRPr="005C475F" w:rsidRDefault="00784C80" w:rsidP="005C475F">
            <w:pPr>
              <w:overflowPunct w:val="0"/>
              <w:autoSpaceDE w:val="0"/>
              <w:autoSpaceDN w:val="0"/>
              <w:adjustRightInd w:val="0"/>
              <w:spacing w:after="0" w:line="269" w:lineRule="auto"/>
              <w:ind w:left="720"/>
              <w:jc w:val="both"/>
              <w:textAlignment w:val="baseline"/>
              <w:rPr>
                <w:rFonts w:ascii="Arial" w:eastAsia="Times New Roman" w:hAnsi="Arial" w:cs="Arial"/>
                <w:bCs/>
                <w:sz w:val="20"/>
                <w:szCs w:val="20"/>
              </w:rPr>
            </w:pPr>
          </w:p>
          <w:p w14:paraId="65897E11" w14:textId="77777777" w:rsidR="008D0AA1" w:rsidRDefault="008D0AA1" w:rsidP="008D0AA1">
            <w:pPr>
              <w:overflowPunct w:val="0"/>
              <w:autoSpaceDE w:val="0"/>
              <w:autoSpaceDN w:val="0"/>
              <w:adjustRightInd w:val="0"/>
              <w:spacing w:after="0" w:line="269" w:lineRule="auto"/>
              <w:jc w:val="both"/>
              <w:textAlignment w:val="baseline"/>
              <w:rPr>
                <w:rFonts w:ascii="Arial" w:eastAsia="Times New Roman" w:hAnsi="Arial" w:cs="Arial"/>
                <w:bCs/>
                <w:sz w:val="20"/>
                <w:szCs w:val="20"/>
              </w:rPr>
            </w:pPr>
            <w:r w:rsidRPr="005C475F">
              <w:rPr>
                <w:rFonts w:ascii="Arial" w:eastAsia="Times New Roman" w:hAnsi="Arial" w:cs="Arial"/>
                <w:b/>
                <w:sz w:val="20"/>
                <w:szCs w:val="20"/>
              </w:rPr>
              <w:t>Nemčija</w:t>
            </w:r>
            <w:r w:rsidRPr="005C475F">
              <w:rPr>
                <w:rFonts w:ascii="Arial" w:eastAsia="Times New Roman" w:hAnsi="Arial" w:cs="Arial"/>
                <w:bCs/>
                <w:sz w:val="20"/>
                <w:szCs w:val="20"/>
              </w:rPr>
              <w:t xml:space="preserve"> (vir: </w:t>
            </w:r>
            <w:proofErr w:type="spellStart"/>
            <w:r w:rsidRPr="005C475F">
              <w:rPr>
                <w:rFonts w:ascii="Arial" w:eastAsia="Times New Roman" w:hAnsi="Arial" w:cs="Arial"/>
                <w:bCs/>
                <w:sz w:val="20"/>
                <w:szCs w:val="20"/>
              </w:rPr>
              <w:t>online</w:t>
            </w:r>
            <w:proofErr w:type="spellEnd"/>
            <w:r w:rsidRPr="005C475F">
              <w:rPr>
                <w:rFonts w:ascii="Arial" w:eastAsia="Times New Roman" w:hAnsi="Arial" w:cs="Arial"/>
                <w:bCs/>
                <w:sz w:val="20"/>
                <w:szCs w:val="20"/>
              </w:rPr>
              <w:t xml:space="preserve"> zbirka IBFD, 2023)</w:t>
            </w:r>
          </w:p>
          <w:p w14:paraId="66B64BB5" w14:textId="77777777" w:rsidR="007B17A7" w:rsidRDefault="007B17A7" w:rsidP="00266726">
            <w:pPr>
              <w:overflowPunct w:val="0"/>
              <w:autoSpaceDE w:val="0"/>
              <w:autoSpaceDN w:val="0"/>
              <w:adjustRightInd w:val="0"/>
              <w:spacing w:after="0" w:line="269" w:lineRule="auto"/>
              <w:jc w:val="both"/>
              <w:textAlignment w:val="baseline"/>
              <w:rPr>
                <w:rFonts w:ascii="Arial" w:eastAsia="Times New Roman" w:hAnsi="Arial" w:cs="Arial"/>
                <w:bCs/>
                <w:sz w:val="20"/>
                <w:szCs w:val="20"/>
              </w:rPr>
            </w:pPr>
          </w:p>
          <w:p w14:paraId="7A83506B" w14:textId="77777777" w:rsidR="008D0AA1" w:rsidRPr="005C475F" w:rsidRDefault="008D0AA1" w:rsidP="00266726">
            <w:pPr>
              <w:overflowPunct w:val="0"/>
              <w:autoSpaceDE w:val="0"/>
              <w:autoSpaceDN w:val="0"/>
              <w:adjustRightInd w:val="0"/>
              <w:spacing w:after="0" w:line="269" w:lineRule="auto"/>
              <w:jc w:val="both"/>
              <w:textAlignment w:val="baseline"/>
              <w:rPr>
                <w:rFonts w:ascii="Arial" w:eastAsia="Times New Roman" w:hAnsi="Arial" w:cs="Arial"/>
                <w:bCs/>
                <w:sz w:val="20"/>
                <w:szCs w:val="20"/>
              </w:rPr>
            </w:pPr>
            <w:r>
              <w:rPr>
                <w:rFonts w:ascii="Arial" w:eastAsia="Times New Roman" w:hAnsi="Arial" w:cs="Arial"/>
                <w:bCs/>
                <w:sz w:val="20"/>
                <w:szCs w:val="20"/>
              </w:rPr>
              <w:t xml:space="preserve">Nemčija skladno </w:t>
            </w:r>
            <w:r w:rsidR="00CE5DB6">
              <w:rPr>
                <w:rFonts w:ascii="Arial" w:eastAsia="Times New Roman" w:hAnsi="Arial" w:cs="Arial"/>
                <w:bCs/>
                <w:sz w:val="20"/>
                <w:szCs w:val="20"/>
              </w:rPr>
              <w:t xml:space="preserve">s </w:t>
            </w:r>
            <w:r>
              <w:rPr>
                <w:rFonts w:ascii="Arial" w:eastAsia="Times New Roman" w:hAnsi="Arial" w:cs="Arial"/>
                <w:bCs/>
                <w:sz w:val="20"/>
                <w:szCs w:val="20"/>
              </w:rPr>
              <w:t xml:space="preserve">domačimi pravili obdavčuje poslovno enoto na dohodke, ki jih </w:t>
            </w:r>
            <w:r w:rsidR="00027058">
              <w:rPr>
                <w:rFonts w:ascii="Arial" w:eastAsia="Times New Roman" w:hAnsi="Arial" w:cs="Arial"/>
                <w:bCs/>
                <w:sz w:val="20"/>
                <w:szCs w:val="20"/>
              </w:rPr>
              <w:t xml:space="preserve">ta poslovna enota </w:t>
            </w:r>
            <w:r>
              <w:rPr>
                <w:rFonts w:ascii="Arial" w:eastAsia="Times New Roman" w:hAnsi="Arial" w:cs="Arial"/>
                <w:bCs/>
                <w:sz w:val="20"/>
                <w:szCs w:val="20"/>
              </w:rPr>
              <w:t>dosega v Nemčiji.</w:t>
            </w:r>
            <w:r w:rsidR="004519E2">
              <w:rPr>
                <w:rFonts w:ascii="Arial" w:eastAsia="Times New Roman" w:hAnsi="Arial" w:cs="Arial"/>
                <w:bCs/>
                <w:sz w:val="20"/>
                <w:szCs w:val="20"/>
              </w:rPr>
              <w:t xml:space="preserve"> Za poslovno enoto se šteje kraj upravljanja, podružnica, </w:t>
            </w:r>
            <w:r w:rsidR="00027058">
              <w:rPr>
                <w:rFonts w:ascii="Arial" w:eastAsia="Times New Roman" w:hAnsi="Arial" w:cs="Arial"/>
                <w:bCs/>
                <w:sz w:val="20"/>
                <w:szCs w:val="20"/>
              </w:rPr>
              <w:t>tovarna</w:t>
            </w:r>
            <w:r w:rsidR="004519E2">
              <w:rPr>
                <w:rFonts w:ascii="Arial" w:eastAsia="Times New Roman" w:hAnsi="Arial" w:cs="Arial"/>
                <w:bCs/>
                <w:sz w:val="20"/>
                <w:szCs w:val="20"/>
              </w:rPr>
              <w:t xml:space="preserve">, skladišče, kraj nabave in prodaje, rudnik in </w:t>
            </w:r>
            <w:r w:rsidR="00266726">
              <w:rPr>
                <w:rFonts w:ascii="Arial" w:eastAsia="Times New Roman" w:hAnsi="Arial" w:cs="Arial"/>
                <w:bCs/>
                <w:sz w:val="20"/>
                <w:szCs w:val="20"/>
              </w:rPr>
              <w:t>nahajališč</w:t>
            </w:r>
            <w:r w:rsidR="006712A1">
              <w:rPr>
                <w:rFonts w:ascii="Arial" w:eastAsia="Times New Roman" w:hAnsi="Arial" w:cs="Arial"/>
                <w:bCs/>
                <w:sz w:val="20"/>
                <w:szCs w:val="20"/>
              </w:rPr>
              <w:t>a</w:t>
            </w:r>
            <w:r w:rsidR="004519E2">
              <w:rPr>
                <w:rFonts w:ascii="Arial" w:eastAsia="Times New Roman" w:hAnsi="Arial" w:cs="Arial"/>
                <w:bCs/>
                <w:sz w:val="20"/>
                <w:szCs w:val="20"/>
              </w:rPr>
              <w:t xml:space="preserve"> </w:t>
            </w:r>
            <w:r w:rsidR="000D7B04" w:rsidRPr="003E30AC">
              <w:rPr>
                <w:rFonts w:ascii="Arial" w:eastAsia="Times New Roman" w:hAnsi="Arial" w:cs="Arial"/>
                <w:bCs/>
                <w:sz w:val="20"/>
                <w:szCs w:val="20"/>
              </w:rPr>
              <w:t xml:space="preserve">naravnih </w:t>
            </w:r>
            <w:r w:rsidR="003E30AC" w:rsidRPr="003E30AC">
              <w:rPr>
                <w:rFonts w:ascii="Arial" w:eastAsia="Times New Roman" w:hAnsi="Arial" w:cs="Arial"/>
                <w:bCs/>
                <w:sz w:val="20"/>
                <w:szCs w:val="20"/>
              </w:rPr>
              <w:t>virov</w:t>
            </w:r>
            <w:r w:rsidR="004519E2">
              <w:rPr>
                <w:rFonts w:ascii="Arial" w:eastAsia="Times New Roman" w:hAnsi="Arial" w:cs="Arial"/>
                <w:bCs/>
                <w:sz w:val="20"/>
                <w:szCs w:val="20"/>
              </w:rPr>
              <w:t xml:space="preserve">, </w:t>
            </w:r>
            <w:r w:rsidR="004519E2" w:rsidRPr="004519E2">
              <w:rPr>
                <w:rFonts w:ascii="Arial" w:eastAsia="Times New Roman" w:hAnsi="Arial" w:cs="Arial"/>
                <w:bCs/>
                <w:sz w:val="20"/>
                <w:szCs w:val="20"/>
              </w:rPr>
              <w:t>montaža in gradbeni projekti, ki trajajo več kot 6 mesecev</w:t>
            </w:r>
            <w:r w:rsidR="00266726">
              <w:rPr>
                <w:rFonts w:ascii="Arial" w:eastAsia="Times New Roman" w:hAnsi="Arial" w:cs="Arial"/>
                <w:bCs/>
                <w:sz w:val="20"/>
                <w:szCs w:val="20"/>
              </w:rPr>
              <w:t xml:space="preserve"> </w:t>
            </w:r>
            <w:r w:rsidR="00027058">
              <w:rPr>
                <w:rFonts w:ascii="Arial" w:eastAsia="Times New Roman" w:hAnsi="Arial" w:cs="Arial"/>
                <w:bCs/>
                <w:sz w:val="20"/>
                <w:szCs w:val="20"/>
              </w:rPr>
              <w:t xml:space="preserve">ter </w:t>
            </w:r>
            <w:r w:rsidR="004519E2" w:rsidRPr="004519E2">
              <w:rPr>
                <w:rFonts w:ascii="Arial" w:eastAsia="Times New Roman" w:hAnsi="Arial" w:cs="Arial"/>
                <w:bCs/>
                <w:sz w:val="20"/>
                <w:szCs w:val="20"/>
              </w:rPr>
              <w:t>stalni zastopnik</w:t>
            </w:r>
            <w:r w:rsidR="000D7B04">
              <w:rPr>
                <w:rFonts w:ascii="Arial" w:eastAsia="Times New Roman" w:hAnsi="Arial" w:cs="Arial"/>
                <w:bCs/>
                <w:sz w:val="20"/>
                <w:szCs w:val="20"/>
              </w:rPr>
              <w:t>i</w:t>
            </w:r>
            <w:r w:rsidR="004519E2" w:rsidRPr="004519E2">
              <w:rPr>
                <w:rFonts w:ascii="Arial" w:eastAsia="Times New Roman" w:hAnsi="Arial" w:cs="Arial"/>
                <w:bCs/>
                <w:sz w:val="20"/>
                <w:szCs w:val="20"/>
              </w:rPr>
              <w:t>.</w:t>
            </w:r>
            <w:r w:rsidR="00266726">
              <w:rPr>
                <w:rFonts w:ascii="Arial" w:eastAsia="Times New Roman" w:hAnsi="Arial" w:cs="Arial"/>
                <w:bCs/>
                <w:sz w:val="20"/>
                <w:szCs w:val="20"/>
              </w:rPr>
              <w:t xml:space="preserve"> </w:t>
            </w:r>
            <w:r w:rsidR="006712A1">
              <w:rPr>
                <w:rFonts w:ascii="Arial" w:eastAsia="Times New Roman" w:hAnsi="Arial" w:cs="Arial"/>
                <w:bCs/>
                <w:sz w:val="20"/>
                <w:szCs w:val="20"/>
              </w:rPr>
              <w:t xml:space="preserve">Domača pravila glede davčne obravnave poslovnih enot pa odstopajo od pravil določenih v </w:t>
            </w:r>
            <w:r w:rsidR="00266726" w:rsidRPr="00266726">
              <w:rPr>
                <w:rFonts w:ascii="Arial" w:eastAsia="Times New Roman" w:hAnsi="Arial" w:cs="Arial"/>
                <w:bCs/>
                <w:sz w:val="20"/>
                <w:szCs w:val="20"/>
              </w:rPr>
              <w:t>vzorčn</w:t>
            </w:r>
            <w:r w:rsidR="006712A1">
              <w:rPr>
                <w:rFonts w:ascii="Arial" w:eastAsia="Times New Roman" w:hAnsi="Arial" w:cs="Arial"/>
                <w:bCs/>
                <w:sz w:val="20"/>
                <w:szCs w:val="20"/>
              </w:rPr>
              <w:t>i</w:t>
            </w:r>
            <w:r w:rsidR="00266726" w:rsidRPr="00266726">
              <w:rPr>
                <w:rFonts w:ascii="Arial" w:eastAsia="Times New Roman" w:hAnsi="Arial" w:cs="Arial"/>
                <w:bCs/>
                <w:sz w:val="20"/>
                <w:szCs w:val="20"/>
              </w:rPr>
              <w:t xml:space="preserve"> konvencij</w:t>
            </w:r>
            <w:r w:rsidR="006712A1">
              <w:rPr>
                <w:rFonts w:ascii="Arial" w:eastAsia="Times New Roman" w:hAnsi="Arial" w:cs="Arial"/>
                <w:bCs/>
                <w:sz w:val="20"/>
                <w:szCs w:val="20"/>
              </w:rPr>
              <w:t>i</w:t>
            </w:r>
            <w:r w:rsidR="00266726" w:rsidRPr="00266726">
              <w:rPr>
                <w:rFonts w:ascii="Arial" w:eastAsia="Times New Roman" w:hAnsi="Arial" w:cs="Arial"/>
                <w:bCs/>
                <w:sz w:val="20"/>
                <w:szCs w:val="20"/>
              </w:rPr>
              <w:t xml:space="preserve"> OECD </w:t>
            </w:r>
            <w:r w:rsidR="006712A1">
              <w:rPr>
                <w:rFonts w:ascii="Arial" w:eastAsia="Times New Roman" w:hAnsi="Arial" w:cs="Arial"/>
                <w:bCs/>
                <w:sz w:val="20"/>
                <w:szCs w:val="20"/>
              </w:rPr>
              <w:t xml:space="preserve">v delu obravnave </w:t>
            </w:r>
            <w:r w:rsidR="00266726" w:rsidRPr="00266726">
              <w:rPr>
                <w:rFonts w:ascii="Arial" w:eastAsia="Times New Roman" w:hAnsi="Arial" w:cs="Arial"/>
                <w:bCs/>
                <w:sz w:val="20"/>
                <w:szCs w:val="20"/>
              </w:rPr>
              <w:t xml:space="preserve">skladišča, </w:t>
            </w:r>
            <w:r w:rsidR="006712A1">
              <w:rPr>
                <w:rFonts w:ascii="Arial" w:eastAsia="Times New Roman" w:hAnsi="Arial" w:cs="Arial"/>
                <w:bCs/>
                <w:sz w:val="20"/>
                <w:szCs w:val="20"/>
              </w:rPr>
              <w:t>gradbenih projektov</w:t>
            </w:r>
            <w:r w:rsidR="00266726" w:rsidRPr="00266726">
              <w:rPr>
                <w:rFonts w:ascii="Arial" w:eastAsia="Times New Roman" w:hAnsi="Arial" w:cs="Arial"/>
                <w:bCs/>
                <w:sz w:val="20"/>
                <w:szCs w:val="20"/>
              </w:rPr>
              <w:t xml:space="preserve"> in </w:t>
            </w:r>
            <w:r w:rsidR="00A531F8">
              <w:rPr>
                <w:rFonts w:ascii="Arial" w:eastAsia="Times New Roman" w:hAnsi="Arial" w:cs="Arial"/>
                <w:bCs/>
                <w:sz w:val="20"/>
                <w:szCs w:val="20"/>
              </w:rPr>
              <w:t>zastopnikov</w:t>
            </w:r>
            <w:r w:rsidR="00266726" w:rsidRPr="00266726">
              <w:rPr>
                <w:rFonts w:ascii="Arial" w:eastAsia="Times New Roman" w:hAnsi="Arial" w:cs="Arial"/>
                <w:bCs/>
                <w:sz w:val="20"/>
                <w:szCs w:val="20"/>
              </w:rPr>
              <w:t xml:space="preserve">. V skladu z domačo zakonodajo se skladišča obravnavajo </w:t>
            </w:r>
            <w:r w:rsidR="006712A1">
              <w:rPr>
                <w:rFonts w:ascii="Arial" w:eastAsia="Times New Roman" w:hAnsi="Arial" w:cs="Arial"/>
                <w:bCs/>
                <w:sz w:val="20"/>
                <w:szCs w:val="20"/>
              </w:rPr>
              <w:t>kot</w:t>
            </w:r>
            <w:r w:rsidR="00266726" w:rsidRPr="00266726">
              <w:rPr>
                <w:rFonts w:ascii="Arial" w:eastAsia="Times New Roman" w:hAnsi="Arial" w:cs="Arial"/>
                <w:bCs/>
                <w:sz w:val="20"/>
                <w:szCs w:val="20"/>
              </w:rPr>
              <w:t xml:space="preserve"> poslovne enote, medtem ko </w:t>
            </w:r>
            <w:r w:rsidR="00A531F8">
              <w:rPr>
                <w:rFonts w:ascii="Arial" w:eastAsia="Times New Roman" w:hAnsi="Arial" w:cs="Arial"/>
                <w:bCs/>
                <w:sz w:val="20"/>
                <w:szCs w:val="20"/>
              </w:rPr>
              <w:t>vzorčna konvencija</w:t>
            </w:r>
            <w:r w:rsidR="00266726" w:rsidRPr="00266726">
              <w:rPr>
                <w:rFonts w:ascii="Arial" w:eastAsia="Times New Roman" w:hAnsi="Arial" w:cs="Arial"/>
                <w:bCs/>
                <w:sz w:val="20"/>
                <w:szCs w:val="20"/>
              </w:rPr>
              <w:t xml:space="preserve"> OECD skladišč</w:t>
            </w:r>
            <w:r w:rsidR="006712A1">
              <w:rPr>
                <w:rFonts w:ascii="Arial" w:eastAsia="Times New Roman" w:hAnsi="Arial" w:cs="Arial"/>
                <w:bCs/>
                <w:sz w:val="20"/>
                <w:szCs w:val="20"/>
              </w:rPr>
              <w:t>enje</w:t>
            </w:r>
            <w:r w:rsidR="00266726" w:rsidRPr="00266726">
              <w:rPr>
                <w:rFonts w:ascii="Arial" w:eastAsia="Times New Roman" w:hAnsi="Arial" w:cs="Arial"/>
                <w:bCs/>
                <w:sz w:val="20"/>
                <w:szCs w:val="20"/>
              </w:rPr>
              <w:t xml:space="preserve"> šteje za pomožno</w:t>
            </w:r>
            <w:r w:rsidR="006712A1">
              <w:rPr>
                <w:rFonts w:ascii="Arial" w:eastAsia="Times New Roman" w:hAnsi="Arial" w:cs="Arial"/>
                <w:bCs/>
                <w:sz w:val="20"/>
                <w:szCs w:val="20"/>
              </w:rPr>
              <w:t xml:space="preserve"> dejavnost in se zato </w:t>
            </w:r>
            <w:r w:rsidR="006712A1">
              <w:rPr>
                <w:rFonts w:ascii="Arial" w:eastAsia="Times New Roman" w:hAnsi="Arial" w:cs="Arial"/>
                <w:bCs/>
                <w:sz w:val="20"/>
                <w:szCs w:val="20"/>
              </w:rPr>
              <w:lastRenderedPageBreak/>
              <w:t xml:space="preserve">skladišče ne šteje </w:t>
            </w:r>
            <w:r w:rsidR="00027058">
              <w:rPr>
                <w:rFonts w:ascii="Arial" w:eastAsia="Times New Roman" w:hAnsi="Arial" w:cs="Arial"/>
                <w:bCs/>
                <w:sz w:val="20"/>
                <w:szCs w:val="20"/>
              </w:rPr>
              <w:t xml:space="preserve">za </w:t>
            </w:r>
            <w:r w:rsidR="006712A1">
              <w:rPr>
                <w:rFonts w:ascii="Arial" w:eastAsia="Times New Roman" w:hAnsi="Arial" w:cs="Arial"/>
                <w:bCs/>
                <w:sz w:val="20"/>
                <w:szCs w:val="20"/>
              </w:rPr>
              <w:t>poslovno enoto</w:t>
            </w:r>
            <w:r w:rsidR="00266726" w:rsidRPr="00266726">
              <w:rPr>
                <w:rFonts w:ascii="Arial" w:eastAsia="Times New Roman" w:hAnsi="Arial" w:cs="Arial"/>
                <w:bCs/>
                <w:sz w:val="20"/>
                <w:szCs w:val="20"/>
              </w:rPr>
              <w:t>. V skladu z domačo zakonodajo namestitveni in gradbeni projekti predstavljajo poslovno enoto, če trajajo več kot 6 mesecev, medtem ko model OECD predvideva 12 mesecev.</w:t>
            </w:r>
            <w:r w:rsidR="006712A1">
              <w:rPr>
                <w:rFonts w:ascii="Arial" w:eastAsia="Times New Roman" w:hAnsi="Arial" w:cs="Arial"/>
                <w:bCs/>
                <w:sz w:val="20"/>
                <w:szCs w:val="20"/>
              </w:rPr>
              <w:t xml:space="preserve"> </w:t>
            </w:r>
            <w:r w:rsidR="00266726" w:rsidRPr="00266726">
              <w:rPr>
                <w:rFonts w:ascii="Arial" w:eastAsia="Times New Roman" w:hAnsi="Arial" w:cs="Arial"/>
                <w:bCs/>
                <w:sz w:val="20"/>
                <w:szCs w:val="20"/>
              </w:rPr>
              <w:t xml:space="preserve">Po domači zakonodaji </w:t>
            </w:r>
            <w:r w:rsidR="006712A1">
              <w:rPr>
                <w:rFonts w:ascii="Arial" w:eastAsia="Times New Roman" w:hAnsi="Arial" w:cs="Arial"/>
                <w:bCs/>
                <w:sz w:val="20"/>
                <w:szCs w:val="20"/>
              </w:rPr>
              <w:t>se za poslovno enoto šteje tudi stalni zastopnik, če  prejema</w:t>
            </w:r>
            <w:r w:rsidR="00266726" w:rsidRPr="00266726">
              <w:rPr>
                <w:rFonts w:ascii="Arial" w:eastAsia="Times New Roman" w:hAnsi="Arial" w:cs="Arial"/>
                <w:bCs/>
                <w:sz w:val="20"/>
                <w:szCs w:val="20"/>
              </w:rPr>
              <w:t xml:space="preserve"> navodila družbe in običajno sklepa pogodbe za družbo ali vzdržuje zaloge za družbo in dostavlja zalog</w:t>
            </w:r>
            <w:r w:rsidR="00A531F8">
              <w:rPr>
                <w:rFonts w:ascii="Arial" w:eastAsia="Times New Roman" w:hAnsi="Arial" w:cs="Arial"/>
                <w:bCs/>
                <w:sz w:val="20"/>
                <w:szCs w:val="20"/>
              </w:rPr>
              <w:t xml:space="preserve">o </w:t>
            </w:r>
            <w:r w:rsidR="00A531F8" w:rsidRPr="00A531F8">
              <w:rPr>
                <w:rFonts w:ascii="Arial" w:eastAsia="Times New Roman" w:hAnsi="Arial" w:cs="Arial"/>
                <w:bCs/>
                <w:sz w:val="20"/>
                <w:szCs w:val="20"/>
              </w:rPr>
              <w:t>kupcem</w:t>
            </w:r>
            <w:r w:rsidR="006712A1" w:rsidRPr="00A531F8">
              <w:rPr>
                <w:rFonts w:ascii="Arial" w:eastAsia="Times New Roman" w:hAnsi="Arial" w:cs="Arial"/>
                <w:bCs/>
                <w:sz w:val="20"/>
                <w:szCs w:val="20"/>
              </w:rPr>
              <w:t xml:space="preserve">. </w:t>
            </w:r>
            <w:r w:rsidR="00266726" w:rsidRPr="00A531F8">
              <w:rPr>
                <w:rFonts w:ascii="Arial" w:eastAsia="Times New Roman" w:hAnsi="Arial" w:cs="Arial"/>
                <w:bCs/>
                <w:sz w:val="20"/>
                <w:szCs w:val="20"/>
              </w:rPr>
              <w:t xml:space="preserve">Medtem ko se vzorčna konvencija OECD osredotoča na odvisne zastopnike, poslovna enota po domači zakonodaji na splošno vključuje tudi neodvisne zastopnike, kot so komisionarji, ki so običajno izključeni iz pogodbene opredelitve stalne poslovne enote. </w:t>
            </w:r>
          </w:p>
          <w:p w14:paraId="1AB107C4" w14:textId="77777777" w:rsidR="00266726" w:rsidRDefault="00266726" w:rsidP="0092234E">
            <w:pPr>
              <w:overflowPunct w:val="0"/>
              <w:autoSpaceDE w:val="0"/>
              <w:autoSpaceDN w:val="0"/>
              <w:adjustRightInd w:val="0"/>
              <w:spacing w:after="0" w:line="269" w:lineRule="auto"/>
              <w:jc w:val="both"/>
              <w:textAlignment w:val="baseline"/>
              <w:rPr>
                <w:rFonts w:ascii="Arial" w:hAnsi="Arial" w:cs="Arial"/>
                <w:b/>
                <w:sz w:val="20"/>
                <w:szCs w:val="20"/>
                <w:highlight w:val="yellow"/>
              </w:rPr>
            </w:pPr>
          </w:p>
          <w:p w14:paraId="1483BD74" w14:textId="77777777" w:rsidR="00266726" w:rsidRPr="005C475F" w:rsidRDefault="00266726" w:rsidP="0092234E">
            <w:pPr>
              <w:overflowPunct w:val="0"/>
              <w:autoSpaceDE w:val="0"/>
              <w:autoSpaceDN w:val="0"/>
              <w:adjustRightInd w:val="0"/>
              <w:spacing w:after="0" w:line="269" w:lineRule="auto"/>
              <w:jc w:val="both"/>
              <w:textAlignment w:val="baseline"/>
              <w:rPr>
                <w:rFonts w:ascii="Arial" w:hAnsi="Arial" w:cs="Arial"/>
                <w:b/>
                <w:sz w:val="20"/>
                <w:szCs w:val="20"/>
              </w:rPr>
            </w:pPr>
            <w:r w:rsidRPr="005C475F">
              <w:rPr>
                <w:rFonts w:ascii="Arial" w:hAnsi="Arial" w:cs="Arial"/>
                <w:b/>
                <w:sz w:val="20"/>
                <w:szCs w:val="20"/>
              </w:rPr>
              <w:t>Nizozemska</w:t>
            </w:r>
            <w:r w:rsidRPr="00C02FC1">
              <w:rPr>
                <w:rFonts w:ascii="Arial" w:eastAsia="Times New Roman" w:hAnsi="Arial" w:cs="Arial"/>
                <w:bCs/>
                <w:sz w:val="20"/>
                <w:szCs w:val="20"/>
              </w:rPr>
              <w:t xml:space="preserve"> (vir: </w:t>
            </w:r>
            <w:proofErr w:type="spellStart"/>
            <w:r w:rsidRPr="00C02FC1">
              <w:rPr>
                <w:rFonts w:ascii="Arial" w:eastAsia="Times New Roman" w:hAnsi="Arial" w:cs="Arial"/>
                <w:bCs/>
                <w:sz w:val="20"/>
                <w:szCs w:val="20"/>
              </w:rPr>
              <w:t>online</w:t>
            </w:r>
            <w:proofErr w:type="spellEnd"/>
            <w:r w:rsidRPr="00C02FC1">
              <w:rPr>
                <w:rFonts w:ascii="Arial" w:eastAsia="Times New Roman" w:hAnsi="Arial" w:cs="Arial"/>
                <w:bCs/>
                <w:sz w:val="20"/>
                <w:szCs w:val="20"/>
              </w:rPr>
              <w:t xml:space="preserve"> zbirka IBFD, 2023)</w:t>
            </w:r>
          </w:p>
          <w:p w14:paraId="1D07B70D" w14:textId="77777777" w:rsidR="003E30AC" w:rsidRDefault="003E30AC" w:rsidP="00C02FC1">
            <w:pPr>
              <w:overflowPunct w:val="0"/>
              <w:autoSpaceDE w:val="0"/>
              <w:autoSpaceDN w:val="0"/>
              <w:adjustRightInd w:val="0"/>
              <w:spacing w:after="0" w:line="269" w:lineRule="auto"/>
              <w:jc w:val="both"/>
              <w:textAlignment w:val="baseline"/>
              <w:rPr>
                <w:rFonts w:ascii="Arial" w:hAnsi="Arial" w:cs="Arial"/>
                <w:bCs/>
                <w:sz w:val="20"/>
                <w:szCs w:val="20"/>
              </w:rPr>
            </w:pPr>
          </w:p>
          <w:p w14:paraId="4C063222" w14:textId="77777777" w:rsidR="002106FC" w:rsidRDefault="00C02FC1" w:rsidP="00C02FC1">
            <w:pPr>
              <w:overflowPunct w:val="0"/>
              <w:autoSpaceDE w:val="0"/>
              <w:autoSpaceDN w:val="0"/>
              <w:adjustRightInd w:val="0"/>
              <w:spacing w:after="0" w:line="269" w:lineRule="auto"/>
              <w:jc w:val="both"/>
              <w:textAlignment w:val="baseline"/>
              <w:rPr>
                <w:rFonts w:ascii="Arial" w:hAnsi="Arial" w:cs="Arial"/>
                <w:bCs/>
                <w:sz w:val="20"/>
                <w:szCs w:val="20"/>
              </w:rPr>
            </w:pPr>
            <w:r w:rsidRPr="005C475F">
              <w:rPr>
                <w:rFonts w:ascii="Arial" w:hAnsi="Arial" w:cs="Arial"/>
                <w:bCs/>
                <w:sz w:val="20"/>
                <w:szCs w:val="20"/>
              </w:rPr>
              <w:t xml:space="preserve">Nizozemska je v letu 2020 </w:t>
            </w:r>
            <w:r>
              <w:rPr>
                <w:rFonts w:ascii="Arial" w:hAnsi="Arial" w:cs="Arial"/>
                <w:bCs/>
                <w:sz w:val="20"/>
                <w:szCs w:val="20"/>
              </w:rPr>
              <w:t xml:space="preserve">v domačo </w:t>
            </w:r>
            <w:r w:rsidRPr="005C475F">
              <w:rPr>
                <w:rFonts w:ascii="Arial" w:hAnsi="Arial" w:cs="Arial"/>
                <w:bCs/>
                <w:sz w:val="20"/>
                <w:szCs w:val="20"/>
              </w:rPr>
              <w:t xml:space="preserve">zakonodajo </w:t>
            </w:r>
            <w:r>
              <w:rPr>
                <w:rFonts w:ascii="Arial" w:hAnsi="Arial" w:cs="Arial"/>
                <w:bCs/>
                <w:sz w:val="20"/>
                <w:szCs w:val="20"/>
              </w:rPr>
              <w:t xml:space="preserve">implementirala definicijo </w:t>
            </w:r>
            <w:r w:rsidRPr="005C475F">
              <w:rPr>
                <w:rFonts w:ascii="Arial" w:hAnsi="Arial" w:cs="Arial"/>
                <w:bCs/>
                <w:sz w:val="20"/>
                <w:szCs w:val="20"/>
              </w:rPr>
              <w:t>poslovne enote</w:t>
            </w:r>
            <w:r>
              <w:rPr>
                <w:rFonts w:ascii="Arial" w:hAnsi="Arial" w:cs="Arial"/>
                <w:bCs/>
                <w:sz w:val="20"/>
                <w:szCs w:val="20"/>
              </w:rPr>
              <w:t>, ki sledi vzorčni konvenciji OECD</w:t>
            </w:r>
            <w:r w:rsidR="00C36EB6">
              <w:rPr>
                <w:rFonts w:ascii="Arial" w:hAnsi="Arial" w:cs="Arial"/>
                <w:bCs/>
                <w:sz w:val="20"/>
                <w:szCs w:val="20"/>
              </w:rPr>
              <w:t xml:space="preserve">. </w:t>
            </w:r>
            <w:r w:rsidR="00027058">
              <w:rPr>
                <w:rFonts w:ascii="Arial" w:hAnsi="Arial" w:cs="Arial"/>
                <w:bCs/>
                <w:sz w:val="20"/>
                <w:szCs w:val="20"/>
              </w:rPr>
              <w:t>Z</w:t>
            </w:r>
            <w:r>
              <w:rPr>
                <w:rFonts w:ascii="Arial" w:hAnsi="Arial" w:cs="Arial"/>
                <w:bCs/>
                <w:sz w:val="20"/>
                <w:szCs w:val="20"/>
              </w:rPr>
              <w:t xml:space="preserve">a poslovno enoto </w:t>
            </w:r>
            <w:r w:rsidR="00C36EB6">
              <w:rPr>
                <w:rFonts w:ascii="Arial" w:hAnsi="Arial" w:cs="Arial"/>
                <w:bCs/>
                <w:sz w:val="20"/>
                <w:szCs w:val="20"/>
              </w:rPr>
              <w:t xml:space="preserve">se </w:t>
            </w:r>
            <w:r>
              <w:rPr>
                <w:rFonts w:ascii="Arial" w:hAnsi="Arial" w:cs="Arial"/>
                <w:bCs/>
                <w:sz w:val="20"/>
                <w:szCs w:val="20"/>
              </w:rPr>
              <w:t>šteje zlasti</w:t>
            </w:r>
            <w:r w:rsidR="00C36EB6">
              <w:rPr>
                <w:rFonts w:ascii="Arial" w:hAnsi="Arial" w:cs="Arial"/>
                <w:bCs/>
                <w:sz w:val="20"/>
                <w:szCs w:val="20"/>
              </w:rPr>
              <w:t xml:space="preserve"> </w:t>
            </w:r>
            <w:r w:rsidRPr="00C02FC1">
              <w:rPr>
                <w:rFonts w:ascii="Arial" w:hAnsi="Arial" w:cs="Arial"/>
                <w:bCs/>
                <w:sz w:val="20"/>
                <w:szCs w:val="20"/>
              </w:rPr>
              <w:t>kraj upravljanja</w:t>
            </w:r>
            <w:r>
              <w:rPr>
                <w:rFonts w:ascii="Arial" w:hAnsi="Arial" w:cs="Arial"/>
                <w:bCs/>
                <w:sz w:val="20"/>
                <w:szCs w:val="20"/>
              </w:rPr>
              <w:t>,</w:t>
            </w:r>
            <w:r w:rsidRPr="00C02FC1">
              <w:rPr>
                <w:rFonts w:ascii="Arial" w:hAnsi="Arial" w:cs="Arial"/>
                <w:bCs/>
                <w:sz w:val="20"/>
                <w:szCs w:val="20"/>
              </w:rPr>
              <w:t xml:space="preserve"> podružnic</w:t>
            </w:r>
            <w:r>
              <w:rPr>
                <w:rFonts w:ascii="Arial" w:hAnsi="Arial" w:cs="Arial"/>
                <w:bCs/>
                <w:sz w:val="20"/>
                <w:szCs w:val="20"/>
              </w:rPr>
              <w:t>a, pisarna,</w:t>
            </w:r>
            <w:r w:rsidRPr="00C02FC1">
              <w:rPr>
                <w:rFonts w:ascii="Arial" w:hAnsi="Arial" w:cs="Arial"/>
                <w:bCs/>
                <w:sz w:val="20"/>
                <w:szCs w:val="20"/>
              </w:rPr>
              <w:t xml:space="preserve"> tovarn</w:t>
            </w:r>
            <w:r>
              <w:rPr>
                <w:rFonts w:ascii="Arial" w:hAnsi="Arial" w:cs="Arial"/>
                <w:bCs/>
                <w:sz w:val="20"/>
                <w:szCs w:val="20"/>
              </w:rPr>
              <w:t>a, delavnica ter nahajališče oziroma kraj pridobivanja</w:t>
            </w:r>
            <w:r w:rsidRPr="00C02FC1">
              <w:rPr>
                <w:rFonts w:ascii="Arial" w:hAnsi="Arial" w:cs="Arial"/>
                <w:bCs/>
                <w:sz w:val="20"/>
                <w:szCs w:val="20"/>
              </w:rPr>
              <w:t xml:space="preserve"> naravnih virov.</w:t>
            </w:r>
            <w:r>
              <w:rPr>
                <w:rFonts w:ascii="Arial" w:hAnsi="Arial" w:cs="Arial"/>
                <w:bCs/>
                <w:sz w:val="20"/>
                <w:szCs w:val="20"/>
              </w:rPr>
              <w:t xml:space="preserve"> Pred</w:t>
            </w:r>
            <w:r w:rsidRPr="005C475F">
              <w:rPr>
                <w:rFonts w:ascii="Arial" w:hAnsi="Arial" w:cs="Arial"/>
                <w:bCs/>
                <w:sz w:val="20"/>
                <w:szCs w:val="20"/>
              </w:rPr>
              <w:t xml:space="preserve"> letom 2020 Nizozemska v svoji domači zakonodaji ni imela</w:t>
            </w:r>
            <w:r>
              <w:rPr>
                <w:rFonts w:ascii="Arial" w:hAnsi="Arial" w:cs="Arial"/>
                <w:bCs/>
                <w:sz w:val="20"/>
                <w:szCs w:val="20"/>
              </w:rPr>
              <w:t xml:space="preserve"> določen</w:t>
            </w:r>
            <w:r w:rsidR="00C36EB6">
              <w:rPr>
                <w:rFonts w:ascii="Arial" w:hAnsi="Arial" w:cs="Arial"/>
                <w:bCs/>
                <w:sz w:val="20"/>
                <w:szCs w:val="20"/>
              </w:rPr>
              <w:t>e</w:t>
            </w:r>
            <w:r>
              <w:rPr>
                <w:rFonts w:ascii="Arial" w:hAnsi="Arial" w:cs="Arial"/>
                <w:bCs/>
                <w:sz w:val="20"/>
                <w:szCs w:val="20"/>
              </w:rPr>
              <w:t xml:space="preserve"> </w:t>
            </w:r>
            <w:r w:rsidR="00C36EB6">
              <w:rPr>
                <w:rFonts w:ascii="Arial" w:hAnsi="Arial" w:cs="Arial"/>
                <w:bCs/>
                <w:sz w:val="20"/>
                <w:szCs w:val="20"/>
              </w:rPr>
              <w:t>definicije</w:t>
            </w:r>
            <w:r>
              <w:rPr>
                <w:rFonts w:ascii="Arial" w:hAnsi="Arial" w:cs="Arial"/>
                <w:bCs/>
                <w:sz w:val="20"/>
                <w:szCs w:val="20"/>
              </w:rPr>
              <w:t xml:space="preserve"> </w:t>
            </w:r>
            <w:r w:rsidRPr="005C475F">
              <w:rPr>
                <w:rFonts w:ascii="Arial" w:hAnsi="Arial" w:cs="Arial"/>
                <w:bCs/>
                <w:sz w:val="20"/>
                <w:szCs w:val="20"/>
              </w:rPr>
              <w:t>poslovne enote</w:t>
            </w:r>
            <w:r w:rsidR="00753F70">
              <w:rPr>
                <w:rFonts w:ascii="Arial" w:hAnsi="Arial" w:cs="Arial"/>
                <w:bCs/>
                <w:sz w:val="20"/>
                <w:szCs w:val="20"/>
              </w:rPr>
              <w:t>,</w:t>
            </w:r>
            <w:r w:rsidRPr="005C475F">
              <w:rPr>
                <w:rFonts w:ascii="Arial" w:hAnsi="Arial" w:cs="Arial"/>
                <w:bCs/>
                <w:sz w:val="20"/>
                <w:szCs w:val="20"/>
              </w:rPr>
              <w:t xml:space="preserve"> ampak je </w:t>
            </w:r>
            <w:r>
              <w:rPr>
                <w:rFonts w:ascii="Arial" w:hAnsi="Arial" w:cs="Arial"/>
                <w:bCs/>
                <w:sz w:val="20"/>
                <w:szCs w:val="20"/>
              </w:rPr>
              <w:t>veljalo le, da se dobiček domače osebe, ki jo ima nerezident na Nizozemskem</w:t>
            </w:r>
            <w:r w:rsidR="00753F70">
              <w:rPr>
                <w:rFonts w:ascii="Arial" w:hAnsi="Arial" w:cs="Arial"/>
                <w:bCs/>
                <w:sz w:val="20"/>
                <w:szCs w:val="20"/>
              </w:rPr>
              <w:t>,</w:t>
            </w:r>
            <w:r>
              <w:rPr>
                <w:rFonts w:ascii="Arial" w:hAnsi="Arial" w:cs="Arial"/>
                <w:bCs/>
                <w:sz w:val="20"/>
                <w:szCs w:val="20"/>
              </w:rPr>
              <w:t xml:space="preserve"> obdavči na Nizozemskem.</w:t>
            </w:r>
            <w:r w:rsidR="00691978">
              <w:rPr>
                <w:rFonts w:ascii="Arial" w:hAnsi="Arial" w:cs="Arial"/>
                <w:bCs/>
                <w:sz w:val="20"/>
                <w:szCs w:val="20"/>
              </w:rPr>
              <w:t xml:space="preserve"> Šteje se, da ima nerezident </w:t>
            </w:r>
            <w:r w:rsidR="00C36EB6">
              <w:rPr>
                <w:rFonts w:ascii="Arial" w:hAnsi="Arial" w:cs="Arial"/>
                <w:bCs/>
                <w:sz w:val="20"/>
                <w:szCs w:val="20"/>
              </w:rPr>
              <w:t>osebo na Nizozemskem</w:t>
            </w:r>
            <w:r w:rsidR="00691978">
              <w:rPr>
                <w:rFonts w:ascii="Arial" w:hAnsi="Arial" w:cs="Arial"/>
                <w:bCs/>
                <w:sz w:val="20"/>
                <w:szCs w:val="20"/>
              </w:rPr>
              <w:t>, če se poslovne dejavnosti</w:t>
            </w:r>
            <w:r w:rsidR="00027058">
              <w:rPr>
                <w:rFonts w:ascii="Arial" w:hAnsi="Arial" w:cs="Arial"/>
                <w:bCs/>
                <w:sz w:val="20"/>
                <w:szCs w:val="20"/>
              </w:rPr>
              <w:t>,</w:t>
            </w:r>
            <w:r w:rsidR="00691978">
              <w:rPr>
                <w:rFonts w:ascii="Arial" w:hAnsi="Arial" w:cs="Arial"/>
                <w:bCs/>
                <w:sz w:val="20"/>
                <w:szCs w:val="20"/>
              </w:rPr>
              <w:t xml:space="preserve"> </w:t>
            </w:r>
            <w:r w:rsidR="00027058">
              <w:rPr>
                <w:rFonts w:ascii="Arial" w:hAnsi="Arial" w:cs="Arial"/>
                <w:bCs/>
                <w:sz w:val="20"/>
                <w:szCs w:val="20"/>
              </w:rPr>
              <w:t xml:space="preserve">s strani iste ali povezane osebe nerezidenta, </w:t>
            </w:r>
            <w:r w:rsidR="00691978">
              <w:rPr>
                <w:rFonts w:ascii="Arial" w:hAnsi="Arial" w:cs="Arial"/>
                <w:bCs/>
                <w:sz w:val="20"/>
                <w:szCs w:val="20"/>
              </w:rPr>
              <w:t>opravljajo najmanj 30 dni na Nizozemskem v obdobju 12 mesecev (ne glede na morebitno prekinitev izvajanja dejavnosti). Za poslovno enoto se štejejo tudi nepremičnine nerezidenta, ki jih ima slednji na Nizozemskem</w:t>
            </w:r>
            <w:r w:rsidR="00753F70">
              <w:rPr>
                <w:rFonts w:ascii="Arial" w:hAnsi="Arial" w:cs="Arial"/>
                <w:bCs/>
                <w:sz w:val="20"/>
                <w:szCs w:val="20"/>
              </w:rPr>
              <w:t>,</w:t>
            </w:r>
            <w:r w:rsidR="00691978">
              <w:rPr>
                <w:rFonts w:ascii="Arial" w:hAnsi="Arial" w:cs="Arial"/>
                <w:bCs/>
                <w:sz w:val="20"/>
                <w:szCs w:val="20"/>
              </w:rPr>
              <w:t xml:space="preserve"> in izvajanje poslovodnih dejavnosti, četudi se navedene dejavnosti nanašajo na </w:t>
            </w:r>
            <w:proofErr w:type="spellStart"/>
            <w:r w:rsidR="00691978">
              <w:rPr>
                <w:rFonts w:ascii="Arial" w:hAnsi="Arial" w:cs="Arial"/>
                <w:bCs/>
                <w:sz w:val="20"/>
                <w:szCs w:val="20"/>
              </w:rPr>
              <w:t>poslovodenje</w:t>
            </w:r>
            <w:proofErr w:type="spellEnd"/>
            <w:r w:rsidR="00691978">
              <w:rPr>
                <w:rFonts w:ascii="Arial" w:hAnsi="Arial" w:cs="Arial"/>
                <w:bCs/>
                <w:sz w:val="20"/>
                <w:szCs w:val="20"/>
              </w:rPr>
              <w:t xml:space="preserve"> tujega podjetja, ki se ne nahaja na Nizozemskem.</w:t>
            </w:r>
            <w:r w:rsidR="00161F9E">
              <w:rPr>
                <w:rFonts w:ascii="Arial" w:hAnsi="Arial" w:cs="Arial"/>
                <w:bCs/>
                <w:sz w:val="20"/>
                <w:szCs w:val="20"/>
              </w:rPr>
              <w:t xml:space="preserve"> Za določanje poslovne enote je pomembna tudi oblikovana sodna praksa. </w:t>
            </w:r>
          </w:p>
          <w:p w14:paraId="24BE15F9" w14:textId="77777777" w:rsidR="002106FC" w:rsidRDefault="002106FC" w:rsidP="00C02FC1">
            <w:pPr>
              <w:overflowPunct w:val="0"/>
              <w:autoSpaceDE w:val="0"/>
              <w:autoSpaceDN w:val="0"/>
              <w:adjustRightInd w:val="0"/>
              <w:spacing w:after="0" w:line="269" w:lineRule="auto"/>
              <w:jc w:val="both"/>
              <w:textAlignment w:val="baseline"/>
              <w:rPr>
                <w:rFonts w:ascii="Arial" w:hAnsi="Arial" w:cs="Arial"/>
                <w:bCs/>
                <w:sz w:val="20"/>
                <w:szCs w:val="20"/>
              </w:rPr>
            </w:pPr>
          </w:p>
          <w:p w14:paraId="2B5DC035" w14:textId="77777777" w:rsidR="002106FC" w:rsidRDefault="008422E0" w:rsidP="00C02FC1">
            <w:pPr>
              <w:overflowPunct w:val="0"/>
              <w:autoSpaceDE w:val="0"/>
              <w:autoSpaceDN w:val="0"/>
              <w:adjustRightInd w:val="0"/>
              <w:spacing w:after="0" w:line="269" w:lineRule="auto"/>
              <w:jc w:val="both"/>
              <w:textAlignment w:val="baseline"/>
              <w:rPr>
                <w:rFonts w:ascii="Arial" w:eastAsia="Times New Roman" w:hAnsi="Arial" w:cs="Arial"/>
                <w:bCs/>
                <w:sz w:val="20"/>
                <w:szCs w:val="20"/>
              </w:rPr>
            </w:pPr>
            <w:r>
              <w:rPr>
                <w:rFonts w:ascii="Arial" w:hAnsi="Arial" w:cs="Arial"/>
                <w:b/>
                <w:sz w:val="20"/>
                <w:szCs w:val="20"/>
              </w:rPr>
              <w:t>Avstrija</w:t>
            </w:r>
            <w:r w:rsidR="002106FC">
              <w:rPr>
                <w:rFonts w:ascii="Arial" w:hAnsi="Arial" w:cs="Arial"/>
                <w:bCs/>
                <w:sz w:val="20"/>
                <w:szCs w:val="20"/>
              </w:rPr>
              <w:t xml:space="preserve"> </w:t>
            </w:r>
            <w:r w:rsidR="002106FC" w:rsidRPr="00C02FC1">
              <w:rPr>
                <w:rFonts w:ascii="Arial" w:eastAsia="Times New Roman" w:hAnsi="Arial" w:cs="Arial"/>
                <w:bCs/>
                <w:sz w:val="20"/>
                <w:szCs w:val="20"/>
              </w:rPr>
              <w:t xml:space="preserve">(vir: </w:t>
            </w:r>
            <w:proofErr w:type="spellStart"/>
            <w:r w:rsidR="002106FC" w:rsidRPr="00C02FC1">
              <w:rPr>
                <w:rFonts w:ascii="Arial" w:eastAsia="Times New Roman" w:hAnsi="Arial" w:cs="Arial"/>
                <w:bCs/>
                <w:sz w:val="20"/>
                <w:szCs w:val="20"/>
              </w:rPr>
              <w:t>online</w:t>
            </w:r>
            <w:proofErr w:type="spellEnd"/>
            <w:r w:rsidR="002106FC" w:rsidRPr="00C02FC1">
              <w:rPr>
                <w:rFonts w:ascii="Arial" w:eastAsia="Times New Roman" w:hAnsi="Arial" w:cs="Arial"/>
                <w:bCs/>
                <w:sz w:val="20"/>
                <w:szCs w:val="20"/>
              </w:rPr>
              <w:t xml:space="preserve"> zbirka IBFD, 2023)</w:t>
            </w:r>
          </w:p>
          <w:p w14:paraId="46A3876C" w14:textId="77777777" w:rsidR="002106FC" w:rsidRDefault="002106FC" w:rsidP="00C02FC1">
            <w:pPr>
              <w:overflowPunct w:val="0"/>
              <w:autoSpaceDE w:val="0"/>
              <w:autoSpaceDN w:val="0"/>
              <w:adjustRightInd w:val="0"/>
              <w:spacing w:after="0" w:line="269" w:lineRule="auto"/>
              <w:jc w:val="both"/>
              <w:textAlignment w:val="baseline"/>
              <w:rPr>
                <w:rFonts w:ascii="Arial" w:hAnsi="Arial" w:cs="Arial"/>
                <w:bCs/>
                <w:sz w:val="20"/>
                <w:szCs w:val="20"/>
              </w:rPr>
            </w:pPr>
          </w:p>
          <w:p w14:paraId="0A8F0FBB" w14:textId="77777777" w:rsidR="006D0E39" w:rsidRPr="00C36EB6" w:rsidRDefault="002F4886" w:rsidP="00C02FC1">
            <w:pPr>
              <w:overflowPunct w:val="0"/>
              <w:autoSpaceDE w:val="0"/>
              <w:autoSpaceDN w:val="0"/>
              <w:adjustRightInd w:val="0"/>
              <w:spacing w:after="0" w:line="269" w:lineRule="auto"/>
              <w:jc w:val="both"/>
              <w:textAlignment w:val="baseline"/>
              <w:rPr>
                <w:rFonts w:ascii="Arial" w:hAnsi="Arial" w:cs="Arial"/>
                <w:bCs/>
                <w:sz w:val="20"/>
                <w:szCs w:val="20"/>
              </w:rPr>
            </w:pPr>
            <w:r>
              <w:rPr>
                <w:rFonts w:ascii="Arial" w:hAnsi="Arial" w:cs="Arial"/>
                <w:bCs/>
                <w:sz w:val="20"/>
                <w:szCs w:val="20"/>
              </w:rPr>
              <w:t xml:space="preserve">Avstrijska </w:t>
            </w:r>
            <w:r w:rsidR="008422E0" w:rsidRPr="008422E0">
              <w:rPr>
                <w:rFonts w:ascii="Arial" w:hAnsi="Arial" w:cs="Arial"/>
                <w:bCs/>
                <w:sz w:val="20"/>
                <w:szCs w:val="20"/>
              </w:rPr>
              <w:t xml:space="preserve">domača zakonodaja </w:t>
            </w:r>
            <w:r>
              <w:rPr>
                <w:rFonts w:ascii="Arial" w:hAnsi="Arial" w:cs="Arial"/>
                <w:bCs/>
                <w:sz w:val="20"/>
                <w:szCs w:val="20"/>
              </w:rPr>
              <w:t>na področju</w:t>
            </w:r>
            <w:r w:rsidR="00715E87">
              <w:rPr>
                <w:rFonts w:ascii="Arial" w:hAnsi="Arial" w:cs="Arial"/>
                <w:bCs/>
                <w:sz w:val="20"/>
                <w:szCs w:val="20"/>
              </w:rPr>
              <w:t xml:space="preserve"> podjetniške</w:t>
            </w:r>
            <w:r>
              <w:rPr>
                <w:rFonts w:ascii="Arial" w:hAnsi="Arial" w:cs="Arial"/>
                <w:bCs/>
                <w:sz w:val="20"/>
                <w:szCs w:val="20"/>
              </w:rPr>
              <w:t xml:space="preserve"> obdavčitve </w:t>
            </w:r>
            <w:r w:rsidR="008422E0" w:rsidRPr="008422E0">
              <w:rPr>
                <w:rFonts w:ascii="Arial" w:hAnsi="Arial" w:cs="Arial"/>
                <w:bCs/>
                <w:sz w:val="20"/>
                <w:szCs w:val="20"/>
              </w:rPr>
              <w:t xml:space="preserve">opredeljuje izraz </w:t>
            </w:r>
            <w:r w:rsidRPr="008422E0">
              <w:rPr>
                <w:rFonts w:ascii="Arial" w:hAnsi="Arial" w:cs="Arial"/>
                <w:bCs/>
                <w:sz w:val="20"/>
                <w:szCs w:val="20"/>
              </w:rPr>
              <w:t>"</w:t>
            </w:r>
            <w:r w:rsidR="008422E0" w:rsidRPr="008422E0">
              <w:rPr>
                <w:rFonts w:ascii="Arial" w:hAnsi="Arial" w:cs="Arial"/>
                <w:bCs/>
                <w:sz w:val="20"/>
                <w:szCs w:val="20"/>
              </w:rPr>
              <w:t xml:space="preserve">poslovna enota" kot </w:t>
            </w:r>
            <w:r w:rsidR="00715E87">
              <w:rPr>
                <w:rFonts w:ascii="Arial" w:hAnsi="Arial" w:cs="Arial"/>
                <w:bCs/>
                <w:sz w:val="20"/>
                <w:szCs w:val="20"/>
              </w:rPr>
              <w:t xml:space="preserve">stalno </w:t>
            </w:r>
            <w:r w:rsidR="008422E0" w:rsidRPr="008422E0">
              <w:rPr>
                <w:rFonts w:ascii="Arial" w:hAnsi="Arial" w:cs="Arial"/>
                <w:bCs/>
                <w:sz w:val="20"/>
                <w:szCs w:val="20"/>
              </w:rPr>
              <w:t>mesto poslovanja, v katerem se izvaja poslovanje</w:t>
            </w:r>
            <w:r>
              <w:rPr>
                <w:rFonts w:ascii="Arial" w:hAnsi="Arial" w:cs="Arial"/>
                <w:bCs/>
                <w:sz w:val="20"/>
                <w:szCs w:val="20"/>
              </w:rPr>
              <w:t xml:space="preserve">. </w:t>
            </w:r>
            <w:r w:rsidR="00715E87">
              <w:rPr>
                <w:rFonts w:ascii="Arial" w:hAnsi="Arial" w:cs="Arial"/>
                <w:bCs/>
                <w:sz w:val="20"/>
                <w:szCs w:val="20"/>
              </w:rPr>
              <w:t>Šteje se, da se k</w:t>
            </w:r>
            <w:r w:rsidR="008422E0" w:rsidRPr="008422E0">
              <w:rPr>
                <w:rFonts w:ascii="Arial" w:hAnsi="Arial" w:cs="Arial"/>
                <w:bCs/>
                <w:sz w:val="20"/>
                <w:szCs w:val="20"/>
              </w:rPr>
              <w:t>raj uprav</w:t>
            </w:r>
            <w:r w:rsidR="00715E87">
              <w:rPr>
                <w:rFonts w:ascii="Arial" w:hAnsi="Arial" w:cs="Arial"/>
                <w:bCs/>
                <w:sz w:val="20"/>
                <w:szCs w:val="20"/>
              </w:rPr>
              <w:t>ljanja</w:t>
            </w:r>
            <w:r w:rsidR="008422E0" w:rsidRPr="008422E0">
              <w:rPr>
                <w:rFonts w:ascii="Arial" w:hAnsi="Arial" w:cs="Arial"/>
                <w:bCs/>
                <w:sz w:val="20"/>
                <w:szCs w:val="20"/>
              </w:rPr>
              <w:t>, podružnica, tovarna, delavnica, skladišče, trgovski obrat, rudnik, naftna vrtina, gradbeni ali montažni projekt, ki obstaja več kot 6 mesecev, ali drugi stalni kraji poslovanja v vsakem primeru obravnavajo kot stalne poslovne enote.</w:t>
            </w:r>
            <w:r w:rsidR="00715E87">
              <w:rPr>
                <w:rFonts w:ascii="Arial" w:hAnsi="Arial" w:cs="Arial"/>
                <w:bCs/>
                <w:sz w:val="20"/>
                <w:szCs w:val="20"/>
              </w:rPr>
              <w:t xml:space="preserve"> Za poslovno enoto se ne šteje kraj</w:t>
            </w:r>
            <w:r w:rsidR="008422E0" w:rsidRPr="008422E0">
              <w:rPr>
                <w:rFonts w:ascii="Arial" w:hAnsi="Arial" w:cs="Arial"/>
                <w:bCs/>
                <w:sz w:val="20"/>
                <w:szCs w:val="20"/>
              </w:rPr>
              <w:t xml:space="preserve"> občasne ali začasne uporabe zgolj skladiščnih prostorov ali </w:t>
            </w:r>
            <w:r w:rsidR="00715E87">
              <w:rPr>
                <w:rFonts w:ascii="Arial" w:hAnsi="Arial" w:cs="Arial"/>
                <w:bCs/>
                <w:sz w:val="20"/>
                <w:szCs w:val="20"/>
              </w:rPr>
              <w:t>zastopnik oziroma</w:t>
            </w:r>
            <w:r w:rsidR="008422E0" w:rsidRPr="008422E0">
              <w:rPr>
                <w:rFonts w:ascii="Arial" w:hAnsi="Arial" w:cs="Arial"/>
                <w:bCs/>
                <w:sz w:val="20"/>
                <w:szCs w:val="20"/>
              </w:rPr>
              <w:t xml:space="preserve"> zaposlene</w:t>
            </w:r>
            <w:r w:rsidR="00715E87">
              <w:rPr>
                <w:rFonts w:ascii="Arial" w:hAnsi="Arial" w:cs="Arial"/>
                <w:bCs/>
                <w:sz w:val="20"/>
                <w:szCs w:val="20"/>
              </w:rPr>
              <w:t>c</w:t>
            </w:r>
            <w:r w:rsidR="008422E0" w:rsidRPr="008422E0">
              <w:rPr>
                <w:rFonts w:ascii="Arial" w:hAnsi="Arial" w:cs="Arial"/>
                <w:bCs/>
                <w:sz w:val="20"/>
                <w:szCs w:val="20"/>
              </w:rPr>
              <w:t>, razen če ima zastopnik ali zaposlen</w:t>
            </w:r>
            <w:r w:rsidR="00715E87">
              <w:rPr>
                <w:rFonts w:ascii="Arial" w:hAnsi="Arial" w:cs="Arial"/>
                <w:bCs/>
                <w:sz w:val="20"/>
                <w:szCs w:val="20"/>
              </w:rPr>
              <w:t>ec</w:t>
            </w:r>
            <w:r w:rsidR="008422E0" w:rsidRPr="008422E0">
              <w:rPr>
                <w:rFonts w:ascii="Arial" w:hAnsi="Arial" w:cs="Arial"/>
                <w:bCs/>
                <w:sz w:val="20"/>
                <w:szCs w:val="20"/>
              </w:rPr>
              <w:t xml:space="preserve"> vsa pooblastila za pogajanja in sklepanje pogodb v imenu podjetja. Opravljanje poslov prek komisionarja, posrednika, skrbnika ali drugega neodvisnega zastopnika, ki deluje v okviru svojega lastnega poslovanja</w:t>
            </w:r>
            <w:r w:rsidR="00753F70">
              <w:rPr>
                <w:rFonts w:ascii="Arial" w:hAnsi="Arial" w:cs="Arial"/>
                <w:bCs/>
                <w:sz w:val="20"/>
                <w:szCs w:val="20"/>
              </w:rPr>
              <w:t>,</w:t>
            </w:r>
            <w:r w:rsidR="00715E87">
              <w:rPr>
                <w:rFonts w:ascii="Arial" w:hAnsi="Arial" w:cs="Arial"/>
                <w:bCs/>
                <w:sz w:val="20"/>
                <w:szCs w:val="20"/>
              </w:rPr>
              <w:t xml:space="preserve"> se ne šteje za</w:t>
            </w:r>
            <w:r w:rsidR="008422E0" w:rsidRPr="008422E0">
              <w:rPr>
                <w:rFonts w:ascii="Arial" w:hAnsi="Arial" w:cs="Arial"/>
                <w:bCs/>
                <w:sz w:val="20"/>
                <w:szCs w:val="20"/>
              </w:rPr>
              <w:t xml:space="preserve"> staln</w:t>
            </w:r>
            <w:r w:rsidR="00715E87">
              <w:rPr>
                <w:rFonts w:ascii="Arial" w:hAnsi="Arial" w:cs="Arial"/>
                <w:bCs/>
                <w:sz w:val="20"/>
                <w:szCs w:val="20"/>
              </w:rPr>
              <w:t>o</w:t>
            </w:r>
            <w:r w:rsidR="008422E0" w:rsidRPr="008422E0">
              <w:rPr>
                <w:rFonts w:ascii="Arial" w:hAnsi="Arial" w:cs="Arial"/>
                <w:bCs/>
                <w:sz w:val="20"/>
                <w:szCs w:val="20"/>
              </w:rPr>
              <w:t xml:space="preserve"> poslovn</w:t>
            </w:r>
            <w:r w:rsidR="00715E87">
              <w:rPr>
                <w:rFonts w:ascii="Arial" w:hAnsi="Arial" w:cs="Arial"/>
                <w:bCs/>
                <w:sz w:val="20"/>
                <w:szCs w:val="20"/>
              </w:rPr>
              <w:t>o</w:t>
            </w:r>
            <w:r w:rsidR="008422E0" w:rsidRPr="008422E0">
              <w:rPr>
                <w:rFonts w:ascii="Arial" w:hAnsi="Arial" w:cs="Arial"/>
                <w:bCs/>
                <w:sz w:val="20"/>
                <w:szCs w:val="20"/>
              </w:rPr>
              <w:t xml:space="preserve"> enot</w:t>
            </w:r>
            <w:r w:rsidR="00715E87">
              <w:rPr>
                <w:rFonts w:ascii="Arial" w:hAnsi="Arial" w:cs="Arial"/>
                <w:bCs/>
                <w:sz w:val="20"/>
                <w:szCs w:val="20"/>
              </w:rPr>
              <w:t>o</w:t>
            </w:r>
            <w:r w:rsidR="008422E0" w:rsidRPr="008422E0">
              <w:rPr>
                <w:rFonts w:ascii="Arial" w:hAnsi="Arial" w:cs="Arial"/>
                <w:bCs/>
                <w:sz w:val="20"/>
                <w:szCs w:val="20"/>
              </w:rPr>
              <w:t>.</w:t>
            </w:r>
            <w:r w:rsidR="00715E87">
              <w:rPr>
                <w:rFonts w:ascii="Arial" w:hAnsi="Arial" w:cs="Arial"/>
                <w:bCs/>
                <w:sz w:val="20"/>
                <w:szCs w:val="20"/>
              </w:rPr>
              <w:t xml:space="preserve"> Prav tako se za s</w:t>
            </w:r>
            <w:r w:rsidR="008422E0" w:rsidRPr="008422E0">
              <w:rPr>
                <w:rFonts w:ascii="Arial" w:hAnsi="Arial" w:cs="Arial"/>
                <w:bCs/>
                <w:sz w:val="20"/>
                <w:szCs w:val="20"/>
              </w:rPr>
              <w:t>talno</w:t>
            </w:r>
            <w:r w:rsidR="00715E87">
              <w:rPr>
                <w:rFonts w:ascii="Arial" w:hAnsi="Arial" w:cs="Arial"/>
                <w:bCs/>
                <w:sz w:val="20"/>
                <w:szCs w:val="20"/>
              </w:rPr>
              <w:t xml:space="preserve"> poslovno enoto ne šteje kraj poslovanja</w:t>
            </w:r>
            <w:r w:rsidR="008422E0" w:rsidRPr="008422E0">
              <w:rPr>
                <w:rFonts w:ascii="Arial" w:hAnsi="Arial" w:cs="Arial"/>
                <w:bCs/>
                <w:sz w:val="20"/>
                <w:szCs w:val="20"/>
              </w:rPr>
              <w:t>, ki se vzdržuje samo za nakup blaga</w:t>
            </w:r>
            <w:r w:rsidR="00715E87">
              <w:rPr>
                <w:rFonts w:ascii="Arial" w:hAnsi="Arial" w:cs="Arial"/>
                <w:bCs/>
                <w:sz w:val="20"/>
                <w:szCs w:val="20"/>
              </w:rPr>
              <w:t>. Opisana opredelitev stalne poslovne enote v domači zakonodaji na splošno sledi mednarodni opredelitvi določeni v vzorčni konvenciji OECD</w:t>
            </w:r>
            <w:r w:rsidR="00753F70">
              <w:rPr>
                <w:rFonts w:ascii="Arial" w:hAnsi="Arial" w:cs="Arial"/>
                <w:bCs/>
                <w:sz w:val="20"/>
                <w:szCs w:val="20"/>
              </w:rPr>
              <w:t>,</w:t>
            </w:r>
            <w:r w:rsidR="00715E87">
              <w:rPr>
                <w:rFonts w:ascii="Arial" w:hAnsi="Arial" w:cs="Arial"/>
                <w:bCs/>
                <w:sz w:val="20"/>
                <w:szCs w:val="20"/>
              </w:rPr>
              <w:t xml:space="preserve"> ima pa določene odstope. Primeroma že v letu 1993 je bil z davčno reformo skrajšano obdobje nastanka poslovne enote </w:t>
            </w:r>
            <w:r w:rsidR="00C36EB6" w:rsidRPr="005C475F">
              <w:rPr>
                <w:rFonts w:ascii="Arial" w:hAnsi="Arial" w:cs="Arial"/>
                <w:bCs/>
                <w:sz w:val="20"/>
                <w:szCs w:val="20"/>
              </w:rPr>
              <w:t xml:space="preserve">za gradbišča in gradbene projekte </w:t>
            </w:r>
            <w:r w:rsidR="00715E87">
              <w:rPr>
                <w:rFonts w:ascii="Arial" w:hAnsi="Arial" w:cs="Arial"/>
                <w:bCs/>
                <w:sz w:val="20"/>
                <w:szCs w:val="20"/>
              </w:rPr>
              <w:t>iz 12 mesecev na</w:t>
            </w:r>
            <w:r w:rsidR="00C36EB6" w:rsidRPr="005C475F">
              <w:rPr>
                <w:rFonts w:ascii="Arial" w:hAnsi="Arial" w:cs="Arial"/>
                <w:bCs/>
                <w:sz w:val="20"/>
                <w:szCs w:val="20"/>
              </w:rPr>
              <w:t xml:space="preserve"> 6 mesecev</w:t>
            </w:r>
            <w:r w:rsidR="00715E87">
              <w:rPr>
                <w:rFonts w:ascii="Arial" w:hAnsi="Arial" w:cs="Arial"/>
                <w:bCs/>
                <w:sz w:val="20"/>
                <w:szCs w:val="20"/>
              </w:rPr>
              <w:t>.</w:t>
            </w:r>
          </w:p>
          <w:p w14:paraId="2D5B3614" w14:textId="77777777" w:rsidR="005639DE" w:rsidRPr="00E2327A" w:rsidRDefault="005639DE" w:rsidP="00DE02AB">
            <w:pPr>
              <w:overflowPunct w:val="0"/>
              <w:autoSpaceDE w:val="0"/>
              <w:autoSpaceDN w:val="0"/>
              <w:adjustRightInd w:val="0"/>
              <w:spacing w:after="0" w:line="269" w:lineRule="auto"/>
              <w:jc w:val="both"/>
              <w:textAlignment w:val="baseline"/>
              <w:rPr>
                <w:b/>
                <w:bCs/>
                <w:sz w:val="20"/>
                <w:szCs w:val="20"/>
              </w:rPr>
            </w:pPr>
          </w:p>
        </w:tc>
      </w:tr>
      <w:tr w:rsidR="00A418DE" w:rsidRPr="0084573E" w14:paraId="23A68BCF" w14:textId="77777777" w:rsidTr="090CF922">
        <w:tc>
          <w:tcPr>
            <w:tcW w:w="9213" w:type="dxa"/>
          </w:tcPr>
          <w:p w14:paraId="03064C37" w14:textId="77777777" w:rsidR="00A418DE" w:rsidRPr="0092234E" w:rsidRDefault="00A418DE" w:rsidP="00BA509C">
            <w:pPr>
              <w:pStyle w:val="Odstavekseznama1"/>
              <w:spacing w:line="269" w:lineRule="auto"/>
              <w:ind w:left="0"/>
              <w:jc w:val="both"/>
              <w:rPr>
                <w:rFonts w:ascii="Arial" w:hAnsi="Arial" w:cs="Arial"/>
                <w:color w:val="808080"/>
                <w:sz w:val="20"/>
                <w:szCs w:val="20"/>
              </w:rPr>
            </w:pPr>
          </w:p>
        </w:tc>
      </w:tr>
      <w:tr w:rsidR="00A418DE" w:rsidRPr="0084573E" w14:paraId="2346FC26" w14:textId="77777777" w:rsidTr="090CF922">
        <w:tc>
          <w:tcPr>
            <w:tcW w:w="9213" w:type="dxa"/>
          </w:tcPr>
          <w:p w14:paraId="474E5606" w14:textId="77777777" w:rsidR="00A418DE" w:rsidRPr="0092234E" w:rsidRDefault="00A418DE" w:rsidP="00BA509C">
            <w:pPr>
              <w:pStyle w:val="Oddelek"/>
              <w:numPr>
                <w:ilvl w:val="0"/>
                <w:numId w:val="0"/>
              </w:numPr>
              <w:tabs>
                <w:tab w:val="left" w:pos="270"/>
              </w:tabs>
              <w:spacing w:before="0" w:after="0" w:line="269" w:lineRule="auto"/>
              <w:jc w:val="left"/>
              <w:rPr>
                <w:sz w:val="20"/>
                <w:szCs w:val="20"/>
              </w:rPr>
            </w:pPr>
            <w:r w:rsidRPr="0092234E">
              <w:rPr>
                <w:sz w:val="20"/>
                <w:szCs w:val="20"/>
              </w:rPr>
              <w:t>6. PRESOJA POSLEDIC, KI JIH BO IMEL SPREJEM ZAKONA</w:t>
            </w:r>
          </w:p>
        </w:tc>
      </w:tr>
      <w:tr w:rsidR="00A418DE" w:rsidRPr="0084573E" w14:paraId="44AF44A1" w14:textId="77777777" w:rsidTr="090CF922">
        <w:tc>
          <w:tcPr>
            <w:tcW w:w="9213" w:type="dxa"/>
          </w:tcPr>
          <w:p w14:paraId="7543FAB8" w14:textId="77777777" w:rsidR="00A418DE" w:rsidRPr="0092234E" w:rsidRDefault="00A418DE" w:rsidP="00BA509C">
            <w:pPr>
              <w:pStyle w:val="Odsek"/>
              <w:numPr>
                <w:ilvl w:val="0"/>
                <w:numId w:val="0"/>
              </w:numPr>
              <w:spacing w:before="0" w:after="0" w:line="269" w:lineRule="auto"/>
              <w:jc w:val="left"/>
              <w:rPr>
                <w:sz w:val="20"/>
                <w:szCs w:val="20"/>
              </w:rPr>
            </w:pPr>
            <w:r w:rsidRPr="0092234E">
              <w:rPr>
                <w:sz w:val="20"/>
                <w:szCs w:val="20"/>
              </w:rPr>
              <w:t xml:space="preserve">6.1 Presoja administrativnih posledic </w:t>
            </w:r>
          </w:p>
          <w:p w14:paraId="4BF65888" w14:textId="77777777" w:rsidR="00A418DE" w:rsidRPr="0092234E" w:rsidRDefault="00A418DE" w:rsidP="00BA509C">
            <w:pPr>
              <w:pStyle w:val="Odsek"/>
              <w:numPr>
                <w:ilvl w:val="0"/>
                <w:numId w:val="0"/>
              </w:numPr>
              <w:spacing w:before="0" w:after="0" w:line="269" w:lineRule="auto"/>
              <w:jc w:val="left"/>
              <w:rPr>
                <w:sz w:val="20"/>
                <w:szCs w:val="20"/>
              </w:rPr>
            </w:pPr>
            <w:r w:rsidRPr="0092234E">
              <w:rPr>
                <w:sz w:val="20"/>
                <w:szCs w:val="20"/>
              </w:rPr>
              <w:t xml:space="preserve">a) v postopkih oziroma poslovanju javne uprave ali pravosodnih organov: </w:t>
            </w:r>
          </w:p>
        </w:tc>
      </w:tr>
      <w:tr w:rsidR="00A418DE" w:rsidRPr="0084573E" w14:paraId="0845852C" w14:textId="77777777" w:rsidTr="090CF922">
        <w:tc>
          <w:tcPr>
            <w:tcW w:w="9213" w:type="dxa"/>
          </w:tcPr>
          <w:p w14:paraId="12E8AB8F" w14:textId="77777777" w:rsidR="00657C20" w:rsidRPr="0092234E" w:rsidRDefault="00657C20" w:rsidP="00FF7618">
            <w:pPr>
              <w:pStyle w:val="Alineazaodstavkom"/>
              <w:numPr>
                <w:ilvl w:val="0"/>
                <w:numId w:val="0"/>
              </w:numPr>
              <w:spacing w:line="269" w:lineRule="auto"/>
              <w:rPr>
                <w:sz w:val="20"/>
                <w:szCs w:val="20"/>
              </w:rPr>
            </w:pPr>
            <w:r w:rsidRPr="0092234E">
              <w:rPr>
                <w:sz w:val="20"/>
                <w:szCs w:val="20"/>
              </w:rPr>
              <w:t>Naloge v zvezi s pobiranjem davka na strani države, kar vključuje tudi nadzor, bo opravljala Finančna uprava Republike Slovenije. Predlog zakona ne bo imel bistveno povečanih upravnih posledic v postopkih oziroma pri poslovanju davčnega organa.</w:t>
            </w:r>
            <w:r w:rsidR="0093106B" w:rsidRPr="0092234E">
              <w:rPr>
                <w:sz w:val="20"/>
                <w:szCs w:val="20"/>
              </w:rPr>
              <w:t xml:space="preserve"> </w:t>
            </w:r>
            <w:r w:rsidRPr="0092234E">
              <w:rPr>
                <w:sz w:val="20"/>
                <w:szCs w:val="20"/>
              </w:rPr>
              <w:t xml:space="preserve">Finančna uprava Republike Slovenije ima </w:t>
            </w:r>
            <w:r w:rsidR="0093106B" w:rsidRPr="0092234E">
              <w:rPr>
                <w:sz w:val="20"/>
                <w:szCs w:val="20"/>
              </w:rPr>
              <w:t xml:space="preserve">že sedaj </w:t>
            </w:r>
            <w:r w:rsidRPr="0092234E">
              <w:rPr>
                <w:sz w:val="20"/>
                <w:szCs w:val="20"/>
              </w:rPr>
              <w:t xml:space="preserve">izdelane prakse glede priznavanja odhodkov za namene ZDDPO-2 in v zvezi </w:t>
            </w:r>
            <w:r w:rsidR="00FF7618">
              <w:rPr>
                <w:sz w:val="20"/>
                <w:szCs w:val="20"/>
              </w:rPr>
              <w:t>opredeljevanjem poslovnih enot</w:t>
            </w:r>
            <w:r w:rsidRPr="0092234E">
              <w:rPr>
                <w:sz w:val="20"/>
                <w:szCs w:val="20"/>
              </w:rPr>
              <w:t>.</w:t>
            </w:r>
            <w:r w:rsidR="00B629C8" w:rsidRPr="0092234E">
              <w:rPr>
                <w:sz w:val="20"/>
                <w:szCs w:val="20"/>
              </w:rPr>
              <w:t xml:space="preserve"> Davčna obveznost oziroma davek se določi na podlagi davčnega obračuna, ki ga zavezanec predloži davčni upravi preko portala E-davki, kot </w:t>
            </w:r>
            <w:proofErr w:type="spellStart"/>
            <w:r w:rsidR="00B629C8" w:rsidRPr="0092234E">
              <w:rPr>
                <w:sz w:val="20"/>
                <w:szCs w:val="20"/>
              </w:rPr>
              <w:t>samoobračun</w:t>
            </w:r>
            <w:proofErr w:type="spellEnd"/>
            <w:r w:rsidR="00B629C8" w:rsidRPr="0092234E">
              <w:rPr>
                <w:sz w:val="20"/>
                <w:szCs w:val="20"/>
              </w:rPr>
              <w:t>, z izpolnitvijo ustreznih vnosnih polj.</w:t>
            </w:r>
          </w:p>
          <w:p w14:paraId="030A42FA" w14:textId="77777777" w:rsidR="007969FB" w:rsidRPr="0092234E" w:rsidRDefault="007969FB" w:rsidP="00BA509C">
            <w:pPr>
              <w:pStyle w:val="Alineazaodstavkom"/>
              <w:numPr>
                <w:ilvl w:val="0"/>
                <w:numId w:val="0"/>
              </w:numPr>
              <w:spacing w:line="269" w:lineRule="auto"/>
              <w:ind w:left="601"/>
              <w:rPr>
                <w:color w:val="808080"/>
                <w:sz w:val="20"/>
                <w:szCs w:val="20"/>
              </w:rPr>
            </w:pPr>
          </w:p>
          <w:p w14:paraId="3BB822DF" w14:textId="77777777" w:rsidR="00A418DE" w:rsidRPr="0092234E" w:rsidRDefault="00A418DE" w:rsidP="00BA509C">
            <w:pPr>
              <w:pStyle w:val="Alineazaodstavkom"/>
              <w:numPr>
                <w:ilvl w:val="0"/>
                <w:numId w:val="0"/>
              </w:numPr>
              <w:spacing w:line="269" w:lineRule="auto"/>
              <w:ind w:left="709" w:hanging="284"/>
              <w:rPr>
                <w:color w:val="808080"/>
                <w:sz w:val="20"/>
                <w:szCs w:val="20"/>
              </w:rPr>
            </w:pPr>
          </w:p>
          <w:p w14:paraId="221EABBE" w14:textId="77777777" w:rsidR="00A418DE" w:rsidRPr="0092234E" w:rsidRDefault="00A418DE" w:rsidP="00BA509C">
            <w:pPr>
              <w:pStyle w:val="rkovnatokazaodstavkom"/>
              <w:numPr>
                <w:ilvl w:val="0"/>
                <w:numId w:val="0"/>
              </w:numPr>
              <w:spacing w:line="269" w:lineRule="auto"/>
              <w:rPr>
                <w:rFonts w:cs="Arial"/>
                <w:b/>
              </w:rPr>
            </w:pPr>
            <w:r w:rsidRPr="0092234E">
              <w:rPr>
                <w:rFonts w:cs="Arial"/>
                <w:b/>
              </w:rPr>
              <w:t>b) pri obveznostih strank do javne uprave ali pravosodnih organov:</w:t>
            </w:r>
          </w:p>
          <w:p w14:paraId="0DAF63A1" w14:textId="744CBA24" w:rsidR="00657C20" w:rsidRPr="0092234E" w:rsidRDefault="00657C20" w:rsidP="00FF7618">
            <w:pPr>
              <w:pStyle w:val="Alineazaodstavkom"/>
              <w:numPr>
                <w:ilvl w:val="0"/>
                <w:numId w:val="0"/>
              </w:numPr>
              <w:spacing w:line="269" w:lineRule="auto"/>
              <w:rPr>
                <w:sz w:val="20"/>
                <w:szCs w:val="20"/>
              </w:rPr>
            </w:pPr>
            <w:r w:rsidRPr="0092234E">
              <w:rPr>
                <w:sz w:val="20"/>
                <w:szCs w:val="20"/>
              </w:rPr>
              <w:t xml:space="preserve">Davčni zavezanci bodo učinke na davčno osnovo ugotavljali enako kot doslej, to je kot posebne postavke davčnega obračuna davka od dohodkov pravnih oseb. Predlog zakona torej ne bo imel </w:t>
            </w:r>
            <w:r w:rsidRPr="0092234E">
              <w:rPr>
                <w:sz w:val="20"/>
                <w:szCs w:val="20"/>
              </w:rPr>
              <w:lastRenderedPageBreak/>
              <w:t xml:space="preserve">povečanih administrativnih posledic v zvezi z obveznostmi davčnih zavezancev do davčnega organa, saj se ne uvaja novih oziroma drugačnih postopkov vezanih na </w:t>
            </w:r>
            <w:r w:rsidR="00B629C8" w:rsidRPr="0092234E">
              <w:rPr>
                <w:sz w:val="20"/>
                <w:szCs w:val="20"/>
              </w:rPr>
              <w:t>ugotavljanje davčne obveznosti</w:t>
            </w:r>
            <w:r w:rsidRPr="0092234E">
              <w:rPr>
                <w:sz w:val="20"/>
                <w:szCs w:val="20"/>
              </w:rPr>
              <w:t>. V postopkih nadzora bodo zavezanci tako kot do sedaj pripravi</w:t>
            </w:r>
            <w:r w:rsidR="00B629C8" w:rsidRPr="0092234E">
              <w:rPr>
                <w:sz w:val="20"/>
                <w:szCs w:val="20"/>
              </w:rPr>
              <w:t>li</w:t>
            </w:r>
            <w:r w:rsidRPr="0092234E">
              <w:rPr>
                <w:sz w:val="20"/>
                <w:szCs w:val="20"/>
              </w:rPr>
              <w:t xml:space="preserve"> potrebna, primerna in ustrezna dokazila, s katerimi bodo pojasnjevali oziroma dokazovali upravičenost posameznih poslovnih dogodkov in njihovih učinkov na izračun davčne obveznosti.</w:t>
            </w:r>
          </w:p>
          <w:p w14:paraId="1C8DD588" w14:textId="77777777" w:rsidR="00A418DE" w:rsidRPr="0092234E" w:rsidRDefault="00A418DE" w:rsidP="00BA509C">
            <w:pPr>
              <w:pStyle w:val="Alineazaodstavkom"/>
              <w:numPr>
                <w:ilvl w:val="0"/>
                <w:numId w:val="0"/>
              </w:numPr>
              <w:spacing w:line="269" w:lineRule="auto"/>
              <w:ind w:left="601"/>
              <w:rPr>
                <w:sz w:val="20"/>
                <w:szCs w:val="20"/>
              </w:rPr>
            </w:pPr>
          </w:p>
        </w:tc>
      </w:tr>
      <w:tr w:rsidR="00A418DE" w:rsidRPr="0084573E" w14:paraId="5A205703" w14:textId="77777777" w:rsidTr="090CF922">
        <w:tc>
          <w:tcPr>
            <w:tcW w:w="9213" w:type="dxa"/>
          </w:tcPr>
          <w:p w14:paraId="6E129663" w14:textId="77777777" w:rsidR="00A418DE" w:rsidRPr="0092234E" w:rsidRDefault="00A418DE" w:rsidP="00BA509C">
            <w:pPr>
              <w:pStyle w:val="Odsek"/>
              <w:numPr>
                <w:ilvl w:val="0"/>
                <w:numId w:val="0"/>
              </w:numPr>
              <w:spacing w:before="0" w:after="0" w:line="269" w:lineRule="auto"/>
              <w:jc w:val="left"/>
              <w:rPr>
                <w:sz w:val="20"/>
                <w:szCs w:val="20"/>
              </w:rPr>
            </w:pPr>
            <w:r w:rsidRPr="0092234E">
              <w:rPr>
                <w:sz w:val="20"/>
                <w:szCs w:val="20"/>
              </w:rPr>
              <w:lastRenderedPageBreak/>
              <w:t>6.2 Presoja posledic za okolje, vključno s prostorskimi in varstvenimi vidiki, in sicer za:</w:t>
            </w:r>
          </w:p>
        </w:tc>
      </w:tr>
      <w:tr w:rsidR="00A418DE" w:rsidRPr="0092234E" w14:paraId="299BCA0A" w14:textId="77777777" w:rsidTr="090CF922">
        <w:tc>
          <w:tcPr>
            <w:tcW w:w="9213" w:type="dxa"/>
          </w:tcPr>
          <w:p w14:paraId="25B70275" w14:textId="77777777" w:rsidR="00EA649B" w:rsidRPr="0092234E" w:rsidRDefault="00EA649B" w:rsidP="00BA509C">
            <w:pPr>
              <w:overflowPunct w:val="0"/>
              <w:autoSpaceDE w:val="0"/>
              <w:autoSpaceDN w:val="0"/>
              <w:adjustRightInd w:val="0"/>
              <w:spacing w:after="0" w:line="269" w:lineRule="auto"/>
              <w:jc w:val="both"/>
              <w:textAlignment w:val="baseline"/>
              <w:rPr>
                <w:rFonts w:ascii="Arial" w:hAnsi="Arial" w:cs="Arial"/>
                <w:sz w:val="20"/>
                <w:szCs w:val="20"/>
              </w:rPr>
            </w:pPr>
            <w:r w:rsidRPr="0092234E">
              <w:rPr>
                <w:rFonts w:ascii="Arial" w:hAnsi="Arial" w:cs="Arial"/>
                <w:sz w:val="20"/>
                <w:szCs w:val="20"/>
              </w:rPr>
              <w:t>Predlog zakona ne vpliva na okolje.</w:t>
            </w:r>
          </w:p>
          <w:p w14:paraId="78E5F959" w14:textId="77777777" w:rsidR="00A418DE" w:rsidRPr="0092234E" w:rsidRDefault="00A418DE" w:rsidP="00BA509C">
            <w:pPr>
              <w:tabs>
                <w:tab w:val="left" w:pos="960"/>
              </w:tabs>
              <w:suppressAutoHyphens/>
              <w:spacing w:after="0" w:line="269" w:lineRule="auto"/>
              <w:jc w:val="both"/>
              <w:rPr>
                <w:rFonts w:ascii="Arial" w:eastAsia="Times New Roman" w:hAnsi="Arial" w:cs="Arial"/>
                <w:color w:val="808080"/>
                <w:sz w:val="20"/>
                <w:szCs w:val="20"/>
                <w:lang w:eastAsia="sl-SI"/>
              </w:rPr>
            </w:pPr>
          </w:p>
        </w:tc>
      </w:tr>
      <w:tr w:rsidR="00A418DE" w:rsidRPr="0084573E" w14:paraId="71251A7F" w14:textId="77777777" w:rsidTr="090CF922">
        <w:tc>
          <w:tcPr>
            <w:tcW w:w="9213" w:type="dxa"/>
          </w:tcPr>
          <w:p w14:paraId="58A29B1A" w14:textId="77777777" w:rsidR="00A418DE" w:rsidRPr="0092234E" w:rsidRDefault="00A418DE" w:rsidP="00BA509C">
            <w:pPr>
              <w:pStyle w:val="Odsek"/>
              <w:numPr>
                <w:ilvl w:val="0"/>
                <w:numId w:val="0"/>
              </w:numPr>
              <w:spacing w:before="0" w:after="0" w:line="269" w:lineRule="auto"/>
              <w:jc w:val="left"/>
              <w:rPr>
                <w:sz w:val="20"/>
                <w:szCs w:val="20"/>
              </w:rPr>
            </w:pPr>
            <w:r w:rsidRPr="00BC1655">
              <w:rPr>
                <w:sz w:val="20"/>
                <w:szCs w:val="20"/>
              </w:rPr>
              <w:t>6.3 Presoja posledic za gospodarstvo, in sicer za:</w:t>
            </w:r>
          </w:p>
        </w:tc>
      </w:tr>
      <w:tr w:rsidR="00A418DE" w:rsidRPr="0084573E" w14:paraId="2E2EB48A" w14:textId="77777777" w:rsidTr="090CF922">
        <w:tc>
          <w:tcPr>
            <w:tcW w:w="9213" w:type="dxa"/>
          </w:tcPr>
          <w:p w14:paraId="3776631D" w14:textId="268B6552" w:rsidR="00A418DE" w:rsidRDefault="00AF1E90" w:rsidP="00FF7618">
            <w:pPr>
              <w:pStyle w:val="Alineazatoko"/>
              <w:spacing w:line="269" w:lineRule="auto"/>
              <w:ind w:left="0" w:firstLine="0"/>
              <w:rPr>
                <w:sz w:val="20"/>
                <w:szCs w:val="20"/>
              </w:rPr>
            </w:pPr>
            <w:r>
              <w:rPr>
                <w:sz w:val="20"/>
                <w:szCs w:val="20"/>
              </w:rPr>
              <w:t xml:space="preserve">Predlog zakona nima pomembnih vplivov na gospodarstvo. </w:t>
            </w:r>
            <w:r w:rsidR="003C42D0">
              <w:rPr>
                <w:sz w:val="20"/>
                <w:szCs w:val="20"/>
              </w:rPr>
              <w:t xml:space="preserve">Pravilo omejevanja priznavanja obresti (pravilo EBITDA) bo </w:t>
            </w:r>
            <w:r w:rsidR="00944087">
              <w:rPr>
                <w:sz w:val="20"/>
                <w:szCs w:val="20"/>
              </w:rPr>
              <w:t xml:space="preserve">sicer </w:t>
            </w:r>
            <w:r w:rsidR="000A6C36">
              <w:rPr>
                <w:sz w:val="20"/>
                <w:szCs w:val="20"/>
              </w:rPr>
              <w:t xml:space="preserve">le </w:t>
            </w:r>
            <w:r w:rsidR="003C42D0">
              <w:rPr>
                <w:sz w:val="20"/>
                <w:szCs w:val="20"/>
              </w:rPr>
              <w:t>nekaterim podjetjem zvišal</w:t>
            </w:r>
            <w:r w:rsidR="000C09BC">
              <w:rPr>
                <w:sz w:val="20"/>
                <w:szCs w:val="20"/>
              </w:rPr>
              <w:t>o</w:t>
            </w:r>
            <w:r w:rsidR="003C42D0">
              <w:rPr>
                <w:sz w:val="20"/>
                <w:szCs w:val="20"/>
              </w:rPr>
              <w:t xml:space="preserve"> njihovo davčno obveznost</w:t>
            </w:r>
            <w:r w:rsidR="000E5A39">
              <w:rPr>
                <w:sz w:val="20"/>
                <w:szCs w:val="20"/>
              </w:rPr>
              <w:t xml:space="preserve">, kar bo </w:t>
            </w:r>
            <w:r w:rsidR="00944087">
              <w:rPr>
                <w:sz w:val="20"/>
                <w:szCs w:val="20"/>
              </w:rPr>
              <w:t>imelo vpliv</w:t>
            </w:r>
            <w:r w:rsidR="000C09BC">
              <w:rPr>
                <w:sz w:val="20"/>
                <w:szCs w:val="20"/>
              </w:rPr>
              <w:t xml:space="preserve"> na</w:t>
            </w:r>
            <w:r w:rsidR="000E5A39">
              <w:rPr>
                <w:sz w:val="20"/>
                <w:szCs w:val="20"/>
              </w:rPr>
              <w:t xml:space="preserve"> njihov denarni tok, vendar je učinek omejen</w:t>
            </w:r>
            <w:r w:rsidR="000C09BC">
              <w:rPr>
                <w:sz w:val="20"/>
                <w:szCs w:val="20"/>
              </w:rPr>
              <w:t xml:space="preserve"> in z vidika celotnega gospodarstva zanemarljiv</w:t>
            </w:r>
            <w:r w:rsidR="000E5A39">
              <w:rPr>
                <w:sz w:val="20"/>
                <w:szCs w:val="20"/>
              </w:rPr>
              <w:t>.</w:t>
            </w:r>
            <w:r w:rsidR="004A6433">
              <w:rPr>
                <w:sz w:val="20"/>
                <w:szCs w:val="20"/>
              </w:rPr>
              <w:t xml:space="preserve"> </w:t>
            </w:r>
            <w:r w:rsidR="000A6C36">
              <w:rPr>
                <w:sz w:val="20"/>
                <w:szCs w:val="20"/>
              </w:rPr>
              <w:t xml:space="preserve">Namreč ob upoštevanju podatkov davčnih obračunov za leti 2021 in 2022 ocenjujemo, da bi pravilo omejitve priznavanja obresti za davčne namene to predstavljalo višjo davčno obveznost </w:t>
            </w:r>
            <w:r w:rsidR="002308E2">
              <w:rPr>
                <w:sz w:val="20"/>
                <w:szCs w:val="20"/>
              </w:rPr>
              <w:t xml:space="preserve">v obeh letih  </w:t>
            </w:r>
            <w:r w:rsidR="004A6433" w:rsidRPr="00C102EF">
              <w:rPr>
                <w:sz w:val="20"/>
                <w:szCs w:val="20"/>
              </w:rPr>
              <w:t xml:space="preserve">pri </w:t>
            </w:r>
            <w:r w:rsidR="00AC3239" w:rsidRPr="00C102EF">
              <w:rPr>
                <w:sz w:val="20"/>
                <w:szCs w:val="20"/>
              </w:rPr>
              <w:t>7</w:t>
            </w:r>
            <w:r w:rsidR="004A6433" w:rsidRPr="00C102EF">
              <w:rPr>
                <w:sz w:val="20"/>
                <w:szCs w:val="20"/>
              </w:rPr>
              <w:t xml:space="preserve"> podjetjih</w:t>
            </w:r>
            <w:r w:rsidR="002308E2" w:rsidRPr="00C102EF">
              <w:rPr>
                <w:sz w:val="20"/>
                <w:szCs w:val="20"/>
              </w:rPr>
              <w:t xml:space="preserve">. Davčna obveznost bi bila po podatkih višja </w:t>
            </w:r>
            <w:r w:rsidR="00AC3239" w:rsidRPr="00C102EF">
              <w:rPr>
                <w:sz w:val="20"/>
                <w:szCs w:val="20"/>
              </w:rPr>
              <w:t>v povprečju obeh let za okoli 400 tisoč EUR</w:t>
            </w:r>
            <w:r w:rsidR="004A6433" w:rsidRPr="00C102EF">
              <w:rPr>
                <w:sz w:val="20"/>
                <w:szCs w:val="20"/>
              </w:rPr>
              <w:t>.</w:t>
            </w:r>
          </w:p>
          <w:p w14:paraId="53C51571" w14:textId="77777777" w:rsidR="00FF7618" w:rsidRDefault="00FF7618" w:rsidP="00FF7618">
            <w:pPr>
              <w:pStyle w:val="Alineazatoko"/>
              <w:spacing w:line="269" w:lineRule="auto"/>
              <w:ind w:left="0" w:firstLine="0"/>
              <w:rPr>
                <w:sz w:val="20"/>
                <w:szCs w:val="20"/>
              </w:rPr>
            </w:pPr>
          </w:p>
          <w:p w14:paraId="4AD47BF2" w14:textId="7102587B" w:rsidR="00AF1E90" w:rsidRDefault="00E875E9" w:rsidP="001A698E">
            <w:pPr>
              <w:pStyle w:val="Alineazatoko"/>
              <w:spacing w:line="269" w:lineRule="auto"/>
              <w:ind w:left="0" w:firstLine="0"/>
              <w:rPr>
                <w:sz w:val="20"/>
                <w:szCs w:val="20"/>
              </w:rPr>
            </w:pPr>
            <w:r>
              <w:rPr>
                <w:sz w:val="20"/>
                <w:szCs w:val="20"/>
              </w:rPr>
              <w:t>Na splošno se v izračun pravila EBIT</w:t>
            </w:r>
            <w:r w:rsidR="00117EB4">
              <w:rPr>
                <w:sz w:val="20"/>
                <w:szCs w:val="20"/>
              </w:rPr>
              <w:t>D</w:t>
            </w:r>
            <w:r>
              <w:rPr>
                <w:sz w:val="20"/>
                <w:szCs w:val="20"/>
              </w:rPr>
              <w:t>A, ki omejuje priznavanje obresti za davčne namene, vštevajo vse obresti. Pri tem gre za izpostaviti</w:t>
            </w:r>
            <w:r w:rsidR="001A698E">
              <w:rPr>
                <w:sz w:val="20"/>
                <w:szCs w:val="20"/>
              </w:rPr>
              <w:t xml:space="preserve"> tudi širši makroekonomski vidik določanja</w:t>
            </w:r>
            <w:r w:rsidR="008632E3">
              <w:rPr>
                <w:sz w:val="20"/>
                <w:szCs w:val="20"/>
              </w:rPr>
              <w:t xml:space="preserve"> oziroma gibanja </w:t>
            </w:r>
            <w:r w:rsidR="001A698E">
              <w:rPr>
                <w:sz w:val="20"/>
                <w:szCs w:val="20"/>
              </w:rPr>
              <w:t xml:space="preserve"> obrestnih mer (višanje oziroma nižanje obrestnih mer)</w:t>
            </w:r>
            <w:r>
              <w:rPr>
                <w:sz w:val="20"/>
                <w:szCs w:val="20"/>
              </w:rPr>
              <w:t xml:space="preserve">, </w:t>
            </w:r>
            <w:r w:rsidR="001A698E">
              <w:rPr>
                <w:sz w:val="20"/>
                <w:szCs w:val="20"/>
              </w:rPr>
              <w:t>saj ima na</w:t>
            </w:r>
            <w:r>
              <w:rPr>
                <w:sz w:val="20"/>
                <w:szCs w:val="20"/>
              </w:rPr>
              <w:t xml:space="preserve"> določanje višine obrestnih mer vpliv stanje na</w:t>
            </w:r>
            <w:r w:rsidR="001A698E">
              <w:rPr>
                <w:sz w:val="20"/>
                <w:szCs w:val="20"/>
              </w:rPr>
              <w:t xml:space="preserve"> (kapitalskem)</w:t>
            </w:r>
            <w:r>
              <w:rPr>
                <w:sz w:val="20"/>
                <w:szCs w:val="20"/>
              </w:rPr>
              <w:t xml:space="preserve"> trgu</w:t>
            </w:r>
            <w:r w:rsidR="001A698E">
              <w:rPr>
                <w:sz w:val="20"/>
                <w:szCs w:val="20"/>
              </w:rPr>
              <w:t>,</w:t>
            </w:r>
            <w:r>
              <w:rPr>
                <w:sz w:val="20"/>
                <w:szCs w:val="20"/>
              </w:rPr>
              <w:t xml:space="preserve"> regulatorni okvir</w:t>
            </w:r>
            <w:r w:rsidR="001A698E">
              <w:rPr>
                <w:sz w:val="20"/>
                <w:szCs w:val="20"/>
              </w:rPr>
              <w:t xml:space="preserve"> kot tudi makroekonomske značilnosti posamezne države. </w:t>
            </w:r>
          </w:p>
          <w:p w14:paraId="54A3E255" w14:textId="77777777" w:rsidR="00BC1655" w:rsidRPr="0092234E" w:rsidRDefault="00BC1655" w:rsidP="001A698E">
            <w:pPr>
              <w:pStyle w:val="Alineazatoko"/>
              <w:spacing w:line="269" w:lineRule="auto"/>
              <w:ind w:left="0" w:firstLine="0"/>
              <w:rPr>
                <w:sz w:val="20"/>
                <w:szCs w:val="20"/>
              </w:rPr>
            </w:pPr>
          </w:p>
        </w:tc>
      </w:tr>
      <w:tr w:rsidR="00A418DE" w:rsidRPr="0084573E" w14:paraId="7A443DC3" w14:textId="77777777" w:rsidTr="090CF922">
        <w:tc>
          <w:tcPr>
            <w:tcW w:w="9213" w:type="dxa"/>
          </w:tcPr>
          <w:p w14:paraId="50D0EDEB" w14:textId="77777777" w:rsidR="00A418DE" w:rsidRPr="0092234E" w:rsidRDefault="00A418DE" w:rsidP="00BA509C">
            <w:pPr>
              <w:pStyle w:val="Odsek"/>
              <w:numPr>
                <w:ilvl w:val="1"/>
                <w:numId w:val="27"/>
              </w:numPr>
              <w:spacing w:before="0" w:after="0" w:line="269" w:lineRule="auto"/>
              <w:jc w:val="left"/>
              <w:rPr>
                <w:sz w:val="20"/>
                <w:szCs w:val="20"/>
              </w:rPr>
            </w:pPr>
            <w:r w:rsidRPr="0092234E">
              <w:rPr>
                <w:sz w:val="20"/>
                <w:szCs w:val="20"/>
              </w:rPr>
              <w:t>Presoja posledic za socialno področje, in sicer za:</w:t>
            </w:r>
          </w:p>
        </w:tc>
      </w:tr>
      <w:tr w:rsidR="00A418DE" w:rsidRPr="0084573E" w14:paraId="29CEE373" w14:textId="77777777" w:rsidTr="090CF922">
        <w:tc>
          <w:tcPr>
            <w:tcW w:w="9213" w:type="dxa"/>
          </w:tcPr>
          <w:p w14:paraId="27026989" w14:textId="77777777" w:rsidR="0093106B" w:rsidRPr="0092234E" w:rsidRDefault="0093106B" w:rsidP="00BA509C">
            <w:pPr>
              <w:pStyle w:val="Alineazaodstavkom"/>
              <w:numPr>
                <w:ilvl w:val="0"/>
                <w:numId w:val="0"/>
              </w:numPr>
              <w:spacing w:line="269" w:lineRule="auto"/>
              <w:rPr>
                <w:sz w:val="20"/>
                <w:szCs w:val="20"/>
              </w:rPr>
            </w:pPr>
            <w:r w:rsidRPr="0092234E">
              <w:rPr>
                <w:sz w:val="20"/>
                <w:szCs w:val="20"/>
              </w:rPr>
              <w:t>Predlog zakona ne vpliva na socialno področje.</w:t>
            </w:r>
          </w:p>
          <w:p w14:paraId="229784D0" w14:textId="77777777" w:rsidR="00A418DE" w:rsidRPr="0092234E" w:rsidRDefault="00A418DE" w:rsidP="00BA509C">
            <w:pPr>
              <w:pStyle w:val="Alineazaodstavkom"/>
              <w:numPr>
                <w:ilvl w:val="0"/>
                <w:numId w:val="0"/>
              </w:numPr>
              <w:spacing w:line="269" w:lineRule="auto"/>
              <w:rPr>
                <w:color w:val="808080"/>
                <w:sz w:val="20"/>
                <w:szCs w:val="20"/>
              </w:rPr>
            </w:pPr>
          </w:p>
        </w:tc>
      </w:tr>
      <w:tr w:rsidR="00A418DE" w:rsidRPr="0084573E" w14:paraId="57B937C8" w14:textId="77777777" w:rsidTr="090CF922">
        <w:tc>
          <w:tcPr>
            <w:tcW w:w="9213" w:type="dxa"/>
          </w:tcPr>
          <w:p w14:paraId="00F87BFD" w14:textId="77777777" w:rsidR="00A418DE" w:rsidRPr="0092234E" w:rsidRDefault="00A418DE" w:rsidP="00BA509C">
            <w:pPr>
              <w:pStyle w:val="Odsek"/>
              <w:numPr>
                <w:ilvl w:val="0"/>
                <w:numId w:val="0"/>
              </w:numPr>
              <w:spacing w:before="0" w:after="0" w:line="269" w:lineRule="auto"/>
              <w:jc w:val="left"/>
              <w:rPr>
                <w:sz w:val="20"/>
                <w:szCs w:val="20"/>
              </w:rPr>
            </w:pPr>
            <w:r w:rsidRPr="0092234E">
              <w:rPr>
                <w:sz w:val="20"/>
                <w:szCs w:val="20"/>
              </w:rPr>
              <w:t>6.5 Presoja posledic za dokumente razvojnega načrtovanja, in sicer za:</w:t>
            </w:r>
          </w:p>
        </w:tc>
      </w:tr>
      <w:tr w:rsidR="00A418DE" w:rsidRPr="0084573E" w14:paraId="0ED3F4FE" w14:textId="77777777" w:rsidTr="090CF922">
        <w:tc>
          <w:tcPr>
            <w:tcW w:w="9213" w:type="dxa"/>
          </w:tcPr>
          <w:p w14:paraId="779DC733" w14:textId="77777777" w:rsidR="0093106B" w:rsidRPr="0092234E" w:rsidRDefault="0093106B" w:rsidP="00BA509C">
            <w:pPr>
              <w:overflowPunct w:val="0"/>
              <w:autoSpaceDE w:val="0"/>
              <w:autoSpaceDN w:val="0"/>
              <w:adjustRightInd w:val="0"/>
              <w:spacing w:after="0" w:line="269" w:lineRule="auto"/>
              <w:jc w:val="both"/>
              <w:textAlignment w:val="baseline"/>
              <w:rPr>
                <w:rFonts w:ascii="Arial" w:hAnsi="Arial" w:cs="Arial"/>
                <w:sz w:val="20"/>
                <w:szCs w:val="20"/>
              </w:rPr>
            </w:pPr>
            <w:r w:rsidRPr="0092234E">
              <w:rPr>
                <w:rFonts w:ascii="Arial" w:hAnsi="Arial" w:cs="Arial"/>
                <w:sz w:val="20"/>
                <w:szCs w:val="20"/>
              </w:rPr>
              <w:t>Predlog zakona ne vpliva na dokumente razvojnega načrtovanja.</w:t>
            </w:r>
          </w:p>
          <w:p w14:paraId="7AEFE922" w14:textId="77777777" w:rsidR="002E2AE7" w:rsidRPr="0092234E" w:rsidRDefault="002E2AE7" w:rsidP="00BA509C">
            <w:pPr>
              <w:pStyle w:val="Alineazaodstavkom"/>
              <w:numPr>
                <w:ilvl w:val="0"/>
                <w:numId w:val="0"/>
              </w:numPr>
              <w:spacing w:line="269" w:lineRule="auto"/>
              <w:rPr>
                <w:b/>
                <w:sz w:val="20"/>
                <w:szCs w:val="20"/>
              </w:rPr>
            </w:pPr>
          </w:p>
          <w:p w14:paraId="60CFB60F" w14:textId="77777777" w:rsidR="00A418DE" w:rsidRPr="0092234E" w:rsidRDefault="00A418DE" w:rsidP="00BA509C">
            <w:pPr>
              <w:pStyle w:val="Alineazaodstavkom"/>
              <w:numPr>
                <w:ilvl w:val="0"/>
                <w:numId w:val="0"/>
              </w:numPr>
              <w:spacing w:line="269" w:lineRule="auto"/>
              <w:rPr>
                <w:b/>
                <w:sz w:val="20"/>
                <w:szCs w:val="20"/>
              </w:rPr>
            </w:pPr>
            <w:r w:rsidRPr="0092234E">
              <w:rPr>
                <w:b/>
                <w:sz w:val="20"/>
                <w:szCs w:val="20"/>
              </w:rPr>
              <w:t>6.6 Presoja posledic za druga področja</w:t>
            </w:r>
          </w:p>
          <w:p w14:paraId="1B884F45" w14:textId="77777777" w:rsidR="0093106B" w:rsidRPr="0092234E" w:rsidRDefault="0093106B" w:rsidP="00BA509C">
            <w:pPr>
              <w:overflowPunct w:val="0"/>
              <w:autoSpaceDE w:val="0"/>
              <w:autoSpaceDN w:val="0"/>
              <w:adjustRightInd w:val="0"/>
              <w:spacing w:after="0" w:line="269" w:lineRule="auto"/>
              <w:jc w:val="both"/>
              <w:textAlignment w:val="baseline"/>
              <w:rPr>
                <w:rFonts w:ascii="Arial" w:hAnsi="Arial" w:cs="Arial"/>
                <w:sz w:val="20"/>
                <w:szCs w:val="20"/>
              </w:rPr>
            </w:pPr>
            <w:r w:rsidRPr="0092234E">
              <w:rPr>
                <w:rFonts w:ascii="Arial" w:hAnsi="Arial" w:cs="Arial"/>
                <w:sz w:val="20"/>
                <w:szCs w:val="20"/>
              </w:rPr>
              <w:t>Predlog zakona ne vpliva na druga področja.</w:t>
            </w:r>
          </w:p>
          <w:p w14:paraId="5755BA2B" w14:textId="77777777" w:rsidR="0093197D" w:rsidRPr="0092234E" w:rsidRDefault="0093197D" w:rsidP="00BA509C">
            <w:pPr>
              <w:pStyle w:val="Alineazaodstavkom"/>
              <w:numPr>
                <w:ilvl w:val="0"/>
                <w:numId w:val="0"/>
              </w:numPr>
              <w:spacing w:line="269" w:lineRule="auto"/>
              <w:rPr>
                <w:b/>
                <w:sz w:val="20"/>
                <w:szCs w:val="20"/>
              </w:rPr>
            </w:pPr>
          </w:p>
        </w:tc>
      </w:tr>
      <w:tr w:rsidR="00A418DE" w:rsidRPr="0084573E" w14:paraId="30156E31" w14:textId="77777777" w:rsidTr="090CF922">
        <w:tc>
          <w:tcPr>
            <w:tcW w:w="9213" w:type="dxa"/>
          </w:tcPr>
          <w:p w14:paraId="746A60EE" w14:textId="77777777" w:rsidR="00A418DE" w:rsidRPr="0092234E" w:rsidRDefault="00A418DE" w:rsidP="00BA509C">
            <w:pPr>
              <w:pStyle w:val="Odsek"/>
              <w:numPr>
                <w:ilvl w:val="0"/>
                <w:numId w:val="0"/>
              </w:numPr>
              <w:spacing w:before="0" w:after="0" w:line="269" w:lineRule="auto"/>
              <w:jc w:val="left"/>
              <w:rPr>
                <w:sz w:val="20"/>
                <w:szCs w:val="20"/>
              </w:rPr>
            </w:pPr>
            <w:r w:rsidRPr="0092234E">
              <w:rPr>
                <w:sz w:val="20"/>
                <w:szCs w:val="20"/>
              </w:rPr>
              <w:t>6.7 Izvajanje sprejetega predpisa:</w:t>
            </w:r>
          </w:p>
        </w:tc>
      </w:tr>
      <w:tr w:rsidR="00A418DE" w:rsidRPr="0084573E" w14:paraId="104F14BB" w14:textId="77777777" w:rsidTr="090CF922">
        <w:tc>
          <w:tcPr>
            <w:tcW w:w="9213" w:type="dxa"/>
          </w:tcPr>
          <w:p w14:paraId="41311EA6" w14:textId="77777777" w:rsidR="00A418DE" w:rsidRPr="0092234E" w:rsidRDefault="00A418DE" w:rsidP="00BA509C">
            <w:pPr>
              <w:pStyle w:val="rkovnatokazaodstavkom"/>
              <w:numPr>
                <w:ilvl w:val="0"/>
                <w:numId w:val="11"/>
              </w:numPr>
              <w:spacing w:line="269" w:lineRule="auto"/>
              <w:rPr>
                <w:rFonts w:cs="Arial"/>
              </w:rPr>
            </w:pPr>
            <w:r w:rsidRPr="0092234E">
              <w:rPr>
                <w:rFonts w:cs="Arial"/>
              </w:rPr>
              <w:t>Predstavitev sprejetega zakona:</w:t>
            </w:r>
          </w:p>
          <w:p w14:paraId="14719FC6" w14:textId="77777777" w:rsidR="0093106B" w:rsidRPr="0092234E" w:rsidRDefault="0093106B" w:rsidP="00BA509C">
            <w:pPr>
              <w:pStyle w:val="Oddelek"/>
              <w:numPr>
                <w:ilvl w:val="0"/>
                <w:numId w:val="0"/>
              </w:numPr>
              <w:spacing w:before="0" w:after="0" w:line="269" w:lineRule="auto"/>
              <w:jc w:val="both"/>
              <w:rPr>
                <w:b w:val="0"/>
                <w:sz w:val="20"/>
                <w:szCs w:val="20"/>
              </w:rPr>
            </w:pPr>
            <w:r w:rsidRPr="0092234E">
              <w:rPr>
                <w:b w:val="0"/>
                <w:sz w:val="20"/>
                <w:szCs w:val="20"/>
              </w:rPr>
              <w:t xml:space="preserve">Za izvajanje zakona je pristojna Finančna uprava Republike Slovenije, ki bo na običajen način zagotovila obveščanje zavezancev o novostih iz predloga zakona. </w:t>
            </w:r>
          </w:p>
          <w:p w14:paraId="660B1DC2" w14:textId="77777777" w:rsidR="00A418DE" w:rsidRPr="0092234E" w:rsidRDefault="00A418DE" w:rsidP="00BA509C">
            <w:pPr>
              <w:pStyle w:val="Alineazatoko"/>
              <w:spacing w:line="269" w:lineRule="auto"/>
              <w:ind w:left="0" w:firstLine="0"/>
              <w:rPr>
                <w:color w:val="808080"/>
                <w:sz w:val="20"/>
                <w:szCs w:val="20"/>
              </w:rPr>
            </w:pPr>
          </w:p>
          <w:p w14:paraId="53818978" w14:textId="77777777" w:rsidR="00A418DE" w:rsidRPr="0092234E" w:rsidRDefault="00A418DE" w:rsidP="00BA509C">
            <w:pPr>
              <w:pStyle w:val="rkovnatokazaodstavkom"/>
              <w:numPr>
                <w:ilvl w:val="0"/>
                <w:numId w:val="11"/>
              </w:numPr>
              <w:spacing w:line="269" w:lineRule="auto"/>
              <w:rPr>
                <w:rFonts w:cs="Arial"/>
              </w:rPr>
            </w:pPr>
            <w:r w:rsidRPr="0092234E">
              <w:rPr>
                <w:rFonts w:cs="Arial"/>
              </w:rPr>
              <w:t>Spremljanje izvajanja sprejetega predpisa:</w:t>
            </w:r>
          </w:p>
          <w:p w14:paraId="2B83B34F" w14:textId="77777777" w:rsidR="0093106B" w:rsidRPr="0092234E" w:rsidRDefault="0093106B" w:rsidP="00BA509C">
            <w:pPr>
              <w:pStyle w:val="Alineazatoko"/>
              <w:spacing w:line="269" w:lineRule="auto"/>
              <w:ind w:left="0" w:firstLine="0"/>
              <w:rPr>
                <w:sz w:val="20"/>
                <w:szCs w:val="20"/>
              </w:rPr>
            </w:pPr>
            <w:r w:rsidRPr="0092234E">
              <w:rPr>
                <w:sz w:val="20"/>
                <w:szCs w:val="20"/>
              </w:rPr>
              <w:t>Izvajanje zakona spremlja Ministrstvo za finance v skladu s svojimi pristojnostmi.</w:t>
            </w:r>
          </w:p>
          <w:p w14:paraId="7682BB0F" w14:textId="77777777" w:rsidR="00A418DE" w:rsidRPr="0092234E" w:rsidRDefault="00A418DE" w:rsidP="00BA509C">
            <w:pPr>
              <w:pStyle w:val="Alineazatoko"/>
              <w:spacing w:line="269" w:lineRule="auto"/>
              <w:ind w:left="1593" w:firstLine="0"/>
              <w:rPr>
                <w:sz w:val="20"/>
                <w:szCs w:val="20"/>
              </w:rPr>
            </w:pPr>
          </w:p>
        </w:tc>
      </w:tr>
      <w:tr w:rsidR="00A418DE" w:rsidRPr="0084573E" w14:paraId="147F921C" w14:textId="77777777" w:rsidTr="090CF922">
        <w:tc>
          <w:tcPr>
            <w:tcW w:w="9213" w:type="dxa"/>
          </w:tcPr>
          <w:p w14:paraId="44DAFB29" w14:textId="77777777" w:rsidR="00A418DE" w:rsidRPr="0092234E" w:rsidRDefault="00A418DE" w:rsidP="00BA509C">
            <w:pPr>
              <w:pStyle w:val="Odsek"/>
              <w:numPr>
                <w:ilvl w:val="0"/>
                <w:numId w:val="0"/>
              </w:numPr>
              <w:spacing w:before="0" w:after="0" w:line="269" w:lineRule="auto"/>
              <w:jc w:val="left"/>
              <w:rPr>
                <w:sz w:val="20"/>
                <w:szCs w:val="20"/>
              </w:rPr>
            </w:pPr>
            <w:r w:rsidRPr="0092234E">
              <w:rPr>
                <w:sz w:val="20"/>
                <w:szCs w:val="20"/>
              </w:rPr>
              <w:t>6.8 Druge pomembne okoliščine v zvezi z vprašanji, ki jih ureja predlog zakona</w:t>
            </w:r>
          </w:p>
          <w:p w14:paraId="1FE23AB3" w14:textId="77777777" w:rsidR="002E2AE7" w:rsidRPr="0092234E" w:rsidRDefault="002E2AE7" w:rsidP="00BA509C">
            <w:pPr>
              <w:pStyle w:val="Odsek"/>
              <w:numPr>
                <w:ilvl w:val="0"/>
                <w:numId w:val="0"/>
              </w:numPr>
              <w:spacing w:before="0" w:after="0" w:line="269" w:lineRule="auto"/>
              <w:jc w:val="left"/>
              <w:rPr>
                <w:b w:val="0"/>
                <w:sz w:val="20"/>
                <w:szCs w:val="20"/>
              </w:rPr>
            </w:pPr>
            <w:r w:rsidRPr="0092234E">
              <w:rPr>
                <w:b w:val="0"/>
                <w:sz w:val="20"/>
                <w:szCs w:val="20"/>
              </w:rPr>
              <w:t>Ni drugih pomembnih okoliščin.</w:t>
            </w:r>
          </w:p>
          <w:p w14:paraId="44F2A098" w14:textId="77777777" w:rsidR="00A418DE" w:rsidRPr="0092234E" w:rsidRDefault="00A418DE" w:rsidP="00BA509C">
            <w:pPr>
              <w:pStyle w:val="Alineazaodstavkom"/>
              <w:numPr>
                <w:ilvl w:val="0"/>
                <w:numId w:val="0"/>
              </w:numPr>
              <w:spacing w:line="269" w:lineRule="auto"/>
              <w:ind w:left="709"/>
              <w:rPr>
                <w:sz w:val="20"/>
                <w:szCs w:val="20"/>
              </w:rPr>
            </w:pPr>
          </w:p>
          <w:p w14:paraId="2B07D092" w14:textId="77777777" w:rsidR="00A418DE" w:rsidRPr="0092234E" w:rsidRDefault="00A418DE" w:rsidP="00BA509C">
            <w:pPr>
              <w:pStyle w:val="Odsek"/>
              <w:numPr>
                <w:ilvl w:val="0"/>
                <w:numId w:val="0"/>
              </w:numPr>
              <w:tabs>
                <w:tab w:val="left" w:pos="285"/>
              </w:tabs>
              <w:spacing w:before="0" w:after="0" w:line="269" w:lineRule="auto"/>
              <w:jc w:val="left"/>
              <w:rPr>
                <w:sz w:val="20"/>
                <w:szCs w:val="20"/>
              </w:rPr>
            </w:pPr>
            <w:r w:rsidRPr="0092234E">
              <w:rPr>
                <w:sz w:val="20"/>
                <w:szCs w:val="20"/>
              </w:rPr>
              <w:t>7. PRIKAZ SODELOVANJA JAVNOSTI PRI PRIPRAVI PREDLOGA ZAKONA:</w:t>
            </w:r>
          </w:p>
          <w:p w14:paraId="665377B7" w14:textId="77777777" w:rsidR="00A418DE" w:rsidRPr="0092234E" w:rsidRDefault="00A418DE" w:rsidP="00BA509C">
            <w:pPr>
              <w:pStyle w:val="rkovnatokazaodstavkom"/>
              <w:numPr>
                <w:ilvl w:val="0"/>
                <w:numId w:val="0"/>
              </w:numPr>
              <w:spacing w:line="269" w:lineRule="auto"/>
              <w:ind w:left="1068" w:hanging="360"/>
              <w:rPr>
                <w:rFonts w:cs="Arial"/>
              </w:rPr>
            </w:pPr>
          </w:p>
          <w:p w14:paraId="2B24A716" w14:textId="77777777" w:rsidR="00A418DE" w:rsidRPr="0092234E" w:rsidRDefault="00A418DE" w:rsidP="00BA509C">
            <w:pPr>
              <w:pStyle w:val="rkovnatokazaodstavkom"/>
              <w:numPr>
                <w:ilvl w:val="0"/>
                <w:numId w:val="0"/>
              </w:numPr>
              <w:spacing w:line="269" w:lineRule="auto"/>
              <w:rPr>
                <w:rFonts w:cs="Arial"/>
                <w:b/>
              </w:rPr>
            </w:pPr>
            <w:r w:rsidRPr="0092234E">
              <w:rPr>
                <w:rFonts w:cs="Arial"/>
                <w:b/>
              </w:rPr>
              <w:t xml:space="preserve">8. PODATEK O ZUNANJEM STROKOVNJAKU </w:t>
            </w:r>
            <w:r w:rsidRPr="0092234E">
              <w:rPr>
                <w:rFonts w:cs="Arial"/>
                <w:b/>
                <w:color w:val="000000"/>
                <w:shd w:val="clear" w:color="auto" w:fill="FFFFFF"/>
              </w:rPr>
              <w:t>OZIROMA PRAVNI OSEBI, KI JE SODELOVALA PRI PRIPRAVI PREDLOGA ZAKONA</w:t>
            </w:r>
            <w:r w:rsidRPr="0092234E">
              <w:rPr>
                <w:rFonts w:cs="Arial"/>
                <w:b/>
              </w:rPr>
              <w:t>, IN ZNESKU PLAČILA ZA TA NAMEN:</w:t>
            </w:r>
          </w:p>
          <w:p w14:paraId="382AB748" w14:textId="0C25D6EE" w:rsidR="002E2AE7" w:rsidRPr="0092234E" w:rsidRDefault="002E2AE7" w:rsidP="00BA509C">
            <w:pPr>
              <w:pStyle w:val="rkovnatokazaodstavkom"/>
              <w:numPr>
                <w:ilvl w:val="0"/>
                <w:numId w:val="0"/>
              </w:numPr>
              <w:spacing w:line="269" w:lineRule="auto"/>
              <w:rPr>
                <w:rFonts w:eastAsia="Times New Roman" w:cs="Arial"/>
              </w:rPr>
            </w:pPr>
            <w:r w:rsidRPr="0092234E">
              <w:rPr>
                <w:rFonts w:eastAsia="Times New Roman" w:cs="Arial"/>
              </w:rPr>
              <w:t>Pri pripravi zakona ni sodeloval zunanji strokovnjak oziroma pravna oseba.</w:t>
            </w:r>
          </w:p>
          <w:p w14:paraId="59C61926" w14:textId="77777777" w:rsidR="00A418DE" w:rsidRPr="0092234E" w:rsidRDefault="00A418DE" w:rsidP="00BA509C">
            <w:pPr>
              <w:pStyle w:val="Odsek"/>
              <w:numPr>
                <w:ilvl w:val="0"/>
                <w:numId w:val="0"/>
              </w:numPr>
              <w:spacing w:before="0" w:after="0" w:line="269" w:lineRule="auto"/>
              <w:jc w:val="left"/>
              <w:rPr>
                <w:sz w:val="20"/>
                <w:szCs w:val="20"/>
              </w:rPr>
            </w:pPr>
          </w:p>
          <w:p w14:paraId="1FBFB866" w14:textId="77777777" w:rsidR="008A098B" w:rsidRPr="0092234E" w:rsidRDefault="00A418DE" w:rsidP="00BA509C">
            <w:pPr>
              <w:pStyle w:val="Odsek"/>
              <w:numPr>
                <w:ilvl w:val="0"/>
                <w:numId w:val="0"/>
              </w:numPr>
              <w:tabs>
                <w:tab w:val="left" w:pos="180"/>
                <w:tab w:val="left" w:pos="345"/>
                <w:tab w:val="left" w:pos="555"/>
              </w:tabs>
              <w:spacing w:before="0" w:after="0" w:line="269" w:lineRule="auto"/>
              <w:jc w:val="both"/>
              <w:rPr>
                <w:sz w:val="20"/>
                <w:szCs w:val="20"/>
              </w:rPr>
            </w:pPr>
            <w:r w:rsidRPr="0092234E">
              <w:rPr>
                <w:sz w:val="20"/>
                <w:szCs w:val="20"/>
              </w:rPr>
              <w:t>9. NAVEDBA, KATERI PREDSTAVNIKI PREDLAGATELJA BODO SODELOVALI PRI DELU DRŽAVNEGA ZBORA IN DELOVNIH TELES</w:t>
            </w:r>
          </w:p>
          <w:p w14:paraId="49246691" w14:textId="77777777" w:rsidR="00A418DE" w:rsidRPr="0092234E" w:rsidRDefault="00A418DE" w:rsidP="00BA509C">
            <w:pPr>
              <w:pStyle w:val="Odsek"/>
              <w:numPr>
                <w:ilvl w:val="0"/>
                <w:numId w:val="0"/>
              </w:numPr>
              <w:spacing w:before="0" w:after="0" w:line="269" w:lineRule="auto"/>
              <w:jc w:val="left"/>
              <w:rPr>
                <w:sz w:val="20"/>
                <w:szCs w:val="20"/>
              </w:rPr>
            </w:pPr>
          </w:p>
        </w:tc>
      </w:tr>
      <w:tr w:rsidR="00A418DE" w:rsidRPr="0084573E" w14:paraId="27460476" w14:textId="77777777" w:rsidTr="090CF922">
        <w:tc>
          <w:tcPr>
            <w:tcW w:w="9213" w:type="dxa"/>
          </w:tcPr>
          <w:p w14:paraId="7D14EFF2" w14:textId="77777777" w:rsidR="00A418DE" w:rsidRPr="0092234E" w:rsidRDefault="00A418DE" w:rsidP="00BA509C">
            <w:pPr>
              <w:pStyle w:val="Neotevilenodstavek"/>
              <w:spacing w:before="0" w:after="0" w:line="269" w:lineRule="auto"/>
              <w:rPr>
                <w:sz w:val="20"/>
                <w:szCs w:val="20"/>
              </w:rPr>
            </w:pPr>
          </w:p>
        </w:tc>
      </w:tr>
      <w:tr w:rsidR="00A418DE" w:rsidRPr="0084573E" w14:paraId="30DA820A" w14:textId="77777777" w:rsidTr="090CF922">
        <w:tc>
          <w:tcPr>
            <w:tcW w:w="9213" w:type="dxa"/>
          </w:tcPr>
          <w:p w14:paraId="4425EBEC" w14:textId="77777777" w:rsidR="008525FD" w:rsidRPr="0092234E" w:rsidRDefault="008525FD" w:rsidP="00BA509C">
            <w:pPr>
              <w:pStyle w:val="Poglavje"/>
              <w:spacing w:before="0" w:after="0" w:line="269" w:lineRule="auto"/>
              <w:jc w:val="left"/>
              <w:rPr>
                <w:sz w:val="20"/>
                <w:szCs w:val="20"/>
              </w:rPr>
            </w:pPr>
          </w:p>
          <w:p w14:paraId="7DD89A64" w14:textId="77777777" w:rsidR="00EC4C41" w:rsidRPr="0092234E" w:rsidRDefault="00EC4C41" w:rsidP="00BA509C">
            <w:pPr>
              <w:pStyle w:val="Poglavje"/>
              <w:spacing w:before="0" w:after="0" w:line="269" w:lineRule="auto"/>
              <w:jc w:val="left"/>
              <w:rPr>
                <w:sz w:val="20"/>
                <w:szCs w:val="20"/>
              </w:rPr>
            </w:pPr>
          </w:p>
          <w:p w14:paraId="79A7F07A" w14:textId="77777777" w:rsidR="00A418DE" w:rsidRPr="0092234E" w:rsidRDefault="00A418DE" w:rsidP="00BA509C">
            <w:pPr>
              <w:pStyle w:val="Poglavje"/>
              <w:spacing w:before="0" w:after="0" w:line="269" w:lineRule="auto"/>
              <w:jc w:val="left"/>
              <w:rPr>
                <w:sz w:val="20"/>
                <w:szCs w:val="20"/>
              </w:rPr>
            </w:pPr>
            <w:r w:rsidRPr="0092234E">
              <w:rPr>
                <w:sz w:val="20"/>
                <w:szCs w:val="20"/>
              </w:rPr>
              <w:t>II. BESEDILO ČLENOV</w:t>
            </w:r>
          </w:p>
          <w:p w14:paraId="3AC165CB" w14:textId="77777777" w:rsidR="007D492F" w:rsidRPr="006E78BF" w:rsidRDefault="007D492F" w:rsidP="00BA509C">
            <w:pPr>
              <w:spacing w:after="0" w:line="269" w:lineRule="auto"/>
              <w:jc w:val="center"/>
              <w:rPr>
                <w:rFonts w:ascii="Arial" w:hAnsi="Arial" w:cs="Arial"/>
                <w:sz w:val="20"/>
                <w:szCs w:val="20"/>
              </w:rPr>
            </w:pPr>
            <w:r w:rsidRPr="006E78BF">
              <w:rPr>
                <w:rFonts w:ascii="Arial" w:hAnsi="Arial" w:cs="Arial"/>
                <w:sz w:val="20"/>
                <w:szCs w:val="20"/>
              </w:rPr>
              <w:fldChar w:fldCharType="begin"/>
            </w:r>
            <w:r w:rsidRPr="006E78BF">
              <w:rPr>
                <w:rFonts w:ascii="Arial" w:hAnsi="Arial" w:cs="Arial"/>
                <w:sz w:val="20"/>
                <w:szCs w:val="20"/>
              </w:rPr>
              <w:instrText xml:space="preserve"> HYPERLINK "https://www.uradni-list.si/glasilo-uradni-list-rs/vsebina/" \l "1.%C2%A0%C4%8Dlen" </w:instrText>
            </w:r>
            <w:r w:rsidRPr="006E78BF">
              <w:rPr>
                <w:rFonts w:ascii="Arial" w:hAnsi="Arial" w:cs="Arial"/>
                <w:sz w:val="20"/>
                <w:szCs w:val="20"/>
              </w:rPr>
              <w:fldChar w:fldCharType="separate"/>
            </w:r>
          </w:p>
          <w:p w14:paraId="286ADEC2" w14:textId="77777777" w:rsidR="007D492F" w:rsidRPr="006E78BF" w:rsidRDefault="007D492F" w:rsidP="00BA509C">
            <w:pPr>
              <w:pStyle w:val="ListParagraph"/>
              <w:numPr>
                <w:ilvl w:val="0"/>
                <w:numId w:val="25"/>
              </w:numPr>
              <w:spacing w:line="269" w:lineRule="auto"/>
              <w:jc w:val="center"/>
              <w:rPr>
                <w:rFonts w:ascii="Arial" w:hAnsi="Arial" w:cs="Arial"/>
                <w:sz w:val="20"/>
                <w:szCs w:val="20"/>
              </w:rPr>
            </w:pPr>
            <w:r w:rsidRPr="006E78BF">
              <w:rPr>
                <w:rFonts w:ascii="Arial" w:hAnsi="Arial" w:cs="Arial"/>
                <w:sz w:val="20"/>
                <w:szCs w:val="20"/>
              </w:rPr>
              <w:t>člen</w:t>
            </w:r>
          </w:p>
          <w:p w14:paraId="26F0934B" w14:textId="77777777" w:rsidR="007D492F" w:rsidRPr="006E78BF" w:rsidRDefault="007D492F" w:rsidP="00BA509C">
            <w:pPr>
              <w:spacing w:after="0" w:line="269" w:lineRule="auto"/>
              <w:jc w:val="center"/>
              <w:rPr>
                <w:rFonts w:ascii="Arial" w:hAnsi="Arial" w:cs="Arial"/>
                <w:sz w:val="20"/>
                <w:szCs w:val="20"/>
              </w:rPr>
            </w:pPr>
            <w:r w:rsidRPr="006E78BF">
              <w:rPr>
                <w:rFonts w:ascii="Arial" w:hAnsi="Arial" w:cs="Arial"/>
                <w:sz w:val="20"/>
                <w:szCs w:val="20"/>
              </w:rPr>
              <w:fldChar w:fldCharType="end"/>
            </w:r>
          </w:p>
          <w:p w14:paraId="764F5D6A" w14:textId="22AA3FFF" w:rsidR="007D492F" w:rsidRDefault="007D492F" w:rsidP="00BA509C">
            <w:pPr>
              <w:shd w:val="clear" w:color="auto" w:fill="FFFFFF"/>
              <w:spacing w:after="0" w:line="269" w:lineRule="auto"/>
              <w:jc w:val="both"/>
              <w:rPr>
                <w:rFonts w:ascii="Arial" w:hAnsi="Arial" w:cs="Arial"/>
                <w:sz w:val="20"/>
                <w:szCs w:val="20"/>
              </w:rPr>
            </w:pPr>
            <w:r w:rsidRPr="006E78BF">
              <w:rPr>
                <w:rFonts w:ascii="Arial" w:hAnsi="Arial" w:cs="Arial"/>
                <w:sz w:val="20"/>
                <w:szCs w:val="20"/>
              </w:rPr>
              <w:t xml:space="preserve">V Zakonu o davku od dohodkov pravnih oseb (Uradni list RS, št. 117/06, 56/08, 76/08, 5/09, 96/09, 110/09 – ZDavP-2B, 43/10, 59/11, 24/12, 30/12, 94/12, 81/13, 50/14, 23/15, 82/15, 68/16, 69/17, 79/18, 66/19, 172/21 in 105/22 – ZZNŠPP) se v četrti alineji drugega odstavka črta beseda </w:t>
            </w:r>
            <w:r w:rsidR="00304A87" w:rsidRPr="006E78BF">
              <w:rPr>
                <w:rFonts w:ascii="Arial" w:hAnsi="Arial" w:cs="Arial"/>
                <w:sz w:val="20"/>
                <w:szCs w:val="20"/>
              </w:rPr>
              <w:t>»del«, beseda »Direktive« se nadomesti z besedo »Direktiva«.</w:t>
            </w:r>
          </w:p>
          <w:p w14:paraId="7865EDEE" w14:textId="77777777" w:rsidR="00C102EF" w:rsidRPr="006E78BF" w:rsidRDefault="00C102EF" w:rsidP="00BA509C">
            <w:pPr>
              <w:shd w:val="clear" w:color="auto" w:fill="FFFFFF"/>
              <w:spacing w:after="0" w:line="269" w:lineRule="auto"/>
              <w:jc w:val="both"/>
              <w:rPr>
                <w:rFonts w:ascii="Arial" w:hAnsi="Arial" w:cs="Arial"/>
                <w:sz w:val="20"/>
                <w:szCs w:val="20"/>
              </w:rPr>
            </w:pPr>
          </w:p>
          <w:p w14:paraId="1AD271F8" w14:textId="77777777" w:rsidR="00EF7B6B" w:rsidRPr="006E78BF" w:rsidRDefault="00AE282D" w:rsidP="005C475F">
            <w:pPr>
              <w:pStyle w:val="ListParagraph"/>
              <w:numPr>
                <w:ilvl w:val="0"/>
                <w:numId w:val="25"/>
              </w:numPr>
              <w:spacing w:line="269" w:lineRule="auto"/>
              <w:jc w:val="center"/>
            </w:pPr>
            <w:r w:rsidRPr="006E78BF">
              <w:rPr>
                <w:rFonts w:ascii="Arial" w:eastAsia="Calibri" w:hAnsi="Arial" w:cs="Arial"/>
                <w:sz w:val="20"/>
                <w:szCs w:val="20"/>
                <w:lang w:eastAsia="en-US"/>
              </w:rPr>
              <w:t>člen</w:t>
            </w:r>
          </w:p>
          <w:p w14:paraId="166B095E" w14:textId="77777777" w:rsidR="00EF7B6B" w:rsidRPr="006E78BF" w:rsidRDefault="00EF7B6B" w:rsidP="00BA509C">
            <w:pPr>
              <w:shd w:val="clear" w:color="auto" w:fill="FFFFFF"/>
              <w:spacing w:after="0" w:line="269" w:lineRule="auto"/>
              <w:jc w:val="both"/>
              <w:rPr>
                <w:rFonts w:ascii="Arial" w:hAnsi="Arial" w:cs="Arial"/>
                <w:sz w:val="20"/>
                <w:szCs w:val="20"/>
              </w:rPr>
            </w:pPr>
          </w:p>
          <w:p w14:paraId="23531F8F" w14:textId="77777777" w:rsidR="00496C6E" w:rsidRPr="006E78BF" w:rsidRDefault="00EF7B6B" w:rsidP="00BA509C">
            <w:pPr>
              <w:shd w:val="clear" w:color="auto" w:fill="FFFFFF"/>
              <w:spacing w:after="0" w:line="269" w:lineRule="auto"/>
              <w:jc w:val="both"/>
              <w:rPr>
                <w:rFonts w:ascii="Arial" w:hAnsi="Arial" w:cs="Arial"/>
                <w:sz w:val="20"/>
                <w:szCs w:val="20"/>
              </w:rPr>
            </w:pPr>
            <w:r w:rsidRPr="006E78BF">
              <w:rPr>
                <w:rFonts w:ascii="Arial" w:hAnsi="Arial" w:cs="Arial"/>
                <w:sz w:val="20"/>
                <w:szCs w:val="20"/>
              </w:rPr>
              <w:t>(</w:t>
            </w:r>
            <w:r w:rsidR="00D71630">
              <w:rPr>
                <w:rFonts w:ascii="Arial" w:hAnsi="Arial" w:cs="Arial"/>
                <w:sz w:val="20"/>
                <w:szCs w:val="20"/>
              </w:rPr>
              <w:t>1</w:t>
            </w:r>
            <w:r w:rsidR="00FB3AAC" w:rsidRPr="006E78BF">
              <w:rPr>
                <w:rFonts w:ascii="Arial" w:hAnsi="Arial" w:cs="Arial"/>
                <w:sz w:val="20"/>
                <w:szCs w:val="20"/>
              </w:rPr>
              <w:t xml:space="preserve">) </w:t>
            </w:r>
            <w:r w:rsidRPr="006E78BF">
              <w:rPr>
                <w:rFonts w:ascii="Arial" w:hAnsi="Arial" w:cs="Arial"/>
                <w:sz w:val="20"/>
                <w:szCs w:val="20"/>
              </w:rPr>
              <w:t xml:space="preserve">V drugem odstavku 6. člena se v drugi točki število »12« nadomesti </w:t>
            </w:r>
            <w:r w:rsidR="00B9018F" w:rsidRPr="006E78BF">
              <w:rPr>
                <w:rFonts w:ascii="Arial" w:hAnsi="Arial" w:cs="Arial"/>
                <w:sz w:val="20"/>
                <w:szCs w:val="20"/>
              </w:rPr>
              <w:t>z besedo</w:t>
            </w:r>
            <w:r w:rsidRPr="006E78BF">
              <w:rPr>
                <w:rFonts w:ascii="Arial" w:hAnsi="Arial" w:cs="Arial"/>
                <w:sz w:val="20"/>
                <w:szCs w:val="20"/>
              </w:rPr>
              <w:t xml:space="preserve"> »</w:t>
            </w:r>
            <w:r w:rsidR="00B9018F" w:rsidRPr="006E78BF">
              <w:rPr>
                <w:rFonts w:ascii="Arial" w:hAnsi="Arial" w:cs="Arial"/>
                <w:sz w:val="20"/>
                <w:szCs w:val="20"/>
              </w:rPr>
              <w:t>šest</w:t>
            </w:r>
            <w:r w:rsidRPr="006E78BF">
              <w:rPr>
                <w:rFonts w:ascii="Arial" w:hAnsi="Arial" w:cs="Arial"/>
                <w:sz w:val="20"/>
                <w:szCs w:val="20"/>
              </w:rPr>
              <w:t>«.</w:t>
            </w:r>
          </w:p>
          <w:p w14:paraId="46EE8492" w14:textId="77777777" w:rsidR="00EF7B6B" w:rsidRPr="006E78BF" w:rsidRDefault="00EF7B6B" w:rsidP="00BA509C">
            <w:pPr>
              <w:pStyle w:val="ListParagraph"/>
              <w:tabs>
                <w:tab w:val="left" w:pos="0"/>
              </w:tabs>
              <w:spacing w:line="269" w:lineRule="auto"/>
              <w:ind w:left="0"/>
              <w:jc w:val="both"/>
              <w:rPr>
                <w:rFonts w:ascii="Arial" w:eastAsia="Calibri" w:hAnsi="Arial" w:cs="Arial"/>
                <w:sz w:val="20"/>
                <w:szCs w:val="20"/>
                <w:lang w:eastAsia="en-US"/>
              </w:rPr>
            </w:pPr>
          </w:p>
          <w:p w14:paraId="4760A3CA" w14:textId="77777777" w:rsidR="00AE282D" w:rsidRPr="00D71630" w:rsidRDefault="00EF7B6B" w:rsidP="00B85E26">
            <w:pPr>
              <w:pStyle w:val="ListParagraph"/>
              <w:tabs>
                <w:tab w:val="left" w:pos="0"/>
              </w:tabs>
              <w:spacing w:line="269" w:lineRule="auto"/>
              <w:ind w:left="0"/>
              <w:jc w:val="both"/>
              <w:rPr>
                <w:rFonts w:ascii="Arial" w:hAnsi="Arial" w:cs="Arial"/>
                <w:color w:val="000000"/>
                <w:sz w:val="22"/>
                <w:szCs w:val="22"/>
                <w:shd w:val="clear" w:color="auto" w:fill="FFFFFF"/>
              </w:rPr>
            </w:pPr>
            <w:r w:rsidRPr="006E78BF">
              <w:rPr>
                <w:rFonts w:ascii="Arial" w:eastAsia="Calibri" w:hAnsi="Arial" w:cs="Arial"/>
                <w:sz w:val="20"/>
                <w:szCs w:val="20"/>
                <w:lang w:eastAsia="en-US"/>
              </w:rPr>
              <w:t>(</w:t>
            </w:r>
            <w:r w:rsidR="00D71630">
              <w:rPr>
                <w:rFonts w:ascii="Arial" w:eastAsia="Calibri" w:hAnsi="Arial" w:cs="Arial"/>
                <w:sz w:val="20"/>
                <w:szCs w:val="20"/>
                <w:lang w:eastAsia="en-US"/>
              </w:rPr>
              <w:t>2</w:t>
            </w:r>
            <w:r w:rsidR="00FB3AAC" w:rsidRPr="006E78BF">
              <w:rPr>
                <w:rFonts w:ascii="Arial" w:eastAsia="Calibri" w:hAnsi="Arial" w:cs="Arial"/>
                <w:sz w:val="20"/>
                <w:szCs w:val="20"/>
                <w:lang w:eastAsia="en-US"/>
              </w:rPr>
              <w:t xml:space="preserve">) </w:t>
            </w:r>
            <w:r w:rsidR="00D71630">
              <w:rPr>
                <w:rFonts w:ascii="Arial" w:eastAsia="Calibri" w:hAnsi="Arial" w:cs="Arial"/>
                <w:sz w:val="20"/>
                <w:szCs w:val="20"/>
                <w:lang w:eastAsia="en-US"/>
              </w:rPr>
              <w:t>V tretjem odstavku 6. člena se besedilo</w:t>
            </w:r>
            <w:r w:rsidR="00B85E26">
              <w:rPr>
                <w:rFonts w:ascii="Arial" w:eastAsia="Calibri" w:hAnsi="Arial" w:cs="Arial"/>
                <w:sz w:val="20"/>
                <w:szCs w:val="20"/>
                <w:lang w:eastAsia="en-US"/>
              </w:rPr>
              <w:t>:</w:t>
            </w:r>
            <w:r w:rsidR="00D71630">
              <w:rPr>
                <w:rFonts w:ascii="Arial" w:eastAsia="Calibri" w:hAnsi="Arial" w:cs="Arial"/>
                <w:sz w:val="20"/>
                <w:szCs w:val="20"/>
                <w:lang w:eastAsia="en-US"/>
              </w:rPr>
              <w:t xml:space="preserve"> »</w:t>
            </w:r>
            <w:r w:rsidR="00D71630" w:rsidRPr="00B85E26">
              <w:rPr>
                <w:rFonts w:ascii="Arial" w:eastAsia="Calibri" w:hAnsi="Arial" w:cs="Arial"/>
                <w:sz w:val="20"/>
                <w:szCs w:val="20"/>
                <w:lang w:eastAsia="en-US"/>
              </w:rPr>
              <w:t>če ima in običajno uporablja pooblastilo za sklepanje pogodb v imenu nerezidenta, razen« nadomesti z besedilom »in pri tem redno sklepa pogodbe ali ima glavno vlogo pri sklepanju pogodb, ki jih nerezident sistematično sklepa brez vsebinskih sprememb. Pogodbe iz prvega stavka se sklenejo v imenu nerezidenta ali za prenos lastništva nad premoženjem ali za podelitev pravice do uporabe premoženja, ki ga ima nerezident v lasti oziroma ga lahko uporablja, ali za storitve, ki jih nerezident opravlja. Ta odstavek se ne uporablja,»</w:t>
            </w:r>
            <w:r w:rsidR="00B85E26">
              <w:rPr>
                <w:rFonts w:ascii="Arial" w:eastAsia="Calibri" w:hAnsi="Arial" w:cs="Arial"/>
                <w:sz w:val="20"/>
                <w:szCs w:val="20"/>
                <w:lang w:eastAsia="en-US"/>
              </w:rPr>
              <w:t>.</w:t>
            </w:r>
            <w:r w:rsidR="00D71630" w:rsidRPr="00D71630">
              <w:rPr>
                <w:rFonts w:ascii="Arial" w:hAnsi="Arial" w:cs="Arial"/>
                <w:color w:val="000000"/>
                <w:sz w:val="22"/>
                <w:szCs w:val="22"/>
                <w:shd w:val="clear" w:color="auto" w:fill="FFFFFF"/>
              </w:rPr>
              <w:t xml:space="preserve"> </w:t>
            </w:r>
          </w:p>
          <w:p w14:paraId="6178528C" w14:textId="77777777" w:rsidR="00496C6E" w:rsidRPr="006E78BF" w:rsidRDefault="00496C6E" w:rsidP="005C475F">
            <w:pPr>
              <w:pStyle w:val="ListParagraph"/>
              <w:spacing w:line="269" w:lineRule="auto"/>
              <w:ind w:left="0"/>
              <w:jc w:val="both"/>
              <w:rPr>
                <w:rFonts w:ascii="Arial" w:eastAsia="Calibri" w:hAnsi="Arial" w:cs="Arial"/>
                <w:sz w:val="20"/>
                <w:szCs w:val="20"/>
                <w:lang w:eastAsia="en-US"/>
              </w:rPr>
            </w:pPr>
          </w:p>
          <w:p w14:paraId="6003C0B7" w14:textId="77777777" w:rsidR="00EF7B6B" w:rsidRPr="006E78BF" w:rsidRDefault="00EF7B6B" w:rsidP="005C475F">
            <w:pPr>
              <w:pStyle w:val="ListParagraph"/>
              <w:spacing w:line="269" w:lineRule="auto"/>
              <w:ind w:left="0"/>
              <w:jc w:val="both"/>
              <w:rPr>
                <w:rFonts w:ascii="Arial" w:eastAsia="Calibri" w:hAnsi="Arial" w:cs="Arial"/>
                <w:sz w:val="20"/>
                <w:szCs w:val="20"/>
                <w:lang w:eastAsia="en-US"/>
              </w:rPr>
            </w:pPr>
            <w:r w:rsidRPr="006E78BF">
              <w:rPr>
                <w:rFonts w:ascii="Arial" w:eastAsia="Calibri" w:hAnsi="Arial" w:cs="Arial"/>
                <w:sz w:val="20"/>
                <w:szCs w:val="20"/>
                <w:lang w:eastAsia="en-US"/>
              </w:rPr>
              <w:t>(</w:t>
            </w:r>
            <w:r w:rsidR="00B85E26">
              <w:rPr>
                <w:rFonts w:ascii="Arial" w:eastAsia="Calibri" w:hAnsi="Arial" w:cs="Arial"/>
                <w:sz w:val="20"/>
                <w:szCs w:val="20"/>
                <w:lang w:eastAsia="en-US"/>
              </w:rPr>
              <w:t>3</w:t>
            </w:r>
            <w:r w:rsidRPr="006E78BF">
              <w:rPr>
                <w:rFonts w:ascii="Arial" w:eastAsia="Calibri" w:hAnsi="Arial" w:cs="Arial"/>
                <w:sz w:val="20"/>
                <w:szCs w:val="20"/>
                <w:lang w:eastAsia="en-US"/>
              </w:rPr>
              <w:t xml:space="preserve">) V </w:t>
            </w:r>
            <w:r w:rsidR="00B85E26">
              <w:rPr>
                <w:rFonts w:ascii="Arial" w:eastAsia="Calibri" w:hAnsi="Arial" w:cs="Arial"/>
                <w:sz w:val="20"/>
                <w:szCs w:val="20"/>
                <w:lang w:eastAsia="en-US"/>
              </w:rPr>
              <w:t>četrtem</w:t>
            </w:r>
            <w:r w:rsidRPr="006E78BF">
              <w:rPr>
                <w:rFonts w:ascii="Arial" w:eastAsia="Calibri" w:hAnsi="Arial" w:cs="Arial"/>
                <w:sz w:val="20"/>
                <w:szCs w:val="20"/>
                <w:lang w:eastAsia="en-US"/>
              </w:rPr>
              <w:t xml:space="preserve"> odstavku 6.</w:t>
            </w:r>
            <w:r w:rsidR="00FF7618">
              <w:rPr>
                <w:rFonts w:ascii="Arial" w:eastAsia="Calibri" w:hAnsi="Arial" w:cs="Arial"/>
                <w:sz w:val="20"/>
                <w:szCs w:val="20"/>
                <w:lang w:eastAsia="en-US"/>
              </w:rPr>
              <w:t xml:space="preserve"> </w:t>
            </w:r>
            <w:r w:rsidRPr="006E78BF">
              <w:rPr>
                <w:rFonts w:ascii="Arial" w:eastAsia="Calibri" w:hAnsi="Arial" w:cs="Arial"/>
                <w:sz w:val="20"/>
                <w:szCs w:val="20"/>
                <w:lang w:eastAsia="en-US"/>
              </w:rPr>
              <w:t xml:space="preserve">člena se </w:t>
            </w:r>
            <w:r w:rsidR="00B85E26">
              <w:rPr>
                <w:rFonts w:ascii="Arial" w:eastAsia="Calibri" w:hAnsi="Arial" w:cs="Arial"/>
                <w:sz w:val="20"/>
                <w:szCs w:val="20"/>
                <w:lang w:eastAsia="en-US"/>
              </w:rPr>
              <w:t xml:space="preserve">črta </w:t>
            </w:r>
            <w:r w:rsidRPr="006E78BF">
              <w:rPr>
                <w:rFonts w:ascii="Arial" w:eastAsia="Calibri" w:hAnsi="Arial" w:cs="Arial"/>
                <w:sz w:val="20"/>
                <w:szCs w:val="20"/>
                <w:lang w:eastAsia="en-US"/>
              </w:rPr>
              <w:t>besed</w:t>
            </w:r>
            <w:r w:rsidR="00B85E26">
              <w:rPr>
                <w:rFonts w:ascii="Arial" w:eastAsia="Calibri" w:hAnsi="Arial" w:cs="Arial"/>
                <w:sz w:val="20"/>
                <w:szCs w:val="20"/>
                <w:lang w:eastAsia="en-US"/>
              </w:rPr>
              <w:t>ilo</w:t>
            </w:r>
            <w:r w:rsidR="007B17A7">
              <w:rPr>
                <w:rFonts w:ascii="Arial" w:eastAsia="Calibri" w:hAnsi="Arial" w:cs="Arial"/>
                <w:sz w:val="20"/>
                <w:szCs w:val="20"/>
                <w:lang w:eastAsia="en-US"/>
              </w:rPr>
              <w:t xml:space="preserve">: </w:t>
            </w:r>
            <w:r w:rsidRPr="006E78BF">
              <w:rPr>
                <w:rFonts w:ascii="Arial" w:eastAsia="Calibri" w:hAnsi="Arial" w:cs="Arial"/>
                <w:sz w:val="20"/>
                <w:szCs w:val="20"/>
                <w:lang w:eastAsia="en-US"/>
              </w:rPr>
              <w:t>»</w:t>
            </w:r>
            <w:r w:rsidR="00B85E26" w:rsidRPr="00B85E26">
              <w:rPr>
                <w:rFonts w:ascii="Arial" w:eastAsia="Calibri" w:hAnsi="Arial" w:cs="Arial"/>
                <w:sz w:val="20"/>
                <w:szCs w:val="20"/>
                <w:lang w:eastAsia="en-US"/>
              </w:rPr>
              <w:t>kot borzni posrednik, posrednik s splošnim pooblastilom ali katerikoli drug neodvisni posrednik</w:t>
            </w:r>
            <w:r w:rsidRPr="006E78BF">
              <w:rPr>
                <w:rFonts w:ascii="Arial" w:eastAsia="Calibri" w:hAnsi="Arial" w:cs="Arial"/>
                <w:sz w:val="20"/>
                <w:szCs w:val="20"/>
                <w:lang w:eastAsia="en-US"/>
              </w:rPr>
              <w:t>«.</w:t>
            </w:r>
          </w:p>
          <w:p w14:paraId="0B050FFD" w14:textId="77777777" w:rsidR="00B85E26" w:rsidRDefault="00B85E26" w:rsidP="00BA509C">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p>
          <w:p w14:paraId="5C4318C7" w14:textId="77777777" w:rsidR="00EF7B6B" w:rsidRPr="006E78BF" w:rsidRDefault="00B85E26" w:rsidP="00BA509C">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r>
              <w:rPr>
                <w:rFonts w:ascii="Arial" w:hAnsi="Arial" w:cs="Arial"/>
                <w:sz w:val="20"/>
                <w:szCs w:val="20"/>
              </w:rPr>
              <w:t xml:space="preserve">(4) </w:t>
            </w:r>
            <w:r w:rsidRPr="006E78BF">
              <w:rPr>
                <w:rFonts w:ascii="Arial" w:hAnsi="Arial" w:cs="Arial"/>
                <w:sz w:val="20"/>
                <w:szCs w:val="20"/>
              </w:rPr>
              <w:t xml:space="preserve">V </w:t>
            </w:r>
            <w:r>
              <w:rPr>
                <w:rFonts w:ascii="Arial" w:hAnsi="Arial" w:cs="Arial"/>
                <w:sz w:val="20"/>
                <w:szCs w:val="20"/>
              </w:rPr>
              <w:t xml:space="preserve">petem </w:t>
            </w:r>
            <w:r w:rsidRPr="006E78BF">
              <w:rPr>
                <w:rFonts w:ascii="Arial" w:hAnsi="Arial" w:cs="Arial"/>
                <w:sz w:val="20"/>
                <w:szCs w:val="20"/>
              </w:rPr>
              <w:t>odstavku 6.</w:t>
            </w:r>
            <w:r w:rsidR="00FF7618">
              <w:rPr>
                <w:rFonts w:ascii="Arial" w:hAnsi="Arial" w:cs="Arial"/>
                <w:sz w:val="20"/>
                <w:szCs w:val="20"/>
              </w:rPr>
              <w:t xml:space="preserve"> </w:t>
            </w:r>
            <w:r w:rsidRPr="006E78BF">
              <w:rPr>
                <w:rFonts w:ascii="Arial" w:hAnsi="Arial" w:cs="Arial"/>
                <w:sz w:val="20"/>
                <w:szCs w:val="20"/>
              </w:rPr>
              <w:t>člena se beseda »dvanajst« nadomesti z besedo »šest«.</w:t>
            </w:r>
          </w:p>
          <w:p w14:paraId="1F45FC3F" w14:textId="22A390E9" w:rsidR="00FB3AAC" w:rsidRDefault="00FB3AAC" w:rsidP="00AE3F84">
            <w:pPr>
              <w:pStyle w:val="ListParagraph"/>
              <w:shd w:val="clear" w:color="auto" w:fill="FFFFFF"/>
              <w:tabs>
                <w:tab w:val="left" w:pos="426"/>
              </w:tabs>
              <w:spacing w:line="269" w:lineRule="auto"/>
              <w:ind w:left="0"/>
              <w:rPr>
                <w:rFonts w:ascii="Arial" w:hAnsi="Arial" w:cs="Arial"/>
                <w:sz w:val="20"/>
                <w:szCs w:val="20"/>
              </w:rPr>
            </w:pPr>
          </w:p>
          <w:p w14:paraId="77FAF982" w14:textId="77777777" w:rsidR="00AE3F84" w:rsidRPr="006E78BF" w:rsidRDefault="00AE3F84" w:rsidP="00AE3F84">
            <w:pPr>
              <w:pStyle w:val="ListParagraph"/>
              <w:shd w:val="clear" w:color="auto" w:fill="FFFFFF"/>
              <w:tabs>
                <w:tab w:val="left" w:pos="426"/>
              </w:tabs>
              <w:spacing w:line="269" w:lineRule="auto"/>
              <w:ind w:left="0"/>
              <w:rPr>
                <w:rFonts w:ascii="Arial" w:hAnsi="Arial" w:cs="Arial"/>
                <w:sz w:val="20"/>
                <w:szCs w:val="20"/>
              </w:rPr>
            </w:pPr>
          </w:p>
          <w:p w14:paraId="5AEABDD9" w14:textId="77777777" w:rsidR="00FB3AAC" w:rsidRPr="006E78BF" w:rsidRDefault="00EF7B6B" w:rsidP="00BA509C">
            <w:pPr>
              <w:pStyle w:val="ListParagraph"/>
              <w:numPr>
                <w:ilvl w:val="0"/>
                <w:numId w:val="25"/>
              </w:numPr>
              <w:shd w:val="clear" w:color="auto" w:fill="FFFFFF"/>
              <w:tabs>
                <w:tab w:val="left" w:pos="426"/>
              </w:tabs>
              <w:spacing w:line="269" w:lineRule="auto"/>
              <w:jc w:val="center"/>
              <w:rPr>
                <w:rFonts w:ascii="Arial" w:hAnsi="Arial" w:cs="Arial"/>
                <w:sz w:val="20"/>
                <w:szCs w:val="20"/>
              </w:rPr>
            </w:pPr>
            <w:r w:rsidRPr="006E78BF">
              <w:rPr>
                <w:rFonts w:ascii="Arial" w:hAnsi="Arial" w:cs="Arial"/>
                <w:sz w:val="20"/>
                <w:szCs w:val="20"/>
              </w:rPr>
              <w:t>člen</w:t>
            </w:r>
          </w:p>
          <w:p w14:paraId="7A821A2D" w14:textId="77777777" w:rsidR="00456043" w:rsidRDefault="00D243D8" w:rsidP="00C3500F">
            <w:pPr>
              <w:pStyle w:val="odstavek0"/>
              <w:shd w:val="clear" w:color="auto" w:fill="FFFFFF"/>
              <w:spacing w:before="240" w:beforeAutospacing="0" w:after="0" w:afterAutospacing="0" w:line="269" w:lineRule="auto"/>
              <w:jc w:val="both"/>
              <w:rPr>
                <w:rFonts w:ascii="Arial" w:hAnsi="Arial" w:cs="Arial"/>
                <w:sz w:val="20"/>
                <w:szCs w:val="20"/>
              </w:rPr>
            </w:pPr>
            <w:r>
              <w:rPr>
                <w:rFonts w:ascii="Arial" w:hAnsi="Arial" w:cs="Arial"/>
                <w:sz w:val="20"/>
                <w:szCs w:val="20"/>
              </w:rPr>
              <w:t>7. člen se nadomesti z novim 7. členom, ki se glasi:</w:t>
            </w:r>
          </w:p>
          <w:p w14:paraId="6C332336" w14:textId="77777777" w:rsidR="00D243D8" w:rsidRDefault="00D243D8" w:rsidP="00D243D8">
            <w:pPr>
              <w:pStyle w:val="odstavek0"/>
              <w:shd w:val="clear" w:color="auto" w:fill="FFFFFF"/>
              <w:spacing w:before="0" w:beforeAutospacing="0" w:after="0" w:afterAutospacing="0" w:line="269" w:lineRule="auto"/>
              <w:jc w:val="both"/>
              <w:rPr>
                <w:rFonts w:ascii="Arial" w:hAnsi="Arial" w:cs="Arial"/>
                <w:sz w:val="20"/>
                <w:szCs w:val="20"/>
              </w:rPr>
            </w:pPr>
          </w:p>
          <w:p w14:paraId="00DAB9FE" w14:textId="77777777" w:rsidR="00D243D8" w:rsidRDefault="00D243D8" w:rsidP="00D243D8">
            <w:pPr>
              <w:pStyle w:val="odstavek0"/>
              <w:shd w:val="clear" w:color="auto" w:fill="FFFFFF"/>
              <w:spacing w:before="0" w:beforeAutospacing="0" w:after="0" w:afterAutospacing="0" w:line="269" w:lineRule="auto"/>
              <w:jc w:val="center"/>
              <w:rPr>
                <w:rFonts w:ascii="Arial" w:hAnsi="Arial" w:cs="Arial"/>
                <w:sz w:val="20"/>
                <w:szCs w:val="20"/>
              </w:rPr>
            </w:pPr>
            <w:r>
              <w:rPr>
                <w:rFonts w:ascii="Arial" w:hAnsi="Arial" w:cs="Arial"/>
                <w:sz w:val="20"/>
                <w:szCs w:val="20"/>
              </w:rPr>
              <w:t>»7. člen</w:t>
            </w:r>
          </w:p>
          <w:p w14:paraId="621E03FD" w14:textId="77777777" w:rsidR="00D243D8" w:rsidRDefault="00D243D8" w:rsidP="00D243D8">
            <w:pPr>
              <w:pStyle w:val="odstavek0"/>
              <w:shd w:val="clear" w:color="auto" w:fill="FFFFFF"/>
              <w:spacing w:before="0" w:beforeAutospacing="0" w:after="0" w:afterAutospacing="0" w:line="269" w:lineRule="auto"/>
              <w:jc w:val="center"/>
              <w:rPr>
                <w:rFonts w:ascii="Arial" w:hAnsi="Arial" w:cs="Arial"/>
                <w:sz w:val="20"/>
                <w:szCs w:val="20"/>
              </w:rPr>
            </w:pPr>
            <w:r>
              <w:rPr>
                <w:rFonts w:ascii="Arial" w:hAnsi="Arial" w:cs="Arial"/>
                <w:sz w:val="20"/>
                <w:szCs w:val="20"/>
              </w:rPr>
              <w:t>(kraj poslovanja, ki ni poslovna enota)</w:t>
            </w:r>
          </w:p>
          <w:p w14:paraId="348BDC06" w14:textId="77777777" w:rsidR="00D243D8" w:rsidRDefault="00D243D8" w:rsidP="00C3500F">
            <w:pPr>
              <w:pStyle w:val="odstavek0"/>
              <w:shd w:val="clear" w:color="auto" w:fill="FFFFFF"/>
              <w:spacing w:before="240" w:beforeAutospacing="0" w:after="0" w:afterAutospacing="0" w:line="269" w:lineRule="auto"/>
              <w:jc w:val="both"/>
              <w:rPr>
                <w:rFonts w:ascii="Arial" w:hAnsi="Arial" w:cs="Arial"/>
                <w:sz w:val="20"/>
                <w:szCs w:val="20"/>
              </w:rPr>
            </w:pPr>
          </w:p>
          <w:p w14:paraId="7484B2AF" w14:textId="77777777" w:rsidR="00AD7415" w:rsidRPr="00F46F1E" w:rsidRDefault="00AD7415" w:rsidP="009A58E6">
            <w:pPr>
              <w:pStyle w:val="NoSpacing"/>
              <w:spacing w:line="276" w:lineRule="auto"/>
              <w:jc w:val="both"/>
              <w:rPr>
                <w:rFonts w:ascii="Arial" w:hAnsi="Arial" w:cs="Arial"/>
                <w:sz w:val="20"/>
                <w:szCs w:val="20"/>
              </w:rPr>
            </w:pPr>
            <w:r w:rsidRPr="00F46F1E">
              <w:rPr>
                <w:rFonts w:ascii="Arial" w:hAnsi="Arial" w:cs="Arial"/>
                <w:sz w:val="20"/>
                <w:szCs w:val="20"/>
              </w:rPr>
              <w:t>(1) Ne glede na 6. člen tega zakona, se kraj poslovanja ne šteje za poslovno enoto nerezidenta, če nerezident:</w:t>
            </w:r>
          </w:p>
          <w:p w14:paraId="21C7E1FB" w14:textId="77777777" w:rsidR="00AD7415" w:rsidRPr="00F46F1E" w:rsidRDefault="00AD7415" w:rsidP="009A58E6">
            <w:pPr>
              <w:pStyle w:val="NoSpacing"/>
              <w:spacing w:line="276" w:lineRule="auto"/>
              <w:jc w:val="both"/>
              <w:rPr>
                <w:rFonts w:ascii="Arial" w:hAnsi="Arial" w:cs="Arial"/>
                <w:sz w:val="20"/>
                <w:szCs w:val="20"/>
              </w:rPr>
            </w:pPr>
            <w:r w:rsidRPr="00F46F1E">
              <w:rPr>
                <w:rFonts w:ascii="Arial" w:hAnsi="Arial" w:cs="Arial"/>
                <w:sz w:val="20"/>
                <w:szCs w:val="20"/>
              </w:rPr>
              <w:t>1.   uporablja prostore le za skladiščenje, razstavljanje ali dostavo dobrin ali blaga, ki mu pripadajo;</w:t>
            </w:r>
          </w:p>
          <w:p w14:paraId="0C351E26" w14:textId="77777777" w:rsidR="00AD7415" w:rsidRPr="00F46F1E" w:rsidRDefault="00AD7415" w:rsidP="009A58E6">
            <w:pPr>
              <w:pStyle w:val="NoSpacing"/>
              <w:spacing w:line="276" w:lineRule="auto"/>
              <w:jc w:val="both"/>
              <w:rPr>
                <w:rFonts w:ascii="Arial" w:hAnsi="Arial" w:cs="Arial"/>
                <w:sz w:val="20"/>
                <w:szCs w:val="20"/>
              </w:rPr>
            </w:pPr>
            <w:r w:rsidRPr="00F46F1E">
              <w:rPr>
                <w:rFonts w:ascii="Arial" w:hAnsi="Arial" w:cs="Arial"/>
                <w:sz w:val="20"/>
                <w:szCs w:val="20"/>
              </w:rPr>
              <w:t>2.   vzdržuje zaloge dobrin ali blaga, ki mu pripadajo, le zaradi skladiščenja, razstavljanja ali dostave;</w:t>
            </w:r>
          </w:p>
          <w:p w14:paraId="6CD2419D" w14:textId="77777777" w:rsidR="00AD7415" w:rsidRPr="00F46F1E" w:rsidRDefault="00AD7415" w:rsidP="009A58E6">
            <w:pPr>
              <w:pStyle w:val="NoSpacing"/>
              <w:spacing w:line="276" w:lineRule="auto"/>
              <w:jc w:val="both"/>
              <w:rPr>
                <w:rFonts w:ascii="Arial" w:hAnsi="Arial" w:cs="Arial"/>
                <w:sz w:val="20"/>
                <w:szCs w:val="20"/>
              </w:rPr>
            </w:pPr>
            <w:r w:rsidRPr="00F46F1E">
              <w:rPr>
                <w:rFonts w:ascii="Arial" w:hAnsi="Arial" w:cs="Arial"/>
                <w:sz w:val="20"/>
                <w:szCs w:val="20"/>
              </w:rPr>
              <w:t>3.   vzdržuje zaloge dobrin ali blaga, ki mu pripadajo, le zaradi predelave s strani druge osebe;</w:t>
            </w:r>
          </w:p>
          <w:p w14:paraId="592C0B83" w14:textId="77777777" w:rsidR="00AD7415" w:rsidRPr="00F46F1E" w:rsidRDefault="00AD7415" w:rsidP="009A58E6">
            <w:pPr>
              <w:pStyle w:val="NoSpacing"/>
              <w:spacing w:line="276" w:lineRule="auto"/>
              <w:jc w:val="both"/>
              <w:rPr>
                <w:rFonts w:ascii="Arial" w:hAnsi="Arial" w:cs="Arial"/>
                <w:sz w:val="20"/>
                <w:szCs w:val="20"/>
              </w:rPr>
            </w:pPr>
            <w:r w:rsidRPr="00F46F1E">
              <w:rPr>
                <w:rFonts w:ascii="Arial" w:hAnsi="Arial" w:cs="Arial"/>
                <w:sz w:val="20"/>
                <w:szCs w:val="20"/>
              </w:rPr>
              <w:t>4.   vzdržuje kraj poslovanja le zaradi nakupa dobrin ali blaga ali zbiranja informacij zase;</w:t>
            </w:r>
          </w:p>
          <w:p w14:paraId="09C27497" w14:textId="77777777" w:rsidR="00AD7415" w:rsidRPr="00F46F1E" w:rsidRDefault="00AD7415" w:rsidP="009A58E6">
            <w:pPr>
              <w:pStyle w:val="NoSpacing"/>
              <w:spacing w:line="276" w:lineRule="auto"/>
              <w:jc w:val="both"/>
              <w:rPr>
                <w:rFonts w:ascii="Arial" w:hAnsi="Arial" w:cs="Arial"/>
                <w:sz w:val="20"/>
                <w:szCs w:val="20"/>
              </w:rPr>
            </w:pPr>
            <w:r w:rsidRPr="00F46F1E">
              <w:rPr>
                <w:rFonts w:ascii="Arial" w:hAnsi="Arial" w:cs="Arial"/>
                <w:sz w:val="20"/>
                <w:szCs w:val="20"/>
              </w:rPr>
              <w:t xml:space="preserve">5.  </w:t>
            </w:r>
            <w:r>
              <w:rPr>
                <w:rFonts w:ascii="Arial" w:hAnsi="Arial" w:cs="Arial"/>
                <w:sz w:val="20"/>
                <w:szCs w:val="20"/>
              </w:rPr>
              <w:t xml:space="preserve"> </w:t>
            </w:r>
            <w:r w:rsidRPr="00F46F1E">
              <w:rPr>
                <w:rFonts w:ascii="Arial" w:hAnsi="Arial" w:cs="Arial"/>
                <w:sz w:val="20"/>
                <w:szCs w:val="20"/>
              </w:rPr>
              <w:t>vzdržuje kraj poslovanja le zaradi opravljanja kakršnekoli druge dejavnosti oziroma poslov zase;</w:t>
            </w:r>
          </w:p>
          <w:p w14:paraId="03FF69B9" w14:textId="77777777" w:rsidR="00AD7415" w:rsidRPr="00F46F1E" w:rsidRDefault="00AD7415" w:rsidP="009A58E6">
            <w:pPr>
              <w:pStyle w:val="NoSpacing"/>
              <w:spacing w:line="276" w:lineRule="auto"/>
              <w:jc w:val="both"/>
              <w:rPr>
                <w:rFonts w:ascii="Arial" w:hAnsi="Arial" w:cs="Arial"/>
                <w:sz w:val="20"/>
                <w:szCs w:val="20"/>
              </w:rPr>
            </w:pPr>
            <w:r w:rsidRPr="00F46F1E">
              <w:rPr>
                <w:rFonts w:ascii="Arial" w:hAnsi="Arial" w:cs="Arial"/>
                <w:sz w:val="20"/>
                <w:szCs w:val="20"/>
              </w:rPr>
              <w:t>6.   vzdržuje kraj poslovanja le za kakršnokoli kombinacijo dejavnosti oziroma poslov, določenih v 1. do 5. točki tega odstavka,</w:t>
            </w:r>
          </w:p>
          <w:p w14:paraId="78879FC4" w14:textId="77777777" w:rsidR="00AD7415" w:rsidRPr="00F46F1E" w:rsidRDefault="00AD7415" w:rsidP="009A58E6">
            <w:pPr>
              <w:pStyle w:val="NoSpacing"/>
              <w:spacing w:line="276" w:lineRule="auto"/>
              <w:jc w:val="both"/>
              <w:rPr>
                <w:rFonts w:ascii="Arial" w:hAnsi="Arial" w:cs="Arial"/>
                <w:sz w:val="20"/>
                <w:szCs w:val="20"/>
              </w:rPr>
            </w:pPr>
          </w:p>
          <w:p w14:paraId="06091FF0" w14:textId="77777777" w:rsidR="00AD7415" w:rsidRPr="00F46F1E" w:rsidRDefault="00AD7415" w:rsidP="009A58E6">
            <w:pPr>
              <w:pStyle w:val="NoSpacing"/>
              <w:spacing w:line="276" w:lineRule="auto"/>
              <w:jc w:val="both"/>
              <w:rPr>
                <w:rFonts w:ascii="Arial" w:hAnsi="Arial" w:cs="Arial"/>
                <w:sz w:val="20"/>
                <w:szCs w:val="20"/>
              </w:rPr>
            </w:pPr>
            <w:r w:rsidRPr="00F46F1E">
              <w:rPr>
                <w:rFonts w:ascii="Arial" w:hAnsi="Arial" w:cs="Arial"/>
                <w:sz w:val="20"/>
                <w:szCs w:val="20"/>
              </w:rPr>
              <w:t xml:space="preserve">če je taka dejavnost ali v primeru 6. točke celotna dejavnost kraja poslovanja pripravljalna ali pomožna. </w:t>
            </w:r>
          </w:p>
          <w:p w14:paraId="271AE5DF" w14:textId="77777777" w:rsidR="00AD7415" w:rsidRPr="00F46F1E" w:rsidRDefault="00AD7415" w:rsidP="00AD7415">
            <w:pPr>
              <w:pStyle w:val="NoSpacing"/>
              <w:jc w:val="both"/>
              <w:rPr>
                <w:rFonts w:ascii="Arial" w:hAnsi="Arial" w:cs="Arial"/>
                <w:sz w:val="20"/>
                <w:szCs w:val="20"/>
              </w:rPr>
            </w:pPr>
          </w:p>
          <w:p w14:paraId="4DF171E1" w14:textId="5A187385" w:rsidR="00AD7415" w:rsidRPr="00F46F1E" w:rsidRDefault="00AD7415" w:rsidP="009A58E6">
            <w:pPr>
              <w:pStyle w:val="NoSpacing"/>
              <w:spacing w:line="276" w:lineRule="auto"/>
              <w:jc w:val="both"/>
              <w:rPr>
                <w:rFonts w:ascii="Arial" w:hAnsi="Arial" w:cs="Arial"/>
                <w:sz w:val="20"/>
                <w:szCs w:val="20"/>
              </w:rPr>
            </w:pPr>
            <w:r>
              <w:rPr>
                <w:rFonts w:ascii="Arial" w:hAnsi="Arial" w:cs="Arial"/>
                <w:sz w:val="20"/>
                <w:szCs w:val="20"/>
              </w:rPr>
              <w:t>(</w:t>
            </w:r>
            <w:r w:rsidRPr="00F46F1E">
              <w:rPr>
                <w:rFonts w:ascii="Arial" w:hAnsi="Arial" w:cs="Arial"/>
                <w:sz w:val="20"/>
                <w:szCs w:val="20"/>
              </w:rPr>
              <w:t xml:space="preserve">2) Prvi odstavek se ne uporablja za kraj poslovanja, ki ga uporablja ali vzdržuje nerezident, če ta nerezident ali </w:t>
            </w:r>
            <w:bookmarkStart w:id="0" w:name="_Hlk129944989"/>
            <w:r w:rsidRPr="00F46F1E">
              <w:rPr>
                <w:rFonts w:ascii="Arial" w:hAnsi="Arial" w:cs="Arial"/>
                <w:sz w:val="20"/>
                <w:szCs w:val="20"/>
              </w:rPr>
              <w:t xml:space="preserve">drug </w:t>
            </w:r>
            <w:r w:rsidR="0069149C">
              <w:rPr>
                <w:rFonts w:ascii="Arial" w:hAnsi="Arial" w:cs="Arial"/>
                <w:sz w:val="20"/>
                <w:szCs w:val="20"/>
              </w:rPr>
              <w:t xml:space="preserve">z njim povezan </w:t>
            </w:r>
            <w:r w:rsidRPr="00F46F1E">
              <w:rPr>
                <w:rFonts w:ascii="Arial" w:hAnsi="Arial" w:cs="Arial"/>
                <w:sz w:val="20"/>
                <w:szCs w:val="20"/>
              </w:rPr>
              <w:t>nerezident</w:t>
            </w:r>
            <w:r>
              <w:rPr>
                <w:rFonts w:ascii="Arial" w:hAnsi="Arial" w:cs="Arial"/>
                <w:sz w:val="20"/>
                <w:szCs w:val="20"/>
              </w:rPr>
              <w:t>,</w:t>
            </w:r>
            <w:r w:rsidRPr="00F46F1E">
              <w:rPr>
                <w:rFonts w:ascii="Arial" w:hAnsi="Arial" w:cs="Arial"/>
                <w:sz w:val="20"/>
                <w:szCs w:val="20"/>
              </w:rPr>
              <w:t xml:space="preserve"> </w:t>
            </w:r>
            <w:bookmarkEnd w:id="0"/>
            <w:r w:rsidRPr="00F46F1E">
              <w:rPr>
                <w:rFonts w:ascii="Arial" w:hAnsi="Arial" w:cs="Arial"/>
                <w:sz w:val="20"/>
                <w:szCs w:val="20"/>
              </w:rPr>
              <w:t>opravlja poslovne dejavnosti na istem ali drugem kraju v Sloveniji in:</w:t>
            </w:r>
          </w:p>
          <w:p w14:paraId="42AAA4B9" w14:textId="237AD5AE" w:rsidR="00AD7415" w:rsidRPr="00F46F1E" w:rsidRDefault="00AD7415" w:rsidP="009A58E6">
            <w:pPr>
              <w:pStyle w:val="NoSpacing"/>
              <w:spacing w:line="276" w:lineRule="auto"/>
              <w:jc w:val="both"/>
              <w:rPr>
                <w:rFonts w:ascii="Arial" w:hAnsi="Arial" w:cs="Arial"/>
                <w:sz w:val="20"/>
                <w:szCs w:val="20"/>
              </w:rPr>
            </w:pPr>
            <w:r w:rsidRPr="00F46F1E">
              <w:rPr>
                <w:rFonts w:ascii="Arial" w:hAnsi="Arial" w:cs="Arial"/>
                <w:sz w:val="20"/>
                <w:szCs w:val="20"/>
              </w:rPr>
              <w:t xml:space="preserve">a) v skladu s 6. členom tega zakona ta kraj ali drug kraj pomeni poslovno enoto za nerezidenta ali </w:t>
            </w:r>
            <w:r w:rsidR="0069149C">
              <w:rPr>
                <w:rFonts w:ascii="Arial" w:hAnsi="Arial" w:cs="Arial"/>
                <w:sz w:val="20"/>
                <w:szCs w:val="20"/>
              </w:rPr>
              <w:t xml:space="preserve">z njim povezanega </w:t>
            </w:r>
            <w:r w:rsidRPr="00F46F1E">
              <w:rPr>
                <w:rFonts w:ascii="Arial" w:hAnsi="Arial" w:cs="Arial"/>
                <w:sz w:val="20"/>
                <w:szCs w:val="20"/>
              </w:rPr>
              <w:t>drugega nerezidenta</w:t>
            </w:r>
            <w:r>
              <w:rPr>
                <w:rFonts w:ascii="Arial" w:hAnsi="Arial" w:cs="Arial"/>
                <w:sz w:val="20"/>
                <w:szCs w:val="20"/>
              </w:rPr>
              <w:t>,</w:t>
            </w:r>
            <w:r w:rsidRPr="00F46F1E">
              <w:rPr>
                <w:rFonts w:ascii="Arial" w:hAnsi="Arial" w:cs="Arial"/>
                <w:sz w:val="20"/>
                <w:szCs w:val="20"/>
              </w:rPr>
              <w:t xml:space="preserve"> ali</w:t>
            </w:r>
          </w:p>
          <w:p w14:paraId="277E1AD6" w14:textId="77149140" w:rsidR="00AD7415" w:rsidRPr="00F46F1E" w:rsidRDefault="00AD7415" w:rsidP="009A58E6">
            <w:pPr>
              <w:pStyle w:val="NoSpacing"/>
              <w:spacing w:line="276" w:lineRule="auto"/>
              <w:jc w:val="both"/>
              <w:rPr>
                <w:rFonts w:ascii="Arial" w:hAnsi="Arial" w:cs="Arial"/>
                <w:sz w:val="20"/>
                <w:szCs w:val="20"/>
              </w:rPr>
            </w:pPr>
            <w:r w:rsidRPr="00F46F1E">
              <w:rPr>
                <w:rFonts w:ascii="Arial" w:hAnsi="Arial" w:cs="Arial"/>
                <w:sz w:val="20"/>
                <w:szCs w:val="20"/>
              </w:rPr>
              <w:lastRenderedPageBreak/>
              <w:t>b) celotna dejavnost, ki je posledica kombinacije dejavnosti, ki jih opravljata oba nerezidenta na istem kraju ali isti nerezident ali drug</w:t>
            </w:r>
            <w:r w:rsidR="0069149C">
              <w:rPr>
                <w:rFonts w:ascii="Arial" w:hAnsi="Arial" w:cs="Arial"/>
                <w:sz w:val="20"/>
                <w:szCs w:val="20"/>
              </w:rPr>
              <w:t xml:space="preserve"> z njim povezan</w:t>
            </w:r>
            <w:r w:rsidRPr="00F46F1E">
              <w:rPr>
                <w:rFonts w:ascii="Arial" w:hAnsi="Arial" w:cs="Arial"/>
                <w:sz w:val="20"/>
                <w:szCs w:val="20"/>
              </w:rPr>
              <w:t xml:space="preserve"> nerezident</w:t>
            </w:r>
            <w:r w:rsidRPr="003C7867">
              <w:t xml:space="preserve"> </w:t>
            </w:r>
            <w:r w:rsidRPr="00F46F1E">
              <w:rPr>
                <w:rFonts w:ascii="Arial" w:hAnsi="Arial" w:cs="Arial"/>
                <w:sz w:val="20"/>
                <w:szCs w:val="20"/>
              </w:rPr>
              <w:t>na dveh krajih</w:t>
            </w:r>
            <w:r>
              <w:rPr>
                <w:rFonts w:ascii="Arial" w:hAnsi="Arial" w:cs="Arial"/>
                <w:sz w:val="20"/>
                <w:szCs w:val="20"/>
              </w:rPr>
              <w:t>,</w:t>
            </w:r>
            <w:r w:rsidRPr="00F46F1E">
              <w:rPr>
                <w:rFonts w:ascii="Arial" w:hAnsi="Arial" w:cs="Arial"/>
                <w:sz w:val="20"/>
                <w:szCs w:val="20"/>
              </w:rPr>
              <w:t xml:space="preserve"> ni pripravljalna ali pomožna,</w:t>
            </w:r>
          </w:p>
          <w:p w14:paraId="7AB6602D" w14:textId="47F36957" w:rsidR="0069149C" w:rsidRDefault="00AD7415" w:rsidP="009A58E6">
            <w:pPr>
              <w:pStyle w:val="NoSpacing"/>
              <w:spacing w:line="276" w:lineRule="auto"/>
              <w:jc w:val="both"/>
              <w:rPr>
                <w:rFonts w:ascii="Arial" w:hAnsi="Arial" w:cs="Arial"/>
                <w:sz w:val="20"/>
                <w:szCs w:val="20"/>
              </w:rPr>
            </w:pPr>
            <w:r w:rsidRPr="00F46F1E">
              <w:rPr>
                <w:rFonts w:ascii="Arial" w:hAnsi="Arial" w:cs="Arial"/>
                <w:sz w:val="20"/>
                <w:szCs w:val="20"/>
              </w:rPr>
              <w:t xml:space="preserve">pod pogojem, da so poslovne dejavnosti, ki jih opravljata ta dva nerezidenta na istem kraju ali isti nerezident ali drug </w:t>
            </w:r>
            <w:r w:rsidR="0069149C">
              <w:rPr>
                <w:rFonts w:ascii="Arial" w:hAnsi="Arial" w:cs="Arial"/>
                <w:sz w:val="20"/>
                <w:szCs w:val="20"/>
              </w:rPr>
              <w:t xml:space="preserve">z njim povezan </w:t>
            </w:r>
            <w:r w:rsidRPr="00F46F1E">
              <w:rPr>
                <w:rFonts w:ascii="Arial" w:hAnsi="Arial" w:cs="Arial"/>
                <w:sz w:val="20"/>
                <w:szCs w:val="20"/>
              </w:rPr>
              <w:t>nerezident</w:t>
            </w:r>
            <w:r w:rsidRPr="003C7867">
              <w:t xml:space="preserve"> </w:t>
            </w:r>
            <w:r w:rsidRPr="00F46F1E">
              <w:rPr>
                <w:rFonts w:ascii="Arial" w:hAnsi="Arial" w:cs="Arial"/>
                <w:sz w:val="20"/>
                <w:szCs w:val="20"/>
              </w:rPr>
              <w:t>na dveh krajih</w:t>
            </w:r>
            <w:r>
              <w:rPr>
                <w:rFonts w:ascii="Arial" w:hAnsi="Arial" w:cs="Arial"/>
                <w:sz w:val="20"/>
                <w:szCs w:val="20"/>
              </w:rPr>
              <w:t>,</w:t>
            </w:r>
            <w:r w:rsidRPr="00F46F1E">
              <w:rPr>
                <w:rFonts w:ascii="Arial" w:hAnsi="Arial" w:cs="Arial"/>
                <w:sz w:val="20"/>
                <w:szCs w:val="20"/>
              </w:rPr>
              <w:t xml:space="preserve"> dopolnilne funkcije, ki so del celovitega poslovanja.</w:t>
            </w:r>
          </w:p>
          <w:p w14:paraId="4D1DB72E" w14:textId="77777777" w:rsidR="0069149C" w:rsidRDefault="0069149C" w:rsidP="009A58E6">
            <w:pPr>
              <w:pStyle w:val="NoSpacing"/>
              <w:spacing w:line="276" w:lineRule="auto"/>
              <w:jc w:val="both"/>
              <w:rPr>
                <w:rFonts w:ascii="Arial" w:hAnsi="Arial" w:cs="Arial"/>
                <w:sz w:val="20"/>
                <w:szCs w:val="20"/>
              </w:rPr>
            </w:pPr>
          </w:p>
          <w:p w14:paraId="21D3A51F" w14:textId="4B88A779" w:rsidR="00D243D8" w:rsidRPr="00D243D8" w:rsidRDefault="0069149C" w:rsidP="00C102EF">
            <w:pPr>
              <w:pStyle w:val="NoSpacing"/>
              <w:spacing w:line="276" w:lineRule="auto"/>
              <w:jc w:val="both"/>
              <w:rPr>
                <w:rFonts w:ascii="Arial" w:hAnsi="Arial" w:cs="Arial"/>
                <w:sz w:val="20"/>
                <w:szCs w:val="20"/>
              </w:rPr>
            </w:pPr>
            <w:r>
              <w:rPr>
                <w:rFonts w:ascii="Arial" w:hAnsi="Arial" w:cs="Arial"/>
                <w:sz w:val="20"/>
                <w:szCs w:val="20"/>
              </w:rPr>
              <w:t xml:space="preserve">(3) </w:t>
            </w:r>
            <w:r w:rsidR="00762673">
              <w:rPr>
                <w:rFonts w:ascii="Arial" w:hAnsi="Arial" w:cs="Arial"/>
                <w:sz w:val="20"/>
                <w:szCs w:val="20"/>
              </w:rPr>
              <w:t>Z</w:t>
            </w:r>
            <w:r>
              <w:rPr>
                <w:rFonts w:ascii="Arial" w:hAnsi="Arial" w:cs="Arial"/>
                <w:sz w:val="20"/>
                <w:szCs w:val="20"/>
              </w:rPr>
              <w:t xml:space="preserve">a namene tega člena se </w:t>
            </w:r>
            <w:r w:rsidR="002908F9">
              <w:rPr>
                <w:rFonts w:ascii="Arial" w:hAnsi="Arial" w:cs="Arial"/>
                <w:sz w:val="20"/>
                <w:szCs w:val="20"/>
              </w:rPr>
              <w:t xml:space="preserve">za </w:t>
            </w:r>
            <w:r>
              <w:rPr>
                <w:rFonts w:ascii="Arial" w:hAnsi="Arial" w:cs="Arial"/>
                <w:sz w:val="20"/>
                <w:szCs w:val="20"/>
              </w:rPr>
              <w:t xml:space="preserve">razmerje povezanosti med </w:t>
            </w:r>
            <w:r w:rsidR="00B12C07">
              <w:rPr>
                <w:rFonts w:ascii="Arial" w:hAnsi="Arial" w:cs="Arial"/>
                <w:sz w:val="20"/>
                <w:szCs w:val="20"/>
              </w:rPr>
              <w:t>nerezidentom</w:t>
            </w:r>
            <w:r>
              <w:rPr>
                <w:rFonts w:ascii="Arial" w:hAnsi="Arial" w:cs="Arial"/>
                <w:sz w:val="20"/>
                <w:szCs w:val="20"/>
              </w:rPr>
              <w:t xml:space="preserve"> in drugim nerezidentom šteje, da </w:t>
            </w:r>
            <w:r w:rsidRPr="003C7867">
              <w:rPr>
                <w:rFonts w:ascii="Arial" w:hAnsi="Arial" w:cs="Arial"/>
                <w:sz w:val="20"/>
                <w:szCs w:val="20"/>
              </w:rPr>
              <w:t xml:space="preserve">se </w:t>
            </w:r>
            <w:r>
              <w:rPr>
                <w:rFonts w:ascii="Arial" w:hAnsi="Arial" w:cs="Arial"/>
                <w:sz w:val="20"/>
                <w:szCs w:val="20"/>
              </w:rPr>
              <w:t>p</w:t>
            </w:r>
            <w:r w:rsidRPr="003C7867">
              <w:rPr>
                <w:rFonts w:ascii="Arial" w:hAnsi="Arial" w:cs="Arial"/>
                <w:sz w:val="20"/>
                <w:szCs w:val="20"/>
              </w:rPr>
              <w:t>ogoji in okoliščine v poslovnih in finančnih razmerjih med njima razlikujejo od tistih, ki bi bili v razmerjih med nepovezanimi osebami</w:t>
            </w:r>
            <w:r>
              <w:rPr>
                <w:rFonts w:ascii="Arial" w:hAnsi="Arial" w:cs="Arial"/>
                <w:sz w:val="20"/>
                <w:szCs w:val="20"/>
              </w:rPr>
              <w:t>.</w:t>
            </w:r>
            <w:r w:rsidR="00E2689D">
              <w:rPr>
                <w:rFonts w:ascii="Arial" w:hAnsi="Arial" w:cs="Arial"/>
                <w:sz w:val="20"/>
                <w:szCs w:val="20"/>
              </w:rPr>
              <w:t>«.</w:t>
            </w:r>
          </w:p>
          <w:p w14:paraId="4F724DC8" w14:textId="77777777" w:rsidR="00A00FE1" w:rsidRPr="00A00FE1" w:rsidRDefault="00A00FE1" w:rsidP="00A00FE1">
            <w:pPr>
              <w:pStyle w:val="odstavek0"/>
              <w:shd w:val="clear" w:color="auto" w:fill="FFFFFF"/>
              <w:spacing w:before="0" w:beforeAutospacing="0" w:after="0" w:afterAutospacing="0" w:line="269" w:lineRule="auto"/>
              <w:jc w:val="both"/>
              <w:rPr>
                <w:rFonts w:ascii="Arial" w:eastAsia="Calibri" w:hAnsi="Arial" w:cs="Arial"/>
                <w:color w:val="FF0000"/>
                <w:sz w:val="20"/>
                <w:szCs w:val="20"/>
                <w:lang w:eastAsia="en-US"/>
              </w:rPr>
            </w:pPr>
          </w:p>
          <w:p w14:paraId="6F1EE259" w14:textId="77777777" w:rsidR="00B9018F" w:rsidRPr="006E78BF" w:rsidRDefault="00B9018F" w:rsidP="00BA509C">
            <w:pPr>
              <w:pStyle w:val="ListParagraph"/>
              <w:numPr>
                <w:ilvl w:val="0"/>
                <w:numId w:val="25"/>
              </w:numPr>
              <w:spacing w:line="269" w:lineRule="auto"/>
              <w:jc w:val="center"/>
              <w:rPr>
                <w:rFonts w:ascii="Arial" w:eastAsia="Calibri" w:hAnsi="Arial" w:cs="Arial"/>
                <w:sz w:val="20"/>
                <w:szCs w:val="20"/>
                <w:lang w:eastAsia="en-US"/>
              </w:rPr>
            </w:pPr>
            <w:r w:rsidRPr="006E78BF">
              <w:rPr>
                <w:rFonts w:ascii="Arial" w:eastAsia="Calibri" w:hAnsi="Arial" w:cs="Arial"/>
                <w:sz w:val="20"/>
                <w:szCs w:val="20"/>
                <w:lang w:eastAsia="en-US"/>
              </w:rPr>
              <w:t>člen</w:t>
            </w:r>
          </w:p>
          <w:p w14:paraId="0EDE515E" w14:textId="77777777" w:rsidR="00B9018F" w:rsidRPr="006E78BF" w:rsidRDefault="00B9018F" w:rsidP="00BA509C">
            <w:pPr>
              <w:shd w:val="clear" w:color="auto" w:fill="FFFFFF"/>
              <w:spacing w:after="0" w:line="269" w:lineRule="auto"/>
              <w:jc w:val="both"/>
              <w:rPr>
                <w:rFonts w:ascii="Arial" w:hAnsi="Arial" w:cs="Arial"/>
                <w:sz w:val="20"/>
                <w:szCs w:val="20"/>
              </w:rPr>
            </w:pPr>
          </w:p>
          <w:p w14:paraId="01E43F52" w14:textId="77777777" w:rsidR="00B9018F" w:rsidRPr="006E78BF" w:rsidRDefault="00B9018F" w:rsidP="00BA509C">
            <w:pPr>
              <w:pStyle w:val="odstavek0"/>
              <w:shd w:val="clear" w:color="auto" w:fill="FFFFFF"/>
              <w:spacing w:before="240" w:beforeAutospacing="0" w:after="0" w:afterAutospacing="0" w:line="269" w:lineRule="auto"/>
              <w:jc w:val="both"/>
              <w:rPr>
                <w:rFonts w:ascii="Arial" w:hAnsi="Arial" w:cs="Arial"/>
                <w:sz w:val="20"/>
                <w:szCs w:val="20"/>
              </w:rPr>
            </w:pPr>
            <w:r w:rsidRPr="006E78BF">
              <w:rPr>
                <w:rFonts w:ascii="Arial" w:hAnsi="Arial" w:cs="Arial"/>
                <w:sz w:val="20"/>
                <w:szCs w:val="20"/>
              </w:rPr>
              <w:t>V štirinajstem odstavku 8. člena se besedilo »izhaja posredno ali neposredno iz nepremičnin in pravic na nepremičninah, ki se nahajajo v Sloveniji« nadomesti z naslednjim besedilom: »je kadarkoli v obdobju 365 dni pred odsvojitvijo izhajalo neposredno ali posredno iz nepremičnin in pravic na nepremičninah, ki se nahajajo v Sloveniji.«.</w:t>
            </w:r>
          </w:p>
          <w:p w14:paraId="62899E09" w14:textId="77777777" w:rsidR="00455F4B" w:rsidRDefault="00455F4B" w:rsidP="00BA509C">
            <w:pPr>
              <w:suppressAutoHyphens/>
              <w:overflowPunct w:val="0"/>
              <w:autoSpaceDE w:val="0"/>
              <w:autoSpaceDN w:val="0"/>
              <w:adjustRightInd w:val="0"/>
              <w:spacing w:after="0" w:line="269" w:lineRule="auto"/>
              <w:textAlignment w:val="baseline"/>
              <w:outlineLvl w:val="3"/>
              <w:rPr>
                <w:rFonts w:ascii="Arial" w:hAnsi="Arial" w:cs="Arial"/>
                <w:sz w:val="20"/>
                <w:szCs w:val="20"/>
              </w:rPr>
            </w:pPr>
          </w:p>
          <w:p w14:paraId="5480A9E5" w14:textId="77777777" w:rsidR="00526412" w:rsidRPr="006E78BF" w:rsidRDefault="00526412" w:rsidP="00526412">
            <w:pPr>
              <w:pStyle w:val="ListParagraph"/>
              <w:numPr>
                <w:ilvl w:val="0"/>
                <w:numId w:val="25"/>
              </w:numPr>
              <w:shd w:val="clear" w:color="auto" w:fill="FFFFFF"/>
              <w:tabs>
                <w:tab w:val="left" w:pos="426"/>
              </w:tabs>
              <w:spacing w:line="269" w:lineRule="auto"/>
              <w:jc w:val="center"/>
              <w:rPr>
                <w:rFonts w:ascii="Arial" w:hAnsi="Arial" w:cs="Arial"/>
                <w:sz w:val="20"/>
                <w:szCs w:val="20"/>
              </w:rPr>
            </w:pPr>
            <w:r w:rsidRPr="006E78BF">
              <w:rPr>
                <w:rFonts w:ascii="Arial" w:hAnsi="Arial" w:cs="Arial"/>
                <w:sz w:val="20"/>
                <w:szCs w:val="20"/>
              </w:rPr>
              <w:t>člen</w:t>
            </w:r>
          </w:p>
          <w:p w14:paraId="670292E0" w14:textId="77777777" w:rsidR="00526412" w:rsidRDefault="00526412" w:rsidP="00BA509C">
            <w:pPr>
              <w:suppressAutoHyphens/>
              <w:overflowPunct w:val="0"/>
              <w:autoSpaceDE w:val="0"/>
              <w:autoSpaceDN w:val="0"/>
              <w:adjustRightInd w:val="0"/>
              <w:spacing w:after="0" w:line="269" w:lineRule="auto"/>
              <w:textAlignment w:val="baseline"/>
              <w:outlineLvl w:val="3"/>
              <w:rPr>
                <w:rFonts w:ascii="Arial" w:hAnsi="Arial" w:cs="Arial"/>
                <w:sz w:val="20"/>
                <w:szCs w:val="20"/>
              </w:rPr>
            </w:pPr>
          </w:p>
          <w:p w14:paraId="68C98FA9" w14:textId="77777777" w:rsidR="00526412" w:rsidRDefault="00526412" w:rsidP="00BA509C">
            <w:pPr>
              <w:suppressAutoHyphens/>
              <w:overflowPunct w:val="0"/>
              <w:autoSpaceDE w:val="0"/>
              <w:autoSpaceDN w:val="0"/>
              <w:adjustRightInd w:val="0"/>
              <w:spacing w:after="0" w:line="269" w:lineRule="auto"/>
              <w:textAlignment w:val="baseline"/>
              <w:outlineLvl w:val="3"/>
              <w:rPr>
                <w:rFonts w:ascii="Arial" w:hAnsi="Arial" w:cs="Arial"/>
                <w:sz w:val="20"/>
                <w:szCs w:val="20"/>
              </w:rPr>
            </w:pPr>
          </w:p>
          <w:p w14:paraId="17994301" w14:textId="2299BC1D" w:rsidR="00E403CA" w:rsidRPr="00633095" w:rsidRDefault="007E193B" w:rsidP="00AB6A80">
            <w:pPr>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r>
              <w:rPr>
                <w:rFonts w:ascii="Arial" w:hAnsi="Arial" w:cs="Arial"/>
                <w:sz w:val="20"/>
                <w:szCs w:val="20"/>
              </w:rPr>
              <w:t xml:space="preserve">Za </w:t>
            </w:r>
            <w:r w:rsidRPr="007E193B">
              <w:rPr>
                <w:rFonts w:ascii="Arial" w:hAnsi="Arial" w:cs="Arial"/>
                <w:sz w:val="20"/>
                <w:szCs w:val="20"/>
              </w:rPr>
              <w:t>54.b člen</w:t>
            </w:r>
            <w:r>
              <w:rPr>
                <w:rFonts w:ascii="Arial" w:hAnsi="Arial" w:cs="Arial"/>
                <w:sz w:val="20"/>
                <w:szCs w:val="20"/>
              </w:rPr>
              <w:t>om se d</w:t>
            </w:r>
            <w:r w:rsidR="00997E7B" w:rsidRPr="00633095">
              <w:rPr>
                <w:rFonts w:ascii="Arial" w:hAnsi="Arial" w:cs="Arial"/>
                <w:sz w:val="20"/>
                <w:szCs w:val="20"/>
              </w:rPr>
              <w:t xml:space="preserve">oda </w:t>
            </w:r>
            <w:r w:rsidR="00E403CA" w:rsidRPr="00633095">
              <w:rPr>
                <w:rFonts w:ascii="Arial" w:hAnsi="Arial" w:cs="Arial"/>
                <w:sz w:val="20"/>
                <w:szCs w:val="20"/>
              </w:rPr>
              <w:t>nov</w:t>
            </w:r>
            <w:r>
              <w:rPr>
                <w:rFonts w:ascii="Arial" w:hAnsi="Arial" w:cs="Arial"/>
                <w:sz w:val="20"/>
                <w:szCs w:val="20"/>
              </w:rPr>
              <w:t>o poglavje, ki se glasi</w:t>
            </w:r>
            <w:r w:rsidR="00AB6A80">
              <w:rPr>
                <w:rFonts w:ascii="Arial" w:hAnsi="Arial" w:cs="Arial"/>
                <w:sz w:val="20"/>
                <w:szCs w:val="20"/>
              </w:rPr>
              <w:t>:</w:t>
            </w:r>
            <w:r w:rsidR="00C102EF">
              <w:rPr>
                <w:rFonts w:ascii="Arial" w:hAnsi="Arial" w:cs="Arial"/>
                <w:sz w:val="20"/>
                <w:szCs w:val="20"/>
              </w:rPr>
              <w:t xml:space="preserve"> »</w:t>
            </w:r>
            <w:proofErr w:type="spellStart"/>
            <w:r>
              <w:rPr>
                <w:rFonts w:ascii="Arial" w:hAnsi="Arial" w:cs="Arial"/>
                <w:color w:val="000000"/>
                <w:shd w:val="clear" w:color="auto" w:fill="FFFFFF"/>
              </w:rPr>
              <w:t>VII.b</w:t>
            </w:r>
            <w:proofErr w:type="spellEnd"/>
            <w:r>
              <w:rPr>
                <w:rFonts w:ascii="Arial" w:hAnsi="Arial" w:cs="Arial"/>
                <w:color w:val="000000"/>
                <w:shd w:val="clear" w:color="auto" w:fill="FFFFFF"/>
              </w:rPr>
              <w:t xml:space="preserve"> PRAVILO O OMEJEVANJU </w:t>
            </w:r>
            <w:r w:rsidR="00B12C07">
              <w:rPr>
                <w:rFonts w:ascii="Arial" w:hAnsi="Arial" w:cs="Arial"/>
                <w:color w:val="000000"/>
                <w:shd w:val="clear" w:color="auto" w:fill="FFFFFF"/>
              </w:rPr>
              <w:t xml:space="preserve">PRIZNAVANJA </w:t>
            </w:r>
            <w:r>
              <w:rPr>
                <w:rFonts w:ascii="Arial" w:hAnsi="Arial" w:cs="Arial"/>
                <w:color w:val="000000"/>
                <w:shd w:val="clear" w:color="auto" w:fill="FFFFFF"/>
              </w:rPr>
              <w:t>OBRESTI</w:t>
            </w:r>
            <w:r w:rsidR="00AB6A80">
              <w:rPr>
                <w:rFonts w:ascii="Arial" w:hAnsi="Arial" w:cs="Arial"/>
                <w:color w:val="000000"/>
                <w:shd w:val="clear" w:color="auto" w:fill="FFFFFF"/>
              </w:rPr>
              <w:t>«</w:t>
            </w:r>
            <w:r w:rsidR="00E403CA" w:rsidRPr="00633095">
              <w:rPr>
                <w:rFonts w:ascii="Arial" w:hAnsi="Arial" w:cs="Arial"/>
                <w:sz w:val="20"/>
                <w:szCs w:val="20"/>
              </w:rPr>
              <w:t xml:space="preserve"> </w:t>
            </w:r>
            <w:r>
              <w:rPr>
                <w:rFonts w:ascii="Arial" w:hAnsi="Arial" w:cs="Arial"/>
                <w:sz w:val="20"/>
                <w:szCs w:val="20"/>
              </w:rPr>
              <w:t>in nov 54.c člen, ki se glasi</w:t>
            </w:r>
            <w:r w:rsidR="00E403CA" w:rsidRPr="00633095">
              <w:rPr>
                <w:rFonts w:ascii="Arial" w:hAnsi="Arial" w:cs="Arial"/>
                <w:sz w:val="20"/>
                <w:szCs w:val="20"/>
              </w:rPr>
              <w:t>:</w:t>
            </w:r>
          </w:p>
          <w:p w14:paraId="6DAC3376" w14:textId="77777777" w:rsidR="00633095" w:rsidRPr="00633095" w:rsidRDefault="00633095" w:rsidP="00BA509C">
            <w:pPr>
              <w:suppressAutoHyphens/>
              <w:overflowPunct w:val="0"/>
              <w:autoSpaceDE w:val="0"/>
              <w:autoSpaceDN w:val="0"/>
              <w:adjustRightInd w:val="0"/>
              <w:spacing w:after="0" w:line="269" w:lineRule="auto"/>
              <w:textAlignment w:val="baseline"/>
              <w:outlineLvl w:val="3"/>
              <w:rPr>
                <w:rFonts w:ascii="Arial" w:hAnsi="Arial" w:cs="Arial"/>
                <w:sz w:val="20"/>
                <w:szCs w:val="20"/>
              </w:rPr>
            </w:pPr>
          </w:p>
          <w:p w14:paraId="023F1541" w14:textId="0FEE1C63" w:rsidR="00F0253F" w:rsidRPr="00633095" w:rsidRDefault="00633095" w:rsidP="00F0253F">
            <w:pPr>
              <w:jc w:val="center"/>
              <w:rPr>
                <w:rFonts w:ascii="Arial" w:eastAsia="Times New Roman" w:hAnsi="Arial" w:cs="Arial"/>
                <w:sz w:val="20"/>
                <w:szCs w:val="20"/>
                <w:bdr w:val="none" w:sz="0" w:space="0" w:color="auto" w:frame="1"/>
                <w:lang w:eastAsia="sl-SI"/>
              </w:rPr>
            </w:pPr>
            <w:r w:rsidRPr="00633095">
              <w:rPr>
                <w:rFonts w:ascii="Arial" w:eastAsia="Times New Roman" w:hAnsi="Arial" w:cs="Arial"/>
                <w:sz w:val="20"/>
                <w:szCs w:val="20"/>
                <w:bdr w:val="none" w:sz="0" w:space="0" w:color="auto" w:frame="1"/>
                <w:lang w:eastAsia="sl-SI"/>
              </w:rPr>
              <w:t>»5</w:t>
            </w:r>
            <w:r w:rsidR="002637CC">
              <w:rPr>
                <w:rFonts w:ascii="Arial" w:eastAsia="Times New Roman" w:hAnsi="Arial" w:cs="Arial"/>
                <w:sz w:val="20"/>
                <w:szCs w:val="20"/>
                <w:bdr w:val="none" w:sz="0" w:space="0" w:color="auto" w:frame="1"/>
                <w:lang w:eastAsia="sl-SI"/>
              </w:rPr>
              <w:t>4</w:t>
            </w:r>
            <w:r w:rsidRPr="00633095">
              <w:rPr>
                <w:rFonts w:ascii="Arial" w:eastAsia="Times New Roman" w:hAnsi="Arial" w:cs="Arial"/>
                <w:sz w:val="20"/>
                <w:szCs w:val="20"/>
                <w:bdr w:val="none" w:sz="0" w:space="0" w:color="auto" w:frame="1"/>
                <w:lang w:eastAsia="sl-SI"/>
              </w:rPr>
              <w:t>.</w:t>
            </w:r>
            <w:r w:rsidR="002637CC">
              <w:rPr>
                <w:rFonts w:ascii="Arial" w:eastAsia="Times New Roman" w:hAnsi="Arial" w:cs="Arial"/>
                <w:sz w:val="20"/>
                <w:szCs w:val="20"/>
                <w:bdr w:val="none" w:sz="0" w:space="0" w:color="auto" w:frame="1"/>
                <w:lang w:eastAsia="sl-SI"/>
              </w:rPr>
              <w:t>c</w:t>
            </w:r>
            <w:r w:rsidR="002637CC" w:rsidRPr="00633095">
              <w:rPr>
                <w:rFonts w:ascii="Arial" w:eastAsia="Times New Roman" w:hAnsi="Arial" w:cs="Arial"/>
                <w:sz w:val="20"/>
                <w:szCs w:val="20"/>
                <w:bdr w:val="none" w:sz="0" w:space="0" w:color="auto" w:frame="1"/>
                <w:lang w:eastAsia="sl-SI"/>
              </w:rPr>
              <w:t xml:space="preserve"> </w:t>
            </w:r>
            <w:r w:rsidR="00F0253F" w:rsidRPr="00633095">
              <w:rPr>
                <w:rFonts w:ascii="Arial" w:eastAsia="Times New Roman" w:hAnsi="Arial" w:cs="Arial"/>
                <w:sz w:val="20"/>
                <w:szCs w:val="20"/>
                <w:bdr w:val="none" w:sz="0" w:space="0" w:color="auto" w:frame="1"/>
                <w:lang w:eastAsia="sl-SI"/>
              </w:rPr>
              <w:t>člen</w:t>
            </w:r>
          </w:p>
          <w:p w14:paraId="491F1AEE" w14:textId="1ECC9D8F" w:rsidR="00F0253F" w:rsidRPr="00633095" w:rsidRDefault="00F0253F" w:rsidP="00F0253F">
            <w:pPr>
              <w:jc w:val="center"/>
              <w:rPr>
                <w:rFonts w:ascii="Arial" w:eastAsia="Times New Roman" w:hAnsi="Arial" w:cs="Arial"/>
                <w:sz w:val="20"/>
                <w:szCs w:val="20"/>
                <w:bdr w:val="none" w:sz="0" w:space="0" w:color="auto" w:frame="1"/>
                <w:lang w:eastAsia="sl-SI"/>
              </w:rPr>
            </w:pPr>
            <w:r w:rsidRPr="00633095">
              <w:rPr>
                <w:rFonts w:ascii="Arial" w:eastAsia="Times New Roman" w:hAnsi="Arial" w:cs="Arial"/>
                <w:sz w:val="20"/>
                <w:szCs w:val="20"/>
                <w:bdr w:val="none" w:sz="0" w:space="0" w:color="auto" w:frame="1"/>
                <w:lang w:eastAsia="sl-SI"/>
              </w:rPr>
              <w:t>(</w:t>
            </w:r>
            <w:r w:rsidR="002637CC">
              <w:rPr>
                <w:rFonts w:ascii="Arial" w:eastAsia="Times New Roman" w:hAnsi="Arial" w:cs="Arial"/>
                <w:sz w:val="20"/>
                <w:szCs w:val="20"/>
                <w:bdr w:val="none" w:sz="0" w:space="0" w:color="auto" w:frame="1"/>
                <w:lang w:eastAsia="sl-SI"/>
              </w:rPr>
              <w:t xml:space="preserve">pravilo o omejevanju </w:t>
            </w:r>
            <w:r w:rsidR="00B93420">
              <w:rPr>
                <w:rFonts w:ascii="Arial" w:eastAsia="Times New Roman" w:hAnsi="Arial" w:cs="Arial"/>
                <w:sz w:val="20"/>
                <w:szCs w:val="20"/>
                <w:bdr w:val="none" w:sz="0" w:space="0" w:color="auto" w:frame="1"/>
                <w:lang w:eastAsia="sl-SI"/>
              </w:rPr>
              <w:t xml:space="preserve">priznavanja </w:t>
            </w:r>
            <w:r w:rsidRPr="00633095">
              <w:rPr>
                <w:rFonts w:ascii="Arial" w:eastAsia="Times New Roman" w:hAnsi="Arial" w:cs="Arial"/>
                <w:sz w:val="20"/>
                <w:szCs w:val="20"/>
                <w:bdr w:val="none" w:sz="0" w:space="0" w:color="auto" w:frame="1"/>
                <w:lang w:eastAsia="sl-SI"/>
              </w:rPr>
              <w:t>obresti za davčne namene)</w:t>
            </w:r>
          </w:p>
          <w:p w14:paraId="12185633" w14:textId="139ED308" w:rsidR="00FA05DD" w:rsidRDefault="00F0253F" w:rsidP="009A58E6">
            <w:pPr>
              <w:pStyle w:val="li"/>
              <w:shd w:val="clear" w:color="auto" w:fill="FFFFFF"/>
              <w:spacing w:before="0" w:beforeAutospacing="0" w:after="0" w:afterAutospacing="0" w:line="276" w:lineRule="auto"/>
              <w:jc w:val="both"/>
              <w:textAlignment w:val="baseline"/>
              <w:rPr>
                <w:rFonts w:ascii="Arial" w:hAnsi="Arial" w:cs="Arial"/>
                <w:sz w:val="20"/>
                <w:szCs w:val="20"/>
                <w:bdr w:val="none" w:sz="0" w:space="0" w:color="auto" w:frame="1"/>
              </w:rPr>
            </w:pPr>
            <w:r w:rsidRPr="00633095">
              <w:rPr>
                <w:rFonts w:ascii="Arial" w:hAnsi="Arial" w:cs="Arial"/>
                <w:sz w:val="20"/>
                <w:szCs w:val="20"/>
              </w:rPr>
              <w:t xml:space="preserve">(1) </w:t>
            </w:r>
            <w:r w:rsidRPr="000B1394">
              <w:rPr>
                <w:rFonts w:ascii="Arial" w:hAnsi="Arial" w:cs="Arial"/>
                <w:sz w:val="20"/>
                <w:szCs w:val="20"/>
                <w:bdr w:val="none" w:sz="0" w:space="0" w:color="auto" w:frame="1"/>
              </w:rPr>
              <w:t>Kot odhodek se zavezancu, ki je povezana oseba</w:t>
            </w:r>
            <w:r w:rsidRPr="00FA05DD">
              <w:rPr>
                <w:rFonts w:ascii="Arial" w:hAnsi="Arial" w:cs="Arial"/>
                <w:sz w:val="20"/>
                <w:szCs w:val="20"/>
                <w:bdr w:val="none" w:sz="0" w:space="0" w:color="auto" w:frame="1"/>
              </w:rPr>
              <w:t xml:space="preserve">, </w:t>
            </w:r>
            <w:r w:rsidR="00FA05DD" w:rsidRPr="00FA05DD">
              <w:rPr>
                <w:rFonts w:ascii="Arial" w:hAnsi="Arial" w:cs="Arial"/>
                <w:sz w:val="20"/>
                <w:szCs w:val="20"/>
                <w:bdr w:val="none" w:sz="0" w:space="0" w:color="auto" w:frame="1"/>
              </w:rPr>
              <w:t>v davčnem obdobju, v katerem nastanejo</w:t>
            </w:r>
            <w:r w:rsidR="00FA05DD">
              <w:rPr>
                <w:color w:val="000000"/>
                <w:shd w:val="clear" w:color="auto" w:fill="FFFFFF"/>
              </w:rPr>
              <w:t>,</w:t>
            </w:r>
            <w:r w:rsidR="00FA05DD" w:rsidRPr="000B1394">
              <w:rPr>
                <w:rFonts w:ascii="Arial" w:hAnsi="Arial" w:cs="Arial"/>
                <w:sz w:val="20"/>
                <w:szCs w:val="20"/>
                <w:bdr w:val="none" w:sz="0" w:space="0" w:color="auto" w:frame="1"/>
              </w:rPr>
              <w:t xml:space="preserve"> </w:t>
            </w:r>
            <w:r w:rsidRPr="000B1394">
              <w:rPr>
                <w:rFonts w:ascii="Arial" w:hAnsi="Arial" w:cs="Arial"/>
                <w:sz w:val="20"/>
                <w:szCs w:val="20"/>
                <w:bdr w:val="none" w:sz="0" w:space="0" w:color="auto" w:frame="1"/>
              </w:rPr>
              <w:t>priznajo presežni stroški izposoje</w:t>
            </w:r>
            <w:r w:rsidR="00917337">
              <w:rPr>
                <w:rFonts w:ascii="Arial" w:hAnsi="Arial" w:cs="Arial"/>
                <w:sz w:val="20"/>
                <w:szCs w:val="20"/>
                <w:bdr w:val="none" w:sz="0" w:space="0" w:color="auto" w:frame="1"/>
              </w:rPr>
              <w:t xml:space="preserve"> do višjega zneska od</w:t>
            </w:r>
            <w:r w:rsidR="00FA05DD">
              <w:rPr>
                <w:rFonts w:ascii="Arial" w:hAnsi="Arial" w:cs="Arial"/>
                <w:sz w:val="20"/>
                <w:szCs w:val="20"/>
                <w:bdr w:val="none" w:sz="0" w:space="0" w:color="auto" w:frame="1"/>
              </w:rPr>
              <w:t>:</w:t>
            </w:r>
          </w:p>
          <w:p w14:paraId="3C4D04D2" w14:textId="51684CAF" w:rsidR="00FA05DD" w:rsidRDefault="00F0253F" w:rsidP="00AE3F84">
            <w:pPr>
              <w:pStyle w:val="li"/>
              <w:numPr>
                <w:ilvl w:val="0"/>
                <w:numId w:val="49"/>
              </w:numPr>
              <w:shd w:val="clear" w:color="auto" w:fill="FFFFFF"/>
              <w:spacing w:before="0" w:beforeAutospacing="0" w:after="0" w:afterAutospacing="0" w:line="276" w:lineRule="auto"/>
              <w:jc w:val="both"/>
              <w:textAlignment w:val="baseline"/>
              <w:rPr>
                <w:rFonts w:ascii="Arial" w:hAnsi="Arial" w:cs="Arial"/>
                <w:sz w:val="20"/>
                <w:szCs w:val="20"/>
              </w:rPr>
            </w:pPr>
            <w:r w:rsidRPr="000B1394">
              <w:rPr>
                <w:rFonts w:ascii="Arial" w:hAnsi="Arial" w:cs="Arial"/>
                <w:sz w:val="20"/>
                <w:szCs w:val="20"/>
              </w:rPr>
              <w:t xml:space="preserve">30 odstotkov dobička davčnega zavezanca pred obrestmi, davki in amortizacijo (v nadaljnjem besedilu: EBITDA), </w:t>
            </w:r>
            <w:r w:rsidR="00FA05DD">
              <w:rPr>
                <w:rFonts w:ascii="Arial" w:hAnsi="Arial" w:cs="Arial"/>
                <w:sz w:val="20"/>
                <w:szCs w:val="20"/>
              </w:rPr>
              <w:t xml:space="preserve">ali </w:t>
            </w:r>
          </w:p>
          <w:p w14:paraId="1C84EBA6" w14:textId="2935105F" w:rsidR="00FA05DD" w:rsidRDefault="00F0253F" w:rsidP="00AE3F84">
            <w:pPr>
              <w:pStyle w:val="li"/>
              <w:numPr>
                <w:ilvl w:val="0"/>
                <w:numId w:val="49"/>
              </w:numPr>
              <w:shd w:val="clear" w:color="auto" w:fill="FFFFFF"/>
              <w:spacing w:before="0" w:beforeAutospacing="0" w:after="0" w:afterAutospacing="0" w:line="276" w:lineRule="auto"/>
              <w:jc w:val="both"/>
              <w:textAlignment w:val="baseline"/>
              <w:rPr>
                <w:rFonts w:ascii="Arial" w:hAnsi="Arial" w:cs="Arial"/>
                <w:sz w:val="20"/>
                <w:szCs w:val="20"/>
              </w:rPr>
            </w:pPr>
            <w:r w:rsidRPr="00633095">
              <w:rPr>
                <w:rFonts w:ascii="Arial" w:hAnsi="Arial" w:cs="Arial"/>
                <w:sz w:val="20"/>
                <w:szCs w:val="20"/>
              </w:rPr>
              <w:t xml:space="preserve"> </w:t>
            </w:r>
            <w:r w:rsidR="00633095" w:rsidRPr="000B1394">
              <w:rPr>
                <w:rFonts w:ascii="Arial" w:hAnsi="Arial" w:cs="Arial"/>
                <w:sz w:val="20"/>
                <w:szCs w:val="20"/>
              </w:rPr>
              <w:t>1</w:t>
            </w:r>
            <w:r w:rsidRPr="000B1394">
              <w:rPr>
                <w:rFonts w:ascii="Arial" w:hAnsi="Arial" w:cs="Arial"/>
                <w:sz w:val="20"/>
                <w:szCs w:val="20"/>
              </w:rPr>
              <w:t>.000.000 EUR</w:t>
            </w:r>
            <w:r w:rsidR="00FA05DD">
              <w:rPr>
                <w:rFonts w:ascii="Arial" w:hAnsi="Arial" w:cs="Arial"/>
                <w:sz w:val="20"/>
                <w:szCs w:val="20"/>
              </w:rPr>
              <w:t xml:space="preserve">. </w:t>
            </w:r>
          </w:p>
          <w:p w14:paraId="4958FEC5" w14:textId="61A449B2" w:rsidR="00F0253F" w:rsidRPr="000B1394" w:rsidRDefault="00F0253F" w:rsidP="00FA05DD">
            <w:pPr>
              <w:pStyle w:val="li"/>
              <w:shd w:val="clear" w:color="auto" w:fill="FFFFFF"/>
              <w:spacing w:before="0" w:beforeAutospacing="0" w:after="0" w:afterAutospacing="0" w:line="276" w:lineRule="auto"/>
              <w:jc w:val="both"/>
              <w:textAlignment w:val="baseline"/>
              <w:rPr>
                <w:rFonts w:ascii="Arial" w:hAnsi="Arial" w:cs="Arial"/>
                <w:sz w:val="20"/>
                <w:szCs w:val="20"/>
              </w:rPr>
            </w:pPr>
          </w:p>
          <w:p w14:paraId="0F7EFE47" w14:textId="77777777" w:rsidR="00F0253F" w:rsidRPr="000B1394" w:rsidRDefault="00F0253F" w:rsidP="009A58E6">
            <w:pPr>
              <w:pStyle w:val="li"/>
              <w:shd w:val="clear" w:color="auto" w:fill="FFFFFF"/>
              <w:spacing w:before="0" w:beforeAutospacing="0" w:after="0" w:afterAutospacing="0" w:line="276" w:lineRule="auto"/>
              <w:jc w:val="both"/>
              <w:textAlignment w:val="baseline"/>
              <w:rPr>
                <w:rFonts w:ascii="Arial" w:hAnsi="Arial" w:cs="Arial"/>
                <w:sz w:val="20"/>
                <w:szCs w:val="20"/>
              </w:rPr>
            </w:pPr>
            <w:r w:rsidRPr="000B1394">
              <w:rPr>
                <w:rFonts w:ascii="Arial" w:hAnsi="Arial" w:cs="Arial"/>
                <w:sz w:val="20"/>
                <w:szCs w:val="20"/>
              </w:rPr>
              <w:t>(2) Za povezano osebo iz prvega odstavka tega člena se šteje:</w:t>
            </w:r>
          </w:p>
          <w:p w14:paraId="15ED9687" w14:textId="06F3EFB3" w:rsidR="00F0253F" w:rsidRPr="000B1394" w:rsidRDefault="00F0253F" w:rsidP="00AE3F84">
            <w:pPr>
              <w:pStyle w:val="ListParagraph"/>
              <w:numPr>
                <w:ilvl w:val="0"/>
                <w:numId w:val="50"/>
              </w:numPr>
              <w:spacing w:line="276" w:lineRule="auto"/>
              <w:contextualSpacing/>
              <w:jc w:val="both"/>
              <w:rPr>
                <w:rFonts w:ascii="Arial" w:hAnsi="Arial" w:cs="Arial"/>
                <w:sz w:val="20"/>
                <w:szCs w:val="20"/>
              </w:rPr>
            </w:pPr>
            <w:r w:rsidRPr="000B1394">
              <w:rPr>
                <w:rFonts w:ascii="Arial" w:hAnsi="Arial" w:cs="Arial"/>
                <w:sz w:val="20"/>
                <w:szCs w:val="20"/>
              </w:rPr>
              <w:t>oseb</w:t>
            </w:r>
            <w:r w:rsidR="00C85262">
              <w:rPr>
                <w:rFonts w:ascii="Arial" w:hAnsi="Arial" w:cs="Arial"/>
                <w:sz w:val="20"/>
                <w:szCs w:val="20"/>
              </w:rPr>
              <w:t>a</w:t>
            </w:r>
            <w:r w:rsidRPr="000B1394">
              <w:rPr>
                <w:rFonts w:ascii="Arial" w:hAnsi="Arial" w:cs="Arial"/>
                <w:sz w:val="20"/>
                <w:szCs w:val="20"/>
              </w:rPr>
              <w:t>, v kateri je davčni zavezanec neposredno ali posredno udeležen s 25 odstotki ali več glasovalnih pravic ali lastništva kapitala ali je upravičen do prejetja 25 odstotkov ali več dobička te osebe;</w:t>
            </w:r>
          </w:p>
          <w:p w14:paraId="56B47D60" w14:textId="34FA744B" w:rsidR="00F0253F" w:rsidRPr="000B1394" w:rsidRDefault="00F0253F" w:rsidP="00AE3F84">
            <w:pPr>
              <w:pStyle w:val="ListParagraph"/>
              <w:numPr>
                <w:ilvl w:val="0"/>
                <w:numId w:val="50"/>
              </w:numPr>
              <w:spacing w:line="276" w:lineRule="auto"/>
              <w:contextualSpacing/>
              <w:jc w:val="both"/>
              <w:rPr>
                <w:rFonts w:ascii="Arial" w:hAnsi="Arial" w:cs="Arial"/>
                <w:sz w:val="20"/>
                <w:szCs w:val="20"/>
              </w:rPr>
            </w:pPr>
            <w:r w:rsidRPr="000B1394">
              <w:rPr>
                <w:rFonts w:ascii="Arial" w:hAnsi="Arial" w:cs="Arial"/>
                <w:sz w:val="20"/>
                <w:szCs w:val="20"/>
              </w:rPr>
              <w:t>posameznik ali oseb</w:t>
            </w:r>
            <w:r w:rsidR="00C85262">
              <w:rPr>
                <w:rFonts w:ascii="Arial" w:hAnsi="Arial" w:cs="Arial"/>
                <w:sz w:val="20"/>
                <w:szCs w:val="20"/>
              </w:rPr>
              <w:t>a</w:t>
            </w:r>
            <w:r w:rsidRPr="000B1394">
              <w:rPr>
                <w:rFonts w:ascii="Arial" w:hAnsi="Arial" w:cs="Arial"/>
                <w:sz w:val="20"/>
                <w:szCs w:val="20"/>
              </w:rPr>
              <w:t>, ki je neposredno ali posredno udeležen s 25 odstotki ali več glasovalnih pravic ali lastništva v kapitalu zavezanca ali je upravičen do prejetja 25 odstotkov ali več dobička zavezanca.</w:t>
            </w:r>
          </w:p>
          <w:p w14:paraId="653ABEE3" w14:textId="77777777" w:rsidR="00F0253F" w:rsidRPr="000B1394" w:rsidRDefault="00F0253F" w:rsidP="00F0253F">
            <w:pPr>
              <w:spacing w:after="0" w:line="240" w:lineRule="auto"/>
              <w:rPr>
                <w:rFonts w:ascii="Arial" w:eastAsia="Times New Roman" w:hAnsi="Arial" w:cs="Arial"/>
                <w:sz w:val="20"/>
                <w:szCs w:val="20"/>
                <w:lang w:eastAsia="sl-SI"/>
              </w:rPr>
            </w:pPr>
          </w:p>
          <w:p w14:paraId="19BA03B4" w14:textId="77777777" w:rsidR="00F0253F" w:rsidRPr="000B1394" w:rsidRDefault="00F0253F" w:rsidP="009A58E6">
            <w:pPr>
              <w:spacing w:after="0"/>
              <w:jc w:val="both"/>
              <w:rPr>
                <w:rFonts w:ascii="Arial" w:eastAsia="Times New Roman" w:hAnsi="Arial" w:cs="Arial"/>
                <w:vanish/>
                <w:sz w:val="20"/>
                <w:szCs w:val="20"/>
                <w:lang w:eastAsia="sl-SI"/>
              </w:rPr>
            </w:pPr>
            <w:r w:rsidRPr="000B1394">
              <w:rPr>
                <w:rFonts w:ascii="Arial" w:eastAsia="Times New Roman" w:hAnsi="Arial" w:cs="Arial"/>
                <w:sz w:val="20"/>
                <w:szCs w:val="20"/>
                <w:lang w:eastAsia="sl-SI"/>
              </w:rPr>
              <w:t>(3) Če je posameznik ali oseba iz drugega odstavka tega člena neposredno ali posredno udeležen s 25 odstotki ali več v zavezancu in v enem ali več osebah, se vse te osebe, vključno z zavezancem, štejejo za povezano osebo.</w:t>
            </w:r>
          </w:p>
          <w:p w14:paraId="102CBFD3" w14:textId="77777777" w:rsidR="00F0253F" w:rsidRPr="000B1394" w:rsidRDefault="00F0253F" w:rsidP="009A58E6">
            <w:pPr>
              <w:pStyle w:val="li"/>
              <w:shd w:val="clear" w:color="auto" w:fill="FFFFFF"/>
              <w:spacing w:before="0" w:beforeAutospacing="0" w:after="0" w:afterAutospacing="0" w:line="276" w:lineRule="auto"/>
              <w:jc w:val="both"/>
              <w:textAlignment w:val="baseline"/>
              <w:rPr>
                <w:rFonts w:ascii="Arial" w:hAnsi="Arial" w:cs="Arial"/>
                <w:sz w:val="20"/>
                <w:szCs w:val="20"/>
              </w:rPr>
            </w:pPr>
          </w:p>
          <w:p w14:paraId="1FC7B44E" w14:textId="77777777" w:rsidR="00F0253F" w:rsidRPr="000B1394" w:rsidRDefault="00F0253F" w:rsidP="009A58E6">
            <w:pPr>
              <w:pStyle w:val="li"/>
              <w:shd w:val="clear" w:color="auto" w:fill="FFFFFF"/>
              <w:spacing w:before="0" w:beforeAutospacing="0" w:after="0" w:afterAutospacing="0" w:line="276" w:lineRule="auto"/>
              <w:jc w:val="both"/>
              <w:textAlignment w:val="baseline"/>
              <w:rPr>
                <w:rFonts w:ascii="Arial" w:hAnsi="Arial" w:cs="Arial"/>
                <w:sz w:val="20"/>
                <w:szCs w:val="20"/>
              </w:rPr>
            </w:pPr>
          </w:p>
          <w:p w14:paraId="4B5CE615" w14:textId="2555A3AA" w:rsidR="00F0253F" w:rsidRPr="000B1394" w:rsidRDefault="00F0253F" w:rsidP="004420BF">
            <w:pPr>
              <w:pStyle w:val="li"/>
              <w:shd w:val="clear" w:color="auto" w:fill="FFFFFF" w:themeFill="background1"/>
              <w:spacing w:before="0" w:beforeAutospacing="0" w:after="0" w:afterAutospacing="0" w:line="276" w:lineRule="auto"/>
              <w:jc w:val="both"/>
              <w:textAlignment w:val="baseline"/>
              <w:rPr>
                <w:rFonts w:ascii="Arial" w:hAnsi="Arial" w:cs="Arial"/>
                <w:sz w:val="20"/>
                <w:szCs w:val="20"/>
                <w:shd w:val="clear" w:color="auto" w:fill="FFFFFF"/>
              </w:rPr>
            </w:pPr>
            <w:r w:rsidRPr="000B1394">
              <w:rPr>
                <w:rFonts w:ascii="Arial" w:hAnsi="Arial" w:cs="Arial"/>
                <w:sz w:val="20"/>
                <w:szCs w:val="20"/>
                <w:bdr w:val="none" w:sz="0" w:space="0" w:color="auto" w:frame="1"/>
              </w:rPr>
              <w:t xml:space="preserve">(4) </w:t>
            </w:r>
            <w:r w:rsidRPr="000B1394">
              <w:rPr>
                <w:rFonts w:ascii="Arial" w:hAnsi="Arial" w:cs="Arial"/>
                <w:sz w:val="20"/>
                <w:szCs w:val="20"/>
              </w:rPr>
              <w:t xml:space="preserve">EBITDA iz prvega odstavka tega člena se izračuna tako, da se dohodku, za katerega se plača davek od dohodkov pravnih oseb v skladu s tem zakonom, </w:t>
            </w:r>
            <w:r w:rsidRPr="00AD644F">
              <w:rPr>
                <w:rFonts w:ascii="Arial" w:hAnsi="Arial" w:cs="Arial"/>
                <w:sz w:val="20"/>
                <w:szCs w:val="20"/>
              </w:rPr>
              <w:t>ponovno</w:t>
            </w:r>
            <w:r w:rsidRPr="000B1394">
              <w:rPr>
                <w:rFonts w:ascii="Arial" w:hAnsi="Arial" w:cs="Arial"/>
                <w:sz w:val="20"/>
                <w:szCs w:val="20"/>
              </w:rPr>
              <w:t xml:space="preserve"> prištejejo za davek prilagojeni zneski presežnih stroškov izposojanja in za davek prilagojeni zneski za amortizacijo. Dohodek, ki je izvzet iz obdavčitve, je izključen iz </w:t>
            </w:r>
            <w:r w:rsidR="004420BF">
              <w:rPr>
                <w:rFonts w:ascii="Arial" w:hAnsi="Arial" w:cs="Arial"/>
                <w:sz w:val="20"/>
                <w:szCs w:val="20"/>
              </w:rPr>
              <w:t xml:space="preserve">izračuna </w:t>
            </w:r>
            <w:r w:rsidRPr="000B1394">
              <w:rPr>
                <w:rFonts w:ascii="Arial" w:hAnsi="Arial" w:cs="Arial"/>
                <w:sz w:val="20"/>
                <w:szCs w:val="20"/>
              </w:rPr>
              <w:t>EBITDA zavezanca. Iz EBITDA so izvzeti</w:t>
            </w:r>
            <w:r w:rsidRPr="000B1394">
              <w:rPr>
                <w:rFonts w:ascii="Arial" w:hAnsi="Arial" w:cs="Arial"/>
                <w:sz w:val="20"/>
                <w:szCs w:val="20"/>
                <w:shd w:val="clear" w:color="auto" w:fill="FFFFFF"/>
              </w:rPr>
              <w:t xml:space="preserve"> tudi dohodki, ki izhajajo iz dolgoročnega javnega infrastrukturnega projekta.</w:t>
            </w:r>
          </w:p>
          <w:p w14:paraId="45F393FD" w14:textId="77777777" w:rsidR="00F0253F" w:rsidRPr="000B1394" w:rsidRDefault="00F0253F" w:rsidP="009A58E6">
            <w:pPr>
              <w:pStyle w:val="li"/>
              <w:shd w:val="clear" w:color="auto" w:fill="FFFFFF"/>
              <w:spacing w:before="0" w:beforeAutospacing="0" w:after="0" w:afterAutospacing="0" w:line="276" w:lineRule="auto"/>
              <w:jc w:val="both"/>
              <w:textAlignment w:val="baseline"/>
              <w:rPr>
                <w:rFonts w:ascii="Arial" w:hAnsi="Arial" w:cs="Arial"/>
                <w:sz w:val="20"/>
                <w:szCs w:val="20"/>
                <w:bdr w:val="none" w:sz="0" w:space="0" w:color="auto" w:frame="1"/>
              </w:rPr>
            </w:pPr>
          </w:p>
          <w:p w14:paraId="2C811B04" w14:textId="77777777" w:rsidR="00F0253F" w:rsidRPr="00633095" w:rsidRDefault="00F0253F" w:rsidP="009A58E6">
            <w:pPr>
              <w:pStyle w:val="li"/>
              <w:shd w:val="clear" w:color="auto" w:fill="FFFFFF"/>
              <w:spacing w:before="0" w:beforeAutospacing="0" w:after="0" w:afterAutospacing="0" w:line="276" w:lineRule="auto"/>
              <w:jc w:val="both"/>
              <w:textAlignment w:val="baseline"/>
              <w:rPr>
                <w:rFonts w:ascii="Arial" w:hAnsi="Arial" w:cs="Arial"/>
                <w:sz w:val="20"/>
                <w:szCs w:val="20"/>
                <w:bdr w:val="none" w:sz="0" w:space="0" w:color="auto" w:frame="1"/>
              </w:rPr>
            </w:pPr>
            <w:r w:rsidRPr="00633095">
              <w:rPr>
                <w:rFonts w:ascii="Arial" w:hAnsi="Arial" w:cs="Arial"/>
                <w:sz w:val="20"/>
                <w:szCs w:val="20"/>
                <w:bdr w:val="none" w:sz="0" w:space="0" w:color="auto" w:frame="1"/>
              </w:rPr>
              <w:lastRenderedPageBreak/>
              <w:t>(5)  Za p</w:t>
            </w:r>
            <w:r w:rsidRPr="00633095">
              <w:rPr>
                <w:rFonts w:ascii="Arial" w:hAnsi="Arial" w:cs="Arial"/>
                <w:sz w:val="20"/>
                <w:szCs w:val="20"/>
                <w:shd w:val="clear" w:color="auto" w:fill="FFFFFF"/>
              </w:rPr>
              <w:t>resežne stroške izposojanja iz prvega odstavka tega člena se šteje znesek, za katerega odbitni stroški izposojanja zavezanca presegajo obdavčljive prihodke od obresti ali druge ekonomsko enakovredne obdavčljive prihodke, ki jih prejme zavezanec</w:t>
            </w:r>
            <w:r w:rsidRPr="00633095">
              <w:rPr>
                <w:rFonts w:ascii="Arial" w:hAnsi="Arial" w:cs="Arial"/>
                <w:sz w:val="20"/>
                <w:szCs w:val="20"/>
                <w:bdr w:val="none" w:sz="0" w:space="0" w:color="auto" w:frame="1"/>
              </w:rPr>
              <w:t>.</w:t>
            </w:r>
          </w:p>
          <w:p w14:paraId="6FF63494" w14:textId="77777777" w:rsidR="00F0253F" w:rsidRPr="00633095" w:rsidRDefault="00F0253F" w:rsidP="009A58E6">
            <w:pPr>
              <w:pStyle w:val="li"/>
              <w:shd w:val="clear" w:color="auto" w:fill="FFFFFF"/>
              <w:spacing w:before="0" w:beforeAutospacing="0" w:after="0" w:afterAutospacing="0" w:line="276" w:lineRule="auto"/>
              <w:jc w:val="both"/>
              <w:textAlignment w:val="baseline"/>
              <w:rPr>
                <w:rFonts w:ascii="Arial" w:hAnsi="Arial" w:cs="Arial"/>
                <w:sz w:val="20"/>
                <w:szCs w:val="20"/>
                <w:bdr w:val="none" w:sz="0" w:space="0" w:color="auto" w:frame="1"/>
              </w:rPr>
            </w:pPr>
          </w:p>
          <w:p w14:paraId="534C0095" w14:textId="4574C480" w:rsidR="00F0253F" w:rsidRPr="00633095" w:rsidRDefault="00F0253F" w:rsidP="009A58E6">
            <w:pPr>
              <w:pStyle w:val="li"/>
              <w:shd w:val="clear" w:color="auto" w:fill="FFFFFF"/>
              <w:spacing w:before="0" w:beforeAutospacing="0" w:after="0" w:afterAutospacing="0" w:line="276" w:lineRule="auto"/>
              <w:jc w:val="both"/>
              <w:textAlignment w:val="baseline"/>
              <w:rPr>
                <w:rFonts w:ascii="Arial" w:hAnsi="Arial" w:cs="Arial"/>
                <w:sz w:val="20"/>
                <w:szCs w:val="20"/>
              </w:rPr>
            </w:pPr>
            <w:r w:rsidRPr="00633095">
              <w:rPr>
                <w:rFonts w:ascii="Arial" w:hAnsi="Arial" w:cs="Arial"/>
                <w:sz w:val="20"/>
                <w:szCs w:val="20"/>
              </w:rPr>
              <w:t xml:space="preserve">(6) Za stroške izposojanja iz petega odstavka tega člena se štejejo odhodki za obresti od vseh oblik dolgov, drugi stroški, ki so ekonomsko enakovredni obrestim in stroškom, nastalim v povezavi z zbiranjem finančnih sredstev vključno s plačili v okviru posojil z udeležbo pri dobičku, pripisane obresti za instrumente, kot so zamenljive obveznice in </w:t>
            </w:r>
            <w:proofErr w:type="spellStart"/>
            <w:r w:rsidRPr="00633095">
              <w:rPr>
                <w:rFonts w:ascii="Arial" w:hAnsi="Arial" w:cs="Arial"/>
                <w:sz w:val="20"/>
                <w:szCs w:val="20"/>
              </w:rPr>
              <w:t>brezkuponske</w:t>
            </w:r>
            <w:proofErr w:type="spellEnd"/>
            <w:r w:rsidRPr="00633095">
              <w:rPr>
                <w:rFonts w:ascii="Arial" w:hAnsi="Arial" w:cs="Arial"/>
                <w:sz w:val="20"/>
                <w:szCs w:val="20"/>
              </w:rPr>
              <w:t xml:space="preserve"> obveznice, zneski v okviru alternativnih shem financiranja, kot je islamsko bančništvo, finančni stroški plačil za finančni zakup, kapitalizirane obresti, vključene v vrednost povezanih sredstev </w:t>
            </w:r>
            <w:r w:rsidR="00427630">
              <w:rPr>
                <w:rFonts w:ascii="Arial" w:hAnsi="Arial" w:cs="Arial"/>
                <w:sz w:val="20"/>
                <w:szCs w:val="20"/>
              </w:rPr>
              <w:t>izkazanih v</w:t>
            </w:r>
            <w:r w:rsidR="00427630" w:rsidRPr="00633095">
              <w:rPr>
                <w:rFonts w:ascii="Arial" w:hAnsi="Arial" w:cs="Arial"/>
                <w:sz w:val="20"/>
                <w:szCs w:val="20"/>
              </w:rPr>
              <w:t xml:space="preserve"> bilanc</w:t>
            </w:r>
            <w:r w:rsidR="00427630">
              <w:rPr>
                <w:rFonts w:ascii="Arial" w:hAnsi="Arial" w:cs="Arial"/>
                <w:sz w:val="20"/>
                <w:szCs w:val="20"/>
              </w:rPr>
              <w:t>i</w:t>
            </w:r>
            <w:r w:rsidR="00427630" w:rsidRPr="00633095">
              <w:rPr>
                <w:rFonts w:ascii="Arial" w:hAnsi="Arial" w:cs="Arial"/>
                <w:sz w:val="20"/>
                <w:szCs w:val="20"/>
              </w:rPr>
              <w:t xml:space="preserve"> </w:t>
            </w:r>
            <w:r w:rsidRPr="00633095">
              <w:rPr>
                <w:rFonts w:ascii="Arial" w:hAnsi="Arial" w:cs="Arial"/>
                <w:sz w:val="20"/>
                <w:szCs w:val="20"/>
              </w:rPr>
              <w:t xml:space="preserve">stanja, ali amortizacija kapitaliziranih obresti, zneski </w:t>
            </w:r>
            <w:r w:rsidR="0079104E">
              <w:rPr>
                <w:rFonts w:ascii="Arial" w:hAnsi="Arial" w:cs="Arial"/>
                <w:sz w:val="20"/>
                <w:szCs w:val="20"/>
              </w:rPr>
              <w:t xml:space="preserve">izmerjeni glede na </w:t>
            </w:r>
            <w:r w:rsidR="00332B06">
              <w:rPr>
                <w:rFonts w:ascii="Arial" w:hAnsi="Arial" w:cs="Arial"/>
                <w:sz w:val="20"/>
                <w:szCs w:val="20"/>
              </w:rPr>
              <w:t xml:space="preserve">obračun </w:t>
            </w:r>
            <w:r w:rsidRPr="00633095">
              <w:rPr>
                <w:rFonts w:ascii="Arial" w:hAnsi="Arial" w:cs="Arial"/>
                <w:sz w:val="20"/>
                <w:szCs w:val="20"/>
              </w:rPr>
              <w:t xml:space="preserve">financiranja v </w:t>
            </w:r>
            <w:r w:rsidR="0079104E">
              <w:rPr>
                <w:rFonts w:ascii="Arial" w:hAnsi="Arial" w:cs="Arial"/>
                <w:sz w:val="20"/>
                <w:szCs w:val="20"/>
              </w:rPr>
              <w:t>skladu s pravili o</w:t>
            </w:r>
            <w:r w:rsidRPr="00633095">
              <w:rPr>
                <w:rFonts w:ascii="Arial" w:hAnsi="Arial" w:cs="Arial"/>
                <w:sz w:val="20"/>
                <w:szCs w:val="20"/>
              </w:rPr>
              <w:t xml:space="preserve"> transfernih cen</w:t>
            </w:r>
            <w:r w:rsidR="0079104E">
              <w:rPr>
                <w:rFonts w:ascii="Arial" w:hAnsi="Arial" w:cs="Arial"/>
                <w:sz w:val="20"/>
                <w:szCs w:val="20"/>
              </w:rPr>
              <w:t>ah</w:t>
            </w:r>
            <w:r w:rsidR="00332B06">
              <w:rPr>
                <w:rFonts w:ascii="Arial" w:hAnsi="Arial" w:cs="Arial"/>
                <w:sz w:val="20"/>
                <w:szCs w:val="20"/>
              </w:rPr>
              <w:t>, če je to ustrezno</w:t>
            </w:r>
            <w:r w:rsidRPr="00633095">
              <w:rPr>
                <w:rFonts w:ascii="Arial" w:hAnsi="Arial" w:cs="Arial"/>
                <w:sz w:val="20"/>
                <w:szCs w:val="20"/>
              </w:rPr>
              <w:t xml:space="preserve">, zneske navideznih obresti v okviru izvedenih finančnih instrumentov ali pogodb o varovanju pred tveganjem, ki se nanašajo na izposojanje zavezanca, </w:t>
            </w:r>
            <w:r w:rsidR="00427630">
              <w:rPr>
                <w:rFonts w:ascii="Arial" w:hAnsi="Arial" w:cs="Arial"/>
                <w:sz w:val="20"/>
                <w:szCs w:val="20"/>
              </w:rPr>
              <w:t xml:space="preserve">določene </w:t>
            </w:r>
            <w:r w:rsidRPr="00633095">
              <w:rPr>
                <w:rFonts w:ascii="Arial" w:hAnsi="Arial" w:cs="Arial"/>
                <w:sz w:val="20"/>
                <w:szCs w:val="20"/>
              </w:rPr>
              <w:t xml:space="preserve">pozitivne in negativne tečajne razlike, ki nastanejo zaradi izposojanja in pri </w:t>
            </w:r>
            <w:r w:rsidRPr="00633095">
              <w:rPr>
                <w:rFonts w:ascii="Arial" w:hAnsi="Arial" w:cs="Arial"/>
                <w:sz w:val="20"/>
                <w:szCs w:val="20"/>
                <w:shd w:val="clear" w:color="auto" w:fill="FFFFFF"/>
              </w:rPr>
              <w:t>instrumentih v povezavi z zbiranjem finančnih sredstev, provizije za jamstva za sheme financiranja</w:t>
            </w:r>
            <w:r w:rsidRPr="00633095">
              <w:rPr>
                <w:rFonts w:ascii="Arial" w:hAnsi="Arial" w:cs="Arial"/>
                <w:sz w:val="20"/>
                <w:szCs w:val="20"/>
              </w:rPr>
              <w:t>, provizije za urejanje izposojanja finančnih sredstev in podobni stroški, povezani z izposojanjem finančnih sredstev.</w:t>
            </w:r>
          </w:p>
          <w:p w14:paraId="25BF46D9" w14:textId="77777777" w:rsidR="00F0253F" w:rsidRPr="00633095" w:rsidRDefault="00F0253F" w:rsidP="009A58E6">
            <w:pPr>
              <w:pStyle w:val="li"/>
              <w:shd w:val="clear" w:color="auto" w:fill="FFFFFF"/>
              <w:spacing w:before="0" w:beforeAutospacing="0" w:after="0" w:afterAutospacing="0" w:line="276" w:lineRule="auto"/>
              <w:jc w:val="both"/>
              <w:textAlignment w:val="baseline"/>
              <w:rPr>
                <w:rFonts w:ascii="Arial" w:hAnsi="Arial" w:cs="Arial"/>
                <w:sz w:val="20"/>
                <w:szCs w:val="20"/>
                <w:bdr w:val="none" w:sz="0" w:space="0" w:color="auto" w:frame="1"/>
              </w:rPr>
            </w:pPr>
          </w:p>
          <w:p w14:paraId="360DA9D5" w14:textId="074C3A0A" w:rsidR="00F0253F" w:rsidRDefault="00F0253F" w:rsidP="009A58E6">
            <w:pPr>
              <w:pStyle w:val="li"/>
              <w:shd w:val="clear" w:color="auto" w:fill="FFFFFF"/>
              <w:spacing w:before="0" w:beforeAutospacing="0" w:after="0" w:afterAutospacing="0" w:line="276" w:lineRule="auto"/>
              <w:jc w:val="both"/>
              <w:textAlignment w:val="baseline"/>
              <w:rPr>
                <w:rFonts w:ascii="Arial" w:hAnsi="Arial" w:cs="Arial"/>
                <w:sz w:val="20"/>
                <w:szCs w:val="20"/>
                <w:bdr w:val="none" w:sz="0" w:space="0" w:color="auto" w:frame="1"/>
              </w:rPr>
            </w:pPr>
            <w:r w:rsidRPr="00633095">
              <w:rPr>
                <w:rFonts w:ascii="Arial" w:hAnsi="Arial" w:cs="Arial"/>
                <w:sz w:val="20"/>
                <w:szCs w:val="20"/>
                <w:bdr w:val="none" w:sz="0" w:space="0" w:color="auto" w:frame="1"/>
              </w:rPr>
              <w:t xml:space="preserve">(7) Za presežne stroške izposojanja iz </w:t>
            </w:r>
            <w:r w:rsidR="00E73EC8">
              <w:rPr>
                <w:rFonts w:ascii="Arial" w:hAnsi="Arial" w:cs="Arial"/>
                <w:sz w:val="20"/>
                <w:szCs w:val="20"/>
                <w:bdr w:val="none" w:sz="0" w:space="0" w:color="auto" w:frame="1"/>
              </w:rPr>
              <w:t>petega</w:t>
            </w:r>
            <w:r w:rsidR="00E73EC8" w:rsidRPr="00633095">
              <w:rPr>
                <w:rFonts w:ascii="Arial" w:hAnsi="Arial" w:cs="Arial"/>
                <w:sz w:val="20"/>
                <w:szCs w:val="20"/>
                <w:bdr w:val="none" w:sz="0" w:space="0" w:color="auto" w:frame="1"/>
              </w:rPr>
              <w:t xml:space="preserve"> </w:t>
            </w:r>
            <w:r w:rsidRPr="00633095">
              <w:rPr>
                <w:rFonts w:ascii="Arial" w:hAnsi="Arial" w:cs="Arial"/>
                <w:sz w:val="20"/>
                <w:szCs w:val="20"/>
                <w:bdr w:val="none" w:sz="0" w:space="0" w:color="auto" w:frame="1"/>
              </w:rPr>
              <w:t>odstavka tega člena se ne štejejo posojila, ki se uporabljajo za financiranje dolgoročnega javnega infrastrukturnega projekta, pri katerih so upravljavec projekta, stroški izposojanja, sredstva in dohodek vsi v Evropski uniji.</w:t>
            </w:r>
            <w:r w:rsidR="00384346">
              <w:rPr>
                <w:rFonts w:ascii="Arial" w:hAnsi="Arial" w:cs="Arial"/>
                <w:sz w:val="20"/>
                <w:szCs w:val="20"/>
                <w:bdr w:val="none" w:sz="0" w:space="0" w:color="auto" w:frame="1"/>
              </w:rPr>
              <w:t xml:space="preserve"> Za presežne stroške izposojanja se ne štejejo tudi posojila, ki so bila sklenjena pred 17. junijem 2016</w:t>
            </w:r>
            <w:r w:rsidR="00384346">
              <w:t xml:space="preserve"> </w:t>
            </w:r>
            <w:r w:rsidR="00384346" w:rsidRPr="00384346">
              <w:rPr>
                <w:rFonts w:ascii="Arial" w:hAnsi="Arial" w:cs="Arial"/>
                <w:sz w:val="20"/>
                <w:szCs w:val="20"/>
                <w:bdr w:val="none" w:sz="0" w:space="0" w:color="auto" w:frame="1"/>
              </w:rPr>
              <w:t xml:space="preserve">razen, če </w:t>
            </w:r>
            <w:r w:rsidR="00384346">
              <w:rPr>
                <w:rFonts w:ascii="Arial" w:hAnsi="Arial" w:cs="Arial"/>
                <w:sz w:val="20"/>
                <w:szCs w:val="20"/>
                <w:bdr w:val="none" w:sz="0" w:space="0" w:color="auto" w:frame="1"/>
              </w:rPr>
              <w:t xml:space="preserve">so se pri navedenih </w:t>
            </w:r>
            <w:r w:rsidR="00384346" w:rsidRPr="00384346">
              <w:rPr>
                <w:rFonts w:ascii="Arial" w:hAnsi="Arial" w:cs="Arial"/>
                <w:sz w:val="20"/>
                <w:szCs w:val="20"/>
                <w:bdr w:val="none" w:sz="0" w:space="0" w:color="auto" w:frame="1"/>
              </w:rPr>
              <w:t>posojilih naknadn</w:t>
            </w:r>
            <w:r w:rsidR="00384346">
              <w:rPr>
                <w:rFonts w:ascii="Arial" w:hAnsi="Arial" w:cs="Arial"/>
                <w:sz w:val="20"/>
                <w:szCs w:val="20"/>
                <w:bdr w:val="none" w:sz="0" w:space="0" w:color="auto" w:frame="1"/>
              </w:rPr>
              <w:t>o</w:t>
            </w:r>
            <w:r w:rsidR="00384346" w:rsidRPr="00384346">
              <w:rPr>
                <w:rFonts w:ascii="Arial" w:hAnsi="Arial" w:cs="Arial"/>
                <w:sz w:val="20"/>
                <w:szCs w:val="20"/>
                <w:bdr w:val="none" w:sz="0" w:space="0" w:color="auto" w:frame="1"/>
              </w:rPr>
              <w:t xml:space="preserve"> spreme</w:t>
            </w:r>
            <w:r w:rsidR="00384346">
              <w:rPr>
                <w:rFonts w:ascii="Arial" w:hAnsi="Arial" w:cs="Arial"/>
                <w:sz w:val="20"/>
                <w:szCs w:val="20"/>
                <w:bdr w:val="none" w:sz="0" w:space="0" w:color="auto" w:frame="1"/>
              </w:rPr>
              <w:t>nili</w:t>
            </w:r>
            <w:r w:rsidR="00384346" w:rsidRPr="00384346">
              <w:rPr>
                <w:rFonts w:ascii="Arial" w:hAnsi="Arial" w:cs="Arial"/>
                <w:sz w:val="20"/>
                <w:szCs w:val="20"/>
                <w:bdr w:val="none" w:sz="0" w:space="0" w:color="auto" w:frame="1"/>
              </w:rPr>
              <w:t xml:space="preserve"> pogoj</w:t>
            </w:r>
            <w:r w:rsidR="00384346">
              <w:rPr>
                <w:rFonts w:ascii="Arial" w:hAnsi="Arial" w:cs="Arial"/>
                <w:sz w:val="20"/>
                <w:szCs w:val="20"/>
                <w:bdr w:val="none" w:sz="0" w:space="0" w:color="auto" w:frame="1"/>
              </w:rPr>
              <w:t>i</w:t>
            </w:r>
            <w:r w:rsidR="00384346" w:rsidRPr="00384346">
              <w:rPr>
                <w:rFonts w:ascii="Arial" w:hAnsi="Arial" w:cs="Arial"/>
                <w:sz w:val="20"/>
                <w:szCs w:val="20"/>
                <w:bdr w:val="none" w:sz="0" w:space="0" w:color="auto" w:frame="1"/>
              </w:rPr>
              <w:t xml:space="preserve"> posojila</w:t>
            </w:r>
            <w:r w:rsidR="00384346">
              <w:rPr>
                <w:rFonts w:ascii="Arial" w:hAnsi="Arial" w:cs="Arial"/>
                <w:sz w:val="20"/>
                <w:szCs w:val="20"/>
                <w:bdr w:val="none" w:sz="0" w:space="0" w:color="auto" w:frame="1"/>
              </w:rPr>
              <w:t>.</w:t>
            </w:r>
            <w:r w:rsidR="00713A8E">
              <w:rPr>
                <w:rFonts w:ascii="Arial" w:hAnsi="Arial" w:cs="Arial"/>
                <w:sz w:val="20"/>
                <w:szCs w:val="20"/>
                <w:bdr w:val="none" w:sz="0" w:space="0" w:color="auto" w:frame="1"/>
              </w:rPr>
              <w:t xml:space="preserve">                                                                                                                                                                                                                                                                                                                                                                                                                                                                                                                                                                                                                                                                                                                                                                                                                                                                                                                                                                                                                                                                                                                                                                                                                                                                                                                                                                                                                                                                                                                                                                                                                                                                                                                                                                                                                                                                                                                                                                                                                                                                                                                                                                                                                                                                                                                                                                                                                                                                                                                                                                                                                                                                                                                                                                                                                                                                                                                                                                                                                                                                                                                                                                                                                                                                                                                                                                                                                                                                                                                                                                                      </w:t>
            </w:r>
          </w:p>
          <w:p w14:paraId="4539104B" w14:textId="77777777" w:rsidR="00F0253F" w:rsidRPr="00633095" w:rsidRDefault="00F0253F" w:rsidP="009A58E6">
            <w:pPr>
              <w:pStyle w:val="li"/>
              <w:shd w:val="clear" w:color="auto" w:fill="FFFFFF"/>
              <w:spacing w:before="0" w:beforeAutospacing="0" w:after="0" w:afterAutospacing="0" w:line="276" w:lineRule="auto"/>
              <w:jc w:val="both"/>
              <w:textAlignment w:val="baseline"/>
              <w:rPr>
                <w:rFonts w:ascii="Arial" w:hAnsi="Arial" w:cs="Arial"/>
                <w:sz w:val="20"/>
                <w:szCs w:val="20"/>
                <w:bdr w:val="none" w:sz="0" w:space="0" w:color="auto" w:frame="1"/>
              </w:rPr>
            </w:pPr>
          </w:p>
          <w:p w14:paraId="3932E4C3" w14:textId="53DE64AD" w:rsidR="00F0253F" w:rsidRPr="00633095" w:rsidRDefault="00F0253F" w:rsidP="009A58E6">
            <w:pPr>
              <w:pStyle w:val="li"/>
              <w:shd w:val="clear" w:color="auto" w:fill="FFFFFF"/>
              <w:spacing w:before="0" w:beforeAutospacing="0" w:after="0" w:afterAutospacing="0" w:line="276" w:lineRule="auto"/>
              <w:jc w:val="both"/>
              <w:textAlignment w:val="baseline"/>
              <w:rPr>
                <w:rFonts w:ascii="Arial" w:hAnsi="Arial" w:cs="Arial"/>
                <w:sz w:val="20"/>
                <w:szCs w:val="20"/>
                <w:bdr w:val="none" w:sz="0" w:space="0" w:color="auto" w:frame="1"/>
              </w:rPr>
            </w:pPr>
            <w:r w:rsidRPr="00633095">
              <w:rPr>
                <w:rFonts w:ascii="Arial" w:hAnsi="Arial" w:cs="Arial"/>
                <w:sz w:val="20"/>
                <w:szCs w:val="20"/>
                <w:bdr w:val="none" w:sz="0" w:space="0" w:color="auto" w:frame="1"/>
              </w:rPr>
              <w:t>(8) Za dolgoročni javni infrastrukturni projekt iz tega člena se šteje projekt za vzpostavitev, posodobitev, upravljanje in/ali vzdrževanje premoženja velike vrednosti, ki je v splošnem javnem interesu Slovenije.</w:t>
            </w:r>
          </w:p>
          <w:p w14:paraId="707EECAC" w14:textId="77777777" w:rsidR="00F0253F" w:rsidRPr="00633095" w:rsidRDefault="00F0253F" w:rsidP="009A58E6">
            <w:pPr>
              <w:pStyle w:val="li"/>
              <w:shd w:val="clear" w:color="auto" w:fill="FFFFFF"/>
              <w:spacing w:before="0" w:beforeAutospacing="0" w:after="0" w:afterAutospacing="0" w:line="276" w:lineRule="auto"/>
              <w:jc w:val="both"/>
              <w:textAlignment w:val="baseline"/>
              <w:rPr>
                <w:rFonts w:ascii="Arial" w:hAnsi="Arial" w:cs="Arial"/>
                <w:sz w:val="20"/>
                <w:szCs w:val="20"/>
                <w:bdr w:val="none" w:sz="0" w:space="0" w:color="auto" w:frame="1"/>
              </w:rPr>
            </w:pPr>
          </w:p>
          <w:p w14:paraId="5310D516" w14:textId="7BD76E27" w:rsidR="00F0253F" w:rsidRPr="00633095" w:rsidRDefault="00F0253F" w:rsidP="009A58E6">
            <w:pPr>
              <w:pStyle w:val="li"/>
              <w:shd w:val="clear" w:color="auto" w:fill="FFFFFF"/>
              <w:spacing w:before="0" w:beforeAutospacing="0" w:after="0" w:afterAutospacing="0" w:line="276" w:lineRule="auto"/>
              <w:jc w:val="both"/>
              <w:textAlignment w:val="baseline"/>
              <w:rPr>
                <w:shd w:val="clear" w:color="auto" w:fill="FFFFFF"/>
              </w:rPr>
            </w:pPr>
            <w:r w:rsidRPr="00633095">
              <w:rPr>
                <w:rFonts w:ascii="Arial" w:hAnsi="Arial" w:cs="Arial"/>
                <w:sz w:val="20"/>
                <w:szCs w:val="20"/>
                <w:bdr w:val="none" w:sz="0" w:space="0" w:color="auto" w:frame="1"/>
              </w:rPr>
              <w:t>(9) Ta člen se ne uporablja za zavezance banke in zavarovalnice in za samostojne zavezance.</w:t>
            </w:r>
            <w:r w:rsidR="002637CC">
              <w:rPr>
                <w:rFonts w:ascii="Arial" w:hAnsi="Arial" w:cs="Arial"/>
                <w:sz w:val="20"/>
                <w:szCs w:val="20"/>
                <w:bdr w:val="none" w:sz="0" w:space="0" w:color="auto" w:frame="1"/>
              </w:rPr>
              <w:t xml:space="preserve"> </w:t>
            </w:r>
            <w:r w:rsidRPr="00633095">
              <w:rPr>
                <w:rFonts w:ascii="Arial" w:hAnsi="Arial" w:cs="Arial"/>
                <w:sz w:val="20"/>
                <w:szCs w:val="20"/>
                <w:bdr w:val="none" w:sz="0" w:space="0" w:color="auto" w:frame="1"/>
              </w:rPr>
              <w:t xml:space="preserve">Šteje se, da je zavezanec samostojna oseba, če zavezanec ni del konsolidirane skupine za namene finančnega </w:t>
            </w:r>
            <w:proofErr w:type="spellStart"/>
            <w:r w:rsidRPr="00633095">
              <w:rPr>
                <w:rFonts w:ascii="Arial" w:hAnsi="Arial" w:cs="Arial"/>
                <w:sz w:val="20"/>
                <w:szCs w:val="20"/>
                <w:bdr w:val="none" w:sz="0" w:space="0" w:color="auto" w:frame="1"/>
              </w:rPr>
              <w:t>računovodenja</w:t>
            </w:r>
            <w:proofErr w:type="spellEnd"/>
            <w:r w:rsidRPr="00633095">
              <w:rPr>
                <w:rFonts w:ascii="Arial" w:hAnsi="Arial" w:cs="Arial"/>
                <w:sz w:val="20"/>
                <w:szCs w:val="20"/>
                <w:bdr w:val="none" w:sz="0" w:space="0" w:color="auto" w:frame="1"/>
              </w:rPr>
              <w:t xml:space="preserve"> in nima povezanega podjetja ali poslovne enote.</w:t>
            </w:r>
            <w:r w:rsidR="00C102EF">
              <w:rPr>
                <w:rFonts w:ascii="Arial" w:hAnsi="Arial" w:cs="Arial"/>
                <w:sz w:val="20"/>
                <w:szCs w:val="20"/>
                <w:bdr w:val="none" w:sz="0" w:space="0" w:color="auto" w:frame="1"/>
              </w:rPr>
              <w:t xml:space="preserve"> </w:t>
            </w:r>
            <w:r w:rsidRPr="00633095">
              <w:rPr>
                <w:rFonts w:ascii="Arial" w:hAnsi="Arial" w:cs="Arial"/>
                <w:sz w:val="20"/>
                <w:szCs w:val="20"/>
                <w:bdr w:val="none" w:sz="0" w:space="0" w:color="auto" w:frame="1"/>
              </w:rPr>
              <w:t xml:space="preserve">Za banke in zavarovalnice </w:t>
            </w:r>
            <w:r w:rsidRPr="00633095">
              <w:rPr>
                <w:rFonts w:ascii="Arial" w:hAnsi="Arial" w:cs="Arial"/>
                <w:sz w:val="20"/>
                <w:szCs w:val="20"/>
                <w:shd w:val="clear" w:color="auto" w:fill="FFFFFF"/>
              </w:rPr>
              <w:t>se štejejo osebe pod pogoji in v skladu s petim odstavkom 2. člena Direktive 2016/1164/EU in tem zakonom.</w:t>
            </w:r>
            <w:r w:rsidR="00633095" w:rsidRPr="00633095">
              <w:rPr>
                <w:rFonts w:ascii="Arial" w:hAnsi="Arial" w:cs="Arial"/>
                <w:sz w:val="20"/>
                <w:szCs w:val="20"/>
                <w:shd w:val="clear" w:color="auto" w:fill="FFFFFF"/>
              </w:rPr>
              <w:t>«</w:t>
            </w:r>
            <w:r w:rsidR="00C102EF">
              <w:rPr>
                <w:rFonts w:ascii="Arial" w:hAnsi="Arial" w:cs="Arial"/>
                <w:sz w:val="20"/>
                <w:szCs w:val="20"/>
                <w:shd w:val="clear" w:color="auto" w:fill="FFFFFF"/>
              </w:rPr>
              <w:t>.</w:t>
            </w:r>
          </w:p>
          <w:p w14:paraId="5DD8E35C" w14:textId="1975448D" w:rsidR="00777050" w:rsidRDefault="00777050" w:rsidP="00AE3F84">
            <w:pPr>
              <w:tabs>
                <w:tab w:val="left" w:pos="426"/>
              </w:tabs>
              <w:spacing w:after="0" w:line="269" w:lineRule="auto"/>
              <w:rPr>
                <w:rFonts w:ascii="Arial" w:hAnsi="Arial" w:cs="Arial"/>
                <w:sz w:val="20"/>
                <w:szCs w:val="20"/>
              </w:rPr>
            </w:pPr>
          </w:p>
          <w:p w14:paraId="42D3845A" w14:textId="77777777" w:rsidR="00AE3F84" w:rsidRPr="006E78BF" w:rsidRDefault="00AE3F84" w:rsidP="00AE3F84">
            <w:pPr>
              <w:tabs>
                <w:tab w:val="left" w:pos="426"/>
              </w:tabs>
              <w:spacing w:after="0" w:line="269" w:lineRule="auto"/>
              <w:rPr>
                <w:rFonts w:ascii="Arial" w:hAnsi="Arial" w:cs="Arial"/>
                <w:sz w:val="20"/>
                <w:szCs w:val="20"/>
              </w:rPr>
            </w:pPr>
          </w:p>
          <w:p w14:paraId="649717DC" w14:textId="353250D6" w:rsidR="00DF32C9" w:rsidRPr="006E78BF" w:rsidRDefault="00DF32C9" w:rsidP="001A0464">
            <w:pPr>
              <w:tabs>
                <w:tab w:val="left" w:pos="426"/>
              </w:tabs>
              <w:spacing w:after="0" w:line="269" w:lineRule="auto"/>
              <w:jc w:val="center"/>
              <w:rPr>
                <w:rFonts w:ascii="Arial" w:hAnsi="Arial" w:cs="Arial"/>
                <w:sz w:val="20"/>
                <w:szCs w:val="20"/>
              </w:rPr>
            </w:pPr>
            <w:r w:rsidRPr="006E78BF">
              <w:rPr>
                <w:rFonts w:ascii="Arial" w:hAnsi="Arial" w:cs="Arial"/>
                <w:sz w:val="20"/>
                <w:szCs w:val="20"/>
              </w:rPr>
              <w:t>KONČNA DOLOČBA</w:t>
            </w:r>
          </w:p>
          <w:p w14:paraId="137B5227" w14:textId="77777777" w:rsidR="00DF32C9" w:rsidRPr="006E78BF" w:rsidRDefault="00DF32C9" w:rsidP="001A0464">
            <w:pPr>
              <w:tabs>
                <w:tab w:val="left" w:pos="426"/>
              </w:tabs>
              <w:spacing w:after="0" w:line="269" w:lineRule="auto"/>
              <w:jc w:val="center"/>
              <w:rPr>
                <w:rFonts w:ascii="Arial" w:hAnsi="Arial" w:cs="Arial"/>
                <w:sz w:val="20"/>
                <w:szCs w:val="20"/>
              </w:rPr>
            </w:pPr>
          </w:p>
          <w:p w14:paraId="61E91707" w14:textId="77777777" w:rsidR="00DF32C9" w:rsidRPr="006E78BF" w:rsidRDefault="00DF32C9" w:rsidP="00F60D60">
            <w:pPr>
              <w:pStyle w:val="ListParagraph"/>
              <w:numPr>
                <w:ilvl w:val="0"/>
                <w:numId w:val="25"/>
              </w:numPr>
              <w:tabs>
                <w:tab w:val="left" w:pos="426"/>
              </w:tabs>
              <w:spacing w:line="269" w:lineRule="auto"/>
              <w:jc w:val="center"/>
              <w:rPr>
                <w:rFonts w:ascii="Arial" w:hAnsi="Arial" w:cs="Arial"/>
                <w:sz w:val="20"/>
                <w:szCs w:val="20"/>
              </w:rPr>
            </w:pPr>
            <w:r w:rsidRPr="006E78BF">
              <w:rPr>
                <w:rFonts w:ascii="Arial" w:hAnsi="Arial" w:cs="Arial"/>
                <w:sz w:val="20"/>
                <w:szCs w:val="20"/>
              </w:rPr>
              <w:t>člen </w:t>
            </w:r>
          </w:p>
          <w:p w14:paraId="4625602D" w14:textId="77777777" w:rsidR="00DF32C9" w:rsidRPr="006E78BF" w:rsidRDefault="00DF32C9" w:rsidP="001A0464">
            <w:pPr>
              <w:pStyle w:val="ListParagraph"/>
              <w:shd w:val="clear" w:color="auto" w:fill="FFFFFF"/>
              <w:tabs>
                <w:tab w:val="left" w:pos="426"/>
              </w:tabs>
              <w:spacing w:line="269" w:lineRule="auto"/>
              <w:ind w:left="0"/>
              <w:jc w:val="center"/>
              <w:rPr>
                <w:rFonts w:ascii="Arial" w:hAnsi="Arial" w:cs="Arial"/>
                <w:sz w:val="20"/>
                <w:szCs w:val="20"/>
              </w:rPr>
            </w:pPr>
            <w:r w:rsidRPr="006E78BF">
              <w:rPr>
                <w:rFonts w:ascii="Arial" w:hAnsi="Arial" w:cs="Arial"/>
                <w:sz w:val="20"/>
                <w:szCs w:val="20"/>
              </w:rPr>
              <w:t>(začetek veljavnosti in uporabe)</w:t>
            </w:r>
          </w:p>
          <w:p w14:paraId="22E7891F" w14:textId="77777777" w:rsidR="00DF32C9" w:rsidRPr="006E78BF" w:rsidRDefault="00DF32C9" w:rsidP="001A0464">
            <w:pPr>
              <w:pStyle w:val="ListParagraph"/>
              <w:shd w:val="clear" w:color="auto" w:fill="FFFFFF"/>
              <w:tabs>
                <w:tab w:val="left" w:pos="426"/>
              </w:tabs>
              <w:spacing w:line="269" w:lineRule="auto"/>
              <w:ind w:left="0"/>
              <w:jc w:val="both"/>
              <w:rPr>
                <w:rFonts w:ascii="Arial" w:hAnsi="Arial" w:cs="Arial"/>
                <w:sz w:val="20"/>
                <w:szCs w:val="20"/>
              </w:rPr>
            </w:pPr>
          </w:p>
          <w:p w14:paraId="27843DE2" w14:textId="77777777" w:rsidR="00DF32C9" w:rsidRPr="006E78BF" w:rsidRDefault="00DF32C9" w:rsidP="001A0464">
            <w:pPr>
              <w:shd w:val="clear" w:color="auto" w:fill="FFFFFF"/>
              <w:tabs>
                <w:tab w:val="left" w:pos="426"/>
              </w:tabs>
              <w:spacing w:after="0" w:line="269" w:lineRule="auto"/>
              <w:jc w:val="both"/>
              <w:rPr>
                <w:rFonts w:ascii="Arial" w:hAnsi="Arial" w:cs="Arial"/>
                <w:sz w:val="20"/>
                <w:szCs w:val="20"/>
              </w:rPr>
            </w:pPr>
            <w:r w:rsidRPr="006E78BF">
              <w:rPr>
                <w:rFonts w:ascii="Arial" w:hAnsi="Arial" w:cs="Arial"/>
                <w:sz w:val="20"/>
                <w:szCs w:val="20"/>
              </w:rPr>
              <w:t>(1) Ta zakon začne veljati petnajsti dan po objavi v Uradnem listu Republike Slovenije, uporablja pa se za davčna obdobja, ki se začnejo od vključno 1. januarja 2024.</w:t>
            </w:r>
          </w:p>
          <w:p w14:paraId="1746D5DB" w14:textId="77777777" w:rsidR="00DF32C9" w:rsidRPr="006E78BF" w:rsidRDefault="00DF32C9" w:rsidP="001A0464">
            <w:pPr>
              <w:shd w:val="clear" w:color="auto" w:fill="FFFFFF"/>
              <w:tabs>
                <w:tab w:val="left" w:pos="426"/>
              </w:tabs>
              <w:spacing w:after="0" w:line="269" w:lineRule="auto"/>
              <w:jc w:val="both"/>
              <w:rPr>
                <w:rFonts w:ascii="Arial" w:hAnsi="Arial" w:cs="Arial"/>
                <w:sz w:val="20"/>
                <w:szCs w:val="20"/>
              </w:rPr>
            </w:pPr>
          </w:p>
          <w:p w14:paraId="1386E25E" w14:textId="77777777" w:rsidR="00DF32C9" w:rsidRPr="006E78BF" w:rsidRDefault="00DF32C9" w:rsidP="001A0464">
            <w:pPr>
              <w:pStyle w:val="ListParagraph"/>
              <w:shd w:val="clear" w:color="auto" w:fill="FFFFFF"/>
              <w:tabs>
                <w:tab w:val="left" w:pos="426"/>
              </w:tabs>
              <w:spacing w:line="269" w:lineRule="auto"/>
              <w:ind w:left="0"/>
              <w:jc w:val="both"/>
              <w:rPr>
                <w:rFonts w:ascii="Arial" w:hAnsi="Arial" w:cs="Arial"/>
                <w:sz w:val="20"/>
                <w:szCs w:val="20"/>
              </w:rPr>
            </w:pPr>
            <w:r w:rsidRPr="006E78BF">
              <w:rPr>
                <w:rFonts w:ascii="Arial" w:hAnsi="Arial" w:cs="Arial"/>
                <w:sz w:val="20"/>
                <w:szCs w:val="20"/>
              </w:rPr>
              <w:t>(2) Do začetka uporabe tega zakona se uporablja Zakon o davku od dohodkov pravnih oseb (Uradni list RS, št. 117/06, 56/08, 76/08, 5/09, 96/09, 110/09 – ZDavP-2B, 43/10, 59/11, 24/12, 30/12, 94/12, 81/13, 50/14, 23/15, 82/15, 68/16, 69/17, 79/18, 66/19, 172/21 in 105/22 – ZZNŠPP).</w:t>
            </w:r>
          </w:p>
          <w:p w14:paraId="38A6DF47" w14:textId="77777777" w:rsidR="00DF32C9" w:rsidRPr="006E78BF" w:rsidRDefault="00DF32C9" w:rsidP="001A0464">
            <w:pPr>
              <w:pStyle w:val="ListParagraph"/>
              <w:shd w:val="clear" w:color="auto" w:fill="FFFFFF"/>
              <w:tabs>
                <w:tab w:val="left" w:pos="426"/>
              </w:tabs>
              <w:spacing w:line="269" w:lineRule="auto"/>
              <w:ind w:left="0"/>
              <w:jc w:val="both"/>
              <w:rPr>
                <w:rFonts w:ascii="Arial" w:hAnsi="Arial" w:cs="Arial"/>
                <w:sz w:val="20"/>
                <w:szCs w:val="20"/>
              </w:rPr>
            </w:pPr>
          </w:p>
          <w:p w14:paraId="74D08A4B" w14:textId="37599356" w:rsidR="00DF32C9" w:rsidRDefault="00DF32C9" w:rsidP="001A0464">
            <w:pPr>
              <w:pStyle w:val="ListParagraph"/>
              <w:shd w:val="clear" w:color="auto" w:fill="FFFFFF"/>
              <w:tabs>
                <w:tab w:val="left" w:pos="426"/>
              </w:tabs>
              <w:spacing w:line="269" w:lineRule="auto"/>
              <w:ind w:left="0"/>
              <w:jc w:val="both"/>
              <w:rPr>
                <w:rFonts w:ascii="Arial" w:hAnsi="Arial" w:cs="Arial"/>
                <w:sz w:val="20"/>
                <w:szCs w:val="20"/>
              </w:rPr>
            </w:pPr>
          </w:p>
          <w:p w14:paraId="02762296" w14:textId="09198DE4" w:rsidR="00AE3F84" w:rsidRDefault="00AE3F84" w:rsidP="001A0464">
            <w:pPr>
              <w:pStyle w:val="ListParagraph"/>
              <w:shd w:val="clear" w:color="auto" w:fill="FFFFFF"/>
              <w:tabs>
                <w:tab w:val="left" w:pos="426"/>
              </w:tabs>
              <w:spacing w:line="269" w:lineRule="auto"/>
              <w:ind w:left="0"/>
              <w:jc w:val="both"/>
              <w:rPr>
                <w:rFonts w:ascii="Arial" w:hAnsi="Arial" w:cs="Arial"/>
                <w:sz w:val="20"/>
                <w:szCs w:val="20"/>
              </w:rPr>
            </w:pPr>
          </w:p>
          <w:p w14:paraId="34651C8D" w14:textId="26052AF3" w:rsidR="00AE3F84" w:rsidRDefault="00AE3F84" w:rsidP="001A0464">
            <w:pPr>
              <w:pStyle w:val="ListParagraph"/>
              <w:shd w:val="clear" w:color="auto" w:fill="FFFFFF"/>
              <w:tabs>
                <w:tab w:val="left" w:pos="426"/>
              </w:tabs>
              <w:spacing w:line="269" w:lineRule="auto"/>
              <w:ind w:left="0"/>
              <w:jc w:val="both"/>
              <w:rPr>
                <w:rFonts w:ascii="Arial" w:hAnsi="Arial" w:cs="Arial"/>
                <w:sz w:val="20"/>
                <w:szCs w:val="20"/>
              </w:rPr>
            </w:pPr>
          </w:p>
          <w:p w14:paraId="2F4D7FC9" w14:textId="4B2C197F" w:rsidR="00AE3F84" w:rsidRDefault="00AE3F84" w:rsidP="001A0464">
            <w:pPr>
              <w:pStyle w:val="ListParagraph"/>
              <w:shd w:val="clear" w:color="auto" w:fill="FFFFFF"/>
              <w:tabs>
                <w:tab w:val="left" w:pos="426"/>
              </w:tabs>
              <w:spacing w:line="269" w:lineRule="auto"/>
              <w:ind w:left="0"/>
              <w:jc w:val="both"/>
              <w:rPr>
                <w:rFonts w:ascii="Arial" w:hAnsi="Arial" w:cs="Arial"/>
                <w:sz w:val="20"/>
                <w:szCs w:val="20"/>
              </w:rPr>
            </w:pPr>
          </w:p>
          <w:p w14:paraId="75DB0CAA" w14:textId="6F81D116" w:rsidR="00AE3F84" w:rsidRDefault="00AE3F84" w:rsidP="001A0464">
            <w:pPr>
              <w:pStyle w:val="ListParagraph"/>
              <w:shd w:val="clear" w:color="auto" w:fill="FFFFFF"/>
              <w:tabs>
                <w:tab w:val="left" w:pos="426"/>
              </w:tabs>
              <w:spacing w:line="269" w:lineRule="auto"/>
              <w:ind w:left="0"/>
              <w:jc w:val="both"/>
              <w:rPr>
                <w:rFonts w:ascii="Arial" w:hAnsi="Arial" w:cs="Arial"/>
                <w:sz w:val="20"/>
                <w:szCs w:val="20"/>
              </w:rPr>
            </w:pPr>
          </w:p>
          <w:p w14:paraId="623F3898" w14:textId="77777777" w:rsidR="00AE3F84" w:rsidRPr="006E78BF" w:rsidRDefault="00AE3F84" w:rsidP="001A0464">
            <w:pPr>
              <w:pStyle w:val="ListParagraph"/>
              <w:shd w:val="clear" w:color="auto" w:fill="FFFFFF"/>
              <w:tabs>
                <w:tab w:val="left" w:pos="426"/>
              </w:tabs>
              <w:spacing w:line="269" w:lineRule="auto"/>
              <w:ind w:left="0"/>
              <w:jc w:val="both"/>
              <w:rPr>
                <w:rFonts w:ascii="Arial" w:hAnsi="Arial" w:cs="Arial"/>
                <w:sz w:val="20"/>
                <w:szCs w:val="20"/>
              </w:rPr>
            </w:pPr>
          </w:p>
          <w:p w14:paraId="7F5667D6" w14:textId="77777777" w:rsidR="0093197D" w:rsidRPr="001A0464" w:rsidRDefault="0093197D" w:rsidP="001E6585">
            <w:pPr>
              <w:pStyle w:val="ListParagraph"/>
              <w:shd w:val="clear" w:color="auto" w:fill="FFFFFF"/>
              <w:tabs>
                <w:tab w:val="left" w:pos="426"/>
              </w:tabs>
              <w:spacing w:line="269" w:lineRule="auto"/>
              <w:ind w:left="0"/>
              <w:jc w:val="both"/>
              <w:rPr>
                <w:rFonts w:ascii="Arial" w:hAnsi="Arial" w:cs="Arial"/>
                <w:color w:val="808080"/>
                <w:sz w:val="20"/>
                <w:szCs w:val="20"/>
              </w:rPr>
            </w:pPr>
          </w:p>
        </w:tc>
      </w:tr>
      <w:tr w:rsidR="00A418DE" w:rsidRPr="0084573E" w14:paraId="3CE45151" w14:textId="77777777" w:rsidTr="090CF922">
        <w:tc>
          <w:tcPr>
            <w:tcW w:w="9213" w:type="dxa"/>
          </w:tcPr>
          <w:p w14:paraId="49BB98DE" w14:textId="77777777" w:rsidR="00A418DE" w:rsidRPr="0092234E" w:rsidRDefault="00A418DE" w:rsidP="00BA509C">
            <w:pPr>
              <w:pStyle w:val="Poglavje"/>
              <w:spacing w:before="0" w:after="0" w:line="269" w:lineRule="auto"/>
              <w:jc w:val="left"/>
              <w:rPr>
                <w:sz w:val="20"/>
                <w:szCs w:val="20"/>
              </w:rPr>
            </w:pPr>
            <w:r w:rsidRPr="0092234E">
              <w:rPr>
                <w:sz w:val="20"/>
                <w:szCs w:val="20"/>
              </w:rPr>
              <w:lastRenderedPageBreak/>
              <w:t>III. OBRAZLOŽITEV</w:t>
            </w:r>
          </w:p>
        </w:tc>
      </w:tr>
      <w:tr w:rsidR="00A418DE" w:rsidRPr="0084573E" w14:paraId="15532D43" w14:textId="77777777" w:rsidTr="090CF922">
        <w:tc>
          <w:tcPr>
            <w:tcW w:w="9213" w:type="dxa"/>
          </w:tcPr>
          <w:p w14:paraId="1E107402" w14:textId="77777777" w:rsidR="0094567D" w:rsidRDefault="0094567D" w:rsidP="0094567D">
            <w:pPr>
              <w:pStyle w:val="Neotevilenodstavek"/>
              <w:spacing w:before="0" w:after="0" w:line="269" w:lineRule="auto"/>
              <w:rPr>
                <w:color w:val="808080"/>
                <w:sz w:val="20"/>
                <w:szCs w:val="20"/>
              </w:rPr>
            </w:pPr>
          </w:p>
          <w:p w14:paraId="783F338F" w14:textId="77777777" w:rsidR="0094567D" w:rsidRPr="003940C9" w:rsidRDefault="0094567D" w:rsidP="0094567D">
            <w:pPr>
              <w:pStyle w:val="Neotevilenodstavek"/>
              <w:spacing w:before="0" w:after="0" w:line="269" w:lineRule="auto"/>
              <w:rPr>
                <w:rFonts w:eastAsia="Calibri"/>
                <w:b/>
                <w:bCs/>
                <w:sz w:val="20"/>
                <w:szCs w:val="20"/>
                <w:lang w:eastAsia="en-US"/>
              </w:rPr>
            </w:pPr>
            <w:r w:rsidRPr="003940C9">
              <w:rPr>
                <w:rFonts w:eastAsia="Calibri"/>
                <w:b/>
                <w:bCs/>
                <w:sz w:val="20"/>
                <w:szCs w:val="20"/>
                <w:lang w:eastAsia="en-US"/>
              </w:rPr>
              <w:t xml:space="preserve">K 1. členu </w:t>
            </w:r>
          </w:p>
          <w:p w14:paraId="2BA9F60D" w14:textId="77777777" w:rsidR="003940C9" w:rsidRDefault="003940C9" w:rsidP="0094567D">
            <w:pPr>
              <w:pStyle w:val="Neotevilenodstavek"/>
              <w:spacing w:before="0" w:after="0" w:line="269" w:lineRule="auto"/>
              <w:rPr>
                <w:rFonts w:eastAsia="Calibri"/>
                <w:sz w:val="20"/>
                <w:szCs w:val="20"/>
                <w:lang w:eastAsia="en-US"/>
              </w:rPr>
            </w:pPr>
          </w:p>
          <w:p w14:paraId="3251295D" w14:textId="77777777" w:rsidR="0094567D" w:rsidRPr="0094567D" w:rsidRDefault="0094567D" w:rsidP="0094567D">
            <w:pPr>
              <w:pStyle w:val="Neotevilenodstavek"/>
              <w:spacing w:before="0" w:after="0" w:line="269" w:lineRule="auto"/>
              <w:rPr>
                <w:rFonts w:eastAsia="Calibri"/>
                <w:sz w:val="20"/>
                <w:szCs w:val="20"/>
                <w:lang w:eastAsia="en-US"/>
              </w:rPr>
            </w:pPr>
            <w:r w:rsidRPr="0094567D">
              <w:rPr>
                <w:rFonts w:eastAsia="Calibri"/>
                <w:sz w:val="20"/>
                <w:szCs w:val="20"/>
                <w:lang w:eastAsia="en-US"/>
              </w:rPr>
              <w:t xml:space="preserve">Z novelo Zakona o spremembah in dopolnitvah Zakona o davku od dohodkov pravnih oseb (v nadaljnjem besedilu: ZDDPO-2Š) se </w:t>
            </w:r>
            <w:r>
              <w:rPr>
                <w:rFonts w:eastAsia="Calibri"/>
                <w:sz w:val="20"/>
                <w:szCs w:val="20"/>
                <w:lang w:eastAsia="en-US"/>
              </w:rPr>
              <w:t>v</w:t>
            </w:r>
            <w:r w:rsidRPr="0094567D">
              <w:rPr>
                <w:rFonts w:eastAsia="Calibri"/>
                <w:sz w:val="20"/>
                <w:szCs w:val="20"/>
                <w:lang w:eastAsia="en-US"/>
              </w:rPr>
              <w:t xml:space="preserve"> Zakon o davku od dohodkov pravnih oseb</w:t>
            </w:r>
            <w:r>
              <w:rPr>
                <w:rFonts w:eastAsia="Calibri"/>
                <w:sz w:val="20"/>
                <w:szCs w:val="20"/>
                <w:lang w:eastAsia="en-US"/>
              </w:rPr>
              <w:t xml:space="preserve"> (v nadaljnjem besedilu: ZDDPO-2)</w:t>
            </w:r>
            <w:r w:rsidRPr="0094567D">
              <w:rPr>
                <w:rFonts w:eastAsia="Calibri"/>
                <w:sz w:val="20"/>
                <w:szCs w:val="20"/>
                <w:lang w:eastAsia="en-US"/>
              </w:rPr>
              <w:t xml:space="preserve"> prenese še zadnji</w:t>
            </w:r>
            <w:r w:rsidR="008B4F82">
              <w:rPr>
                <w:rFonts w:eastAsia="Calibri"/>
                <w:sz w:val="20"/>
                <w:szCs w:val="20"/>
                <w:lang w:eastAsia="en-US"/>
              </w:rPr>
              <w:t xml:space="preserve"> neprenesen</w:t>
            </w:r>
            <w:r w:rsidRPr="0094567D">
              <w:rPr>
                <w:rFonts w:eastAsia="Calibri"/>
                <w:sz w:val="20"/>
                <w:szCs w:val="20"/>
                <w:lang w:eastAsia="en-US"/>
              </w:rPr>
              <w:t xml:space="preserve"> ukrep</w:t>
            </w:r>
            <w:r w:rsidR="008B4F82">
              <w:rPr>
                <w:rFonts w:eastAsia="Calibri"/>
                <w:sz w:val="20"/>
                <w:szCs w:val="20"/>
                <w:lang w:eastAsia="en-US"/>
              </w:rPr>
              <w:t xml:space="preserve"> iz</w:t>
            </w:r>
            <w:r w:rsidRPr="0094567D">
              <w:rPr>
                <w:rFonts w:eastAsia="Calibri"/>
                <w:sz w:val="20"/>
                <w:szCs w:val="20"/>
                <w:lang w:eastAsia="en-US"/>
              </w:rPr>
              <w:t xml:space="preserve"> </w:t>
            </w:r>
            <w:r w:rsidR="008B4F82">
              <w:rPr>
                <w:sz w:val="20"/>
                <w:szCs w:val="20"/>
              </w:rPr>
              <w:t xml:space="preserve">Direktive Sveta </w:t>
            </w:r>
            <w:r w:rsidR="008B4F82" w:rsidRPr="00F20975">
              <w:rPr>
                <w:sz w:val="20"/>
                <w:szCs w:val="20"/>
              </w:rPr>
              <w:t>(EU) 2016/1164</w:t>
            </w:r>
            <w:r w:rsidR="008B4F82">
              <w:rPr>
                <w:sz w:val="20"/>
                <w:szCs w:val="20"/>
              </w:rPr>
              <w:t xml:space="preserve"> </w:t>
            </w:r>
            <w:r w:rsidR="008B4F82" w:rsidRPr="00F20975">
              <w:rPr>
                <w:sz w:val="20"/>
                <w:szCs w:val="20"/>
              </w:rPr>
              <w:t>z dne 12. julija 2016</w:t>
            </w:r>
            <w:r w:rsidR="008B4F82">
              <w:rPr>
                <w:sz w:val="20"/>
                <w:szCs w:val="20"/>
              </w:rPr>
              <w:t xml:space="preserve"> </w:t>
            </w:r>
            <w:r w:rsidR="008B4F82" w:rsidRPr="00F20975">
              <w:rPr>
                <w:sz w:val="20"/>
                <w:szCs w:val="20"/>
              </w:rPr>
              <w:t>o določitvi pravil proti praksam izogibanja davkom</w:t>
            </w:r>
            <w:r w:rsidR="008B4F82">
              <w:rPr>
                <w:sz w:val="20"/>
                <w:szCs w:val="20"/>
              </w:rPr>
              <w:t xml:space="preserve"> (v nadaljnjem besedilu: ATAD direktiva)</w:t>
            </w:r>
            <w:r w:rsidRPr="0094567D">
              <w:rPr>
                <w:rFonts w:eastAsia="Calibri"/>
                <w:sz w:val="20"/>
                <w:szCs w:val="20"/>
                <w:lang w:eastAsia="en-US"/>
              </w:rPr>
              <w:t xml:space="preserve">. Gre za ukrep oziroma pravilo o omejitvi </w:t>
            </w:r>
            <w:r w:rsidR="00D96711">
              <w:rPr>
                <w:rFonts w:eastAsia="Calibri"/>
                <w:sz w:val="20"/>
                <w:szCs w:val="20"/>
                <w:lang w:eastAsia="en-US"/>
              </w:rPr>
              <w:t xml:space="preserve">priznavanja </w:t>
            </w:r>
            <w:r w:rsidRPr="0094567D">
              <w:rPr>
                <w:rFonts w:eastAsia="Calibri"/>
                <w:sz w:val="20"/>
                <w:szCs w:val="20"/>
                <w:lang w:eastAsia="en-US"/>
              </w:rPr>
              <w:t xml:space="preserve">obresti. Ker </w:t>
            </w:r>
            <w:r w:rsidR="008B4F82">
              <w:rPr>
                <w:rFonts w:eastAsia="Calibri"/>
                <w:sz w:val="20"/>
                <w:szCs w:val="20"/>
                <w:lang w:eastAsia="en-US"/>
              </w:rPr>
              <w:t xml:space="preserve">se </w:t>
            </w:r>
            <w:r w:rsidR="001B7F2C">
              <w:rPr>
                <w:rFonts w:eastAsia="Calibri"/>
                <w:sz w:val="20"/>
                <w:szCs w:val="20"/>
                <w:lang w:eastAsia="en-US"/>
              </w:rPr>
              <w:t>z navedenim</w:t>
            </w:r>
            <w:r w:rsidR="008B4F82">
              <w:rPr>
                <w:rFonts w:eastAsia="Calibri"/>
                <w:sz w:val="20"/>
                <w:szCs w:val="20"/>
                <w:lang w:eastAsia="en-US"/>
              </w:rPr>
              <w:t xml:space="preserve"> prenosom pravila o omejitvi obresti v celoti prenese ATAD direktiva </w:t>
            </w:r>
            <w:r w:rsidRPr="0094567D">
              <w:rPr>
                <w:rFonts w:eastAsia="Calibri"/>
                <w:sz w:val="20"/>
                <w:szCs w:val="20"/>
                <w:lang w:eastAsia="en-US"/>
              </w:rPr>
              <w:t>v slovenski pravni red oziroma v ZDDPO-2</w:t>
            </w:r>
            <w:r w:rsidR="00D96711">
              <w:rPr>
                <w:rFonts w:eastAsia="Calibri"/>
                <w:sz w:val="20"/>
                <w:szCs w:val="20"/>
                <w:lang w:eastAsia="en-US"/>
              </w:rPr>
              <w:t>,</w:t>
            </w:r>
            <w:r w:rsidRPr="0094567D">
              <w:rPr>
                <w:rFonts w:eastAsia="Calibri"/>
                <w:sz w:val="20"/>
                <w:szCs w:val="20"/>
                <w:lang w:eastAsia="en-US"/>
              </w:rPr>
              <w:t xml:space="preserve"> se v členu</w:t>
            </w:r>
            <w:r w:rsidR="008B4F82">
              <w:rPr>
                <w:rFonts w:eastAsia="Calibri"/>
                <w:sz w:val="20"/>
                <w:szCs w:val="20"/>
                <w:lang w:eastAsia="en-US"/>
              </w:rPr>
              <w:t>, ki določa vsebino zakona</w:t>
            </w:r>
            <w:r w:rsidR="00820C8B">
              <w:rPr>
                <w:rFonts w:eastAsia="Calibri"/>
                <w:sz w:val="20"/>
                <w:szCs w:val="20"/>
                <w:lang w:eastAsia="en-US"/>
              </w:rPr>
              <w:t>,</w:t>
            </w:r>
            <w:r w:rsidRPr="0094567D">
              <w:rPr>
                <w:rFonts w:eastAsia="Calibri"/>
                <w:sz w:val="20"/>
                <w:szCs w:val="20"/>
                <w:lang w:eastAsia="en-US"/>
              </w:rPr>
              <w:t xml:space="preserve"> črta dopolnitev, da je </w:t>
            </w:r>
            <w:r w:rsidR="008B4F82">
              <w:rPr>
                <w:rFonts w:eastAsia="Calibri"/>
                <w:sz w:val="20"/>
                <w:szCs w:val="20"/>
                <w:lang w:eastAsia="en-US"/>
              </w:rPr>
              <w:t xml:space="preserve">ATAD </w:t>
            </w:r>
            <w:r w:rsidRPr="0094567D">
              <w:rPr>
                <w:rFonts w:eastAsia="Calibri"/>
                <w:sz w:val="20"/>
                <w:szCs w:val="20"/>
                <w:lang w:eastAsia="en-US"/>
              </w:rPr>
              <w:t>direktiva le delno prenesena.</w:t>
            </w:r>
          </w:p>
          <w:p w14:paraId="6EACAA0D" w14:textId="77777777" w:rsidR="0094567D" w:rsidRPr="0094567D" w:rsidRDefault="0094567D" w:rsidP="0094567D">
            <w:pPr>
              <w:pStyle w:val="Neotevilenodstavek"/>
              <w:spacing w:before="0" w:after="0" w:line="269" w:lineRule="auto"/>
              <w:rPr>
                <w:rFonts w:eastAsia="Calibri"/>
                <w:sz w:val="20"/>
                <w:szCs w:val="20"/>
                <w:lang w:eastAsia="en-US"/>
              </w:rPr>
            </w:pPr>
          </w:p>
          <w:p w14:paraId="7104A9AF" w14:textId="77777777" w:rsidR="0094567D" w:rsidRPr="003940C9" w:rsidRDefault="0094567D" w:rsidP="0094567D">
            <w:pPr>
              <w:pStyle w:val="Neotevilenodstavek"/>
              <w:spacing w:before="0" w:after="0" w:line="269" w:lineRule="auto"/>
              <w:rPr>
                <w:rFonts w:eastAsia="Calibri"/>
                <w:b/>
                <w:bCs/>
                <w:sz w:val="20"/>
                <w:szCs w:val="20"/>
                <w:lang w:eastAsia="en-US"/>
              </w:rPr>
            </w:pPr>
            <w:r w:rsidRPr="003940C9">
              <w:rPr>
                <w:rFonts w:eastAsia="Calibri"/>
                <w:b/>
                <w:bCs/>
                <w:sz w:val="20"/>
                <w:szCs w:val="20"/>
                <w:lang w:eastAsia="en-US"/>
              </w:rPr>
              <w:t xml:space="preserve">K 2. členu </w:t>
            </w:r>
          </w:p>
          <w:p w14:paraId="5AEE8D3E" w14:textId="77777777" w:rsidR="003940C9" w:rsidRDefault="003940C9"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p>
          <w:p w14:paraId="0CAD684E" w14:textId="77777777" w:rsidR="0094567D" w:rsidRPr="006E78BF" w:rsidRDefault="001B7F2C"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r>
              <w:rPr>
                <w:rFonts w:ascii="Arial" w:hAnsi="Arial" w:cs="Arial"/>
                <w:sz w:val="20"/>
                <w:szCs w:val="20"/>
              </w:rPr>
              <w:t xml:space="preserve">Z dopolnitvijo </w:t>
            </w:r>
            <w:r w:rsidR="00AB3F6A">
              <w:rPr>
                <w:rFonts w:ascii="Arial" w:hAnsi="Arial" w:cs="Arial"/>
                <w:sz w:val="20"/>
                <w:szCs w:val="20"/>
              </w:rPr>
              <w:t xml:space="preserve">tretjega odstavka 6. člena ZDDPO-2 </w:t>
            </w:r>
            <w:r w:rsidR="008B4F82">
              <w:rPr>
                <w:rFonts w:ascii="Arial" w:hAnsi="Arial" w:cs="Arial"/>
                <w:sz w:val="20"/>
                <w:szCs w:val="20"/>
              </w:rPr>
              <w:t xml:space="preserve">se </w:t>
            </w:r>
            <w:r>
              <w:rPr>
                <w:rFonts w:ascii="Arial" w:hAnsi="Arial" w:cs="Arial"/>
                <w:sz w:val="20"/>
                <w:szCs w:val="20"/>
              </w:rPr>
              <w:t>vsebina</w:t>
            </w:r>
            <w:r w:rsidR="00AB3F6A">
              <w:rPr>
                <w:rFonts w:ascii="Arial" w:hAnsi="Arial" w:cs="Arial"/>
                <w:sz w:val="20"/>
                <w:szCs w:val="20"/>
              </w:rPr>
              <w:t xml:space="preserve"> navedenega</w:t>
            </w:r>
            <w:r>
              <w:rPr>
                <w:rFonts w:ascii="Arial" w:hAnsi="Arial" w:cs="Arial"/>
                <w:sz w:val="20"/>
                <w:szCs w:val="20"/>
              </w:rPr>
              <w:t xml:space="preserve"> člena ne spreminja</w:t>
            </w:r>
            <w:r w:rsidR="00DC16E8">
              <w:rPr>
                <w:rFonts w:ascii="Arial" w:hAnsi="Arial" w:cs="Arial"/>
                <w:sz w:val="20"/>
                <w:szCs w:val="20"/>
              </w:rPr>
              <w:t>,</w:t>
            </w:r>
            <w:r>
              <w:rPr>
                <w:rFonts w:ascii="Arial" w:hAnsi="Arial" w:cs="Arial"/>
                <w:sz w:val="20"/>
                <w:szCs w:val="20"/>
              </w:rPr>
              <w:t xml:space="preserve"> </w:t>
            </w:r>
            <w:r w:rsidR="008B4F82">
              <w:rPr>
                <w:rFonts w:ascii="Arial" w:hAnsi="Arial" w:cs="Arial"/>
                <w:sz w:val="20"/>
                <w:szCs w:val="20"/>
              </w:rPr>
              <w:t>le poudar</w:t>
            </w:r>
            <w:r>
              <w:rPr>
                <w:rFonts w:ascii="Arial" w:hAnsi="Arial" w:cs="Arial"/>
                <w:sz w:val="20"/>
                <w:szCs w:val="20"/>
              </w:rPr>
              <w:t>i se</w:t>
            </w:r>
            <w:r w:rsidR="008B4F82">
              <w:rPr>
                <w:rFonts w:ascii="Arial" w:hAnsi="Arial" w:cs="Arial"/>
                <w:sz w:val="20"/>
                <w:szCs w:val="20"/>
              </w:rPr>
              <w:t xml:space="preserve"> določene oblike umetnega izogibanja statusu poslovne enote, ki jih </w:t>
            </w:r>
            <w:r w:rsidR="00AB3F6A">
              <w:rPr>
                <w:rFonts w:ascii="Arial" w:hAnsi="Arial" w:cs="Arial"/>
                <w:sz w:val="20"/>
                <w:szCs w:val="20"/>
              </w:rPr>
              <w:t>naslavlja BEPS ukrep 7.</w:t>
            </w:r>
            <w:r w:rsidR="008B4F82">
              <w:rPr>
                <w:rFonts w:ascii="Arial" w:hAnsi="Arial" w:cs="Arial"/>
                <w:sz w:val="20"/>
                <w:szCs w:val="20"/>
              </w:rPr>
              <w:t xml:space="preserve"> </w:t>
            </w:r>
            <w:r w:rsidR="0094567D" w:rsidRPr="006E78BF">
              <w:rPr>
                <w:rFonts w:ascii="Arial" w:hAnsi="Arial" w:cs="Arial"/>
                <w:sz w:val="20"/>
                <w:szCs w:val="20"/>
              </w:rPr>
              <w:t xml:space="preserve">Zavezanec za davek po ZDDPO-2 je tudi nerezident za dejavnost oziroma posle v poslovni enoti ali preko poslovne enote, ki se nahaja v Sloveniji. ZDDPO-2 določa, kaj se šteje za poslovno enoto oziroma kdaj kraj poslovanja ni poslovna enota. V okviru dela na BEPS so bile pripravljene spremembe opredelitve poslovne enote, da bi se preprečilo umetno izogibanje statusu poslovne enote v zvezi z BEPS, vključno prek komisijskih dogovorov in prek določenih izvzetij, povezanih z dejavnostjo. Po zgoraj </w:t>
            </w:r>
            <w:r w:rsidR="004705DC">
              <w:rPr>
                <w:rFonts w:ascii="Arial" w:hAnsi="Arial" w:cs="Arial"/>
                <w:sz w:val="20"/>
                <w:szCs w:val="20"/>
              </w:rPr>
              <w:t xml:space="preserve">opisanem </w:t>
            </w:r>
            <w:r w:rsidR="0094567D" w:rsidRPr="006E78BF">
              <w:rPr>
                <w:rFonts w:ascii="Arial" w:hAnsi="Arial" w:cs="Arial"/>
                <w:sz w:val="20"/>
                <w:szCs w:val="20"/>
              </w:rPr>
              <w:t>priporočilu EK naj bi države članice uporabljale predlagane nove določbe 5. člena Vzorčne davčne konvencije OECD, da bi preprečile umetno izogibanje statusu stalne poslovne enote, kot je bilo zapisano v končnem Poročilu o BEPS ukrepu št. 7. Navedene nove določbe naj bi rešile problematiko umetnega izogibanja statusu poslovne enote prek komisijskih dogovorov in podobnih strategij. S komisijskimi dogovori in podobnimi strategijami se lahko zmanjšuje davčna osnova v državi, kjer je opravljena prodaja. Z vidika davčne politike bi se moralo za tuje podjetje, kadar dejavnosti posrednika, ki se opravljajo v državi, vodijo k rednem sklepanju pogodb, ki jih izvaja tuje podjetje, šteti, da ima zadostno davčno povezavo (</w:t>
            </w:r>
            <w:proofErr w:type="spellStart"/>
            <w:r w:rsidR="0094567D" w:rsidRPr="006E78BF">
              <w:rPr>
                <w:rFonts w:ascii="Arial" w:hAnsi="Arial" w:cs="Arial"/>
                <w:sz w:val="20"/>
                <w:szCs w:val="20"/>
              </w:rPr>
              <w:t>nexus</w:t>
            </w:r>
            <w:proofErr w:type="spellEnd"/>
            <w:r w:rsidR="0094567D" w:rsidRPr="006E78BF">
              <w:rPr>
                <w:rFonts w:ascii="Arial" w:hAnsi="Arial" w:cs="Arial"/>
                <w:sz w:val="20"/>
                <w:szCs w:val="20"/>
              </w:rPr>
              <w:t>) s to državo v teku neodvisnega opravljanja dejavnosti.</w:t>
            </w:r>
            <w:r w:rsidR="0094567D">
              <w:rPr>
                <w:rFonts w:ascii="Arial" w:hAnsi="Arial" w:cs="Arial"/>
                <w:sz w:val="20"/>
                <w:szCs w:val="20"/>
              </w:rPr>
              <w:t xml:space="preserve"> Z novo določbo se</w:t>
            </w:r>
            <w:r w:rsidR="008B4F82">
              <w:rPr>
                <w:rFonts w:ascii="Arial" w:hAnsi="Arial" w:cs="Arial"/>
                <w:sz w:val="20"/>
                <w:szCs w:val="20"/>
              </w:rPr>
              <w:t xml:space="preserve"> bolj določno</w:t>
            </w:r>
            <w:r w:rsidR="0094567D">
              <w:rPr>
                <w:rFonts w:ascii="Arial" w:hAnsi="Arial" w:cs="Arial"/>
                <w:sz w:val="20"/>
                <w:szCs w:val="20"/>
              </w:rPr>
              <w:t xml:space="preserve"> naslavlja situacije, ko se statusu poslovne enote izogne</w:t>
            </w:r>
            <w:r w:rsidR="004705DC">
              <w:rPr>
                <w:rFonts w:ascii="Arial" w:hAnsi="Arial" w:cs="Arial"/>
                <w:sz w:val="20"/>
                <w:szCs w:val="20"/>
              </w:rPr>
              <w:t>,</w:t>
            </w:r>
            <w:r w:rsidR="0094567D">
              <w:rPr>
                <w:rFonts w:ascii="Arial" w:hAnsi="Arial" w:cs="Arial"/>
                <w:sz w:val="20"/>
                <w:szCs w:val="20"/>
              </w:rPr>
              <w:t xml:space="preserve"> ker se pogodbe (enkratne ali obnavljajoče) formalno dokonča ali podpiše v tuji jurisdikciji, dejanja potrebna za sklenitev pogodbe pa se opravijo v državi posrednika. Prav tako se naslavlja situacije</w:t>
            </w:r>
            <w:r w:rsidR="004705DC">
              <w:rPr>
                <w:rFonts w:ascii="Arial" w:hAnsi="Arial" w:cs="Arial"/>
                <w:sz w:val="20"/>
                <w:szCs w:val="20"/>
              </w:rPr>
              <w:t>,</w:t>
            </w:r>
            <w:r w:rsidR="0094567D">
              <w:rPr>
                <w:rFonts w:ascii="Arial" w:hAnsi="Arial" w:cs="Arial"/>
                <w:sz w:val="20"/>
                <w:szCs w:val="20"/>
              </w:rPr>
              <w:t xml:space="preserve"> ko se rezident, ki je povezana oseba tuje osebe</w:t>
            </w:r>
            <w:r w:rsidR="004705DC">
              <w:rPr>
                <w:rFonts w:ascii="Arial" w:hAnsi="Arial" w:cs="Arial"/>
                <w:sz w:val="20"/>
                <w:szCs w:val="20"/>
              </w:rPr>
              <w:t>,</w:t>
            </w:r>
            <w:r w:rsidR="0094567D">
              <w:rPr>
                <w:rFonts w:ascii="Arial" w:hAnsi="Arial" w:cs="Arial"/>
                <w:sz w:val="20"/>
                <w:szCs w:val="20"/>
              </w:rPr>
              <w:t xml:space="preserve"> preoblikuje v posrednika (rezident vsa sredstva, zaloge in listo strank prenese na tujo osebo). Po navedenem preoblikovanju posrednik še vedno prodaja iste izdelke v svojem imenu</w:t>
            </w:r>
            <w:r w:rsidR="004705DC">
              <w:rPr>
                <w:rFonts w:ascii="Arial" w:hAnsi="Arial" w:cs="Arial"/>
                <w:sz w:val="20"/>
                <w:szCs w:val="20"/>
              </w:rPr>
              <w:t>,</w:t>
            </w:r>
            <w:r w:rsidR="0094567D">
              <w:rPr>
                <w:rFonts w:ascii="Arial" w:hAnsi="Arial" w:cs="Arial"/>
                <w:sz w:val="20"/>
                <w:szCs w:val="20"/>
              </w:rPr>
              <w:t xml:space="preserve"> vendar za račun tuje osebe</w:t>
            </w:r>
            <w:r w:rsidR="004705DC">
              <w:rPr>
                <w:rFonts w:ascii="Arial" w:hAnsi="Arial" w:cs="Arial"/>
                <w:sz w:val="20"/>
                <w:szCs w:val="20"/>
              </w:rPr>
              <w:t>,</w:t>
            </w:r>
            <w:r w:rsidR="0094567D">
              <w:rPr>
                <w:rFonts w:ascii="Arial" w:hAnsi="Arial" w:cs="Arial"/>
                <w:sz w:val="20"/>
                <w:szCs w:val="20"/>
              </w:rPr>
              <w:t xml:space="preserve"> pri tem pa se zaradi navedene strukture zmanjša obdavčljiv dobiček osebi, ki se je preoblikovala v posrednika. </w:t>
            </w:r>
            <w:r w:rsidR="0094567D" w:rsidRPr="006E78BF">
              <w:rPr>
                <w:rFonts w:ascii="Arial" w:hAnsi="Arial" w:cs="Arial"/>
                <w:sz w:val="20"/>
                <w:szCs w:val="20"/>
              </w:rPr>
              <w:t xml:space="preserve">Predlagana sprememba tretjega in četrtega odstavka 6. člena ZDDPO-2 odraža tako politiko. V 6. členu ZDDPO-2 se v drugem odstavku </w:t>
            </w:r>
            <w:r w:rsidR="008B4F82">
              <w:rPr>
                <w:rFonts w:ascii="Arial" w:hAnsi="Arial" w:cs="Arial"/>
                <w:sz w:val="20"/>
                <w:szCs w:val="20"/>
              </w:rPr>
              <w:t>doda</w:t>
            </w:r>
            <w:r w:rsidR="0094567D" w:rsidRPr="006E78BF">
              <w:rPr>
                <w:rFonts w:ascii="Arial" w:hAnsi="Arial" w:cs="Arial"/>
                <w:sz w:val="20"/>
                <w:szCs w:val="20"/>
              </w:rPr>
              <w:t>, da se gradbišče šteje za poslovno enoto, če dejavnost oziroma posli trajajo dlje kot 6 mesecev. Tretji in četrti odstavek 6. člena deloma oziroma v pravilu sledita besedilu v Vzorčni davčni konvenciji OECD 2014. Glede na spremembe v Vzorčni davčni konvenciji OECD 2017 so predlagane prilagoditve teh dveh odstavkov.</w:t>
            </w:r>
          </w:p>
          <w:p w14:paraId="73873793" w14:textId="77777777" w:rsidR="0094567D" w:rsidRDefault="0094567D" w:rsidP="0094567D">
            <w:pPr>
              <w:pStyle w:val="Neotevilenodstavek"/>
              <w:spacing w:before="0" w:after="0" w:line="269" w:lineRule="auto"/>
              <w:rPr>
                <w:color w:val="808080"/>
                <w:sz w:val="20"/>
                <w:szCs w:val="20"/>
              </w:rPr>
            </w:pPr>
          </w:p>
          <w:p w14:paraId="256BE7EF" w14:textId="77777777" w:rsidR="0094567D" w:rsidRPr="003940C9" w:rsidRDefault="0094567D" w:rsidP="0094567D">
            <w:pPr>
              <w:pStyle w:val="Neotevilenodstavek"/>
              <w:spacing w:before="0" w:after="0" w:line="269" w:lineRule="auto"/>
              <w:rPr>
                <w:b/>
                <w:bCs/>
                <w:sz w:val="20"/>
                <w:szCs w:val="20"/>
              </w:rPr>
            </w:pPr>
            <w:r w:rsidRPr="003940C9">
              <w:rPr>
                <w:b/>
                <w:bCs/>
                <w:sz w:val="20"/>
                <w:szCs w:val="20"/>
              </w:rPr>
              <w:t>K 3. členu</w:t>
            </w:r>
          </w:p>
          <w:p w14:paraId="37AD7419" w14:textId="77777777" w:rsidR="003940C9" w:rsidRDefault="003940C9" w:rsidP="0094567D">
            <w:pPr>
              <w:shd w:val="clear" w:color="auto" w:fill="FFFFFF"/>
              <w:spacing w:after="0" w:line="269" w:lineRule="auto"/>
              <w:jc w:val="both"/>
              <w:rPr>
                <w:rFonts w:ascii="Arial" w:hAnsi="Arial" w:cs="Arial"/>
                <w:sz w:val="20"/>
                <w:szCs w:val="20"/>
              </w:rPr>
            </w:pPr>
          </w:p>
          <w:p w14:paraId="144BA65F" w14:textId="77777777" w:rsidR="0094567D" w:rsidRDefault="00B3775A" w:rsidP="0094567D">
            <w:pPr>
              <w:shd w:val="clear" w:color="auto" w:fill="FFFFFF"/>
              <w:spacing w:after="0" w:line="269" w:lineRule="auto"/>
              <w:jc w:val="both"/>
              <w:rPr>
                <w:rFonts w:ascii="Arial" w:hAnsi="Arial" w:cs="Arial"/>
                <w:sz w:val="20"/>
                <w:szCs w:val="20"/>
              </w:rPr>
            </w:pPr>
            <w:r>
              <w:rPr>
                <w:rFonts w:ascii="Arial" w:hAnsi="Arial" w:cs="Arial"/>
                <w:sz w:val="20"/>
                <w:szCs w:val="20"/>
              </w:rPr>
              <w:t xml:space="preserve">Ta člen nadomesti do sedaj veljavni 7. člen z novim 7. členom. Sprememba in dopolnitev navedenega člena ne spreminja </w:t>
            </w:r>
            <w:r w:rsidR="0094567D" w:rsidRPr="006E78BF">
              <w:rPr>
                <w:rFonts w:ascii="Arial" w:hAnsi="Arial" w:cs="Arial"/>
                <w:sz w:val="20"/>
                <w:szCs w:val="20"/>
              </w:rPr>
              <w:t>vsebine 7. člena ZDDPO-2</w:t>
            </w:r>
            <w:r w:rsidR="003219AB">
              <w:rPr>
                <w:rFonts w:ascii="Arial" w:hAnsi="Arial" w:cs="Arial"/>
                <w:sz w:val="20"/>
                <w:szCs w:val="20"/>
              </w:rPr>
              <w:t>,</w:t>
            </w:r>
            <w:r w:rsidR="0094567D" w:rsidRPr="006E78BF">
              <w:rPr>
                <w:rFonts w:ascii="Arial" w:hAnsi="Arial" w:cs="Arial"/>
                <w:sz w:val="20"/>
                <w:szCs w:val="20"/>
              </w:rPr>
              <w:t xml:space="preserve"> se pa z navedeno določbo bolj določno pojasni, da se dejavnosti naštete v točkah od 1. do 5. oziroma posli kraja poslovanja, ki je posledica kombinacije teh dejavnosti</w:t>
            </w:r>
            <w:r w:rsidR="003219AB">
              <w:rPr>
                <w:rFonts w:ascii="Arial" w:hAnsi="Arial" w:cs="Arial"/>
                <w:sz w:val="20"/>
                <w:szCs w:val="20"/>
              </w:rPr>
              <w:t>,</w:t>
            </w:r>
            <w:r w:rsidR="0094567D" w:rsidRPr="006E78BF">
              <w:rPr>
                <w:rFonts w:ascii="Arial" w:hAnsi="Arial" w:cs="Arial"/>
                <w:sz w:val="20"/>
                <w:szCs w:val="20"/>
              </w:rPr>
              <w:t xml:space="preserve"> ne štejejo za poslovno enoto nerezidenta, če so pomožne ali pripravljalne narave.</w:t>
            </w:r>
          </w:p>
          <w:p w14:paraId="353A4256" w14:textId="77777777" w:rsidR="005B2869" w:rsidRDefault="005B2869" w:rsidP="0094567D">
            <w:pPr>
              <w:shd w:val="clear" w:color="auto" w:fill="FFFFFF"/>
              <w:spacing w:after="0" w:line="269" w:lineRule="auto"/>
              <w:jc w:val="both"/>
              <w:rPr>
                <w:rFonts w:ascii="Arial" w:hAnsi="Arial" w:cs="Arial"/>
                <w:sz w:val="20"/>
                <w:szCs w:val="20"/>
              </w:rPr>
            </w:pPr>
          </w:p>
          <w:p w14:paraId="170F9D15" w14:textId="0353B718" w:rsidR="00864E7A" w:rsidRDefault="003219AB" w:rsidP="0094567D">
            <w:pPr>
              <w:shd w:val="clear" w:color="auto" w:fill="FFFFFF"/>
              <w:spacing w:after="0" w:line="269" w:lineRule="auto"/>
              <w:jc w:val="both"/>
              <w:rPr>
                <w:rFonts w:ascii="Arial" w:hAnsi="Arial" w:cs="Arial"/>
                <w:sz w:val="20"/>
                <w:szCs w:val="20"/>
              </w:rPr>
            </w:pPr>
            <w:r>
              <w:rPr>
                <w:rFonts w:ascii="Arial" w:hAnsi="Arial" w:cs="Arial"/>
                <w:sz w:val="20"/>
                <w:szCs w:val="20"/>
              </w:rPr>
              <w:t>Nadalje</w:t>
            </w:r>
            <w:r w:rsidR="00AB3F6A">
              <w:rPr>
                <w:rFonts w:ascii="Arial" w:hAnsi="Arial" w:cs="Arial"/>
                <w:sz w:val="20"/>
                <w:szCs w:val="20"/>
              </w:rPr>
              <w:t xml:space="preserve"> </w:t>
            </w:r>
            <w:r>
              <w:rPr>
                <w:rFonts w:ascii="Arial" w:hAnsi="Arial" w:cs="Arial"/>
                <w:sz w:val="20"/>
                <w:szCs w:val="20"/>
              </w:rPr>
              <w:t>je dodano</w:t>
            </w:r>
            <w:r w:rsidR="00AB3F6A">
              <w:rPr>
                <w:rFonts w:ascii="Arial" w:hAnsi="Arial" w:cs="Arial"/>
                <w:sz w:val="20"/>
                <w:szCs w:val="20"/>
              </w:rPr>
              <w:t xml:space="preserve"> pravilo proti drobljenju dejavnosti. Načeloma 7. člen ZDDPO-2 določa</w:t>
            </w:r>
            <w:r w:rsidR="005B2869">
              <w:rPr>
                <w:rFonts w:ascii="Arial" w:hAnsi="Arial" w:cs="Arial"/>
                <w:sz w:val="20"/>
                <w:szCs w:val="20"/>
              </w:rPr>
              <w:t xml:space="preserve">, da za </w:t>
            </w:r>
            <w:r w:rsidR="00AB3F6A">
              <w:rPr>
                <w:rFonts w:ascii="Arial" w:hAnsi="Arial" w:cs="Arial"/>
                <w:sz w:val="20"/>
                <w:szCs w:val="20"/>
              </w:rPr>
              <w:t>dejavnosti oziroma kombinacijo dejavnosti, ki se šteje</w:t>
            </w:r>
            <w:r w:rsidR="005B2869">
              <w:rPr>
                <w:rFonts w:ascii="Arial" w:hAnsi="Arial" w:cs="Arial"/>
                <w:sz w:val="20"/>
                <w:szCs w:val="20"/>
              </w:rPr>
              <w:t>jo</w:t>
            </w:r>
            <w:r w:rsidR="00AB3F6A">
              <w:rPr>
                <w:rFonts w:ascii="Arial" w:hAnsi="Arial" w:cs="Arial"/>
                <w:sz w:val="20"/>
                <w:szCs w:val="20"/>
              </w:rPr>
              <w:t xml:space="preserve"> kot pomožna oziroma pripravljalna dejavnost glavni oziroma celoviti dejavnosti zavezanca</w:t>
            </w:r>
            <w:r>
              <w:rPr>
                <w:rFonts w:ascii="Arial" w:hAnsi="Arial" w:cs="Arial"/>
                <w:sz w:val="20"/>
                <w:szCs w:val="20"/>
              </w:rPr>
              <w:t>,</w:t>
            </w:r>
            <w:r w:rsidR="005B2869">
              <w:rPr>
                <w:rFonts w:ascii="Arial" w:hAnsi="Arial" w:cs="Arial"/>
                <w:sz w:val="20"/>
                <w:szCs w:val="20"/>
              </w:rPr>
              <w:t xml:space="preserve"> ne pomenijo nastanka poslovne enote</w:t>
            </w:r>
            <w:r w:rsidR="00AB3F6A">
              <w:rPr>
                <w:rFonts w:ascii="Arial" w:hAnsi="Arial" w:cs="Arial"/>
                <w:sz w:val="20"/>
                <w:szCs w:val="20"/>
              </w:rPr>
              <w:t xml:space="preserve">. Zato se takšne dejavnosti ne štejejo za poslovno enoto nerezidenta. Vendar pa nerezidenti navedeno situacijo lahko izrabijo z namenom izogniti se </w:t>
            </w:r>
            <w:r w:rsidR="00B83F0B">
              <w:rPr>
                <w:rFonts w:ascii="Arial" w:hAnsi="Arial" w:cs="Arial"/>
                <w:sz w:val="20"/>
                <w:szCs w:val="20"/>
              </w:rPr>
              <w:t>nastanku</w:t>
            </w:r>
            <w:r w:rsidR="005B2869">
              <w:rPr>
                <w:rFonts w:ascii="Arial" w:hAnsi="Arial" w:cs="Arial"/>
                <w:sz w:val="20"/>
                <w:szCs w:val="20"/>
              </w:rPr>
              <w:t xml:space="preserve"> poslovne enote</w:t>
            </w:r>
            <w:r w:rsidR="00B83F0B">
              <w:rPr>
                <w:rFonts w:ascii="Arial" w:hAnsi="Arial" w:cs="Arial"/>
                <w:sz w:val="20"/>
                <w:szCs w:val="20"/>
              </w:rPr>
              <w:t xml:space="preserve"> ter posledično davčni obveznosti</w:t>
            </w:r>
            <w:r w:rsidR="005B2869">
              <w:rPr>
                <w:rFonts w:ascii="Arial" w:hAnsi="Arial" w:cs="Arial"/>
                <w:sz w:val="20"/>
                <w:szCs w:val="20"/>
              </w:rPr>
              <w:t xml:space="preserve"> na način, </w:t>
            </w:r>
            <w:r w:rsidR="005B2869">
              <w:rPr>
                <w:rFonts w:ascii="Arial" w:hAnsi="Arial" w:cs="Arial"/>
                <w:sz w:val="20"/>
                <w:szCs w:val="20"/>
              </w:rPr>
              <w:lastRenderedPageBreak/>
              <w:t>da</w:t>
            </w:r>
            <w:r w:rsidR="00AB3F6A">
              <w:rPr>
                <w:rFonts w:ascii="Arial" w:hAnsi="Arial" w:cs="Arial"/>
                <w:sz w:val="20"/>
                <w:szCs w:val="20"/>
              </w:rPr>
              <w:t xml:space="preserve"> svoje poslovanje</w:t>
            </w:r>
            <w:r w:rsidR="005B2869">
              <w:rPr>
                <w:rFonts w:ascii="Arial" w:hAnsi="Arial" w:cs="Arial"/>
                <w:sz w:val="20"/>
                <w:szCs w:val="20"/>
              </w:rPr>
              <w:t>, ki bi se štelo za poslovno enoto</w:t>
            </w:r>
            <w:r>
              <w:rPr>
                <w:rFonts w:ascii="Arial" w:hAnsi="Arial" w:cs="Arial"/>
                <w:sz w:val="20"/>
                <w:szCs w:val="20"/>
              </w:rPr>
              <w:t>,</w:t>
            </w:r>
            <w:r w:rsidR="005B2869">
              <w:rPr>
                <w:rFonts w:ascii="Arial" w:hAnsi="Arial" w:cs="Arial"/>
                <w:sz w:val="20"/>
                <w:szCs w:val="20"/>
              </w:rPr>
              <w:t xml:space="preserve"> strukturirajo tako, da dejavnost, ki jo opravljajo</w:t>
            </w:r>
            <w:r>
              <w:rPr>
                <w:rFonts w:ascii="Arial" w:hAnsi="Arial" w:cs="Arial"/>
                <w:sz w:val="20"/>
                <w:szCs w:val="20"/>
              </w:rPr>
              <w:t>,</w:t>
            </w:r>
            <w:r w:rsidR="005B2869">
              <w:rPr>
                <w:rFonts w:ascii="Arial" w:hAnsi="Arial" w:cs="Arial"/>
                <w:sz w:val="20"/>
                <w:szCs w:val="20"/>
              </w:rPr>
              <w:t xml:space="preserve"> drobijo na posamezne</w:t>
            </w:r>
            <w:r w:rsidR="00AB3F6A">
              <w:rPr>
                <w:rFonts w:ascii="Arial" w:hAnsi="Arial" w:cs="Arial"/>
                <w:sz w:val="20"/>
                <w:szCs w:val="20"/>
              </w:rPr>
              <w:t xml:space="preserve"> aktivnosti</w:t>
            </w:r>
            <w:r w:rsidR="005B2869">
              <w:rPr>
                <w:rFonts w:ascii="Arial" w:hAnsi="Arial" w:cs="Arial"/>
                <w:sz w:val="20"/>
                <w:szCs w:val="20"/>
              </w:rPr>
              <w:t>, ki ne pomenijo nastanka poslovne enote</w:t>
            </w:r>
            <w:r>
              <w:rPr>
                <w:rFonts w:ascii="Arial" w:hAnsi="Arial" w:cs="Arial"/>
                <w:sz w:val="20"/>
                <w:szCs w:val="20"/>
              </w:rPr>
              <w:t>,</w:t>
            </w:r>
            <w:r w:rsidR="005B2869">
              <w:rPr>
                <w:rFonts w:ascii="Arial" w:hAnsi="Arial" w:cs="Arial"/>
                <w:sz w:val="20"/>
                <w:szCs w:val="20"/>
              </w:rPr>
              <w:t xml:space="preserve"> tudi preko </w:t>
            </w:r>
            <w:r w:rsidR="00AB3F6A">
              <w:rPr>
                <w:rFonts w:ascii="Arial" w:hAnsi="Arial" w:cs="Arial"/>
                <w:sz w:val="20"/>
                <w:szCs w:val="20"/>
              </w:rPr>
              <w:t>vključitv</w:t>
            </w:r>
            <w:r w:rsidR="005B2869">
              <w:rPr>
                <w:rFonts w:ascii="Arial" w:hAnsi="Arial" w:cs="Arial"/>
                <w:sz w:val="20"/>
                <w:szCs w:val="20"/>
              </w:rPr>
              <w:t>e</w:t>
            </w:r>
            <w:r w:rsidR="00AB3F6A">
              <w:rPr>
                <w:rFonts w:ascii="Arial" w:hAnsi="Arial" w:cs="Arial"/>
                <w:sz w:val="20"/>
                <w:szCs w:val="20"/>
              </w:rPr>
              <w:t xml:space="preserve"> svojih </w:t>
            </w:r>
            <w:r w:rsidR="00AB3F6A" w:rsidRPr="00B3775A">
              <w:rPr>
                <w:rFonts w:ascii="Arial" w:hAnsi="Arial" w:cs="Arial"/>
                <w:sz w:val="20"/>
                <w:szCs w:val="20"/>
              </w:rPr>
              <w:t>povezanih oseb</w:t>
            </w:r>
            <w:r w:rsidR="005B2869" w:rsidRPr="00B3775A">
              <w:rPr>
                <w:rFonts w:ascii="Arial" w:hAnsi="Arial" w:cs="Arial"/>
                <w:sz w:val="20"/>
                <w:szCs w:val="20"/>
              </w:rPr>
              <w:t>.</w:t>
            </w:r>
            <w:r w:rsidR="005B2869">
              <w:rPr>
                <w:rFonts w:ascii="Arial" w:hAnsi="Arial" w:cs="Arial"/>
                <w:sz w:val="20"/>
                <w:szCs w:val="20"/>
              </w:rPr>
              <w:t xml:space="preserve"> </w:t>
            </w:r>
            <w:r w:rsidR="00B3775A">
              <w:rPr>
                <w:rFonts w:ascii="Arial" w:hAnsi="Arial" w:cs="Arial"/>
                <w:sz w:val="20"/>
                <w:szCs w:val="20"/>
              </w:rPr>
              <w:t xml:space="preserve">Povezanost se ugotovi, kadar </w:t>
            </w:r>
            <w:r w:rsidR="00B3775A" w:rsidRPr="007057B2">
              <w:rPr>
                <w:rFonts w:ascii="Arial" w:hAnsi="Arial" w:cs="Arial"/>
                <w:sz w:val="20"/>
                <w:szCs w:val="20"/>
              </w:rPr>
              <w:t xml:space="preserve">se pogoji in okoliščine v poslovnih in finančnih razmerjih med </w:t>
            </w:r>
            <w:r w:rsidR="00B3775A">
              <w:rPr>
                <w:rFonts w:ascii="Arial" w:hAnsi="Arial" w:cs="Arial"/>
                <w:sz w:val="20"/>
                <w:szCs w:val="20"/>
              </w:rPr>
              <w:t>nerezidenti</w:t>
            </w:r>
            <w:r w:rsidR="00B3775A" w:rsidRPr="007057B2">
              <w:rPr>
                <w:rFonts w:ascii="Arial" w:hAnsi="Arial" w:cs="Arial"/>
                <w:sz w:val="20"/>
                <w:szCs w:val="20"/>
              </w:rPr>
              <w:t xml:space="preserve"> razlikujejo od tistih, ki bi bili v razmerjih med nepovezanimi osebami</w:t>
            </w:r>
            <w:r w:rsidR="00B3775A">
              <w:rPr>
                <w:rFonts w:ascii="Arial" w:hAnsi="Arial" w:cs="Arial"/>
                <w:sz w:val="20"/>
                <w:szCs w:val="20"/>
              </w:rPr>
              <w:t xml:space="preserve">. </w:t>
            </w:r>
            <w:r w:rsidR="005B2869">
              <w:rPr>
                <w:rFonts w:ascii="Arial" w:hAnsi="Arial" w:cs="Arial"/>
                <w:sz w:val="20"/>
                <w:szCs w:val="20"/>
              </w:rPr>
              <w:t xml:space="preserve">Z namenom </w:t>
            </w:r>
            <w:r w:rsidR="00DF4ACB">
              <w:rPr>
                <w:rFonts w:ascii="Arial" w:hAnsi="Arial" w:cs="Arial"/>
                <w:sz w:val="20"/>
                <w:szCs w:val="20"/>
              </w:rPr>
              <w:t>odvrniti zavezanca od takšnega</w:t>
            </w:r>
            <w:r w:rsidR="005B2869">
              <w:rPr>
                <w:rFonts w:ascii="Arial" w:hAnsi="Arial" w:cs="Arial"/>
                <w:sz w:val="20"/>
                <w:szCs w:val="20"/>
              </w:rPr>
              <w:t xml:space="preserve"> postopanj</w:t>
            </w:r>
            <w:r w:rsidR="00DF4ACB">
              <w:rPr>
                <w:rFonts w:ascii="Arial" w:hAnsi="Arial" w:cs="Arial"/>
                <w:sz w:val="20"/>
                <w:szCs w:val="20"/>
              </w:rPr>
              <w:t>a</w:t>
            </w:r>
            <w:r w:rsidR="005B2869">
              <w:rPr>
                <w:rFonts w:ascii="Arial" w:hAnsi="Arial" w:cs="Arial"/>
                <w:sz w:val="20"/>
                <w:szCs w:val="20"/>
              </w:rPr>
              <w:t xml:space="preserve"> se doda</w:t>
            </w:r>
            <w:r w:rsidR="00B83F0B">
              <w:rPr>
                <w:rFonts w:ascii="Arial" w:hAnsi="Arial" w:cs="Arial"/>
                <w:sz w:val="20"/>
                <w:szCs w:val="20"/>
              </w:rPr>
              <w:t xml:space="preserve"> novo</w:t>
            </w:r>
            <w:r w:rsidR="005B2869">
              <w:rPr>
                <w:rFonts w:ascii="Arial" w:hAnsi="Arial" w:cs="Arial"/>
                <w:sz w:val="20"/>
                <w:szCs w:val="20"/>
              </w:rPr>
              <w:t xml:space="preserve"> pravilo proti drobljenju dejavnosti, ki določa, da se dejavnosti, ki se sicer štejejo za pomožne ali pripravljalne dejavnosti oziroma kombinacija teh dejavnosti</w:t>
            </w:r>
            <w:r>
              <w:rPr>
                <w:rFonts w:ascii="Arial" w:hAnsi="Arial" w:cs="Arial"/>
                <w:sz w:val="20"/>
                <w:szCs w:val="20"/>
              </w:rPr>
              <w:t>,</w:t>
            </w:r>
            <w:r w:rsidR="005B2869">
              <w:rPr>
                <w:rFonts w:ascii="Arial" w:hAnsi="Arial" w:cs="Arial"/>
                <w:sz w:val="20"/>
                <w:szCs w:val="20"/>
              </w:rPr>
              <w:t xml:space="preserve"> šteje za poslovno enoto, če se navedene poslovne dejavnosti izvajajo kot celovita (glavna) dejavnost zavezanca, ne glede na to</w:t>
            </w:r>
            <w:r>
              <w:rPr>
                <w:rFonts w:ascii="Arial" w:hAnsi="Arial" w:cs="Arial"/>
                <w:sz w:val="20"/>
                <w:szCs w:val="20"/>
              </w:rPr>
              <w:t>,</w:t>
            </w:r>
            <w:r w:rsidR="005B2869">
              <w:rPr>
                <w:rFonts w:ascii="Arial" w:hAnsi="Arial" w:cs="Arial"/>
                <w:sz w:val="20"/>
                <w:szCs w:val="20"/>
              </w:rPr>
              <w:t xml:space="preserve"> ali ima zavezanec v Sloveniji že poslovno enoto in ne glede na to ali se dejavnosti izvajajo na enem ali več krajih v Sloveniji. Enako velja tudi</w:t>
            </w:r>
            <w:r w:rsidR="00B83F0B">
              <w:rPr>
                <w:rFonts w:ascii="Arial" w:hAnsi="Arial" w:cs="Arial"/>
                <w:sz w:val="20"/>
                <w:szCs w:val="20"/>
              </w:rPr>
              <w:t xml:space="preserve"> za postopanje,</w:t>
            </w:r>
            <w:r w:rsidR="005B2869">
              <w:rPr>
                <w:rFonts w:ascii="Arial" w:hAnsi="Arial" w:cs="Arial"/>
                <w:sz w:val="20"/>
                <w:szCs w:val="20"/>
              </w:rPr>
              <w:t xml:space="preserve"> če nerezident dejavnosti</w:t>
            </w:r>
            <w:r w:rsidR="00B83F0B">
              <w:rPr>
                <w:rFonts w:ascii="Arial" w:hAnsi="Arial" w:cs="Arial"/>
                <w:sz w:val="20"/>
                <w:szCs w:val="20"/>
              </w:rPr>
              <w:t xml:space="preserve"> strukturira tako, da se dejavnost razdrobi na posamezne zaokrožene aktivnosti ali kombinacijo posameznih zaokroženih aktivnosti, ki so </w:t>
            </w:r>
            <w:r w:rsidR="0034529C">
              <w:rPr>
                <w:rFonts w:ascii="Arial" w:hAnsi="Arial" w:cs="Arial"/>
                <w:sz w:val="20"/>
                <w:szCs w:val="20"/>
              </w:rPr>
              <w:t>v pravilu</w:t>
            </w:r>
            <w:r w:rsidR="005B2869">
              <w:rPr>
                <w:rFonts w:ascii="Arial" w:hAnsi="Arial" w:cs="Arial"/>
                <w:sz w:val="20"/>
                <w:szCs w:val="20"/>
              </w:rPr>
              <w:t xml:space="preserve"> pomožne ali pripravljalne </w:t>
            </w:r>
            <w:r w:rsidR="00B83F0B">
              <w:rPr>
                <w:rFonts w:ascii="Arial" w:hAnsi="Arial" w:cs="Arial"/>
                <w:sz w:val="20"/>
                <w:szCs w:val="20"/>
              </w:rPr>
              <w:t xml:space="preserve">narave in jih </w:t>
            </w:r>
            <w:r w:rsidR="005B2869">
              <w:rPr>
                <w:rFonts w:ascii="Arial" w:hAnsi="Arial" w:cs="Arial"/>
                <w:sz w:val="20"/>
                <w:szCs w:val="20"/>
              </w:rPr>
              <w:t xml:space="preserve">na enem ali več krajih v Sloveniji opravlja nerezident </w:t>
            </w:r>
            <w:r w:rsidR="00B83F0B">
              <w:rPr>
                <w:rFonts w:ascii="Arial" w:hAnsi="Arial" w:cs="Arial"/>
                <w:sz w:val="20"/>
                <w:szCs w:val="20"/>
              </w:rPr>
              <w:t xml:space="preserve">ali </w:t>
            </w:r>
            <w:r w:rsidR="005B2869">
              <w:rPr>
                <w:rFonts w:ascii="Arial" w:hAnsi="Arial" w:cs="Arial"/>
                <w:sz w:val="20"/>
                <w:szCs w:val="20"/>
              </w:rPr>
              <w:t xml:space="preserve">z njim povezan drug nerezident. </w:t>
            </w:r>
          </w:p>
          <w:p w14:paraId="4D09FF2D" w14:textId="77777777" w:rsidR="00864E7A" w:rsidRDefault="00864E7A" w:rsidP="0094567D">
            <w:pPr>
              <w:shd w:val="clear" w:color="auto" w:fill="FFFFFF"/>
              <w:spacing w:after="0" w:line="269" w:lineRule="auto"/>
              <w:jc w:val="both"/>
              <w:rPr>
                <w:rFonts w:ascii="Arial" w:hAnsi="Arial" w:cs="Arial"/>
                <w:sz w:val="20"/>
                <w:szCs w:val="20"/>
              </w:rPr>
            </w:pPr>
          </w:p>
          <w:p w14:paraId="138F454E" w14:textId="77777777" w:rsidR="00864E7A" w:rsidRDefault="00864E7A" w:rsidP="00864E7A">
            <w:pPr>
              <w:shd w:val="clear" w:color="auto" w:fill="FFFFFF"/>
              <w:spacing w:after="0" w:line="269" w:lineRule="auto"/>
              <w:jc w:val="both"/>
              <w:rPr>
                <w:rFonts w:ascii="Arial" w:hAnsi="Arial" w:cs="Arial"/>
                <w:sz w:val="20"/>
                <w:szCs w:val="20"/>
              </w:rPr>
            </w:pPr>
            <w:r>
              <w:rPr>
                <w:rFonts w:ascii="Arial" w:hAnsi="Arial" w:cs="Arial"/>
                <w:sz w:val="20"/>
                <w:szCs w:val="20"/>
              </w:rPr>
              <w:t>Zgornje situacije se lahko ponazori z naslednjimi primeri</w:t>
            </w:r>
            <w:r w:rsidR="009937CC">
              <w:rPr>
                <w:rFonts w:ascii="Arial" w:hAnsi="Arial" w:cs="Arial"/>
                <w:sz w:val="20"/>
                <w:szCs w:val="20"/>
              </w:rPr>
              <w:t>:</w:t>
            </w:r>
          </w:p>
          <w:p w14:paraId="7A6280A6" w14:textId="77777777" w:rsidR="00864E7A" w:rsidRDefault="00864E7A" w:rsidP="00864E7A">
            <w:pPr>
              <w:shd w:val="clear" w:color="auto" w:fill="FFFFFF"/>
              <w:spacing w:after="0" w:line="269" w:lineRule="auto"/>
              <w:jc w:val="both"/>
              <w:rPr>
                <w:rFonts w:ascii="Arial" w:hAnsi="Arial" w:cs="Arial"/>
                <w:sz w:val="20"/>
                <w:szCs w:val="20"/>
              </w:rPr>
            </w:pPr>
            <w:r>
              <w:rPr>
                <w:rFonts w:ascii="Arial" w:hAnsi="Arial" w:cs="Arial"/>
                <w:sz w:val="20"/>
                <w:szCs w:val="20"/>
              </w:rPr>
              <w:t xml:space="preserve">Banka, ki je rezident države A, ima v Sloveniji večje številko podružnic, ki imajo status poslovne enote </w:t>
            </w:r>
          </w:p>
          <w:p w14:paraId="2FEE4CCD" w14:textId="77777777" w:rsidR="00864E7A" w:rsidRDefault="00864E7A" w:rsidP="00864E7A">
            <w:pPr>
              <w:jc w:val="both"/>
              <w:rPr>
                <w:rFonts w:ascii="Arial" w:hAnsi="Arial" w:cs="Arial"/>
                <w:sz w:val="20"/>
                <w:szCs w:val="20"/>
              </w:rPr>
            </w:pPr>
            <w:r>
              <w:rPr>
                <w:rFonts w:ascii="Arial" w:hAnsi="Arial" w:cs="Arial"/>
                <w:sz w:val="20"/>
                <w:szCs w:val="20"/>
              </w:rPr>
              <w:t>Poleg tega ima banka v Sloveniji tudi ločeno</w:t>
            </w:r>
            <w:r w:rsidRPr="005E36D8">
              <w:rPr>
                <w:rFonts w:ascii="Arial" w:hAnsi="Arial" w:cs="Arial"/>
                <w:sz w:val="20"/>
                <w:szCs w:val="20"/>
              </w:rPr>
              <w:t xml:space="preserve"> pisarno, kjer </w:t>
            </w:r>
            <w:r>
              <w:rPr>
                <w:rFonts w:ascii="Arial" w:hAnsi="Arial" w:cs="Arial"/>
                <w:sz w:val="20"/>
                <w:szCs w:val="20"/>
              </w:rPr>
              <w:t xml:space="preserve">nekaj zaposlenih </w:t>
            </w:r>
            <w:r w:rsidRPr="005E36D8">
              <w:rPr>
                <w:rFonts w:ascii="Arial" w:hAnsi="Arial" w:cs="Arial"/>
                <w:sz w:val="20"/>
                <w:szCs w:val="20"/>
              </w:rPr>
              <w:t>preverja informacij</w:t>
            </w:r>
            <w:r>
              <w:rPr>
                <w:rFonts w:ascii="Arial" w:hAnsi="Arial" w:cs="Arial"/>
                <w:sz w:val="20"/>
                <w:szCs w:val="20"/>
              </w:rPr>
              <w:t xml:space="preserve"> o strankah</w:t>
            </w:r>
            <w:r w:rsidRPr="005E36D8">
              <w:rPr>
                <w:rFonts w:ascii="Arial" w:hAnsi="Arial" w:cs="Arial"/>
                <w:sz w:val="20"/>
                <w:szCs w:val="20"/>
              </w:rPr>
              <w:t>, ki so vložile vlogo za posojilo</w:t>
            </w:r>
            <w:r>
              <w:rPr>
                <w:rFonts w:ascii="Arial" w:hAnsi="Arial" w:cs="Arial"/>
                <w:sz w:val="20"/>
                <w:szCs w:val="20"/>
              </w:rPr>
              <w:t xml:space="preserve"> v podružnicah v Sloveniji. </w:t>
            </w:r>
            <w:r w:rsidRPr="005E36D8">
              <w:rPr>
                <w:rFonts w:ascii="Arial" w:hAnsi="Arial" w:cs="Arial"/>
                <w:sz w:val="20"/>
                <w:szCs w:val="20"/>
              </w:rPr>
              <w:t>Rezultati</w:t>
            </w:r>
            <w:r>
              <w:rPr>
                <w:rFonts w:ascii="Arial" w:hAnsi="Arial" w:cs="Arial"/>
                <w:sz w:val="20"/>
                <w:szCs w:val="20"/>
              </w:rPr>
              <w:t xml:space="preserve"> teh</w:t>
            </w:r>
            <w:r w:rsidRPr="005E36D8">
              <w:rPr>
                <w:rFonts w:ascii="Arial" w:hAnsi="Arial" w:cs="Arial"/>
                <w:sz w:val="20"/>
                <w:szCs w:val="20"/>
              </w:rPr>
              <w:t xml:space="preserve"> preverjanj</w:t>
            </w:r>
            <w:r>
              <w:rPr>
                <w:rFonts w:ascii="Arial" w:hAnsi="Arial" w:cs="Arial"/>
                <w:sz w:val="20"/>
                <w:szCs w:val="20"/>
              </w:rPr>
              <w:t xml:space="preserve"> se posredujejo banki, ki je v državi A in te informacije naprej analizirajo zaposleni v tej državi. V državi A se pripravijo poročila o vlogah za posojila, na podlagi katerih se v podružnicah v Sloveniji nato sprejmejo odločitve o odobritvi posojil</w:t>
            </w:r>
            <w:r w:rsidRPr="005E36D8">
              <w:rPr>
                <w:rFonts w:ascii="Arial" w:hAnsi="Arial" w:cs="Arial"/>
                <w:sz w:val="20"/>
                <w:szCs w:val="20"/>
              </w:rPr>
              <w:t>. V tem primeru izjem</w:t>
            </w:r>
            <w:r>
              <w:rPr>
                <w:rFonts w:ascii="Arial" w:hAnsi="Arial" w:cs="Arial"/>
                <w:sz w:val="20"/>
                <w:szCs w:val="20"/>
              </w:rPr>
              <w:t xml:space="preserve">a po prvem odstavku </w:t>
            </w:r>
            <w:r w:rsidRPr="005E36D8">
              <w:rPr>
                <w:rFonts w:ascii="Arial" w:hAnsi="Arial" w:cs="Arial"/>
                <w:sz w:val="20"/>
                <w:szCs w:val="20"/>
              </w:rPr>
              <w:t>ne bo veljal</w:t>
            </w:r>
            <w:r>
              <w:rPr>
                <w:rFonts w:ascii="Arial" w:hAnsi="Arial" w:cs="Arial"/>
                <w:sz w:val="20"/>
                <w:szCs w:val="20"/>
              </w:rPr>
              <w:t>a</w:t>
            </w:r>
            <w:r w:rsidRPr="005E36D8">
              <w:rPr>
                <w:rFonts w:ascii="Arial" w:hAnsi="Arial" w:cs="Arial"/>
                <w:sz w:val="20"/>
                <w:szCs w:val="20"/>
              </w:rPr>
              <w:t xml:space="preserve"> za </w:t>
            </w:r>
            <w:r>
              <w:rPr>
                <w:rFonts w:ascii="Arial" w:hAnsi="Arial" w:cs="Arial"/>
                <w:sz w:val="20"/>
                <w:szCs w:val="20"/>
              </w:rPr>
              <w:t>pisarno</w:t>
            </w:r>
            <w:r w:rsidRPr="005E36D8">
              <w:rPr>
                <w:rFonts w:ascii="Arial" w:hAnsi="Arial" w:cs="Arial"/>
                <w:sz w:val="20"/>
                <w:szCs w:val="20"/>
              </w:rPr>
              <w:t>, ker drug kraj</w:t>
            </w:r>
            <w:r>
              <w:rPr>
                <w:rFonts w:ascii="Arial" w:hAnsi="Arial" w:cs="Arial"/>
                <w:sz w:val="20"/>
                <w:szCs w:val="20"/>
              </w:rPr>
              <w:t xml:space="preserve"> </w:t>
            </w:r>
            <w:r w:rsidRPr="005E36D8">
              <w:rPr>
                <w:rFonts w:ascii="Arial" w:hAnsi="Arial" w:cs="Arial"/>
                <w:sz w:val="20"/>
                <w:szCs w:val="20"/>
              </w:rPr>
              <w:t>(tj. katera koli druga podružnica, kjer so</w:t>
            </w:r>
            <w:r>
              <w:rPr>
                <w:rFonts w:ascii="Arial" w:hAnsi="Arial" w:cs="Arial"/>
                <w:sz w:val="20"/>
                <w:szCs w:val="20"/>
              </w:rPr>
              <w:t xml:space="preserve"> bile vložena </w:t>
            </w:r>
            <w:r w:rsidRPr="005E36D8">
              <w:rPr>
                <w:rFonts w:ascii="Arial" w:hAnsi="Arial" w:cs="Arial"/>
                <w:sz w:val="20"/>
                <w:szCs w:val="20"/>
              </w:rPr>
              <w:t>vloge za posojilo</w:t>
            </w:r>
            <w:r w:rsidR="00863627">
              <w:rPr>
                <w:rFonts w:ascii="Arial" w:hAnsi="Arial" w:cs="Arial"/>
                <w:sz w:val="20"/>
                <w:szCs w:val="20"/>
              </w:rPr>
              <w:t>)</w:t>
            </w:r>
            <w:r>
              <w:rPr>
                <w:rFonts w:ascii="Arial" w:hAnsi="Arial" w:cs="Arial"/>
                <w:sz w:val="20"/>
                <w:szCs w:val="20"/>
              </w:rPr>
              <w:t xml:space="preserve">, </w:t>
            </w:r>
            <w:r w:rsidRPr="005E36D8">
              <w:rPr>
                <w:rFonts w:ascii="Arial" w:hAnsi="Arial" w:cs="Arial"/>
                <w:sz w:val="20"/>
                <w:szCs w:val="20"/>
              </w:rPr>
              <w:t xml:space="preserve">predstavlja poslovno enoto </w:t>
            </w:r>
            <w:r>
              <w:rPr>
                <w:rFonts w:ascii="Arial" w:hAnsi="Arial" w:cs="Arial"/>
                <w:sz w:val="20"/>
                <w:szCs w:val="20"/>
              </w:rPr>
              <w:t>banke v Sloveniji. P</w:t>
            </w:r>
            <w:r w:rsidRPr="005E36D8">
              <w:rPr>
                <w:rFonts w:ascii="Arial" w:hAnsi="Arial" w:cs="Arial"/>
                <w:sz w:val="20"/>
                <w:szCs w:val="20"/>
              </w:rPr>
              <w:t xml:space="preserve">oslovne dejavnosti, ki jih izvaja </w:t>
            </w:r>
            <w:r>
              <w:rPr>
                <w:rFonts w:ascii="Arial" w:hAnsi="Arial" w:cs="Arial"/>
                <w:sz w:val="20"/>
                <w:szCs w:val="20"/>
              </w:rPr>
              <w:t>banka, ki je rezident države A,</w:t>
            </w:r>
            <w:r w:rsidRPr="005E36D8">
              <w:rPr>
                <w:rFonts w:ascii="Arial" w:hAnsi="Arial" w:cs="Arial"/>
                <w:sz w:val="20"/>
                <w:szCs w:val="20"/>
              </w:rPr>
              <w:t xml:space="preserve"> v pisarni in </w:t>
            </w:r>
            <w:r>
              <w:rPr>
                <w:rFonts w:ascii="Arial" w:hAnsi="Arial" w:cs="Arial"/>
                <w:sz w:val="20"/>
                <w:szCs w:val="20"/>
              </w:rPr>
              <w:t xml:space="preserve">v podružnicah </w:t>
            </w:r>
            <w:bookmarkStart w:id="1" w:name="_Hlk136855766"/>
            <w:r>
              <w:rPr>
                <w:rFonts w:ascii="Arial" w:hAnsi="Arial" w:cs="Arial"/>
                <w:sz w:val="20"/>
                <w:szCs w:val="20"/>
              </w:rPr>
              <w:t xml:space="preserve">predstavljajo </w:t>
            </w:r>
            <w:r w:rsidRPr="00523051">
              <w:rPr>
                <w:rFonts w:ascii="Arial" w:hAnsi="Arial" w:cs="Arial"/>
                <w:sz w:val="20"/>
                <w:szCs w:val="20"/>
              </w:rPr>
              <w:t>dopolnilne funkcije, ki so del celovitega poslovanja</w:t>
            </w:r>
            <w:r>
              <w:rPr>
                <w:rFonts w:ascii="Arial" w:hAnsi="Arial" w:cs="Arial"/>
                <w:sz w:val="20"/>
                <w:szCs w:val="20"/>
              </w:rPr>
              <w:t xml:space="preserve"> </w:t>
            </w:r>
            <w:bookmarkEnd w:id="1"/>
            <w:r>
              <w:rPr>
                <w:rFonts w:ascii="Arial" w:hAnsi="Arial" w:cs="Arial"/>
                <w:sz w:val="20"/>
                <w:szCs w:val="20"/>
              </w:rPr>
              <w:t>banke (to je</w:t>
            </w:r>
            <w:r w:rsidRPr="005E36D8">
              <w:rPr>
                <w:rFonts w:ascii="Arial" w:hAnsi="Arial" w:cs="Arial"/>
                <w:sz w:val="20"/>
                <w:szCs w:val="20"/>
              </w:rPr>
              <w:t xml:space="preserve"> dajanje posojil strankam</w:t>
            </w:r>
            <w:r>
              <w:rPr>
                <w:rFonts w:ascii="Arial" w:hAnsi="Arial" w:cs="Arial"/>
                <w:sz w:val="20"/>
                <w:szCs w:val="20"/>
              </w:rPr>
              <w:t xml:space="preserve"> </w:t>
            </w:r>
            <w:r w:rsidRPr="005E36D8">
              <w:rPr>
                <w:rFonts w:ascii="Arial" w:hAnsi="Arial" w:cs="Arial"/>
                <w:sz w:val="20"/>
                <w:szCs w:val="20"/>
              </w:rPr>
              <w:t>v državi S</w:t>
            </w:r>
            <w:r>
              <w:rPr>
                <w:rFonts w:ascii="Arial" w:hAnsi="Arial" w:cs="Arial"/>
                <w:sz w:val="20"/>
                <w:szCs w:val="20"/>
              </w:rPr>
              <w:t>loveniji</w:t>
            </w:r>
            <w:r w:rsidRPr="005E36D8">
              <w:rPr>
                <w:rFonts w:ascii="Arial" w:hAnsi="Arial" w:cs="Arial"/>
                <w:sz w:val="20"/>
                <w:szCs w:val="20"/>
              </w:rPr>
              <w:t>).</w:t>
            </w:r>
          </w:p>
          <w:p w14:paraId="64052EE9" w14:textId="77777777" w:rsidR="00864E7A" w:rsidRPr="00836F3B" w:rsidRDefault="00864E7A" w:rsidP="00864E7A">
            <w:pPr>
              <w:spacing w:after="160" w:line="259" w:lineRule="auto"/>
              <w:jc w:val="both"/>
              <w:rPr>
                <w:rFonts w:ascii="Arial" w:hAnsi="Arial" w:cs="Arial"/>
                <w:sz w:val="20"/>
                <w:szCs w:val="20"/>
              </w:rPr>
            </w:pPr>
            <w:r>
              <w:rPr>
                <w:rFonts w:ascii="Arial" w:hAnsi="Arial" w:cs="Arial"/>
                <w:sz w:val="20"/>
                <w:szCs w:val="20"/>
              </w:rPr>
              <w:t xml:space="preserve">Družba A, ki je rezident države A, </w:t>
            </w:r>
            <w:r w:rsidRPr="00523051">
              <w:rPr>
                <w:rFonts w:ascii="Arial" w:hAnsi="Arial" w:cs="Arial"/>
                <w:sz w:val="20"/>
                <w:szCs w:val="20"/>
              </w:rPr>
              <w:t>proizvaja</w:t>
            </w:r>
            <w:r>
              <w:rPr>
                <w:rFonts w:ascii="Arial" w:hAnsi="Arial" w:cs="Arial"/>
                <w:sz w:val="20"/>
                <w:szCs w:val="20"/>
              </w:rPr>
              <w:t xml:space="preserve"> </w:t>
            </w:r>
            <w:r w:rsidRPr="00523051">
              <w:rPr>
                <w:rFonts w:ascii="Arial" w:hAnsi="Arial" w:cs="Arial"/>
                <w:sz w:val="20"/>
                <w:szCs w:val="20"/>
              </w:rPr>
              <w:t xml:space="preserve">in prodaja aparate. </w:t>
            </w:r>
            <w:r>
              <w:rPr>
                <w:rFonts w:ascii="Arial" w:hAnsi="Arial" w:cs="Arial"/>
                <w:sz w:val="20"/>
                <w:szCs w:val="20"/>
              </w:rPr>
              <w:t>Družba B</w:t>
            </w:r>
            <w:r w:rsidRPr="00523051">
              <w:rPr>
                <w:rFonts w:ascii="Arial" w:hAnsi="Arial" w:cs="Arial"/>
                <w:sz w:val="20"/>
                <w:szCs w:val="20"/>
              </w:rPr>
              <w:t xml:space="preserve">, </w:t>
            </w:r>
            <w:r>
              <w:rPr>
                <w:rFonts w:ascii="Arial" w:hAnsi="Arial" w:cs="Arial"/>
                <w:sz w:val="20"/>
                <w:szCs w:val="20"/>
              </w:rPr>
              <w:t xml:space="preserve">ki je </w:t>
            </w:r>
            <w:r w:rsidRPr="00523051">
              <w:rPr>
                <w:rFonts w:ascii="Arial" w:hAnsi="Arial" w:cs="Arial"/>
                <w:sz w:val="20"/>
                <w:szCs w:val="20"/>
              </w:rPr>
              <w:t xml:space="preserve">rezident države </w:t>
            </w:r>
            <w:r>
              <w:rPr>
                <w:rFonts w:ascii="Arial" w:hAnsi="Arial" w:cs="Arial"/>
                <w:sz w:val="20"/>
                <w:szCs w:val="20"/>
              </w:rPr>
              <w:t xml:space="preserve">Slovenije in </w:t>
            </w:r>
            <w:r w:rsidRPr="00523051">
              <w:rPr>
                <w:rFonts w:ascii="Arial" w:hAnsi="Arial" w:cs="Arial"/>
                <w:sz w:val="20"/>
                <w:szCs w:val="20"/>
              </w:rPr>
              <w:t>je hčerinska družba v 100-odstotni lasti</w:t>
            </w:r>
            <w:r>
              <w:rPr>
                <w:rFonts w:ascii="Arial" w:hAnsi="Arial" w:cs="Arial"/>
                <w:sz w:val="20"/>
                <w:szCs w:val="20"/>
              </w:rPr>
              <w:t xml:space="preserve"> družbe A</w:t>
            </w:r>
            <w:r w:rsidRPr="00523051">
              <w:rPr>
                <w:rFonts w:ascii="Arial" w:hAnsi="Arial" w:cs="Arial"/>
                <w:sz w:val="20"/>
                <w:szCs w:val="20"/>
              </w:rPr>
              <w:t>, ima v lasti trgovino, kjer prodaja aparate</w:t>
            </w:r>
            <w:r>
              <w:rPr>
                <w:rFonts w:ascii="Arial" w:hAnsi="Arial" w:cs="Arial"/>
                <w:sz w:val="20"/>
                <w:szCs w:val="20"/>
              </w:rPr>
              <w:t xml:space="preserve">, </w:t>
            </w:r>
            <w:r w:rsidRPr="00523051">
              <w:rPr>
                <w:rFonts w:ascii="Arial" w:hAnsi="Arial" w:cs="Arial"/>
                <w:sz w:val="20"/>
                <w:szCs w:val="20"/>
              </w:rPr>
              <w:t xml:space="preserve">ki jih pridobi od </w:t>
            </w:r>
            <w:r>
              <w:rPr>
                <w:rFonts w:ascii="Arial" w:hAnsi="Arial" w:cs="Arial"/>
                <w:sz w:val="20"/>
                <w:szCs w:val="20"/>
              </w:rPr>
              <w:t>družbe A</w:t>
            </w:r>
            <w:r w:rsidRPr="00523051">
              <w:rPr>
                <w:rFonts w:ascii="Arial" w:hAnsi="Arial" w:cs="Arial"/>
                <w:sz w:val="20"/>
                <w:szCs w:val="20"/>
              </w:rPr>
              <w:t xml:space="preserve">. </w:t>
            </w:r>
            <w:r>
              <w:rPr>
                <w:rFonts w:ascii="Arial" w:hAnsi="Arial" w:cs="Arial"/>
                <w:sz w:val="20"/>
                <w:szCs w:val="20"/>
              </w:rPr>
              <w:t>Družba A</w:t>
            </w:r>
            <w:r w:rsidRPr="00523051">
              <w:rPr>
                <w:rFonts w:ascii="Arial" w:hAnsi="Arial" w:cs="Arial"/>
                <w:sz w:val="20"/>
                <w:szCs w:val="20"/>
              </w:rPr>
              <w:t xml:space="preserve"> ima</w:t>
            </w:r>
            <w:r>
              <w:rPr>
                <w:rFonts w:ascii="Arial" w:hAnsi="Arial" w:cs="Arial"/>
                <w:sz w:val="20"/>
                <w:szCs w:val="20"/>
              </w:rPr>
              <w:t xml:space="preserve"> v Sloveniji</w:t>
            </w:r>
            <w:r w:rsidRPr="00523051">
              <w:rPr>
                <w:rFonts w:ascii="Arial" w:hAnsi="Arial" w:cs="Arial"/>
                <w:sz w:val="20"/>
                <w:szCs w:val="20"/>
              </w:rPr>
              <w:t xml:space="preserve"> v lasti tudi manjše skladišče, kjer </w:t>
            </w:r>
            <w:r>
              <w:rPr>
                <w:rFonts w:ascii="Arial" w:hAnsi="Arial" w:cs="Arial"/>
                <w:sz w:val="20"/>
                <w:szCs w:val="20"/>
              </w:rPr>
              <w:t xml:space="preserve">skladišči </w:t>
            </w:r>
            <w:r w:rsidRPr="00523051">
              <w:rPr>
                <w:rFonts w:ascii="Arial" w:hAnsi="Arial" w:cs="Arial"/>
                <w:sz w:val="20"/>
                <w:szCs w:val="20"/>
              </w:rPr>
              <w:t xml:space="preserve">hrani nekaj velikih </w:t>
            </w:r>
            <w:r>
              <w:rPr>
                <w:rFonts w:ascii="Arial" w:hAnsi="Arial" w:cs="Arial"/>
                <w:sz w:val="20"/>
                <w:szCs w:val="20"/>
              </w:rPr>
              <w:t>aparatov</w:t>
            </w:r>
            <w:r w:rsidRPr="00523051">
              <w:rPr>
                <w:rFonts w:ascii="Arial" w:hAnsi="Arial" w:cs="Arial"/>
                <w:sz w:val="20"/>
                <w:szCs w:val="20"/>
              </w:rPr>
              <w:t xml:space="preserve">, ki so enaki </w:t>
            </w:r>
            <w:r>
              <w:rPr>
                <w:rFonts w:ascii="Arial" w:hAnsi="Arial" w:cs="Arial"/>
                <w:sz w:val="20"/>
                <w:szCs w:val="20"/>
              </w:rPr>
              <w:t xml:space="preserve"> tistim, ki so </w:t>
            </w:r>
            <w:r w:rsidRPr="00523051">
              <w:rPr>
                <w:rFonts w:ascii="Arial" w:hAnsi="Arial" w:cs="Arial"/>
                <w:sz w:val="20"/>
                <w:szCs w:val="20"/>
              </w:rPr>
              <w:t>razstavljeni v trgovini</w:t>
            </w:r>
            <w:r>
              <w:rPr>
                <w:rFonts w:ascii="Arial" w:hAnsi="Arial" w:cs="Arial"/>
                <w:sz w:val="20"/>
                <w:szCs w:val="20"/>
              </w:rPr>
              <w:t xml:space="preserve">, ki je v lasti družbe B. </w:t>
            </w:r>
            <w:r w:rsidRPr="00523051">
              <w:rPr>
                <w:rFonts w:ascii="Arial" w:hAnsi="Arial" w:cs="Arial"/>
                <w:sz w:val="20"/>
                <w:szCs w:val="20"/>
              </w:rPr>
              <w:t>Ko stranka</w:t>
            </w:r>
            <w:r>
              <w:rPr>
                <w:rFonts w:ascii="Arial" w:hAnsi="Arial" w:cs="Arial"/>
                <w:sz w:val="20"/>
                <w:szCs w:val="20"/>
              </w:rPr>
              <w:t xml:space="preserve"> </w:t>
            </w:r>
            <w:r w:rsidRPr="00523051">
              <w:rPr>
                <w:rFonts w:ascii="Arial" w:hAnsi="Arial" w:cs="Arial"/>
                <w:sz w:val="20"/>
                <w:szCs w:val="20"/>
              </w:rPr>
              <w:t xml:space="preserve">kupi </w:t>
            </w:r>
            <w:r>
              <w:rPr>
                <w:rFonts w:ascii="Arial" w:hAnsi="Arial" w:cs="Arial"/>
                <w:sz w:val="20"/>
                <w:szCs w:val="20"/>
              </w:rPr>
              <w:t>takšen</w:t>
            </w:r>
            <w:r w:rsidRPr="00523051">
              <w:rPr>
                <w:rFonts w:ascii="Arial" w:hAnsi="Arial" w:cs="Arial"/>
                <w:sz w:val="20"/>
                <w:szCs w:val="20"/>
              </w:rPr>
              <w:t xml:space="preserve"> velik </w:t>
            </w:r>
            <w:r>
              <w:rPr>
                <w:rFonts w:ascii="Arial" w:hAnsi="Arial" w:cs="Arial"/>
                <w:sz w:val="20"/>
                <w:szCs w:val="20"/>
              </w:rPr>
              <w:t>aparat</w:t>
            </w:r>
            <w:r w:rsidRPr="00523051">
              <w:rPr>
                <w:rFonts w:ascii="Arial" w:hAnsi="Arial" w:cs="Arial"/>
                <w:sz w:val="20"/>
                <w:szCs w:val="20"/>
              </w:rPr>
              <w:t xml:space="preserve"> </w:t>
            </w:r>
            <w:r>
              <w:rPr>
                <w:rFonts w:ascii="Arial" w:hAnsi="Arial" w:cs="Arial"/>
                <w:sz w:val="20"/>
                <w:szCs w:val="20"/>
              </w:rPr>
              <w:t>pri družbi B</w:t>
            </w:r>
            <w:r w:rsidRPr="00523051">
              <w:rPr>
                <w:rFonts w:ascii="Arial" w:hAnsi="Arial" w:cs="Arial"/>
                <w:sz w:val="20"/>
                <w:szCs w:val="20"/>
              </w:rPr>
              <w:t xml:space="preserve">, zaposleni v </w:t>
            </w:r>
            <w:r>
              <w:rPr>
                <w:rFonts w:ascii="Arial" w:hAnsi="Arial" w:cs="Arial"/>
                <w:sz w:val="20"/>
                <w:szCs w:val="20"/>
              </w:rPr>
              <w:t xml:space="preserve">družbi B aparat prevzamejo v </w:t>
            </w:r>
            <w:r w:rsidRPr="00523051">
              <w:rPr>
                <w:rFonts w:ascii="Arial" w:hAnsi="Arial" w:cs="Arial"/>
                <w:sz w:val="20"/>
                <w:szCs w:val="20"/>
              </w:rPr>
              <w:t>skladišč</w:t>
            </w:r>
            <w:r>
              <w:rPr>
                <w:rFonts w:ascii="Arial" w:hAnsi="Arial" w:cs="Arial"/>
                <w:sz w:val="20"/>
                <w:szCs w:val="20"/>
              </w:rPr>
              <w:t xml:space="preserve">u družbe A in ga dostavijo stranki. Lastništvo nad aparatom preide iz družbe A na družbo B, ko aparat zapusti skladišče. </w:t>
            </w:r>
            <w:r w:rsidRPr="00523051">
              <w:rPr>
                <w:rFonts w:ascii="Arial" w:hAnsi="Arial" w:cs="Arial"/>
                <w:sz w:val="20"/>
                <w:szCs w:val="20"/>
              </w:rPr>
              <w:t>V tem primeru</w:t>
            </w:r>
            <w:r>
              <w:rPr>
                <w:rFonts w:ascii="Arial" w:hAnsi="Arial" w:cs="Arial"/>
                <w:sz w:val="20"/>
                <w:szCs w:val="20"/>
              </w:rPr>
              <w:t xml:space="preserve"> nov drugi odstavek </w:t>
            </w:r>
            <w:r w:rsidRPr="00523051">
              <w:rPr>
                <w:rFonts w:ascii="Arial" w:hAnsi="Arial" w:cs="Arial"/>
                <w:sz w:val="20"/>
                <w:szCs w:val="20"/>
              </w:rPr>
              <w:t>preprečuje uporabo izjem</w:t>
            </w:r>
            <w:r>
              <w:rPr>
                <w:rFonts w:ascii="Arial" w:hAnsi="Arial" w:cs="Arial"/>
                <w:sz w:val="20"/>
                <w:szCs w:val="20"/>
              </w:rPr>
              <w:t xml:space="preserve"> iz prvega odstavka. V tem primeru so pogoji za uporabo novega drugega odstavka izpolnjeni, saj </w:t>
            </w:r>
            <w:r w:rsidRPr="00864E7A">
              <w:rPr>
                <w:rFonts w:ascii="Arial" w:hAnsi="Arial" w:cs="Arial"/>
                <w:sz w:val="20"/>
                <w:szCs w:val="20"/>
              </w:rPr>
              <w:t>med družbama A in B obstajajo pogoji in okoliščine v poslovnih in finančnih razmerjih med njima razlikujejo od tistih, ki bi bili v razmerjih med nepovezanimi osebami</w:t>
            </w:r>
            <w:r>
              <w:rPr>
                <w:rFonts w:ascii="Arial" w:hAnsi="Arial" w:cs="Arial"/>
                <w:sz w:val="20"/>
                <w:szCs w:val="20"/>
              </w:rPr>
              <w:t>, t</w:t>
            </w:r>
            <w:r w:rsidRPr="00836F3B">
              <w:rPr>
                <w:rFonts w:ascii="Arial" w:hAnsi="Arial" w:cs="Arial"/>
                <w:sz w:val="20"/>
                <w:szCs w:val="20"/>
              </w:rPr>
              <w:t>rgovina</w:t>
            </w:r>
            <w:r w:rsidRPr="00864E7A">
              <w:rPr>
                <w:rFonts w:ascii="Arial" w:hAnsi="Arial" w:cs="Arial"/>
                <w:sz w:val="20"/>
                <w:szCs w:val="20"/>
              </w:rPr>
              <w:t xml:space="preserve"> družbe B je poslovna enota družbe A</w:t>
            </w:r>
            <w:r>
              <w:rPr>
                <w:rFonts w:ascii="Arial" w:hAnsi="Arial" w:cs="Arial"/>
                <w:sz w:val="20"/>
                <w:szCs w:val="20"/>
              </w:rPr>
              <w:t xml:space="preserve"> in </w:t>
            </w:r>
            <w:r w:rsidRPr="00864E7A">
              <w:rPr>
                <w:rFonts w:ascii="Arial" w:hAnsi="Arial" w:cs="Arial"/>
                <w:sz w:val="20"/>
                <w:szCs w:val="20"/>
              </w:rPr>
              <w:t xml:space="preserve">poslovne dejavnosti, ki jih izvaja </w:t>
            </w:r>
            <w:r w:rsidRPr="00836F3B">
              <w:rPr>
                <w:rFonts w:ascii="Arial" w:hAnsi="Arial" w:cs="Arial"/>
                <w:sz w:val="20"/>
                <w:szCs w:val="20"/>
              </w:rPr>
              <w:t xml:space="preserve">družba A </w:t>
            </w:r>
            <w:r w:rsidRPr="00864E7A">
              <w:rPr>
                <w:rFonts w:ascii="Arial" w:hAnsi="Arial" w:cs="Arial"/>
                <w:sz w:val="20"/>
                <w:szCs w:val="20"/>
              </w:rPr>
              <w:t>v svojem skladišču</w:t>
            </w:r>
            <w:r w:rsidRPr="00836F3B">
              <w:rPr>
                <w:rFonts w:ascii="Arial" w:hAnsi="Arial" w:cs="Arial"/>
                <w:sz w:val="20"/>
                <w:szCs w:val="20"/>
              </w:rPr>
              <w:t xml:space="preserve"> in družba B v svoji trgovini predstavljajo dopolnilne funkcije, ki so del celovitega poslovanja, to je skladiščenje blaga na enem mestu z namenom dostave tega blaga v okviru obveznosti iz naslova prodaje </w:t>
            </w:r>
            <w:r>
              <w:rPr>
                <w:rFonts w:ascii="Arial" w:hAnsi="Arial" w:cs="Arial"/>
                <w:sz w:val="20"/>
                <w:szCs w:val="20"/>
              </w:rPr>
              <w:t>tega</w:t>
            </w:r>
            <w:r w:rsidRPr="00836F3B">
              <w:rPr>
                <w:rFonts w:ascii="Arial" w:hAnsi="Arial" w:cs="Arial"/>
                <w:sz w:val="20"/>
                <w:szCs w:val="20"/>
              </w:rPr>
              <w:t xml:space="preserve"> blag</w:t>
            </w:r>
            <w:r>
              <w:rPr>
                <w:rFonts w:ascii="Arial" w:hAnsi="Arial" w:cs="Arial"/>
                <w:sz w:val="20"/>
                <w:szCs w:val="20"/>
              </w:rPr>
              <w:t>a</w:t>
            </w:r>
            <w:r w:rsidRPr="00836F3B">
              <w:rPr>
                <w:rFonts w:ascii="Arial" w:hAnsi="Arial" w:cs="Arial"/>
                <w:sz w:val="20"/>
                <w:szCs w:val="20"/>
              </w:rPr>
              <w:t xml:space="preserve"> preko drugega kraja v isti državi</w:t>
            </w:r>
            <w:r>
              <w:rPr>
                <w:rFonts w:ascii="Arial" w:hAnsi="Arial" w:cs="Arial"/>
                <w:sz w:val="20"/>
                <w:szCs w:val="20"/>
              </w:rPr>
              <w:t>.</w:t>
            </w:r>
          </w:p>
          <w:p w14:paraId="35E583B3" w14:textId="77777777" w:rsidR="00864E7A" w:rsidRDefault="00864E7A" w:rsidP="00864E7A">
            <w:pPr>
              <w:shd w:val="clear" w:color="auto" w:fill="FFFFFF"/>
              <w:spacing w:after="0" w:line="269" w:lineRule="auto"/>
              <w:jc w:val="both"/>
              <w:rPr>
                <w:rFonts w:ascii="Arial" w:hAnsi="Arial" w:cs="Arial"/>
                <w:sz w:val="20"/>
                <w:szCs w:val="20"/>
              </w:rPr>
            </w:pPr>
          </w:p>
          <w:p w14:paraId="40FA48D0" w14:textId="77777777" w:rsidR="0094567D" w:rsidRPr="003940C9" w:rsidRDefault="0094567D" w:rsidP="0094567D">
            <w:pPr>
              <w:shd w:val="clear" w:color="auto" w:fill="FFFFFF"/>
              <w:spacing w:after="0" w:line="269" w:lineRule="auto"/>
              <w:jc w:val="both"/>
              <w:rPr>
                <w:rFonts w:ascii="Arial" w:hAnsi="Arial" w:cs="Arial"/>
                <w:b/>
                <w:bCs/>
                <w:sz w:val="20"/>
                <w:szCs w:val="20"/>
              </w:rPr>
            </w:pPr>
            <w:r w:rsidRPr="003940C9">
              <w:rPr>
                <w:rFonts w:ascii="Arial" w:hAnsi="Arial" w:cs="Arial"/>
                <w:b/>
                <w:bCs/>
                <w:sz w:val="20"/>
                <w:szCs w:val="20"/>
              </w:rPr>
              <w:t>K 4. členu</w:t>
            </w:r>
          </w:p>
          <w:p w14:paraId="5CC824C9" w14:textId="77777777" w:rsidR="003940C9" w:rsidRDefault="003940C9"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color w:val="000000"/>
                <w:sz w:val="20"/>
                <w:szCs w:val="20"/>
              </w:rPr>
            </w:pPr>
          </w:p>
          <w:p w14:paraId="053808F7" w14:textId="77777777" w:rsidR="0094567D" w:rsidRDefault="0094567D"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color w:val="000000"/>
                <w:sz w:val="20"/>
                <w:szCs w:val="20"/>
              </w:rPr>
            </w:pPr>
            <w:r w:rsidRPr="006E78BF">
              <w:rPr>
                <w:rFonts w:ascii="Arial" w:hAnsi="Arial" w:cs="Arial"/>
                <w:color w:val="000000"/>
                <w:sz w:val="20"/>
                <w:szCs w:val="20"/>
              </w:rPr>
              <w:t xml:space="preserve">S </w:t>
            </w:r>
            <w:r w:rsidRPr="006E78BF">
              <w:rPr>
                <w:rFonts w:ascii="Arial" w:eastAsia="Times New Roman" w:hAnsi="Arial" w:cs="Arial"/>
                <w:sz w:val="20"/>
                <w:szCs w:val="20"/>
                <w:lang w:eastAsia="sl-SI"/>
              </w:rPr>
              <w:t>spremembo se širi pravilo vira dohodka iz štirinajstega odstavka 8. člena ZDDPO-2. Po predlogu se v določbo vključuje pogoj, po katerem za določitev vira dobička od odsvojitve nepremičnin v Sloveniji zadostuje, da opredeljena vrednost deleža kadar koli v obdobju 365 dni pred odsvojitvijo izhaja kot navedeno iz nepremičnin in pravic na nepremičninah, ki so v Sloveniji. Z dodanim obdobjem 365 dni pred odsvojitvijo se rešuje problematika t. i. nepristnih situacij, ko se primeroma v gospodarsko družbo vloži premoženje malo pred prodajo deleža v gospodarski družbi, da bi se s tem zmanjšala vrednost deleža, ki izhaja neposredno ali posredno iz nepremičnin v Sloveniji, in s tem preprečila možnost obdavčitve oziroma izpolnjevanje pogoja praga. To velja, če so ali bi bili taki dobički v Sloveniji lahko obdavčeni v skladu z veljavnim zakonom ali mednarodno pogodbo o izogibanju dvojnega obdavčevanja.</w:t>
            </w:r>
            <w:r w:rsidRPr="006E78BF">
              <w:rPr>
                <w:rFonts w:ascii="Arial" w:hAnsi="Arial" w:cs="Arial"/>
                <w:color w:val="000000"/>
                <w:sz w:val="20"/>
                <w:szCs w:val="20"/>
              </w:rPr>
              <w:t xml:space="preserve"> </w:t>
            </w:r>
          </w:p>
          <w:p w14:paraId="51BCAC51" w14:textId="77777777" w:rsidR="0094567D" w:rsidRDefault="0094567D"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color w:val="000000"/>
                <w:sz w:val="20"/>
                <w:szCs w:val="20"/>
              </w:rPr>
            </w:pPr>
          </w:p>
          <w:p w14:paraId="4E2B8F4B" w14:textId="04E3D130" w:rsidR="0094567D" w:rsidRPr="003940C9" w:rsidRDefault="0094567D"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b/>
                <w:bCs/>
                <w:color w:val="000000"/>
                <w:sz w:val="20"/>
                <w:szCs w:val="20"/>
              </w:rPr>
            </w:pPr>
            <w:r w:rsidRPr="003940C9">
              <w:rPr>
                <w:rFonts w:ascii="Arial" w:hAnsi="Arial" w:cs="Arial"/>
                <w:b/>
                <w:bCs/>
                <w:color w:val="000000"/>
                <w:sz w:val="20"/>
                <w:szCs w:val="20"/>
              </w:rPr>
              <w:lastRenderedPageBreak/>
              <w:t>K 5. členu</w:t>
            </w:r>
          </w:p>
          <w:p w14:paraId="7825115A" w14:textId="5FB4EEB8" w:rsidR="00B83F0B" w:rsidRDefault="008D0B19" w:rsidP="00241C11">
            <w:pPr>
              <w:pStyle w:val="Normal1"/>
              <w:spacing w:before="120" w:beforeAutospacing="0" w:after="0" w:afterAutospacing="0" w:line="269" w:lineRule="auto"/>
              <w:jc w:val="both"/>
              <w:rPr>
                <w:rFonts w:ascii="Arial" w:hAnsi="Arial" w:cs="Arial"/>
                <w:sz w:val="20"/>
                <w:szCs w:val="20"/>
              </w:rPr>
            </w:pPr>
            <w:r>
              <w:rPr>
                <w:rFonts w:ascii="Arial" w:hAnsi="Arial" w:cs="Arial"/>
                <w:sz w:val="20"/>
                <w:szCs w:val="20"/>
              </w:rPr>
              <w:t>D</w:t>
            </w:r>
            <w:r w:rsidR="008B4F82" w:rsidRPr="00893EC8">
              <w:rPr>
                <w:rFonts w:ascii="Arial" w:hAnsi="Arial" w:cs="Arial"/>
                <w:sz w:val="20"/>
                <w:szCs w:val="20"/>
              </w:rPr>
              <w:t>oloč</w:t>
            </w:r>
            <w:r w:rsidR="00F60D60">
              <w:rPr>
                <w:rFonts w:ascii="Arial" w:hAnsi="Arial" w:cs="Arial"/>
                <w:sz w:val="20"/>
                <w:szCs w:val="20"/>
              </w:rPr>
              <w:t>eno</w:t>
            </w:r>
            <w:r w:rsidR="008B4F82" w:rsidRPr="00893EC8">
              <w:rPr>
                <w:rFonts w:ascii="Arial" w:hAnsi="Arial" w:cs="Arial"/>
                <w:sz w:val="20"/>
                <w:szCs w:val="20"/>
              </w:rPr>
              <w:t xml:space="preserve"> </w:t>
            </w:r>
            <w:r>
              <w:rPr>
                <w:rFonts w:ascii="Arial" w:hAnsi="Arial" w:cs="Arial"/>
                <w:sz w:val="20"/>
                <w:szCs w:val="20"/>
              </w:rPr>
              <w:t xml:space="preserve">je </w:t>
            </w:r>
            <w:r w:rsidR="008B4F82" w:rsidRPr="00893EC8">
              <w:rPr>
                <w:rFonts w:ascii="Arial" w:hAnsi="Arial" w:cs="Arial"/>
                <w:sz w:val="20"/>
                <w:szCs w:val="20"/>
              </w:rPr>
              <w:t xml:space="preserve">novo pravilo </w:t>
            </w:r>
            <w:r w:rsidR="00B17394">
              <w:rPr>
                <w:rFonts w:ascii="Arial" w:hAnsi="Arial" w:cs="Arial"/>
                <w:sz w:val="20"/>
                <w:szCs w:val="20"/>
              </w:rPr>
              <w:t>glede</w:t>
            </w:r>
            <w:r w:rsidR="008B4F82" w:rsidRPr="00893EC8">
              <w:rPr>
                <w:rFonts w:ascii="Arial" w:hAnsi="Arial" w:cs="Arial"/>
                <w:sz w:val="20"/>
                <w:szCs w:val="20"/>
              </w:rPr>
              <w:t xml:space="preserve"> </w:t>
            </w:r>
            <w:r w:rsidR="00B17394" w:rsidRPr="00893EC8">
              <w:rPr>
                <w:rFonts w:ascii="Arial" w:hAnsi="Arial" w:cs="Arial"/>
                <w:sz w:val="20"/>
                <w:szCs w:val="20"/>
              </w:rPr>
              <w:t>obravnav</w:t>
            </w:r>
            <w:r w:rsidR="00B17394">
              <w:rPr>
                <w:rFonts w:ascii="Arial" w:hAnsi="Arial" w:cs="Arial"/>
                <w:sz w:val="20"/>
                <w:szCs w:val="20"/>
              </w:rPr>
              <w:t>e</w:t>
            </w:r>
            <w:r w:rsidR="00B17394" w:rsidRPr="00893EC8">
              <w:rPr>
                <w:rFonts w:ascii="Arial" w:hAnsi="Arial" w:cs="Arial"/>
                <w:sz w:val="20"/>
                <w:szCs w:val="20"/>
              </w:rPr>
              <w:t xml:space="preserve"> </w:t>
            </w:r>
            <w:r w:rsidR="008B4F82" w:rsidRPr="00893EC8">
              <w:rPr>
                <w:rFonts w:ascii="Arial" w:hAnsi="Arial" w:cs="Arial"/>
                <w:sz w:val="20"/>
                <w:szCs w:val="20"/>
              </w:rPr>
              <w:t>davčnega priznavanja obresti.</w:t>
            </w:r>
            <w:r w:rsidR="00034E53">
              <w:rPr>
                <w:rFonts w:ascii="Arial" w:hAnsi="Arial" w:cs="Arial"/>
                <w:sz w:val="20"/>
                <w:szCs w:val="20"/>
              </w:rPr>
              <w:t xml:space="preserve"> Novo pravilo je v ZDDPO-2 vključeno v novo </w:t>
            </w:r>
            <w:proofErr w:type="spellStart"/>
            <w:r w:rsidR="00034E53">
              <w:rPr>
                <w:rFonts w:ascii="Arial" w:hAnsi="Arial" w:cs="Arial"/>
                <w:sz w:val="20"/>
                <w:szCs w:val="20"/>
              </w:rPr>
              <w:t>VII.b</w:t>
            </w:r>
            <w:proofErr w:type="spellEnd"/>
            <w:r w:rsidR="00034E53">
              <w:rPr>
                <w:rFonts w:ascii="Arial" w:hAnsi="Arial" w:cs="Arial"/>
                <w:sz w:val="20"/>
                <w:szCs w:val="20"/>
              </w:rPr>
              <w:t xml:space="preserve"> poglavje z naslovom Pravilo o omejevanju </w:t>
            </w:r>
            <w:r w:rsidR="00B12C07">
              <w:rPr>
                <w:rFonts w:ascii="Arial" w:hAnsi="Arial" w:cs="Arial"/>
                <w:sz w:val="20"/>
                <w:szCs w:val="20"/>
              </w:rPr>
              <w:t xml:space="preserve">presežnih </w:t>
            </w:r>
            <w:r w:rsidR="00034E53">
              <w:rPr>
                <w:rFonts w:ascii="Arial" w:hAnsi="Arial" w:cs="Arial"/>
                <w:sz w:val="20"/>
                <w:szCs w:val="20"/>
              </w:rPr>
              <w:t>obresti, ko</w:t>
            </w:r>
            <w:r w:rsidR="003029E6">
              <w:rPr>
                <w:rFonts w:ascii="Arial" w:hAnsi="Arial" w:cs="Arial"/>
                <w:sz w:val="20"/>
                <w:szCs w:val="20"/>
              </w:rPr>
              <w:t>t</w:t>
            </w:r>
            <w:r w:rsidR="00034E53">
              <w:rPr>
                <w:rFonts w:ascii="Arial" w:hAnsi="Arial" w:cs="Arial"/>
                <w:sz w:val="20"/>
                <w:szCs w:val="20"/>
              </w:rPr>
              <w:t xml:space="preserve"> nov 54</w:t>
            </w:r>
            <w:r w:rsidR="00B12C07">
              <w:rPr>
                <w:rFonts w:ascii="Arial" w:hAnsi="Arial" w:cs="Arial"/>
                <w:sz w:val="20"/>
                <w:szCs w:val="20"/>
              </w:rPr>
              <w:t xml:space="preserve">. </w:t>
            </w:r>
            <w:r w:rsidR="00034E53">
              <w:rPr>
                <w:rFonts w:ascii="Arial" w:hAnsi="Arial" w:cs="Arial"/>
                <w:sz w:val="20"/>
                <w:szCs w:val="20"/>
              </w:rPr>
              <w:t>c. člen</w:t>
            </w:r>
            <w:r w:rsidR="003029E6">
              <w:rPr>
                <w:rFonts w:ascii="Arial" w:hAnsi="Arial" w:cs="Arial"/>
                <w:sz w:val="20"/>
                <w:szCs w:val="20"/>
              </w:rPr>
              <w:t xml:space="preserve"> ZDDPO-2</w:t>
            </w:r>
            <w:r w:rsidR="00034E53">
              <w:rPr>
                <w:rFonts w:ascii="Arial" w:hAnsi="Arial" w:cs="Arial"/>
                <w:sz w:val="20"/>
                <w:szCs w:val="20"/>
              </w:rPr>
              <w:t>. V prvem odstavku je določeno, da se</w:t>
            </w:r>
            <w:r w:rsidR="003029E6">
              <w:rPr>
                <w:rFonts w:ascii="Arial" w:hAnsi="Arial" w:cs="Arial"/>
                <w:sz w:val="20"/>
                <w:szCs w:val="20"/>
              </w:rPr>
              <w:t xml:space="preserve"> </w:t>
            </w:r>
            <w:r w:rsidR="00034E53">
              <w:rPr>
                <w:rFonts w:ascii="Arial" w:hAnsi="Arial" w:cs="Arial"/>
                <w:sz w:val="20"/>
                <w:szCs w:val="20"/>
              </w:rPr>
              <w:t>z</w:t>
            </w:r>
            <w:r w:rsidR="0094567D" w:rsidRPr="00893EC8">
              <w:rPr>
                <w:rFonts w:ascii="Arial" w:hAnsi="Arial" w:cs="Arial"/>
                <w:sz w:val="20"/>
                <w:szCs w:val="20"/>
              </w:rPr>
              <w:t>aveza</w:t>
            </w:r>
            <w:r w:rsidR="00034E53">
              <w:rPr>
                <w:rFonts w:ascii="Arial" w:hAnsi="Arial" w:cs="Arial"/>
                <w:sz w:val="20"/>
                <w:szCs w:val="20"/>
              </w:rPr>
              <w:t>ncu</w:t>
            </w:r>
            <w:r w:rsidR="0094567D" w:rsidRPr="00893EC8">
              <w:rPr>
                <w:rFonts w:ascii="Arial" w:hAnsi="Arial" w:cs="Arial"/>
                <w:sz w:val="20"/>
                <w:szCs w:val="20"/>
              </w:rPr>
              <w:t>, ki je povezana oseba, priznajo presežni stroški</w:t>
            </w:r>
            <w:r w:rsidR="00034E53">
              <w:rPr>
                <w:rFonts w:ascii="Arial" w:hAnsi="Arial" w:cs="Arial"/>
                <w:sz w:val="20"/>
                <w:szCs w:val="20"/>
              </w:rPr>
              <w:t xml:space="preserve">, v davčnem obdobju v katerem nastanejo, </w:t>
            </w:r>
            <w:r w:rsidR="003029E6">
              <w:rPr>
                <w:rFonts w:ascii="Arial" w:hAnsi="Arial" w:cs="Arial"/>
                <w:sz w:val="20"/>
                <w:szCs w:val="20"/>
              </w:rPr>
              <w:t>od</w:t>
            </w:r>
            <w:r w:rsidR="00034E53">
              <w:rPr>
                <w:rFonts w:ascii="Arial" w:hAnsi="Arial" w:cs="Arial"/>
                <w:sz w:val="20"/>
                <w:szCs w:val="20"/>
              </w:rPr>
              <w:t xml:space="preserve"> višjega zneska</w:t>
            </w:r>
            <w:r w:rsidR="003029E6">
              <w:rPr>
                <w:rFonts w:ascii="Arial" w:hAnsi="Arial" w:cs="Arial"/>
                <w:sz w:val="20"/>
                <w:szCs w:val="20"/>
              </w:rPr>
              <w:t>: a)</w:t>
            </w:r>
            <w:r w:rsidR="0094567D" w:rsidRPr="00893EC8">
              <w:rPr>
                <w:rFonts w:ascii="Arial" w:hAnsi="Arial" w:cs="Arial"/>
                <w:sz w:val="20"/>
                <w:szCs w:val="20"/>
              </w:rPr>
              <w:t xml:space="preserve"> 30 odstotkov dobička davčnega zavezanca pred obrestmi, davki in amortizacijo (v nadaljnjem besedilu: EBITDA), </w:t>
            </w:r>
            <w:r w:rsidR="00034E53">
              <w:rPr>
                <w:rFonts w:ascii="Arial" w:hAnsi="Arial" w:cs="Arial"/>
                <w:sz w:val="20"/>
                <w:szCs w:val="20"/>
              </w:rPr>
              <w:t xml:space="preserve">ali </w:t>
            </w:r>
            <w:r w:rsidR="0094567D" w:rsidRPr="00893EC8">
              <w:rPr>
                <w:rFonts w:ascii="Arial" w:hAnsi="Arial" w:cs="Arial"/>
                <w:sz w:val="20"/>
                <w:szCs w:val="20"/>
              </w:rPr>
              <w:t xml:space="preserve"> </w:t>
            </w:r>
            <w:r w:rsidR="003029E6">
              <w:rPr>
                <w:rFonts w:ascii="Arial" w:hAnsi="Arial" w:cs="Arial"/>
                <w:sz w:val="20"/>
                <w:szCs w:val="20"/>
              </w:rPr>
              <w:t xml:space="preserve">b) </w:t>
            </w:r>
            <w:r w:rsidR="00633095">
              <w:rPr>
                <w:rFonts w:ascii="Arial" w:hAnsi="Arial" w:cs="Arial"/>
                <w:sz w:val="20"/>
                <w:szCs w:val="20"/>
              </w:rPr>
              <w:t>1</w:t>
            </w:r>
            <w:r w:rsidR="0094567D" w:rsidRPr="00893EC8">
              <w:rPr>
                <w:rFonts w:ascii="Arial" w:hAnsi="Arial" w:cs="Arial"/>
                <w:sz w:val="20"/>
                <w:szCs w:val="20"/>
              </w:rPr>
              <w:t>.000.000 EUR.</w:t>
            </w:r>
            <w:r w:rsidR="008B4F82" w:rsidRPr="00893EC8">
              <w:rPr>
                <w:rFonts w:ascii="Arial" w:hAnsi="Arial" w:cs="Arial"/>
                <w:sz w:val="20"/>
                <w:szCs w:val="20"/>
              </w:rPr>
              <w:t xml:space="preserve"> Pravilo se uporablja za povezane osebe</w:t>
            </w:r>
            <w:r w:rsidR="002871FC">
              <w:rPr>
                <w:rFonts w:ascii="Arial" w:hAnsi="Arial" w:cs="Arial"/>
                <w:sz w:val="20"/>
                <w:szCs w:val="20"/>
              </w:rPr>
              <w:t>,</w:t>
            </w:r>
            <w:r w:rsidR="00893EC8" w:rsidRPr="00893EC8">
              <w:rPr>
                <w:rFonts w:ascii="Arial" w:hAnsi="Arial" w:cs="Arial"/>
                <w:sz w:val="20"/>
                <w:szCs w:val="20"/>
              </w:rPr>
              <w:t xml:space="preserve"> ne pa tudi za zavezance banke, zavarovalnice ter samostojne zavezance. </w:t>
            </w:r>
            <w:r w:rsidR="00893EC8">
              <w:rPr>
                <w:rFonts w:ascii="Arial" w:hAnsi="Arial" w:cs="Arial"/>
                <w:sz w:val="20"/>
                <w:szCs w:val="20"/>
              </w:rPr>
              <w:t xml:space="preserve">Slednje je določeno v </w:t>
            </w:r>
            <w:r w:rsidR="00B83F0B">
              <w:rPr>
                <w:rFonts w:ascii="Arial" w:hAnsi="Arial" w:cs="Arial"/>
                <w:sz w:val="20"/>
                <w:szCs w:val="20"/>
              </w:rPr>
              <w:t>drugem</w:t>
            </w:r>
            <w:r w:rsidR="00B17394">
              <w:rPr>
                <w:rFonts w:ascii="Arial" w:hAnsi="Arial" w:cs="Arial"/>
                <w:sz w:val="20"/>
                <w:szCs w:val="20"/>
              </w:rPr>
              <w:t xml:space="preserve"> in</w:t>
            </w:r>
            <w:r w:rsidR="00B83F0B">
              <w:rPr>
                <w:rFonts w:ascii="Arial" w:hAnsi="Arial" w:cs="Arial"/>
                <w:sz w:val="20"/>
                <w:szCs w:val="20"/>
              </w:rPr>
              <w:t xml:space="preserve"> </w:t>
            </w:r>
            <w:r w:rsidR="00893EC8">
              <w:rPr>
                <w:rFonts w:ascii="Arial" w:hAnsi="Arial" w:cs="Arial"/>
                <w:sz w:val="20"/>
                <w:szCs w:val="20"/>
              </w:rPr>
              <w:t>devetem</w:t>
            </w:r>
            <w:r w:rsidR="003029E6">
              <w:rPr>
                <w:rFonts w:ascii="Arial" w:hAnsi="Arial" w:cs="Arial"/>
                <w:sz w:val="20"/>
                <w:szCs w:val="20"/>
              </w:rPr>
              <w:t xml:space="preserve"> </w:t>
            </w:r>
            <w:r w:rsidR="00893EC8" w:rsidRPr="00F60D60">
              <w:rPr>
                <w:rFonts w:ascii="Arial" w:hAnsi="Arial" w:cs="Arial"/>
                <w:sz w:val="20"/>
                <w:szCs w:val="20"/>
              </w:rPr>
              <w:t>odstavku</w:t>
            </w:r>
            <w:r w:rsidR="00C102EF">
              <w:rPr>
                <w:rFonts w:ascii="Arial" w:hAnsi="Arial" w:cs="Arial"/>
                <w:sz w:val="20"/>
                <w:szCs w:val="20"/>
              </w:rPr>
              <w:t xml:space="preserve"> predlaganega novega 54.c </w:t>
            </w:r>
            <w:r w:rsidR="00F60D60" w:rsidRPr="00F60D60">
              <w:rPr>
                <w:rFonts w:ascii="Arial" w:hAnsi="Arial" w:cs="Arial"/>
                <w:sz w:val="20"/>
                <w:szCs w:val="20"/>
              </w:rPr>
              <w:t>člena</w:t>
            </w:r>
            <w:r w:rsidR="00893EC8" w:rsidRPr="00F60D60">
              <w:rPr>
                <w:rFonts w:ascii="Arial" w:hAnsi="Arial" w:cs="Arial"/>
                <w:sz w:val="20"/>
                <w:szCs w:val="20"/>
              </w:rPr>
              <w:t>.</w:t>
            </w:r>
            <w:r w:rsidR="00893EC8">
              <w:rPr>
                <w:rFonts w:ascii="Arial" w:hAnsi="Arial" w:cs="Arial"/>
                <w:sz w:val="20"/>
                <w:szCs w:val="20"/>
              </w:rPr>
              <w:t xml:space="preserve"> </w:t>
            </w:r>
            <w:r w:rsidR="00893EC8" w:rsidRPr="00893EC8">
              <w:rPr>
                <w:rFonts w:ascii="Arial" w:hAnsi="Arial" w:cs="Arial"/>
                <w:sz w:val="20"/>
                <w:szCs w:val="20"/>
              </w:rPr>
              <w:t xml:space="preserve">Šteje se, da je zavezanec samostojna oseba, če gre za zavezanca, ki ni del konsolidirane skupine za namene finančnega </w:t>
            </w:r>
            <w:proofErr w:type="spellStart"/>
            <w:r w:rsidR="00893EC8" w:rsidRPr="00893EC8">
              <w:rPr>
                <w:rFonts w:ascii="Arial" w:hAnsi="Arial" w:cs="Arial"/>
                <w:sz w:val="20"/>
                <w:szCs w:val="20"/>
              </w:rPr>
              <w:t>računovodenja</w:t>
            </w:r>
            <w:proofErr w:type="spellEnd"/>
            <w:r w:rsidR="00893EC8" w:rsidRPr="00893EC8">
              <w:rPr>
                <w:rFonts w:ascii="Arial" w:hAnsi="Arial" w:cs="Arial"/>
                <w:sz w:val="20"/>
                <w:szCs w:val="20"/>
              </w:rPr>
              <w:t xml:space="preserve"> in nima povezanega podjetja ali poslovne enote. </w:t>
            </w:r>
          </w:p>
          <w:p w14:paraId="4117931F" w14:textId="77DD4300" w:rsidR="0094567D" w:rsidRPr="00241C11" w:rsidRDefault="00893EC8" w:rsidP="00241C11">
            <w:pPr>
              <w:pStyle w:val="Normal1"/>
              <w:spacing w:before="120" w:beforeAutospacing="0" w:after="0" w:afterAutospacing="0" w:line="269" w:lineRule="auto"/>
              <w:jc w:val="both"/>
              <w:rPr>
                <w:rFonts w:ascii="Arial" w:hAnsi="Arial" w:cs="Arial"/>
                <w:sz w:val="20"/>
                <w:szCs w:val="20"/>
              </w:rPr>
            </w:pPr>
            <w:r w:rsidRPr="00893EC8">
              <w:rPr>
                <w:rFonts w:ascii="Arial" w:hAnsi="Arial" w:cs="Arial"/>
                <w:sz w:val="20"/>
                <w:szCs w:val="20"/>
              </w:rPr>
              <w:t xml:space="preserve">Za banke in zavarovalnice se </w:t>
            </w:r>
            <w:r w:rsidRPr="00241C11">
              <w:rPr>
                <w:rFonts w:ascii="Arial" w:hAnsi="Arial" w:cs="Arial"/>
                <w:sz w:val="20"/>
                <w:szCs w:val="20"/>
              </w:rPr>
              <w:t>štejejo kreditna institucija, investicijska družba, družba za upravljanje alternativnih investicijskih skladov (UAIS), družba  za upravljanje kolektivnih naložbenih podjemov za vlaganja v prenosljive vrednostne papirje (KNPVP), zavarovalnica, pozavarovalnica, institucija za poklicno pokojninsko zavarovanje ali pooblaščen upravitelj premoženja institucije za poklicno pokojninsko zavarovanje, pokojninska institucija, alternativni investicijski sklad (AIS), ki ga upravlja UAIS ali AIS,</w:t>
            </w:r>
            <w:r w:rsidR="00B83F0B">
              <w:rPr>
                <w:rFonts w:ascii="Arial" w:hAnsi="Arial" w:cs="Arial"/>
                <w:sz w:val="20"/>
                <w:szCs w:val="20"/>
              </w:rPr>
              <w:t xml:space="preserve"> </w:t>
            </w:r>
            <w:r w:rsidRPr="00241C11">
              <w:rPr>
                <w:rFonts w:ascii="Arial" w:hAnsi="Arial" w:cs="Arial"/>
                <w:sz w:val="20"/>
                <w:szCs w:val="20"/>
              </w:rPr>
              <w:t>KNPVP v smislu člena 1(2) Direktive 2009/65/ES</w:t>
            </w:r>
            <w:r w:rsidR="00B17394">
              <w:rPr>
                <w:rFonts w:ascii="Arial" w:hAnsi="Arial" w:cs="Arial"/>
                <w:sz w:val="20"/>
                <w:szCs w:val="20"/>
              </w:rPr>
              <w:t>,</w:t>
            </w:r>
            <w:r w:rsidRPr="00893EC8">
              <w:rPr>
                <w:rFonts w:ascii="Arial" w:hAnsi="Arial" w:cs="Arial"/>
                <w:sz w:val="20"/>
                <w:szCs w:val="20"/>
              </w:rPr>
              <w:t xml:space="preserve"> </w:t>
            </w:r>
            <w:r w:rsidRPr="00241C11">
              <w:rPr>
                <w:rFonts w:ascii="Arial" w:hAnsi="Arial" w:cs="Arial"/>
                <w:sz w:val="20"/>
                <w:szCs w:val="20"/>
              </w:rPr>
              <w:t>centraln</w:t>
            </w:r>
            <w:r w:rsidR="00DF4ACB">
              <w:rPr>
                <w:rFonts w:ascii="Arial" w:hAnsi="Arial" w:cs="Arial"/>
                <w:sz w:val="20"/>
                <w:szCs w:val="20"/>
              </w:rPr>
              <w:t>a</w:t>
            </w:r>
            <w:r w:rsidRPr="00241C11">
              <w:rPr>
                <w:rFonts w:ascii="Arial" w:hAnsi="Arial" w:cs="Arial"/>
                <w:sz w:val="20"/>
                <w:szCs w:val="20"/>
              </w:rPr>
              <w:t xml:space="preserve"> nasprotn</w:t>
            </w:r>
            <w:r w:rsidR="00DF4ACB">
              <w:rPr>
                <w:rFonts w:ascii="Arial" w:hAnsi="Arial" w:cs="Arial"/>
                <w:sz w:val="20"/>
                <w:szCs w:val="20"/>
              </w:rPr>
              <w:t>a</w:t>
            </w:r>
            <w:r w:rsidRPr="00241C11">
              <w:rPr>
                <w:rFonts w:ascii="Arial" w:hAnsi="Arial" w:cs="Arial"/>
                <w:sz w:val="20"/>
                <w:szCs w:val="20"/>
              </w:rPr>
              <w:t xml:space="preserve"> strank</w:t>
            </w:r>
            <w:r w:rsidR="00DF4ACB">
              <w:rPr>
                <w:rFonts w:ascii="Arial" w:hAnsi="Arial" w:cs="Arial"/>
                <w:sz w:val="20"/>
                <w:szCs w:val="20"/>
              </w:rPr>
              <w:t>a</w:t>
            </w:r>
            <w:r w:rsidRPr="00241C11">
              <w:rPr>
                <w:rFonts w:ascii="Arial" w:hAnsi="Arial" w:cs="Arial"/>
                <w:sz w:val="20"/>
                <w:szCs w:val="20"/>
              </w:rPr>
              <w:t>, centraln</w:t>
            </w:r>
            <w:r w:rsidR="00DF4ACB">
              <w:rPr>
                <w:rFonts w:ascii="Arial" w:hAnsi="Arial" w:cs="Arial"/>
                <w:sz w:val="20"/>
                <w:szCs w:val="20"/>
              </w:rPr>
              <w:t>a</w:t>
            </w:r>
            <w:r w:rsidRPr="00241C11">
              <w:rPr>
                <w:rFonts w:ascii="Arial" w:hAnsi="Arial" w:cs="Arial"/>
                <w:sz w:val="20"/>
                <w:szCs w:val="20"/>
              </w:rPr>
              <w:t xml:space="preserve"> depotn</w:t>
            </w:r>
            <w:r w:rsidR="00DF4ACB">
              <w:rPr>
                <w:rFonts w:ascii="Arial" w:hAnsi="Arial" w:cs="Arial"/>
                <w:sz w:val="20"/>
                <w:szCs w:val="20"/>
              </w:rPr>
              <w:t>a</w:t>
            </w:r>
            <w:r w:rsidRPr="00241C11">
              <w:rPr>
                <w:rFonts w:ascii="Arial" w:hAnsi="Arial" w:cs="Arial"/>
                <w:sz w:val="20"/>
                <w:szCs w:val="20"/>
              </w:rPr>
              <w:t xml:space="preserve"> družb</w:t>
            </w:r>
            <w:r w:rsidR="00DF4ACB">
              <w:rPr>
                <w:rFonts w:ascii="Arial" w:hAnsi="Arial" w:cs="Arial"/>
                <w:sz w:val="20"/>
                <w:szCs w:val="20"/>
              </w:rPr>
              <w:t xml:space="preserve">a, </w:t>
            </w:r>
            <w:r w:rsidRPr="00241C11">
              <w:rPr>
                <w:rFonts w:ascii="Arial" w:hAnsi="Arial" w:cs="Arial"/>
                <w:sz w:val="20"/>
                <w:szCs w:val="20"/>
              </w:rPr>
              <w:t>določen</w:t>
            </w:r>
            <w:r w:rsidR="00DF4ACB">
              <w:rPr>
                <w:rFonts w:ascii="Arial" w:hAnsi="Arial" w:cs="Arial"/>
                <w:sz w:val="20"/>
                <w:szCs w:val="20"/>
              </w:rPr>
              <w:t>a</w:t>
            </w:r>
            <w:r w:rsidRPr="00241C11">
              <w:rPr>
                <w:rFonts w:ascii="Arial" w:hAnsi="Arial" w:cs="Arial"/>
                <w:sz w:val="20"/>
                <w:szCs w:val="20"/>
              </w:rPr>
              <w:t xml:space="preserve"> v skladu s posebnimi predpisi.</w:t>
            </w:r>
            <w:r>
              <w:rPr>
                <w:rFonts w:ascii="Arial" w:hAnsi="Arial" w:cs="Arial"/>
                <w:sz w:val="20"/>
                <w:szCs w:val="20"/>
              </w:rPr>
              <w:t xml:space="preserve"> Upoštevaje navedeno </w:t>
            </w:r>
            <w:r w:rsidRPr="00893EC8">
              <w:rPr>
                <w:rFonts w:ascii="Arial" w:hAnsi="Arial" w:cs="Arial"/>
                <w:color w:val="000000"/>
                <w:sz w:val="20"/>
                <w:szCs w:val="20"/>
              </w:rPr>
              <w:t>država pri določanju vrste finančnih inštitucij, ki ne zapadajo pod pravilo EBI</w:t>
            </w:r>
            <w:r w:rsidR="0025390C">
              <w:rPr>
                <w:rFonts w:ascii="Arial" w:hAnsi="Arial" w:cs="Arial"/>
                <w:color w:val="000000"/>
                <w:sz w:val="20"/>
                <w:szCs w:val="20"/>
              </w:rPr>
              <w:t>TD</w:t>
            </w:r>
            <w:r w:rsidRPr="00893EC8">
              <w:rPr>
                <w:rFonts w:ascii="Arial" w:hAnsi="Arial" w:cs="Arial"/>
                <w:color w:val="000000"/>
                <w:sz w:val="20"/>
                <w:szCs w:val="20"/>
              </w:rPr>
              <w:t>A</w:t>
            </w:r>
            <w:r w:rsidR="002871FC">
              <w:rPr>
                <w:rFonts w:ascii="Arial" w:hAnsi="Arial" w:cs="Arial"/>
                <w:color w:val="000000"/>
                <w:sz w:val="20"/>
                <w:szCs w:val="20"/>
              </w:rPr>
              <w:t>,</w:t>
            </w:r>
            <w:r w:rsidRPr="00893EC8">
              <w:rPr>
                <w:rFonts w:ascii="Arial" w:hAnsi="Arial" w:cs="Arial"/>
                <w:color w:val="000000"/>
                <w:sz w:val="20"/>
                <w:szCs w:val="20"/>
              </w:rPr>
              <w:t xml:space="preserve"> ni samostojna</w:t>
            </w:r>
            <w:r w:rsidR="002871FC">
              <w:rPr>
                <w:rFonts w:ascii="Arial" w:hAnsi="Arial" w:cs="Arial"/>
                <w:color w:val="000000"/>
                <w:sz w:val="20"/>
                <w:szCs w:val="20"/>
              </w:rPr>
              <w:t>,</w:t>
            </w:r>
            <w:r w:rsidRPr="00893EC8">
              <w:rPr>
                <w:rFonts w:ascii="Arial" w:hAnsi="Arial" w:cs="Arial"/>
                <w:color w:val="000000"/>
                <w:sz w:val="20"/>
                <w:szCs w:val="20"/>
              </w:rPr>
              <w:t xml:space="preserve"> ampak je </w:t>
            </w:r>
            <w:r w:rsidR="002871FC">
              <w:rPr>
                <w:rFonts w:ascii="Arial" w:hAnsi="Arial" w:cs="Arial"/>
                <w:color w:val="000000"/>
                <w:sz w:val="20"/>
                <w:szCs w:val="20"/>
              </w:rPr>
              <w:t>mora</w:t>
            </w:r>
            <w:r w:rsidRPr="00893EC8">
              <w:rPr>
                <w:rFonts w:ascii="Arial" w:hAnsi="Arial" w:cs="Arial"/>
                <w:color w:val="000000"/>
                <w:sz w:val="20"/>
                <w:szCs w:val="20"/>
              </w:rPr>
              <w:t xml:space="preserve"> upoštevati ATAD direktivo. </w:t>
            </w:r>
            <w:r>
              <w:rPr>
                <w:rFonts w:ascii="Arial" w:hAnsi="Arial" w:cs="Arial"/>
                <w:color w:val="000000"/>
                <w:sz w:val="20"/>
                <w:szCs w:val="20"/>
              </w:rPr>
              <w:t>To pomeni, da</w:t>
            </w:r>
            <w:r w:rsidRPr="00893EC8">
              <w:rPr>
                <w:rFonts w:ascii="Arial" w:hAnsi="Arial" w:cs="Arial"/>
                <w:color w:val="000000"/>
                <w:sz w:val="20"/>
                <w:szCs w:val="20"/>
              </w:rPr>
              <w:t xml:space="preserve"> EBITDA pravilo </w:t>
            </w:r>
            <w:r w:rsidR="00DF4ACB">
              <w:rPr>
                <w:rFonts w:ascii="Arial" w:hAnsi="Arial" w:cs="Arial"/>
                <w:color w:val="000000"/>
                <w:sz w:val="20"/>
                <w:szCs w:val="20"/>
              </w:rPr>
              <w:t>načeloma</w:t>
            </w:r>
            <w:r w:rsidR="002871FC">
              <w:rPr>
                <w:rFonts w:ascii="Arial" w:hAnsi="Arial" w:cs="Arial"/>
                <w:color w:val="000000"/>
                <w:sz w:val="20"/>
                <w:szCs w:val="20"/>
              </w:rPr>
              <w:t xml:space="preserve"> </w:t>
            </w:r>
            <w:r w:rsidRPr="00893EC8">
              <w:rPr>
                <w:rFonts w:ascii="Arial" w:hAnsi="Arial" w:cs="Arial"/>
                <w:color w:val="000000"/>
                <w:sz w:val="20"/>
                <w:szCs w:val="20"/>
              </w:rPr>
              <w:t xml:space="preserve">velja za zavezance, ki opravljajo leasing dejavnost, zavezance, ki opravljajo posle podobne bančnim oziroma zavarovalniškim poslom, ki niso regulirani (primeroma </w:t>
            </w:r>
            <w:proofErr w:type="spellStart"/>
            <w:r w:rsidRPr="00893EC8">
              <w:rPr>
                <w:rFonts w:ascii="Arial" w:hAnsi="Arial" w:cs="Arial"/>
                <w:color w:val="000000"/>
                <w:sz w:val="20"/>
                <w:szCs w:val="20"/>
              </w:rPr>
              <w:t>t.i</w:t>
            </w:r>
            <w:proofErr w:type="spellEnd"/>
            <w:r w:rsidRPr="00893EC8">
              <w:rPr>
                <w:rFonts w:ascii="Arial" w:hAnsi="Arial" w:cs="Arial"/>
                <w:color w:val="000000"/>
                <w:sz w:val="20"/>
                <w:szCs w:val="20"/>
              </w:rPr>
              <w:t xml:space="preserve">. </w:t>
            </w:r>
            <w:proofErr w:type="spellStart"/>
            <w:r w:rsidRPr="00893EC8">
              <w:rPr>
                <w:rFonts w:ascii="Arial" w:hAnsi="Arial" w:cs="Arial"/>
                <w:color w:val="000000"/>
                <w:sz w:val="20"/>
                <w:szCs w:val="20"/>
              </w:rPr>
              <w:t>treasury</w:t>
            </w:r>
            <w:proofErr w:type="spellEnd"/>
            <w:r w:rsidRPr="00893EC8">
              <w:rPr>
                <w:rFonts w:ascii="Arial" w:hAnsi="Arial" w:cs="Arial"/>
                <w:color w:val="000000"/>
                <w:sz w:val="20"/>
                <w:szCs w:val="20"/>
              </w:rPr>
              <w:t xml:space="preserve"> dejavnosti, dejavnosti </w:t>
            </w:r>
            <w:proofErr w:type="spellStart"/>
            <w:r w:rsidRPr="00893EC8">
              <w:rPr>
                <w:rFonts w:ascii="Arial" w:hAnsi="Arial" w:cs="Arial"/>
                <w:color w:val="000000"/>
                <w:sz w:val="20"/>
                <w:szCs w:val="20"/>
              </w:rPr>
              <w:t>captive</w:t>
            </w:r>
            <w:proofErr w:type="spellEnd"/>
            <w:r w:rsidRPr="00893EC8">
              <w:rPr>
                <w:rFonts w:ascii="Arial" w:hAnsi="Arial" w:cs="Arial"/>
                <w:color w:val="000000"/>
                <w:sz w:val="20"/>
                <w:szCs w:val="20"/>
              </w:rPr>
              <w:t xml:space="preserve"> </w:t>
            </w:r>
            <w:proofErr w:type="spellStart"/>
            <w:r w:rsidRPr="00893EC8">
              <w:rPr>
                <w:rFonts w:ascii="Arial" w:hAnsi="Arial" w:cs="Arial"/>
                <w:color w:val="000000"/>
                <w:sz w:val="20"/>
                <w:szCs w:val="20"/>
              </w:rPr>
              <w:t>insurance</w:t>
            </w:r>
            <w:proofErr w:type="spellEnd"/>
            <w:r w:rsidRPr="00893EC8">
              <w:rPr>
                <w:rFonts w:ascii="Arial" w:hAnsi="Arial" w:cs="Arial"/>
                <w:color w:val="000000"/>
                <w:sz w:val="20"/>
                <w:szCs w:val="20"/>
              </w:rPr>
              <w:t xml:space="preserve"> </w:t>
            </w:r>
            <w:proofErr w:type="spellStart"/>
            <w:r w:rsidRPr="00893EC8">
              <w:rPr>
                <w:rFonts w:ascii="Arial" w:hAnsi="Arial" w:cs="Arial"/>
                <w:color w:val="000000"/>
                <w:sz w:val="20"/>
                <w:szCs w:val="20"/>
              </w:rPr>
              <w:t>ip</w:t>
            </w:r>
            <w:proofErr w:type="spellEnd"/>
            <w:r w:rsidRPr="00893EC8">
              <w:rPr>
                <w:rFonts w:ascii="Arial" w:hAnsi="Arial" w:cs="Arial"/>
                <w:color w:val="000000"/>
                <w:sz w:val="20"/>
                <w:szCs w:val="20"/>
              </w:rPr>
              <w:t>)</w:t>
            </w:r>
            <w:r w:rsidR="002871FC">
              <w:rPr>
                <w:rFonts w:ascii="Arial" w:hAnsi="Arial" w:cs="Arial"/>
                <w:color w:val="000000"/>
                <w:sz w:val="20"/>
                <w:szCs w:val="20"/>
              </w:rPr>
              <w:t>,</w:t>
            </w:r>
            <w:r w:rsidRPr="00893EC8">
              <w:rPr>
                <w:rFonts w:ascii="Arial" w:hAnsi="Arial" w:cs="Arial"/>
                <w:color w:val="000000"/>
                <w:sz w:val="20"/>
                <w:szCs w:val="20"/>
              </w:rPr>
              <w:t xml:space="preserve"> investicijsk</w:t>
            </w:r>
            <w:r w:rsidR="002871FC">
              <w:rPr>
                <w:rFonts w:ascii="Arial" w:hAnsi="Arial" w:cs="Arial"/>
                <w:color w:val="000000"/>
                <w:sz w:val="20"/>
                <w:szCs w:val="20"/>
              </w:rPr>
              <w:t>e</w:t>
            </w:r>
            <w:r w:rsidRPr="00893EC8">
              <w:rPr>
                <w:rFonts w:ascii="Arial" w:hAnsi="Arial" w:cs="Arial"/>
                <w:color w:val="000000"/>
                <w:sz w:val="20"/>
                <w:szCs w:val="20"/>
              </w:rPr>
              <w:t xml:space="preserve"> subjekt</w:t>
            </w:r>
            <w:r w:rsidR="002871FC">
              <w:rPr>
                <w:rFonts w:ascii="Arial" w:hAnsi="Arial" w:cs="Arial"/>
                <w:color w:val="000000"/>
                <w:sz w:val="20"/>
                <w:szCs w:val="20"/>
              </w:rPr>
              <w:t>e</w:t>
            </w:r>
            <w:r w:rsidRPr="00893EC8">
              <w:rPr>
                <w:rFonts w:ascii="Arial" w:hAnsi="Arial" w:cs="Arial"/>
                <w:color w:val="000000"/>
                <w:sz w:val="20"/>
                <w:szCs w:val="20"/>
              </w:rPr>
              <w:t xml:space="preserve"> (</w:t>
            </w:r>
            <w:proofErr w:type="spellStart"/>
            <w:r w:rsidRPr="00893EC8">
              <w:rPr>
                <w:rFonts w:ascii="Arial" w:hAnsi="Arial" w:cs="Arial"/>
                <w:color w:val="000000"/>
                <w:sz w:val="20"/>
                <w:szCs w:val="20"/>
              </w:rPr>
              <w:t>t.i</w:t>
            </w:r>
            <w:proofErr w:type="spellEnd"/>
            <w:r w:rsidRPr="00893EC8">
              <w:rPr>
                <w:rFonts w:ascii="Arial" w:hAnsi="Arial" w:cs="Arial"/>
                <w:color w:val="000000"/>
                <w:sz w:val="20"/>
                <w:szCs w:val="20"/>
              </w:rPr>
              <w:t xml:space="preserve">. </w:t>
            </w:r>
            <w:proofErr w:type="spellStart"/>
            <w:r w:rsidRPr="00893EC8">
              <w:rPr>
                <w:rFonts w:ascii="Arial" w:hAnsi="Arial" w:cs="Arial"/>
                <w:color w:val="000000"/>
                <w:sz w:val="20"/>
                <w:szCs w:val="20"/>
              </w:rPr>
              <w:t>investement</w:t>
            </w:r>
            <w:proofErr w:type="spellEnd"/>
            <w:r w:rsidRPr="00893EC8">
              <w:rPr>
                <w:rFonts w:ascii="Arial" w:hAnsi="Arial" w:cs="Arial"/>
                <w:color w:val="000000"/>
                <w:sz w:val="20"/>
                <w:szCs w:val="20"/>
              </w:rPr>
              <w:t xml:space="preserve"> </w:t>
            </w:r>
            <w:proofErr w:type="spellStart"/>
            <w:r w:rsidRPr="00893EC8">
              <w:rPr>
                <w:rFonts w:ascii="Arial" w:hAnsi="Arial" w:cs="Arial"/>
                <w:color w:val="000000"/>
                <w:sz w:val="20"/>
                <w:szCs w:val="20"/>
              </w:rPr>
              <w:t>vehicles</w:t>
            </w:r>
            <w:proofErr w:type="spellEnd"/>
            <w:r w:rsidRPr="00893EC8">
              <w:rPr>
                <w:rFonts w:ascii="Arial" w:hAnsi="Arial" w:cs="Arial"/>
                <w:color w:val="000000"/>
                <w:sz w:val="20"/>
                <w:szCs w:val="20"/>
              </w:rPr>
              <w:t>) in podobne zavezance.</w:t>
            </w:r>
          </w:p>
          <w:p w14:paraId="4073D59E" w14:textId="77777777" w:rsidR="0094567D" w:rsidRPr="00325476" w:rsidRDefault="0094567D"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p>
          <w:p w14:paraId="36D6E192" w14:textId="5EDE0F34" w:rsidR="0094567D" w:rsidRPr="00325476" w:rsidRDefault="00893EC8"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r>
              <w:rPr>
                <w:rFonts w:ascii="Arial" w:hAnsi="Arial" w:cs="Arial"/>
                <w:sz w:val="20"/>
                <w:szCs w:val="20"/>
              </w:rPr>
              <w:t xml:space="preserve">Nadalje </w:t>
            </w:r>
            <w:r w:rsidR="00C102EF">
              <w:rPr>
                <w:rFonts w:ascii="Arial" w:hAnsi="Arial" w:cs="Arial"/>
                <w:sz w:val="20"/>
                <w:szCs w:val="20"/>
              </w:rPr>
              <w:t xml:space="preserve">predlagani </w:t>
            </w:r>
            <w:r w:rsidR="003029E6">
              <w:rPr>
                <w:rFonts w:ascii="Arial" w:hAnsi="Arial" w:cs="Arial"/>
                <w:sz w:val="20"/>
                <w:szCs w:val="20"/>
              </w:rPr>
              <w:t>5</w:t>
            </w:r>
            <w:r w:rsidR="00F60D60">
              <w:rPr>
                <w:rFonts w:ascii="Arial" w:hAnsi="Arial" w:cs="Arial"/>
                <w:sz w:val="20"/>
                <w:szCs w:val="20"/>
              </w:rPr>
              <w:t xml:space="preserve">. </w:t>
            </w:r>
            <w:r>
              <w:rPr>
                <w:rFonts w:ascii="Arial" w:hAnsi="Arial" w:cs="Arial"/>
                <w:sz w:val="20"/>
                <w:szCs w:val="20"/>
              </w:rPr>
              <w:t>člen določa povezanost oziroma osebe</w:t>
            </w:r>
            <w:r w:rsidR="002871FC">
              <w:rPr>
                <w:rFonts w:ascii="Arial" w:hAnsi="Arial" w:cs="Arial"/>
                <w:sz w:val="20"/>
                <w:szCs w:val="20"/>
              </w:rPr>
              <w:t>,</w:t>
            </w:r>
            <w:r>
              <w:rPr>
                <w:rFonts w:ascii="Arial" w:hAnsi="Arial" w:cs="Arial"/>
                <w:sz w:val="20"/>
                <w:szCs w:val="20"/>
              </w:rPr>
              <w:t xml:space="preserve"> za katere se pravilo EBIT</w:t>
            </w:r>
            <w:r w:rsidR="0025390C">
              <w:rPr>
                <w:rFonts w:ascii="Arial" w:hAnsi="Arial" w:cs="Arial"/>
                <w:sz w:val="20"/>
                <w:szCs w:val="20"/>
              </w:rPr>
              <w:t>D</w:t>
            </w:r>
            <w:r>
              <w:rPr>
                <w:rFonts w:ascii="Arial" w:hAnsi="Arial" w:cs="Arial"/>
                <w:sz w:val="20"/>
                <w:szCs w:val="20"/>
              </w:rPr>
              <w:t xml:space="preserve">A </w:t>
            </w:r>
            <w:r w:rsidR="00241C11">
              <w:rPr>
                <w:rFonts w:ascii="Arial" w:hAnsi="Arial" w:cs="Arial"/>
                <w:sz w:val="20"/>
                <w:szCs w:val="20"/>
              </w:rPr>
              <w:t>uporablja</w:t>
            </w:r>
            <w:r w:rsidR="002871FC">
              <w:rPr>
                <w:rFonts w:ascii="Arial" w:hAnsi="Arial" w:cs="Arial"/>
                <w:sz w:val="20"/>
                <w:szCs w:val="20"/>
              </w:rPr>
              <w:t xml:space="preserve">. </w:t>
            </w:r>
            <w:r>
              <w:rPr>
                <w:rFonts w:ascii="Arial" w:hAnsi="Arial" w:cs="Arial"/>
                <w:sz w:val="20"/>
                <w:szCs w:val="20"/>
              </w:rPr>
              <w:t>V drugem odstavku je določeno, da se z</w:t>
            </w:r>
            <w:r w:rsidR="0094567D" w:rsidRPr="00325476">
              <w:rPr>
                <w:rFonts w:ascii="Arial" w:hAnsi="Arial" w:cs="Arial"/>
                <w:sz w:val="20"/>
                <w:szCs w:val="20"/>
              </w:rPr>
              <w:t>a povezano osebo iz prvega odstavka tega člena šteje:</w:t>
            </w:r>
          </w:p>
          <w:p w14:paraId="6C986957" w14:textId="2FE62F6C" w:rsidR="0094567D" w:rsidRPr="00325476" w:rsidRDefault="0094567D"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r w:rsidRPr="00325476">
              <w:rPr>
                <w:rFonts w:ascii="Arial" w:hAnsi="Arial" w:cs="Arial"/>
                <w:sz w:val="20"/>
                <w:szCs w:val="20"/>
              </w:rPr>
              <w:t>a)</w:t>
            </w:r>
            <w:r w:rsidRPr="00325476">
              <w:rPr>
                <w:rFonts w:ascii="Arial" w:hAnsi="Arial" w:cs="Arial"/>
                <w:sz w:val="20"/>
                <w:szCs w:val="20"/>
              </w:rPr>
              <w:tab/>
            </w:r>
            <w:r w:rsidR="000F0850" w:rsidRPr="00325476">
              <w:rPr>
                <w:rFonts w:ascii="Arial" w:hAnsi="Arial" w:cs="Arial"/>
                <w:sz w:val="20"/>
                <w:szCs w:val="20"/>
              </w:rPr>
              <w:t>oseb</w:t>
            </w:r>
            <w:r w:rsidR="000F0850">
              <w:rPr>
                <w:rFonts w:ascii="Arial" w:hAnsi="Arial" w:cs="Arial"/>
                <w:sz w:val="20"/>
                <w:szCs w:val="20"/>
              </w:rPr>
              <w:t>a</w:t>
            </w:r>
            <w:r w:rsidRPr="00325476">
              <w:rPr>
                <w:rFonts w:ascii="Arial" w:hAnsi="Arial" w:cs="Arial"/>
                <w:sz w:val="20"/>
                <w:szCs w:val="20"/>
              </w:rPr>
              <w:t>, v kateri je davčni zavezanec neposredno ali posredno udeležen s 25 odstotki ali več glasovalnih pravic ali lastništva kapitala ali je upravičen do prejetja 25 odstotkov ali več dobička te osebe;</w:t>
            </w:r>
          </w:p>
          <w:p w14:paraId="2E0E1D80" w14:textId="2CB60273" w:rsidR="0094567D" w:rsidRPr="00325476" w:rsidRDefault="0094567D"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r w:rsidRPr="00325476">
              <w:rPr>
                <w:rFonts w:ascii="Arial" w:hAnsi="Arial" w:cs="Arial"/>
                <w:sz w:val="20"/>
                <w:szCs w:val="20"/>
              </w:rPr>
              <w:t>b)</w:t>
            </w:r>
            <w:r w:rsidRPr="00325476">
              <w:rPr>
                <w:rFonts w:ascii="Arial" w:hAnsi="Arial" w:cs="Arial"/>
                <w:sz w:val="20"/>
                <w:szCs w:val="20"/>
              </w:rPr>
              <w:tab/>
              <w:t>posameznika ali oseb</w:t>
            </w:r>
            <w:r w:rsidR="000F0850">
              <w:rPr>
                <w:rFonts w:ascii="Arial" w:hAnsi="Arial" w:cs="Arial"/>
                <w:sz w:val="20"/>
                <w:szCs w:val="20"/>
              </w:rPr>
              <w:t>a</w:t>
            </w:r>
            <w:r w:rsidRPr="00325476">
              <w:rPr>
                <w:rFonts w:ascii="Arial" w:hAnsi="Arial" w:cs="Arial"/>
                <w:sz w:val="20"/>
                <w:szCs w:val="20"/>
              </w:rPr>
              <w:t>, ki je neposredno ali posredno udeležen s 25 odstotki ali več glasovalnih pravic ali lastništva v kapitalu zavezanca ali je upravičen do prejetja 25 odstotkov ali več dobička zavezanca.</w:t>
            </w:r>
          </w:p>
          <w:p w14:paraId="6E8E8ABE" w14:textId="77777777" w:rsidR="0094567D" w:rsidRPr="00325476" w:rsidRDefault="0094567D"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p>
          <w:p w14:paraId="6D6D93A8" w14:textId="500049A3" w:rsidR="0094567D" w:rsidRPr="00325476" w:rsidRDefault="00DF4ACB"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r>
              <w:rPr>
                <w:rFonts w:ascii="Arial" w:hAnsi="Arial" w:cs="Arial"/>
                <w:sz w:val="20"/>
                <w:szCs w:val="20"/>
              </w:rPr>
              <w:t>Za povezano osebo se šteje tudi če je</w:t>
            </w:r>
            <w:r w:rsidR="0094567D" w:rsidRPr="00325476">
              <w:rPr>
                <w:rFonts w:ascii="Arial" w:hAnsi="Arial" w:cs="Arial"/>
                <w:sz w:val="20"/>
                <w:szCs w:val="20"/>
              </w:rPr>
              <w:t xml:space="preserve"> posameznik ali oseba iz drugega odstavka tega člena neposredno ali posredno udeležen s 25 odstotki ali več v zavezancu in v enem ali več osebah, se vse te osebe, vključno z zavezancem, štejejo za povezano osebo.</w:t>
            </w:r>
          </w:p>
          <w:p w14:paraId="1FC67EF5" w14:textId="77777777" w:rsidR="0094567D" w:rsidRPr="00325476" w:rsidRDefault="0094567D"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p>
          <w:p w14:paraId="1D013846" w14:textId="7CBA1380" w:rsidR="0094567D" w:rsidRPr="00325476" w:rsidRDefault="003029E6"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r>
              <w:rPr>
                <w:rFonts w:ascii="Arial" w:hAnsi="Arial" w:cs="Arial"/>
                <w:sz w:val="20"/>
                <w:szCs w:val="20"/>
              </w:rPr>
              <w:t xml:space="preserve">Četrti </w:t>
            </w:r>
            <w:r w:rsidR="00893EC8">
              <w:rPr>
                <w:rFonts w:ascii="Arial" w:hAnsi="Arial" w:cs="Arial"/>
                <w:sz w:val="20"/>
                <w:szCs w:val="20"/>
              </w:rPr>
              <w:t xml:space="preserve">odstavek </w:t>
            </w:r>
            <w:r>
              <w:rPr>
                <w:rFonts w:ascii="Arial" w:hAnsi="Arial" w:cs="Arial"/>
                <w:sz w:val="20"/>
                <w:szCs w:val="20"/>
              </w:rPr>
              <w:t>5</w:t>
            </w:r>
            <w:r w:rsidR="00F60D60">
              <w:rPr>
                <w:rFonts w:ascii="Arial" w:hAnsi="Arial" w:cs="Arial"/>
                <w:sz w:val="20"/>
                <w:szCs w:val="20"/>
              </w:rPr>
              <w:t xml:space="preserve">. člena </w:t>
            </w:r>
            <w:r w:rsidR="00893EC8">
              <w:rPr>
                <w:rFonts w:ascii="Arial" w:hAnsi="Arial" w:cs="Arial"/>
                <w:sz w:val="20"/>
                <w:szCs w:val="20"/>
              </w:rPr>
              <w:t xml:space="preserve">določa izračun pravila </w:t>
            </w:r>
            <w:r w:rsidR="0094567D" w:rsidRPr="00325476">
              <w:rPr>
                <w:rFonts w:ascii="Arial" w:hAnsi="Arial" w:cs="Arial"/>
                <w:sz w:val="20"/>
                <w:szCs w:val="20"/>
              </w:rPr>
              <w:t>EBITDA</w:t>
            </w:r>
            <w:r w:rsidR="00893EC8">
              <w:rPr>
                <w:rFonts w:ascii="Arial" w:hAnsi="Arial" w:cs="Arial"/>
                <w:sz w:val="20"/>
                <w:szCs w:val="20"/>
              </w:rPr>
              <w:t>. EBITDA</w:t>
            </w:r>
            <w:r w:rsidR="00B83F0B">
              <w:rPr>
                <w:rFonts w:ascii="Arial" w:hAnsi="Arial" w:cs="Arial"/>
                <w:sz w:val="20"/>
                <w:szCs w:val="20"/>
              </w:rPr>
              <w:t xml:space="preserve"> </w:t>
            </w:r>
            <w:r w:rsidR="0094567D" w:rsidRPr="00325476">
              <w:rPr>
                <w:rFonts w:ascii="Arial" w:hAnsi="Arial" w:cs="Arial"/>
                <w:sz w:val="20"/>
                <w:szCs w:val="20"/>
              </w:rPr>
              <w:t xml:space="preserve">se izračuna tako, da se dohodku, za katerega </w:t>
            </w:r>
            <w:r w:rsidRPr="00325476">
              <w:rPr>
                <w:rFonts w:ascii="Arial" w:hAnsi="Arial" w:cs="Arial"/>
                <w:sz w:val="20"/>
                <w:szCs w:val="20"/>
              </w:rPr>
              <w:t>davčn</w:t>
            </w:r>
            <w:r>
              <w:rPr>
                <w:rFonts w:ascii="Arial" w:hAnsi="Arial" w:cs="Arial"/>
                <w:sz w:val="20"/>
                <w:szCs w:val="20"/>
              </w:rPr>
              <w:t>i</w:t>
            </w:r>
            <w:r w:rsidRPr="00325476">
              <w:rPr>
                <w:rFonts w:ascii="Arial" w:hAnsi="Arial" w:cs="Arial"/>
                <w:sz w:val="20"/>
                <w:szCs w:val="20"/>
              </w:rPr>
              <w:t xml:space="preserve"> zavezan</w:t>
            </w:r>
            <w:r>
              <w:rPr>
                <w:rFonts w:ascii="Arial" w:hAnsi="Arial" w:cs="Arial"/>
                <w:sz w:val="20"/>
                <w:szCs w:val="20"/>
              </w:rPr>
              <w:t>e</w:t>
            </w:r>
            <w:r w:rsidRPr="00325476">
              <w:rPr>
                <w:rFonts w:ascii="Arial" w:hAnsi="Arial" w:cs="Arial"/>
                <w:sz w:val="20"/>
                <w:szCs w:val="20"/>
              </w:rPr>
              <w:t>c</w:t>
            </w:r>
            <w:r w:rsidR="0094567D" w:rsidRPr="00325476">
              <w:rPr>
                <w:rFonts w:ascii="Arial" w:hAnsi="Arial" w:cs="Arial"/>
                <w:sz w:val="20"/>
                <w:szCs w:val="20"/>
              </w:rPr>
              <w:t xml:space="preserve"> plača davek od dohodkov pravnih oseb, ponovno prištejejo za davek prilagojeni zneski presežnih stroškov izposojanja in za davek prilagojeni zneski za amortizacijo. Dohodek, ki je izvzet iz obdavčitve, je izključen iz EBITDA zavezanca. Iz EBITDA so izvzeti tudi dohodki, ki izhajajo iz dolgoročnega javnega infrastrukturnega projekta.</w:t>
            </w:r>
            <w:r>
              <w:rPr>
                <w:rFonts w:ascii="Arial" w:hAnsi="Arial" w:cs="Arial"/>
                <w:sz w:val="20"/>
                <w:szCs w:val="20"/>
              </w:rPr>
              <w:t xml:space="preserve"> Šteje se, da se </w:t>
            </w:r>
            <w:r w:rsidRPr="00325476">
              <w:rPr>
                <w:rFonts w:ascii="Arial" w:hAnsi="Arial" w:cs="Arial"/>
                <w:sz w:val="20"/>
                <w:szCs w:val="20"/>
              </w:rPr>
              <w:t>dohod</w:t>
            </w:r>
            <w:r>
              <w:rPr>
                <w:rFonts w:ascii="Arial" w:hAnsi="Arial" w:cs="Arial"/>
                <w:sz w:val="20"/>
                <w:szCs w:val="20"/>
              </w:rPr>
              <w:t>e</w:t>
            </w:r>
            <w:r w:rsidRPr="00325476">
              <w:rPr>
                <w:rFonts w:ascii="Arial" w:hAnsi="Arial" w:cs="Arial"/>
                <w:sz w:val="20"/>
                <w:szCs w:val="20"/>
              </w:rPr>
              <w:t xml:space="preserve">k, za katerega </w:t>
            </w:r>
            <w:r>
              <w:rPr>
                <w:rFonts w:ascii="Arial" w:hAnsi="Arial" w:cs="Arial"/>
                <w:sz w:val="20"/>
                <w:szCs w:val="20"/>
              </w:rPr>
              <w:t>se</w:t>
            </w:r>
            <w:r w:rsidRPr="00325476">
              <w:rPr>
                <w:rFonts w:ascii="Arial" w:hAnsi="Arial" w:cs="Arial"/>
                <w:sz w:val="20"/>
                <w:szCs w:val="20"/>
              </w:rPr>
              <w:t xml:space="preserve"> plača davek od dohodkov pravnih oseb</w:t>
            </w:r>
            <w:r>
              <w:rPr>
                <w:rFonts w:ascii="Arial" w:hAnsi="Arial" w:cs="Arial"/>
                <w:sz w:val="20"/>
                <w:szCs w:val="20"/>
              </w:rPr>
              <w:t xml:space="preserve"> izračuna kot razlika med davčno priznanimi prihodki in davčno </w:t>
            </w:r>
            <w:r w:rsidR="00690378">
              <w:rPr>
                <w:rFonts w:ascii="Arial" w:hAnsi="Arial" w:cs="Arial"/>
                <w:sz w:val="20"/>
                <w:szCs w:val="20"/>
              </w:rPr>
              <w:t>priznanimi odhodki.</w:t>
            </w:r>
          </w:p>
          <w:p w14:paraId="52D8A2E8" w14:textId="77777777" w:rsidR="0094567D" w:rsidRPr="00325476" w:rsidRDefault="0094567D"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p>
          <w:p w14:paraId="5BEE7113" w14:textId="6A762035" w:rsidR="0094567D" w:rsidRPr="00325476" w:rsidRDefault="00690378"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r>
              <w:rPr>
                <w:rFonts w:ascii="Arial" w:hAnsi="Arial" w:cs="Arial"/>
                <w:sz w:val="20"/>
                <w:szCs w:val="20"/>
              </w:rPr>
              <w:t xml:space="preserve">Peti </w:t>
            </w:r>
            <w:r w:rsidR="00893EC8">
              <w:rPr>
                <w:rFonts w:ascii="Arial" w:hAnsi="Arial" w:cs="Arial"/>
                <w:sz w:val="20"/>
                <w:szCs w:val="20"/>
              </w:rPr>
              <w:t>odstavek določa izračun presežnih stroškov izposojanja</w:t>
            </w:r>
            <w:r>
              <w:rPr>
                <w:rFonts w:ascii="Arial" w:hAnsi="Arial" w:cs="Arial"/>
                <w:sz w:val="20"/>
                <w:szCs w:val="20"/>
              </w:rPr>
              <w:t>.</w:t>
            </w:r>
            <w:r w:rsidR="00893EC8">
              <w:rPr>
                <w:rFonts w:ascii="Arial" w:hAnsi="Arial" w:cs="Arial"/>
                <w:sz w:val="20"/>
                <w:szCs w:val="20"/>
              </w:rPr>
              <w:t xml:space="preserve"> </w:t>
            </w:r>
            <w:r w:rsidR="0094567D" w:rsidRPr="00325476">
              <w:rPr>
                <w:rFonts w:ascii="Arial" w:hAnsi="Arial" w:cs="Arial"/>
                <w:sz w:val="20"/>
                <w:szCs w:val="20"/>
              </w:rPr>
              <w:t>Za presežne stroške izposojanja iz se šteje znesek, za katerega odbitni stroški izposojanja zavezanca presegajo obdavčljive prihodke od obresti ali druge ekonomsko enakovredne obdavčljive prihodke, ki jih prejme zavezanec v skladu s tem zakonom.</w:t>
            </w:r>
          </w:p>
          <w:p w14:paraId="6574DB17" w14:textId="77777777" w:rsidR="0094567D" w:rsidRPr="00325476" w:rsidRDefault="0094567D"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p>
          <w:p w14:paraId="4F05DE7E" w14:textId="5AAFAEA6" w:rsidR="0094567D" w:rsidRDefault="00690378"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r>
              <w:rPr>
                <w:rFonts w:ascii="Arial" w:hAnsi="Arial" w:cs="Arial"/>
                <w:sz w:val="20"/>
                <w:szCs w:val="20"/>
              </w:rPr>
              <w:t xml:space="preserve">Šesti </w:t>
            </w:r>
            <w:r w:rsidR="00893EC8">
              <w:rPr>
                <w:rFonts w:ascii="Arial" w:hAnsi="Arial" w:cs="Arial"/>
                <w:sz w:val="20"/>
                <w:szCs w:val="20"/>
              </w:rPr>
              <w:t xml:space="preserve">odstavek določa vrsto stroškov, ki jih je potrebno upoštevati za izračun presežnih stroškov izposoje. </w:t>
            </w:r>
            <w:r w:rsidR="0094567D" w:rsidRPr="00325476">
              <w:rPr>
                <w:rFonts w:ascii="Arial" w:hAnsi="Arial" w:cs="Arial"/>
                <w:sz w:val="20"/>
                <w:szCs w:val="20"/>
              </w:rPr>
              <w:t xml:space="preserve">Za stroške izposojanja iz petega odstavka tega člena se štejejo odhodki za obresti od vseh oblik dolgov, drugi stroški, ki so ekonomsko enakovredni obrestim in stroškom, nastalim v povezavi z </w:t>
            </w:r>
            <w:r w:rsidR="0094567D" w:rsidRPr="00325476">
              <w:rPr>
                <w:rFonts w:ascii="Arial" w:hAnsi="Arial" w:cs="Arial"/>
                <w:sz w:val="20"/>
                <w:szCs w:val="20"/>
              </w:rPr>
              <w:lastRenderedPageBreak/>
              <w:t xml:space="preserve">zbiranjem finančnih sredstev, kot je opredeljeno v nacionalnem pravu, kar med drugim vključno s plačili v okviru posojil z udeležbo pri dobičku, pripisane obresti za instrumente, kot so zamenljive obveznice in </w:t>
            </w:r>
            <w:proofErr w:type="spellStart"/>
            <w:r w:rsidR="0094567D" w:rsidRPr="00325476">
              <w:rPr>
                <w:rFonts w:ascii="Arial" w:hAnsi="Arial" w:cs="Arial"/>
                <w:sz w:val="20"/>
                <w:szCs w:val="20"/>
              </w:rPr>
              <w:t>brezkuponske</w:t>
            </w:r>
            <w:proofErr w:type="spellEnd"/>
            <w:r w:rsidR="0094567D" w:rsidRPr="00325476">
              <w:rPr>
                <w:rFonts w:ascii="Arial" w:hAnsi="Arial" w:cs="Arial"/>
                <w:sz w:val="20"/>
                <w:szCs w:val="20"/>
              </w:rPr>
              <w:t xml:space="preserve"> obveznice, zneski v okviru alternativnih shem financiranja, kot je islamsko bančništvo, finančni stroški plačil za finančni zakup, kapitalizirane obresti, vključene v vrednost povezanih sredstev </w:t>
            </w:r>
            <w:r>
              <w:rPr>
                <w:rFonts w:ascii="Arial" w:hAnsi="Arial" w:cs="Arial"/>
                <w:sz w:val="20"/>
                <w:szCs w:val="20"/>
              </w:rPr>
              <w:t xml:space="preserve">izkazanih </w:t>
            </w:r>
            <w:r w:rsidR="0094567D" w:rsidRPr="00325476">
              <w:rPr>
                <w:rFonts w:ascii="Arial" w:hAnsi="Arial" w:cs="Arial"/>
                <w:sz w:val="20"/>
                <w:szCs w:val="20"/>
              </w:rPr>
              <w:t>v bilanc</w:t>
            </w:r>
            <w:r w:rsidR="004F25DA">
              <w:rPr>
                <w:rFonts w:ascii="Arial" w:hAnsi="Arial" w:cs="Arial"/>
                <w:sz w:val="20"/>
                <w:szCs w:val="20"/>
              </w:rPr>
              <w:t>i</w:t>
            </w:r>
            <w:r w:rsidR="0094567D" w:rsidRPr="00325476">
              <w:rPr>
                <w:rFonts w:ascii="Arial" w:hAnsi="Arial" w:cs="Arial"/>
                <w:sz w:val="20"/>
                <w:szCs w:val="20"/>
              </w:rPr>
              <w:t xml:space="preserve"> stanja, ali amortizacija kapitaliziranih obresti, zneski</w:t>
            </w:r>
            <w:r w:rsidR="004F25DA">
              <w:rPr>
                <w:rFonts w:ascii="Arial" w:hAnsi="Arial" w:cs="Arial"/>
                <w:sz w:val="20"/>
                <w:szCs w:val="20"/>
              </w:rPr>
              <w:t>,</w:t>
            </w:r>
            <w:r w:rsidR="0094567D" w:rsidRPr="00325476">
              <w:rPr>
                <w:rFonts w:ascii="Arial" w:hAnsi="Arial" w:cs="Arial"/>
                <w:sz w:val="20"/>
                <w:szCs w:val="20"/>
              </w:rPr>
              <w:t xml:space="preserve"> izmerjen</w:t>
            </w:r>
            <w:r w:rsidR="004F25DA">
              <w:rPr>
                <w:rFonts w:ascii="Arial" w:hAnsi="Arial" w:cs="Arial"/>
                <w:sz w:val="20"/>
                <w:szCs w:val="20"/>
              </w:rPr>
              <w:t>i</w:t>
            </w:r>
            <w:r w:rsidR="0094567D" w:rsidRPr="00325476">
              <w:rPr>
                <w:rFonts w:ascii="Arial" w:hAnsi="Arial" w:cs="Arial"/>
                <w:sz w:val="20"/>
                <w:szCs w:val="20"/>
              </w:rPr>
              <w:t xml:space="preserve"> glede na obračun financiranja v skladu s pravili za transferne cene, če je to ustrezno, zneske navideznih obresti v okviru izvedenih finančnih instrumentov ali pogodb o varovanju pred tveganjem (</w:t>
            </w:r>
            <w:proofErr w:type="spellStart"/>
            <w:r w:rsidR="0094567D" w:rsidRPr="00325476">
              <w:rPr>
                <w:rFonts w:ascii="Arial" w:hAnsi="Arial" w:cs="Arial"/>
                <w:sz w:val="20"/>
                <w:szCs w:val="20"/>
              </w:rPr>
              <w:t>t.i</w:t>
            </w:r>
            <w:proofErr w:type="spellEnd"/>
            <w:r w:rsidR="0094567D" w:rsidRPr="00325476">
              <w:rPr>
                <w:rFonts w:ascii="Arial" w:hAnsi="Arial" w:cs="Arial"/>
                <w:sz w:val="20"/>
                <w:szCs w:val="20"/>
              </w:rPr>
              <w:t xml:space="preserve">. </w:t>
            </w:r>
            <w:proofErr w:type="spellStart"/>
            <w:r w:rsidR="0094567D" w:rsidRPr="00325476">
              <w:rPr>
                <w:rFonts w:ascii="Arial" w:hAnsi="Arial" w:cs="Arial"/>
                <w:sz w:val="20"/>
                <w:szCs w:val="20"/>
              </w:rPr>
              <w:t>hedging</w:t>
            </w:r>
            <w:proofErr w:type="spellEnd"/>
            <w:r w:rsidR="0094567D" w:rsidRPr="00325476">
              <w:rPr>
                <w:rFonts w:ascii="Arial" w:hAnsi="Arial" w:cs="Arial"/>
                <w:sz w:val="20"/>
                <w:szCs w:val="20"/>
              </w:rPr>
              <w:t xml:space="preserve"> instrumenti), ki se nanašajo na izposojanje zavezanca subjekta, določene pozitivne in negativne tečajne razlike, ki nastanejo zaradi pri izposojanja in pri instrumentih v povezavi z zbiranjem finančnih sredstev, provizije za jamstva za sheme financiranja, provizije za urejanje izposojanja finančnih sredstev in podobni stroški, povezani z izposojanjem finančnih sredstev.</w:t>
            </w:r>
          </w:p>
          <w:p w14:paraId="52A18E69" w14:textId="77777777" w:rsidR="00332B06" w:rsidRDefault="00332B06"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p>
          <w:p w14:paraId="694E22C5" w14:textId="53A1A413" w:rsidR="00332B06" w:rsidRPr="00325476" w:rsidRDefault="00332B06"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r w:rsidRPr="00D70AD1">
              <w:rPr>
                <w:rFonts w:ascii="Arial" w:hAnsi="Arial" w:cs="Arial"/>
                <w:sz w:val="20"/>
                <w:szCs w:val="20"/>
              </w:rPr>
              <w:t xml:space="preserve">Za zneske, izmerjene glede na obračun financiranja v skladu s pravili za transferne cene se v skladu s ZDDPO-2 štejejo določbe, ki določajo transferne cene, cene med povezanimi osebami rezidenti, </w:t>
            </w:r>
            <w:r w:rsidR="006C0DCB" w:rsidRPr="00D70AD1">
              <w:rPr>
                <w:rFonts w:ascii="Arial" w:hAnsi="Arial" w:cs="Arial"/>
                <w:sz w:val="20"/>
                <w:szCs w:val="20"/>
              </w:rPr>
              <w:t>obresti med povezanimi osebami in obresti od presežka posojil</w:t>
            </w:r>
            <w:r w:rsidRPr="00D70AD1">
              <w:rPr>
                <w:rFonts w:ascii="Arial" w:hAnsi="Arial" w:cs="Arial"/>
                <w:sz w:val="20"/>
                <w:szCs w:val="20"/>
              </w:rPr>
              <w:t xml:space="preserve">. Uporaba </w:t>
            </w:r>
            <w:r w:rsidR="00DF4ACB" w:rsidRPr="00D70AD1">
              <w:rPr>
                <w:rFonts w:ascii="Arial" w:hAnsi="Arial" w:cs="Arial"/>
                <w:sz w:val="20"/>
                <w:szCs w:val="20"/>
              </w:rPr>
              <w:t xml:space="preserve">navedenih </w:t>
            </w:r>
            <w:r w:rsidRPr="00D70AD1">
              <w:rPr>
                <w:rFonts w:ascii="Arial" w:hAnsi="Arial" w:cs="Arial"/>
                <w:sz w:val="20"/>
                <w:szCs w:val="20"/>
              </w:rPr>
              <w:t>pravil, ki določajo varne pristane vezane na določanje neodvisnega tržnega načela</w:t>
            </w:r>
            <w:r w:rsidR="00DF4ACB" w:rsidRPr="00D70AD1">
              <w:rPr>
                <w:rFonts w:ascii="Arial" w:hAnsi="Arial" w:cs="Arial"/>
                <w:sz w:val="20"/>
                <w:szCs w:val="20"/>
              </w:rPr>
              <w:t xml:space="preserve"> (primeroma</w:t>
            </w:r>
            <w:r w:rsidR="006C0DCB" w:rsidRPr="00D70AD1">
              <w:rPr>
                <w:rFonts w:ascii="Arial" w:hAnsi="Arial" w:cs="Arial"/>
                <w:sz w:val="20"/>
                <w:szCs w:val="20"/>
              </w:rPr>
              <w:t xml:space="preserve"> določbe glede obresti med povezanimi osebami</w:t>
            </w:r>
            <w:r w:rsidR="00DF4ACB" w:rsidRPr="00D70AD1">
              <w:rPr>
                <w:rFonts w:ascii="Arial" w:hAnsi="Arial" w:cs="Arial"/>
                <w:sz w:val="20"/>
                <w:szCs w:val="20"/>
              </w:rPr>
              <w:t xml:space="preserve"> – priznana obrestna mera </w:t>
            </w:r>
            <w:r w:rsidR="006C0DCB" w:rsidRPr="00D70AD1">
              <w:rPr>
                <w:rFonts w:ascii="Arial" w:hAnsi="Arial" w:cs="Arial"/>
                <w:sz w:val="20"/>
                <w:szCs w:val="20"/>
              </w:rPr>
              <w:t>in obresti od presežka posojil</w:t>
            </w:r>
            <w:r w:rsidR="00DF4ACB" w:rsidRPr="00D70AD1">
              <w:rPr>
                <w:rFonts w:ascii="Arial" w:hAnsi="Arial" w:cs="Arial"/>
                <w:sz w:val="20"/>
                <w:szCs w:val="20"/>
              </w:rPr>
              <w:t>)</w:t>
            </w:r>
            <w:r w:rsidR="006C0DCB" w:rsidRPr="00D70AD1">
              <w:rPr>
                <w:rFonts w:ascii="Arial" w:hAnsi="Arial" w:cs="Arial"/>
                <w:sz w:val="20"/>
                <w:szCs w:val="20"/>
              </w:rPr>
              <w:t xml:space="preserve"> se štejejo, da so v skladu s pravili za transferne cene oziroma </w:t>
            </w:r>
            <w:r w:rsidR="00DF4ACB" w:rsidRPr="00D70AD1">
              <w:rPr>
                <w:rFonts w:ascii="Arial" w:hAnsi="Arial" w:cs="Arial"/>
                <w:sz w:val="20"/>
                <w:szCs w:val="20"/>
              </w:rPr>
              <w:t xml:space="preserve">v skladu </w:t>
            </w:r>
            <w:r w:rsidR="006C0DCB" w:rsidRPr="00D70AD1">
              <w:rPr>
                <w:rFonts w:ascii="Arial" w:hAnsi="Arial" w:cs="Arial"/>
                <w:sz w:val="20"/>
                <w:szCs w:val="20"/>
              </w:rPr>
              <w:t>z neodvisnim tržnim načelom.</w:t>
            </w:r>
          </w:p>
          <w:p w14:paraId="2F355926" w14:textId="77777777" w:rsidR="0094567D" w:rsidRPr="00325476" w:rsidRDefault="0094567D"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p>
          <w:p w14:paraId="2CA9C453" w14:textId="15C93032" w:rsidR="0094567D" w:rsidRPr="00325476" w:rsidRDefault="00893EC8"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r>
              <w:rPr>
                <w:rFonts w:ascii="Arial" w:hAnsi="Arial" w:cs="Arial"/>
                <w:sz w:val="20"/>
                <w:szCs w:val="20"/>
              </w:rPr>
              <w:t xml:space="preserve">Sedmi odstavek določa izjemo glede vrste stroškov in </w:t>
            </w:r>
            <w:r w:rsidR="007E77FF">
              <w:rPr>
                <w:rFonts w:ascii="Arial" w:hAnsi="Arial" w:cs="Arial"/>
                <w:sz w:val="20"/>
                <w:szCs w:val="20"/>
              </w:rPr>
              <w:t>izračuna presežnih stroškov</w:t>
            </w:r>
            <w:r w:rsidR="00690378">
              <w:rPr>
                <w:rFonts w:ascii="Arial" w:hAnsi="Arial" w:cs="Arial"/>
                <w:sz w:val="20"/>
                <w:szCs w:val="20"/>
              </w:rPr>
              <w:t>.</w:t>
            </w:r>
            <w:r w:rsidR="007E77FF">
              <w:rPr>
                <w:rFonts w:ascii="Arial" w:hAnsi="Arial" w:cs="Arial"/>
                <w:sz w:val="20"/>
                <w:szCs w:val="20"/>
              </w:rPr>
              <w:t xml:space="preserve"> </w:t>
            </w:r>
            <w:r w:rsidR="0094567D" w:rsidRPr="00325476">
              <w:rPr>
                <w:rFonts w:ascii="Arial" w:hAnsi="Arial" w:cs="Arial"/>
                <w:sz w:val="20"/>
                <w:szCs w:val="20"/>
              </w:rPr>
              <w:t xml:space="preserve">Za presežne stroške izposojanja iz </w:t>
            </w:r>
            <w:r w:rsidR="00E73EC8">
              <w:rPr>
                <w:rFonts w:ascii="Arial" w:hAnsi="Arial" w:cs="Arial"/>
                <w:sz w:val="20"/>
                <w:szCs w:val="20"/>
              </w:rPr>
              <w:t>peteg</w:t>
            </w:r>
            <w:r w:rsidR="00E73EC8" w:rsidRPr="00325476">
              <w:rPr>
                <w:rFonts w:ascii="Arial" w:hAnsi="Arial" w:cs="Arial"/>
                <w:sz w:val="20"/>
                <w:szCs w:val="20"/>
              </w:rPr>
              <w:t xml:space="preserve">a </w:t>
            </w:r>
            <w:r w:rsidR="0094567D" w:rsidRPr="00325476">
              <w:rPr>
                <w:rFonts w:ascii="Arial" w:hAnsi="Arial" w:cs="Arial"/>
                <w:sz w:val="20"/>
                <w:szCs w:val="20"/>
              </w:rPr>
              <w:t>odstavka tega člena se ne štejejo posojila, ki se uporabljajo za financiranje dolgoročnega javnega infrastrukturnega projekta, pri katerih so upravljavec projekta, stroški izposojanja, sredstva in dohodek vsi v Evropski uniji.</w:t>
            </w:r>
            <w:r w:rsidR="00690378">
              <w:rPr>
                <w:rFonts w:ascii="Arial" w:hAnsi="Arial" w:cs="Arial"/>
                <w:sz w:val="20"/>
                <w:szCs w:val="20"/>
              </w:rPr>
              <w:t xml:space="preserve"> Prav tako se za </w:t>
            </w:r>
            <w:r w:rsidR="00690378" w:rsidRPr="00690378">
              <w:rPr>
                <w:rFonts w:ascii="Arial" w:hAnsi="Arial" w:cs="Arial"/>
                <w:sz w:val="20"/>
                <w:szCs w:val="20"/>
              </w:rPr>
              <w:t>presežne stroške izposojanja ne štejejo tudi posojila, ki so bila sklenjena pred 17. junijem 2016 razen, če so se pri navedenih posojilih naknadno spremenili pogoji glede ročnosti ali zneska posojila.</w:t>
            </w:r>
          </w:p>
          <w:p w14:paraId="07DD5C81" w14:textId="77777777" w:rsidR="0094567D" w:rsidRPr="00325476" w:rsidRDefault="0094567D"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p>
          <w:p w14:paraId="523264C1" w14:textId="624A9E7E" w:rsidR="0094567D" w:rsidRPr="00325476" w:rsidRDefault="007E77FF" w:rsidP="0094567D">
            <w:pPr>
              <w:tabs>
                <w:tab w:val="left" w:pos="426"/>
              </w:tabs>
              <w:suppressAutoHyphens/>
              <w:overflowPunct w:val="0"/>
              <w:autoSpaceDE w:val="0"/>
              <w:autoSpaceDN w:val="0"/>
              <w:adjustRightInd w:val="0"/>
              <w:spacing w:after="0" w:line="269" w:lineRule="auto"/>
              <w:jc w:val="both"/>
              <w:textAlignment w:val="baseline"/>
              <w:outlineLvl w:val="3"/>
              <w:rPr>
                <w:rFonts w:ascii="Arial" w:hAnsi="Arial" w:cs="Arial"/>
                <w:sz w:val="20"/>
                <w:szCs w:val="20"/>
              </w:rPr>
            </w:pPr>
            <w:r>
              <w:rPr>
                <w:rFonts w:ascii="Arial" w:hAnsi="Arial" w:cs="Arial"/>
                <w:sz w:val="20"/>
                <w:szCs w:val="20"/>
              </w:rPr>
              <w:t>Osmi odstavek pojasni, kaj se šteje za dolgor</w:t>
            </w:r>
            <w:r w:rsidR="00241C11">
              <w:rPr>
                <w:rFonts w:ascii="Arial" w:hAnsi="Arial" w:cs="Arial"/>
                <w:sz w:val="20"/>
                <w:szCs w:val="20"/>
              </w:rPr>
              <w:t>o</w:t>
            </w:r>
            <w:r>
              <w:rPr>
                <w:rFonts w:ascii="Arial" w:hAnsi="Arial" w:cs="Arial"/>
                <w:sz w:val="20"/>
                <w:szCs w:val="20"/>
              </w:rPr>
              <w:t xml:space="preserve">čni javni infrastrukturni projekt. </w:t>
            </w:r>
            <w:r w:rsidR="0094567D" w:rsidRPr="00325476">
              <w:rPr>
                <w:rFonts w:ascii="Arial" w:hAnsi="Arial" w:cs="Arial"/>
                <w:sz w:val="20"/>
                <w:szCs w:val="20"/>
              </w:rPr>
              <w:t>Za dolgoročni javni infrastrukturni projekt iztega člena se šteje projekt za vzpostavitev, posodobitev, upravljanje in/ali vzdrževanje premoženja velike vrednosti, ki je v splošnem javnem interesu Slovenije.</w:t>
            </w:r>
            <w:r>
              <w:t xml:space="preserve"> Načeloma se </w:t>
            </w:r>
            <w:r w:rsidRPr="007E77FF">
              <w:rPr>
                <w:rFonts w:ascii="Arial" w:hAnsi="Arial" w:cs="Arial"/>
                <w:sz w:val="20"/>
                <w:szCs w:val="20"/>
              </w:rPr>
              <w:t>brez poseganja v pravila o državni pomoči izključi presežne stroške izposojanja, ki nastanejo na podlagi posojil za financiranje dolgoročnih javnih infrastrukturnih projektov</w:t>
            </w:r>
            <w:r>
              <w:rPr>
                <w:rFonts w:ascii="Arial" w:hAnsi="Arial" w:cs="Arial"/>
                <w:sz w:val="20"/>
                <w:szCs w:val="20"/>
              </w:rPr>
              <w:t>, saj</w:t>
            </w:r>
            <w:r w:rsidRPr="007E77FF">
              <w:rPr>
                <w:rFonts w:ascii="Arial" w:hAnsi="Arial" w:cs="Arial"/>
                <w:sz w:val="20"/>
                <w:szCs w:val="20"/>
              </w:rPr>
              <w:t xml:space="preserve"> take sheme financiranja predstavljajo majhno ali nično tveganje erozije davčne osnove ali preusmerjanja dobička. </w:t>
            </w:r>
            <w:r>
              <w:rPr>
                <w:rFonts w:ascii="Arial" w:hAnsi="Arial" w:cs="Arial"/>
                <w:sz w:val="20"/>
                <w:szCs w:val="20"/>
              </w:rPr>
              <w:t>Uporaba navedene izjeme pomeni, da je potrebno u</w:t>
            </w:r>
            <w:r w:rsidRPr="007E77FF">
              <w:rPr>
                <w:rFonts w:ascii="Arial" w:hAnsi="Arial" w:cs="Arial"/>
                <w:sz w:val="20"/>
                <w:szCs w:val="20"/>
              </w:rPr>
              <w:t>strezno dokazati, da imajo sheme financiranja za javne infrastrukturne projekte posebne značilnosti, ki upravičujejo tako obravnavo v primerjavi z drugimi shemami financiranja, za katere velja omejevalno pravilo</w:t>
            </w:r>
            <w:r w:rsidR="00241C11">
              <w:rPr>
                <w:rFonts w:ascii="Arial" w:hAnsi="Arial" w:cs="Arial"/>
                <w:sz w:val="20"/>
                <w:szCs w:val="20"/>
              </w:rPr>
              <w:t>.</w:t>
            </w:r>
          </w:p>
          <w:p w14:paraId="2A19E42C" w14:textId="77777777" w:rsidR="0094567D" w:rsidRPr="006E78BF" w:rsidRDefault="0094567D" w:rsidP="0094567D">
            <w:pPr>
              <w:shd w:val="clear" w:color="auto" w:fill="FFFFFF"/>
              <w:spacing w:after="0" w:line="269" w:lineRule="auto"/>
              <w:jc w:val="both"/>
              <w:rPr>
                <w:rFonts w:ascii="Arial" w:hAnsi="Arial" w:cs="Arial"/>
                <w:sz w:val="20"/>
                <w:szCs w:val="20"/>
              </w:rPr>
            </w:pPr>
          </w:p>
          <w:p w14:paraId="3E53484C" w14:textId="110A56D6" w:rsidR="0094567D" w:rsidRPr="003940C9" w:rsidRDefault="0094567D" w:rsidP="0094567D">
            <w:pPr>
              <w:pStyle w:val="Neotevilenodstavek"/>
              <w:spacing w:before="0" w:after="0" w:line="269" w:lineRule="auto"/>
              <w:rPr>
                <w:b/>
                <w:bCs/>
                <w:sz w:val="20"/>
                <w:szCs w:val="20"/>
              </w:rPr>
            </w:pPr>
            <w:r w:rsidRPr="003940C9">
              <w:rPr>
                <w:b/>
                <w:bCs/>
                <w:sz w:val="20"/>
                <w:szCs w:val="20"/>
              </w:rPr>
              <w:t xml:space="preserve">K  </w:t>
            </w:r>
            <w:r w:rsidR="008D0B19">
              <w:rPr>
                <w:b/>
                <w:bCs/>
                <w:sz w:val="20"/>
                <w:szCs w:val="20"/>
              </w:rPr>
              <w:t>6</w:t>
            </w:r>
            <w:r w:rsidRPr="003940C9">
              <w:rPr>
                <w:b/>
                <w:bCs/>
                <w:sz w:val="20"/>
                <w:szCs w:val="20"/>
              </w:rPr>
              <w:t>.</w:t>
            </w:r>
            <w:r w:rsidR="003940C9" w:rsidRPr="003940C9">
              <w:rPr>
                <w:b/>
                <w:bCs/>
                <w:sz w:val="20"/>
                <w:szCs w:val="20"/>
              </w:rPr>
              <w:t xml:space="preserve"> </w:t>
            </w:r>
            <w:r w:rsidRPr="003940C9">
              <w:rPr>
                <w:b/>
                <w:bCs/>
                <w:sz w:val="20"/>
                <w:szCs w:val="20"/>
              </w:rPr>
              <w:t>členu</w:t>
            </w:r>
          </w:p>
          <w:p w14:paraId="1C095D0F" w14:textId="77777777" w:rsidR="003940C9" w:rsidRDefault="003940C9" w:rsidP="0094567D">
            <w:pPr>
              <w:pStyle w:val="ListParagraph"/>
              <w:shd w:val="clear" w:color="auto" w:fill="FFFFFF"/>
              <w:tabs>
                <w:tab w:val="left" w:pos="426"/>
              </w:tabs>
              <w:spacing w:line="269" w:lineRule="auto"/>
              <w:ind w:left="0"/>
              <w:jc w:val="both"/>
              <w:rPr>
                <w:rFonts w:ascii="Arial" w:hAnsi="Arial" w:cs="Arial"/>
                <w:sz w:val="20"/>
                <w:szCs w:val="20"/>
              </w:rPr>
            </w:pPr>
          </w:p>
          <w:p w14:paraId="2E43CCEF" w14:textId="77777777" w:rsidR="0094567D" w:rsidRPr="006E78BF" w:rsidRDefault="0094567D" w:rsidP="0094567D">
            <w:pPr>
              <w:pStyle w:val="ListParagraph"/>
              <w:shd w:val="clear" w:color="auto" w:fill="FFFFFF"/>
              <w:tabs>
                <w:tab w:val="left" w:pos="426"/>
              </w:tabs>
              <w:spacing w:line="269" w:lineRule="auto"/>
              <w:ind w:left="0"/>
              <w:jc w:val="both"/>
              <w:rPr>
                <w:rFonts w:ascii="Arial" w:hAnsi="Arial" w:cs="Arial"/>
                <w:sz w:val="20"/>
                <w:szCs w:val="20"/>
              </w:rPr>
            </w:pPr>
            <w:r w:rsidRPr="006E78BF">
              <w:rPr>
                <w:rFonts w:ascii="Arial" w:hAnsi="Arial" w:cs="Arial"/>
                <w:sz w:val="20"/>
                <w:szCs w:val="20"/>
              </w:rPr>
              <w:t>Člen je končna določba. Določa začetek veljavnosti in uporabe noveliranih in novih določb ter uporabo veljavnih določb.</w:t>
            </w:r>
          </w:p>
          <w:p w14:paraId="7A19C769" w14:textId="763251D8" w:rsidR="00A418DE" w:rsidRDefault="00A418DE" w:rsidP="00BA509C">
            <w:pPr>
              <w:pStyle w:val="Neotevilenodstavek"/>
              <w:spacing w:before="0" w:after="0" w:line="269" w:lineRule="auto"/>
              <w:rPr>
                <w:color w:val="808080"/>
                <w:sz w:val="20"/>
                <w:szCs w:val="20"/>
              </w:rPr>
            </w:pPr>
          </w:p>
          <w:p w14:paraId="037AB3C6" w14:textId="154F606A" w:rsidR="00AE3F84" w:rsidRDefault="00AE3F84" w:rsidP="00BA509C">
            <w:pPr>
              <w:pStyle w:val="Neotevilenodstavek"/>
              <w:spacing w:before="0" w:after="0" w:line="269" w:lineRule="auto"/>
              <w:rPr>
                <w:color w:val="808080"/>
                <w:sz w:val="20"/>
                <w:szCs w:val="20"/>
              </w:rPr>
            </w:pPr>
          </w:p>
          <w:p w14:paraId="21327FCD" w14:textId="295DA547" w:rsidR="00AE3F84" w:rsidRDefault="00AE3F84" w:rsidP="00BA509C">
            <w:pPr>
              <w:pStyle w:val="Neotevilenodstavek"/>
              <w:spacing w:before="0" w:after="0" w:line="269" w:lineRule="auto"/>
              <w:rPr>
                <w:color w:val="808080"/>
                <w:sz w:val="20"/>
                <w:szCs w:val="20"/>
              </w:rPr>
            </w:pPr>
          </w:p>
          <w:p w14:paraId="089A6B6A" w14:textId="27177416" w:rsidR="00AE3F84" w:rsidRDefault="00AE3F84" w:rsidP="00BA509C">
            <w:pPr>
              <w:pStyle w:val="Neotevilenodstavek"/>
              <w:spacing w:before="0" w:after="0" w:line="269" w:lineRule="auto"/>
              <w:rPr>
                <w:color w:val="808080"/>
                <w:sz w:val="20"/>
                <w:szCs w:val="20"/>
              </w:rPr>
            </w:pPr>
          </w:p>
          <w:p w14:paraId="49CD3AC5" w14:textId="61547C0B" w:rsidR="00AE3F84" w:rsidRDefault="00AE3F84" w:rsidP="00BA509C">
            <w:pPr>
              <w:pStyle w:val="Neotevilenodstavek"/>
              <w:spacing w:before="0" w:after="0" w:line="269" w:lineRule="auto"/>
              <w:rPr>
                <w:color w:val="808080"/>
                <w:sz w:val="20"/>
                <w:szCs w:val="20"/>
              </w:rPr>
            </w:pPr>
          </w:p>
          <w:p w14:paraId="0127A218" w14:textId="68821C01" w:rsidR="00AE3F84" w:rsidRDefault="00AE3F84" w:rsidP="00BA509C">
            <w:pPr>
              <w:pStyle w:val="Neotevilenodstavek"/>
              <w:spacing w:before="0" w:after="0" w:line="269" w:lineRule="auto"/>
              <w:rPr>
                <w:color w:val="808080"/>
                <w:sz w:val="20"/>
                <w:szCs w:val="20"/>
              </w:rPr>
            </w:pPr>
          </w:p>
          <w:p w14:paraId="62792F6C" w14:textId="5E1D3E77" w:rsidR="00AE3F84" w:rsidRDefault="00AE3F84" w:rsidP="00BA509C">
            <w:pPr>
              <w:pStyle w:val="Neotevilenodstavek"/>
              <w:spacing w:before="0" w:after="0" w:line="269" w:lineRule="auto"/>
              <w:rPr>
                <w:color w:val="808080"/>
                <w:sz w:val="20"/>
                <w:szCs w:val="20"/>
              </w:rPr>
            </w:pPr>
          </w:p>
          <w:p w14:paraId="22F23B37" w14:textId="41D67A9B" w:rsidR="00AE3F84" w:rsidRDefault="00AE3F84" w:rsidP="00BA509C">
            <w:pPr>
              <w:pStyle w:val="Neotevilenodstavek"/>
              <w:spacing w:before="0" w:after="0" w:line="269" w:lineRule="auto"/>
              <w:rPr>
                <w:color w:val="808080"/>
                <w:sz w:val="20"/>
                <w:szCs w:val="20"/>
              </w:rPr>
            </w:pPr>
          </w:p>
          <w:p w14:paraId="5C2A6D0A" w14:textId="62A60594" w:rsidR="00AE3F84" w:rsidRDefault="00AE3F84" w:rsidP="00BA509C">
            <w:pPr>
              <w:pStyle w:val="Neotevilenodstavek"/>
              <w:spacing w:before="0" w:after="0" w:line="269" w:lineRule="auto"/>
              <w:rPr>
                <w:color w:val="808080"/>
                <w:sz w:val="20"/>
                <w:szCs w:val="20"/>
              </w:rPr>
            </w:pPr>
          </w:p>
          <w:p w14:paraId="1630DCA7" w14:textId="6B8DBCFF" w:rsidR="00AE3F84" w:rsidRDefault="00AE3F84" w:rsidP="00BA509C">
            <w:pPr>
              <w:pStyle w:val="Neotevilenodstavek"/>
              <w:spacing w:before="0" w:after="0" w:line="269" w:lineRule="auto"/>
              <w:rPr>
                <w:color w:val="808080"/>
                <w:sz w:val="20"/>
                <w:szCs w:val="20"/>
              </w:rPr>
            </w:pPr>
          </w:p>
          <w:p w14:paraId="379863AB" w14:textId="6C3479A6" w:rsidR="00AE3F84" w:rsidRDefault="00AE3F84" w:rsidP="00BA509C">
            <w:pPr>
              <w:pStyle w:val="Neotevilenodstavek"/>
              <w:spacing w:before="0" w:after="0" w:line="269" w:lineRule="auto"/>
              <w:rPr>
                <w:color w:val="808080"/>
                <w:sz w:val="20"/>
                <w:szCs w:val="20"/>
              </w:rPr>
            </w:pPr>
          </w:p>
          <w:p w14:paraId="342BD00A" w14:textId="0FD8D77E" w:rsidR="00AE3F84" w:rsidRDefault="00AE3F84" w:rsidP="00BA509C">
            <w:pPr>
              <w:pStyle w:val="Neotevilenodstavek"/>
              <w:spacing w:before="0" w:after="0" w:line="269" w:lineRule="auto"/>
              <w:rPr>
                <w:color w:val="808080"/>
                <w:sz w:val="20"/>
                <w:szCs w:val="20"/>
              </w:rPr>
            </w:pPr>
          </w:p>
          <w:p w14:paraId="0CCFB7AC" w14:textId="17C5EC1F" w:rsidR="00AE3F84" w:rsidRDefault="00AE3F84" w:rsidP="00BA509C">
            <w:pPr>
              <w:pStyle w:val="Neotevilenodstavek"/>
              <w:spacing w:before="0" w:after="0" w:line="269" w:lineRule="auto"/>
              <w:rPr>
                <w:color w:val="808080"/>
                <w:sz w:val="20"/>
                <w:szCs w:val="20"/>
              </w:rPr>
            </w:pPr>
          </w:p>
          <w:p w14:paraId="1F00224D" w14:textId="6330B0EC" w:rsidR="00AE3F84" w:rsidRDefault="00AE3F84" w:rsidP="00BA509C">
            <w:pPr>
              <w:pStyle w:val="Neotevilenodstavek"/>
              <w:spacing w:before="0" w:after="0" w:line="269" w:lineRule="auto"/>
              <w:rPr>
                <w:color w:val="808080"/>
                <w:sz w:val="20"/>
                <w:szCs w:val="20"/>
              </w:rPr>
            </w:pPr>
          </w:p>
          <w:p w14:paraId="5E003C7A" w14:textId="4A1CFFFE" w:rsidR="00AE3F84" w:rsidRDefault="00AE3F84" w:rsidP="00BA509C">
            <w:pPr>
              <w:pStyle w:val="Neotevilenodstavek"/>
              <w:spacing w:before="0" w:after="0" w:line="269" w:lineRule="auto"/>
              <w:rPr>
                <w:color w:val="808080"/>
                <w:sz w:val="20"/>
                <w:szCs w:val="20"/>
              </w:rPr>
            </w:pPr>
          </w:p>
          <w:p w14:paraId="55958DC9" w14:textId="656D420B" w:rsidR="00AE3F84" w:rsidRDefault="00AE3F84" w:rsidP="00BA509C">
            <w:pPr>
              <w:pStyle w:val="Neotevilenodstavek"/>
              <w:spacing w:before="0" w:after="0" w:line="269" w:lineRule="auto"/>
              <w:rPr>
                <w:color w:val="808080"/>
                <w:sz w:val="20"/>
                <w:szCs w:val="20"/>
              </w:rPr>
            </w:pPr>
          </w:p>
          <w:p w14:paraId="2B8B7AA9" w14:textId="20ED76FE" w:rsidR="00AE3F84" w:rsidRDefault="00AE3F84" w:rsidP="00BA509C">
            <w:pPr>
              <w:pStyle w:val="Neotevilenodstavek"/>
              <w:spacing w:before="0" w:after="0" w:line="269" w:lineRule="auto"/>
              <w:rPr>
                <w:color w:val="808080"/>
                <w:sz w:val="20"/>
                <w:szCs w:val="20"/>
              </w:rPr>
            </w:pPr>
          </w:p>
          <w:p w14:paraId="50FAC0B2" w14:textId="77777777" w:rsidR="00AE3F84" w:rsidRPr="0092234E" w:rsidRDefault="00AE3F84" w:rsidP="00BA509C">
            <w:pPr>
              <w:pStyle w:val="Neotevilenodstavek"/>
              <w:spacing w:before="0" w:after="0" w:line="269" w:lineRule="auto"/>
              <w:rPr>
                <w:color w:val="808080"/>
                <w:sz w:val="20"/>
                <w:szCs w:val="20"/>
              </w:rPr>
            </w:pPr>
          </w:p>
          <w:p w14:paraId="4A03F823" w14:textId="77777777" w:rsidR="0093197D" w:rsidRPr="0092234E" w:rsidRDefault="0093197D" w:rsidP="00BA509C">
            <w:pPr>
              <w:pStyle w:val="Neotevilenodstavek"/>
              <w:spacing w:before="0" w:after="0" w:line="269" w:lineRule="auto"/>
              <w:rPr>
                <w:color w:val="808080"/>
                <w:sz w:val="20"/>
                <w:szCs w:val="20"/>
              </w:rPr>
            </w:pPr>
          </w:p>
        </w:tc>
      </w:tr>
      <w:tr w:rsidR="00A418DE" w:rsidRPr="0084573E" w14:paraId="0AD64F2E" w14:textId="77777777" w:rsidTr="090CF922">
        <w:tc>
          <w:tcPr>
            <w:tcW w:w="9213" w:type="dxa"/>
          </w:tcPr>
          <w:p w14:paraId="32FC0EF3" w14:textId="77777777" w:rsidR="007B17A7" w:rsidRPr="0092234E" w:rsidRDefault="00A418DE" w:rsidP="00034B86">
            <w:pPr>
              <w:pStyle w:val="Poglavje"/>
              <w:spacing w:before="0" w:after="0" w:line="269" w:lineRule="auto"/>
              <w:jc w:val="left"/>
              <w:rPr>
                <w:sz w:val="20"/>
                <w:szCs w:val="20"/>
              </w:rPr>
            </w:pPr>
            <w:r w:rsidRPr="0092234E">
              <w:rPr>
                <w:sz w:val="20"/>
                <w:szCs w:val="20"/>
              </w:rPr>
              <w:lastRenderedPageBreak/>
              <w:t>IV. BESEDILO ČLENOV, KI SE SPREMINJAJO</w:t>
            </w:r>
          </w:p>
        </w:tc>
      </w:tr>
      <w:tr w:rsidR="00A418DE" w:rsidRPr="0084573E" w14:paraId="26C34A2D" w14:textId="77777777" w:rsidTr="090CF922">
        <w:tc>
          <w:tcPr>
            <w:tcW w:w="9213" w:type="dxa"/>
          </w:tcPr>
          <w:p w14:paraId="5AA85573" w14:textId="77777777" w:rsidR="0094567D" w:rsidRDefault="0094567D" w:rsidP="00DE02AB">
            <w:pPr>
              <w:shd w:val="clear" w:color="auto" w:fill="FFFFFF"/>
              <w:spacing w:after="0" w:line="269" w:lineRule="auto"/>
              <w:jc w:val="center"/>
              <w:rPr>
                <w:rFonts w:ascii="Arial" w:eastAsia="Times New Roman" w:hAnsi="Arial" w:cs="Arial"/>
                <w:color w:val="000000"/>
                <w:sz w:val="20"/>
                <w:szCs w:val="20"/>
                <w:lang w:eastAsia="sl-SI"/>
              </w:rPr>
            </w:pPr>
          </w:p>
          <w:p w14:paraId="06E31065" w14:textId="77777777" w:rsidR="004D783E" w:rsidRPr="005C475F" w:rsidRDefault="004D783E" w:rsidP="00DE02AB">
            <w:pPr>
              <w:shd w:val="clear" w:color="auto" w:fill="FFFFFF"/>
              <w:spacing w:after="0" w:line="269" w:lineRule="auto"/>
              <w:jc w:val="center"/>
              <w:rPr>
                <w:rFonts w:ascii="Arial" w:eastAsia="Times New Roman" w:hAnsi="Arial" w:cs="Arial"/>
                <w:color w:val="000000"/>
                <w:sz w:val="20"/>
                <w:szCs w:val="20"/>
                <w:lang w:eastAsia="sl-SI"/>
              </w:rPr>
            </w:pPr>
            <w:r w:rsidRPr="005C475F">
              <w:rPr>
                <w:rFonts w:ascii="Arial" w:eastAsia="Times New Roman" w:hAnsi="Arial" w:cs="Arial"/>
                <w:color w:val="000000"/>
                <w:sz w:val="20"/>
                <w:szCs w:val="20"/>
                <w:lang w:eastAsia="sl-SI"/>
              </w:rPr>
              <w:t>1. člen</w:t>
            </w:r>
          </w:p>
          <w:p w14:paraId="4FF8B095" w14:textId="77777777" w:rsidR="004D783E" w:rsidRDefault="004D783E" w:rsidP="00DE02AB">
            <w:pPr>
              <w:shd w:val="clear" w:color="auto" w:fill="FFFFFF"/>
              <w:spacing w:after="0" w:line="269" w:lineRule="auto"/>
              <w:jc w:val="center"/>
              <w:rPr>
                <w:rFonts w:ascii="Arial" w:eastAsia="Times New Roman" w:hAnsi="Arial" w:cs="Arial"/>
                <w:color w:val="000000"/>
                <w:sz w:val="20"/>
                <w:szCs w:val="20"/>
                <w:lang w:eastAsia="sl-SI"/>
              </w:rPr>
            </w:pPr>
            <w:r w:rsidRPr="005C475F">
              <w:rPr>
                <w:rFonts w:ascii="Arial" w:eastAsia="Times New Roman" w:hAnsi="Arial" w:cs="Arial"/>
                <w:color w:val="000000"/>
                <w:sz w:val="20"/>
                <w:szCs w:val="20"/>
                <w:lang w:eastAsia="sl-SI"/>
              </w:rPr>
              <w:t>(vsebina zakona)</w:t>
            </w:r>
          </w:p>
          <w:p w14:paraId="129B1F52" w14:textId="77777777" w:rsidR="007B17A7" w:rsidRPr="005C475F" w:rsidRDefault="007B17A7" w:rsidP="00DE02AB">
            <w:pPr>
              <w:shd w:val="clear" w:color="auto" w:fill="FFFFFF"/>
              <w:spacing w:after="0" w:line="269" w:lineRule="auto"/>
              <w:jc w:val="center"/>
              <w:rPr>
                <w:rFonts w:ascii="Arial" w:eastAsia="Times New Roman" w:hAnsi="Arial" w:cs="Arial"/>
                <w:color w:val="000000"/>
                <w:sz w:val="20"/>
                <w:szCs w:val="20"/>
                <w:lang w:eastAsia="sl-SI"/>
              </w:rPr>
            </w:pPr>
          </w:p>
          <w:p w14:paraId="640D4270"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(1) S tem zakonom se ureja sistem in uvaja obveznost plačevanja davka od dohodkov pravnih oseb.</w:t>
            </w:r>
          </w:p>
          <w:p w14:paraId="6BBA9E9F" w14:textId="77777777" w:rsidR="007B17A7" w:rsidRDefault="007B17A7"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71643517"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(2) S tem zakonom se v pravni red Republike Slovenije prenašajo naslednje direktive Evropske skupnosti:</w:t>
            </w:r>
          </w:p>
          <w:p w14:paraId="2C55B2F6" w14:textId="77777777" w:rsidR="004D783E" w:rsidRPr="00DE02AB" w:rsidRDefault="004D783E" w:rsidP="00DE02AB">
            <w:pPr>
              <w:shd w:val="clear" w:color="auto" w:fill="FFFFFF"/>
              <w:spacing w:after="0" w:line="269" w:lineRule="auto"/>
              <w:ind w:left="425" w:hanging="425"/>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       Direktiva Sveta 90/434/EGS z dne 23. julija 1990 o skupnem sistemu obdavčitve za združitve, delitve, prenose sredstev in zamenjave kapitalskih deležev družb iz različnih držav članic (UL L št. 225 z dne 20. avgusta 1990, str. 142), zadnjič spremenjena z Direktivo Sveta 2005/19/ES o spremembah Direktive 90/434/EGS o skupnem sistemu obdavčitve za združitve, delitve, prenose sredstev in zamenjave kapitalskih deležev iz različnih držav članic (UL L št. 58 z dne 4. marca 2005, str. 19);</w:t>
            </w:r>
          </w:p>
          <w:p w14:paraId="6EBF47BA" w14:textId="77777777" w:rsidR="004D783E" w:rsidRPr="00DE02AB" w:rsidRDefault="004D783E" w:rsidP="00DE02AB">
            <w:pPr>
              <w:shd w:val="clear" w:color="auto" w:fill="FFFFFF"/>
              <w:spacing w:after="0" w:line="269" w:lineRule="auto"/>
              <w:ind w:left="425" w:hanging="425"/>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       Direktiva Sveta 2011/96/EU z dne 30. novembra 2011 o skupnem sistemu obdavčitve matičnih družb in odvisnih družb iz različnih držav članic (prenovitev) (UL L št. 345 z dne 29. decembra 2011, str. 8), zadnjič spremenjena z Direktivo Sveta (EU) 2015/121 z dne 27. januarja 2015 o spremembi Direktive 2011/96/EU o skupnem sistemu obdavčitve matičnih družb in odvisnih družb iz različnih držav članic (UL L št. 21 z dne 28. 1. 2015, str. 1);</w:t>
            </w:r>
          </w:p>
          <w:p w14:paraId="3B2FABE6" w14:textId="77777777" w:rsidR="004D783E" w:rsidRPr="00DE02AB" w:rsidRDefault="004D783E" w:rsidP="00DE02AB">
            <w:pPr>
              <w:shd w:val="clear" w:color="auto" w:fill="FFFFFF"/>
              <w:spacing w:after="0" w:line="269" w:lineRule="auto"/>
              <w:ind w:left="425" w:hanging="425"/>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       Direktiva Sveta 2003/49/ES z dne 3. junija 2003 o skupnem sistemu obdavčevanja plačil obresti ter licenčnin med povezanimi družbami iz različnih držav članic (UL L št. 157 z dne 26. junija 2003, str. 49);</w:t>
            </w:r>
          </w:p>
          <w:p w14:paraId="2EE25DD0" w14:textId="77777777" w:rsidR="004D783E" w:rsidRDefault="004D783E" w:rsidP="00DE02AB">
            <w:pPr>
              <w:shd w:val="clear" w:color="auto" w:fill="FFFFFF"/>
              <w:spacing w:after="0" w:line="269" w:lineRule="auto"/>
              <w:ind w:left="425" w:hanging="425"/>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       del Direktive Sveta (EU) 2016/1164 z dne 12. julija 2016 o določitvi pravil proti praksam izogibanja davkom, ki neposredno vplivajo na delovanje notranjega trga (UL L št. 193 z dne 19. julija 2016, str. 1), zadnjič spremenjene z Direktivo Sveta (EU) 2017/952 z dne 29. maja 2017 o spremembi Direktive (EU) 2016/1164 v zvezi s hibridnimi neskladji s tretjimi državami (UL L 144 z dne 7. junija 2017, str. 1).</w:t>
            </w:r>
          </w:p>
          <w:p w14:paraId="3D35C470" w14:textId="77777777" w:rsidR="007B019A" w:rsidRPr="00DE02AB" w:rsidRDefault="007B019A" w:rsidP="00DE02AB">
            <w:pPr>
              <w:shd w:val="clear" w:color="auto" w:fill="FFFFFF"/>
              <w:spacing w:after="0" w:line="269" w:lineRule="auto"/>
              <w:ind w:left="425" w:hanging="425"/>
              <w:jc w:val="both"/>
              <w:rPr>
                <w:rFonts w:ascii="Arial" w:eastAsia="Times New Roman" w:hAnsi="Arial" w:cs="Arial"/>
                <w:color w:val="000000"/>
                <w:sz w:val="20"/>
                <w:szCs w:val="20"/>
                <w:lang w:eastAsia="sl-SI"/>
              </w:rPr>
            </w:pPr>
          </w:p>
          <w:p w14:paraId="52BDC84A" w14:textId="77777777" w:rsidR="004D783E" w:rsidRPr="005C475F" w:rsidRDefault="004D783E" w:rsidP="00DE02AB">
            <w:pPr>
              <w:shd w:val="clear" w:color="auto" w:fill="FFFFFF"/>
              <w:spacing w:after="0" w:line="269" w:lineRule="auto"/>
              <w:jc w:val="center"/>
              <w:rPr>
                <w:rFonts w:ascii="Arial" w:eastAsia="Times New Roman" w:hAnsi="Arial" w:cs="Arial"/>
                <w:color w:val="000000"/>
                <w:sz w:val="20"/>
                <w:szCs w:val="20"/>
                <w:lang w:eastAsia="sl-SI"/>
              </w:rPr>
            </w:pPr>
            <w:r w:rsidRPr="005C475F">
              <w:rPr>
                <w:rFonts w:ascii="Arial" w:eastAsia="Times New Roman" w:hAnsi="Arial" w:cs="Arial"/>
                <w:color w:val="000000"/>
                <w:sz w:val="20"/>
                <w:szCs w:val="20"/>
                <w:lang w:eastAsia="sl-SI"/>
              </w:rPr>
              <w:t>6. člen</w:t>
            </w:r>
          </w:p>
          <w:p w14:paraId="55B9A349" w14:textId="77777777" w:rsidR="004D783E" w:rsidRDefault="004D783E" w:rsidP="00DE02AB">
            <w:pPr>
              <w:shd w:val="clear" w:color="auto" w:fill="FFFFFF"/>
              <w:spacing w:after="0" w:line="269" w:lineRule="auto"/>
              <w:jc w:val="center"/>
              <w:rPr>
                <w:rFonts w:ascii="Arial" w:eastAsia="Times New Roman" w:hAnsi="Arial" w:cs="Arial"/>
                <w:color w:val="000000"/>
                <w:sz w:val="20"/>
                <w:szCs w:val="20"/>
                <w:lang w:eastAsia="sl-SI"/>
              </w:rPr>
            </w:pPr>
            <w:r w:rsidRPr="005C475F">
              <w:rPr>
                <w:rFonts w:ascii="Arial" w:eastAsia="Times New Roman" w:hAnsi="Arial" w:cs="Arial"/>
                <w:color w:val="000000"/>
                <w:sz w:val="20"/>
                <w:szCs w:val="20"/>
                <w:lang w:eastAsia="sl-SI"/>
              </w:rPr>
              <w:t>(poslovna enota nerezidenta)</w:t>
            </w:r>
          </w:p>
          <w:p w14:paraId="4DBA10A5" w14:textId="77777777" w:rsidR="007B17A7" w:rsidRPr="005C475F" w:rsidRDefault="007B17A7" w:rsidP="00DE02AB">
            <w:pPr>
              <w:shd w:val="clear" w:color="auto" w:fill="FFFFFF"/>
              <w:spacing w:after="0" w:line="269" w:lineRule="auto"/>
              <w:jc w:val="center"/>
              <w:rPr>
                <w:rFonts w:ascii="Arial" w:eastAsia="Times New Roman" w:hAnsi="Arial" w:cs="Arial"/>
                <w:color w:val="000000"/>
                <w:sz w:val="20"/>
                <w:szCs w:val="20"/>
                <w:lang w:eastAsia="sl-SI"/>
              </w:rPr>
            </w:pPr>
          </w:p>
          <w:p w14:paraId="761D5DB5"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(1) Poslovna enota nerezidenta po tem zakonu je kraj poslovanja, to je kraj, v katerem ali preko katerega nerezident v celoti ali delno opravlja dejavnost oziroma posle v Sloveniji.</w:t>
            </w:r>
          </w:p>
          <w:p w14:paraId="5FA0EBCD" w14:textId="77777777" w:rsidR="007B17A7" w:rsidRDefault="007B17A7"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3B830BD6"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(2) Za poslovno enoto nerezidenta se šteje zlasti:</w:t>
            </w:r>
          </w:p>
          <w:p w14:paraId="2D69EDF4" w14:textId="77777777" w:rsidR="004D783E" w:rsidRPr="00DE02AB" w:rsidRDefault="004D783E" w:rsidP="00DE02AB">
            <w:pPr>
              <w:shd w:val="clear" w:color="auto" w:fill="FFFFFF"/>
              <w:spacing w:after="0" w:line="269" w:lineRule="auto"/>
              <w:ind w:left="425" w:hanging="425"/>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1.     pisarna, podružnica, tovarna, delavnica, rudnik, kamnolom ali drug kraj, kjer se pridobivajo ali izkoriščajo naravni viri;</w:t>
            </w:r>
          </w:p>
          <w:p w14:paraId="53DA81FB" w14:textId="77777777" w:rsidR="004D783E" w:rsidRPr="00DE02AB" w:rsidRDefault="004D783E" w:rsidP="00DE02AB">
            <w:pPr>
              <w:shd w:val="clear" w:color="auto" w:fill="FFFFFF"/>
              <w:spacing w:after="0" w:line="269" w:lineRule="auto"/>
              <w:ind w:left="425" w:hanging="425"/>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2.     gradbišče, projekt gradnje, montaže ali postavitve ali nadzor v zvezi z njimi, če dejavnost oziroma posli trajajo dlje kot 12 mesecev.</w:t>
            </w:r>
          </w:p>
          <w:p w14:paraId="00B959F2" w14:textId="77777777" w:rsidR="007B17A7" w:rsidRDefault="007B17A7"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61BC51A2"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(3) Kot poslovna enota nerezidenta se obravnava tudi posrednik, ki deluje v imenu nerezidenta, v zvezi s katerimikoli dejavnostmi oziroma posli za nerezidenta, če ima in običajno uporablja pooblastilo za sklepanje pogodb v imenu nerezidenta, razen če so dejavnosti oziroma posli posrednika omejene na tiste iz 7. člena tega zakona, zaradi česar se ta kraj poslovanja ne bi štel za poslovno enoto nerezidenta.</w:t>
            </w:r>
          </w:p>
          <w:p w14:paraId="1094A0F4" w14:textId="77777777" w:rsidR="007B17A7" w:rsidRDefault="007B17A7"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30EF5B33"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 xml:space="preserve">(4) Kot poslovna enota nerezidenta se obravnava tudi posrednik, ki v svojem imenu deluje za nerezidenta, v okviru svoje redne dejavnosti kot borzni posrednik, posrednik s splošnim pooblastilom </w:t>
            </w:r>
            <w:r w:rsidRPr="00DE02AB">
              <w:rPr>
                <w:rFonts w:ascii="Arial" w:eastAsia="Times New Roman" w:hAnsi="Arial" w:cs="Arial"/>
                <w:color w:val="000000"/>
                <w:sz w:val="20"/>
                <w:szCs w:val="20"/>
                <w:lang w:eastAsia="sl-SI"/>
              </w:rPr>
              <w:lastRenderedPageBreak/>
              <w:t>ali katerikoli drug neodvisni posrednik, kadar deluje v celoti ali pretežno v imenu nerezidenta in se pogoji in okoliščine v poslovnih in finančnih razmerjih med tem nerezidentom in tem posrednikom razlikujejo od tistih, ki bi bili v razmerjih med nepovezanimi osebami.</w:t>
            </w:r>
          </w:p>
          <w:p w14:paraId="698A93F5" w14:textId="77777777" w:rsidR="007B17A7" w:rsidRDefault="007B17A7"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045B1572" w14:textId="77777777" w:rsidR="004D783E"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(5) Gradbišče, projekt gradnje, montaže ali postavitve ali nadzor v zvezi z njimi, ki trajajo dlje kot dvanajst mesecev, se šteje za poslovno enoto nerezidenta od dneva začetka dejavnosti oziroma poslov, vključno s pripravljalnimi deli.</w:t>
            </w:r>
          </w:p>
          <w:p w14:paraId="3552580F" w14:textId="77777777" w:rsidR="007B019A" w:rsidRPr="00DE02AB" w:rsidRDefault="007B019A"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33090048" w14:textId="77777777" w:rsidR="004D783E" w:rsidRPr="005C475F" w:rsidRDefault="004D783E" w:rsidP="00DE02AB">
            <w:pPr>
              <w:shd w:val="clear" w:color="auto" w:fill="FFFFFF"/>
              <w:spacing w:after="0" w:line="269" w:lineRule="auto"/>
              <w:jc w:val="center"/>
              <w:rPr>
                <w:rFonts w:ascii="Arial" w:eastAsia="Times New Roman" w:hAnsi="Arial" w:cs="Arial"/>
                <w:color w:val="000000"/>
                <w:sz w:val="20"/>
                <w:szCs w:val="20"/>
                <w:lang w:eastAsia="sl-SI"/>
              </w:rPr>
            </w:pPr>
            <w:r w:rsidRPr="005C475F">
              <w:rPr>
                <w:rFonts w:ascii="Arial" w:eastAsia="Times New Roman" w:hAnsi="Arial" w:cs="Arial"/>
                <w:color w:val="000000"/>
                <w:sz w:val="20"/>
                <w:szCs w:val="20"/>
                <w:lang w:eastAsia="sl-SI"/>
              </w:rPr>
              <w:t>7. člen</w:t>
            </w:r>
          </w:p>
          <w:p w14:paraId="7B5C92E9" w14:textId="77777777" w:rsidR="004D783E" w:rsidRDefault="004D783E" w:rsidP="00DE02AB">
            <w:pPr>
              <w:shd w:val="clear" w:color="auto" w:fill="FFFFFF"/>
              <w:spacing w:after="0" w:line="269" w:lineRule="auto"/>
              <w:jc w:val="center"/>
              <w:rPr>
                <w:rFonts w:ascii="Arial" w:eastAsia="Times New Roman" w:hAnsi="Arial" w:cs="Arial"/>
                <w:color w:val="000000"/>
                <w:sz w:val="20"/>
                <w:szCs w:val="20"/>
                <w:lang w:eastAsia="sl-SI"/>
              </w:rPr>
            </w:pPr>
            <w:r w:rsidRPr="005C475F">
              <w:rPr>
                <w:rFonts w:ascii="Arial" w:eastAsia="Times New Roman" w:hAnsi="Arial" w:cs="Arial"/>
                <w:color w:val="000000"/>
                <w:sz w:val="20"/>
                <w:szCs w:val="20"/>
                <w:lang w:eastAsia="sl-SI"/>
              </w:rPr>
              <w:t>(kraj poslovanja, ki ni poslovna enota)</w:t>
            </w:r>
          </w:p>
          <w:p w14:paraId="297CDCCC" w14:textId="77777777" w:rsidR="007B17A7" w:rsidRPr="005C475F" w:rsidRDefault="007B17A7" w:rsidP="00DE02AB">
            <w:pPr>
              <w:shd w:val="clear" w:color="auto" w:fill="FFFFFF"/>
              <w:spacing w:after="0" w:line="269" w:lineRule="auto"/>
              <w:jc w:val="center"/>
              <w:rPr>
                <w:rFonts w:ascii="Arial" w:eastAsia="Times New Roman" w:hAnsi="Arial" w:cs="Arial"/>
                <w:color w:val="000000"/>
                <w:sz w:val="20"/>
                <w:szCs w:val="20"/>
                <w:lang w:eastAsia="sl-SI"/>
              </w:rPr>
            </w:pPr>
          </w:p>
          <w:p w14:paraId="362F442B"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Ne glede na 6. člen tega zakona, se kraj poslovanja ne šteje za poslovno enoto nerezidenta, če nerezident:</w:t>
            </w:r>
          </w:p>
          <w:p w14:paraId="4E56F917" w14:textId="77777777" w:rsidR="004D783E" w:rsidRPr="00DE02AB" w:rsidRDefault="004D783E" w:rsidP="00DE02AB">
            <w:pPr>
              <w:shd w:val="clear" w:color="auto" w:fill="FFFFFF"/>
              <w:spacing w:after="0" w:line="269" w:lineRule="auto"/>
              <w:ind w:left="425" w:hanging="425"/>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1.     uporablja prostore le za skladiščenje, razstavljanje ali dostavo dobrin ali blaga, ki mu pripadajo;</w:t>
            </w:r>
          </w:p>
          <w:p w14:paraId="799ECE87" w14:textId="77777777" w:rsidR="004D783E" w:rsidRPr="00DE02AB" w:rsidRDefault="004D783E" w:rsidP="00DE02AB">
            <w:pPr>
              <w:shd w:val="clear" w:color="auto" w:fill="FFFFFF"/>
              <w:spacing w:after="0" w:line="269" w:lineRule="auto"/>
              <w:ind w:left="425" w:hanging="425"/>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2.     vzdržuje zaloge dobrin ali blaga, ki mu pripadajo, le zaradi skladiščenja, razstavljanja ali dostave;</w:t>
            </w:r>
          </w:p>
          <w:p w14:paraId="5C6615D1" w14:textId="77777777" w:rsidR="004D783E" w:rsidRPr="00DE02AB" w:rsidRDefault="004D783E" w:rsidP="00DE02AB">
            <w:pPr>
              <w:shd w:val="clear" w:color="auto" w:fill="FFFFFF"/>
              <w:spacing w:after="0" w:line="269" w:lineRule="auto"/>
              <w:ind w:left="425" w:hanging="425"/>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3.     vzdržuje zaloge dobrin ali blaga, ki mu pripadajo, le zaradi predelave s strani druge osebe;</w:t>
            </w:r>
          </w:p>
          <w:p w14:paraId="535FC7AB" w14:textId="77777777" w:rsidR="004D783E" w:rsidRPr="00DE02AB" w:rsidRDefault="004D783E" w:rsidP="00DE02AB">
            <w:pPr>
              <w:shd w:val="clear" w:color="auto" w:fill="FFFFFF"/>
              <w:spacing w:after="0" w:line="269" w:lineRule="auto"/>
              <w:ind w:left="425" w:hanging="425"/>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4.     vzdržuje kraj poslovanja le zaradi nakupa dobrin ali blaga ali zbiranja informacij zase;</w:t>
            </w:r>
          </w:p>
          <w:p w14:paraId="1C7BD5AC" w14:textId="77777777" w:rsidR="004D783E" w:rsidRPr="00DE02AB" w:rsidRDefault="004D783E" w:rsidP="00DE02AB">
            <w:pPr>
              <w:shd w:val="clear" w:color="auto" w:fill="FFFFFF"/>
              <w:spacing w:after="0" w:line="269" w:lineRule="auto"/>
              <w:ind w:left="425" w:hanging="425"/>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5.     vzdržuje kraj poslovanja le zaradi opravljanja kakršnekoli druge dejavnosti oziroma poslov pripravljalne ali pomožne narave zase;</w:t>
            </w:r>
          </w:p>
          <w:p w14:paraId="55C0E633" w14:textId="77777777" w:rsidR="004D783E" w:rsidRPr="00DE02AB" w:rsidRDefault="004D783E" w:rsidP="00DE02AB">
            <w:pPr>
              <w:shd w:val="clear" w:color="auto" w:fill="FFFFFF"/>
              <w:spacing w:after="0" w:line="269" w:lineRule="auto"/>
              <w:ind w:left="425" w:hanging="425"/>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6.     vzdržuje kraj poslovanja le za kakršnokoli kombinacijo dejavnosti oziroma poslov, določenih v 1. do 5. točki tega člena, pod pogojem, da so splošna dejavnost oziroma posli kraja poslovanja, ki je posledica te kombinacije, pripravljalne ali pomožne narave.</w:t>
            </w:r>
          </w:p>
          <w:p w14:paraId="644C0DA3" w14:textId="77777777" w:rsidR="00DE02AB" w:rsidRDefault="00DE02AB" w:rsidP="00DE02AB">
            <w:pPr>
              <w:shd w:val="clear" w:color="auto" w:fill="FFFFFF"/>
              <w:spacing w:after="0" w:line="269" w:lineRule="auto"/>
              <w:jc w:val="center"/>
              <w:rPr>
                <w:rFonts w:ascii="Arial" w:eastAsia="Times New Roman" w:hAnsi="Arial" w:cs="Arial"/>
                <w:color w:val="000000"/>
                <w:sz w:val="20"/>
                <w:szCs w:val="20"/>
                <w:lang w:eastAsia="sl-SI"/>
              </w:rPr>
            </w:pPr>
          </w:p>
          <w:p w14:paraId="54B4219F" w14:textId="77777777" w:rsidR="007B019A" w:rsidRDefault="007B019A" w:rsidP="00DE02AB">
            <w:pPr>
              <w:shd w:val="clear" w:color="auto" w:fill="FFFFFF"/>
              <w:spacing w:after="0" w:line="269" w:lineRule="auto"/>
              <w:jc w:val="center"/>
              <w:rPr>
                <w:rFonts w:ascii="Arial" w:eastAsia="Times New Roman" w:hAnsi="Arial" w:cs="Arial"/>
                <w:color w:val="000000"/>
                <w:sz w:val="20"/>
                <w:szCs w:val="20"/>
                <w:lang w:eastAsia="sl-SI"/>
              </w:rPr>
            </w:pPr>
          </w:p>
          <w:p w14:paraId="1D7AB0D2" w14:textId="77777777" w:rsidR="004D783E" w:rsidRPr="005C475F" w:rsidRDefault="004D783E" w:rsidP="00DE02AB">
            <w:pPr>
              <w:shd w:val="clear" w:color="auto" w:fill="FFFFFF"/>
              <w:spacing w:after="0" w:line="269" w:lineRule="auto"/>
              <w:jc w:val="center"/>
              <w:rPr>
                <w:rFonts w:ascii="Arial" w:eastAsia="Times New Roman" w:hAnsi="Arial" w:cs="Arial"/>
                <w:color w:val="000000"/>
                <w:sz w:val="20"/>
                <w:szCs w:val="20"/>
                <w:lang w:eastAsia="sl-SI"/>
              </w:rPr>
            </w:pPr>
            <w:r w:rsidRPr="005C475F">
              <w:rPr>
                <w:rFonts w:ascii="Arial" w:eastAsia="Times New Roman" w:hAnsi="Arial" w:cs="Arial"/>
                <w:color w:val="000000"/>
                <w:sz w:val="20"/>
                <w:szCs w:val="20"/>
                <w:lang w:eastAsia="sl-SI"/>
              </w:rPr>
              <w:t>8. člen</w:t>
            </w:r>
          </w:p>
          <w:p w14:paraId="06DE3CE3" w14:textId="77777777" w:rsidR="004D783E" w:rsidRDefault="004D783E" w:rsidP="00DE02AB">
            <w:pPr>
              <w:shd w:val="clear" w:color="auto" w:fill="FFFFFF"/>
              <w:spacing w:after="0" w:line="269" w:lineRule="auto"/>
              <w:jc w:val="center"/>
              <w:rPr>
                <w:rFonts w:ascii="Arial" w:eastAsia="Times New Roman" w:hAnsi="Arial" w:cs="Arial"/>
                <w:color w:val="000000"/>
                <w:sz w:val="20"/>
                <w:szCs w:val="20"/>
                <w:lang w:eastAsia="sl-SI"/>
              </w:rPr>
            </w:pPr>
            <w:r w:rsidRPr="005C475F">
              <w:rPr>
                <w:rFonts w:ascii="Arial" w:eastAsia="Times New Roman" w:hAnsi="Arial" w:cs="Arial"/>
                <w:color w:val="000000"/>
                <w:sz w:val="20"/>
                <w:szCs w:val="20"/>
                <w:lang w:eastAsia="sl-SI"/>
              </w:rPr>
              <w:t>(vir dohodkov)</w:t>
            </w:r>
          </w:p>
          <w:p w14:paraId="16D286B7" w14:textId="77777777" w:rsidR="007B17A7" w:rsidRPr="005C475F" w:rsidRDefault="007B17A7" w:rsidP="00DE02AB">
            <w:pPr>
              <w:shd w:val="clear" w:color="auto" w:fill="FFFFFF"/>
              <w:spacing w:after="0" w:line="269" w:lineRule="auto"/>
              <w:jc w:val="center"/>
              <w:rPr>
                <w:rFonts w:ascii="Arial" w:eastAsia="Times New Roman" w:hAnsi="Arial" w:cs="Arial"/>
                <w:color w:val="000000"/>
                <w:sz w:val="20"/>
                <w:szCs w:val="20"/>
                <w:lang w:eastAsia="sl-SI"/>
              </w:rPr>
            </w:pPr>
          </w:p>
          <w:p w14:paraId="2586E171"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(1) Dohodek ima vir v Sloveniji, če je po katerikoli določbi drugega do štirinajstega odstavka tega člena mogoče določiti vir dohodka v Sloveniji.</w:t>
            </w:r>
          </w:p>
          <w:p w14:paraId="4283600D" w14:textId="77777777" w:rsidR="007B17A7" w:rsidRDefault="007B17A7"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4508AECF" w14:textId="3EBF3F03"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(2) Dohodki rezidenta, razen dohodka doseženega v poslovni enoti ali preko poslovne enote tega rezidenta, ki se nahaja izven Slovenije, oziroma razen dohodkov, ki so v skladu z določbami četrtega do štirinajstega odstavka tega člena dohodki z virom izven Slovenije, imajo vir v Sloveniji.</w:t>
            </w:r>
          </w:p>
          <w:p w14:paraId="79271E1A" w14:textId="77777777" w:rsidR="007B17A7" w:rsidRDefault="007B17A7"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6CBAC2A7"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(3) Dohodek nerezidenta, dosežen v poslovni enoti tega nerezidenta ali preko poslovne enote tega nerezidenta, ima vir v Sloveniji, če se poslovna enota nahaja v Sloveniji.</w:t>
            </w:r>
          </w:p>
          <w:p w14:paraId="53CA8092" w14:textId="77777777" w:rsidR="007B17A7" w:rsidRDefault="007B17A7"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1AB33D47"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(4) Dohodki od nepremičnin in pravic na nepremičninah imajo vir v Sloveniji, če gre za nepremičnine, ki se nahajajo v Sloveniji, in dohodki iz kmetijske in gozdarske dejavnosti imajo vir v Sloveniji, če se dejavnost opravlja na zemljiščih, ki se nahajajo v Sloveniji.</w:t>
            </w:r>
          </w:p>
          <w:p w14:paraId="69429745" w14:textId="77777777" w:rsidR="007B17A7" w:rsidRDefault="007B17A7"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3AB22109"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(5) Dohodki od izkoriščanja ali pravice do izkoriščanja nahajališč rude, virov ter drugega naravnega bogastva imajo vir v Sloveniji, če se nahajališča rude, viri ter drugo naravno bogastvo nahajajo v Sloveniji.</w:t>
            </w:r>
          </w:p>
          <w:p w14:paraId="5EAA307B" w14:textId="77777777" w:rsidR="007B17A7" w:rsidRDefault="007B17A7"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4212D333"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(6) Dividende, vključno z dohodki podobnimi dividendam, in dohodki od deležev, ki izvirajo iz finančnih instrumentov oziroma finančnih naložb vseh vrst, kot so vrednostni papirji, lastniški deleži, imajo vir v Sloveniji, če jih izdajo gospodarske družbe, zadruge in druge oblike organiziranja, ki so ustanovljene v skladu s predpisi v Sloveniji, Slovenija, samoupravne lokalne skupnosti in Banka Slovenije, oziroma če gre za deleže v gospodarskih družbah, zadrugah in drugih oblikah organiziranja, ki so ustanovljene v skladu s predpisi v Sloveniji.</w:t>
            </w:r>
          </w:p>
          <w:p w14:paraId="673D104F" w14:textId="77777777" w:rsidR="007B17A7" w:rsidRDefault="007B17A7"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2CA79D2A"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(7) Obresti imajo vir v Sloveniji, če bremenijo rezidenta ali nerezidenta preko njegove poslovne enote v Sloveniji.</w:t>
            </w:r>
          </w:p>
          <w:p w14:paraId="35450E67" w14:textId="77777777" w:rsidR="007B17A7" w:rsidRDefault="007B17A7"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35465D76"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(8) Dohodki od uporabe ali pravice uporabe avtorskih pravic, patentov, zaščitnih znakov in drugih premoženjskih pravic in dohodki od drugih podobnih pravic imajo vir v Sloveniji, če bremenijo rezidenta ali nerezidenta preko njegove poslovne enote v Sloveniji.</w:t>
            </w:r>
          </w:p>
          <w:p w14:paraId="677C3BC0" w14:textId="77777777" w:rsidR="007B17A7" w:rsidRDefault="007B17A7"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240D2452"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(9) Dobiček od odsvojitve poslovne enote nerezidenta v Sloveniji ima vir v Sloveniji.</w:t>
            </w:r>
          </w:p>
          <w:p w14:paraId="27372306" w14:textId="77777777" w:rsidR="007B17A7" w:rsidRDefault="007B17A7"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094770BA"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(10) Dobiček od odsvojitve nepremičnin iz četrtega in premoženja iz petega odstavka tega člena, ima vir v Sloveniji.</w:t>
            </w:r>
          </w:p>
          <w:p w14:paraId="14BC575B" w14:textId="77777777" w:rsidR="007B17A7" w:rsidRDefault="007B17A7"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186FF1FD"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(11) Dobiček od odsvojitve finančnih inštrumentov oziroma finančnih naložb iz šestega odstavka tega člena, ima vir v Sloveniji.</w:t>
            </w:r>
          </w:p>
          <w:p w14:paraId="19A325AB" w14:textId="77777777" w:rsidR="007B17A7" w:rsidRDefault="007B17A7"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22E8D1C9"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(12) Dohodki od storitev nastopajočih izvajalcev ali športnikov, ki pripadajo drugi osebi, imajo vir v Sloveniji, če so storitve opravljene v Sloveniji.</w:t>
            </w:r>
          </w:p>
          <w:p w14:paraId="58C4DC7E" w14:textId="77777777" w:rsidR="007B17A7" w:rsidRDefault="007B17A7"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134BAAC3"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(13) Dohodki od storitev imajo vir v Sloveniji, če so storitve opravljene v Sloveniji oziroma če bremenijo rezidenta ali nerezidenta preko njegove poslovne enote v Sloveniji.</w:t>
            </w:r>
          </w:p>
          <w:p w14:paraId="58E2BE46" w14:textId="77777777" w:rsidR="007B17A7" w:rsidRDefault="007B17A7"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0DAA6F8E"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(14) Dobiček iz desetega odstavka tega člena je tudi dobiček od odsvojitve lastniških deležev in pravic iz lastniških deležev v družbi, zadrugi ali drugi obliki organiziranja, katerih več kot polovico vrednosti izhaja posredno ali neposredno iz nepremičnin in pravic na nepremičninah, ki se nahajajo v Sloveniji.</w:t>
            </w:r>
          </w:p>
          <w:p w14:paraId="5E86522E" w14:textId="77777777" w:rsidR="007B17A7" w:rsidRDefault="007B17A7"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620BA65F" w14:textId="77777777" w:rsidR="004D783E" w:rsidRPr="00DE02AB" w:rsidRDefault="004D783E" w:rsidP="00AE3F84">
            <w:pPr>
              <w:shd w:val="clear" w:color="auto" w:fill="FFFFFF"/>
              <w:spacing w:after="0" w:line="269" w:lineRule="auto"/>
              <w:jc w:val="both"/>
              <w:rPr>
                <w:rFonts w:ascii="Arial" w:eastAsia="Times New Roman" w:hAnsi="Arial" w:cs="Arial"/>
                <w:color w:val="000000"/>
                <w:sz w:val="20"/>
                <w:szCs w:val="20"/>
                <w:lang w:eastAsia="sl-SI"/>
              </w:rPr>
            </w:pPr>
            <w:r w:rsidRPr="00DE02AB">
              <w:rPr>
                <w:rFonts w:ascii="Arial" w:eastAsia="Times New Roman" w:hAnsi="Arial" w:cs="Arial"/>
                <w:color w:val="000000"/>
                <w:sz w:val="20"/>
                <w:szCs w:val="20"/>
                <w:lang w:eastAsia="sl-SI"/>
              </w:rPr>
              <w:t>(15) Dohodki po tem zakonu, ki nimajo vira v Sloveniji, so dohodki z virom izven Slovenije.</w:t>
            </w:r>
          </w:p>
          <w:p w14:paraId="73FA676C" w14:textId="77777777" w:rsidR="00DE02AB" w:rsidRDefault="00DE02AB" w:rsidP="00DE02AB">
            <w:pPr>
              <w:shd w:val="clear" w:color="auto" w:fill="FFFFFF"/>
              <w:spacing w:after="0" w:line="269" w:lineRule="auto"/>
              <w:jc w:val="center"/>
              <w:rPr>
                <w:rFonts w:ascii="Arial" w:eastAsia="Times New Roman" w:hAnsi="Arial" w:cs="Arial"/>
                <w:b/>
                <w:bCs/>
                <w:color w:val="000000"/>
                <w:sz w:val="20"/>
                <w:szCs w:val="20"/>
                <w:lang w:eastAsia="sl-SI"/>
              </w:rPr>
            </w:pPr>
          </w:p>
          <w:p w14:paraId="669E08CC" w14:textId="52DC565F" w:rsidR="004D783E" w:rsidRPr="00DE02AB" w:rsidRDefault="004D783E" w:rsidP="00DE02AB">
            <w:pPr>
              <w:shd w:val="clear" w:color="auto" w:fill="FFFFFF"/>
              <w:spacing w:after="0" w:line="269" w:lineRule="auto"/>
              <w:ind w:firstLine="1021"/>
              <w:jc w:val="both"/>
              <w:rPr>
                <w:rFonts w:ascii="Arial" w:eastAsia="Times New Roman" w:hAnsi="Arial" w:cs="Arial"/>
                <w:color w:val="000000"/>
                <w:sz w:val="20"/>
                <w:szCs w:val="20"/>
                <w:lang w:eastAsia="sl-SI"/>
              </w:rPr>
            </w:pPr>
          </w:p>
          <w:p w14:paraId="57C474D7" w14:textId="77777777" w:rsidR="0093197D" w:rsidRPr="00DE02AB" w:rsidRDefault="0093197D" w:rsidP="00DE02AB">
            <w:pPr>
              <w:pStyle w:val="Neotevilenodstavek"/>
              <w:spacing w:before="0" w:after="0" w:line="269" w:lineRule="auto"/>
              <w:rPr>
                <w:color w:val="808080"/>
                <w:sz w:val="20"/>
                <w:szCs w:val="20"/>
              </w:rPr>
            </w:pPr>
          </w:p>
        </w:tc>
      </w:tr>
      <w:tr w:rsidR="00A418DE" w:rsidRPr="0084573E" w14:paraId="2BBF405D" w14:textId="77777777" w:rsidTr="090CF922">
        <w:tc>
          <w:tcPr>
            <w:tcW w:w="9213" w:type="dxa"/>
          </w:tcPr>
          <w:p w14:paraId="2D0173AB" w14:textId="77777777" w:rsidR="00A418DE" w:rsidRPr="0092234E" w:rsidRDefault="00A418DE" w:rsidP="00BA509C">
            <w:pPr>
              <w:pStyle w:val="Poglavje"/>
              <w:spacing w:before="0" w:after="0" w:line="269" w:lineRule="auto"/>
              <w:jc w:val="left"/>
              <w:rPr>
                <w:sz w:val="20"/>
                <w:szCs w:val="20"/>
              </w:rPr>
            </w:pPr>
            <w:r w:rsidRPr="0092234E">
              <w:rPr>
                <w:sz w:val="20"/>
                <w:szCs w:val="20"/>
              </w:rPr>
              <w:lastRenderedPageBreak/>
              <w:t>V. PREDLOG, DA SE PREDLOG ZAKONA OBRAVNAVA PO NUJNEM OZIROMA SKRAJŠANEM POSTOPKU</w:t>
            </w:r>
          </w:p>
        </w:tc>
      </w:tr>
      <w:tr w:rsidR="00A418DE" w:rsidRPr="0084573E" w14:paraId="354ADCE6" w14:textId="77777777" w:rsidTr="090CF922">
        <w:tc>
          <w:tcPr>
            <w:tcW w:w="9213" w:type="dxa"/>
          </w:tcPr>
          <w:p w14:paraId="6314F012" w14:textId="77777777" w:rsidR="0093197D" w:rsidRPr="0092234E" w:rsidRDefault="0093197D" w:rsidP="004D783E">
            <w:pPr>
              <w:pStyle w:val="Neotevilenodstavek"/>
              <w:spacing w:before="0" w:after="0" w:line="269" w:lineRule="auto"/>
              <w:rPr>
                <w:color w:val="808080"/>
                <w:sz w:val="20"/>
                <w:szCs w:val="20"/>
              </w:rPr>
            </w:pPr>
          </w:p>
        </w:tc>
      </w:tr>
      <w:tr w:rsidR="00A418DE" w:rsidRPr="0084573E" w14:paraId="3F549695" w14:textId="77777777" w:rsidTr="090CF922">
        <w:tc>
          <w:tcPr>
            <w:tcW w:w="9213" w:type="dxa"/>
          </w:tcPr>
          <w:p w14:paraId="14092EC9" w14:textId="77777777" w:rsidR="00A418DE" w:rsidRPr="0092234E" w:rsidRDefault="00A418DE" w:rsidP="00BA509C">
            <w:pPr>
              <w:pStyle w:val="Poglavje"/>
              <w:spacing w:before="0" w:after="0" w:line="269" w:lineRule="auto"/>
              <w:jc w:val="left"/>
              <w:rPr>
                <w:sz w:val="20"/>
                <w:szCs w:val="20"/>
              </w:rPr>
            </w:pPr>
            <w:r w:rsidRPr="0092234E">
              <w:rPr>
                <w:sz w:val="20"/>
                <w:szCs w:val="20"/>
              </w:rPr>
              <w:t>VI. PRILOGE</w:t>
            </w:r>
          </w:p>
        </w:tc>
      </w:tr>
      <w:tr w:rsidR="00A418DE" w:rsidRPr="008C531A" w14:paraId="45703F09" w14:textId="77777777" w:rsidTr="090CF922">
        <w:tc>
          <w:tcPr>
            <w:tcW w:w="9213" w:type="dxa"/>
          </w:tcPr>
          <w:p w14:paraId="2B21A97F" w14:textId="61A6A41D" w:rsidR="00A418DE" w:rsidRPr="000D7B04" w:rsidRDefault="00A418DE" w:rsidP="00AE3F84">
            <w:pPr>
              <w:pStyle w:val="Alineazaodstavkom"/>
              <w:numPr>
                <w:ilvl w:val="0"/>
                <w:numId w:val="0"/>
              </w:numPr>
              <w:spacing w:line="269" w:lineRule="auto"/>
              <w:ind w:left="601"/>
              <w:rPr>
                <w:sz w:val="20"/>
                <w:szCs w:val="20"/>
              </w:rPr>
            </w:pPr>
          </w:p>
        </w:tc>
      </w:tr>
      <w:tr w:rsidR="00A418DE" w:rsidRPr="008C531A" w14:paraId="6CC100C0" w14:textId="77777777" w:rsidTr="090CF922">
        <w:tc>
          <w:tcPr>
            <w:tcW w:w="9213" w:type="dxa"/>
          </w:tcPr>
          <w:p w14:paraId="7E2F0432" w14:textId="77777777" w:rsidR="00A418DE" w:rsidRPr="008C531A" w:rsidRDefault="00A418DE" w:rsidP="00BA509C">
            <w:pPr>
              <w:spacing w:line="269" w:lineRule="auto"/>
              <w:jc w:val="both"/>
              <w:rPr>
                <w:rFonts w:ascii="Arial" w:hAnsi="Arial" w:cs="Arial"/>
                <w:sz w:val="20"/>
                <w:szCs w:val="20"/>
              </w:rPr>
            </w:pPr>
          </w:p>
        </w:tc>
      </w:tr>
    </w:tbl>
    <w:p w14:paraId="4346B911" w14:textId="77777777" w:rsidR="00A418DE" w:rsidRPr="0092234E" w:rsidRDefault="00A418DE" w:rsidP="00455F4B">
      <w:pPr>
        <w:tabs>
          <w:tab w:val="left" w:pos="708"/>
        </w:tabs>
        <w:spacing w:line="269" w:lineRule="auto"/>
        <w:rPr>
          <w:rFonts w:ascii="Arial" w:hAnsi="Arial" w:cs="Arial"/>
          <w:sz w:val="20"/>
          <w:szCs w:val="20"/>
        </w:rPr>
      </w:pPr>
    </w:p>
    <w:sectPr w:rsidR="00A418DE" w:rsidRPr="0092234E" w:rsidSect="004420BF">
      <w:head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8B8632" w14:textId="77777777" w:rsidR="00BE2221" w:rsidRDefault="00BE2221">
      <w:pPr>
        <w:spacing w:after="0" w:line="240" w:lineRule="auto"/>
      </w:pPr>
      <w:r>
        <w:separator/>
      </w:r>
    </w:p>
  </w:endnote>
  <w:endnote w:type="continuationSeparator" w:id="0">
    <w:p w14:paraId="563C1291" w14:textId="77777777" w:rsidR="00BE2221" w:rsidRDefault="00BE2221">
      <w:pPr>
        <w:spacing w:after="0" w:line="240" w:lineRule="auto"/>
      </w:pPr>
      <w:r>
        <w:continuationSeparator/>
      </w:r>
    </w:p>
  </w:endnote>
  <w:endnote w:type="continuationNotice" w:id="1">
    <w:p w14:paraId="13D1EE80" w14:textId="77777777" w:rsidR="00BE2221" w:rsidRDefault="00BE222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epublika">
    <w:panose1 w:val="02000506040000020004"/>
    <w:charset w:val="EE"/>
    <w:family w:val="auto"/>
    <w:pitch w:val="variable"/>
    <w:sig w:usb0="A00000FF" w:usb1="4000205B" w:usb2="00000000" w:usb3="00000000" w:csb0="00000093"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BFABED" w14:textId="77777777" w:rsidR="00BE2221" w:rsidRDefault="00BE2221">
      <w:pPr>
        <w:spacing w:after="0" w:line="240" w:lineRule="auto"/>
      </w:pPr>
      <w:r>
        <w:separator/>
      </w:r>
    </w:p>
  </w:footnote>
  <w:footnote w:type="continuationSeparator" w:id="0">
    <w:p w14:paraId="18422EEE" w14:textId="77777777" w:rsidR="00BE2221" w:rsidRDefault="00BE2221">
      <w:pPr>
        <w:spacing w:after="0" w:line="240" w:lineRule="auto"/>
      </w:pPr>
      <w:r>
        <w:continuationSeparator/>
      </w:r>
    </w:p>
  </w:footnote>
  <w:footnote w:type="continuationNotice" w:id="1">
    <w:p w14:paraId="64C1813E" w14:textId="77777777" w:rsidR="00BE2221" w:rsidRDefault="00BE2221">
      <w:pPr>
        <w:spacing w:after="0" w:line="240" w:lineRule="auto"/>
      </w:pPr>
    </w:p>
  </w:footnote>
  <w:footnote w:id="2">
    <w:p w14:paraId="65406691" w14:textId="77777777" w:rsidR="003743D2" w:rsidRDefault="003743D2" w:rsidP="003743D2">
      <w:pPr>
        <w:pStyle w:val="FootnoteText"/>
      </w:pPr>
      <w:r>
        <w:rPr>
          <w:rStyle w:val="FootnoteReference"/>
        </w:rPr>
        <w:footnoteRef/>
      </w:r>
      <w:r>
        <w:t xml:space="preserve"> </w:t>
      </w:r>
      <w:proofErr w:type="spellStart"/>
      <w:r w:rsidRPr="00A028F2">
        <w:rPr>
          <w:sz w:val="16"/>
          <w:szCs w:val="16"/>
        </w:rPr>
        <w:t>Preventing</w:t>
      </w:r>
      <w:proofErr w:type="spellEnd"/>
      <w:r w:rsidRPr="00A028F2">
        <w:rPr>
          <w:sz w:val="16"/>
          <w:szCs w:val="16"/>
        </w:rPr>
        <w:t xml:space="preserve"> </w:t>
      </w:r>
      <w:proofErr w:type="spellStart"/>
      <w:r w:rsidRPr="00A028F2">
        <w:rPr>
          <w:sz w:val="16"/>
          <w:szCs w:val="16"/>
        </w:rPr>
        <w:t>the</w:t>
      </w:r>
      <w:proofErr w:type="spellEnd"/>
      <w:r w:rsidRPr="00A028F2">
        <w:rPr>
          <w:sz w:val="16"/>
          <w:szCs w:val="16"/>
        </w:rPr>
        <w:t xml:space="preserve"> </w:t>
      </w:r>
      <w:proofErr w:type="spellStart"/>
      <w:r w:rsidRPr="00A028F2">
        <w:rPr>
          <w:sz w:val="16"/>
          <w:szCs w:val="16"/>
        </w:rPr>
        <w:t>Artificial</w:t>
      </w:r>
      <w:proofErr w:type="spellEnd"/>
      <w:r w:rsidRPr="00A028F2">
        <w:rPr>
          <w:sz w:val="16"/>
          <w:szCs w:val="16"/>
        </w:rPr>
        <w:t xml:space="preserve"> </w:t>
      </w:r>
      <w:proofErr w:type="spellStart"/>
      <w:r w:rsidRPr="00A028F2">
        <w:rPr>
          <w:sz w:val="16"/>
          <w:szCs w:val="16"/>
        </w:rPr>
        <w:t>Avoidance</w:t>
      </w:r>
      <w:proofErr w:type="spellEnd"/>
      <w:r w:rsidRPr="00A028F2">
        <w:rPr>
          <w:sz w:val="16"/>
          <w:szCs w:val="16"/>
        </w:rPr>
        <w:t xml:space="preserve"> </w:t>
      </w:r>
      <w:proofErr w:type="spellStart"/>
      <w:r w:rsidRPr="00A028F2">
        <w:rPr>
          <w:sz w:val="16"/>
          <w:szCs w:val="16"/>
        </w:rPr>
        <w:t>of</w:t>
      </w:r>
      <w:proofErr w:type="spellEnd"/>
      <w:r w:rsidRPr="00A028F2">
        <w:rPr>
          <w:sz w:val="16"/>
          <w:szCs w:val="16"/>
        </w:rPr>
        <w:t xml:space="preserve"> </w:t>
      </w:r>
      <w:proofErr w:type="spellStart"/>
      <w:r w:rsidRPr="00A028F2">
        <w:rPr>
          <w:sz w:val="16"/>
          <w:szCs w:val="16"/>
        </w:rPr>
        <w:t>Permanent</w:t>
      </w:r>
      <w:proofErr w:type="spellEnd"/>
      <w:r w:rsidRPr="00A028F2">
        <w:rPr>
          <w:sz w:val="16"/>
          <w:szCs w:val="16"/>
        </w:rPr>
        <w:t xml:space="preserve"> </w:t>
      </w:r>
      <w:proofErr w:type="spellStart"/>
      <w:r w:rsidRPr="00A028F2">
        <w:rPr>
          <w:sz w:val="16"/>
          <w:szCs w:val="16"/>
        </w:rPr>
        <w:t>Establishment</w:t>
      </w:r>
      <w:proofErr w:type="spellEnd"/>
      <w:r w:rsidRPr="00A028F2">
        <w:rPr>
          <w:sz w:val="16"/>
          <w:szCs w:val="16"/>
        </w:rPr>
        <w:t xml:space="preserve"> Status, </w:t>
      </w:r>
      <w:proofErr w:type="spellStart"/>
      <w:r w:rsidRPr="00A028F2">
        <w:rPr>
          <w:sz w:val="16"/>
          <w:szCs w:val="16"/>
        </w:rPr>
        <w:t>Action</w:t>
      </w:r>
      <w:proofErr w:type="spellEnd"/>
      <w:r w:rsidRPr="00A028F2">
        <w:rPr>
          <w:sz w:val="16"/>
          <w:szCs w:val="16"/>
        </w:rPr>
        <w:t xml:space="preserve"> 7 - 2015 </w:t>
      </w:r>
      <w:proofErr w:type="spellStart"/>
      <w:r w:rsidRPr="00A028F2">
        <w:rPr>
          <w:sz w:val="16"/>
          <w:szCs w:val="16"/>
        </w:rPr>
        <w:t>Final</w:t>
      </w:r>
      <w:proofErr w:type="spellEnd"/>
      <w:r w:rsidRPr="00A028F2">
        <w:rPr>
          <w:sz w:val="16"/>
          <w:szCs w:val="16"/>
        </w:rPr>
        <w:t xml:space="preserve"> </w:t>
      </w:r>
      <w:proofErr w:type="spellStart"/>
      <w:r w:rsidRPr="00A028F2">
        <w:rPr>
          <w:sz w:val="16"/>
          <w:szCs w:val="16"/>
        </w:rPr>
        <w:t>Report</w:t>
      </w:r>
      <w:proofErr w:type="spellEnd"/>
    </w:p>
  </w:footnote>
  <w:footnote w:id="3">
    <w:p w14:paraId="6F871DAE" w14:textId="77777777" w:rsidR="003743D2" w:rsidRDefault="003743D2" w:rsidP="003743D2">
      <w:pPr>
        <w:pStyle w:val="FootnoteText"/>
        <w:jc w:val="both"/>
      </w:pPr>
      <w:r>
        <w:rPr>
          <w:rStyle w:val="FootnoteReference"/>
        </w:rPr>
        <w:footnoteRef/>
      </w:r>
      <w:r>
        <w:t xml:space="preserve"> </w:t>
      </w:r>
      <w:proofErr w:type="spellStart"/>
      <w:r w:rsidRPr="007F4200">
        <w:rPr>
          <w:sz w:val="16"/>
          <w:szCs w:val="16"/>
        </w:rPr>
        <w:t>Limiting</w:t>
      </w:r>
      <w:proofErr w:type="spellEnd"/>
      <w:r w:rsidRPr="007F4200">
        <w:rPr>
          <w:sz w:val="16"/>
          <w:szCs w:val="16"/>
        </w:rPr>
        <w:t xml:space="preserve"> Base </w:t>
      </w:r>
      <w:proofErr w:type="spellStart"/>
      <w:r w:rsidRPr="007F4200">
        <w:rPr>
          <w:sz w:val="16"/>
          <w:szCs w:val="16"/>
        </w:rPr>
        <w:t>Erosion</w:t>
      </w:r>
      <w:proofErr w:type="spellEnd"/>
      <w:r w:rsidRPr="007F4200">
        <w:rPr>
          <w:sz w:val="16"/>
          <w:szCs w:val="16"/>
        </w:rPr>
        <w:t xml:space="preserve"> </w:t>
      </w:r>
      <w:proofErr w:type="spellStart"/>
      <w:r w:rsidRPr="007F4200">
        <w:rPr>
          <w:sz w:val="16"/>
          <w:szCs w:val="16"/>
        </w:rPr>
        <w:t>Involving</w:t>
      </w:r>
      <w:proofErr w:type="spellEnd"/>
      <w:r w:rsidRPr="007F4200">
        <w:rPr>
          <w:sz w:val="16"/>
          <w:szCs w:val="16"/>
        </w:rPr>
        <w:t xml:space="preserve"> </w:t>
      </w:r>
      <w:proofErr w:type="spellStart"/>
      <w:r w:rsidRPr="007F4200">
        <w:rPr>
          <w:sz w:val="16"/>
          <w:szCs w:val="16"/>
        </w:rPr>
        <w:t>Interest</w:t>
      </w:r>
      <w:proofErr w:type="spellEnd"/>
      <w:r w:rsidRPr="007F4200">
        <w:rPr>
          <w:sz w:val="16"/>
          <w:szCs w:val="16"/>
        </w:rPr>
        <w:t xml:space="preserve"> </w:t>
      </w:r>
      <w:proofErr w:type="spellStart"/>
      <w:r w:rsidRPr="007F4200">
        <w:rPr>
          <w:sz w:val="16"/>
          <w:szCs w:val="16"/>
        </w:rPr>
        <w:t>Deductions</w:t>
      </w:r>
      <w:proofErr w:type="spellEnd"/>
      <w:r w:rsidRPr="007F4200">
        <w:rPr>
          <w:sz w:val="16"/>
          <w:szCs w:val="16"/>
        </w:rPr>
        <w:t xml:space="preserve"> </w:t>
      </w:r>
      <w:proofErr w:type="spellStart"/>
      <w:r w:rsidRPr="007F4200">
        <w:rPr>
          <w:sz w:val="16"/>
          <w:szCs w:val="16"/>
        </w:rPr>
        <w:t>and</w:t>
      </w:r>
      <w:proofErr w:type="spellEnd"/>
      <w:r w:rsidRPr="007F4200">
        <w:rPr>
          <w:sz w:val="16"/>
          <w:szCs w:val="16"/>
        </w:rPr>
        <w:t xml:space="preserve"> </w:t>
      </w:r>
      <w:proofErr w:type="spellStart"/>
      <w:r w:rsidRPr="007F4200">
        <w:rPr>
          <w:sz w:val="16"/>
          <w:szCs w:val="16"/>
        </w:rPr>
        <w:t>Other</w:t>
      </w:r>
      <w:proofErr w:type="spellEnd"/>
      <w:r w:rsidRPr="007F4200">
        <w:rPr>
          <w:sz w:val="16"/>
          <w:szCs w:val="16"/>
        </w:rPr>
        <w:t xml:space="preserve"> </w:t>
      </w:r>
      <w:proofErr w:type="spellStart"/>
      <w:r w:rsidRPr="007F4200">
        <w:rPr>
          <w:sz w:val="16"/>
          <w:szCs w:val="16"/>
        </w:rPr>
        <w:t>Financial</w:t>
      </w:r>
      <w:proofErr w:type="spellEnd"/>
      <w:r w:rsidRPr="007F4200">
        <w:rPr>
          <w:sz w:val="16"/>
          <w:szCs w:val="16"/>
        </w:rPr>
        <w:t xml:space="preserve"> </w:t>
      </w:r>
      <w:proofErr w:type="spellStart"/>
      <w:r w:rsidRPr="007F4200">
        <w:rPr>
          <w:sz w:val="16"/>
          <w:szCs w:val="16"/>
        </w:rPr>
        <w:t>Payments</w:t>
      </w:r>
      <w:proofErr w:type="spellEnd"/>
      <w:r w:rsidRPr="007F4200">
        <w:rPr>
          <w:sz w:val="16"/>
          <w:szCs w:val="16"/>
        </w:rPr>
        <w:t xml:space="preserve">, </w:t>
      </w:r>
      <w:proofErr w:type="spellStart"/>
      <w:r w:rsidRPr="007F4200">
        <w:rPr>
          <w:sz w:val="16"/>
          <w:szCs w:val="16"/>
        </w:rPr>
        <w:t>Action</w:t>
      </w:r>
      <w:proofErr w:type="spellEnd"/>
      <w:r w:rsidRPr="007F4200">
        <w:rPr>
          <w:sz w:val="16"/>
          <w:szCs w:val="16"/>
        </w:rPr>
        <w:t xml:space="preserve"> 4 - 2016 </w:t>
      </w:r>
      <w:proofErr w:type="spellStart"/>
      <w:r w:rsidRPr="007F4200">
        <w:rPr>
          <w:sz w:val="16"/>
          <w:szCs w:val="16"/>
        </w:rPr>
        <w:t>Update</w:t>
      </w:r>
      <w:proofErr w:type="spellEnd"/>
      <w:r w:rsidRPr="007F4200">
        <w:rPr>
          <w:sz w:val="16"/>
          <w:szCs w:val="16"/>
        </w:rPr>
        <w:t xml:space="preserve"> (OECD)</w:t>
      </w:r>
    </w:p>
    <w:p w14:paraId="4B80D564" w14:textId="2D8A8C61" w:rsidR="003743D2" w:rsidRDefault="003743D2">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04259F" w14:textId="77777777" w:rsidR="005553CB" w:rsidRPr="00E21FF9" w:rsidRDefault="005553CB" w:rsidP="00CA689C">
    <w:pPr>
      <w:pStyle w:val="Header"/>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2E23E43C" w14:textId="77777777" w:rsidR="005553CB" w:rsidRPr="008F3500" w:rsidRDefault="005553CB" w:rsidP="00CA689C">
    <w:pPr>
      <w:pStyle w:val="Header"/>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7651E"/>
    <w:multiLevelType w:val="hybridMultilevel"/>
    <w:tmpl w:val="059ECA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15:restartNumberingAfterBreak="0">
    <w:nsid w:val="0A47662A"/>
    <w:multiLevelType w:val="multilevel"/>
    <w:tmpl w:val="602CE710"/>
    <w:lvl w:ilvl="0">
      <w:numFmt w:val="bullet"/>
      <w:lvlText w:val="-"/>
      <w:lvlJc w:val="left"/>
      <w:pPr>
        <w:ind w:left="720" w:hanging="360"/>
      </w:pPr>
      <w:rPr>
        <w:rFonts w:ascii="Republika" w:eastAsia="Calibri" w:hAnsi="Republika"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B753412"/>
    <w:multiLevelType w:val="multilevel"/>
    <w:tmpl w:val="98B24E4E"/>
    <w:lvl w:ilvl="0">
      <w:start w:val="1"/>
      <w:numFmt w:val="upperRoman"/>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0D74569"/>
    <w:multiLevelType w:val="hybridMultilevel"/>
    <w:tmpl w:val="0876E844"/>
    <w:lvl w:ilvl="0" w:tplc="433CD7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2935297"/>
    <w:multiLevelType w:val="hybridMultilevel"/>
    <w:tmpl w:val="F4BEC55A"/>
    <w:lvl w:ilvl="0" w:tplc="FFFFFFFF">
      <w:start w:val="7"/>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39B4D49"/>
    <w:multiLevelType w:val="hybridMultilevel"/>
    <w:tmpl w:val="B68CA790"/>
    <w:lvl w:ilvl="0" w:tplc="F488BD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3FA1D82"/>
    <w:multiLevelType w:val="hybridMultilevel"/>
    <w:tmpl w:val="9EE0936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15:restartNumberingAfterBreak="0">
    <w:nsid w:val="145F3081"/>
    <w:multiLevelType w:val="hybridMultilevel"/>
    <w:tmpl w:val="C46280C4"/>
    <w:lvl w:ilvl="0" w:tplc="C31CACAA">
      <w:start w:val="1"/>
      <w:numFmt w:val="bullet"/>
      <w:lvlText w:val="-"/>
      <w:lvlJc w:val="left"/>
      <w:pPr>
        <w:ind w:left="720" w:hanging="360"/>
      </w:pPr>
      <w:rPr>
        <w:rFonts w:ascii="Arial" w:hAnsi="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8301157"/>
    <w:multiLevelType w:val="hybridMultilevel"/>
    <w:tmpl w:val="84BA737A"/>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C3C5682"/>
    <w:multiLevelType w:val="multilevel"/>
    <w:tmpl w:val="98B24E4E"/>
    <w:lvl w:ilvl="0">
      <w:start w:val="1"/>
      <w:numFmt w:val="upperRoman"/>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4" w15:restartNumberingAfterBreak="0">
    <w:nsid w:val="1D237710"/>
    <w:multiLevelType w:val="multilevel"/>
    <w:tmpl w:val="ED322938"/>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20E2E77"/>
    <w:multiLevelType w:val="hybridMultilevel"/>
    <w:tmpl w:val="9C2258D2"/>
    <w:lvl w:ilvl="0" w:tplc="FFFFFFFF">
      <w:start w:val="7"/>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5B26672"/>
    <w:multiLevelType w:val="hybridMultilevel"/>
    <w:tmpl w:val="5FE2BAA4"/>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AB9415A"/>
    <w:multiLevelType w:val="hybridMultilevel"/>
    <w:tmpl w:val="CAFCA78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BF6480F"/>
    <w:multiLevelType w:val="hybridMultilevel"/>
    <w:tmpl w:val="2C5C2BA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0" w15:restartNumberingAfterBreak="0">
    <w:nsid w:val="38635FD6"/>
    <w:multiLevelType w:val="hybridMultilevel"/>
    <w:tmpl w:val="DBFE3EB0"/>
    <w:lvl w:ilvl="0" w:tplc="7324B772">
      <w:start w:val="1"/>
      <w:numFmt w:val="bullet"/>
      <w:pStyle w:val="Oddelek"/>
      <w:lvlText w:val="–"/>
      <w:lvlJc w:val="left"/>
      <w:rPr>
        <w:rFonts w:ascii="Arial" w:eastAsia="Times New Roman" w:hAnsi="Arial" w:cs="Arial" w:hint="default"/>
        <w:color w:val="808080"/>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3" w15:restartNumberingAfterBreak="0">
    <w:nsid w:val="3AE82449"/>
    <w:multiLevelType w:val="hybridMultilevel"/>
    <w:tmpl w:val="F45295D0"/>
    <w:lvl w:ilvl="0" w:tplc="1DFC9844">
      <w:start w:val="2"/>
      <w:numFmt w:val="upperLetter"/>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24" w15:restartNumberingAfterBreak="0">
    <w:nsid w:val="3B057127"/>
    <w:multiLevelType w:val="hybridMultilevel"/>
    <w:tmpl w:val="92CE5CA6"/>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8" w15:restartNumberingAfterBreak="0">
    <w:nsid w:val="4369505D"/>
    <w:multiLevelType w:val="hybridMultilevel"/>
    <w:tmpl w:val="AEE03F1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6737EAD"/>
    <w:multiLevelType w:val="hybridMultilevel"/>
    <w:tmpl w:val="E0D25CC2"/>
    <w:lvl w:ilvl="0" w:tplc="FFFFFFFF">
      <w:start w:val="7"/>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6DC2A48"/>
    <w:multiLevelType w:val="hybridMultilevel"/>
    <w:tmpl w:val="9EE0936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1" w15:restartNumberingAfterBreak="0">
    <w:nsid w:val="4AC948E2"/>
    <w:multiLevelType w:val="hybridMultilevel"/>
    <w:tmpl w:val="1B7848D6"/>
    <w:lvl w:ilvl="0" w:tplc="0424000F">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C7B5A1A"/>
    <w:multiLevelType w:val="multilevel"/>
    <w:tmpl w:val="BBA892F6"/>
    <w:lvl w:ilvl="0">
      <w:start w:val="2"/>
      <w:numFmt w:val="decimal"/>
      <w:lvlText w:val="%1."/>
      <w:lvlJc w:val="left"/>
      <w:pPr>
        <w:ind w:left="495" w:hanging="495"/>
      </w:pPr>
      <w:rPr>
        <w:rFonts w:hint="default"/>
      </w:rPr>
    </w:lvl>
    <w:lvl w:ilvl="1">
      <w:start w:val="3"/>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3907358"/>
    <w:multiLevelType w:val="hybridMultilevel"/>
    <w:tmpl w:val="BFF0E026"/>
    <w:lvl w:ilvl="0" w:tplc="4808DB84">
      <w:start w:val="49"/>
      <w:numFmt w:val="bullet"/>
      <w:lvlText w:val=""/>
      <w:lvlJc w:val="left"/>
      <w:pPr>
        <w:ind w:left="720" w:hanging="360"/>
      </w:pPr>
      <w:rPr>
        <w:rFonts w:ascii="Symbol" w:hAnsi="Symbol" w:hint="default"/>
        <w:spacing w:val="0"/>
        <w:w w:val="100"/>
        <w:position w:val="0"/>
      </w:rPr>
    </w:lvl>
    <w:lvl w:ilvl="1" w:tplc="D3AAD132">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6134E52"/>
    <w:multiLevelType w:val="hybridMultilevel"/>
    <w:tmpl w:val="1906471A"/>
    <w:lvl w:ilvl="0" w:tplc="377C0C24">
      <w:start w:val="1"/>
      <w:numFmt w:val="decimal"/>
      <w:lvlText w:val="(%1)"/>
      <w:lvlJc w:val="left"/>
      <w:pPr>
        <w:ind w:left="780" w:hanging="36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36" w15:restartNumberingAfterBreak="0">
    <w:nsid w:val="56C055A6"/>
    <w:multiLevelType w:val="hybridMultilevel"/>
    <w:tmpl w:val="F408A2D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5F0B7DBD"/>
    <w:multiLevelType w:val="hybridMultilevel"/>
    <w:tmpl w:val="2C5C2BA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9" w15:restartNumberingAfterBreak="0">
    <w:nsid w:val="5F7E290C"/>
    <w:multiLevelType w:val="multilevel"/>
    <w:tmpl w:val="98B24E4E"/>
    <w:lvl w:ilvl="0">
      <w:start w:val="1"/>
      <w:numFmt w:val="upperRoman"/>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0"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3796525"/>
    <w:multiLevelType w:val="hybridMultilevel"/>
    <w:tmpl w:val="EF2277B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47D5B60"/>
    <w:multiLevelType w:val="hybridMultilevel"/>
    <w:tmpl w:val="9A6A488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6133982"/>
    <w:multiLevelType w:val="hybridMultilevel"/>
    <w:tmpl w:val="3DC07BB6"/>
    <w:lvl w:ilvl="0" w:tplc="FFFFFFFF">
      <w:start w:val="7"/>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6ADB13F5"/>
    <w:multiLevelType w:val="multilevel"/>
    <w:tmpl w:val="ADBECD8E"/>
    <w:lvl w:ilvl="0">
      <w:start w:val="1"/>
      <w:numFmt w:val="decimal"/>
      <w:lvlText w:val="%1."/>
      <w:lvlJc w:val="left"/>
      <w:pPr>
        <w:ind w:left="405" w:hanging="405"/>
      </w:pPr>
      <w:rPr>
        <w:rFonts w:eastAsia="Calibri" w:hint="default"/>
      </w:rPr>
    </w:lvl>
    <w:lvl w:ilvl="1">
      <w:start w:val="1"/>
      <w:numFmt w:val="decimal"/>
      <w:lvlText w:val="%1.%2."/>
      <w:lvlJc w:val="left"/>
      <w:pPr>
        <w:ind w:left="405" w:hanging="405"/>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800" w:hanging="1800"/>
      </w:pPr>
      <w:rPr>
        <w:rFonts w:eastAsia="Calibri" w:hint="default"/>
      </w:rPr>
    </w:lvl>
  </w:abstractNum>
  <w:abstractNum w:abstractNumId="47" w15:restartNumberingAfterBreak="0">
    <w:nsid w:val="76817F78"/>
    <w:multiLevelType w:val="hybridMultilevel"/>
    <w:tmpl w:val="7366A300"/>
    <w:lvl w:ilvl="0" w:tplc="F488BD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77EF7123"/>
    <w:multiLevelType w:val="hybridMultilevel"/>
    <w:tmpl w:val="F724AB78"/>
    <w:lvl w:ilvl="0" w:tplc="C31CACAA">
      <w:start w:val="1"/>
      <w:numFmt w:val="bullet"/>
      <w:lvlText w:val="-"/>
      <w:lvlJc w:val="left"/>
      <w:pPr>
        <w:ind w:left="720" w:hanging="360"/>
      </w:pPr>
      <w:rPr>
        <w:rFonts w:ascii="Arial"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365982141">
    <w:abstractNumId w:val="26"/>
  </w:num>
  <w:num w:numId="2" w16cid:durableId="300890329">
    <w:abstractNumId w:val="27"/>
  </w:num>
  <w:num w:numId="3" w16cid:durableId="741027481">
    <w:abstractNumId w:val="20"/>
  </w:num>
  <w:num w:numId="4" w16cid:durableId="1748461108">
    <w:abstractNumId w:val="1"/>
  </w:num>
  <w:num w:numId="5" w16cid:durableId="863061030">
    <w:abstractNumId w:val="40"/>
  </w:num>
  <w:num w:numId="6" w16cid:durableId="439953322">
    <w:abstractNumId w:val="21"/>
    <w:lvlOverride w:ilvl="0">
      <w:startOverride w:val="1"/>
    </w:lvlOverride>
  </w:num>
  <w:num w:numId="7" w16cid:durableId="1816099871">
    <w:abstractNumId w:val="22"/>
  </w:num>
  <w:num w:numId="8" w16cid:durableId="398864690">
    <w:abstractNumId w:val="13"/>
  </w:num>
  <w:num w:numId="9" w16cid:durableId="1972972770">
    <w:abstractNumId w:val="4"/>
  </w:num>
  <w:num w:numId="10" w16cid:durableId="96222756">
    <w:abstractNumId w:val="34"/>
  </w:num>
  <w:num w:numId="11" w16cid:durableId="786503711">
    <w:abstractNumId w:val="8"/>
  </w:num>
  <w:num w:numId="12" w16cid:durableId="572393989">
    <w:abstractNumId w:val="12"/>
  </w:num>
  <w:num w:numId="13" w16cid:durableId="280771730">
    <w:abstractNumId w:val="41"/>
  </w:num>
  <w:num w:numId="14" w16cid:durableId="1708794612">
    <w:abstractNumId w:val="37"/>
  </w:num>
  <w:num w:numId="15" w16cid:durableId="280918600">
    <w:abstractNumId w:val="45"/>
  </w:num>
  <w:num w:numId="16" w16cid:durableId="1906255129">
    <w:abstractNumId w:val="49"/>
  </w:num>
  <w:num w:numId="17" w16cid:durableId="1724909407">
    <w:abstractNumId w:val="25"/>
  </w:num>
  <w:num w:numId="18" w16cid:durableId="1927957628">
    <w:abstractNumId w:val="18"/>
  </w:num>
  <w:num w:numId="19" w16cid:durableId="28728371">
    <w:abstractNumId w:val="33"/>
  </w:num>
  <w:num w:numId="20" w16cid:durableId="1359160678">
    <w:abstractNumId w:val="24"/>
  </w:num>
  <w:num w:numId="21" w16cid:durableId="1645545768">
    <w:abstractNumId w:val="11"/>
  </w:num>
  <w:num w:numId="22" w16cid:durableId="1837963828">
    <w:abstractNumId w:val="0"/>
  </w:num>
  <w:num w:numId="23" w16cid:durableId="2036885200">
    <w:abstractNumId w:val="7"/>
  </w:num>
  <w:num w:numId="24" w16cid:durableId="2119328175">
    <w:abstractNumId w:val="47"/>
  </w:num>
  <w:num w:numId="25" w16cid:durableId="1063674403">
    <w:abstractNumId w:val="9"/>
  </w:num>
  <w:num w:numId="26" w16cid:durableId="556429084">
    <w:abstractNumId w:val="28"/>
  </w:num>
  <w:num w:numId="27" w16cid:durableId="1386374393">
    <w:abstractNumId w:val="14"/>
  </w:num>
  <w:num w:numId="28" w16cid:durableId="2079589620">
    <w:abstractNumId w:val="38"/>
  </w:num>
  <w:num w:numId="29" w16cid:durableId="715013477">
    <w:abstractNumId w:val="5"/>
  </w:num>
  <w:num w:numId="30" w16cid:durableId="195237502">
    <w:abstractNumId w:val="35"/>
  </w:num>
  <w:num w:numId="31" w16cid:durableId="493645852">
    <w:abstractNumId w:val="19"/>
  </w:num>
  <w:num w:numId="32" w16cid:durableId="549027496">
    <w:abstractNumId w:val="31"/>
  </w:num>
  <w:num w:numId="33" w16cid:durableId="1394500544">
    <w:abstractNumId w:val="15"/>
  </w:num>
  <w:num w:numId="34" w16cid:durableId="70466594">
    <w:abstractNumId w:val="44"/>
  </w:num>
  <w:num w:numId="35" w16cid:durableId="434134499">
    <w:abstractNumId w:val="6"/>
  </w:num>
  <w:num w:numId="36" w16cid:durableId="337738051">
    <w:abstractNumId w:val="29"/>
  </w:num>
  <w:num w:numId="37" w16cid:durableId="1530602221">
    <w:abstractNumId w:val="17"/>
  </w:num>
  <w:num w:numId="38" w16cid:durableId="327174831">
    <w:abstractNumId w:val="2"/>
  </w:num>
  <w:num w:numId="39" w16cid:durableId="1558470951">
    <w:abstractNumId w:val="39"/>
  </w:num>
  <w:num w:numId="40" w16cid:durableId="1781216620">
    <w:abstractNumId w:val="23"/>
  </w:num>
  <w:num w:numId="41" w16cid:durableId="1060595776">
    <w:abstractNumId w:val="3"/>
  </w:num>
  <w:num w:numId="42" w16cid:durableId="944730689">
    <w:abstractNumId w:val="42"/>
  </w:num>
  <w:num w:numId="43" w16cid:durableId="2061707926">
    <w:abstractNumId w:val="46"/>
  </w:num>
  <w:num w:numId="44" w16cid:durableId="1899590314">
    <w:abstractNumId w:val="16"/>
  </w:num>
  <w:num w:numId="45" w16cid:durableId="973871029">
    <w:abstractNumId w:val="43"/>
  </w:num>
  <w:num w:numId="46" w16cid:durableId="707602904">
    <w:abstractNumId w:val="30"/>
  </w:num>
  <w:num w:numId="47" w16cid:durableId="1182547149">
    <w:abstractNumId w:val="36"/>
  </w:num>
  <w:num w:numId="48" w16cid:durableId="690225546">
    <w:abstractNumId w:val="32"/>
  </w:num>
  <w:num w:numId="49" w16cid:durableId="215703728">
    <w:abstractNumId w:val="48"/>
  </w:num>
  <w:num w:numId="50" w16cid:durableId="188299036">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7ED0"/>
    <w:rsid w:val="00000B8B"/>
    <w:rsid w:val="0000389F"/>
    <w:rsid w:val="00003AEB"/>
    <w:rsid w:val="00007914"/>
    <w:rsid w:val="00012355"/>
    <w:rsid w:val="000151DC"/>
    <w:rsid w:val="00016639"/>
    <w:rsid w:val="000205D3"/>
    <w:rsid w:val="00022C46"/>
    <w:rsid w:val="0002333A"/>
    <w:rsid w:val="00024ABE"/>
    <w:rsid w:val="000266BB"/>
    <w:rsid w:val="00027058"/>
    <w:rsid w:val="00033F9C"/>
    <w:rsid w:val="00034B86"/>
    <w:rsid w:val="00034E53"/>
    <w:rsid w:val="00036C7A"/>
    <w:rsid w:val="00037718"/>
    <w:rsid w:val="000428AB"/>
    <w:rsid w:val="00044691"/>
    <w:rsid w:val="00045576"/>
    <w:rsid w:val="00046811"/>
    <w:rsid w:val="00053ABC"/>
    <w:rsid w:val="0005401D"/>
    <w:rsid w:val="00056412"/>
    <w:rsid w:val="00056F6E"/>
    <w:rsid w:val="00062E1A"/>
    <w:rsid w:val="00064AD2"/>
    <w:rsid w:val="000707DC"/>
    <w:rsid w:val="0007251E"/>
    <w:rsid w:val="0007265A"/>
    <w:rsid w:val="00074FBE"/>
    <w:rsid w:val="00083702"/>
    <w:rsid w:val="00096971"/>
    <w:rsid w:val="00097017"/>
    <w:rsid w:val="000A0623"/>
    <w:rsid w:val="000A0AFA"/>
    <w:rsid w:val="000A123C"/>
    <w:rsid w:val="000A659A"/>
    <w:rsid w:val="000A6C36"/>
    <w:rsid w:val="000A73D0"/>
    <w:rsid w:val="000B0C49"/>
    <w:rsid w:val="000B1394"/>
    <w:rsid w:val="000B1E21"/>
    <w:rsid w:val="000B2FED"/>
    <w:rsid w:val="000B3275"/>
    <w:rsid w:val="000B5C01"/>
    <w:rsid w:val="000C09BC"/>
    <w:rsid w:val="000C0B29"/>
    <w:rsid w:val="000C1220"/>
    <w:rsid w:val="000C68C0"/>
    <w:rsid w:val="000D0A24"/>
    <w:rsid w:val="000D1C23"/>
    <w:rsid w:val="000D3217"/>
    <w:rsid w:val="000D6224"/>
    <w:rsid w:val="000D7B04"/>
    <w:rsid w:val="000E4D21"/>
    <w:rsid w:val="000E5330"/>
    <w:rsid w:val="000E5A39"/>
    <w:rsid w:val="000E6BD1"/>
    <w:rsid w:val="000F0850"/>
    <w:rsid w:val="000F0AEE"/>
    <w:rsid w:val="00100F44"/>
    <w:rsid w:val="001021D8"/>
    <w:rsid w:val="00105D5A"/>
    <w:rsid w:val="00105FDB"/>
    <w:rsid w:val="001062F1"/>
    <w:rsid w:val="00107ED0"/>
    <w:rsid w:val="001100B9"/>
    <w:rsid w:val="00113400"/>
    <w:rsid w:val="00117BC6"/>
    <w:rsid w:val="00117EB4"/>
    <w:rsid w:val="00117FCD"/>
    <w:rsid w:val="00120D65"/>
    <w:rsid w:val="0012104C"/>
    <w:rsid w:val="001226C9"/>
    <w:rsid w:val="001266B4"/>
    <w:rsid w:val="00131BED"/>
    <w:rsid w:val="00133BF5"/>
    <w:rsid w:val="00135A34"/>
    <w:rsid w:val="00136604"/>
    <w:rsid w:val="0014010B"/>
    <w:rsid w:val="001427DA"/>
    <w:rsid w:val="00143247"/>
    <w:rsid w:val="00145391"/>
    <w:rsid w:val="00146947"/>
    <w:rsid w:val="0015054E"/>
    <w:rsid w:val="00150B30"/>
    <w:rsid w:val="00155F98"/>
    <w:rsid w:val="00160FBB"/>
    <w:rsid w:val="001611AF"/>
    <w:rsid w:val="00161664"/>
    <w:rsid w:val="00161F9E"/>
    <w:rsid w:val="00165E36"/>
    <w:rsid w:val="0017765F"/>
    <w:rsid w:val="00186022"/>
    <w:rsid w:val="00186A30"/>
    <w:rsid w:val="00193075"/>
    <w:rsid w:val="00196046"/>
    <w:rsid w:val="00196198"/>
    <w:rsid w:val="00196F95"/>
    <w:rsid w:val="00196FAF"/>
    <w:rsid w:val="001A0464"/>
    <w:rsid w:val="001A0CF1"/>
    <w:rsid w:val="001A26D5"/>
    <w:rsid w:val="001A698E"/>
    <w:rsid w:val="001B0C4B"/>
    <w:rsid w:val="001B223E"/>
    <w:rsid w:val="001B5CE6"/>
    <w:rsid w:val="001B6929"/>
    <w:rsid w:val="001B7F2C"/>
    <w:rsid w:val="001C19F4"/>
    <w:rsid w:val="001C1FE9"/>
    <w:rsid w:val="001C73AB"/>
    <w:rsid w:val="001D275B"/>
    <w:rsid w:val="001D2A7A"/>
    <w:rsid w:val="001D69E0"/>
    <w:rsid w:val="001E0115"/>
    <w:rsid w:val="001E1BCB"/>
    <w:rsid w:val="001E38F7"/>
    <w:rsid w:val="001E4BA4"/>
    <w:rsid w:val="001E5974"/>
    <w:rsid w:val="001E64E7"/>
    <w:rsid w:val="001E6585"/>
    <w:rsid w:val="001E6744"/>
    <w:rsid w:val="001F237E"/>
    <w:rsid w:val="001F5268"/>
    <w:rsid w:val="001F7015"/>
    <w:rsid w:val="00201590"/>
    <w:rsid w:val="00201BCD"/>
    <w:rsid w:val="002030C4"/>
    <w:rsid w:val="00203956"/>
    <w:rsid w:val="0020592B"/>
    <w:rsid w:val="00207B60"/>
    <w:rsid w:val="0021028C"/>
    <w:rsid w:val="002106FC"/>
    <w:rsid w:val="0021121A"/>
    <w:rsid w:val="00212A3C"/>
    <w:rsid w:val="00214B26"/>
    <w:rsid w:val="002227B1"/>
    <w:rsid w:val="00226015"/>
    <w:rsid w:val="002274DC"/>
    <w:rsid w:val="002308E2"/>
    <w:rsid w:val="00231D42"/>
    <w:rsid w:val="00232C4B"/>
    <w:rsid w:val="00237ED7"/>
    <w:rsid w:val="00241C11"/>
    <w:rsid w:val="0024253F"/>
    <w:rsid w:val="002459D7"/>
    <w:rsid w:val="00246BD3"/>
    <w:rsid w:val="00247278"/>
    <w:rsid w:val="00251259"/>
    <w:rsid w:val="00253385"/>
    <w:rsid w:val="0025390C"/>
    <w:rsid w:val="00262D67"/>
    <w:rsid w:val="002632B3"/>
    <w:rsid w:val="002637CC"/>
    <w:rsid w:val="00265DBB"/>
    <w:rsid w:val="00266726"/>
    <w:rsid w:val="0027141D"/>
    <w:rsid w:val="00281691"/>
    <w:rsid w:val="00283500"/>
    <w:rsid w:val="002850D3"/>
    <w:rsid w:val="00286D43"/>
    <w:rsid w:val="002871FC"/>
    <w:rsid w:val="002908F9"/>
    <w:rsid w:val="002914D9"/>
    <w:rsid w:val="00293F06"/>
    <w:rsid w:val="00295F0F"/>
    <w:rsid w:val="002966EC"/>
    <w:rsid w:val="002970FB"/>
    <w:rsid w:val="00297CE1"/>
    <w:rsid w:val="002A0036"/>
    <w:rsid w:val="002A048B"/>
    <w:rsid w:val="002A4CED"/>
    <w:rsid w:val="002A7713"/>
    <w:rsid w:val="002B3051"/>
    <w:rsid w:val="002B5314"/>
    <w:rsid w:val="002C064C"/>
    <w:rsid w:val="002C3DC7"/>
    <w:rsid w:val="002C67A1"/>
    <w:rsid w:val="002C699A"/>
    <w:rsid w:val="002D1167"/>
    <w:rsid w:val="002D12E0"/>
    <w:rsid w:val="002D43C0"/>
    <w:rsid w:val="002D6AB8"/>
    <w:rsid w:val="002E0BC6"/>
    <w:rsid w:val="002E15DB"/>
    <w:rsid w:val="002E2AE7"/>
    <w:rsid w:val="002E58F2"/>
    <w:rsid w:val="002F13F7"/>
    <w:rsid w:val="002F302D"/>
    <w:rsid w:val="002F4020"/>
    <w:rsid w:val="002F4886"/>
    <w:rsid w:val="00301DAF"/>
    <w:rsid w:val="003029E6"/>
    <w:rsid w:val="003032F0"/>
    <w:rsid w:val="003034D2"/>
    <w:rsid w:val="003049A8"/>
    <w:rsid w:val="00304A87"/>
    <w:rsid w:val="0030511E"/>
    <w:rsid w:val="00305A15"/>
    <w:rsid w:val="003068B9"/>
    <w:rsid w:val="00310B0B"/>
    <w:rsid w:val="0031176E"/>
    <w:rsid w:val="00311CEC"/>
    <w:rsid w:val="00312582"/>
    <w:rsid w:val="00313D18"/>
    <w:rsid w:val="003162FE"/>
    <w:rsid w:val="00316C8E"/>
    <w:rsid w:val="003216A2"/>
    <w:rsid w:val="003219AB"/>
    <w:rsid w:val="003244C8"/>
    <w:rsid w:val="003258DF"/>
    <w:rsid w:val="00332B06"/>
    <w:rsid w:val="00335834"/>
    <w:rsid w:val="00336267"/>
    <w:rsid w:val="00337062"/>
    <w:rsid w:val="003406D3"/>
    <w:rsid w:val="003418E6"/>
    <w:rsid w:val="0034529C"/>
    <w:rsid w:val="00345B58"/>
    <w:rsid w:val="00345F62"/>
    <w:rsid w:val="00350509"/>
    <w:rsid w:val="00350F1F"/>
    <w:rsid w:val="00355522"/>
    <w:rsid w:val="00356EF8"/>
    <w:rsid w:val="00364F99"/>
    <w:rsid w:val="003671B3"/>
    <w:rsid w:val="0036726D"/>
    <w:rsid w:val="0036765E"/>
    <w:rsid w:val="003708C4"/>
    <w:rsid w:val="00372466"/>
    <w:rsid w:val="00372A2F"/>
    <w:rsid w:val="003743D2"/>
    <w:rsid w:val="0038212B"/>
    <w:rsid w:val="00382183"/>
    <w:rsid w:val="003827EC"/>
    <w:rsid w:val="0038370F"/>
    <w:rsid w:val="00384346"/>
    <w:rsid w:val="003876FE"/>
    <w:rsid w:val="00393A9D"/>
    <w:rsid w:val="003940C9"/>
    <w:rsid w:val="003A2F9F"/>
    <w:rsid w:val="003A69A2"/>
    <w:rsid w:val="003B053E"/>
    <w:rsid w:val="003B2C5F"/>
    <w:rsid w:val="003C42D0"/>
    <w:rsid w:val="003C6CA2"/>
    <w:rsid w:val="003D1641"/>
    <w:rsid w:val="003D1E7C"/>
    <w:rsid w:val="003E30AC"/>
    <w:rsid w:val="003E4AF9"/>
    <w:rsid w:val="003E54D5"/>
    <w:rsid w:val="003E630B"/>
    <w:rsid w:val="003E7792"/>
    <w:rsid w:val="003F0778"/>
    <w:rsid w:val="003F08BF"/>
    <w:rsid w:val="003F29B4"/>
    <w:rsid w:val="004047A0"/>
    <w:rsid w:val="00404B3E"/>
    <w:rsid w:val="00405146"/>
    <w:rsid w:val="00405346"/>
    <w:rsid w:val="00406528"/>
    <w:rsid w:val="00410DA8"/>
    <w:rsid w:val="0041328C"/>
    <w:rsid w:val="004158EB"/>
    <w:rsid w:val="00421AEC"/>
    <w:rsid w:val="004228E5"/>
    <w:rsid w:val="00424799"/>
    <w:rsid w:val="00427276"/>
    <w:rsid w:val="00427630"/>
    <w:rsid w:val="00441D45"/>
    <w:rsid w:val="00441D47"/>
    <w:rsid w:val="004420BF"/>
    <w:rsid w:val="00442D29"/>
    <w:rsid w:val="004430AA"/>
    <w:rsid w:val="00445C0F"/>
    <w:rsid w:val="00450921"/>
    <w:rsid w:val="004519E2"/>
    <w:rsid w:val="00451C56"/>
    <w:rsid w:val="00454289"/>
    <w:rsid w:val="00455641"/>
    <w:rsid w:val="00455F46"/>
    <w:rsid w:val="00455F4B"/>
    <w:rsid w:val="00456043"/>
    <w:rsid w:val="00457498"/>
    <w:rsid w:val="004705DC"/>
    <w:rsid w:val="00472136"/>
    <w:rsid w:val="004761D1"/>
    <w:rsid w:val="00482E71"/>
    <w:rsid w:val="00486424"/>
    <w:rsid w:val="00487750"/>
    <w:rsid w:val="004924DA"/>
    <w:rsid w:val="00495769"/>
    <w:rsid w:val="0049646F"/>
    <w:rsid w:val="00496C6E"/>
    <w:rsid w:val="004A0308"/>
    <w:rsid w:val="004A58C2"/>
    <w:rsid w:val="004A5A3E"/>
    <w:rsid w:val="004A6433"/>
    <w:rsid w:val="004B0801"/>
    <w:rsid w:val="004B5956"/>
    <w:rsid w:val="004C526D"/>
    <w:rsid w:val="004D3020"/>
    <w:rsid w:val="004D569C"/>
    <w:rsid w:val="004D6C43"/>
    <w:rsid w:val="004D783E"/>
    <w:rsid w:val="004E1C26"/>
    <w:rsid w:val="004E1E07"/>
    <w:rsid w:val="004E1F10"/>
    <w:rsid w:val="004E4A50"/>
    <w:rsid w:val="004E4DDD"/>
    <w:rsid w:val="004E6B96"/>
    <w:rsid w:val="004F0565"/>
    <w:rsid w:val="004F25DA"/>
    <w:rsid w:val="004F27D6"/>
    <w:rsid w:val="004F2C99"/>
    <w:rsid w:val="004F3F29"/>
    <w:rsid w:val="004F6CC3"/>
    <w:rsid w:val="00501C98"/>
    <w:rsid w:val="00507AB0"/>
    <w:rsid w:val="00510C89"/>
    <w:rsid w:val="00517DD0"/>
    <w:rsid w:val="005200E8"/>
    <w:rsid w:val="005228C3"/>
    <w:rsid w:val="00524430"/>
    <w:rsid w:val="00526412"/>
    <w:rsid w:val="00526E79"/>
    <w:rsid w:val="005346AE"/>
    <w:rsid w:val="0053561F"/>
    <w:rsid w:val="00540515"/>
    <w:rsid w:val="00540B05"/>
    <w:rsid w:val="00542A69"/>
    <w:rsid w:val="00543439"/>
    <w:rsid w:val="00550853"/>
    <w:rsid w:val="005522F0"/>
    <w:rsid w:val="00554706"/>
    <w:rsid w:val="005553CB"/>
    <w:rsid w:val="00562C7C"/>
    <w:rsid w:val="005639DE"/>
    <w:rsid w:val="005654ED"/>
    <w:rsid w:val="00565B85"/>
    <w:rsid w:val="00567435"/>
    <w:rsid w:val="00567884"/>
    <w:rsid w:val="00571610"/>
    <w:rsid w:val="00571AB6"/>
    <w:rsid w:val="005724F1"/>
    <w:rsid w:val="00573117"/>
    <w:rsid w:val="00573D7F"/>
    <w:rsid w:val="00575396"/>
    <w:rsid w:val="00576219"/>
    <w:rsid w:val="00576BD9"/>
    <w:rsid w:val="00580808"/>
    <w:rsid w:val="005815A1"/>
    <w:rsid w:val="00592437"/>
    <w:rsid w:val="005943E9"/>
    <w:rsid w:val="00594B90"/>
    <w:rsid w:val="00594FCC"/>
    <w:rsid w:val="0059610E"/>
    <w:rsid w:val="005972BE"/>
    <w:rsid w:val="00597A59"/>
    <w:rsid w:val="005A03A1"/>
    <w:rsid w:val="005A1A34"/>
    <w:rsid w:val="005A3232"/>
    <w:rsid w:val="005A5E10"/>
    <w:rsid w:val="005A75E5"/>
    <w:rsid w:val="005B155B"/>
    <w:rsid w:val="005B2869"/>
    <w:rsid w:val="005B4049"/>
    <w:rsid w:val="005B7FA2"/>
    <w:rsid w:val="005C0A07"/>
    <w:rsid w:val="005C475F"/>
    <w:rsid w:val="005C5AB1"/>
    <w:rsid w:val="005C5F18"/>
    <w:rsid w:val="005D2035"/>
    <w:rsid w:val="005D4B22"/>
    <w:rsid w:val="005D7EB9"/>
    <w:rsid w:val="005E0062"/>
    <w:rsid w:val="005E210C"/>
    <w:rsid w:val="005E3232"/>
    <w:rsid w:val="005E4BC1"/>
    <w:rsid w:val="005E6F96"/>
    <w:rsid w:val="005F267F"/>
    <w:rsid w:val="005F3DC6"/>
    <w:rsid w:val="005F4810"/>
    <w:rsid w:val="00604698"/>
    <w:rsid w:val="00607A5B"/>
    <w:rsid w:val="00611916"/>
    <w:rsid w:val="0061337A"/>
    <w:rsid w:val="006171BC"/>
    <w:rsid w:val="00622019"/>
    <w:rsid w:val="00630F14"/>
    <w:rsid w:val="00633095"/>
    <w:rsid w:val="00633860"/>
    <w:rsid w:val="00634D78"/>
    <w:rsid w:val="006357FD"/>
    <w:rsid w:val="00637FB8"/>
    <w:rsid w:val="00641ABD"/>
    <w:rsid w:val="00642B87"/>
    <w:rsid w:val="00643F6D"/>
    <w:rsid w:val="0064732E"/>
    <w:rsid w:val="0065394C"/>
    <w:rsid w:val="0065427C"/>
    <w:rsid w:val="00657C20"/>
    <w:rsid w:val="00660EFD"/>
    <w:rsid w:val="00663CC4"/>
    <w:rsid w:val="006712A1"/>
    <w:rsid w:val="0067730F"/>
    <w:rsid w:val="00682799"/>
    <w:rsid w:val="00682914"/>
    <w:rsid w:val="00682CF7"/>
    <w:rsid w:val="00684108"/>
    <w:rsid w:val="0068465E"/>
    <w:rsid w:val="006864F9"/>
    <w:rsid w:val="00687AA3"/>
    <w:rsid w:val="00690378"/>
    <w:rsid w:val="0069149C"/>
    <w:rsid w:val="006917CC"/>
    <w:rsid w:val="006918E0"/>
    <w:rsid w:val="00691978"/>
    <w:rsid w:val="00692C9E"/>
    <w:rsid w:val="006939DB"/>
    <w:rsid w:val="00697AD9"/>
    <w:rsid w:val="006A5085"/>
    <w:rsid w:val="006A5437"/>
    <w:rsid w:val="006B574C"/>
    <w:rsid w:val="006C0DCB"/>
    <w:rsid w:val="006C18BB"/>
    <w:rsid w:val="006C7864"/>
    <w:rsid w:val="006D0DC1"/>
    <w:rsid w:val="006D0E39"/>
    <w:rsid w:val="006D27DE"/>
    <w:rsid w:val="006D2BE4"/>
    <w:rsid w:val="006D34D6"/>
    <w:rsid w:val="006D5C87"/>
    <w:rsid w:val="006D75A8"/>
    <w:rsid w:val="006D7722"/>
    <w:rsid w:val="006E78BF"/>
    <w:rsid w:val="006E79FF"/>
    <w:rsid w:val="006F0554"/>
    <w:rsid w:val="006F274A"/>
    <w:rsid w:val="00700566"/>
    <w:rsid w:val="00701745"/>
    <w:rsid w:val="00705BC9"/>
    <w:rsid w:val="00710CF5"/>
    <w:rsid w:val="0071194B"/>
    <w:rsid w:val="007125F9"/>
    <w:rsid w:val="00713A8E"/>
    <w:rsid w:val="007157C1"/>
    <w:rsid w:val="00715E87"/>
    <w:rsid w:val="00717D84"/>
    <w:rsid w:val="007219C4"/>
    <w:rsid w:val="007233F7"/>
    <w:rsid w:val="00723983"/>
    <w:rsid w:val="0072602A"/>
    <w:rsid w:val="00727037"/>
    <w:rsid w:val="00744142"/>
    <w:rsid w:val="00746E1D"/>
    <w:rsid w:val="00753F70"/>
    <w:rsid w:val="00755DBB"/>
    <w:rsid w:val="00762643"/>
    <w:rsid w:val="00762673"/>
    <w:rsid w:val="00762C02"/>
    <w:rsid w:val="00765251"/>
    <w:rsid w:val="00765A36"/>
    <w:rsid w:val="0076737A"/>
    <w:rsid w:val="00767D0B"/>
    <w:rsid w:val="007740D0"/>
    <w:rsid w:val="007748C7"/>
    <w:rsid w:val="0077561B"/>
    <w:rsid w:val="00777050"/>
    <w:rsid w:val="00784C80"/>
    <w:rsid w:val="0078726A"/>
    <w:rsid w:val="0079104E"/>
    <w:rsid w:val="00791F6D"/>
    <w:rsid w:val="00795542"/>
    <w:rsid w:val="0079670B"/>
    <w:rsid w:val="007969FB"/>
    <w:rsid w:val="00797417"/>
    <w:rsid w:val="00797981"/>
    <w:rsid w:val="007A3722"/>
    <w:rsid w:val="007B019A"/>
    <w:rsid w:val="007B17A7"/>
    <w:rsid w:val="007B1AE4"/>
    <w:rsid w:val="007C1B42"/>
    <w:rsid w:val="007C2BE1"/>
    <w:rsid w:val="007C385A"/>
    <w:rsid w:val="007C443B"/>
    <w:rsid w:val="007C5A44"/>
    <w:rsid w:val="007D0EC3"/>
    <w:rsid w:val="007D142A"/>
    <w:rsid w:val="007D3720"/>
    <w:rsid w:val="007D3C36"/>
    <w:rsid w:val="007D492F"/>
    <w:rsid w:val="007E16A4"/>
    <w:rsid w:val="007E193B"/>
    <w:rsid w:val="007E317B"/>
    <w:rsid w:val="007E49D2"/>
    <w:rsid w:val="007E59CF"/>
    <w:rsid w:val="007E77FF"/>
    <w:rsid w:val="007F0D05"/>
    <w:rsid w:val="007F1AB5"/>
    <w:rsid w:val="007F4200"/>
    <w:rsid w:val="007F6641"/>
    <w:rsid w:val="00802944"/>
    <w:rsid w:val="00803964"/>
    <w:rsid w:val="00807A47"/>
    <w:rsid w:val="00813330"/>
    <w:rsid w:val="00814C11"/>
    <w:rsid w:val="00820C8B"/>
    <w:rsid w:val="0082599B"/>
    <w:rsid w:val="008267D5"/>
    <w:rsid w:val="0083260D"/>
    <w:rsid w:val="0083526E"/>
    <w:rsid w:val="0083544D"/>
    <w:rsid w:val="00841D56"/>
    <w:rsid w:val="008422E0"/>
    <w:rsid w:val="00842506"/>
    <w:rsid w:val="00843137"/>
    <w:rsid w:val="0084573E"/>
    <w:rsid w:val="0084582E"/>
    <w:rsid w:val="00850459"/>
    <w:rsid w:val="008525FD"/>
    <w:rsid w:val="00852A7A"/>
    <w:rsid w:val="008544C5"/>
    <w:rsid w:val="00854C9E"/>
    <w:rsid w:val="008606F9"/>
    <w:rsid w:val="008632E3"/>
    <w:rsid w:val="00863627"/>
    <w:rsid w:val="00864E7A"/>
    <w:rsid w:val="008674AA"/>
    <w:rsid w:val="0087003E"/>
    <w:rsid w:val="00871ADB"/>
    <w:rsid w:val="0087213E"/>
    <w:rsid w:val="00877C2A"/>
    <w:rsid w:val="00892580"/>
    <w:rsid w:val="00893EBA"/>
    <w:rsid w:val="00893EC8"/>
    <w:rsid w:val="0089706D"/>
    <w:rsid w:val="008A098B"/>
    <w:rsid w:val="008A2C26"/>
    <w:rsid w:val="008A31BA"/>
    <w:rsid w:val="008A3922"/>
    <w:rsid w:val="008A513D"/>
    <w:rsid w:val="008A5273"/>
    <w:rsid w:val="008B3F02"/>
    <w:rsid w:val="008B4F82"/>
    <w:rsid w:val="008B5FDC"/>
    <w:rsid w:val="008B6C63"/>
    <w:rsid w:val="008C0D99"/>
    <w:rsid w:val="008C45DF"/>
    <w:rsid w:val="008C5307"/>
    <w:rsid w:val="008C531A"/>
    <w:rsid w:val="008C7898"/>
    <w:rsid w:val="008D0AA1"/>
    <w:rsid w:val="008D0B19"/>
    <w:rsid w:val="008D1AC4"/>
    <w:rsid w:val="008D1B3E"/>
    <w:rsid w:val="008D20DB"/>
    <w:rsid w:val="008D44C0"/>
    <w:rsid w:val="008E2895"/>
    <w:rsid w:val="008E2FC2"/>
    <w:rsid w:val="008E385D"/>
    <w:rsid w:val="008E4146"/>
    <w:rsid w:val="008F08D3"/>
    <w:rsid w:val="008F1193"/>
    <w:rsid w:val="008F183F"/>
    <w:rsid w:val="008F2801"/>
    <w:rsid w:val="008F6900"/>
    <w:rsid w:val="009013CA"/>
    <w:rsid w:val="009036A1"/>
    <w:rsid w:val="00904D99"/>
    <w:rsid w:val="00910641"/>
    <w:rsid w:val="009110C7"/>
    <w:rsid w:val="0091603C"/>
    <w:rsid w:val="009170B4"/>
    <w:rsid w:val="00917337"/>
    <w:rsid w:val="0092234E"/>
    <w:rsid w:val="00923A83"/>
    <w:rsid w:val="0092441E"/>
    <w:rsid w:val="00924630"/>
    <w:rsid w:val="00930194"/>
    <w:rsid w:val="0093106B"/>
    <w:rsid w:val="0093197D"/>
    <w:rsid w:val="00932A6D"/>
    <w:rsid w:val="0093654C"/>
    <w:rsid w:val="009372A3"/>
    <w:rsid w:val="0094115F"/>
    <w:rsid w:val="00944087"/>
    <w:rsid w:val="0094567D"/>
    <w:rsid w:val="00952B59"/>
    <w:rsid w:val="00953FFB"/>
    <w:rsid w:val="009553D1"/>
    <w:rsid w:val="00955443"/>
    <w:rsid w:val="009613B1"/>
    <w:rsid w:val="009645BA"/>
    <w:rsid w:val="00981459"/>
    <w:rsid w:val="00985775"/>
    <w:rsid w:val="009877E8"/>
    <w:rsid w:val="009937CC"/>
    <w:rsid w:val="00994023"/>
    <w:rsid w:val="00994228"/>
    <w:rsid w:val="00994FEA"/>
    <w:rsid w:val="00995757"/>
    <w:rsid w:val="009961C5"/>
    <w:rsid w:val="009972EA"/>
    <w:rsid w:val="00997E7B"/>
    <w:rsid w:val="009A1339"/>
    <w:rsid w:val="009A17FF"/>
    <w:rsid w:val="009A2C60"/>
    <w:rsid w:val="009A2CBB"/>
    <w:rsid w:val="009A338A"/>
    <w:rsid w:val="009A40A1"/>
    <w:rsid w:val="009A4A5C"/>
    <w:rsid w:val="009A58E6"/>
    <w:rsid w:val="009B3A5D"/>
    <w:rsid w:val="009B5A75"/>
    <w:rsid w:val="009C327C"/>
    <w:rsid w:val="009C3EF8"/>
    <w:rsid w:val="009C4F37"/>
    <w:rsid w:val="009C53C4"/>
    <w:rsid w:val="009D2F7F"/>
    <w:rsid w:val="009D345A"/>
    <w:rsid w:val="009D3853"/>
    <w:rsid w:val="009D3F67"/>
    <w:rsid w:val="009D439D"/>
    <w:rsid w:val="009D5D65"/>
    <w:rsid w:val="009D7B6D"/>
    <w:rsid w:val="009E249C"/>
    <w:rsid w:val="009E79A3"/>
    <w:rsid w:val="009F421E"/>
    <w:rsid w:val="009F5358"/>
    <w:rsid w:val="00A00FE1"/>
    <w:rsid w:val="00A026F5"/>
    <w:rsid w:val="00A027C7"/>
    <w:rsid w:val="00A028F2"/>
    <w:rsid w:val="00A04C33"/>
    <w:rsid w:val="00A0543B"/>
    <w:rsid w:val="00A071DA"/>
    <w:rsid w:val="00A101F0"/>
    <w:rsid w:val="00A12B51"/>
    <w:rsid w:val="00A162C0"/>
    <w:rsid w:val="00A16D7E"/>
    <w:rsid w:val="00A16F0C"/>
    <w:rsid w:val="00A17B9E"/>
    <w:rsid w:val="00A2404D"/>
    <w:rsid w:val="00A24E98"/>
    <w:rsid w:val="00A30622"/>
    <w:rsid w:val="00A327E8"/>
    <w:rsid w:val="00A35EA6"/>
    <w:rsid w:val="00A40EA6"/>
    <w:rsid w:val="00A4129C"/>
    <w:rsid w:val="00A418DE"/>
    <w:rsid w:val="00A41AAE"/>
    <w:rsid w:val="00A43607"/>
    <w:rsid w:val="00A448D6"/>
    <w:rsid w:val="00A453A2"/>
    <w:rsid w:val="00A45809"/>
    <w:rsid w:val="00A47D41"/>
    <w:rsid w:val="00A50F62"/>
    <w:rsid w:val="00A531F8"/>
    <w:rsid w:val="00A566BE"/>
    <w:rsid w:val="00A57418"/>
    <w:rsid w:val="00A57D23"/>
    <w:rsid w:val="00A6022E"/>
    <w:rsid w:val="00A6030C"/>
    <w:rsid w:val="00A65BAF"/>
    <w:rsid w:val="00A67E58"/>
    <w:rsid w:val="00A73B6E"/>
    <w:rsid w:val="00A74562"/>
    <w:rsid w:val="00A74803"/>
    <w:rsid w:val="00A75DCB"/>
    <w:rsid w:val="00A7671C"/>
    <w:rsid w:val="00A87617"/>
    <w:rsid w:val="00A8774F"/>
    <w:rsid w:val="00A9443B"/>
    <w:rsid w:val="00A977CC"/>
    <w:rsid w:val="00AA0989"/>
    <w:rsid w:val="00AA3C9A"/>
    <w:rsid w:val="00AA53F1"/>
    <w:rsid w:val="00AA559A"/>
    <w:rsid w:val="00AA65A3"/>
    <w:rsid w:val="00AB1050"/>
    <w:rsid w:val="00AB2330"/>
    <w:rsid w:val="00AB2B72"/>
    <w:rsid w:val="00AB3175"/>
    <w:rsid w:val="00AB32A8"/>
    <w:rsid w:val="00AB3F6A"/>
    <w:rsid w:val="00AB5A14"/>
    <w:rsid w:val="00AB67A7"/>
    <w:rsid w:val="00AB6A80"/>
    <w:rsid w:val="00AB781D"/>
    <w:rsid w:val="00AC01CF"/>
    <w:rsid w:val="00AC3239"/>
    <w:rsid w:val="00AC37F2"/>
    <w:rsid w:val="00AC3E54"/>
    <w:rsid w:val="00AC3E7F"/>
    <w:rsid w:val="00AC6B8C"/>
    <w:rsid w:val="00AD3215"/>
    <w:rsid w:val="00AD3BDC"/>
    <w:rsid w:val="00AD4546"/>
    <w:rsid w:val="00AD6408"/>
    <w:rsid w:val="00AD644F"/>
    <w:rsid w:val="00AD6474"/>
    <w:rsid w:val="00AD6967"/>
    <w:rsid w:val="00AD7415"/>
    <w:rsid w:val="00AE03AD"/>
    <w:rsid w:val="00AE15A7"/>
    <w:rsid w:val="00AE282D"/>
    <w:rsid w:val="00AE33C5"/>
    <w:rsid w:val="00AE36D8"/>
    <w:rsid w:val="00AE3F84"/>
    <w:rsid w:val="00AE63B6"/>
    <w:rsid w:val="00AE7FAA"/>
    <w:rsid w:val="00AF1E90"/>
    <w:rsid w:val="00AF233D"/>
    <w:rsid w:val="00AF569B"/>
    <w:rsid w:val="00B00F10"/>
    <w:rsid w:val="00B04097"/>
    <w:rsid w:val="00B04E69"/>
    <w:rsid w:val="00B05507"/>
    <w:rsid w:val="00B06D80"/>
    <w:rsid w:val="00B06E36"/>
    <w:rsid w:val="00B071D3"/>
    <w:rsid w:val="00B103A4"/>
    <w:rsid w:val="00B10A32"/>
    <w:rsid w:val="00B1126C"/>
    <w:rsid w:val="00B12586"/>
    <w:rsid w:val="00B12C07"/>
    <w:rsid w:val="00B133FE"/>
    <w:rsid w:val="00B17394"/>
    <w:rsid w:val="00B27CAF"/>
    <w:rsid w:val="00B3329B"/>
    <w:rsid w:val="00B33655"/>
    <w:rsid w:val="00B34151"/>
    <w:rsid w:val="00B3775A"/>
    <w:rsid w:val="00B4517B"/>
    <w:rsid w:val="00B45471"/>
    <w:rsid w:val="00B46E8F"/>
    <w:rsid w:val="00B47F5F"/>
    <w:rsid w:val="00B51AAE"/>
    <w:rsid w:val="00B51ECC"/>
    <w:rsid w:val="00B544DB"/>
    <w:rsid w:val="00B61E75"/>
    <w:rsid w:val="00B629C8"/>
    <w:rsid w:val="00B64276"/>
    <w:rsid w:val="00B645E1"/>
    <w:rsid w:val="00B653D4"/>
    <w:rsid w:val="00B65D10"/>
    <w:rsid w:val="00B7130D"/>
    <w:rsid w:val="00B72583"/>
    <w:rsid w:val="00B76E2E"/>
    <w:rsid w:val="00B8194E"/>
    <w:rsid w:val="00B827FB"/>
    <w:rsid w:val="00B83F0B"/>
    <w:rsid w:val="00B85E26"/>
    <w:rsid w:val="00B87AC3"/>
    <w:rsid w:val="00B9018F"/>
    <w:rsid w:val="00B9098E"/>
    <w:rsid w:val="00B93420"/>
    <w:rsid w:val="00B9485B"/>
    <w:rsid w:val="00B966BB"/>
    <w:rsid w:val="00BA1440"/>
    <w:rsid w:val="00BA1902"/>
    <w:rsid w:val="00BA21C7"/>
    <w:rsid w:val="00BA509C"/>
    <w:rsid w:val="00BA60A8"/>
    <w:rsid w:val="00BB0E6D"/>
    <w:rsid w:val="00BB2E54"/>
    <w:rsid w:val="00BB3FB1"/>
    <w:rsid w:val="00BB47D8"/>
    <w:rsid w:val="00BB4B9E"/>
    <w:rsid w:val="00BB4F74"/>
    <w:rsid w:val="00BB720C"/>
    <w:rsid w:val="00BB7799"/>
    <w:rsid w:val="00BC1655"/>
    <w:rsid w:val="00BC1C53"/>
    <w:rsid w:val="00BC2675"/>
    <w:rsid w:val="00BC7202"/>
    <w:rsid w:val="00BC73DC"/>
    <w:rsid w:val="00BC76BF"/>
    <w:rsid w:val="00BD0AB4"/>
    <w:rsid w:val="00BD2791"/>
    <w:rsid w:val="00BD69B3"/>
    <w:rsid w:val="00BE06C2"/>
    <w:rsid w:val="00BE0726"/>
    <w:rsid w:val="00BE2221"/>
    <w:rsid w:val="00BF14B7"/>
    <w:rsid w:val="00BF4930"/>
    <w:rsid w:val="00BF5451"/>
    <w:rsid w:val="00BF5A82"/>
    <w:rsid w:val="00C00E22"/>
    <w:rsid w:val="00C01882"/>
    <w:rsid w:val="00C02FC1"/>
    <w:rsid w:val="00C038CB"/>
    <w:rsid w:val="00C06436"/>
    <w:rsid w:val="00C102EF"/>
    <w:rsid w:val="00C10765"/>
    <w:rsid w:val="00C10CDE"/>
    <w:rsid w:val="00C1200D"/>
    <w:rsid w:val="00C13973"/>
    <w:rsid w:val="00C16CF9"/>
    <w:rsid w:val="00C234A6"/>
    <w:rsid w:val="00C236CE"/>
    <w:rsid w:val="00C24A2F"/>
    <w:rsid w:val="00C26AD6"/>
    <w:rsid w:val="00C26C79"/>
    <w:rsid w:val="00C31E0B"/>
    <w:rsid w:val="00C34318"/>
    <w:rsid w:val="00C3500F"/>
    <w:rsid w:val="00C35921"/>
    <w:rsid w:val="00C35B96"/>
    <w:rsid w:val="00C36512"/>
    <w:rsid w:val="00C36EB6"/>
    <w:rsid w:val="00C37E53"/>
    <w:rsid w:val="00C40EFA"/>
    <w:rsid w:val="00C431DA"/>
    <w:rsid w:val="00C43ECC"/>
    <w:rsid w:val="00C444F5"/>
    <w:rsid w:val="00C54297"/>
    <w:rsid w:val="00C55FB6"/>
    <w:rsid w:val="00C63A03"/>
    <w:rsid w:val="00C64F8A"/>
    <w:rsid w:val="00C70547"/>
    <w:rsid w:val="00C71316"/>
    <w:rsid w:val="00C71C87"/>
    <w:rsid w:val="00C81C0D"/>
    <w:rsid w:val="00C829D6"/>
    <w:rsid w:val="00C851DE"/>
    <w:rsid w:val="00C85262"/>
    <w:rsid w:val="00C852EA"/>
    <w:rsid w:val="00C964BD"/>
    <w:rsid w:val="00CA28A2"/>
    <w:rsid w:val="00CA5013"/>
    <w:rsid w:val="00CA59B8"/>
    <w:rsid w:val="00CA5AA9"/>
    <w:rsid w:val="00CA689C"/>
    <w:rsid w:val="00CB67F8"/>
    <w:rsid w:val="00CC3017"/>
    <w:rsid w:val="00CC735A"/>
    <w:rsid w:val="00CC78D7"/>
    <w:rsid w:val="00CD0E40"/>
    <w:rsid w:val="00CD2CB4"/>
    <w:rsid w:val="00CD31BF"/>
    <w:rsid w:val="00CD324D"/>
    <w:rsid w:val="00CD5416"/>
    <w:rsid w:val="00CE1459"/>
    <w:rsid w:val="00CE47BA"/>
    <w:rsid w:val="00CE5DB6"/>
    <w:rsid w:val="00CF16DD"/>
    <w:rsid w:val="00CF2F1B"/>
    <w:rsid w:val="00CF45BD"/>
    <w:rsid w:val="00CF4D4B"/>
    <w:rsid w:val="00D05E04"/>
    <w:rsid w:val="00D0798B"/>
    <w:rsid w:val="00D118AB"/>
    <w:rsid w:val="00D12702"/>
    <w:rsid w:val="00D202CF"/>
    <w:rsid w:val="00D203D1"/>
    <w:rsid w:val="00D2044D"/>
    <w:rsid w:val="00D243D8"/>
    <w:rsid w:val="00D2553C"/>
    <w:rsid w:val="00D274D7"/>
    <w:rsid w:val="00D2783C"/>
    <w:rsid w:val="00D33E3F"/>
    <w:rsid w:val="00D34349"/>
    <w:rsid w:val="00D34601"/>
    <w:rsid w:val="00D41914"/>
    <w:rsid w:val="00D43547"/>
    <w:rsid w:val="00D44A89"/>
    <w:rsid w:val="00D45F88"/>
    <w:rsid w:val="00D464CF"/>
    <w:rsid w:val="00D46B2B"/>
    <w:rsid w:val="00D50229"/>
    <w:rsid w:val="00D51003"/>
    <w:rsid w:val="00D51981"/>
    <w:rsid w:val="00D51A9B"/>
    <w:rsid w:val="00D556EE"/>
    <w:rsid w:val="00D65EE4"/>
    <w:rsid w:val="00D66E36"/>
    <w:rsid w:val="00D70AD1"/>
    <w:rsid w:val="00D71630"/>
    <w:rsid w:val="00D72F4A"/>
    <w:rsid w:val="00D732F0"/>
    <w:rsid w:val="00D7363A"/>
    <w:rsid w:val="00D73C39"/>
    <w:rsid w:val="00D73D26"/>
    <w:rsid w:val="00D752B4"/>
    <w:rsid w:val="00D760E6"/>
    <w:rsid w:val="00D81AC6"/>
    <w:rsid w:val="00D84735"/>
    <w:rsid w:val="00D86AEA"/>
    <w:rsid w:val="00D90048"/>
    <w:rsid w:val="00D92410"/>
    <w:rsid w:val="00D9270F"/>
    <w:rsid w:val="00D92838"/>
    <w:rsid w:val="00D9535B"/>
    <w:rsid w:val="00D96711"/>
    <w:rsid w:val="00D968E1"/>
    <w:rsid w:val="00D97DAE"/>
    <w:rsid w:val="00DA4C20"/>
    <w:rsid w:val="00DA5ACF"/>
    <w:rsid w:val="00DC16E8"/>
    <w:rsid w:val="00DC4C84"/>
    <w:rsid w:val="00DC6649"/>
    <w:rsid w:val="00DD2F43"/>
    <w:rsid w:val="00DD2FFD"/>
    <w:rsid w:val="00DE02AB"/>
    <w:rsid w:val="00DE108B"/>
    <w:rsid w:val="00DE1196"/>
    <w:rsid w:val="00DE238C"/>
    <w:rsid w:val="00DE5BD3"/>
    <w:rsid w:val="00DE7754"/>
    <w:rsid w:val="00DF08F9"/>
    <w:rsid w:val="00DF32C9"/>
    <w:rsid w:val="00DF3371"/>
    <w:rsid w:val="00DF4ACB"/>
    <w:rsid w:val="00DF6BBF"/>
    <w:rsid w:val="00E0163D"/>
    <w:rsid w:val="00E10B52"/>
    <w:rsid w:val="00E125BE"/>
    <w:rsid w:val="00E137EC"/>
    <w:rsid w:val="00E21FAA"/>
    <w:rsid w:val="00E2327A"/>
    <w:rsid w:val="00E252D6"/>
    <w:rsid w:val="00E2689D"/>
    <w:rsid w:val="00E30C60"/>
    <w:rsid w:val="00E31F1E"/>
    <w:rsid w:val="00E342F8"/>
    <w:rsid w:val="00E37D8F"/>
    <w:rsid w:val="00E403CA"/>
    <w:rsid w:val="00E40ED5"/>
    <w:rsid w:val="00E41957"/>
    <w:rsid w:val="00E41BE9"/>
    <w:rsid w:val="00E42C32"/>
    <w:rsid w:val="00E43142"/>
    <w:rsid w:val="00E4368D"/>
    <w:rsid w:val="00E43BD5"/>
    <w:rsid w:val="00E4553D"/>
    <w:rsid w:val="00E455F9"/>
    <w:rsid w:val="00E457F8"/>
    <w:rsid w:val="00E611C2"/>
    <w:rsid w:val="00E62C29"/>
    <w:rsid w:val="00E71A0F"/>
    <w:rsid w:val="00E72352"/>
    <w:rsid w:val="00E7277B"/>
    <w:rsid w:val="00E73EC8"/>
    <w:rsid w:val="00E753E6"/>
    <w:rsid w:val="00E80BAC"/>
    <w:rsid w:val="00E81AFF"/>
    <w:rsid w:val="00E822CC"/>
    <w:rsid w:val="00E84EF2"/>
    <w:rsid w:val="00E865FE"/>
    <w:rsid w:val="00E875E9"/>
    <w:rsid w:val="00E87EBB"/>
    <w:rsid w:val="00E87ECE"/>
    <w:rsid w:val="00E930A7"/>
    <w:rsid w:val="00E94795"/>
    <w:rsid w:val="00E9648A"/>
    <w:rsid w:val="00EA2171"/>
    <w:rsid w:val="00EA3EE2"/>
    <w:rsid w:val="00EA5E0C"/>
    <w:rsid w:val="00EA649B"/>
    <w:rsid w:val="00EA6AB8"/>
    <w:rsid w:val="00EA721B"/>
    <w:rsid w:val="00EA7688"/>
    <w:rsid w:val="00EA7DB1"/>
    <w:rsid w:val="00EA7EAB"/>
    <w:rsid w:val="00EB49CE"/>
    <w:rsid w:val="00EB501F"/>
    <w:rsid w:val="00EB7F51"/>
    <w:rsid w:val="00EC1C5D"/>
    <w:rsid w:val="00EC28EF"/>
    <w:rsid w:val="00EC3B34"/>
    <w:rsid w:val="00EC4C41"/>
    <w:rsid w:val="00EC5C10"/>
    <w:rsid w:val="00ED0CA4"/>
    <w:rsid w:val="00ED2C68"/>
    <w:rsid w:val="00ED3A8A"/>
    <w:rsid w:val="00ED4303"/>
    <w:rsid w:val="00ED6259"/>
    <w:rsid w:val="00ED649C"/>
    <w:rsid w:val="00ED6743"/>
    <w:rsid w:val="00EE30CD"/>
    <w:rsid w:val="00EE38F5"/>
    <w:rsid w:val="00EE392C"/>
    <w:rsid w:val="00EE666A"/>
    <w:rsid w:val="00EE7D3E"/>
    <w:rsid w:val="00EF38B3"/>
    <w:rsid w:val="00EF5FE5"/>
    <w:rsid w:val="00EF70C6"/>
    <w:rsid w:val="00EF7B6B"/>
    <w:rsid w:val="00F01EAA"/>
    <w:rsid w:val="00F0253F"/>
    <w:rsid w:val="00F06377"/>
    <w:rsid w:val="00F1255A"/>
    <w:rsid w:val="00F20975"/>
    <w:rsid w:val="00F22179"/>
    <w:rsid w:val="00F266BE"/>
    <w:rsid w:val="00F35369"/>
    <w:rsid w:val="00F365ED"/>
    <w:rsid w:val="00F36BFF"/>
    <w:rsid w:val="00F4001E"/>
    <w:rsid w:val="00F50993"/>
    <w:rsid w:val="00F52E44"/>
    <w:rsid w:val="00F547F4"/>
    <w:rsid w:val="00F6027F"/>
    <w:rsid w:val="00F60D60"/>
    <w:rsid w:val="00F617D5"/>
    <w:rsid w:val="00F63C16"/>
    <w:rsid w:val="00F66232"/>
    <w:rsid w:val="00F66639"/>
    <w:rsid w:val="00F679DD"/>
    <w:rsid w:val="00F71967"/>
    <w:rsid w:val="00F74A47"/>
    <w:rsid w:val="00F80081"/>
    <w:rsid w:val="00F826AE"/>
    <w:rsid w:val="00F84256"/>
    <w:rsid w:val="00F875CF"/>
    <w:rsid w:val="00F91B15"/>
    <w:rsid w:val="00F926C7"/>
    <w:rsid w:val="00FA05DD"/>
    <w:rsid w:val="00FA0B4A"/>
    <w:rsid w:val="00FA4450"/>
    <w:rsid w:val="00FB3AAC"/>
    <w:rsid w:val="00FB70F5"/>
    <w:rsid w:val="00FB7A83"/>
    <w:rsid w:val="00FC31F5"/>
    <w:rsid w:val="00FC3666"/>
    <w:rsid w:val="00FD0BBC"/>
    <w:rsid w:val="00FD1228"/>
    <w:rsid w:val="00FD1467"/>
    <w:rsid w:val="00FD1787"/>
    <w:rsid w:val="00FD424A"/>
    <w:rsid w:val="00FD519F"/>
    <w:rsid w:val="00FD5B08"/>
    <w:rsid w:val="00FD5FA6"/>
    <w:rsid w:val="00FE0653"/>
    <w:rsid w:val="00FE45A9"/>
    <w:rsid w:val="00FE722C"/>
    <w:rsid w:val="00FF0700"/>
    <w:rsid w:val="00FF3CED"/>
    <w:rsid w:val="00FF524B"/>
    <w:rsid w:val="00FF5A56"/>
    <w:rsid w:val="00FF64A5"/>
    <w:rsid w:val="00FF6699"/>
    <w:rsid w:val="00FF7618"/>
    <w:rsid w:val="090CF92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BA4C37"/>
  <w15:chartTrackingRefBased/>
  <w15:docId w15:val="{C6D4444B-1A9B-46CF-913C-CA6435831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eastAsia="en-US"/>
    </w:rPr>
  </w:style>
  <w:style w:type="paragraph" w:styleId="Heading1">
    <w:name w:val="heading 1"/>
    <w:aliases w:val="NASLOV"/>
    <w:basedOn w:val="Normal"/>
    <w:next w:val="Normal"/>
    <w:link w:val="Heading1Char"/>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paragraph" w:styleId="Heading2">
    <w:name w:val="heading 2"/>
    <w:basedOn w:val="Normal"/>
    <w:next w:val="Normal"/>
    <w:link w:val="Heading2Char"/>
    <w:uiPriority w:val="9"/>
    <w:semiHidden/>
    <w:unhideWhenUsed/>
    <w:qFormat/>
    <w:rsid w:val="00B27CAF"/>
    <w:pPr>
      <w:keepNext/>
      <w:spacing w:before="240" w:after="60"/>
      <w:outlineLvl w:val="1"/>
    </w:pPr>
    <w:rPr>
      <w:rFonts w:ascii="Calibri Light" w:eastAsia="Times New Roman" w:hAnsi="Calibri Light"/>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link w:val="Heading1"/>
    <w:rsid w:val="00107ED0"/>
    <w:rPr>
      <w:rFonts w:ascii="Arial" w:eastAsia="Times New Roman" w:hAnsi="Arial"/>
      <w:b/>
      <w:kern w:val="32"/>
      <w:sz w:val="28"/>
      <w:szCs w:val="32"/>
    </w:rPr>
  </w:style>
  <w:style w:type="paragraph" w:styleId="Header">
    <w:name w:val="header"/>
    <w:basedOn w:val="Normal"/>
    <w:link w:val="HeaderChar"/>
    <w:rsid w:val="00107ED0"/>
    <w:pPr>
      <w:tabs>
        <w:tab w:val="center" w:pos="4320"/>
        <w:tab w:val="right" w:pos="8640"/>
      </w:tabs>
      <w:spacing w:after="0" w:line="260" w:lineRule="exact"/>
    </w:pPr>
    <w:rPr>
      <w:rFonts w:ascii="Arial" w:eastAsia="Times New Roman" w:hAnsi="Arial"/>
      <w:sz w:val="20"/>
      <w:szCs w:val="24"/>
    </w:rPr>
  </w:style>
  <w:style w:type="character" w:customStyle="1" w:styleId="HeaderChar">
    <w:name w:val="Header Char"/>
    <w:link w:val="Header"/>
    <w:rsid w:val="00107ED0"/>
    <w:rPr>
      <w:rFonts w:ascii="Arial" w:eastAsia="Times New Roman" w:hAnsi="Arial"/>
      <w:szCs w:val="24"/>
      <w:lang w:eastAsia="en-US"/>
    </w:rPr>
  </w:style>
  <w:style w:type="paragraph" w:styleId="Footer">
    <w:name w:val="footer"/>
    <w:basedOn w:val="Normal"/>
    <w:link w:val="FooterChar"/>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FooterChar">
    <w:name w:val="Footer Char"/>
    <w:link w:val="Footer"/>
    <w:semiHidden/>
    <w:rsid w:val="00107ED0"/>
    <w:rPr>
      <w:rFonts w:ascii="Arial" w:eastAsia="Times New Roman" w:hAnsi="Arial"/>
      <w:szCs w:val="24"/>
      <w:lang w:eastAsia="en-US"/>
    </w:rPr>
  </w:style>
  <w:style w:type="paragraph" w:styleId="DocumentMap">
    <w:name w:val="Document Map"/>
    <w:basedOn w:val="Normal"/>
    <w:link w:val="DocumentMapChar"/>
    <w:rsid w:val="00107ED0"/>
    <w:pPr>
      <w:spacing w:after="0" w:line="260" w:lineRule="exact"/>
    </w:pPr>
    <w:rPr>
      <w:rFonts w:ascii="Tahoma" w:eastAsia="Times New Roman" w:hAnsi="Tahoma" w:cs="Tahoma"/>
      <w:sz w:val="16"/>
      <w:szCs w:val="16"/>
    </w:rPr>
  </w:style>
  <w:style w:type="character" w:customStyle="1" w:styleId="DocumentMapChar">
    <w:name w:val="Document Map Char"/>
    <w:link w:val="DocumentMap"/>
    <w:rsid w:val="00107ED0"/>
    <w:rPr>
      <w:rFonts w:ascii="Tahoma" w:eastAsia="Times New Roman" w:hAnsi="Tahoma" w:cs="Tahoma"/>
      <w:sz w:val="16"/>
      <w:szCs w:val="16"/>
      <w:lang w:eastAsia="en-US"/>
    </w:rPr>
  </w:style>
  <w:style w:type="table" w:styleId="TableGrid">
    <w:name w:val="Table Grid"/>
    <w:basedOn w:val="TableNormal"/>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ormal"/>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yperlink">
    <w:name w:val="Hyperlink"/>
    <w:rsid w:val="00107ED0"/>
    <w:rPr>
      <w:color w:val="0000FF"/>
      <w:u w:val="single"/>
    </w:rPr>
  </w:style>
  <w:style w:type="paragraph" w:customStyle="1" w:styleId="podpisi">
    <w:name w:val="podpisi"/>
    <w:basedOn w:val="Normal"/>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ormal"/>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ormal"/>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ormal"/>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ormal"/>
    <w:link w:val="OddelekZnak1"/>
    <w:qFormat/>
    <w:rsid w:val="00107ED0"/>
    <w:pPr>
      <w:numPr>
        <w:numId w:val="3"/>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ormal"/>
    <w:link w:val="AlineazaodstavkomZnak"/>
    <w:qFormat/>
    <w:rsid w:val="00107ED0"/>
    <w:pPr>
      <w:numPr>
        <w:numId w:val="9"/>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PageNumber">
    <w:name w:val="page number"/>
    <w:rsid w:val="00107ED0"/>
  </w:style>
  <w:style w:type="paragraph" w:styleId="FootnoteText">
    <w:name w:val="footnote text"/>
    <w:basedOn w:val="Normal"/>
    <w:link w:val="FootnoteTextChar"/>
    <w:semiHidden/>
    <w:rsid w:val="00107ED0"/>
    <w:pPr>
      <w:spacing w:after="0" w:line="260" w:lineRule="exact"/>
    </w:pPr>
    <w:rPr>
      <w:rFonts w:ascii="Arial" w:eastAsia="Times New Roman" w:hAnsi="Arial"/>
      <w:sz w:val="20"/>
      <w:szCs w:val="20"/>
    </w:rPr>
  </w:style>
  <w:style w:type="character" w:customStyle="1" w:styleId="FootnoteTextChar">
    <w:name w:val="Footnote Text Char"/>
    <w:link w:val="FootnoteText"/>
    <w:semiHidden/>
    <w:rsid w:val="00107ED0"/>
    <w:rPr>
      <w:rFonts w:ascii="Arial" w:eastAsia="Times New Roman" w:hAnsi="Arial"/>
      <w:lang w:eastAsia="en-US"/>
    </w:rPr>
  </w:style>
  <w:style w:type="character" w:styleId="FootnoteReference">
    <w:name w:val="footnote reference"/>
    <w:semiHidden/>
    <w:rsid w:val="00107ED0"/>
    <w:rPr>
      <w:vertAlign w:val="superscript"/>
    </w:rPr>
  </w:style>
  <w:style w:type="character" w:styleId="CommentReference">
    <w:name w:val="annotation reference"/>
    <w:uiPriority w:val="99"/>
    <w:semiHidden/>
    <w:rsid w:val="00107ED0"/>
    <w:rPr>
      <w:sz w:val="16"/>
      <w:szCs w:val="16"/>
    </w:rPr>
  </w:style>
  <w:style w:type="paragraph" w:styleId="CommentText">
    <w:name w:val="annotation text"/>
    <w:basedOn w:val="Normal"/>
    <w:link w:val="CommentTextChar"/>
    <w:uiPriority w:val="99"/>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CommentTextChar">
    <w:name w:val="Comment Text Char"/>
    <w:link w:val="CommentText"/>
    <w:uiPriority w:val="99"/>
    <w:rsid w:val="00107ED0"/>
    <w:rPr>
      <w:rFonts w:ascii="Times New Roman" w:eastAsia="Times New Roman" w:hAnsi="Times New Roman"/>
      <w:lang w:eastAsia="en-US"/>
    </w:rPr>
  </w:style>
  <w:style w:type="paragraph" w:styleId="BalloonText">
    <w:name w:val="Balloon Text"/>
    <w:basedOn w:val="Normal"/>
    <w:link w:val="BalloonTextChar"/>
    <w:semiHidden/>
    <w:rsid w:val="00107ED0"/>
    <w:pPr>
      <w:spacing w:after="0" w:line="260" w:lineRule="exact"/>
    </w:pPr>
    <w:rPr>
      <w:rFonts w:ascii="Tahoma" w:eastAsia="Times New Roman" w:hAnsi="Tahoma" w:cs="Tahoma"/>
      <w:sz w:val="16"/>
      <w:szCs w:val="16"/>
    </w:rPr>
  </w:style>
  <w:style w:type="character" w:customStyle="1" w:styleId="BalloonTextChar">
    <w:name w:val="Balloon Text Char"/>
    <w:link w:val="BalloonText"/>
    <w:semiHidden/>
    <w:rsid w:val="00107ED0"/>
    <w:rPr>
      <w:rFonts w:ascii="Tahoma" w:eastAsia="Times New Roman" w:hAnsi="Tahoma" w:cs="Tahoma"/>
      <w:sz w:val="16"/>
      <w:szCs w:val="16"/>
      <w:lang w:eastAsia="en-US"/>
    </w:rPr>
  </w:style>
  <w:style w:type="paragraph" w:customStyle="1" w:styleId="Par-number1">
    <w:name w:val="Par-number 1."/>
    <w:basedOn w:val="Normal"/>
    <w:next w:val="Normal"/>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ListParagraph">
    <w:name w:val="List Paragraph"/>
    <w:basedOn w:val="Normal"/>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ormal"/>
    <w:next w:val="Normal"/>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CommentSubject">
    <w:name w:val="annotation subject"/>
    <w:basedOn w:val="CommentText"/>
    <w:next w:val="CommentText"/>
    <w:link w:val="CommentSubjectChar"/>
    <w:semiHidden/>
    <w:rsid w:val="00107ED0"/>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link w:val="CommentSubject"/>
    <w:semiHidden/>
    <w:rsid w:val="00107ED0"/>
    <w:rPr>
      <w:rFonts w:ascii="Arial" w:eastAsia="Times New Roman" w:hAnsi="Arial"/>
      <w:b/>
      <w:bCs/>
      <w:lang w:eastAsia="en-US"/>
    </w:rPr>
  </w:style>
  <w:style w:type="paragraph" w:customStyle="1" w:styleId="Odstavek">
    <w:name w:val="Odstavek"/>
    <w:basedOn w:val="Normal"/>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ormal"/>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ormal"/>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ormal"/>
    <w:link w:val="rkovnatokazaodstavkomZnak"/>
    <w:qFormat/>
    <w:rsid w:val="00107ED0"/>
    <w:pPr>
      <w:numPr>
        <w:numId w:val="6"/>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ormal"/>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BodyTextIndent">
    <w:name w:val="Body Text Indent"/>
    <w:basedOn w:val="Normal"/>
    <w:link w:val="BodyTextIndentChar"/>
    <w:rsid w:val="00AA3C9A"/>
    <w:pPr>
      <w:spacing w:after="120" w:line="260" w:lineRule="atLeast"/>
      <w:ind w:left="283"/>
    </w:pPr>
    <w:rPr>
      <w:rFonts w:ascii="Arial" w:eastAsia="Times New Roman" w:hAnsi="Arial"/>
      <w:sz w:val="20"/>
      <w:szCs w:val="24"/>
      <w:lang w:val="en-US"/>
    </w:rPr>
  </w:style>
  <w:style w:type="character" w:customStyle="1" w:styleId="BodyTextIndentChar">
    <w:name w:val="Body Text Indent Char"/>
    <w:link w:val="BodyTextIndent"/>
    <w:rsid w:val="00AA3C9A"/>
    <w:rPr>
      <w:rFonts w:ascii="Arial" w:eastAsia="Times New Roman" w:hAnsi="Arial"/>
      <w:szCs w:val="24"/>
      <w:lang w:val="en-US" w:eastAsia="en-US"/>
    </w:rPr>
  </w:style>
  <w:style w:type="character" w:customStyle="1" w:styleId="Heading2Char">
    <w:name w:val="Heading 2 Char"/>
    <w:link w:val="Heading2"/>
    <w:uiPriority w:val="9"/>
    <w:semiHidden/>
    <w:rsid w:val="00B27CAF"/>
    <w:rPr>
      <w:rFonts w:ascii="Calibri Light" w:eastAsia="Times New Roman" w:hAnsi="Calibri Light" w:cs="Times New Roman"/>
      <w:b/>
      <w:bCs/>
      <w:i/>
      <w:iCs/>
      <w:sz w:val="28"/>
      <w:szCs w:val="28"/>
      <w:lang w:eastAsia="en-US"/>
    </w:rPr>
  </w:style>
  <w:style w:type="character" w:styleId="Strong">
    <w:name w:val="Strong"/>
    <w:uiPriority w:val="22"/>
    <w:qFormat/>
    <w:rsid w:val="00B27CAF"/>
    <w:rPr>
      <w:b/>
      <w:bCs/>
    </w:rPr>
  </w:style>
  <w:style w:type="character" w:styleId="HTMLCite">
    <w:name w:val="HTML Cite"/>
    <w:uiPriority w:val="99"/>
    <w:semiHidden/>
    <w:unhideWhenUsed/>
    <w:rsid w:val="00B27CAF"/>
    <w:rPr>
      <w:i/>
      <w:iCs/>
    </w:rPr>
  </w:style>
  <w:style w:type="character" w:customStyle="1" w:styleId="dfqntext">
    <w:name w:val="df_qntext"/>
    <w:basedOn w:val="DefaultParagraphFont"/>
    <w:rsid w:val="00B27CAF"/>
  </w:style>
  <w:style w:type="character" w:customStyle="1" w:styleId="dfalsocon">
    <w:name w:val="df_alsocon"/>
    <w:basedOn w:val="DefaultParagraphFont"/>
    <w:rsid w:val="00B27CAF"/>
  </w:style>
  <w:style w:type="paragraph" w:customStyle="1" w:styleId="blineclamp3">
    <w:name w:val="b_lineclamp3"/>
    <w:basedOn w:val="Normal"/>
    <w:rsid w:val="00B27CA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algoslugicon">
    <w:name w:val="algoslug_icon"/>
    <w:basedOn w:val="DefaultParagraphFont"/>
    <w:rsid w:val="00B27CAF"/>
  </w:style>
  <w:style w:type="paragraph" w:styleId="NormalWeb">
    <w:name w:val="Normal (Web)"/>
    <w:basedOn w:val="Normal"/>
    <w:uiPriority w:val="99"/>
    <w:semiHidden/>
    <w:unhideWhenUsed/>
    <w:rsid w:val="00D203D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ormal"/>
    <w:rsid w:val="001B692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ormal"/>
    <w:rsid w:val="001B6929"/>
    <w:pPr>
      <w:spacing w:before="100" w:beforeAutospacing="1" w:after="100" w:afterAutospacing="1" w:line="240" w:lineRule="auto"/>
    </w:pPr>
    <w:rPr>
      <w:rFonts w:ascii="Times New Roman" w:eastAsia="Times New Roman" w:hAnsi="Times New Roman"/>
      <w:sz w:val="24"/>
      <w:szCs w:val="24"/>
      <w:lang w:eastAsia="sl-SI"/>
    </w:rPr>
  </w:style>
  <w:style w:type="paragraph" w:styleId="NoSpacing">
    <w:name w:val="No Spacing"/>
    <w:uiPriority w:val="1"/>
    <w:qFormat/>
    <w:rsid w:val="001E1BCB"/>
    <w:rPr>
      <w:sz w:val="22"/>
      <w:szCs w:val="22"/>
      <w:lang w:eastAsia="en-US"/>
    </w:rPr>
  </w:style>
  <w:style w:type="paragraph" w:customStyle="1" w:styleId="alineazaodstavkom0">
    <w:name w:val="alineazaodstavkom"/>
    <w:basedOn w:val="Normal"/>
    <w:rsid w:val="0049576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rehodneinkoncnedolocbe">
    <w:name w:val="prehodneinkoncnedolocbe"/>
    <w:basedOn w:val="Normal"/>
    <w:rsid w:val="00842506"/>
    <w:pPr>
      <w:spacing w:before="100" w:beforeAutospacing="1" w:after="100" w:afterAutospacing="1" w:line="240" w:lineRule="auto"/>
    </w:pPr>
    <w:rPr>
      <w:rFonts w:ascii="Times New Roman" w:eastAsia="Times New Roman" w:hAnsi="Times New Roman"/>
      <w:sz w:val="24"/>
      <w:szCs w:val="24"/>
      <w:lang w:eastAsia="sl-SI"/>
    </w:rPr>
  </w:style>
  <w:style w:type="paragraph" w:styleId="Revision">
    <w:name w:val="Revision"/>
    <w:hidden/>
    <w:uiPriority w:val="99"/>
    <w:semiHidden/>
    <w:rsid w:val="00B9018F"/>
    <w:rPr>
      <w:sz w:val="22"/>
      <w:szCs w:val="22"/>
      <w:lang w:eastAsia="en-US"/>
    </w:rPr>
  </w:style>
  <w:style w:type="character" w:customStyle="1" w:styleId="italic">
    <w:name w:val="italic"/>
    <w:basedOn w:val="DefaultParagraphFont"/>
    <w:rsid w:val="00207B60"/>
  </w:style>
  <w:style w:type="paragraph" w:styleId="HTMLPreformatted">
    <w:name w:val="HTML Preformatted"/>
    <w:basedOn w:val="Normal"/>
    <w:link w:val="HTMLPreformattedChar"/>
    <w:uiPriority w:val="99"/>
    <w:semiHidden/>
    <w:unhideWhenUsed/>
    <w:rsid w:val="007F4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PreformattedChar">
    <w:name w:val="HTML Preformatted Char"/>
    <w:link w:val="HTMLPreformatted"/>
    <w:uiPriority w:val="99"/>
    <w:semiHidden/>
    <w:rsid w:val="007F4200"/>
    <w:rPr>
      <w:rFonts w:ascii="Courier New" w:eastAsia="Times New Roman" w:hAnsi="Courier New" w:cs="Courier New"/>
    </w:rPr>
  </w:style>
  <w:style w:type="character" w:customStyle="1" w:styleId="y2iqfc">
    <w:name w:val="y2iqfc"/>
    <w:basedOn w:val="DefaultParagraphFont"/>
    <w:rsid w:val="007F4200"/>
  </w:style>
  <w:style w:type="paragraph" w:customStyle="1" w:styleId="li">
    <w:name w:val="li"/>
    <w:basedOn w:val="Normal"/>
    <w:rsid w:val="00F0253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ormal1">
    <w:name w:val="Normal1"/>
    <w:basedOn w:val="Normal"/>
    <w:rsid w:val="00F0253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gmail-m1302825639231809497default">
    <w:name w:val="gmail-m_1302825639231809497default"/>
    <w:basedOn w:val="Normal"/>
    <w:rsid w:val="00643F6D"/>
    <w:pPr>
      <w:spacing w:before="100" w:beforeAutospacing="1" w:after="100" w:afterAutospacing="1" w:line="240" w:lineRule="auto"/>
    </w:pPr>
    <w:rPr>
      <w:rFonts w:ascii="Times New Roman" w:hAnsi="Times New Roman"/>
      <w:sz w:val="24"/>
      <w:szCs w:val="24"/>
      <w:lang w:eastAsia="sl-SI"/>
    </w:rPr>
  </w:style>
  <w:style w:type="paragraph" w:customStyle="1" w:styleId="lennaslov0">
    <w:name w:val="lennaslov"/>
    <w:basedOn w:val="Normal"/>
    <w:rsid w:val="004D783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ormal"/>
    <w:rsid w:val="004D783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glavje0">
    <w:name w:val="poglavje"/>
    <w:basedOn w:val="Normal"/>
    <w:rsid w:val="004D783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ormal2">
    <w:name w:val="Normal2"/>
    <w:basedOn w:val="Normal"/>
    <w:rsid w:val="00FD0BB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ormal3">
    <w:name w:val="Normal3"/>
    <w:basedOn w:val="Normal"/>
    <w:rsid w:val="00384346"/>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560607">
      <w:bodyDiv w:val="1"/>
      <w:marLeft w:val="0"/>
      <w:marRight w:val="0"/>
      <w:marTop w:val="0"/>
      <w:marBottom w:val="0"/>
      <w:divBdr>
        <w:top w:val="none" w:sz="0" w:space="0" w:color="auto"/>
        <w:left w:val="none" w:sz="0" w:space="0" w:color="auto"/>
        <w:bottom w:val="none" w:sz="0" w:space="0" w:color="auto"/>
        <w:right w:val="none" w:sz="0" w:space="0" w:color="auto"/>
      </w:divBdr>
    </w:div>
    <w:div w:id="200747785">
      <w:bodyDiv w:val="1"/>
      <w:marLeft w:val="0"/>
      <w:marRight w:val="0"/>
      <w:marTop w:val="0"/>
      <w:marBottom w:val="0"/>
      <w:divBdr>
        <w:top w:val="none" w:sz="0" w:space="0" w:color="auto"/>
        <w:left w:val="none" w:sz="0" w:space="0" w:color="auto"/>
        <w:bottom w:val="none" w:sz="0" w:space="0" w:color="auto"/>
        <w:right w:val="none" w:sz="0" w:space="0" w:color="auto"/>
      </w:divBdr>
    </w:div>
    <w:div w:id="239827709">
      <w:bodyDiv w:val="1"/>
      <w:marLeft w:val="0"/>
      <w:marRight w:val="0"/>
      <w:marTop w:val="0"/>
      <w:marBottom w:val="0"/>
      <w:divBdr>
        <w:top w:val="none" w:sz="0" w:space="0" w:color="auto"/>
        <w:left w:val="none" w:sz="0" w:space="0" w:color="auto"/>
        <w:bottom w:val="none" w:sz="0" w:space="0" w:color="auto"/>
        <w:right w:val="none" w:sz="0" w:space="0" w:color="auto"/>
      </w:divBdr>
    </w:div>
    <w:div w:id="253369705">
      <w:bodyDiv w:val="1"/>
      <w:marLeft w:val="0"/>
      <w:marRight w:val="0"/>
      <w:marTop w:val="0"/>
      <w:marBottom w:val="0"/>
      <w:divBdr>
        <w:top w:val="none" w:sz="0" w:space="0" w:color="auto"/>
        <w:left w:val="none" w:sz="0" w:space="0" w:color="auto"/>
        <w:bottom w:val="none" w:sz="0" w:space="0" w:color="auto"/>
        <w:right w:val="none" w:sz="0" w:space="0" w:color="auto"/>
      </w:divBdr>
    </w:div>
    <w:div w:id="286401593">
      <w:bodyDiv w:val="1"/>
      <w:marLeft w:val="0"/>
      <w:marRight w:val="0"/>
      <w:marTop w:val="0"/>
      <w:marBottom w:val="0"/>
      <w:divBdr>
        <w:top w:val="none" w:sz="0" w:space="0" w:color="auto"/>
        <w:left w:val="none" w:sz="0" w:space="0" w:color="auto"/>
        <w:bottom w:val="none" w:sz="0" w:space="0" w:color="auto"/>
        <w:right w:val="none" w:sz="0" w:space="0" w:color="auto"/>
      </w:divBdr>
    </w:div>
    <w:div w:id="524904933">
      <w:bodyDiv w:val="1"/>
      <w:marLeft w:val="0"/>
      <w:marRight w:val="0"/>
      <w:marTop w:val="0"/>
      <w:marBottom w:val="0"/>
      <w:divBdr>
        <w:top w:val="none" w:sz="0" w:space="0" w:color="auto"/>
        <w:left w:val="none" w:sz="0" w:space="0" w:color="auto"/>
        <w:bottom w:val="none" w:sz="0" w:space="0" w:color="auto"/>
        <w:right w:val="none" w:sz="0" w:space="0" w:color="auto"/>
      </w:divBdr>
    </w:div>
    <w:div w:id="715934281">
      <w:bodyDiv w:val="1"/>
      <w:marLeft w:val="0"/>
      <w:marRight w:val="0"/>
      <w:marTop w:val="0"/>
      <w:marBottom w:val="0"/>
      <w:divBdr>
        <w:top w:val="none" w:sz="0" w:space="0" w:color="auto"/>
        <w:left w:val="none" w:sz="0" w:space="0" w:color="auto"/>
        <w:bottom w:val="none" w:sz="0" w:space="0" w:color="auto"/>
        <w:right w:val="none" w:sz="0" w:space="0" w:color="auto"/>
      </w:divBdr>
    </w:div>
    <w:div w:id="762339060">
      <w:bodyDiv w:val="1"/>
      <w:marLeft w:val="0"/>
      <w:marRight w:val="0"/>
      <w:marTop w:val="0"/>
      <w:marBottom w:val="0"/>
      <w:divBdr>
        <w:top w:val="none" w:sz="0" w:space="0" w:color="auto"/>
        <w:left w:val="none" w:sz="0" w:space="0" w:color="auto"/>
        <w:bottom w:val="none" w:sz="0" w:space="0" w:color="auto"/>
        <w:right w:val="none" w:sz="0" w:space="0" w:color="auto"/>
      </w:divBdr>
    </w:div>
    <w:div w:id="998970464">
      <w:bodyDiv w:val="1"/>
      <w:marLeft w:val="0"/>
      <w:marRight w:val="0"/>
      <w:marTop w:val="0"/>
      <w:marBottom w:val="0"/>
      <w:divBdr>
        <w:top w:val="none" w:sz="0" w:space="0" w:color="auto"/>
        <w:left w:val="none" w:sz="0" w:space="0" w:color="auto"/>
        <w:bottom w:val="none" w:sz="0" w:space="0" w:color="auto"/>
        <w:right w:val="none" w:sz="0" w:space="0" w:color="auto"/>
      </w:divBdr>
    </w:div>
    <w:div w:id="1358391637">
      <w:bodyDiv w:val="1"/>
      <w:marLeft w:val="0"/>
      <w:marRight w:val="0"/>
      <w:marTop w:val="0"/>
      <w:marBottom w:val="0"/>
      <w:divBdr>
        <w:top w:val="none" w:sz="0" w:space="0" w:color="auto"/>
        <w:left w:val="none" w:sz="0" w:space="0" w:color="auto"/>
        <w:bottom w:val="none" w:sz="0" w:space="0" w:color="auto"/>
        <w:right w:val="none" w:sz="0" w:space="0" w:color="auto"/>
      </w:divBdr>
    </w:div>
    <w:div w:id="1437094790">
      <w:bodyDiv w:val="1"/>
      <w:marLeft w:val="0"/>
      <w:marRight w:val="0"/>
      <w:marTop w:val="0"/>
      <w:marBottom w:val="0"/>
      <w:divBdr>
        <w:top w:val="none" w:sz="0" w:space="0" w:color="auto"/>
        <w:left w:val="none" w:sz="0" w:space="0" w:color="auto"/>
        <w:bottom w:val="none" w:sz="0" w:space="0" w:color="auto"/>
        <w:right w:val="none" w:sz="0" w:space="0" w:color="auto"/>
      </w:divBdr>
    </w:div>
    <w:div w:id="1605576787">
      <w:bodyDiv w:val="1"/>
      <w:marLeft w:val="0"/>
      <w:marRight w:val="0"/>
      <w:marTop w:val="0"/>
      <w:marBottom w:val="0"/>
      <w:divBdr>
        <w:top w:val="none" w:sz="0" w:space="0" w:color="auto"/>
        <w:left w:val="none" w:sz="0" w:space="0" w:color="auto"/>
        <w:bottom w:val="none" w:sz="0" w:space="0" w:color="auto"/>
        <w:right w:val="none" w:sz="0" w:space="0" w:color="auto"/>
      </w:divBdr>
    </w:div>
    <w:div w:id="1698387351">
      <w:bodyDiv w:val="1"/>
      <w:marLeft w:val="0"/>
      <w:marRight w:val="0"/>
      <w:marTop w:val="0"/>
      <w:marBottom w:val="0"/>
      <w:divBdr>
        <w:top w:val="none" w:sz="0" w:space="0" w:color="auto"/>
        <w:left w:val="none" w:sz="0" w:space="0" w:color="auto"/>
        <w:bottom w:val="none" w:sz="0" w:space="0" w:color="auto"/>
        <w:right w:val="none" w:sz="0" w:space="0" w:color="auto"/>
      </w:divBdr>
    </w:div>
    <w:div w:id="1788502781">
      <w:bodyDiv w:val="1"/>
      <w:marLeft w:val="0"/>
      <w:marRight w:val="0"/>
      <w:marTop w:val="0"/>
      <w:marBottom w:val="0"/>
      <w:divBdr>
        <w:top w:val="none" w:sz="0" w:space="0" w:color="auto"/>
        <w:left w:val="none" w:sz="0" w:space="0" w:color="auto"/>
        <w:bottom w:val="none" w:sz="0" w:space="0" w:color="auto"/>
        <w:right w:val="none" w:sz="0" w:space="0" w:color="auto"/>
      </w:divBdr>
    </w:div>
    <w:div w:id="1882011992">
      <w:bodyDiv w:val="1"/>
      <w:marLeft w:val="0"/>
      <w:marRight w:val="0"/>
      <w:marTop w:val="0"/>
      <w:marBottom w:val="0"/>
      <w:divBdr>
        <w:top w:val="none" w:sz="0" w:space="0" w:color="auto"/>
        <w:left w:val="none" w:sz="0" w:space="0" w:color="auto"/>
        <w:bottom w:val="none" w:sz="0" w:space="0" w:color="auto"/>
        <w:right w:val="none" w:sz="0" w:space="0" w:color="auto"/>
      </w:divBdr>
      <w:divsChild>
        <w:div w:id="305549146">
          <w:marLeft w:val="0"/>
          <w:marRight w:val="0"/>
          <w:marTop w:val="0"/>
          <w:marBottom w:val="0"/>
          <w:divBdr>
            <w:top w:val="none" w:sz="0" w:space="0" w:color="auto"/>
            <w:left w:val="none" w:sz="0" w:space="0" w:color="auto"/>
            <w:bottom w:val="none" w:sz="0" w:space="0" w:color="auto"/>
            <w:right w:val="none" w:sz="0" w:space="0" w:color="auto"/>
          </w:divBdr>
          <w:divsChild>
            <w:div w:id="1809207395">
              <w:marLeft w:val="0"/>
              <w:marRight w:val="0"/>
              <w:marTop w:val="0"/>
              <w:marBottom w:val="0"/>
              <w:divBdr>
                <w:top w:val="none" w:sz="0" w:space="0" w:color="auto"/>
                <w:left w:val="none" w:sz="0" w:space="0" w:color="auto"/>
                <w:bottom w:val="none" w:sz="0" w:space="0" w:color="auto"/>
                <w:right w:val="none" w:sz="0" w:space="0" w:color="auto"/>
              </w:divBdr>
            </w:div>
          </w:divsChild>
        </w:div>
        <w:div w:id="372316073">
          <w:marLeft w:val="0"/>
          <w:marRight w:val="0"/>
          <w:marTop w:val="0"/>
          <w:marBottom w:val="0"/>
          <w:divBdr>
            <w:top w:val="none" w:sz="0" w:space="0" w:color="auto"/>
            <w:left w:val="none" w:sz="0" w:space="0" w:color="auto"/>
            <w:bottom w:val="none" w:sz="0" w:space="0" w:color="auto"/>
            <w:right w:val="none" w:sz="0" w:space="0" w:color="auto"/>
          </w:divBdr>
          <w:divsChild>
            <w:div w:id="1558861263">
              <w:marLeft w:val="0"/>
              <w:marRight w:val="0"/>
              <w:marTop w:val="0"/>
              <w:marBottom w:val="0"/>
              <w:divBdr>
                <w:top w:val="none" w:sz="0" w:space="0" w:color="auto"/>
                <w:left w:val="none" w:sz="0" w:space="0" w:color="auto"/>
                <w:bottom w:val="none" w:sz="0" w:space="0" w:color="auto"/>
                <w:right w:val="none" w:sz="0" w:space="0" w:color="auto"/>
              </w:divBdr>
              <w:divsChild>
                <w:div w:id="80373223">
                  <w:marLeft w:val="0"/>
                  <w:marRight w:val="0"/>
                  <w:marTop w:val="0"/>
                  <w:marBottom w:val="0"/>
                  <w:divBdr>
                    <w:top w:val="none" w:sz="0" w:space="0" w:color="auto"/>
                    <w:left w:val="none" w:sz="0" w:space="0" w:color="auto"/>
                    <w:bottom w:val="none" w:sz="0" w:space="0" w:color="auto"/>
                    <w:right w:val="none" w:sz="0" w:space="0" w:color="auto"/>
                  </w:divBdr>
                </w:div>
                <w:div w:id="1377044716">
                  <w:marLeft w:val="0"/>
                  <w:marRight w:val="0"/>
                  <w:marTop w:val="0"/>
                  <w:marBottom w:val="0"/>
                  <w:divBdr>
                    <w:top w:val="none" w:sz="0" w:space="0" w:color="auto"/>
                    <w:left w:val="none" w:sz="0" w:space="0" w:color="auto"/>
                    <w:bottom w:val="none" w:sz="0" w:space="0" w:color="auto"/>
                    <w:right w:val="none" w:sz="0" w:space="0" w:color="auto"/>
                  </w:divBdr>
                  <w:divsChild>
                    <w:div w:id="1662927348">
                      <w:marLeft w:val="0"/>
                      <w:marRight w:val="0"/>
                      <w:marTop w:val="0"/>
                      <w:marBottom w:val="0"/>
                      <w:divBdr>
                        <w:top w:val="none" w:sz="0" w:space="0" w:color="auto"/>
                        <w:left w:val="none" w:sz="0" w:space="0" w:color="auto"/>
                        <w:bottom w:val="none" w:sz="0" w:space="0" w:color="auto"/>
                        <w:right w:val="none" w:sz="0" w:space="0" w:color="auto"/>
                      </w:divBdr>
                      <w:divsChild>
                        <w:div w:id="1305089565">
                          <w:marLeft w:val="0"/>
                          <w:marRight w:val="0"/>
                          <w:marTop w:val="0"/>
                          <w:marBottom w:val="0"/>
                          <w:divBdr>
                            <w:top w:val="none" w:sz="0" w:space="0" w:color="auto"/>
                            <w:left w:val="none" w:sz="0" w:space="0" w:color="auto"/>
                            <w:bottom w:val="none" w:sz="0" w:space="0" w:color="auto"/>
                            <w:right w:val="none" w:sz="0" w:space="0" w:color="auto"/>
                          </w:divBdr>
                        </w:div>
                        <w:div w:id="2087263489">
                          <w:marLeft w:val="0"/>
                          <w:marRight w:val="9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5610905">
          <w:marLeft w:val="0"/>
          <w:marRight w:val="0"/>
          <w:marTop w:val="0"/>
          <w:marBottom w:val="0"/>
          <w:divBdr>
            <w:top w:val="none" w:sz="0" w:space="0" w:color="auto"/>
            <w:left w:val="none" w:sz="0" w:space="0" w:color="auto"/>
            <w:bottom w:val="none" w:sz="0" w:space="0" w:color="auto"/>
            <w:right w:val="none" w:sz="0" w:space="0" w:color="auto"/>
          </w:divBdr>
          <w:divsChild>
            <w:div w:id="640383079">
              <w:marLeft w:val="0"/>
              <w:marRight w:val="0"/>
              <w:marTop w:val="0"/>
              <w:marBottom w:val="0"/>
              <w:divBdr>
                <w:top w:val="none" w:sz="0" w:space="0" w:color="auto"/>
                <w:left w:val="none" w:sz="0" w:space="0" w:color="auto"/>
                <w:bottom w:val="none" w:sz="0" w:space="0" w:color="auto"/>
                <w:right w:val="none" w:sz="0" w:space="0" w:color="auto"/>
              </w:divBdr>
              <w:divsChild>
                <w:div w:id="1071855447">
                  <w:marLeft w:val="0"/>
                  <w:marRight w:val="0"/>
                  <w:marTop w:val="0"/>
                  <w:marBottom w:val="0"/>
                  <w:divBdr>
                    <w:top w:val="none" w:sz="0" w:space="0" w:color="auto"/>
                    <w:left w:val="none" w:sz="0" w:space="0" w:color="auto"/>
                    <w:bottom w:val="none" w:sz="0" w:space="0" w:color="auto"/>
                    <w:right w:val="none" w:sz="0" w:space="0" w:color="auto"/>
                  </w:divBdr>
                  <w:divsChild>
                    <w:div w:id="931594932">
                      <w:marLeft w:val="0"/>
                      <w:marRight w:val="0"/>
                      <w:marTop w:val="0"/>
                      <w:marBottom w:val="0"/>
                      <w:divBdr>
                        <w:top w:val="none" w:sz="0" w:space="0" w:color="auto"/>
                        <w:left w:val="none" w:sz="0" w:space="0" w:color="auto"/>
                        <w:bottom w:val="none" w:sz="0" w:space="0" w:color="auto"/>
                        <w:right w:val="none" w:sz="0" w:space="0" w:color="auto"/>
                      </w:divBdr>
                      <w:divsChild>
                        <w:div w:id="1295983266">
                          <w:marLeft w:val="0"/>
                          <w:marRight w:val="0"/>
                          <w:marTop w:val="0"/>
                          <w:marBottom w:val="0"/>
                          <w:divBdr>
                            <w:top w:val="none" w:sz="0" w:space="0" w:color="auto"/>
                            <w:left w:val="none" w:sz="0" w:space="0" w:color="auto"/>
                            <w:bottom w:val="none" w:sz="0" w:space="0" w:color="auto"/>
                            <w:right w:val="none" w:sz="0" w:space="0" w:color="auto"/>
                          </w:divBdr>
                          <w:divsChild>
                            <w:div w:id="198713869">
                              <w:marLeft w:val="45"/>
                              <w:marRight w:val="45"/>
                              <w:marTop w:val="0"/>
                              <w:marBottom w:val="0"/>
                              <w:divBdr>
                                <w:top w:val="none" w:sz="0" w:space="0" w:color="auto"/>
                                <w:left w:val="none" w:sz="0" w:space="0" w:color="auto"/>
                                <w:bottom w:val="none" w:sz="0" w:space="0" w:color="auto"/>
                                <w:right w:val="none" w:sz="0" w:space="0" w:color="auto"/>
                              </w:divBdr>
                              <w:divsChild>
                                <w:div w:id="601912725">
                                  <w:marLeft w:val="0"/>
                                  <w:marRight w:val="0"/>
                                  <w:marTop w:val="0"/>
                                  <w:marBottom w:val="0"/>
                                  <w:divBdr>
                                    <w:top w:val="none" w:sz="0" w:space="0" w:color="auto"/>
                                    <w:left w:val="none" w:sz="0" w:space="0" w:color="auto"/>
                                    <w:bottom w:val="none" w:sz="0" w:space="0" w:color="auto"/>
                                    <w:right w:val="none" w:sz="0" w:space="0" w:color="auto"/>
                                  </w:divBdr>
                                  <w:divsChild>
                                    <w:div w:id="45877313">
                                      <w:marLeft w:val="0"/>
                                      <w:marRight w:val="120"/>
                                      <w:marTop w:val="0"/>
                                      <w:marBottom w:val="0"/>
                                      <w:divBdr>
                                        <w:top w:val="none" w:sz="0" w:space="0" w:color="auto"/>
                                        <w:left w:val="none" w:sz="0" w:space="0" w:color="auto"/>
                                        <w:bottom w:val="none" w:sz="0" w:space="0" w:color="auto"/>
                                        <w:right w:val="none" w:sz="0" w:space="0" w:color="auto"/>
                                      </w:divBdr>
                                      <w:divsChild>
                                        <w:div w:id="513421265">
                                          <w:marLeft w:val="0"/>
                                          <w:marRight w:val="0"/>
                                          <w:marTop w:val="0"/>
                                          <w:marBottom w:val="0"/>
                                          <w:divBdr>
                                            <w:top w:val="none" w:sz="0" w:space="0" w:color="auto"/>
                                            <w:left w:val="none" w:sz="0" w:space="0" w:color="auto"/>
                                            <w:bottom w:val="none" w:sz="0" w:space="0" w:color="auto"/>
                                            <w:right w:val="none" w:sz="0" w:space="0" w:color="auto"/>
                                          </w:divBdr>
                                          <w:divsChild>
                                            <w:div w:id="486019010">
                                              <w:marLeft w:val="0"/>
                                              <w:marRight w:val="0"/>
                                              <w:marTop w:val="0"/>
                                              <w:marBottom w:val="0"/>
                                              <w:divBdr>
                                                <w:top w:val="none" w:sz="0" w:space="0" w:color="auto"/>
                                                <w:left w:val="none" w:sz="0" w:space="0" w:color="auto"/>
                                                <w:bottom w:val="none" w:sz="0" w:space="0" w:color="auto"/>
                                                <w:right w:val="none" w:sz="0" w:space="0" w:color="auto"/>
                                              </w:divBdr>
                                              <w:divsChild>
                                                <w:div w:id="688261421">
                                                  <w:marLeft w:val="0"/>
                                                  <w:marRight w:val="0"/>
                                                  <w:marTop w:val="0"/>
                                                  <w:marBottom w:val="0"/>
                                                  <w:divBdr>
                                                    <w:top w:val="none" w:sz="0" w:space="0" w:color="auto"/>
                                                    <w:left w:val="none" w:sz="0" w:space="0" w:color="auto"/>
                                                    <w:bottom w:val="none" w:sz="0" w:space="0" w:color="auto"/>
                                                    <w:right w:val="none" w:sz="0" w:space="0" w:color="auto"/>
                                                  </w:divBdr>
                                                  <w:divsChild>
                                                    <w:div w:id="79717315">
                                                      <w:marLeft w:val="0"/>
                                                      <w:marRight w:val="0"/>
                                                      <w:marTop w:val="0"/>
                                                      <w:marBottom w:val="0"/>
                                                      <w:divBdr>
                                                        <w:top w:val="none" w:sz="0" w:space="0" w:color="auto"/>
                                                        <w:left w:val="none" w:sz="0" w:space="0" w:color="auto"/>
                                                        <w:bottom w:val="none" w:sz="0" w:space="0" w:color="auto"/>
                                                        <w:right w:val="none" w:sz="0" w:space="0" w:color="auto"/>
                                                      </w:divBdr>
                                                    </w:div>
                                                    <w:div w:id="1487815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7644673">
                                              <w:marLeft w:val="0"/>
                                              <w:marRight w:val="0"/>
                                              <w:marTop w:val="0"/>
                                              <w:marBottom w:val="105"/>
                                              <w:divBdr>
                                                <w:top w:val="none" w:sz="0" w:space="0" w:color="auto"/>
                                                <w:left w:val="none" w:sz="0" w:space="0" w:color="auto"/>
                                                <w:bottom w:val="none" w:sz="0" w:space="0" w:color="auto"/>
                                                <w:right w:val="none" w:sz="0" w:space="0" w:color="auto"/>
                                              </w:divBdr>
                                            </w:div>
                                          </w:divsChild>
                                        </w:div>
                                      </w:divsChild>
                                    </w:div>
                                    <w:div w:id="723985474">
                                      <w:marLeft w:val="0"/>
                                      <w:marRight w:val="120"/>
                                      <w:marTop w:val="0"/>
                                      <w:marBottom w:val="0"/>
                                      <w:divBdr>
                                        <w:top w:val="none" w:sz="0" w:space="0" w:color="auto"/>
                                        <w:left w:val="none" w:sz="0" w:space="0" w:color="auto"/>
                                        <w:bottom w:val="none" w:sz="0" w:space="0" w:color="auto"/>
                                        <w:right w:val="none" w:sz="0" w:space="0" w:color="auto"/>
                                      </w:divBdr>
                                      <w:divsChild>
                                        <w:div w:id="68315161">
                                          <w:marLeft w:val="0"/>
                                          <w:marRight w:val="0"/>
                                          <w:marTop w:val="0"/>
                                          <w:marBottom w:val="0"/>
                                          <w:divBdr>
                                            <w:top w:val="none" w:sz="0" w:space="0" w:color="auto"/>
                                            <w:left w:val="none" w:sz="0" w:space="0" w:color="auto"/>
                                            <w:bottom w:val="none" w:sz="0" w:space="0" w:color="auto"/>
                                            <w:right w:val="none" w:sz="0" w:space="0" w:color="auto"/>
                                          </w:divBdr>
                                          <w:divsChild>
                                            <w:div w:id="1174341819">
                                              <w:marLeft w:val="0"/>
                                              <w:marRight w:val="0"/>
                                              <w:marTop w:val="0"/>
                                              <w:marBottom w:val="105"/>
                                              <w:divBdr>
                                                <w:top w:val="none" w:sz="0" w:space="0" w:color="auto"/>
                                                <w:left w:val="none" w:sz="0" w:space="0" w:color="auto"/>
                                                <w:bottom w:val="none" w:sz="0" w:space="0" w:color="auto"/>
                                                <w:right w:val="none" w:sz="0" w:space="0" w:color="auto"/>
                                              </w:divBdr>
                                            </w:div>
                                            <w:div w:id="1794640530">
                                              <w:marLeft w:val="0"/>
                                              <w:marRight w:val="0"/>
                                              <w:marTop w:val="0"/>
                                              <w:marBottom w:val="0"/>
                                              <w:divBdr>
                                                <w:top w:val="none" w:sz="0" w:space="0" w:color="auto"/>
                                                <w:left w:val="none" w:sz="0" w:space="0" w:color="auto"/>
                                                <w:bottom w:val="none" w:sz="0" w:space="0" w:color="auto"/>
                                                <w:right w:val="none" w:sz="0" w:space="0" w:color="auto"/>
                                              </w:divBdr>
                                              <w:divsChild>
                                                <w:div w:id="62146724">
                                                  <w:marLeft w:val="0"/>
                                                  <w:marRight w:val="0"/>
                                                  <w:marTop w:val="0"/>
                                                  <w:marBottom w:val="0"/>
                                                  <w:divBdr>
                                                    <w:top w:val="none" w:sz="0" w:space="0" w:color="auto"/>
                                                    <w:left w:val="none" w:sz="0" w:space="0" w:color="auto"/>
                                                    <w:bottom w:val="none" w:sz="0" w:space="0" w:color="auto"/>
                                                    <w:right w:val="none" w:sz="0" w:space="0" w:color="auto"/>
                                                  </w:divBdr>
                                                  <w:divsChild>
                                                    <w:div w:id="1410926679">
                                                      <w:marLeft w:val="0"/>
                                                      <w:marRight w:val="0"/>
                                                      <w:marTop w:val="0"/>
                                                      <w:marBottom w:val="0"/>
                                                      <w:divBdr>
                                                        <w:top w:val="none" w:sz="0" w:space="0" w:color="auto"/>
                                                        <w:left w:val="none" w:sz="0" w:space="0" w:color="auto"/>
                                                        <w:bottom w:val="none" w:sz="0" w:space="0" w:color="auto"/>
                                                        <w:right w:val="none" w:sz="0" w:space="0" w:color="auto"/>
                                                      </w:divBdr>
                                                    </w:div>
                                                    <w:div w:id="1990478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5154648">
                                      <w:marLeft w:val="0"/>
                                      <w:marRight w:val="120"/>
                                      <w:marTop w:val="0"/>
                                      <w:marBottom w:val="0"/>
                                      <w:divBdr>
                                        <w:top w:val="none" w:sz="0" w:space="0" w:color="auto"/>
                                        <w:left w:val="none" w:sz="0" w:space="0" w:color="auto"/>
                                        <w:bottom w:val="none" w:sz="0" w:space="0" w:color="auto"/>
                                        <w:right w:val="none" w:sz="0" w:space="0" w:color="auto"/>
                                      </w:divBdr>
                                      <w:divsChild>
                                        <w:div w:id="1258251032">
                                          <w:marLeft w:val="0"/>
                                          <w:marRight w:val="0"/>
                                          <w:marTop w:val="0"/>
                                          <w:marBottom w:val="0"/>
                                          <w:divBdr>
                                            <w:top w:val="none" w:sz="0" w:space="0" w:color="auto"/>
                                            <w:left w:val="none" w:sz="0" w:space="0" w:color="auto"/>
                                            <w:bottom w:val="none" w:sz="0" w:space="0" w:color="auto"/>
                                            <w:right w:val="none" w:sz="0" w:space="0" w:color="auto"/>
                                          </w:divBdr>
                                          <w:divsChild>
                                            <w:div w:id="45421027">
                                              <w:marLeft w:val="0"/>
                                              <w:marRight w:val="0"/>
                                              <w:marTop w:val="0"/>
                                              <w:marBottom w:val="0"/>
                                              <w:divBdr>
                                                <w:top w:val="none" w:sz="0" w:space="0" w:color="auto"/>
                                                <w:left w:val="none" w:sz="0" w:space="0" w:color="auto"/>
                                                <w:bottom w:val="none" w:sz="0" w:space="0" w:color="auto"/>
                                                <w:right w:val="none" w:sz="0" w:space="0" w:color="auto"/>
                                              </w:divBdr>
                                              <w:divsChild>
                                                <w:div w:id="1732772557">
                                                  <w:marLeft w:val="0"/>
                                                  <w:marRight w:val="0"/>
                                                  <w:marTop w:val="0"/>
                                                  <w:marBottom w:val="0"/>
                                                  <w:divBdr>
                                                    <w:top w:val="none" w:sz="0" w:space="0" w:color="auto"/>
                                                    <w:left w:val="none" w:sz="0" w:space="0" w:color="auto"/>
                                                    <w:bottom w:val="none" w:sz="0" w:space="0" w:color="auto"/>
                                                    <w:right w:val="none" w:sz="0" w:space="0" w:color="auto"/>
                                                  </w:divBdr>
                                                  <w:divsChild>
                                                    <w:div w:id="229848828">
                                                      <w:marLeft w:val="0"/>
                                                      <w:marRight w:val="0"/>
                                                      <w:marTop w:val="0"/>
                                                      <w:marBottom w:val="0"/>
                                                      <w:divBdr>
                                                        <w:top w:val="none" w:sz="0" w:space="0" w:color="auto"/>
                                                        <w:left w:val="none" w:sz="0" w:space="0" w:color="auto"/>
                                                        <w:bottom w:val="none" w:sz="0" w:space="0" w:color="auto"/>
                                                        <w:right w:val="none" w:sz="0" w:space="0" w:color="auto"/>
                                                      </w:divBdr>
                                                    </w:div>
                                                    <w:div w:id="1524054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276621">
                                              <w:marLeft w:val="0"/>
                                              <w:marRight w:val="0"/>
                                              <w:marTop w:val="0"/>
                                              <w:marBottom w:val="105"/>
                                              <w:divBdr>
                                                <w:top w:val="none" w:sz="0" w:space="0" w:color="auto"/>
                                                <w:left w:val="none" w:sz="0" w:space="0" w:color="auto"/>
                                                <w:bottom w:val="none" w:sz="0" w:space="0" w:color="auto"/>
                                                <w:right w:val="none" w:sz="0" w:space="0" w:color="auto"/>
                                              </w:divBdr>
                                            </w:div>
                                          </w:divsChild>
                                        </w:div>
                                      </w:divsChild>
                                    </w:div>
                                    <w:div w:id="1079713176">
                                      <w:marLeft w:val="0"/>
                                      <w:marRight w:val="120"/>
                                      <w:marTop w:val="0"/>
                                      <w:marBottom w:val="0"/>
                                      <w:divBdr>
                                        <w:top w:val="none" w:sz="0" w:space="0" w:color="auto"/>
                                        <w:left w:val="none" w:sz="0" w:space="0" w:color="auto"/>
                                        <w:bottom w:val="none" w:sz="0" w:space="0" w:color="auto"/>
                                        <w:right w:val="none" w:sz="0" w:space="0" w:color="auto"/>
                                      </w:divBdr>
                                      <w:divsChild>
                                        <w:div w:id="1750273460">
                                          <w:marLeft w:val="0"/>
                                          <w:marRight w:val="0"/>
                                          <w:marTop w:val="0"/>
                                          <w:marBottom w:val="0"/>
                                          <w:divBdr>
                                            <w:top w:val="none" w:sz="0" w:space="0" w:color="auto"/>
                                            <w:left w:val="none" w:sz="0" w:space="0" w:color="auto"/>
                                            <w:bottom w:val="none" w:sz="0" w:space="0" w:color="auto"/>
                                            <w:right w:val="none" w:sz="0" w:space="0" w:color="auto"/>
                                          </w:divBdr>
                                          <w:divsChild>
                                            <w:div w:id="1697274489">
                                              <w:marLeft w:val="0"/>
                                              <w:marRight w:val="0"/>
                                              <w:marTop w:val="0"/>
                                              <w:marBottom w:val="0"/>
                                              <w:divBdr>
                                                <w:top w:val="none" w:sz="0" w:space="0" w:color="auto"/>
                                                <w:left w:val="none" w:sz="0" w:space="0" w:color="auto"/>
                                                <w:bottom w:val="none" w:sz="0" w:space="0" w:color="auto"/>
                                                <w:right w:val="none" w:sz="0" w:space="0" w:color="auto"/>
                                              </w:divBdr>
                                              <w:divsChild>
                                                <w:div w:id="810442077">
                                                  <w:marLeft w:val="0"/>
                                                  <w:marRight w:val="0"/>
                                                  <w:marTop w:val="0"/>
                                                  <w:marBottom w:val="0"/>
                                                  <w:divBdr>
                                                    <w:top w:val="none" w:sz="0" w:space="0" w:color="auto"/>
                                                    <w:left w:val="none" w:sz="0" w:space="0" w:color="auto"/>
                                                    <w:bottom w:val="none" w:sz="0" w:space="0" w:color="auto"/>
                                                    <w:right w:val="none" w:sz="0" w:space="0" w:color="auto"/>
                                                  </w:divBdr>
                                                  <w:divsChild>
                                                    <w:div w:id="496918221">
                                                      <w:marLeft w:val="0"/>
                                                      <w:marRight w:val="0"/>
                                                      <w:marTop w:val="0"/>
                                                      <w:marBottom w:val="0"/>
                                                      <w:divBdr>
                                                        <w:top w:val="none" w:sz="0" w:space="0" w:color="auto"/>
                                                        <w:left w:val="none" w:sz="0" w:space="0" w:color="auto"/>
                                                        <w:bottom w:val="none" w:sz="0" w:space="0" w:color="auto"/>
                                                        <w:right w:val="none" w:sz="0" w:space="0" w:color="auto"/>
                                                      </w:divBdr>
                                                    </w:div>
                                                    <w:div w:id="2128349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5623280">
                                              <w:marLeft w:val="0"/>
                                              <w:marRight w:val="0"/>
                                              <w:marTop w:val="0"/>
                                              <w:marBottom w:val="10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8536369">
          <w:marLeft w:val="0"/>
          <w:marRight w:val="0"/>
          <w:marTop w:val="0"/>
          <w:marBottom w:val="0"/>
          <w:divBdr>
            <w:top w:val="none" w:sz="0" w:space="0" w:color="auto"/>
            <w:left w:val="none" w:sz="0" w:space="0" w:color="auto"/>
            <w:bottom w:val="none" w:sz="0" w:space="0" w:color="auto"/>
            <w:right w:val="none" w:sz="0" w:space="0" w:color="auto"/>
          </w:divBdr>
          <w:divsChild>
            <w:div w:id="65346611">
              <w:marLeft w:val="0"/>
              <w:marRight w:val="0"/>
              <w:marTop w:val="0"/>
              <w:marBottom w:val="0"/>
              <w:divBdr>
                <w:top w:val="none" w:sz="0" w:space="0" w:color="auto"/>
                <w:left w:val="none" w:sz="0" w:space="0" w:color="auto"/>
                <w:bottom w:val="none" w:sz="0" w:space="0" w:color="auto"/>
                <w:right w:val="none" w:sz="0" w:space="0" w:color="auto"/>
              </w:divBdr>
            </w:div>
          </w:divsChild>
        </w:div>
        <w:div w:id="1788305885">
          <w:marLeft w:val="0"/>
          <w:marRight w:val="0"/>
          <w:marTop w:val="0"/>
          <w:marBottom w:val="0"/>
          <w:divBdr>
            <w:top w:val="none" w:sz="0" w:space="0" w:color="auto"/>
            <w:left w:val="none" w:sz="0" w:space="0" w:color="auto"/>
            <w:bottom w:val="none" w:sz="0" w:space="0" w:color="auto"/>
            <w:right w:val="none" w:sz="0" w:space="0" w:color="auto"/>
          </w:divBdr>
        </w:div>
      </w:divsChild>
    </w:div>
    <w:div w:id="1887179992">
      <w:bodyDiv w:val="1"/>
      <w:marLeft w:val="0"/>
      <w:marRight w:val="0"/>
      <w:marTop w:val="0"/>
      <w:marBottom w:val="0"/>
      <w:divBdr>
        <w:top w:val="none" w:sz="0" w:space="0" w:color="auto"/>
        <w:left w:val="none" w:sz="0" w:space="0" w:color="auto"/>
        <w:bottom w:val="none" w:sz="0" w:space="0" w:color="auto"/>
        <w:right w:val="none" w:sz="0" w:space="0" w:color="auto"/>
      </w:divBdr>
    </w:div>
    <w:div w:id="1917591918">
      <w:bodyDiv w:val="1"/>
      <w:marLeft w:val="0"/>
      <w:marRight w:val="0"/>
      <w:marTop w:val="0"/>
      <w:marBottom w:val="0"/>
      <w:divBdr>
        <w:top w:val="none" w:sz="0" w:space="0" w:color="auto"/>
        <w:left w:val="none" w:sz="0" w:space="0" w:color="auto"/>
        <w:bottom w:val="none" w:sz="0" w:space="0" w:color="auto"/>
        <w:right w:val="none" w:sz="0" w:space="0" w:color="auto"/>
      </w:divBdr>
      <w:divsChild>
        <w:div w:id="93745713">
          <w:marLeft w:val="0"/>
          <w:marRight w:val="0"/>
          <w:marTop w:val="0"/>
          <w:marBottom w:val="0"/>
          <w:divBdr>
            <w:top w:val="none" w:sz="0" w:space="0" w:color="auto"/>
            <w:left w:val="none" w:sz="0" w:space="0" w:color="auto"/>
            <w:bottom w:val="none" w:sz="0" w:space="0" w:color="auto"/>
            <w:right w:val="none" w:sz="0" w:space="0" w:color="auto"/>
          </w:divBdr>
        </w:div>
      </w:divsChild>
    </w:div>
    <w:div w:id="2073195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_dlc_DocId xmlns="151a32cb-68d4-46e2-8990-209d00cbea1a">YPDRX2FCMFN4-33-36</_dlc_DocId>
    <_dlc_DocIdUrl xmlns="151a32cb-68d4-46e2-8990-209d00cbea1a">
      <Url>https://intra.gov.si/sites/006-iportal/podrocja/davkicarine/interno/_layouts/15/DocIdRedir.aspx?ID=YPDRX2FCMFN4-33-36</Url>
      <Description>YPDRX2FCMFN4-33-36</Description>
    </_dlc_DocIdUrl>
  </documentManagement>
</p:properties>
</file>

<file path=customXml/item5.xml><?xml version="1.0" encoding="utf-8"?>
<LongProperties xmlns="http://schemas.microsoft.com/office/2006/metadata/longProperties"/>
</file>

<file path=customXml/item6.xml><?xml version="1.0" encoding="utf-8"?>
<?mso-contentType ?>
<FormTemplates xmlns="http://schemas.microsoft.com/sharepoint/v3/contenttype/forms"/>
</file>

<file path=customXml/itemProps1.xml><?xml version="1.0" encoding="utf-8"?>
<ds:datastoreItem xmlns:ds="http://schemas.openxmlformats.org/officeDocument/2006/customXml" ds:itemID="{3740BB57-D122-4618-AB65-F257BC2766AE}">
  <ds:schemaRefs>
    <ds:schemaRef ds:uri="http://schemas.microsoft.com/sharepoint/events"/>
  </ds:schemaRefs>
</ds:datastoreItem>
</file>

<file path=customXml/itemProps2.xml><?xml version="1.0" encoding="utf-8"?>
<ds:datastoreItem xmlns:ds="http://schemas.openxmlformats.org/officeDocument/2006/customXml" ds:itemID="{E9EEB567-7CCE-4F5E-83EF-578581468531}">
  <ds:schemaRefs>
    <ds:schemaRef ds:uri="http://schemas.openxmlformats.org/officeDocument/2006/bibliography"/>
  </ds:schemaRefs>
</ds:datastoreItem>
</file>

<file path=customXml/itemProps3.xml><?xml version="1.0" encoding="utf-8"?>
<ds:datastoreItem xmlns:ds="http://schemas.openxmlformats.org/officeDocument/2006/customXml" ds:itemID="{7E0B44FD-4500-41F4-9F50-C049DD483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DB8FDC7-3FD0-4C99-97D8-AE6A8EE5E774}">
  <ds:schemaRefs>
    <ds:schemaRef ds:uri="http://schemas.microsoft.com/office/2006/metadata/properties"/>
    <ds:schemaRef ds:uri="http://schemas.microsoft.com/office/infopath/2007/PartnerControls"/>
    <ds:schemaRef ds:uri="151a32cb-68d4-46e2-8990-209d00cbea1a"/>
  </ds:schemaRefs>
</ds:datastoreItem>
</file>

<file path=customXml/itemProps5.xml><?xml version="1.0" encoding="utf-8"?>
<ds:datastoreItem xmlns:ds="http://schemas.openxmlformats.org/officeDocument/2006/customXml" ds:itemID="{BE5B753A-81CF-4930-9EE7-85F42E355170}">
  <ds:schemaRefs>
    <ds:schemaRef ds:uri="http://schemas.microsoft.com/office/2006/metadata/longProperties"/>
  </ds:schemaRefs>
</ds:datastoreItem>
</file>

<file path=customXml/itemProps6.xml><?xml version="1.0" encoding="utf-8"?>
<ds:datastoreItem xmlns:ds="http://schemas.openxmlformats.org/officeDocument/2006/customXml" ds:itemID="{6AD65857-52A8-40E8-9AFD-5347FA0D9A6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20</Pages>
  <Words>11187</Words>
  <Characters>63769</Characters>
  <Application>Microsoft Office Word</Application>
  <DocSecurity>0</DocSecurity>
  <Lines>531</Lines>
  <Paragraphs>149</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MFRS</Company>
  <LinksUpToDate>false</LinksUpToDate>
  <CharactersWithSpaces>74807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Aleksandra Čibej</dc:creator>
  <cp:keywords/>
  <cp:lastModifiedBy>Larisa Eva Ramovš</cp:lastModifiedBy>
  <cp:revision>3</cp:revision>
  <cp:lastPrinted>2023-06-27T10:13:00Z</cp:lastPrinted>
  <dcterms:created xsi:type="dcterms:W3CDTF">2023-07-21T05:23:00Z</dcterms:created>
  <dcterms:modified xsi:type="dcterms:W3CDTF">2023-07-21T05:24:00Z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YPDRX2FCMFN4-33-36</vt:lpwstr>
  </property>
  <property fmtid="{D5CDD505-2E9C-101B-9397-08002B2CF9AE}" pid="3" name="_dlc_DocIdItemGuid">
    <vt:lpwstr>4f4ccfc7-8d3c-44f9-881c-f21d292bb3a6</vt:lpwstr>
  </property>
  <property fmtid="{D5CDD505-2E9C-101B-9397-08002B2CF9AE}" pid="4" name="_dlc_DocIdUrl">
    <vt:lpwstr>https://intra.gov.si/sites/006-iportal/podrocja/davkicarine/interno/_layouts/15/DocIdRedir.aspx?ID=YPDRX2FCMFN4-33-36, YPDRX2FCMFN4-33-36</vt:lpwstr>
  </property>
  <property fmtid="{D5CDD505-2E9C-101B-9397-08002B2CF9AE}" pid="5" name="display_urn:schemas-microsoft-com:office:office#Editor">
    <vt:lpwstr>Aleksandra Čibej</vt:lpwstr>
  </property>
  <property fmtid="{D5CDD505-2E9C-101B-9397-08002B2CF9AE}" pid="6" name="display_urn:schemas-microsoft-com:office:office#Author">
    <vt:lpwstr>Aleksandra Čibej</vt:lpwstr>
  </property>
  <property fmtid="{D5CDD505-2E9C-101B-9397-08002B2CF9AE}" pid="7" name="ContentTypeId">
    <vt:lpwstr>0x0101006B7A8718914BDE4BA8300011CFAD220C</vt:lpwstr>
  </property>
</Properties>
</file>