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079" w:rsidRDefault="008F7079" w:rsidP="008F7079">
      <w:pPr>
        <w:jc w:val="both"/>
        <w:rPr>
          <w:rFonts w:ascii="Arial" w:eastAsia="Times New Roman" w:hAnsi="Arial" w:cs="Arial"/>
          <w:sz w:val="20"/>
          <w:szCs w:val="20"/>
        </w:rPr>
      </w:pPr>
      <w:r w:rsidRPr="00FE5633">
        <w:rPr>
          <w:rFonts w:ascii="Arial" w:eastAsia="Times New Roman" w:hAnsi="Arial" w:cs="Arial"/>
          <w:sz w:val="20"/>
          <w:szCs w:val="20"/>
        </w:rPr>
        <w:t>Na podlagi 23.c člena Zakona o državni statistiki (Uradni list RS, št. 45/95 in 9/01) generaln</w:t>
      </w:r>
      <w:r w:rsidR="004B2957">
        <w:rPr>
          <w:rFonts w:ascii="Arial" w:eastAsia="Times New Roman" w:hAnsi="Arial" w:cs="Arial"/>
          <w:sz w:val="20"/>
          <w:szCs w:val="20"/>
        </w:rPr>
        <w:t>i</w:t>
      </w:r>
      <w:r w:rsidR="00961B51" w:rsidRPr="00FE5633">
        <w:rPr>
          <w:rFonts w:ascii="Arial" w:eastAsia="Times New Roman" w:hAnsi="Arial" w:cs="Arial"/>
          <w:sz w:val="20"/>
          <w:szCs w:val="20"/>
        </w:rPr>
        <w:t xml:space="preserve"> direktor</w:t>
      </w:r>
      <w:r w:rsidRPr="00FE5633">
        <w:rPr>
          <w:rFonts w:ascii="Arial" w:eastAsia="Times New Roman" w:hAnsi="Arial" w:cs="Arial"/>
          <w:sz w:val="20"/>
          <w:szCs w:val="20"/>
        </w:rPr>
        <w:t xml:space="preserve"> Statističnega urada Republike Slovenije v soglasju s pooblaščenimi izvajalci statističnih raziskovanj</w:t>
      </w:r>
      <w:r w:rsidR="008E34D7" w:rsidRPr="00FE5633">
        <w:rPr>
          <w:rFonts w:ascii="Arial" w:eastAsia="Times New Roman" w:hAnsi="Arial" w:cs="Arial"/>
          <w:sz w:val="20"/>
          <w:szCs w:val="20"/>
        </w:rPr>
        <w:t xml:space="preserve"> določa</w:t>
      </w:r>
    </w:p>
    <w:p w:rsidR="00A83959" w:rsidRPr="00FE5633" w:rsidRDefault="00A83959" w:rsidP="008F7079">
      <w:pPr>
        <w:jc w:val="both"/>
        <w:rPr>
          <w:rFonts w:ascii="Arial" w:eastAsia="Times New Roman" w:hAnsi="Arial" w:cs="Arial"/>
          <w:sz w:val="20"/>
          <w:szCs w:val="20"/>
        </w:rPr>
      </w:pPr>
    </w:p>
    <w:p w:rsidR="008F7079" w:rsidRPr="008F7079" w:rsidRDefault="008F7079" w:rsidP="008F7079">
      <w:pPr>
        <w:jc w:val="both"/>
        <w:rPr>
          <w:rFonts w:ascii="Arial" w:eastAsia="Times New Roman" w:hAnsi="Arial" w:cs="Arial"/>
          <w:sz w:val="20"/>
          <w:szCs w:val="20"/>
        </w:rPr>
      </w:pPr>
    </w:p>
    <w:p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Sprememb</w:t>
      </w:r>
      <w:r w:rsidR="000863F5">
        <w:rPr>
          <w:rFonts w:ascii="Arial" w:eastAsia="Times New Roman" w:hAnsi="Arial" w:cs="Arial"/>
          <w:b/>
          <w:sz w:val="22"/>
          <w:szCs w:val="22"/>
        </w:rPr>
        <w:t>o</w:t>
      </w:r>
      <w:r w:rsidRPr="008F7079">
        <w:rPr>
          <w:rFonts w:ascii="Arial" w:eastAsia="Times New Roman" w:hAnsi="Arial" w:cs="Arial"/>
          <w:b/>
          <w:sz w:val="22"/>
          <w:szCs w:val="22"/>
        </w:rPr>
        <w:t xml:space="preserve"> in dopolnit</w:t>
      </w:r>
      <w:r w:rsidR="000863F5">
        <w:rPr>
          <w:rFonts w:ascii="Arial" w:eastAsia="Times New Roman" w:hAnsi="Arial" w:cs="Arial"/>
          <w:b/>
          <w:sz w:val="22"/>
          <w:szCs w:val="22"/>
        </w:rPr>
        <w:t>ev</w:t>
      </w:r>
      <w:r w:rsidRPr="008F7079">
        <w:rPr>
          <w:rFonts w:ascii="Arial" w:eastAsia="Times New Roman" w:hAnsi="Arial" w:cs="Arial"/>
          <w:b/>
          <w:sz w:val="22"/>
          <w:szCs w:val="22"/>
        </w:rPr>
        <w:t xml:space="preserve"> Letnega programa </w:t>
      </w:r>
    </w:p>
    <w:p w:rsidR="008F7079" w:rsidRPr="008F7079" w:rsidRDefault="008F7079" w:rsidP="008F7079">
      <w:pPr>
        <w:jc w:val="center"/>
        <w:rPr>
          <w:rFonts w:ascii="Arial" w:eastAsia="Times New Roman" w:hAnsi="Arial" w:cs="Arial"/>
          <w:b/>
          <w:sz w:val="22"/>
          <w:szCs w:val="22"/>
        </w:rPr>
      </w:pPr>
      <w:r w:rsidRPr="008F7079">
        <w:rPr>
          <w:rFonts w:ascii="Arial" w:eastAsia="Times New Roman" w:hAnsi="Arial" w:cs="Arial"/>
          <w:b/>
          <w:sz w:val="22"/>
          <w:szCs w:val="22"/>
        </w:rPr>
        <w:t>statističnih raziskovanj za 20</w:t>
      </w:r>
      <w:r w:rsidR="00961B51">
        <w:rPr>
          <w:rFonts w:ascii="Arial" w:eastAsia="Times New Roman" w:hAnsi="Arial" w:cs="Arial"/>
          <w:b/>
          <w:sz w:val="22"/>
          <w:szCs w:val="22"/>
        </w:rPr>
        <w:t>2</w:t>
      </w:r>
      <w:r w:rsidR="000863F5">
        <w:rPr>
          <w:rFonts w:ascii="Arial" w:eastAsia="Times New Roman" w:hAnsi="Arial" w:cs="Arial"/>
          <w:b/>
          <w:sz w:val="22"/>
          <w:szCs w:val="22"/>
        </w:rPr>
        <w:t>3</w:t>
      </w:r>
      <w:r w:rsidRPr="008F7079">
        <w:rPr>
          <w:rFonts w:ascii="Arial" w:eastAsia="Times New Roman" w:hAnsi="Arial" w:cs="Arial"/>
          <w:b/>
          <w:sz w:val="22"/>
          <w:szCs w:val="22"/>
        </w:rPr>
        <w:t xml:space="preserve"> (velja od 1. 1. 20</w:t>
      </w:r>
      <w:r w:rsidR="00961B51">
        <w:rPr>
          <w:rFonts w:ascii="Arial" w:eastAsia="Times New Roman" w:hAnsi="Arial" w:cs="Arial"/>
          <w:b/>
          <w:sz w:val="22"/>
          <w:szCs w:val="22"/>
        </w:rPr>
        <w:t>2</w:t>
      </w:r>
      <w:r w:rsidR="000863F5">
        <w:rPr>
          <w:rFonts w:ascii="Arial" w:eastAsia="Times New Roman" w:hAnsi="Arial" w:cs="Arial"/>
          <w:b/>
          <w:sz w:val="22"/>
          <w:szCs w:val="22"/>
        </w:rPr>
        <w:t>3</w:t>
      </w:r>
      <w:r w:rsidRPr="008F7079">
        <w:rPr>
          <w:rFonts w:ascii="Arial" w:eastAsia="Times New Roman" w:hAnsi="Arial" w:cs="Arial"/>
          <w:b/>
          <w:sz w:val="22"/>
          <w:szCs w:val="22"/>
        </w:rPr>
        <w:t xml:space="preserve"> do 31. 12. 20</w:t>
      </w:r>
      <w:r w:rsidR="00961B51">
        <w:rPr>
          <w:rFonts w:ascii="Arial" w:eastAsia="Times New Roman" w:hAnsi="Arial" w:cs="Arial"/>
          <w:b/>
          <w:sz w:val="22"/>
          <w:szCs w:val="22"/>
        </w:rPr>
        <w:t>2</w:t>
      </w:r>
      <w:r w:rsidR="000863F5">
        <w:rPr>
          <w:rFonts w:ascii="Arial" w:eastAsia="Times New Roman" w:hAnsi="Arial" w:cs="Arial"/>
          <w:b/>
          <w:sz w:val="22"/>
          <w:szCs w:val="22"/>
        </w:rPr>
        <w:t>3</w:t>
      </w:r>
      <w:r w:rsidRPr="008F7079">
        <w:rPr>
          <w:rFonts w:ascii="Arial" w:eastAsia="Times New Roman" w:hAnsi="Arial" w:cs="Arial"/>
          <w:b/>
          <w:sz w:val="22"/>
          <w:szCs w:val="22"/>
        </w:rPr>
        <w:t>)</w:t>
      </w:r>
    </w:p>
    <w:p w:rsidR="008F7079" w:rsidRPr="008F7079" w:rsidRDefault="008F7079" w:rsidP="008F7079">
      <w:pPr>
        <w:jc w:val="center"/>
        <w:rPr>
          <w:rFonts w:ascii="Arial" w:eastAsia="Times New Roman" w:hAnsi="Arial" w:cs="Arial"/>
          <w:b/>
          <w:sz w:val="22"/>
          <w:szCs w:val="22"/>
        </w:rPr>
      </w:pPr>
    </w:p>
    <w:p w:rsidR="00D07A47" w:rsidRDefault="00D07A47">
      <w:pPr>
        <w:rPr>
          <w:rFonts w:ascii="Arial" w:eastAsia="Times New Roman" w:hAnsi="Arial" w:cs="Arial"/>
          <w:sz w:val="20"/>
          <w:szCs w:val="20"/>
        </w:rPr>
      </w:pPr>
    </w:p>
    <w:p w:rsidR="002C2CFE" w:rsidRDefault="00A66F3B">
      <w:pPr>
        <w:rPr>
          <w:rFonts w:ascii="Arial" w:hAnsi="Arial" w:cs="Arial"/>
          <w:sz w:val="20"/>
          <w:szCs w:val="20"/>
        </w:rPr>
      </w:pPr>
      <w:r>
        <w:rPr>
          <w:rFonts w:ascii="Arial" w:eastAsia="Times New Roman" w:hAnsi="Arial" w:cs="Arial"/>
          <w:sz w:val="20"/>
          <w:szCs w:val="20"/>
        </w:rPr>
        <w:t xml:space="preserve">V </w:t>
      </w:r>
      <w:r w:rsidR="00D73A3C" w:rsidRPr="008F7079">
        <w:rPr>
          <w:rFonts w:ascii="Arial" w:eastAsia="Times New Roman" w:hAnsi="Arial" w:cs="Arial"/>
          <w:sz w:val="20"/>
          <w:szCs w:val="20"/>
        </w:rPr>
        <w:t>Letnem programu statističnih raziskovanj za 20</w:t>
      </w:r>
      <w:r w:rsidR="00961B51">
        <w:rPr>
          <w:rFonts w:ascii="Arial" w:eastAsia="Times New Roman" w:hAnsi="Arial" w:cs="Arial"/>
          <w:sz w:val="20"/>
          <w:szCs w:val="20"/>
        </w:rPr>
        <w:t>2</w:t>
      </w:r>
      <w:r w:rsidR="000863F5">
        <w:rPr>
          <w:rFonts w:ascii="Arial" w:eastAsia="Times New Roman" w:hAnsi="Arial" w:cs="Arial"/>
          <w:sz w:val="20"/>
          <w:szCs w:val="20"/>
        </w:rPr>
        <w:t>3</w:t>
      </w:r>
      <w:r w:rsidR="00D73A3C" w:rsidRPr="008F7079">
        <w:rPr>
          <w:rFonts w:ascii="Arial" w:eastAsia="Times New Roman" w:hAnsi="Arial" w:cs="Arial"/>
          <w:sz w:val="20"/>
          <w:szCs w:val="20"/>
        </w:rPr>
        <w:t xml:space="preserve"> (velja od 1. 1. 20</w:t>
      </w:r>
      <w:r w:rsidR="00961B51">
        <w:rPr>
          <w:rFonts w:ascii="Arial" w:eastAsia="Times New Roman" w:hAnsi="Arial" w:cs="Arial"/>
          <w:sz w:val="20"/>
          <w:szCs w:val="20"/>
        </w:rPr>
        <w:t>2</w:t>
      </w:r>
      <w:r w:rsidR="000863F5">
        <w:rPr>
          <w:rFonts w:ascii="Arial" w:eastAsia="Times New Roman" w:hAnsi="Arial" w:cs="Arial"/>
          <w:sz w:val="20"/>
          <w:szCs w:val="20"/>
        </w:rPr>
        <w:t>3</w:t>
      </w:r>
      <w:r w:rsidR="00D73A3C" w:rsidRPr="008F7079">
        <w:rPr>
          <w:rFonts w:ascii="Arial" w:eastAsia="Times New Roman" w:hAnsi="Arial" w:cs="Arial"/>
          <w:sz w:val="20"/>
          <w:szCs w:val="20"/>
        </w:rPr>
        <w:t xml:space="preserve"> do 31. 12. 20</w:t>
      </w:r>
      <w:r w:rsidR="00961B51">
        <w:rPr>
          <w:rFonts w:ascii="Arial" w:eastAsia="Times New Roman" w:hAnsi="Arial" w:cs="Arial"/>
          <w:sz w:val="20"/>
          <w:szCs w:val="20"/>
        </w:rPr>
        <w:t>2</w:t>
      </w:r>
      <w:r w:rsidR="000863F5">
        <w:rPr>
          <w:rFonts w:ascii="Arial" w:eastAsia="Times New Roman" w:hAnsi="Arial" w:cs="Arial"/>
          <w:sz w:val="20"/>
          <w:szCs w:val="20"/>
        </w:rPr>
        <w:t>3</w:t>
      </w:r>
      <w:r w:rsidR="00D73A3C" w:rsidRPr="008F7079">
        <w:rPr>
          <w:rFonts w:ascii="Arial" w:eastAsia="Times New Roman" w:hAnsi="Arial" w:cs="Arial"/>
          <w:sz w:val="20"/>
          <w:szCs w:val="20"/>
        </w:rPr>
        <w:t xml:space="preserve">) (Uradni list RS, št. </w:t>
      </w:r>
      <w:r w:rsidR="000863F5" w:rsidRPr="000863F5">
        <w:rPr>
          <w:rFonts w:ascii="Arial" w:eastAsia="Times New Roman" w:hAnsi="Arial" w:cs="Arial"/>
          <w:sz w:val="20"/>
          <w:szCs w:val="20"/>
        </w:rPr>
        <w:t>146/22 in 44/23</w:t>
      </w:r>
      <w:r w:rsidR="00D73A3C" w:rsidRPr="008F7079">
        <w:rPr>
          <w:rFonts w:ascii="Arial" w:eastAsia="Times New Roman" w:hAnsi="Arial" w:cs="Arial"/>
          <w:sz w:val="20"/>
          <w:szCs w:val="20"/>
        </w:rPr>
        <w:t>) se v</w:t>
      </w:r>
      <w:r w:rsidR="00D73A3C" w:rsidRPr="0034469E">
        <w:rPr>
          <w:rFonts w:ascii="Arial" w:hAnsi="Arial" w:cs="Arial"/>
          <w:sz w:val="20"/>
          <w:szCs w:val="20"/>
        </w:rPr>
        <w:t xml:space="preserve"> </w:t>
      </w:r>
      <w:r w:rsidR="002C2CFE" w:rsidRPr="0034469E">
        <w:rPr>
          <w:rFonts w:ascii="Arial" w:hAnsi="Arial" w:cs="Arial"/>
          <w:sz w:val="20"/>
          <w:szCs w:val="20"/>
        </w:rPr>
        <w:t xml:space="preserve"> Prilogi </w:t>
      </w:r>
      <w:r w:rsidR="000863F5">
        <w:rPr>
          <w:rFonts w:ascii="Arial" w:hAnsi="Arial" w:cs="Arial"/>
          <w:sz w:val="20"/>
          <w:szCs w:val="20"/>
        </w:rPr>
        <w:t>2</w:t>
      </w:r>
      <w:r w:rsidR="002C2CFE" w:rsidRPr="0034469E">
        <w:rPr>
          <w:rFonts w:ascii="Arial" w:hAnsi="Arial" w:cs="Arial"/>
          <w:sz w:val="20"/>
          <w:szCs w:val="20"/>
        </w:rPr>
        <w:t xml:space="preserve"> »</w:t>
      </w:r>
      <w:r w:rsidR="000863F5">
        <w:rPr>
          <w:rFonts w:ascii="Arial" w:hAnsi="Arial" w:cs="Arial"/>
          <w:sz w:val="20"/>
          <w:szCs w:val="20"/>
        </w:rPr>
        <w:t>Razvojni</w:t>
      </w:r>
      <w:r w:rsidR="002C2CFE" w:rsidRPr="0034469E">
        <w:rPr>
          <w:rFonts w:ascii="Arial" w:hAnsi="Arial" w:cs="Arial"/>
          <w:sz w:val="20"/>
          <w:szCs w:val="20"/>
        </w:rPr>
        <w:t xml:space="preserve"> del« v </w:t>
      </w:r>
      <w:r w:rsidR="002C2CFE">
        <w:rPr>
          <w:rFonts w:ascii="Arial" w:hAnsi="Arial" w:cs="Arial"/>
          <w:sz w:val="20"/>
          <w:szCs w:val="20"/>
        </w:rPr>
        <w:t>poglavju</w:t>
      </w:r>
      <w:r>
        <w:rPr>
          <w:rFonts w:ascii="Arial" w:hAnsi="Arial" w:cs="Arial"/>
          <w:sz w:val="20"/>
          <w:szCs w:val="20"/>
        </w:rPr>
        <w:t xml:space="preserve"> </w:t>
      </w:r>
      <w:r w:rsidR="000863F5">
        <w:rPr>
          <w:rFonts w:ascii="Arial" w:hAnsi="Arial" w:cs="Arial"/>
          <w:sz w:val="20"/>
          <w:szCs w:val="20"/>
        </w:rPr>
        <w:t>R2</w:t>
      </w:r>
      <w:r w:rsidR="00390831">
        <w:rPr>
          <w:rFonts w:ascii="Arial" w:eastAsia="Times New Roman" w:hAnsi="Arial" w:cs="Arial"/>
          <w:sz w:val="20"/>
          <w:szCs w:val="20"/>
        </w:rPr>
        <w:t>1</w:t>
      </w:r>
      <w:r w:rsidR="00A22637" w:rsidRPr="00A22637">
        <w:rPr>
          <w:rFonts w:ascii="Arial" w:eastAsia="Times New Roman" w:hAnsi="Arial" w:cs="Arial"/>
          <w:sz w:val="20"/>
          <w:szCs w:val="20"/>
        </w:rPr>
        <w:t xml:space="preserve"> </w:t>
      </w:r>
      <w:r w:rsidR="000863F5" w:rsidRPr="000863F5">
        <w:rPr>
          <w:rFonts w:ascii="Arial" w:eastAsia="Times New Roman" w:hAnsi="Arial" w:cs="Arial"/>
          <w:sz w:val="20"/>
          <w:szCs w:val="20"/>
        </w:rPr>
        <w:t>Kmetijstvo, gozdarstvo in ribištvo raziskovanje pod zaporedno številko R</w:t>
      </w:r>
      <w:r w:rsidR="00A83959">
        <w:rPr>
          <w:rFonts w:ascii="Arial" w:eastAsia="Times New Roman" w:hAnsi="Arial" w:cs="Arial"/>
          <w:sz w:val="20"/>
          <w:szCs w:val="20"/>
        </w:rPr>
        <w:t>.</w:t>
      </w:r>
      <w:r w:rsidR="000863F5" w:rsidRPr="000863F5">
        <w:rPr>
          <w:rFonts w:ascii="Arial" w:eastAsia="Times New Roman" w:hAnsi="Arial" w:cs="Arial"/>
          <w:sz w:val="20"/>
          <w:szCs w:val="20"/>
        </w:rPr>
        <w:t>21.02 Modernizacija kmetijskih statistik – nove možnosti podrobne uporabe podatkov CRG in EKO</w:t>
      </w:r>
      <w:r w:rsidR="00390831">
        <w:rPr>
          <w:rFonts w:ascii="Arial" w:eastAsia="Times New Roman" w:hAnsi="Arial" w:cs="Arial"/>
          <w:sz w:val="20"/>
          <w:szCs w:val="20"/>
        </w:rPr>
        <w:t xml:space="preserve"> </w:t>
      </w:r>
      <w:r w:rsidR="00A22637" w:rsidRPr="00A22637">
        <w:rPr>
          <w:rFonts w:ascii="Arial" w:eastAsia="Times New Roman" w:hAnsi="Arial" w:cs="Arial"/>
          <w:sz w:val="20"/>
          <w:szCs w:val="20"/>
        </w:rPr>
        <w:t>spremeni tako, da se glasi:</w:t>
      </w:r>
    </w:p>
    <w:p w:rsidR="00390831" w:rsidRDefault="00390831">
      <w:pPr>
        <w:rPr>
          <w:rFonts w:ascii="Arial" w:eastAsia="Times New Roman" w:hAnsi="Arial" w:cs="Arial"/>
          <w:sz w:val="20"/>
          <w:szCs w:val="20"/>
        </w:rPr>
      </w:pPr>
    </w:p>
    <w:p w:rsidR="002720F3" w:rsidRDefault="00A83959" w:rsidP="002720F3">
      <w:pPr>
        <w:rPr>
          <w:rFonts w:ascii="Arial" w:eastAsia="Times New Roman" w:hAnsi="Arial" w:cs="Arial"/>
          <w:sz w:val="20"/>
          <w:szCs w:val="20"/>
        </w:rPr>
      </w:pPr>
      <w:r w:rsidRPr="00DF04D3">
        <w:rPr>
          <w:rFonts w:ascii="Arial" w:eastAsia="Times New Roman" w:hAnsi="Arial" w:cs="Arial"/>
          <w:sz w:val="20"/>
          <w:szCs w:val="20"/>
        </w:rPr>
        <w:t xml:space="preserve"> </w:t>
      </w:r>
      <w:r w:rsidR="002720F3" w:rsidRPr="00DF04D3">
        <w:rPr>
          <w:rFonts w:ascii="Arial" w:eastAsia="Times New Roman" w:hAnsi="Arial" w:cs="Arial"/>
          <w:sz w:val="20"/>
          <w:szCs w:val="20"/>
        </w:rPr>
        <w:t>»</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013"/>
        <w:gridCol w:w="1511"/>
        <w:gridCol w:w="1989"/>
        <w:gridCol w:w="2310"/>
        <w:gridCol w:w="2308"/>
        <w:gridCol w:w="1989"/>
        <w:gridCol w:w="1510"/>
        <w:gridCol w:w="1510"/>
        <w:gridCol w:w="1509"/>
        <w:gridCol w:w="12"/>
      </w:tblGrid>
      <w:tr w:rsidR="002720F3" w:rsidRPr="00025AB5" w:rsidTr="006056B4">
        <w:trPr>
          <w:cantSplit/>
        </w:trPr>
        <w:tc>
          <w:tcPr>
            <w:tcW w:w="101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Izvajalec</w:t>
            </w:r>
          </w:p>
        </w:tc>
        <w:tc>
          <w:tcPr>
            <w:tcW w:w="1511"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Zap.št.</w:t>
            </w:r>
          </w:p>
        </w:tc>
        <w:tc>
          <w:tcPr>
            <w:tcW w:w="1989"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Naziv</w:t>
            </w:r>
          </w:p>
        </w:tc>
        <w:tc>
          <w:tcPr>
            <w:tcW w:w="231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Namen</w:t>
            </w:r>
          </w:p>
        </w:tc>
        <w:tc>
          <w:tcPr>
            <w:tcW w:w="7317"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Podatkovni viri</w:t>
            </w:r>
          </w:p>
        </w:tc>
        <w:tc>
          <w:tcPr>
            <w:tcW w:w="1521" w:type="dxa"/>
            <w:gridSpan w:val="2"/>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Predviden zaključek</w:t>
            </w:r>
          </w:p>
        </w:tc>
      </w:tr>
      <w:tr w:rsidR="002720F3" w:rsidRPr="00025AB5" w:rsidTr="006056B4">
        <w:trPr>
          <w:cantSplit/>
        </w:trPr>
        <w:tc>
          <w:tcPr>
            <w:tcW w:w="1013" w:type="dxa"/>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6056B4">
            <w:pPr>
              <w:rPr>
                <w:rFonts w:eastAsia="Times New Roman"/>
                <w:sz w:val="16"/>
                <w:szCs w:val="16"/>
              </w:rPr>
            </w:pPr>
          </w:p>
        </w:tc>
        <w:tc>
          <w:tcPr>
            <w:tcW w:w="1511" w:type="dxa"/>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6056B4">
            <w:pPr>
              <w:rPr>
                <w:rFonts w:eastAsia="Times New Roman"/>
                <w:sz w:val="16"/>
                <w:szCs w:val="16"/>
              </w:rPr>
            </w:pPr>
          </w:p>
        </w:tc>
        <w:tc>
          <w:tcPr>
            <w:tcW w:w="1989" w:type="dxa"/>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6056B4">
            <w:pPr>
              <w:rPr>
                <w:rFonts w:eastAsia="Times New Roman"/>
                <w:sz w:val="16"/>
                <w:szCs w:val="16"/>
              </w:rPr>
            </w:pPr>
          </w:p>
        </w:tc>
        <w:tc>
          <w:tcPr>
            <w:tcW w:w="2310" w:type="dxa"/>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6056B4">
            <w:pPr>
              <w:rPr>
                <w:rFonts w:eastAsia="Times New Roman"/>
                <w:sz w:val="16"/>
                <w:szCs w:val="16"/>
              </w:rPr>
            </w:pPr>
          </w:p>
        </w:tc>
        <w:tc>
          <w:tcPr>
            <w:tcW w:w="230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Vsebina</w:t>
            </w:r>
          </w:p>
        </w:tc>
        <w:tc>
          <w:tcPr>
            <w:tcW w:w="1989"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Kdo mora dati podatke in do kdaj</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Obveznost poročanja</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2720F3" w:rsidRPr="00025AB5" w:rsidRDefault="002720F3" w:rsidP="006056B4">
            <w:pPr>
              <w:jc w:val="center"/>
              <w:rPr>
                <w:rFonts w:eastAsia="Times New Roman"/>
                <w:sz w:val="16"/>
                <w:szCs w:val="16"/>
              </w:rPr>
            </w:pPr>
            <w:r w:rsidRPr="00025AB5">
              <w:rPr>
                <w:rFonts w:eastAsia="Times New Roman"/>
                <w:sz w:val="16"/>
                <w:szCs w:val="16"/>
              </w:rPr>
              <w:t>Obdobje opazovanja</w:t>
            </w:r>
          </w:p>
        </w:tc>
        <w:tc>
          <w:tcPr>
            <w:tcW w:w="1521" w:type="dxa"/>
            <w:gridSpan w:val="2"/>
            <w:vMerge/>
            <w:tcBorders>
              <w:top w:val="single" w:sz="12" w:space="0" w:color="000000"/>
              <w:left w:val="single" w:sz="6" w:space="0" w:color="000000"/>
              <w:bottom w:val="single" w:sz="12" w:space="0" w:color="000000"/>
              <w:right w:val="single" w:sz="6" w:space="0" w:color="000000"/>
            </w:tcBorders>
            <w:vAlign w:val="center"/>
            <w:hideMark/>
          </w:tcPr>
          <w:p w:rsidR="002720F3" w:rsidRPr="00025AB5" w:rsidRDefault="002720F3" w:rsidP="006056B4">
            <w:pPr>
              <w:rPr>
                <w:rFonts w:eastAsia="Times New Roman"/>
                <w:sz w:val="16"/>
                <w:szCs w:val="16"/>
              </w:rPr>
            </w:pPr>
          </w:p>
        </w:tc>
      </w:tr>
      <w:tr w:rsidR="002720F3" w:rsidRPr="00025AB5" w:rsidTr="006056B4">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6056B4">
            <w:pPr>
              <w:rPr>
                <w:rFonts w:eastAsia="Times New Roman"/>
                <w:sz w:val="16"/>
                <w:szCs w:val="16"/>
              </w:rPr>
            </w:pP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8B0FCD" w:rsidRDefault="008B0FCD" w:rsidP="00F11CFC">
            <w:pPr>
              <w:spacing w:before="100" w:beforeAutospacing="1" w:after="100" w:afterAutospacing="1"/>
              <w:rPr>
                <w:rFonts w:eastAsia="Times New Roman"/>
                <w:b/>
                <w:sz w:val="16"/>
                <w:szCs w:val="16"/>
              </w:rPr>
            </w:pPr>
            <w:r w:rsidRPr="008B0FCD">
              <w:rPr>
                <w:rFonts w:eastAsia="Times New Roman"/>
                <w:b/>
                <w:sz w:val="16"/>
                <w:szCs w:val="16"/>
              </w:rPr>
              <w:t>R</w:t>
            </w:r>
            <w:r w:rsidR="00F11CFC">
              <w:rPr>
                <w:rFonts w:eastAsia="Times New Roman"/>
                <w:b/>
                <w:sz w:val="16"/>
                <w:szCs w:val="16"/>
              </w:rPr>
              <w:t>21</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F11CFC" w:rsidRDefault="00F11CFC" w:rsidP="00DA5C6E">
            <w:pPr>
              <w:rPr>
                <w:rFonts w:eastAsia="Times New Roman"/>
                <w:b/>
                <w:bCs/>
                <w:sz w:val="16"/>
                <w:szCs w:val="16"/>
              </w:rPr>
            </w:pPr>
            <w:r w:rsidRPr="00F11CFC">
              <w:rPr>
                <w:rFonts w:eastAsia="Times New Roman"/>
                <w:b/>
                <w:bCs/>
                <w:sz w:val="16"/>
                <w:szCs w:val="16"/>
              </w:rPr>
              <w:t>Kmetijstvo, gozdarstvo in ribištvo</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6056B4">
            <w:pPr>
              <w:rPr>
                <w:rFonts w:eastAsia="Times New Roman"/>
                <w:sz w:val="16"/>
                <w:szCs w:val="16"/>
              </w:rPr>
            </w:pP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6056B4">
            <w:pPr>
              <w:rPr>
                <w:rFonts w:eastAsia="Times New Roman"/>
                <w:sz w:val="16"/>
                <w:szCs w:val="16"/>
              </w:rPr>
            </w:pP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6056B4">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6056B4">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6056B4">
            <w:pPr>
              <w:rPr>
                <w:rFonts w:eastAsia="Times New Roman"/>
                <w:sz w:val="16"/>
                <w:szCs w:val="16"/>
              </w:rPr>
            </w:pP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2720F3" w:rsidRPr="00025AB5" w:rsidRDefault="002720F3" w:rsidP="006056B4">
            <w:pPr>
              <w:rPr>
                <w:rFonts w:eastAsia="Times New Roman"/>
                <w:sz w:val="16"/>
                <w:szCs w:val="16"/>
              </w:rPr>
            </w:pPr>
          </w:p>
        </w:tc>
      </w:tr>
      <w:tr w:rsidR="00F11CFC" w:rsidRPr="00025AB5" w:rsidTr="006056B4">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spacing w:before="100" w:beforeAutospacing="1" w:after="100" w:afterAutospacing="1"/>
              <w:rPr>
                <w:sz w:val="16"/>
                <w:szCs w:val="16"/>
              </w:rPr>
            </w:pPr>
            <w:r>
              <w:rPr>
                <w:rFonts w:eastAsia="Times New Roman"/>
                <w:sz w:val="16"/>
                <w:szCs w:val="16"/>
              </w:rPr>
              <w:t>R.21.02</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Pr>
                <w:rFonts w:eastAsia="Times New Roman"/>
                <w:sz w:val="16"/>
                <w:szCs w:val="16"/>
              </w:rPr>
              <w:t>Modernizacija kmetijskih statistik – nove možnosti podrobne uporabe podatkov</w:t>
            </w:r>
            <w:r>
              <w:rPr>
                <w:rFonts w:eastAsia="Times New Roman"/>
                <w:sz w:val="16"/>
                <w:szCs w:val="16"/>
              </w:rPr>
              <w:br/>
              <w:t>CRG in EKO</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Pr>
                <w:rFonts w:eastAsia="Times New Roman"/>
                <w:sz w:val="16"/>
                <w:szCs w:val="16"/>
              </w:rPr>
              <w:t>Nadaljnja preučitev možnosti za podrobnejšo uporabo podatkov o govedu iz administrativnih in drugih virov z namenom zmanjšanja obsega neposrednega zbiranja podatkov. Vzpostavitev postopkov in tehničnega okolja za integracijo podrobnih administrativnih podatkov o ekoloških pridelovalcih v statistična raziskovanja.</w:t>
            </w: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Pr>
                <w:rFonts w:eastAsia="Times New Roman"/>
                <w:sz w:val="16"/>
                <w:szCs w:val="16"/>
              </w:rPr>
              <w:t>Vprašalniki in administrativni viri: podrobni podatki o govedu, prireji v živinoreji, vzreji vodnih organizmov, površinah in pridelkih kmetijskih rastlin, skupaj in ločeno za ekološko proizvodnjo. Osebni podatki nosilca kmetijske proizvodnje na kmetijskem gospodarstvu: ime in priimek ter naslov, KMG_MID identifikator.</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Pr>
                <w:rFonts w:eastAsia="Times New Roman"/>
                <w:sz w:val="16"/>
                <w:szCs w:val="16"/>
              </w:rPr>
              <w:t xml:space="preserve">Administrativni viri: KIS (CPZG), večkrat v letu; UVHVVR (CRG, </w:t>
            </w:r>
            <w:r w:rsidRPr="00A410BF">
              <w:rPr>
                <w:rFonts w:eastAsia="Times New Roman"/>
                <w:sz w:val="16"/>
                <w:szCs w:val="16"/>
              </w:rPr>
              <w:t>CRR,</w:t>
            </w:r>
            <w:r>
              <w:rPr>
                <w:rFonts w:eastAsia="Times New Roman"/>
                <w:sz w:val="16"/>
                <w:szCs w:val="16"/>
              </w:rPr>
              <w:t xml:space="preserve"> EIRŽ, ERŽ, Register obratov rej za kokoši nesnice), večkrat v letu; ARSKTRP (neposredna plačila; podatki, ki se zbirajo na podlagi pravilnika o evidenci za sektor mleka in v tržno informacijskem sistemu za trg mleka in mlečnih izdelkov), MKGP (RKG, evidenca dejanske rabe; podatki o pridelavi konoplje in vrtnega maka, evidenca ekoloških pridelovalcev in predelovalcev), ARSKTRP (neposredna plačila), večkrat v letu. Statistični viri: KME-DEC; KME-ZAKOL/M; KME-MLEKO; KME-JUN, KME-POZK-P/L, KME-POZK-K/L, KME-ZGK-P/L KME-ZGK-K/L, RIB-SLV/L, EK, SRKG.</w:t>
            </w: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Pr>
                <w:rFonts w:eastAsia="Times New Roman"/>
                <w:sz w:val="16"/>
                <w:szCs w:val="16"/>
              </w:rPr>
              <w:t>Obvezno za poslov. subjekte in admin. vire; prostovoljno za družinske kmetije</w:t>
            </w: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Pr>
                <w:rFonts w:eastAsia="Times New Roman"/>
                <w:sz w:val="16"/>
                <w:szCs w:val="16"/>
              </w:rPr>
              <w:t>Različna obdobja in referenčni datumi.</w:t>
            </w: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Pr>
                <w:rFonts w:eastAsia="Times New Roman"/>
                <w:sz w:val="16"/>
                <w:szCs w:val="16"/>
              </w:rPr>
              <w:t>2023</w:t>
            </w:r>
          </w:p>
        </w:tc>
      </w:tr>
    </w:tbl>
    <w:p w:rsidR="002720F3" w:rsidRDefault="002720F3" w:rsidP="002720F3">
      <w:pPr>
        <w:jc w:val="right"/>
        <w:rPr>
          <w:rFonts w:ascii="Arial" w:eastAsia="Times New Roman" w:hAnsi="Arial" w:cs="Arial"/>
          <w:sz w:val="20"/>
          <w:szCs w:val="20"/>
        </w:rPr>
      </w:pPr>
      <w:r w:rsidRPr="003F5821">
        <w:rPr>
          <w:rFonts w:ascii="Arial" w:eastAsia="Times New Roman" w:hAnsi="Arial" w:cs="Arial"/>
          <w:sz w:val="20"/>
          <w:szCs w:val="20"/>
        </w:rPr>
        <w:t>«</w:t>
      </w:r>
      <w:r w:rsidR="005539A8">
        <w:rPr>
          <w:rFonts w:ascii="Arial" w:eastAsia="Times New Roman" w:hAnsi="Arial" w:cs="Arial"/>
          <w:sz w:val="20"/>
          <w:szCs w:val="20"/>
        </w:rPr>
        <w:t>.</w:t>
      </w:r>
    </w:p>
    <w:p w:rsidR="002720F3" w:rsidRDefault="002720F3" w:rsidP="00DD54C2">
      <w:pPr>
        <w:jc w:val="both"/>
        <w:rPr>
          <w:rFonts w:ascii="Arial" w:eastAsia="Times New Roman" w:hAnsi="Arial" w:cs="Arial"/>
          <w:sz w:val="20"/>
          <w:szCs w:val="20"/>
        </w:rPr>
      </w:pPr>
    </w:p>
    <w:p w:rsidR="00D640F7" w:rsidRDefault="00DA0289" w:rsidP="00D640F7">
      <w:pPr>
        <w:rPr>
          <w:rFonts w:ascii="Arial" w:eastAsia="Times New Roman" w:hAnsi="Arial" w:cs="Arial"/>
          <w:sz w:val="20"/>
          <w:szCs w:val="20"/>
        </w:rPr>
      </w:pPr>
      <w:r>
        <w:rPr>
          <w:rFonts w:ascii="Arial" w:hAnsi="Arial" w:cs="Arial"/>
          <w:sz w:val="20"/>
          <w:szCs w:val="20"/>
        </w:rPr>
        <w:lastRenderedPageBreak/>
        <w:t>V</w:t>
      </w:r>
      <w:r w:rsidR="00D640F7">
        <w:rPr>
          <w:rFonts w:ascii="Arial" w:hAnsi="Arial" w:cs="Arial"/>
          <w:sz w:val="20"/>
          <w:szCs w:val="20"/>
        </w:rPr>
        <w:t xml:space="preserve"> </w:t>
      </w:r>
      <w:r w:rsidR="00D640F7">
        <w:rPr>
          <w:rFonts w:ascii="Arial" w:eastAsia="Times New Roman" w:hAnsi="Arial" w:cs="Arial"/>
          <w:sz w:val="20"/>
          <w:szCs w:val="20"/>
        </w:rPr>
        <w:t>poglavj</w:t>
      </w:r>
      <w:r w:rsidR="00F02467">
        <w:rPr>
          <w:rFonts w:ascii="Arial" w:eastAsia="Times New Roman" w:hAnsi="Arial" w:cs="Arial"/>
          <w:sz w:val="20"/>
          <w:szCs w:val="20"/>
        </w:rPr>
        <w:t>u</w:t>
      </w:r>
      <w:r w:rsidR="00D640F7">
        <w:rPr>
          <w:rFonts w:ascii="Arial" w:eastAsia="Times New Roman" w:hAnsi="Arial" w:cs="Arial"/>
          <w:sz w:val="20"/>
          <w:szCs w:val="20"/>
        </w:rPr>
        <w:t xml:space="preserve"> R</w:t>
      </w:r>
      <w:r w:rsidR="00F11CFC">
        <w:rPr>
          <w:rFonts w:ascii="Arial" w:eastAsia="Times New Roman" w:hAnsi="Arial" w:cs="Arial"/>
          <w:sz w:val="20"/>
          <w:szCs w:val="20"/>
        </w:rPr>
        <w:t>2</w:t>
      </w:r>
      <w:r>
        <w:rPr>
          <w:rFonts w:ascii="Arial" w:eastAsia="Times New Roman" w:hAnsi="Arial" w:cs="Arial"/>
          <w:sz w:val="20"/>
          <w:szCs w:val="20"/>
        </w:rPr>
        <w:t>5</w:t>
      </w:r>
      <w:r w:rsidR="00D640F7">
        <w:rPr>
          <w:rFonts w:ascii="Arial" w:eastAsia="Times New Roman" w:hAnsi="Arial" w:cs="Arial"/>
          <w:sz w:val="20"/>
          <w:szCs w:val="20"/>
        </w:rPr>
        <w:t xml:space="preserve"> </w:t>
      </w:r>
      <w:r w:rsidR="00F11CFC">
        <w:rPr>
          <w:rFonts w:ascii="Arial" w:eastAsia="Times New Roman" w:hAnsi="Arial" w:cs="Arial"/>
          <w:sz w:val="20"/>
          <w:szCs w:val="20"/>
        </w:rPr>
        <w:t>Drugo</w:t>
      </w:r>
      <w:r w:rsidRPr="00DA0289">
        <w:rPr>
          <w:rFonts w:ascii="Arial" w:eastAsia="Times New Roman" w:hAnsi="Arial" w:cs="Arial"/>
          <w:sz w:val="20"/>
          <w:szCs w:val="20"/>
        </w:rPr>
        <w:t xml:space="preserve"> </w:t>
      </w:r>
      <w:r>
        <w:rPr>
          <w:rFonts w:ascii="Arial" w:eastAsia="Times New Roman" w:hAnsi="Arial" w:cs="Arial"/>
          <w:sz w:val="20"/>
          <w:szCs w:val="20"/>
        </w:rPr>
        <w:t xml:space="preserve">se </w:t>
      </w:r>
      <w:r w:rsidR="00F02467">
        <w:rPr>
          <w:rFonts w:ascii="Arial" w:eastAsia="Times New Roman" w:hAnsi="Arial" w:cs="Arial"/>
          <w:sz w:val="20"/>
          <w:szCs w:val="20"/>
        </w:rPr>
        <w:t>za raziskovanje</w:t>
      </w:r>
      <w:r w:rsidR="004357F7">
        <w:rPr>
          <w:rFonts w:ascii="Arial" w:eastAsia="Times New Roman" w:hAnsi="Arial" w:cs="Arial"/>
          <w:sz w:val="20"/>
          <w:szCs w:val="20"/>
        </w:rPr>
        <w:t>m</w:t>
      </w:r>
      <w:r w:rsidR="00F02467">
        <w:rPr>
          <w:rFonts w:ascii="Arial" w:eastAsia="Times New Roman" w:hAnsi="Arial" w:cs="Arial"/>
          <w:sz w:val="20"/>
          <w:szCs w:val="20"/>
        </w:rPr>
        <w:t xml:space="preserve"> </w:t>
      </w:r>
      <w:r w:rsidR="00FC524D">
        <w:rPr>
          <w:rFonts w:ascii="Arial" w:eastAsia="Times New Roman" w:hAnsi="Arial" w:cs="Arial"/>
          <w:sz w:val="20"/>
          <w:szCs w:val="20"/>
        </w:rPr>
        <w:t xml:space="preserve">pod zaporedno številko </w:t>
      </w:r>
      <w:r w:rsidR="00F02467">
        <w:rPr>
          <w:rFonts w:ascii="Arial" w:eastAsia="Times New Roman" w:hAnsi="Arial" w:cs="Arial"/>
          <w:sz w:val="20"/>
          <w:szCs w:val="20"/>
        </w:rPr>
        <w:t>R.</w:t>
      </w:r>
      <w:r w:rsidR="00F11CFC">
        <w:rPr>
          <w:rFonts w:ascii="Arial" w:eastAsia="Times New Roman" w:hAnsi="Arial" w:cs="Arial"/>
          <w:sz w:val="20"/>
          <w:szCs w:val="20"/>
        </w:rPr>
        <w:t>25</w:t>
      </w:r>
      <w:r w:rsidR="00F02467">
        <w:rPr>
          <w:rFonts w:ascii="Arial" w:eastAsia="Times New Roman" w:hAnsi="Arial" w:cs="Arial"/>
          <w:sz w:val="20"/>
          <w:szCs w:val="20"/>
        </w:rPr>
        <w:t>.0</w:t>
      </w:r>
      <w:r w:rsidR="00F11CFC">
        <w:rPr>
          <w:rFonts w:ascii="Arial" w:eastAsia="Times New Roman" w:hAnsi="Arial" w:cs="Arial"/>
          <w:sz w:val="20"/>
          <w:szCs w:val="20"/>
        </w:rPr>
        <w:t>2</w:t>
      </w:r>
      <w:r w:rsidR="00F02467">
        <w:rPr>
          <w:rFonts w:ascii="Arial" w:eastAsia="Times New Roman" w:hAnsi="Arial" w:cs="Arial"/>
          <w:sz w:val="20"/>
          <w:szCs w:val="20"/>
        </w:rPr>
        <w:t xml:space="preserve"> </w:t>
      </w:r>
      <w:r w:rsidR="00D640F7">
        <w:rPr>
          <w:rFonts w:ascii="Arial" w:eastAsia="Times New Roman" w:hAnsi="Arial" w:cs="Arial"/>
          <w:sz w:val="20"/>
          <w:szCs w:val="20"/>
        </w:rPr>
        <w:t xml:space="preserve">doda raziskovanje </w:t>
      </w:r>
      <w:r w:rsidR="00D640F7" w:rsidRPr="00085846">
        <w:rPr>
          <w:rFonts w:ascii="Arial" w:eastAsia="Times New Roman" w:hAnsi="Arial" w:cs="Arial"/>
          <w:sz w:val="20"/>
          <w:szCs w:val="20"/>
        </w:rPr>
        <w:t xml:space="preserve">pod zaporedno številko </w:t>
      </w:r>
      <w:r w:rsidR="00F11CFC" w:rsidRPr="00F11CFC">
        <w:rPr>
          <w:rFonts w:ascii="Arial" w:eastAsia="Times New Roman" w:hAnsi="Arial" w:cs="Arial"/>
          <w:sz w:val="20"/>
          <w:szCs w:val="20"/>
        </w:rPr>
        <w:t>R25.0</w:t>
      </w:r>
      <w:r w:rsidR="00F11CFC">
        <w:rPr>
          <w:rFonts w:ascii="Arial" w:eastAsia="Times New Roman" w:hAnsi="Arial" w:cs="Arial"/>
          <w:sz w:val="20"/>
          <w:szCs w:val="20"/>
        </w:rPr>
        <w:t>3</w:t>
      </w:r>
      <w:r w:rsidR="00F11CFC" w:rsidRPr="00F11CFC">
        <w:rPr>
          <w:rFonts w:ascii="Arial" w:eastAsia="Times New Roman" w:hAnsi="Arial" w:cs="Arial"/>
          <w:sz w:val="20"/>
          <w:szCs w:val="20"/>
        </w:rPr>
        <w:t xml:space="preserve"> Načini zbiranja podatkov po meri ljudi (NZP)</w:t>
      </w:r>
      <w:r w:rsidR="00D640F7">
        <w:rPr>
          <w:rFonts w:ascii="Arial" w:eastAsia="Times New Roman" w:hAnsi="Arial" w:cs="Arial"/>
          <w:sz w:val="20"/>
          <w:szCs w:val="20"/>
        </w:rPr>
        <w:t>, ki se glasi:</w:t>
      </w:r>
    </w:p>
    <w:p w:rsidR="00D37548" w:rsidRDefault="00D37548" w:rsidP="00D640F7">
      <w:pPr>
        <w:rPr>
          <w:rFonts w:ascii="Arial" w:eastAsia="Times New Roman" w:hAnsi="Arial" w:cs="Arial"/>
          <w:sz w:val="20"/>
          <w:szCs w:val="20"/>
        </w:rPr>
      </w:pPr>
    </w:p>
    <w:p w:rsidR="00D640F7" w:rsidRDefault="00D640F7" w:rsidP="00D640F7">
      <w:pPr>
        <w:rPr>
          <w:rFonts w:ascii="Arial" w:eastAsia="Times New Roman" w:hAnsi="Arial" w:cs="Arial"/>
          <w:sz w:val="20"/>
          <w:szCs w:val="20"/>
        </w:rPr>
      </w:pPr>
      <w:r w:rsidRPr="00DF04D3">
        <w:rPr>
          <w:rFonts w:ascii="Arial" w:eastAsia="Times New Roman" w:hAnsi="Arial" w:cs="Arial"/>
          <w:sz w:val="20"/>
          <w:szCs w:val="20"/>
        </w:rPr>
        <w:t>»</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013"/>
        <w:gridCol w:w="1511"/>
        <w:gridCol w:w="1989"/>
        <w:gridCol w:w="2310"/>
        <w:gridCol w:w="2308"/>
        <w:gridCol w:w="1989"/>
        <w:gridCol w:w="1510"/>
        <w:gridCol w:w="1510"/>
        <w:gridCol w:w="1509"/>
        <w:gridCol w:w="12"/>
      </w:tblGrid>
      <w:tr w:rsidR="00D640F7" w:rsidRPr="00025AB5" w:rsidTr="004F692E">
        <w:trPr>
          <w:cantSplit/>
        </w:trPr>
        <w:tc>
          <w:tcPr>
            <w:tcW w:w="1013"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Izvajalec</w:t>
            </w:r>
          </w:p>
        </w:tc>
        <w:tc>
          <w:tcPr>
            <w:tcW w:w="1511"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Zap.št.</w:t>
            </w:r>
          </w:p>
        </w:tc>
        <w:tc>
          <w:tcPr>
            <w:tcW w:w="1989"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Naziv</w:t>
            </w:r>
          </w:p>
        </w:tc>
        <w:tc>
          <w:tcPr>
            <w:tcW w:w="231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Namen</w:t>
            </w:r>
          </w:p>
        </w:tc>
        <w:tc>
          <w:tcPr>
            <w:tcW w:w="7317"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Podatkovni viri</w:t>
            </w:r>
          </w:p>
        </w:tc>
        <w:tc>
          <w:tcPr>
            <w:tcW w:w="1521" w:type="dxa"/>
            <w:gridSpan w:val="2"/>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Predviden zaključek</w:t>
            </w:r>
          </w:p>
        </w:tc>
      </w:tr>
      <w:tr w:rsidR="00D640F7" w:rsidRPr="00025AB5" w:rsidTr="004F692E">
        <w:trPr>
          <w:cantSplit/>
        </w:trPr>
        <w:tc>
          <w:tcPr>
            <w:tcW w:w="1013" w:type="dxa"/>
            <w:vMerge/>
            <w:tcBorders>
              <w:top w:val="single" w:sz="12" w:space="0" w:color="000000"/>
              <w:left w:val="single" w:sz="6" w:space="0" w:color="000000"/>
              <w:bottom w:val="single" w:sz="12" w:space="0" w:color="000000"/>
              <w:right w:val="single" w:sz="6" w:space="0" w:color="000000"/>
            </w:tcBorders>
            <w:vAlign w:val="center"/>
            <w:hideMark/>
          </w:tcPr>
          <w:p w:rsidR="00D640F7" w:rsidRPr="00025AB5" w:rsidRDefault="00D640F7" w:rsidP="004F692E">
            <w:pPr>
              <w:rPr>
                <w:rFonts w:eastAsia="Times New Roman"/>
                <w:sz w:val="16"/>
                <w:szCs w:val="16"/>
              </w:rPr>
            </w:pPr>
          </w:p>
        </w:tc>
        <w:tc>
          <w:tcPr>
            <w:tcW w:w="1511" w:type="dxa"/>
            <w:vMerge/>
            <w:tcBorders>
              <w:top w:val="single" w:sz="12" w:space="0" w:color="000000"/>
              <w:left w:val="single" w:sz="6" w:space="0" w:color="000000"/>
              <w:bottom w:val="single" w:sz="12" w:space="0" w:color="000000"/>
              <w:right w:val="single" w:sz="6" w:space="0" w:color="000000"/>
            </w:tcBorders>
            <w:vAlign w:val="center"/>
            <w:hideMark/>
          </w:tcPr>
          <w:p w:rsidR="00D640F7" w:rsidRPr="00025AB5" w:rsidRDefault="00D640F7" w:rsidP="004F692E">
            <w:pPr>
              <w:rPr>
                <w:rFonts w:eastAsia="Times New Roman"/>
                <w:sz w:val="16"/>
                <w:szCs w:val="16"/>
              </w:rPr>
            </w:pPr>
          </w:p>
        </w:tc>
        <w:tc>
          <w:tcPr>
            <w:tcW w:w="1989" w:type="dxa"/>
            <w:vMerge/>
            <w:tcBorders>
              <w:top w:val="single" w:sz="12" w:space="0" w:color="000000"/>
              <w:left w:val="single" w:sz="6" w:space="0" w:color="000000"/>
              <w:bottom w:val="single" w:sz="12" w:space="0" w:color="000000"/>
              <w:right w:val="single" w:sz="6" w:space="0" w:color="000000"/>
            </w:tcBorders>
            <w:vAlign w:val="center"/>
            <w:hideMark/>
          </w:tcPr>
          <w:p w:rsidR="00D640F7" w:rsidRPr="00025AB5" w:rsidRDefault="00D640F7" w:rsidP="004F692E">
            <w:pPr>
              <w:rPr>
                <w:rFonts w:eastAsia="Times New Roman"/>
                <w:sz w:val="16"/>
                <w:szCs w:val="16"/>
              </w:rPr>
            </w:pPr>
          </w:p>
        </w:tc>
        <w:tc>
          <w:tcPr>
            <w:tcW w:w="2310" w:type="dxa"/>
            <w:vMerge/>
            <w:tcBorders>
              <w:top w:val="single" w:sz="12" w:space="0" w:color="000000"/>
              <w:left w:val="single" w:sz="6" w:space="0" w:color="000000"/>
              <w:bottom w:val="single" w:sz="12" w:space="0" w:color="000000"/>
              <w:right w:val="single" w:sz="6" w:space="0" w:color="000000"/>
            </w:tcBorders>
            <w:vAlign w:val="center"/>
            <w:hideMark/>
          </w:tcPr>
          <w:p w:rsidR="00D640F7" w:rsidRPr="00025AB5" w:rsidRDefault="00D640F7" w:rsidP="004F692E">
            <w:pPr>
              <w:rPr>
                <w:rFonts w:eastAsia="Times New Roman"/>
                <w:sz w:val="16"/>
                <w:szCs w:val="16"/>
              </w:rPr>
            </w:pPr>
          </w:p>
        </w:tc>
        <w:tc>
          <w:tcPr>
            <w:tcW w:w="230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Vsebina</w:t>
            </w:r>
          </w:p>
        </w:tc>
        <w:tc>
          <w:tcPr>
            <w:tcW w:w="1989"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Kdo mora dati podatke in do kdaj</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Obveznost poročanja</w:t>
            </w:r>
          </w:p>
        </w:tc>
        <w:tc>
          <w:tcPr>
            <w:tcW w:w="1510"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D640F7" w:rsidRPr="00025AB5" w:rsidRDefault="00D640F7" w:rsidP="004F692E">
            <w:pPr>
              <w:jc w:val="center"/>
              <w:rPr>
                <w:rFonts w:eastAsia="Times New Roman"/>
                <w:sz w:val="16"/>
                <w:szCs w:val="16"/>
              </w:rPr>
            </w:pPr>
            <w:r w:rsidRPr="00025AB5">
              <w:rPr>
                <w:rFonts w:eastAsia="Times New Roman"/>
                <w:sz w:val="16"/>
                <w:szCs w:val="16"/>
              </w:rPr>
              <w:t>Obdobje opazovanja</w:t>
            </w:r>
          </w:p>
        </w:tc>
        <w:tc>
          <w:tcPr>
            <w:tcW w:w="1521" w:type="dxa"/>
            <w:gridSpan w:val="2"/>
            <w:vMerge/>
            <w:tcBorders>
              <w:top w:val="single" w:sz="12" w:space="0" w:color="000000"/>
              <w:left w:val="single" w:sz="6" w:space="0" w:color="000000"/>
              <w:bottom w:val="single" w:sz="12" w:space="0" w:color="000000"/>
              <w:right w:val="single" w:sz="6" w:space="0" w:color="000000"/>
            </w:tcBorders>
            <w:vAlign w:val="center"/>
            <w:hideMark/>
          </w:tcPr>
          <w:p w:rsidR="00D640F7" w:rsidRPr="00025AB5" w:rsidRDefault="00D640F7" w:rsidP="004F692E">
            <w:pPr>
              <w:rPr>
                <w:rFonts w:eastAsia="Times New Roman"/>
                <w:sz w:val="16"/>
                <w:szCs w:val="16"/>
              </w:rPr>
            </w:pPr>
          </w:p>
        </w:tc>
      </w:tr>
      <w:tr w:rsidR="00D640F7" w:rsidRPr="00025AB5" w:rsidTr="004F692E">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640F7" w:rsidRPr="00025AB5" w:rsidRDefault="00D640F7" w:rsidP="004F692E">
            <w:pPr>
              <w:rPr>
                <w:rFonts w:eastAsia="Times New Roman"/>
                <w:sz w:val="16"/>
                <w:szCs w:val="16"/>
              </w:rPr>
            </w:pP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640F7" w:rsidRPr="008B0FCD" w:rsidRDefault="00DA0289" w:rsidP="00F11CFC">
            <w:pPr>
              <w:spacing w:before="100" w:beforeAutospacing="1" w:after="100" w:afterAutospacing="1"/>
              <w:rPr>
                <w:rFonts w:eastAsia="Times New Roman"/>
                <w:b/>
                <w:sz w:val="16"/>
                <w:szCs w:val="16"/>
              </w:rPr>
            </w:pPr>
            <w:r>
              <w:rPr>
                <w:rFonts w:eastAsia="Times New Roman"/>
                <w:b/>
                <w:sz w:val="16"/>
                <w:szCs w:val="16"/>
              </w:rPr>
              <w:t>R</w:t>
            </w:r>
            <w:r w:rsidR="00F11CFC">
              <w:rPr>
                <w:rFonts w:eastAsia="Times New Roman"/>
                <w:b/>
                <w:sz w:val="16"/>
                <w:szCs w:val="16"/>
              </w:rPr>
              <w:t>2</w:t>
            </w:r>
            <w:r>
              <w:rPr>
                <w:rFonts w:eastAsia="Times New Roman"/>
                <w:b/>
                <w:sz w:val="16"/>
                <w:szCs w:val="16"/>
              </w:rPr>
              <w:t>5</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640F7" w:rsidRPr="00025AB5" w:rsidRDefault="00F11CFC" w:rsidP="004F692E">
            <w:pPr>
              <w:rPr>
                <w:rFonts w:eastAsia="Times New Roman"/>
                <w:sz w:val="16"/>
                <w:szCs w:val="16"/>
              </w:rPr>
            </w:pPr>
            <w:r>
              <w:rPr>
                <w:rFonts w:eastAsia="Times New Roman"/>
                <w:b/>
                <w:bCs/>
                <w:sz w:val="16"/>
                <w:szCs w:val="16"/>
              </w:rPr>
              <w:t>Drugo</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640F7" w:rsidRPr="00025AB5" w:rsidRDefault="00D640F7" w:rsidP="004F692E">
            <w:pPr>
              <w:rPr>
                <w:rFonts w:eastAsia="Times New Roman"/>
                <w:sz w:val="16"/>
                <w:szCs w:val="16"/>
              </w:rPr>
            </w:pP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640F7" w:rsidRPr="00025AB5" w:rsidRDefault="00D640F7" w:rsidP="004F692E">
            <w:pPr>
              <w:rPr>
                <w:rFonts w:eastAsia="Times New Roman"/>
                <w:sz w:val="16"/>
                <w:szCs w:val="16"/>
              </w:rPr>
            </w:pP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640F7" w:rsidRPr="00025AB5" w:rsidRDefault="00D640F7" w:rsidP="004F692E">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640F7" w:rsidRPr="00025AB5" w:rsidRDefault="00D640F7" w:rsidP="004F692E">
            <w:pPr>
              <w:rPr>
                <w:rFonts w:eastAsia="Times New Roman"/>
                <w:sz w:val="16"/>
                <w:szCs w:val="16"/>
              </w:rPr>
            </w:pP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640F7" w:rsidRPr="00025AB5" w:rsidRDefault="00D640F7" w:rsidP="004F692E">
            <w:pPr>
              <w:rPr>
                <w:rFonts w:eastAsia="Times New Roman"/>
                <w:sz w:val="16"/>
                <w:szCs w:val="16"/>
              </w:rPr>
            </w:pP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D640F7" w:rsidRPr="00025AB5" w:rsidRDefault="00D640F7" w:rsidP="004F692E">
            <w:pPr>
              <w:rPr>
                <w:rFonts w:eastAsia="Times New Roman"/>
                <w:sz w:val="16"/>
                <w:szCs w:val="16"/>
              </w:rPr>
            </w:pPr>
          </w:p>
        </w:tc>
      </w:tr>
      <w:tr w:rsidR="00F11CFC" w:rsidRPr="00025AB5" w:rsidTr="004F692E">
        <w:trPr>
          <w:gridAfter w:val="1"/>
          <w:wAfter w:w="12" w:type="dxa"/>
        </w:trPr>
        <w:tc>
          <w:tcPr>
            <w:tcW w:w="1013"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spacing w:before="100" w:beforeAutospacing="1" w:after="100" w:afterAutospacing="1"/>
              <w:rPr>
                <w:sz w:val="16"/>
                <w:szCs w:val="16"/>
              </w:rPr>
            </w:pPr>
            <w:r>
              <w:rPr>
                <w:sz w:val="16"/>
                <w:szCs w:val="16"/>
              </w:rPr>
              <w:t>R25.03</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sidRPr="000E7115">
              <w:rPr>
                <w:rFonts w:eastAsia="Times New Roman"/>
                <w:sz w:val="16"/>
                <w:szCs w:val="16"/>
              </w:rPr>
              <w:t>Načini zbiranja podatkov po meri ljudi (NZP)</w:t>
            </w:r>
          </w:p>
        </w:tc>
        <w:tc>
          <w:tcPr>
            <w:tcW w:w="23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sidRPr="000E7115">
              <w:rPr>
                <w:rFonts w:eastAsia="Times New Roman"/>
                <w:sz w:val="16"/>
                <w:szCs w:val="16"/>
              </w:rPr>
              <w:t>Preučitev naklonjenosti respondentov do uporabe pametnih funkcionalnosti in ugotavljanje pripravljenosti za sporočanje podatkov</w:t>
            </w:r>
            <w:r>
              <w:rPr>
                <w:rFonts w:eastAsia="Times New Roman"/>
                <w:sz w:val="16"/>
                <w:szCs w:val="16"/>
              </w:rPr>
              <w:t xml:space="preserve"> z uporabo teh funkcionalnosti z namenom razbremenitve respondentov.</w:t>
            </w:r>
          </w:p>
        </w:tc>
        <w:tc>
          <w:tcPr>
            <w:tcW w:w="2308"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Pr="000E7115" w:rsidRDefault="00F11CFC" w:rsidP="00F11CFC">
            <w:pPr>
              <w:rPr>
                <w:rFonts w:eastAsia="Times New Roman"/>
                <w:sz w:val="16"/>
                <w:szCs w:val="16"/>
              </w:rPr>
            </w:pPr>
            <w:r w:rsidRPr="000E7115">
              <w:rPr>
                <w:rFonts w:eastAsia="Times New Roman"/>
                <w:sz w:val="16"/>
                <w:szCs w:val="16"/>
              </w:rPr>
              <w:t xml:space="preserve">Vprašalnik: leto rojstva, ime in priimek, naslov vključno s številko stanovanja, sodelovanje v raziskovanju, začetni in končni datum ter ura anketiranja po sklopih, prekinitev izpolnjevanja (da/ne), zapisi tehničnih napak pri uporabi pametnih funkcionalnosti, telefonska številka, e-naslov, pripravljenost na sodelovanje v SURS-ovih raziskovanjih, uporaba pametnih naprav, naklonjenost uporabi posameznih pametnih funkcionalnosti (deljenje lokacije, sporočanje podatka o številu korakov, fotografiranje računov za nakupljeno hrano in pijačo, predložitev digitalnih računov za nakupljeno hrano in pijačo, fotografiranje merilnikov porabe energije v gospodinjstvu), odnos do zasebnosti in varnosti podatkov, zaznava varnostnega tveganja, mobilnost (pripravljenost deljenja lokacije v eni časovni točki, podatek o lokaciji, število kilometrov od trenutne lokacije do doma), telesna aktivnost in splošno zdravstveno stanje (pripravljenost za sporočanje števila korakov, število korakov za določen dan, število minut hoje ali teka na povprečni dan v tednu, ukvarjanje s športom), poraba gospodinjstev (pripravljenost predložitve fotografije ali datoteke računov za nakupljeno hrano in pijačo, fotografija računa za nakupljeno hrano in pijačo, digitalni račun za nakupljeno hrano in pijačo, skupni znesek, porabljen za </w:t>
            </w:r>
            <w:r w:rsidRPr="000E7115">
              <w:rPr>
                <w:rFonts w:eastAsia="Times New Roman"/>
                <w:sz w:val="16"/>
                <w:szCs w:val="16"/>
              </w:rPr>
              <w:lastRenderedPageBreak/>
              <w:t xml:space="preserve">nakup hrane in pijače v gospodinjstvu), energija (vrsta merilnikov porabe energije v gospodinjstvu, pripravljenost fotografiranja posameznih merilnikov energije iz gospodinjstva, fotografija posameznih vrst merilnikov energije iz gospodinjstva, lastnost stanovanja, velikost gospodinjstva), evalvacija (ocena zahtevnosti uporabe pametnih funkcionalnosti, povratne informacije o izpolnjevanju vprašalnika). </w:t>
            </w:r>
          </w:p>
          <w:p w:rsidR="00F11CFC" w:rsidRDefault="00F11CFC" w:rsidP="00F11CFC">
            <w:pPr>
              <w:rPr>
                <w:rFonts w:eastAsia="Times New Roman"/>
                <w:sz w:val="16"/>
                <w:szCs w:val="16"/>
              </w:rPr>
            </w:pPr>
            <w:r w:rsidRPr="000E7115">
              <w:rPr>
                <w:rFonts w:eastAsia="Times New Roman"/>
                <w:sz w:val="16"/>
                <w:szCs w:val="16"/>
              </w:rPr>
              <w:t>Administrativni/statistični viri: EMŠO, datum rojstva, spol, ime in priimek, naslov do ravni MID številke vključno s številko stanovanja, telefonska številka, e-naslov, izobrazba, status aktivnosti, stopnja urbanizacije, višina razpoložljivih sredstev (dohodkov) po virih: iz zaposlitve, samozaposlitve, pokojnine, socialni in družinski prejemki, prejemki za brezposelnost, štipendije, dohodki iz premoženja in kapitala.</w:t>
            </w:r>
          </w:p>
        </w:tc>
        <w:tc>
          <w:tcPr>
            <w:tcW w:w="198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sidRPr="000E7115">
              <w:rPr>
                <w:rFonts w:eastAsia="Times New Roman"/>
                <w:sz w:val="16"/>
                <w:szCs w:val="16"/>
              </w:rPr>
              <w:lastRenderedPageBreak/>
              <w:t>Izbrani član gospodinjstva, star 18–74 let  (zadnje četrtletje 2023). Administrativni viri: MNZ (CRP) – mesečno. Statistični viri: DEM-PREB/ČL, DAK, SEL-SOC, ADR-OSEBE, RAVEN-DOH.</w:t>
            </w: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sidRPr="000E7115">
              <w:rPr>
                <w:rFonts w:eastAsia="Times New Roman"/>
                <w:sz w:val="16"/>
                <w:szCs w:val="16"/>
              </w:rPr>
              <w:t>Obvezno za administrativne vire, prostovoljno za izbrane osebe.</w:t>
            </w:r>
          </w:p>
        </w:tc>
        <w:tc>
          <w:tcPr>
            <w:tcW w:w="151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sidRPr="000E7115">
              <w:rPr>
                <w:rFonts w:eastAsia="Times New Roman"/>
                <w:sz w:val="16"/>
                <w:szCs w:val="16"/>
              </w:rPr>
              <w:t>Tekoče leto</w:t>
            </w:r>
          </w:p>
        </w:tc>
        <w:tc>
          <w:tcPr>
            <w:tcW w:w="150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tcPr>
          <w:p w:rsidR="00F11CFC" w:rsidRDefault="00F11CFC" w:rsidP="00F11CFC">
            <w:pPr>
              <w:rPr>
                <w:rFonts w:eastAsia="Times New Roman"/>
                <w:sz w:val="16"/>
                <w:szCs w:val="16"/>
              </w:rPr>
            </w:pPr>
            <w:r w:rsidRPr="000E7115">
              <w:rPr>
                <w:rFonts w:eastAsia="Times New Roman"/>
                <w:sz w:val="16"/>
                <w:szCs w:val="16"/>
              </w:rPr>
              <w:t>2024</w:t>
            </w:r>
          </w:p>
        </w:tc>
      </w:tr>
    </w:tbl>
    <w:p w:rsidR="00D640F7" w:rsidRDefault="00D640F7" w:rsidP="00D640F7">
      <w:pPr>
        <w:jc w:val="right"/>
        <w:rPr>
          <w:rFonts w:ascii="Arial" w:eastAsia="Times New Roman" w:hAnsi="Arial" w:cs="Arial"/>
          <w:sz w:val="20"/>
          <w:szCs w:val="20"/>
        </w:rPr>
      </w:pPr>
      <w:r w:rsidRPr="003F5821">
        <w:rPr>
          <w:rFonts w:ascii="Arial" w:eastAsia="Times New Roman" w:hAnsi="Arial" w:cs="Arial"/>
          <w:sz w:val="20"/>
          <w:szCs w:val="20"/>
        </w:rPr>
        <w:t>«</w:t>
      </w:r>
      <w:r w:rsidR="00F02467">
        <w:rPr>
          <w:rFonts w:ascii="Arial" w:eastAsia="Times New Roman" w:hAnsi="Arial" w:cs="Arial"/>
          <w:sz w:val="20"/>
          <w:szCs w:val="20"/>
        </w:rPr>
        <w:t>.</w:t>
      </w:r>
    </w:p>
    <w:p w:rsidR="00E62772" w:rsidRDefault="00E62772" w:rsidP="00A83959">
      <w:pPr>
        <w:rPr>
          <w:rFonts w:ascii="Arial" w:eastAsia="Times New Roman" w:hAnsi="Arial" w:cs="Arial"/>
          <w:sz w:val="20"/>
          <w:szCs w:val="20"/>
        </w:rPr>
      </w:pPr>
    </w:p>
    <w:p w:rsidR="00E62772" w:rsidRDefault="00E62772" w:rsidP="00A83959">
      <w:pPr>
        <w:rPr>
          <w:rFonts w:ascii="Arial" w:eastAsia="Times New Roman" w:hAnsi="Arial" w:cs="Arial"/>
          <w:sz w:val="20"/>
          <w:szCs w:val="20"/>
        </w:rPr>
      </w:pPr>
    </w:p>
    <w:p w:rsidR="00E62772" w:rsidRDefault="00E62772" w:rsidP="00A83959">
      <w:pPr>
        <w:rPr>
          <w:rFonts w:ascii="Arial" w:eastAsia="Times New Roman" w:hAnsi="Arial" w:cs="Arial"/>
          <w:sz w:val="20"/>
          <w:szCs w:val="20"/>
        </w:rPr>
      </w:pPr>
    </w:p>
    <w:p w:rsidR="00DD54C2" w:rsidRPr="00DD54C2" w:rsidRDefault="00290C13" w:rsidP="00A83959">
      <w:pPr>
        <w:rPr>
          <w:rFonts w:ascii="Arial" w:eastAsia="Times New Roman" w:hAnsi="Arial" w:cs="Arial"/>
          <w:sz w:val="20"/>
          <w:szCs w:val="20"/>
        </w:rPr>
      </w:pPr>
      <w:r>
        <w:rPr>
          <w:rFonts w:ascii="Arial" w:eastAsia="Times New Roman" w:hAnsi="Arial" w:cs="Arial"/>
          <w:sz w:val="20"/>
          <w:szCs w:val="20"/>
        </w:rPr>
        <w:t>Ta sprememba</w:t>
      </w:r>
      <w:r w:rsidR="00DD54C2" w:rsidRPr="00DD54C2">
        <w:rPr>
          <w:rFonts w:ascii="Arial" w:eastAsia="Times New Roman" w:hAnsi="Arial" w:cs="Arial"/>
          <w:sz w:val="20"/>
          <w:szCs w:val="20"/>
        </w:rPr>
        <w:t xml:space="preserve"> in dopolnit</w:t>
      </w:r>
      <w:r>
        <w:rPr>
          <w:rFonts w:ascii="Arial" w:eastAsia="Times New Roman" w:hAnsi="Arial" w:cs="Arial"/>
          <w:sz w:val="20"/>
          <w:szCs w:val="20"/>
        </w:rPr>
        <w:t>e</w:t>
      </w:r>
      <w:r w:rsidR="00DD54C2" w:rsidRPr="00DD54C2">
        <w:rPr>
          <w:rFonts w:ascii="Arial" w:eastAsia="Times New Roman" w:hAnsi="Arial" w:cs="Arial"/>
          <w:sz w:val="20"/>
          <w:szCs w:val="20"/>
        </w:rPr>
        <w:t>v se objav</w:t>
      </w:r>
      <w:r>
        <w:rPr>
          <w:rFonts w:ascii="Arial" w:eastAsia="Times New Roman" w:hAnsi="Arial" w:cs="Arial"/>
          <w:sz w:val="20"/>
          <w:szCs w:val="20"/>
        </w:rPr>
        <w:t>ita</w:t>
      </w:r>
      <w:bookmarkStart w:id="0" w:name="_GoBack"/>
      <w:bookmarkEnd w:id="0"/>
      <w:r w:rsidR="00DD54C2" w:rsidRPr="00DD54C2">
        <w:rPr>
          <w:rFonts w:ascii="Arial" w:eastAsia="Times New Roman" w:hAnsi="Arial" w:cs="Arial"/>
          <w:sz w:val="20"/>
          <w:szCs w:val="20"/>
        </w:rPr>
        <w:t xml:space="preserve"> v Uradnem listu Republike Slovenije.</w:t>
      </w:r>
    </w:p>
    <w:p w:rsidR="00DD54C2" w:rsidRPr="00DD54C2" w:rsidRDefault="00DD54C2" w:rsidP="00DD54C2">
      <w:pPr>
        <w:jc w:val="both"/>
        <w:rPr>
          <w:rFonts w:ascii="Arial" w:eastAsia="Times New Roman" w:hAnsi="Arial" w:cs="Arial"/>
          <w:sz w:val="20"/>
          <w:szCs w:val="20"/>
        </w:rPr>
      </w:pPr>
    </w:p>
    <w:p w:rsidR="005A02FA" w:rsidRDefault="005A02FA" w:rsidP="00DD54C2">
      <w:pPr>
        <w:jc w:val="both"/>
        <w:rPr>
          <w:rFonts w:ascii="Arial" w:eastAsia="Times New Roman" w:hAnsi="Arial" w:cs="Arial"/>
          <w:sz w:val="20"/>
          <w:szCs w:val="20"/>
        </w:rPr>
      </w:pPr>
    </w:p>
    <w:p w:rsidR="00E62772" w:rsidRDefault="00E62772" w:rsidP="00DD54C2">
      <w:pPr>
        <w:jc w:val="both"/>
        <w:rPr>
          <w:rFonts w:ascii="Arial" w:eastAsia="Times New Roman" w:hAnsi="Arial" w:cs="Arial"/>
          <w:sz w:val="20"/>
          <w:szCs w:val="20"/>
        </w:rPr>
      </w:pPr>
    </w:p>
    <w:p w:rsidR="005A02FA" w:rsidRPr="00DD54C2" w:rsidRDefault="005A02FA" w:rsidP="00DD54C2">
      <w:pPr>
        <w:jc w:val="both"/>
        <w:rPr>
          <w:rFonts w:ascii="Arial" w:eastAsia="Times New Roman" w:hAnsi="Arial" w:cs="Arial"/>
          <w:sz w:val="20"/>
          <w:szCs w:val="20"/>
        </w:rPr>
      </w:pPr>
    </w:p>
    <w:p w:rsidR="00DD54C2" w:rsidRPr="00DD54C2" w:rsidRDefault="00D70FA4" w:rsidP="00DD54C2">
      <w:pPr>
        <w:ind w:left="6372" w:firstLine="708"/>
        <w:jc w:val="center"/>
        <w:rPr>
          <w:rFonts w:ascii="Arial" w:eastAsia="Times New Roman" w:hAnsi="Arial" w:cs="Arial"/>
          <w:sz w:val="20"/>
          <w:szCs w:val="20"/>
        </w:rPr>
      </w:pPr>
      <w:r>
        <w:rPr>
          <w:rFonts w:ascii="Arial" w:eastAsia="Times New Roman" w:hAnsi="Arial" w:cs="Arial"/>
          <w:sz w:val="20"/>
          <w:szCs w:val="20"/>
        </w:rPr>
        <w:t>Tomaž</w:t>
      </w:r>
      <w:r w:rsidR="00DD54C2" w:rsidRPr="00DD54C2">
        <w:rPr>
          <w:rFonts w:ascii="Arial" w:eastAsia="Times New Roman" w:hAnsi="Arial" w:cs="Arial"/>
          <w:sz w:val="20"/>
          <w:szCs w:val="20"/>
        </w:rPr>
        <w:t xml:space="preserve"> </w:t>
      </w:r>
      <w:r>
        <w:rPr>
          <w:rFonts w:ascii="Arial" w:eastAsia="Times New Roman" w:hAnsi="Arial" w:cs="Arial"/>
          <w:sz w:val="20"/>
          <w:szCs w:val="20"/>
        </w:rPr>
        <w:t>Smrekar</w:t>
      </w:r>
    </w:p>
    <w:p w:rsidR="00DD54C2" w:rsidRPr="00DD54C2" w:rsidRDefault="00DD54C2" w:rsidP="00DD54C2">
      <w:pPr>
        <w:ind w:left="6372" w:firstLine="708"/>
        <w:jc w:val="center"/>
        <w:rPr>
          <w:rFonts w:ascii="Arial" w:eastAsia="Times New Roman" w:hAnsi="Arial" w:cs="Arial"/>
          <w:sz w:val="20"/>
          <w:szCs w:val="20"/>
        </w:rPr>
      </w:pPr>
      <w:r w:rsidRPr="00DD54C2">
        <w:rPr>
          <w:rFonts w:ascii="Arial" w:eastAsia="Times New Roman" w:hAnsi="Arial" w:cs="Arial"/>
          <w:sz w:val="20"/>
          <w:szCs w:val="20"/>
        </w:rPr>
        <w:t>generaln</w:t>
      </w:r>
      <w:r w:rsidR="00211CA9">
        <w:rPr>
          <w:rFonts w:ascii="Arial" w:eastAsia="Times New Roman" w:hAnsi="Arial" w:cs="Arial"/>
          <w:sz w:val="20"/>
          <w:szCs w:val="20"/>
        </w:rPr>
        <w:t>i</w:t>
      </w:r>
      <w:r w:rsidR="00D70FA4">
        <w:rPr>
          <w:rFonts w:ascii="Arial" w:eastAsia="Times New Roman" w:hAnsi="Arial" w:cs="Arial"/>
          <w:sz w:val="20"/>
          <w:szCs w:val="20"/>
        </w:rPr>
        <w:t xml:space="preserve"> direktor </w:t>
      </w:r>
      <w:r w:rsidRPr="00DD54C2">
        <w:rPr>
          <w:rFonts w:ascii="Arial" w:eastAsia="Times New Roman" w:hAnsi="Arial" w:cs="Arial"/>
          <w:sz w:val="20"/>
          <w:szCs w:val="20"/>
        </w:rPr>
        <w:t>Statističnega urada Republike Slovenije</w:t>
      </w:r>
    </w:p>
    <w:p w:rsidR="00DD54C2" w:rsidRPr="00DD54C2" w:rsidRDefault="00DD54C2" w:rsidP="00DD54C2">
      <w:pPr>
        <w:jc w:val="both"/>
        <w:rPr>
          <w:rFonts w:ascii="Arial" w:eastAsia="Times New Roman" w:hAnsi="Arial" w:cs="Arial"/>
          <w:sz w:val="20"/>
          <w:szCs w:val="20"/>
        </w:rPr>
      </w:pPr>
    </w:p>
    <w:p w:rsidR="00DD54C2" w:rsidRPr="009A125D" w:rsidRDefault="00A7350F" w:rsidP="00DD54C2">
      <w:pPr>
        <w:jc w:val="both"/>
        <w:rPr>
          <w:rFonts w:ascii="Arial" w:eastAsia="Times New Roman" w:hAnsi="Arial" w:cs="Arial"/>
          <w:sz w:val="20"/>
          <w:szCs w:val="20"/>
        </w:rPr>
      </w:pPr>
      <w:r w:rsidRPr="00A7350F">
        <w:rPr>
          <w:rFonts w:ascii="Arial" w:eastAsia="Times New Roman" w:hAnsi="Arial" w:cs="Arial"/>
          <w:sz w:val="20"/>
          <w:szCs w:val="20"/>
        </w:rPr>
        <w:t xml:space="preserve">Št. </w:t>
      </w:r>
      <w:r w:rsidR="000F29D7" w:rsidRPr="000F29D7">
        <w:rPr>
          <w:rFonts w:ascii="Arial" w:eastAsia="Times New Roman" w:hAnsi="Arial" w:cs="Arial"/>
          <w:sz w:val="20"/>
          <w:szCs w:val="20"/>
        </w:rPr>
        <w:t>9600-2/2023</w:t>
      </w:r>
      <w:r w:rsidR="000F29D7">
        <w:rPr>
          <w:rFonts w:ascii="Arial" w:eastAsia="Times New Roman" w:hAnsi="Arial" w:cs="Arial"/>
          <w:sz w:val="20"/>
          <w:szCs w:val="20"/>
        </w:rPr>
        <w:t>/1</w:t>
      </w:r>
    </w:p>
    <w:p w:rsidR="00DD54C2" w:rsidRPr="009A125D" w:rsidRDefault="00A53C4A" w:rsidP="00DD54C2">
      <w:pPr>
        <w:jc w:val="both"/>
        <w:rPr>
          <w:rFonts w:ascii="Arial" w:eastAsia="Times New Roman" w:hAnsi="Arial" w:cs="Arial"/>
          <w:sz w:val="20"/>
          <w:szCs w:val="20"/>
        </w:rPr>
      </w:pPr>
      <w:r w:rsidRPr="009A125D">
        <w:rPr>
          <w:rFonts w:ascii="Arial" w:eastAsia="Times New Roman" w:hAnsi="Arial" w:cs="Arial"/>
          <w:sz w:val="20"/>
          <w:szCs w:val="20"/>
        </w:rPr>
        <w:t xml:space="preserve">Ljubljana, dne </w:t>
      </w:r>
      <w:r w:rsidR="000F29D7">
        <w:rPr>
          <w:rFonts w:ascii="Arial" w:eastAsia="Times New Roman" w:hAnsi="Arial" w:cs="Arial"/>
          <w:sz w:val="20"/>
          <w:szCs w:val="20"/>
        </w:rPr>
        <w:t>20</w:t>
      </w:r>
      <w:r w:rsidR="00542CD1">
        <w:rPr>
          <w:rFonts w:ascii="Arial" w:eastAsia="Times New Roman" w:hAnsi="Arial" w:cs="Arial"/>
          <w:sz w:val="20"/>
          <w:szCs w:val="20"/>
        </w:rPr>
        <w:t xml:space="preserve">. </w:t>
      </w:r>
      <w:r w:rsidR="000F29D7">
        <w:rPr>
          <w:rFonts w:ascii="Arial" w:eastAsia="Times New Roman" w:hAnsi="Arial" w:cs="Arial"/>
          <w:sz w:val="20"/>
          <w:szCs w:val="20"/>
        </w:rPr>
        <w:t>junija</w:t>
      </w:r>
      <w:r w:rsidR="00542CD1">
        <w:rPr>
          <w:rFonts w:ascii="Arial" w:eastAsia="Times New Roman" w:hAnsi="Arial" w:cs="Arial"/>
          <w:sz w:val="20"/>
          <w:szCs w:val="20"/>
        </w:rPr>
        <w:t xml:space="preserve"> </w:t>
      </w:r>
      <w:r w:rsidR="00DD54C2" w:rsidRPr="009A125D">
        <w:rPr>
          <w:rFonts w:ascii="Arial" w:eastAsia="Times New Roman" w:hAnsi="Arial" w:cs="Arial"/>
          <w:sz w:val="20"/>
          <w:szCs w:val="20"/>
        </w:rPr>
        <w:t>20</w:t>
      </w:r>
      <w:r w:rsidR="00D70FA4" w:rsidRPr="009A125D">
        <w:rPr>
          <w:rFonts w:ascii="Arial" w:eastAsia="Times New Roman" w:hAnsi="Arial" w:cs="Arial"/>
          <w:sz w:val="20"/>
          <w:szCs w:val="20"/>
        </w:rPr>
        <w:t>2</w:t>
      </w:r>
      <w:r w:rsidR="000863F5">
        <w:rPr>
          <w:rFonts w:ascii="Arial" w:eastAsia="Times New Roman" w:hAnsi="Arial" w:cs="Arial"/>
          <w:sz w:val="20"/>
          <w:szCs w:val="20"/>
        </w:rPr>
        <w:t>3</w:t>
      </w:r>
    </w:p>
    <w:p w:rsidR="00DD54C2" w:rsidRPr="009A125D" w:rsidRDefault="004F33DD" w:rsidP="005C1CEB">
      <w:pPr>
        <w:jc w:val="both"/>
        <w:rPr>
          <w:rFonts w:eastAsia="Times New Roman"/>
          <w:sz w:val="20"/>
          <w:szCs w:val="20"/>
        </w:rPr>
      </w:pPr>
      <w:r>
        <w:rPr>
          <w:rFonts w:ascii="Arial" w:eastAsia="Times New Roman" w:hAnsi="Arial" w:cs="Arial"/>
          <w:sz w:val="20"/>
          <w:szCs w:val="20"/>
        </w:rPr>
        <w:t xml:space="preserve">EVA: </w:t>
      </w:r>
      <w:r w:rsidR="000F29D7" w:rsidRPr="000F29D7">
        <w:rPr>
          <w:rFonts w:ascii="Arial" w:eastAsia="Times New Roman" w:hAnsi="Arial" w:cs="Arial"/>
          <w:sz w:val="20"/>
          <w:szCs w:val="20"/>
        </w:rPr>
        <w:t>2023-1522-0019</w:t>
      </w:r>
    </w:p>
    <w:sectPr w:rsidR="00DD54C2" w:rsidRPr="009A125D" w:rsidSect="0087358D">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952" w:rsidRDefault="006F5952">
      <w:r>
        <w:separator/>
      </w:r>
    </w:p>
  </w:endnote>
  <w:endnote w:type="continuationSeparator" w:id="0">
    <w:p w:rsidR="006F5952" w:rsidRDefault="006F5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B4" w:rsidRDefault="002C4C30">
    <w:pPr>
      <w:jc w:val="right"/>
      <w:rPr>
        <w:rFonts w:eastAsia="Times New Roman"/>
        <w:sz w:val="20"/>
        <w:szCs w:val="20"/>
      </w:rPr>
    </w:pPr>
    <w:r>
      <w:rPr>
        <w:rFonts w:eastAsia="Times New Roman"/>
        <w:sz w:val="20"/>
        <w:szCs w:val="20"/>
      </w:rPr>
      <w:fldChar w:fldCharType="begin"/>
    </w:r>
    <w:r w:rsidR="006056B4">
      <w:rPr>
        <w:rFonts w:eastAsia="Times New Roman"/>
        <w:sz w:val="20"/>
        <w:szCs w:val="20"/>
      </w:rPr>
      <w:instrText xml:space="preserve"> PAGE </w:instrText>
    </w:r>
    <w:r>
      <w:rPr>
        <w:rFonts w:eastAsia="Times New Roman"/>
        <w:sz w:val="20"/>
        <w:szCs w:val="20"/>
      </w:rPr>
      <w:fldChar w:fldCharType="separate"/>
    </w:r>
    <w:r w:rsidR="00290C13">
      <w:rPr>
        <w:rFonts w:eastAsia="Times New Roman"/>
        <w:noProof/>
        <w:sz w:val="20"/>
        <w:szCs w:val="20"/>
      </w:rPr>
      <w:t>2</w:t>
    </w:r>
    <w:r>
      <w:rPr>
        <w:rFonts w:eastAsia="Times New Roman"/>
        <w:sz w:val="20"/>
        <w:szCs w:val="20"/>
      </w:rPr>
      <w:fldChar w:fldCharType="end"/>
    </w:r>
    <w:r w:rsidR="006056B4">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952" w:rsidRDefault="006F5952">
      <w:r>
        <w:separator/>
      </w:r>
    </w:p>
  </w:footnote>
  <w:footnote w:type="continuationSeparator" w:id="0">
    <w:p w:rsidR="006F5952" w:rsidRDefault="006F5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B4" w:rsidRDefault="006056B4">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06829"/>
    <w:rsid w:val="00002666"/>
    <w:rsid w:val="0001102D"/>
    <w:rsid w:val="00023BC3"/>
    <w:rsid w:val="00025AB5"/>
    <w:rsid w:val="00041BFD"/>
    <w:rsid w:val="00071AFC"/>
    <w:rsid w:val="00085846"/>
    <w:rsid w:val="000863F5"/>
    <w:rsid w:val="00086CA0"/>
    <w:rsid w:val="000C026A"/>
    <w:rsid w:val="000C7B8C"/>
    <w:rsid w:val="000D6C17"/>
    <w:rsid w:val="000E46E6"/>
    <w:rsid w:val="000E7D88"/>
    <w:rsid w:val="000F2684"/>
    <w:rsid w:val="000F29D7"/>
    <w:rsid w:val="001037F8"/>
    <w:rsid w:val="00111D87"/>
    <w:rsid w:val="00155E8D"/>
    <w:rsid w:val="0018457B"/>
    <w:rsid w:val="00193ED0"/>
    <w:rsid w:val="001A3FBD"/>
    <w:rsid w:val="001A6007"/>
    <w:rsid w:val="001B6A98"/>
    <w:rsid w:val="001F6B0C"/>
    <w:rsid w:val="001F766F"/>
    <w:rsid w:val="0020046A"/>
    <w:rsid w:val="0020435E"/>
    <w:rsid w:val="00211CA9"/>
    <w:rsid w:val="0022086B"/>
    <w:rsid w:val="00224992"/>
    <w:rsid w:val="00240BF0"/>
    <w:rsid w:val="002428A6"/>
    <w:rsid w:val="00254EA3"/>
    <w:rsid w:val="00260847"/>
    <w:rsid w:val="00261A93"/>
    <w:rsid w:val="002720F3"/>
    <w:rsid w:val="00274C7D"/>
    <w:rsid w:val="00280176"/>
    <w:rsid w:val="00284C87"/>
    <w:rsid w:val="00290C13"/>
    <w:rsid w:val="002B4701"/>
    <w:rsid w:val="002C2CFE"/>
    <w:rsid w:val="002C4C30"/>
    <w:rsid w:val="002D2C65"/>
    <w:rsid w:val="00310050"/>
    <w:rsid w:val="003708E7"/>
    <w:rsid w:val="00371BBC"/>
    <w:rsid w:val="0037279C"/>
    <w:rsid w:val="00390831"/>
    <w:rsid w:val="003B7CCD"/>
    <w:rsid w:val="003C278E"/>
    <w:rsid w:val="003F1FEA"/>
    <w:rsid w:val="003F5821"/>
    <w:rsid w:val="0040113D"/>
    <w:rsid w:val="00412781"/>
    <w:rsid w:val="00417D54"/>
    <w:rsid w:val="004357F7"/>
    <w:rsid w:val="004364BF"/>
    <w:rsid w:val="004718EB"/>
    <w:rsid w:val="00480332"/>
    <w:rsid w:val="00494DB6"/>
    <w:rsid w:val="004A1727"/>
    <w:rsid w:val="004B2957"/>
    <w:rsid w:val="004F0EEF"/>
    <w:rsid w:val="004F33DD"/>
    <w:rsid w:val="0050333C"/>
    <w:rsid w:val="00521E00"/>
    <w:rsid w:val="0053153A"/>
    <w:rsid w:val="00542CD1"/>
    <w:rsid w:val="005539A8"/>
    <w:rsid w:val="005554F0"/>
    <w:rsid w:val="00560D71"/>
    <w:rsid w:val="00575F48"/>
    <w:rsid w:val="00582A40"/>
    <w:rsid w:val="005A02FA"/>
    <w:rsid w:val="005C1CEB"/>
    <w:rsid w:val="005E2570"/>
    <w:rsid w:val="005E4180"/>
    <w:rsid w:val="005E4FD4"/>
    <w:rsid w:val="0060548F"/>
    <w:rsid w:val="006056B4"/>
    <w:rsid w:val="00610ED1"/>
    <w:rsid w:val="006270E1"/>
    <w:rsid w:val="006425A5"/>
    <w:rsid w:val="0066466A"/>
    <w:rsid w:val="00670B69"/>
    <w:rsid w:val="006D0B75"/>
    <w:rsid w:val="006F5952"/>
    <w:rsid w:val="007369EA"/>
    <w:rsid w:val="00737B14"/>
    <w:rsid w:val="00741BD7"/>
    <w:rsid w:val="007644FC"/>
    <w:rsid w:val="0077231E"/>
    <w:rsid w:val="007A7E67"/>
    <w:rsid w:val="007B247D"/>
    <w:rsid w:val="007C7CB2"/>
    <w:rsid w:val="007D1A8A"/>
    <w:rsid w:val="007D3F83"/>
    <w:rsid w:val="007F5C51"/>
    <w:rsid w:val="00854590"/>
    <w:rsid w:val="00863411"/>
    <w:rsid w:val="00863793"/>
    <w:rsid w:val="008638CC"/>
    <w:rsid w:val="0087358D"/>
    <w:rsid w:val="00895AA1"/>
    <w:rsid w:val="008A05FA"/>
    <w:rsid w:val="008A20F4"/>
    <w:rsid w:val="008A3D12"/>
    <w:rsid w:val="008B0FCD"/>
    <w:rsid w:val="008C40F9"/>
    <w:rsid w:val="008C6EB4"/>
    <w:rsid w:val="008D4B05"/>
    <w:rsid w:val="008E26DA"/>
    <w:rsid w:val="008E34D7"/>
    <w:rsid w:val="008F7079"/>
    <w:rsid w:val="00901D79"/>
    <w:rsid w:val="009063A2"/>
    <w:rsid w:val="00927079"/>
    <w:rsid w:val="00941E9A"/>
    <w:rsid w:val="00947092"/>
    <w:rsid w:val="00951C7C"/>
    <w:rsid w:val="00961B51"/>
    <w:rsid w:val="009723C1"/>
    <w:rsid w:val="009937EF"/>
    <w:rsid w:val="009A125D"/>
    <w:rsid w:val="009B70B8"/>
    <w:rsid w:val="009D3CCD"/>
    <w:rsid w:val="009E1D59"/>
    <w:rsid w:val="009E3920"/>
    <w:rsid w:val="009F34D7"/>
    <w:rsid w:val="00A0220B"/>
    <w:rsid w:val="00A22637"/>
    <w:rsid w:val="00A408D1"/>
    <w:rsid w:val="00A5110C"/>
    <w:rsid w:val="00A53C4A"/>
    <w:rsid w:val="00A625C0"/>
    <w:rsid w:val="00A66F3B"/>
    <w:rsid w:val="00A7350F"/>
    <w:rsid w:val="00A83959"/>
    <w:rsid w:val="00AA3125"/>
    <w:rsid w:val="00AB3072"/>
    <w:rsid w:val="00AC4C57"/>
    <w:rsid w:val="00AC4EB5"/>
    <w:rsid w:val="00AC640F"/>
    <w:rsid w:val="00AF0B8B"/>
    <w:rsid w:val="00AF3D13"/>
    <w:rsid w:val="00B2287A"/>
    <w:rsid w:val="00B713FA"/>
    <w:rsid w:val="00B83029"/>
    <w:rsid w:val="00B879D3"/>
    <w:rsid w:val="00BC0C5D"/>
    <w:rsid w:val="00BE0584"/>
    <w:rsid w:val="00BE6214"/>
    <w:rsid w:val="00BF0BA3"/>
    <w:rsid w:val="00C02465"/>
    <w:rsid w:val="00C02B94"/>
    <w:rsid w:val="00C06829"/>
    <w:rsid w:val="00C176E2"/>
    <w:rsid w:val="00C3093E"/>
    <w:rsid w:val="00C42E87"/>
    <w:rsid w:val="00C60583"/>
    <w:rsid w:val="00CB7E51"/>
    <w:rsid w:val="00D07A47"/>
    <w:rsid w:val="00D138FA"/>
    <w:rsid w:val="00D3440D"/>
    <w:rsid w:val="00D37548"/>
    <w:rsid w:val="00D43B1C"/>
    <w:rsid w:val="00D640F7"/>
    <w:rsid w:val="00D674FB"/>
    <w:rsid w:val="00D70FA4"/>
    <w:rsid w:val="00D73A3C"/>
    <w:rsid w:val="00DA0289"/>
    <w:rsid w:val="00DA15D5"/>
    <w:rsid w:val="00DA5C6E"/>
    <w:rsid w:val="00DD54C2"/>
    <w:rsid w:val="00DF04D3"/>
    <w:rsid w:val="00DF4C2A"/>
    <w:rsid w:val="00E20CF5"/>
    <w:rsid w:val="00E2442C"/>
    <w:rsid w:val="00E26E86"/>
    <w:rsid w:val="00E62772"/>
    <w:rsid w:val="00E63386"/>
    <w:rsid w:val="00E77611"/>
    <w:rsid w:val="00E90907"/>
    <w:rsid w:val="00EA1E88"/>
    <w:rsid w:val="00EE36B8"/>
    <w:rsid w:val="00F02467"/>
    <w:rsid w:val="00F073A0"/>
    <w:rsid w:val="00F11455"/>
    <w:rsid w:val="00F11CFC"/>
    <w:rsid w:val="00F11D98"/>
    <w:rsid w:val="00F12969"/>
    <w:rsid w:val="00F12FF7"/>
    <w:rsid w:val="00F14504"/>
    <w:rsid w:val="00F47EAB"/>
    <w:rsid w:val="00F5556B"/>
    <w:rsid w:val="00F63CFA"/>
    <w:rsid w:val="00F70CB6"/>
    <w:rsid w:val="00F8675B"/>
    <w:rsid w:val="00FA1ED6"/>
    <w:rsid w:val="00FB0E72"/>
    <w:rsid w:val="00FB1750"/>
    <w:rsid w:val="00FC524D"/>
    <w:rsid w:val="00FC6B95"/>
    <w:rsid w:val="00FE5633"/>
    <w:rsid w:val="00FF4B9D"/>
    <w:rsid w:val="00FF5C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0BFA4"/>
  <w15:docId w15:val="{1FAE5FD0-F5B8-48FA-A943-708E2B4C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072"/>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358D"/>
    <w:rPr>
      <w:color w:val="0000FF"/>
      <w:u w:val="single"/>
    </w:rPr>
  </w:style>
  <w:style w:type="character" w:styleId="FollowedHyperlink">
    <w:name w:val="FollowedHyperlink"/>
    <w:basedOn w:val="DefaultParagraphFont"/>
    <w:uiPriority w:val="99"/>
    <w:semiHidden/>
    <w:unhideWhenUsed/>
    <w:rsid w:val="0087358D"/>
    <w:rPr>
      <w:color w:val="800080"/>
      <w:u w:val="single"/>
    </w:rPr>
  </w:style>
  <w:style w:type="paragraph" w:customStyle="1" w:styleId="poglavje">
    <w:name w:val="poglavje"/>
    <w:basedOn w:val="Normal"/>
    <w:rsid w:val="0087358D"/>
    <w:rPr>
      <w:rFonts w:eastAsia="Times New Roman"/>
      <w:b/>
      <w:bCs/>
      <w:sz w:val="20"/>
      <w:szCs w:val="20"/>
    </w:rPr>
  </w:style>
  <w:style w:type="paragraph" w:customStyle="1" w:styleId="podroje">
    <w:name w:val="podroÄŤje"/>
    <w:basedOn w:val="Normal"/>
    <w:rsid w:val="0087358D"/>
    <w:rPr>
      <w:rFonts w:eastAsia="Times New Roman"/>
      <w:b/>
      <w:bCs/>
      <w:sz w:val="20"/>
      <w:szCs w:val="20"/>
    </w:rPr>
  </w:style>
  <w:style w:type="paragraph" w:customStyle="1" w:styleId="modul">
    <w:name w:val="modul"/>
    <w:basedOn w:val="Normal"/>
    <w:rsid w:val="0087358D"/>
    <w:rPr>
      <w:rFonts w:eastAsia="Times New Roman"/>
      <w:b/>
      <w:bCs/>
      <w:sz w:val="20"/>
      <w:szCs w:val="20"/>
    </w:rPr>
  </w:style>
  <w:style w:type="paragraph" w:styleId="TOC1">
    <w:name w:val="toc 1"/>
    <w:basedOn w:val="Normal"/>
    <w:next w:val="Normal"/>
    <w:autoRedefine/>
    <w:uiPriority w:val="39"/>
    <w:semiHidden/>
    <w:unhideWhenUsed/>
    <w:rsid w:val="0087358D"/>
    <w:pPr>
      <w:tabs>
        <w:tab w:val="right" w:leader="dot" w:pos="15194"/>
      </w:tabs>
      <w:jc w:val="center"/>
    </w:pPr>
    <w:rPr>
      <w:rFonts w:eastAsia="Times New Roman"/>
      <w:b/>
    </w:rPr>
  </w:style>
  <w:style w:type="paragraph" w:styleId="TOC2">
    <w:name w:val="toc 2"/>
    <w:basedOn w:val="Normal"/>
    <w:next w:val="Normal"/>
    <w:autoRedefine/>
    <w:uiPriority w:val="39"/>
    <w:semiHidden/>
    <w:unhideWhenUsed/>
    <w:rsid w:val="0087358D"/>
    <w:pPr>
      <w:ind w:left="240"/>
    </w:pPr>
    <w:rPr>
      <w:rFonts w:eastAsia="Times New Roman"/>
    </w:rPr>
  </w:style>
  <w:style w:type="paragraph" w:styleId="TOC3">
    <w:name w:val="toc 3"/>
    <w:basedOn w:val="Normal"/>
    <w:next w:val="Normal"/>
    <w:autoRedefine/>
    <w:uiPriority w:val="39"/>
    <w:semiHidden/>
    <w:unhideWhenUsed/>
    <w:rsid w:val="0087358D"/>
    <w:pPr>
      <w:ind w:left="480"/>
    </w:pPr>
    <w:rPr>
      <w:rFonts w:eastAsia="Times New Roman"/>
    </w:rPr>
  </w:style>
  <w:style w:type="paragraph" w:styleId="Header">
    <w:name w:val="header"/>
    <w:basedOn w:val="Normal"/>
    <w:link w:val="HeaderChar"/>
    <w:uiPriority w:val="99"/>
    <w:unhideWhenUsed/>
    <w:rsid w:val="0087358D"/>
    <w:pPr>
      <w:tabs>
        <w:tab w:val="center" w:pos="4536"/>
        <w:tab w:val="right" w:pos="9072"/>
      </w:tabs>
    </w:pPr>
  </w:style>
  <w:style w:type="character" w:customStyle="1" w:styleId="HeaderChar">
    <w:name w:val="Header Char"/>
    <w:basedOn w:val="DefaultParagraphFont"/>
    <w:link w:val="Header"/>
    <w:uiPriority w:val="99"/>
    <w:rsid w:val="0087358D"/>
    <w:rPr>
      <w:rFonts w:eastAsiaTheme="minorEastAsia"/>
      <w:sz w:val="24"/>
      <w:szCs w:val="24"/>
    </w:rPr>
  </w:style>
  <w:style w:type="paragraph" w:styleId="Footer">
    <w:name w:val="footer"/>
    <w:basedOn w:val="Normal"/>
    <w:link w:val="FooterChar"/>
    <w:uiPriority w:val="99"/>
    <w:unhideWhenUsed/>
    <w:rsid w:val="0087358D"/>
    <w:pPr>
      <w:tabs>
        <w:tab w:val="center" w:pos="4536"/>
        <w:tab w:val="right" w:pos="9072"/>
      </w:tabs>
    </w:pPr>
  </w:style>
  <w:style w:type="character" w:customStyle="1" w:styleId="FooterChar">
    <w:name w:val="Footer Char"/>
    <w:basedOn w:val="DefaultParagraphFont"/>
    <w:link w:val="Footer"/>
    <w:uiPriority w:val="99"/>
    <w:rsid w:val="0087358D"/>
    <w:rPr>
      <w:rFonts w:eastAsiaTheme="minorEastAsia"/>
      <w:sz w:val="24"/>
      <w:szCs w:val="24"/>
    </w:rPr>
  </w:style>
  <w:style w:type="paragraph" w:styleId="BalloonText">
    <w:name w:val="Balloon Text"/>
    <w:basedOn w:val="Normal"/>
    <w:link w:val="BalloonTextChar"/>
    <w:uiPriority w:val="99"/>
    <w:semiHidden/>
    <w:unhideWhenUsed/>
    <w:rsid w:val="00670B69"/>
    <w:rPr>
      <w:rFonts w:ascii="Tahoma" w:hAnsi="Tahoma" w:cs="Tahoma"/>
      <w:sz w:val="16"/>
      <w:szCs w:val="16"/>
    </w:rPr>
  </w:style>
  <w:style w:type="character" w:customStyle="1" w:styleId="BalloonTextChar">
    <w:name w:val="Balloon Text Char"/>
    <w:basedOn w:val="DefaultParagraphFont"/>
    <w:link w:val="BalloonText"/>
    <w:uiPriority w:val="99"/>
    <w:semiHidden/>
    <w:rsid w:val="00670B69"/>
    <w:rPr>
      <w:rFonts w:ascii="Tahoma" w:eastAsiaTheme="minorEastAsia" w:hAnsi="Tahoma" w:cs="Tahoma"/>
      <w:sz w:val="16"/>
      <w:szCs w:val="16"/>
    </w:rPr>
  </w:style>
  <w:style w:type="paragraph" w:customStyle="1" w:styleId="Default">
    <w:name w:val="Default"/>
    <w:rsid w:val="00DA5C6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F4959-AC7A-4EE8-B44E-6A8D51F92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Žnidarsic</dc:creator>
  <cp:lastModifiedBy>Erika Znidarsic</cp:lastModifiedBy>
  <cp:revision>51</cp:revision>
  <cp:lastPrinted>2023-06-20T08:20:00Z</cp:lastPrinted>
  <dcterms:created xsi:type="dcterms:W3CDTF">2020-10-16T10:49:00Z</dcterms:created>
  <dcterms:modified xsi:type="dcterms:W3CDTF">2023-06-20T10:34:00Z</dcterms:modified>
</cp:coreProperties>
</file>