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63"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
        <w:gridCol w:w="1811"/>
        <w:gridCol w:w="177"/>
        <w:gridCol w:w="659"/>
        <w:gridCol w:w="1325"/>
        <w:gridCol w:w="592"/>
        <w:gridCol w:w="1434"/>
        <w:gridCol w:w="618"/>
        <w:gridCol w:w="349"/>
        <w:gridCol w:w="274"/>
        <w:gridCol w:w="316"/>
        <w:gridCol w:w="1591"/>
        <w:gridCol w:w="56"/>
      </w:tblGrid>
      <w:tr w:rsidR="00107ED0" w:rsidRPr="00FA6FBF" w14:paraId="30A38F1B" w14:textId="77777777" w:rsidTr="00330FAD">
        <w:trPr>
          <w:gridBefore w:val="1"/>
          <w:wBefore w:w="61" w:type="dxa"/>
        </w:trPr>
        <w:tc>
          <w:tcPr>
            <w:tcW w:w="9202" w:type="dxa"/>
            <w:gridSpan w:val="12"/>
            <w:tcBorders>
              <w:top w:val="single" w:sz="4" w:space="0" w:color="000000"/>
            </w:tcBorders>
          </w:tcPr>
          <w:p w14:paraId="5FC200BF" w14:textId="44654618" w:rsidR="00107ED0" w:rsidRPr="009B1641" w:rsidRDefault="00594B90" w:rsidP="00330FAD">
            <w:pPr>
              <w:pStyle w:val="Neotevilenodstavek"/>
              <w:spacing w:before="0" w:after="0" w:line="260" w:lineRule="exact"/>
              <w:rPr>
                <w:rFonts w:cs="Arial"/>
                <w:sz w:val="20"/>
                <w:szCs w:val="20"/>
              </w:rPr>
            </w:pPr>
            <w:r w:rsidRPr="009B1641">
              <w:rPr>
                <w:rFonts w:cs="Arial"/>
                <w:sz w:val="20"/>
                <w:szCs w:val="20"/>
              </w:rPr>
              <w:t>Številka</w:t>
            </w:r>
            <w:r w:rsidR="004B0801" w:rsidRPr="009B1641">
              <w:rPr>
                <w:rFonts w:cs="Arial"/>
                <w:sz w:val="20"/>
                <w:szCs w:val="20"/>
              </w:rPr>
              <w:t>:</w:t>
            </w:r>
            <w:r w:rsidRPr="009B1641">
              <w:rPr>
                <w:rFonts w:cs="Arial"/>
                <w:sz w:val="20"/>
                <w:szCs w:val="20"/>
              </w:rPr>
              <w:t xml:space="preserve"> </w:t>
            </w:r>
            <w:r w:rsidR="001E7932" w:rsidRPr="00187415">
              <w:rPr>
                <w:rFonts w:cs="Arial"/>
                <w:sz w:val="20"/>
                <w:szCs w:val="20"/>
              </w:rPr>
              <w:t>007-173/2023</w:t>
            </w:r>
          </w:p>
        </w:tc>
      </w:tr>
      <w:tr w:rsidR="00107ED0" w:rsidRPr="00FA6FBF" w14:paraId="1345557D" w14:textId="77777777" w:rsidTr="00330FAD">
        <w:trPr>
          <w:gridBefore w:val="1"/>
          <w:wBefore w:w="61" w:type="dxa"/>
        </w:trPr>
        <w:tc>
          <w:tcPr>
            <w:tcW w:w="9202" w:type="dxa"/>
            <w:gridSpan w:val="12"/>
          </w:tcPr>
          <w:p w14:paraId="0DB5D1FB" w14:textId="77777777" w:rsidR="00107ED0" w:rsidRPr="00FA6FBF" w:rsidRDefault="00594B90" w:rsidP="00330FAD">
            <w:pPr>
              <w:pStyle w:val="Neotevilenodstavek"/>
              <w:spacing w:before="0" w:after="0" w:line="260" w:lineRule="exact"/>
              <w:rPr>
                <w:rFonts w:cs="Arial"/>
                <w:sz w:val="20"/>
                <w:szCs w:val="20"/>
              </w:rPr>
            </w:pPr>
            <w:r w:rsidRPr="00FA6FBF">
              <w:rPr>
                <w:rFonts w:cs="Arial"/>
                <w:sz w:val="20"/>
                <w:szCs w:val="20"/>
              </w:rPr>
              <w:t xml:space="preserve">Ljubljana, </w:t>
            </w:r>
            <w:r w:rsidR="00E50B0B" w:rsidRPr="00FA6FBF">
              <w:rPr>
                <w:rFonts w:cs="Arial"/>
                <w:sz w:val="20"/>
                <w:szCs w:val="20"/>
              </w:rPr>
              <w:t>dne</w:t>
            </w:r>
            <w:r w:rsidR="00AC3FB6" w:rsidRPr="00FA6FBF">
              <w:rPr>
                <w:rFonts w:cs="Arial"/>
                <w:sz w:val="20"/>
                <w:szCs w:val="20"/>
              </w:rPr>
              <w:t xml:space="preserve"> </w:t>
            </w:r>
          </w:p>
        </w:tc>
      </w:tr>
      <w:tr w:rsidR="00107ED0" w:rsidRPr="00FA6FBF" w14:paraId="5F4644CB" w14:textId="77777777" w:rsidTr="00330FAD">
        <w:trPr>
          <w:gridBefore w:val="1"/>
          <w:wBefore w:w="61" w:type="dxa"/>
          <w:trHeight w:val="165"/>
        </w:trPr>
        <w:tc>
          <w:tcPr>
            <w:tcW w:w="9202" w:type="dxa"/>
            <w:gridSpan w:val="12"/>
          </w:tcPr>
          <w:p w14:paraId="65ED64F0" w14:textId="396D2843" w:rsidR="00107ED0" w:rsidRPr="00FA6FBF" w:rsidRDefault="00682FE0" w:rsidP="00330FAD">
            <w:pPr>
              <w:pStyle w:val="Neotevilenodstavek"/>
              <w:spacing w:before="0" w:after="0" w:line="260" w:lineRule="exact"/>
              <w:rPr>
                <w:rFonts w:cs="Arial"/>
                <w:sz w:val="20"/>
                <w:szCs w:val="20"/>
              </w:rPr>
            </w:pPr>
            <w:r w:rsidRPr="00FA6FBF">
              <w:rPr>
                <w:rFonts w:cs="Arial"/>
                <w:sz w:val="20"/>
                <w:szCs w:val="20"/>
                <w:lang w:eastAsia="sl-SI"/>
              </w:rPr>
              <w:t xml:space="preserve">EVA: </w:t>
            </w:r>
            <w:r w:rsidR="001E7932" w:rsidRPr="00187415">
              <w:rPr>
                <w:rFonts w:cs="Arial"/>
                <w:sz w:val="20"/>
                <w:szCs w:val="20"/>
                <w:lang w:eastAsia="sl-SI"/>
              </w:rPr>
              <w:t>2023-2180-0026</w:t>
            </w:r>
          </w:p>
        </w:tc>
      </w:tr>
      <w:tr w:rsidR="00107ED0" w:rsidRPr="00FA6FBF" w14:paraId="6F9E30D0" w14:textId="77777777" w:rsidTr="00330FAD">
        <w:trPr>
          <w:gridBefore w:val="1"/>
          <w:wBefore w:w="61" w:type="dxa"/>
        </w:trPr>
        <w:tc>
          <w:tcPr>
            <w:tcW w:w="9202" w:type="dxa"/>
            <w:gridSpan w:val="12"/>
          </w:tcPr>
          <w:p w14:paraId="25CA1862" w14:textId="77777777" w:rsidR="00107ED0" w:rsidRPr="00FA6FBF" w:rsidRDefault="00107ED0" w:rsidP="00CA6B77">
            <w:pPr>
              <w:spacing w:line="260" w:lineRule="exact"/>
              <w:jc w:val="both"/>
              <w:rPr>
                <w:rFonts w:ascii="Arial" w:hAnsi="Arial" w:cs="Arial"/>
                <w:sz w:val="20"/>
                <w:szCs w:val="20"/>
              </w:rPr>
            </w:pPr>
          </w:p>
          <w:p w14:paraId="55162C03" w14:textId="77777777" w:rsidR="00107ED0" w:rsidRPr="00FA6FBF" w:rsidRDefault="00EB56E1" w:rsidP="00CA6B77">
            <w:pPr>
              <w:spacing w:line="260" w:lineRule="exact"/>
              <w:jc w:val="both"/>
              <w:rPr>
                <w:rFonts w:ascii="Arial" w:hAnsi="Arial" w:cs="Arial"/>
                <w:sz w:val="20"/>
                <w:szCs w:val="20"/>
              </w:rPr>
            </w:pPr>
            <w:r w:rsidRPr="00FA6FBF">
              <w:rPr>
                <w:rFonts w:ascii="Arial" w:hAnsi="Arial" w:cs="Arial"/>
                <w:sz w:val="20"/>
                <w:szCs w:val="20"/>
              </w:rPr>
              <w:t>GENERALNI SEKRETARIAT VLADE REPUBLIKE SLOVENIJE</w:t>
            </w:r>
          </w:p>
          <w:p w14:paraId="4EA342B6" w14:textId="77777777" w:rsidR="00107ED0" w:rsidRPr="00FA6FBF" w:rsidRDefault="001C21FA" w:rsidP="00CA6B77">
            <w:pPr>
              <w:spacing w:line="260" w:lineRule="exact"/>
              <w:jc w:val="both"/>
              <w:rPr>
                <w:rFonts w:ascii="Arial" w:hAnsi="Arial" w:cs="Arial"/>
                <w:sz w:val="20"/>
                <w:szCs w:val="20"/>
              </w:rPr>
            </w:pPr>
            <w:hyperlink r:id="rId11" w:history="1">
              <w:r w:rsidR="00EB56E1" w:rsidRPr="00FA6FBF">
                <w:rPr>
                  <w:rStyle w:val="Hiperpovezava"/>
                  <w:rFonts w:ascii="Arial" w:hAnsi="Arial" w:cs="Arial"/>
                  <w:color w:val="auto"/>
                  <w:sz w:val="20"/>
                  <w:szCs w:val="20"/>
                </w:rPr>
                <w:t>Gp.gs@gov.si</w:t>
              </w:r>
            </w:hyperlink>
          </w:p>
          <w:p w14:paraId="68430EDD" w14:textId="77777777" w:rsidR="00107ED0" w:rsidRPr="00FA6FBF" w:rsidRDefault="00107ED0" w:rsidP="00CA6B77">
            <w:pPr>
              <w:spacing w:line="260" w:lineRule="exact"/>
              <w:jc w:val="both"/>
              <w:rPr>
                <w:rFonts w:ascii="Arial" w:hAnsi="Arial" w:cs="Arial"/>
                <w:sz w:val="20"/>
                <w:szCs w:val="20"/>
              </w:rPr>
            </w:pPr>
          </w:p>
        </w:tc>
      </w:tr>
      <w:tr w:rsidR="00107ED0" w:rsidRPr="00FA6FBF" w14:paraId="4494C773" w14:textId="77777777" w:rsidTr="00330FAD">
        <w:trPr>
          <w:gridBefore w:val="1"/>
          <w:wBefore w:w="61" w:type="dxa"/>
        </w:trPr>
        <w:tc>
          <w:tcPr>
            <w:tcW w:w="9202" w:type="dxa"/>
            <w:gridSpan w:val="12"/>
          </w:tcPr>
          <w:p w14:paraId="22C3976C" w14:textId="7BA2A5F9" w:rsidR="00107ED0" w:rsidRPr="00FA6FBF" w:rsidRDefault="00EB56E1" w:rsidP="00146A91">
            <w:pPr>
              <w:spacing w:line="260" w:lineRule="exact"/>
              <w:jc w:val="both"/>
              <w:rPr>
                <w:rFonts w:ascii="Arial" w:hAnsi="Arial" w:cs="Arial"/>
                <w:sz w:val="20"/>
                <w:szCs w:val="20"/>
              </w:rPr>
            </w:pPr>
            <w:r w:rsidRPr="00FA6FBF">
              <w:rPr>
                <w:rFonts w:ascii="Arial" w:hAnsi="Arial" w:cs="Arial"/>
                <w:b/>
                <w:sz w:val="20"/>
                <w:szCs w:val="20"/>
                <w:lang w:eastAsia="sl-SI"/>
              </w:rPr>
              <w:t xml:space="preserve">ZADEVA: </w:t>
            </w:r>
            <w:bookmarkStart w:id="0" w:name="_Hlk107479842"/>
            <w:r w:rsidRPr="00FA6FBF">
              <w:rPr>
                <w:rFonts w:ascii="Arial" w:hAnsi="Arial" w:cs="Arial"/>
                <w:b/>
                <w:sz w:val="20"/>
                <w:szCs w:val="20"/>
                <w:lang w:eastAsia="sl-SI"/>
              </w:rPr>
              <w:t xml:space="preserve">Predlog </w:t>
            </w:r>
            <w:bookmarkStart w:id="1" w:name="_Hlk136512016"/>
            <w:r w:rsidRPr="00FA6FBF">
              <w:rPr>
                <w:rFonts w:ascii="Arial" w:hAnsi="Arial" w:cs="Arial"/>
                <w:b/>
                <w:sz w:val="20"/>
                <w:szCs w:val="20"/>
                <w:lang w:eastAsia="sl-SI"/>
              </w:rPr>
              <w:t>Zakona o spremembah</w:t>
            </w:r>
            <w:r w:rsidR="001910A4" w:rsidRPr="00FA6FBF">
              <w:rPr>
                <w:rFonts w:ascii="Arial" w:hAnsi="Arial" w:cs="Arial"/>
                <w:b/>
                <w:sz w:val="20"/>
                <w:szCs w:val="20"/>
                <w:lang w:eastAsia="sl-SI"/>
              </w:rPr>
              <w:t xml:space="preserve"> in dopolnitvah</w:t>
            </w:r>
            <w:r w:rsidRPr="00FA6FBF">
              <w:rPr>
                <w:rFonts w:ascii="Arial" w:hAnsi="Arial" w:cs="Arial"/>
                <w:b/>
                <w:sz w:val="20"/>
                <w:szCs w:val="20"/>
                <w:lang w:eastAsia="sl-SI"/>
              </w:rPr>
              <w:t xml:space="preserve"> Zakona o </w:t>
            </w:r>
            <w:r w:rsidR="00146A91">
              <w:rPr>
                <w:rFonts w:ascii="Arial" w:hAnsi="Arial" w:cs="Arial"/>
                <w:b/>
                <w:sz w:val="20"/>
                <w:szCs w:val="20"/>
                <w:lang w:eastAsia="sl-SI"/>
              </w:rPr>
              <w:t>preprečevanju omejevanja konkurence</w:t>
            </w:r>
            <w:bookmarkEnd w:id="1"/>
            <w:r w:rsidR="008636E1" w:rsidRPr="00FA6FBF">
              <w:rPr>
                <w:rFonts w:ascii="Arial" w:hAnsi="Arial" w:cs="Arial"/>
                <w:b/>
                <w:sz w:val="20"/>
                <w:szCs w:val="20"/>
                <w:lang w:eastAsia="sl-SI"/>
              </w:rPr>
              <w:t xml:space="preserve"> </w:t>
            </w:r>
            <w:r w:rsidR="001178B4" w:rsidRPr="00FA6FBF">
              <w:rPr>
                <w:rFonts w:ascii="Arial" w:hAnsi="Arial" w:cs="Arial"/>
                <w:b/>
                <w:sz w:val="20"/>
                <w:szCs w:val="20"/>
                <w:lang w:eastAsia="sl-SI"/>
              </w:rPr>
              <w:t>(</w:t>
            </w:r>
            <w:r w:rsidR="00DB260B">
              <w:rPr>
                <w:rFonts w:ascii="Arial" w:hAnsi="Arial" w:cs="Arial"/>
                <w:b/>
                <w:sz w:val="20"/>
                <w:szCs w:val="20"/>
                <w:lang w:eastAsia="sl-SI"/>
              </w:rPr>
              <w:t>redni</w:t>
            </w:r>
            <w:r w:rsidR="00DB260B" w:rsidRPr="00FA6FBF">
              <w:rPr>
                <w:rFonts w:ascii="Arial" w:hAnsi="Arial" w:cs="Arial"/>
                <w:b/>
                <w:sz w:val="20"/>
                <w:szCs w:val="20"/>
                <w:lang w:eastAsia="sl-SI"/>
              </w:rPr>
              <w:t xml:space="preserve"> </w:t>
            </w:r>
            <w:r w:rsidR="001178B4" w:rsidRPr="00FA6FBF">
              <w:rPr>
                <w:rFonts w:ascii="Arial" w:hAnsi="Arial" w:cs="Arial"/>
                <w:b/>
                <w:sz w:val="20"/>
                <w:szCs w:val="20"/>
                <w:lang w:eastAsia="sl-SI"/>
              </w:rPr>
              <w:t>postopek) – predlog za obravnavo</w:t>
            </w:r>
            <w:bookmarkEnd w:id="0"/>
          </w:p>
        </w:tc>
      </w:tr>
      <w:tr w:rsidR="00107ED0" w:rsidRPr="00FA6FBF" w14:paraId="1738A490" w14:textId="77777777" w:rsidTr="00330FAD">
        <w:trPr>
          <w:gridBefore w:val="1"/>
          <w:wBefore w:w="61" w:type="dxa"/>
        </w:trPr>
        <w:tc>
          <w:tcPr>
            <w:tcW w:w="9202" w:type="dxa"/>
            <w:gridSpan w:val="12"/>
          </w:tcPr>
          <w:p w14:paraId="1AB46FFB" w14:textId="77777777" w:rsidR="00107ED0" w:rsidRPr="00FA6FBF" w:rsidRDefault="001B223E" w:rsidP="00CA6B77">
            <w:pPr>
              <w:pStyle w:val="Poglavje"/>
              <w:spacing w:before="0" w:after="0" w:line="260" w:lineRule="exact"/>
              <w:jc w:val="both"/>
              <w:rPr>
                <w:sz w:val="20"/>
                <w:szCs w:val="20"/>
              </w:rPr>
            </w:pPr>
            <w:r w:rsidRPr="00FA6FBF">
              <w:rPr>
                <w:sz w:val="20"/>
                <w:szCs w:val="20"/>
              </w:rPr>
              <w:t>1.</w:t>
            </w:r>
            <w:r w:rsidR="00107ED0" w:rsidRPr="00FA6FBF">
              <w:rPr>
                <w:sz w:val="20"/>
                <w:szCs w:val="20"/>
              </w:rPr>
              <w:t xml:space="preserve"> Predlog sklepov vlade:</w:t>
            </w:r>
          </w:p>
        </w:tc>
      </w:tr>
      <w:tr w:rsidR="00107ED0" w:rsidRPr="00FA6FBF" w14:paraId="2470A865" w14:textId="77777777" w:rsidTr="00330FAD">
        <w:trPr>
          <w:gridBefore w:val="1"/>
          <w:wBefore w:w="61" w:type="dxa"/>
        </w:trPr>
        <w:tc>
          <w:tcPr>
            <w:tcW w:w="9202" w:type="dxa"/>
            <w:gridSpan w:val="12"/>
          </w:tcPr>
          <w:p w14:paraId="730DDA83" w14:textId="77777777" w:rsidR="00EC1CF9" w:rsidRPr="00FA6FBF" w:rsidRDefault="00EC1CF9" w:rsidP="00CA6B77">
            <w:pPr>
              <w:pStyle w:val="Naslovpredpisa"/>
              <w:spacing w:before="0" w:after="0" w:line="260" w:lineRule="exact"/>
              <w:jc w:val="both"/>
              <w:rPr>
                <w:rFonts w:cs="Arial"/>
                <w:b w:val="0"/>
                <w:sz w:val="20"/>
                <w:szCs w:val="20"/>
              </w:rPr>
            </w:pPr>
          </w:p>
          <w:p w14:paraId="7584C840" w14:textId="77777777" w:rsidR="00EC1CF9" w:rsidRPr="00FA6FBF" w:rsidRDefault="00EC1CF9" w:rsidP="00CA6B77">
            <w:pPr>
              <w:overflowPunct w:val="0"/>
              <w:autoSpaceDE w:val="0"/>
              <w:autoSpaceDN w:val="0"/>
              <w:adjustRightInd w:val="0"/>
              <w:spacing w:line="260" w:lineRule="exact"/>
              <w:jc w:val="both"/>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Na podlagi drugega odstavka 2. člena Zakona o Vladi Republike Slovenije (</w:t>
            </w:r>
            <w:r w:rsidR="00907658" w:rsidRPr="00907658">
              <w:rPr>
                <w:rFonts w:ascii="Arial" w:eastAsia="Times New Roman" w:hAnsi="Arial" w:cs="Arial"/>
                <w:color w:val="000000"/>
                <w:sz w:val="20"/>
                <w:szCs w:val="20"/>
                <w:lang w:eastAsia="sl-SI"/>
              </w:rPr>
              <w:t>Uradni list RS, št. 24/05 – uradno prečiščeno besedilo, 109/08, 38/10 – ZUKN, 8/12, 21/13, 47/13 – ZDU-1G, 65/14, 55/17 in 163/22</w:t>
            </w:r>
            <w:r w:rsidRPr="00FA6FBF">
              <w:rPr>
                <w:rFonts w:ascii="Arial" w:eastAsia="Times New Roman" w:hAnsi="Arial" w:cs="Arial"/>
                <w:color w:val="000000"/>
                <w:sz w:val="20"/>
                <w:szCs w:val="20"/>
                <w:lang w:eastAsia="sl-SI"/>
              </w:rPr>
              <w:t>) je Vlada Republike Slovenije na ........... seji dne .......... pod točko ....... sprejela naslednji sklep:</w:t>
            </w:r>
          </w:p>
          <w:p w14:paraId="0203386A" w14:textId="77777777" w:rsidR="00EC1CF9" w:rsidRPr="00FA6FBF" w:rsidRDefault="00EC1CF9" w:rsidP="00CA6B77">
            <w:pPr>
              <w:overflowPunct w:val="0"/>
              <w:autoSpaceDE w:val="0"/>
              <w:autoSpaceDN w:val="0"/>
              <w:adjustRightInd w:val="0"/>
              <w:spacing w:line="260" w:lineRule="exact"/>
              <w:jc w:val="both"/>
              <w:textAlignment w:val="baseline"/>
              <w:rPr>
                <w:rFonts w:ascii="Arial" w:eastAsia="Times New Roman" w:hAnsi="Arial" w:cs="Arial"/>
                <w:color w:val="000000"/>
                <w:sz w:val="20"/>
                <w:szCs w:val="20"/>
                <w:lang w:eastAsia="sl-SI"/>
              </w:rPr>
            </w:pPr>
          </w:p>
          <w:p w14:paraId="5097E30B" w14:textId="4EFB2AE8" w:rsidR="00EC1CF9" w:rsidRPr="00FA6FBF" w:rsidRDefault="00EC1CF9" w:rsidP="00CA6B77">
            <w:pPr>
              <w:overflowPunct w:val="0"/>
              <w:autoSpaceDE w:val="0"/>
              <w:autoSpaceDN w:val="0"/>
              <w:adjustRightInd w:val="0"/>
              <w:spacing w:line="260" w:lineRule="exact"/>
              <w:jc w:val="both"/>
              <w:textAlignment w:val="baseline"/>
              <w:rPr>
                <w:rFonts w:ascii="Arial" w:eastAsia="Times New Roman" w:hAnsi="Arial" w:cs="Arial"/>
                <w:iCs/>
                <w:color w:val="000000"/>
                <w:sz w:val="20"/>
                <w:szCs w:val="20"/>
                <w:lang w:eastAsia="sl-SI"/>
              </w:rPr>
            </w:pPr>
            <w:r w:rsidRPr="00FA6FBF">
              <w:rPr>
                <w:rFonts w:ascii="Arial" w:eastAsia="Times New Roman" w:hAnsi="Arial" w:cs="Arial"/>
                <w:color w:val="000000"/>
                <w:sz w:val="20"/>
                <w:szCs w:val="20"/>
                <w:lang w:eastAsia="sl-SI"/>
              </w:rPr>
              <w:t xml:space="preserve">»Vlada Republike Slovenije je določila besedilo predloga Zakona o spremembah in dopolnitvah Zakona o </w:t>
            </w:r>
            <w:r w:rsidR="00146A91">
              <w:rPr>
                <w:rFonts w:ascii="Arial" w:eastAsia="Times New Roman" w:hAnsi="Arial" w:cs="Arial"/>
                <w:color w:val="000000"/>
                <w:sz w:val="20"/>
                <w:szCs w:val="20"/>
                <w:lang w:eastAsia="sl-SI"/>
              </w:rPr>
              <w:t>preprečevanju omejevanja konkurence</w:t>
            </w:r>
            <w:r w:rsidRPr="00FA6FBF">
              <w:rPr>
                <w:rFonts w:ascii="Arial" w:eastAsia="Times New Roman" w:hAnsi="Arial" w:cs="Arial"/>
                <w:color w:val="000000"/>
                <w:sz w:val="20"/>
                <w:szCs w:val="20"/>
                <w:lang w:eastAsia="sl-SI"/>
              </w:rPr>
              <w:t xml:space="preserve"> (</w:t>
            </w:r>
            <w:r w:rsidRPr="00FA6FBF">
              <w:rPr>
                <w:rFonts w:ascii="Arial" w:eastAsia="Times New Roman" w:hAnsi="Arial" w:cs="Arial"/>
                <w:iCs/>
                <w:color w:val="000000"/>
                <w:sz w:val="20"/>
                <w:szCs w:val="20"/>
                <w:lang w:eastAsia="sl-SI"/>
              </w:rPr>
              <w:t xml:space="preserve">EVA </w:t>
            </w:r>
            <w:r w:rsidR="00A9606E" w:rsidRPr="00187415">
              <w:rPr>
                <w:rFonts w:cs="Arial"/>
                <w:sz w:val="20"/>
                <w:szCs w:val="20"/>
                <w:lang w:eastAsia="sl-SI"/>
              </w:rPr>
              <w:t>2023-2180-0026</w:t>
            </w:r>
            <w:r w:rsidRPr="00FA6FBF">
              <w:rPr>
                <w:rFonts w:ascii="Arial" w:eastAsia="Times New Roman" w:hAnsi="Arial" w:cs="Arial"/>
                <w:iCs/>
                <w:color w:val="000000"/>
                <w:sz w:val="20"/>
                <w:szCs w:val="20"/>
                <w:lang w:eastAsia="sl-SI"/>
              </w:rPr>
              <w:t>) i</w:t>
            </w:r>
            <w:r w:rsidRPr="00FA6FBF">
              <w:rPr>
                <w:rFonts w:ascii="Arial" w:eastAsia="Times New Roman" w:hAnsi="Arial" w:cs="Arial"/>
                <w:color w:val="000000"/>
                <w:sz w:val="20"/>
                <w:szCs w:val="20"/>
                <w:lang w:eastAsia="sl-SI"/>
              </w:rPr>
              <w:t>n ga predloži Državnemu zboru</w:t>
            </w:r>
            <w:r w:rsidRPr="00FA6FBF">
              <w:rPr>
                <w:rFonts w:ascii="Arial" w:eastAsia="Times New Roman" w:hAnsi="Arial" w:cs="Arial"/>
                <w:iCs/>
                <w:color w:val="000000"/>
                <w:sz w:val="20"/>
                <w:szCs w:val="20"/>
                <w:lang w:eastAsia="sl-SI"/>
              </w:rPr>
              <w:t xml:space="preserve"> Republike Slovenije v obravnavo po </w:t>
            </w:r>
            <w:r w:rsidR="00DB260B">
              <w:rPr>
                <w:rFonts w:ascii="Arial" w:eastAsia="Times New Roman" w:hAnsi="Arial" w:cs="Arial"/>
                <w:iCs/>
                <w:color w:val="000000"/>
                <w:sz w:val="20"/>
                <w:szCs w:val="20"/>
                <w:lang w:eastAsia="sl-SI"/>
              </w:rPr>
              <w:t>rednem</w:t>
            </w:r>
            <w:r w:rsidR="00DB260B" w:rsidRPr="00FA6FBF">
              <w:rPr>
                <w:rFonts w:ascii="Arial" w:eastAsia="Times New Roman" w:hAnsi="Arial" w:cs="Arial"/>
                <w:iCs/>
                <w:color w:val="000000"/>
                <w:sz w:val="20"/>
                <w:szCs w:val="20"/>
                <w:lang w:eastAsia="sl-SI"/>
              </w:rPr>
              <w:t xml:space="preserve"> </w:t>
            </w:r>
            <w:r w:rsidRPr="00FA6FBF">
              <w:rPr>
                <w:rFonts w:ascii="Arial" w:eastAsia="Times New Roman" w:hAnsi="Arial" w:cs="Arial"/>
                <w:iCs/>
                <w:color w:val="000000"/>
                <w:sz w:val="20"/>
                <w:szCs w:val="20"/>
                <w:lang w:eastAsia="sl-SI"/>
              </w:rPr>
              <w:t>postopku</w:t>
            </w:r>
            <w:r w:rsidR="00ED1C40" w:rsidRPr="00FA6FBF">
              <w:rPr>
                <w:rFonts w:cs="Arial"/>
                <w:sz w:val="20"/>
                <w:szCs w:val="20"/>
              </w:rPr>
              <w:t>.«.</w:t>
            </w:r>
          </w:p>
          <w:p w14:paraId="6DEE011A" w14:textId="77777777" w:rsidR="00EC1CF9" w:rsidRPr="00FA6FBF" w:rsidRDefault="00EC1CF9" w:rsidP="00CA6B77">
            <w:pPr>
              <w:overflowPunct w:val="0"/>
              <w:autoSpaceDE w:val="0"/>
              <w:autoSpaceDN w:val="0"/>
              <w:adjustRightInd w:val="0"/>
              <w:spacing w:line="260" w:lineRule="exact"/>
              <w:jc w:val="both"/>
              <w:textAlignment w:val="baseline"/>
              <w:rPr>
                <w:rFonts w:ascii="Arial" w:eastAsia="Times New Roman" w:hAnsi="Arial" w:cs="Arial"/>
                <w:color w:val="000000"/>
                <w:sz w:val="20"/>
                <w:szCs w:val="20"/>
                <w:lang w:eastAsia="sl-SI"/>
              </w:rPr>
            </w:pPr>
          </w:p>
          <w:p w14:paraId="5EAD26B3" w14:textId="77777777" w:rsidR="00EC1CF9" w:rsidRPr="00FA6FBF" w:rsidRDefault="00EC1CF9" w:rsidP="00CA6B77">
            <w:pPr>
              <w:spacing w:before="60" w:after="120" w:line="260" w:lineRule="exact"/>
              <w:rPr>
                <w:rFonts w:ascii="Arial" w:eastAsia="Times New Roman" w:hAnsi="Arial" w:cs="Arial"/>
                <w:color w:val="000000"/>
                <w:sz w:val="20"/>
                <w:szCs w:val="20"/>
              </w:rPr>
            </w:pPr>
          </w:p>
          <w:p w14:paraId="33B27C5E" w14:textId="77777777" w:rsidR="00EC1CF9" w:rsidRPr="00FA6FBF" w:rsidRDefault="00EC1CF9" w:rsidP="00CA6B77">
            <w:pPr>
              <w:overflowPunct w:val="0"/>
              <w:autoSpaceDE w:val="0"/>
              <w:autoSpaceDN w:val="0"/>
              <w:adjustRightInd w:val="0"/>
              <w:spacing w:line="260" w:lineRule="exact"/>
              <w:ind w:left="4995"/>
              <w:jc w:val="both"/>
              <w:textAlignment w:val="baseline"/>
              <w:rPr>
                <w:rFonts w:ascii="Arial" w:hAnsi="Arial" w:cs="Arial"/>
                <w:iCs/>
                <w:sz w:val="20"/>
                <w:szCs w:val="20"/>
                <w:lang w:eastAsia="sl-SI"/>
              </w:rPr>
            </w:pPr>
          </w:p>
          <w:p w14:paraId="6159E5BB" w14:textId="77777777" w:rsidR="00EC1CF9" w:rsidRPr="00FA6FBF" w:rsidRDefault="00EC1CF9" w:rsidP="00CA6B77">
            <w:pPr>
              <w:overflowPunct w:val="0"/>
              <w:autoSpaceDE w:val="0"/>
              <w:autoSpaceDN w:val="0"/>
              <w:adjustRightInd w:val="0"/>
              <w:spacing w:line="260" w:lineRule="exact"/>
              <w:ind w:left="4995"/>
              <w:jc w:val="both"/>
              <w:textAlignment w:val="baseline"/>
              <w:rPr>
                <w:rFonts w:ascii="Arial" w:hAnsi="Arial" w:cs="Arial"/>
                <w:iCs/>
                <w:sz w:val="20"/>
                <w:szCs w:val="20"/>
                <w:lang w:eastAsia="sl-SI"/>
              </w:rPr>
            </w:pPr>
            <w:r w:rsidRPr="00FA6FBF">
              <w:rPr>
                <w:rFonts w:ascii="Arial" w:hAnsi="Arial" w:cs="Arial"/>
                <w:iCs/>
                <w:sz w:val="20"/>
                <w:szCs w:val="20"/>
                <w:lang w:eastAsia="sl-SI"/>
              </w:rPr>
              <w:t xml:space="preserve">       Barbara Kolenko Helbl</w:t>
            </w:r>
          </w:p>
          <w:p w14:paraId="50CF30FE" w14:textId="77777777" w:rsidR="00EC1CF9" w:rsidRPr="00FA6FBF" w:rsidRDefault="00EC1CF9" w:rsidP="00CA6B77">
            <w:pPr>
              <w:overflowPunct w:val="0"/>
              <w:autoSpaceDE w:val="0"/>
              <w:autoSpaceDN w:val="0"/>
              <w:adjustRightInd w:val="0"/>
              <w:spacing w:line="260" w:lineRule="exact"/>
              <w:ind w:left="4995"/>
              <w:jc w:val="both"/>
              <w:textAlignment w:val="baseline"/>
              <w:rPr>
                <w:rFonts w:ascii="Arial" w:hAnsi="Arial" w:cs="Arial"/>
                <w:iCs/>
                <w:sz w:val="20"/>
                <w:szCs w:val="20"/>
                <w:lang w:eastAsia="sl-SI"/>
              </w:rPr>
            </w:pPr>
            <w:r w:rsidRPr="00FA6FBF">
              <w:rPr>
                <w:rFonts w:ascii="Arial" w:hAnsi="Arial" w:cs="Arial"/>
                <w:iCs/>
                <w:sz w:val="20"/>
                <w:szCs w:val="20"/>
                <w:lang w:eastAsia="sl-SI"/>
              </w:rPr>
              <w:t xml:space="preserve">        generalna sekretarka</w:t>
            </w:r>
          </w:p>
          <w:p w14:paraId="379755FE" w14:textId="77777777" w:rsidR="00E50B0B" w:rsidRPr="00FA6FBF" w:rsidRDefault="00E50B0B"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43CAC352" w14:textId="77777777" w:rsidR="00684B4B" w:rsidRPr="00FA6FBF" w:rsidRDefault="00EB56E1" w:rsidP="00CA6B77">
            <w:pPr>
              <w:overflowPunct w:val="0"/>
              <w:autoSpaceDE w:val="0"/>
              <w:autoSpaceDN w:val="0"/>
              <w:adjustRightInd w:val="0"/>
              <w:spacing w:line="260" w:lineRule="exact"/>
              <w:jc w:val="both"/>
              <w:textAlignment w:val="baseline"/>
              <w:rPr>
                <w:rFonts w:ascii="Arial" w:hAnsi="Arial" w:cs="Arial"/>
                <w:iCs/>
                <w:sz w:val="20"/>
                <w:szCs w:val="20"/>
                <w:lang w:eastAsia="sl-SI"/>
              </w:rPr>
            </w:pPr>
            <w:r w:rsidRPr="00FA6FBF">
              <w:rPr>
                <w:rFonts w:ascii="Arial" w:hAnsi="Arial" w:cs="Arial"/>
                <w:iCs/>
                <w:sz w:val="20"/>
                <w:szCs w:val="20"/>
                <w:lang w:eastAsia="sl-SI"/>
              </w:rPr>
              <w:t>Prejmejo:</w:t>
            </w:r>
          </w:p>
          <w:p w14:paraId="54B3F6A8" w14:textId="77777777" w:rsidR="00333017" w:rsidRPr="00FA6FBF" w:rsidRDefault="00333017" w:rsidP="00110E57">
            <w:pPr>
              <w:numPr>
                <w:ilvl w:val="0"/>
                <w:numId w:val="5"/>
              </w:numPr>
              <w:spacing w:line="260" w:lineRule="exact"/>
              <w:rPr>
                <w:rFonts w:ascii="Arial" w:hAnsi="Arial" w:cs="Arial"/>
                <w:sz w:val="20"/>
                <w:szCs w:val="20"/>
              </w:rPr>
            </w:pPr>
            <w:r w:rsidRPr="00FA6FBF">
              <w:rPr>
                <w:rFonts w:ascii="Arial" w:hAnsi="Arial" w:cs="Arial"/>
                <w:sz w:val="20"/>
                <w:szCs w:val="20"/>
                <w:lang w:eastAsia="sl-SI"/>
              </w:rPr>
              <w:t>Državni zbor Republike Slovenije</w:t>
            </w:r>
            <w:r w:rsidR="001178B4" w:rsidRPr="00FA6FBF">
              <w:rPr>
                <w:rFonts w:ascii="Arial" w:hAnsi="Arial" w:cs="Arial"/>
                <w:sz w:val="20"/>
                <w:szCs w:val="20"/>
                <w:lang w:eastAsia="sl-SI"/>
              </w:rPr>
              <w:t xml:space="preserve">, </w:t>
            </w:r>
          </w:p>
          <w:p w14:paraId="170A6B04" w14:textId="77777777" w:rsidR="001178B4" w:rsidRPr="00FA6FBF" w:rsidRDefault="001178B4" w:rsidP="00110E57">
            <w:pPr>
              <w:numPr>
                <w:ilvl w:val="0"/>
                <w:numId w:val="5"/>
              </w:numPr>
              <w:spacing w:line="260" w:lineRule="exact"/>
              <w:rPr>
                <w:rFonts w:ascii="Arial" w:hAnsi="Arial" w:cs="Arial"/>
                <w:sz w:val="20"/>
                <w:szCs w:val="20"/>
              </w:rPr>
            </w:pPr>
            <w:r w:rsidRPr="00FA6FBF">
              <w:rPr>
                <w:rFonts w:ascii="Arial" w:hAnsi="Arial" w:cs="Arial"/>
                <w:sz w:val="20"/>
                <w:szCs w:val="20"/>
                <w:lang w:eastAsia="sl-SI"/>
              </w:rPr>
              <w:t>M</w:t>
            </w:r>
            <w:r w:rsidR="00333017" w:rsidRPr="00FA6FBF">
              <w:rPr>
                <w:rFonts w:ascii="Arial" w:hAnsi="Arial" w:cs="Arial"/>
                <w:sz w:val="20"/>
                <w:szCs w:val="20"/>
                <w:lang w:eastAsia="sl-SI"/>
              </w:rPr>
              <w:t>inistrstv</w:t>
            </w:r>
            <w:r w:rsidRPr="00FA6FBF">
              <w:rPr>
                <w:rFonts w:ascii="Arial" w:hAnsi="Arial" w:cs="Arial"/>
                <w:sz w:val="20"/>
                <w:szCs w:val="20"/>
                <w:lang w:eastAsia="sl-SI"/>
              </w:rPr>
              <w:t xml:space="preserve">o za </w:t>
            </w:r>
            <w:r w:rsidR="00146A91">
              <w:rPr>
                <w:rFonts w:ascii="Arial" w:hAnsi="Arial" w:cs="Arial"/>
                <w:sz w:val="20"/>
                <w:szCs w:val="20"/>
                <w:lang w:eastAsia="sl-SI"/>
              </w:rPr>
              <w:t>pravosodje</w:t>
            </w:r>
            <w:r w:rsidRPr="00FA6FBF">
              <w:rPr>
                <w:rFonts w:ascii="Arial" w:hAnsi="Arial" w:cs="Arial"/>
                <w:sz w:val="20"/>
                <w:szCs w:val="20"/>
                <w:lang w:eastAsia="sl-SI"/>
              </w:rPr>
              <w:t xml:space="preserve">, </w:t>
            </w:r>
          </w:p>
          <w:p w14:paraId="05B84615" w14:textId="77777777" w:rsidR="00333017" w:rsidRPr="00FA6FBF" w:rsidRDefault="001178B4" w:rsidP="00110E57">
            <w:pPr>
              <w:numPr>
                <w:ilvl w:val="0"/>
                <w:numId w:val="5"/>
              </w:numPr>
              <w:spacing w:line="260" w:lineRule="exact"/>
              <w:rPr>
                <w:rFonts w:ascii="Arial" w:hAnsi="Arial" w:cs="Arial"/>
                <w:sz w:val="20"/>
                <w:szCs w:val="20"/>
              </w:rPr>
            </w:pPr>
            <w:r w:rsidRPr="00FA6FBF">
              <w:rPr>
                <w:rFonts w:ascii="Arial" w:hAnsi="Arial" w:cs="Arial"/>
                <w:sz w:val="20"/>
                <w:szCs w:val="20"/>
                <w:lang w:eastAsia="sl-SI"/>
              </w:rPr>
              <w:t>Ministrstvo za finance,</w:t>
            </w:r>
          </w:p>
          <w:p w14:paraId="09654E00" w14:textId="77777777" w:rsidR="00333017" w:rsidRDefault="001178B4" w:rsidP="00110E57">
            <w:pPr>
              <w:numPr>
                <w:ilvl w:val="0"/>
                <w:numId w:val="5"/>
              </w:numPr>
              <w:spacing w:line="260" w:lineRule="exact"/>
              <w:rPr>
                <w:rFonts w:ascii="Arial" w:hAnsi="Arial" w:cs="Arial"/>
                <w:sz w:val="20"/>
                <w:szCs w:val="20"/>
                <w:lang w:eastAsia="sl-SI"/>
              </w:rPr>
            </w:pPr>
            <w:r w:rsidRPr="00FA6FBF">
              <w:rPr>
                <w:rFonts w:ascii="Arial" w:hAnsi="Arial" w:cs="Arial"/>
                <w:sz w:val="20"/>
                <w:szCs w:val="20"/>
              </w:rPr>
              <w:t>S</w:t>
            </w:r>
            <w:r w:rsidR="00333017" w:rsidRPr="00FA6FBF">
              <w:rPr>
                <w:rFonts w:ascii="Arial" w:hAnsi="Arial" w:cs="Arial"/>
                <w:sz w:val="20"/>
                <w:szCs w:val="20"/>
                <w:lang w:eastAsia="sl-SI"/>
              </w:rPr>
              <w:t>lužba Vlade Republike Slovenije za zakonodajo</w:t>
            </w:r>
            <w:r w:rsidRPr="00FA6FBF">
              <w:rPr>
                <w:rFonts w:ascii="Arial" w:hAnsi="Arial" w:cs="Arial"/>
                <w:sz w:val="20"/>
                <w:szCs w:val="20"/>
                <w:lang w:eastAsia="sl-SI"/>
              </w:rPr>
              <w:t>,</w:t>
            </w:r>
          </w:p>
          <w:p w14:paraId="0E6E1C96" w14:textId="77777777" w:rsidR="00275256" w:rsidRPr="00275256" w:rsidRDefault="00275256" w:rsidP="00275256">
            <w:pPr>
              <w:pStyle w:val="Odstavekseznama"/>
              <w:numPr>
                <w:ilvl w:val="0"/>
                <w:numId w:val="5"/>
              </w:numPr>
              <w:rPr>
                <w:rFonts w:ascii="Arial" w:eastAsia="Calibri" w:hAnsi="Arial" w:cs="Arial"/>
                <w:sz w:val="20"/>
                <w:szCs w:val="20"/>
                <w:lang w:eastAsia="sl-SI"/>
              </w:rPr>
            </w:pPr>
            <w:r w:rsidRPr="00275256">
              <w:rPr>
                <w:rFonts w:ascii="Arial" w:eastAsia="Calibri" w:hAnsi="Arial" w:cs="Arial"/>
                <w:sz w:val="20"/>
                <w:szCs w:val="20"/>
                <w:lang w:eastAsia="sl-SI"/>
              </w:rPr>
              <w:t>Javna agencija Republike Slovenije za varstvo konkurence,</w:t>
            </w:r>
          </w:p>
          <w:p w14:paraId="314B5E04" w14:textId="77777777" w:rsidR="000E20A8" w:rsidRDefault="000E20A8" w:rsidP="00110E57">
            <w:pPr>
              <w:numPr>
                <w:ilvl w:val="0"/>
                <w:numId w:val="5"/>
              </w:numPr>
              <w:spacing w:line="260" w:lineRule="exact"/>
              <w:rPr>
                <w:rFonts w:ascii="Arial" w:hAnsi="Arial" w:cs="Arial"/>
                <w:sz w:val="20"/>
                <w:szCs w:val="20"/>
                <w:lang w:eastAsia="sl-SI"/>
              </w:rPr>
            </w:pPr>
            <w:r>
              <w:rPr>
                <w:rFonts w:ascii="Arial" w:hAnsi="Arial" w:cs="Arial"/>
                <w:sz w:val="20"/>
                <w:szCs w:val="20"/>
                <w:lang w:eastAsia="sl-SI"/>
              </w:rPr>
              <w:t xml:space="preserve">Ministrstvo za </w:t>
            </w:r>
            <w:r w:rsidR="00146A91">
              <w:rPr>
                <w:rFonts w:ascii="Arial" w:hAnsi="Arial" w:cs="Arial"/>
                <w:sz w:val="20"/>
                <w:szCs w:val="20"/>
                <w:lang w:eastAsia="sl-SI"/>
              </w:rPr>
              <w:t>digitalno preobrazbo</w:t>
            </w:r>
            <w:r>
              <w:rPr>
                <w:rFonts w:ascii="Arial" w:hAnsi="Arial" w:cs="Arial"/>
                <w:sz w:val="20"/>
                <w:szCs w:val="20"/>
                <w:lang w:eastAsia="sl-SI"/>
              </w:rPr>
              <w:t>,</w:t>
            </w:r>
          </w:p>
          <w:p w14:paraId="336289C8" w14:textId="77777777" w:rsidR="000E20A8" w:rsidRPr="00FA6FBF" w:rsidRDefault="000E20A8" w:rsidP="00110E57">
            <w:pPr>
              <w:numPr>
                <w:ilvl w:val="0"/>
                <w:numId w:val="5"/>
              </w:numPr>
              <w:spacing w:line="260" w:lineRule="exact"/>
              <w:rPr>
                <w:rFonts w:ascii="Arial" w:hAnsi="Arial" w:cs="Arial"/>
                <w:sz w:val="20"/>
                <w:szCs w:val="20"/>
                <w:lang w:eastAsia="sl-SI"/>
              </w:rPr>
            </w:pPr>
            <w:r>
              <w:rPr>
                <w:rFonts w:ascii="Arial" w:hAnsi="Arial" w:cs="Arial"/>
                <w:sz w:val="20"/>
                <w:szCs w:val="20"/>
                <w:lang w:eastAsia="sl-SI"/>
              </w:rPr>
              <w:t xml:space="preserve">Ministrstvo za </w:t>
            </w:r>
            <w:r w:rsidR="00146A91">
              <w:rPr>
                <w:rFonts w:ascii="Arial" w:hAnsi="Arial" w:cs="Arial"/>
                <w:sz w:val="20"/>
                <w:szCs w:val="20"/>
                <w:lang w:eastAsia="sl-SI"/>
              </w:rPr>
              <w:t>javno upravo</w:t>
            </w:r>
            <w:r>
              <w:rPr>
                <w:rFonts w:ascii="Arial" w:hAnsi="Arial" w:cs="Arial"/>
                <w:sz w:val="20"/>
                <w:szCs w:val="20"/>
                <w:lang w:eastAsia="sl-SI"/>
              </w:rPr>
              <w:t>,</w:t>
            </w:r>
          </w:p>
          <w:p w14:paraId="664C9EB0" w14:textId="77777777" w:rsidR="001178B4" w:rsidRPr="00FA6FBF" w:rsidRDefault="001178B4" w:rsidP="00146A91">
            <w:pPr>
              <w:numPr>
                <w:ilvl w:val="0"/>
                <w:numId w:val="5"/>
              </w:numPr>
              <w:spacing w:line="260" w:lineRule="exact"/>
              <w:rPr>
                <w:rFonts w:ascii="Arial" w:hAnsi="Arial" w:cs="Arial"/>
                <w:sz w:val="20"/>
                <w:szCs w:val="20"/>
                <w:lang w:eastAsia="sl-SI"/>
              </w:rPr>
            </w:pPr>
            <w:r w:rsidRPr="00FA6FBF">
              <w:rPr>
                <w:rFonts w:ascii="Arial" w:hAnsi="Arial" w:cs="Arial"/>
                <w:sz w:val="20"/>
                <w:szCs w:val="20"/>
                <w:lang w:eastAsia="sl-SI"/>
              </w:rPr>
              <w:t xml:space="preserve">Ministrstvo za </w:t>
            </w:r>
            <w:r w:rsidR="00146A91">
              <w:rPr>
                <w:rFonts w:ascii="Arial" w:hAnsi="Arial" w:cs="Arial"/>
                <w:sz w:val="20"/>
                <w:szCs w:val="20"/>
                <w:lang w:eastAsia="sl-SI"/>
              </w:rPr>
              <w:t>gospodarstvo, turizem in šport</w:t>
            </w:r>
            <w:r w:rsidRPr="00FA6FBF">
              <w:rPr>
                <w:rFonts w:ascii="Arial" w:hAnsi="Arial" w:cs="Arial"/>
                <w:sz w:val="20"/>
                <w:szCs w:val="20"/>
                <w:lang w:eastAsia="sl-SI"/>
              </w:rPr>
              <w:t>.</w:t>
            </w:r>
          </w:p>
        </w:tc>
      </w:tr>
      <w:tr w:rsidR="00107ED0" w:rsidRPr="00FA6FBF" w14:paraId="3A527C8C" w14:textId="77777777" w:rsidTr="00330FAD">
        <w:trPr>
          <w:gridBefore w:val="1"/>
          <w:wBefore w:w="61" w:type="dxa"/>
        </w:trPr>
        <w:tc>
          <w:tcPr>
            <w:tcW w:w="9202" w:type="dxa"/>
            <w:gridSpan w:val="12"/>
          </w:tcPr>
          <w:p w14:paraId="10F8F818" w14:textId="69276A3F" w:rsidR="00107ED0" w:rsidRPr="00FA6FBF" w:rsidRDefault="001B223E" w:rsidP="00CA6B77">
            <w:pPr>
              <w:pStyle w:val="Neotevilenodstavek"/>
              <w:spacing w:before="0" w:after="0" w:line="260" w:lineRule="exact"/>
              <w:rPr>
                <w:rFonts w:cs="Arial"/>
                <w:b/>
                <w:sz w:val="20"/>
                <w:szCs w:val="20"/>
              </w:rPr>
            </w:pPr>
            <w:r w:rsidRPr="00FA6FBF">
              <w:rPr>
                <w:rFonts w:cs="Arial"/>
                <w:b/>
                <w:sz w:val="20"/>
                <w:szCs w:val="20"/>
              </w:rPr>
              <w:t xml:space="preserve">2. </w:t>
            </w:r>
            <w:r w:rsidR="00107ED0" w:rsidRPr="00FA6FBF">
              <w:rPr>
                <w:rFonts w:cs="Arial"/>
                <w:b/>
                <w:sz w:val="20"/>
                <w:szCs w:val="20"/>
              </w:rPr>
              <w:t>Predlog za obravnavo p</w:t>
            </w:r>
            <w:r w:rsidRPr="00FA6FBF">
              <w:rPr>
                <w:rFonts w:cs="Arial"/>
                <w:b/>
                <w:sz w:val="20"/>
                <w:szCs w:val="20"/>
              </w:rPr>
              <w:t xml:space="preserve">redloga zakona po </w:t>
            </w:r>
            <w:r w:rsidR="00112DF9">
              <w:rPr>
                <w:rFonts w:cs="Arial"/>
                <w:b/>
                <w:sz w:val="20"/>
                <w:szCs w:val="20"/>
              </w:rPr>
              <w:t>rednem</w:t>
            </w:r>
            <w:r w:rsidRPr="00FA6FBF">
              <w:rPr>
                <w:rFonts w:cs="Arial"/>
                <w:b/>
                <w:sz w:val="20"/>
                <w:szCs w:val="20"/>
              </w:rPr>
              <w:t xml:space="preserve"> post</w:t>
            </w:r>
            <w:r w:rsidR="00372466" w:rsidRPr="00FA6FBF">
              <w:rPr>
                <w:rFonts w:cs="Arial"/>
                <w:b/>
                <w:sz w:val="20"/>
                <w:szCs w:val="20"/>
              </w:rPr>
              <w:t>opku v d</w:t>
            </w:r>
            <w:r w:rsidRPr="00FA6FBF">
              <w:rPr>
                <w:rFonts w:cs="Arial"/>
                <w:b/>
                <w:sz w:val="20"/>
                <w:szCs w:val="20"/>
              </w:rPr>
              <w:t>ržavnem zboru</w:t>
            </w:r>
            <w:r w:rsidR="00EB56E1" w:rsidRPr="00FA6FBF">
              <w:rPr>
                <w:rFonts w:cs="Arial"/>
                <w:b/>
                <w:sz w:val="20"/>
                <w:szCs w:val="20"/>
              </w:rPr>
              <w:t xml:space="preserve"> z obrazložitvijo razlogov:</w:t>
            </w:r>
          </w:p>
        </w:tc>
      </w:tr>
      <w:tr w:rsidR="00107ED0" w:rsidRPr="00FA6FBF" w14:paraId="2F8A678C" w14:textId="77777777" w:rsidTr="00330FAD">
        <w:trPr>
          <w:gridBefore w:val="1"/>
          <w:wBefore w:w="61" w:type="dxa"/>
        </w:trPr>
        <w:tc>
          <w:tcPr>
            <w:tcW w:w="9202" w:type="dxa"/>
            <w:gridSpan w:val="12"/>
          </w:tcPr>
          <w:p w14:paraId="75281279" w14:textId="2EF7AF24" w:rsidR="00346FAF" w:rsidRDefault="006F506B" w:rsidP="00CA6B77">
            <w:pPr>
              <w:pStyle w:val="Neotevilenodstavek"/>
              <w:spacing w:before="0" w:after="0" w:line="260" w:lineRule="exact"/>
              <w:rPr>
                <w:rFonts w:cs="Arial"/>
                <w:sz w:val="20"/>
                <w:szCs w:val="20"/>
              </w:rPr>
            </w:pPr>
            <w:r w:rsidRPr="00FA6FBF">
              <w:rPr>
                <w:rFonts w:cs="Arial"/>
                <w:sz w:val="20"/>
                <w:szCs w:val="20"/>
              </w:rPr>
              <w:t>Predlagajo</w:t>
            </w:r>
            <w:r w:rsidR="006B35AE" w:rsidRPr="00FA6FBF">
              <w:rPr>
                <w:rFonts w:cs="Arial"/>
                <w:sz w:val="20"/>
                <w:szCs w:val="20"/>
              </w:rPr>
              <w:t xml:space="preserve"> se </w:t>
            </w:r>
            <w:r w:rsidR="000B3AB5" w:rsidRPr="00FA6FBF">
              <w:rPr>
                <w:rFonts w:cs="Arial"/>
                <w:sz w:val="20"/>
                <w:szCs w:val="20"/>
              </w:rPr>
              <w:t>spremembe</w:t>
            </w:r>
            <w:r w:rsidR="00D659B7">
              <w:rPr>
                <w:rFonts w:cs="Arial"/>
                <w:sz w:val="20"/>
                <w:szCs w:val="20"/>
              </w:rPr>
              <w:t xml:space="preserve"> in dopolnitve</w:t>
            </w:r>
            <w:r w:rsidR="000B3AB5" w:rsidRPr="00FA6FBF">
              <w:rPr>
                <w:rFonts w:cs="Arial"/>
                <w:sz w:val="20"/>
                <w:szCs w:val="20"/>
              </w:rPr>
              <w:t xml:space="preserve">, ki so </w:t>
            </w:r>
            <w:r w:rsidR="00EC6A79" w:rsidRPr="00FA6FBF">
              <w:rPr>
                <w:rFonts w:cs="Arial"/>
                <w:sz w:val="20"/>
                <w:szCs w:val="20"/>
              </w:rPr>
              <w:t xml:space="preserve">nujno </w:t>
            </w:r>
            <w:r w:rsidR="000B3AB5" w:rsidRPr="00FA6FBF">
              <w:rPr>
                <w:rFonts w:cs="Arial"/>
                <w:sz w:val="20"/>
                <w:szCs w:val="20"/>
              </w:rPr>
              <w:t>potrebne, zaradi</w:t>
            </w:r>
            <w:r w:rsidR="00D659B7">
              <w:rPr>
                <w:rFonts w:cs="Arial"/>
                <w:sz w:val="20"/>
                <w:szCs w:val="20"/>
              </w:rPr>
              <w:t xml:space="preserve"> zagotovitve</w:t>
            </w:r>
            <w:r w:rsidR="000B3AB5" w:rsidRPr="00FA6FBF">
              <w:rPr>
                <w:rFonts w:cs="Arial"/>
                <w:sz w:val="20"/>
                <w:szCs w:val="20"/>
              </w:rPr>
              <w:t xml:space="preserve"> </w:t>
            </w:r>
            <w:r w:rsidR="00D659B7">
              <w:rPr>
                <w:rFonts w:cs="Arial"/>
                <w:sz w:val="20"/>
                <w:szCs w:val="20"/>
              </w:rPr>
              <w:t xml:space="preserve">ustreznega in  učinkovitega </w:t>
            </w:r>
            <w:r w:rsidR="0071568F" w:rsidRPr="0071568F">
              <w:rPr>
                <w:rFonts w:cs="Arial"/>
                <w:sz w:val="20"/>
                <w:szCs w:val="20"/>
              </w:rPr>
              <w:t>izv</w:t>
            </w:r>
            <w:r w:rsidR="00D659B7">
              <w:rPr>
                <w:rFonts w:cs="Arial"/>
                <w:sz w:val="20"/>
                <w:szCs w:val="20"/>
              </w:rPr>
              <w:t>rševanja</w:t>
            </w:r>
            <w:r w:rsidR="0071568F" w:rsidRPr="0071568F">
              <w:rPr>
                <w:rFonts w:cs="Arial"/>
                <w:sz w:val="20"/>
                <w:szCs w:val="20"/>
              </w:rPr>
              <w:t xml:space="preserve"> Uredbe (EU) 2019/1150 Evropskega parlamenta in Sveta z dne 20. junija 2019 o spodbujanju pravičnosti in preglednosti za poslovne uporabnike spletnih posredniških storitev (v nadaljnjem besedilu: Uredba 2019/1150/EU).</w:t>
            </w:r>
          </w:p>
          <w:p w14:paraId="1D59A472" w14:textId="77777777" w:rsidR="00346FAF" w:rsidRDefault="00346FAF" w:rsidP="00CA6B77">
            <w:pPr>
              <w:pStyle w:val="Neotevilenodstavek"/>
              <w:spacing w:before="0" w:after="0" w:line="260" w:lineRule="exact"/>
              <w:rPr>
                <w:rFonts w:cs="Arial"/>
                <w:sz w:val="20"/>
                <w:szCs w:val="20"/>
              </w:rPr>
            </w:pPr>
          </w:p>
          <w:p w14:paraId="13065FE4" w14:textId="77777777" w:rsidR="004E1511" w:rsidRDefault="004E1511" w:rsidP="00CA6B77">
            <w:pPr>
              <w:pStyle w:val="Neotevilenodstavek"/>
              <w:spacing w:before="0" w:after="0" w:line="260" w:lineRule="exact"/>
              <w:rPr>
                <w:rFonts w:cs="Arial"/>
                <w:sz w:val="20"/>
                <w:szCs w:val="20"/>
              </w:rPr>
            </w:pPr>
            <w:r w:rsidRPr="004E1511">
              <w:rPr>
                <w:rFonts w:cs="Arial"/>
                <w:sz w:val="20"/>
                <w:szCs w:val="20"/>
              </w:rPr>
              <w:t xml:space="preserve">Stalno predstavništvo Republike Slovenije pri EU je </w:t>
            </w:r>
            <w:r>
              <w:rPr>
                <w:rFonts w:cs="Arial"/>
                <w:sz w:val="20"/>
                <w:szCs w:val="20"/>
              </w:rPr>
              <w:t xml:space="preserve">namreč </w:t>
            </w:r>
            <w:r w:rsidRPr="004E1511">
              <w:rPr>
                <w:rFonts w:cs="Arial"/>
                <w:sz w:val="20"/>
                <w:szCs w:val="20"/>
              </w:rPr>
              <w:t>dne 26. 1. 2023 prejelo uradni opomin Evropske komisije zaradi neizvajanja Uredbe (EU) 2019/1150</w:t>
            </w:r>
            <w:r>
              <w:rPr>
                <w:rFonts w:cs="Arial"/>
                <w:sz w:val="20"/>
                <w:szCs w:val="20"/>
              </w:rPr>
              <w:t>/EU.</w:t>
            </w:r>
          </w:p>
          <w:p w14:paraId="76996353" w14:textId="77777777" w:rsidR="004E1511" w:rsidRDefault="004E1511" w:rsidP="00CA6B77">
            <w:pPr>
              <w:pStyle w:val="Neotevilenodstavek"/>
              <w:spacing w:before="0" w:after="0" w:line="260" w:lineRule="exact"/>
              <w:rPr>
                <w:rFonts w:cs="Arial"/>
                <w:sz w:val="20"/>
                <w:szCs w:val="20"/>
              </w:rPr>
            </w:pPr>
          </w:p>
          <w:p w14:paraId="75845B83" w14:textId="77777777" w:rsidR="0071568F" w:rsidRDefault="0071568F" w:rsidP="00CA6B77">
            <w:pPr>
              <w:pStyle w:val="Neotevilenodstavek"/>
              <w:spacing w:before="0" w:after="0" w:line="260" w:lineRule="exact"/>
              <w:rPr>
                <w:rFonts w:cs="Arial"/>
                <w:sz w:val="20"/>
                <w:szCs w:val="20"/>
              </w:rPr>
            </w:pPr>
            <w:r>
              <w:rPr>
                <w:rFonts w:cs="Arial"/>
                <w:sz w:val="20"/>
                <w:szCs w:val="20"/>
              </w:rPr>
              <w:t>S tem se sprejemajo nacionalna</w:t>
            </w:r>
            <w:r w:rsidRPr="0071568F">
              <w:rPr>
                <w:rFonts w:cs="Arial"/>
                <w:sz w:val="20"/>
                <w:szCs w:val="20"/>
              </w:rPr>
              <w:t xml:space="preserve"> pravil</w:t>
            </w:r>
            <w:r>
              <w:rPr>
                <w:rFonts w:cs="Arial"/>
                <w:sz w:val="20"/>
                <w:szCs w:val="20"/>
              </w:rPr>
              <w:t>a</w:t>
            </w:r>
            <w:r w:rsidRPr="0071568F">
              <w:rPr>
                <w:rFonts w:cs="Arial"/>
                <w:sz w:val="20"/>
                <w:szCs w:val="20"/>
              </w:rPr>
              <w:t xml:space="preserve"> </w:t>
            </w:r>
            <w:r w:rsidR="00D659B7">
              <w:rPr>
                <w:rFonts w:cs="Arial"/>
                <w:sz w:val="20"/>
                <w:szCs w:val="20"/>
              </w:rPr>
              <w:t xml:space="preserve">glede učinkovitih, sorazmernih in odvračilnih ukrepov, ki se uporabljajo za kršitve  </w:t>
            </w:r>
            <w:r w:rsidR="00D659B7" w:rsidRPr="0071568F">
              <w:rPr>
                <w:rFonts w:cs="Arial"/>
                <w:sz w:val="20"/>
                <w:szCs w:val="20"/>
              </w:rPr>
              <w:t>Uredb</w:t>
            </w:r>
            <w:r w:rsidR="00D659B7">
              <w:rPr>
                <w:rFonts w:cs="Arial"/>
                <w:sz w:val="20"/>
                <w:szCs w:val="20"/>
              </w:rPr>
              <w:t>e</w:t>
            </w:r>
            <w:r w:rsidR="00D659B7" w:rsidRPr="0071568F">
              <w:rPr>
                <w:rFonts w:cs="Arial"/>
                <w:sz w:val="20"/>
                <w:szCs w:val="20"/>
              </w:rPr>
              <w:t xml:space="preserve"> 2019/1150/EU </w:t>
            </w:r>
            <w:r w:rsidR="00D659B7">
              <w:rPr>
                <w:rFonts w:cs="Arial"/>
                <w:sz w:val="20"/>
                <w:szCs w:val="20"/>
              </w:rPr>
              <w:t xml:space="preserve"> skladno</w:t>
            </w:r>
            <w:r w:rsidRPr="0071568F">
              <w:rPr>
                <w:rFonts w:cs="Arial"/>
                <w:sz w:val="20"/>
                <w:szCs w:val="20"/>
              </w:rPr>
              <w:t xml:space="preserve"> s 15. členom Uredbe 2019/1150/EU in imen</w:t>
            </w:r>
            <w:r>
              <w:rPr>
                <w:rFonts w:cs="Arial"/>
                <w:sz w:val="20"/>
                <w:szCs w:val="20"/>
              </w:rPr>
              <w:t>uje</w:t>
            </w:r>
            <w:r w:rsidRPr="0071568F">
              <w:rPr>
                <w:rFonts w:cs="Arial"/>
                <w:sz w:val="20"/>
                <w:szCs w:val="20"/>
              </w:rPr>
              <w:t xml:space="preserve"> nacionaln</w:t>
            </w:r>
            <w:r>
              <w:rPr>
                <w:rFonts w:cs="Arial"/>
                <w:sz w:val="20"/>
                <w:szCs w:val="20"/>
              </w:rPr>
              <w:t>i organ</w:t>
            </w:r>
            <w:r w:rsidRPr="0071568F">
              <w:rPr>
                <w:rFonts w:cs="Arial"/>
                <w:sz w:val="20"/>
                <w:szCs w:val="20"/>
              </w:rPr>
              <w:t xml:space="preserve"> za izvrševanje Uredbe 2019/1150/EU.</w:t>
            </w:r>
          </w:p>
          <w:p w14:paraId="71B7B43C" w14:textId="77777777" w:rsidR="0081334A" w:rsidRPr="00FA6FBF" w:rsidRDefault="00346FAF" w:rsidP="00CA6B77">
            <w:pPr>
              <w:pStyle w:val="Neotevilenodstavek"/>
              <w:spacing w:before="0" w:after="0" w:line="260" w:lineRule="exact"/>
              <w:rPr>
                <w:rFonts w:cs="Arial"/>
                <w:sz w:val="20"/>
                <w:szCs w:val="20"/>
              </w:rPr>
            </w:pPr>
            <w:r w:rsidRPr="00346FAF">
              <w:rPr>
                <w:rFonts w:cs="Arial"/>
                <w:sz w:val="20"/>
                <w:szCs w:val="20"/>
              </w:rPr>
              <w:t xml:space="preserve">Hkrati se predlagajo spremembe in dopolnitve, ki so nujno potrebne zaradi zagotovitve ustreznega in učinkovitega izvrševanja </w:t>
            </w:r>
            <w:r>
              <w:rPr>
                <w:rFonts w:cs="Arial"/>
                <w:sz w:val="20"/>
                <w:szCs w:val="20"/>
              </w:rPr>
              <w:t xml:space="preserve">sedmega odstavka 38. člena </w:t>
            </w:r>
            <w:r w:rsidRPr="00346FAF">
              <w:rPr>
                <w:rFonts w:cs="Arial"/>
                <w:sz w:val="20"/>
                <w:szCs w:val="20"/>
              </w:rPr>
              <w:t xml:space="preserve">Uredbe (EU) 2022/1925 Evropskega parlamenta in Sveta z dne 14. septembra 2022 o tekmovalnih in pravičnih trgih v digitalnem sektorju in spremembi direktiv (EU) 2019/1937 in (EU) 2020/1828 (akt o digitalnih trgih) (v nadaljnjem </w:t>
            </w:r>
            <w:r>
              <w:rPr>
                <w:rFonts w:cs="Arial"/>
                <w:sz w:val="20"/>
                <w:szCs w:val="20"/>
              </w:rPr>
              <w:t>besedilu: Uredba 2022/1925/EU).</w:t>
            </w:r>
          </w:p>
        </w:tc>
      </w:tr>
      <w:tr w:rsidR="00107ED0" w:rsidRPr="00FA6FBF" w14:paraId="5232FAA7" w14:textId="77777777" w:rsidTr="00330FAD">
        <w:trPr>
          <w:gridBefore w:val="1"/>
          <w:wBefore w:w="61" w:type="dxa"/>
        </w:trPr>
        <w:tc>
          <w:tcPr>
            <w:tcW w:w="9202" w:type="dxa"/>
            <w:gridSpan w:val="12"/>
          </w:tcPr>
          <w:p w14:paraId="6BB3222D" w14:textId="77777777" w:rsidR="00107ED0" w:rsidRPr="00FA6FBF" w:rsidRDefault="00107ED0" w:rsidP="00CA6B77">
            <w:pPr>
              <w:pStyle w:val="Neotevilenodstavek"/>
              <w:spacing w:before="0" w:after="0" w:line="260" w:lineRule="exact"/>
              <w:rPr>
                <w:rFonts w:cs="Arial"/>
                <w:b/>
                <w:sz w:val="20"/>
                <w:szCs w:val="20"/>
              </w:rPr>
            </w:pPr>
            <w:r w:rsidRPr="00FA6FBF">
              <w:rPr>
                <w:rFonts w:cs="Arial"/>
                <w:b/>
                <w:sz w:val="20"/>
                <w:szCs w:val="20"/>
              </w:rPr>
              <w:t>3.</w:t>
            </w:r>
            <w:r w:rsidR="00F4001E" w:rsidRPr="00FA6FBF">
              <w:rPr>
                <w:rFonts w:cs="Arial"/>
                <w:b/>
                <w:sz w:val="20"/>
                <w:szCs w:val="20"/>
              </w:rPr>
              <w:t>a</w:t>
            </w:r>
            <w:r w:rsidRPr="00FA6FBF">
              <w:rPr>
                <w:rFonts w:cs="Arial"/>
                <w:b/>
                <w:sz w:val="20"/>
                <w:szCs w:val="20"/>
              </w:rPr>
              <w:t xml:space="preserve"> Osebe, odgovorne za strokovno pripravo in usklajenost gradiva:</w:t>
            </w:r>
          </w:p>
        </w:tc>
      </w:tr>
      <w:tr w:rsidR="00107ED0" w:rsidRPr="00FA6FBF" w14:paraId="065C6896" w14:textId="77777777" w:rsidTr="00330FAD">
        <w:trPr>
          <w:gridBefore w:val="1"/>
          <w:wBefore w:w="61" w:type="dxa"/>
        </w:trPr>
        <w:tc>
          <w:tcPr>
            <w:tcW w:w="9202" w:type="dxa"/>
            <w:gridSpan w:val="12"/>
          </w:tcPr>
          <w:p w14:paraId="08C6BE80" w14:textId="77777777" w:rsidR="000B3AB5" w:rsidRPr="00FA6FBF" w:rsidRDefault="000B3AB5" w:rsidP="00110E57">
            <w:pPr>
              <w:pStyle w:val="Neotevilenodstavek"/>
              <w:numPr>
                <w:ilvl w:val="0"/>
                <w:numId w:val="15"/>
              </w:numPr>
              <w:spacing w:before="0" w:after="0" w:line="260" w:lineRule="exact"/>
              <w:rPr>
                <w:rFonts w:cs="Arial"/>
                <w:sz w:val="20"/>
                <w:szCs w:val="20"/>
              </w:rPr>
            </w:pPr>
            <w:r w:rsidRPr="00FA6FBF">
              <w:rPr>
                <w:rFonts w:cs="Arial"/>
                <w:sz w:val="20"/>
                <w:szCs w:val="20"/>
              </w:rPr>
              <w:lastRenderedPageBreak/>
              <w:t xml:space="preserve">mag. </w:t>
            </w:r>
            <w:r w:rsidR="0071568F">
              <w:rPr>
                <w:rFonts w:cs="Arial"/>
                <w:sz w:val="20"/>
                <w:szCs w:val="20"/>
              </w:rPr>
              <w:t>Dejan Židan</w:t>
            </w:r>
            <w:r w:rsidRPr="00FA6FBF">
              <w:rPr>
                <w:rFonts w:cs="Arial"/>
                <w:sz w:val="20"/>
                <w:szCs w:val="20"/>
              </w:rPr>
              <w:t xml:space="preserve">, </w:t>
            </w:r>
            <w:r w:rsidR="0071568F">
              <w:rPr>
                <w:rFonts w:cs="Arial"/>
                <w:sz w:val="20"/>
                <w:szCs w:val="20"/>
              </w:rPr>
              <w:t>državni sekretar Ministrstva za gospodarstvo, turizem in šport,</w:t>
            </w:r>
          </w:p>
          <w:p w14:paraId="4B86E235" w14:textId="77777777" w:rsidR="0071568F" w:rsidRPr="0071568F" w:rsidRDefault="0071568F" w:rsidP="0071568F">
            <w:pPr>
              <w:pStyle w:val="Neotevilenodstavek"/>
              <w:numPr>
                <w:ilvl w:val="0"/>
                <w:numId w:val="15"/>
              </w:numPr>
              <w:spacing w:after="0" w:line="260" w:lineRule="exact"/>
              <w:rPr>
                <w:rFonts w:cs="Arial"/>
                <w:sz w:val="20"/>
                <w:szCs w:val="20"/>
              </w:rPr>
            </w:pPr>
            <w:r w:rsidRPr="0071568F">
              <w:rPr>
                <w:rFonts w:cs="Arial"/>
                <w:sz w:val="20"/>
                <w:szCs w:val="20"/>
              </w:rPr>
              <w:t>mag. Karla Pinter, generalna direktorica Direktorata za notranji trg,</w:t>
            </w:r>
          </w:p>
          <w:p w14:paraId="10A0DD74" w14:textId="77777777" w:rsidR="00BD39C4" w:rsidRPr="00FA6FBF" w:rsidRDefault="0071568F" w:rsidP="0071568F">
            <w:pPr>
              <w:pStyle w:val="Neotevilenodstavek"/>
              <w:numPr>
                <w:ilvl w:val="0"/>
                <w:numId w:val="15"/>
              </w:numPr>
              <w:spacing w:before="0" w:after="0" w:line="260" w:lineRule="exact"/>
              <w:rPr>
                <w:rFonts w:cs="Arial"/>
                <w:sz w:val="20"/>
                <w:szCs w:val="20"/>
              </w:rPr>
            </w:pPr>
            <w:r w:rsidRPr="0071568F">
              <w:rPr>
                <w:rFonts w:cs="Arial"/>
                <w:sz w:val="20"/>
                <w:szCs w:val="20"/>
              </w:rPr>
              <w:t>Luka Omerzel, sekretar, vodja Sektorja za varstvo potrošnikov in konkurence.</w:t>
            </w:r>
          </w:p>
        </w:tc>
      </w:tr>
      <w:tr w:rsidR="005F3DC6" w:rsidRPr="00FA6FBF" w14:paraId="7EAC8062" w14:textId="77777777" w:rsidTr="00330FAD">
        <w:trPr>
          <w:gridBefore w:val="1"/>
          <w:wBefore w:w="61" w:type="dxa"/>
        </w:trPr>
        <w:tc>
          <w:tcPr>
            <w:tcW w:w="9202" w:type="dxa"/>
            <w:gridSpan w:val="12"/>
          </w:tcPr>
          <w:p w14:paraId="2224F3DF" w14:textId="77777777" w:rsidR="005F3DC6" w:rsidRPr="00FA6FBF" w:rsidRDefault="00F4001E" w:rsidP="00CA6B77">
            <w:pPr>
              <w:pStyle w:val="Neotevilenodstavek"/>
              <w:spacing w:before="0" w:after="0" w:line="260" w:lineRule="exact"/>
              <w:rPr>
                <w:rFonts w:cs="Arial"/>
                <w:b/>
                <w:sz w:val="20"/>
                <w:szCs w:val="20"/>
              </w:rPr>
            </w:pPr>
            <w:r w:rsidRPr="00FA6FBF">
              <w:rPr>
                <w:rFonts w:cs="Arial"/>
                <w:b/>
                <w:sz w:val="20"/>
                <w:szCs w:val="20"/>
              </w:rPr>
              <w:t>3.b</w:t>
            </w:r>
            <w:r w:rsidR="005F3DC6" w:rsidRPr="00FA6FBF">
              <w:rPr>
                <w:rFonts w:cs="Arial"/>
                <w:b/>
                <w:sz w:val="20"/>
                <w:szCs w:val="20"/>
              </w:rPr>
              <w:t xml:space="preserve"> Zunanji strokovnjaki, ki so sodelovali pri pripravi dela ali celotnega gradiva:</w:t>
            </w:r>
          </w:p>
        </w:tc>
      </w:tr>
      <w:tr w:rsidR="005F3DC6" w:rsidRPr="00FA6FBF" w14:paraId="601F03D7" w14:textId="77777777" w:rsidTr="00330FAD">
        <w:trPr>
          <w:gridBefore w:val="1"/>
          <w:wBefore w:w="61" w:type="dxa"/>
        </w:trPr>
        <w:tc>
          <w:tcPr>
            <w:tcW w:w="9202" w:type="dxa"/>
            <w:gridSpan w:val="12"/>
          </w:tcPr>
          <w:p w14:paraId="3AC62FA8" w14:textId="77777777" w:rsidR="005F3DC6" w:rsidRPr="00FA6FBF" w:rsidRDefault="00CC7C24" w:rsidP="00CA6B77">
            <w:pPr>
              <w:pStyle w:val="Neotevilenodstavek"/>
              <w:spacing w:before="0" w:after="0" w:line="260" w:lineRule="exact"/>
              <w:rPr>
                <w:rFonts w:cs="Arial"/>
                <w:sz w:val="20"/>
                <w:szCs w:val="20"/>
              </w:rPr>
            </w:pPr>
            <w:r w:rsidRPr="00FA6FBF">
              <w:rPr>
                <w:rFonts w:cs="Arial"/>
                <w:sz w:val="20"/>
                <w:szCs w:val="20"/>
              </w:rPr>
              <w:t>Pri pripravi predloga zakona zunanji strokovnjak</w:t>
            </w:r>
            <w:r w:rsidR="00BF591E" w:rsidRPr="00FA6FBF">
              <w:rPr>
                <w:rFonts w:cs="Arial"/>
                <w:sz w:val="20"/>
                <w:szCs w:val="20"/>
              </w:rPr>
              <w:t>i</w:t>
            </w:r>
            <w:r w:rsidRPr="00FA6FBF">
              <w:rPr>
                <w:rFonts w:cs="Arial"/>
                <w:sz w:val="20"/>
                <w:szCs w:val="20"/>
              </w:rPr>
              <w:t xml:space="preserve"> niso sodelovali.</w:t>
            </w:r>
          </w:p>
        </w:tc>
      </w:tr>
      <w:tr w:rsidR="00107ED0" w:rsidRPr="00FA6FBF" w14:paraId="47DCE41C" w14:textId="77777777" w:rsidTr="00330FAD">
        <w:trPr>
          <w:gridBefore w:val="1"/>
          <w:wBefore w:w="61" w:type="dxa"/>
        </w:trPr>
        <w:tc>
          <w:tcPr>
            <w:tcW w:w="9202" w:type="dxa"/>
            <w:gridSpan w:val="12"/>
          </w:tcPr>
          <w:p w14:paraId="20E337B5" w14:textId="77777777" w:rsidR="00107ED0" w:rsidRPr="00FA6FBF" w:rsidRDefault="00107ED0" w:rsidP="00CA6B77">
            <w:pPr>
              <w:pStyle w:val="Neotevilenodstavek"/>
              <w:spacing w:before="0" w:after="0" w:line="260" w:lineRule="exact"/>
              <w:rPr>
                <w:rFonts w:cs="Arial"/>
                <w:b/>
                <w:sz w:val="20"/>
                <w:szCs w:val="20"/>
              </w:rPr>
            </w:pPr>
            <w:r w:rsidRPr="00FA6FBF">
              <w:rPr>
                <w:rFonts w:cs="Arial"/>
                <w:b/>
                <w:sz w:val="20"/>
                <w:szCs w:val="20"/>
              </w:rPr>
              <w:t>4. Predstavniki vlad</w:t>
            </w:r>
            <w:r w:rsidR="00372466" w:rsidRPr="00FA6FBF">
              <w:rPr>
                <w:rFonts w:cs="Arial"/>
                <w:b/>
                <w:sz w:val="20"/>
                <w:szCs w:val="20"/>
              </w:rPr>
              <w:t>e, ki bodo sodelovali pri delu d</w:t>
            </w:r>
            <w:r w:rsidRPr="00FA6FBF">
              <w:rPr>
                <w:rFonts w:cs="Arial"/>
                <w:b/>
                <w:sz w:val="20"/>
                <w:szCs w:val="20"/>
              </w:rPr>
              <w:t>ržavnega zbora:</w:t>
            </w:r>
          </w:p>
        </w:tc>
      </w:tr>
      <w:tr w:rsidR="00107ED0" w:rsidRPr="00FA6FBF" w14:paraId="4A1FB587" w14:textId="77777777" w:rsidTr="00330FAD">
        <w:trPr>
          <w:gridBefore w:val="1"/>
          <w:wBefore w:w="61" w:type="dxa"/>
        </w:trPr>
        <w:tc>
          <w:tcPr>
            <w:tcW w:w="9202" w:type="dxa"/>
            <w:gridSpan w:val="12"/>
          </w:tcPr>
          <w:p w14:paraId="0027D959" w14:textId="77777777" w:rsidR="001A0CBC" w:rsidRPr="00FA6FBF" w:rsidRDefault="008E18AF" w:rsidP="00CA6B77">
            <w:pPr>
              <w:pStyle w:val="Neotevilenodstavek"/>
              <w:spacing w:before="0" w:after="0" w:line="260" w:lineRule="exact"/>
              <w:rPr>
                <w:rFonts w:cs="Arial"/>
                <w:sz w:val="20"/>
                <w:szCs w:val="20"/>
              </w:rPr>
            </w:pPr>
            <w:r w:rsidRPr="00FA6FBF">
              <w:rPr>
                <w:rFonts w:cs="Arial"/>
                <w:sz w:val="20"/>
                <w:szCs w:val="20"/>
              </w:rPr>
              <w:t xml:space="preserve">- </w:t>
            </w:r>
            <w:r w:rsidR="0071568F">
              <w:rPr>
                <w:rFonts w:cs="Arial"/>
                <w:sz w:val="20"/>
                <w:szCs w:val="20"/>
              </w:rPr>
              <w:t>Matjaž Han</w:t>
            </w:r>
            <w:r w:rsidR="00907658">
              <w:rPr>
                <w:rFonts w:cs="Arial"/>
                <w:sz w:val="20"/>
                <w:szCs w:val="20"/>
              </w:rPr>
              <w:t>, M</w:t>
            </w:r>
            <w:r w:rsidR="00BD78D8" w:rsidRPr="00FA6FBF">
              <w:rPr>
                <w:rFonts w:cs="Arial"/>
                <w:sz w:val="20"/>
                <w:szCs w:val="20"/>
              </w:rPr>
              <w:t>inist</w:t>
            </w:r>
            <w:r w:rsidR="00E310C9" w:rsidRPr="00FA6FBF">
              <w:rPr>
                <w:rFonts w:cs="Arial"/>
                <w:sz w:val="20"/>
                <w:szCs w:val="20"/>
              </w:rPr>
              <w:t>er</w:t>
            </w:r>
            <w:bookmarkStart w:id="2" w:name="_Hlk107307557"/>
            <w:r w:rsidR="00907658">
              <w:rPr>
                <w:rFonts w:cs="Arial"/>
                <w:sz w:val="20"/>
                <w:szCs w:val="20"/>
              </w:rPr>
              <w:t xml:space="preserve"> za gospodarstvo, turizem in šport,</w:t>
            </w:r>
          </w:p>
          <w:p w14:paraId="13C9D046" w14:textId="77777777" w:rsidR="0071568F" w:rsidRPr="0071568F" w:rsidRDefault="008E18AF" w:rsidP="0071568F">
            <w:pPr>
              <w:pStyle w:val="Neotevilenodstavek"/>
              <w:spacing w:after="0" w:line="260" w:lineRule="exact"/>
              <w:rPr>
                <w:rFonts w:cs="Arial"/>
                <w:sz w:val="20"/>
                <w:szCs w:val="20"/>
              </w:rPr>
            </w:pPr>
            <w:r w:rsidRPr="00FA6FBF">
              <w:rPr>
                <w:rFonts w:cs="Arial"/>
                <w:sz w:val="20"/>
                <w:szCs w:val="20"/>
              </w:rPr>
              <w:t xml:space="preserve">- </w:t>
            </w:r>
            <w:bookmarkEnd w:id="2"/>
            <w:r w:rsidR="0071568F" w:rsidRPr="0071568F">
              <w:rPr>
                <w:rFonts w:cs="Arial"/>
                <w:sz w:val="20"/>
                <w:szCs w:val="20"/>
              </w:rPr>
              <w:t>mag. Dejan Židan, državni sekretar Ministrstva za gospodarstvo, turizem in šport,</w:t>
            </w:r>
          </w:p>
          <w:p w14:paraId="4047D5F6" w14:textId="77777777" w:rsidR="0071568F" w:rsidRPr="0071568F" w:rsidRDefault="0071568F" w:rsidP="0071568F">
            <w:pPr>
              <w:pStyle w:val="Neotevilenodstavek"/>
              <w:spacing w:after="0" w:line="260" w:lineRule="exact"/>
              <w:rPr>
                <w:rFonts w:cs="Arial"/>
                <w:sz w:val="20"/>
                <w:szCs w:val="20"/>
              </w:rPr>
            </w:pPr>
            <w:r>
              <w:rPr>
                <w:rFonts w:cs="Arial"/>
                <w:sz w:val="20"/>
                <w:szCs w:val="20"/>
              </w:rPr>
              <w:t xml:space="preserve">- </w:t>
            </w:r>
            <w:r w:rsidRPr="0071568F">
              <w:rPr>
                <w:rFonts w:cs="Arial"/>
                <w:sz w:val="20"/>
                <w:szCs w:val="20"/>
              </w:rPr>
              <w:t>mag. Karla Pinter, generalna direktorica Direktorata za notranji trg,</w:t>
            </w:r>
          </w:p>
          <w:p w14:paraId="1EE81FFB" w14:textId="77777777" w:rsidR="00EC1CF9" w:rsidRPr="00FA6FBF" w:rsidRDefault="0071568F" w:rsidP="0071568F">
            <w:pPr>
              <w:pStyle w:val="Neotevilenodstavek"/>
              <w:spacing w:before="0" w:after="0" w:line="260" w:lineRule="exact"/>
              <w:rPr>
                <w:rFonts w:cs="Arial"/>
                <w:sz w:val="20"/>
                <w:szCs w:val="20"/>
              </w:rPr>
            </w:pPr>
            <w:r>
              <w:rPr>
                <w:rFonts w:cs="Arial"/>
                <w:sz w:val="20"/>
                <w:szCs w:val="20"/>
              </w:rPr>
              <w:t xml:space="preserve">- </w:t>
            </w:r>
            <w:r w:rsidRPr="0071568F">
              <w:rPr>
                <w:rFonts w:cs="Arial"/>
                <w:sz w:val="20"/>
                <w:szCs w:val="20"/>
              </w:rPr>
              <w:t>Luka Omerzel, sekretar, vodja Sektorja za varstvo potrošnikov in konkurence.</w:t>
            </w:r>
          </w:p>
        </w:tc>
      </w:tr>
      <w:tr w:rsidR="00107ED0" w:rsidRPr="00FA6FBF" w14:paraId="050D3826" w14:textId="77777777" w:rsidTr="00330FAD">
        <w:trPr>
          <w:gridBefore w:val="1"/>
          <w:wBefore w:w="61" w:type="dxa"/>
          <w:trHeight w:val="446"/>
        </w:trPr>
        <w:tc>
          <w:tcPr>
            <w:tcW w:w="9202" w:type="dxa"/>
            <w:gridSpan w:val="12"/>
          </w:tcPr>
          <w:p w14:paraId="3D83D19D" w14:textId="77777777" w:rsidR="00107ED0" w:rsidRPr="00FA6FBF" w:rsidRDefault="00EB56E1" w:rsidP="00CA6B77">
            <w:pPr>
              <w:pStyle w:val="Oddelek"/>
              <w:numPr>
                <w:ilvl w:val="0"/>
                <w:numId w:val="0"/>
              </w:numPr>
              <w:spacing w:before="0" w:after="0" w:line="260" w:lineRule="exact"/>
              <w:jc w:val="both"/>
              <w:rPr>
                <w:rFonts w:cs="Arial"/>
                <w:b w:val="0"/>
                <w:sz w:val="20"/>
                <w:szCs w:val="20"/>
              </w:rPr>
            </w:pPr>
            <w:r w:rsidRPr="00FA6FBF">
              <w:rPr>
                <w:rFonts w:cs="Arial"/>
                <w:sz w:val="20"/>
                <w:szCs w:val="20"/>
              </w:rPr>
              <w:t>5. Kratek povzetek gradiva:</w:t>
            </w:r>
            <w:r w:rsidRPr="00FA6FBF">
              <w:rPr>
                <w:rFonts w:cs="Arial"/>
                <w:b w:val="0"/>
                <w:sz w:val="20"/>
                <w:szCs w:val="20"/>
              </w:rPr>
              <w:t xml:space="preserve"> </w:t>
            </w:r>
          </w:p>
        </w:tc>
      </w:tr>
      <w:tr w:rsidR="005F4780" w:rsidRPr="00FA6FBF" w14:paraId="274DCD15" w14:textId="77777777" w:rsidTr="00330FAD">
        <w:trPr>
          <w:gridBefore w:val="1"/>
          <w:wBefore w:w="61" w:type="dxa"/>
          <w:trHeight w:val="780"/>
        </w:trPr>
        <w:tc>
          <w:tcPr>
            <w:tcW w:w="9202" w:type="dxa"/>
            <w:gridSpan w:val="12"/>
          </w:tcPr>
          <w:p w14:paraId="672FC18D" w14:textId="356A0457" w:rsidR="0071568F" w:rsidRDefault="001102CE" w:rsidP="0071568F">
            <w:pPr>
              <w:pStyle w:val="Neotevilenodstavek"/>
              <w:spacing w:before="0" w:after="0" w:line="260" w:lineRule="exact"/>
              <w:rPr>
                <w:rFonts w:cs="Arial"/>
                <w:sz w:val="20"/>
                <w:szCs w:val="20"/>
              </w:rPr>
            </w:pPr>
            <w:bookmarkStart w:id="3" w:name="_Hlk136513392"/>
            <w:r w:rsidRPr="0071568F">
              <w:rPr>
                <w:rFonts w:cs="Arial"/>
                <w:bCs/>
                <w:sz w:val="20"/>
                <w:szCs w:val="20"/>
              </w:rPr>
              <w:t>Predlaga se s</w:t>
            </w:r>
            <w:r w:rsidR="008561E0" w:rsidRPr="0071568F">
              <w:rPr>
                <w:rFonts w:cs="Arial"/>
                <w:bCs/>
                <w:sz w:val="20"/>
                <w:szCs w:val="20"/>
              </w:rPr>
              <w:t xml:space="preserve">prememba </w:t>
            </w:r>
            <w:r w:rsidRPr="0071568F">
              <w:rPr>
                <w:rFonts w:cs="Arial"/>
                <w:bCs/>
                <w:sz w:val="20"/>
                <w:szCs w:val="20"/>
              </w:rPr>
              <w:t xml:space="preserve">Zakona o </w:t>
            </w:r>
            <w:r w:rsidR="0071568F" w:rsidRPr="0071568F">
              <w:rPr>
                <w:rFonts w:cs="Arial"/>
                <w:bCs/>
                <w:sz w:val="20"/>
                <w:szCs w:val="20"/>
              </w:rPr>
              <w:t>preprečevanju omejevanja konkurence</w:t>
            </w:r>
            <w:r w:rsidRPr="0071568F">
              <w:rPr>
                <w:rFonts w:cs="Arial"/>
                <w:bCs/>
                <w:sz w:val="20"/>
                <w:szCs w:val="20"/>
              </w:rPr>
              <w:t xml:space="preserve"> z namenom</w:t>
            </w:r>
            <w:r w:rsidRPr="00FA6FBF">
              <w:rPr>
                <w:rFonts w:cs="Arial"/>
                <w:b/>
                <w:bCs/>
                <w:sz w:val="20"/>
                <w:szCs w:val="20"/>
              </w:rPr>
              <w:t xml:space="preserve"> </w:t>
            </w:r>
            <w:r w:rsidR="0071568F" w:rsidRPr="0071568F">
              <w:rPr>
                <w:rFonts w:cs="Arial"/>
                <w:sz w:val="20"/>
                <w:szCs w:val="20"/>
              </w:rPr>
              <w:t>izvajanja Uredbe (EU) 2019/1150 Evropskega parlamenta in Sveta z dne 20. junija 2019 o spodbujanju pravičnosti in preglednosti za poslovne uporabnike spletnih posredniških storitev.</w:t>
            </w:r>
          </w:p>
          <w:p w14:paraId="2E211D75" w14:textId="77777777" w:rsidR="00346FAF" w:rsidRDefault="00346FAF" w:rsidP="0071568F">
            <w:pPr>
              <w:pStyle w:val="Neotevilenodstavek"/>
              <w:spacing w:before="0" w:after="0" w:line="260" w:lineRule="exact"/>
              <w:rPr>
                <w:rFonts w:cs="Arial"/>
                <w:sz w:val="20"/>
                <w:szCs w:val="20"/>
              </w:rPr>
            </w:pPr>
          </w:p>
          <w:p w14:paraId="4773E62C" w14:textId="77777777" w:rsidR="0071568F" w:rsidRDefault="0071568F" w:rsidP="0071568F">
            <w:pPr>
              <w:pStyle w:val="Neotevilenodstavek"/>
              <w:spacing w:before="0" w:after="0" w:line="260" w:lineRule="exact"/>
              <w:rPr>
                <w:rFonts w:cs="Arial"/>
                <w:sz w:val="20"/>
                <w:szCs w:val="20"/>
              </w:rPr>
            </w:pPr>
            <w:r>
              <w:rPr>
                <w:rFonts w:cs="Arial"/>
                <w:sz w:val="20"/>
                <w:szCs w:val="20"/>
              </w:rPr>
              <w:t>S tem se sprejemajo nacionalna</w:t>
            </w:r>
            <w:r w:rsidRPr="0071568F">
              <w:rPr>
                <w:rFonts w:cs="Arial"/>
                <w:sz w:val="20"/>
                <w:szCs w:val="20"/>
              </w:rPr>
              <w:t xml:space="preserve"> pravil</w:t>
            </w:r>
            <w:r>
              <w:rPr>
                <w:rFonts w:cs="Arial"/>
                <w:sz w:val="20"/>
                <w:szCs w:val="20"/>
              </w:rPr>
              <w:t>a</w:t>
            </w:r>
            <w:r w:rsidRPr="0071568F">
              <w:rPr>
                <w:rFonts w:cs="Arial"/>
                <w:sz w:val="20"/>
                <w:szCs w:val="20"/>
              </w:rPr>
              <w:t xml:space="preserve"> za uskladitev s 15. členom Uredbe 2019/1150/EU in imen</w:t>
            </w:r>
            <w:r>
              <w:rPr>
                <w:rFonts w:cs="Arial"/>
                <w:sz w:val="20"/>
                <w:szCs w:val="20"/>
              </w:rPr>
              <w:t>uje</w:t>
            </w:r>
            <w:r w:rsidRPr="0071568F">
              <w:rPr>
                <w:rFonts w:cs="Arial"/>
                <w:sz w:val="20"/>
                <w:szCs w:val="20"/>
              </w:rPr>
              <w:t xml:space="preserve"> nacionaln</w:t>
            </w:r>
            <w:r>
              <w:rPr>
                <w:rFonts w:cs="Arial"/>
                <w:sz w:val="20"/>
                <w:szCs w:val="20"/>
              </w:rPr>
              <w:t>i organ</w:t>
            </w:r>
            <w:r w:rsidRPr="0071568F">
              <w:rPr>
                <w:rFonts w:cs="Arial"/>
                <w:sz w:val="20"/>
                <w:szCs w:val="20"/>
              </w:rPr>
              <w:t xml:space="preserve"> za izvrševanje Uredbe 2019/1150/EU</w:t>
            </w:r>
            <w:r>
              <w:rPr>
                <w:rFonts w:cs="Arial"/>
                <w:sz w:val="20"/>
                <w:szCs w:val="20"/>
              </w:rPr>
              <w:t>, ki bo Javna agencija RS za varstvo konkurence</w:t>
            </w:r>
            <w:r w:rsidRPr="0071568F">
              <w:rPr>
                <w:rFonts w:cs="Arial"/>
                <w:sz w:val="20"/>
                <w:szCs w:val="20"/>
              </w:rPr>
              <w:t>.</w:t>
            </w:r>
          </w:p>
          <w:p w14:paraId="44520990" w14:textId="77777777" w:rsidR="00346FAF" w:rsidRDefault="00346FAF" w:rsidP="0071568F">
            <w:pPr>
              <w:pStyle w:val="Neotevilenodstavek"/>
              <w:spacing w:before="0" w:after="0" w:line="260" w:lineRule="exact"/>
              <w:rPr>
                <w:rFonts w:cs="Arial"/>
                <w:sz w:val="20"/>
                <w:szCs w:val="20"/>
              </w:rPr>
            </w:pPr>
          </w:p>
          <w:p w14:paraId="1A45C284" w14:textId="77777777" w:rsidR="00346FAF" w:rsidRDefault="00346FAF" w:rsidP="0071568F">
            <w:pPr>
              <w:pStyle w:val="Neotevilenodstavek"/>
              <w:spacing w:before="0" w:after="0" w:line="260" w:lineRule="exact"/>
              <w:rPr>
                <w:rFonts w:cs="Arial"/>
                <w:sz w:val="20"/>
                <w:szCs w:val="20"/>
              </w:rPr>
            </w:pPr>
            <w:r w:rsidRPr="00346FAF">
              <w:rPr>
                <w:rFonts w:cs="Arial"/>
                <w:sz w:val="20"/>
                <w:szCs w:val="20"/>
              </w:rPr>
              <w:t>Hkrati se predlaga sprememba Zakona o preprečevanju omejevanja konkurence z namenom izvajanja Uredbe 2022/1925/EU, s tem da se Javno agencijo RS za varstvo konkurence pooblasti za izvajanje sedmega odstavka 38. člena Uredbe 2022/1925/EU.</w:t>
            </w:r>
          </w:p>
          <w:bookmarkEnd w:id="3"/>
          <w:p w14:paraId="0143F655" w14:textId="77777777" w:rsidR="00AA6412" w:rsidRPr="00FA6FBF" w:rsidRDefault="00AA6412" w:rsidP="001959E8">
            <w:pPr>
              <w:pStyle w:val="Odsek"/>
              <w:tabs>
                <w:tab w:val="clear" w:pos="720"/>
              </w:tabs>
              <w:spacing w:before="0" w:after="0" w:line="260" w:lineRule="exact"/>
              <w:jc w:val="both"/>
              <w:rPr>
                <w:rFonts w:cs="Arial"/>
                <w:b w:val="0"/>
                <w:sz w:val="20"/>
                <w:szCs w:val="20"/>
              </w:rPr>
            </w:pPr>
          </w:p>
        </w:tc>
      </w:tr>
      <w:tr w:rsidR="00107ED0" w:rsidRPr="00FA6FBF" w14:paraId="0D7CC4B0" w14:textId="77777777" w:rsidTr="00330FAD">
        <w:trPr>
          <w:gridBefore w:val="1"/>
          <w:wBefore w:w="61" w:type="dxa"/>
        </w:trPr>
        <w:tc>
          <w:tcPr>
            <w:tcW w:w="9202" w:type="dxa"/>
            <w:gridSpan w:val="12"/>
          </w:tcPr>
          <w:p w14:paraId="6EC16CED" w14:textId="77777777" w:rsidR="00BD78D8" w:rsidRPr="00FA6FBF" w:rsidRDefault="00BD78D8" w:rsidP="00CA6B77">
            <w:pPr>
              <w:pStyle w:val="Neotevilenodstavek"/>
              <w:spacing w:before="0" w:after="0" w:line="260" w:lineRule="exact"/>
              <w:rPr>
                <w:rFonts w:cs="Arial"/>
                <w:sz w:val="20"/>
                <w:szCs w:val="20"/>
              </w:rPr>
            </w:pPr>
          </w:p>
        </w:tc>
      </w:tr>
      <w:tr w:rsidR="00107ED0" w:rsidRPr="00FA6FBF" w14:paraId="344C04DF" w14:textId="77777777" w:rsidTr="00330FAD">
        <w:trPr>
          <w:gridBefore w:val="1"/>
          <w:wBefore w:w="61" w:type="dxa"/>
        </w:trPr>
        <w:tc>
          <w:tcPr>
            <w:tcW w:w="9202" w:type="dxa"/>
            <w:gridSpan w:val="12"/>
          </w:tcPr>
          <w:p w14:paraId="0692441F" w14:textId="77777777" w:rsidR="00107ED0" w:rsidRPr="00FA6FBF" w:rsidRDefault="00107ED0" w:rsidP="00CA6B77">
            <w:pPr>
              <w:pStyle w:val="Oddelek"/>
              <w:numPr>
                <w:ilvl w:val="0"/>
                <w:numId w:val="0"/>
              </w:numPr>
              <w:spacing w:before="0" w:after="0" w:line="260" w:lineRule="exact"/>
              <w:jc w:val="both"/>
              <w:rPr>
                <w:rFonts w:cs="Arial"/>
                <w:sz w:val="20"/>
                <w:szCs w:val="20"/>
              </w:rPr>
            </w:pPr>
            <w:r w:rsidRPr="00FA6FBF">
              <w:rPr>
                <w:rFonts w:cs="Arial"/>
                <w:sz w:val="20"/>
                <w:szCs w:val="20"/>
              </w:rPr>
              <w:t>6. Presoja posledic</w:t>
            </w:r>
            <w:r w:rsidR="00A24E98" w:rsidRPr="00FA6FBF">
              <w:rPr>
                <w:rFonts w:cs="Arial"/>
                <w:sz w:val="20"/>
                <w:szCs w:val="20"/>
              </w:rPr>
              <w:t xml:space="preserve"> </w:t>
            </w:r>
            <w:r w:rsidR="00372466" w:rsidRPr="00FA6FBF">
              <w:rPr>
                <w:rFonts w:cs="Arial"/>
                <w:sz w:val="20"/>
                <w:szCs w:val="20"/>
              </w:rPr>
              <w:t>za:</w:t>
            </w:r>
          </w:p>
        </w:tc>
      </w:tr>
      <w:tr w:rsidR="009303BB" w:rsidRPr="00FA6FBF" w14:paraId="61B26A41" w14:textId="77777777" w:rsidTr="00330FAD">
        <w:trPr>
          <w:gridBefore w:val="1"/>
          <w:wBefore w:w="61" w:type="dxa"/>
        </w:trPr>
        <w:tc>
          <w:tcPr>
            <w:tcW w:w="1988" w:type="dxa"/>
            <w:gridSpan w:val="2"/>
          </w:tcPr>
          <w:p w14:paraId="6363ADE9"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a)</w:t>
            </w:r>
          </w:p>
        </w:tc>
        <w:tc>
          <w:tcPr>
            <w:tcW w:w="5567" w:type="dxa"/>
            <w:gridSpan w:val="8"/>
          </w:tcPr>
          <w:p w14:paraId="0213A7C1" w14:textId="77777777" w:rsidR="00107ED0" w:rsidRPr="00DF14B4" w:rsidRDefault="00EB56E1" w:rsidP="00CA6B77">
            <w:pPr>
              <w:pStyle w:val="Neotevilenodstavek"/>
              <w:spacing w:before="0" w:after="0" w:line="260" w:lineRule="exact"/>
              <w:rPr>
                <w:rFonts w:cs="Arial"/>
                <w:sz w:val="20"/>
                <w:szCs w:val="20"/>
              </w:rPr>
            </w:pPr>
            <w:r w:rsidRPr="00DF14B4">
              <w:rPr>
                <w:rFonts w:cs="Arial"/>
                <w:sz w:val="20"/>
                <w:szCs w:val="20"/>
              </w:rPr>
              <w:t>javnofinančna sredstva nad 40.000 EUR v tekočem in naslednjih treh letih</w:t>
            </w:r>
          </w:p>
        </w:tc>
        <w:tc>
          <w:tcPr>
            <w:tcW w:w="1647" w:type="dxa"/>
            <w:gridSpan w:val="2"/>
            <w:vAlign w:val="center"/>
          </w:tcPr>
          <w:p w14:paraId="47173E00" w14:textId="77777777" w:rsidR="00107ED0" w:rsidRPr="00DF14B4" w:rsidRDefault="00EC1CF9" w:rsidP="00CA6B77">
            <w:pPr>
              <w:pStyle w:val="Neotevilenodstavek"/>
              <w:spacing w:before="0" w:after="0" w:line="260" w:lineRule="exact"/>
              <w:rPr>
                <w:rFonts w:cs="Arial"/>
                <w:sz w:val="20"/>
                <w:szCs w:val="20"/>
              </w:rPr>
            </w:pPr>
            <w:r w:rsidRPr="00DF14B4">
              <w:rPr>
                <w:rFonts w:cs="Arial"/>
                <w:sz w:val="20"/>
                <w:szCs w:val="20"/>
                <w:lang w:eastAsia="sl-SI"/>
              </w:rPr>
              <w:t>DA/</w:t>
            </w:r>
            <w:r w:rsidRPr="00DF14B4">
              <w:rPr>
                <w:rFonts w:cs="Arial"/>
                <w:b/>
                <w:sz w:val="20"/>
                <w:szCs w:val="20"/>
                <w:lang w:eastAsia="sl-SI"/>
              </w:rPr>
              <w:t>NE</w:t>
            </w:r>
          </w:p>
        </w:tc>
      </w:tr>
      <w:tr w:rsidR="009303BB" w:rsidRPr="00FA6FBF" w14:paraId="43BD2CC4" w14:textId="77777777" w:rsidTr="00330FAD">
        <w:trPr>
          <w:gridBefore w:val="1"/>
          <w:wBefore w:w="61" w:type="dxa"/>
        </w:trPr>
        <w:tc>
          <w:tcPr>
            <w:tcW w:w="1988" w:type="dxa"/>
            <w:gridSpan w:val="2"/>
          </w:tcPr>
          <w:p w14:paraId="14A331CF"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b)</w:t>
            </w:r>
          </w:p>
        </w:tc>
        <w:tc>
          <w:tcPr>
            <w:tcW w:w="5567" w:type="dxa"/>
            <w:gridSpan w:val="8"/>
          </w:tcPr>
          <w:p w14:paraId="53BA7EC8"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usklajenost slovenskega pravnega reda s pravnim redom Evropske unije</w:t>
            </w:r>
          </w:p>
        </w:tc>
        <w:tc>
          <w:tcPr>
            <w:tcW w:w="1647" w:type="dxa"/>
            <w:gridSpan w:val="2"/>
            <w:vAlign w:val="center"/>
          </w:tcPr>
          <w:p w14:paraId="349E9B6B" w14:textId="77777777"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791297ED" w14:textId="77777777" w:rsidTr="00330FAD">
        <w:trPr>
          <w:gridBefore w:val="1"/>
          <w:wBefore w:w="61" w:type="dxa"/>
        </w:trPr>
        <w:tc>
          <w:tcPr>
            <w:tcW w:w="1988" w:type="dxa"/>
            <w:gridSpan w:val="2"/>
          </w:tcPr>
          <w:p w14:paraId="4B6B2D53"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c)</w:t>
            </w:r>
          </w:p>
        </w:tc>
        <w:tc>
          <w:tcPr>
            <w:tcW w:w="5567" w:type="dxa"/>
            <w:gridSpan w:val="8"/>
          </w:tcPr>
          <w:p w14:paraId="69B6A5FC"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administrativne posledice</w:t>
            </w:r>
          </w:p>
        </w:tc>
        <w:tc>
          <w:tcPr>
            <w:tcW w:w="1647" w:type="dxa"/>
            <w:gridSpan w:val="2"/>
            <w:vAlign w:val="center"/>
          </w:tcPr>
          <w:p w14:paraId="1F0AB6C6" w14:textId="77777777"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344B593B" w14:textId="77777777" w:rsidTr="00330FAD">
        <w:trPr>
          <w:gridBefore w:val="1"/>
          <w:wBefore w:w="61" w:type="dxa"/>
        </w:trPr>
        <w:tc>
          <w:tcPr>
            <w:tcW w:w="1988" w:type="dxa"/>
            <w:gridSpan w:val="2"/>
          </w:tcPr>
          <w:p w14:paraId="595B62AC"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č)</w:t>
            </w:r>
          </w:p>
        </w:tc>
        <w:tc>
          <w:tcPr>
            <w:tcW w:w="5567" w:type="dxa"/>
            <w:gridSpan w:val="8"/>
          </w:tcPr>
          <w:p w14:paraId="21E538D4"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gospodarstvo, zlasti mala in srednja podjetja ter konkurenčnost podjetij</w:t>
            </w:r>
          </w:p>
        </w:tc>
        <w:tc>
          <w:tcPr>
            <w:tcW w:w="1647" w:type="dxa"/>
            <w:gridSpan w:val="2"/>
            <w:vAlign w:val="center"/>
          </w:tcPr>
          <w:p w14:paraId="71C1D668" w14:textId="77777777" w:rsidR="00107ED0" w:rsidRPr="00FA6FBF" w:rsidRDefault="00EC1CF9" w:rsidP="00CA6B77">
            <w:pPr>
              <w:pStyle w:val="Neotevilenodstavek"/>
              <w:spacing w:before="0" w:after="0" w:line="260" w:lineRule="exact"/>
              <w:rPr>
                <w:rFonts w:cs="Arial"/>
                <w:sz w:val="20"/>
                <w:szCs w:val="20"/>
              </w:rPr>
            </w:pPr>
            <w:r w:rsidRPr="00281593">
              <w:rPr>
                <w:rFonts w:cs="Arial"/>
                <w:b/>
                <w:sz w:val="20"/>
                <w:szCs w:val="20"/>
                <w:lang w:eastAsia="sl-SI"/>
              </w:rPr>
              <w:t>DA</w:t>
            </w:r>
            <w:r w:rsidRPr="00FA6FBF">
              <w:rPr>
                <w:rFonts w:cs="Arial"/>
                <w:sz w:val="20"/>
                <w:szCs w:val="20"/>
                <w:lang w:eastAsia="sl-SI"/>
              </w:rPr>
              <w:t>/</w:t>
            </w:r>
            <w:r w:rsidRPr="00281593">
              <w:rPr>
                <w:rFonts w:cs="Arial"/>
                <w:sz w:val="20"/>
                <w:szCs w:val="20"/>
                <w:lang w:eastAsia="sl-SI"/>
              </w:rPr>
              <w:t>NE</w:t>
            </w:r>
          </w:p>
        </w:tc>
      </w:tr>
      <w:tr w:rsidR="009303BB" w:rsidRPr="00FA6FBF" w14:paraId="11657778" w14:textId="77777777" w:rsidTr="00330FAD">
        <w:trPr>
          <w:gridBefore w:val="1"/>
          <w:wBefore w:w="61" w:type="dxa"/>
        </w:trPr>
        <w:tc>
          <w:tcPr>
            <w:tcW w:w="1988" w:type="dxa"/>
            <w:gridSpan w:val="2"/>
          </w:tcPr>
          <w:p w14:paraId="49AAF33E"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d)</w:t>
            </w:r>
          </w:p>
        </w:tc>
        <w:tc>
          <w:tcPr>
            <w:tcW w:w="5567" w:type="dxa"/>
            <w:gridSpan w:val="8"/>
          </w:tcPr>
          <w:p w14:paraId="3E425DF3"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okolje, vključno s prostorskimi in varstvenimi vidiki</w:t>
            </w:r>
          </w:p>
        </w:tc>
        <w:tc>
          <w:tcPr>
            <w:tcW w:w="1647" w:type="dxa"/>
            <w:gridSpan w:val="2"/>
            <w:vAlign w:val="center"/>
          </w:tcPr>
          <w:p w14:paraId="131B179C" w14:textId="77777777" w:rsidR="00107ED0" w:rsidRPr="00FA6FBF" w:rsidRDefault="00EC1CF9" w:rsidP="00CA6B77">
            <w:pPr>
              <w:pStyle w:val="Neotevilenodstavek"/>
              <w:spacing w:before="0" w:after="0" w:line="260" w:lineRule="exact"/>
              <w:rPr>
                <w:rFonts w:cs="Arial"/>
                <w:sz w:val="20"/>
                <w:szCs w:val="20"/>
              </w:rPr>
            </w:pPr>
            <w:r w:rsidRPr="00FA6FBF">
              <w:rPr>
                <w:rFonts w:cs="Arial"/>
                <w:sz w:val="20"/>
                <w:szCs w:val="20"/>
                <w:lang w:eastAsia="sl-SI"/>
              </w:rPr>
              <w:t>DA/</w:t>
            </w:r>
            <w:r w:rsidRPr="00FA6FBF">
              <w:rPr>
                <w:rFonts w:cs="Arial"/>
                <w:b/>
                <w:sz w:val="20"/>
                <w:szCs w:val="20"/>
                <w:lang w:eastAsia="sl-SI"/>
              </w:rPr>
              <w:t>NE</w:t>
            </w:r>
          </w:p>
        </w:tc>
      </w:tr>
      <w:tr w:rsidR="009303BB" w:rsidRPr="00FA6FBF" w14:paraId="0B59B8AF" w14:textId="77777777" w:rsidTr="00330FAD">
        <w:trPr>
          <w:gridBefore w:val="1"/>
          <w:wBefore w:w="61" w:type="dxa"/>
        </w:trPr>
        <w:tc>
          <w:tcPr>
            <w:tcW w:w="1988" w:type="dxa"/>
            <w:gridSpan w:val="2"/>
          </w:tcPr>
          <w:p w14:paraId="7CA4E81E"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e)</w:t>
            </w:r>
          </w:p>
        </w:tc>
        <w:tc>
          <w:tcPr>
            <w:tcW w:w="5567" w:type="dxa"/>
            <w:gridSpan w:val="8"/>
          </w:tcPr>
          <w:p w14:paraId="5D69C992"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socialno področje</w:t>
            </w:r>
          </w:p>
        </w:tc>
        <w:tc>
          <w:tcPr>
            <w:tcW w:w="1647" w:type="dxa"/>
            <w:gridSpan w:val="2"/>
            <w:vAlign w:val="center"/>
          </w:tcPr>
          <w:p w14:paraId="3E66DDDA" w14:textId="77777777" w:rsidR="00107ED0" w:rsidRPr="00FA6FBF" w:rsidRDefault="00EC1CF9" w:rsidP="00CA6B77">
            <w:pPr>
              <w:pStyle w:val="Neotevilenodstavek"/>
              <w:spacing w:before="0" w:after="0" w:line="260" w:lineRule="exact"/>
              <w:rPr>
                <w:rFonts w:cs="Arial"/>
                <w:sz w:val="20"/>
                <w:szCs w:val="20"/>
              </w:rPr>
            </w:pPr>
            <w:r w:rsidRPr="00281593">
              <w:rPr>
                <w:rFonts w:cs="Arial"/>
                <w:sz w:val="20"/>
                <w:szCs w:val="20"/>
                <w:lang w:eastAsia="sl-SI"/>
              </w:rPr>
              <w:t>DA</w:t>
            </w:r>
            <w:r w:rsidRPr="00FA6FBF">
              <w:rPr>
                <w:rFonts w:cs="Arial"/>
                <w:sz w:val="20"/>
                <w:szCs w:val="20"/>
                <w:lang w:eastAsia="sl-SI"/>
              </w:rPr>
              <w:t>/</w:t>
            </w:r>
            <w:r w:rsidRPr="00281593">
              <w:rPr>
                <w:rFonts w:cs="Arial"/>
                <w:b/>
                <w:sz w:val="20"/>
                <w:szCs w:val="20"/>
                <w:lang w:eastAsia="sl-SI"/>
              </w:rPr>
              <w:t>NE</w:t>
            </w:r>
          </w:p>
        </w:tc>
      </w:tr>
      <w:tr w:rsidR="009303BB" w:rsidRPr="00FA6FBF" w14:paraId="63EF580F" w14:textId="77777777" w:rsidTr="00330FAD">
        <w:trPr>
          <w:gridBefore w:val="1"/>
          <w:wBefore w:w="61" w:type="dxa"/>
        </w:trPr>
        <w:tc>
          <w:tcPr>
            <w:tcW w:w="1988" w:type="dxa"/>
            <w:gridSpan w:val="2"/>
            <w:tcBorders>
              <w:bottom w:val="single" w:sz="4" w:space="0" w:color="auto"/>
            </w:tcBorders>
          </w:tcPr>
          <w:p w14:paraId="0C0EC5CE"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f)</w:t>
            </w:r>
          </w:p>
        </w:tc>
        <w:tc>
          <w:tcPr>
            <w:tcW w:w="5567" w:type="dxa"/>
            <w:gridSpan w:val="8"/>
            <w:tcBorders>
              <w:bottom w:val="single" w:sz="4" w:space="0" w:color="auto"/>
            </w:tcBorders>
          </w:tcPr>
          <w:p w14:paraId="2DC7141A"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dokumente razvojnega načrtovanja:</w:t>
            </w:r>
          </w:p>
          <w:p w14:paraId="495AFFFD"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t>nacionalne dokumente razvojnega načrtovanja</w:t>
            </w:r>
          </w:p>
          <w:p w14:paraId="431B5EE2"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t>razvojne politike na ravni programov po strukturi razvojne klasifikacije programskega proračuna</w:t>
            </w:r>
          </w:p>
          <w:p w14:paraId="0C13D301"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t>razvojne dokumente Evropske unije in mednarodnih organizacij</w:t>
            </w:r>
          </w:p>
        </w:tc>
        <w:tc>
          <w:tcPr>
            <w:tcW w:w="1647" w:type="dxa"/>
            <w:gridSpan w:val="2"/>
            <w:tcBorders>
              <w:bottom w:val="single" w:sz="4" w:space="0" w:color="auto"/>
            </w:tcBorders>
            <w:vAlign w:val="center"/>
          </w:tcPr>
          <w:p w14:paraId="6F928B1A" w14:textId="77777777" w:rsidR="00107ED0" w:rsidRPr="00FA6FBF" w:rsidRDefault="00EC1CF9" w:rsidP="00CA6B77">
            <w:pPr>
              <w:pStyle w:val="Neotevilenodstavek"/>
              <w:spacing w:before="0" w:after="0" w:line="260" w:lineRule="exact"/>
              <w:rPr>
                <w:rFonts w:cs="Arial"/>
                <w:sz w:val="20"/>
                <w:szCs w:val="20"/>
              </w:rPr>
            </w:pPr>
            <w:r w:rsidRPr="00FA6FBF">
              <w:rPr>
                <w:rFonts w:cs="Arial"/>
                <w:sz w:val="20"/>
                <w:szCs w:val="20"/>
                <w:lang w:eastAsia="sl-SI"/>
              </w:rPr>
              <w:t>DA/</w:t>
            </w:r>
            <w:r w:rsidRPr="00FA6FBF">
              <w:rPr>
                <w:rFonts w:cs="Arial"/>
                <w:b/>
                <w:sz w:val="20"/>
                <w:szCs w:val="20"/>
                <w:lang w:eastAsia="sl-SI"/>
              </w:rPr>
              <w:t>NE</w:t>
            </w:r>
          </w:p>
        </w:tc>
      </w:tr>
      <w:tr w:rsidR="00107ED0" w:rsidRPr="00FA6FBF" w14:paraId="29C8FE2E" w14:textId="77777777" w:rsidTr="00330FAD">
        <w:trPr>
          <w:gridBefore w:val="1"/>
          <w:wBefore w:w="61" w:type="dxa"/>
        </w:trPr>
        <w:tc>
          <w:tcPr>
            <w:tcW w:w="9202" w:type="dxa"/>
            <w:gridSpan w:val="12"/>
            <w:tcBorders>
              <w:top w:val="single" w:sz="4" w:space="0" w:color="auto"/>
              <w:left w:val="single" w:sz="4" w:space="0" w:color="auto"/>
              <w:bottom w:val="single" w:sz="4" w:space="0" w:color="auto"/>
              <w:right w:val="single" w:sz="4" w:space="0" w:color="auto"/>
            </w:tcBorders>
          </w:tcPr>
          <w:p w14:paraId="70121BC7" w14:textId="77777777" w:rsidR="00107ED0" w:rsidRPr="00FA6FBF" w:rsidRDefault="00CA5AA9"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7</w:t>
            </w:r>
            <w:r w:rsidR="00107ED0" w:rsidRPr="00FA6FBF">
              <w:rPr>
                <w:rFonts w:cs="Arial"/>
                <w:sz w:val="20"/>
                <w:szCs w:val="20"/>
              </w:rPr>
              <w:t>.a Predstavitev ocen</w:t>
            </w:r>
            <w:r w:rsidR="00A24E98" w:rsidRPr="00FA6FBF">
              <w:rPr>
                <w:rFonts w:cs="Arial"/>
                <w:sz w:val="20"/>
                <w:szCs w:val="20"/>
              </w:rPr>
              <w:t>e finančnih posledic nad 40.</w:t>
            </w:r>
            <w:r w:rsidR="00107ED0" w:rsidRPr="00FA6FBF">
              <w:rPr>
                <w:rFonts w:cs="Arial"/>
                <w:sz w:val="20"/>
                <w:szCs w:val="20"/>
              </w:rPr>
              <w:t>000 EUR</w:t>
            </w:r>
            <w:r w:rsidR="00A24E98" w:rsidRPr="00FA6FBF">
              <w:rPr>
                <w:rFonts w:cs="Arial"/>
                <w:sz w:val="20"/>
                <w:szCs w:val="20"/>
              </w:rPr>
              <w:t>:</w:t>
            </w:r>
          </w:p>
          <w:p w14:paraId="517FAAD1" w14:textId="2D13DB18" w:rsidR="00134F87" w:rsidRPr="00FA6FBF" w:rsidRDefault="00B14F3D" w:rsidP="007268BE">
            <w:pPr>
              <w:suppressAutoHyphens/>
              <w:overflowPunct w:val="0"/>
              <w:autoSpaceDE w:val="0"/>
              <w:autoSpaceDN w:val="0"/>
              <w:adjustRightInd w:val="0"/>
              <w:spacing w:line="260" w:lineRule="exact"/>
              <w:jc w:val="both"/>
              <w:textAlignment w:val="baseline"/>
              <w:rPr>
                <w:rFonts w:cs="Arial"/>
                <w:b/>
                <w:sz w:val="20"/>
                <w:szCs w:val="20"/>
              </w:rPr>
            </w:pPr>
            <w:r>
              <w:rPr>
                <w:rFonts w:ascii="Arial" w:eastAsia="Times New Roman" w:hAnsi="Arial" w:cs="Arial"/>
                <w:bCs/>
                <w:sz w:val="20"/>
                <w:szCs w:val="20"/>
                <w:lang w:eastAsia="sl-SI"/>
              </w:rPr>
              <w:t>7</w:t>
            </w:r>
          </w:p>
        </w:tc>
      </w:tr>
      <w:tr w:rsidR="00107ED0" w:rsidRPr="00FA6FBF" w14:paraId="0F0BFE1F"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35"/>
        </w:trPr>
        <w:tc>
          <w:tcPr>
            <w:tcW w:w="9207"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ECBE48F" w14:textId="77777777" w:rsidR="00107ED0" w:rsidRPr="00FA6FBF" w:rsidRDefault="00107ED0" w:rsidP="00F647D2">
            <w:pPr>
              <w:pStyle w:val="Naslov1"/>
            </w:pPr>
            <w:r w:rsidRPr="00FA6FBF">
              <w:t>I. Ocena finančnih posledic, ki niso načrtovane v sprejetem proračunu</w:t>
            </w:r>
          </w:p>
        </w:tc>
      </w:tr>
      <w:tr w:rsidR="009303BB" w:rsidRPr="00FA6FBF" w14:paraId="7E6EA1CE"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76"/>
        </w:trPr>
        <w:tc>
          <w:tcPr>
            <w:tcW w:w="2708" w:type="dxa"/>
            <w:gridSpan w:val="4"/>
            <w:tcBorders>
              <w:top w:val="single" w:sz="4" w:space="0" w:color="auto"/>
              <w:left w:val="single" w:sz="4" w:space="0" w:color="auto"/>
              <w:bottom w:val="single" w:sz="4" w:space="0" w:color="auto"/>
              <w:right w:val="single" w:sz="4" w:space="0" w:color="auto"/>
            </w:tcBorders>
            <w:vAlign w:val="center"/>
          </w:tcPr>
          <w:p w14:paraId="5A209944" w14:textId="77777777" w:rsidR="00107ED0" w:rsidRPr="00FA6FBF" w:rsidRDefault="00107ED0" w:rsidP="00CA6B77">
            <w:pPr>
              <w:widowControl w:val="0"/>
              <w:spacing w:line="260" w:lineRule="exact"/>
              <w:ind w:left="-122" w:right="-112"/>
              <w:jc w:val="both"/>
              <w:rPr>
                <w:rFonts w:ascii="Arial" w:hAnsi="Arial" w:cs="Arial"/>
                <w:sz w:val="20"/>
                <w:szCs w:val="20"/>
              </w:rPr>
            </w:pP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2FA4B3C6"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Tekoče leto (t)</w:t>
            </w:r>
          </w:p>
        </w:tc>
        <w:tc>
          <w:tcPr>
            <w:tcW w:w="1434" w:type="dxa"/>
            <w:tcBorders>
              <w:top w:val="single" w:sz="4" w:space="0" w:color="auto"/>
              <w:left w:val="single" w:sz="4" w:space="0" w:color="auto"/>
              <w:bottom w:val="single" w:sz="4" w:space="0" w:color="auto"/>
              <w:right w:val="single" w:sz="4" w:space="0" w:color="auto"/>
            </w:tcBorders>
            <w:vAlign w:val="center"/>
          </w:tcPr>
          <w:p w14:paraId="5C918640"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t + 1</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5D81E7D"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t + 2</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F16880F"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t + 3</w:t>
            </w:r>
          </w:p>
        </w:tc>
      </w:tr>
      <w:tr w:rsidR="009303BB" w:rsidRPr="00FA6FBF" w14:paraId="1D95DBB6"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75424D6D" w14:textId="77777777" w:rsidR="00107ED0" w:rsidRPr="00FA6FBF" w:rsidRDefault="00107ED0" w:rsidP="00CA6B77">
            <w:pPr>
              <w:widowControl w:val="0"/>
              <w:spacing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prihodkov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0BA13687"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42B58A1F"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980A020"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668BD5CC" w14:textId="77777777" w:rsidR="00107ED0" w:rsidRPr="00FA6FBF" w:rsidRDefault="00107ED0" w:rsidP="00F647D2">
            <w:pPr>
              <w:pStyle w:val="Naslov1"/>
            </w:pPr>
          </w:p>
        </w:tc>
      </w:tr>
      <w:tr w:rsidR="009303BB" w:rsidRPr="00FA6FBF" w14:paraId="1B305A68"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191A9E7A" w14:textId="77777777" w:rsidR="00107ED0" w:rsidRPr="00FA6FBF" w:rsidRDefault="00107ED0" w:rsidP="00CA6B77">
            <w:pPr>
              <w:widowControl w:val="0"/>
              <w:spacing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prihodkov občinskih proračunov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2D3E5B21"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4C3ACC4A"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06BC21C8"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A68A289" w14:textId="77777777" w:rsidR="00107ED0" w:rsidRPr="00FA6FBF" w:rsidRDefault="00107ED0" w:rsidP="00F647D2">
            <w:pPr>
              <w:pStyle w:val="Naslov1"/>
            </w:pPr>
          </w:p>
        </w:tc>
      </w:tr>
      <w:tr w:rsidR="009303BB" w:rsidRPr="00FA6FBF" w14:paraId="77209FC6"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29090C58" w14:textId="77777777" w:rsidR="00107ED0" w:rsidRPr="00FA6FBF" w:rsidRDefault="00107ED0" w:rsidP="00CA6B77">
            <w:pPr>
              <w:widowControl w:val="0"/>
              <w:spacing w:line="260" w:lineRule="exact"/>
              <w:jc w:val="both"/>
              <w:rPr>
                <w:rFonts w:ascii="Arial" w:hAnsi="Arial" w:cs="Arial"/>
                <w:bCs/>
                <w:sz w:val="20"/>
                <w:szCs w:val="20"/>
              </w:rPr>
            </w:pPr>
            <w:r w:rsidRPr="00FA6FBF">
              <w:rPr>
                <w:rFonts w:ascii="Arial" w:hAnsi="Arial" w:cs="Arial"/>
                <w:bCs/>
                <w:sz w:val="20"/>
                <w:szCs w:val="20"/>
              </w:rPr>
              <w:lastRenderedPageBreak/>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odhodkov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B2B4729" w14:textId="77777777" w:rsidR="00107ED0" w:rsidRPr="00FA6FBF" w:rsidRDefault="00107ED0" w:rsidP="00CA6B77">
            <w:pPr>
              <w:widowControl w:val="0"/>
              <w:spacing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2655DCC4" w14:textId="77777777" w:rsidR="00107ED0" w:rsidRPr="00FA6FBF" w:rsidRDefault="00107ED0" w:rsidP="00CA6B77">
            <w:pPr>
              <w:widowControl w:val="0"/>
              <w:spacing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703221F" w14:textId="77777777" w:rsidR="00107ED0" w:rsidRPr="00FA6FBF" w:rsidRDefault="00107ED0" w:rsidP="00CA6B77">
            <w:pPr>
              <w:widowControl w:val="0"/>
              <w:spacing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E40CDB6" w14:textId="77777777" w:rsidR="00107ED0" w:rsidRPr="00FA6FBF" w:rsidRDefault="00107ED0" w:rsidP="00CA6B77">
            <w:pPr>
              <w:widowControl w:val="0"/>
              <w:spacing w:line="260" w:lineRule="exact"/>
              <w:jc w:val="both"/>
              <w:rPr>
                <w:rFonts w:ascii="Arial" w:hAnsi="Arial" w:cs="Arial"/>
                <w:sz w:val="20"/>
                <w:szCs w:val="20"/>
              </w:rPr>
            </w:pPr>
          </w:p>
        </w:tc>
      </w:tr>
      <w:tr w:rsidR="009303BB" w:rsidRPr="00FA6FBF" w14:paraId="44932D99"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6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399E54E8" w14:textId="77777777" w:rsidR="00107ED0" w:rsidRPr="00FA6FBF" w:rsidRDefault="00107ED0" w:rsidP="00CA6B77">
            <w:pPr>
              <w:widowControl w:val="0"/>
              <w:spacing w:line="260" w:lineRule="exact"/>
              <w:jc w:val="both"/>
              <w:rPr>
                <w:rFonts w:ascii="Arial" w:hAnsi="Arial" w:cs="Arial"/>
                <w:bCs/>
                <w:sz w:val="20"/>
                <w:szCs w:val="20"/>
              </w:rPr>
            </w:pPr>
            <w:r w:rsidRPr="00FA6FBF">
              <w:rPr>
                <w:rFonts w:ascii="Arial" w:hAnsi="Arial" w:cs="Arial"/>
                <w:bCs/>
                <w:sz w:val="20"/>
                <w:szCs w:val="20"/>
              </w:rPr>
              <w:t>Predvideno povečan</w:t>
            </w:r>
            <w:r w:rsidR="00755DBB" w:rsidRPr="00FA6FBF">
              <w:rPr>
                <w:rFonts w:ascii="Arial" w:hAnsi="Arial" w:cs="Arial"/>
                <w:bCs/>
                <w:sz w:val="20"/>
                <w:szCs w:val="20"/>
              </w:rPr>
              <w:t>je (+) ali zmanjšanje (</w:t>
            </w:r>
            <w:r w:rsidR="00EB56E1" w:rsidRPr="00FA6FBF">
              <w:rPr>
                <w:rFonts w:ascii="Arial" w:hAnsi="Arial" w:cs="Arial"/>
                <w:sz w:val="20"/>
                <w:szCs w:val="20"/>
              </w:rPr>
              <w:t>–</w:t>
            </w:r>
            <w:r w:rsidR="00EB56E1" w:rsidRPr="00FA6FBF">
              <w:rPr>
                <w:rFonts w:ascii="Arial" w:hAnsi="Arial" w:cs="Arial"/>
                <w:bCs/>
                <w:sz w:val="20"/>
                <w:szCs w:val="20"/>
              </w:rPr>
              <w:t>) odhodkov občinskih proračunov</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0A2C2A5E" w14:textId="77777777" w:rsidR="00107ED0" w:rsidRPr="00FA6FBF" w:rsidRDefault="00107ED0" w:rsidP="00CA6B77">
            <w:pPr>
              <w:widowControl w:val="0"/>
              <w:spacing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5B6202B5" w14:textId="77777777" w:rsidR="00107ED0" w:rsidRPr="00FA6FBF" w:rsidRDefault="00107ED0" w:rsidP="00CA6B77">
            <w:pPr>
              <w:widowControl w:val="0"/>
              <w:spacing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A0EBA2F" w14:textId="77777777" w:rsidR="00107ED0" w:rsidRPr="00FA6FBF" w:rsidRDefault="00107ED0" w:rsidP="00CA6B77">
            <w:pPr>
              <w:widowControl w:val="0"/>
              <w:spacing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2099484" w14:textId="77777777" w:rsidR="00107ED0" w:rsidRPr="00FA6FBF" w:rsidRDefault="00107ED0" w:rsidP="00CA6B77">
            <w:pPr>
              <w:widowControl w:val="0"/>
              <w:spacing w:line="260" w:lineRule="exact"/>
              <w:jc w:val="both"/>
              <w:rPr>
                <w:rFonts w:ascii="Arial" w:hAnsi="Arial" w:cs="Arial"/>
                <w:sz w:val="20"/>
                <w:szCs w:val="20"/>
              </w:rPr>
            </w:pPr>
          </w:p>
        </w:tc>
      </w:tr>
      <w:tr w:rsidR="009303BB" w:rsidRPr="00FA6FBF" w14:paraId="237B3B83"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5D490F6A" w14:textId="77777777" w:rsidR="00107ED0" w:rsidRPr="00FA6FBF" w:rsidRDefault="00107ED0" w:rsidP="00CA6B77">
            <w:pPr>
              <w:widowControl w:val="0"/>
              <w:spacing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obveznosti za druga javnofinančna sredstva</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6E13544"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18C550CA"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4B91C1D"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C78705C" w14:textId="77777777" w:rsidR="00107ED0" w:rsidRPr="00FA6FBF" w:rsidRDefault="00107ED0" w:rsidP="00F647D2">
            <w:pPr>
              <w:pStyle w:val="Naslov1"/>
            </w:pPr>
          </w:p>
        </w:tc>
      </w:tr>
      <w:tr w:rsidR="00107ED0" w:rsidRPr="00FA6FBF" w14:paraId="1EED4424"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9A6CC02" w14:textId="77777777" w:rsidR="00107ED0" w:rsidRPr="00FA6FBF" w:rsidRDefault="00107ED0" w:rsidP="00F647D2">
            <w:pPr>
              <w:pStyle w:val="Naslov1"/>
            </w:pPr>
            <w:r w:rsidRPr="00FA6FBF">
              <w:t>II. Finančne posledice za državni proračun</w:t>
            </w:r>
          </w:p>
        </w:tc>
      </w:tr>
      <w:tr w:rsidR="00107ED0" w:rsidRPr="00FA6FBF" w14:paraId="53388D6D"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F5BE3A3" w14:textId="77777777" w:rsidR="00107ED0" w:rsidRPr="00FA6FBF" w:rsidRDefault="00D732F0" w:rsidP="00F647D2">
            <w:pPr>
              <w:pStyle w:val="Naslov1"/>
            </w:pPr>
            <w:r w:rsidRPr="00FA6FBF">
              <w:t>II.a</w:t>
            </w:r>
            <w:r w:rsidR="00107ED0" w:rsidRPr="00FA6FBF">
              <w:t xml:space="preserve"> Pravice porabe za izvedbo predlagan</w:t>
            </w:r>
            <w:r w:rsidR="00EB56E1" w:rsidRPr="00FA6FBF">
              <w:t>ih rešitev so zagotovljene:</w:t>
            </w:r>
          </w:p>
        </w:tc>
      </w:tr>
      <w:tr w:rsidR="009303BB" w:rsidRPr="00FA6FBF" w14:paraId="4473D35F"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3B9664B1" w14:textId="77777777" w:rsidR="00107ED0" w:rsidRPr="00FA6FBF" w:rsidRDefault="00107ED0" w:rsidP="00CA6B77">
            <w:pPr>
              <w:widowControl w:val="0"/>
              <w:spacing w:line="260" w:lineRule="exact"/>
              <w:jc w:val="both"/>
              <w:rPr>
                <w:rFonts w:ascii="Arial" w:hAnsi="Arial" w:cs="Arial"/>
                <w:sz w:val="20"/>
                <w:szCs w:val="20"/>
              </w:rPr>
            </w:pPr>
            <w:bookmarkStart w:id="4" w:name="_Hlk105762510"/>
            <w:r w:rsidRPr="00FA6FBF">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13A1A8D4"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3BD68E47"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Šifra in naziv proračunske postavke</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311D1BA7"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4BA91B0" w14:textId="77777777" w:rsidR="00107ED0" w:rsidRPr="00FA6FBF" w:rsidRDefault="00EB56E1" w:rsidP="00CA6B77">
            <w:pPr>
              <w:widowControl w:val="0"/>
              <w:spacing w:line="260" w:lineRule="exact"/>
              <w:jc w:val="both"/>
              <w:rPr>
                <w:rFonts w:ascii="Arial" w:hAnsi="Arial" w:cs="Arial"/>
                <w:sz w:val="20"/>
                <w:szCs w:val="20"/>
              </w:rPr>
            </w:pPr>
            <w:r w:rsidRPr="00FA6FBF">
              <w:rPr>
                <w:rFonts w:ascii="Arial" w:hAnsi="Arial" w:cs="Arial"/>
                <w:sz w:val="20"/>
                <w:szCs w:val="20"/>
              </w:rPr>
              <w:t>Znesek za t + 1</w:t>
            </w:r>
          </w:p>
        </w:tc>
      </w:tr>
      <w:bookmarkEnd w:id="4"/>
      <w:tr w:rsidR="009303BB" w:rsidRPr="00FA6FBF" w14:paraId="0D4D91CD"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A80B376" w14:textId="77777777" w:rsidR="00107ED0" w:rsidRPr="00DF14B4" w:rsidRDefault="00311019" w:rsidP="00281593">
            <w:pPr>
              <w:pStyle w:val="Naslov1"/>
              <w:rPr>
                <w:b w:val="0"/>
                <w:bCs w:val="0"/>
              </w:rPr>
            </w:pPr>
            <w:r w:rsidRPr="00DF14B4">
              <w:rPr>
                <w:b w:val="0"/>
                <w:bCs w:val="0"/>
              </w:rPr>
              <w:t>M</w:t>
            </w:r>
            <w:r w:rsidR="006E350B" w:rsidRPr="00DF14B4">
              <w:rPr>
                <w:b w:val="0"/>
                <w:bCs w:val="0"/>
              </w:rPr>
              <w:t xml:space="preserve">inistrstvo za </w:t>
            </w:r>
            <w:r w:rsidR="00281593" w:rsidRPr="00DF14B4">
              <w:rPr>
                <w:b w:val="0"/>
                <w:bCs w:val="0"/>
              </w:rPr>
              <w:t>gospodarstvo, turizem in šport</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26718871" w14:textId="77777777" w:rsidR="006E350B" w:rsidRPr="00DF14B4" w:rsidRDefault="006E350B" w:rsidP="00F647D2">
            <w:pPr>
              <w:pStyle w:val="Naslov1"/>
              <w:rPr>
                <w:b w:val="0"/>
                <w:bCs w:val="0"/>
              </w:rPr>
            </w:pPr>
          </w:p>
          <w:p w14:paraId="6C8C10F8" w14:textId="77777777" w:rsidR="006E350B" w:rsidRPr="00DF14B4" w:rsidRDefault="006E350B" w:rsidP="001E2737"/>
        </w:tc>
        <w:tc>
          <w:tcPr>
            <w:tcW w:w="2026" w:type="dxa"/>
            <w:gridSpan w:val="2"/>
            <w:tcBorders>
              <w:top w:val="single" w:sz="4" w:space="0" w:color="auto"/>
              <w:left w:val="single" w:sz="4" w:space="0" w:color="auto"/>
              <w:bottom w:val="single" w:sz="4" w:space="0" w:color="auto"/>
              <w:right w:val="single" w:sz="4" w:space="0" w:color="auto"/>
            </w:tcBorders>
            <w:vAlign w:val="center"/>
          </w:tcPr>
          <w:p w14:paraId="5473E398" w14:textId="77777777" w:rsidR="00107ED0" w:rsidRPr="00DF14B4" w:rsidRDefault="00107ED0" w:rsidP="00F647D2">
            <w:pPr>
              <w:pStyle w:val="Naslov1"/>
              <w:rPr>
                <w:b w:val="0"/>
                <w:bCs w:val="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CEF0E77" w14:textId="77777777" w:rsidR="00107ED0" w:rsidRPr="00DF14B4" w:rsidRDefault="00107ED0" w:rsidP="00F647D2">
            <w:pPr>
              <w:pStyle w:val="Naslov1"/>
              <w:rPr>
                <w:b w:val="0"/>
                <w:bCs w:val="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A0AD9AC" w14:textId="77777777" w:rsidR="00107ED0" w:rsidRPr="00DF14B4" w:rsidRDefault="00033DC4" w:rsidP="00F647D2">
            <w:pPr>
              <w:pStyle w:val="Naslov1"/>
              <w:rPr>
                <w:b w:val="0"/>
                <w:bCs w:val="0"/>
              </w:rPr>
            </w:pPr>
            <w:r w:rsidRPr="00DF14B4">
              <w:rPr>
                <w:b w:val="0"/>
                <w:bCs w:val="0"/>
              </w:rPr>
              <w:t>EUR</w:t>
            </w:r>
          </w:p>
        </w:tc>
      </w:tr>
      <w:tr w:rsidR="009303BB" w:rsidRPr="00FA6FBF" w14:paraId="01A20B5C"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73DF11C1" w14:textId="77777777" w:rsidR="000B3CF5" w:rsidRPr="00FA6FBF" w:rsidRDefault="000B3CF5"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FB9005D" w14:textId="77777777" w:rsidR="000B3CF5" w:rsidRPr="00FA6FBF" w:rsidRDefault="000B3CF5"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074FD551" w14:textId="77777777" w:rsidR="000B3CF5" w:rsidRPr="00FA6FBF" w:rsidRDefault="000B3CF5" w:rsidP="00CA6B77">
            <w:pPr>
              <w:autoSpaceDE w:val="0"/>
              <w:autoSpaceDN w:val="0"/>
              <w:adjustRightInd w:val="0"/>
              <w:spacing w:line="260" w:lineRule="exact"/>
              <w:rPr>
                <w:rFonts w:ascii="Arial" w:hAnsi="Arial" w:cs="Arial"/>
                <w:bCs/>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CB73CA0" w14:textId="77777777" w:rsidR="000B3CF5" w:rsidRPr="00FA6FBF" w:rsidRDefault="000B3CF5"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C9D8271" w14:textId="77777777" w:rsidR="000B3CF5" w:rsidRPr="00FA6FBF" w:rsidRDefault="000B3CF5" w:rsidP="00F647D2">
            <w:pPr>
              <w:pStyle w:val="Naslov1"/>
            </w:pPr>
          </w:p>
        </w:tc>
      </w:tr>
      <w:tr w:rsidR="009303BB" w:rsidRPr="00FA6FBF" w14:paraId="743A30DB"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09A87E3" w14:textId="77777777" w:rsidR="0034006F" w:rsidRPr="00FA6FBF" w:rsidRDefault="0034006F"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35BE38A" w14:textId="77777777" w:rsidR="0034006F" w:rsidRPr="00FA6FBF" w:rsidRDefault="0034006F"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734DC6D" w14:textId="77777777" w:rsidR="00415A53" w:rsidRPr="00FA6FBF" w:rsidRDefault="00415A53" w:rsidP="00CA6B77">
            <w:pPr>
              <w:autoSpaceDE w:val="0"/>
              <w:autoSpaceDN w:val="0"/>
              <w:adjustRightInd w:val="0"/>
              <w:spacing w:line="260" w:lineRule="exact"/>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1F943C0" w14:textId="77777777" w:rsidR="0034006F" w:rsidRPr="00FA6FBF" w:rsidRDefault="0034006F"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12A8E3DC" w14:textId="77777777" w:rsidR="0034006F" w:rsidRPr="00FA6FBF" w:rsidRDefault="0034006F" w:rsidP="00F647D2">
            <w:pPr>
              <w:pStyle w:val="Naslov1"/>
            </w:pPr>
          </w:p>
        </w:tc>
      </w:tr>
      <w:tr w:rsidR="009303BB" w:rsidRPr="00FA6FBF" w14:paraId="3D034997"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77713BC3" w14:textId="77777777" w:rsidR="00E05718" w:rsidRPr="00FA6FBF" w:rsidRDefault="00E05718" w:rsidP="00CA6B77">
            <w:pPr>
              <w:widowControl w:val="0"/>
              <w:spacing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E0EB1EF" w14:textId="77777777" w:rsidR="00E05718" w:rsidRPr="00FA6FBF" w:rsidRDefault="00E05718" w:rsidP="00CA6B77">
            <w:pPr>
              <w:widowControl w:val="0"/>
              <w:spacing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24CCEEAD" w14:textId="77777777" w:rsidR="00E05718" w:rsidRPr="00FA6FBF" w:rsidRDefault="00E05718" w:rsidP="00CA6B77">
            <w:pPr>
              <w:widowControl w:val="0"/>
              <w:spacing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4ED15F2" w14:textId="77777777" w:rsidR="00E05718" w:rsidRPr="00FA6FBF" w:rsidRDefault="00E05718" w:rsidP="00CA6B77">
            <w:pPr>
              <w:widowControl w:val="0"/>
              <w:spacing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66FE078" w14:textId="77777777" w:rsidR="00E05718" w:rsidRPr="00FA6FBF" w:rsidRDefault="00E05718" w:rsidP="00CA6B77">
            <w:pPr>
              <w:widowControl w:val="0"/>
              <w:spacing w:line="260" w:lineRule="exact"/>
              <w:jc w:val="center"/>
              <w:rPr>
                <w:rFonts w:ascii="Arial" w:hAnsi="Arial" w:cs="Arial"/>
                <w:sz w:val="20"/>
                <w:szCs w:val="20"/>
              </w:rPr>
            </w:pPr>
          </w:p>
        </w:tc>
      </w:tr>
      <w:tr w:rsidR="009303BB" w:rsidRPr="00FA6FBF" w14:paraId="480659B6"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22AF235" w14:textId="77777777" w:rsidR="00E05718" w:rsidRPr="00FA6FBF" w:rsidRDefault="00E05718" w:rsidP="00CA6B77">
            <w:pPr>
              <w:widowControl w:val="0"/>
              <w:spacing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49AB89E" w14:textId="77777777" w:rsidR="00E05718" w:rsidRPr="00FA6FBF" w:rsidRDefault="00E05718" w:rsidP="00CA6B77">
            <w:pPr>
              <w:widowControl w:val="0"/>
              <w:spacing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3EA94550" w14:textId="77777777" w:rsidR="00E05718" w:rsidRPr="00FA6FBF" w:rsidRDefault="00E05718" w:rsidP="00CA6B77">
            <w:pPr>
              <w:widowControl w:val="0"/>
              <w:spacing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ED4E593" w14:textId="77777777" w:rsidR="00E05718" w:rsidRPr="00FA6FBF" w:rsidRDefault="00E05718" w:rsidP="00CA6B77">
            <w:pPr>
              <w:widowControl w:val="0"/>
              <w:spacing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8783E99" w14:textId="77777777" w:rsidR="00E05718" w:rsidRPr="00FA6FBF" w:rsidRDefault="00E05718" w:rsidP="00CA6B77">
            <w:pPr>
              <w:widowControl w:val="0"/>
              <w:spacing w:line="260" w:lineRule="exact"/>
              <w:jc w:val="center"/>
              <w:rPr>
                <w:rFonts w:ascii="Arial" w:hAnsi="Arial" w:cs="Arial"/>
                <w:sz w:val="20"/>
                <w:szCs w:val="20"/>
              </w:rPr>
            </w:pPr>
          </w:p>
        </w:tc>
      </w:tr>
      <w:tr w:rsidR="009303BB" w:rsidRPr="00FA6FBF" w14:paraId="75BF711F"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36AC64B3" w14:textId="77777777" w:rsidR="00E05718" w:rsidRPr="00FA6FBF" w:rsidRDefault="00E05718" w:rsidP="00CA6B77">
            <w:pPr>
              <w:widowControl w:val="0"/>
              <w:spacing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E9FE8BE" w14:textId="77777777" w:rsidR="00E05718" w:rsidRPr="00FA6FBF" w:rsidRDefault="00E05718" w:rsidP="00CA6B77">
            <w:pPr>
              <w:widowControl w:val="0"/>
              <w:spacing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27B07FF7" w14:textId="77777777" w:rsidR="00E05718" w:rsidRPr="00FA6FBF" w:rsidRDefault="00E05718" w:rsidP="00CA6B77">
            <w:pPr>
              <w:widowControl w:val="0"/>
              <w:spacing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3929F063" w14:textId="77777777" w:rsidR="00E05718" w:rsidRPr="00FA6FBF" w:rsidRDefault="00E05718" w:rsidP="00CA6B77">
            <w:pPr>
              <w:widowControl w:val="0"/>
              <w:spacing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18F7CEA6" w14:textId="77777777" w:rsidR="00E05718" w:rsidRPr="00FA6FBF" w:rsidRDefault="00E05718" w:rsidP="00CA6B77">
            <w:pPr>
              <w:widowControl w:val="0"/>
              <w:spacing w:line="260" w:lineRule="exact"/>
              <w:jc w:val="center"/>
              <w:rPr>
                <w:rFonts w:ascii="Arial" w:hAnsi="Arial" w:cs="Arial"/>
                <w:sz w:val="20"/>
                <w:szCs w:val="20"/>
              </w:rPr>
            </w:pPr>
          </w:p>
        </w:tc>
      </w:tr>
      <w:tr w:rsidR="009303BB" w:rsidRPr="00FA6FBF" w14:paraId="2450776B"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4C63A2A7" w14:textId="77777777" w:rsidR="00E05718" w:rsidRPr="00FA6FBF" w:rsidRDefault="00E05718" w:rsidP="00CA6B77">
            <w:pPr>
              <w:widowControl w:val="0"/>
              <w:spacing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2563CC31" w14:textId="77777777" w:rsidR="00E05718" w:rsidRPr="00FA6FBF" w:rsidRDefault="00E05718" w:rsidP="00CA6B77">
            <w:pPr>
              <w:widowControl w:val="0"/>
              <w:spacing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009D4062" w14:textId="77777777" w:rsidR="00E05718" w:rsidRPr="00FA6FBF" w:rsidRDefault="00E05718" w:rsidP="00CA6B77">
            <w:pPr>
              <w:widowControl w:val="0"/>
              <w:spacing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2BBB9524" w14:textId="77777777" w:rsidR="00E05718" w:rsidRPr="00FA6FBF" w:rsidRDefault="00E05718" w:rsidP="00CA6B77">
            <w:pPr>
              <w:widowControl w:val="0"/>
              <w:spacing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6555FFE" w14:textId="77777777" w:rsidR="00E05718" w:rsidRPr="00FA6FBF" w:rsidRDefault="00E05718" w:rsidP="00CA6B77">
            <w:pPr>
              <w:widowControl w:val="0"/>
              <w:spacing w:line="260" w:lineRule="exact"/>
              <w:jc w:val="center"/>
              <w:rPr>
                <w:rFonts w:ascii="Arial" w:hAnsi="Arial" w:cs="Arial"/>
                <w:sz w:val="20"/>
                <w:szCs w:val="20"/>
              </w:rPr>
            </w:pPr>
          </w:p>
        </w:tc>
      </w:tr>
      <w:tr w:rsidR="009303BB" w:rsidRPr="00FA6FBF" w14:paraId="5D0DE3B6"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3E020176"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DFEF18B" w14:textId="77777777" w:rsidR="00605E16" w:rsidRPr="00FA6FBF" w:rsidRDefault="00605E16" w:rsidP="00CA6B77">
            <w:pPr>
              <w:widowControl w:val="0"/>
              <w:spacing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68854DFD" w14:textId="77777777" w:rsidR="00605E16" w:rsidRPr="00FA6FBF" w:rsidRDefault="00605E16" w:rsidP="00F647D2">
            <w:pPr>
              <w:pStyle w:val="Naslov1"/>
            </w:pPr>
          </w:p>
        </w:tc>
      </w:tr>
      <w:tr w:rsidR="00605E16" w:rsidRPr="00FA6FBF" w14:paraId="1C3E96C5"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94"/>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8E5A02B" w14:textId="77777777" w:rsidR="00605E16" w:rsidRPr="00FA6FBF" w:rsidRDefault="00605E16" w:rsidP="00F647D2">
            <w:pPr>
              <w:pStyle w:val="Naslov1"/>
            </w:pPr>
            <w:r w:rsidRPr="00FA6FBF">
              <w:t>II.b Manjkajoče pravice porabe bodo zagotovljene s prerazporeditvijo:</w:t>
            </w:r>
          </w:p>
        </w:tc>
      </w:tr>
      <w:tr w:rsidR="009303BB" w:rsidRPr="00FA6FBF" w14:paraId="2EC982F4"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82AD4DE" w14:textId="77777777" w:rsidR="00605E16" w:rsidRPr="00FA6FBF" w:rsidRDefault="00605E16" w:rsidP="00CA6B77">
            <w:pPr>
              <w:widowControl w:val="0"/>
              <w:spacing w:line="260" w:lineRule="exact"/>
              <w:jc w:val="both"/>
              <w:rPr>
                <w:rFonts w:ascii="Arial" w:hAnsi="Arial" w:cs="Arial"/>
                <w:sz w:val="20"/>
                <w:szCs w:val="20"/>
              </w:rPr>
            </w:pPr>
            <w:r w:rsidRPr="00FA6FBF">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E34FF33" w14:textId="77777777" w:rsidR="00605E16" w:rsidRPr="00FA6FBF" w:rsidRDefault="00605E16" w:rsidP="00CA6B77">
            <w:pPr>
              <w:widowControl w:val="0"/>
              <w:spacing w:line="260" w:lineRule="exact"/>
              <w:jc w:val="both"/>
              <w:rPr>
                <w:rFonts w:ascii="Arial" w:hAnsi="Arial" w:cs="Arial"/>
                <w:sz w:val="20"/>
                <w:szCs w:val="20"/>
              </w:rPr>
            </w:pPr>
            <w:r w:rsidRPr="00FA6FBF">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222F03FF" w14:textId="77777777" w:rsidR="00605E16" w:rsidRPr="00FA6FBF" w:rsidRDefault="00605E16" w:rsidP="00CA6B77">
            <w:pPr>
              <w:widowControl w:val="0"/>
              <w:spacing w:line="260" w:lineRule="exact"/>
              <w:jc w:val="both"/>
              <w:rPr>
                <w:rFonts w:ascii="Arial" w:hAnsi="Arial" w:cs="Arial"/>
                <w:sz w:val="20"/>
                <w:szCs w:val="20"/>
              </w:rPr>
            </w:pPr>
            <w:r w:rsidRPr="00FA6FBF">
              <w:rPr>
                <w:rFonts w:ascii="Arial" w:hAnsi="Arial" w:cs="Arial"/>
                <w:sz w:val="20"/>
                <w:szCs w:val="20"/>
              </w:rPr>
              <w:t xml:space="preserve">Šifra in naziv proračunske postavke </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00B91785" w14:textId="77777777" w:rsidR="00605E16" w:rsidRPr="00FA6FBF" w:rsidRDefault="00605E16" w:rsidP="00CA6B77">
            <w:pPr>
              <w:widowControl w:val="0"/>
              <w:spacing w:line="260" w:lineRule="exact"/>
              <w:jc w:val="both"/>
              <w:rPr>
                <w:rFonts w:ascii="Arial" w:hAnsi="Arial" w:cs="Arial"/>
                <w:sz w:val="20"/>
                <w:szCs w:val="20"/>
              </w:rPr>
            </w:pPr>
            <w:r w:rsidRPr="00FA6FBF">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7C8008A" w14:textId="77777777" w:rsidR="00605E16" w:rsidRPr="00FA6FBF" w:rsidRDefault="00605E16" w:rsidP="00CA6B77">
            <w:pPr>
              <w:widowControl w:val="0"/>
              <w:spacing w:line="260" w:lineRule="exact"/>
              <w:jc w:val="both"/>
              <w:rPr>
                <w:rFonts w:ascii="Arial" w:hAnsi="Arial" w:cs="Arial"/>
                <w:sz w:val="20"/>
                <w:szCs w:val="20"/>
              </w:rPr>
            </w:pPr>
            <w:r w:rsidRPr="00FA6FBF">
              <w:rPr>
                <w:rFonts w:ascii="Arial" w:hAnsi="Arial" w:cs="Arial"/>
                <w:sz w:val="20"/>
                <w:szCs w:val="20"/>
              </w:rPr>
              <w:t xml:space="preserve">Znesek za t + 1 </w:t>
            </w:r>
          </w:p>
        </w:tc>
      </w:tr>
      <w:tr w:rsidR="009303BB" w:rsidRPr="00FA6FBF" w14:paraId="1B0B31D9"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03B1A143" w14:textId="77777777" w:rsidR="00605E16" w:rsidRPr="00FA6FBF" w:rsidRDefault="00605E16"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508439EA" w14:textId="77777777" w:rsidR="00605E16" w:rsidRPr="00FA6FBF" w:rsidRDefault="00605E16"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BAEB725"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8B51148"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564E753" w14:textId="77777777" w:rsidR="00605E16" w:rsidRPr="00FA6FBF" w:rsidRDefault="00605E16" w:rsidP="00F647D2">
            <w:pPr>
              <w:pStyle w:val="Naslov1"/>
            </w:pPr>
          </w:p>
        </w:tc>
      </w:tr>
      <w:tr w:rsidR="009303BB" w:rsidRPr="00FA6FBF" w14:paraId="29880E91"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17840B61" w14:textId="77777777" w:rsidR="00605E16" w:rsidRPr="00FA6FBF" w:rsidRDefault="00605E16"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3FB54EE5" w14:textId="77777777" w:rsidR="00605E16" w:rsidRPr="00FA6FBF" w:rsidRDefault="00605E16"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29A08C0C"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0F296E92"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3839215" w14:textId="77777777" w:rsidR="00605E16" w:rsidRPr="00FA6FBF" w:rsidRDefault="00605E16" w:rsidP="00F647D2">
            <w:pPr>
              <w:pStyle w:val="Naslov1"/>
            </w:pPr>
          </w:p>
        </w:tc>
      </w:tr>
      <w:tr w:rsidR="009303BB" w:rsidRPr="00FA6FBF" w14:paraId="31EC86C2"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63A38978" w14:textId="77777777" w:rsidR="00605E16" w:rsidRPr="00FA6FBF" w:rsidRDefault="00605E16" w:rsidP="00F647D2">
            <w:pPr>
              <w:pStyle w:val="Naslov1"/>
            </w:pPr>
            <w:r w:rsidRPr="00FA6FBF">
              <w:t>SKUPAJ</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3DDB4A9"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B6878BC" w14:textId="77777777" w:rsidR="00605E16" w:rsidRPr="00FA6FBF" w:rsidRDefault="00605E16" w:rsidP="00F647D2">
            <w:pPr>
              <w:pStyle w:val="Naslov1"/>
            </w:pPr>
          </w:p>
        </w:tc>
      </w:tr>
      <w:tr w:rsidR="00605E16" w:rsidRPr="00FA6FBF" w14:paraId="7EA87F77"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07"/>
        </w:trPr>
        <w:tc>
          <w:tcPr>
            <w:tcW w:w="9207"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9FA9EBC" w14:textId="77777777" w:rsidR="00605E16" w:rsidRPr="00FA6FBF" w:rsidRDefault="00605E16" w:rsidP="00F647D2">
            <w:pPr>
              <w:pStyle w:val="Naslov1"/>
            </w:pPr>
            <w:r w:rsidRPr="00FA6FBF">
              <w:t>II.c Načrtovana nadomestitev zmanjšanih prihodkov in povečanih odhodkov proračuna:</w:t>
            </w:r>
          </w:p>
        </w:tc>
      </w:tr>
      <w:tr w:rsidR="009303BB" w:rsidRPr="00FA6FBF" w14:paraId="574FB979"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4033" w:type="dxa"/>
            <w:gridSpan w:val="5"/>
            <w:tcBorders>
              <w:top w:val="single" w:sz="4" w:space="0" w:color="auto"/>
              <w:left w:val="single" w:sz="4" w:space="0" w:color="auto"/>
              <w:bottom w:val="single" w:sz="4" w:space="0" w:color="auto"/>
              <w:right w:val="single" w:sz="4" w:space="0" w:color="auto"/>
            </w:tcBorders>
            <w:vAlign w:val="center"/>
          </w:tcPr>
          <w:p w14:paraId="212EEB06" w14:textId="77777777" w:rsidR="00605E16" w:rsidRPr="00FA6FBF" w:rsidRDefault="00605E16" w:rsidP="00CA6B77">
            <w:pPr>
              <w:widowControl w:val="0"/>
              <w:spacing w:line="260" w:lineRule="exact"/>
              <w:ind w:left="-122" w:right="-112"/>
              <w:jc w:val="both"/>
              <w:rPr>
                <w:rFonts w:ascii="Arial" w:hAnsi="Arial" w:cs="Arial"/>
                <w:sz w:val="20"/>
                <w:szCs w:val="20"/>
              </w:rPr>
            </w:pPr>
            <w:r w:rsidRPr="00FA6FBF">
              <w:rPr>
                <w:rFonts w:ascii="Arial" w:hAnsi="Arial" w:cs="Arial"/>
                <w:sz w:val="20"/>
                <w:szCs w:val="20"/>
              </w:rPr>
              <w:t>Novi prihodki</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1FFB0326" w14:textId="77777777" w:rsidR="00605E16" w:rsidRPr="00FA6FBF" w:rsidRDefault="00605E16" w:rsidP="00CA6B77">
            <w:pPr>
              <w:widowControl w:val="0"/>
              <w:spacing w:line="260" w:lineRule="exact"/>
              <w:ind w:left="-122" w:right="-112"/>
              <w:jc w:val="both"/>
              <w:rPr>
                <w:rFonts w:ascii="Arial" w:hAnsi="Arial" w:cs="Arial"/>
                <w:sz w:val="20"/>
                <w:szCs w:val="20"/>
              </w:rPr>
            </w:pPr>
            <w:r w:rsidRPr="00FA6FBF">
              <w:rPr>
                <w:rFonts w:ascii="Arial" w:hAnsi="Arial" w:cs="Arial"/>
                <w:sz w:val="20"/>
                <w:szCs w:val="20"/>
              </w:rPr>
              <w:t>Znesek za tekoče leto (t)</w:t>
            </w: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7BB48498" w14:textId="77777777" w:rsidR="00605E16" w:rsidRPr="00FA6FBF" w:rsidRDefault="00605E16" w:rsidP="00CA6B77">
            <w:pPr>
              <w:widowControl w:val="0"/>
              <w:spacing w:line="260" w:lineRule="exact"/>
              <w:ind w:left="-122" w:right="-112"/>
              <w:jc w:val="both"/>
              <w:rPr>
                <w:rFonts w:ascii="Arial" w:hAnsi="Arial" w:cs="Arial"/>
                <w:sz w:val="20"/>
                <w:szCs w:val="20"/>
              </w:rPr>
            </w:pPr>
            <w:r w:rsidRPr="00FA6FBF">
              <w:rPr>
                <w:rFonts w:ascii="Arial" w:hAnsi="Arial" w:cs="Arial"/>
                <w:sz w:val="20"/>
                <w:szCs w:val="20"/>
              </w:rPr>
              <w:t>Znesek za t + 1</w:t>
            </w:r>
          </w:p>
        </w:tc>
      </w:tr>
      <w:tr w:rsidR="009303BB" w:rsidRPr="00FA6FBF" w14:paraId="174B368E"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288B3358"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7F3D8F61"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77B28953" w14:textId="77777777" w:rsidR="00605E16" w:rsidRPr="00FA6FBF" w:rsidRDefault="00605E16" w:rsidP="00F647D2">
            <w:pPr>
              <w:pStyle w:val="Naslov1"/>
            </w:pPr>
          </w:p>
        </w:tc>
      </w:tr>
      <w:tr w:rsidR="009303BB" w:rsidRPr="00FA6FBF" w14:paraId="356C4119"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3B78B3BD"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20941E72"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6D60CB83" w14:textId="77777777" w:rsidR="00605E16" w:rsidRPr="00FA6FBF" w:rsidRDefault="00605E16" w:rsidP="00F647D2">
            <w:pPr>
              <w:pStyle w:val="Naslov1"/>
            </w:pPr>
          </w:p>
        </w:tc>
      </w:tr>
      <w:tr w:rsidR="009303BB" w:rsidRPr="00FA6FBF" w14:paraId="6BDD2457"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150A3420"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437E7383"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652231CB" w14:textId="77777777" w:rsidR="00605E16" w:rsidRPr="00FA6FBF" w:rsidRDefault="00605E16" w:rsidP="00F647D2">
            <w:pPr>
              <w:pStyle w:val="Naslov1"/>
            </w:pPr>
          </w:p>
        </w:tc>
      </w:tr>
      <w:tr w:rsidR="009303BB" w:rsidRPr="00FA6FBF" w14:paraId="6138A180" w14:textId="77777777" w:rsidTr="00330F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1DC81784" w14:textId="77777777" w:rsidR="00605E16" w:rsidRPr="00FA6FBF" w:rsidRDefault="00605E16" w:rsidP="00F647D2">
            <w:pPr>
              <w:pStyle w:val="Naslov1"/>
            </w:pPr>
            <w:r w:rsidRPr="00FA6FBF">
              <w:t>SKUPAJ</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203AEAD0"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0F4EE876" w14:textId="77777777" w:rsidR="00605E16" w:rsidRPr="00FA6FBF" w:rsidRDefault="00605E16" w:rsidP="00F647D2">
            <w:pPr>
              <w:pStyle w:val="Naslov1"/>
            </w:pPr>
          </w:p>
        </w:tc>
      </w:tr>
      <w:tr w:rsidR="00605E16" w:rsidRPr="00FA6FBF" w14:paraId="02B85766" w14:textId="77777777" w:rsidTr="00330FAD">
        <w:trPr>
          <w:gridAfter w:val="1"/>
          <w:wAfter w:w="56" w:type="dxa"/>
        </w:trPr>
        <w:tc>
          <w:tcPr>
            <w:tcW w:w="9207" w:type="dxa"/>
            <w:gridSpan w:val="12"/>
          </w:tcPr>
          <w:p w14:paraId="549892E6" w14:textId="77777777" w:rsidR="00605E16" w:rsidRPr="00FA6FBF" w:rsidRDefault="00605E16"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7.b Predstavitev ocene finančnih posledic pod 40.000 EUR</w:t>
            </w:r>
          </w:p>
          <w:p w14:paraId="7C4874DE" w14:textId="77777777" w:rsidR="00605E16" w:rsidRPr="00FA6FBF" w:rsidRDefault="00605E16" w:rsidP="00CA6B77">
            <w:pPr>
              <w:spacing w:line="260" w:lineRule="exact"/>
              <w:jc w:val="both"/>
              <w:rPr>
                <w:rFonts w:ascii="Arial" w:eastAsia="Times New Roman" w:hAnsi="Arial" w:cs="Arial"/>
                <w:sz w:val="20"/>
                <w:szCs w:val="20"/>
                <w:lang w:eastAsia="sl-SI"/>
              </w:rPr>
            </w:pPr>
            <w:r w:rsidRPr="00FA6FBF">
              <w:rPr>
                <w:rFonts w:ascii="Arial" w:eastAsia="Times New Roman" w:hAnsi="Arial" w:cs="Arial"/>
                <w:iCs/>
                <w:sz w:val="20"/>
                <w:szCs w:val="20"/>
                <w:lang w:eastAsia="sl-SI"/>
              </w:rPr>
              <w:t>/</w:t>
            </w:r>
          </w:p>
        </w:tc>
      </w:tr>
      <w:tr w:rsidR="00605E16" w:rsidRPr="00FA6FBF" w14:paraId="3C9D3142" w14:textId="77777777" w:rsidTr="00330FAD">
        <w:trPr>
          <w:gridAfter w:val="1"/>
          <w:wAfter w:w="56" w:type="dxa"/>
        </w:trPr>
        <w:tc>
          <w:tcPr>
            <w:tcW w:w="9207" w:type="dxa"/>
            <w:gridSpan w:val="12"/>
          </w:tcPr>
          <w:p w14:paraId="74FD8326" w14:textId="77777777" w:rsidR="00605E16" w:rsidRPr="00FA6FBF" w:rsidRDefault="00605E16"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8. Predstavitev sodelovanja javnosti:</w:t>
            </w:r>
          </w:p>
        </w:tc>
      </w:tr>
      <w:tr w:rsidR="009303BB" w:rsidRPr="00FA6FBF" w14:paraId="42274EB0" w14:textId="77777777" w:rsidTr="00330FAD">
        <w:trPr>
          <w:gridAfter w:val="1"/>
          <w:wAfter w:w="56" w:type="dxa"/>
        </w:trPr>
        <w:tc>
          <w:tcPr>
            <w:tcW w:w="7026" w:type="dxa"/>
            <w:gridSpan w:val="9"/>
          </w:tcPr>
          <w:p w14:paraId="75778378" w14:textId="77777777" w:rsidR="00605E16" w:rsidRPr="00FA6FBF" w:rsidRDefault="00605E16" w:rsidP="00CA6B77">
            <w:pPr>
              <w:pStyle w:val="Neotevilenodstavek"/>
              <w:widowControl w:val="0"/>
              <w:spacing w:before="0" w:after="0" w:line="260" w:lineRule="exact"/>
              <w:rPr>
                <w:rFonts w:cs="Arial"/>
                <w:sz w:val="20"/>
                <w:szCs w:val="20"/>
              </w:rPr>
            </w:pPr>
            <w:r w:rsidRPr="00FA6FBF">
              <w:rPr>
                <w:rFonts w:cs="Arial"/>
                <w:sz w:val="20"/>
                <w:szCs w:val="20"/>
              </w:rPr>
              <w:t>Gradivo je bilo predhodno objavljeno na spletni strani predlagatelja:</w:t>
            </w:r>
          </w:p>
        </w:tc>
        <w:tc>
          <w:tcPr>
            <w:tcW w:w="2181" w:type="dxa"/>
            <w:gridSpan w:val="3"/>
          </w:tcPr>
          <w:p w14:paraId="04FB9247" w14:textId="77777777" w:rsidR="00605E16" w:rsidRPr="00FA6FBF" w:rsidRDefault="00134F87" w:rsidP="00CA6B77">
            <w:pPr>
              <w:pStyle w:val="Neotevilenodstavek"/>
              <w:widowControl w:val="0"/>
              <w:spacing w:before="0" w:after="0" w:line="260" w:lineRule="exact"/>
              <w:rPr>
                <w:rFonts w:cs="Arial"/>
                <w:sz w:val="20"/>
                <w:szCs w:val="20"/>
              </w:rPr>
            </w:pPr>
            <w:r w:rsidRPr="00D17E44">
              <w:rPr>
                <w:rFonts w:cs="Arial"/>
                <w:b/>
                <w:bCs/>
                <w:sz w:val="20"/>
                <w:szCs w:val="20"/>
              </w:rPr>
              <w:t>DA</w:t>
            </w:r>
            <w:r w:rsidRPr="00FA6FBF">
              <w:rPr>
                <w:rFonts w:cs="Arial"/>
                <w:b/>
                <w:sz w:val="20"/>
                <w:szCs w:val="20"/>
              </w:rPr>
              <w:t>/</w:t>
            </w:r>
            <w:r w:rsidRPr="00D17E44">
              <w:rPr>
                <w:rFonts w:cs="Arial"/>
                <w:bCs/>
                <w:sz w:val="20"/>
                <w:szCs w:val="20"/>
              </w:rPr>
              <w:t>NE</w:t>
            </w:r>
          </w:p>
        </w:tc>
      </w:tr>
      <w:tr w:rsidR="00605E16" w:rsidRPr="00FA6FBF" w14:paraId="70D4482A" w14:textId="77777777" w:rsidTr="00330FAD">
        <w:trPr>
          <w:gridAfter w:val="1"/>
          <w:wAfter w:w="56" w:type="dxa"/>
          <w:trHeight w:val="274"/>
        </w:trPr>
        <w:tc>
          <w:tcPr>
            <w:tcW w:w="9207" w:type="dxa"/>
            <w:gridSpan w:val="12"/>
          </w:tcPr>
          <w:p w14:paraId="790285CF" w14:textId="77777777" w:rsidR="00FE7444" w:rsidRPr="00FA6FBF" w:rsidRDefault="00E462BF" w:rsidP="00CA6B77">
            <w:pPr>
              <w:pStyle w:val="Neotevilenodstavek"/>
              <w:widowControl w:val="0"/>
              <w:spacing w:before="0" w:after="0" w:line="260" w:lineRule="exact"/>
              <w:rPr>
                <w:rFonts w:cs="Arial"/>
                <w:iCs/>
                <w:sz w:val="20"/>
                <w:szCs w:val="20"/>
                <w:lang w:eastAsia="sl-SI"/>
              </w:rPr>
            </w:pPr>
            <w:r w:rsidRPr="00FA6FBF">
              <w:rPr>
                <w:rFonts w:cs="Arial"/>
                <w:iCs/>
                <w:sz w:val="20"/>
                <w:szCs w:val="20"/>
                <w:lang w:eastAsia="sl-SI"/>
              </w:rPr>
              <w:t>/</w:t>
            </w:r>
          </w:p>
        </w:tc>
      </w:tr>
      <w:tr w:rsidR="009303BB" w:rsidRPr="00FA6FBF" w14:paraId="745E26D8" w14:textId="77777777" w:rsidTr="00330FAD">
        <w:trPr>
          <w:gridAfter w:val="1"/>
          <w:wAfter w:w="56" w:type="dxa"/>
        </w:trPr>
        <w:tc>
          <w:tcPr>
            <w:tcW w:w="7026" w:type="dxa"/>
            <w:gridSpan w:val="9"/>
            <w:vAlign w:val="center"/>
          </w:tcPr>
          <w:p w14:paraId="1AE157BD" w14:textId="77777777" w:rsidR="00605E16" w:rsidRPr="00FA6FBF" w:rsidRDefault="00605E16" w:rsidP="00CA6B77">
            <w:pPr>
              <w:pStyle w:val="Neotevilenodstavek"/>
              <w:widowControl w:val="0"/>
              <w:spacing w:before="0" w:after="0" w:line="260" w:lineRule="exact"/>
              <w:rPr>
                <w:rFonts w:cs="Arial"/>
                <w:sz w:val="20"/>
                <w:szCs w:val="20"/>
              </w:rPr>
            </w:pPr>
            <w:r w:rsidRPr="00FA6FBF">
              <w:rPr>
                <w:rFonts w:cs="Arial"/>
                <w:b/>
                <w:sz w:val="20"/>
                <w:szCs w:val="20"/>
              </w:rPr>
              <w:t>9. Pri pripravi gradiva so bile upoštevane zahteve iz Resolucije o normativni dejavnosti:</w:t>
            </w:r>
          </w:p>
        </w:tc>
        <w:tc>
          <w:tcPr>
            <w:tcW w:w="2181" w:type="dxa"/>
            <w:gridSpan w:val="3"/>
            <w:vAlign w:val="center"/>
          </w:tcPr>
          <w:p w14:paraId="51EFB777" w14:textId="77777777" w:rsidR="00605E16" w:rsidRPr="00FA6FBF" w:rsidRDefault="00134F87" w:rsidP="00CA6B77">
            <w:pPr>
              <w:pStyle w:val="Neotevilenodstavek"/>
              <w:widowControl w:val="0"/>
              <w:spacing w:before="0" w:after="0" w:line="260" w:lineRule="exact"/>
              <w:rPr>
                <w:rFonts w:cs="Arial"/>
                <w:sz w:val="20"/>
                <w:szCs w:val="20"/>
              </w:rPr>
            </w:pPr>
            <w:r w:rsidRPr="009E234D">
              <w:rPr>
                <w:rFonts w:cs="Arial"/>
                <w:b/>
                <w:bCs/>
                <w:sz w:val="20"/>
                <w:szCs w:val="20"/>
              </w:rPr>
              <w:t>DA</w:t>
            </w:r>
            <w:r w:rsidRPr="00FA6FBF">
              <w:rPr>
                <w:rFonts w:cs="Arial"/>
                <w:sz w:val="20"/>
                <w:szCs w:val="20"/>
              </w:rPr>
              <w:t>/</w:t>
            </w:r>
            <w:r w:rsidRPr="009E234D">
              <w:rPr>
                <w:rFonts w:cs="Arial"/>
                <w:bCs/>
                <w:sz w:val="20"/>
                <w:szCs w:val="20"/>
              </w:rPr>
              <w:t>NE</w:t>
            </w:r>
          </w:p>
        </w:tc>
      </w:tr>
      <w:tr w:rsidR="009303BB" w:rsidRPr="00FA6FBF" w14:paraId="23E9851B" w14:textId="77777777" w:rsidTr="00330FAD">
        <w:trPr>
          <w:gridAfter w:val="1"/>
          <w:wAfter w:w="56" w:type="dxa"/>
        </w:trPr>
        <w:tc>
          <w:tcPr>
            <w:tcW w:w="7026" w:type="dxa"/>
            <w:gridSpan w:val="9"/>
            <w:vAlign w:val="center"/>
          </w:tcPr>
          <w:p w14:paraId="5B052BC5" w14:textId="77777777" w:rsidR="00605E16" w:rsidRPr="00FA6FBF" w:rsidRDefault="00605E16" w:rsidP="00CA6B77">
            <w:pPr>
              <w:pStyle w:val="Neotevilenodstavek"/>
              <w:widowControl w:val="0"/>
              <w:spacing w:before="0" w:after="0" w:line="260" w:lineRule="exact"/>
              <w:rPr>
                <w:rFonts w:cs="Arial"/>
                <w:b/>
                <w:sz w:val="20"/>
                <w:szCs w:val="20"/>
              </w:rPr>
            </w:pPr>
            <w:r w:rsidRPr="00FA6FBF">
              <w:rPr>
                <w:rFonts w:cs="Arial"/>
                <w:b/>
                <w:sz w:val="20"/>
                <w:szCs w:val="20"/>
              </w:rPr>
              <w:t>10. Gradivo je uvrščeno v delovni program vlade:</w:t>
            </w:r>
          </w:p>
        </w:tc>
        <w:tc>
          <w:tcPr>
            <w:tcW w:w="2181" w:type="dxa"/>
            <w:gridSpan w:val="3"/>
            <w:vAlign w:val="center"/>
          </w:tcPr>
          <w:p w14:paraId="706D15C8" w14:textId="77777777" w:rsidR="00605E16" w:rsidRPr="00FA6FBF" w:rsidRDefault="00134F87" w:rsidP="00CA6B77">
            <w:pPr>
              <w:pStyle w:val="Neotevilenodstavek"/>
              <w:widowControl w:val="0"/>
              <w:spacing w:before="0" w:after="0" w:line="260" w:lineRule="exact"/>
              <w:rPr>
                <w:rFonts w:cs="Arial"/>
                <w:sz w:val="20"/>
                <w:szCs w:val="20"/>
              </w:rPr>
            </w:pPr>
            <w:r w:rsidRPr="00FA6FBF">
              <w:rPr>
                <w:rFonts w:cs="Arial"/>
                <w:sz w:val="20"/>
                <w:szCs w:val="20"/>
              </w:rPr>
              <w:t>DA/</w:t>
            </w:r>
            <w:r w:rsidRPr="00FA6FBF">
              <w:rPr>
                <w:rFonts w:cs="Arial"/>
                <w:b/>
                <w:sz w:val="20"/>
                <w:szCs w:val="20"/>
              </w:rPr>
              <w:t>NE</w:t>
            </w:r>
          </w:p>
        </w:tc>
      </w:tr>
      <w:tr w:rsidR="00605E16" w:rsidRPr="00FA6FBF" w14:paraId="4BE2A101" w14:textId="77777777" w:rsidTr="00330FAD">
        <w:trPr>
          <w:gridAfter w:val="1"/>
          <w:wAfter w:w="56" w:type="dxa"/>
        </w:trPr>
        <w:tc>
          <w:tcPr>
            <w:tcW w:w="9207" w:type="dxa"/>
            <w:gridSpan w:val="12"/>
            <w:tcBorders>
              <w:top w:val="single" w:sz="4" w:space="0" w:color="000000"/>
              <w:left w:val="single" w:sz="4" w:space="0" w:color="000000"/>
              <w:bottom w:val="single" w:sz="4" w:space="0" w:color="000000"/>
              <w:right w:val="single" w:sz="4" w:space="0" w:color="000000"/>
            </w:tcBorders>
          </w:tcPr>
          <w:p w14:paraId="50A42291" w14:textId="77777777" w:rsidR="00605E16" w:rsidRPr="00FA6FBF" w:rsidRDefault="00605E16" w:rsidP="00CA6B77">
            <w:pPr>
              <w:pStyle w:val="Poglavje"/>
              <w:widowControl w:val="0"/>
              <w:spacing w:before="0" w:after="0" w:line="260" w:lineRule="exact"/>
              <w:ind w:left="3400"/>
              <w:jc w:val="both"/>
              <w:rPr>
                <w:sz w:val="20"/>
                <w:szCs w:val="20"/>
              </w:rPr>
            </w:pPr>
          </w:p>
          <w:p w14:paraId="43CEF2A3" w14:textId="77777777" w:rsidR="00605E16" w:rsidRPr="00FA6FBF" w:rsidRDefault="00605E16" w:rsidP="00CA6B77">
            <w:pPr>
              <w:pStyle w:val="Poglavje"/>
              <w:widowControl w:val="0"/>
              <w:spacing w:before="0" w:after="0" w:line="260" w:lineRule="exact"/>
              <w:ind w:left="3400"/>
              <w:jc w:val="both"/>
              <w:rPr>
                <w:b w:val="0"/>
                <w:sz w:val="20"/>
                <w:szCs w:val="20"/>
              </w:rPr>
            </w:pPr>
          </w:p>
          <w:p w14:paraId="753F2882" w14:textId="77777777" w:rsidR="00605E16" w:rsidRPr="00FA6FBF" w:rsidRDefault="00281593" w:rsidP="00CA6B77">
            <w:pPr>
              <w:pStyle w:val="Poglavje"/>
              <w:widowControl w:val="0"/>
              <w:spacing w:before="0" w:after="0" w:line="260" w:lineRule="exact"/>
              <w:ind w:left="3400"/>
              <w:rPr>
                <w:b w:val="0"/>
                <w:bCs/>
                <w:sz w:val="20"/>
                <w:szCs w:val="20"/>
              </w:rPr>
            </w:pPr>
            <w:r>
              <w:rPr>
                <w:b w:val="0"/>
                <w:bCs/>
                <w:sz w:val="20"/>
                <w:szCs w:val="20"/>
              </w:rPr>
              <w:t>Matjaž Han</w:t>
            </w:r>
          </w:p>
          <w:p w14:paraId="13020681" w14:textId="77777777" w:rsidR="004E1574" w:rsidRPr="00FA6FBF" w:rsidRDefault="00134F87" w:rsidP="00CA6B77">
            <w:pPr>
              <w:pStyle w:val="Poglavje"/>
              <w:widowControl w:val="0"/>
              <w:spacing w:before="0" w:after="0" w:line="260" w:lineRule="exact"/>
              <w:ind w:left="3400"/>
              <w:rPr>
                <w:b w:val="0"/>
                <w:bCs/>
                <w:sz w:val="20"/>
                <w:szCs w:val="20"/>
              </w:rPr>
            </w:pPr>
            <w:r w:rsidRPr="00FA6FBF">
              <w:rPr>
                <w:b w:val="0"/>
                <w:bCs/>
                <w:sz w:val="20"/>
                <w:szCs w:val="20"/>
              </w:rPr>
              <w:t>minister</w:t>
            </w:r>
          </w:p>
          <w:p w14:paraId="4FC03F54" w14:textId="77777777" w:rsidR="00605E16" w:rsidRPr="00FA6FBF" w:rsidRDefault="00605E16" w:rsidP="00CA6B77">
            <w:pPr>
              <w:pStyle w:val="Poglavje"/>
              <w:widowControl w:val="0"/>
              <w:spacing w:before="0" w:after="0" w:line="260" w:lineRule="exact"/>
              <w:ind w:left="3400"/>
              <w:jc w:val="both"/>
              <w:rPr>
                <w:b w:val="0"/>
                <w:sz w:val="20"/>
                <w:szCs w:val="20"/>
              </w:rPr>
            </w:pPr>
          </w:p>
          <w:p w14:paraId="1D4A69C3" w14:textId="77777777" w:rsidR="00134F87"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xml:space="preserve">Priloga: </w:t>
            </w:r>
          </w:p>
          <w:p w14:paraId="4AC81510" w14:textId="77777777" w:rsidR="00134F87"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predlog sklepa Vlade RS,</w:t>
            </w:r>
          </w:p>
          <w:p w14:paraId="78DCDBA1" w14:textId="77777777" w:rsidR="00605E16"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predlog zakona.</w:t>
            </w:r>
          </w:p>
        </w:tc>
      </w:tr>
    </w:tbl>
    <w:p w14:paraId="50478465" w14:textId="77777777" w:rsidR="00107ED0" w:rsidRPr="00FA6FBF" w:rsidRDefault="00107ED0" w:rsidP="00CA6B77">
      <w:pPr>
        <w:pStyle w:val="podpisi"/>
        <w:tabs>
          <w:tab w:val="clear" w:pos="3402"/>
        </w:tabs>
        <w:jc w:val="both"/>
        <w:rPr>
          <w:rFonts w:cs="Arial"/>
          <w:szCs w:val="20"/>
          <w:lang w:val="sl-SI"/>
        </w:rPr>
      </w:pPr>
    </w:p>
    <w:p w14:paraId="62AEF925" w14:textId="77777777" w:rsidR="009C5261" w:rsidRPr="00FA6FBF" w:rsidRDefault="009C5261" w:rsidP="00CA6B77">
      <w:pPr>
        <w:pStyle w:val="Naslovpredpisa"/>
        <w:spacing w:before="0" w:after="0" w:line="260" w:lineRule="exact"/>
        <w:jc w:val="both"/>
        <w:rPr>
          <w:rFonts w:cs="Arial"/>
          <w:b w:val="0"/>
          <w:sz w:val="20"/>
          <w:szCs w:val="20"/>
        </w:rPr>
      </w:pPr>
    </w:p>
    <w:p w14:paraId="6D98F434" w14:textId="77777777" w:rsidR="00EE5A5C" w:rsidRPr="00FA6FBF" w:rsidRDefault="00EE5A5C" w:rsidP="00CA6B77">
      <w:pPr>
        <w:pStyle w:val="Naslovpredpisa"/>
        <w:spacing w:before="0" w:after="0" w:line="260" w:lineRule="exact"/>
        <w:jc w:val="both"/>
        <w:rPr>
          <w:rFonts w:cs="Arial"/>
          <w:b w:val="0"/>
          <w:sz w:val="20"/>
          <w:szCs w:val="20"/>
        </w:rPr>
        <w:sectPr w:rsidR="00EE5A5C" w:rsidRPr="00FA6FBF" w:rsidSect="00FA2A28">
          <w:footerReference w:type="default" r:id="rId12"/>
          <w:headerReference w:type="first" r:id="rId13"/>
          <w:pgSz w:w="11906" w:h="16838" w:code="9"/>
          <w:pgMar w:top="1418" w:right="1417" w:bottom="1417" w:left="1417" w:header="708" w:footer="708" w:gutter="0"/>
          <w:cols w:space="708"/>
          <w:docGrid w:linePitch="360"/>
        </w:sectPr>
      </w:pPr>
    </w:p>
    <w:p w14:paraId="1FDD6115" w14:textId="77777777" w:rsidR="00134F87" w:rsidRPr="00281593" w:rsidRDefault="00281593" w:rsidP="00CA6B77">
      <w:pPr>
        <w:overflowPunct w:val="0"/>
        <w:autoSpaceDE w:val="0"/>
        <w:autoSpaceDN w:val="0"/>
        <w:adjustRightInd w:val="0"/>
        <w:spacing w:line="260" w:lineRule="exact"/>
        <w:textAlignment w:val="baseline"/>
        <w:rPr>
          <w:rFonts w:ascii="Arial" w:eastAsia="Times New Roman" w:hAnsi="Arial" w:cs="Arial"/>
          <w:b/>
          <w:color w:val="000000"/>
          <w:sz w:val="20"/>
          <w:szCs w:val="20"/>
          <w:lang w:eastAsia="sl-SI"/>
        </w:rPr>
      </w:pPr>
      <w:r w:rsidRPr="00281593">
        <w:rPr>
          <w:rFonts w:ascii="Arial" w:eastAsia="Times New Roman" w:hAnsi="Arial" w:cs="Arial"/>
          <w:b/>
          <w:color w:val="000000"/>
          <w:sz w:val="20"/>
          <w:szCs w:val="20"/>
          <w:lang w:eastAsia="sl-SI"/>
        </w:rPr>
        <w:lastRenderedPageBreak/>
        <w:t>Predlog sklepa:</w:t>
      </w:r>
    </w:p>
    <w:p w14:paraId="0AE23594" w14:textId="77777777" w:rsidR="00134F87" w:rsidRPr="00FA6FBF" w:rsidRDefault="00134F87" w:rsidP="00CA6B77">
      <w:pPr>
        <w:pStyle w:val="Naslovpredpisa"/>
        <w:spacing w:before="0" w:after="0" w:line="260" w:lineRule="exact"/>
        <w:jc w:val="both"/>
        <w:rPr>
          <w:rFonts w:cs="Arial"/>
          <w:b w:val="0"/>
          <w:sz w:val="20"/>
          <w:szCs w:val="20"/>
        </w:rPr>
      </w:pPr>
    </w:p>
    <w:p w14:paraId="232E252A" w14:textId="77777777" w:rsidR="00134F87" w:rsidRPr="00FA6FBF" w:rsidRDefault="00134F87" w:rsidP="00CA6B77">
      <w:pPr>
        <w:pStyle w:val="Naslovpredpisa"/>
        <w:spacing w:before="0" w:after="0" w:line="260" w:lineRule="exact"/>
        <w:jc w:val="both"/>
        <w:rPr>
          <w:rFonts w:cs="Arial"/>
          <w:b w:val="0"/>
          <w:sz w:val="20"/>
          <w:szCs w:val="20"/>
        </w:rPr>
      </w:pPr>
    </w:p>
    <w:p w14:paraId="3C549127" w14:textId="77777777" w:rsidR="00134F87" w:rsidRPr="00FA6FBF" w:rsidRDefault="00134F87" w:rsidP="00CA6B77">
      <w:pPr>
        <w:pStyle w:val="Naslovpredpisa"/>
        <w:spacing w:before="0" w:after="0" w:line="260" w:lineRule="exact"/>
        <w:jc w:val="both"/>
        <w:rPr>
          <w:rFonts w:cs="Arial"/>
          <w:b w:val="0"/>
          <w:sz w:val="20"/>
          <w:szCs w:val="20"/>
        </w:rPr>
      </w:pPr>
    </w:p>
    <w:p w14:paraId="1351574B" w14:textId="77777777" w:rsidR="00134F87" w:rsidRPr="00FA6FBF" w:rsidRDefault="00134F87" w:rsidP="00CA6B77">
      <w:pPr>
        <w:pStyle w:val="Naslovpredpisa"/>
        <w:spacing w:before="0" w:after="0" w:line="260" w:lineRule="exact"/>
        <w:jc w:val="both"/>
        <w:rPr>
          <w:rFonts w:cs="Arial"/>
          <w:b w:val="0"/>
          <w:sz w:val="20"/>
          <w:szCs w:val="20"/>
        </w:rPr>
      </w:pPr>
    </w:p>
    <w:p w14:paraId="328E8EB8" w14:textId="77777777" w:rsidR="007834A1" w:rsidRPr="00FA6FBF" w:rsidRDefault="007834A1" w:rsidP="00CA6B77">
      <w:pPr>
        <w:pStyle w:val="Naslovpredpisa"/>
        <w:spacing w:before="0" w:after="0" w:line="260" w:lineRule="exact"/>
        <w:jc w:val="both"/>
        <w:rPr>
          <w:rFonts w:cs="Arial"/>
          <w:b w:val="0"/>
          <w:sz w:val="20"/>
          <w:szCs w:val="20"/>
        </w:rPr>
      </w:pPr>
      <w:r w:rsidRPr="00FA6FBF">
        <w:rPr>
          <w:rFonts w:cs="Arial"/>
          <w:b w:val="0"/>
          <w:sz w:val="20"/>
          <w:szCs w:val="20"/>
        </w:rPr>
        <w:t>Na podlagi drugega odstavka 2. člena Zakona o Vladi Republike Slovenije (</w:t>
      </w:r>
      <w:r w:rsidR="00907658" w:rsidRPr="00907658">
        <w:rPr>
          <w:rFonts w:cs="Arial"/>
          <w:b w:val="0"/>
          <w:sz w:val="20"/>
          <w:szCs w:val="20"/>
        </w:rPr>
        <w:t xml:space="preserve">Uradni list RS, št. 24/05 – uradno prečiščeno besedilo, 109/08, </w:t>
      </w:r>
      <w:r w:rsidR="00907658" w:rsidRPr="00907658">
        <w:rPr>
          <w:rFonts w:cs="Arial"/>
          <w:b w:val="0"/>
          <w:bCs/>
          <w:sz w:val="20"/>
          <w:szCs w:val="20"/>
        </w:rPr>
        <w:t>38/10 – ZUKN, 8/12, 21/13, 47/13 – ZDU-1G, 65/14, 55/17 in 163/22</w:t>
      </w:r>
      <w:r w:rsidRPr="00FA6FBF">
        <w:rPr>
          <w:rFonts w:cs="Arial"/>
          <w:b w:val="0"/>
          <w:sz w:val="20"/>
          <w:szCs w:val="20"/>
        </w:rPr>
        <w:t>) je Vlada Republike Slovenije na …. seji dne … sprejela naslednji</w:t>
      </w:r>
      <w:r w:rsidR="00134F87" w:rsidRPr="00FA6FBF">
        <w:rPr>
          <w:rFonts w:cs="Arial"/>
          <w:b w:val="0"/>
          <w:sz w:val="20"/>
          <w:szCs w:val="20"/>
        </w:rPr>
        <w:t xml:space="preserve"> sklep: </w:t>
      </w:r>
      <w:r w:rsidRPr="00FA6FBF">
        <w:rPr>
          <w:rFonts w:cs="Arial"/>
          <w:b w:val="0"/>
          <w:sz w:val="20"/>
          <w:szCs w:val="20"/>
        </w:rPr>
        <w:t xml:space="preserve"> </w:t>
      </w:r>
    </w:p>
    <w:p w14:paraId="220604B5" w14:textId="77777777" w:rsidR="007834A1" w:rsidRPr="00FA6FBF" w:rsidRDefault="007834A1" w:rsidP="00CA6B77">
      <w:pPr>
        <w:overflowPunct w:val="0"/>
        <w:autoSpaceDE w:val="0"/>
        <w:autoSpaceDN w:val="0"/>
        <w:adjustRightInd w:val="0"/>
        <w:spacing w:line="260" w:lineRule="exact"/>
        <w:jc w:val="both"/>
        <w:textAlignment w:val="baseline"/>
        <w:rPr>
          <w:rFonts w:ascii="Arial" w:hAnsi="Arial" w:cs="Arial"/>
          <w:iCs/>
          <w:sz w:val="20"/>
          <w:szCs w:val="20"/>
          <w:lang w:eastAsia="sl-SI"/>
        </w:rPr>
      </w:pPr>
    </w:p>
    <w:p w14:paraId="5BEF61C1" w14:textId="77777777" w:rsidR="004E1574" w:rsidRPr="00FA6FBF" w:rsidRDefault="004E1574" w:rsidP="00CA6B77">
      <w:pPr>
        <w:overflowPunct w:val="0"/>
        <w:autoSpaceDE w:val="0"/>
        <w:autoSpaceDN w:val="0"/>
        <w:adjustRightInd w:val="0"/>
        <w:spacing w:line="260" w:lineRule="exact"/>
        <w:jc w:val="both"/>
        <w:textAlignment w:val="baseline"/>
        <w:rPr>
          <w:rFonts w:ascii="Arial" w:hAnsi="Arial" w:cs="Arial"/>
          <w:iCs/>
          <w:sz w:val="20"/>
          <w:szCs w:val="20"/>
          <w:lang w:eastAsia="sl-SI"/>
        </w:rPr>
      </w:pPr>
    </w:p>
    <w:p w14:paraId="09860654" w14:textId="27D256C2" w:rsidR="00134F87" w:rsidRPr="00FA6FBF" w:rsidRDefault="00134F87" w:rsidP="00CA6B77">
      <w:pPr>
        <w:overflowPunct w:val="0"/>
        <w:autoSpaceDE w:val="0"/>
        <w:autoSpaceDN w:val="0"/>
        <w:adjustRightInd w:val="0"/>
        <w:spacing w:line="260" w:lineRule="exact"/>
        <w:jc w:val="both"/>
        <w:textAlignment w:val="baseline"/>
        <w:rPr>
          <w:rFonts w:ascii="Arial" w:eastAsia="Times New Roman" w:hAnsi="Arial" w:cs="Arial"/>
          <w:iCs/>
          <w:color w:val="000000"/>
          <w:sz w:val="20"/>
          <w:szCs w:val="20"/>
          <w:lang w:eastAsia="sl-SI"/>
        </w:rPr>
      </w:pPr>
      <w:r w:rsidRPr="00FA6FBF">
        <w:rPr>
          <w:rFonts w:ascii="Arial" w:eastAsia="Times New Roman" w:hAnsi="Arial" w:cs="Arial"/>
          <w:color w:val="000000"/>
          <w:sz w:val="20"/>
          <w:szCs w:val="20"/>
          <w:lang w:eastAsia="sl-SI"/>
        </w:rPr>
        <w:t xml:space="preserve">»Vlada Republike Slovenije je določila besedilo predloga Zakona o spremembah in dopolnitvah Zakona o </w:t>
      </w:r>
      <w:r w:rsidR="00281593">
        <w:rPr>
          <w:rFonts w:ascii="Arial" w:eastAsia="Times New Roman" w:hAnsi="Arial" w:cs="Arial"/>
          <w:color w:val="000000"/>
          <w:sz w:val="20"/>
          <w:szCs w:val="20"/>
          <w:lang w:eastAsia="sl-SI"/>
        </w:rPr>
        <w:t>preprečevanju omejevanja konkurence</w:t>
      </w:r>
      <w:r w:rsidRPr="00FA6FBF">
        <w:rPr>
          <w:rFonts w:ascii="Arial" w:eastAsia="Times New Roman" w:hAnsi="Arial" w:cs="Arial"/>
          <w:color w:val="000000"/>
          <w:sz w:val="20"/>
          <w:szCs w:val="20"/>
          <w:lang w:eastAsia="sl-SI"/>
        </w:rPr>
        <w:t xml:space="preserve"> (</w:t>
      </w:r>
      <w:r w:rsidRPr="00FA6FBF">
        <w:rPr>
          <w:rFonts w:ascii="Arial" w:eastAsia="Times New Roman" w:hAnsi="Arial" w:cs="Arial"/>
          <w:iCs/>
          <w:color w:val="000000"/>
          <w:sz w:val="20"/>
          <w:szCs w:val="20"/>
          <w:lang w:eastAsia="sl-SI"/>
        </w:rPr>
        <w:t xml:space="preserve">EVA </w:t>
      </w:r>
      <w:r w:rsidR="009A7DDA" w:rsidRPr="009A7DDA">
        <w:rPr>
          <w:rFonts w:ascii="Arial" w:eastAsia="Times New Roman" w:hAnsi="Arial" w:cs="Arial"/>
          <w:iCs/>
          <w:color w:val="000000"/>
          <w:sz w:val="20"/>
          <w:szCs w:val="20"/>
          <w:lang w:eastAsia="sl-SI"/>
        </w:rPr>
        <w:t>2023-2180-0026</w:t>
      </w:r>
      <w:r w:rsidR="00281593">
        <w:rPr>
          <w:rFonts w:ascii="Arial" w:eastAsia="Times New Roman" w:hAnsi="Arial" w:cs="Arial"/>
          <w:iCs/>
          <w:color w:val="000000"/>
          <w:sz w:val="20"/>
          <w:szCs w:val="20"/>
          <w:lang w:eastAsia="sl-SI"/>
        </w:rPr>
        <w:t>) ter</w:t>
      </w:r>
      <w:r w:rsidRPr="00FA6FBF">
        <w:rPr>
          <w:rFonts w:ascii="Arial" w:eastAsia="Times New Roman" w:hAnsi="Arial" w:cs="Arial"/>
          <w:color w:val="000000"/>
          <w:sz w:val="20"/>
          <w:szCs w:val="20"/>
          <w:lang w:eastAsia="sl-SI"/>
        </w:rPr>
        <w:t xml:space="preserve"> ga p</w:t>
      </w:r>
      <w:r w:rsidR="00281593">
        <w:rPr>
          <w:rFonts w:ascii="Arial" w:eastAsia="Times New Roman" w:hAnsi="Arial" w:cs="Arial"/>
          <w:color w:val="000000"/>
          <w:sz w:val="20"/>
          <w:szCs w:val="20"/>
          <w:lang w:eastAsia="sl-SI"/>
        </w:rPr>
        <w:t>ošlje</w:t>
      </w:r>
      <w:r w:rsidRPr="00FA6FBF">
        <w:rPr>
          <w:rFonts w:ascii="Arial" w:eastAsia="Times New Roman" w:hAnsi="Arial" w:cs="Arial"/>
          <w:color w:val="000000"/>
          <w:sz w:val="20"/>
          <w:szCs w:val="20"/>
          <w:lang w:eastAsia="sl-SI"/>
        </w:rPr>
        <w:t xml:space="preserve"> Državnemu zboru</w:t>
      </w:r>
      <w:r w:rsidRPr="00FA6FBF">
        <w:rPr>
          <w:rFonts w:ascii="Arial" w:eastAsia="Times New Roman" w:hAnsi="Arial" w:cs="Arial"/>
          <w:iCs/>
          <w:color w:val="000000"/>
          <w:sz w:val="20"/>
          <w:szCs w:val="20"/>
          <w:lang w:eastAsia="sl-SI"/>
        </w:rPr>
        <w:t xml:space="preserve"> Republike Slovenije v obravnavo po </w:t>
      </w:r>
      <w:r w:rsidR="009A7DDA">
        <w:rPr>
          <w:rFonts w:ascii="Arial" w:eastAsia="Times New Roman" w:hAnsi="Arial" w:cs="Arial"/>
          <w:iCs/>
          <w:color w:val="000000"/>
          <w:sz w:val="20"/>
          <w:szCs w:val="20"/>
          <w:lang w:eastAsia="sl-SI"/>
        </w:rPr>
        <w:t>rednem</w:t>
      </w:r>
      <w:r w:rsidR="009A7DDA" w:rsidRPr="00FA6FBF">
        <w:rPr>
          <w:rFonts w:ascii="Arial" w:eastAsia="Times New Roman" w:hAnsi="Arial" w:cs="Arial"/>
          <w:iCs/>
          <w:color w:val="000000"/>
          <w:sz w:val="20"/>
          <w:szCs w:val="20"/>
          <w:lang w:eastAsia="sl-SI"/>
        </w:rPr>
        <w:t xml:space="preserve"> </w:t>
      </w:r>
      <w:r w:rsidRPr="00FA6FBF">
        <w:rPr>
          <w:rFonts w:ascii="Arial" w:eastAsia="Times New Roman" w:hAnsi="Arial" w:cs="Arial"/>
          <w:iCs/>
          <w:color w:val="000000"/>
          <w:sz w:val="20"/>
          <w:szCs w:val="20"/>
          <w:lang w:eastAsia="sl-SI"/>
        </w:rPr>
        <w:t>postopku</w:t>
      </w:r>
      <w:r w:rsidR="00ED1C40" w:rsidRPr="00ED1C40">
        <w:rPr>
          <w:rFonts w:cs="Arial"/>
          <w:sz w:val="20"/>
          <w:szCs w:val="20"/>
        </w:rPr>
        <w:t xml:space="preserve"> </w:t>
      </w:r>
      <w:r w:rsidR="00ED1C40" w:rsidRPr="00FA6FBF">
        <w:rPr>
          <w:rFonts w:cs="Arial"/>
          <w:sz w:val="20"/>
          <w:szCs w:val="20"/>
        </w:rPr>
        <w:t>.«.</w:t>
      </w:r>
    </w:p>
    <w:p w14:paraId="75AD767D" w14:textId="77777777" w:rsidR="00134F87" w:rsidRPr="00FA6FBF" w:rsidRDefault="00134F87" w:rsidP="00CA6B77">
      <w:pPr>
        <w:overflowPunct w:val="0"/>
        <w:autoSpaceDE w:val="0"/>
        <w:autoSpaceDN w:val="0"/>
        <w:adjustRightInd w:val="0"/>
        <w:spacing w:line="260" w:lineRule="exact"/>
        <w:jc w:val="both"/>
        <w:textAlignment w:val="baseline"/>
        <w:rPr>
          <w:rFonts w:ascii="Arial" w:eastAsia="Times New Roman" w:hAnsi="Arial" w:cs="Arial"/>
          <w:iCs/>
          <w:color w:val="000000"/>
          <w:sz w:val="20"/>
          <w:szCs w:val="20"/>
          <w:lang w:eastAsia="sl-SI"/>
        </w:rPr>
      </w:pPr>
    </w:p>
    <w:p w14:paraId="1AA79F89" w14:textId="77777777" w:rsidR="004E1574" w:rsidRPr="00FA6FBF" w:rsidRDefault="004E1574"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2BA003A4" w14:textId="77777777" w:rsidR="004E1574" w:rsidRPr="00FA6FBF" w:rsidRDefault="004E1574"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34B87F40" w14:textId="77777777" w:rsidR="00134F87" w:rsidRPr="00FA6FBF" w:rsidRDefault="00134F87" w:rsidP="00CA6B77">
      <w:pPr>
        <w:overflowPunct w:val="0"/>
        <w:autoSpaceDE w:val="0"/>
        <w:autoSpaceDN w:val="0"/>
        <w:adjustRightInd w:val="0"/>
        <w:spacing w:line="260" w:lineRule="exact"/>
        <w:ind w:left="2124" w:firstLine="708"/>
        <w:jc w:val="center"/>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Barbara Kolenko Helbl</w:t>
      </w:r>
    </w:p>
    <w:p w14:paraId="24F67778" w14:textId="77777777" w:rsidR="00134F87" w:rsidRPr="00FA6FBF" w:rsidRDefault="00134F87" w:rsidP="00CA6B77">
      <w:pPr>
        <w:overflowPunct w:val="0"/>
        <w:autoSpaceDE w:val="0"/>
        <w:autoSpaceDN w:val="0"/>
        <w:adjustRightInd w:val="0"/>
        <w:spacing w:line="260" w:lineRule="exact"/>
        <w:ind w:left="4248" w:firstLine="708"/>
        <w:jc w:val="both"/>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generalna sekretarka</w:t>
      </w:r>
    </w:p>
    <w:p w14:paraId="1E51F96F" w14:textId="77777777" w:rsidR="00134F87" w:rsidRPr="00FA6FBF" w:rsidRDefault="00134F87" w:rsidP="00CA6B77">
      <w:pPr>
        <w:overflowPunct w:val="0"/>
        <w:autoSpaceDE w:val="0"/>
        <w:autoSpaceDN w:val="0"/>
        <w:adjustRightInd w:val="0"/>
        <w:spacing w:line="260" w:lineRule="exact"/>
        <w:ind w:left="4248" w:firstLine="708"/>
        <w:jc w:val="both"/>
        <w:textAlignment w:val="baseline"/>
        <w:rPr>
          <w:rFonts w:ascii="Arial" w:eastAsia="Times New Roman" w:hAnsi="Arial" w:cs="Arial"/>
          <w:color w:val="000000"/>
          <w:sz w:val="20"/>
          <w:szCs w:val="20"/>
          <w:lang w:eastAsia="sl-SI"/>
        </w:rPr>
      </w:pPr>
    </w:p>
    <w:p w14:paraId="49DACBB3" w14:textId="77777777" w:rsidR="004E1574" w:rsidRPr="00FA6FBF" w:rsidRDefault="004E1574"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69C56A97" w14:textId="77777777" w:rsidR="00134F87" w:rsidRPr="00FA6FBF" w:rsidRDefault="00134F87"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55971785" w14:textId="77777777" w:rsidR="00134F87" w:rsidRPr="00FA6FBF" w:rsidRDefault="00134F87" w:rsidP="00CA6B77">
      <w:pPr>
        <w:keepNext/>
        <w:keepLines/>
        <w:overflowPunct w:val="0"/>
        <w:autoSpaceDE w:val="0"/>
        <w:autoSpaceDN w:val="0"/>
        <w:adjustRightInd w:val="0"/>
        <w:spacing w:line="260" w:lineRule="exact"/>
        <w:jc w:val="both"/>
        <w:textAlignment w:val="baseline"/>
        <w:outlineLvl w:val="2"/>
        <w:rPr>
          <w:rFonts w:ascii="Arial" w:hAnsi="Arial" w:cs="Arial"/>
          <w:iCs/>
          <w:sz w:val="20"/>
          <w:szCs w:val="20"/>
          <w:lang w:eastAsia="sl-SI"/>
        </w:rPr>
      </w:pPr>
    </w:p>
    <w:p w14:paraId="206E1C0A" w14:textId="77777777" w:rsidR="004E1574" w:rsidRPr="00FA6FBF" w:rsidRDefault="004E1574" w:rsidP="00CA6B77">
      <w:pPr>
        <w:overflowPunct w:val="0"/>
        <w:autoSpaceDE w:val="0"/>
        <w:autoSpaceDN w:val="0"/>
        <w:adjustRightInd w:val="0"/>
        <w:spacing w:line="260" w:lineRule="exact"/>
        <w:jc w:val="both"/>
        <w:textAlignment w:val="baseline"/>
        <w:rPr>
          <w:rFonts w:ascii="Arial" w:hAnsi="Arial" w:cs="Arial"/>
          <w:iCs/>
          <w:sz w:val="20"/>
          <w:szCs w:val="20"/>
          <w:lang w:eastAsia="sl-SI"/>
        </w:rPr>
      </w:pPr>
      <w:r w:rsidRPr="00FA6FBF">
        <w:rPr>
          <w:rFonts w:ascii="Arial" w:hAnsi="Arial" w:cs="Arial"/>
          <w:iCs/>
          <w:sz w:val="20"/>
          <w:szCs w:val="20"/>
          <w:lang w:eastAsia="sl-SI"/>
        </w:rPr>
        <w:t>Prejmejo:</w:t>
      </w:r>
    </w:p>
    <w:p w14:paraId="3B36737D" w14:textId="77777777" w:rsidR="00D659B7" w:rsidRPr="00FA6FBF" w:rsidRDefault="00D659B7" w:rsidP="00D659B7">
      <w:pPr>
        <w:numPr>
          <w:ilvl w:val="0"/>
          <w:numId w:val="5"/>
        </w:numPr>
        <w:spacing w:line="260" w:lineRule="exact"/>
        <w:rPr>
          <w:rFonts w:ascii="Arial" w:hAnsi="Arial" w:cs="Arial"/>
          <w:sz w:val="20"/>
          <w:szCs w:val="20"/>
        </w:rPr>
      </w:pPr>
      <w:r w:rsidRPr="00FA6FBF">
        <w:rPr>
          <w:rFonts w:ascii="Arial" w:hAnsi="Arial" w:cs="Arial"/>
          <w:sz w:val="20"/>
          <w:szCs w:val="20"/>
          <w:lang w:eastAsia="sl-SI"/>
        </w:rPr>
        <w:t xml:space="preserve">Državni zbor Republike Slovenije, </w:t>
      </w:r>
    </w:p>
    <w:p w14:paraId="32F963AB" w14:textId="77777777" w:rsidR="00D659B7" w:rsidRPr="00FA6FBF" w:rsidRDefault="00D659B7" w:rsidP="00D659B7">
      <w:pPr>
        <w:numPr>
          <w:ilvl w:val="0"/>
          <w:numId w:val="5"/>
        </w:numPr>
        <w:spacing w:line="260" w:lineRule="exact"/>
        <w:rPr>
          <w:rFonts w:ascii="Arial" w:hAnsi="Arial" w:cs="Arial"/>
          <w:sz w:val="20"/>
          <w:szCs w:val="20"/>
        </w:rPr>
      </w:pPr>
      <w:r w:rsidRPr="00FA6FBF">
        <w:rPr>
          <w:rFonts w:ascii="Arial" w:hAnsi="Arial" w:cs="Arial"/>
          <w:sz w:val="20"/>
          <w:szCs w:val="20"/>
          <w:lang w:eastAsia="sl-SI"/>
        </w:rPr>
        <w:t xml:space="preserve">Ministrstvo za </w:t>
      </w:r>
      <w:r>
        <w:rPr>
          <w:rFonts w:ascii="Arial" w:hAnsi="Arial" w:cs="Arial"/>
          <w:sz w:val="20"/>
          <w:szCs w:val="20"/>
          <w:lang w:eastAsia="sl-SI"/>
        </w:rPr>
        <w:t>pravosodje</w:t>
      </w:r>
      <w:r w:rsidRPr="00FA6FBF">
        <w:rPr>
          <w:rFonts w:ascii="Arial" w:hAnsi="Arial" w:cs="Arial"/>
          <w:sz w:val="20"/>
          <w:szCs w:val="20"/>
          <w:lang w:eastAsia="sl-SI"/>
        </w:rPr>
        <w:t xml:space="preserve">, </w:t>
      </w:r>
    </w:p>
    <w:p w14:paraId="2471681F" w14:textId="77777777" w:rsidR="00D659B7" w:rsidRPr="00FA6FBF" w:rsidRDefault="00D659B7" w:rsidP="00D659B7">
      <w:pPr>
        <w:numPr>
          <w:ilvl w:val="0"/>
          <w:numId w:val="5"/>
        </w:numPr>
        <w:spacing w:line="260" w:lineRule="exact"/>
        <w:rPr>
          <w:rFonts w:ascii="Arial" w:hAnsi="Arial" w:cs="Arial"/>
          <w:sz w:val="20"/>
          <w:szCs w:val="20"/>
        </w:rPr>
      </w:pPr>
      <w:r w:rsidRPr="00FA6FBF">
        <w:rPr>
          <w:rFonts w:ascii="Arial" w:hAnsi="Arial" w:cs="Arial"/>
          <w:sz w:val="20"/>
          <w:szCs w:val="20"/>
          <w:lang w:eastAsia="sl-SI"/>
        </w:rPr>
        <w:t>Ministrstvo za finance,</w:t>
      </w:r>
    </w:p>
    <w:p w14:paraId="2DB42E4D" w14:textId="77777777" w:rsidR="00D659B7" w:rsidRDefault="00D659B7" w:rsidP="00D659B7">
      <w:pPr>
        <w:numPr>
          <w:ilvl w:val="0"/>
          <w:numId w:val="5"/>
        </w:numPr>
        <w:spacing w:line="260" w:lineRule="exact"/>
        <w:rPr>
          <w:rFonts w:ascii="Arial" w:hAnsi="Arial" w:cs="Arial"/>
          <w:sz w:val="20"/>
          <w:szCs w:val="20"/>
          <w:lang w:eastAsia="sl-SI"/>
        </w:rPr>
      </w:pPr>
      <w:r w:rsidRPr="00FA6FBF">
        <w:rPr>
          <w:rFonts w:ascii="Arial" w:hAnsi="Arial" w:cs="Arial"/>
          <w:sz w:val="20"/>
          <w:szCs w:val="20"/>
        </w:rPr>
        <w:t>S</w:t>
      </w:r>
      <w:r w:rsidRPr="00FA6FBF">
        <w:rPr>
          <w:rFonts w:ascii="Arial" w:hAnsi="Arial" w:cs="Arial"/>
          <w:sz w:val="20"/>
          <w:szCs w:val="20"/>
          <w:lang w:eastAsia="sl-SI"/>
        </w:rPr>
        <w:t>lužba Vlade Republike Slovenije za zakonodajo,</w:t>
      </w:r>
    </w:p>
    <w:p w14:paraId="74610CEC" w14:textId="77777777" w:rsidR="00D659B7" w:rsidRPr="00275256" w:rsidRDefault="00D659B7" w:rsidP="00D659B7">
      <w:pPr>
        <w:pStyle w:val="Odstavekseznama"/>
        <w:numPr>
          <w:ilvl w:val="0"/>
          <w:numId w:val="5"/>
        </w:numPr>
        <w:rPr>
          <w:rFonts w:ascii="Arial" w:eastAsia="Calibri" w:hAnsi="Arial" w:cs="Arial"/>
          <w:sz w:val="20"/>
          <w:szCs w:val="20"/>
          <w:lang w:eastAsia="sl-SI"/>
        </w:rPr>
      </w:pPr>
      <w:r w:rsidRPr="00275256">
        <w:rPr>
          <w:rFonts w:ascii="Arial" w:eastAsia="Calibri" w:hAnsi="Arial" w:cs="Arial"/>
          <w:sz w:val="20"/>
          <w:szCs w:val="20"/>
          <w:lang w:eastAsia="sl-SI"/>
        </w:rPr>
        <w:t>Javna agencija Republike Slovenije za varstvo konkurence,</w:t>
      </w:r>
    </w:p>
    <w:p w14:paraId="4A39A87A" w14:textId="77777777" w:rsidR="00D659B7" w:rsidRDefault="00D659B7" w:rsidP="00D659B7">
      <w:pPr>
        <w:numPr>
          <w:ilvl w:val="0"/>
          <w:numId w:val="5"/>
        </w:numPr>
        <w:spacing w:line="260" w:lineRule="exact"/>
        <w:rPr>
          <w:rFonts w:ascii="Arial" w:hAnsi="Arial" w:cs="Arial"/>
          <w:sz w:val="20"/>
          <w:szCs w:val="20"/>
          <w:lang w:eastAsia="sl-SI"/>
        </w:rPr>
      </w:pPr>
      <w:r>
        <w:rPr>
          <w:rFonts w:ascii="Arial" w:hAnsi="Arial" w:cs="Arial"/>
          <w:sz w:val="20"/>
          <w:szCs w:val="20"/>
          <w:lang w:eastAsia="sl-SI"/>
        </w:rPr>
        <w:t>Ministrstvo za digitalno preobrazbo,</w:t>
      </w:r>
    </w:p>
    <w:p w14:paraId="21013C25" w14:textId="77777777" w:rsidR="00D659B7" w:rsidRDefault="00D659B7" w:rsidP="00D659B7">
      <w:pPr>
        <w:numPr>
          <w:ilvl w:val="0"/>
          <w:numId w:val="5"/>
        </w:numPr>
        <w:spacing w:line="260" w:lineRule="exact"/>
        <w:rPr>
          <w:rFonts w:ascii="Arial" w:hAnsi="Arial" w:cs="Arial"/>
          <w:sz w:val="20"/>
          <w:szCs w:val="20"/>
          <w:lang w:eastAsia="sl-SI"/>
        </w:rPr>
      </w:pPr>
      <w:r>
        <w:rPr>
          <w:rFonts w:ascii="Arial" w:hAnsi="Arial" w:cs="Arial"/>
          <w:sz w:val="20"/>
          <w:szCs w:val="20"/>
          <w:lang w:eastAsia="sl-SI"/>
        </w:rPr>
        <w:t>Ministrstvo za javno upravo,</w:t>
      </w:r>
    </w:p>
    <w:p w14:paraId="476D1987" w14:textId="77777777" w:rsidR="005545C4" w:rsidRPr="00706886" w:rsidRDefault="00D659B7" w:rsidP="00706886">
      <w:pPr>
        <w:numPr>
          <w:ilvl w:val="0"/>
          <w:numId w:val="5"/>
        </w:numPr>
        <w:spacing w:line="260" w:lineRule="exact"/>
        <w:rPr>
          <w:rFonts w:ascii="Arial" w:hAnsi="Arial" w:cs="Arial"/>
          <w:sz w:val="20"/>
          <w:szCs w:val="20"/>
        </w:rPr>
      </w:pPr>
      <w:r w:rsidRPr="00706886">
        <w:rPr>
          <w:rFonts w:ascii="Arial" w:hAnsi="Arial" w:cs="Arial"/>
          <w:sz w:val="20"/>
          <w:szCs w:val="20"/>
          <w:lang w:eastAsia="sl-SI"/>
        </w:rPr>
        <w:t>Ministrstvo za gospodarstvo, turizem in šport.</w:t>
      </w:r>
    </w:p>
    <w:p w14:paraId="3F7931D3" w14:textId="77777777" w:rsidR="005545C4" w:rsidRPr="00FA6FBF" w:rsidRDefault="005545C4" w:rsidP="00CA6B77">
      <w:pPr>
        <w:pStyle w:val="Naslovpredpisa"/>
        <w:spacing w:before="0" w:after="0" w:line="260" w:lineRule="exact"/>
        <w:jc w:val="both"/>
        <w:rPr>
          <w:rFonts w:cs="Arial"/>
          <w:b w:val="0"/>
          <w:sz w:val="20"/>
          <w:szCs w:val="20"/>
        </w:rPr>
      </w:pPr>
    </w:p>
    <w:p w14:paraId="27794711" w14:textId="77777777" w:rsidR="005545C4" w:rsidRPr="00FA6FBF" w:rsidRDefault="005545C4" w:rsidP="00CA6B77">
      <w:pPr>
        <w:pStyle w:val="Naslovpredpisa"/>
        <w:spacing w:before="0" w:after="0" w:line="260" w:lineRule="exact"/>
        <w:jc w:val="both"/>
        <w:rPr>
          <w:rFonts w:cs="Arial"/>
          <w:b w:val="0"/>
          <w:sz w:val="20"/>
          <w:szCs w:val="20"/>
        </w:rPr>
      </w:pPr>
    </w:p>
    <w:p w14:paraId="72A821BA" w14:textId="77777777" w:rsidR="005545C4" w:rsidRPr="00FA6FBF" w:rsidRDefault="005545C4" w:rsidP="00CA6B77">
      <w:pPr>
        <w:pStyle w:val="Naslovpredpisa"/>
        <w:spacing w:before="0" w:after="0" w:line="260" w:lineRule="exact"/>
        <w:jc w:val="both"/>
        <w:rPr>
          <w:rFonts w:cs="Arial"/>
          <w:b w:val="0"/>
          <w:sz w:val="20"/>
          <w:szCs w:val="20"/>
        </w:rPr>
      </w:pPr>
    </w:p>
    <w:p w14:paraId="3722D282" w14:textId="77777777" w:rsidR="005545C4" w:rsidRPr="00FA6FBF" w:rsidRDefault="005545C4" w:rsidP="00CA6B77">
      <w:pPr>
        <w:pStyle w:val="Naslovpredpisa"/>
        <w:spacing w:before="0" w:after="0" w:line="260" w:lineRule="exact"/>
        <w:jc w:val="both"/>
        <w:rPr>
          <w:rFonts w:cs="Arial"/>
          <w:b w:val="0"/>
          <w:sz w:val="20"/>
          <w:szCs w:val="20"/>
        </w:rPr>
      </w:pPr>
    </w:p>
    <w:p w14:paraId="4DF29B78" w14:textId="77777777" w:rsidR="005545C4" w:rsidRPr="00FA6FBF" w:rsidRDefault="005545C4" w:rsidP="00CA6B77">
      <w:pPr>
        <w:pStyle w:val="Naslovpredpisa"/>
        <w:spacing w:before="0" w:after="0" w:line="260" w:lineRule="exact"/>
        <w:jc w:val="both"/>
        <w:rPr>
          <w:rFonts w:cs="Arial"/>
          <w:b w:val="0"/>
          <w:sz w:val="20"/>
          <w:szCs w:val="20"/>
        </w:rPr>
      </w:pPr>
    </w:p>
    <w:p w14:paraId="6F43270D" w14:textId="77777777" w:rsidR="005545C4" w:rsidRPr="00FA6FBF" w:rsidRDefault="005545C4" w:rsidP="00CA6B77">
      <w:pPr>
        <w:pStyle w:val="Naslovpredpisa"/>
        <w:spacing w:before="0" w:after="0" w:line="260" w:lineRule="exact"/>
        <w:jc w:val="both"/>
        <w:rPr>
          <w:rFonts w:cs="Arial"/>
          <w:b w:val="0"/>
          <w:sz w:val="20"/>
          <w:szCs w:val="20"/>
        </w:rPr>
      </w:pPr>
    </w:p>
    <w:p w14:paraId="7E3E2377" w14:textId="77777777" w:rsidR="005545C4" w:rsidRPr="00FA6FBF" w:rsidRDefault="005545C4" w:rsidP="00CA6B77">
      <w:pPr>
        <w:pStyle w:val="Naslovpredpisa"/>
        <w:spacing w:before="0" w:after="0" w:line="260" w:lineRule="exact"/>
        <w:jc w:val="both"/>
        <w:rPr>
          <w:rFonts w:cs="Arial"/>
          <w:b w:val="0"/>
          <w:sz w:val="20"/>
          <w:szCs w:val="20"/>
        </w:rPr>
      </w:pPr>
    </w:p>
    <w:p w14:paraId="30E39547" w14:textId="77777777" w:rsidR="005545C4" w:rsidRPr="00FA6FBF" w:rsidRDefault="005545C4" w:rsidP="00CA6B77">
      <w:pPr>
        <w:pStyle w:val="Naslovpredpisa"/>
        <w:spacing w:before="0" w:after="0" w:line="260" w:lineRule="exact"/>
        <w:jc w:val="both"/>
        <w:rPr>
          <w:rFonts w:cs="Arial"/>
          <w:b w:val="0"/>
          <w:sz w:val="20"/>
          <w:szCs w:val="20"/>
        </w:rPr>
      </w:pPr>
    </w:p>
    <w:p w14:paraId="25E280D0" w14:textId="77777777" w:rsidR="001102CE" w:rsidRPr="00FA6FBF" w:rsidRDefault="001102CE" w:rsidP="00CA6B77">
      <w:pPr>
        <w:pStyle w:val="Naslovpredpisa"/>
        <w:spacing w:before="0" w:after="0" w:line="260" w:lineRule="exact"/>
        <w:jc w:val="both"/>
        <w:rPr>
          <w:rFonts w:cs="Arial"/>
          <w:b w:val="0"/>
          <w:sz w:val="20"/>
          <w:szCs w:val="20"/>
        </w:rPr>
      </w:pPr>
    </w:p>
    <w:p w14:paraId="7D7471FE" w14:textId="77777777" w:rsidR="001102CE" w:rsidRPr="00FA6FBF" w:rsidRDefault="001102CE" w:rsidP="00CA6B77">
      <w:pPr>
        <w:pStyle w:val="Naslovpredpisa"/>
        <w:spacing w:before="0" w:after="0" w:line="260" w:lineRule="exact"/>
        <w:jc w:val="both"/>
        <w:rPr>
          <w:rFonts w:cs="Arial"/>
          <w:b w:val="0"/>
          <w:sz w:val="20"/>
          <w:szCs w:val="20"/>
        </w:rPr>
      </w:pPr>
    </w:p>
    <w:p w14:paraId="77461395" w14:textId="77777777" w:rsidR="001102CE" w:rsidRPr="00FA6FBF" w:rsidRDefault="001102CE" w:rsidP="00CA6B77">
      <w:pPr>
        <w:pStyle w:val="Naslovpredpisa"/>
        <w:spacing w:before="0" w:after="0" w:line="260" w:lineRule="exact"/>
        <w:jc w:val="both"/>
        <w:rPr>
          <w:rFonts w:cs="Arial"/>
          <w:b w:val="0"/>
          <w:sz w:val="20"/>
          <w:szCs w:val="20"/>
        </w:rPr>
      </w:pPr>
    </w:p>
    <w:p w14:paraId="566A3423" w14:textId="77777777" w:rsidR="001102CE" w:rsidRDefault="001102CE" w:rsidP="00CA6B77">
      <w:pPr>
        <w:pStyle w:val="Naslovpredpisa"/>
        <w:spacing w:before="0" w:after="0" w:line="260" w:lineRule="exact"/>
        <w:jc w:val="both"/>
        <w:rPr>
          <w:rFonts w:cs="Arial"/>
          <w:b w:val="0"/>
          <w:sz w:val="20"/>
          <w:szCs w:val="20"/>
        </w:rPr>
      </w:pPr>
    </w:p>
    <w:p w14:paraId="435F0A0B" w14:textId="77777777" w:rsidR="00A90620" w:rsidRDefault="00A90620" w:rsidP="00CA6B77">
      <w:pPr>
        <w:pStyle w:val="Naslovpredpisa"/>
        <w:spacing w:before="0" w:after="0" w:line="260" w:lineRule="exact"/>
        <w:jc w:val="both"/>
        <w:rPr>
          <w:rFonts w:cs="Arial"/>
          <w:b w:val="0"/>
          <w:sz w:val="20"/>
          <w:szCs w:val="20"/>
        </w:rPr>
      </w:pPr>
    </w:p>
    <w:p w14:paraId="30110DFB" w14:textId="77777777" w:rsidR="00A90620" w:rsidRDefault="00A90620" w:rsidP="00CA6B77">
      <w:pPr>
        <w:pStyle w:val="Naslovpredpisa"/>
        <w:spacing w:before="0" w:after="0" w:line="260" w:lineRule="exact"/>
        <w:jc w:val="both"/>
        <w:rPr>
          <w:rFonts w:cs="Arial"/>
          <w:b w:val="0"/>
          <w:sz w:val="20"/>
          <w:szCs w:val="20"/>
        </w:rPr>
      </w:pPr>
    </w:p>
    <w:p w14:paraId="195222B0" w14:textId="77777777" w:rsidR="00C6027A" w:rsidRDefault="00C6027A" w:rsidP="00CA6B77">
      <w:pPr>
        <w:pStyle w:val="Naslovpredpisa"/>
        <w:spacing w:before="0" w:after="0" w:line="260" w:lineRule="exact"/>
        <w:jc w:val="both"/>
        <w:rPr>
          <w:rFonts w:cs="Arial"/>
          <w:b w:val="0"/>
          <w:sz w:val="20"/>
          <w:szCs w:val="20"/>
        </w:rPr>
      </w:pPr>
    </w:p>
    <w:p w14:paraId="7F097EDE" w14:textId="77777777" w:rsidR="00C6027A" w:rsidRDefault="00C6027A" w:rsidP="00CA6B77">
      <w:pPr>
        <w:pStyle w:val="Naslovpredpisa"/>
        <w:spacing w:before="0" w:after="0" w:line="260" w:lineRule="exact"/>
        <w:jc w:val="both"/>
        <w:rPr>
          <w:rFonts w:cs="Arial"/>
          <w:b w:val="0"/>
          <w:sz w:val="20"/>
          <w:szCs w:val="20"/>
        </w:rPr>
      </w:pPr>
    </w:p>
    <w:p w14:paraId="2A550F0C" w14:textId="77777777" w:rsidR="00C6027A" w:rsidRDefault="00C6027A" w:rsidP="00CA6B77">
      <w:pPr>
        <w:pStyle w:val="Naslovpredpisa"/>
        <w:spacing w:before="0" w:after="0" w:line="260" w:lineRule="exact"/>
        <w:jc w:val="both"/>
        <w:rPr>
          <w:rFonts w:cs="Arial"/>
          <w:b w:val="0"/>
          <w:sz w:val="20"/>
          <w:szCs w:val="20"/>
        </w:rPr>
      </w:pPr>
    </w:p>
    <w:p w14:paraId="1C2F17B4" w14:textId="77777777" w:rsidR="00C6027A" w:rsidRPr="00FA6FBF" w:rsidRDefault="00C6027A" w:rsidP="00CA6B77">
      <w:pPr>
        <w:pStyle w:val="Naslovpredpisa"/>
        <w:spacing w:before="0" w:after="0" w:line="260" w:lineRule="exact"/>
        <w:jc w:val="both"/>
        <w:rPr>
          <w:rFonts w:cs="Arial"/>
          <w:b w:val="0"/>
          <w:sz w:val="20"/>
          <w:szCs w:val="20"/>
        </w:rPr>
      </w:pPr>
    </w:p>
    <w:p w14:paraId="55AD0DC9" w14:textId="77777777" w:rsidR="005545C4" w:rsidRPr="00FA6FBF" w:rsidRDefault="005545C4" w:rsidP="00CA6B77">
      <w:pPr>
        <w:pStyle w:val="Naslovpredpisa"/>
        <w:spacing w:before="0" w:after="0" w:line="260" w:lineRule="exact"/>
        <w:jc w:val="both"/>
        <w:rPr>
          <w:rFonts w:cs="Arial"/>
          <w:b w:val="0"/>
          <w:sz w:val="20"/>
          <w:szCs w:val="20"/>
        </w:rPr>
      </w:pPr>
    </w:p>
    <w:p w14:paraId="6AF6B71A" w14:textId="77777777" w:rsidR="00305836" w:rsidRPr="00FA6FBF" w:rsidRDefault="00305836" w:rsidP="00CA6B77">
      <w:pPr>
        <w:pStyle w:val="Naslovpredpisa"/>
        <w:spacing w:before="0" w:after="0" w:line="260" w:lineRule="exact"/>
        <w:jc w:val="both"/>
        <w:rPr>
          <w:rFonts w:cs="Arial"/>
          <w:b w:val="0"/>
          <w:sz w:val="20"/>
          <w:szCs w:val="20"/>
        </w:rPr>
      </w:pPr>
    </w:p>
    <w:p w14:paraId="15DB4D8B" w14:textId="77777777" w:rsidR="0034413F" w:rsidRPr="00FA6FBF" w:rsidRDefault="0034413F" w:rsidP="00CA6B77">
      <w:pPr>
        <w:pStyle w:val="Naslovpredpisa"/>
        <w:spacing w:before="0" w:after="0" w:line="260" w:lineRule="exact"/>
        <w:jc w:val="left"/>
        <w:rPr>
          <w:rFonts w:cs="Arial"/>
          <w:sz w:val="20"/>
          <w:szCs w:val="20"/>
        </w:rPr>
      </w:pPr>
    </w:p>
    <w:p w14:paraId="193A92F5" w14:textId="77777777" w:rsidR="0034413F" w:rsidRPr="00FA6FBF" w:rsidRDefault="0034413F" w:rsidP="00CA6B77">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072"/>
      </w:tblGrid>
      <w:tr w:rsidR="00107ED0" w:rsidRPr="00FA6FBF" w14:paraId="4EC5EB23" w14:textId="77777777" w:rsidTr="007D78DA">
        <w:tc>
          <w:tcPr>
            <w:tcW w:w="9213" w:type="dxa"/>
          </w:tcPr>
          <w:p w14:paraId="77248316" w14:textId="77777777" w:rsidR="00BD78D8" w:rsidRPr="00FA6FBF" w:rsidRDefault="00BD78D8" w:rsidP="00CA6B77">
            <w:pPr>
              <w:spacing w:line="260" w:lineRule="exact"/>
              <w:rPr>
                <w:rFonts w:ascii="Arial" w:hAnsi="Arial" w:cs="Arial"/>
                <w:sz w:val="20"/>
                <w:szCs w:val="20"/>
                <w:lang w:eastAsia="sl-SI"/>
              </w:rPr>
            </w:pPr>
          </w:p>
        </w:tc>
      </w:tr>
    </w:tbl>
    <w:p w14:paraId="19DA7934" w14:textId="77777777" w:rsidR="00FF303F" w:rsidRPr="00FA6FBF" w:rsidRDefault="00FF303F" w:rsidP="00CA6B77">
      <w:pPr>
        <w:tabs>
          <w:tab w:val="left" w:pos="-1080"/>
          <w:tab w:val="left" w:pos="-720"/>
          <w:tab w:val="left" w:pos="0"/>
          <w:tab w:val="left" w:pos="990"/>
          <w:tab w:val="left" w:pos="1260"/>
        </w:tabs>
        <w:spacing w:line="260" w:lineRule="exact"/>
        <w:outlineLvl w:val="0"/>
        <w:rPr>
          <w:rFonts w:ascii="Arial" w:hAnsi="Arial" w:cs="Arial"/>
          <w:bCs/>
          <w:sz w:val="20"/>
          <w:szCs w:val="20"/>
        </w:rPr>
      </w:pPr>
      <w:r w:rsidRPr="00FA6FBF">
        <w:rPr>
          <w:rFonts w:ascii="Arial" w:hAnsi="Arial" w:cs="Arial"/>
          <w:b/>
          <w:sz w:val="20"/>
          <w:szCs w:val="20"/>
        </w:rPr>
        <w:t>PRILOGA</w:t>
      </w:r>
      <w:r w:rsidR="00281593">
        <w:rPr>
          <w:rFonts w:ascii="Arial" w:hAnsi="Arial" w:cs="Arial"/>
          <w:b/>
          <w:sz w:val="20"/>
          <w:szCs w:val="20"/>
        </w:rPr>
        <w:t xml:space="preserve"> 3</w:t>
      </w:r>
    </w:p>
    <w:p w14:paraId="6D689169" w14:textId="77777777" w:rsidR="00A204ED" w:rsidRPr="00FA6FBF" w:rsidRDefault="00A204ED" w:rsidP="00CA6B77">
      <w:pPr>
        <w:tabs>
          <w:tab w:val="left" w:pos="-1080"/>
          <w:tab w:val="left" w:pos="-720"/>
          <w:tab w:val="left" w:pos="0"/>
          <w:tab w:val="left" w:pos="990"/>
          <w:tab w:val="left" w:pos="1260"/>
        </w:tabs>
        <w:spacing w:line="260" w:lineRule="exact"/>
        <w:jc w:val="right"/>
        <w:outlineLvl w:val="0"/>
        <w:rPr>
          <w:rFonts w:ascii="Arial" w:hAnsi="Arial" w:cs="Arial"/>
          <w:b/>
          <w:sz w:val="20"/>
          <w:szCs w:val="20"/>
        </w:rPr>
      </w:pPr>
    </w:p>
    <w:p w14:paraId="5F9F5AF6" w14:textId="77777777" w:rsidR="00A204ED" w:rsidRPr="00FA6FBF" w:rsidRDefault="00A204ED" w:rsidP="00CA6B77">
      <w:pPr>
        <w:tabs>
          <w:tab w:val="left" w:pos="-1080"/>
          <w:tab w:val="left" w:pos="-720"/>
          <w:tab w:val="left" w:pos="0"/>
          <w:tab w:val="left" w:pos="990"/>
          <w:tab w:val="left" w:pos="1260"/>
        </w:tabs>
        <w:spacing w:line="260" w:lineRule="exact"/>
        <w:outlineLvl w:val="0"/>
        <w:rPr>
          <w:rFonts w:ascii="Arial" w:hAnsi="Arial" w:cs="Arial"/>
          <w:b/>
          <w:sz w:val="20"/>
          <w:szCs w:val="20"/>
        </w:rPr>
      </w:pPr>
    </w:p>
    <w:p w14:paraId="7F7165E8" w14:textId="4377FDE8" w:rsidR="00EE01B7" w:rsidRPr="00FA6FBF" w:rsidRDefault="00134F87" w:rsidP="00F647D2">
      <w:pPr>
        <w:pStyle w:val="Naslov1"/>
      </w:pPr>
      <w:r w:rsidRPr="00FA6FBF">
        <w:t xml:space="preserve">Predlog Zakona o spremembah in dopolnitvah Zakona o </w:t>
      </w:r>
      <w:r w:rsidR="00281593">
        <w:t>preprečevanju omejevanja konkurence</w:t>
      </w:r>
      <w:r w:rsidR="00EE01B7" w:rsidRPr="00FA6FBF">
        <w:t xml:space="preserve"> </w:t>
      </w:r>
      <w:r w:rsidR="00EE73D7">
        <w:t xml:space="preserve">– </w:t>
      </w:r>
      <w:r w:rsidR="00112DF9">
        <w:t>redn</w:t>
      </w:r>
      <w:r w:rsidR="00EE73D7">
        <w:t>i postopek</w:t>
      </w:r>
    </w:p>
    <w:p w14:paraId="3C5F6D9E" w14:textId="77777777" w:rsidR="00EE01B7" w:rsidRPr="00FA6FBF" w:rsidRDefault="00EE01B7" w:rsidP="00CA6B77">
      <w:pPr>
        <w:spacing w:line="260" w:lineRule="exact"/>
        <w:jc w:val="center"/>
        <w:rPr>
          <w:rFonts w:ascii="Arial" w:hAnsi="Arial" w:cs="Arial"/>
          <w:sz w:val="20"/>
          <w:szCs w:val="20"/>
        </w:rPr>
      </w:pPr>
      <w:r w:rsidRPr="00FA6FBF">
        <w:rPr>
          <w:rFonts w:ascii="Arial" w:hAnsi="Arial" w:cs="Arial"/>
          <w:b/>
          <w:sz w:val="20"/>
          <w:szCs w:val="20"/>
        </w:rPr>
        <w:t xml:space="preserve"> </w:t>
      </w:r>
    </w:p>
    <w:p w14:paraId="33FD1573" w14:textId="77777777" w:rsidR="00EE01B7" w:rsidRPr="00FA6FBF" w:rsidRDefault="00EE01B7" w:rsidP="00CA6B77">
      <w:pPr>
        <w:spacing w:line="260" w:lineRule="exact"/>
        <w:ind w:left="4" w:right="5"/>
        <w:rPr>
          <w:rFonts w:ascii="Arial" w:hAnsi="Arial" w:cs="Arial"/>
          <w:b/>
          <w:bCs/>
          <w:sz w:val="20"/>
          <w:szCs w:val="20"/>
        </w:rPr>
      </w:pPr>
      <w:r w:rsidRPr="00FA6FBF">
        <w:rPr>
          <w:rFonts w:ascii="Arial" w:hAnsi="Arial" w:cs="Arial"/>
          <w:b/>
          <w:sz w:val="20"/>
          <w:szCs w:val="20"/>
        </w:rPr>
        <w:t xml:space="preserve">I. </w:t>
      </w:r>
      <w:r w:rsidRPr="00FA6FBF">
        <w:rPr>
          <w:rFonts w:ascii="Arial" w:hAnsi="Arial" w:cs="Arial"/>
          <w:b/>
          <w:bCs/>
          <w:sz w:val="20"/>
          <w:szCs w:val="20"/>
        </w:rPr>
        <w:t xml:space="preserve">UVOD </w:t>
      </w:r>
    </w:p>
    <w:p w14:paraId="0F2CA875" w14:textId="77777777" w:rsidR="002171D1" w:rsidRPr="00FA6FBF" w:rsidRDefault="002171D1" w:rsidP="00CA6B77">
      <w:pPr>
        <w:spacing w:line="260" w:lineRule="exact"/>
        <w:ind w:left="4" w:right="5"/>
        <w:rPr>
          <w:rFonts w:ascii="Arial" w:hAnsi="Arial" w:cs="Arial"/>
          <w:sz w:val="20"/>
          <w:szCs w:val="20"/>
        </w:rPr>
      </w:pPr>
    </w:p>
    <w:p w14:paraId="3F475583" w14:textId="77777777" w:rsidR="00EE01B7" w:rsidRPr="00FA6FBF" w:rsidRDefault="00EE01B7" w:rsidP="00CA6B77">
      <w:pPr>
        <w:spacing w:line="260" w:lineRule="exact"/>
        <w:ind w:left="4" w:right="5"/>
        <w:rPr>
          <w:rFonts w:ascii="Arial" w:hAnsi="Arial" w:cs="Arial"/>
          <w:sz w:val="20"/>
          <w:szCs w:val="20"/>
        </w:rPr>
      </w:pPr>
      <w:r w:rsidRPr="00FA6FBF">
        <w:rPr>
          <w:rFonts w:ascii="Arial" w:hAnsi="Arial" w:cs="Arial"/>
          <w:b/>
          <w:sz w:val="20"/>
          <w:szCs w:val="20"/>
        </w:rPr>
        <w:t xml:space="preserve">1. OCENA STANJA IN RAZLOGI ZA SPREJEM </w:t>
      </w:r>
      <w:r w:rsidR="00134F87" w:rsidRPr="00FA6FBF">
        <w:rPr>
          <w:rFonts w:ascii="Arial" w:hAnsi="Arial" w:cs="Arial"/>
          <w:b/>
          <w:sz w:val="20"/>
          <w:szCs w:val="20"/>
        </w:rPr>
        <w:t xml:space="preserve">PREDLOGA </w:t>
      </w:r>
      <w:r w:rsidRPr="00FA6FBF">
        <w:rPr>
          <w:rFonts w:ascii="Arial" w:hAnsi="Arial" w:cs="Arial"/>
          <w:b/>
          <w:sz w:val="20"/>
          <w:szCs w:val="20"/>
        </w:rPr>
        <w:t xml:space="preserve">ZAKONA </w:t>
      </w:r>
    </w:p>
    <w:p w14:paraId="2EA86798" w14:textId="77777777" w:rsidR="00A34299" w:rsidRDefault="00A34299" w:rsidP="00A34299">
      <w:pPr>
        <w:spacing w:line="260" w:lineRule="exact"/>
        <w:rPr>
          <w:rFonts w:ascii="Arial" w:hAnsi="Arial" w:cs="Arial"/>
          <w:b/>
          <w:sz w:val="20"/>
          <w:szCs w:val="20"/>
        </w:rPr>
      </w:pPr>
    </w:p>
    <w:p w14:paraId="0D9B065E" w14:textId="19847B03" w:rsidR="00281593" w:rsidRPr="00112DF9" w:rsidRDefault="00281593" w:rsidP="00A34299">
      <w:pPr>
        <w:spacing w:line="260" w:lineRule="exact"/>
        <w:jc w:val="both"/>
        <w:rPr>
          <w:rFonts w:ascii="Arial" w:hAnsi="Arial" w:cs="Arial"/>
          <w:sz w:val="20"/>
          <w:szCs w:val="20"/>
        </w:rPr>
      </w:pPr>
      <w:r w:rsidRPr="00112DF9">
        <w:rPr>
          <w:rFonts w:ascii="Arial" w:hAnsi="Arial" w:cs="Arial"/>
          <w:sz w:val="20"/>
          <w:szCs w:val="20"/>
        </w:rPr>
        <w:t xml:space="preserve">Republika Slovenija </w:t>
      </w:r>
      <w:r w:rsidR="00A34299" w:rsidRPr="00112DF9">
        <w:rPr>
          <w:rFonts w:ascii="Arial" w:hAnsi="Arial" w:cs="Arial"/>
          <w:sz w:val="20"/>
          <w:szCs w:val="20"/>
        </w:rPr>
        <w:t xml:space="preserve">s </w:t>
      </w:r>
      <w:r w:rsidR="00FB58E3" w:rsidRPr="00112DF9">
        <w:rPr>
          <w:rFonts w:ascii="Arial" w:hAnsi="Arial" w:cs="Arial"/>
          <w:sz w:val="20"/>
          <w:szCs w:val="20"/>
        </w:rPr>
        <w:t>sprememb</w:t>
      </w:r>
      <w:r w:rsidR="00FB58E3">
        <w:rPr>
          <w:rFonts w:ascii="Arial" w:hAnsi="Arial" w:cs="Arial"/>
          <w:sz w:val="20"/>
          <w:szCs w:val="20"/>
        </w:rPr>
        <w:t>ami</w:t>
      </w:r>
      <w:r w:rsidR="00FB58E3" w:rsidRPr="00112DF9">
        <w:rPr>
          <w:rFonts w:ascii="Arial" w:hAnsi="Arial" w:cs="Arial"/>
          <w:sz w:val="20"/>
          <w:szCs w:val="20"/>
        </w:rPr>
        <w:t xml:space="preserve"> </w:t>
      </w:r>
      <w:r w:rsidR="00A34299" w:rsidRPr="00112DF9">
        <w:rPr>
          <w:rFonts w:ascii="Arial" w:hAnsi="Arial" w:cs="Arial"/>
          <w:sz w:val="20"/>
          <w:szCs w:val="20"/>
        </w:rPr>
        <w:t xml:space="preserve">in </w:t>
      </w:r>
      <w:r w:rsidR="00FB58E3" w:rsidRPr="00112DF9">
        <w:rPr>
          <w:rFonts w:ascii="Arial" w:hAnsi="Arial" w:cs="Arial"/>
          <w:sz w:val="20"/>
          <w:szCs w:val="20"/>
        </w:rPr>
        <w:t>dopolnitv</w:t>
      </w:r>
      <w:r w:rsidR="00FB58E3">
        <w:rPr>
          <w:rFonts w:ascii="Arial" w:hAnsi="Arial" w:cs="Arial"/>
          <w:sz w:val="20"/>
          <w:szCs w:val="20"/>
        </w:rPr>
        <w:t>ami</w:t>
      </w:r>
      <w:r w:rsidR="00FB58E3" w:rsidRPr="00112DF9">
        <w:rPr>
          <w:rFonts w:ascii="Arial" w:hAnsi="Arial" w:cs="Arial"/>
          <w:sz w:val="20"/>
          <w:szCs w:val="20"/>
        </w:rPr>
        <w:t xml:space="preserve"> </w:t>
      </w:r>
      <w:r w:rsidR="00A34299" w:rsidRPr="00112DF9">
        <w:rPr>
          <w:rFonts w:ascii="Arial" w:hAnsi="Arial" w:cs="Arial"/>
          <w:sz w:val="20"/>
          <w:szCs w:val="20"/>
        </w:rPr>
        <w:t>Zakona o preprečevanju omejevanja konkurence izpolnjuje</w:t>
      </w:r>
      <w:r w:rsidRPr="00112DF9">
        <w:rPr>
          <w:rFonts w:ascii="Arial" w:hAnsi="Arial" w:cs="Arial"/>
          <w:sz w:val="20"/>
          <w:szCs w:val="20"/>
        </w:rPr>
        <w:t xml:space="preserve"> obveznosti, ki izhajajo iz člena</w:t>
      </w:r>
      <w:r w:rsidR="00A34299" w:rsidRPr="00112DF9">
        <w:rPr>
          <w:rFonts w:ascii="Arial" w:hAnsi="Arial" w:cs="Arial"/>
          <w:sz w:val="20"/>
          <w:szCs w:val="20"/>
        </w:rPr>
        <w:t xml:space="preserve"> 15(1) Uredbe (EU) 2019/1150 Evropskega parlamenta in Sveta z dne 20. junija 2019 o spodbujanju pravičnosti in preglednosti za poslovne uporabnike spletnih posredniških storitev (v nadaljnjem besedilu: Uredba 2019/1150/EU)</w:t>
      </w:r>
      <w:r w:rsidRPr="00112DF9">
        <w:rPr>
          <w:rFonts w:ascii="Arial" w:hAnsi="Arial" w:cs="Arial"/>
          <w:sz w:val="20"/>
          <w:szCs w:val="20"/>
        </w:rPr>
        <w:t xml:space="preserve">, v skladu s katerim morajo države članice zagotoviti ustrezno in učinkovito izvrševanje </w:t>
      </w:r>
      <w:r w:rsidR="00A34299" w:rsidRPr="00112DF9">
        <w:rPr>
          <w:rFonts w:ascii="Arial" w:hAnsi="Arial" w:cs="Arial"/>
          <w:sz w:val="20"/>
          <w:szCs w:val="20"/>
        </w:rPr>
        <w:t xml:space="preserve">Uredbe 2019/1150/EU </w:t>
      </w:r>
      <w:r w:rsidRPr="00112DF9">
        <w:rPr>
          <w:rFonts w:ascii="Arial" w:hAnsi="Arial" w:cs="Arial"/>
          <w:sz w:val="20"/>
          <w:szCs w:val="20"/>
        </w:rPr>
        <w:t xml:space="preserve">ter člena 15(2), ki določa, da morajo države članice določiti pravila glede ukrepov, ki se uporabijo za kršitve navedene uredbe, in zagotoviti njihovo izvajanje. </w:t>
      </w:r>
    </w:p>
    <w:p w14:paraId="0F4FF6F4" w14:textId="77777777" w:rsidR="00A34299" w:rsidRPr="00112DF9" w:rsidRDefault="00A34299" w:rsidP="00A34299">
      <w:pPr>
        <w:spacing w:line="260" w:lineRule="exact"/>
        <w:jc w:val="both"/>
        <w:rPr>
          <w:rFonts w:ascii="Arial" w:hAnsi="Arial" w:cs="Arial"/>
          <w:sz w:val="20"/>
          <w:szCs w:val="20"/>
        </w:rPr>
      </w:pPr>
    </w:p>
    <w:p w14:paraId="09C1A7F7" w14:textId="004AE3BB" w:rsidR="00281593" w:rsidRPr="00112DF9" w:rsidRDefault="00281593" w:rsidP="00A34299">
      <w:pPr>
        <w:spacing w:line="260" w:lineRule="exact"/>
        <w:ind w:right="5"/>
        <w:jc w:val="both"/>
        <w:rPr>
          <w:rFonts w:ascii="Arial" w:hAnsi="Arial" w:cs="Arial"/>
          <w:sz w:val="20"/>
          <w:szCs w:val="20"/>
        </w:rPr>
      </w:pPr>
      <w:r w:rsidRPr="00112DF9">
        <w:rPr>
          <w:rFonts w:ascii="Arial" w:hAnsi="Arial" w:cs="Arial"/>
          <w:sz w:val="20"/>
          <w:szCs w:val="20"/>
        </w:rPr>
        <w:t xml:space="preserve">Navedeni določbi </w:t>
      </w:r>
      <w:r w:rsidR="00A34299" w:rsidRPr="00112DF9">
        <w:rPr>
          <w:rFonts w:ascii="Arial" w:hAnsi="Arial" w:cs="Arial"/>
          <w:sz w:val="20"/>
          <w:szCs w:val="20"/>
        </w:rPr>
        <w:t xml:space="preserve">Uredbe 2019/1150/EU </w:t>
      </w:r>
      <w:r w:rsidRPr="00112DF9">
        <w:rPr>
          <w:rFonts w:ascii="Arial" w:hAnsi="Arial" w:cs="Arial"/>
          <w:sz w:val="20"/>
          <w:szCs w:val="20"/>
        </w:rPr>
        <w:t xml:space="preserve">tako zahtevata, da </w:t>
      </w:r>
      <w:r w:rsidR="00A34299" w:rsidRPr="00112DF9">
        <w:rPr>
          <w:rFonts w:ascii="Arial" w:hAnsi="Arial" w:cs="Arial"/>
          <w:sz w:val="20"/>
          <w:szCs w:val="20"/>
        </w:rPr>
        <w:t xml:space="preserve">se </w:t>
      </w:r>
      <w:r w:rsidRPr="00112DF9">
        <w:rPr>
          <w:rFonts w:ascii="Arial" w:hAnsi="Arial" w:cs="Arial"/>
          <w:sz w:val="20"/>
          <w:szCs w:val="20"/>
        </w:rPr>
        <w:t xml:space="preserve">določijo </w:t>
      </w:r>
      <w:r w:rsidR="00A34299" w:rsidRPr="00112DF9">
        <w:rPr>
          <w:rFonts w:ascii="Arial" w:hAnsi="Arial" w:cs="Arial"/>
          <w:bCs/>
          <w:sz w:val="20"/>
          <w:szCs w:val="20"/>
        </w:rPr>
        <w:t>posebni</w:t>
      </w:r>
      <w:r w:rsidRPr="00112DF9">
        <w:rPr>
          <w:rFonts w:ascii="Arial" w:hAnsi="Arial" w:cs="Arial"/>
          <w:b/>
          <w:bCs/>
          <w:sz w:val="20"/>
          <w:szCs w:val="20"/>
        </w:rPr>
        <w:t xml:space="preserve"> </w:t>
      </w:r>
      <w:r w:rsidR="00A34299" w:rsidRPr="00112DF9">
        <w:rPr>
          <w:rFonts w:ascii="Arial" w:hAnsi="Arial" w:cs="Arial"/>
          <w:sz w:val="20"/>
          <w:szCs w:val="20"/>
        </w:rPr>
        <w:t>nacionalni</w:t>
      </w:r>
      <w:r w:rsidRPr="00112DF9">
        <w:rPr>
          <w:rFonts w:ascii="Arial" w:hAnsi="Arial" w:cs="Arial"/>
          <w:sz w:val="20"/>
          <w:szCs w:val="20"/>
        </w:rPr>
        <w:t xml:space="preserve"> </w:t>
      </w:r>
      <w:r w:rsidR="00A34299" w:rsidRPr="00112DF9">
        <w:rPr>
          <w:rFonts w:ascii="Arial" w:hAnsi="Arial" w:cs="Arial"/>
          <w:sz w:val="20"/>
          <w:szCs w:val="20"/>
        </w:rPr>
        <w:t>izvedbeni</w:t>
      </w:r>
      <w:r w:rsidRPr="00112DF9">
        <w:rPr>
          <w:rFonts w:ascii="Arial" w:hAnsi="Arial" w:cs="Arial"/>
          <w:sz w:val="20"/>
          <w:szCs w:val="20"/>
        </w:rPr>
        <w:t xml:space="preserve"> </w:t>
      </w:r>
      <w:r w:rsidR="00FB58E3" w:rsidRPr="00112DF9">
        <w:rPr>
          <w:rFonts w:ascii="Arial" w:hAnsi="Arial" w:cs="Arial"/>
          <w:sz w:val="20"/>
          <w:szCs w:val="20"/>
        </w:rPr>
        <w:t>ukrep</w:t>
      </w:r>
      <w:r w:rsidR="00FB58E3">
        <w:rPr>
          <w:rFonts w:ascii="Arial" w:hAnsi="Arial" w:cs="Arial"/>
          <w:sz w:val="20"/>
          <w:szCs w:val="20"/>
        </w:rPr>
        <w:t>i</w:t>
      </w:r>
      <w:r w:rsidR="00FB58E3" w:rsidRPr="00112DF9">
        <w:rPr>
          <w:rFonts w:ascii="Arial" w:hAnsi="Arial" w:cs="Arial"/>
          <w:sz w:val="20"/>
          <w:szCs w:val="20"/>
        </w:rPr>
        <w:t xml:space="preserve"> </w:t>
      </w:r>
      <w:r w:rsidRPr="00112DF9">
        <w:rPr>
          <w:rFonts w:ascii="Arial" w:hAnsi="Arial" w:cs="Arial"/>
          <w:sz w:val="20"/>
          <w:szCs w:val="20"/>
        </w:rPr>
        <w:t xml:space="preserve">za obravnavo kršitev uredbe o odnosih med platformami in podjetji, pri tem pa se ne smejo sklicevati na </w:t>
      </w:r>
      <w:r w:rsidRPr="00112DF9">
        <w:rPr>
          <w:rFonts w:ascii="Arial" w:hAnsi="Arial" w:cs="Arial"/>
          <w:bCs/>
          <w:sz w:val="20"/>
          <w:szCs w:val="20"/>
        </w:rPr>
        <w:t>obstoječa</w:t>
      </w:r>
      <w:r w:rsidRPr="00112DF9">
        <w:rPr>
          <w:rFonts w:ascii="Arial" w:hAnsi="Arial" w:cs="Arial"/>
          <w:b/>
          <w:bCs/>
          <w:sz w:val="20"/>
          <w:szCs w:val="20"/>
        </w:rPr>
        <w:t xml:space="preserve"> </w:t>
      </w:r>
      <w:r w:rsidRPr="00112DF9">
        <w:rPr>
          <w:rFonts w:ascii="Arial" w:hAnsi="Arial" w:cs="Arial"/>
          <w:sz w:val="20"/>
          <w:szCs w:val="20"/>
        </w:rPr>
        <w:t>splošna postopkovna pravila v nacionalnem upravnem ali civilnem pravu, ne da bi jih ustrezno spremenile z jasno opredelitvijo njihovega pomena za izvrševanje uredbe o odnosih med platformami in podjetji.</w:t>
      </w:r>
    </w:p>
    <w:p w14:paraId="6555607B" w14:textId="77777777" w:rsidR="00A34299" w:rsidRPr="00112DF9" w:rsidRDefault="00A34299" w:rsidP="00A34299">
      <w:pPr>
        <w:spacing w:line="260" w:lineRule="exact"/>
        <w:ind w:right="5"/>
        <w:jc w:val="both"/>
        <w:rPr>
          <w:rFonts w:ascii="Arial" w:hAnsi="Arial" w:cs="Arial"/>
          <w:sz w:val="20"/>
          <w:szCs w:val="20"/>
        </w:rPr>
      </w:pPr>
    </w:p>
    <w:p w14:paraId="17633FE7" w14:textId="77777777" w:rsidR="00281593" w:rsidRPr="00112DF9" w:rsidRDefault="00281593" w:rsidP="00A34299">
      <w:pPr>
        <w:spacing w:line="260" w:lineRule="exact"/>
        <w:ind w:right="5"/>
        <w:jc w:val="both"/>
        <w:rPr>
          <w:rFonts w:ascii="Arial" w:hAnsi="Arial" w:cs="Arial"/>
          <w:sz w:val="20"/>
          <w:szCs w:val="20"/>
        </w:rPr>
      </w:pPr>
      <w:r w:rsidRPr="00112DF9">
        <w:rPr>
          <w:rFonts w:ascii="Arial" w:hAnsi="Arial" w:cs="Arial"/>
          <w:sz w:val="20"/>
          <w:szCs w:val="20"/>
        </w:rPr>
        <w:t xml:space="preserve">V skladu s členom 19(2) </w:t>
      </w:r>
      <w:r w:rsidR="00A34299" w:rsidRPr="00112DF9">
        <w:rPr>
          <w:rFonts w:ascii="Arial" w:hAnsi="Arial" w:cs="Arial"/>
          <w:sz w:val="20"/>
          <w:szCs w:val="20"/>
        </w:rPr>
        <w:t>Uredbe 2019/1150/EU</w:t>
      </w:r>
      <w:r w:rsidRPr="00112DF9">
        <w:rPr>
          <w:rFonts w:ascii="Arial" w:hAnsi="Arial" w:cs="Arial"/>
          <w:sz w:val="20"/>
          <w:szCs w:val="20"/>
        </w:rPr>
        <w:t xml:space="preserve"> se navedena uredba uporablja od 12. julija 2020. </w:t>
      </w:r>
    </w:p>
    <w:p w14:paraId="55974600" w14:textId="77777777" w:rsidR="00A34299" w:rsidRPr="00112DF9" w:rsidRDefault="00A34299" w:rsidP="00A34299">
      <w:pPr>
        <w:spacing w:line="260" w:lineRule="exact"/>
        <w:ind w:right="5"/>
        <w:jc w:val="both"/>
        <w:rPr>
          <w:rFonts w:ascii="Arial" w:hAnsi="Arial" w:cs="Arial"/>
          <w:sz w:val="20"/>
          <w:szCs w:val="20"/>
        </w:rPr>
      </w:pPr>
    </w:p>
    <w:p w14:paraId="276559F9" w14:textId="2B539ECF" w:rsidR="00A34299" w:rsidRDefault="00281593" w:rsidP="00A34299">
      <w:pPr>
        <w:pStyle w:val="Neotevilenodstavek"/>
        <w:spacing w:before="0" w:after="0" w:line="260" w:lineRule="exact"/>
        <w:rPr>
          <w:rFonts w:cs="Arial"/>
          <w:sz w:val="20"/>
          <w:szCs w:val="20"/>
        </w:rPr>
      </w:pPr>
      <w:r w:rsidRPr="00112DF9">
        <w:rPr>
          <w:rFonts w:eastAsia="Calibri" w:cs="Arial"/>
          <w:sz w:val="20"/>
          <w:szCs w:val="20"/>
        </w:rPr>
        <w:t xml:space="preserve">Republika Slovenija </w:t>
      </w:r>
      <w:r w:rsidR="00A34299" w:rsidRPr="00112DF9">
        <w:rPr>
          <w:rFonts w:cs="Arial"/>
          <w:sz w:val="20"/>
          <w:szCs w:val="20"/>
        </w:rPr>
        <w:t xml:space="preserve">s </w:t>
      </w:r>
      <w:r w:rsidR="00FB58E3" w:rsidRPr="00112DF9">
        <w:rPr>
          <w:rFonts w:cs="Arial"/>
          <w:sz w:val="20"/>
          <w:szCs w:val="20"/>
        </w:rPr>
        <w:t>sprememb</w:t>
      </w:r>
      <w:r w:rsidR="00FB58E3">
        <w:rPr>
          <w:rFonts w:cs="Arial"/>
          <w:sz w:val="20"/>
          <w:szCs w:val="20"/>
        </w:rPr>
        <w:t>ami</w:t>
      </w:r>
      <w:r w:rsidR="00FB58E3" w:rsidRPr="00112DF9">
        <w:rPr>
          <w:rFonts w:cs="Arial"/>
          <w:sz w:val="20"/>
          <w:szCs w:val="20"/>
        </w:rPr>
        <w:t xml:space="preserve"> </w:t>
      </w:r>
      <w:r w:rsidR="00A34299" w:rsidRPr="00112DF9">
        <w:rPr>
          <w:rFonts w:cs="Arial"/>
          <w:sz w:val="20"/>
          <w:szCs w:val="20"/>
        </w:rPr>
        <w:t xml:space="preserve">in </w:t>
      </w:r>
      <w:r w:rsidR="00FB58E3" w:rsidRPr="00112DF9">
        <w:rPr>
          <w:rFonts w:cs="Arial"/>
          <w:sz w:val="20"/>
          <w:szCs w:val="20"/>
        </w:rPr>
        <w:t>dopolnitv</w:t>
      </w:r>
      <w:r w:rsidR="00FB58E3">
        <w:rPr>
          <w:rFonts w:cs="Arial"/>
          <w:sz w:val="20"/>
          <w:szCs w:val="20"/>
        </w:rPr>
        <w:t>ami</w:t>
      </w:r>
      <w:r w:rsidR="00FB58E3" w:rsidRPr="00112DF9">
        <w:rPr>
          <w:rFonts w:cs="Arial"/>
          <w:sz w:val="20"/>
          <w:szCs w:val="20"/>
        </w:rPr>
        <w:t xml:space="preserve"> </w:t>
      </w:r>
      <w:r w:rsidR="00A34299" w:rsidRPr="00112DF9">
        <w:rPr>
          <w:rFonts w:cs="Arial"/>
          <w:sz w:val="20"/>
          <w:szCs w:val="20"/>
        </w:rPr>
        <w:t>Zakona o preprečevanju omejevanja konkurence</w:t>
      </w:r>
      <w:r w:rsidRPr="00112DF9">
        <w:rPr>
          <w:rFonts w:eastAsia="Calibri" w:cs="Arial"/>
          <w:sz w:val="20"/>
          <w:szCs w:val="20"/>
        </w:rPr>
        <w:t xml:space="preserve"> </w:t>
      </w:r>
      <w:r w:rsidR="00A34299" w:rsidRPr="00112DF9">
        <w:rPr>
          <w:rFonts w:cs="Arial"/>
          <w:sz w:val="20"/>
          <w:szCs w:val="20"/>
        </w:rPr>
        <w:t>ureja</w:t>
      </w:r>
      <w:r w:rsidRPr="00112DF9">
        <w:rPr>
          <w:rFonts w:eastAsia="Calibri" w:cs="Arial"/>
          <w:sz w:val="20"/>
          <w:szCs w:val="20"/>
        </w:rPr>
        <w:t xml:space="preserve"> izvedbo nadaljnjih prilagoditev nacionalne zakonodaje za potrebe izvajanja </w:t>
      </w:r>
      <w:r w:rsidR="00A34299" w:rsidRPr="00112DF9">
        <w:rPr>
          <w:rFonts w:cs="Arial"/>
          <w:sz w:val="20"/>
          <w:szCs w:val="20"/>
        </w:rPr>
        <w:t>Uredbe 2019/1150/EU</w:t>
      </w:r>
      <w:r w:rsidRPr="00112DF9">
        <w:rPr>
          <w:rFonts w:eastAsia="Calibri" w:cs="Arial"/>
          <w:sz w:val="20"/>
          <w:szCs w:val="20"/>
        </w:rPr>
        <w:t xml:space="preserve"> in tudi drugih instrumentov prava EU, ki se dotikajo tega področja</w:t>
      </w:r>
      <w:r w:rsidR="00A34299" w:rsidRPr="00112DF9">
        <w:rPr>
          <w:rFonts w:cs="Arial"/>
          <w:sz w:val="20"/>
          <w:szCs w:val="20"/>
        </w:rPr>
        <w:t xml:space="preserve"> ter imenuje nacionalni organ za izvrševanje Uredbe 2019/1150/EU, ki bo Javna agencija RS za varstvo konkurence.</w:t>
      </w:r>
    </w:p>
    <w:p w14:paraId="7639757A" w14:textId="77777777" w:rsidR="00346FAF" w:rsidRDefault="00346FAF" w:rsidP="00A34299">
      <w:pPr>
        <w:pStyle w:val="Neotevilenodstavek"/>
        <w:spacing w:before="0" w:after="0" w:line="260" w:lineRule="exact"/>
        <w:rPr>
          <w:rFonts w:cs="Arial"/>
          <w:sz w:val="20"/>
          <w:szCs w:val="20"/>
        </w:rPr>
      </w:pPr>
    </w:p>
    <w:p w14:paraId="155CC93A" w14:textId="02A8BD61" w:rsidR="0053009A" w:rsidRDefault="00346FAF" w:rsidP="00A34299">
      <w:pPr>
        <w:pStyle w:val="Neotevilenodstavek"/>
        <w:spacing w:before="0" w:after="0" w:line="260" w:lineRule="exact"/>
        <w:rPr>
          <w:rFonts w:cs="Arial"/>
          <w:sz w:val="20"/>
          <w:szCs w:val="20"/>
        </w:rPr>
      </w:pPr>
      <w:r w:rsidRPr="00346FAF">
        <w:rPr>
          <w:rFonts w:cs="Arial"/>
          <w:sz w:val="20"/>
          <w:szCs w:val="20"/>
        </w:rPr>
        <w:t xml:space="preserve">Hkrati Republika Slovenija s </w:t>
      </w:r>
      <w:r w:rsidR="00FB58E3" w:rsidRPr="00346FAF">
        <w:rPr>
          <w:rFonts w:cs="Arial"/>
          <w:sz w:val="20"/>
          <w:szCs w:val="20"/>
        </w:rPr>
        <w:t>sprememb</w:t>
      </w:r>
      <w:r w:rsidR="00FB58E3">
        <w:rPr>
          <w:rFonts w:cs="Arial"/>
          <w:sz w:val="20"/>
          <w:szCs w:val="20"/>
        </w:rPr>
        <w:t>ami</w:t>
      </w:r>
      <w:r w:rsidR="00FB58E3" w:rsidRPr="00346FAF">
        <w:rPr>
          <w:rFonts w:cs="Arial"/>
          <w:sz w:val="20"/>
          <w:szCs w:val="20"/>
        </w:rPr>
        <w:t xml:space="preserve"> </w:t>
      </w:r>
      <w:r w:rsidRPr="00346FAF">
        <w:rPr>
          <w:rFonts w:cs="Arial"/>
          <w:sz w:val="20"/>
          <w:szCs w:val="20"/>
        </w:rPr>
        <w:t xml:space="preserve">in </w:t>
      </w:r>
      <w:r w:rsidR="00FB58E3" w:rsidRPr="00346FAF">
        <w:rPr>
          <w:rFonts w:cs="Arial"/>
          <w:sz w:val="20"/>
          <w:szCs w:val="20"/>
        </w:rPr>
        <w:t>dopolnitv</w:t>
      </w:r>
      <w:r w:rsidR="00FB58E3">
        <w:rPr>
          <w:rFonts w:cs="Arial"/>
          <w:sz w:val="20"/>
          <w:szCs w:val="20"/>
        </w:rPr>
        <w:t xml:space="preserve">ami </w:t>
      </w:r>
      <w:r>
        <w:rPr>
          <w:rFonts w:cs="Arial"/>
          <w:sz w:val="20"/>
          <w:szCs w:val="20"/>
        </w:rPr>
        <w:t xml:space="preserve">Zakona o preprečevanju omejevanja konkurence izpolnjuje obveznosti, ki izhajajo iz sedmega odstavka 38. člena Uredbe 2022/1925/EU, v skladu s katerim </w:t>
      </w:r>
      <w:r w:rsidR="0053009A">
        <w:rPr>
          <w:rFonts w:cs="Arial"/>
          <w:sz w:val="20"/>
          <w:szCs w:val="20"/>
        </w:rPr>
        <w:t xml:space="preserve">lahko nacionalni pristojni organ, ki izvršuje pravila o konkurenci, na lastno pobudo preiskuje primere morebitne neskladnosti s členi 5, 6 in 7 Uredbe 2022/1925/EU na ozemlju Republike Slovenije. </w:t>
      </w:r>
    </w:p>
    <w:p w14:paraId="23A06BF2" w14:textId="77777777" w:rsidR="0053009A" w:rsidRDefault="0053009A" w:rsidP="00A34299">
      <w:pPr>
        <w:pStyle w:val="Neotevilenodstavek"/>
        <w:spacing w:before="0" w:after="0" w:line="260" w:lineRule="exact"/>
        <w:rPr>
          <w:rFonts w:cs="Arial"/>
          <w:sz w:val="20"/>
          <w:szCs w:val="20"/>
        </w:rPr>
      </w:pPr>
    </w:p>
    <w:p w14:paraId="5C59ED64" w14:textId="77777777" w:rsidR="0053009A" w:rsidRDefault="0053009A" w:rsidP="00A34299">
      <w:pPr>
        <w:pStyle w:val="Neotevilenodstavek"/>
        <w:spacing w:before="0" w:after="0" w:line="260" w:lineRule="exact"/>
        <w:rPr>
          <w:rFonts w:cs="Arial"/>
          <w:sz w:val="20"/>
          <w:szCs w:val="20"/>
        </w:rPr>
      </w:pPr>
      <w:r>
        <w:rPr>
          <w:rFonts w:cs="Arial"/>
          <w:sz w:val="20"/>
          <w:szCs w:val="20"/>
        </w:rPr>
        <w:t>S tem namenom se za izvajanje sedmega odstavka 38. člena Uredbe 2022/1925/EU pooblasti Javno agencijo RS</w:t>
      </w:r>
      <w:r w:rsidR="00B40CED">
        <w:rPr>
          <w:rFonts w:cs="Arial"/>
          <w:sz w:val="20"/>
          <w:szCs w:val="20"/>
        </w:rPr>
        <w:t xml:space="preserve"> za varstvo konkurence.</w:t>
      </w:r>
    </w:p>
    <w:p w14:paraId="00F5044D" w14:textId="77777777" w:rsidR="00EE01B7" w:rsidRDefault="00EE01B7" w:rsidP="00A34299">
      <w:pPr>
        <w:spacing w:line="260" w:lineRule="exact"/>
        <w:ind w:right="5"/>
        <w:jc w:val="both"/>
        <w:rPr>
          <w:rFonts w:ascii="Arial" w:hAnsi="Arial" w:cs="Arial"/>
          <w:sz w:val="20"/>
          <w:szCs w:val="20"/>
        </w:rPr>
      </w:pPr>
    </w:p>
    <w:p w14:paraId="52B2B1D2" w14:textId="77777777" w:rsidR="00281593" w:rsidRPr="00A34299" w:rsidRDefault="00281593" w:rsidP="00281593">
      <w:pPr>
        <w:spacing w:line="260" w:lineRule="exact"/>
        <w:ind w:right="5"/>
        <w:rPr>
          <w:rFonts w:ascii="Arial" w:hAnsi="Arial" w:cs="Arial"/>
          <w:b/>
          <w:sz w:val="20"/>
          <w:szCs w:val="20"/>
        </w:rPr>
      </w:pPr>
    </w:p>
    <w:p w14:paraId="2C5CB9CE" w14:textId="77777777" w:rsidR="00EE01B7" w:rsidRPr="00A34299" w:rsidRDefault="00EE01B7" w:rsidP="00CA6B77">
      <w:pPr>
        <w:spacing w:line="260" w:lineRule="exact"/>
        <w:ind w:left="4" w:right="5"/>
        <w:rPr>
          <w:rFonts w:ascii="Arial" w:hAnsi="Arial" w:cs="Arial"/>
          <w:b/>
          <w:bCs/>
          <w:sz w:val="20"/>
          <w:szCs w:val="20"/>
        </w:rPr>
      </w:pPr>
      <w:r w:rsidRPr="00A34299">
        <w:rPr>
          <w:rFonts w:ascii="Arial" w:hAnsi="Arial" w:cs="Arial"/>
          <w:b/>
          <w:bCs/>
          <w:sz w:val="20"/>
          <w:szCs w:val="20"/>
        </w:rPr>
        <w:t xml:space="preserve">2. CILJI, NAČELA IN POGLAVITNE REŠITVE </w:t>
      </w:r>
    </w:p>
    <w:p w14:paraId="7C50E415" w14:textId="77777777" w:rsidR="00EE01B7" w:rsidRPr="00FA6FBF" w:rsidRDefault="00EE01B7" w:rsidP="00CA6B77">
      <w:pPr>
        <w:spacing w:line="260" w:lineRule="exact"/>
        <w:jc w:val="both"/>
        <w:rPr>
          <w:rFonts w:ascii="Arial" w:hAnsi="Arial" w:cs="Arial"/>
          <w:bCs/>
          <w:sz w:val="20"/>
          <w:szCs w:val="20"/>
        </w:rPr>
      </w:pPr>
      <w:r w:rsidRPr="00FA6FBF">
        <w:rPr>
          <w:rFonts w:ascii="Arial" w:hAnsi="Arial" w:cs="Arial"/>
          <w:bCs/>
          <w:sz w:val="20"/>
          <w:szCs w:val="20"/>
        </w:rPr>
        <w:t xml:space="preserve"> </w:t>
      </w:r>
    </w:p>
    <w:p w14:paraId="464AE813" w14:textId="77777777" w:rsidR="00EE01B7" w:rsidRPr="00FA6FBF" w:rsidRDefault="00EE01B7" w:rsidP="00CA6B77">
      <w:pPr>
        <w:pStyle w:val="Naslov2"/>
        <w:spacing w:before="0" w:line="260" w:lineRule="exact"/>
        <w:ind w:left="5"/>
        <w:jc w:val="both"/>
        <w:rPr>
          <w:rFonts w:ascii="Arial" w:hAnsi="Arial" w:cs="Arial"/>
          <w:color w:val="auto"/>
          <w:sz w:val="20"/>
          <w:szCs w:val="20"/>
        </w:rPr>
      </w:pPr>
      <w:r w:rsidRPr="00FA6FBF">
        <w:rPr>
          <w:rFonts w:ascii="Arial" w:hAnsi="Arial" w:cs="Arial"/>
          <w:color w:val="auto"/>
          <w:sz w:val="20"/>
          <w:szCs w:val="20"/>
        </w:rPr>
        <w:t xml:space="preserve">2.1. Cilji </w:t>
      </w:r>
    </w:p>
    <w:p w14:paraId="42B5F0DA" w14:textId="77777777" w:rsidR="009D099E" w:rsidRPr="00FA6FBF" w:rsidRDefault="009D099E" w:rsidP="00CA6B77">
      <w:pPr>
        <w:spacing w:line="260" w:lineRule="exact"/>
        <w:jc w:val="both"/>
        <w:rPr>
          <w:rFonts w:ascii="Arial" w:hAnsi="Arial" w:cs="Arial"/>
          <w:sz w:val="20"/>
          <w:szCs w:val="20"/>
        </w:rPr>
      </w:pPr>
    </w:p>
    <w:p w14:paraId="58E5ADC4" w14:textId="6333D539" w:rsidR="00FD6894" w:rsidRPr="00112DF9" w:rsidRDefault="00EE01B7" w:rsidP="00FD6894">
      <w:pPr>
        <w:pStyle w:val="Neotevilenodstavek"/>
        <w:spacing w:before="0" w:after="0" w:line="260" w:lineRule="exact"/>
        <w:rPr>
          <w:rFonts w:cs="Arial"/>
          <w:sz w:val="20"/>
          <w:szCs w:val="20"/>
        </w:rPr>
      </w:pPr>
      <w:r w:rsidRPr="00112DF9">
        <w:rPr>
          <w:rFonts w:cs="Arial"/>
          <w:sz w:val="20"/>
          <w:szCs w:val="20"/>
        </w:rPr>
        <w:t xml:space="preserve">Ključni cilj predloga sprememb </w:t>
      </w:r>
      <w:r w:rsidR="00617BA7" w:rsidRPr="00112DF9">
        <w:rPr>
          <w:rFonts w:cs="Arial"/>
          <w:sz w:val="20"/>
          <w:szCs w:val="20"/>
        </w:rPr>
        <w:t xml:space="preserve">in dopolnitev </w:t>
      </w:r>
      <w:r w:rsidR="00312019" w:rsidRPr="00112DF9">
        <w:rPr>
          <w:rFonts w:cs="Arial"/>
          <w:sz w:val="20"/>
          <w:szCs w:val="20"/>
        </w:rPr>
        <w:t xml:space="preserve">Zakona o </w:t>
      </w:r>
      <w:r w:rsidR="00A34299" w:rsidRPr="00112DF9">
        <w:rPr>
          <w:rFonts w:cs="Arial"/>
          <w:sz w:val="20"/>
          <w:szCs w:val="20"/>
        </w:rPr>
        <w:t>preprečevanju omejevanja konkurence je</w:t>
      </w:r>
      <w:r w:rsidR="00FD6894" w:rsidRPr="00112DF9">
        <w:rPr>
          <w:rFonts w:cs="Arial"/>
          <w:sz w:val="20"/>
          <w:szCs w:val="20"/>
        </w:rPr>
        <w:t xml:space="preserve"> </w:t>
      </w:r>
      <w:r w:rsidR="00730128" w:rsidRPr="00112DF9">
        <w:rPr>
          <w:rFonts w:cs="Arial"/>
          <w:sz w:val="20"/>
          <w:szCs w:val="20"/>
        </w:rPr>
        <w:t>izvajanj</w:t>
      </w:r>
      <w:r w:rsidR="00730128">
        <w:rPr>
          <w:rFonts w:cs="Arial"/>
          <w:sz w:val="20"/>
          <w:szCs w:val="20"/>
        </w:rPr>
        <w:t>e</w:t>
      </w:r>
      <w:r w:rsidR="00730128" w:rsidRPr="00112DF9">
        <w:rPr>
          <w:rFonts w:cs="Arial"/>
          <w:sz w:val="20"/>
          <w:szCs w:val="20"/>
        </w:rPr>
        <w:t xml:space="preserve"> </w:t>
      </w:r>
      <w:r w:rsidR="00FD6894" w:rsidRPr="00112DF9">
        <w:rPr>
          <w:rFonts w:cs="Arial"/>
          <w:sz w:val="20"/>
          <w:szCs w:val="20"/>
        </w:rPr>
        <w:t>Uredbe 2019/1150/EU</w:t>
      </w:r>
      <w:r w:rsidR="00B40CED" w:rsidRPr="00112DF9">
        <w:rPr>
          <w:rFonts w:cs="Arial"/>
          <w:sz w:val="20"/>
          <w:szCs w:val="20"/>
        </w:rPr>
        <w:t xml:space="preserve"> in Uredbe 2022/1925/EU </w:t>
      </w:r>
      <w:r w:rsidR="009A7DDA" w:rsidRPr="00112DF9">
        <w:rPr>
          <w:rFonts w:cs="Arial"/>
          <w:sz w:val="20"/>
          <w:szCs w:val="20"/>
        </w:rPr>
        <w:t>na ozemlju Republike Slovenije.</w:t>
      </w:r>
    </w:p>
    <w:p w14:paraId="7E48187C" w14:textId="77777777" w:rsidR="00B40CED" w:rsidRPr="00112DF9" w:rsidRDefault="00B40CED" w:rsidP="00FD6894">
      <w:pPr>
        <w:pStyle w:val="Neotevilenodstavek"/>
        <w:spacing w:before="0" w:after="0" w:line="260" w:lineRule="exact"/>
        <w:rPr>
          <w:rFonts w:cs="Arial"/>
          <w:sz w:val="20"/>
          <w:szCs w:val="20"/>
        </w:rPr>
      </w:pPr>
    </w:p>
    <w:p w14:paraId="5E01DA27" w14:textId="30BADC01" w:rsidR="009A7DDA" w:rsidRDefault="009A7DDA" w:rsidP="009A7DDA">
      <w:pPr>
        <w:pStyle w:val="Neotevilenodstavek"/>
        <w:spacing w:before="0" w:after="0" w:line="260" w:lineRule="exact"/>
        <w:rPr>
          <w:rFonts w:cs="Arial"/>
          <w:sz w:val="20"/>
          <w:szCs w:val="20"/>
        </w:rPr>
      </w:pPr>
      <w:r w:rsidRPr="00112DF9">
        <w:rPr>
          <w:rFonts w:cs="Arial"/>
          <w:sz w:val="20"/>
          <w:szCs w:val="20"/>
        </w:rPr>
        <w:t>S tem se sprejemajo nacionalna pravila za uskladitev s 15. členom Uredbe 2019/1150/EU in sedmim odstavkom 38. člena Uredbe 2022/1925/EU ter se v obeh primerih imenuje nacionalni organ za izvrševanje oziroma izvajanje nadzora nad kršitvami, ki bo Javna agencija RS za varstvo konkurence</w:t>
      </w:r>
      <w:r w:rsidR="00730128">
        <w:rPr>
          <w:rFonts w:cs="Arial"/>
          <w:sz w:val="20"/>
          <w:szCs w:val="20"/>
        </w:rPr>
        <w:t xml:space="preserve"> (v nadaljevanju: agencija)</w:t>
      </w:r>
      <w:r w:rsidRPr="00112DF9">
        <w:rPr>
          <w:rFonts w:cs="Arial"/>
          <w:sz w:val="20"/>
          <w:szCs w:val="20"/>
        </w:rPr>
        <w:t>.</w:t>
      </w:r>
    </w:p>
    <w:p w14:paraId="1A621F41" w14:textId="77777777" w:rsidR="00AA6412" w:rsidRDefault="00AA6412" w:rsidP="00FD6894">
      <w:pPr>
        <w:pStyle w:val="Neotevilenodstavek"/>
        <w:spacing w:before="0" w:after="0" w:line="260" w:lineRule="exact"/>
        <w:rPr>
          <w:rFonts w:cs="Arial"/>
          <w:sz w:val="20"/>
          <w:szCs w:val="20"/>
        </w:rPr>
      </w:pPr>
    </w:p>
    <w:p w14:paraId="4155D06A" w14:textId="77777777" w:rsidR="0054732C" w:rsidRPr="00FA6FBF" w:rsidRDefault="0054732C" w:rsidP="009B1641">
      <w:pPr>
        <w:spacing w:line="260" w:lineRule="exact"/>
        <w:jc w:val="both"/>
        <w:rPr>
          <w:rFonts w:ascii="Arial" w:hAnsi="Arial" w:cs="Arial"/>
          <w:sz w:val="20"/>
          <w:szCs w:val="20"/>
        </w:rPr>
      </w:pPr>
    </w:p>
    <w:p w14:paraId="14293725" w14:textId="77777777" w:rsidR="00EE01B7" w:rsidRPr="00FA6FBF" w:rsidRDefault="00EE01B7" w:rsidP="00CA6B77">
      <w:pPr>
        <w:pStyle w:val="Naslov2"/>
        <w:spacing w:before="0" w:line="260" w:lineRule="exact"/>
        <w:ind w:left="5"/>
        <w:jc w:val="both"/>
        <w:rPr>
          <w:rFonts w:ascii="Arial" w:hAnsi="Arial" w:cs="Arial"/>
          <w:color w:val="FF0000"/>
          <w:sz w:val="20"/>
          <w:szCs w:val="20"/>
        </w:rPr>
      </w:pPr>
      <w:r w:rsidRPr="009B1641">
        <w:rPr>
          <w:rFonts w:ascii="Arial" w:hAnsi="Arial" w:cs="Arial"/>
          <w:color w:val="auto"/>
          <w:sz w:val="20"/>
          <w:szCs w:val="20"/>
        </w:rPr>
        <w:t xml:space="preserve">2.2. Načela </w:t>
      </w:r>
    </w:p>
    <w:p w14:paraId="50B8C5A4" w14:textId="77777777" w:rsidR="004A6983" w:rsidRDefault="004A6983" w:rsidP="004A6983"/>
    <w:p w14:paraId="5B831498" w14:textId="77777777" w:rsidR="004A6983" w:rsidRPr="0017125D" w:rsidRDefault="004A6983" w:rsidP="004A6983">
      <w:pPr>
        <w:jc w:val="both"/>
        <w:rPr>
          <w:rFonts w:ascii="Arial" w:hAnsi="Arial" w:cs="Arial"/>
          <w:sz w:val="20"/>
          <w:szCs w:val="20"/>
        </w:rPr>
      </w:pPr>
      <w:r w:rsidRPr="0017125D">
        <w:rPr>
          <w:rFonts w:ascii="Arial" w:hAnsi="Arial" w:cs="Arial"/>
          <w:sz w:val="20"/>
          <w:szCs w:val="20"/>
        </w:rPr>
        <w:t>Predlagatelj zakona je pri pripravi zakona upošteval obstoječe pravne okvire in v tem zakonu ureja vprašanja, ki so specialne narave (lex specialis), kar pomeni, da je v zvezi z obstoječo zakonodajo uveljavljeno načelo subsidiarnosti. Tako se subsidiarno uporabljajo pravila Zakona o splošnem upravnem postopku in Zakona o upravnem sporu.</w:t>
      </w:r>
    </w:p>
    <w:p w14:paraId="4EB9FA43" w14:textId="77777777" w:rsidR="004A6983" w:rsidRPr="0017125D" w:rsidRDefault="004A6983" w:rsidP="004A6983">
      <w:pPr>
        <w:jc w:val="both"/>
        <w:rPr>
          <w:rFonts w:ascii="Arial" w:hAnsi="Arial" w:cs="Arial"/>
          <w:sz w:val="20"/>
          <w:szCs w:val="20"/>
        </w:rPr>
      </w:pPr>
    </w:p>
    <w:p w14:paraId="4FC2BD85" w14:textId="77777777" w:rsidR="004A6983" w:rsidRPr="0017125D" w:rsidRDefault="004A6983" w:rsidP="004A6983">
      <w:pPr>
        <w:jc w:val="both"/>
        <w:rPr>
          <w:rFonts w:ascii="Arial" w:hAnsi="Arial" w:cs="Arial"/>
          <w:sz w:val="20"/>
          <w:szCs w:val="20"/>
        </w:rPr>
      </w:pPr>
      <w:r w:rsidRPr="0017125D">
        <w:rPr>
          <w:rFonts w:ascii="Arial" w:hAnsi="Arial" w:cs="Arial"/>
          <w:sz w:val="20"/>
          <w:szCs w:val="20"/>
        </w:rPr>
        <w:t xml:space="preserve">V zvezi z določbami, ki se nanašajo na nadzor nad določbami predloga zakona, poizkuša uravnotežiti pravo razmerje med načelom učinkovitosti nadzora in načelom ekonomičnosti postopka, hkrati pa spoštovati tudi načelo kontradiktornosti, enakopravnosti strank v postopku ter njihovo pravico do obrambe, pri čemer se ne sme prekomerno poseči v varstvo zaupnih podatkov. </w:t>
      </w:r>
    </w:p>
    <w:p w14:paraId="7CED87B5" w14:textId="77777777" w:rsidR="004A6983" w:rsidRPr="0017125D" w:rsidRDefault="004A6983" w:rsidP="004A6983">
      <w:pPr>
        <w:jc w:val="both"/>
        <w:rPr>
          <w:rFonts w:ascii="Arial" w:hAnsi="Arial" w:cs="Arial"/>
          <w:sz w:val="20"/>
          <w:szCs w:val="20"/>
        </w:rPr>
      </w:pPr>
    </w:p>
    <w:p w14:paraId="3F7C1647" w14:textId="3C9E18F6" w:rsidR="004A6983" w:rsidRPr="0017125D" w:rsidRDefault="004A6983" w:rsidP="004A6983">
      <w:pPr>
        <w:jc w:val="both"/>
        <w:rPr>
          <w:rFonts w:ascii="Arial" w:hAnsi="Arial" w:cs="Arial"/>
          <w:sz w:val="20"/>
          <w:szCs w:val="20"/>
        </w:rPr>
      </w:pPr>
      <w:r w:rsidRPr="0017125D">
        <w:rPr>
          <w:rFonts w:ascii="Arial" w:hAnsi="Arial" w:cs="Arial"/>
          <w:sz w:val="20"/>
          <w:szCs w:val="20"/>
        </w:rPr>
        <w:t xml:space="preserve">Predlog zakona nadalje temelji na načelu javnosti, saj lahko agencija poleg izvlečka sklepa o uvedbi postopka in izreka odločb, ki jih objavi na </w:t>
      </w:r>
      <w:r w:rsidR="00CF7F65">
        <w:rPr>
          <w:rFonts w:ascii="Arial" w:hAnsi="Arial" w:cs="Arial"/>
          <w:sz w:val="20"/>
          <w:szCs w:val="20"/>
        </w:rPr>
        <w:t xml:space="preserve">svoji </w:t>
      </w:r>
      <w:r w:rsidRPr="0017125D">
        <w:rPr>
          <w:rFonts w:ascii="Arial" w:hAnsi="Arial" w:cs="Arial"/>
          <w:sz w:val="20"/>
          <w:szCs w:val="20"/>
        </w:rPr>
        <w:t>spletni strani, objavi tudi poročilo o rezultatih raziskave sektorja ali posameznih vrst sporazumov, ki jih opravi v skladu s predlogom tega zakona. Nadalje lahko agencija objavi o katerih zadevah posebnega pomena je dal</w:t>
      </w:r>
      <w:r w:rsidR="00730128">
        <w:rPr>
          <w:rFonts w:ascii="Arial" w:hAnsi="Arial" w:cs="Arial"/>
          <w:sz w:val="20"/>
          <w:szCs w:val="20"/>
        </w:rPr>
        <w:t>a</w:t>
      </w:r>
      <w:r w:rsidRPr="0017125D">
        <w:rPr>
          <w:rFonts w:ascii="Arial" w:hAnsi="Arial" w:cs="Arial"/>
          <w:sz w:val="20"/>
          <w:szCs w:val="20"/>
        </w:rPr>
        <w:t xml:space="preserve"> obvestila in mnenja, če je to primerno zaradi narave in pomena omejevanja.</w:t>
      </w:r>
    </w:p>
    <w:p w14:paraId="166F6E73" w14:textId="77777777" w:rsidR="004A6983" w:rsidRPr="0017125D" w:rsidRDefault="004A6983" w:rsidP="004A6983">
      <w:pPr>
        <w:jc w:val="both"/>
        <w:rPr>
          <w:rFonts w:ascii="Arial" w:hAnsi="Arial" w:cs="Arial"/>
          <w:sz w:val="20"/>
          <w:szCs w:val="20"/>
        </w:rPr>
      </w:pPr>
    </w:p>
    <w:p w14:paraId="1F9FCE44" w14:textId="4BECDE49" w:rsidR="004A6983" w:rsidRPr="00FA6FBF" w:rsidRDefault="004A6983" w:rsidP="004A6983">
      <w:pPr>
        <w:spacing w:line="260" w:lineRule="exact"/>
        <w:jc w:val="both"/>
        <w:rPr>
          <w:rFonts w:ascii="Arial" w:hAnsi="Arial" w:cs="Arial"/>
          <w:sz w:val="20"/>
          <w:szCs w:val="20"/>
        </w:rPr>
      </w:pPr>
      <w:r w:rsidRPr="0017125D">
        <w:rPr>
          <w:rFonts w:ascii="Arial" w:hAnsi="Arial" w:cs="Arial"/>
          <w:sz w:val="20"/>
          <w:szCs w:val="20"/>
        </w:rPr>
        <w:t>V postopku pred agencijo ima načelo pisnosti prednost pred načelom ustnosti, saj agencija glavne obravnave praviloma ne opravi.</w:t>
      </w:r>
    </w:p>
    <w:p w14:paraId="732F24B1" w14:textId="77777777" w:rsidR="00EE01B7" w:rsidRPr="00FA6FBF" w:rsidRDefault="00EE01B7" w:rsidP="009B1641">
      <w:pPr>
        <w:spacing w:line="260" w:lineRule="exact"/>
        <w:ind w:left="710"/>
        <w:rPr>
          <w:rFonts w:ascii="Arial" w:hAnsi="Arial" w:cs="Arial"/>
          <w:sz w:val="20"/>
          <w:szCs w:val="20"/>
        </w:rPr>
      </w:pPr>
      <w:r w:rsidRPr="00FA6FBF">
        <w:rPr>
          <w:rFonts w:ascii="Arial" w:hAnsi="Arial" w:cs="Arial"/>
          <w:sz w:val="20"/>
          <w:szCs w:val="20"/>
        </w:rPr>
        <w:t xml:space="preserve">  </w:t>
      </w:r>
    </w:p>
    <w:p w14:paraId="729F97F4" w14:textId="77777777" w:rsidR="00EE01B7" w:rsidRPr="00FA6FBF" w:rsidRDefault="00EE01B7" w:rsidP="00CA6B77">
      <w:pPr>
        <w:pStyle w:val="Naslov2"/>
        <w:spacing w:before="0" w:line="260" w:lineRule="exact"/>
        <w:ind w:left="5"/>
        <w:rPr>
          <w:rFonts w:ascii="Arial" w:hAnsi="Arial" w:cs="Arial"/>
          <w:color w:val="auto"/>
          <w:sz w:val="20"/>
          <w:szCs w:val="20"/>
        </w:rPr>
      </w:pPr>
      <w:r w:rsidRPr="00FA6FBF">
        <w:rPr>
          <w:rFonts w:ascii="Arial" w:hAnsi="Arial" w:cs="Arial"/>
          <w:color w:val="auto"/>
          <w:sz w:val="20"/>
          <w:szCs w:val="20"/>
        </w:rPr>
        <w:t xml:space="preserve">2.3. Poglavitne rešitve </w:t>
      </w:r>
    </w:p>
    <w:p w14:paraId="4354E22B" w14:textId="77777777" w:rsidR="004A6983" w:rsidRPr="00FA6FBF" w:rsidRDefault="004A6983" w:rsidP="004A6983">
      <w:pPr>
        <w:spacing w:line="260" w:lineRule="exact"/>
        <w:rPr>
          <w:rFonts w:ascii="Arial" w:hAnsi="Arial" w:cs="Arial"/>
          <w:sz w:val="20"/>
          <w:szCs w:val="20"/>
        </w:rPr>
      </w:pPr>
    </w:p>
    <w:p w14:paraId="2A75720D" w14:textId="77777777" w:rsidR="004A6983" w:rsidRDefault="004A6983" w:rsidP="004A6983">
      <w:pPr>
        <w:spacing w:line="260" w:lineRule="exact"/>
        <w:jc w:val="both"/>
        <w:rPr>
          <w:rFonts w:ascii="Arial" w:hAnsi="Arial" w:cs="Arial"/>
          <w:sz w:val="20"/>
          <w:szCs w:val="20"/>
        </w:rPr>
      </w:pPr>
      <w:r>
        <w:rPr>
          <w:rFonts w:ascii="Arial" w:hAnsi="Arial" w:cs="Arial"/>
          <w:sz w:val="20"/>
          <w:szCs w:val="20"/>
        </w:rPr>
        <w:t>S p</w:t>
      </w:r>
      <w:r w:rsidRPr="003551D1">
        <w:rPr>
          <w:rFonts w:ascii="Arial" w:hAnsi="Arial" w:cs="Arial"/>
          <w:sz w:val="20"/>
          <w:szCs w:val="20"/>
        </w:rPr>
        <w:t>oglavitn</w:t>
      </w:r>
      <w:r>
        <w:rPr>
          <w:rFonts w:ascii="Arial" w:hAnsi="Arial" w:cs="Arial"/>
          <w:sz w:val="20"/>
          <w:szCs w:val="20"/>
        </w:rPr>
        <w:t>imi</w:t>
      </w:r>
      <w:r w:rsidRPr="003551D1">
        <w:rPr>
          <w:rFonts w:ascii="Arial" w:hAnsi="Arial" w:cs="Arial"/>
          <w:sz w:val="20"/>
          <w:szCs w:val="20"/>
        </w:rPr>
        <w:t xml:space="preserve"> zakonodajn</w:t>
      </w:r>
      <w:r>
        <w:rPr>
          <w:rFonts w:ascii="Arial" w:hAnsi="Arial" w:cs="Arial"/>
          <w:sz w:val="20"/>
          <w:szCs w:val="20"/>
        </w:rPr>
        <w:t>imi</w:t>
      </w:r>
      <w:r w:rsidRPr="003551D1">
        <w:rPr>
          <w:rFonts w:ascii="Arial" w:hAnsi="Arial" w:cs="Arial"/>
          <w:sz w:val="20"/>
          <w:szCs w:val="20"/>
        </w:rPr>
        <w:t xml:space="preserve"> sprememb</w:t>
      </w:r>
      <w:r>
        <w:rPr>
          <w:rFonts w:ascii="Arial" w:hAnsi="Arial" w:cs="Arial"/>
          <w:sz w:val="20"/>
          <w:szCs w:val="20"/>
        </w:rPr>
        <w:t>ami</w:t>
      </w:r>
      <w:r w:rsidRPr="003551D1">
        <w:rPr>
          <w:rFonts w:ascii="Arial" w:hAnsi="Arial" w:cs="Arial"/>
          <w:sz w:val="20"/>
          <w:szCs w:val="20"/>
        </w:rPr>
        <w:t xml:space="preserve"> glede na veljavni ZPOmK-</w:t>
      </w:r>
      <w:r>
        <w:rPr>
          <w:rFonts w:ascii="Arial" w:hAnsi="Arial" w:cs="Arial"/>
          <w:sz w:val="20"/>
          <w:szCs w:val="20"/>
        </w:rPr>
        <w:t>2</w:t>
      </w:r>
      <w:r w:rsidRPr="003551D1">
        <w:rPr>
          <w:rFonts w:ascii="Arial" w:hAnsi="Arial" w:cs="Arial"/>
          <w:sz w:val="20"/>
          <w:szCs w:val="20"/>
        </w:rPr>
        <w:t xml:space="preserve"> se</w:t>
      </w:r>
      <w:r>
        <w:rPr>
          <w:rFonts w:ascii="Arial" w:hAnsi="Arial" w:cs="Arial"/>
          <w:sz w:val="20"/>
          <w:szCs w:val="20"/>
        </w:rPr>
        <w:t>:</w:t>
      </w:r>
    </w:p>
    <w:p w14:paraId="76A51BCF" w14:textId="77777777" w:rsidR="004A6983" w:rsidRDefault="004A6983" w:rsidP="004A6983">
      <w:pPr>
        <w:spacing w:line="260" w:lineRule="exact"/>
        <w:jc w:val="both"/>
        <w:rPr>
          <w:rFonts w:ascii="Arial" w:hAnsi="Arial" w:cs="Arial"/>
          <w:sz w:val="20"/>
          <w:szCs w:val="20"/>
        </w:rPr>
      </w:pPr>
    </w:p>
    <w:p w14:paraId="3728D228" w14:textId="77777777" w:rsidR="004A6983" w:rsidRDefault="004A6983" w:rsidP="004A6983">
      <w:pPr>
        <w:spacing w:line="260" w:lineRule="exact"/>
        <w:jc w:val="both"/>
        <w:rPr>
          <w:rFonts w:ascii="Arial" w:hAnsi="Arial" w:cs="Arial"/>
          <w:sz w:val="20"/>
          <w:szCs w:val="20"/>
        </w:rPr>
      </w:pPr>
      <w:r>
        <w:rPr>
          <w:rFonts w:ascii="Arial" w:hAnsi="Arial" w:cs="Arial"/>
          <w:sz w:val="20"/>
          <w:szCs w:val="20"/>
        </w:rPr>
        <w:t>-</w:t>
      </w:r>
      <w:r w:rsidRPr="003551D1">
        <w:rPr>
          <w:rFonts w:ascii="Arial" w:hAnsi="Arial" w:cs="Arial"/>
          <w:sz w:val="20"/>
          <w:szCs w:val="20"/>
        </w:rPr>
        <w:t xml:space="preserve"> </w:t>
      </w:r>
      <w:r>
        <w:rPr>
          <w:rFonts w:ascii="Arial" w:hAnsi="Arial" w:cs="Arial"/>
          <w:sz w:val="20"/>
          <w:szCs w:val="20"/>
        </w:rPr>
        <w:t xml:space="preserve">imenuje agencijo kot pristojno za izvajanje </w:t>
      </w:r>
      <w:r w:rsidRPr="0071196F">
        <w:rPr>
          <w:rFonts w:ascii="Arial" w:hAnsi="Arial" w:cs="Arial"/>
          <w:sz w:val="20"/>
          <w:szCs w:val="20"/>
        </w:rPr>
        <w:t>Uredbe 2019/1150/EU in Uredbe 2022/1925/EU</w:t>
      </w:r>
      <w:r>
        <w:rPr>
          <w:rFonts w:ascii="Arial" w:hAnsi="Arial" w:cs="Arial"/>
          <w:sz w:val="20"/>
          <w:szCs w:val="20"/>
        </w:rPr>
        <w:t xml:space="preserve">, </w:t>
      </w:r>
    </w:p>
    <w:p w14:paraId="3413090C" w14:textId="7C8515A5"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dopolnjuje določbe glede razkritja podatkov, </w:t>
      </w:r>
    </w:p>
    <w:p w14:paraId="594ED3E5" w14:textId="44FE03C7"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širi omejitev </w:t>
      </w:r>
      <w:r w:rsidRPr="0071196F">
        <w:rPr>
          <w:rFonts w:ascii="Arial" w:hAnsi="Arial" w:cs="Arial"/>
          <w:sz w:val="20"/>
          <w:szCs w:val="20"/>
        </w:rPr>
        <w:t>uporabe podatkov tudi na vloge za poravnave</w:t>
      </w:r>
      <w:r>
        <w:rPr>
          <w:rFonts w:ascii="Arial" w:hAnsi="Arial" w:cs="Arial"/>
          <w:sz w:val="20"/>
          <w:szCs w:val="20"/>
        </w:rPr>
        <w:t xml:space="preserve">, </w:t>
      </w:r>
    </w:p>
    <w:p w14:paraId="4023DD6B" w14:textId="2434D3F8"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w:t>
      </w:r>
      <w:r w:rsidRPr="009C7C3C">
        <w:rPr>
          <w:rFonts w:ascii="Arial" w:hAnsi="Arial" w:cs="Arial"/>
          <w:sz w:val="20"/>
          <w:szCs w:val="20"/>
        </w:rPr>
        <w:t>uresnič</w:t>
      </w:r>
      <w:r>
        <w:rPr>
          <w:rFonts w:ascii="Arial" w:hAnsi="Arial" w:cs="Arial"/>
          <w:sz w:val="20"/>
          <w:szCs w:val="20"/>
        </w:rPr>
        <w:t xml:space="preserve">uje </w:t>
      </w:r>
      <w:r w:rsidRPr="009C7C3C">
        <w:rPr>
          <w:rFonts w:ascii="Arial" w:hAnsi="Arial" w:cs="Arial"/>
          <w:sz w:val="20"/>
          <w:szCs w:val="20"/>
        </w:rPr>
        <w:t xml:space="preserve">pravice tretjih oseb, da se vključijo </w:t>
      </w:r>
      <w:r>
        <w:rPr>
          <w:rFonts w:ascii="Arial" w:hAnsi="Arial" w:cs="Arial"/>
          <w:sz w:val="20"/>
          <w:szCs w:val="20"/>
        </w:rPr>
        <w:t xml:space="preserve">v </w:t>
      </w:r>
      <w:r w:rsidRPr="009C7C3C">
        <w:rPr>
          <w:rFonts w:ascii="Arial" w:hAnsi="Arial" w:cs="Arial"/>
          <w:sz w:val="20"/>
          <w:szCs w:val="20"/>
        </w:rPr>
        <w:t>postopek</w:t>
      </w:r>
      <w:r>
        <w:rPr>
          <w:rFonts w:ascii="Arial" w:hAnsi="Arial" w:cs="Arial"/>
          <w:sz w:val="20"/>
          <w:szCs w:val="20"/>
        </w:rPr>
        <w:t xml:space="preserve"> z objavo agencije o uvedbi postopka,</w:t>
      </w:r>
    </w:p>
    <w:p w14:paraId="3AF23AEC" w14:textId="77777777"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w:t>
      </w:r>
      <w:r w:rsidRPr="009C7C3C">
        <w:rPr>
          <w:rFonts w:ascii="Arial" w:hAnsi="Arial" w:cs="Arial"/>
          <w:sz w:val="20"/>
          <w:szCs w:val="20"/>
        </w:rPr>
        <w:t>časovno omejuje predlaganje korektivnih ukrepov</w:t>
      </w:r>
      <w:r>
        <w:rPr>
          <w:rFonts w:ascii="Arial" w:hAnsi="Arial" w:cs="Arial"/>
          <w:sz w:val="20"/>
          <w:szCs w:val="20"/>
        </w:rPr>
        <w:t>,</w:t>
      </w:r>
    </w:p>
    <w:p w14:paraId="79CB3C88" w14:textId="6DE9D91B"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w:t>
      </w:r>
      <w:r w:rsidRPr="009C7C3C">
        <w:rPr>
          <w:rFonts w:ascii="Arial" w:hAnsi="Arial" w:cs="Arial"/>
          <w:sz w:val="20"/>
          <w:szCs w:val="20"/>
        </w:rPr>
        <w:t>dopolnjuje postopek odločanja o posamični zadevi v upravnem postopku, in sicer se dodata nov</w:t>
      </w:r>
      <w:r>
        <w:rPr>
          <w:rFonts w:ascii="Arial" w:hAnsi="Arial" w:cs="Arial"/>
          <w:sz w:val="20"/>
          <w:szCs w:val="20"/>
        </w:rPr>
        <w:t xml:space="preserve">i </w:t>
      </w:r>
      <w:r w:rsidR="00552EB3" w:rsidRPr="009C7C3C">
        <w:rPr>
          <w:rFonts w:ascii="Arial" w:hAnsi="Arial" w:cs="Arial"/>
          <w:sz w:val="20"/>
          <w:szCs w:val="20"/>
        </w:rPr>
        <w:t>poglavj</w:t>
      </w:r>
      <w:r w:rsidR="00552EB3">
        <w:rPr>
          <w:rFonts w:ascii="Arial" w:hAnsi="Arial" w:cs="Arial"/>
          <w:sz w:val="20"/>
          <w:szCs w:val="20"/>
        </w:rPr>
        <w:t>i</w:t>
      </w:r>
      <w:r w:rsidRPr="009C7C3C">
        <w:rPr>
          <w:rFonts w:ascii="Arial" w:hAnsi="Arial" w:cs="Arial"/>
          <w:sz w:val="20"/>
          <w:szCs w:val="20"/>
        </w:rPr>
        <w:t>, s katerim</w:t>
      </w:r>
      <w:r>
        <w:rPr>
          <w:rFonts w:ascii="Arial" w:hAnsi="Arial" w:cs="Arial"/>
          <w:sz w:val="20"/>
          <w:szCs w:val="20"/>
        </w:rPr>
        <w:t>a</w:t>
      </w:r>
      <w:r w:rsidRPr="009C7C3C">
        <w:rPr>
          <w:rFonts w:ascii="Arial" w:hAnsi="Arial" w:cs="Arial"/>
          <w:sz w:val="20"/>
          <w:szCs w:val="20"/>
        </w:rPr>
        <w:t xml:space="preserve"> se ureja</w:t>
      </w:r>
      <w:r>
        <w:rPr>
          <w:rFonts w:ascii="Arial" w:hAnsi="Arial" w:cs="Arial"/>
          <w:sz w:val="20"/>
          <w:szCs w:val="20"/>
        </w:rPr>
        <w:t>ta</w:t>
      </w:r>
      <w:r w:rsidRPr="009C7C3C">
        <w:rPr>
          <w:rFonts w:ascii="Arial" w:hAnsi="Arial" w:cs="Arial"/>
          <w:sz w:val="20"/>
          <w:szCs w:val="20"/>
        </w:rPr>
        <w:t xml:space="preserve"> postop</w:t>
      </w:r>
      <w:r>
        <w:rPr>
          <w:rFonts w:ascii="Arial" w:hAnsi="Arial" w:cs="Arial"/>
          <w:sz w:val="20"/>
          <w:szCs w:val="20"/>
        </w:rPr>
        <w:t>ka</w:t>
      </w:r>
      <w:r w:rsidRPr="009C7C3C">
        <w:rPr>
          <w:rFonts w:ascii="Arial" w:hAnsi="Arial" w:cs="Arial"/>
          <w:sz w:val="20"/>
          <w:szCs w:val="20"/>
        </w:rPr>
        <w:t xml:space="preserve"> pri izvajanju nadzora nad Uredbo 2019/1150/EU</w:t>
      </w:r>
      <w:r>
        <w:rPr>
          <w:rFonts w:ascii="Arial" w:hAnsi="Arial" w:cs="Arial"/>
          <w:sz w:val="20"/>
          <w:szCs w:val="20"/>
        </w:rPr>
        <w:t xml:space="preserve"> in</w:t>
      </w:r>
      <w:r w:rsidRPr="009C7C3C">
        <w:rPr>
          <w:rFonts w:ascii="Arial" w:hAnsi="Arial" w:cs="Arial"/>
          <w:sz w:val="20"/>
          <w:szCs w:val="20"/>
        </w:rPr>
        <w:t xml:space="preserve"> Uredb</w:t>
      </w:r>
      <w:r>
        <w:rPr>
          <w:rFonts w:ascii="Arial" w:hAnsi="Arial" w:cs="Arial"/>
          <w:sz w:val="20"/>
          <w:szCs w:val="20"/>
        </w:rPr>
        <w:t>o</w:t>
      </w:r>
      <w:r w:rsidRPr="009C7C3C">
        <w:rPr>
          <w:rFonts w:ascii="Arial" w:hAnsi="Arial" w:cs="Arial"/>
          <w:sz w:val="20"/>
          <w:szCs w:val="20"/>
        </w:rPr>
        <w:t xml:space="preserve"> 2022/1925/EU, </w:t>
      </w:r>
      <w:r>
        <w:rPr>
          <w:rFonts w:ascii="Arial" w:hAnsi="Arial" w:cs="Arial"/>
          <w:sz w:val="20"/>
          <w:szCs w:val="20"/>
        </w:rPr>
        <w:t>pri čemer se</w:t>
      </w:r>
      <w:r w:rsidRPr="009C7C3C">
        <w:rPr>
          <w:rFonts w:ascii="Arial" w:hAnsi="Arial" w:cs="Arial"/>
          <w:sz w:val="20"/>
          <w:szCs w:val="20"/>
        </w:rPr>
        <w:t xml:space="preserve"> smiselno uporabljajo določbe, ki veljajo v postopku pri omejevalnih ravnanjih</w:t>
      </w:r>
      <w:r>
        <w:rPr>
          <w:rFonts w:ascii="Arial" w:hAnsi="Arial" w:cs="Arial"/>
          <w:sz w:val="20"/>
          <w:szCs w:val="20"/>
        </w:rPr>
        <w:t>,</w:t>
      </w:r>
    </w:p>
    <w:p w14:paraId="04DE3495" w14:textId="201DA6F0" w:rsidR="004A6983" w:rsidRDefault="004A6983" w:rsidP="004A6983">
      <w:pPr>
        <w:spacing w:line="260" w:lineRule="exact"/>
        <w:jc w:val="both"/>
        <w:rPr>
          <w:rFonts w:ascii="Arial" w:hAnsi="Arial" w:cs="Arial"/>
          <w:sz w:val="20"/>
          <w:szCs w:val="20"/>
        </w:rPr>
      </w:pPr>
      <w:r>
        <w:rPr>
          <w:rFonts w:ascii="Arial" w:hAnsi="Arial" w:cs="Arial"/>
          <w:sz w:val="20"/>
          <w:szCs w:val="20"/>
        </w:rPr>
        <w:t>- briše definicija naklepa in malomarnosti, kot je bila oblikovana v 83. členu ZPOmK-2,</w:t>
      </w:r>
    </w:p>
    <w:p w14:paraId="5B93DF51" w14:textId="7B609371" w:rsidR="004A6983" w:rsidRDefault="004A6983" w:rsidP="004A6983">
      <w:pPr>
        <w:spacing w:line="260" w:lineRule="exact"/>
        <w:jc w:val="both"/>
        <w:rPr>
          <w:rFonts w:ascii="Arial" w:hAnsi="Arial" w:cs="Arial"/>
          <w:sz w:val="20"/>
          <w:szCs w:val="20"/>
        </w:rPr>
      </w:pPr>
      <w:r>
        <w:rPr>
          <w:rFonts w:ascii="Arial" w:hAnsi="Arial" w:cs="Arial"/>
          <w:sz w:val="20"/>
          <w:szCs w:val="20"/>
        </w:rPr>
        <w:t>- dopolnjuje določbe glede administrativnih postopkov in sankcij,</w:t>
      </w:r>
    </w:p>
    <w:p w14:paraId="52EB0030" w14:textId="2E390875" w:rsidR="004A6983" w:rsidRDefault="004A6983" w:rsidP="004A6983">
      <w:pPr>
        <w:spacing w:line="260" w:lineRule="exact"/>
        <w:jc w:val="both"/>
        <w:rPr>
          <w:rFonts w:ascii="Arial" w:hAnsi="Arial" w:cs="Arial"/>
          <w:sz w:val="20"/>
          <w:szCs w:val="20"/>
        </w:rPr>
      </w:pPr>
      <w:r>
        <w:rPr>
          <w:rFonts w:ascii="Arial" w:hAnsi="Arial" w:cs="Arial"/>
          <w:sz w:val="20"/>
          <w:szCs w:val="20"/>
        </w:rPr>
        <w:t>- omogoča vložitev hipotetične izjave zaradi prizanesljivosti,</w:t>
      </w:r>
    </w:p>
    <w:p w14:paraId="1C732282" w14:textId="77777777" w:rsidR="004A6983" w:rsidRDefault="004A6983" w:rsidP="004A6983">
      <w:pPr>
        <w:spacing w:line="260" w:lineRule="exact"/>
        <w:jc w:val="both"/>
        <w:rPr>
          <w:rFonts w:ascii="Arial" w:hAnsi="Arial" w:cs="Arial"/>
          <w:sz w:val="20"/>
          <w:szCs w:val="20"/>
        </w:rPr>
      </w:pPr>
      <w:r>
        <w:rPr>
          <w:rFonts w:ascii="Arial" w:hAnsi="Arial" w:cs="Arial"/>
          <w:sz w:val="20"/>
          <w:szCs w:val="20"/>
        </w:rPr>
        <w:t>- spreminja določbe glede vročitve in izvršitve aktov zoper podjetje, ki ima sedež ali premoženje v drugi državi članici,</w:t>
      </w:r>
    </w:p>
    <w:p w14:paraId="07FF8C61" w14:textId="77777777" w:rsidR="004A6983" w:rsidRDefault="004A6983" w:rsidP="004A6983">
      <w:pPr>
        <w:spacing w:line="260" w:lineRule="exact"/>
        <w:jc w:val="both"/>
        <w:rPr>
          <w:rFonts w:ascii="Arial" w:hAnsi="Arial" w:cs="Arial"/>
          <w:sz w:val="20"/>
          <w:szCs w:val="20"/>
        </w:rPr>
      </w:pPr>
      <w:r>
        <w:rPr>
          <w:rFonts w:ascii="Arial" w:hAnsi="Arial" w:cs="Arial"/>
          <w:sz w:val="20"/>
          <w:szCs w:val="20"/>
        </w:rPr>
        <w:t xml:space="preserve">- </w:t>
      </w:r>
      <w:r w:rsidRPr="00D72E24">
        <w:rPr>
          <w:rFonts w:ascii="Arial" w:hAnsi="Arial" w:cs="Arial"/>
          <w:sz w:val="20"/>
          <w:szCs w:val="20"/>
        </w:rPr>
        <w:t xml:space="preserve">odgovornim osebam, ki so vložile izjavo za znižanje globe v okviru programa prizanesljivosti, le-to upošteva kot olajševalno okoliščino pri odmeri globe.  </w:t>
      </w:r>
    </w:p>
    <w:p w14:paraId="56562EF9" w14:textId="77777777" w:rsidR="004A6983" w:rsidRPr="00FA6FBF" w:rsidRDefault="004A6983" w:rsidP="00CA6B77">
      <w:pPr>
        <w:spacing w:line="260" w:lineRule="exact"/>
        <w:rPr>
          <w:rFonts w:ascii="Arial" w:hAnsi="Arial" w:cs="Arial"/>
          <w:sz w:val="20"/>
          <w:szCs w:val="20"/>
        </w:rPr>
      </w:pPr>
    </w:p>
    <w:p w14:paraId="2679AB10" w14:textId="58F8862E" w:rsidR="00EE01B7" w:rsidRPr="00FA6FBF" w:rsidRDefault="00EE01B7" w:rsidP="00CA6B77">
      <w:pPr>
        <w:spacing w:line="260" w:lineRule="exact"/>
        <w:rPr>
          <w:rFonts w:ascii="Arial" w:hAnsi="Arial" w:cs="Arial"/>
          <w:sz w:val="20"/>
          <w:szCs w:val="20"/>
        </w:rPr>
      </w:pPr>
    </w:p>
    <w:p w14:paraId="24A4586F" w14:textId="77777777" w:rsidR="00EE01B7" w:rsidRPr="00FA6FBF" w:rsidRDefault="00EE01B7" w:rsidP="00CA6B77">
      <w:pPr>
        <w:spacing w:line="260" w:lineRule="exact"/>
        <w:ind w:left="364" w:right="218" w:hanging="360"/>
        <w:rPr>
          <w:rFonts w:ascii="Arial" w:hAnsi="Arial" w:cs="Arial"/>
          <w:sz w:val="20"/>
          <w:szCs w:val="20"/>
        </w:rPr>
      </w:pPr>
      <w:r w:rsidRPr="00FA6FBF">
        <w:rPr>
          <w:rFonts w:ascii="Arial" w:hAnsi="Arial" w:cs="Arial"/>
          <w:b/>
          <w:sz w:val="20"/>
          <w:szCs w:val="20"/>
        </w:rPr>
        <w:t xml:space="preserve">3. </w:t>
      </w:r>
      <w:r w:rsidRPr="00FA6FBF">
        <w:rPr>
          <w:rFonts w:ascii="Arial" w:hAnsi="Arial" w:cs="Arial"/>
          <w:sz w:val="20"/>
          <w:szCs w:val="20"/>
        </w:rPr>
        <w:t>OCENA FINANČNIH POSLEDIC PREDLOGA ZAKONA ZA DRŽAVNI PRORAČUN IN DRUGA JAVNA SREDSTVA</w:t>
      </w:r>
      <w:r w:rsidRPr="00FA6FBF">
        <w:rPr>
          <w:rFonts w:ascii="Arial" w:hAnsi="Arial" w:cs="Arial"/>
          <w:b/>
          <w:sz w:val="20"/>
          <w:szCs w:val="20"/>
        </w:rPr>
        <w:t xml:space="preserve"> </w:t>
      </w:r>
    </w:p>
    <w:p w14:paraId="02C404D0" w14:textId="77777777" w:rsidR="004A6983" w:rsidRDefault="004A6983" w:rsidP="00CA6B77">
      <w:pPr>
        <w:spacing w:line="260" w:lineRule="exact"/>
        <w:rPr>
          <w:rFonts w:ascii="Arial" w:hAnsi="Arial" w:cs="Arial"/>
          <w:b/>
          <w:sz w:val="20"/>
          <w:szCs w:val="20"/>
        </w:rPr>
      </w:pPr>
    </w:p>
    <w:p w14:paraId="34F95B95"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ocena finančnih sredstev za državni proračun:</w:t>
      </w:r>
    </w:p>
    <w:p w14:paraId="5D3B2990" w14:textId="77777777" w:rsidR="004A6983" w:rsidRPr="0017125D" w:rsidRDefault="004A6983" w:rsidP="004A6983">
      <w:pPr>
        <w:spacing w:line="260" w:lineRule="exact"/>
        <w:jc w:val="both"/>
        <w:rPr>
          <w:rFonts w:ascii="Arial" w:hAnsi="Arial" w:cs="Arial"/>
          <w:sz w:val="20"/>
          <w:szCs w:val="20"/>
        </w:rPr>
      </w:pPr>
    </w:p>
    <w:p w14:paraId="41B66044" w14:textId="77777777" w:rsidR="004A6983" w:rsidRPr="0017125D" w:rsidRDefault="004A6983" w:rsidP="004A6983">
      <w:pPr>
        <w:spacing w:line="260" w:lineRule="exact"/>
        <w:jc w:val="both"/>
        <w:rPr>
          <w:rFonts w:ascii="Arial" w:hAnsi="Arial" w:cs="Arial"/>
          <w:sz w:val="20"/>
          <w:szCs w:val="20"/>
        </w:rPr>
      </w:pPr>
      <w:r w:rsidRPr="0017125D">
        <w:rPr>
          <w:rFonts w:ascii="Arial" w:hAnsi="Arial" w:cs="Arial"/>
          <w:sz w:val="20"/>
          <w:szCs w:val="20"/>
        </w:rPr>
        <w:t xml:space="preserve">Predlog zakona ne bo imel finančnih posledic za državni proračun in druga javno finančna sredstva saj agencija, ki je pristojna za področje varstva konkurence, že obstaja in je že sedaj proračunski uporabnik.  </w:t>
      </w:r>
    </w:p>
    <w:p w14:paraId="0C97DA36" w14:textId="77777777" w:rsidR="004A6983" w:rsidRPr="0017125D" w:rsidRDefault="004A6983" w:rsidP="004A6983">
      <w:pPr>
        <w:spacing w:line="260" w:lineRule="exact"/>
        <w:jc w:val="both"/>
        <w:rPr>
          <w:rFonts w:ascii="Arial" w:hAnsi="Arial" w:cs="Arial"/>
          <w:sz w:val="20"/>
          <w:szCs w:val="20"/>
        </w:rPr>
      </w:pPr>
    </w:p>
    <w:p w14:paraId="389B045D"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ocena drugih javnih finančnih sredstev:</w:t>
      </w:r>
    </w:p>
    <w:p w14:paraId="2E0326D9" w14:textId="77777777" w:rsidR="004A6983" w:rsidRPr="0017125D" w:rsidRDefault="004A6983" w:rsidP="004A6983">
      <w:pPr>
        <w:spacing w:line="260" w:lineRule="exact"/>
        <w:jc w:val="both"/>
        <w:rPr>
          <w:rFonts w:ascii="Arial" w:hAnsi="Arial" w:cs="Arial"/>
          <w:sz w:val="20"/>
          <w:szCs w:val="20"/>
        </w:rPr>
      </w:pPr>
    </w:p>
    <w:p w14:paraId="49F61C1D" w14:textId="77777777" w:rsidR="004A6983" w:rsidRPr="0017125D" w:rsidRDefault="004A6983" w:rsidP="004A6983">
      <w:pPr>
        <w:spacing w:line="260" w:lineRule="exact"/>
        <w:jc w:val="both"/>
        <w:rPr>
          <w:rFonts w:ascii="Arial" w:hAnsi="Arial" w:cs="Arial"/>
          <w:sz w:val="20"/>
          <w:szCs w:val="20"/>
        </w:rPr>
      </w:pPr>
      <w:r w:rsidRPr="0017125D">
        <w:rPr>
          <w:rFonts w:ascii="Arial" w:hAnsi="Arial" w:cs="Arial"/>
          <w:sz w:val="20"/>
          <w:szCs w:val="20"/>
        </w:rPr>
        <w:lastRenderedPageBreak/>
        <w:t>Predlog zakona ne bo imel posledic za druga javno finančna sredstva.</w:t>
      </w:r>
    </w:p>
    <w:p w14:paraId="01A150BE" w14:textId="77777777" w:rsidR="004A6983" w:rsidRPr="0017125D" w:rsidRDefault="004A6983" w:rsidP="004A6983">
      <w:pPr>
        <w:spacing w:line="260" w:lineRule="exact"/>
        <w:jc w:val="both"/>
        <w:rPr>
          <w:rFonts w:ascii="Arial" w:hAnsi="Arial" w:cs="Arial"/>
          <w:sz w:val="20"/>
          <w:szCs w:val="24"/>
        </w:rPr>
      </w:pPr>
    </w:p>
    <w:p w14:paraId="24A33216"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Predvideno povečanje ali zmanjšanje prihodkov državnega proračuna:</w:t>
      </w:r>
    </w:p>
    <w:p w14:paraId="23C53E27" w14:textId="77777777" w:rsidR="004A6983" w:rsidRPr="0017125D" w:rsidRDefault="004A6983" w:rsidP="004A6983">
      <w:pPr>
        <w:spacing w:line="260" w:lineRule="exact"/>
        <w:jc w:val="both"/>
        <w:rPr>
          <w:rFonts w:ascii="Arial" w:hAnsi="Arial" w:cs="Arial"/>
          <w:sz w:val="20"/>
          <w:szCs w:val="20"/>
        </w:rPr>
      </w:pPr>
    </w:p>
    <w:p w14:paraId="60EE1A12" w14:textId="77777777" w:rsidR="004A6983" w:rsidRPr="0017125D" w:rsidRDefault="004A6983" w:rsidP="004A6983">
      <w:pPr>
        <w:spacing w:line="260" w:lineRule="exact"/>
        <w:jc w:val="both"/>
        <w:rPr>
          <w:rFonts w:ascii="Arial" w:hAnsi="Arial" w:cs="Arial"/>
          <w:sz w:val="20"/>
          <w:szCs w:val="20"/>
        </w:rPr>
      </w:pPr>
      <w:r w:rsidRPr="0017125D">
        <w:rPr>
          <w:rFonts w:ascii="Arial" w:hAnsi="Arial" w:cs="Arial"/>
          <w:sz w:val="20"/>
          <w:szCs w:val="20"/>
        </w:rPr>
        <w:t>Zaradi predloga zakona ni predvideno povečanje ali zmanjšanje prihodkov državnega proračuna – sredstva so že zagotovljena (naslednja točka).</w:t>
      </w:r>
    </w:p>
    <w:p w14:paraId="296B1A11" w14:textId="77777777" w:rsidR="004A6983" w:rsidRPr="0017125D" w:rsidRDefault="004A6983" w:rsidP="004A6983">
      <w:pPr>
        <w:spacing w:line="260" w:lineRule="exact"/>
        <w:jc w:val="both"/>
        <w:rPr>
          <w:rFonts w:ascii="Arial" w:hAnsi="Arial" w:cs="Arial"/>
          <w:b/>
          <w:sz w:val="20"/>
          <w:szCs w:val="20"/>
        </w:rPr>
      </w:pPr>
    </w:p>
    <w:p w14:paraId="0CD3C12A"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 xml:space="preserve">predvideno povečanje ali zmanjšanje obveznosti za druga javna finančna sredstva: </w:t>
      </w:r>
    </w:p>
    <w:p w14:paraId="32A62A92" w14:textId="77777777" w:rsidR="004A6983" w:rsidRPr="0017125D" w:rsidRDefault="004A6983" w:rsidP="004A6983">
      <w:pPr>
        <w:jc w:val="both"/>
        <w:rPr>
          <w:rFonts w:ascii="Arial" w:hAnsi="Arial" w:cs="Arial"/>
          <w:color w:val="000000"/>
          <w:sz w:val="20"/>
          <w:szCs w:val="20"/>
        </w:rPr>
      </w:pPr>
    </w:p>
    <w:p w14:paraId="2BBBF35D" w14:textId="77777777" w:rsidR="004A6983" w:rsidRPr="0017125D" w:rsidRDefault="004A6983" w:rsidP="004A6983">
      <w:pPr>
        <w:jc w:val="both"/>
        <w:rPr>
          <w:rFonts w:ascii="Arial" w:hAnsi="Arial" w:cs="Arial"/>
          <w:color w:val="000000"/>
          <w:sz w:val="20"/>
          <w:szCs w:val="20"/>
        </w:rPr>
      </w:pPr>
      <w:r w:rsidRPr="0017125D">
        <w:rPr>
          <w:rFonts w:ascii="Arial" w:hAnsi="Arial" w:cs="Arial"/>
          <w:color w:val="000000"/>
          <w:sz w:val="20"/>
          <w:szCs w:val="20"/>
        </w:rPr>
        <w:t xml:space="preserve">Zaradi predloga zakona ni predvideno povečanje ali zmanjšanje obveznosti za druga javna finančna sredstva. </w:t>
      </w:r>
    </w:p>
    <w:p w14:paraId="647405D5" w14:textId="77777777" w:rsidR="004A6983" w:rsidRPr="0017125D" w:rsidRDefault="004A6983" w:rsidP="004A6983">
      <w:pPr>
        <w:jc w:val="both"/>
        <w:rPr>
          <w:rFonts w:ascii="Arial" w:hAnsi="Arial" w:cs="Arial"/>
          <w:color w:val="000000"/>
          <w:sz w:val="20"/>
          <w:szCs w:val="20"/>
        </w:rPr>
      </w:pPr>
    </w:p>
    <w:p w14:paraId="5210AE6B"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 xml:space="preserve">predvideni prihranki za državni proračun in druga javna finančna sredstva; </w:t>
      </w:r>
    </w:p>
    <w:p w14:paraId="65002A3E" w14:textId="77777777" w:rsidR="004A6983" w:rsidRPr="0017125D" w:rsidRDefault="004A6983" w:rsidP="004A6983">
      <w:pPr>
        <w:jc w:val="both"/>
        <w:rPr>
          <w:rFonts w:ascii="Arial" w:hAnsi="Arial" w:cs="Arial"/>
          <w:color w:val="000000"/>
          <w:sz w:val="20"/>
          <w:szCs w:val="20"/>
        </w:rPr>
      </w:pPr>
    </w:p>
    <w:p w14:paraId="52617187" w14:textId="77777777" w:rsidR="004A6983" w:rsidRPr="0017125D" w:rsidRDefault="004A6983" w:rsidP="004A6983">
      <w:pPr>
        <w:jc w:val="both"/>
        <w:rPr>
          <w:rFonts w:ascii="Arial" w:hAnsi="Arial" w:cs="Arial"/>
          <w:color w:val="000000"/>
          <w:sz w:val="20"/>
          <w:szCs w:val="20"/>
        </w:rPr>
      </w:pPr>
      <w:r w:rsidRPr="0017125D">
        <w:rPr>
          <w:rFonts w:ascii="Arial" w:hAnsi="Arial" w:cs="Arial"/>
          <w:color w:val="000000"/>
          <w:sz w:val="20"/>
          <w:szCs w:val="20"/>
        </w:rPr>
        <w:t xml:space="preserve">Prihranki za državni proračun in druga javna finančna sredstva niso predvideni. </w:t>
      </w:r>
    </w:p>
    <w:p w14:paraId="7F4D1C2F" w14:textId="77777777" w:rsidR="004A6983" w:rsidRPr="0017125D" w:rsidRDefault="004A6983" w:rsidP="004A6983">
      <w:pPr>
        <w:jc w:val="both"/>
        <w:rPr>
          <w:rFonts w:ascii="Arial" w:hAnsi="Arial" w:cs="Arial"/>
          <w:b/>
          <w:bCs/>
          <w:color w:val="000000"/>
          <w:sz w:val="20"/>
          <w:szCs w:val="20"/>
        </w:rPr>
      </w:pPr>
    </w:p>
    <w:p w14:paraId="4C3F369A"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 xml:space="preserve">sredstva bodo zagotovljena z zadolževanjem (poroštva): </w:t>
      </w:r>
    </w:p>
    <w:p w14:paraId="301E91C8" w14:textId="77777777" w:rsidR="004A6983" w:rsidRPr="0017125D" w:rsidRDefault="004A6983" w:rsidP="004A6983">
      <w:pPr>
        <w:spacing w:line="260" w:lineRule="exact"/>
        <w:jc w:val="both"/>
        <w:rPr>
          <w:rFonts w:ascii="Arial" w:hAnsi="Arial" w:cs="Arial"/>
          <w:sz w:val="20"/>
          <w:szCs w:val="20"/>
        </w:rPr>
      </w:pPr>
    </w:p>
    <w:p w14:paraId="1FCB6559" w14:textId="77777777" w:rsidR="004A6983" w:rsidRPr="0017125D" w:rsidRDefault="004A6983" w:rsidP="004A6983">
      <w:pPr>
        <w:spacing w:line="260" w:lineRule="exact"/>
        <w:jc w:val="both"/>
        <w:rPr>
          <w:rFonts w:ascii="Arial" w:hAnsi="Arial" w:cs="Arial"/>
          <w:b/>
          <w:sz w:val="20"/>
          <w:szCs w:val="20"/>
        </w:rPr>
      </w:pPr>
      <w:r w:rsidRPr="0017125D">
        <w:rPr>
          <w:rFonts w:ascii="Arial" w:hAnsi="Arial" w:cs="Arial"/>
          <w:sz w:val="20"/>
          <w:szCs w:val="20"/>
        </w:rPr>
        <w:t>Zaradi predloga zakona ni potrebno zadolževanje.</w:t>
      </w:r>
    </w:p>
    <w:p w14:paraId="58FBC9F1" w14:textId="77777777" w:rsidR="004A6983" w:rsidRPr="0017125D" w:rsidRDefault="004A6983" w:rsidP="004A6983">
      <w:pPr>
        <w:jc w:val="both"/>
        <w:rPr>
          <w:rFonts w:ascii="Arial" w:hAnsi="Arial" w:cs="Arial"/>
          <w:color w:val="000000"/>
          <w:sz w:val="24"/>
          <w:szCs w:val="24"/>
        </w:rPr>
      </w:pPr>
    </w:p>
    <w:p w14:paraId="4E7F0EBF" w14:textId="77777777" w:rsidR="004A6983" w:rsidRPr="0017125D" w:rsidRDefault="004A6983" w:rsidP="004A6983">
      <w:pPr>
        <w:numPr>
          <w:ilvl w:val="1"/>
          <w:numId w:val="42"/>
        </w:numPr>
        <w:spacing w:line="260" w:lineRule="exact"/>
        <w:ind w:left="284" w:hanging="284"/>
        <w:jc w:val="both"/>
        <w:rPr>
          <w:rFonts w:ascii="Arial" w:hAnsi="Arial" w:cs="Arial"/>
          <w:sz w:val="20"/>
          <w:szCs w:val="20"/>
          <w:u w:val="single"/>
        </w:rPr>
      </w:pPr>
      <w:r w:rsidRPr="0017125D">
        <w:rPr>
          <w:rFonts w:ascii="Arial" w:hAnsi="Arial" w:cs="Arial"/>
          <w:sz w:val="20"/>
          <w:szCs w:val="20"/>
          <w:u w:val="single"/>
        </w:rPr>
        <w:t xml:space="preserve">v naslednjem proračunskem obdobju bodo sredstva zagotovljena: </w:t>
      </w:r>
    </w:p>
    <w:p w14:paraId="7B659A50" w14:textId="77777777" w:rsidR="004A6983" w:rsidRPr="0017125D" w:rsidRDefault="004A6983" w:rsidP="004A6983">
      <w:pPr>
        <w:spacing w:line="260" w:lineRule="exact"/>
        <w:jc w:val="both"/>
        <w:rPr>
          <w:rFonts w:ascii="Arial" w:hAnsi="Arial" w:cs="Arial"/>
          <w:sz w:val="20"/>
          <w:szCs w:val="20"/>
        </w:rPr>
      </w:pPr>
    </w:p>
    <w:p w14:paraId="03DDE29B" w14:textId="77777777" w:rsidR="004A6983" w:rsidRPr="0017125D" w:rsidRDefault="004A6983" w:rsidP="004A6983">
      <w:pPr>
        <w:spacing w:line="260" w:lineRule="exact"/>
        <w:jc w:val="both"/>
        <w:rPr>
          <w:rFonts w:ascii="Arial" w:hAnsi="Arial" w:cs="Arial"/>
          <w:b/>
          <w:sz w:val="20"/>
          <w:szCs w:val="20"/>
        </w:rPr>
      </w:pPr>
      <w:r w:rsidRPr="0017125D">
        <w:rPr>
          <w:rFonts w:ascii="Arial" w:hAnsi="Arial" w:cs="Arial"/>
          <w:sz w:val="20"/>
          <w:szCs w:val="20"/>
        </w:rPr>
        <w:t>V naslednjem proračunskem obdobju dodatnih sredstev zaradi predloga zakona ni treba zagotavljati izven že predhodno dodeljenih sredstev v naslednji točki.</w:t>
      </w:r>
    </w:p>
    <w:p w14:paraId="4FE16913" w14:textId="2FE51785" w:rsidR="00EE01B7" w:rsidRPr="00FA6FBF" w:rsidRDefault="00EE01B7" w:rsidP="00CA6B77">
      <w:pPr>
        <w:spacing w:line="260" w:lineRule="exact"/>
        <w:rPr>
          <w:rFonts w:ascii="Arial" w:hAnsi="Arial" w:cs="Arial"/>
          <w:b/>
          <w:sz w:val="20"/>
          <w:szCs w:val="20"/>
        </w:rPr>
      </w:pPr>
      <w:r w:rsidRPr="00FA6FBF">
        <w:rPr>
          <w:rFonts w:ascii="Arial" w:hAnsi="Arial" w:cs="Arial"/>
          <w:b/>
          <w:sz w:val="20"/>
          <w:szCs w:val="20"/>
        </w:rPr>
        <w:t xml:space="preserve"> </w:t>
      </w:r>
    </w:p>
    <w:p w14:paraId="1588D413" w14:textId="17A1A935" w:rsidR="00AA6412" w:rsidRPr="00FA6FBF" w:rsidRDefault="00AA6412" w:rsidP="00CA6B77">
      <w:pPr>
        <w:spacing w:line="260" w:lineRule="exact"/>
        <w:jc w:val="both"/>
        <w:rPr>
          <w:rFonts w:ascii="Arial" w:hAnsi="Arial" w:cs="Arial"/>
          <w:bCs/>
          <w:color w:val="7030A0"/>
          <w:sz w:val="20"/>
          <w:szCs w:val="20"/>
        </w:rPr>
      </w:pPr>
    </w:p>
    <w:p w14:paraId="3D3C8C08" w14:textId="77777777" w:rsidR="00EE01B7" w:rsidRPr="00FA6FBF" w:rsidRDefault="00EE01B7" w:rsidP="00110E57">
      <w:pPr>
        <w:numPr>
          <w:ilvl w:val="0"/>
          <w:numId w:val="7"/>
        </w:numPr>
        <w:spacing w:line="260" w:lineRule="exact"/>
        <w:ind w:right="5" w:hanging="360"/>
        <w:jc w:val="both"/>
        <w:rPr>
          <w:rFonts w:ascii="Arial" w:hAnsi="Arial" w:cs="Arial"/>
          <w:sz w:val="20"/>
          <w:szCs w:val="20"/>
        </w:rPr>
      </w:pPr>
      <w:r w:rsidRPr="00FA6FBF">
        <w:rPr>
          <w:rFonts w:ascii="Arial" w:hAnsi="Arial" w:cs="Arial"/>
          <w:sz w:val="20"/>
          <w:szCs w:val="20"/>
        </w:rPr>
        <w:t>NAVEDBA, DA SO SREDSTVA ZA IZVAJANJE ZAKONA V DRŽAVNEM PRORAČUNU ZAGOTOVLJENA, ČE PREDLOG TEGA ZAKONA PREDVIDEVA PORABO PRORAČUNSKIH SREDSTEV V OBDOBJU, ZA KATERO JE BIL DRŽAVNI PRORAČUN ŽE SPREJET</w:t>
      </w:r>
      <w:r w:rsidRPr="00FA6FBF">
        <w:rPr>
          <w:rFonts w:ascii="Arial" w:hAnsi="Arial" w:cs="Arial"/>
          <w:b/>
          <w:sz w:val="20"/>
          <w:szCs w:val="20"/>
        </w:rPr>
        <w:t xml:space="preserve"> </w:t>
      </w:r>
    </w:p>
    <w:p w14:paraId="56D4F269" w14:textId="77777777" w:rsidR="00440D61" w:rsidRPr="00FA6FBF" w:rsidRDefault="00440D61" w:rsidP="00CA6B77">
      <w:pPr>
        <w:pStyle w:val="xodstavek"/>
        <w:shd w:val="clear" w:color="auto" w:fill="FFFFFF"/>
        <w:spacing w:before="0" w:beforeAutospacing="0" w:after="0" w:afterAutospacing="0" w:line="260" w:lineRule="exact"/>
        <w:jc w:val="both"/>
        <w:rPr>
          <w:rFonts w:ascii="Arial" w:hAnsi="Arial" w:cs="Arial"/>
          <w:sz w:val="20"/>
          <w:szCs w:val="20"/>
        </w:rPr>
      </w:pPr>
    </w:p>
    <w:p w14:paraId="42648860" w14:textId="77777777" w:rsidR="001910A4" w:rsidRPr="00FA6FBF" w:rsidRDefault="001910A4" w:rsidP="00CA6B77">
      <w:pPr>
        <w:spacing w:line="260" w:lineRule="exact"/>
        <w:jc w:val="both"/>
        <w:rPr>
          <w:rFonts w:ascii="Arial" w:hAnsi="Arial" w:cs="Arial"/>
          <w:bCs/>
          <w:color w:val="7030A0"/>
          <w:sz w:val="20"/>
          <w:szCs w:val="20"/>
        </w:rPr>
      </w:pPr>
      <w:r w:rsidRPr="00112DF9">
        <w:rPr>
          <w:rFonts w:ascii="Arial" w:eastAsia="Times New Roman" w:hAnsi="Arial" w:cs="Arial"/>
          <w:sz w:val="20"/>
          <w:szCs w:val="20"/>
          <w:lang w:eastAsia="sl-SI"/>
        </w:rPr>
        <w:t xml:space="preserve">Predlog Zakona o spremembah in dopolnitvah Zakona o </w:t>
      </w:r>
      <w:r w:rsidR="00907658" w:rsidRPr="00112DF9">
        <w:rPr>
          <w:rFonts w:ascii="Arial" w:eastAsia="Times New Roman" w:hAnsi="Arial" w:cs="Arial"/>
          <w:sz w:val="20"/>
          <w:szCs w:val="20"/>
          <w:lang w:eastAsia="sl-SI"/>
        </w:rPr>
        <w:t>preprečevanju omejevanja konkurence</w:t>
      </w:r>
      <w:r w:rsidRPr="00112DF9">
        <w:rPr>
          <w:rFonts w:ascii="Arial" w:eastAsia="Times New Roman" w:hAnsi="Arial" w:cs="Arial"/>
          <w:sz w:val="20"/>
          <w:szCs w:val="20"/>
          <w:lang w:eastAsia="sl-SI"/>
        </w:rPr>
        <w:t xml:space="preserve"> </w:t>
      </w:r>
      <w:r w:rsidR="001E2737" w:rsidRPr="00112DF9">
        <w:rPr>
          <w:rFonts w:ascii="Arial" w:eastAsia="Times New Roman" w:hAnsi="Arial" w:cs="Arial"/>
          <w:sz w:val="20"/>
          <w:szCs w:val="20"/>
          <w:lang w:eastAsia="sl-SI"/>
        </w:rPr>
        <w:t xml:space="preserve">ne </w:t>
      </w:r>
      <w:r w:rsidRPr="00112DF9">
        <w:rPr>
          <w:rFonts w:ascii="Arial" w:eastAsia="Times New Roman" w:hAnsi="Arial" w:cs="Arial"/>
          <w:sz w:val="20"/>
          <w:szCs w:val="20"/>
          <w:lang w:eastAsia="sl-SI"/>
        </w:rPr>
        <w:t>prinaša nov</w:t>
      </w:r>
      <w:r w:rsidR="001E2737" w:rsidRPr="00112DF9">
        <w:rPr>
          <w:rFonts w:ascii="Arial" w:eastAsia="Times New Roman" w:hAnsi="Arial" w:cs="Arial"/>
          <w:sz w:val="20"/>
          <w:szCs w:val="20"/>
          <w:lang w:eastAsia="sl-SI"/>
        </w:rPr>
        <w:t>ih</w:t>
      </w:r>
      <w:r w:rsidRPr="00112DF9">
        <w:rPr>
          <w:rFonts w:ascii="Arial" w:eastAsia="Times New Roman" w:hAnsi="Arial" w:cs="Arial"/>
          <w:sz w:val="20"/>
          <w:szCs w:val="20"/>
          <w:lang w:eastAsia="sl-SI"/>
        </w:rPr>
        <w:t xml:space="preserve"> finančn</w:t>
      </w:r>
      <w:r w:rsidR="001E2737" w:rsidRPr="00112DF9">
        <w:rPr>
          <w:rFonts w:ascii="Arial" w:eastAsia="Times New Roman" w:hAnsi="Arial" w:cs="Arial"/>
          <w:sz w:val="20"/>
          <w:szCs w:val="20"/>
          <w:lang w:eastAsia="sl-SI"/>
        </w:rPr>
        <w:t xml:space="preserve">ih </w:t>
      </w:r>
      <w:r w:rsidRPr="00112DF9">
        <w:rPr>
          <w:rFonts w:ascii="Arial" w:eastAsia="Times New Roman" w:hAnsi="Arial" w:cs="Arial"/>
          <w:sz w:val="20"/>
          <w:szCs w:val="20"/>
          <w:lang w:eastAsia="sl-SI"/>
        </w:rPr>
        <w:t xml:space="preserve"> posledic.</w:t>
      </w:r>
      <w:r w:rsidR="0070341A">
        <w:rPr>
          <w:rFonts w:ascii="Arial" w:eastAsia="Times New Roman" w:hAnsi="Arial" w:cs="Arial"/>
          <w:sz w:val="20"/>
          <w:szCs w:val="20"/>
          <w:lang w:eastAsia="sl-SI"/>
        </w:rPr>
        <w:t xml:space="preserve"> </w:t>
      </w:r>
    </w:p>
    <w:p w14:paraId="25D0A9BC" w14:textId="77777777" w:rsidR="00EE01B7" w:rsidRPr="00FA6FBF" w:rsidRDefault="00EE01B7" w:rsidP="00CA6B77">
      <w:pPr>
        <w:spacing w:line="260" w:lineRule="exact"/>
        <w:ind w:right="5"/>
        <w:jc w:val="both"/>
        <w:rPr>
          <w:rFonts w:ascii="Arial" w:hAnsi="Arial" w:cs="Arial"/>
          <w:sz w:val="20"/>
          <w:szCs w:val="20"/>
        </w:rPr>
      </w:pPr>
    </w:p>
    <w:p w14:paraId="510C697D" w14:textId="77777777" w:rsidR="00EE01B7" w:rsidRPr="00FA6FBF" w:rsidRDefault="00EE01B7" w:rsidP="00CA6B77">
      <w:pPr>
        <w:spacing w:line="260" w:lineRule="exact"/>
        <w:rPr>
          <w:rFonts w:ascii="Arial" w:hAnsi="Arial" w:cs="Arial"/>
          <w:sz w:val="20"/>
          <w:szCs w:val="20"/>
        </w:rPr>
      </w:pPr>
      <w:r w:rsidRPr="00FA6FBF">
        <w:rPr>
          <w:rFonts w:ascii="Arial" w:hAnsi="Arial" w:cs="Arial"/>
          <w:b/>
          <w:sz w:val="20"/>
          <w:szCs w:val="20"/>
        </w:rPr>
        <w:t xml:space="preserve"> </w:t>
      </w:r>
    </w:p>
    <w:p w14:paraId="6437B23B" w14:textId="77777777" w:rsidR="00EE01B7" w:rsidRPr="00FA6FBF" w:rsidRDefault="00EE01B7" w:rsidP="00110E57">
      <w:pPr>
        <w:numPr>
          <w:ilvl w:val="0"/>
          <w:numId w:val="7"/>
        </w:numPr>
        <w:spacing w:line="260" w:lineRule="exact"/>
        <w:ind w:right="5" w:hanging="360"/>
        <w:jc w:val="both"/>
        <w:rPr>
          <w:rFonts w:ascii="Arial" w:hAnsi="Arial" w:cs="Arial"/>
          <w:sz w:val="20"/>
          <w:szCs w:val="20"/>
        </w:rPr>
      </w:pPr>
      <w:r w:rsidRPr="009B1641">
        <w:rPr>
          <w:rFonts w:ascii="Arial" w:hAnsi="Arial" w:cs="Arial"/>
          <w:sz w:val="20"/>
          <w:szCs w:val="20"/>
        </w:rPr>
        <w:t xml:space="preserve">PRIKAZ UREDITVE V DRUGIH PRAVNIH SISTEMIH IN </w:t>
      </w:r>
      <w:r w:rsidRPr="00FA6FBF">
        <w:rPr>
          <w:rFonts w:ascii="Arial" w:hAnsi="Arial" w:cs="Arial"/>
          <w:sz w:val="20"/>
          <w:szCs w:val="20"/>
        </w:rPr>
        <w:t>PRILAGOJENOST PREDLAGANE UREDITVE PRAVU EVROPSKE UNIJE</w:t>
      </w:r>
      <w:r w:rsidRPr="00FA6FBF">
        <w:rPr>
          <w:rFonts w:ascii="Arial" w:hAnsi="Arial" w:cs="Arial"/>
          <w:b/>
          <w:sz w:val="20"/>
          <w:szCs w:val="20"/>
        </w:rPr>
        <w:t xml:space="preserve"> </w:t>
      </w:r>
    </w:p>
    <w:p w14:paraId="47BD68C2" w14:textId="77777777" w:rsidR="00EE01B7" w:rsidRPr="00FA6FBF" w:rsidRDefault="00EE01B7" w:rsidP="00CA6B77">
      <w:pPr>
        <w:spacing w:line="260" w:lineRule="exact"/>
        <w:ind w:left="4" w:right="5"/>
        <w:rPr>
          <w:rFonts w:ascii="Arial" w:hAnsi="Arial" w:cs="Arial"/>
          <w:sz w:val="20"/>
          <w:szCs w:val="20"/>
        </w:rPr>
      </w:pPr>
    </w:p>
    <w:p w14:paraId="4868C6D3" w14:textId="77777777" w:rsidR="00EE01B7" w:rsidRDefault="00EE01B7" w:rsidP="00CA6B77">
      <w:pPr>
        <w:spacing w:line="260" w:lineRule="exact"/>
        <w:ind w:left="4" w:right="5"/>
        <w:jc w:val="both"/>
        <w:rPr>
          <w:rFonts w:ascii="Arial" w:hAnsi="Arial" w:cs="Arial"/>
          <w:sz w:val="20"/>
          <w:szCs w:val="20"/>
        </w:rPr>
      </w:pPr>
      <w:r w:rsidRPr="00112DF9">
        <w:rPr>
          <w:rFonts w:ascii="Arial" w:hAnsi="Arial" w:cs="Arial"/>
          <w:sz w:val="20"/>
          <w:szCs w:val="20"/>
        </w:rPr>
        <w:t xml:space="preserve">Predlog zakona </w:t>
      </w:r>
      <w:r w:rsidR="00907658" w:rsidRPr="00112DF9">
        <w:rPr>
          <w:rFonts w:ascii="Arial" w:hAnsi="Arial" w:cs="Arial"/>
          <w:sz w:val="20"/>
          <w:szCs w:val="20"/>
        </w:rPr>
        <w:t xml:space="preserve">je </w:t>
      </w:r>
      <w:r w:rsidRPr="00112DF9">
        <w:rPr>
          <w:rFonts w:ascii="Arial" w:hAnsi="Arial" w:cs="Arial"/>
          <w:sz w:val="20"/>
          <w:szCs w:val="20"/>
        </w:rPr>
        <w:t>predmet usklajevanja s pravom Evropske unije.</w:t>
      </w:r>
      <w:r w:rsidRPr="00FA6FBF">
        <w:rPr>
          <w:rFonts w:ascii="Arial" w:hAnsi="Arial" w:cs="Arial"/>
          <w:sz w:val="20"/>
          <w:szCs w:val="20"/>
        </w:rPr>
        <w:t xml:space="preserve"> </w:t>
      </w:r>
    </w:p>
    <w:p w14:paraId="76A05927" w14:textId="77777777" w:rsidR="001E2737" w:rsidRDefault="001E2737" w:rsidP="00CA6B77">
      <w:pPr>
        <w:spacing w:line="260" w:lineRule="exact"/>
        <w:ind w:left="4" w:right="5"/>
        <w:jc w:val="both"/>
        <w:rPr>
          <w:rFonts w:ascii="Arial" w:hAnsi="Arial" w:cs="Arial"/>
          <w:sz w:val="20"/>
          <w:szCs w:val="20"/>
        </w:rPr>
      </w:pPr>
    </w:p>
    <w:p w14:paraId="00891878"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r w:rsidRPr="004B66F2">
        <w:rPr>
          <w:rFonts w:ascii="Arial" w:eastAsia="Times New Roman" w:hAnsi="Arial"/>
          <w:b/>
          <w:sz w:val="20"/>
          <w:szCs w:val="20"/>
        </w:rPr>
        <w:t>6. PRESOJA POSLEDIC, KI JIH BO IMEL SPREJEM ZAKONA</w:t>
      </w:r>
    </w:p>
    <w:p w14:paraId="267C6B44"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p>
    <w:p w14:paraId="0E2BE7F9"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r w:rsidRPr="005B7910">
        <w:rPr>
          <w:rFonts w:ascii="Arial" w:eastAsia="Times New Roman" w:hAnsi="Arial"/>
          <w:b/>
          <w:sz w:val="20"/>
          <w:szCs w:val="20"/>
        </w:rPr>
        <w:t xml:space="preserve">6.1 Presoja administrativnih posledic: </w:t>
      </w:r>
    </w:p>
    <w:p w14:paraId="456EF963"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p>
    <w:p w14:paraId="4D621674"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14:paraId="47044D3C" w14:textId="77777777" w:rsidR="00A82275" w:rsidRPr="00112DF9" w:rsidRDefault="00A82275" w:rsidP="00A82275">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112DF9">
        <w:rPr>
          <w:rFonts w:ascii="Arial" w:eastAsia="Times New Roman" w:hAnsi="Arial"/>
          <w:sz w:val="20"/>
          <w:szCs w:val="20"/>
        </w:rPr>
        <w:t>Določbe predloga zakona prinašajo posledic</w:t>
      </w:r>
      <w:r w:rsidR="00907658" w:rsidRPr="00112DF9">
        <w:rPr>
          <w:rFonts w:ascii="Arial" w:eastAsia="Times New Roman" w:hAnsi="Arial"/>
          <w:sz w:val="20"/>
          <w:szCs w:val="20"/>
        </w:rPr>
        <w:t>e</w:t>
      </w:r>
      <w:r w:rsidRPr="00112DF9">
        <w:rPr>
          <w:rFonts w:ascii="Arial" w:eastAsia="Times New Roman" w:hAnsi="Arial"/>
          <w:sz w:val="20"/>
          <w:szCs w:val="20"/>
        </w:rPr>
        <w:t xml:space="preserve"> v postopkih oziroma poslovanju javne uprave ali pravosodnih organov.</w:t>
      </w:r>
    </w:p>
    <w:p w14:paraId="0B13E29F" w14:textId="77777777" w:rsidR="00A82275" w:rsidRPr="00112DF9" w:rsidRDefault="00A82275" w:rsidP="00A82275">
      <w:pPr>
        <w:suppressAutoHyphens/>
        <w:overflowPunct w:val="0"/>
        <w:autoSpaceDE w:val="0"/>
        <w:autoSpaceDN w:val="0"/>
        <w:adjustRightInd w:val="0"/>
        <w:jc w:val="both"/>
        <w:textAlignment w:val="baseline"/>
        <w:outlineLvl w:val="3"/>
        <w:rPr>
          <w:rFonts w:ascii="Arial" w:hAnsi="Arial" w:cs="Arial"/>
          <w:color w:val="000000"/>
          <w:sz w:val="20"/>
          <w:szCs w:val="20"/>
        </w:rPr>
      </w:pPr>
    </w:p>
    <w:p w14:paraId="14E9AFDA" w14:textId="77777777" w:rsidR="00A82275" w:rsidRPr="00112DF9" w:rsidRDefault="00A82275" w:rsidP="00A82275">
      <w:pPr>
        <w:overflowPunct w:val="0"/>
        <w:autoSpaceDE w:val="0"/>
        <w:autoSpaceDN w:val="0"/>
        <w:adjustRightInd w:val="0"/>
        <w:jc w:val="both"/>
        <w:textAlignment w:val="baseline"/>
        <w:rPr>
          <w:rFonts w:ascii="Arial" w:eastAsia="Times New Roman" w:hAnsi="Arial" w:cs="Arial"/>
          <w:b/>
          <w:sz w:val="20"/>
          <w:szCs w:val="20"/>
        </w:rPr>
      </w:pPr>
      <w:r w:rsidRPr="00112DF9">
        <w:rPr>
          <w:rFonts w:ascii="Arial" w:eastAsia="Times New Roman" w:hAnsi="Arial" w:cs="Arial"/>
          <w:b/>
          <w:sz w:val="20"/>
          <w:szCs w:val="20"/>
        </w:rPr>
        <w:t>b) Pri obveznostih strank do javne uprave ali pravosodnih organov:</w:t>
      </w:r>
    </w:p>
    <w:p w14:paraId="640BF99D" w14:textId="77777777" w:rsidR="00A82275" w:rsidRPr="005B7910" w:rsidRDefault="00A82275" w:rsidP="00A82275">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112DF9">
        <w:rPr>
          <w:rFonts w:ascii="Arial" w:eastAsia="Times New Roman" w:hAnsi="Arial"/>
          <w:sz w:val="20"/>
          <w:szCs w:val="20"/>
        </w:rPr>
        <w:t>Določbe predloga zakona prinašajo posledic</w:t>
      </w:r>
      <w:r w:rsidR="00907658" w:rsidRPr="00112DF9">
        <w:rPr>
          <w:rFonts w:ascii="Arial" w:eastAsia="Times New Roman" w:hAnsi="Arial"/>
          <w:sz w:val="20"/>
          <w:szCs w:val="20"/>
        </w:rPr>
        <w:t>e</w:t>
      </w:r>
      <w:r w:rsidRPr="00112DF9">
        <w:rPr>
          <w:rFonts w:ascii="Arial" w:eastAsia="Times New Roman" w:hAnsi="Arial"/>
          <w:sz w:val="20"/>
          <w:szCs w:val="20"/>
        </w:rPr>
        <w:t xml:space="preserve"> pri obveznostih strank do javne uprave ali pravosodnih organov.</w:t>
      </w:r>
    </w:p>
    <w:p w14:paraId="3A73D773" w14:textId="77777777" w:rsidR="00A82275" w:rsidRPr="005B7910"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p>
    <w:p w14:paraId="091D2156" w14:textId="77777777" w:rsidR="00A82275" w:rsidRDefault="00A82275" w:rsidP="00A82275">
      <w:pPr>
        <w:suppressAutoHyphens/>
        <w:overflowPunct w:val="0"/>
        <w:autoSpaceDE w:val="0"/>
        <w:autoSpaceDN w:val="0"/>
        <w:adjustRightInd w:val="0"/>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14:paraId="3D948974" w14:textId="77777777" w:rsidR="00A82275" w:rsidRDefault="00A82275" w:rsidP="00A82275">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p>
    <w:p w14:paraId="0669FD3D" w14:textId="77777777" w:rsidR="00A82275" w:rsidRPr="00B10EB1"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okolje, vključno s prostorskimi in varstvenimi vidiki.</w:t>
      </w:r>
    </w:p>
    <w:p w14:paraId="2B24B553" w14:textId="77777777" w:rsidR="00A82275" w:rsidRPr="005B7910" w:rsidRDefault="00A82275" w:rsidP="00C6027A">
      <w:pPr>
        <w:overflowPunct w:val="0"/>
        <w:autoSpaceDE w:val="0"/>
        <w:autoSpaceDN w:val="0"/>
        <w:adjustRightInd w:val="0"/>
        <w:ind w:left="709"/>
        <w:jc w:val="both"/>
        <w:textAlignment w:val="baseline"/>
        <w:rPr>
          <w:rFonts w:ascii="Arial" w:eastAsia="Times New Roman" w:hAnsi="Arial" w:cs="Arial"/>
          <w:sz w:val="20"/>
          <w:szCs w:val="20"/>
        </w:rPr>
      </w:pPr>
    </w:p>
    <w:p w14:paraId="3A4CF26A"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r w:rsidRPr="005B7910">
        <w:rPr>
          <w:rFonts w:ascii="Arial" w:eastAsia="Times New Roman" w:hAnsi="Arial"/>
          <w:b/>
          <w:sz w:val="20"/>
          <w:szCs w:val="20"/>
        </w:rPr>
        <w:lastRenderedPageBreak/>
        <w:t>6.3 Presoja posledic za gospodarstvo:</w:t>
      </w:r>
    </w:p>
    <w:p w14:paraId="34FCAE5D" w14:textId="77777777" w:rsidR="00A82275"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p>
    <w:p w14:paraId="5CBA082A" w14:textId="77777777" w:rsidR="00A82275" w:rsidRPr="00112DF9" w:rsidRDefault="00907658"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112DF9">
        <w:rPr>
          <w:rFonts w:ascii="Arial" w:eastAsia="Times New Roman" w:hAnsi="Arial"/>
          <w:sz w:val="20"/>
          <w:szCs w:val="20"/>
        </w:rPr>
        <w:t>Določbe predloga zakona</w:t>
      </w:r>
      <w:r w:rsidR="00A82275" w:rsidRPr="00112DF9">
        <w:rPr>
          <w:rFonts w:ascii="Arial" w:eastAsia="Times New Roman" w:hAnsi="Arial"/>
          <w:sz w:val="20"/>
          <w:szCs w:val="20"/>
        </w:rPr>
        <w:t xml:space="preserve"> prinašajo posledic</w:t>
      </w:r>
      <w:r w:rsidRPr="00112DF9">
        <w:rPr>
          <w:rFonts w:ascii="Arial" w:eastAsia="Times New Roman" w:hAnsi="Arial"/>
          <w:sz w:val="20"/>
          <w:szCs w:val="20"/>
        </w:rPr>
        <w:t>e</w:t>
      </w:r>
      <w:r w:rsidR="00A82275" w:rsidRPr="00112DF9">
        <w:rPr>
          <w:rFonts w:ascii="Arial" w:eastAsia="Times New Roman" w:hAnsi="Arial"/>
          <w:sz w:val="20"/>
          <w:szCs w:val="20"/>
        </w:rPr>
        <w:t xml:space="preserve"> za gospodarstvo.</w:t>
      </w:r>
    </w:p>
    <w:p w14:paraId="67D8200D" w14:textId="77777777" w:rsidR="00A82275" w:rsidRPr="00112DF9"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p>
    <w:p w14:paraId="69528908" w14:textId="77777777" w:rsidR="00A82275" w:rsidRPr="00112DF9"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r w:rsidRPr="00112DF9">
        <w:rPr>
          <w:rFonts w:ascii="Arial" w:eastAsia="Times New Roman" w:hAnsi="Arial"/>
          <w:b/>
          <w:sz w:val="20"/>
          <w:szCs w:val="20"/>
        </w:rPr>
        <w:t>6.4 Presoja posledic za socialno področje:</w:t>
      </w:r>
    </w:p>
    <w:p w14:paraId="1E5FF0D8" w14:textId="77777777" w:rsidR="00A82275" w:rsidRPr="00112DF9"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p>
    <w:p w14:paraId="61A74863" w14:textId="77777777" w:rsidR="00A82275" w:rsidRPr="00B10EB1"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112DF9">
        <w:rPr>
          <w:rFonts w:ascii="Arial" w:eastAsia="Times New Roman" w:hAnsi="Arial"/>
          <w:sz w:val="20"/>
          <w:szCs w:val="20"/>
        </w:rPr>
        <w:t>Predlagane spremembe</w:t>
      </w:r>
      <w:r w:rsidR="007535F8" w:rsidRPr="00112DF9">
        <w:rPr>
          <w:rFonts w:ascii="Arial" w:eastAsia="Times New Roman" w:hAnsi="Arial"/>
          <w:sz w:val="20"/>
          <w:szCs w:val="20"/>
        </w:rPr>
        <w:t xml:space="preserve"> </w:t>
      </w:r>
      <w:r w:rsidR="00907658" w:rsidRPr="00112DF9">
        <w:rPr>
          <w:rFonts w:ascii="Arial" w:eastAsia="Times New Roman" w:hAnsi="Arial"/>
          <w:sz w:val="20"/>
          <w:szCs w:val="20"/>
        </w:rPr>
        <w:t>ne prinašajo posledice za socialno področje.</w:t>
      </w:r>
    </w:p>
    <w:p w14:paraId="6990E776"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p>
    <w:p w14:paraId="770C907A"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14:paraId="380F86C4" w14:textId="77777777" w:rsidR="00A82275" w:rsidRDefault="00A82275" w:rsidP="00C6027A">
      <w:pPr>
        <w:overflowPunct w:val="0"/>
        <w:autoSpaceDE w:val="0"/>
        <w:autoSpaceDN w:val="0"/>
        <w:adjustRightInd w:val="0"/>
        <w:jc w:val="both"/>
        <w:textAlignment w:val="baseline"/>
        <w:rPr>
          <w:rFonts w:ascii="Arial" w:eastAsia="Times New Roman" w:hAnsi="Arial"/>
          <w:b/>
          <w:sz w:val="20"/>
          <w:szCs w:val="20"/>
        </w:rPr>
      </w:pPr>
    </w:p>
    <w:p w14:paraId="46B1DD27" w14:textId="77777777" w:rsidR="00A82275" w:rsidRPr="00B10EB1"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dokumente razvojnega načrtovanja.</w:t>
      </w:r>
    </w:p>
    <w:p w14:paraId="307DF3BD" w14:textId="77777777" w:rsidR="00A82275" w:rsidRPr="00272FED"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p>
    <w:p w14:paraId="6AFC79F1" w14:textId="77777777" w:rsidR="00A82275" w:rsidRDefault="00A82275" w:rsidP="00C6027A">
      <w:pPr>
        <w:overflowPunct w:val="0"/>
        <w:autoSpaceDE w:val="0"/>
        <w:autoSpaceDN w:val="0"/>
        <w:adjustRightInd w:val="0"/>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14:paraId="72DEFC0C" w14:textId="77777777" w:rsidR="00A82275" w:rsidRPr="00B10EB1" w:rsidRDefault="00A82275" w:rsidP="00C6027A">
      <w:pPr>
        <w:suppressAutoHyphens/>
        <w:overflowPunct w:val="0"/>
        <w:autoSpaceDE w:val="0"/>
        <w:autoSpaceDN w:val="0"/>
        <w:adjustRightInd w:val="0"/>
        <w:jc w:val="both"/>
        <w:textAlignment w:val="baseline"/>
        <w:outlineLvl w:val="3"/>
        <w:rPr>
          <w:rFonts w:ascii="Arial" w:eastAsia="Times New Roman" w:hAnsi="Arial"/>
          <w:sz w:val="20"/>
          <w:szCs w:val="20"/>
        </w:rPr>
      </w:pPr>
    </w:p>
    <w:p w14:paraId="6F784EF8" w14:textId="77777777" w:rsidR="00A82275" w:rsidRPr="00272FED"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Določbe predloga zakona ne prinašajo posledic za druga področja.</w:t>
      </w:r>
    </w:p>
    <w:p w14:paraId="757A6E9C"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p>
    <w:p w14:paraId="74F253E0"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14:paraId="0F88A64C" w14:textId="77777777" w:rsidR="00A82275" w:rsidRDefault="00A82275" w:rsidP="00C6027A">
      <w:pPr>
        <w:overflowPunct w:val="0"/>
        <w:autoSpaceDE w:val="0"/>
        <w:autoSpaceDN w:val="0"/>
        <w:adjustRightInd w:val="0"/>
        <w:jc w:val="both"/>
        <w:textAlignment w:val="baseline"/>
        <w:rPr>
          <w:rFonts w:ascii="Arial" w:eastAsia="Times New Roman" w:hAnsi="Arial" w:cs="Arial"/>
          <w:b/>
          <w:sz w:val="20"/>
          <w:szCs w:val="20"/>
        </w:rPr>
      </w:pPr>
    </w:p>
    <w:p w14:paraId="08607712" w14:textId="77777777" w:rsidR="00A82275" w:rsidRPr="00B10EB1" w:rsidRDefault="00A82275" w:rsidP="00C6027A">
      <w:pPr>
        <w:overflowPunct w:val="0"/>
        <w:autoSpaceDE w:val="0"/>
        <w:autoSpaceDN w:val="0"/>
        <w:adjustRightInd w:val="0"/>
        <w:jc w:val="both"/>
        <w:textAlignment w:val="baseline"/>
        <w:rPr>
          <w:rFonts w:ascii="Arial" w:eastAsia="Times New Roman" w:hAnsi="Arial" w:cs="Arial"/>
          <w:b/>
          <w:sz w:val="20"/>
          <w:szCs w:val="20"/>
        </w:rPr>
      </w:pPr>
      <w:r w:rsidRPr="00B10EB1">
        <w:rPr>
          <w:rFonts w:ascii="Arial" w:eastAsia="Times New Roman" w:hAnsi="Arial" w:cs="Arial"/>
          <w:b/>
          <w:sz w:val="20"/>
          <w:szCs w:val="20"/>
        </w:rPr>
        <w:t>a) Predstavitev sprejetega zakona:</w:t>
      </w:r>
    </w:p>
    <w:p w14:paraId="77C4AF9F" w14:textId="77777777" w:rsidR="00A82275" w:rsidRDefault="00A82275" w:rsidP="00C6027A">
      <w:pPr>
        <w:suppressAutoHyphens/>
        <w:overflowPunct w:val="0"/>
        <w:autoSpaceDE w:val="0"/>
        <w:autoSpaceDN w:val="0"/>
        <w:adjustRightInd w:val="0"/>
        <w:jc w:val="both"/>
        <w:textAlignment w:val="baseline"/>
        <w:outlineLvl w:val="3"/>
        <w:rPr>
          <w:rFonts w:ascii="Arial" w:eastAsia="Times New Roman" w:hAnsi="Arial" w:cs="Arial"/>
          <w:sz w:val="20"/>
          <w:szCs w:val="20"/>
        </w:rPr>
      </w:pPr>
    </w:p>
    <w:p w14:paraId="4F926EE8" w14:textId="77777777" w:rsidR="00A82275" w:rsidRPr="00272FED"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 xml:space="preserve">Za zagotovitev učinkovitega izvajanja tega zakona bo predlagatelj izvedel ustrezna usposabljanja </w:t>
      </w:r>
      <w:r>
        <w:rPr>
          <w:rFonts w:ascii="Arial" w:eastAsia="Times New Roman" w:hAnsi="Arial"/>
          <w:sz w:val="20"/>
          <w:szCs w:val="20"/>
        </w:rPr>
        <w:t>ter</w:t>
      </w:r>
      <w:r w:rsidRPr="00272FED">
        <w:rPr>
          <w:rFonts w:ascii="Arial" w:eastAsia="Times New Roman" w:hAnsi="Arial"/>
          <w:sz w:val="20"/>
          <w:szCs w:val="20"/>
        </w:rPr>
        <w:t xml:space="preserve"> ciljnim skupinam </w:t>
      </w:r>
      <w:r>
        <w:rPr>
          <w:rFonts w:ascii="Arial" w:eastAsia="Times New Roman" w:hAnsi="Arial"/>
          <w:sz w:val="20"/>
          <w:szCs w:val="20"/>
        </w:rPr>
        <w:t>in</w:t>
      </w:r>
      <w:r w:rsidRPr="00272FED">
        <w:rPr>
          <w:rFonts w:ascii="Arial" w:eastAsia="Times New Roman" w:hAnsi="Arial"/>
          <w:sz w:val="20"/>
          <w:szCs w:val="20"/>
        </w:rPr>
        <w:t xml:space="preserve"> širši javnosti predstavil novosti.</w:t>
      </w:r>
    </w:p>
    <w:p w14:paraId="3FB595C5" w14:textId="77777777" w:rsidR="00A82275" w:rsidRDefault="00A82275" w:rsidP="00C6027A">
      <w:pPr>
        <w:suppressAutoHyphens/>
        <w:overflowPunct w:val="0"/>
        <w:autoSpaceDE w:val="0"/>
        <w:autoSpaceDN w:val="0"/>
        <w:adjustRightInd w:val="0"/>
        <w:jc w:val="both"/>
        <w:textAlignment w:val="baseline"/>
        <w:outlineLvl w:val="3"/>
        <w:rPr>
          <w:rFonts w:ascii="Arial" w:eastAsia="Times New Roman" w:hAnsi="Arial"/>
          <w:sz w:val="20"/>
          <w:szCs w:val="20"/>
        </w:rPr>
      </w:pPr>
    </w:p>
    <w:p w14:paraId="343F7817" w14:textId="77777777" w:rsidR="00A82275" w:rsidRPr="00B10EB1" w:rsidRDefault="00A82275" w:rsidP="00C6027A">
      <w:pPr>
        <w:overflowPunct w:val="0"/>
        <w:autoSpaceDE w:val="0"/>
        <w:autoSpaceDN w:val="0"/>
        <w:adjustRightInd w:val="0"/>
        <w:jc w:val="both"/>
        <w:textAlignment w:val="baseline"/>
        <w:rPr>
          <w:rFonts w:ascii="Arial" w:eastAsia="Times New Roman" w:hAnsi="Arial" w:cs="Arial"/>
          <w:b/>
          <w:sz w:val="20"/>
          <w:szCs w:val="20"/>
        </w:rPr>
      </w:pPr>
      <w:r w:rsidRPr="00B10EB1">
        <w:rPr>
          <w:rFonts w:ascii="Arial" w:eastAsia="Times New Roman" w:hAnsi="Arial" w:cs="Arial"/>
          <w:b/>
          <w:sz w:val="20"/>
          <w:szCs w:val="20"/>
        </w:rPr>
        <w:t>b) Spremljanje izvajanja sprejetega predpisa:</w:t>
      </w:r>
    </w:p>
    <w:p w14:paraId="01EED5D0" w14:textId="77777777" w:rsidR="00A82275" w:rsidRDefault="00A82275" w:rsidP="00C6027A">
      <w:pPr>
        <w:spacing w:line="260" w:lineRule="exact"/>
        <w:jc w:val="both"/>
        <w:rPr>
          <w:rFonts w:ascii="Arial" w:hAnsi="Arial" w:cs="Arial"/>
          <w:sz w:val="20"/>
          <w:szCs w:val="20"/>
        </w:rPr>
      </w:pPr>
    </w:p>
    <w:p w14:paraId="428D3CAB" w14:textId="77777777" w:rsidR="00A82275" w:rsidRPr="00272FED"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Izvajan</w:t>
      </w:r>
      <w:r>
        <w:rPr>
          <w:rFonts w:ascii="Arial" w:eastAsia="Times New Roman" w:hAnsi="Arial"/>
          <w:sz w:val="20"/>
          <w:szCs w:val="20"/>
        </w:rPr>
        <w:t>j</w:t>
      </w:r>
      <w:r w:rsidRPr="00272FED">
        <w:rPr>
          <w:rFonts w:ascii="Arial" w:eastAsia="Times New Roman" w:hAnsi="Arial"/>
          <w:sz w:val="20"/>
          <w:szCs w:val="20"/>
        </w:rPr>
        <w:t xml:space="preserve">e tega zakona bo spremljalo ministrstvo, pristojno za </w:t>
      </w:r>
      <w:r w:rsidR="00907658">
        <w:rPr>
          <w:rFonts w:ascii="Arial" w:eastAsia="Times New Roman" w:hAnsi="Arial"/>
          <w:sz w:val="20"/>
          <w:szCs w:val="20"/>
        </w:rPr>
        <w:t>gospodarstvo, turizem in šport.</w:t>
      </w:r>
    </w:p>
    <w:p w14:paraId="3F5D3721" w14:textId="77777777" w:rsidR="00A82275"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p>
    <w:p w14:paraId="7618B0A5" w14:textId="77777777" w:rsidR="00A82275" w:rsidRPr="005B7910" w:rsidRDefault="00A82275" w:rsidP="00C6027A">
      <w:pPr>
        <w:suppressAutoHyphens/>
        <w:overflowPunct w:val="0"/>
        <w:autoSpaceDE w:val="0"/>
        <w:autoSpaceDN w:val="0"/>
        <w:adjustRightInd w:val="0"/>
        <w:jc w:val="both"/>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14:paraId="2C3DAAF8" w14:textId="77777777" w:rsidR="00A82275" w:rsidRDefault="00A82275" w:rsidP="00C6027A">
      <w:pPr>
        <w:jc w:val="both"/>
        <w:rPr>
          <w:rFonts w:ascii="Arial" w:eastAsia="Times New Roman" w:hAnsi="Arial" w:cs="Arial"/>
          <w:sz w:val="20"/>
          <w:szCs w:val="20"/>
        </w:rPr>
      </w:pPr>
    </w:p>
    <w:p w14:paraId="54D4BDD7" w14:textId="77777777" w:rsidR="00A82275" w:rsidRPr="00272FED" w:rsidRDefault="00A82275" w:rsidP="00C6027A">
      <w:pPr>
        <w:suppressAutoHyphens/>
        <w:overflowPunct w:val="0"/>
        <w:autoSpaceDE w:val="0"/>
        <w:autoSpaceDN w:val="0"/>
        <w:adjustRightInd w:val="0"/>
        <w:spacing w:line="260" w:lineRule="exact"/>
        <w:jc w:val="both"/>
        <w:textAlignment w:val="baseline"/>
        <w:outlineLvl w:val="3"/>
        <w:rPr>
          <w:rFonts w:ascii="Arial" w:eastAsia="Times New Roman" w:hAnsi="Arial"/>
          <w:sz w:val="20"/>
          <w:szCs w:val="20"/>
        </w:rPr>
      </w:pPr>
      <w:r w:rsidRPr="004B66F2">
        <w:rPr>
          <w:rFonts w:ascii="Arial" w:eastAsia="Times New Roman" w:hAnsi="Arial"/>
          <w:sz w:val="20"/>
          <w:szCs w:val="20"/>
        </w:rPr>
        <w:t>Druge tovrstne okoliščine niso podane.</w:t>
      </w:r>
    </w:p>
    <w:p w14:paraId="59A1BC55" w14:textId="77777777" w:rsidR="00141287" w:rsidRDefault="00141287" w:rsidP="00112DF9">
      <w:pPr>
        <w:spacing w:line="260" w:lineRule="exact"/>
        <w:ind w:right="5"/>
        <w:jc w:val="both"/>
        <w:rPr>
          <w:rFonts w:ascii="Arial" w:hAnsi="Arial" w:cs="Arial"/>
          <w:sz w:val="20"/>
          <w:szCs w:val="20"/>
        </w:rPr>
      </w:pPr>
    </w:p>
    <w:p w14:paraId="2CC2FB5F" w14:textId="77777777" w:rsidR="00141287" w:rsidRDefault="00141287" w:rsidP="00CA6B77">
      <w:pPr>
        <w:spacing w:line="260" w:lineRule="exact"/>
        <w:ind w:left="4" w:right="5"/>
        <w:jc w:val="both"/>
        <w:rPr>
          <w:rFonts w:ascii="Arial" w:hAnsi="Arial" w:cs="Arial"/>
          <w:sz w:val="20"/>
          <w:szCs w:val="20"/>
        </w:rPr>
      </w:pPr>
    </w:p>
    <w:p w14:paraId="4F323F6E" w14:textId="77777777" w:rsidR="00141287" w:rsidRPr="00BA6B96" w:rsidRDefault="00141287" w:rsidP="00141287">
      <w:pPr>
        <w:pStyle w:val="Odsek"/>
        <w:tabs>
          <w:tab w:val="clear" w:pos="720"/>
          <w:tab w:val="left" w:pos="285"/>
        </w:tabs>
        <w:spacing w:before="0" w:after="0" w:line="260" w:lineRule="exact"/>
        <w:jc w:val="left"/>
        <w:rPr>
          <w:sz w:val="20"/>
          <w:szCs w:val="20"/>
        </w:rPr>
      </w:pPr>
      <w:r w:rsidRPr="00EC3BC9">
        <w:rPr>
          <w:sz w:val="20"/>
          <w:szCs w:val="20"/>
        </w:rPr>
        <w:t>7. PRIKAZ SODELOVANJA JAVNOSTI PRI PRIPRAVI PREDLOGA ZAKONA:</w:t>
      </w:r>
    </w:p>
    <w:p w14:paraId="55B84995" w14:textId="77777777" w:rsidR="00AA0C80" w:rsidRPr="00FA6FBF" w:rsidRDefault="00AA0C80" w:rsidP="00A90620">
      <w:pPr>
        <w:spacing w:line="260" w:lineRule="exact"/>
        <w:jc w:val="both"/>
        <w:rPr>
          <w:rFonts w:ascii="Arial" w:hAnsi="Arial" w:cs="Arial"/>
          <w:sz w:val="20"/>
          <w:szCs w:val="20"/>
        </w:rPr>
      </w:pPr>
    </w:p>
    <w:p w14:paraId="19EBC52E" w14:textId="77777777" w:rsidR="00AA0C80" w:rsidRPr="00FA6FBF" w:rsidRDefault="00C360C8" w:rsidP="00CA6B77">
      <w:pPr>
        <w:spacing w:line="260" w:lineRule="exact"/>
        <w:ind w:left="364" w:right="5" w:hanging="360"/>
        <w:rPr>
          <w:rFonts w:ascii="Arial" w:hAnsi="Arial" w:cs="Arial"/>
          <w:sz w:val="20"/>
          <w:szCs w:val="20"/>
        </w:rPr>
      </w:pPr>
      <w:r>
        <w:rPr>
          <w:rFonts w:ascii="Arial" w:hAnsi="Arial" w:cs="Arial"/>
          <w:b/>
          <w:sz w:val="20"/>
          <w:szCs w:val="20"/>
        </w:rPr>
        <w:t>8</w:t>
      </w:r>
      <w:r w:rsidR="00AA0C80" w:rsidRPr="00FA6FBF">
        <w:rPr>
          <w:rFonts w:ascii="Arial" w:hAnsi="Arial" w:cs="Arial"/>
          <w:b/>
          <w:sz w:val="20"/>
          <w:szCs w:val="20"/>
        </w:rPr>
        <w:t xml:space="preserve">. </w:t>
      </w:r>
      <w:r w:rsidR="00AA0C80" w:rsidRPr="00FA6FBF">
        <w:rPr>
          <w:rFonts w:ascii="Arial" w:hAnsi="Arial" w:cs="Arial"/>
          <w:sz w:val="20"/>
          <w:szCs w:val="20"/>
        </w:rPr>
        <w:t xml:space="preserve">PODATEK O ZUNANJEM STROKOVNJAKU OZIROMA PRAVNI OSEBI, KI JE SODELOVALA PRI PRIPRAVI PREDLOGA ZAKONA (OSEBNO IME IN NAZIV FIZIČNE OSEBE ALI FIRMA IN NASLOV PRAVNE OSEBE) </w:t>
      </w:r>
    </w:p>
    <w:p w14:paraId="04F82658" w14:textId="77777777" w:rsidR="000239BB" w:rsidRPr="00FA6FBF" w:rsidRDefault="000239BB" w:rsidP="00CA6B77">
      <w:pPr>
        <w:spacing w:line="260" w:lineRule="exact"/>
        <w:ind w:left="364" w:right="5" w:hanging="360"/>
        <w:rPr>
          <w:rFonts w:ascii="Arial" w:hAnsi="Arial" w:cs="Arial"/>
          <w:sz w:val="20"/>
          <w:szCs w:val="20"/>
        </w:rPr>
      </w:pPr>
    </w:p>
    <w:p w14:paraId="3EE3AD06" w14:textId="77777777" w:rsidR="00B7164B" w:rsidRDefault="00AA0C80" w:rsidP="00A90620">
      <w:pPr>
        <w:spacing w:line="260" w:lineRule="exact"/>
        <w:ind w:left="364" w:right="5" w:hanging="360"/>
        <w:jc w:val="both"/>
        <w:rPr>
          <w:rFonts w:ascii="Arial" w:hAnsi="Arial" w:cs="Arial"/>
          <w:sz w:val="20"/>
          <w:szCs w:val="20"/>
        </w:rPr>
      </w:pPr>
      <w:r w:rsidRPr="00FA6FBF">
        <w:rPr>
          <w:rFonts w:ascii="Arial" w:hAnsi="Arial" w:cs="Arial"/>
          <w:sz w:val="20"/>
          <w:szCs w:val="20"/>
        </w:rPr>
        <w:t>Pri pripravi predloga zakona ni sodeloval zunanji strokovnjak oziroma pravna oseba.</w:t>
      </w:r>
    </w:p>
    <w:p w14:paraId="3F719BB7" w14:textId="77777777" w:rsidR="00A90620" w:rsidRPr="00FA6FBF" w:rsidRDefault="00A90620" w:rsidP="00A90620">
      <w:pPr>
        <w:spacing w:line="260" w:lineRule="exact"/>
        <w:ind w:left="364" w:right="5" w:hanging="360"/>
        <w:jc w:val="both"/>
        <w:rPr>
          <w:rFonts w:ascii="Arial" w:hAnsi="Arial" w:cs="Arial"/>
          <w:sz w:val="20"/>
          <w:szCs w:val="20"/>
        </w:rPr>
      </w:pPr>
    </w:p>
    <w:p w14:paraId="71D5AB61" w14:textId="77777777" w:rsidR="00265902" w:rsidRDefault="00C360C8" w:rsidP="00907658">
      <w:pPr>
        <w:spacing w:line="260" w:lineRule="exact"/>
        <w:ind w:left="364" w:right="5" w:hanging="360"/>
        <w:rPr>
          <w:rFonts w:ascii="Arial" w:hAnsi="Arial" w:cs="Arial"/>
          <w:sz w:val="20"/>
          <w:szCs w:val="20"/>
        </w:rPr>
      </w:pPr>
      <w:r>
        <w:rPr>
          <w:rFonts w:ascii="Arial" w:hAnsi="Arial" w:cs="Arial"/>
          <w:b/>
          <w:sz w:val="20"/>
          <w:szCs w:val="20"/>
        </w:rPr>
        <w:t>9</w:t>
      </w:r>
      <w:r w:rsidR="00AA0C80" w:rsidRPr="00FA6FBF">
        <w:rPr>
          <w:rFonts w:ascii="Arial" w:hAnsi="Arial" w:cs="Arial"/>
          <w:b/>
          <w:sz w:val="20"/>
          <w:szCs w:val="20"/>
        </w:rPr>
        <w:t xml:space="preserve">. </w:t>
      </w:r>
      <w:r w:rsidR="00AA0C80" w:rsidRPr="00FA6FBF">
        <w:rPr>
          <w:rFonts w:ascii="Arial" w:hAnsi="Arial" w:cs="Arial"/>
          <w:sz w:val="20"/>
          <w:szCs w:val="20"/>
        </w:rPr>
        <w:t>NAVEDBA, KATERI PREDSTAVNIKI PREDLAGATELJA BODO SODELOVALI PRI DELU DRŽAVNEGA ZBORA IN DELOVNIH TELES</w:t>
      </w:r>
    </w:p>
    <w:p w14:paraId="046FA1D6" w14:textId="6F06C58D" w:rsidR="00AA0C80" w:rsidRPr="00907658" w:rsidRDefault="00AA0C80" w:rsidP="00265902">
      <w:pPr>
        <w:spacing w:line="260" w:lineRule="exact"/>
        <w:ind w:right="5"/>
        <w:rPr>
          <w:rFonts w:ascii="Arial" w:hAnsi="Arial" w:cs="Arial"/>
          <w:sz w:val="20"/>
          <w:szCs w:val="20"/>
        </w:rPr>
      </w:pPr>
      <w:r w:rsidRPr="00FA6FBF">
        <w:rPr>
          <w:rFonts w:ascii="Arial" w:hAnsi="Arial" w:cs="Arial"/>
          <w:b/>
          <w:sz w:val="20"/>
          <w:szCs w:val="20"/>
        </w:rPr>
        <w:t xml:space="preserve"> </w:t>
      </w:r>
    </w:p>
    <w:p w14:paraId="49A046DD" w14:textId="77777777" w:rsidR="00907658" w:rsidRPr="00706886" w:rsidRDefault="00907658" w:rsidP="00907658">
      <w:pPr>
        <w:pStyle w:val="Neotevilenodstavek"/>
        <w:spacing w:before="0" w:after="0" w:line="260" w:lineRule="exact"/>
        <w:rPr>
          <w:rFonts w:cs="Arial"/>
          <w:sz w:val="20"/>
          <w:szCs w:val="20"/>
        </w:rPr>
      </w:pPr>
      <w:r w:rsidRPr="00FA6FBF">
        <w:rPr>
          <w:rFonts w:cs="Arial"/>
          <w:sz w:val="20"/>
          <w:szCs w:val="20"/>
        </w:rPr>
        <w:t xml:space="preserve">- </w:t>
      </w:r>
      <w:r w:rsidRPr="00706886">
        <w:rPr>
          <w:rFonts w:cs="Arial"/>
          <w:sz w:val="20"/>
          <w:szCs w:val="20"/>
        </w:rPr>
        <w:t>Matjaž Han, Minister za gospodarstvo, turizem in šport,</w:t>
      </w:r>
    </w:p>
    <w:p w14:paraId="24CB6800" w14:textId="77777777" w:rsidR="00907658" w:rsidRPr="00706886" w:rsidRDefault="00907658" w:rsidP="00907658">
      <w:pPr>
        <w:pStyle w:val="Neotevilenodstavek"/>
        <w:spacing w:after="0" w:line="260" w:lineRule="exact"/>
        <w:rPr>
          <w:rFonts w:cs="Arial"/>
          <w:sz w:val="20"/>
          <w:szCs w:val="20"/>
        </w:rPr>
      </w:pPr>
      <w:r w:rsidRPr="00706886">
        <w:rPr>
          <w:rFonts w:cs="Arial"/>
          <w:sz w:val="20"/>
          <w:szCs w:val="20"/>
        </w:rPr>
        <w:t>- mag. Dejan Židan, državni sekretar Ministrstva za gospodarstvo, turizem in šport,</w:t>
      </w:r>
    </w:p>
    <w:p w14:paraId="2A618811" w14:textId="77777777" w:rsidR="00907658" w:rsidRPr="00706886" w:rsidRDefault="00907658" w:rsidP="00907658">
      <w:pPr>
        <w:pStyle w:val="Neotevilenodstavek"/>
        <w:spacing w:after="0" w:line="260" w:lineRule="exact"/>
        <w:rPr>
          <w:rFonts w:cs="Arial"/>
          <w:sz w:val="20"/>
          <w:szCs w:val="20"/>
        </w:rPr>
      </w:pPr>
      <w:r w:rsidRPr="00706886">
        <w:rPr>
          <w:rFonts w:cs="Arial"/>
          <w:sz w:val="20"/>
          <w:szCs w:val="20"/>
        </w:rPr>
        <w:t>- mag. Karla Pinter, generalna direktorica Direktorata za notranji trg,</w:t>
      </w:r>
    </w:p>
    <w:p w14:paraId="7AADB343" w14:textId="77777777" w:rsidR="00907658" w:rsidRPr="00706886" w:rsidRDefault="00907658" w:rsidP="00907658">
      <w:pPr>
        <w:spacing w:line="260" w:lineRule="exact"/>
        <w:ind w:right="5"/>
        <w:rPr>
          <w:rFonts w:ascii="Arial" w:hAnsi="Arial" w:cs="Arial"/>
          <w:sz w:val="20"/>
          <w:szCs w:val="20"/>
        </w:rPr>
      </w:pPr>
      <w:r w:rsidRPr="00706886">
        <w:rPr>
          <w:rFonts w:ascii="Arial" w:hAnsi="Arial" w:cs="Arial"/>
          <w:sz w:val="20"/>
          <w:szCs w:val="20"/>
        </w:rPr>
        <w:t>- Luka Omerzel, sekretar, vodja Sektorja za varstvo potrošnikov in konkurence.</w:t>
      </w:r>
    </w:p>
    <w:p w14:paraId="74C30F4B" w14:textId="77777777" w:rsidR="00907658" w:rsidRDefault="00907658" w:rsidP="00907658">
      <w:pPr>
        <w:spacing w:line="260" w:lineRule="exact"/>
        <w:ind w:right="5"/>
        <w:rPr>
          <w:rFonts w:cs="Arial"/>
          <w:sz w:val="20"/>
          <w:szCs w:val="20"/>
        </w:rPr>
      </w:pPr>
    </w:p>
    <w:p w14:paraId="7A2E971F" w14:textId="77777777" w:rsidR="00907658" w:rsidRDefault="00907658" w:rsidP="00907658">
      <w:pPr>
        <w:spacing w:line="260" w:lineRule="exact"/>
        <w:ind w:right="5"/>
        <w:rPr>
          <w:rFonts w:cs="Arial"/>
          <w:sz w:val="20"/>
          <w:szCs w:val="20"/>
        </w:rPr>
      </w:pPr>
    </w:p>
    <w:p w14:paraId="6868693C" w14:textId="77777777" w:rsidR="00907658" w:rsidRDefault="00907658" w:rsidP="00907658">
      <w:pPr>
        <w:spacing w:line="260" w:lineRule="exact"/>
        <w:ind w:right="5"/>
        <w:rPr>
          <w:rFonts w:cs="Arial"/>
          <w:sz w:val="20"/>
          <w:szCs w:val="20"/>
        </w:rPr>
      </w:pPr>
    </w:p>
    <w:p w14:paraId="089A0F12" w14:textId="77777777" w:rsidR="00907658" w:rsidRDefault="00907658" w:rsidP="00907658">
      <w:pPr>
        <w:spacing w:line="260" w:lineRule="exact"/>
        <w:ind w:right="5"/>
        <w:rPr>
          <w:rFonts w:cs="Arial"/>
          <w:sz w:val="20"/>
          <w:szCs w:val="20"/>
        </w:rPr>
      </w:pPr>
    </w:p>
    <w:p w14:paraId="1940EB13" w14:textId="77777777" w:rsidR="00907658" w:rsidRDefault="00907658" w:rsidP="00907658">
      <w:pPr>
        <w:spacing w:line="260" w:lineRule="exact"/>
        <w:ind w:right="5"/>
        <w:rPr>
          <w:rFonts w:cs="Arial"/>
          <w:sz w:val="20"/>
          <w:szCs w:val="20"/>
        </w:rPr>
      </w:pPr>
    </w:p>
    <w:p w14:paraId="6A8700F5" w14:textId="6D548D7D" w:rsidR="00907658" w:rsidRDefault="00907658" w:rsidP="00907658">
      <w:pPr>
        <w:spacing w:line="260" w:lineRule="exact"/>
        <w:ind w:right="5"/>
        <w:rPr>
          <w:rFonts w:cs="Arial"/>
          <w:sz w:val="20"/>
          <w:szCs w:val="20"/>
        </w:rPr>
      </w:pPr>
    </w:p>
    <w:p w14:paraId="5FC4D6F0" w14:textId="1D76AFFF" w:rsidR="00112DF9" w:rsidRDefault="00112DF9" w:rsidP="00907658">
      <w:pPr>
        <w:spacing w:line="260" w:lineRule="exact"/>
        <w:ind w:right="5"/>
        <w:rPr>
          <w:rFonts w:cs="Arial"/>
          <w:sz w:val="20"/>
          <w:szCs w:val="20"/>
        </w:rPr>
      </w:pPr>
    </w:p>
    <w:p w14:paraId="6D4A984F" w14:textId="77777777" w:rsidR="00112DF9" w:rsidRDefault="00112DF9" w:rsidP="00907658">
      <w:pPr>
        <w:spacing w:line="260" w:lineRule="exact"/>
        <w:ind w:right="5"/>
        <w:rPr>
          <w:rFonts w:cs="Arial"/>
          <w:sz w:val="20"/>
          <w:szCs w:val="20"/>
        </w:rPr>
      </w:pPr>
    </w:p>
    <w:p w14:paraId="7A7A914E" w14:textId="77777777" w:rsidR="0053315B" w:rsidRPr="00FA6FBF" w:rsidRDefault="0053315B" w:rsidP="00CA6B77">
      <w:pPr>
        <w:spacing w:line="260" w:lineRule="exact"/>
        <w:ind w:right="5"/>
        <w:rPr>
          <w:rFonts w:ascii="Arial" w:hAnsi="Arial" w:cs="Arial"/>
          <w:b/>
          <w:sz w:val="20"/>
          <w:szCs w:val="20"/>
        </w:rPr>
      </w:pPr>
    </w:p>
    <w:p w14:paraId="735FCA6E" w14:textId="3BB9166C" w:rsidR="00453A33" w:rsidRPr="009A7DDA" w:rsidRDefault="00453A33" w:rsidP="009A7DDA">
      <w:pPr>
        <w:spacing w:after="240" w:line="276" w:lineRule="auto"/>
        <w:rPr>
          <w:rFonts w:ascii="Arial" w:hAnsi="Arial" w:cs="Arial"/>
          <w:b/>
          <w:sz w:val="20"/>
          <w:szCs w:val="20"/>
        </w:rPr>
      </w:pPr>
      <w:r w:rsidRPr="00A64EF4">
        <w:rPr>
          <w:rFonts w:ascii="Arial" w:hAnsi="Arial" w:cs="Arial"/>
          <w:b/>
          <w:sz w:val="20"/>
          <w:szCs w:val="20"/>
        </w:rPr>
        <w:t>II. BESEDILO ČLENOV</w:t>
      </w:r>
      <w:bookmarkStart w:id="5" w:name="_Hlk137124325"/>
    </w:p>
    <w:p w14:paraId="46464A34" w14:textId="655B73B0" w:rsidR="00C8081E" w:rsidRPr="00531C50" w:rsidRDefault="00C8081E" w:rsidP="00531C50">
      <w:pPr>
        <w:pStyle w:val="Odstavekseznama"/>
        <w:numPr>
          <w:ilvl w:val="0"/>
          <w:numId w:val="38"/>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11997C65" w14:textId="48D02971" w:rsidR="00C8081E" w:rsidRPr="00A64EF4" w:rsidRDefault="00DA199B" w:rsidP="009A7DDA">
      <w:pPr>
        <w:spacing w:after="240" w:line="276" w:lineRule="auto"/>
        <w:rPr>
          <w:rFonts w:ascii="Arial" w:hAnsi="Arial" w:cs="Arial"/>
          <w:sz w:val="20"/>
          <w:szCs w:val="20"/>
        </w:rPr>
      </w:pPr>
      <w:r>
        <w:rPr>
          <w:rFonts w:ascii="Arial" w:hAnsi="Arial" w:cs="Arial"/>
          <w:sz w:val="20"/>
          <w:szCs w:val="20"/>
        </w:rPr>
        <w:t xml:space="preserve">V </w:t>
      </w:r>
      <w:r w:rsidR="00C8081E" w:rsidRPr="00A64EF4">
        <w:rPr>
          <w:rFonts w:ascii="Arial" w:hAnsi="Arial" w:cs="Arial"/>
          <w:sz w:val="20"/>
          <w:szCs w:val="20"/>
        </w:rPr>
        <w:t xml:space="preserve">1. </w:t>
      </w:r>
      <w:r w:rsidRPr="00A64EF4">
        <w:rPr>
          <w:rFonts w:ascii="Arial" w:hAnsi="Arial" w:cs="Arial"/>
          <w:sz w:val="20"/>
          <w:szCs w:val="20"/>
        </w:rPr>
        <w:t>člen</w:t>
      </w:r>
      <w:r>
        <w:rPr>
          <w:rFonts w:ascii="Arial" w:hAnsi="Arial" w:cs="Arial"/>
          <w:sz w:val="20"/>
          <w:szCs w:val="20"/>
        </w:rPr>
        <w:t>u</w:t>
      </w:r>
      <w:r w:rsidRPr="00A64EF4">
        <w:rPr>
          <w:rFonts w:ascii="Arial" w:hAnsi="Arial" w:cs="Arial"/>
          <w:sz w:val="20"/>
          <w:szCs w:val="20"/>
        </w:rPr>
        <w:t xml:space="preserve"> </w:t>
      </w:r>
      <w:r w:rsidR="00D656E9" w:rsidRPr="00D656E9">
        <w:rPr>
          <w:rFonts w:ascii="Arial" w:hAnsi="Arial" w:cs="Arial"/>
          <w:sz w:val="20"/>
          <w:szCs w:val="20"/>
        </w:rPr>
        <w:t>Zakon</w:t>
      </w:r>
      <w:r w:rsidR="00D656E9">
        <w:rPr>
          <w:rFonts w:ascii="Arial" w:hAnsi="Arial" w:cs="Arial"/>
          <w:sz w:val="20"/>
          <w:szCs w:val="20"/>
        </w:rPr>
        <w:t>a</w:t>
      </w:r>
      <w:r w:rsidR="00D656E9" w:rsidRPr="00D656E9">
        <w:rPr>
          <w:rFonts w:ascii="Arial" w:hAnsi="Arial" w:cs="Arial"/>
          <w:sz w:val="20"/>
          <w:szCs w:val="20"/>
        </w:rPr>
        <w:t xml:space="preserve"> o preprečevanju omejevanja konkurence (Uradni list RS, št. 130/22) </w:t>
      </w:r>
      <w:r w:rsidR="00C8081E" w:rsidRPr="00A64EF4">
        <w:rPr>
          <w:rFonts w:ascii="Arial" w:hAnsi="Arial" w:cs="Arial"/>
          <w:sz w:val="20"/>
          <w:szCs w:val="20"/>
        </w:rPr>
        <w:t xml:space="preserve">se </w:t>
      </w:r>
      <w:r w:rsidR="00D656E9">
        <w:rPr>
          <w:rFonts w:ascii="Arial" w:hAnsi="Arial" w:cs="Arial"/>
          <w:sz w:val="20"/>
          <w:szCs w:val="20"/>
        </w:rPr>
        <w:t>b</w:t>
      </w:r>
      <w:r w:rsidRPr="00DA199B">
        <w:rPr>
          <w:rFonts w:ascii="Arial" w:hAnsi="Arial" w:cs="Arial"/>
          <w:sz w:val="20"/>
          <w:szCs w:val="20"/>
        </w:rPr>
        <w:t xml:space="preserve">esedilo prvega odstavka </w:t>
      </w:r>
      <w:r w:rsidR="00C8081E" w:rsidRPr="00A64EF4">
        <w:rPr>
          <w:rFonts w:ascii="Arial" w:hAnsi="Arial" w:cs="Arial"/>
          <w:sz w:val="20"/>
          <w:szCs w:val="20"/>
        </w:rPr>
        <w:t xml:space="preserve">spremeni tako, da se glasi: </w:t>
      </w:r>
    </w:p>
    <w:p w14:paraId="4D993167" w14:textId="77777777" w:rsidR="009A7DDA" w:rsidRPr="009A7DDA" w:rsidRDefault="009A7DDA" w:rsidP="009A7DDA">
      <w:pPr>
        <w:spacing w:after="240" w:line="276" w:lineRule="auto"/>
        <w:contextualSpacing/>
        <w:jc w:val="both"/>
        <w:rPr>
          <w:rFonts w:ascii="Arial" w:hAnsi="Arial" w:cs="Arial"/>
          <w:sz w:val="20"/>
          <w:szCs w:val="20"/>
        </w:rPr>
      </w:pPr>
      <w:r w:rsidRPr="009A7DDA">
        <w:rPr>
          <w:rFonts w:ascii="Arial" w:hAnsi="Arial" w:cs="Arial"/>
          <w:sz w:val="20"/>
          <w:szCs w:val="20"/>
        </w:rPr>
        <w:t>»Ta zakon ureja omejevalna ravnanja, koncentracije podjetij, nelojalno konkurenco, oblastna omejevanja konkurence in ukrepe za preprečitev omejevalnih ravnanj in koncentracij, ki bistveno omejujejo učinkovito konkurenco, kadar povzročijo ali lahko povzročijo učinke na ozemlju Republike Slovenije, hkrati spodbuja pravičnost in preglednost za poslovne uporabnike spletnih posredniških storitev in  tekmovalne in pravične trge v digitalnem sektorju ter določa posamezna pravila glede povrnitve škode zaradi kršitev konkurenčnega prava.«.</w:t>
      </w:r>
    </w:p>
    <w:p w14:paraId="286CB946" w14:textId="77777777" w:rsidR="00C8081E" w:rsidRPr="00A64EF4" w:rsidRDefault="00C8081E" w:rsidP="009A7DDA">
      <w:pPr>
        <w:pStyle w:val="Odstavekseznama"/>
        <w:spacing w:after="240" w:line="276" w:lineRule="auto"/>
        <w:ind w:left="720"/>
        <w:contextualSpacing/>
        <w:rPr>
          <w:rFonts w:ascii="Arial" w:hAnsi="Arial" w:cs="Arial"/>
          <w:sz w:val="20"/>
          <w:szCs w:val="20"/>
        </w:rPr>
      </w:pPr>
    </w:p>
    <w:p w14:paraId="6E68F309" w14:textId="0E3DAEFB" w:rsidR="00C8081E" w:rsidRPr="00531C50" w:rsidRDefault="00C8081E" w:rsidP="00531C50">
      <w:pPr>
        <w:pStyle w:val="Odstavekseznama"/>
        <w:numPr>
          <w:ilvl w:val="0"/>
          <w:numId w:val="38"/>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0628B870" w14:textId="295E8D9F" w:rsidR="00C8081E" w:rsidRPr="00A64EF4" w:rsidRDefault="00C8081E" w:rsidP="00D17E44">
      <w:pPr>
        <w:spacing w:after="240" w:line="276" w:lineRule="auto"/>
        <w:rPr>
          <w:rFonts w:ascii="Arial" w:hAnsi="Arial" w:cs="Arial"/>
          <w:sz w:val="20"/>
          <w:szCs w:val="20"/>
        </w:rPr>
      </w:pPr>
      <w:r w:rsidRPr="00A64EF4">
        <w:rPr>
          <w:rFonts w:ascii="Arial" w:hAnsi="Arial" w:cs="Arial"/>
          <w:sz w:val="20"/>
          <w:szCs w:val="20"/>
        </w:rPr>
        <w:t xml:space="preserve">V </w:t>
      </w:r>
      <w:r w:rsidR="00FA4F1B" w:rsidRPr="00FA4F1B">
        <w:rPr>
          <w:rFonts w:ascii="Arial" w:hAnsi="Arial" w:cs="Arial"/>
          <w:sz w:val="20"/>
          <w:szCs w:val="20"/>
        </w:rPr>
        <w:t>2. člen</w:t>
      </w:r>
      <w:r w:rsidR="00FA4F1B">
        <w:rPr>
          <w:rFonts w:ascii="Arial" w:hAnsi="Arial" w:cs="Arial"/>
          <w:sz w:val="20"/>
          <w:szCs w:val="20"/>
        </w:rPr>
        <w:t>u</w:t>
      </w:r>
      <w:r w:rsidR="00FA4F1B" w:rsidRPr="00FA4F1B">
        <w:rPr>
          <w:rFonts w:ascii="Arial" w:hAnsi="Arial" w:cs="Arial"/>
          <w:sz w:val="20"/>
          <w:szCs w:val="20"/>
        </w:rPr>
        <w:t xml:space="preserve"> </w:t>
      </w:r>
      <w:r w:rsidR="00FA4F1B">
        <w:rPr>
          <w:rFonts w:ascii="Arial" w:hAnsi="Arial" w:cs="Arial"/>
          <w:sz w:val="20"/>
          <w:szCs w:val="20"/>
        </w:rPr>
        <w:t>v prvem</w:t>
      </w:r>
      <w:r w:rsidR="00FA4F1B" w:rsidRPr="00FA4F1B">
        <w:rPr>
          <w:rFonts w:ascii="Arial" w:hAnsi="Arial" w:cs="Arial"/>
          <w:sz w:val="20"/>
          <w:szCs w:val="20"/>
        </w:rPr>
        <w:t xml:space="preserve"> odstavk</w:t>
      </w:r>
      <w:r w:rsidR="00FA4F1B">
        <w:rPr>
          <w:rFonts w:ascii="Arial" w:hAnsi="Arial" w:cs="Arial"/>
          <w:sz w:val="20"/>
          <w:szCs w:val="20"/>
        </w:rPr>
        <w:t xml:space="preserve">u </w:t>
      </w:r>
      <w:r w:rsidR="004C44BB">
        <w:rPr>
          <w:rFonts w:ascii="Arial" w:hAnsi="Arial" w:cs="Arial"/>
          <w:sz w:val="20"/>
          <w:szCs w:val="20"/>
        </w:rPr>
        <w:t xml:space="preserve">se </w:t>
      </w:r>
      <w:r w:rsidR="000C5D4D">
        <w:rPr>
          <w:rFonts w:ascii="Arial" w:hAnsi="Arial" w:cs="Arial"/>
          <w:sz w:val="20"/>
          <w:szCs w:val="20"/>
        </w:rPr>
        <w:t xml:space="preserve">na koncu </w:t>
      </w:r>
      <w:r w:rsidR="00056851">
        <w:rPr>
          <w:rFonts w:ascii="Arial" w:hAnsi="Arial" w:cs="Arial"/>
          <w:sz w:val="20"/>
          <w:szCs w:val="20"/>
        </w:rPr>
        <w:t>prv</w:t>
      </w:r>
      <w:r w:rsidR="000C5D4D">
        <w:rPr>
          <w:rFonts w:ascii="Arial" w:hAnsi="Arial" w:cs="Arial"/>
          <w:sz w:val="20"/>
          <w:szCs w:val="20"/>
        </w:rPr>
        <w:t>e</w:t>
      </w:r>
      <w:r w:rsidR="00056851">
        <w:rPr>
          <w:rFonts w:ascii="Arial" w:hAnsi="Arial" w:cs="Arial"/>
          <w:sz w:val="20"/>
          <w:szCs w:val="20"/>
        </w:rPr>
        <w:t xml:space="preserve"> alinej</w:t>
      </w:r>
      <w:r w:rsidR="000C5D4D">
        <w:rPr>
          <w:rFonts w:ascii="Arial" w:hAnsi="Arial" w:cs="Arial"/>
          <w:sz w:val="20"/>
          <w:szCs w:val="20"/>
        </w:rPr>
        <w:t xml:space="preserve">e beseda »in« </w:t>
      </w:r>
      <w:r w:rsidR="0075157E">
        <w:rPr>
          <w:rFonts w:ascii="Arial" w:hAnsi="Arial" w:cs="Arial"/>
          <w:sz w:val="20"/>
          <w:szCs w:val="20"/>
        </w:rPr>
        <w:t>nadomesti z vejico, n</w:t>
      </w:r>
      <w:r w:rsidR="004C44BB">
        <w:rPr>
          <w:rFonts w:ascii="Arial" w:hAnsi="Arial" w:cs="Arial"/>
          <w:sz w:val="20"/>
          <w:szCs w:val="20"/>
        </w:rPr>
        <w:t>a koncu</w:t>
      </w:r>
      <w:r w:rsidR="00FA4F1B" w:rsidRPr="00FA4F1B">
        <w:rPr>
          <w:rFonts w:ascii="Arial" w:hAnsi="Arial" w:cs="Arial"/>
          <w:sz w:val="20"/>
          <w:szCs w:val="20"/>
        </w:rPr>
        <w:t xml:space="preserve"> </w:t>
      </w:r>
      <w:r w:rsidR="004C44BB" w:rsidRPr="00A64EF4">
        <w:rPr>
          <w:rFonts w:ascii="Arial" w:hAnsi="Arial" w:cs="Arial"/>
          <w:sz w:val="20"/>
          <w:szCs w:val="20"/>
        </w:rPr>
        <w:t>drug</w:t>
      </w:r>
      <w:r w:rsidR="004C44BB">
        <w:rPr>
          <w:rFonts w:ascii="Arial" w:hAnsi="Arial" w:cs="Arial"/>
          <w:sz w:val="20"/>
          <w:szCs w:val="20"/>
        </w:rPr>
        <w:t>e</w:t>
      </w:r>
      <w:r w:rsidR="004C44BB" w:rsidRPr="00A64EF4">
        <w:rPr>
          <w:rFonts w:ascii="Arial" w:hAnsi="Arial" w:cs="Arial"/>
          <w:sz w:val="20"/>
          <w:szCs w:val="20"/>
        </w:rPr>
        <w:t xml:space="preserve"> alinej</w:t>
      </w:r>
      <w:r w:rsidR="004C44BB">
        <w:rPr>
          <w:rFonts w:ascii="Arial" w:hAnsi="Arial" w:cs="Arial"/>
          <w:sz w:val="20"/>
          <w:szCs w:val="20"/>
        </w:rPr>
        <w:t>e</w:t>
      </w:r>
      <w:r w:rsidR="004C44BB" w:rsidRPr="00A64EF4">
        <w:rPr>
          <w:rFonts w:ascii="Arial" w:hAnsi="Arial" w:cs="Arial"/>
          <w:sz w:val="20"/>
          <w:szCs w:val="20"/>
        </w:rPr>
        <w:t xml:space="preserve"> </w:t>
      </w:r>
      <w:r w:rsidR="000C5D4D">
        <w:rPr>
          <w:rFonts w:ascii="Arial" w:hAnsi="Arial" w:cs="Arial"/>
          <w:sz w:val="20"/>
          <w:szCs w:val="20"/>
        </w:rPr>
        <w:t xml:space="preserve">se </w:t>
      </w:r>
      <w:r w:rsidRPr="00A64EF4">
        <w:rPr>
          <w:rFonts w:ascii="Arial" w:hAnsi="Arial" w:cs="Arial"/>
          <w:sz w:val="20"/>
          <w:szCs w:val="20"/>
        </w:rPr>
        <w:t>pika</w:t>
      </w:r>
      <w:r w:rsidR="00FA4F1B">
        <w:rPr>
          <w:rFonts w:ascii="Arial" w:hAnsi="Arial" w:cs="Arial"/>
          <w:sz w:val="20"/>
          <w:szCs w:val="20"/>
        </w:rPr>
        <w:t xml:space="preserve"> nadomesti z</w:t>
      </w:r>
      <w:r w:rsidRPr="00A64EF4">
        <w:rPr>
          <w:rFonts w:ascii="Arial" w:hAnsi="Arial" w:cs="Arial"/>
          <w:sz w:val="20"/>
          <w:szCs w:val="20"/>
        </w:rPr>
        <w:t xml:space="preserve"> </w:t>
      </w:r>
      <w:r w:rsidR="00FA4F1B" w:rsidRPr="00A64EF4">
        <w:rPr>
          <w:rFonts w:ascii="Arial" w:hAnsi="Arial" w:cs="Arial"/>
          <w:sz w:val="20"/>
          <w:szCs w:val="20"/>
        </w:rPr>
        <w:t>vejic</w:t>
      </w:r>
      <w:r w:rsidR="00FA4F1B">
        <w:rPr>
          <w:rFonts w:ascii="Arial" w:hAnsi="Arial" w:cs="Arial"/>
          <w:sz w:val="20"/>
          <w:szCs w:val="20"/>
        </w:rPr>
        <w:t>o</w:t>
      </w:r>
      <w:r w:rsidR="00FA4F1B" w:rsidRPr="00A64EF4">
        <w:rPr>
          <w:rFonts w:ascii="Arial" w:hAnsi="Arial" w:cs="Arial"/>
          <w:sz w:val="20"/>
          <w:szCs w:val="20"/>
        </w:rPr>
        <w:t xml:space="preserve"> </w:t>
      </w:r>
      <w:r w:rsidR="00FA4F1B">
        <w:rPr>
          <w:rFonts w:ascii="Arial" w:hAnsi="Arial" w:cs="Arial"/>
          <w:sz w:val="20"/>
          <w:szCs w:val="20"/>
        </w:rPr>
        <w:t>ter</w:t>
      </w:r>
      <w:r w:rsidR="00FA4F1B" w:rsidRPr="00A64EF4">
        <w:rPr>
          <w:rFonts w:ascii="Arial" w:hAnsi="Arial" w:cs="Arial"/>
          <w:sz w:val="20"/>
          <w:szCs w:val="20"/>
        </w:rPr>
        <w:t xml:space="preserve"> </w:t>
      </w:r>
      <w:r w:rsidR="00FA4F1B">
        <w:rPr>
          <w:rFonts w:ascii="Arial" w:hAnsi="Arial" w:cs="Arial"/>
          <w:sz w:val="20"/>
          <w:szCs w:val="20"/>
        </w:rPr>
        <w:t xml:space="preserve">se dodata </w:t>
      </w:r>
      <w:r w:rsidRPr="00A64EF4">
        <w:rPr>
          <w:rFonts w:ascii="Arial" w:hAnsi="Arial" w:cs="Arial"/>
          <w:sz w:val="20"/>
          <w:szCs w:val="20"/>
        </w:rPr>
        <w:t xml:space="preserve">novi tretja in četrta alineja, ki se glasita: </w:t>
      </w:r>
    </w:p>
    <w:p w14:paraId="30D31D3E" w14:textId="77777777" w:rsidR="00A64EF4" w:rsidRDefault="00C8081E" w:rsidP="009A7DDA">
      <w:pPr>
        <w:spacing w:after="240" w:line="276" w:lineRule="auto"/>
        <w:contextualSpacing/>
        <w:jc w:val="both"/>
        <w:rPr>
          <w:rFonts w:ascii="Arial" w:hAnsi="Arial" w:cs="Arial"/>
          <w:sz w:val="20"/>
          <w:szCs w:val="20"/>
        </w:rPr>
      </w:pPr>
      <w:r w:rsidRPr="00A64EF4">
        <w:rPr>
          <w:rFonts w:ascii="Arial" w:hAnsi="Arial" w:cs="Arial"/>
          <w:sz w:val="20"/>
          <w:szCs w:val="20"/>
        </w:rPr>
        <w:t>» - Uredbe (EU) 2019/1150 Evropskega parlamenta in Sveta z dne 19. junija 2019 o spodbujanju pravičnosti in preglednosti za poslovne uporabnike spletnih posredniških storitev (UL L št. 186 z dne 11. 7. 2019, str. 57; v nadaljnjem besedilu: Uredba 2019/1150/EU),</w:t>
      </w:r>
      <w:r w:rsidR="00A64EF4">
        <w:rPr>
          <w:rFonts w:ascii="Arial" w:hAnsi="Arial" w:cs="Arial"/>
          <w:sz w:val="20"/>
          <w:szCs w:val="20"/>
        </w:rPr>
        <w:t xml:space="preserve"> </w:t>
      </w:r>
    </w:p>
    <w:p w14:paraId="01275646" w14:textId="48E38CC6" w:rsidR="00C8081E" w:rsidRPr="00A64EF4" w:rsidRDefault="002A04E8" w:rsidP="009A7DDA">
      <w:pPr>
        <w:spacing w:after="240" w:line="276" w:lineRule="auto"/>
        <w:contextualSpacing/>
        <w:jc w:val="both"/>
        <w:rPr>
          <w:rFonts w:ascii="Arial" w:hAnsi="Arial" w:cs="Arial"/>
          <w:sz w:val="20"/>
          <w:szCs w:val="20"/>
        </w:rPr>
      </w:pPr>
      <w:r>
        <w:rPr>
          <w:rFonts w:ascii="Arial" w:hAnsi="Arial" w:cs="Arial"/>
          <w:sz w:val="20"/>
          <w:szCs w:val="20"/>
        </w:rPr>
        <w:t xml:space="preserve">  </w:t>
      </w:r>
      <w:r w:rsidR="00A64EF4">
        <w:rPr>
          <w:rFonts w:ascii="Arial" w:hAnsi="Arial" w:cs="Arial"/>
          <w:sz w:val="20"/>
          <w:szCs w:val="20"/>
        </w:rPr>
        <w:t xml:space="preserve"> </w:t>
      </w:r>
      <w:r w:rsidR="00A64EF4" w:rsidRPr="00A64EF4">
        <w:rPr>
          <w:rFonts w:ascii="Arial" w:hAnsi="Arial" w:cs="Arial"/>
          <w:sz w:val="20"/>
          <w:szCs w:val="20"/>
        </w:rPr>
        <w:t xml:space="preserve">- </w:t>
      </w:r>
      <w:r w:rsidR="00C8081E" w:rsidRPr="00A64EF4">
        <w:rPr>
          <w:rFonts w:ascii="Arial" w:hAnsi="Arial" w:cs="Arial"/>
          <w:sz w:val="20"/>
          <w:szCs w:val="20"/>
        </w:rPr>
        <w:t>Uredbe (EU) 2022/1925 Evropskega parlamenta in Sveta z dne 14. septembra 2022 o tekmovalnih in pravičnih trgih v digitalnem sektorju in spremembi direktiv (EU) 2019/1937 in (EU) 2020/1828 (akt o digitalnih trgih) (UL L št. 265 z dne 12. 10. 2022, str. 1; v nadaljnjem besedilu: Uredba 2022/1925/EU).«.</w:t>
      </w:r>
    </w:p>
    <w:p w14:paraId="5D2563E4" w14:textId="1BAAAB04" w:rsidR="00C8081E" w:rsidRDefault="00C8081E" w:rsidP="009A7DDA">
      <w:pPr>
        <w:pStyle w:val="Odstavekseznama"/>
        <w:spacing w:after="240" w:line="276" w:lineRule="auto"/>
        <w:ind w:left="284"/>
        <w:contextualSpacing/>
        <w:jc w:val="both"/>
        <w:rPr>
          <w:rFonts w:ascii="Arial" w:hAnsi="Arial" w:cs="Arial"/>
          <w:sz w:val="20"/>
          <w:szCs w:val="20"/>
        </w:rPr>
      </w:pPr>
    </w:p>
    <w:p w14:paraId="7D6F8494" w14:textId="77777777" w:rsidR="009A7DDA" w:rsidRPr="00A64EF4" w:rsidRDefault="009A7DDA" w:rsidP="009A7DDA">
      <w:pPr>
        <w:pStyle w:val="Odstavekseznama"/>
        <w:spacing w:after="240" w:line="276" w:lineRule="auto"/>
        <w:ind w:left="284"/>
        <w:contextualSpacing/>
        <w:jc w:val="both"/>
        <w:rPr>
          <w:rFonts w:ascii="Arial" w:hAnsi="Arial" w:cs="Arial"/>
          <w:sz w:val="20"/>
          <w:szCs w:val="20"/>
        </w:rPr>
      </w:pPr>
    </w:p>
    <w:p w14:paraId="76B5D05B" w14:textId="5FFFF452" w:rsidR="002A04E8" w:rsidRPr="00531C50" w:rsidRDefault="00C8081E" w:rsidP="009A7DDA">
      <w:pPr>
        <w:pStyle w:val="Odstavekseznama"/>
        <w:numPr>
          <w:ilvl w:val="0"/>
          <w:numId w:val="38"/>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4CAB649D" w14:textId="7C8BBF80" w:rsidR="00C8081E" w:rsidRPr="00A64EF4" w:rsidRDefault="00C8081E" w:rsidP="009A7DDA">
      <w:pPr>
        <w:spacing w:after="240" w:line="276" w:lineRule="auto"/>
        <w:contextualSpacing/>
        <w:rPr>
          <w:rFonts w:ascii="Arial" w:hAnsi="Arial" w:cs="Arial"/>
          <w:sz w:val="20"/>
          <w:szCs w:val="20"/>
        </w:rPr>
      </w:pPr>
      <w:r w:rsidRPr="00A64EF4">
        <w:rPr>
          <w:rFonts w:ascii="Arial" w:hAnsi="Arial" w:cs="Arial"/>
          <w:sz w:val="20"/>
          <w:szCs w:val="20"/>
        </w:rPr>
        <w:t>V 3. členu se za drugim odstavkom dodata nova tretji in četrti odstavek, ki se glasita:</w:t>
      </w:r>
    </w:p>
    <w:p w14:paraId="663FB000" w14:textId="77777777" w:rsidR="00C8081E" w:rsidRPr="00A64EF4" w:rsidRDefault="00C8081E" w:rsidP="009A7DDA">
      <w:pPr>
        <w:spacing w:after="240" w:line="276" w:lineRule="auto"/>
        <w:contextualSpacing/>
        <w:rPr>
          <w:rFonts w:ascii="Arial" w:hAnsi="Arial" w:cs="Arial"/>
          <w:sz w:val="20"/>
          <w:szCs w:val="20"/>
        </w:rPr>
      </w:pPr>
      <w:r w:rsidRPr="00A64EF4">
        <w:rPr>
          <w:rFonts w:ascii="Arial" w:hAnsi="Arial" w:cs="Arial"/>
          <w:sz w:val="20"/>
          <w:szCs w:val="20"/>
        </w:rPr>
        <w:t xml:space="preserve"> </w:t>
      </w:r>
    </w:p>
    <w:p w14:paraId="344FEF74" w14:textId="599336D1" w:rsidR="00C8081E" w:rsidRPr="00A64EF4" w:rsidRDefault="00C8081E" w:rsidP="009A7DDA">
      <w:pPr>
        <w:spacing w:after="240" w:line="276" w:lineRule="auto"/>
        <w:contextualSpacing/>
        <w:jc w:val="both"/>
        <w:rPr>
          <w:rFonts w:ascii="Arial" w:hAnsi="Arial" w:cs="Arial"/>
          <w:sz w:val="20"/>
          <w:szCs w:val="20"/>
        </w:rPr>
      </w:pPr>
      <w:r w:rsidRPr="00A64EF4">
        <w:rPr>
          <w:rFonts w:ascii="Arial" w:hAnsi="Arial" w:cs="Arial"/>
          <w:sz w:val="20"/>
          <w:szCs w:val="20"/>
        </w:rPr>
        <w:t>»(3) Posamezni izrazi, uporabljeni v zvezi s zagotavljanjem pravičnih in preglednih spletnih posredniških poslovnih storitev</w:t>
      </w:r>
      <w:r w:rsidR="0075157E">
        <w:rPr>
          <w:rFonts w:ascii="Arial" w:hAnsi="Arial" w:cs="Arial"/>
          <w:sz w:val="20"/>
          <w:szCs w:val="20"/>
        </w:rPr>
        <w:t>,</w:t>
      </w:r>
      <w:r w:rsidRPr="00A64EF4">
        <w:rPr>
          <w:rFonts w:ascii="Arial" w:hAnsi="Arial" w:cs="Arial"/>
          <w:sz w:val="20"/>
          <w:szCs w:val="20"/>
        </w:rPr>
        <w:t xml:space="preserve"> imajo enak pomen, kot jih določa Uredba 2019/1150/EU.</w:t>
      </w:r>
    </w:p>
    <w:p w14:paraId="79A20DDA" w14:textId="77777777" w:rsidR="00C8081E" w:rsidRPr="00A64EF4" w:rsidRDefault="00C8081E" w:rsidP="009A7DDA">
      <w:pPr>
        <w:spacing w:after="240" w:line="276" w:lineRule="auto"/>
        <w:contextualSpacing/>
        <w:jc w:val="both"/>
        <w:rPr>
          <w:rFonts w:ascii="Arial" w:hAnsi="Arial" w:cs="Arial"/>
          <w:sz w:val="20"/>
          <w:szCs w:val="20"/>
        </w:rPr>
      </w:pPr>
    </w:p>
    <w:p w14:paraId="58FA66CB" w14:textId="49C23B9C" w:rsidR="00C8081E" w:rsidRPr="00A64EF4" w:rsidRDefault="00C8081E" w:rsidP="009A7DDA">
      <w:pPr>
        <w:spacing w:after="240" w:line="276" w:lineRule="auto"/>
        <w:contextualSpacing/>
        <w:jc w:val="both"/>
        <w:rPr>
          <w:rFonts w:ascii="Arial" w:hAnsi="Arial" w:cs="Arial"/>
          <w:sz w:val="20"/>
          <w:szCs w:val="20"/>
        </w:rPr>
      </w:pPr>
      <w:r w:rsidRPr="00A64EF4">
        <w:rPr>
          <w:rFonts w:ascii="Arial" w:hAnsi="Arial" w:cs="Arial"/>
          <w:sz w:val="20"/>
          <w:szCs w:val="20"/>
        </w:rPr>
        <w:t>(4) Posamezni izrazi, uporabljeni v zvezi s spodbujanjem tekmovalnih in pravičnih trgov v digitalnem sektorju</w:t>
      </w:r>
      <w:r w:rsidR="0075157E">
        <w:rPr>
          <w:rFonts w:ascii="Arial" w:hAnsi="Arial" w:cs="Arial"/>
          <w:sz w:val="20"/>
          <w:szCs w:val="20"/>
        </w:rPr>
        <w:t>,</w:t>
      </w:r>
      <w:r w:rsidRPr="00A64EF4">
        <w:rPr>
          <w:rFonts w:ascii="Arial" w:hAnsi="Arial" w:cs="Arial"/>
          <w:sz w:val="20"/>
          <w:szCs w:val="20"/>
        </w:rPr>
        <w:t xml:space="preserve"> imajo enak pomen, kot jih določa Uredba 2022/1925/EU.« </w:t>
      </w:r>
    </w:p>
    <w:p w14:paraId="19466AAA" w14:textId="77777777" w:rsidR="00C8081E" w:rsidRPr="00A64EF4" w:rsidRDefault="00C8081E" w:rsidP="009A7DDA">
      <w:pPr>
        <w:spacing w:after="240" w:line="276" w:lineRule="auto"/>
        <w:contextualSpacing/>
        <w:jc w:val="both"/>
        <w:rPr>
          <w:rFonts w:ascii="Arial" w:hAnsi="Arial" w:cs="Arial"/>
          <w:sz w:val="20"/>
          <w:szCs w:val="20"/>
        </w:rPr>
      </w:pPr>
    </w:p>
    <w:p w14:paraId="3D76CB55" w14:textId="277A315E" w:rsidR="00C8081E" w:rsidRDefault="00C8081E" w:rsidP="009A7DDA">
      <w:pPr>
        <w:spacing w:after="240" w:line="276" w:lineRule="auto"/>
        <w:contextualSpacing/>
        <w:jc w:val="both"/>
        <w:rPr>
          <w:rFonts w:ascii="Arial" w:hAnsi="Arial" w:cs="Arial"/>
          <w:sz w:val="20"/>
          <w:szCs w:val="20"/>
        </w:rPr>
      </w:pPr>
      <w:r w:rsidRPr="00A64EF4">
        <w:rPr>
          <w:rFonts w:ascii="Arial" w:hAnsi="Arial" w:cs="Arial"/>
          <w:sz w:val="20"/>
          <w:szCs w:val="20"/>
        </w:rPr>
        <w:t>Dosedanji tretji odstavek postane peti</w:t>
      </w:r>
      <w:r w:rsidR="0075157E">
        <w:rPr>
          <w:rFonts w:ascii="Arial" w:hAnsi="Arial" w:cs="Arial"/>
          <w:sz w:val="20"/>
          <w:szCs w:val="20"/>
        </w:rPr>
        <w:t xml:space="preserve"> odstavek</w:t>
      </w:r>
      <w:r w:rsidRPr="00A64EF4">
        <w:rPr>
          <w:rFonts w:ascii="Arial" w:hAnsi="Arial" w:cs="Arial"/>
          <w:sz w:val="20"/>
          <w:szCs w:val="20"/>
        </w:rPr>
        <w:t>.</w:t>
      </w:r>
    </w:p>
    <w:p w14:paraId="1A0A63FD" w14:textId="77777777" w:rsidR="009A7DDA" w:rsidRPr="00A64EF4" w:rsidRDefault="009A7DDA" w:rsidP="009A7DDA">
      <w:pPr>
        <w:spacing w:after="240" w:line="276" w:lineRule="auto"/>
        <w:contextualSpacing/>
        <w:jc w:val="both"/>
        <w:rPr>
          <w:rFonts w:ascii="Arial" w:hAnsi="Arial" w:cs="Arial"/>
          <w:sz w:val="20"/>
          <w:szCs w:val="20"/>
        </w:rPr>
      </w:pPr>
    </w:p>
    <w:p w14:paraId="214585D9" w14:textId="51411F6D" w:rsidR="00C8081E" w:rsidRPr="00531C50" w:rsidRDefault="00C8081E" w:rsidP="009A7DDA">
      <w:pPr>
        <w:pStyle w:val="Odstavekseznama"/>
        <w:numPr>
          <w:ilvl w:val="0"/>
          <w:numId w:val="38"/>
        </w:numPr>
        <w:spacing w:after="240" w:line="276" w:lineRule="auto"/>
        <w:contextualSpacing/>
        <w:jc w:val="center"/>
        <w:rPr>
          <w:rFonts w:ascii="Arial" w:hAnsi="Arial" w:cs="Arial"/>
          <w:b/>
          <w:bCs/>
          <w:sz w:val="20"/>
          <w:szCs w:val="20"/>
        </w:rPr>
      </w:pPr>
      <w:r w:rsidRPr="00A64EF4">
        <w:rPr>
          <w:rFonts w:ascii="Arial" w:hAnsi="Arial" w:cs="Arial"/>
          <w:b/>
          <w:bCs/>
          <w:sz w:val="20"/>
          <w:szCs w:val="20"/>
        </w:rPr>
        <w:t xml:space="preserve"> člen</w:t>
      </w:r>
    </w:p>
    <w:p w14:paraId="032CA27D" w14:textId="4BE5AF52" w:rsidR="00C8081E" w:rsidRPr="00A64EF4" w:rsidRDefault="00C8081E" w:rsidP="009A7DDA">
      <w:pPr>
        <w:spacing w:after="240" w:line="276" w:lineRule="auto"/>
        <w:contextualSpacing/>
        <w:rPr>
          <w:rFonts w:ascii="Arial" w:hAnsi="Arial" w:cs="Arial"/>
          <w:sz w:val="20"/>
          <w:szCs w:val="20"/>
        </w:rPr>
      </w:pPr>
      <w:r w:rsidRPr="00A64EF4">
        <w:rPr>
          <w:rFonts w:ascii="Arial" w:hAnsi="Arial" w:cs="Arial"/>
          <w:sz w:val="20"/>
          <w:szCs w:val="20"/>
        </w:rPr>
        <w:t xml:space="preserve">Za III. delom </w:t>
      </w:r>
      <w:r w:rsidR="0093635A">
        <w:rPr>
          <w:rFonts w:ascii="Arial" w:hAnsi="Arial" w:cs="Arial"/>
          <w:sz w:val="20"/>
          <w:szCs w:val="20"/>
        </w:rPr>
        <w:t xml:space="preserve">KONCENTRACIJE PODJETIJ </w:t>
      </w:r>
      <w:r w:rsidRPr="00A64EF4">
        <w:rPr>
          <w:rFonts w:ascii="Arial" w:hAnsi="Arial" w:cs="Arial"/>
          <w:sz w:val="20"/>
          <w:szCs w:val="20"/>
        </w:rPr>
        <w:t>se doda nov III.A del</w:t>
      </w:r>
      <w:r w:rsidR="0093635A">
        <w:rPr>
          <w:rFonts w:ascii="Arial" w:hAnsi="Arial" w:cs="Arial"/>
          <w:sz w:val="20"/>
          <w:szCs w:val="20"/>
        </w:rPr>
        <w:t xml:space="preserve"> ter nova 10.a in 10.b člen</w:t>
      </w:r>
      <w:r w:rsidRPr="00A64EF4">
        <w:rPr>
          <w:rFonts w:ascii="Arial" w:hAnsi="Arial" w:cs="Arial"/>
          <w:sz w:val="20"/>
          <w:szCs w:val="20"/>
        </w:rPr>
        <w:t>, ki se glasi</w:t>
      </w:r>
      <w:r w:rsidR="0093635A">
        <w:rPr>
          <w:rFonts w:ascii="Arial" w:hAnsi="Arial" w:cs="Arial"/>
          <w:sz w:val="20"/>
          <w:szCs w:val="20"/>
        </w:rPr>
        <w:t>jo</w:t>
      </w:r>
      <w:r w:rsidRPr="00A64EF4">
        <w:rPr>
          <w:rFonts w:ascii="Arial" w:hAnsi="Arial" w:cs="Arial"/>
          <w:sz w:val="20"/>
          <w:szCs w:val="20"/>
        </w:rPr>
        <w:t xml:space="preserve">: </w:t>
      </w:r>
    </w:p>
    <w:p w14:paraId="7A0F16D7" w14:textId="77777777" w:rsidR="009A7DDA" w:rsidRPr="00A64EF4" w:rsidRDefault="009A7DDA" w:rsidP="009A7DDA">
      <w:pPr>
        <w:spacing w:after="240" w:line="276" w:lineRule="auto"/>
        <w:contextualSpacing/>
        <w:rPr>
          <w:rFonts w:ascii="Arial" w:hAnsi="Arial" w:cs="Arial"/>
          <w:sz w:val="20"/>
          <w:szCs w:val="20"/>
        </w:rPr>
      </w:pPr>
    </w:p>
    <w:p w14:paraId="7AA8B47F" w14:textId="77777777" w:rsidR="0093635A" w:rsidRDefault="00C8081E" w:rsidP="009A7DDA">
      <w:pPr>
        <w:pStyle w:val="Odstavekseznama"/>
        <w:spacing w:after="240" w:line="276" w:lineRule="auto"/>
        <w:ind w:left="1080"/>
        <w:contextualSpacing/>
        <w:jc w:val="center"/>
        <w:rPr>
          <w:rFonts w:ascii="Arial" w:hAnsi="Arial" w:cs="Arial"/>
          <w:sz w:val="20"/>
          <w:szCs w:val="20"/>
        </w:rPr>
      </w:pPr>
      <w:r w:rsidRPr="00A64EF4">
        <w:rPr>
          <w:rFonts w:ascii="Arial" w:hAnsi="Arial" w:cs="Arial"/>
          <w:sz w:val="20"/>
          <w:szCs w:val="20"/>
        </w:rPr>
        <w:t xml:space="preserve">»III.A DEL </w:t>
      </w:r>
    </w:p>
    <w:p w14:paraId="7040E650" w14:textId="3EDB35B8" w:rsidR="00C8081E" w:rsidRPr="00A64EF4" w:rsidRDefault="00C8081E" w:rsidP="009A7DDA">
      <w:pPr>
        <w:pStyle w:val="Odstavekseznama"/>
        <w:spacing w:after="240" w:line="276" w:lineRule="auto"/>
        <w:ind w:left="1080"/>
        <w:contextualSpacing/>
        <w:jc w:val="center"/>
        <w:rPr>
          <w:rFonts w:ascii="Arial" w:hAnsi="Arial" w:cs="Arial"/>
          <w:sz w:val="20"/>
          <w:szCs w:val="20"/>
        </w:rPr>
      </w:pPr>
      <w:r w:rsidRPr="00A64EF4">
        <w:rPr>
          <w:rFonts w:ascii="Arial" w:hAnsi="Arial" w:cs="Arial"/>
          <w:sz w:val="20"/>
          <w:szCs w:val="20"/>
        </w:rPr>
        <w:t>SPODBUJANJE PRAVIČNOSTI IN PREGLEDNOSTI ZA POSLOVNE UPORABNIKE SPLETNIH POSREDNIŠKIH STORITEV</w:t>
      </w:r>
    </w:p>
    <w:p w14:paraId="04D07B75" w14:textId="77777777" w:rsidR="00C8081E" w:rsidRPr="00A64EF4" w:rsidRDefault="00C8081E" w:rsidP="009A7DDA">
      <w:pPr>
        <w:pStyle w:val="Odstavekseznama"/>
        <w:spacing w:after="240" w:line="276" w:lineRule="auto"/>
        <w:ind w:left="1080"/>
        <w:contextualSpacing/>
        <w:jc w:val="center"/>
        <w:rPr>
          <w:rFonts w:ascii="Arial" w:hAnsi="Arial" w:cs="Arial"/>
          <w:sz w:val="20"/>
          <w:szCs w:val="20"/>
        </w:rPr>
      </w:pPr>
    </w:p>
    <w:p w14:paraId="4D1CFCAA" w14:textId="77777777" w:rsidR="00C8081E" w:rsidRPr="00A64EF4" w:rsidRDefault="00C8081E" w:rsidP="009A7DDA">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10.a člen</w:t>
      </w:r>
    </w:p>
    <w:p w14:paraId="1C32F926" w14:textId="4A5F6BD8" w:rsidR="00C8081E" w:rsidRPr="00A64EF4" w:rsidRDefault="00C8081E" w:rsidP="00531C50">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lastRenderedPageBreak/>
        <w:t>(naloge agencije)</w:t>
      </w:r>
    </w:p>
    <w:p w14:paraId="1BD7EB30" w14:textId="0309CE93" w:rsidR="00C8081E" w:rsidRPr="00531C50" w:rsidRDefault="00C8081E" w:rsidP="00531C50">
      <w:pPr>
        <w:spacing w:after="240" w:line="276" w:lineRule="auto"/>
        <w:jc w:val="both"/>
        <w:rPr>
          <w:rFonts w:ascii="Arial" w:hAnsi="Arial" w:cs="Arial"/>
          <w:bCs/>
          <w:sz w:val="20"/>
          <w:szCs w:val="20"/>
        </w:rPr>
      </w:pPr>
      <w:r w:rsidRPr="00A64EF4">
        <w:rPr>
          <w:rFonts w:ascii="Arial" w:hAnsi="Arial" w:cs="Arial"/>
          <w:sz w:val="20"/>
          <w:szCs w:val="20"/>
          <w:lang w:eastAsia="sl-SI"/>
        </w:rPr>
        <w:t>Agencija opravlja</w:t>
      </w:r>
      <w:r w:rsidRPr="00A64EF4">
        <w:rPr>
          <w:rFonts w:ascii="Arial" w:hAnsi="Arial" w:cs="Arial"/>
          <w:bCs/>
          <w:sz w:val="20"/>
          <w:szCs w:val="20"/>
          <w:lang w:eastAsia="sl-SI"/>
        </w:rPr>
        <w:t xml:space="preserve"> nadzor nad izvajanjem</w:t>
      </w:r>
      <w:r w:rsidRPr="00A64EF4">
        <w:rPr>
          <w:rFonts w:ascii="Arial" w:hAnsi="Arial" w:cs="Arial"/>
          <w:bCs/>
          <w:sz w:val="20"/>
          <w:szCs w:val="20"/>
          <w:lang w:val="x-none" w:eastAsia="sl-SI"/>
        </w:rPr>
        <w:t xml:space="preserve"> Uredbe (EU) 201</w:t>
      </w:r>
      <w:r w:rsidRPr="00A64EF4">
        <w:rPr>
          <w:rFonts w:ascii="Arial" w:hAnsi="Arial" w:cs="Arial"/>
          <w:bCs/>
          <w:sz w:val="20"/>
          <w:szCs w:val="20"/>
          <w:lang w:eastAsia="sl-SI"/>
        </w:rPr>
        <w:t>9/1150/EU in administrativno sankcioniranje kršitev iz četrtega odstavka 85. člena tega zakona, odloča pa tudi kot prekrškovni organ o prekrških odgovornih oseb zaradi teh kršitev. Postopek nadzora in administrativnega sankcioniranja ter prekrškovni postopek se vodijo na podlagi določb tega zakona.</w:t>
      </w:r>
    </w:p>
    <w:p w14:paraId="45665F69" w14:textId="77777777" w:rsidR="00C8081E" w:rsidRPr="00A64EF4" w:rsidRDefault="00C8081E" w:rsidP="009A7DDA">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10.b člen</w:t>
      </w:r>
    </w:p>
    <w:p w14:paraId="27CB6F7A" w14:textId="542E4A08" w:rsidR="00C8081E" w:rsidRPr="00531C50" w:rsidRDefault="00C8081E" w:rsidP="00531C50">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(sodno varstvo zaradi škode)</w:t>
      </w:r>
    </w:p>
    <w:p w14:paraId="0E98E0CB" w14:textId="79189E49" w:rsidR="005B5738" w:rsidRPr="00A64EF4" w:rsidRDefault="00C8081E" w:rsidP="009A7DDA">
      <w:pPr>
        <w:spacing w:after="240" w:line="276" w:lineRule="auto"/>
        <w:jc w:val="both"/>
        <w:rPr>
          <w:rFonts w:ascii="Arial" w:hAnsi="Arial" w:cs="Arial"/>
          <w:sz w:val="20"/>
          <w:szCs w:val="20"/>
          <w:lang w:eastAsia="sl-SI"/>
        </w:rPr>
      </w:pPr>
      <w:r w:rsidRPr="00A64EF4">
        <w:rPr>
          <w:rFonts w:ascii="Arial" w:hAnsi="Arial" w:cs="Arial"/>
          <w:sz w:val="20"/>
          <w:szCs w:val="20"/>
          <w:lang w:eastAsia="sl-SI"/>
        </w:rPr>
        <w:t>Poslovni uporabnik, ki je utrpel škodo zaradi neizpolnjevanja ali kršitve obveznosti, ki jih ima ponudnik spletnih posredniških storitev na podlagi 3. do 12. člena Uredbe 2019/1150/EU</w:t>
      </w:r>
      <w:r w:rsidR="0093635A">
        <w:rPr>
          <w:rFonts w:ascii="Arial" w:hAnsi="Arial" w:cs="Arial"/>
          <w:sz w:val="20"/>
          <w:szCs w:val="20"/>
          <w:lang w:eastAsia="sl-SI"/>
        </w:rPr>
        <w:t>,</w:t>
      </w:r>
      <w:r w:rsidRPr="00A64EF4">
        <w:rPr>
          <w:rFonts w:ascii="Arial" w:hAnsi="Arial" w:cs="Arial"/>
          <w:sz w:val="20"/>
          <w:szCs w:val="20"/>
          <w:lang w:eastAsia="sl-SI"/>
        </w:rPr>
        <w:t xml:space="preserve"> ima pravico od ponudnika spletnih posredniških storitev </w:t>
      </w:r>
      <w:r w:rsidRPr="00A64EF4">
        <w:rPr>
          <w:rFonts w:ascii="Arial" w:hAnsi="Arial" w:cs="Arial"/>
          <w:color w:val="000000"/>
          <w:sz w:val="20"/>
          <w:szCs w:val="20"/>
          <w:shd w:val="clear" w:color="auto" w:fill="FFFFFF"/>
        </w:rPr>
        <w:t xml:space="preserve"> </w:t>
      </w:r>
      <w:r w:rsidRPr="00A64EF4">
        <w:rPr>
          <w:rFonts w:ascii="Arial" w:hAnsi="Arial" w:cs="Arial"/>
          <w:sz w:val="20"/>
          <w:szCs w:val="20"/>
          <w:lang w:eastAsia="sl-SI"/>
        </w:rPr>
        <w:t xml:space="preserve">zahtevati povrnitev škode </w:t>
      </w:r>
      <w:r w:rsidRPr="00A64EF4">
        <w:rPr>
          <w:rFonts w:ascii="Arial" w:hAnsi="Arial" w:cs="Arial"/>
          <w:color w:val="000000"/>
          <w:sz w:val="20"/>
          <w:szCs w:val="20"/>
          <w:shd w:val="clear" w:color="auto" w:fill="FFFFFF"/>
        </w:rPr>
        <w:t>po splošnih pravilih zakona, ki ureja obligacijska razmerja</w:t>
      </w:r>
      <w:r w:rsidRPr="00A64EF4">
        <w:rPr>
          <w:rFonts w:ascii="Arial" w:hAnsi="Arial" w:cs="Arial"/>
          <w:sz w:val="20"/>
          <w:szCs w:val="20"/>
          <w:lang w:eastAsia="sl-SI"/>
        </w:rPr>
        <w:t>.</w:t>
      </w:r>
      <w:r w:rsidR="0093635A">
        <w:rPr>
          <w:rFonts w:ascii="Arial" w:hAnsi="Arial" w:cs="Arial"/>
          <w:sz w:val="20"/>
          <w:szCs w:val="20"/>
          <w:lang w:eastAsia="sl-SI"/>
        </w:rPr>
        <w:t>«.</w:t>
      </w:r>
      <w:r w:rsidRPr="00A64EF4">
        <w:rPr>
          <w:rFonts w:ascii="Arial" w:hAnsi="Arial" w:cs="Arial"/>
          <w:sz w:val="20"/>
          <w:szCs w:val="20"/>
          <w:lang w:eastAsia="sl-SI"/>
        </w:rPr>
        <w:t xml:space="preserve"> </w:t>
      </w:r>
    </w:p>
    <w:p w14:paraId="4999D70D" w14:textId="4211E400" w:rsidR="00C8081E" w:rsidRPr="00531C50" w:rsidRDefault="00C8081E" w:rsidP="00531C50">
      <w:pPr>
        <w:pStyle w:val="Odstavekseznama"/>
        <w:numPr>
          <w:ilvl w:val="0"/>
          <w:numId w:val="38"/>
        </w:numPr>
        <w:spacing w:after="240" w:line="276" w:lineRule="auto"/>
        <w:jc w:val="center"/>
        <w:rPr>
          <w:rFonts w:ascii="Arial" w:hAnsi="Arial" w:cs="Arial"/>
          <w:b/>
          <w:bCs/>
          <w:sz w:val="20"/>
          <w:szCs w:val="20"/>
          <w:lang w:eastAsia="sl-SI"/>
        </w:rPr>
      </w:pPr>
      <w:r w:rsidRPr="00A64EF4">
        <w:rPr>
          <w:rFonts w:ascii="Arial" w:hAnsi="Arial" w:cs="Arial"/>
          <w:b/>
          <w:bCs/>
          <w:sz w:val="20"/>
          <w:szCs w:val="20"/>
          <w:lang w:eastAsia="sl-SI"/>
        </w:rPr>
        <w:t>člen</w:t>
      </w:r>
    </w:p>
    <w:p w14:paraId="68944DE1" w14:textId="5F0710A0" w:rsidR="00C8081E" w:rsidRPr="00531C50" w:rsidRDefault="00C8081E" w:rsidP="00531C50">
      <w:pPr>
        <w:spacing w:after="240" w:line="276" w:lineRule="auto"/>
        <w:jc w:val="both"/>
        <w:rPr>
          <w:rFonts w:ascii="Arial" w:hAnsi="Arial" w:cs="Arial"/>
          <w:sz w:val="20"/>
          <w:szCs w:val="20"/>
          <w:lang w:eastAsia="sl-SI"/>
        </w:rPr>
      </w:pPr>
      <w:r w:rsidRPr="00A64EF4">
        <w:rPr>
          <w:rFonts w:ascii="Arial" w:hAnsi="Arial" w:cs="Arial"/>
          <w:sz w:val="20"/>
          <w:szCs w:val="20"/>
          <w:lang w:eastAsia="sl-SI"/>
        </w:rPr>
        <w:t>Za III.A delom se doda nov III.B del</w:t>
      </w:r>
      <w:r w:rsidR="0093635A">
        <w:rPr>
          <w:rFonts w:ascii="Arial" w:hAnsi="Arial" w:cs="Arial"/>
          <w:sz w:val="20"/>
          <w:szCs w:val="20"/>
          <w:lang w:eastAsia="sl-SI"/>
        </w:rPr>
        <w:t xml:space="preserve"> in nov 10.c člen</w:t>
      </w:r>
      <w:r w:rsidRPr="00A64EF4">
        <w:rPr>
          <w:rFonts w:ascii="Arial" w:hAnsi="Arial" w:cs="Arial"/>
          <w:sz w:val="20"/>
          <w:szCs w:val="20"/>
          <w:lang w:eastAsia="sl-SI"/>
        </w:rPr>
        <w:t>, ki se glasi</w:t>
      </w:r>
      <w:r w:rsidR="0093635A">
        <w:rPr>
          <w:rFonts w:ascii="Arial" w:hAnsi="Arial" w:cs="Arial"/>
          <w:sz w:val="20"/>
          <w:szCs w:val="20"/>
          <w:lang w:eastAsia="sl-SI"/>
        </w:rPr>
        <w:t>ta</w:t>
      </w:r>
      <w:r w:rsidRPr="00A64EF4">
        <w:rPr>
          <w:rFonts w:ascii="Arial" w:hAnsi="Arial" w:cs="Arial"/>
          <w:sz w:val="20"/>
          <w:szCs w:val="20"/>
          <w:lang w:eastAsia="sl-SI"/>
        </w:rPr>
        <w:t>:</w:t>
      </w:r>
    </w:p>
    <w:p w14:paraId="387EF0CD" w14:textId="77777777" w:rsidR="00E35063" w:rsidRDefault="00C8081E" w:rsidP="00531C50">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 xml:space="preserve">»III.B DEL </w:t>
      </w:r>
    </w:p>
    <w:p w14:paraId="7338C647" w14:textId="1C09A155" w:rsidR="00C8081E" w:rsidRPr="00531C50" w:rsidRDefault="00C8081E" w:rsidP="00531C50">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SPODBUJANJE TEKMOVALNIH IN PRAVIČNIH TRGOV V DIGITALNEM SEKTORJU</w:t>
      </w:r>
    </w:p>
    <w:p w14:paraId="641B7C1D" w14:textId="77777777" w:rsidR="00C8081E" w:rsidRPr="00A64EF4" w:rsidRDefault="00C8081E" w:rsidP="009A7DDA">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10.c člen</w:t>
      </w:r>
    </w:p>
    <w:p w14:paraId="6A3688E2" w14:textId="505EE199" w:rsidR="00C8081E" w:rsidRPr="00531C50" w:rsidRDefault="00C8081E" w:rsidP="00531C50">
      <w:pPr>
        <w:pStyle w:val="Odstavekseznama"/>
        <w:spacing w:after="240" w:line="276" w:lineRule="auto"/>
        <w:ind w:left="1080"/>
        <w:jc w:val="center"/>
        <w:rPr>
          <w:rFonts w:ascii="Arial" w:hAnsi="Arial" w:cs="Arial"/>
          <w:sz w:val="20"/>
          <w:szCs w:val="20"/>
          <w:lang w:eastAsia="sl-SI"/>
        </w:rPr>
      </w:pPr>
      <w:r w:rsidRPr="00A64EF4">
        <w:rPr>
          <w:rFonts w:ascii="Arial" w:hAnsi="Arial" w:cs="Arial"/>
          <w:sz w:val="20"/>
          <w:szCs w:val="20"/>
          <w:lang w:eastAsia="sl-SI"/>
        </w:rPr>
        <w:t>(postopek pri izpolnjevanju obveznosti vratarjev)</w:t>
      </w:r>
    </w:p>
    <w:p w14:paraId="33E7E6D6" w14:textId="69B929DC" w:rsidR="009A7DDA" w:rsidRDefault="00C8081E" w:rsidP="009A7DDA">
      <w:pPr>
        <w:spacing w:after="240" w:line="276" w:lineRule="auto"/>
        <w:jc w:val="both"/>
        <w:rPr>
          <w:rFonts w:ascii="Arial" w:hAnsi="Arial" w:cs="Arial"/>
          <w:sz w:val="20"/>
          <w:szCs w:val="20"/>
        </w:rPr>
      </w:pPr>
      <w:r w:rsidRPr="00A64EF4">
        <w:rPr>
          <w:rFonts w:ascii="Arial" w:hAnsi="Arial" w:cs="Arial"/>
          <w:sz w:val="20"/>
          <w:szCs w:val="20"/>
          <w:lang w:eastAsia="sl-SI"/>
        </w:rPr>
        <w:t>Agencija lahko v skladu s tem zakonom preiskuje neskladnosti iz 5., 6. in 7. člena Uredbe 2022/1925/EU na ozemlju Republike Slovenije.</w:t>
      </w:r>
      <w:r w:rsidRPr="00A64EF4">
        <w:rPr>
          <w:rFonts w:ascii="Arial" w:hAnsi="Arial" w:cs="Arial"/>
          <w:sz w:val="20"/>
          <w:szCs w:val="20"/>
        </w:rPr>
        <w:t>«</w:t>
      </w:r>
      <w:r w:rsidR="00E35063">
        <w:rPr>
          <w:rFonts w:ascii="Arial" w:hAnsi="Arial" w:cs="Arial"/>
          <w:sz w:val="20"/>
          <w:szCs w:val="20"/>
        </w:rPr>
        <w:t>.</w:t>
      </w:r>
    </w:p>
    <w:p w14:paraId="1CB40BE8" w14:textId="77777777" w:rsidR="00531C50" w:rsidRPr="00A64EF4" w:rsidRDefault="00531C50" w:rsidP="009A7DDA">
      <w:pPr>
        <w:spacing w:after="240" w:line="276" w:lineRule="auto"/>
        <w:jc w:val="both"/>
        <w:rPr>
          <w:rFonts w:ascii="Arial" w:hAnsi="Arial" w:cs="Arial"/>
          <w:sz w:val="20"/>
          <w:szCs w:val="20"/>
        </w:rPr>
      </w:pPr>
    </w:p>
    <w:p w14:paraId="4B598FF4" w14:textId="67163849" w:rsidR="00C8081E" w:rsidRPr="00531C50" w:rsidRDefault="00C8081E" w:rsidP="00531C50">
      <w:pPr>
        <w:pStyle w:val="Odstavekseznama"/>
        <w:numPr>
          <w:ilvl w:val="0"/>
          <w:numId w:val="38"/>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33D96A94" w14:textId="1A593AEA" w:rsidR="009A7DDA" w:rsidRPr="00A64EF4" w:rsidRDefault="00C8081E" w:rsidP="009A7DDA">
      <w:pPr>
        <w:spacing w:after="240" w:line="276" w:lineRule="auto"/>
        <w:jc w:val="both"/>
        <w:rPr>
          <w:rFonts w:ascii="Arial" w:hAnsi="Arial" w:cs="Arial"/>
          <w:sz w:val="20"/>
          <w:szCs w:val="20"/>
          <w:lang w:eastAsia="sl-SI"/>
        </w:rPr>
      </w:pPr>
      <w:r w:rsidRPr="00A64EF4">
        <w:rPr>
          <w:rFonts w:ascii="Arial" w:hAnsi="Arial" w:cs="Arial"/>
          <w:sz w:val="20"/>
          <w:szCs w:val="20"/>
          <w:lang w:eastAsia="sl-SI"/>
        </w:rPr>
        <w:t xml:space="preserve">V </w:t>
      </w:r>
      <w:r w:rsidR="00802D2F" w:rsidRPr="00802D2F">
        <w:rPr>
          <w:rFonts w:ascii="Arial" w:hAnsi="Arial" w:cs="Arial"/>
          <w:sz w:val="20"/>
          <w:szCs w:val="20"/>
          <w:lang w:eastAsia="sl-SI"/>
        </w:rPr>
        <w:t>37. člen</w:t>
      </w:r>
      <w:r w:rsidR="00802D2F">
        <w:rPr>
          <w:rFonts w:ascii="Arial" w:hAnsi="Arial" w:cs="Arial"/>
          <w:sz w:val="20"/>
          <w:szCs w:val="20"/>
          <w:lang w:eastAsia="sl-SI"/>
        </w:rPr>
        <w:t xml:space="preserve">u </w:t>
      </w:r>
      <w:r w:rsidR="0021004E">
        <w:rPr>
          <w:rFonts w:ascii="Arial" w:hAnsi="Arial" w:cs="Arial"/>
          <w:sz w:val="20"/>
          <w:szCs w:val="20"/>
          <w:lang w:eastAsia="sl-SI"/>
        </w:rPr>
        <w:t xml:space="preserve">v </w:t>
      </w:r>
      <w:r w:rsidR="0021004E" w:rsidRPr="0021004E">
        <w:rPr>
          <w:rFonts w:ascii="Arial" w:hAnsi="Arial" w:cs="Arial"/>
          <w:sz w:val="20"/>
          <w:szCs w:val="20"/>
          <w:lang w:eastAsia="sl-SI"/>
        </w:rPr>
        <w:t>druge</w:t>
      </w:r>
      <w:r w:rsidR="0021004E">
        <w:rPr>
          <w:rFonts w:ascii="Arial" w:hAnsi="Arial" w:cs="Arial"/>
          <w:sz w:val="20"/>
          <w:szCs w:val="20"/>
          <w:lang w:eastAsia="sl-SI"/>
        </w:rPr>
        <w:t>m</w:t>
      </w:r>
      <w:r w:rsidR="0021004E" w:rsidRPr="0021004E">
        <w:rPr>
          <w:rFonts w:ascii="Arial" w:hAnsi="Arial" w:cs="Arial"/>
          <w:sz w:val="20"/>
          <w:szCs w:val="20"/>
          <w:lang w:eastAsia="sl-SI"/>
        </w:rPr>
        <w:t xml:space="preserve"> odstavk</w:t>
      </w:r>
      <w:r w:rsidR="0021004E">
        <w:rPr>
          <w:rFonts w:ascii="Arial" w:hAnsi="Arial" w:cs="Arial"/>
          <w:sz w:val="20"/>
          <w:szCs w:val="20"/>
          <w:lang w:eastAsia="sl-SI"/>
        </w:rPr>
        <w:t>u</w:t>
      </w:r>
      <w:r w:rsidR="0021004E" w:rsidRPr="0021004E">
        <w:rPr>
          <w:rFonts w:ascii="Arial" w:hAnsi="Arial" w:cs="Arial"/>
          <w:sz w:val="20"/>
          <w:szCs w:val="20"/>
          <w:lang w:eastAsia="sl-SI"/>
        </w:rPr>
        <w:t xml:space="preserve"> </w:t>
      </w:r>
      <w:r w:rsidR="00646000">
        <w:rPr>
          <w:rFonts w:ascii="Arial" w:hAnsi="Arial" w:cs="Arial"/>
          <w:sz w:val="20"/>
          <w:szCs w:val="20"/>
          <w:lang w:eastAsia="sl-SI"/>
        </w:rPr>
        <w:t xml:space="preserve">se </w:t>
      </w:r>
      <w:r w:rsidR="00802D2F">
        <w:rPr>
          <w:rFonts w:ascii="Arial" w:hAnsi="Arial" w:cs="Arial"/>
          <w:sz w:val="20"/>
          <w:szCs w:val="20"/>
          <w:lang w:eastAsia="sl-SI"/>
        </w:rPr>
        <w:t>v</w:t>
      </w:r>
      <w:r w:rsidR="00802D2F" w:rsidRPr="00802D2F">
        <w:rPr>
          <w:rFonts w:ascii="Arial" w:hAnsi="Arial" w:cs="Arial"/>
          <w:sz w:val="20"/>
          <w:szCs w:val="20"/>
          <w:lang w:eastAsia="sl-SI"/>
        </w:rPr>
        <w:t xml:space="preserve"> </w:t>
      </w:r>
      <w:r w:rsidR="00646000">
        <w:rPr>
          <w:rFonts w:ascii="Arial" w:hAnsi="Arial" w:cs="Arial"/>
          <w:sz w:val="20"/>
          <w:szCs w:val="20"/>
          <w:lang w:eastAsia="sl-SI"/>
        </w:rPr>
        <w:t>1.</w:t>
      </w:r>
      <w:r w:rsidR="00646000" w:rsidRPr="00A64EF4">
        <w:rPr>
          <w:rFonts w:ascii="Arial" w:hAnsi="Arial" w:cs="Arial"/>
          <w:sz w:val="20"/>
          <w:szCs w:val="20"/>
          <w:lang w:eastAsia="sl-SI"/>
        </w:rPr>
        <w:t xml:space="preserve"> </w:t>
      </w:r>
      <w:r w:rsidRPr="00A64EF4">
        <w:rPr>
          <w:rFonts w:ascii="Arial" w:hAnsi="Arial" w:cs="Arial"/>
          <w:sz w:val="20"/>
          <w:szCs w:val="20"/>
          <w:lang w:eastAsia="sl-SI"/>
        </w:rPr>
        <w:t xml:space="preserve">točki </w:t>
      </w:r>
      <w:r w:rsidR="00646000">
        <w:rPr>
          <w:rFonts w:ascii="Arial" w:hAnsi="Arial" w:cs="Arial"/>
          <w:sz w:val="20"/>
          <w:szCs w:val="20"/>
          <w:lang w:eastAsia="sl-SI"/>
        </w:rPr>
        <w:t>za</w:t>
      </w:r>
      <w:r w:rsidRPr="00A64EF4">
        <w:rPr>
          <w:rFonts w:ascii="Arial" w:hAnsi="Arial" w:cs="Arial"/>
          <w:sz w:val="20"/>
          <w:szCs w:val="20"/>
          <w:lang w:eastAsia="sl-SI"/>
        </w:rPr>
        <w:t xml:space="preserve"> besedilo</w:t>
      </w:r>
      <w:r w:rsidR="00646000">
        <w:rPr>
          <w:rFonts w:ascii="Arial" w:hAnsi="Arial" w:cs="Arial"/>
          <w:sz w:val="20"/>
          <w:szCs w:val="20"/>
          <w:lang w:eastAsia="sl-SI"/>
        </w:rPr>
        <w:t>m</w:t>
      </w:r>
      <w:r w:rsidR="00646000" w:rsidRPr="00646000">
        <w:t xml:space="preserve"> </w:t>
      </w:r>
      <w:r w:rsidR="00AF2731">
        <w:t>»</w:t>
      </w:r>
      <w:r w:rsidR="00646000" w:rsidRPr="00646000">
        <w:rPr>
          <w:rFonts w:ascii="Arial" w:hAnsi="Arial" w:cs="Arial"/>
          <w:sz w:val="20"/>
          <w:szCs w:val="20"/>
          <w:lang w:eastAsia="sl-SI"/>
        </w:rPr>
        <w:t>Uredbe 1/2003/ES</w:t>
      </w:r>
      <w:r w:rsidR="00AF2731">
        <w:rPr>
          <w:rFonts w:ascii="Arial" w:hAnsi="Arial" w:cs="Arial"/>
          <w:sz w:val="20"/>
          <w:szCs w:val="20"/>
          <w:lang w:eastAsia="sl-SI"/>
        </w:rPr>
        <w:t>« dodata vejica in besedilo</w:t>
      </w:r>
      <w:r w:rsidRPr="00A64EF4">
        <w:rPr>
          <w:rFonts w:ascii="Arial" w:hAnsi="Arial" w:cs="Arial"/>
          <w:sz w:val="20"/>
          <w:szCs w:val="20"/>
          <w:lang w:eastAsia="sl-SI"/>
        </w:rPr>
        <w:t>: »</w:t>
      </w:r>
      <w:r w:rsidRPr="00A64EF4">
        <w:rPr>
          <w:rFonts w:ascii="Arial" w:hAnsi="Arial" w:cs="Arial"/>
          <w:sz w:val="20"/>
          <w:szCs w:val="20"/>
        </w:rPr>
        <w:t>Uredbe 2022/1925/EU</w:t>
      </w:r>
      <w:r w:rsidR="00190FBB">
        <w:rPr>
          <w:rFonts w:ascii="Arial" w:hAnsi="Arial" w:cs="Arial"/>
          <w:sz w:val="20"/>
          <w:szCs w:val="20"/>
        </w:rPr>
        <w:t xml:space="preserve"> </w:t>
      </w:r>
      <w:r w:rsidR="00020892" w:rsidRPr="00A64EF4">
        <w:rPr>
          <w:rFonts w:ascii="Arial" w:hAnsi="Arial" w:cs="Arial"/>
          <w:sz w:val="20"/>
          <w:szCs w:val="20"/>
        </w:rPr>
        <w:t>in Uredbe 2022/1925/EU;</w:t>
      </w:r>
      <w:r w:rsidR="00020892" w:rsidRPr="00A64EF4">
        <w:rPr>
          <w:rFonts w:ascii="Arial" w:hAnsi="Arial" w:cs="Arial"/>
          <w:sz w:val="20"/>
          <w:szCs w:val="20"/>
          <w:lang w:eastAsia="sl-SI"/>
        </w:rPr>
        <w:t xml:space="preserve">«. </w:t>
      </w:r>
    </w:p>
    <w:p w14:paraId="1B13166A" w14:textId="4E9D1D95" w:rsidR="00020892" w:rsidRPr="00531C50" w:rsidRDefault="000F5F06" w:rsidP="00531C50">
      <w:pPr>
        <w:pStyle w:val="Odstavekseznama"/>
        <w:numPr>
          <w:ilvl w:val="0"/>
          <w:numId w:val="14"/>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464FA7C4" w14:textId="3215C220" w:rsidR="00020892" w:rsidRPr="00A64EF4" w:rsidRDefault="00714002" w:rsidP="009A7DDA">
      <w:pPr>
        <w:spacing w:after="240" w:line="276" w:lineRule="auto"/>
        <w:jc w:val="both"/>
        <w:rPr>
          <w:rFonts w:ascii="Arial" w:hAnsi="Arial" w:cs="Arial"/>
          <w:sz w:val="20"/>
          <w:szCs w:val="20"/>
        </w:rPr>
      </w:pPr>
      <w:r w:rsidRPr="00A64EF4">
        <w:rPr>
          <w:rFonts w:ascii="Arial" w:hAnsi="Arial" w:cs="Arial"/>
          <w:sz w:val="20"/>
          <w:szCs w:val="20"/>
        </w:rPr>
        <w:t xml:space="preserve">V 38. členu se </w:t>
      </w:r>
      <w:r w:rsidR="009F3073" w:rsidRPr="00A64EF4">
        <w:rPr>
          <w:rFonts w:ascii="Arial" w:hAnsi="Arial" w:cs="Arial"/>
          <w:sz w:val="20"/>
          <w:szCs w:val="20"/>
        </w:rPr>
        <w:t>pik</w:t>
      </w:r>
      <w:r w:rsidR="009F3073">
        <w:rPr>
          <w:rFonts w:ascii="Arial" w:hAnsi="Arial" w:cs="Arial"/>
          <w:sz w:val="20"/>
          <w:szCs w:val="20"/>
        </w:rPr>
        <w:t>a nadomesti z vejico in</w:t>
      </w:r>
      <w:r w:rsidR="009F3073" w:rsidRPr="00A64EF4">
        <w:rPr>
          <w:rFonts w:ascii="Arial" w:hAnsi="Arial" w:cs="Arial"/>
          <w:sz w:val="20"/>
          <w:szCs w:val="20"/>
        </w:rPr>
        <w:t xml:space="preserve"> </w:t>
      </w:r>
      <w:r w:rsidRPr="00A64EF4">
        <w:rPr>
          <w:rFonts w:ascii="Arial" w:hAnsi="Arial" w:cs="Arial"/>
          <w:sz w:val="20"/>
          <w:szCs w:val="20"/>
        </w:rPr>
        <w:t xml:space="preserve">doda besedilo, ki se glasi: </w:t>
      </w:r>
    </w:p>
    <w:p w14:paraId="7967CAC5" w14:textId="35F76F86" w:rsidR="009A7DDA" w:rsidRPr="00A64EF4" w:rsidRDefault="00714002" w:rsidP="009A7DDA">
      <w:pPr>
        <w:spacing w:after="240" w:line="276" w:lineRule="auto"/>
        <w:jc w:val="both"/>
        <w:rPr>
          <w:rFonts w:ascii="Arial" w:hAnsi="Arial" w:cs="Arial"/>
          <w:sz w:val="20"/>
          <w:szCs w:val="20"/>
        </w:rPr>
      </w:pPr>
      <w:r w:rsidRPr="00A64EF4">
        <w:rPr>
          <w:rFonts w:ascii="Arial" w:hAnsi="Arial" w:cs="Arial"/>
          <w:sz w:val="20"/>
          <w:szCs w:val="20"/>
        </w:rPr>
        <w:t>»vključno s podatki, ki so določen</w:t>
      </w:r>
      <w:r w:rsidR="00D17E44">
        <w:rPr>
          <w:rFonts w:ascii="Arial" w:hAnsi="Arial" w:cs="Arial"/>
          <w:sz w:val="20"/>
          <w:szCs w:val="20"/>
        </w:rPr>
        <w:t>i</w:t>
      </w:r>
      <w:r w:rsidRPr="00A64EF4">
        <w:rPr>
          <w:rFonts w:ascii="Arial" w:hAnsi="Arial" w:cs="Arial"/>
          <w:sz w:val="20"/>
          <w:szCs w:val="20"/>
        </w:rPr>
        <w:t xml:space="preserve"> kot zaupni podatki, in podatki, ki so v skladu z določbami, ki ureja tajne podatke, določeni kot tajni</w:t>
      </w:r>
      <w:r w:rsidR="009F3073">
        <w:rPr>
          <w:rFonts w:ascii="Arial" w:hAnsi="Arial" w:cs="Arial"/>
          <w:sz w:val="20"/>
          <w:szCs w:val="20"/>
        </w:rPr>
        <w:t>.</w:t>
      </w:r>
      <w:r w:rsidRPr="00A64EF4">
        <w:rPr>
          <w:rFonts w:ascii="Arial" w:hAnsi="Arial" w:cs="Arial"/>
          <w:sz w:val="20"/>
          <w:szCs w:val="20"/>
        </w:rPr>
        <w:t>«</w:t>
      </w:r>
      <w:r w:rsidR="009F3073">
        <w:rPr>
          <w:rFonts w:ascii="Arial" w:hAnsi="Arial" w:cs="Arial"/>
          <w:sz w:val="20"/>
          <w:szCs w:val="20"/>
        </w:rPr>
        <w:t>.</w:t>
      </w:r>
    </w:p>
    <w:p w14:paraId="10BEB521" w14:textId="53E15249" w:rsidR="00020892" w:rsidRPr="00531C50" w:rsidRDefault="000F5F06" w:rsidP="00531C50">
      <w:pPr>
        <w:pStyle w:val="Odstavekseznama"/>
        <w:numPr>
          <w:ilvl w:val="0"/>
          <w:numId w:val="14"/>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7F377CB7" w14:textId="0B63F555" w:rsidR="00714002" w:rsidRPr="00A64EF4" w:rsidRDefault="00D549E7" w:rsidP="009A7DDA">
      <w:pPr>
        <w:spacing w:after="240" w:line="276" w:lineRule="auto"/>
        <w:jc w:val="both"/>
        <w:rPr>
          <w:rFonts w:ascii="Arial" w:hAnsi="Arial" w:cs="Arial"/>
          <w:sz w:val="20"/>
          <w:szCs w:val="20"/>
        </w:rPr>
      </w:pPr>
      <w:r>
        <w:rPr>
          <w:rFonts w:ascii="Arial" w:hAnsi="Arial" w:cs="Arial"/>
          <w:sz w:val="20"/>
          <w:szCs w:val="20"/>
        </w:rPr>
        <w:t xml:space="preserve">V </w:t>
      </w:r>
      <w:r w:rsidRPr="00A64EF4">
        <w:rPr>
          <w:rFonts w:ascii="Arial" w:hAnsi="Arial" w:cs="Arial"/>
          <w:sz w:val="20"/>
          <w:szCs w:val="20"/>
        </w:rPr>
        <w:t>42. člen</w:t>
      </w:r>
      <w:r>
        <w:rPr>
          <w:rFonts w:ascii="Arial" w:hAnsi="Arial" w:cs="Arial"/>
          <w:sz w:val="20"/>
          <w:szCs w:val="20"/>
        </w:rPr>
        <w:t>u</w:t>
      </w:r>
      <w:r w:rsidRPr="00A64EF4">
        <w:rPr>
          <w:rFonts w:ascii="Arial" w:hAnsi="Arial" w:cs="Arial"/>
          <w:sz w:val="20"/>
          <w:szCs w:val="20"/>
        </w:rPr>
        <w:t xml:space="preserve"> </w:t>
      </w:r>
      <w:r>
        <w:rPr>
          <w:rFonts w:ascii="Arial" w:hAnsi="Arial" w:cs="Arial"/>
          <w:sz w:val="20"/>
          <w:szCs w:val="20"/>
        </w:rPr>
        <w:t xml:space="preserve">v </w:t>
      </w:r>
      <w:r w:rsidR="00053552" w:rsidRPr="00053552">
        <w:rPr>
          <w:rFonts w:ascii="Arial" w:hAnsi="Arial" w:cs="Arial"/>
          <w:sz w:val="20"/>
          <w:szCs w:val="20"/>
        </w:rPr>
        <w:t>sedme</w:t>
      </w:r>
      <w:r w:rsidR="00053552">
        <w:rPr>
          <w:rFonts w:ascii="Arial" w:hAnsi="Arial" w:cs="Arial"/>
          <w:sz w:val="20"/>
          <w:szCs w:val="20"/>
        </w:rPr>
        <w:t>m</w:t>
      </w:r>
      <w:r w:rsidR="00053552" w:rsidRPr="00053552">
        <w:rPr>
          <w:rFonts w:ascii="Arial" w:hAnsi="Arial" w:cs="Arial"/>
          <w:sz w:val="20"/>
          <w:szCs w:val="20"/>
        </w:rPr>
        <w:t xml:space="preserve"> odstavk</w:t>
      </w:r>
      <w:r w:rsidR="00053552">
        <w:rPr>
          <w:rFonts w:ascii="Arial" w:hAnsi="Arial" w:cs="Arial"/>
          <w:sz w:val="20"/>
          <w:szCs w:val="20"/>
        </w:rPr>
        <w:t>u se</w:t>
      </w:r>
      <w:r w:rsidR="00053552" w:rsidRPr="00053552">
        <w:rPr>
          <w:rFonts w:ascii="Arial" w:hAnsi="Arial" w:cs="Arial"/>
          <w:sz w:val="20"/>
          <w:szCs w:val="20"/>
        </w:rPr>
        <w:t xml:space="preserve"> </w:t>
      </w:r>
      <w:r w:rsidR="00053552">
        <w:rPr>
          <w:rFonts w:ascii="Arial" w:hAnsi="Arial" w:cs="Arial"/>
          <w:sz w:val="20"/>
          <w:szCs w:val="20"/>
        </w:rPr>
        <w:t>d</w:t>
      </w:r>
      <w:r w:rsidR="00053552" w:rsidRPr="00A64EF4">
        <w:rPr>
          <w:rFonts w:ascii="Arial" w:hAnsi="Arial" w:cs="Arial"/>
          <w:sz w:val="20"/>
          <w:szCs w:val="20"/>
        </w:rPr>
        <w:t xml:space="preserve">rugi </w:t>
      </w:r>
      <w:r w:rsidR="00714002" w:rsidRPr="00A64EF4">
        <w:rPr>
          <w:rFonts w:ascii="Arial" w:hAnsi="Arial" w:cs="Arial"/>
          <w:sz w:val="20"/>
          <w:szCs w:val="20"/>
        </w:rPr>
        <w:t xml:space="preserve">stavek spremeni tako, da se glasi: </w:t>
      </w:r>
    </w:p>
    <w:p w14:paraId="71030D6F" w14:textId="5EB858E2" w:rsidR="009A7DDA" w:rsidRPr="00A64EF4" w:rsidRDefault="00714002" w:rsidP="009A7DDA">
      <w:pPr>
        <w:spacing w:after="240" w:line="276" w:lineRule="auto"/>
        <w:jc w:val="both"/>
        <w:rPr>
          <w:rFonts w:ascii="Arial" w:hAnsi="Arial" w:cs="Arial"/>
          <w:sz w:val="20"/>
          <w:szCs w:val="20"/>
        </w:rPr>
      </w:pPr>
      <w:r w:rsidRPr="00A64EF4">
        <w:rPr>
          <w:rFonts w:ascii="Arial" w:hAnsi="Arial" w:cs="Arial"/>
          <w:sz w:val="20"/>
          <w:szCs w:val="20"/>
        </w:rPr>
        <w:t>»Glede razkritja zaupnih podatkov agencija smiselno uporablja šesti odstavek 117. člena tega zakona.«</w:t>
      </w:r>
    </w:p>
    <w:p w14:paraId="75F02004" w14:textId="472B2943" w:rsidR="00714002" w:rsidRPr="00531C50" w:rsidRDefault="000F5F06" w:rsidP="009A7DDA">
      <w:pPr>
        <w:pStyle w:val="Odstavekseznama"/>
        <w:numPr>
          <w:ilvl w:val="0"/>
          <w:numId w:val="14"/>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068822E8" w14:textId="11CF0275" w:rsidR="009A7DDA" w:rsidRPr="00A64EF4" w:rsidRDefault="00714002" w:rsidP="009A7DDA">
      <w:pPr>
        <w:pStyle w:val="lennaslov"/>
        <w:spacing w:after="240" w:line="276" w:lineRule="auto"/>
        <w:jc w:val="both"/>
        <w:rPr>
          <w:rFonts w:cs="Arial"/>
          <w:b w:val="0"/>
          <w:sz w:val="20"/>
          <w:szCs w:val="20"/>
        </w:rPr>
      </w:pPr>
      <w:r w:rsidRPr="00A64EF4">
        <w:rPr>
          <w:rFonts w:cs="Arial"/>
          <w:b w:val="0"/>
          <w:sz w:val="20"/>
          <w:szCs w:val="20"/>
        </w:rPr>
        <w:t xml:space="preserve">V </w:t>
      </w:r>
      <w:r w:rsidR="00F63A39" w:rsidRPr="00F63A39">
        <w:rPr>
          <w:rFonts w:cs="Arial"/>
          <w:b w:val="0"/>
          <w:sz w:val="20"/>
          <w:szCs w:val="20"/>
        </w:rPr>
        <w:t>43. člen</w:t>
      </w:r>
      <w:r w:rsidR="00F63A39">
        <w:rPr>
          <w:rFonts w:cs="Arial"/>
          <w:b w:val="0"/>
          <w:sz w:val="20"/>
          <w:szCs w:val="20"/>
        </w:rPr>
        <w:t>u</w:t>
      </w:r>
      <w:r w:rsidR="00A417C3">
        <w:rPr>
          <w:rFonts w:cs="Arial"/>
          <w:b w:val="0"/>
          <w:sz w:val="20"/>
          <w:szCs w:val="20"/>
        </w:rPr>
        <w:t xml:space="preserve"> v</w:t>
      </w:r>
      <w:r w:rsidR="00F63A39" w:rsidRPr="00F63A39">
        <w:rPr>
          <w:rFonts w:cs="Arial"/>
          <w:b w:val="0"/>
          <w:sz w:val="20"/>
          <w:szCs w:val="20"/>
        </w:rPr>
        <w:t xml:space="preserve"> </w:t>
      </w:r>
      <w:r w:rsidRPr="00A64EF4">
        <w:rPr>
          <w:rFonts w:cs="Arial"/>
          <w:b w:val="0"/>
          <w:sz w:val="20"/>
          <w:szCs w:val="20"/>
        </w:rPr>
        <w:t xml:space="preserve">prvem odstavku se za besedo »prizanesljivosti« doda besedilo »in </w:t>
      </w:r>
      <w:r w:rsidR="00BC26F8">
        <w:rPr>
          <w:rFonts w:cs="Arial"/>
          <w:b w:val="0"/>
          <w:sz w:val="20"/>
          <w:szCs w:val="20"/>
        </w:rPr>
        <w:t xml:space="preserve">v </w:t>
      </w:r>
      <w:r w:rsidRPr="00A64EF4">
        <w:rPr>
          <w:rFonts w:cs="Arial"/>
          <w:b w:val="0"/>
          <w:sz w:val="20"/>
          <w:szCs w:val="20"/>
        </w:rPr>
        <w:t>vlogo za poravnavo«.</w:t>
      </w:r>
    </w:p>
    <w:p w14:paraId="5A0F8333" w14:textId="77777777" w:rsidR="00A90620" w:rsidRPr="00A64EF4" w:rsidRDefault="000F5F06" w:rsidP="009A7DDA">
      <w:pPr>
        <w:pStyle w:val="Odstavekseznama"/>
        <w:numPr>
          <w:ilvl w:val="0"/>
          <w:numId w:val="14"/>
        </w:numPr>
        <w:spacing w:after="240" w:line="276" w:lineRule="auto"/>
        <w:contextualSpacing/>
        <w:jc w:val="center"/>
        <w:rPr>
          <w:rFonts w:ascii="Arial" w:hAnsi="Arial" w:cs="Arial"/>
          <w:b/>
          <w:bCs/>
          <w:sz w:val="20"/>
          <w:szCs w:val="20"/>
        </w:rPr>
      </w:pPr>
      <w:r w:rsidRPr="00A64EF4">
        <w:rPr>
          <w:rFonts w:ascii="Arial" w:hAnsi="Arial" w:cs="Arial"/>
          <w:b/>
          <w:bCs/>
          <w:sz w:val="20"/>
          <w:szCs w:val="20"/>
        </w:rPr>
        <w:lastRenderedPageBreak/>
        <w:t>člen</w:t>
      </w:r>
    </w:p>
    <w:p w14:paraId="202918AA" w14:textId="77777777" w:rsidR="004D0BF0" w:rsidRPr="00A64EF4" w:rsidRDefault="004D0BF0" w:rsidP="009A7DDA">
      <w:pPr>
        <w:spacing w:after="240" w:line="276" w:lineRule="auto"/>
        <w:contextualSpacing/>
        <w:rPr>
          <w:rFonts w:ascii="Arial" w:hAnsi="Arial" w:cs="Arial"/>
          <w:sz w:val="20"/>
          <w:szCs w:val="20"/>
        </w:rPr>
      </w:pPr>
    </w:p>
    <w:p w14:paraId="63A40321" w14:textId="757784A4" w:rsidR="00020892" w:rsidRPr="00A64EF4" w:rsidRDefault="00020892" w:rsidP="009A7DDA">
      <w:pPr>
        <w:spacing w:after="240" w:line="276" w:lineRule="auto"/>
        <w:contextualSpacing/>
        <w:jc w:val="both"/>
        <w:rPr>
          <w:rFonts w:ascii="Arial" w:hAnsi="Arial" w:cs="Arial"/>
          <w:sz w:val="20"/>
          <w:szCs w:val="20"/>
        </w:rPr>
      </w:pPr>
      <w:r w:rsidRPr="00A64EF4">
        <w:rPr>
          <w:rFonts w:ascii="Arial" w:hAnsi="Arial" w:cs="Arial"/>
          <w:sz w:val="20"/>
          <w:szCs w:val="20"/>
        </w:rPr>
        <w:t xml:space="preserve">V 69. členu </w:t>
      </w:r>
      <w:r w:rsidR="00676501">
        <w:rPr>
          <w:rFonts w:ascii="Arial" w:hAnsi="Arial" w:cs="Arial"/>
          <w:sz w:val="20"/>
          <w:szCs w:val="20"/>
        </w:rPr>
        <w:t>se v</w:t>
      </w:r>
      <w:r w:rsidR="00676501" w:rsidRPr="00A64EF4">
        <w:rPr>
          <w:rFonts w:ascii="Arial" w:hAnsi="Arial" w:cs="Arial"/>
          <w:sz w:val="20"/>
          <w:szCs w:val="20"/>
        </w:rPr>
        <w:t xml:space="preserve"> prv</w:t>
      </w:r>
      <w:r w:rsidR="00676501">
        <w:rPr>
          <w:rFonts w:ascii="Arial" w:hAnsi="Arial" w:cs="Arial"/>
          <w:sz w:val="20"/>
          <w:szCs w:val="20"/>
        </w:rPr>
        <w:t>em</w:t>
      </w:r>
      <w:r w:rsidR="00676501" w:rsidRPr="00A64EF4">
        <w:rPr>
          <w:rFonts w:ascii="Arial" w:hAnsi="Arial" w:cs="Arial"/>
          <w:sz w:val="20"/>
          <w:szCs w:val="20"/>
        </w:rPr>
        <w:t xml:space="preserve"> odstav</w:t>
      </w:r>
      <w:r w:rsidR="00676501">
        <w:rPr>
          <w:rFonts w:ascii="Arial" w:hAnsi="Arial" w:cs="Arial"/>
          <w:sz w:val="20"/>
          <w:szCs w:val="20"/>
        </w:rPr>
        <w:t>ku</w:t>
      </w:r>
      <w:r w:rsidR="00676501" w:rsidRPr="00A64EF4">
        <w:rPr>
          <w:rFonts w:ascii="Arial" w:hAnsi="Arial" w:cs="Arial"/>
          <w:sz w:val="20"/>
          <w:szCs w:val="20"/>
        </w:rPr>
        <w:t xml:space="preserve"> </w:t>
      </w:r>
      <w:r w:rsidRPr="00A64EF4">
        <w:rPr>
          <w:rFonts w:ascii="Arial" w:hAnsi="Arial" w:cs="Arial"/>
          <w:sz w:val="20"/>
          <w:szCs w:val="20"/>
        </w:rPr>
        <w:t>za prvim stavkom doda nov stavek, ki se glasi:</w:t>
      </w:r>
    </w:p>
    <w:p w14:paraId="2618ECDF" w14:textId="77777777" w:rsidR="00020892" w:rsidRPr="00A64EF4" w:rsidRDefault="00020892" w:rsidP="009A7DDA">
      <w:pPr>
        <w:spacing w:after="240" w:line="276" w:lineRule="auto"/>
        <w:contextualSpacing/>
        <w:jc w:val="both"/>
        <w:rPr>
          <w:rFonts w:ascii="Arial" w:hAnsi="Arial" w:cs="Arial"/>
          <w:sz w:val="20"/>
          <w:szCs w:val="20"/>
        </w:rPr>
      </w:pPr>
    </w:p>
    <w:p w14:paraId="661BFDE5" w14:textId="2FAFC000" w:rsidR="00C009E9" w:rsidRDefault="00020892" w:rsidP="009A7DDA">
      <w:pPr>
        <w:spacing w:after="240" w:line="276" w:lineRule="auto"/>
        <w:contextualSpacing/>
        <w:jc w:val="both"/>
        <w:rPr>
          <w:rFonts w:ascii="Arial" w:hAnsi="Arial" w:cs="Arial"/>
          <w:sz w:val="20"/>
          <w:szCs w:val="20"/>
        </w:rPr>
      </w:pPr>
      <w:r w:rsidRPr="00A64EF4">
        <w:rPr>
          <w:rFonts w:ascii="Arial" w:hAnsi="Arial" w:cs="Arial"/>
          <w:sz w:val="20"/>
          <w:szCs w:val="20"/>
        </w:rPr>
        <w:t>»Agencija na svoji spletni strani objavi podatke o priglašeni koncentraciji z navedbo v koncentraciji udeleženih podjetij, datuma priglasitve, opravilno številko zadeve in gospodarskega sektorja, kjer so dejavna udeležena podjetja.«</w:t>
      </w:r>
    </w:p>
    <w:p w14:paraId="04658FCD" w14:textId="77777777" w:rsidR="009A7DDA" w:rsidRPr="00A64EF4" w:rsidRDefault="009A7DDA" w:rsidP="009A7DDA">
      <w:pPr>
        <w:spacing w:after="240" w:line="276" w:lineRule="auto"/>
        <w:contextualSpacing/>
        <w:jc w:val="both"/>
        <w:rPr>
          <w:rFonts w:ascii="Arial" w:hAnsi="Arial" w:cs="Arial"/>
          <w:sz w:val="20"/>
          <w:szCs w:val="20"/>
        </w:rPr>
      </w:pPr>
    </w:p>
    <w:p w14:paraId="171E2882" w14:textId="6DE5F6D1" w:rsidR="00020892" w:rsidRPr="00531C50" w:rsidRDefault="000F5F06" w:rsidP="00531C50">
      <w:pPr>
        <w:pStyle w:val="Odstavekseznama"/>
        <w:numPr>
          <w:ilvl w:val="0"/>
          <w:numId w:val="14"/>
        </w:numPr>
        <w:spacing w:after="240" w:line="276" w:lineRule="auto"/>
        <w:contextualSpacing/>
        <w:jc w:val="center"/>
        <w:rPr>
          <w:rFonts w:ascii="Arial" w:hAnsi="Arial" w:cs="Arial"/>
          <w:b/>
          <w:bCs/>
          <w:sz w:val="20"/>
          <w:szCs w:val="20"/>
        </w:rPr>
      </w:pPr>
      <w:r w:rsidRPr="00A64EF4">
        <w:rPr>
          <w:rFonts w:ascii="Arial" w:hAnsi="Arial" w:cs="Arial"/>
          <w:b/>
          <w:bCs/>
          <w:sz w:val="20"/>
          <w:szCs w:val="20"/>
        </w:rPr>
        <w:t>člen</w:t>
      </w:r>
    </w:p>
    <w:p w14:paraId="7B04C409" w14:textId="77777777" w:rsidR="00020892" w:rsidRPr="00A64EF4" w:rsidRDefault="00020892" w:rsidP="009A7DDA">
      <w:pPr>
        <w:spacing w:after="240" w:line="276" w:lineRule="auto"/>
        <w:jc w:val="both"/>
        <w:rPr>
          <w:rFonts w:ascii="Arial" w:hAnsi="Arial" w:cs="Arial"/>
          <w:sz w:val="20"/>
          <w:szCs w:val="20"/>
        </w:rPr>
      </w:pPr>
      <w:r w:rsidRPr="00A64EF4">
        <w:rPr>
          <w:rFonts w:ascii="Arial" w:hAnsi="Arial" w:cs="Arial"/>
          <w:sz w:val="20"/>
          <w:szCs w:val="20"/>
        </w:rPr>
        <w:t>V 75. členu se za prvim odstavkom doda nov drugi odstavek, ki se glasi:</w:t>
      </w:r>
    </w:p>
    <w:p w14:paraId="00E1920C" w14:textId="77777777" w:rsidR="00020892" w:rsidRPr="00A64EF4" w:rsidRDefault="00020892" w:rsidP="009A7DDA">
      <w:pPr>
        <w:pStyle w:val="docdata"/>
        <w:widowControl w:val="0"/>
        <w:shd w:val="clear" w:color="auto" w:fill="FFFFFF"/>
        <w:tabs>
          <w:tab w:val="left" w:pos="421"/>
        </w:tabs>
        <w:spacing w:before="0" w:beforeAutospacing="0" w:after="240" w:afterAutospacing="0" w:line="276" w:lineRule="auto"/>
        <w:jc w:val="both"/>
        <w:rPr>
          <w:rFonts w:ascii="Arial" w:hAnsi="Arial" w:cs="Arial"/>
          <w:sz w:val="20"/>
          <w:szCs w:val="20"/>
        </w:rPr>
      </w:pPr>
      <w:r w:rsidRPr="00A64EF4">
        <w:rPr>
          <w:rFonts w:ascii="Arial" w:hAnsi="Arial" w:cs="Arial"/>
          <w:iCs/>
          <w:sz w:val="20"/>
          <w:szCs w:val="20"/>
        </w:rPr>
        <w:t xml:space="preserve">»(2) Priglasitelj lahko predlaga korektivne ukrepe najpozneje v 45 delovnih dneh od izdaje sklepa iz četrtega odstavka 70. člena tega zakona. Agencija lahko izjemoma dovoli, da se korektivni ukrepi predložijo ponovno ali po izteku tega roka. Agencija ponovno predložene ukrepe obravnava, če lahko na podlagi razpoložljivih podatkov jasno sklepa, da bodo takšni korektivni ukrepi v celoti in nedvoumno odpravili ugotovljene pomisleke glede konkurence in ni potrebe po pridobitvi mnenj drugih tržnih udeležencev.« </w:t>
      </w:r>
    </w:p>
    <w:p w14:paraId="68AC84BD" w14:textId="77777777" w:rsidR="00020892" w:rsidRPr="00A64EF4" w:rsidRDefault="00020892" w:rsidP="009A7DDA">
      <w:pPr>
        <w:pStyle w:val="docdata"/>
        <w:widowControl w:val="0"/>
        <w:shd w:val="clear" w:color="auto" w:fill="FFFFFF"/>
        <w:tabs>
          <w:tab w:val="left" w:pos="421"/>
        </w:tabs>
        <w:spacing w:before="0" w:beforeAutospacing="0" w:after="240" w:afterAutospacing="0" w:line="276" w:lineRule="auto"/>
        <w:jc w:val="both"/>
        <w:rPr>
          <w:rFonts w:ascii="Arial" w:eastAsia="Arial" w:hAnsi="Arial" w:cs="Arial"/>
          <w:sz w:val="20"/>
          <w:szCs w:val="20"/>
        </w:rPr>
      </w:pPr>
      <w:r w:rsidRPr="00A64EF4">
        <w:rPr>
          <w:rFonts w:ascii="Arial" w:eastAsia="Arial" w:hAnsi="Arial" w:cs="Arial"/>
          <w:sz w:val="20"/>
          <w:szCs w:val="20"/>
        </w:rPr>
        <w:t>Drugi do šesti odstavek postanejo tretji do sedmi odstavek.</w:t>
      </w:r>
    </w:p>
    <w:p w14:paraId="3D6D3136" w14:textId="77777777" w:rsidR="00020892" w:rsidRPr="00A64EF4" w:rsidRDefault="00020892" w:rsidP="009A7DDA">
      <w:pPr>
        <w:pStyle w:val="docdata"/>
        <w:widowControl w:val="0"/>
        <w:shd w:val="clear" w:color="auto" w:fill="FFFFFF"/>
        <w:tabs>
          <w:tab w:val="left" w:pos="421"/>
        </w:tabs>
        <w:spacing w:before="0" w:beforeAutospacing="0" w:after="240" w:afterAutospacing="0" w:line="276" w:lineRule="auto"/>
        <w:jc w:val="both"/>
        <w:rPr>
          <w:rFonts w:ascii="Arial" w:hAnsi="Arial" w:cs="Arial"/>
          <w:sz w:val="20"/>
          <w:szCs w:val="20"/>
        </w:rPr>
      </w:pPr>
      <w:r w:rsidRPr="00A64EF4">
        <w:rPr>
          <w:rFonts w:ascii="Arial" w:eastAsia="Arial" w:hAnsi="Arial" w:cs="Arial"/>
          <w:sz w:val="20"/>
          <w:szCs w:val="20"/>
        </w:rPr>
        <w:t>Doda se nov osmi odstavek, ki se glasi:</w:t>
      </w:r>
    </w:p>
    <w:p w14:paraId="07779E84" w14:textId="2CEEC152" w:rsidR="00912F8B" w:rsidRPr="00E554B1" w:rsidRDefault="00020892" w:rsidP="00E554B1">
      <w:pPr>
        <w:pStyle w:val="docdata"/>
        <w:widowControl w:val="0"/>
        <w:shd w:val="clear" w:color="auto" w:fill="FFFFFF"/>
        <w:tabs>
          <w:tab w:val="left" w:pos="421"/>
        </w:tabs>
        <w:spacing w:before="0" w:beforeAutospacing="0" w:after="240" w:afterAutospacing="0" w:line="276" w:lineRule="auto"/>
        <w:jc w:val="both"/>
        <w:rPr>
          <w:rFonts w:ascii="Arial" w:eastAsia="Arial" w:hAnsi="Arial" w:cs="Arial"/>
          <w:sz w:val="20"/>
          <w:szCs w:val="20"/>
        </w:rPr>
      </w:pPr>
      <w:r w:rsidRPr="00A64EF4">
        <w:rPr>
          <w:rFonts w:ascii="Arial" w:hAnsi="Arial" w:cs="Arial"/>
          <w:iCs/>
          <w:sz w:val="20"/>
          <w:szCs w:val="20"/>
        </w:rPr>
        <w:t>»</w:t>
      </w:r>
      <w:r w:rsidRPr="00A64EF4">
        <w:rPr>
          <w:rFonts w:ascii="Arial" w:eastAsia="Arial" w:hAnsi="Arial" w:cs="Arial"/>
          <w:sz w:val="20"/>
          <w:szCs w:val="20"/>
        </w:rPr>
        <w:t>(8) Agencija lahko na predlog stranke, ki so ji bili naloženi ukrepi in obveznosti, zaradi bistvene spremembe okoliščin, na katerih je temeljila odločba, in na katere stranka ni imela vpliva, spremeni odločbo iz četrtega odstavka tega člena. Če agencija ugotovi, da za zagotovitev skladnosti koncentracije s pravili konkurence sprememba ni možna, ravna v skladu s členoma 76. in 77. tega zakona.</w:t>
      </w:r>
      <w:r w:rsidRPr="00A64EF4">
        <w:rPr>
          <w:rFonts w:ascii="Arial" w:hAnsi="Arial" w:cs="Arial"/>
          <w:iCs/>
          <w:sz w:val="20"/>
          <w:szCs w:val="20"/>
        </w:rPr>
        <w:t xml:space="preserve"> «.</w:t>
      </w:r>
    </w:p>
    <w:p w14:paraId="590D2FFE" w14:textId="48DAA720" w:rsidR="00020892" w:rsidRPr="002A04E8" w:rsidRDefault="00020892" w:rsidP="009A7DDA">
      <w:pPr>
        <w:spacing w:after="240" w:line="276" w:lineRule="auto"/>
        <w:ind w:left="720"/>
        <w:contextualSpacing/>
        <w:jc w:val="center"/>
        <w:rPr>
          <w:rFonts w:ascii="Arial" w:hAnsi="Arial" w:cs="Arial"/>
          <w:b/>
          <w:bCs/>
          <w:sz w:val="20"/>
          <w:szCs w:val="20"/>
        </w:rPr>
      </w:pPr>
      <w:r w:rsidRPr="00A64EF4">
        <w:rPr>
          <w:rFonts w:ascii="Arial" w:hAnsi="Arial" w:cs="Arial"/>
          <w:b/>
          <w:bCs/>
          <w:sz w:val="20"/>
          <w:szCs w:val="20"/>
        </w:rPr>
        <w:t>1</w:t>
      </w:r>
      <w:r w:rsidR="00FC36D5">
        <w:rPr>
          <w:rFonts w:ascii="Arial" w:hAnsi="Arial" w:cs="Arial"/>
          <w:b/>
          <w:bCs/>
          <w:sz w:val="20"/>
          <w:szCs w:val="20"/>
        </w:rPr>
        <w:t>2</w:t>
      </w:r>
      <w:r w:rsidRPr="00A64EF4">
        <w:rPr>
          <w:rFonts w:ascii="Arial" w:hAnsi="Arial" w:cs="Arial"/>
          <w:b/>
          <w:bCs/>
          <w:sz w:val="20"/>
          <w:szCs w:val="20"/>
        </w:rPr>
        <w:t>.</w:t>
      </w:r>
      <w:r w:rsidR="001D074E" w:rsidRPr="00A64EF4">
        <w:rPr>
          <w:rFonts w:ascii="Arial" w:hAnsi="Arial" w:cs="Arial"/>
          <w:b/>
          <w:bCs/>
          <w:sz w:val="20"/>
          <w:szCs w:val="20"/>
        </w:rPr>
        <w:t xml:space="preserve"> člen</w:t>
      </w:r>
    </w:p>
    <w:p w14:paraId="0DBBA456" w14:textId="4031E496" w:rsidR="009A7DDA" w:rsidRPr="00A64EF4" w:rsidRDefault="00020892" w:rsidP="009A7DDA">
      <w:pPr>
        <w:pStyle w:val="docdata"/>
        <w:widowControl w:val="0"/>
        <w:shd w:val="clear" w:color="auto" w:fill="FFFFFF"/>
        <w:spacing w:before="0" w:beforeAutospacing="0" w:after="240" w:afterAutospacing="0" w:line="276" w:lineRule="auto"/>
        <w:jc w:val="both"/>
        <w:rPr>
          <w:rFonts w:ascii="Arial" w:hAnsi="Arial" w:cs="Arial"/>
          <w:sz w:val="20"/>
          <w:szCs w:val="20"/>
        </w:rPr>
      </w:pPr>
      <w:r w:rsidRPr="00A64EF4">
        <w:rPr>
          <w:rFonts w:ascii="Arial" w:hAnsi="Arial" w:cs="Arial"/>
          <w:sz w:val="20"/>
          <w:szCs w:val="20"/>
        </w:rPr>
        <w:t xml:space="preserve">V 76. členu se </w:t>
      </w:r>
      <w:r w:rsidR="003C4E40" w:rsidRPr="003C4E40">
        <w:rPr>
          <w:rFonts w:ascii="Arial" w:hAnsi="Arial" w:cs="Arial"/>
          <w:sz w:val="20"/>
          <w:szCs w:val="20"/>
        </w:rPr>
        <w:t>prve</w:t>
      </w:r>
      <w:r w:rsidR="003C4E40">
        <w:rPr>
          <w:rFonts w:ascii="Arial" w:hAnsi="Arial" w:cs="Arial"/>
          <w:sz w:val="20"/>
          <w:szCs w:val="20"/>
        </w:rPr>
        <w:t>m</w:t>
      </w:r>
      <w:r w:rsidR="003C4E40" w:rsidRPr="003C4E40">
        <w:rPr>
          <w:rFonts w:ascii="Arial" w:hAnsi="Arial" w:cs="Arial"/>
          <w:sz w:val="20"/>
          <w:szCs w:val="20"/>
        </w:rPr>
        <w:t xml:space="preserve"> odstavk</w:t>
      </w:r>
      <w:r w:rsidR="003C4E40">
        <w:rPr>
          <w:rFonts w:ascii="Arial" w:hAnsi="Arial" w:cs="Arial"/>
          <w:sz w:val="20"/>
          <w:szCs w:val="20"/>
        </w:rPr>
        <w:t>u</w:t>
      </w:r>
      <w:r w:rsidR="003C4E40" w:rsidRPr="003C4E40">
        <w:rPr>
          <w:rFonts w:ascii="Arial" w:hAnsi="Arial" w:cs="Arial"/>
          <w:sz w:val="20"/>
          <w:szCs w:val="20"/>
        </w:rPr>
        <w:t xml:space="preserve"> </w:t>
      </w:r>
      <w:r w:rsidRPr="00A64EF4">
        <w:rPr>
          <w:rFonts w:ascii="Arial" w:hAnsi="Arial" w:cs="Arial"/>
          <w:sz w:val="20"/>
          <w:szCs w:val="20"/>
        </w:rPr>
        <w:t xml:space="preserve">v drugi alineji in v drugem odstavku beseda »tretjega« nadomesti z besedo »četrtega«. </w:t>
      </w:r>
    </w:p>
    <w:p w14:paraId="7B84DFE0" w14:textId="2A3A9B4D" w:rsidR="0031153F" w:rsidRPr="00531C50" w:rsidRDefault="000F5F06" w:rsidP="00531C50">
      <w:pPr>
        <w:spacing w:after="240" w:line="276" w:lineRule="auto"/>
        <w:jc w:val="center"/>
        <w:rPr>
          <w:rFonts w:ascii="Arial" w:eastAsia="Times New Roman" w:hAnsi="Arial" w:cs="Arial"/>
          <w:b/>
          <w:bCs/>
          <w:sz w:val="20"/>
          <w:szCs w:val="20"/>
          <w:lang w:eastAsia="sl-SI"/>
        </w:rPr>
      </w:pPr>
      <w:r w:rsidRPr="00A64EF4">
        <w:rPr>
          <w:rFonts w:ascii="Arial" w:hAnsi="Arial" w:cs="Arial"/>
          <w:b/>
          <w:bCs/>
          <w:sz w:val="20"/>
          <w:szCs w:val="20"/>
        </w:rPr>
        <w:t xml:space="preserve">            </w:t>
      </w:r>
      <w:r w:rsidR="00565BB8" w:rsidRPr="00A64EF4">
        <w:rPr>
          <w:rFonts w:ascii="Arial" w:eastAsia="Times New Roman" w:hAnsi="Arial" w:cs="Arial"/>
          <w:b/>
          <w:bCs/>
          <w:sz w:val="20"/>
          <w:szCs w:val="20"/>
          <w:lang w:eastAsia="sl-SI"/>
        </w:rPr>
        <w:t>1</w:t>
      </w:r>
      <w:r w:rsidR="00FC36D5">
        <w:rPr>
          <w:rFonts w:ascii="Arial" w:eastAsia="Times New Roman" w:hAnsi="Arial" w:cs="Arial"/>
          <w:b/>
          <w:bCs/>
          <w:sz w:val="20"/>
          <w:szCs w:val="20"/>
          <w:lang w:eastAsia="sl-SI"/>
        </w:rPr>
        <w:t>3</w:t>
      </w:r>
      <w:r w:rsidR="0031153F" w:rsidRPr="00A64EF4">
        <w:rPr>
          <w:rFonts w:ascii="Arial" w:eastAsia="Times New Roman" w:hAnsi="Arial" w:cs="Arial"/>
          <w:b/>
          <w:bCs/>
          <w:sz w:val="20"/>
          <w:szCs w:val="20"/>
          <w:lang w:eastAsia="sl-SI"/>
        </w:rPr>
        <w:t>. člen</w:t>
      </w:r>
    </w:p>
    <w:p w14:paraId="5E83F56A" w14:textId="6B702540" w:rsidR="00F6789C" w:rsidRPr="00A64EF4" w:rsidRDefault="00F6789C" w:rsidP="009A7DDA">
      <w:pPr>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V V. DELU POSTOPEK ODLOČANJA O POSAMIČNI ZADEVI V UPRAVNEM POSTOPKU </w:t>
      </w:r>
      <w:r w:rsidR="0077198A">
        <w:rPr>
          <w:rFonts w:ascii="Arial" w:eastAsia="Times New Roman" w:hAnsi="Arial" w:cs="Arial"/>
          <w:sz w:val="20"/>
          <w:szCs w:val="20"/>
          <w:lang w:eastAsia="sl-SI"/>
        </w:rPr>
        <w:t>na koncu</w:t>
      </w:r>
      <w:r w:rsidR="00B928A6">
        <w:rPr>
          <w:rFonts w:ascii="Arial" w:eastAsia="Times New Roman" w:hAnsi="Arial" w:cs="Arial"/>
          <w:sz w:val="20"/>
          <w:szCs w:val="20"/>
          <w:lang w:eastAsia="sl-SI"/>
        </w:rPr>
        <w:t xml:space="preserve"> 3. poglavj</w:t>
      </w:r>
      <w:r w:rsidR="0077198A">
        <w:rPr>
          <w:rFonts w:ascii="Arial" w:eastAsia="Times New Roman" w:hAnsi="Arial" w:cs="Arial"/>
          <w:sz w:val="20"/>
          <w:szCs w:val="20"/>
          <w:lang w:eastAsia="sl-SI"/>
        </w:rPr>
        <w:t>a za 78. členom</w:t>
      </w:r>
      <w:r w:rsidRPr="00A64EF4">
        <w:rPr>
          <w:rFonts w:ascii="Arial" w:eastAsia="Times New Roman" w:hAnsi="Arial" w:cs="Arial"/>
          <w:sz w:val="20"/>
          <w:szCs w:val="20"/>
          <w:lang w:eastAsia="sl-SI"/>
        </w:rPr>
        <w:t xml:space="preserve"> dodata </w:t>
      </w:r>
      <w:r w:rsidR="0077198A" w:rsidRPr="00A64EF4">
        <w:rPr>
          <w:rFonts w:ascii="Arial" w:eastAsia="Times New Roman" w:hAnsi="Arial" w:cs="Arial"/>
          <w:sz w:val="20"/>
          <w:szCs w:val="20"/>
          <w:lang w:eastAsia="sl-SI"/>
        </w:rPr>
        <w:t>nov</w:t>
      </w:r>
      <w:r w:rsidR="0077198A">
        <w:rPr>
          <w:rFonts w:ascii="Arial" w:eastAsia="Times New Roman" w:hAnsi="Arial" w:cs="Arial"/>
          <w:sz w:val="20"/>
          <w:szCs w:val="20"/>
          <w:lang w:eastAsia="sl-SI"/>
        </w:rPr>
        <w:t>a</w:t>
      </w:r>
      <w:r w:rsidR="0077198A" w:rsidRPr="00A64EF4">
        <w:rPr>
          <w:rFonts w:ascii="Arial" w:eastAsia="Times New Roman" w:hAnsi="Arial" w:cs="Arial"/>
          <w:sz w:val="20"/>
          <w:szCs w:val="20"/>
          <w:lang w:eastAsia="sl-SI"/>
        </w:rPr>
        <w:t xml:space="preserve"> </w:t>
      </w:r>
      <w:r w:rsidRPr="00A64EF4">
        <w:rPr>
          <w:rFonts w:ascii="Arial" w:eastAsia="Times New Roman" w:hAnsi="Arial" w:cs="Arial"/>
          <w:sz w:val="20"/>
          <w:szCs w:val="20"/>
          <w:lang w:eastAsia="sl-SI"/>
        </w:rPr>
        <w:t>3</w:t>
      </w:r>
      <w:r w:rsidR="0077198A">
        <w:rPr>
          <w:rFonts w:ascii="Arial" w:eastAsia="Times New Roman" w:hAnsi="Arial" w:cs="Arial"/>
          <w:sz w:val="20"/>
          <w:szCs w:val="20"/>
          <w:lang w:eastAsia="sl-SI"/>
        </w:rPr>
        <w:t>.</w:t>
      </w:r>
      <w:r w:rsidRPr="00A64EF4">
        <w:rPr>
          <w:rFonts w:ascii="Arial" w:eastAsia="Times New Roman" w:hAnsi="Arial" w:cs="Arial"/>
          <w:sz w:val="20"/>
          <w:szCs w:val="20"/>
          <w:lang w:eastAsia="sl-SI"/>
        </w:rPr>
        <w:t>a in 3</w:t>
      </w:r>
      <w:r w:rsidR="0077198A">
        <w:rPr>
          <w:rFonts w:ascii="Arial" w:eastAsia="Times New Roman" w:hAnsi="Arial" w:cs="Arial"/>
          <w:sz w:val="20"/>
          <w:szCs w:val="20"/>
          <w:lang w:eastAsia="sl-SI"/>
        </w:rPr>
        <w:t>.</w:t>
      </w:r>
      <w:r w:rsidRPr="00A64EF4">
        <w:rPr>
          <w:rFonts w:ascii="Arial" w:eastAsia="Times New Roman" w:hAnsi="Arial" w:cs="Arial"/>
          <w:sz w:val="20"/>
          <w:szCs w:val="20"/>
          <w:lang w:eastAsia="sl-SI"/>
        </w:rPr>
        <w:t>b poglavje</w:t>
      </w:r>
      <w:r w:rsidR="00AC5798">
        <w:rPr>
          <w:rFonts w:ascii="Arial" w:eastAsia="Times New Roman" w:hAnsi="Arial" w:cs="Arial"/>
          <w:sz w:val="20"/>
          <w:szCs w:val="20"/>
          <w:lang w:eastAsia="sl-SI"/>
        </w:rPr>
        <w:t xml:space="preserve"> ter nova 78.a in 78.b člen</w:t>
      </w:r>
      <w:r w:rsidRPr="00A64EF4">
        <w:rPr>
          <w:rFonts w:ascii="Arial" w:eastAsia="Times New Roman" w:hAnsi="Arial" w:cs="Arial"/>
          <w:sz w:val="20"/>
          <w:szCs w:val="20"/>
          <w:lang w:eastAsia="sl-SI"/>
        </w:rPr>
        <w:t xml:space="preserve">, ki se </w:t>
      </w:r>
      <w:r w:rsidR="00AC5798" w:rsidRPr="00A64EF4">
        <w:rPr>
          <w:rFonts w:ascii="Arial" w:eastAsia="Times New Roman" w:hAnsi="Arial" w:cs="Arial"/>
          <w:sz w:val="20"/>
          <w:szCs w:val="20"/>
          <w:lang w:eastAsia="sl-SI"/>
        </w:rPr>
        <w:t>glasi</w:t>
      </w:r>
      <w:r w:rsidR="00AC5798">
        <w:rPr>
          <w:rFonts w:ascii="Arial" w:eastAsia="Times New Roman" w:hAnsi="Arial" w:cs="Arial"/>
          <w:sz w:val="20"/>
          <w:szCs w:val="20"/>
          <w:lang w:eastAsia="sl-SI"/>
        </w:rPr>
        <w:t>jo</w:t>
      </w:r>
      <w:r w:rsidRPr="00A64EF4">
        <w:rPr>
          <w:rFonts w:ascii="Arial" w:eastAsia="Times New Roman" w:hAnsi="Arial" w:cs="Arial"/>
          <w:sz w:val="20"/>
          <w:szCs w:val="20"/>
          <w:lang w:eastAsia="sl-SI"/>
        </w:rPr>
        <w:t>:</w:t>
      </w:r>
    </w:p>
    <w:p w14:paraId="5B3589D5" w14:textId="4B17CA5B" w:rsidR="00F6789C" w:rsidRPr="00A64EF4" w:rsidRDefault="00F6789C" w:rsidP="00531C50">
      <w:pPr>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»3</w:t>
      </w:r>
      <w:r w:rsidR="0077198A">
        <w:rPr>
          <w:rFonts w:ascii="Arial" w:eastAsia="Times New Roman" w:hAnsi="Arial" w:cs="Arial"/>
          <w:sz w:val="20"/>
          <w:szCs w:val="20"/>
          <w:lang w:eastAsia="sl-SI"/>
        </w:rPr>
        <w:t>.</w:t>
      </w:r>
      <w:r w:rsidRPr="00A64EF4">
        <w:rPr>
          <w:rFonts w:ascii="Arial" w:eastAsia="Times New Roman" w:hAnsi="Arial" w:cs="Arial"/>
          <w:sz w:val="20"/>
          <w:szCs w:val="20"/>
          <w:lang w:eastAsia="sl-SI"/>
        </w:rPr>
        <w:t xml:space="preserve">a poglavje Postopek pri izvajanju nadzora nad </w:t>
      </w:r>
      <w:r w:rsidR="00190FBB">
        <w:rPr>
          <w:rFonts w:ascii="Arial" w:eastAsia="Times New Roman" w:hAnsi="Arial" w:cs="Arial"/>
          <w:sz w:val="20"/>
          <w:szCs w:val="20"/>
          <w:lang w:eastAsia="sl-SI"/>
        </w:rPr>
        <w:t>U</w:t>
      </w:r>
      <w:r w:rsidRPr="00A64EF4">
        <w:rPr>
          <w:rFonts w:ascii="Arial" w:eastAsia="Times New Roman" w:hAnsi="Arial" w:cs="Arial"/>
          <w:sz w:val="20"/>
          <w:szCs w:val="20"/>
          <w:lang w:eastAsia="sl-SI"/>
        </w:rPr>
        <w:t xml:space="preserve">redbo 2019/1150/EU </w:t>
      </w:r>
    </w:p>
    <w:p w14:paraId="2FF58F77" w14:textId="77777777" w:rsidR="00F6789C" w:rsidRPr="00A64EF4" w:rsidRDefault="00F6789C" w:rsidP="009A7DDA">
      <w:pPr>
        <w:spacing w:after="240" w:line="276" w:lineRule="auto"/>
        <w:jc w:val="center"/>
        <w:rPr>
          <w:rFonts w:ascii="Arial" w:eastAsia="Times New Roman" w:hAnsi="Arial" w:cs="Arial"/>
          <w:sz w:val="20"/>
          <w:szCs w:val="20"/>
          <w:lang w:eastAsia="sl-SI"/>
        </w:rPr>
      </w:pPr>
      <w:r w:rsidRPr="00A64EF4">
        <w:rPr>
          <w:rFonts w:ascii="Arial" w:eastAsia="Times New Roman" w:hAnsi="Arial" w:cs="Arial"/>
          <w:sz w:val="20"/>
          <w:szCs w:val="20"/>
          <w:lang w:eastAsia="sl-SI"/>
        </w:rPr>
        <w:t>78.a člen</w:t>
      </w:r>
    </w:p>
    <w:p w14:paraId="23B25F31" w14:textId="42C82993" w:rsidR="00F6789C" w:rsidRPr="00A64EF4" w:rsidRDefault="00F6789C" w:rsidP="00531C50">
      <w:pPr>
        <w:spacing w:after="240" w:line="276" w:lineRule="auto"/>
        <w:jc w:val="center"/>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(postopek pri izvajanju </w:t>
      </w:r>
      <w:r w:rsidR="00AC5798" w:rsidRPr="00A64EF4">
        <w:rPr>
          <w:rFonts w:ascii="Arial" w:eastAsia="Times New Roman" w:hAnsi="Arial" w:cs="Arial"/>
          <w:sz w:val="20"/>
          <w:szCs w:val="20"/>
          <w:lang w:eastAsia="sl-SI"/>
        </w:rPr>
        <w:t>nadzor</w:t>
      </w:r>
      <w:r w:rsidR="00AC5798">
        <w:rPr>
          <w:rFonts w:ascii="Arial" w:eastAsia="Times New Roman" w:hAnsi="Arial" w:cs="Arial"/>
          <w:sz w:val="20"/>
          <w:szCs w:val="20"/>
          <w:lang w:eastAsia="sl-SI"/>
        </w:rPr>
        <w:t>a</w:t>
      </w:r>
      <w:r w:rsidR="00AC5798" w:rsidRPr="00A64EF4">
        <w:rPr>
          <w:rFonts w:ascii="Arial" w:eastAsia="Times New Roman" w:hAnsi="Arial" w:cs="Arial"/>
          <w:sz w:val="20"/>
          <w:szCs w:val="20"/>
          <w:lang w:eastAsia="sl-SI"/>
        </w:rPr>
        <w:t xml:space="preserve"> </w:t>
      </w:r>
      <w:r w:rsidRPr="00A64EF4">
        <w:rPr>
          <w:rFonts w:ascii="Arial" w:eastAsia="Times New Roman" w:hAnsi="Arial" w:cs="Arial"/>
          <w:sz w:val="20"/>
          <w:szCs w:val="20"/>
          <w:lang w:eastAsia="sl-SI"/>
        </w:rPr>
        <w:t>nad Uredbo 2019/1150/EU)</w:t>
      </w:r>
    </w:p>
    <w:p w14:paraId="0564721F" w14:textId="35137D76" w:rsidR="00F6789C" w:rsidRPr="00A64EF4" w:rsidRDefault="00F6789C" w:rsidP="009A7DDA">
      <w:pPr>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V postopku nadzora </w:t>
      </w:r>
      <w:r w:rsidR="00AC5798">
        <w:rPr>
          <w:rFonts w:ascii="Arial" w:eastAsia="Times New Roman" w:hAnsi="Arial" w:cs="Arial"/>
          <w:sz w:val="20"/>
          <w:szCs w:val="20"/>
          <w:lang w:eastAsia="sl-SI"/>
        </w:rPr>
        <w:t xml:space="preserve">nad izvajanjem </w:t>
      </w:r>
      <w:r w:rsidRPr="00A64EF4">
        <w:rPr>
          <w:rFonts w:ascii="Arial" w:eastAsia="Times New Roman" w:hAnsi="Arial" w:cs="Arial"/>
          <w:sz w:val="20"/>
          <w:szCs w:val="20"/>
          <w:lang w:eastAsia="sl-SI"/>
        </w:rPr>
        <w:t>Uredb</w:t>
      </w:r>
      <w:r w:rsidR="00190FBB">
        <w:rPr>
          <w:rFonts w:ascii="Arial" w:eastAsia="Times New Roman" w:hAnsi="Arial" w:cs="Arial"/>
          <w:sz w:val="20"/>
          <w:szCs w:val="20"/>
          <w:lang w:eastAsia="sl-SI"/>
        </w:rPr>
        <w:t>e</w:t>
      </w:r>
      <w:r w:rsidRPr="00A64EF4">
        <w:rPr>
          <w:rFonts w:ascii="Arial" w:eastAsia="Times New Roman" w:hAnsi="Arial" w:cs="Arial"/>
          <w:sz w:val="20"/>
          <w:szCs w:val="20"/>
          <w:lang w:eastAsia="sl-SI"/>
        </w:rPr>
        <w:t xml:space="preserve"> 2019/1150/EU se smiselno uporabljajo določbe, ki veljajo v postopku pri omejevalnih ravnanjih.</w:t>
      </w:r>
    </w:p>
    <w:p w14:paraId="752BE2BA" w14:textId="0E0B6EF0" w:rsidR="00F6789C" w:rsidRPr="00A64EF4" w:rsidRDefault="00F6789C" w:rsidP="00531C50">
      <w:pPr>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3b. poglavje Postopek pri izvajanju nadzora nad 5., 6 in 7. členom Uredbe 2019/1150/EU</w:t>
      </w:r>
    </w:p>
    <w:p w14:paraId="2FA5EBFD" w14:textId="77777777" w:rsidR="00F6789C" w:rsidRPr="00A64EF4" w:rsidRDefault="00F6789C" w:rsidP="009A7DDA">
      <w:pPr>
        <w:spacing w:after="240" w:line="276" w:lineRule="auto"/>
        <w:jc w:val="center"/>
        <w:rPr>
          <w:rFonts w:ascii="Arial" w:eastAsia="Times New Roman" w:hAnsi="Arial" w:cs="Arial"/>
          <w:sz w:val="20"/>
          <w:szCs w:val="20"/>
          <w:lang w:eastAsia="sl-SI"/>
        </w:rPr>
      </w:pPr>
      <w:r w:rsidRPr="00A64EF4">
        <w:rPr>
          <w:rFonts w:ascii="Arial" w:eastAsia="Times New Roman" w:hAnsi="Arial" w:cs="Arial"/>
          <w:sz w:val="20"/>
          <w:szCs w:val="20"/>
          <w:lang w:eastAsia="sl-SI"/>
        </w:rPr>
        <w:t>78.b člen</w:t>
      </w:r>
    </w:p>
    <w:p w14:paraId="3EAD9B53" w14:textId="7C3A96B5" w:rsidR="00F6789C" w:rsidRPr="00A64EF4" w:rsidRDefault="00F6789C" w:rsidP="00531C50">
      <w:pPr>
        <w:spacing w:after="240" w:line="276" w:lineRule="auto"/>
        <w:jc w:val="center"/>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(postopek pri izvajanju </w:t>
      </w:r>
      <w:r w:rsidR="00AC5798" w:rsidRPr="00A64EF4">
        <w:rPr>
          <w:rFonts w:ascii="Arial" w:eastAsia="Times New Roman" w:hAnsi="Arial" w:cs="Arial"/>
          <w:sz w:val="20"/>
          <w:szCs w:val="20"/>
          <w:lang w:eastAsia="sl-SI"/>
        </w:rPr>
        <w:t>nadzor</w:t>
      </w:r>
      <w:r w:rsidR="00AC5798">
        <w:rPr>
          <w:rFonts w:ascii="Arial" w:eastAsia="Times New Roman" w:hAnsi="Arial" w:cs="Arial"/>
          <w:sz w:val="20"/>
          <w:szCs w:val="20"/>
          <w:lang w:eastAsia="sl-SI"/>
        </w:rPr>
        <w:t>a</w:t>
      </w:r>
      <w:r w:rsidR="00AC5798" w:rsidRPr="00A64EF4">
        <w:rPr>
          <w:rFonts w:ascii="Arial" w:eastAsia="Times New Roman" w:hAnsi="Arial" w:cs="Arial"/>
          <w:sz w:val="20"/>
          <w:szCs w:val="20"/>
          <w:lang w:eastAsia="sl-SI"/>
        </w:rPr>
        <w:t xml:space="preserve"> </w:t>
      </w:r>
      <w:r w:rsidRPr="00A64EF4">
        <w:rPr>
          <w:rFonts w:ascii="Arial" w:eastAsia="Times New Roman" w:hAnsi="Arial" w:cs="Arial"/>
          <w:sz w:val="20"/>
          <w:szCs w:val="20"/>
          <w:lang w:eastAsia="sl-SI"/>
        </w:rPr>
        <w:t xml:space="preserve">nad 5., 6 in 7. členom </w:t>
      </w:r>
      <w:r w:rsidR="00AC5798" w:rsidRPr="00A64EF4">
        <w:rPr>
          <w:rFonts w:ascii="Arial" w:eastAsia="Times New Roman" w:hAnsi="Arial" w:cs="Arial"/>
          <w:sz w:val="20"/>
          <w:szCs w:val="20"/>
          <w:lang w:eastAsia="sl-SI"/>
        </w:rPr>
        <w:t>Uredb</w:t>
      </w:r>
      <w:r w:rsidR="00AC5798">
        <w:rPr>
          <w:rFonts w:ascii="Arial" w:eastAsia="Times New Roman" w:hAnsi="Arial" w:cs="Arial"/>
          <w:sz w:val="20"/>
          <w:szCs w:val="20"/>
          <w:lang w:eastAsia="sl-SI"/>
        </w:rPr>
        <w:t>e</w:t>
      </w:r>
      <w:r w:rsidR="00AC5798" w:rsidRPr="00A64EF4">
        <w:rPr>
          <w:rFonts w:ascii="Arial" w:eastAsia="Times New Roman" w:hAnsi="Arial" w:cs="Arial"/>
          <w:sz w:val="20"/>
          <w:szCs w:val="20"/>
          <w:lang w:eastAsia="sl-SI"/>
        </w:rPr>
        <w:t xml:space="preserve"> </w:t>
      </w:r>
      <w:r w:rsidRPr="00A64EF4">
        <w:rPr>
          <w:rFonts w:ascii="Arial" w:eastAsia="Times New Roman" w:hAnsi="Arial" w:cs="Arial"/>
          <w:sz w:val="20"/>
          <w:szCs w:val="20"/>
          <w:lang w:eastAsia="sl-SI"/>
        </w:rPr>
        <w:t>2019/1150/EU)</w:t>
      </w:r>
    </w:p>
    <w:p w14:paraId="4B74D843" w14:textId="6E5BACC7" w:rsidR="002C08DB" w:rsidRDefault="00F6789C" w:rsidP="009A7DDA">
      <w:pPr>
        <w:spacing w:after="240" w:line="276" w:lineRule="auto"/>
        <w:contextualSpacing/>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lastRenderedPageBreak/>
        <w:t>V postopku nadzora nad 5., 6, in 7. členom Uredbe 2019/1150/EU se smiselno uporabljajo določbe, ki veljajo v postopku pri omejevalnih ravnanjih«.</w:t>
      </w:r>
    </w:p>
    <w:p w14:paraId="4E003FA9" w14:textId="77777777" w:rsidR="009A7DDA" w:rsidRPr="00A64EF4" w:rsidRDefault="009A7DDA" w:rsidP="009A7DDA">
      <w:pPr>
        <w:spacing w:after="240" w:line="276" w:lineRule="auto"/>
        <w:contextualSpacing/>
        <w:jc w:val="both"/>
        <w:rPr>
          <w:rFonts w:ascii="Arial" w:hAnsi="Arial" w:cs="Arial"/>
          <w:sz w:val="20"/>
          <w:szCs w:val="20"/>
        </w:rPr>
      </w:pPr>
    </w:p>
    <w:p w14:paraId="056060A2" w14:textId="3EA9C6A5" w:rsidR="00565BB8" w:rsidRPr="00531C50" w:rsidRDefault="00B53653" w:rsidP="00531C50">
      <w:pPr>
        <w:pStyle w:val="Odstavekseznama"/>
        <w:spacing w:after="240" w:line="276" w:lineRule="auto"/>
        <w:ind w:left="3969"/>
        <w:contextualSpacing/>
        <w:rPr>
          <w:rFonts w:ascii="Arial" w:hAnsi="Arial" w:cs="Arial"/>
          <w:b/>
          <w:bCs/>
          <w:sz w:val="20"/>
          <w:szCs w:val="20"/>
        </w:rPr>
      </w:pPr>
      <w:r w:rsidRPr="00A64EF4">
        <w:rPr>
          <w:rFonts w:ascii="Arial" w:hAnsi="Arial" w:cs="Arial"/>
          <w:sz w:val="20"/>
          <w:szCs w:val="20"/>
        </w:rPr>
        <w:t xml:space="preserve">       </w:t>
      </w:r>
      <w:r w:rsidR="00565BB8" w:rsidRPr="00A64EF4">
        <w:rPr>
          <w:rFonts w:ascii="Arial" w:hAnsi="Arial" w:cs="Arial"/>
          <w:b/>
          <w:bCs/>
          <w:sz w:val="20"/>
          <w:szCs w:val="20"/>
        </w:rPr>
        <w:t>1</w:t>
      </w:r>
      <w:r w:rsidR="00FC36D5">
        <w:rPr>
          <w:rFonts w:ascii="Arial" w:hAnsi="Arial" w:cs="Arial"/>
          <w:b/>
          <w:bCs/>
          <w:sz w:val="20"/>
          <w:szCs w:val="20"/>
        </w:rPr>
        <w:t>4</w:t>
      </w:r>
      <w:r w:rsidRPr="00A64EF4">
        <w:rPr>
          <w:rFonts w:ascii="Arial" w:hAnsi="Arial" w:cs="Arial"/>
          <w:b/>
          <w:bCs/>
          <w:sz w:val="20"/>
          <w:szCs w:val="20"/>
        </w:rPr>
        <w:t>.  člen</w:t>
      </w:r>
    </w:p>
    <w:p w14:paraId="5D67D874" w14:textId="7BBF142B" w:rsidR="00565BB8" w:rsidRPr="00A64EF4" w:rsidRDefault="00565BB8" w:rsidP="009A7DDA">
      <w:pPr>
        <w:spacing w:after="240" w:line="276" w:lineRule="auto"/>
        <w:jc w:val="both"/>
        <w:rPr>
          <w:rFonts w:ascii="Arial" w:eastAsia="Times New Roman" w:hAnsi="Arial" w:cs="Arial"/>
          <w:sz w:val="20"/>
          <w:szCs w:val="20"/>
          <w:lang w:eastAsia="sl-SI"/>
        </w:rPr>
      </w:pPr>
      <w:r w:rsidRPr="00A64EF4">
        <w:rPr>
          <w:rFonts w:ascii="Arial" w:hAnsi="Arial" w:cs="Arial"/>
          <w:sz w:val="20"/>
          <w:szCs w:val="20"/>
        </w:rPr>
        <w:t xml:space="preserve">V 83. členu </w:t>
      </w:r>
      <w:r w:rsidRPr="00A64EF4">
        <w:rPr>
          <w:rFonts w:ascii="Arial" w:eastAsia="Times New Roman" w:hAnsi="Arial" w:cs="Arial"/>
          <w:sz w:val="20"/>
          <w:szCs w:val="20"/>
          <w:lang w:eastAsia="sl-SI"/>
        </w:rPr>
        <w:t>se črtata prvi in drugi odstavek.</w:t>
      </w:r>
      <w:r w:rsidRPr="00A64EF4">
        <w:rPr>
          <w:rFonts w:ascii="Arial" w:hAnsi="Arial" w:cs="Arial"/>
          <w:sz w:val="20"/>
          <w:szCs w:val="20"/>
        </w:rPr>
        <w:t xml:space="preserve"> </w:t>
      </w:r>
      <w:r w:rsidRPr="00A64EF4">
        <w:rPr>
          <w:rFonts w:ascii="Arial" w:eastAsia="Times New Roman" w:hAnsi="Arial" w:cs="Arial"/>
          <w:sz w:val="20"/>
          <w:szCs w:val="20"/>
          <w:lang w:eastAsia="sl-SI"/>
        </w:rPr>
        <w:t xml:space="preserve">Dosedanji tretji odstavek postane </w:t>
      </w:r>
      <w:r w:rsidR="00CC4C9F">
        <w:rPr>
          <w:rFonts w:ascii="Arial" w:eastAsia="Times New Roman" w:hAnsi="Arial" w:cs="Arial"/>
          <w:sz w:val="20"/>
          <w:szCs w:val="20"/>
          <w:lang w:eastAsia="sl-SI"/>
        </w:rPr>
        <w:t>besedilo člena</w:t>
      </w:r>
      <w:r w:rsidRPr="00A64EF4">
        <w:rPr>
          <w:rFonts w:ascii="Arial" w:eastAsia="Times New Roman" w:hAnsi="Arial" w:cs="Arial"/>
          <w:sz w:val="20"/>
          <w:szCs w:val="20"/>
          <w:lang w:eastAsia="sl-SI"/>
        </w:rPr>
        <w:t>.</w:t>
      </w:r>
    </w:p>
    <w:p w14:paraId="73E7BD6B" w14:textId="3F021D3D" w:rsidR="00565BB8" w:rsidRPr="00A64EF4" w:rsidRDefault="00565BB8" w:rsidP="009A7DDA">
      <w:pPr>
        <w:spacing w:after="240" w:line="276" w:lineRule="auto"/>
        <w:contextualSpacing/>
        <w:jc w:val="center"/>
        <w:rPr>
          <w:rFonts w:ascii="Arial" w:hAnsi="Arial" w:cs="Arial"/>
          <w:b/>
          <w:bCs/>
          <w:sz w:val="20"/>
          <w:szCs w:val="20"/>
        </w:rPr>
      </w:pPr>
      <w:r w:rsidRPr="00A64EF4">
        <w:rPr>
          <w:rFonts w:ascii="Arial" w:hAnsi="Arial" w:cs="Arial"/>
          <w:sz w:val="20"/>
          <w:szCs w:val="20"/>
        </w:rPr>
        <w:t xml:space="preserve">      </w:t>
      </w:r>
      <w:r w:rsidRPr="00A64EF4">
        <w:rPr>
          <w:rFonts w:ascii="Arial" w:hAnsi="Arial" w:cs="Arial"/>
          <w:b/>
          <w:bCs/>
          <w:sz w:val="20"/>
          <w:szCs w:val="20"/>
        </w:rPr>
        <w:t>1</w:t>
      </w:r>
      <w:r w:rsidR="00FC36D5">
        <w:rPr>
          <w:rFonts w:ascii="Arial" w:hAnsi="Arial" w:cs="Arial"/>
          <w:b/>
          <w:bCs/>
          <w:sz w:val="20"/>
          <w:szCs w:val="20"/>
        </w:rPr>
        <w:t>5</w:t>
      </w:r>
      <w:r w:rsidRPr="00A64EF4">
        <w:rPr>
          <w:rFonts w:ascii="Arial" w:hAnsi="Arial" w:cs="Arial"/>
          <w:b/>
          <w:bCs/>
          <w:sz w:val="20"/>
          <w:szCs w:val="20"/>
        </w:rPr>
        <w:t>. člen</w:t>
      </w:r>
    </w:p>
    <w:p w14:paraId="1C5AA590" w14:textId="77777777" w:rsidR="00453A33" w:rsidRPr="00A64EF4" w:rsidRDefault="00453A33" w:rsidP="009A7DDA">
      <w:pPr>
        <w:spacing w:after="240" w:line="276" w:lineRule="auto"/>
        <w:contextualSpacing/>
        <w:rPr>
          <w:rFonts w:ascii="Arial" w:hAnsi="Arial" w:cs="Arial"/>
          <w:sz w:val="20"/>
          <w:szCs w:val="20"/>
        </w:rPr>
      </w:pPr>
    </w:p>
    <w:p w14:paraId="0C5AAFE0" w14:textId="43B07733" w:rsidR="00F6789C" w:rsidRPr="00A64EF4" w:rsidRDefault="00F6789C" w:rsidP="009A7DDA">
      <w:pPr>
        <w:spacing w:after="240" w:line="276" w:lineRule="auto"/>
        <w:contextualSpacing/>
        <w:jc w:val="both"/>
        <w:rPr>
          <w:rFonts w:ascii="Arial" w:hAnsi="Arial" w:cs="Arial"/>
          <w:sz w:val="20"/>
          <w:szCs w:val="20"/>
        </w:rPr>
      </w:pPr>
      <w:r w:rsidRPr="00A64EF4">
        <w:rPr>
          <w:rFonts w:ascii="Arial" w:hAnsi="Arial" w:cs="Arial"/>
          <w:sz w:val="20"/>
          <w:szCs w:val="20"/>
        </w:rPr>
        <w:t xml:space="preserve">V 85. členu se za tretjim </w:t>
      </w:r>
      <w:r w:rsidR="000744C7" w:rsidRPr="00A64EF4">
        <w:rPr>
          <w:rFonts w:ascii="Arial" w:hAnsi="Arial" w:cs="Arial"/>
          <w:sz w:val="20"/>
          <w:szCs w:val="20"/>
        </w:rPr>
        <w:t>odstavk</w:t>
      </w:r>
      <w:r w:rsidR="000744C7">
        <w:rPr>
          <w:rFonts w:ascii="Arial" w:hAnsi="Arial" w:cs="Arial"/>
          <w:sz w:val="20"/>
          <w:szCs w:val="20"/>
        </w:rPr>
        <w:t>om</w:t>
      </w:r>
      <w:r w:rsidR="000744C7" w:rsidRPr="00A64EF4">
        <w:rPr>
          <w:rFonts w:ascii="Arial" w:hAnsi="Arial" w:cs="Arial"/>
          <w:sz w:val="20"/>
          <w:szCs w:val="20"/>
        </w:rPr>
        <w:t xml:space="preserve"> </w:t>
      </w:r>
      <w:r w:rsidRPr="00A64EF4">
        <w:rPr>
          <w:rFonts w:ascii="Arial" w:hAnsi="Arial" w:cs="Arial"/>
          <w:sz w:val="20"/>
          <w:szCs w:val="20"/>
        </w:rPr>
        <w:t>doda nov četrti odstavek, ki se glasi:</w:t>
      </w:r>
    </w:p>
    <w:p w14:paraId="0E19D9A7" w14:textId="77777777" w:rsidR="00F6789C" w:rsidRPr="00A64EF4" w:rsidRDefault="00F6789C" w:rsidP="009A7DDA">
      <w:pPr>
        <w:spacing w:after="240" w:line="276" w:lineRule="auto"/>
        <w:contextualSpacing/>
        <w:jc w:val="both"/>
        <w:rPr>
          <w:rFonts w:ascii="Arial" w:hAnsi="Arial" w:cs="Arial"/>
          <w:sz w:val="20"/>
          <w:szCs w:val="20"/>
        </w:rPr>
      </w:pPr>
    </w:p>
    <w:p w14:paraId="3A944CD9" w14:textId="3F18EAEA" w:rsidR="00455B24" w:rsidRPr="00A64EF4" w:rsidRDefault="00F6789C" w:rsidP="00C852FC">
      <w:pPr>
        <w:spacing w:after="240" w:line="276" w:lineRule="auto"/>
        <w:contextualSpacing/>
        <w:jc w:val="both"/>
        <w:rPr>
          <w:rFonts w:ascii="Arial" w:hAnsi="Arial" w:cs="Arial"/>
          <w:sz w:val="20"/>
          <w:szCs w:val="20"/>
        </w:rPr>
      </w:pPr>
      <w:r w:rsidRPr="00A64EF4">
        <w:rPr>
          <w:rFonts w:ascii="Arial" w:hAnsi="Arial" w:cs="Arial"/>
          <w:sz w:val="20"/>
          <w:szCs w:val="20"/>
        </w:rPr>
        <w:t xml:space="preserve">»(4) Agencija </w:t>
      </w:r>
      <w:r w:rsidRPr="00A64EF4">
        <w:rPr>
          <w:rFonts w:ascii="Arial" w:hAnsi="Arial" w:cs="Arial"/>
          <w:sz w:val="20"/>
          <w:szCs w:val="20"/>
          <w:lang w:eastAsia="sl-SI"/>
        </w:rPr>
        <w:t>ponudniku spletnih posredniških storitev</w:t>
      </w:r>
      <w:r w:rsidRPr="00A64EF4">
        <w:rPr>
          <w:rFonts w:ascii="Arial" w:hAnsi="Arial" w:cs="Arial"/>
          <w:sz w:val="20"/>
          <w:szCs w:val="20"/>
        </w:rPr>
        <w:t xml:space="preserve"> izreče administrativno sankcijo v obliki enkratnega denarnega zneska v višini največ </w:t>
      </w:r>
      <w:r w:rsidR="000744C7">
        <w:rPr>
          <w:rFonts w:ascii="Arial" w:hAnsi="Arial" w:cs="Arial"/>
          <w:sz w:val="20"/>
          <w:szCs w:val="20"/>
        </w:rPr>
        <w:t>dva</w:t>
      </w:r>
      <w:r w:rsidRPr="00A64EF4">
        <w:rPr>
          <w:rFonts w:ascii="Arial" w:hAnsi="Arial" w:cs="Arial"/>
          <w:sz w:val="20"/>
          <w:szCs w:val="20"/>
        </w:rPr>
        <w:t xml:space="preserve"> odstotka letnega prometa podjetja v predhodnem poslovnem letu, če ta naklepno ali iz malomarnosti:</w:t>
      </w:r>
    </w:p>
    <w:p w14:paraId="3D2647BA" w14:textId="508DBDB0" w:rsidR="00F6789C" w:rsidRPr="00E77A61" w:rsidRDefault="00EC5350" w:rsidP="00B44E58">
      <w:pPr>
        <w:pStyle w:val="Odstavekseznama"/>
        <w:numPr>
          <w:ilvl w:val="0"/>
          <w:numId w:val="26"/>
        </w:numPr>
        <w:spacing w:after="240" w:line="260" w:lineRule="exact"/>
        <w:contextualSpacing/>
        <w:jc w:val="both"/>
        <w:rPr>
          <w:rFonts w:ascii="Arial" w:hAnsi="Arial" w:cs="Arial"/>
          <w:sz w:val="20"/>
          <w:szCs w:val="20"/>
        </w:rPr>
      </w:pPr>
      <w:bookmarkStart w:id="6" w:name="_Hlk136608638"/>
      <w:r w:rsidRPr="00EC5350">
        <w:rPr>
          <w:rFonts w:ascii="Arial" w:hAnsi="Arial" w:cs="Arial"/>
          <w:sz w:val="20"/>
          <w:szCs w:val="20"/>
        </w:rPr>
        <w:t xml:space="preserve">ne zapiše </w:t>
      </w:r>
      <w:r w:rsidRPr="00A64EF4">
        <w:rPr>
          <w:rFonts w:ascii="Arial" w:hAnsi="Arial" w:cs="Arial"/>
          <w:sz w:val="20"/>
          <w:szCs w:val="20"/>
        </w:rPr>
        <w:t>pogoj</w:t>
      </w:r>
      <w:r>
        <w:rPr>
          <w:rFonts w:ascii="Arial" w:hAnsi="Arial" w:cs="Arial"/>
          <w:sz w:val="20"/>
          <w:szCs w:val="20"/>
        </w:rPr>
        <w:t>ev</w:t>
      </w:r>
      <w:r w:rsidRPr="00A64EF4">
        <w:rPr>
          <w:rFonts w:ascii="Arial" w:hAnsi="Arial" w:cs="Arial"/>
          <w:sz w:val="20"/>
          <w:szCs w:val="20"/>
        </w:rPr>
        <w:t xml:space="preserve"> </w:t>
      </w:r>
      <w:r w:rsidR="00F6789C" w:rsidRPr="00A64EF4">
        <w:rPr>
          <w:rFonts w:ascii="Arial" w:hAnsi="Arial" w:cs="Arial"/>
          <w:sz w:val="20"/>
          <w:szCs w:val="20"/>
        </w:rPr>
        <w:t xml:space="preserve">uporabe storitev v preprostem in razumljivem jeziku ali ne omogoči </w:t>
      </w:r>
      <w:r w:rsidRPr="00A64EF4">
        <w:rPr>
          <w:rFonts w:ascii="Arial" w:hAnsi="Arial" w:cs="Arial"/>
          <w:sz w:val="20"/>
          <w:szCs w:val="20"/>
        </w:rPr>
        <w:t>enostavn</w:t>
      </w:r>
      <w:r>
        <w:rPr>
          <w:rFonts w:ascii="Arial" w:hAnsi="Arial" w:cs="Arial"/>
          <w:sz w:val="20"/>
          <w:szCs w:val="20"/>
        </w:rPr>
        <w:t>e</w:t>
      </w:r>
      <w:r w:rsidRPr="00A64EF4">
        <w:rPr>
          <w:rFonts w:ascii="Arial" w:hAnsi="Arial" w:cs="Arial"/>
          <w:sz w:val="20"/>
          <w:szCs w:val="20"/>
        </w:rPr>
        <w:t xml:space="preserve"> </w:t>
      </w:r>
      <w:r w:rsidR="00F6789C" w:rsidRPr="00A64EF4">
        <w:rPr>
          <w:rFonts w:ascii="Arial" w:hAnsi="Arial" w:cs="Arial"/>
          <w:sz w:val="20"/>
          <w:szCs w:val="20"/>
        </w:rPr>
        <w:t>dostopnost</w:t>
      </w:r>
      <w:r>
        <w:rPr>
          <w:rFonts w:ascii="Arial" w:hAnsi="Arial" w:cs="Arial"/>
          <w:sz w:val="20"/>
          <w:szCs w:val="20"/>
        </w:rPr>
        <w:t>i</w:t>
      </w:r>
      <w:r w:rsidR="00F6789C" w:rsidRPr="00A64EF4">
        <w:rPr>
          <w:rFonts w:ascii="Arial" w:hAnsi="Arial" w:cs="Arial"/>
          <w:sz w:val="20"/>
          <w:szCs w:val="20"/>
        </w:rPr>
        <w:t xml:space="preserve"> poslovnim uporabnikom v vseh fazah njihovega poslovnega razmerja v skladu s</w:t>
      </w:r>
      <w:r w:rsidR="000E25C8">
        <w:rPr>
          <w:rFonts w:ascii="Arial" w:hAnsi="Arial" w:cs="Arial"/>
          <w:sz w:val="20"/>
          <w:szCs w:val="20"/>
        </w:rPr>
        <w:t xml:space="preserve"> točk</w:t>
      </w:r>
      <w:r w:rsidR="00826C80">
        <w:rPr>
          <w:rFonts w:ascii="Arial" w:hAnsi="Arial" w:cs="Arial"/>
          <w:sz w:val="20"/>
          <w:szCs w:val="20"/>
        </w:rPr>
        <w:t>ama</w:t>
      </w:r>
      <w:r w:rsidR="000E25C8">
        <w:rPr>
          <w:rFonts w:ascii="Arial" w:hAnsi="Arial" w:cs="Arial"/>
          <w:sz w:val="20"/>
          <w:szCs w:val="20"/>
        </w:rPr>
        <w:t xml:space="preserve"> a</w:t>
      </w:r>
      <w:r w:rsidR="00C852FC">
        <w:rPr>
          <w:rFonts w:ascii="Arial" w:hAnsi="Arial" w:cs="Arial"/>
          <w:sz w:val="20"/>
          <w:szCs w:val="20"/>
        </w:rPr>
        <w:t>)</w:t>
      </w:r>
      <w:r w:rsidR="00826C80">
        <w:rPr>
          <w:rFonts w:ascii="Arial" w:hAnsi="Arial" w:cs="Arial"/>
          <w:sz w:val="20"/>
          <w:szCs w:val="20"/>
        </w:rPr>
        <w:t xml:space="preserve"> in b</w:t>
      </w:r>
      <w:r w:rsidR="00C852FC">
        <w:rPr>
          <w:rFonts w:ascii="Arial" w:hAnsi="Arial" w:cs="Arial"/>
          <w:sz w:val="20"/>
          <w:szCs w:val="20"/>
        </w:rPr>
        <w:t>)</w:t>
      </w:r>
      <w:r w:rsidR="00F6789C" w:rsidRPr="00A64EF4">
        <w:rPr>
          <w:rFonts w:ascii="Arial" w:hAnsi="Arial" w:cs="Arial"/>
          <w:sz w:val="20"/>
          <w:szCs w:val="20"/>
        </w:rPr>
        <w:t xml:space="preserve"> </w:t>
      </w:r>
      <w:r w:rsidR="000E25C8">
        <w:rPr>
          <w:rFonts w:ascii="Arial" w:hAnsi="Arial" w:cs="Arial"/>
          <w:sz w:val="20"/>
          <w:szCs w:val="20"/>
        </w:rPr>
        <w:t>prvega odstavka</w:t>
      </w:r>
      <w:r w:rsidR="00F6789C" w:rsidRPr="00A64EF4">
        <w:rPr>
          <w:rFonts w:ascii="Arial" w:hAnsi="Arial" w:cs="Arial"/>
          <w:sz w:val="20"/>
          <w:szCs w:val="20"/>
        </w:rPr>
        <w:t xml:space="preserve"> 3. člena </w:t>
      </w:r>
      <w:r w:rsidR="00F6789C" w:rsidRPr="00A64EF4">
        <w:rPr>
          <w:rFonts w:ascii="Arial" w:hAnsi="Arial" w:cs="Arial"/>
          <w:sz w:val="20"/>
          <w:szCs w:val="20"/>
          <w:lang w:eastAsia="sl-SI"/>
        </w:rPr>
        <w:t>Uredbe 2019/1150/EU,</w:t>
      </w:r>
    </w:p>
    <w:p w14:paraId="009A6E89" w14:textId="72B72608" w:rsidR="00F6789C" w:rsidRPr="00A64EF4" w:rsidRDefault="00CF3DDE"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sz w:val="20"/>
          <w:szCs w:val="20"/>
        </w:rPr>
      </w:pPr>
      <w:r w:rsidRPr="00A64EF4">
        <w:rPr>
          <w:rFonts w:ascii="Arial" w:hAnsi="Arial" w:cs="Arial"/>
          <w:sz w:val="20"/>
          <w:szCs w:val="20"/>
        </w:rPr>
        <w:t>poslovn</w:t>
      </w:r>
      <w:r>
        <w:rPr>
          <w:rFonts w:ascii="Arial" w:hAnsi="Arial" w:cs="Arial"/>
          <w:sz w:val="20"/>
          <w:szCs w:val="20"/>
        </w:rPr>
        <w:t>ih</w:t>
      </w:r>
      <w:r w:rsidRPr="00A64EF4">
        <w:rPr>
          <w:rFonts w:ascii="Arial" w:hAnsi="Arial" w:cs="Arial"/>
          <w:sz w:val="20"/>
          <w:szCs w:val="20"/>
        </w:rPr>
        <w:t xml:space="preserve"> uporabnik</w:t>
      </w:r>
      <w:r>
        <w:rPr>
          <w:rFonts w:ascii="Arial" w:hAnsi="Arial" w:cs="Arial"/>
          <w:sz w:val="20"/>
          <w:szCs w:val="20"/>
        </w:rPr>
        <w:t>ov</w:t>
      </w:r>
      <w:r w:rsidRPr="00CF3DDE">
        <w:rPr>
          <w:rFonts w:ascii="Arial" w:hAnsi="Arial" w:cs="Arial"/>
          <w:sz w:val="20"/>
          <w:szCs w:val="20"/>
        </w:rPr>
        <w:t xml:space="preserve"> </w:t>
      </w:r>
      <w:r w:rsidRPr="00A64EF4">
        <w:rPr>
          <w:rFonts w:ascii="Arial" w:hAnsi="Arial" w:cs="Arial"/>
          <w:sz w:val="20"/>
          <w:szCs w:val="20"/>
        </w:rPr>
        <w:t xml:space="preserve">ne obvesti </w:t>
      </w:r>
      <w:r w:rsidR="00F6789C" w:rsidRPr="00A64EF4">
        <w:rPr>
          <w:rFonts w:ascii="Arial" w:hAnsi="Arial" w:cs="Arial"/>
          <w:sz w:val="20"/>
          <w:szCs w:val="20"/>
        </w:rPr>
        <w:t xml:space="preserve">o </w:t>
      </w:r>
      <w:r w:rsidR="00826C80">
        <w:rPr>
          <w:rFonts w:ascii="Arial" w:hAnsi="Arial" w:cs="Arial"/>
          <w:sz w:val="20"/>
          <w:szCs w:val="20"/>
        </w:rPr>
        <w:t xml:space="preserve">vseh </w:t>
      </w:r>
      <w:r w:rsidR="00F6789C" w:rsidRPr="00A64EF4">
        <w:rPr>
          <w:rFonts w:ascii="Arial" w:hAnsi="Arial" w:cs="Arial"/>
          <w:sz w:val="20"/>
          <w:szCs w:val="20"/>
        </w:rPr>
        <w:t xml:space="preserve">predlaganih spremembah prek trajnega nosilca ali uveljavi predlagane spremembe pred iztekom roka za obveščanje, ki je 15 dni od datuma, ko ponudnik spletnih posredniških storitev obvesti poslovne uporabnike v skladu z drugim odstavkom 3. člena Uredbe </w:t>
      </w:r>
      <w:r w:rsidR="00F6789C" w:rsidRPr="00A64EF4">
        <w:rPr>
          <w:rFonts w:ascii="Arial" w:hAnsi="Arial" w:cs="Arial"/>
          <w:bCs/>
          <w:sz w:val="20"/>
          <w:szCs w:val="20"/>
          <w:lang w:val="x-none"/>
        </w:rPr>
        <w:t>201</w:t>
      </w:r>
      <w:r w:rsidR="00F6789C" w:rsidRPr="00A64EF4">
        <w:rPr>
          <w:rFonts w:ascii="Arial" w:hAnsi="Arial" w:cs="Arial"/>
          <w:bCs/>
          <w:sz w:val="20"/>
          <w:szCs w:val="20"/>
        </w:rPr>
        <w:t>9</w:t>
      </w:r>
      <w:r w:rsidR="00F6789C" w:rsidRPr="00A64EF4">
        <w:rPr>
          <w:rFonts w:ascii="Arial" w:hAnsi="Arial" w:cs="Arial"/>
          <w:bCs/>
          <w:sz w:val="20"/>
          <w:szCs w:val="20"/>
          <w:lang w:val="x-none"/>
        </w:rPr>
        <w:t>/</w:t>
      </w:r>
      <w:r w:rsidR="00F6789C" w:rsidRPr="00A64EF4">
        <w:rPr>
          <w:rFonts w:ascii="Arial" w:hAnsi="Arial" w:cs="Arial"/>
          <w:bCs/>
          <w:sz w:val="20"/>
          <w:szCs w:val="20"/>
        </w:rPr>
        <w:t>1150</w:t>
      </w:r>
      <w:r w:rsidR="00F6789C" w:rsidRPr="00A64EF4">
        <w:rPr>
          <w:rFonts w:ascii="Arial" w:hAnsi="Arial" w:cs="Arial"/>
          <w:bCs/>
          <w:sz w:val="20"/>
          <w:szCs w:val="20"/>
          <w:lang w:val="x-none"/>
        </w:rPr>
        <w:t>/EU</w:t>
      </w:r>
      <w:r w:rsidR="00F6789C" w:rsidRPr="00A64EF4">
        <w:rPr>
          <w:rFonts w:ascii="Arial" w:hAnsi="Arial" w:cs="Arial"/>
          <w:sz w:val="20"/>
          <w:szCs w:val="20"/>
        </w:rPr>
        <w:t>,</w:t>
      </w:r>
    </w:p>
    <w:p w14:paraId="3F8F2794" w14:textId="77777777" w:rsidR="00F6789C" w:rsidRPr="00A64EF4" w:rsidRDefault="00F6789C" w:rsidP="00B44E58">
      <w:pPr>
        <w:pStyle w:val="tevilnatoka0"/>
        <w:shd w:val="clear" w:color="auto" w:fill="FFFFFF"/>
        <w:spacing w:before="0" w:beforeAutospacing="0" w:after="240" w:afterAutospacing="0" w:line="260" w:lineRule="exact"/>
        <w:contextualSpacing/>
        <w:jc w:val="both"/>
        <w:rPr>
          <w:rFonts w:ascii="Arial" w:hAnsi="Arial" w:cs="Arial"/>
          <w:sz w:val="20"/>
          <w:szCs w:val="20"/>
        </w:rPr>
      </w:pPr>
    </w:p>
    <w:p w14:paraId="71EE403D" w14:textId="44A7A905"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sz w:val="20"/>
          <w:szCs w:val="20"/>
        </w:rPr>
        <w:t xml:space="preserve">ob omejitvi ali začasni onemogočitvi zagotavljanja spletnih posredniških storitev določenemu poslovnemu uporabniku ne predloži </w:t>
      </w:r>
      <w:r w:rsidR="002A58D4" w:rsidRPr="00A64EF4">
        <w:rPr>
          <w:rFonts w:ascii="Arial" w:hAnsi="Arial" w:cs="Arial"/>
          <w:sz w:val="20"/>
          <w:szCs w:val="20"/>
        </w:rPr>
        <w:t>obrazložit</w:t>
      </w:r>
      <w:r w:rsidR="002A58D4">
        <w:rPr>
          <w:rFonts w:ascii="Arial" w:hAnsi="Arial" w:cs="Arial"/>
          <w:sz w:val="20"/>
          <w:szCs w:val="20"/>
        </w:rPr>
        <w:t>ve</w:t>
      </w:r>
      <w:r w:rsidR="002A58D4" w:rsidRPr="00A64EF4">
        <w:rPr>
          <w:rFonts w:ascii="Arial" w:hAnsi="Arial" w:cs="Arial"/>
          <w:sz w:val="20"/>
          <w:szCs w:val="20"/>
        </w:rPr>
        <w:t xml:space="preserve"> </w:t>
      </w:r>
      <w:r w:rsidRPr="00A64EF4">
        <w:rPr>
          <w:rFonts w:ascii="Arial" w:hAnsi="Arial" w:cs="Arial"/>
          <w:sz w:val="20"/>
          <w:szCs w:val="20"/>
        </w:rPr>
        <w:t xml:space="preserve">razlogov za tako odločitev na trajnem nosilcu podatkov v skladu s prvim odstavkom 4.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Pr="00A64EF4">
        <w:rPr>
          <w:rFonts w:ascii="Arial" w:hAnsi="Arial" w:cs="Arial"/>
          <w:bCs/>
          <w:sz w:val="20"/>
          <w:szCs w:val="20"/>
        </w:rPr>
        <w:t>,</w:t>
      </w:r>
    </w:p>
    <w:p w14:paraId="5C2369E8" w14:textId="77777777" w:rsidR="00F6789C" w:rsidRPr="00A64EF4" w:rsidRDefault="00F6789C" w:rsidP="00B44E58">
      <w:pPr>
        <w:pStyle w:val="tevilnatoka0"/>
        <w:shd w:val="clear" w:color="auto" w:fill="FFFFFF"/>
        <w:spacing w:before="0" w:beforeAutospacing="0" w:after="240" w:afterAutospacing="0" w:line="260" w:lineRule="exact"/>
        <w:ind w:left="720"/>
        <w:contextualSpacing/>
        <w:jc w:val="both"/>
        <w:rPr>
          <w:rFonts w:ascii="Arial" w:hAnsi="Arial" w:cs="Arial"/>
          <w:bCs/>
          <w:sz w:val="20"/>
          <w:szCs w:val="20"/>
        </w:rPr>
      </w:pPr>
    </w:p>
    <w:p w14:paraId="55A2CBF6" w14:textId="1908028A"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bCs/>
          <w:sz w:val="20"/>
          <w:szCs w:val="20"/>
        </w:rPr>
        <w:t xml:space="preserve">ob ukinitvi zagotavljanja spletnih posredniških storitev v celoti določenemu poslovnemu uporabniku, temu poslovnemu uporabniku vsaj 30 dni pred začetkom učinkovanja ukinitve ne predloži </w:t>
      </w:r>
      <w:r w:rsidR="002A58D4">
        <w:rPr>
          <w:rFonts w:ascii="Arial" w:hAnsi="Arial" w:cs="Arial"/>
          <w:bCs/>
          <w:sz w:val="20"/>
          <w:szCs w:val="20"/>
        </w:rPr>
        <w:t xml:space="preserve">obrazložitve </w:t>
      </w:r>
      <w:r w:rsidRPr="00A64EF4">
        <w:rPr>
          <w:rFonts w:ascii="Arial" w:hAnsi="Arial" w:cs="Arial"/>
          <w:bCs/>
          <w:sz w:val="20"/>
          <w:szCs w:val="20"/>
        </w:rPr>
        <w:t>razlogov za tako odločitev na trajnem nosilcu podatkov v skladu z drugim odstavkom</w:t>
      </w:r>
      <w:r w:rsidRPr="00A64EF4">
        <w:rPr>
          <w:rFonts w:ascii="Arial" w:hAnsi="Arial" w:cs="Arial"/>
          <w:sz w:val="20"/>
          <w:szCs w:val="20"/>
        </w:rPr>
        <w:t xml:space="preserve"> 4.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Pr="00A64EF4">
        <w:rPr>
          <w:rFonts w:ascii="Arial" w:hAnsi="Arial" w:cs="Arial"/>
          <w:bCs/>
          <w:sz w:val="20"/>
          <w:szCs w:val="20"/>
        </w:rPr>
        <w:t>,</w:t>
      </w:r>
    </w:p>
    <w:p w14:paraId="61777EAC" w14:textId="77777777" w:rsidR="00F6789C" w:rsidRPr="00A64EF4" w:rsidRDefault="00F6789C" w:rsidP="00B44E58">
      <w:pPr>
        <w:pStyle w:val="tevilnatoka0"/>
        <w:shd w:val="clear" w:color="auto" w:fill="FFFFFF"/>
        <w:spacing w:before="0" w:beforeAutospacing="0" w:after="240" w:afterAutospacing="0" w:line="260" w:lineRule="exact"/>
        <w:ind w:left="360"/>
        <w:contextualSpacing/>
        <w:jc w:val="both"/>
        <w:rPr>
          <w:rFonts w:ascii="Arial" w:hAnsi="Arial" w:cs="Arial"/>
          <w:bCs/>
          <w:sz w:val="20"/>
          <w:szCs w:val="20"/>
        </w:rPr>
      </w:pPr>
    </w:p>
    <w:p w14:paraId="40437250" w14:textId="251908C9"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bCs/>
          <w:sz w:val="20"/>
          <w:szCs w:val="20"/>
        </w:rPr>
        <w:t>v pogojih uporabe storitev ne določi glavn</w:t>
      </w:r>
      <w:r w:rsidR="00D271B3">
        <w:rPr>
          <w:rFonts w:ascii="Arial" w:hAnsi="Arial" w:cs="Arial"/>
          <w:bCs/>
          <w:sz w:val="20"/>
          <w:szCs w:val="20"/>
        </w:rPr>
        <w:t>ih</w:t>
      </w:r>
      <w:r w:rsidRPr="00A64EF4">
        <w:rPr>
          <w:rFonts w:ascii="Arial" w:hAnsi="Arial" w:cs="Arial"/>
          <w:bCs/>
          <w:sz w:val="20"/>
          <w:szCs w:val="20"/>
        </w:rPr>
        <w:t xml:space="preserve"> parametr</w:t>
      </w:r>
      <w:r w:rsidR="00D271B3">
        <w:rPr>
          <w:rFonts w:ascii="Arial" w:hAnsi="Arial" w:cs="Arial"/>
          <w:bCs/>
          <w:sz w:val="20"/>
          <w:szCs w:val="20"/>
        </w:rPr>
        <w:t>ov</w:t>
      </w:r>
      <w:r w:rsidRPr="00A64EF4">
        <w:rPr>
          <w:rFonts w:ascii="Arial" w:hAnsi="Arial" w:cs="Arial"/>
          <w:bCs/>
          <w:sz w:val="20"/>
          <w:szCs w:val="20"/>
        </w:rPr>
        <w:t xml:space="preserve"> za določanje razvrstitve in </w:t>
      </w:r>
      <w:r w:rsidR="00C67870" w:rsidRPr="00A64EF4">
        <w:rPr>
          <w:rFonts w:ascii="Arial" w:hAnsi="Arial" w:cs="Arial"/>
          <w:bCs/>
          <w:sz w:val="20"/>
          <w:szCs w:val="20"/>
        </w:rPr>
        <w:t>razlog</w:t>
      </w:r>
      <w:r w:rsidR="00C67870">
        <w:rPr>
          <w:rFonts w:ascii="Arial" w:hAnsi="Arial" w:cs="Arial"/>
          <w:bCs/>
          <w:sz w:val="20"/>
          <w:szCs w:val="20"/>
        </w:rPr>
        <w:t>ov</w:t>
      </w:r>
      <w:r w:rsidR="00C67870" w:rsidRPr="00A64EF4">
        <w:rPr>
          <w:rFonts w:ascii="Arial" w:hAnsi="Arial" w:cs="Arial"/>
          <w:bCs/>
          <w:sz w:val="20"/>
          <w:szCs w:val="20"/>
        </w:rPr>
        <w:t xml:space="preserve"> </w:t>
      </w:r>
      <w:r w:rsidRPr="00A64EF4">
        <w:rPr>
          <w:rFonts w:ascii="Arial" w:hAnsi="Arial" w:cs="Arial"/>
          <w:bCs/>
          <w:sz w:val="20"/>
          <w:szCs w:val="20"/>
        </w:rPr>
        <w:t xml:space="preserve">za relativni pomen teh glavnih parametrov glede na druge parametre v skladu s prvim odstavkom 5.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w:t>
      </w:r>
      <w:r w:rsidR="00C852FC">
        <w:rPr>
          <w:rFonts w:ascii="Arial" w:hAnsi="Arial" w:cs="Arial"/>
          <w:bCs/>
          <w:sz w:val="20"/>
          <w:szCs w:val="20"/>
        </w:rPr>
        <w:t>0</w:t>
      </w:r>
      <w:r w:rsidRPr="00A64EF4">
        <w:rPr>
          <w:rFonts w:ascii="Arial" w:hAnsi="Arial" w:cs="Arial"/>
          <w:bCs/>
          <w:sz w:val="20"/>
          <w:szCs w:val="20"/>
          <w:lang w:val="x-none"/>
        </w:rPr>
        <w:t>/EU</w:t>
      </w:r>
      <w:r w:rsidRPr="00A64EF4">
        <w:rPr>
          <w:rFonts w:ascii="Arial" w:hAnsi="Arial" w:cs="Arial"/>
          <w:bCs/>
          <w:sz w:val="20"/>
          <w:szCs w:val="20"/>
        </w:rPr>
        <w:t>,</w:t>
      </w:r>
    </w:p>
    <w:p w14:paraId="76853B21" w14:textId="77777777" w:rsidR="00F6789C" w:rsidRPr="00A64EF4" w:rsidRDefault="00F6789C" w:rsidP="00B44E58">
      <w:pPr>
        <w:pStyle w:val="tevilnatoka0"/>
        <w:shd w:val="clear" w:color="auto" w:fill="FFFFFF"/>
        <w:spacing w:before="0" w:beforeAutospacing="0" w:after="240" w:afterAutospacing="0" w:line="260" w:lineRule="exact"/>
        <w:ind w:left="360"/>
        <w:contextualSpacing/>
        <w:jc w:val="both"/>
        <w:rPr>
          <w:rFonts w:ascii="Arial" w:hAnsi="Arial" w:cs="Arial"/>
          <w:bCs/>
          <w:sz w:val="20"/>
          <w:szCs w:val="20"/>
        </w:rPr>
      </w:pPr>
    </w:p>
    <w:p w14:paraId="703A598C" w14:textId="1ED9C04E"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bCs/>
          <w:sz w:val="20"/>
          <w:szCs w:val="20"/>
        </w:rPr>
        <w:t>ne določi glavn</w:t>
      </w:r>
      <w:r w:rsidR="00D271B3">
        <w:rPr>
          <w:rFonts w:ascii="Arial" w:hAnsi="Arial" w:cs="Arial"/>
          <w:bCs/>
          <w:sz w:val="20"/>
          <w:szCs w:val="20"/>
        </w:rPr>
        <w:t>ih</w:t>
      </w:r>
      <w:r w:rsidRPr="00A64EF4">
        <w:rPr>
          <w:rFonts w:ascii="Arial" w:hAnsi="Arial" w:cs="Arial"/>
          <w:bCs/>
          <w:sz w:val="20"/>
          <w:szCs w:val="20"/>
        </w:rPr>
        <w:t xml:space="preserve"> parametr</w:t>
      </w:r>
      <w:r w:rsidR="00D271B3">
        <w:rPr>
          <w:rFonts w:ascii="Arial" w:hAnsi="Arial" w:cs="Arial"/>
          <w:bCs/>
          <w:sz w:val="20"/>
          <w:szCs w:val="20"/>
        </w:rPr>
        <w:t>ov</w:t>
      </w:r>
      <w:r w:rsidRPr="00A64EF4">
        <w:rPr>
          <w:rFonts w:ascii="Arial" w:hAnsi="Arial" w:cs="Arial"/>
          <w:bCs/>
          <w:sz w:val="20"/>
          <w:szCs w:val="20"/>
        </w:rPr>
        <w:t xml:space="preserve">, ki so posamično ali skupaj najpomembnejši za določanje razvrstitve, in </w:t>
      </w:r>
      <w:r w:rsidR="00C67870" w:rsidRPr="00A64EF4">
        <w:rPr>
          <w:rFonts w:ascii="Arial" w:hAnsi="Arial" w:cs="Arial"/>
          <w:bCs/>
          <w:sz w:val="20"/>
          <w:szCs w:val="20"/>
        </w:rPr>
        <w:t>relativn</w:t>
      </w:r>
      <w:r w:rsidR="00C67870">
        <w:rPr>
          <w:rFonts w:ascii="Arial" w:hAnsi="Arial" w:cs="Arial"/>
          <w:bCs/>
          <w:sz w:val="20"/>
          <w:szCs w:val="20"/>
        </w:rPr>
        <w:t>ega</w:t>
      </w:r>
      <w:r w:rsidR="00C67870" w:rsidRPr="00A64EF4">
        <w:rPr>
          <w:rFonts w:ascii="Arial" w:hAnsi="Arial" w:cs="Arial"/>
          <w:bCs/>
          <w:sz w:val="20"/>
          <w:szCs w:val="20"/>
        </w:rPr>
        <w:t xml:space="preserve"> </w:t>
      </w:r>
      <w:r w:rsidRPr="00A64EF4">
        <w:rPr>
          <w:rFonts w:ascii="Arial" w:hAnsi="Arial" w:cs="Arial"/>
          <w:bCs/>
          <w:sz w:val="20"/>
          <w:szCs w:val="20"/>
        </w:rPr>
        <w:t>pomen</w:t>
      </w:r>
      <w:r w:rsidR="00C67870">
        <w:rPr>
          <w:rFonts w:ascii="Arial" w:hAnsi="Arial" w:cs="Arial"/>
          <w:bCs/>
          <w:sz w:val="20"/>
          <w:szCs w:val="20"/>
        </w:rPr>
        <w:t>a</w:t>
      </w:r>
      <w:r w:rsidRPr="00A64EF4">
        <w:rPr>
          <w:rFonts w:ascii="Arial" w:hAnsi="Arial" w:cs="Arial"/>
          <w:bCs/>
          <w:sz w:val="20"/>
          <w:szCs w:val="20"/>
        </w:rPr>
        <w:t xml:space="preserve"> teh glavnih parametrov, tako da na spletnih iskalnikih navedenih ponudnikov zagotovi enostavno in javno dostopen opis v preprostem in razumljivem jeziku v skladu z drugim odstavkom 5.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007268BE">
        <w:rPr>
          <w:rFonts w:ascii="Arial" w:hAnsi="Arial" w:cs="Arial"/>
          <w:bCs/>
          <w:sz w:val="20"/>
          <w:szCs w:val="20"/>
        </w:rPr>
        <w:t>/</w:t>
      </w:r>
      <w:r w:rsidRPr="00A64EF4">
        <w:rPr>
          <w:rFonts w:ascii="Arial" w:hAnsi="Arial" w:cs="Arial"/>
          <w:bCs/>
          <w:sz w:val="20"/>
          <w:szCs w:val="20"/>
          <w:lang w:val="x-none"/>
        </w:rPr>
        <w:t>EU</w:t>
      </w:r>
      <w:r w:rsidRPr="00A64EF4">
        <w:rPr>
          <w:rFonts w:ascii="Arial" w:hAnsi="Arial" w:cs="Arial"/>
          <w:bCs/>
          <w:sz w:val="20"/>
          <w:szCs w:val="20"/>
        </w:rPr>
        <w:t>,</w:t>
      </w:r>
    </w:p>
    <w:p w14:paraId="098A33BE" w14:textId="77777777" w:rsidR="00F6789C" w:rsidRPr="00A64EF4" w:rsidRDefault="00F6789C" w:rsidP="00B44E58">
      <w:pPr>
        <w:pStyle w:val="tevilnatoka0"/>
        <w:shd w:val="clear" w:color="auto" w:fill="FFFFFF"/>
        <w:spacing w:before="0" w:beforeAutospacing="0" w:after="240" w:afterAutospacing="0" w:line="260" w:lineRule="exact"/>
        <w:ind w:left="360"/>
        <w:contextualSpacing/>
        <w:jc w:val="both"/>
        <w:rPr>
          <w:rFonts w:ascii="Arial" w:hAnsi="Arial" w:cs="Arial"/>
          <w:bCs/>
          <w:sz w:val="20"/>
          <w:szCs w:val="20"/>
        </w:rPr>
      </w:pPr>
    </w:p>
    <w:p w14:paraId="15EFB873" w14:textId="4B516A13"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bCs/>
          <w:sz w:val="20"/>
          <w:szCs w:val="20"/>
        </w:rPr>
        <w:t xml:space="preserve">v svojih pogojih uporabe storitev ne navede opisa vrste pomožnega blaga in storitev, ki se ponujajo, ter opisa, ali in pod katerimi pogoji lahko poslovni uporabnik ponuja tudi svoje pomožne blago in storitve prek spletne posredniške storitve v skladu s 6. členom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Pr="00A64EF4">
        <w:rPr>
          <w:rFonts w:ascii="Arial" w:hAnsi="Arial" w:cs="Arial"/>
          <w:bCs/>
          <w:sz w:val="20"/>
          <w:szCs w:val="20"/>
        </w:rPr>
        <w:t>,</w:t>
      </w:r>
    </w:p>
    <w:p w14:paraId="2883BEA3" w14:textId="77777777" w:rsidR="00F6789C" w:rsidRPr="00A64EF4" w:rsidRDefault="00F6789C" w:rsidP="00B44E58">
      <w:pPr>
        <w:pStyle w:val="tevilnatoka0"/>
        <w:shd w:val="clear" w:color="auto" w:fill="FFFFFF"/>
        <w:spacing w:before="0" w:beforeAutospacing="0" w:after="240" w:afterAutospacing="0" w:line="260" w:lineRule="exact"/>
        <w:ind w:left="360"/>
        <w:contextualSpacing/>
        <w:jc w:val="both"/>
        <w:rPr>
          <w:rFonts w:ascii="Arial" w:hAnsi="Arial" w:cs="Arial"/>
          <w:bCs/>
          <w:sz w:val="20"/>
          <w:szCs w:val="20"/>
        </w:rPr>
      </w:pPr>
    </w:p>
    <w:p w14:paraId="61354928" w14:textId="61038882" w:rsidR="00F6789C" w:rsidRPr="00A64EF4" w:rsidRDefault="00F6789C" w:rsidP="00B44E58">
      <w:pPr>
        <w:pStyle w:val="tevilnatoka0"/>
        <w:numPr>
          <w:ilvl w:val="0"/>
          <w:numId w:val="26"/>
        </w:numPr>
        <w:shd w:val="clear" w:color="auto" w:fill="FFFFFF"/>
        <w:spacing w:before="0" w:beforeAutospacing="0" w:after="240" w:afterAutospacing="0" w:line="260" w:lineRule="exact"/>
        <w:contextualSpacing/>
        <w:jc w:val="both"/>
        <w:rPr>
          <w:rFonts w:ascii="Arial" w:hAnsi="Arial" w:cs="Arial"/>
          <w:bCs/>
          <w:sz w:val="20"/>
          <w:szCs w:val="20"/>
        </w:rPr>
      </w:pPr>
      <w:r w:rsidRPr="00A64EF4">
        <w:rPr>
          <w:rFonts w:ascii="Arial" w:hAnsi="Arial" w:cs="Arial"/>
          <w:bCs/>
          <w:sz w:val="20"/>
          <w:szCs w:val="20"/>
        </w:rPr>
        <w:t xml:space="preserve">v pogoje uporabe storitev ne vključi opisa diferencirane obravnave, ki jo nudi ali bi jo lahko nudil v zvezi z blagom ali storitvami, ki jih prek teh spletnih posredniških storitev potrošnikom ponuja, na eni strani ta ponudnik sam ali kateri koli poslovni uporabniki, ki jih ta ponudnik nadzira, in na drugi strani drugi poslovni uporabniki v skladu s 7. členom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Pr="00A64EF4">
        <w:rPr>
          <w:rFonts w:ascii="Arial" w:hAnsi="Arial" w:cs="Arial"/>
          <w:bCs/>
          <w:sz w:val="20"/>
          <w:szCs w:val="20"/>
        </w:rPr>
        <w:t>,</w:t>
      </w:r>
    </w:p>
    <w:p w14:paraId="54446A7B" w14:textId="77777777" w:rsidR="00F6789C" w:rsidRPr="00A64EF4" w:rsidRDefault="00F6789C" w:rsidP="00B44E58">
      <w:pPr>
        <w:pStyle w:val="tevilnatoka0"/>
        <w:shd w:val="clear" w:color="auto" w:fill="FFFFFF"/>
        <w:spacing w:before="0" w:beforeAutospacing="0" w:after="240" w:afterAutospacing="0" w:line="260" w:lineRule="exact"/>
        <w:ind w:left="360"/>
        <w:contextualSpacing/>
        <w:jc w:val="both"/>
        <w:rPr>
          <w:rFonts w:ascii="Arial" w:hAnsi="Arial" w:cs="Arial"/>
          <w:bCs/>
          <w:sz w:val="20"/>
          <w:szCs w:val="20"/>
        </w:rPr>
      </w:pPr>
    </w:p>
    <w:p w14:paraId="5FB5E08D" w14:textId="60EFF4FF" w:rsidR="00F6789C" w:rsidRPr="00A64EF4" w:rsidRDefault="00F6789C"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A64EF4">
        <w:rPr>
          <w:rFonts w:ascii="Arial" w:hAnsi="Arial" w:cs="Arial"/>
          <w:bCs/>
          <w:sz w:val="20"/>
          <w:szCs w:val="20"/>
        </w:rPr>
        <w:lastRenderedPageBreak/>
        <w:t xml:space="preserve">uvaja retroaktivne spremembe pogojev uporabe storitev, razen kadar od njih to zahteva zakonska ali regulativna obveznost ali kadar so retroaktivne spremembe v korist poslovnim uporabnikom v skladu s </w:t>
      </w:r>
      <w:r w:rsidR="00826C80">
        <w:rPr>
          <w:rFonts w:ascii="Arial" w:hAnsi="Arial" w:cs="Arial"/>
          <w:bCs/>
          <w:sz w:val="20"/>
          <w:szCs w:val="20"/>
        </w:rPr>
        <w:t>točko a</w:t>
      </w:r>
      <w:r w:rsidR="00B44E58">
        <w:rPr>
          <w:rFonts w:ascii="Arial" w:hAnsi="Arial" w:cs="Arial"/>
          <w:bCs/>
          <w:sz w:val="20"/>
          <w:szCs w:val="20"/>
        </w:rPr>
        <w:t>)</w:t>
      </w:r>
      <w:r w:rsidR="007268BE">
        <w:rPr>
          <w:rFonts w:ascii="Arial" w:hAnsi="Arial" w:cs="Arial"/>
          <w:bCs/>
          <w:sz w:val="20"/>
          <w:szCs w:val="20"/>
        </w:rPr>
        <w:t xml:space="preserve"> </w:t>
      </w:r>
      <w:r w:rsidR="00826C80">
        <w:rPr>
          <w:rFonts w:ascii="Arial" w:hAnsi="Arial" w:cs="Arial"/>
          <w:bCs/>
          <w:sz w:val="20"/>
          <w:szCs w:val="20"/>
        </w:rPr>
        <w:t>8. člena</w:t>
      </w:r>
      <w:r w:rsidRPr="00A64EF4">
        <w:rPr>
          <w:rFonts w:ascii="Arial" w:hAnsi="Arial" w:cs="Arial"/>
          <w:bCs/>
          <w:sz w:val="20"/>
          <w:szCs w:val="20"/>
        </w:rPr>
        <w:t xml:space="preserve"> Uredbe 2019/1150/EU,</w:t>
      </w:r>
    </w:p>
    <w:p w14:paraId="5F746254" w14:textId="77777777" w:rsidR="00F6789C" w:rsidRPr="00A64EF4" w:rsidRDefault="00F6789C" w:rsidP="007268BE">
      <w:pPr>
        <w:pStyle w:val="tevilnatoka0"/>
        <w:shd w:val="clear" w:color="auto" w:fill="FFFFFF"/>
        <w:spacing w:before="0" w:beforeAutospacing="0" w:after="0" w:afterAutospacing="0" w:line="260" w:lineRule="exact"/>
        <w:ind w:left="360"/>
        <w:contextualSpacing/>
        <w:jc w:val="both"/>
        <w:rPr>
          <w:rFonts w:ascii="Arial" w:hAnsi="Arial" w:cs="Arial"/>
          <w:bCs/>
          <w:sz w:val="20"/>
          <w:szCs w:val="20"/>
        </w:rPr>
      </w:pPr>
    </w:p>
    <w:p w14:paraId="27AD591F" w14:textId="00068D39" w:rsidR="00E77A61" w:rsidRPr="00E77A61" w:rsidRDefault="00F6789C"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A64EF4">
        <w:rPr>
          <w:rFonts w:ascii="Arial" w:hAnsi="Arial" w:cs="Arial"/>
          <w:bCs/>
          <w:sz w:val="20"/>
          <w:szCs w:val="20"/>
        </w:rPr>
        <w:t xml:space="preserve">v pogoje uporabe storitev ne vključuje informacij o pogojih, pod katerimi poslovni uporabniki lahko prekinejo pogodbeno razmerje s ponudnikom spletnih posredniških storitev v skladu </w:t>
      </w:r>
      <w:r w:rsidR="00826C80">
        <w:rPr>
          <w:rFonts w:ascii="Arial" w:hAnsi="Arial" w:cs="Arial"/>
          <w:bCs/>
          <w:sz w:val="20"/>
          <w:szCs w:val="20"/>
        </w:rPr>
        <w:t>s točko b</w:t>
      </w:r>
      <w:r w:rsidR="00B44E58">
        <w:rPr>
          <w:rFonts w:ascii="Arial" w:hAnsi="Arial" w:cs="Arial"/>
          <w:bCs/>
          <w:sz w:val="20"/>
          <w:szCs w:val="20"/>
        </w:rPr>
        <w:t>)</w:t>
      </w:r>
      <w:r w:rsidR="00826C80">
        <w:rPr>
          <w:rFonts w:ascii="Arial" w:hAnsi="Arial" w:cs="Arial"/>
          <w:bCs/>
          <w:sz w:val="20"/>
          <w:szCs w:val="20"/>
        </w:rPr>
        <w:t xml:space="preserve"> </w:t>
      </w:r>
      <w:r w:rsidRPr="00A64EF4">
        <w:rPr>
          <w:rFonts w:ascii="Arial" w:hAnsi="Arial" w:cs="Arial"/>
          <w:bCs/>
          <w:sz w:val="20"/>
          <w:szCs w:val="20"/>
        </w:rPr>
        <w:t>8. člena Uredbe 2019/1150/EU</w:t>
      </w:r>
      <w:r w:rsidR="00D271B3">
        <w:rPr>
          <w:rFonts w:ascii="Arial" w:hAnsi="Arial" w:cs="Arial"/>
          <w:bCs/>
          <w:sz w:val="20"/>
          <w:szCs w:val="20"/>
        </w:rPr>
        <w:t>,</w:t>
      </w:r>
    </w:p>
    <w:p w14:paraId="2FD208EE" w14:textId="77777777" w:rsidR="00E77A61" w:rsidRPr="00E77A61" w:rsidRDefault="00E77A61" w:rsidP="007268BE">
      <w:pPr>
        <w:pStyle w:val="tevilnatoka0"/>
        <w:shd w:val="clear" w:color="auto" w:fill="FFFFFF"/>
        <w:spacing w:before="0" w:beforeAutospacing="0" w:after="0" w:afterAutospacing="0" w:line="260" w:lineRule="exact"/>
        <w:ind w:left="360"/>
        <w:contextualSpacing/>
        <w:jc w:val="both"/>
        <w:rPr>
          <w:rFonts w:ascii="Arial" w:hAnsi="Arial" w:cs="Arial"/>
          <w:bCs/>
          <w:sz w:val="20"/>
          <w:szCs w:val="20"/>
        </w:rPr>
      </w:pPr>
    </w:p>
    <w:p w14:paraId="1339E5AC" w14:textId="0A766F9E" w:rsidR="009A7DDA" w:rsidRDefault="00F6789C"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9A7DDA">
        <w:rPr>
          <w:rFonts w:ascii="Arial" w:hAnsi="Arial" w:cs="Arial"/>
          <w:bCs/>
          <w:sz w:val="20"/>
          <w:szCs w:val="20"/>
        </w:rPr>
        <w:t xml:space="preserve">v pogoje uporabe storitev ne vključi opisa tehničnega in pogodbenega dostopa, ali njegov neobstoj, ki ga imajo poslovni uporabniki do katerih koli osebnih ali drugih podatkov ali obojih, ki jih poslovni uporabniki ali potrošniki zagotavljajo za uporabo zadevnih spletnih posredniških storitev ali ki nastajajo z zagotavljanjem navedenih storitev v skladu z 9. členom Uredbe </w:t>
      </w:r>
      <w:r w:rsidRPr="009A7DDA">
        <w:rPr>
          <w:rFonts w:ascii="Arial" w:hAnsi="Arial" w:cs="Arial"/>
          <w:bCs/>
          <w:sz w:val="20"/>
          <w:szCs w:val="20"/>
          <w:lang w:val="x-none"/>
        </w:rPr>
        <w:t>201</w:t>
      </w:r>
      <w:r w:rsidRPr="009A7DDA">
        <w:rPr>
          <w:rFonts w:ascii="Arial" w:hAnsi="Arial" w:cs="Arial"/>
          <w:bCs/>
          <w:sz w:val="20"/>
          <w:szCs w:val="20"/>
        </w:rPr>
        <w:t>9</w:t>
      </w:r>
      <w:r w:rsidRPr="009A7DDA">
        <w:rPr>
          <w:rFonts w:ascii="Arial" w:hAnsi="Arial" w:cs="Arial"/>
          <w:bCs/>
          <w:sz w:val="20"/>
          <w:szCs w:val="20"/>
          <w:lang w:val="x-none"/>
        </w:rPr>
        <w:t>/</w:t>
      </w:r>
      <w:r w:rsidRPr="009A7DDA">
        <w:rPr>
          <w:rFonts w:ascii="Arial" w:hAnsi="Arial" w:cs="Arial"/>
          <w:bCs/>
          <w:sz w:val="20"/>
          <w:szCs w:val="20"/>
        </w:rPr>
        <w:t>1150</w:t>
      </w:r>
      <w:r w:rsidRPr="009A7DDA">
        <w:rPr>
          <w:rFonts w:ascii="Arial" w:hAnsi="Arial" w:cs="Arial"/>
          <w:bCs/>
          <w:sz w:val="20"/>
          <w:szCs w:val="20"/>
          <w:lang w:val="x-none"/>
        </w:rPr>
        <w:t>/EU</w:t>
      </w:r>
      <w:r w:rsidRPr="009A7DDA">
        <w:rPr>
          <w:rFonts w:ascii="Arial" w:hAnsi="Arial" w:cs="Arial"/>
          <w:bCs/>
          <w:sz w:val="20"/>
          <w:szCs w:val="20"/>
        </w:rPr>
        <w:t>,</w:t>
      </w:r>
    </w:p>
    <w:p w14:paraId="57B1D1BC" w14:textId="77777777" w:rsidR="007268BE" w:rsidRDefault="007268BE" w:rsidP="007268BE">
      <w:pPr>
        <w:pStyle w:val="Odstavekseznama"/>
        <w:spacing w:line="260" w:lineRule="exact"/>
        <w:rPr>
          <w:rFonts w:ascii="Arial" w:hAnsi="Arial" w:cs="Arial"/>
          <w:bCs/>
          <w:sz w:val="20"/>
          <w:szCs w:val="20"/>
        </w:rPr>
      </w:pPr>
    </w:p>
    <w:p w14:paraId="4BE7B18D" w14:textId="3CBC121C" w:rsidR="00F6789C" w:rsidRPr="007268BE" w:rsidRDefault="009E234D"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A0488F">
        <w:rPr>
          <w:rFonts w:ascii="Arial" w:hAnsi="Arial" w:cs="Arial"/>
          <w:bCs/>
          <w:sz w:val="20"/>
          <w:szCs w:val="20"/>
        </w:rPr>
        <w:t>razlog</w:t>
      </w:r>
      <w:r>
        <w:rPr>
          <w:rFonts w:ascii="Arial" w:hAnsi="Arial" w:cs="Arial"/>
          <w:bCs/>
          <w:sz w:val="20"/>
          <w:szCs w:val="20"/>
        </w:rPr>
        <w:t>ov</w:t>
      </w:r>
      <w:r w:rsidRPr="00A0488F">
        <w:rPr>
          <w:rFonts w:ascii="Arial" w:hAnsi="Arial" w:cs="Arial"/>
          <w:bCs/>
          <w:sz w:val="20"/>
          <w:szCs w:val="20"/>
        </w:rPr>
        <w:t xml:space="preserve"> </w:t>
      </w:r>
      <w:r w:rsidR="00A0488F" w:rsidRPr="00A0488F">
        <w:rPr>
          <w:rFonts w:ascii="Arial" w:hAnsi="Arial" w:cs="Arial"/>
          <w:bCs/>
          <w:sz w:val="20"/>
          <w:szCs w:val="20"/>
        </w:rPr>
        <w:t>za</w:t>
      </w:r>
      <w:r w:rsidRPr="007268BE">
        <w:rPr>
          <w:rFonts w:ascii="Arial" w:hAnsi="Arial" w:cs="Arial"/>
          <w:bCs/>
          <w:sz w:val="20"/>
          <w:szCs w:val="20"/>
        </w:rPr>
        <w:t xml:space="preserve"> omejit</w:t>
      </w:r>
      <w:r>
        <w:rPr>
          <w:rFonts w:ascii="Arial" w:hAnsi="Arial" w:cs="Arial"/>
          <w:bCs/>
          <w:sz w:val="20"/>
          <w:szCs w:val="20"/>
        </w:rPr>
        <w:t>ev</w:t>
      </w:r>
      <w:r w:rsidRPr="007268BE">
        <w:rPr>
          <w:rFonts w:ascii="Arial" w:hAnsi="Arial" w:cs="Arial"/>
          <w:bCs/>
          <w:sz w:val="20"/>
          <w:szCs w:val="20"/>
        </w:rPr>
        <w:t xml:space="preserve"> možnosti poslovnih uporabnikov, da ponujajo isto blago in storitve potrošnikom pod drugačnimi pogoji na druge načine kot prek navedenih storitev</w:t>
      </w:r>
      <w:r w:rsidRPr="00A0488F">
        <w:rPr>
          <w:rFonts w:ascii="Arial" w:hAnsi="Arial" w:cs="Arial"/>
          <w:bCs/>
          <w:sz w:val="20"/>
          <w:szCs w:val="20"/>
        </w:rPr>
        <w:t xml:space="preserve"> </w:t>
      </w:r>
      <w:r w:rsidR="00A0488F">
        <w:rPr>
          <w:rFonts w:ascii="Arial" w:hAnsi="Arial" w:cs="Arial"/>
          <w:bCs/>
          <w:sz w:val="20"/>
          <w:szCs w:val="20"/>
        </w:rPr>
        <w:t xml:space="preserve">ne </w:t>
      </w:r>
      <w:r w:rsidR="00A0488F" w:rsidRPr="00A0488F">
        <w:rPr>
          <w:rFonts w:ascii="Arial" w:hAnsi="Arial" w:cs="Arial"/>
          <w:bCs/>
          <w:sz w:val="20"/>
          <w:szCs w:val="20"/>
        </w:rPr>
        <w:t xml:space="preserve">vključijo v svoje pogoje uporabe storitev in </w:t>
      </w:r>
      <w:r>
        <w:rPr>
          <w:rFonts w:ascii="Arial" w:hAnsi="Arial" w:cs="Arial"/>
          <w:bCs/>
          <w:sz w:val="20"/>
          <w:szCs w:val="20"/>
        </w:rPr>
        <w:t xml:space="preserve">ne </w:t>
      </w:r>
      <w:r w:rsidR="00A0488F" w:rsidRPr="00A0488F">
        <w:rPr>
          <w:rFonts w:ascii="Arial" w:hAnsi="Arial" w:cs="Arial"/>
          <w:bCs/>
          <w:sz w:val="20"/>
          <w:szCs w:val="20"/>
        </w:rPr>
        <w:t>poskrbijo, da so enostavno dostopni javnosti</w:t>
      </w:r>
      <w:r w:rsidR="00A0488F">
        <w:rPr>
          <w:rFonts w:ascii="Arial" w:hAnsi="Arial" w:cs="Arial"/>
          <w:bCs/>
          <w:sz w:val="20"/>
          <w:szCs w:val="20"/>
        </w:rPr>
        <w:t xml:space="preserve"> </w:t>
      </w:r>
      <w:r w:rsidR="00F6789C" w:rsidRPr="007268BE">
        <w:rPr>
          <w:rFonts w:ascii="Arial" w:hAnsi="Arial" w:cs="Arial"/>
          <w:bCs/>
          <w:sz w:val="20"/>
          <w:szCs w:val="20"/>
        </w:rPr>
        <w:t xml:space="preserve">v skladu z 10. členom Uredbe </w:t>
      </w:r>
      <w:r w:rsidR="00F6789C" w:rsidRPr="007268BE">
        <w:rPr>
          <w:rFonts w:ascii="Arial" w:hAnsi="Arial" w:cs="Arial"/>
          <w:bCs/>
          <w:sz w:val="20"/>
          <w:szCs w:val="20"/>
          <w:lang w:val="x-none"/>
        </w:rPr>
        <w:t>201</w:t>
      </w:r>
      <w:r w:rsidR="00F6789C" w:rsidRPr="007268BE">
        <w:rPr>
          <w:rFonts w:ascii="Arial" w:hAnsi="Arial" w:cs="Arial"/>
          <w:bCs/>
          <w:sz w:val="20"/>
          <w:szCs w:val="20"/>
        </w:rPr>
        <w:t>9</w:t>
      </w:r>
      <w:r w:rsidR="00F6789C" w:rsidRPr="007268BE">
        <w:rPr>
          <w:rFonts w:ascii="Arial" w:hAnsi="Arial" w:cs="Arial"/>
          <w:bCs/>
          <w:sz w:val="20"/>
          <w:szCs w:val="20"/>
          <w:lang w:val="x-none"/>
        </w:rPr>
        <w:t>/</w:t>
      </w:r>
      <w:r w:rsidR="00F6789C" w:rsidRPr="007268BE">
        <w:rPr>
          <w:rFonts w:ascii="Arial" w:hAnsi="Arial" w:cs="Arial"/>
          <w:bCs/>
          <w:sz w:val="20"/>
          <w:szCs w:val="20"/>
        </w:rPr>
        <w:t>1150</w:t>
      </w:r>
      <w:r w:rsidR="00F6789C" w:rsidRPr="007268BE">
        <w:rPr>
          <w:rFonts w:ascii="Arial" w:hAnsi="Arial" w:cs="Arial"/>
          <w:bCs/>
          <w:sz w:val="20"/>
          <w:szCs w:val="20"/>
          <w:lang w:val="x-none"/>
        </w:rPr>
        <w:t>/EU</w:t>
      </w:r>
      <w:r w:rsidR="00F6789C" w:rsidRPr="007268BE">
        <w:rPr>
          <w:rFonts w:ascii="Arial" w:hAnsi="Arial" w:cs="Arial"/>
          <w:bCs/>
          <w:sz w:val="20"/>
          <w:szCs w:val="20"/>
        </w:rPr>
        <w:t>,</w:t>
      </w:r>
    </w:p>
    <w:p w14:paraId="5B36D113" w14:textId="77777777" w:rsidR="00E77A61" w:rsidRDefault="00E77A61" w:rsidP="007268BE">
      <w:pPr>
        <w:pStyle w:val="Odstavekseznama"/>
        <w:spacing w:line="260" w:lineRule="exact"/>
        <w:rPr>
          <w:rFonts w:ascii="Arial" w:hAnsi="Arial" w:cs="Arial"/>
          <w:bCs/>
          <w:sz w:val="20"/>
          <w:szCs w:val="20"/>
        </w:rPr>
      </w:pPr>
    </w:p>
    <w:p w14:paraId="3A59BBCB" w14:textId="318F7051" w:rsidR="00F6789C" w:rsidRDefault="00F6789C"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E77A61">
        <w:rPr>
          <w:rFonts w:ascii="Arial" w:hAnsi="Arial" w:cs="Arial"/>
          <w:bCs/>
          <w:sz w:val="20"/>
          <w:szCs w:val="20"/>
        </w:rPr>
        <w:t xml:space="preserve">ne zagotovi notranjega sistema za obravnavo pritožb poslovnih uporabnikov v skladu z 11. členom Uredbe </w:t>
      </w:r>
      <w:r w:rsidRPr="00E77A61">
        <w:rPr>
          <w:rFonts w:ascii="Arial" w:hAnsi="Arial" w:cs="Arial"/>
          <w:bCs/>
          <w:sz w:val="20"/>
          <w:szCs w:val="20"/>
          <w:lang w:val="x-none"/>
        </w:rPr>
        <w:t>201</w:t>
      </w:r>
      <w:r w:rsidRPr="00E77A61">
        <w:rPr>
          <w:rFonts w:ascii="Arial" w:hAnsi="Arial" w:cs="Arial"/>
          <w:bCs/>
          <w:sz w:val="20"/>
          <w:szCs w:val="20"/>
        </w:rPr>
        <w:t>9</w:t>
      </w:r>
      <w:r w:rsidRPr="00E77A61">
        <w:rPr>
          <w:rFonts w:ascii="Arial" w:hAnsi="Arial" w:cs="Arial"/>
          <w:bCs/>
          <w:sz w:val="20"/>
          <w:szCs w:val="20"/>
          <w:lang w:val="x-none"/>
        </w:rPr>
        <w:t>/</w:t>
      </w:r>
      <w:r w:rsidRPr="00E77A61">
        <w:rPr>
          <w:rFonts w:ascii="Arial" w:hAnsi="Arial" w:cs="Arial"/>
          <w:bCs/>
          <w:sz w:val="20"/>
          <w:szCs w:val="20"/>
        </w:rPr>
        <w:t>1150</w:t>
      </w:r>
      <w:r w:rsidRPr="00E77A61">
        <w:rPr>
          <w:rFonts w:ascii="Arial" w:hAnsi="Arial" w:cs="Arial"/>
          <w:bCs/>
          <w:sz w:val="20"/>
          <w:szCs w:val="20"/>
          <w:lang w:val="x-none"/>
        </w:rPr>
        <w:t>/EU</w:t>
      </w:r>
      <w:r w:rsidRPr="00E77A61">
        <w:rPr>
          <w:rFonts w:ascii="Arial" w:hAnsi="Arial" w:cs="Arial"/>
          <w:bCs/>
          <w:sz w:val="20"/>
          <w:szCs w:val="20"/>
        </w:rPr>
        <w:t>,</w:t>
      </w:r>
    </w:p>
    <w:p w14:paraId="4091F788" w14:textId="77777777" w:rsidR="00E77A61" w:rsidRDefault="00E77A61" w:rsidP="007268BE">
      <w:pPr>
        <w:pStyle w:val="Odstavekseznama"/>
        <w:spacing w:line="260" w:lineRule="exact"/>
        <w:rPr>
          <w:rFonts w:ascii="Arial" w:hAnsi="Arial" w:cs="Arial"/>
          <w:bCs/>
          <w:sz w:val="20"/>
          <w:szCs w:val="20"/>
        </w:rPr>
      </w:pPr>
    </w:p>
    <w:p w14:paraId="76D09BE0" w14:textId="79633725" w:rsidR="00F6789C" w:rsidRPr="007268BE" w:rsidRDefault="00F6789C" w:rsidP="007268BE">
      <w:pPr>
        <w:pStyle w:val="tevilnatoka0"/>
        <w:numPr>
          <w:ilvl w:val="0"/>
          <w:numId w:val="26"/>
        </w:numPr>
        <w:shd w:val="clear" w:color="auto" w:fill="FFFFFF"/>
        <w:spacing w:before="0" w:beforeAutospacing="0" w:after="0" w:afterAutospacing="0" w:line="260" w:lineRule="exact"/>
        <w:contextualSpacing/>
        <w:jc w:val="both"/>
        <w:rPr>
          <w:rFonts w:ascii="Arial" w:hAnsi="Arial" w:cs="Arial"/>
          <w:bCs/>
          <w:sz w:val="20"/>
          <w:szCs w:val="20"/>
        </w:rPr>
      </w:pPr>
      <w:r w:rsidRPr="00E77A61">
        <w:rPr>
          <w:rFonts w:ascii="Arial" w:hAnsi="Arial" w:cs="Arial"/>
          <w:bCs/>
          <w:sz w:val="20"/>
          <w:szCs w:val="20"/>
        </w:rPr>
        <w:t xml:space="preserve">v svojih pogojih uporabe storitev ne določi </w:t>
      </w:r>
      <w:r w:rsidR="00F256C4" w:rsidRPr="00E77A61">
        <w:rPr>
          <w:rFonts w:ascii="Arial" w:hAnsi="Arial" w:cs="Arial"/>
          <w:bCs/>
          <w:sz w:val="20"/>
          <w:szCs w:val="20"/>
        </w:rPr>
        <w:t>dv</w:t>
      </w:r>
      <w:r w:rsidR="00F256C4">
        <w:rPr>
          <w:rFonts w:ascii="Arial" w:hAnsi="Arial" w:cs="Arial"/>
          <w:bCs/>
          <w:sz w:val="20"/>
          <w:szCs w:val="20"/>
        </w:rPr>
        <w:t>eh</w:t>
      </w:r>
      <w:r w:rsidR="00F256C4" w:rsidRPr="00E77A61">
        <w:rPr>
          <w:rFonts w:ascii="Arial" w:hAnsi="Arial" w:cs="Arial"/>
          <w:bCs/>
          <w:sz w:val="20"/>
          <w:szCs w:val="20"/>
        </w:rPr>
        <w:t xml:space="preserve"> </w:t>
      </w:r>
      <w:r w:rsidRPr="00E77A61">
        <w:rPr>
          <w:rFonts w:ascii="Arial" w:hAnsi="Arial" w:cs="Arial"/>
          <w:bCs/>
          <w:sz w:val="20"/>
          <w:szCs w:val="20"/>
        </w:rPr>
        <w:t xml:space="preserve">ali več mediatorjev, s katerimi </w:t>
      </w:r>
      <w:r w:rsidR="00D271B3" w:rsidRPr="00E77A61">
        <w:rPr>
          <w:rFonts w:ascii="Arial" w:hAnsi="Arial" w:cs="Arial"/>
          <w:bCs/>
          <w:sz w:val="20"/>
          <w:szCs w:val="20"/>
        </w:rPr>
        <w:t>je</w:t>
      </w:r>
      <w:r w:rsidRPr="00E77A61">
        <w:rPr>
          <w:rFonts w:ascii="Arial" w:hAnsi="Arial" w:cs="Arial"/>
          <w:bCs/>
          <w:sz w:val="20"/>
          <w:szCs w:val="20"/>
        </w:rPr>
        <w:t xml:space="preserve"> pripravljen sodelovati, da bi poskusil doseči dogovor s poslovnimi uporabniki o izvensodnem reševanju sporov med ponudnikom in poslovnim uporabnikom, ki nastanejo v zvezi z zagotavljanjem zadevnih spletnih posredniških storitev, vključno s pritožbami, ki jih ni bilo mogoče rešiti s pomočjo notranjega sistema za obravnavo pritožb v skladu z 12. členom Uredbe </w:t>
      </w:r>
      <w:r w:rsidRPr="00E77A61">
        <w:rPr>
          <w:rFonts w:ascii="Arial" w:hAnsi="Arial" w:cs="Arial"/>
          <w:bCs/>
          <w:sz w:val="20"/>
          <w:szCs w:val="20"/>
          <w:lang w:val="x-none"/>
        </w:rPr>
        <w:t>201</w:t>
      </w:r>
      <w:r w:rsidRPr="00E77A61">
        <w:rPr>
          <w:rFonts w:ascii="Arial" w:hAnsi="Arial" w:cs="Arial"/>
          <w:bCs/>
          <w:sz w:val="20"/>
          <w:szCs w:val="20"/>
        </w:rPr>
        <w:t>9</w:t>
      </w:r>
      <w:r w:rsidRPr="00E77A61">
        <w:rPr>
          <w:rFonts w:ascii="Arial" w:hAnsi="Arial" w:cs="Arial"/>
          <w:bCs/>
          <w:sz w:val="20"/>
          <w:szCs w:val="20"/>
          <w:lang w:val="x-none"/>
        </w:rPr>
        <w:t>/</w:t>
      </w:r>
      <w:r w:rsidRPr="00E77A61">
        <w:rPr>
          <w:rFonts w:ascii="Arial" w:hAnsi="Arial" w:cs="Arial"/>
          <w:bCs/>
          <w:sz w:val="20"/>
          <w:szCs w:val="20"/>
        </w:rPr>
        <w:t>1150</w:t>
      </w:r>
      <w:r w:rsidRPr="00E77A61">
        <w:rPr>
          <w:rFonts w:ascii="Arial" w:hAnsi="Arial" w:cs="Arial"/>
          <w:bCs/>
          <w:sz w:val="20"/>
          <w:szCs w:val="20"/>
          <w:lang w:val="x-none"/>
        </w:rPr>
        <w:t>/EU</w:t>
      </w:r>
      <w:r w:rsidRPr="00E77A61">
        <w:rPr>
          <w:rFonts w:ascii="Arial" w:hAnsi="Arial" w:cs="Arial"/>
          <w:bCs/>
          <w:sz w:val="20"/>
          <w:szCs w:val="20"/>
        </w:rPr>
        <w:t>.</w:t>
      </w:r>
      <w:r w:rsidRPr="00E77A61">
        <w:rPr>
          <w:rFonts w:ascii="Arial" w:hAnsi="Arial" w:cs="Arial"/>
          <w:sz w:val="20"/>
          <w:szCs w:val="20"/>
        </w:rPr>
        <w:t>«.</w:t>
      </w:r>
    </w:p>
    <w:p w14:paraId="6E477628" w14:textId="77777777" w:rsidR="007268BE" w:rsidRPr="00E77A61" w:rsidRDefault="007268BE" w:rsidP="007268BE">
      <w:pPr>
        <w:pStyle w:val="tevilnatoka0"/>
        <w:shd w:val="clear" w:color="auto" w:fill="FFFFFF"/>
        <w:spacing w:before="0" w:beforeAutospacing="0" w:after="0" w:afterAutospacing="0" w:line="260" w:lineRule="exact"/>
        <w:contextualSpacing/>
        <w:jc w:val="both"/>
        <w:rPr>
          <w:rFonts w:ascii="Arial" w:hAnsi="Arial" w:cs="Arial"/>
          <w:bCs/>
          <w:sz w:val="20"/>
          <w:szCs w:val="20"/>
        </w:rPr>
      </w:pPr>
    </w:p>
    <w:bookmarkEnd w:id="6"/>
    <w:p w14:paraId="42E9CE18" w14:textId="3061EF05" w:rsidR="00455B24" w:rsidRPr="00A64EF4" w:rsidRDefault="00F6789C" w:rsidP="009A7DDA">
      <w:pPr>
        <w:spacing w:after="240" w:line="276" w:lineRule="auto"/>
        <w:jc w:val="both"/>
        <w:rPr>
          <w:rFonts w:ascii="Arial" w:hAnsi="Arial" w:cs="Arial"/>
          <w:sz w:val="20"/>
          <w:szCs w:val="20"/>
        </w:rPr>
      </w:pPr>
      <w:r w:rsidRPr="00A64EF4">
        <w:rPr>
          <w:rFonts w:ascii="Arial" w:hAnsi="Arial" w:cs="Arial"/>
          <w:sz w:val="20"/>
          <w:szCs w:val="20"/>
        </w:rPr>
        <w:t>Dosedanji četrti, peti in šesti odstavek postanejo novi peti, šesti in sedmi odstavek.</w:t>
      </w:r>
    </w:p>
    <w:p w14:paraId="3E995CB8" w14:textId="298A1953" w:rsidR="00565BB8" w:rsidRPr="00531C50" w:rsidRDefault="00A87669" w:rsidP="00531C50">
      <w:pPr>
        <w:pStyle w:val="Odstavekseznama"/>
        <w:spacing w:after="240" w:line="276" w:lineRule="auto"/>
        <w:ind w:left="3969"/>
        <w:contextualSpacing/>
        <w:rPr>
          <w:rFonts w:ascii="Arial" w:hAnsi="Arial" w:cs="Arial"/>
          <w:b/>
          <w:bCs/>
          <w:sz w:val="20"/>
          <w:szCs w:val="20"/>
        </w:rPr>
      </w:pPr>
      <w:r w:rsidRPr="00A64EF4">
        <w:rPr>
          <w:rFonts w:ascii="Arial" w:hAnsi="Arial" w:cs="Arial"/>
          <w:b/>
          <w:bCs/>
          <w:sz w:val="20"/>
          <w:szCs w:val="20"/>
        </w:rPr>
        <w:t xml:space="preserve">       </w:t>
      </w:r>
      <w:r w:rsidR="00565BB8" w:rsidRPr="00A64EF4">
        <w:rPr>
          <w:rFonts w:ascii="Arial" w:hAnsi="Arial" w:cs="Arial"/>
          <w:b/>
          <w:bCs/>
          <w:sz w:val="20"/>
          <w:szCs w:val="20"/>
        </w:rPr>
        <w:t>1</w:t>
      </w:r>
      <w:r w:rsidR="00FC36D5">
        <w:rPr>
          <w:rFonts w:ascii="Arial" w:hAnsi="Arial" w:cs="Arial"/>
          <w:b/>
          <w:bCs/>
          <w:sz w:val="20"/>
          <w:szCs w:val="20"/>
        </w:rPr>
        <w:t>6</w:t>
      </w:r>
      <w:r w:rsidRPr="00A64EF4">
        <w:rPr>
          <w:rFonts w:ascii="Arial" w:hAnsi="Arial" w:cs="Arial"/>
          <w:b/>
          <w:bCs/>
          <w:sz w:val="20"/>
          <w:szCs w:val="20"/>
        </w:rPr>
        <w:t>.  člen</w:t>
      </w:r>
    </w:p>
    <w:p w14:paraId="568CB695" w14:textId="0A9E8339" w:rsidR="00265902" w:rsidRDefault="00265902" w:rsidP="009A7DDA">
      <w:pPr>
        <w:spacing w:after="240" w:line="276" w:lineRule="auto"/>
        <w:jc w:val="both"/>
        <w:rPr>
          <w:rFonts w:ascii="Arial" w:hAnsi="Arial" w:cs="Arial"/>
          <w:sz w:val="20"/>
          <w:szCs w:val="20"/>
        </w:rPr>
      </w:pPr>
      <w:r>
        <w:rPr>
          <w:rFonts w:ascii="Arial" w:hAnsi="Arial" w:cs="Arial"/>
          <w:sz w:val="20"/>
          <w:szCs w:val="20"/>
        </w:rPr>
        <w:t>Besedilo petega odstavka 93. člena se spremeni tako, da se glasi:</w:t>
      </w:r>
    </w:p>
    <w:p w14:paraId="7E1CCC0A" w14:textId="34967024" w:rsidR="00265902" w:rsidRDefault="00265902" w:rsidP="009A7DDA">
      <w:pPr>
        <w:spacing w:after="240" w:line="276" w:lineRule="auto"/>
        <w:jc w:val="both"/>
        <w:rPr>
          <w:rFonts w:ascii="Arial" w:hAnsi="Arial" w:cs="Arial"/>
          <w:sz w:val="20"/>
          <w:szCs w:val="20"/>
        </w:rPr>
      </w:pPr>
      <w:r w:rsidRPr="00265902">
        <w:rPr>
          <w:rFonts w:ascii="Arial" w:hAnsi="Arial" w:cs="Arial"/>
          <w:sz w:val="20"/>
          <w:szCs w:val="20"/>
        </w:rPr>
        <w:t>»</w:t>
      </w:r>
      <w:r w:rsidR="009A7DDA">
        <w:rPr>
          <w:rFonts w:ascii="Arial" w:hAnsi="Arial" w:cs="Arial"/>
          <w:sz w:val="20"/>
          <w:szCs w:val="20"/>
        </w:rPr>
        <w:t xml:space="preserve">(5) </w:t>
      </w:r>
      <w:r>
        <w:rPr>
          <w:rFonts w:ascii="Arial" w:hAnsi="Arial" w:cs="Arial"/>
          <w:sz w:val="20"/>
          <w:szCs w:val="20"/>
        </w:rPr>
        <w:t>Podjetje</w:t>
      </w:r>
      <w:r w:rsidRPr="00265902">
        <w:rPr>
          <w:rFonts w:ascii="Arial" w:hAnsi="Arial" w:cs="Arial"/>
          <w:sz w:val="20"/>
          <w:szCs w:val="20"/>
        </w:rPr>
        <w:t>, ki je pri Evropski komisiji v obliki prošnje za zaznambo vrstnega reda ali celovite izjave za prizanesljivost vložil</w:t>
      </w:r>
      <w:r>
        <w:rPr>
          <w:rFonts w:ascii="Arial" w:hAnsi="Arial" w:cs="Arial"/>
          <w:sz w:val="20"/>
          <w:szCs w:val="20"/>
        </w:rPr>
        <w:t>o</w:t>
      </w:r>
      <w:r w:rsidRPr="00265902">
        <w:rPr>
          <w:rFonts w:ascii="Arial" w:hAnsi="Arial" w:cs="Arial"/>
          <w:sz w:val="20"/>
          <w:szCs w:val="20"/>
        </w:rPr>
        <w:t xml:space="preserve"> izjavo za odpustitev ali znižanje sankcije v zvezi z istim domnevnim kartelom, lahko pri agenciji vloži skrajšano prijavo, pod pogojem, da take skrajšane prijave zajemajo </w:t>
      </w:r>
      <w:r>
        <w:rPr>
          <w:rFonts w:ascii="Arial" w:hAnsi="Arial" w:cs="Arial"/>
          <w:sz w:val="20"/>
          <w:szCs w:val="20"/>
        </w:rPr>
        <w:t xml:space="preserve">več </w:t>
      </w:r>
      <w:r w:rsidR="009A7DDA">
        <w:rPr>
          <w:rFonts w:ascii="Arial" w:hAnsi="Arial" w:cs="Arial"/>
          <w:sz w:val="20"/>
          <w:szCs w:val="20"/>
        </w:rPr>
        <w:t xml:space="preserve">kot </w:t>
      </w:r>
      <w:r w:rsidRPr="00265902">
        <w:rPr>
          <w:rFonts w:ascii="Arial" w:hAnsi="Arial" w:cs="Arial"/>
          <w:sz w:val="20"/>
          <w:szCs w:val="20"/>
        </w:rPr>
        <w:t>tri držav</w:t>
      </w:r>
      <w:r>
        <w:rPr>
          <w:rFonts w:ascii="Arial" w:hAnsi="Arial" w:cs="Arial"/>
          <w:sz w:val="20"/>
          <w:szCs w:val="20"/>
        </w:rPr>
        <w:t>e</w:t>
      </w:r>
      <w:r w:rsidRPr="00265902">
        <w:rPr>
          <w:rFonts w:ascii="Arial" w:hAnsi="Arial" w:cs="Arial"/>
          <w:sz w:val="20"/>
          <w:szCs w:val="20"/>
        </w:rPr>
        <w:t xml:space="preserve"> članic</w:t>
      </w:r>
      <w:r>
        <w:rPr>
          <w:rFonts w:ascii="Arial" w:hAnsi="Arial" w:cs="Arial"/>
          <w:sz w:val="20"/>
          <w:szCs w:val="20"/>
        </w:rPr>
        <w:t>e</w:t>
      </w:r>
      <w:r w:rsidRPr="00265902">
        <w:rPr>
          <w:rFonts w:ascii="Arial" w:hAnsi="Arial" w:cs="Arial"/>
          <w:sz w:val="20"/>
          <w:szCs w:val="20"/>
        </w:rPr>
        <w:t>.«.</w:t>
      </w:r>
    </w:p>
    <w:p w14:paraId="1C86D9BC" w14:textId="07C12E87" w:rsidR="00565BB8" w:rsidRPr="00A64EF4" w:rsidRDefault="00265902" w:rsidP="009A7DDA">
      <w:pPr>
        <w:spacing w:after="240" w:line="276" w:lineRule="auto"/>
        <w:jc w:val="both"/>
        <w:rPr>
          <w:rFonts w:ascii="Arial" w:eastAsiaTheme="minorHAnsi" w:hAnsi="Arial" w:cs="Arial"/>
          <w:sz w:val="20"/>
          <w:szCs w:val="20"/>
        </w:rPr>
      </w:pPr>
      <w:r>
        <w:rPr>
          <w:rFonts w:ascii="Arial" w:hAnsi="Arial" w:cs="Arial"/>
          <w:sz w:val="20"/>
          <w:szCs w:val="20"/>
        </w:rPr>
        <w:t>Dodata se</w:t>
      </w:r>
      <w:r w:rsidR="00565BB8" w:rsidRPr="00A64EF4">
        <w:rPr>
          <w:rFonts w:ascii="Arial" w:hAnsi="Arial" w:cs="Arial"/>
          <w:sz w:val="20"/>
          <w:szCs w:val="20"/>
        </w:rPr>
        <w:t xml:space="preserve"> nova šesti in sedmi odstavek, ki se glasita:</w:t>
      </w:r>
    </w:p>
    <w:p w14:paraId="7C5BC16F" w14:textId="77777777" w:rsidR="00565BB8" w:rsidRPr="00A64EF4" w:rsidRDefault="00565BB8" w:rsidP="009A7DDA">
      <w:pPr>
        <w:spacing w:after="240" w:line="276" w:lineRule="auto"/>
        <w:jc w:val="both"/>
        <w:rPr>
          <w:rFonts w:ascii="Arial" w:hAnsi="Arial" w:cs="Arial"/>
          <w:sz w:val="20"/>
          <w:szCs w:val="20"/>
        </w:rPr>
      </w:pPr>
      <w:r w:rsidRPr="00A64EF4">
        <w:rPr>
          <w:rFonts w:ascii="Arial" w:hAnsi="Arial" w:cs="Arial"/>
          <w:sz w:val="20"/>
          <w:szCs w:val="20"/>
        </w:rPr>
        <w:t>»(6) Če želi podjetje preveriti pri agenciji, ali dokazi, s katerimi razpolaga, izpolnjujejo pogoje za odpustitev ali znižanje administrativne sankcije, ne da bi razkrilo svojo identiteto ali kršitev, lahko vloži hipotetično izjavo.</w:t>
      </w:r>
    </w:p>
    <w:p w14:paraId="6718ABBE" w14:textId="7D482902" w:rsidR="00565BB8" w:rsidRPr="00A64EF4" w:rsidRDefault="00565BB8" w:rsidP="009A7DDA">
      <w:pPr>
        <w:spacing w:after="240" w:line="276" w:lineRule="auto"/>
        <w:jc w:val="both"/>
        <w:rPr>
          <w:rFonts w:ascii="Arial" w:hAnsi="Arial" w:cs="Arial"/>
          <w:sz w:val="20"/>
          <w:szCs w:val="20"/>
        </w:rPr>
      </w:pPr>
      <w:r w:rsidRPr="00A64EF4">
        <w:rPr>
          <w:rFonts w:ascii="Arial" w:hAnsi="Arial" w:cs="Arial"/>
          <w:sz w:val="20"/>
          <w:szCs w:val="20"/>
        </w:rPr>
        <w:t xml:space="preserve">(7) </w:t>
      </w:r>
      <w:r w:rsidRPr="00A64EF4">
        <w:rPr>
          <w:rFonts w:ascii="Arial" w:eastAsia="Times New Roman" w:hAnsi="Arial" w:cs="Arial"/>
          <w:sz w:val="20"/>
          <w:szCs w:val="20"/>
          <w:lang w:eastAsia="sl-SI"/>
        </w:rPr>
        <w:t>Če se izkaže, da imuniteta ni na voljo ali da podjetje ne izpolnjuje pogojev iz prvega in drugega odstavka tega člena, agencija pisno obvesti podjetje. V tem primeru lahko podjetje umakne dokazna sredstva, ki jih je razkrilo za namene svoje izjave zaradi prizanesljivosti. To agenciji ne preprečuje uporabe njenih običajnih pooblastil za preiskovanje z namenom pridobitve informacij o kršitvi.«</w:t>
      </w:r>
      <w:r w:rsidR="004D3744">
        <w:rPr>
          <w:rFonts w:ascii="Arial" w:eastAsia="Times New Roman" w:hAnsi="Arial" w:cs="Arial"/>
          <w:sz w:val="20"/>
          <w:szCs w:val="20"/>
          <w:lang w:eastAsia="sl-SI"/>
        </w:rPr>
        <w:t>.</w:t>
      </w:r>
    </w:p>
    <w:p w14:paraId="388191EF" w14:textId="4493054B" w:rsidR="00565BB8" w:rsidRPr="00A64EF4" w:rsidRDefault="00565BB8" w:rsidP="009A7DDA">
      <w:pPr>
        <w:spacing w:after="240" w:line="276" w:lineRule="auto"/>
        <w:jc w:val="both"/>
        <w:rPr>
          <w:rFonts w:ascii="Arial" w:hAnsi="Arial" w:cs="Arial"/>
          <w:sz w:val="20"/>
          <w:szCs w:val="20"/>
        </w:rPr>
      </w:pPr>
      <w:r w:rsidRPr="00A64EF4">
        <w:rPr>
          <w:rFonts w:ascii="Arial" w:hAnsi="Arial" w:cs="Arial"/>
          <w:sz w:val="20"/>
          <w:szCs w:val="20"/>
        </w:rPr>
        <w:t xml:space="preserve">Dosedanji šesti postane </w:t>
      </w:r>
      <w:r w:rsidR="004D3744">
        <w:rPr>
          <w:rFonts w:ascii="Arial" w:hAnsi="Arial" w:cs="Arial"/>
          <w:sz w:val="20"/>
          <w:szCs w:val="20"/>
        </w:rPr>
        <w:t xml:space="preserve">nov </w:t>
      </w:r>
      <w:r w:rsidRPr="00A64EF4">
        <w:rPr>
          <w:rFonts w:ascii="Arial" w:hAnsi="Arial" w:cs="Arial"/>
          <w:sz w:val="20"/>
          <w:szCs w:val="20"/>
        </w:rPr>
        <w:t>osmi odstavek, ki se spremeni tako, da se glasi:</w:t>
      </w:r>
    </w:p>
    <w:p w14:paraId="5DC8459B" w14:textId="77777777" w:rsidR="00565BB8" w:rsidRPr="00A64EF4" w:rsidRDefault="00565BB8" w:rsidP="009A7DDA">
      <w:pPr>
        <w:spacing w:after="240" w:line="276" w:lineRule="auto"/>
        <w:jc w:val="both"/>
        <w:rPr>
          <w:rFonts w:ascii="Arial" w:hAnsi="Arial" w:cs="Arial"/>
          <w:sz w:val="20"/>
          <w:szCs w:val="20"/>
        </w:rPr>
      </w:pPr>
      <w:r w:rsidRPr="00A64EF4">
        <w:rPr>
          <w:rFonts w:ascii="Arial" w:hAnsi="Arial" w:cs="Arial"/>
          <w:sz w:val="20"/>
          <w:szCs w:val="20"/>
        </w:rPr>
        <w:t xml:space="preserve">»(8) </w:t>
      </w:r>
      <w:r w:rsidRPr="00A64EF4">
        <w:rPr>
          <w:rFonts w:ascii="Arial" w:hAnsi="Arial" w:cs="Arial"/>
          <w:color w:val="000000"/>
          <w:sz w:val="20"/>
          <w:szCs w:val="20"/>
          <w:shd w:val="clear" w:color="auto" w:fill="FFFFFF"/>
        </w:rPr>
        <w:t>Podrobnejši postopek odpustitve in znižanja administrativne sankcije ter zaznambe vrstnega reda, skrajšane prijave in hipotetične prijave iz prejšnjih odstavkov predpiše vlada z uredbo.</w:t>
      </w:r>
      <w:r w:rsidRPr="00A64EF4">
        <w:rPr>
          <w:rFonts w:ascii="Arial" w:eastAsia="Times New Roman" w:hAnsi="Arial" w:cs="Arial"/>
          <w:sz w:val="20"/>
          <w:szCs w:val="20"/>
          <w:lang w:eastAsia="sl-SI"/>
        </w:rPr>
        <w:t>«.</w:t>
      </w:r>
    </w:p>
    <w:p w14:paraId="67232598" w14:textId="47F69679" w:rsidR="00565BB8" w:rsidRPr="00A64EF4" w:rsidRDefault="00565BB8" w:rsidP="009A7DDA">
      <w:pPr>
        <w:spacing w:after="240" w:line="276" w:lineRule="auto"/>
        <w:contextualSpacing/>
        <w:jc w:val="center"/>
        <w:rPr>
          <w:rFonts w:ascii="Arial" w:hAnsi="Arial" w:cs="Arial"/>
          <w:b/>
          <w:bCs/>
          <w:sz w:val="20"/>
          <w:szCs w:val="20"/>
        </w:rPr>
      </w:pPr>
      <w:r w:rsidRPr="00A64EF4">
        <w:rPr>
          <w:rFonts w:ascii="Arial" w:hAnsi="Arial" w:cs="Arial"/>
          <w:b/>
          <w:bCs/>
          <w:sz w:val="20"/>
          <w:szCs w:val="20"/>
        </w:rPr>
        <w:lastRenderedPageBreak/>
        <w:t>1</w:t>
      </w:r>
      <w:r w:rsidR="00FC36D5">
        <w:rPr>
          <w:rFonts w:ascii="Arial" w:hAnsi="Arial" w:cs="Arial"/>
          <w:b/>
          <w:bCs/>
          <w:sz w:val="20"/>
          <w:szCs w:val="20"/>
        </w:rPr>
        <w:t>7</w:t>
      </w:r>
      <w:r w:rsidRPr="00A64EF4">
        <w:rPr>
          <w:rFonts w:ascii="Arial" w:hAnsi="Arial" w:cs="Arial"/>
          <w:b/>
          <w:bCs/>
          <w:sz w:val="20"/>
          <w:szCs w:val="20"/>
        </w:rPr>
        <w:t>. člen</w:t>
      </w:r>
    </w:p>
    <w:p w14:paraId="4066D2A0" w14:textId="77777777" w:rsidR="001D074E" w:rsidRPr="002A04E8" w:rsidRDefault="001D074E" w:rsidP="009A7DDA">
      <w:pPr>
        <w:spacing w:after="240" w:line="276" w:lineRule="auto"/>
        <w:contextualSpacing/>
        <w:rPr>
          <w:rFonts w:ascii="Arial" w:hAnsi="Arial" w:cs="Arial"/>
          <w:sz w:val="20"/>
          <w:szCs w:val="20"/>
        </w:rPr>
      </w:pPr>
    </w:p>
    <w:p w14:paraId="6B563A7D" w14:textId="77777777" w:rsidR="00F6789C" w:rsidRPr="00A64EF4" w:rsidRDefault="00F6789C" w:rsidP="009A7DDA">
      <w:pPr>
        <w:spacing w:after="240" w:line="276" w:lineRule="auto"/>
        <w:contextualSpacing/>
        <w:jc w:val="both"/>
        <w:rPr>
          <w:rFonts w:ascii="Arial" w:hAnsi="Arial" w:cs="Arial"/>
          <w:sz w:val="20"/>
          <w:szCs w:val="20"/>
        </w:rPr>
      </w:pPr>
      <w:r w:rsidRPr="00A64EF4">
        <w:rPr>
          <w:rFonts w:ascii="Arial" w:hAnsi="Arial" w:cs="Arial"/>
          <w:sz w:val="20"/>
          <w:szCs w:val="20"/>
        </w:rPr>
        <w:t>V 103. členu se prvi odstavek spremeni tako, da se glasi:</w:t>
      </w:r>
    </w:p>
    <w:p w14:paraId="660EBC3A" w14:textId="77777777" w:rsidR="00F6789C" w:rsidRPr="00A64EF4" w:rsidRDefault="00F6789C" w:rsidP="009A7DDA">
      <w:pPr>
        <w:spacing w:after="240" w:line="276" w:lineRule="auto"/>
        <w:contextualSpacing/>
        <w:jc w:val="both"/>
        <w:rPr>
          <w:rFonts w:ascii="Arial" w:hAnsi="Arial" w:cs="Arial"/>
          <w:sz w:val="20"/>
          <w:szCs w:val="20"/>
        </w:rPr>
      </w:pPr>
    </w:p>
    <w:p w14:paraId="6DAD5C24" w14:textId="6206D1EF" w:rsidR="00D271B3" w:rsidRPr="00A64EF4" w:rsidRDefault="00F6789C" w:rsidP="009A7DDA">
      <w:pPr>
        <w:spacing w:after="240" w:line="276" w:lineRule="auto"/>
        <w:contextualSpacing/>
        <w:jc w:val="both"/>
        <w:rPr>
          <w:rFonts w:ascii="Arial" w:hAnsi="Arial" w:cs="Arial"/>
          <w:sz w:val="20"/>
          <w:szCs w:val="20"/>
        </w:rPr>
      </w:pPr>
      <w:bookmarkStart w:id="7" w:name="_Hlk136590400"/>
      <w:r w:rsidRPr="00A64EF4">
        <w:rPr>
          <w:rFonts w:ascii="Arial" w:hAnsi="Arial" w:cs="Arial"/>
          <w:sz w:val="20"/>
          <w:szCs w:val="20"/>
        </w:rPr>
        <w:t>»(1) Če podjetje, zoper katero agencija vodi postopek, nima sedeža v Republiki Sloveniji, lahko agencija brez nepotrebnega odlašanja organ, pristojen za varstvo konkurence druge države članice, ali drug javni organ, ki je pristojen za izvrševanje aktov na podlagi nacionalnih predpisov v drugi državi članici (v nadaljnjem besedilu: zaprošeni organ), v kateri ima to podjetje sedež, zaprosi, da v imenu agencije podjetju vroči:</w:t>
      </w:r>
    </w:p>
    <w:p w14:paraId="6E96CF61" w14:textId="1A53C799" w:rsidR="00F6789C" w:rsidRPr="00A64EF4" w:rsidRDefault="00F6789C" w:rsidP="00D17E44">
      <w:pPr>
        <w:numPr>
          <w:ilvl w:val="0"/>
          <w:numId w:val="44"/>
        </w:numPr>
        <w:spacing w:after="240" w:line="276" w:lineRule="auto"/>
        <w:contextualSpacing/>
        <w:jc w:val="both"/>
        <w:rPr>
          <w:rFonts w:ascii="Arial" w:hAnsi="Arial" w:cs="Arial"/>
          <w:sz w:val="20"/>
          <w:szCs w:val="20"/>
        </w:rPr>
      </w:pPr>
      <w:r w:rsidRPr="00A64EF4">
        <w:rPr>
          <w:rFonts w:ascii="Arial" w:hAnsi="Arial" w:cs="Arial"/>
          <w:sz w:val="20"/>
          <w:szCs w:val="20"/>
        </w:rPr>
        <w:t>predhodne ugotovitve o domnevni kršitvi 5. ali 8. člena tega zakona ali 101. ali 102. člena Pogodbe o delovanju Evropske unije ali 3.</w:t>
      </w:r>
      <w:r w:rsidR="009A7DDA">
        <w:rPr>
          <w:rFonts w:ascii="Arial" w:hAnsi="Arial" w:cs="Arial"/>
          <w:sz w:val="20"/>
          <w:szCs w:val="20"/>
        </w:rPr>
        <w:t xml:space="preserve"> do </w:t>
      </w:r>
      <w:r w:rsidRPr="00A64EF4">
        <w:rPr>
          <w:rFonts w:ascii="Arial" w:hAnsi="Arial" w:cs="Arial"/>
          <w:sz w:val="20"/>
          <w:szCs w:val="20"/>
        </w:rPr>
        <w:t>12. člena Uredbe 2019/1150/EU ali 5</w:t>
      </w:r>
      <w:r w:rsidR="00B44E58">
        <w:rPr>
          <w:rFonts w:ascii="Arial" w:hAnsi="Arial" w:cs="Arial"/>
          <w:sz w:val="20"/>
          <w:szCs w:val="20"/>
        </w:rPr>
        <w:t xml:space="preserve"> do</w:t>
      </w:r>
      <w:r w:rsidRPr="00A64EF4">
        <w:rPr>
          <w:rFonts w:ascii="Arial" w:hAnsi="Arial" w:cs="Arial"/>
          <w:sz w:val="20"/>
          <w:szCs w:val="20"/>
        </w:rPr>
        <w:t xml:space="preserve"> 7. člena Uredbe 2022/1925/EU in katere koli odločbe, s katerimi se uporabijo navedeni členi,</w:t>
      </w:r>
    </w:p>
    <w:p w14:paraId="2A9EA284" w14:textId="77777777" w:rsidR="00F6789C" w:rsidRPr="00A64EF4" w:rsidRDefault="00F6789C" w:rsidP="00D17E44">
      <w:pPr>
        <w:numPr>
          <w:ilvl w:val="0"/>
          <w:numId w:val="44"/>
        </w:numPr>
        <w:spacing w:after="240" w:line="276" w:lineRule="auto"/>
        <w:contextualSpacing/>
        <w:jc w:val="both"/>
        <w:rPr>
          <w:rFonts w:ascii="Arial" w:hAnsi="Arial" w:cs="Arial"/>
          <w:sz w:val="20"/>
          <w:szCs w:val="20"/>
        </w:rPr>
      </w:pPr>
      <w:r w:rsidRPr="00A64EF4">
        <w:rPr>
          <w:rFonts w:ascii="Arial" w:hAnsi="Arial" w:cs="Arial"/>
          <w:sz w:val="20"/>
          <w:szCs w:val="20"/>
        </w:rPr>
        <w:t>drug procesni akt, sprejet v okviru postopkov za uveljavljanje pravil konkurence, ki ga je treba v skladu s slovenskim pravnim redom vročiti, in</w:t>
      </w:r>
    </w:p>
    <w:p w14:paraId="22CD798C" w14:textId="1999DAEE" w:rsidR="00F6789C" w:rsidRDefault="00F6789C" w:rsidP="00D17E44">
      <w:pPr>
        <w:numPr>
          <w:ilvl w:val="0"/>
          <w:numId w:val="44"/>
        </w:numPr>
        <w:spacing w:after="240" w:line="276" w:lineRule="auto"/>
        <w:contextualSpacing/>
        <w:jc w:val="both"/>
        <w:rPr>
          <w:rFonts w:ascii="Arial" w:hAnsi="Arial" w:cs="Arial"/>
          <w:sz w:val="20"/>
          <w:szCs w:val="20"/>
        </w:rPr>
      </w:pPr>
      <w:r w:rsidRPr="00A64EF4">
        <w:rPr>
          <w:rFonts w:ascii="Arial" w:hAnsi="Arial" w:cs="Arial"/>
          <w:sz w:val="20"/>
          <w:szCs w:val="20"/>
        </w:rPr>
        <w:t>druge ustrezne dokumente v zvezi z uporabo 5. ali 8. člena tega zakona ali 101. ali 102. člena Pogodbe o delovanju Evropske unije ali 3.</w:t>
      </w:r>
      <w:r w:rsidR="009A7DDA">
        <w:rPr>
          <w:rFonts w:ascii="Arial" w:hAnsi="Arial" w:cs="Arial"/>
          <w:sz w:val="20"/>
          <w:szCs w:val="20"/>
        </w:rPr>
        <w:t xml:space="preserve"> do </w:t>
      </w:r>
      <w:r w:rsidRPr="00A64EF4">
        <w:rPr>
          <w:rFonts w:ascii="Arial" w:hAnsi="Arial" w:cs="Arial"/>
          <w:sz w:val="20"/>
          <w:szCs w:val="20"/>
        </w:rPr>
        <w:t>12. člena Uredbe 2019/1150/EU ali 5</w:t>
      </w:r>
      <w:r w:rsidR="00B44E58">
        <w:rPr>
          <w:rFonts w:ascii="Arial" w:hAnsi="Arial" w:cs="Arial"/>
          <w:sz w:val="20"/>
          <w:szCs w:val="20"/>
        </w:rPr>
        <w:t xml:space="preserve"> do</w:t>
      </w:r>
      <w:r w:rsidRPr="00A64EF4">
        <w:rPr>
          <w:rFonts w:ascii="Arial" w:hAnsi="Arial" w:cs="Arial"/>
          <w:sz w:val="20"/>
          <w:szCs w:val="20"/>
        </w:rPr>
        <w:t xml:space="preserve"> 7. člena Uredbe 2022/1925/EU, med drugim dokumente, ki se nanašajo na izvršitev odločb, s katerimi je podjetju izrečena administrativna sankcija ali periodična administrativna sankcija.«.</w:t>
      </w:r>
      <w:bookmarkEnd w:id="7"/>
    </w:p>
    <w:p w14:paraId="5E1DA2C1" w14:textId="77777777" w:rsidR="009A7DDA" w:rsidRPr="00A64EF4" w:rsidRDefault="009A7DDA" w:rsidP="009A7DDA">
      <w:pPr>
        <w:spacing w:after="240" w:line="276" w:lineRule="auto"/>
        <w:ind w:left="720"/>
        <w:contextualSpacing/>
        <w:jc w:val="both"/>
        <w:rPr>
          <w:rFonts w:ascii="Arial" w:hAnsi="Arial" w:cs="Arial"/>
          <w:sz w:val="20"/>
          <w:szCs w:val="20"/>
        </w:rPr>
      </w:pPr>
    </w:p>
    <w:p w14:paraId="2B4FD45A" w14:textId="77777777" w:rsidR="00565BB8" w:rsidRPr="00A64EF4" w:rsidRDefault="00565BB8" w:rsidP="009A7DDA">
      <w:pPr>
        <w:spacing w:after="240" w:line="276" w:lineRule="auto"/>
        <w:contextualSpacing/>
        <w:jc w:val="both"/>
        <w:rPr>
          <w:rFonts w:ascii="Arial" w:hAnsi="Arial" w:cs="Arial"/>
          <w:sz w:val="20"/>
          <w:szCs w:val="20"/>
        </w:rPr>
      </w:pPr>
    </w:p>
    <w:p w14:paraId="7C556AE5" w14:textId="696E754B" w:rsidR="00455B24" w:rsidRDefault="002A04E8" w:rsidP="00531C50">
      <w:pPr>
        <w:spacing w:after="240" w:line="276" w:lineRule="auto"/>
        <w:contextualSpacing/>
        <w:jc w:val="center"/>
        <w:rPr>
          <w:rFonts w:ascii="Arial" w:hAnsi="Arial" w:cs="Arial"/>
          <w:b/>
          <w:bCs/>
          <w:sz w:val="20"/>
          <w:szCs w:val="20"/>
        </w:rPr>
      </w:pPr>
      <w:r>
        <w:rPr>
          <w:rFonts w:ascii="Arial" w:hAnsi="Arial" w:cs="Arial"/>
          <w:b/>
          <w:bCs/>
          <w:sz w:val="20"/>
          <w:szCs w:val="20"/>
        </w:rPr>
        <w:t>1</w:t>
      </w:r>
      <w:r w:rsidR="00FC36D5">
        <w:rPr>
          <w:rFonts w:ascii="Arial" w:hAnsi="Arial" w:cs="Arial"/>
          <w:b/>
          <w:bCs/>
          <w:sz w:val="20"/>
          <w:szCs w:val="20"/>
        </w:rPr>
        <w:t>8</w:t>
      </w:r>
      <w:r w:rsidR="00565BB8" w:rsidRPr="00A64EF4">
        <w:rPr>
          <w:rFonts w:ascii="Arial" w:hAnsi="Arial" w:cs="Arial"/>
          <w:b/>
          <w:bCs/>
          <w:sz w:val="20"/>
          <w:szCs w:val="20"/>
        </w:rPr>
        <w:t>. člen</w:t>
      </w:r>
    </w:p>
    <w:p w14:paraId="4D96AAF7" w14:textId="77777777" w:rsidR="00E554B1" w:rsidRDefault="00E554B1" w:rsidP="00531C50">
      <w:pPr>
        <w:spacing w:after="240" w:line="276" w:lineRule="auto"/>
        <w:contextualSpacing/>
        <w:jc w:val="center"/>
        <w:rPr>
          <w:rFonts w:ascii="Arial" w:hAnsi="Arial" w:cs="Arial"/>
          <w:b/>
          <w:bCs/>
          <w:sz w:val="20"/>
          <w:szCs w:val="20"/>
        </w:rPr>
      </w:pPr>
    </w:p>
    <w:p w14:paraId="4DE4B33A" w14:textId="7C985B42" w:rsidR="00E554B1" w:rsidRDefault="00E554B1" w:rsidP="00E554B1">
      <w:pPr>
        <w:spacing w:after="240" w:line="276" w:lineRule="auto"/>
        <w:contextualSpacing/>
        <w:jc w:val="both"/>
        <w:rPr>
          <w:rFonts w:ascii="Arial" w:hAnsi="Arial" w:cs="Arial"/>
          <w:sz w:val="20"/>
          <w:szCs w:val="20"/>
        </w:rPr>
      </w:pPr>
      <w:r w:rsidRPr="00E554B1">
        <w:rPr>
          <w:rFonts w:ascii="Arial" w:hAnsi="Arial" w:cs="Arial"/>
          <w:sz w:val="20"/>
          <w:szCs w:val="20"/>
        </w:rPr>
        <w:t>V 13</w:t>
      </w:r>
      <w:r>
        <w:rPr>
          <w:rFonts w:ascii="Arial" w:hAnsi="Arial" w:cs="Arial"/>
          <w:sz w:val="20"/>
          <w:szCs w:val="20"/>
        </w:rPr>
        <w:t>6</w:t>
      </w:r>
      <w:r w:rsidRPr="00E554B1">
        <w:rPr>
          <w:rFonts w:ascii="Arial" w:hAnsi="Arial" w:cs="Arial"/>
          <w:sz w:val="20"/>
          <w:szCs w:val="20"/>
        </w:rPr>
        <w:t>. členu</w:t>
      </w:r>
      <w:r>
        <w:rPr>
          <w:rFonts w:ascii="Arial" w:hAnsi="Arial" w:cs="Arial"/>
          <w:sz w:val="20"/>
          <w:szCs w:val="20"/>
        </w:rPr>
        <w:t xml:space="preserve"> se v prvem odstavku doda nova tretja alineja, ki se glasi:</w:t>
      </w:r>
    </w:p>
    <w:p w14:paraId="7BF1F9C5" w14:textId="0C9AD4A2" w:rsidR="00E554B1" w:rsidRDefault="00E554B1" w:rsidP="00E554B1">
      <w:pPr>
        <w:spacing w:after="240" w:line="276" w:lineRule="auto"/>
        <w:contextualSpacing/>
        <w:jc w:val="both"/>
        <w:rPr>
          <w:rFonts w:ascii="Arial" w:eastAsia="Times New Roman" w:hAnsi="Arial" w:cs="Arial"/>
          <w:color w:val="000000"/>
          <w:sz w:val="20"/>
          <w:szCs w:val="20"/>
          <w:lang w:eastAsia="sl-SI"/>
        </w:rPr>
      </w:pPr>
      <w:r w:rsidRPr="00A64EF4">
        <w:rPr>
          <w:rFonts w:ascii="Arial" w:hAnsi="Arial" w:cs="Arial"/>
          <w:sz w:val="20"/>
          <w:szCs w:val="20"/>
        </w:rPr>
        <w:t>»</w:t>
      </w:r>
      <w:r>
        <w:rPr>
          <w:rFonts w:ascii="Arial" w:hAnsi="Arial" w:cs="Arial"/>
          <w:sz w:val="20"/>
          <w:szCs w:val="20"/>
        </w:rPr>
        <w:t xml:space="preserve"> </w:t>
      </w:r>
      <w:r w:rsidRPr="00A64EF4">
        <w:rPr>
          <w:rFonts w:ascii="Arial" w:eastAsia="Times New Roman" w:hAnsi="Arial" w:cs="Arial"/>
          <w:color w:val="000000"/>
          <w:sz w:val="20"/>
          <w:szCs w:val="20"/>
          <w:lang w:eastAsia="sl-SI"/>
        </w:rPr>
        <w:t>–</w:t>
      </w:r>
      <w:r>
        <w:rPr>
          <w:rFonts w:ascii="Arial" w:eastAsia="Times New Roman" w:hAnsi="Arial" w:cs="Arial"/>
          <w:color w:val="000000"/>
          <w:sz w:val="20"/>
          <w:szCs w:val="20"/>
          <w:lang w:eastAsia="sl-SI"/>
        </w:rPr>
        <w:t xml:space="preserve"> </w:t>
      </w:r>
      <w:r w:rsidR="000F0639">
        <w:rPr>
          <w:rFonts w:ascii="Arial" w:eastAsia="Times New Roman" w:hAnsi="Arial" w:cs="Arial"/>
          <w:color w:val="000000"/>
          <w:sz w:val="20"/>
          <w:szCs w:val="20"/>
          <w:lang w:eastAsia="sl-SI"/>
        </w:rPr>
        <w:t xml:space="preserve">ravna </w:t>
      </w:r>
      <w:r>
        <w:rPr>
          <w:rFonts w:ascii="Arial" w:eastAsia="Times New Roman" w:hAnsi="Arial" w:cs="Arial"/>
          <w:color w:val="000000"/>
          <w:sz w:val="20"/>
          <w:szCs w:val="20"/>
          <w:lang w:eastAsia="sl-SI"/>
        </w:rPr>
        <w:t>v n</w:t>
      </w:r>
      <w:r w:rsidR="000F0639">
        <w:rPr>
          <w:rFonts w:ascii="Arial" w:eastAsia="Times New Roman" w:hAnsi="Arial" w:cs="Arial"/>
          <w:color w:val="000000"/>
          <w:sz w:val="20"/>
          <w:szCs w:val="20"/>
          <w:lang w:eastAsia="sl-SI"/>
        </w:rPr>
        <w:t>asprotju s</w:t>
      </w:r>
      <w:r>
        <w:rPr>
          <w:rFonts w:ascii="Arial" w:eastAsia="Times New Roman" w:hAnsi="Arial" w:cs="Arial"/>
          <w:color w:val="000000"/>
          <w:sz w:val="20"/>
          <w:szCs w:val="20"/>
          <w:lang w:eastAsia="sl-SI"/>
        </w:rPr>
        <w:t xml:space="preserve"> </w:t>
      </w:r>
      <w:r w:rsidR="000F0639" w:rsidRPr="00A64EF4">
        <w:rPr>
          <w:rFonts w:ascii="Arial" w:hAnsi="Arial" w:cs="Arial"/>
          <w:sz w:val="20"/>
          <w:szCs w:val="20"/>
        </w:rPr>
        <w:t>3.</w:t>
      </w:r>
      <w:r w:rsidR="000F0639">
        <w:rPr>
          <w:rFonts w:ascii="Arial" w:hAnsi="Arial" w:cs="Arial"/>
          <w:sz w:val="20"/>
          <w:szCs w:val="20"/>
        </w:rPr>
        <w:t xml:space="preserve"> do </w:t>
      </w:r>
      <w:r w:rsidR="000F0639" w:rsidRPr="00A64EF4">
        <w:rPr>
          <w:rFonts w:ascii="Arial" w:hAnsi="Arial" w:cs="Arial"/>
          <w:sz w:val="20"/>
          <w:szCs w:val="20"/>
        </w:rPr>
        <w:t>12. člen</w:t>
      </w:r>
      <w:r w:rsidR="000F0639">
        <w:rPr>
          <w:rFonts w:ascii="Arial" w:hAnsi="Arial" w:cs="Arial"/>
          <w:sz w:val="20"/>
          <w:szCs w:val="20"/>
        </w:rPr>
        <w:t>om</w:t>
      </w:r>
      <w:r w:rsidR="000F0639" w:rsidRPr="00A64EF4">
        <w:rPr>
          <w:rFonts w:ascii="Arial" w:hAnsi="Arial" w:cs="Arial"/>
          <w:sz w:val="20"/>
          <w:szCs w:val="20"/>
        </w:rPr>
        <w:t xml:space="preserve"> </w:t>
      </w:r>
      <w:r w:rsidR="00FE7BFE" w:rsidRPr="00A64EF4">
        <w:rPr>
          <w:rFonts w:ascii="Arial" w:hAnsi="Arial" w:cs="Arial"/>
          <w:bCs/>
          <w:sz w:val="20"/>
          <w:szCs w:val="20"/>
          <w:lang w:val="x-none" w:eastAsia="sl-SI"/>
        </w:rPr>
        <w:t>Uredb</w:t>
      </w:r>
      <w:r w:rsidR="000F0639">
        <w:rPr>
          <w:rFonts w:ascii="Arial" w:hAnsi="Arial" w:cs="Arial"/>
          <w:bCs/>
          <w:sz w:val="20"/>
          <w:szCs w:val="20"/>
          <w:lang w:eastAsia="sl-SI"/>
        </w:rPr>
        <w:t>e</w:t>
      </w:r>
      <w:r w:rsidR="00FE7BFE" w:rsidRPr="00A64EF4">
        <w:rPr>
          <w:rFonts w:ascii="Arial" w:hAnsi="Arial" w:cs="Arial"/>
          <w:bCs/>
          <w:sz w:val="20"/>
          <w:szCs w:val="20"/>
          <w:lang w:val="x-none" w:eastAsia="sl-SI"/>
        </w:rPr>
        <w:t xml:space="preserve"> (EU) 201</w:t>
      </w:r>
      <w:r w:rsidR="00FE7BFE" w:rsidRPr="00A64EF4">
        <w:rPr>
          <w:rFonts w:ascii="Arial" w:hAnsi="Arial" w:cs="Arial"/>
          <w:bCs/>
          <w:sz w:val="20"/>
          <w:szCs w:val="20"/>
          <w:lang w:eastAsia="sl-SI"/>
        </w:rPr>
        <w:t>9/1150/EU</w:t>
      </w:r>
      <w:r>
        <w:rPr>
          <w:rFonts w:ascii="Arial" w:eastAsia="Times New Roman" w:hAnsi="Arial" w:cs="Arial"/>
          <w:color w:val="000000"/>
          <w:sz w:val="20"/>
          <w:szCs w:val="20"/>
          <w:lang w:eastAsia="sl-SI"/>
        </w:rPr>
        <w:t>,«</w:t>
      </w:r>
    </w:p>
    <w:p w14:paraId="688BEE1F" w14:textId="77777777" w:rsidR="00E554B1" w:rsidRDefault="00E554B1" w:rsidP="00E554B1">
      <w:pPr>
        <w:spacing w:after="240" w:line="276" w:lineRule="auto"/>
        <w:contextualSpacing/>
        <w:jc w:val="both"/>
        <w:rPr>
          <w:rFonts w:ascii="Arial" w:eastAsia="Times New Roman" w:hAnsi="Arial" w:cs="Arial"/>
          <w:color w:val="000000"/>
          <w:sz w:val="20"/>
          <w:szCs w:val="20"/>
          <w:lang w:eastAsia="sl-SI"/>
        </w:rPr>
      </w:pPr>
    </w:p>
    <w:p w14:paraId="70229F3D" w14:textId="2ADBF916" w:rsidR="00E554B1" w:rsidRDefault="00E554B1" w:rsidP="00E554B1">
      <w:pPr>
        <w:spacing w:after="240" w:line="276" w:lineRule="auto"/>
        <w:contextualSpacing/>
        <w:jc w:val="both"/>
        <w:rPr>
          <w:rFonts w:ascii="Arial" w:hAnsi="Arial" w:cs="Arial"/>
          <w:sz w:val="20"/>
          <w:szCs w:val="20"/>
        </w:rPr>
      </w:pPr>
      <w:r w:rsidRPr="00E554B1">
        <w:rPr>
          <w:rFonts w:ascii="Arial" w:hAnsi="Arial" w:cs="Arial"/>
          <w:sz w:val="20"/>
          <w:szCs w:val="20"/>
        </w:rPr>
        <w:t xml:space="preserve">Dosedanje </w:t>
      </w:r>
      <w:r>
        <w:rPr>
          <w:rFonts w:ascii="Arial" w:hAnsi="Arial" w:cs="Arial"/>
          <w:sz w:val="20"/>
          <w:szCs w:val="20"/>
        </w:rPr>
        <w:t>tretja</w:t>
      </w:r>
      <w:r w:rsidRPr="00E554B1">
        <w:rPr>
          <w:rFonts w:ascii="Arial" w:hAnsi="Arial" w:cs="Arial"/>
          <w:sz w:val="20"/>
          <w:szCs w:val="20"/>
        </w:rPr>
        <w:t xml:space="preserve"> do </w:t>
      </w:r>
      <w:r>
        <w:rPr>
          <w:rFonts w:ascii="Arial" w:hAnsi="Arial" w:cs="Arial"/>
          <w:sz w:val="20"/>
          <w:szCs w:val="20"/>
        </w:rPr>
        <w:t>osma</w:t>
      </w:r>
      <w:r w:rsidRPr="00E554B1">
        <w:rPr>
          <w:rFonts w:ascii="Arial" w:hAnsi="Arial" w:cs="Arial"/>
          <w:sz w:val="20"/>
          <w:szCs w:val="20"/>
        </w:rPr>
        <w:t xml:space="preserve"> alineja postanejo </w:t>
      </w:r>
      <w:r>
        <w:rPr>
          <w:rFonts w:ascii="Arial" w:hAnsi="Arial" w:cs="Arial"/>
          <w:sz w:val="20"/>
          <w:szCs w:val="20"/>
        </w:rPr>
        <w:t>četrta</w:t>
      </w:r>
      <w:r w:rsidRPr="00E554B1">
        <w:rPr>
          <w:rFonts w:ascii="Arial" w:hAnsi="Arial" w:cs="Arial"/>
          <w:sz w:val="20"/>
          <w:szCs w:val="20"/>
        </w:rPr>
        <w:t xml:space="preserve"> do </w:t>
      </w:r>
      <w:r>
        <w:rPr>
          <w:rFonts w:ascii="Arial" w:hAnsi="Arial" w:cs="Arial"/>
          <w:sz w:val="20"/>
          <w:szCs w:val="20"/>
        </w:rPr>
        <w:t>deveta</w:t>
      </w:r>
      <w:r w:rsidRPr="00E554B1">
        <w:rPr>
          <w:rFonts w:ascii="Arial" w:hAnsi="Arial" w:cs="Arial"/>
          <w:sz w:val="20"/>
          <w:szCs w:val="20"/>
        </w:rPr>
        <w:t xml:space="preserve"> alineja.</w:t>
      </w:r>
    </w:p>
    <w:p w14:paraId="33AB3F47" w14:textId="39688920" w:rsidR="00372AFF" w:rsidRDefault="00372AFF" w:rsidP="00E554B1">
      <w:pPr>
        <w:spacing w:after="240" w:line="276" w:lineRule="auto"/>
        <w:contextualSpacing/>
        <w:jc w:val="both"/>
        <w:rPr>
          <w:rFonts w:ascii="Arial" w:hAnsi="Arial" w:cs="Arial"/>
          <w:sz w:val="20"/>
          <w:szCs w:val="20"/>
        </w:rPr>
      </w:pPr>
    </w:p>
    <w:p w14:paraId="52779432" w14:textId="2F7933B9" w:rsidR="00372AFF" w:rsidRPr="00E77A61" w:rsidRDefault="00372AFF" w:rsidP="00E554B1">
      <w:pPr>
        <w:spacing w:after="240" w:line="276" w:lineRule="auto"/>
        <w:contextualSpacing/>
        <w:jc w:val="both"/>
        <w:rPr>
          <w:rFonts w:ascii="Arial" w:hAnsi="Arial" w:cs="Arial"/>
          <w:sz w:val="20"/>
          <w:szCs w:val="20"/>
        </w:rPr>
      </w:pPr>
      <w:r w:rsidRPr="00E77A61">
        <w:rPr>
          <w:rFonts w:ascii="Arial" w:hAnsi="Arial" w:cs="Arial"/>
          <w:sz w:val="20"/>
          <w:szCs w:val="20"/>
        </w:rPr>
        <w:t>Drugi odstavek se spremeni tako, da se glasi:</w:t>
      </w:r>
    </w:p>
    <w:p w14:paraId="463DB681" w14:textId="1D11471A" w:rsidR="00372AFF" w:rsidRPr="002F30DF" w:rsidRDefault="00372AFF" w:rsidP="00372AFF">
      <w:pPr>
        <w:pStyle w:val="Odstavek"/>
        <w:spacing w:before="0" w:line="260" w:lineRule="atLeast"/>
        <w:ind w:firstLine="0"/>
        <w:rPr>
          <w:sz w:val="20"/>
          <w:szCs w:val="20"/>
        </w:rPr>
      </w:pPr>
      <w:r w:rsidRPr="00E77A61">
        <w:rPr>
          <w:rFonts w:cs="Arial"/>
          <w:sz w:val="20"/>
          <w:szCs w:val="20"/>
        </w:rPr>
        <w:t>»</w:t>
      </w:r>
      <w:r w:rsidRPr="00E77A61">
        <w:rPr>
          <w:sz w:val="20"/>
          <w:szCs w:val="20"/>
        </w:rPr>
        <w:t>(2) Z globo od 3.000 do 5.000 eurov se za prekršek iz pete, šeste, sedme, osme in devete alineje prejšnjega odstavka kaznuje fizično osebo, ki že obvladuje najmanj eno podjetje.</w:t>
      </w:r>
      <w:r w:rsidRPr="00E77A61">
        <w:rPr>
          <w:rFonts w:cs="Arial"/>
          <w:color w:val="000000"/>
          <w:sz w:val="20"/>
          <w:szCs w:val="20"/>
          <w:lang w:eastAsia="sl-SI"/>
        </w:rPr>
        <w:t>«</w:t>
      </w:r>
    </w:p>
    <w:p w14:paraId="48DBF928" w14:textId="77777777" w:rsidR="00E77A61" w:rsidRDefault="00E77A61" w:rsidP="00531C50">
      <w:pPr>
        <w:spacing w:after="240" w:line="276" w:lineRule="auto"/>
        <w:contextualSpacing/>
        <w:jc w:val="center"/>
        <w:rPr>
          <w:rStyle w:val="Pripombasklic"/>
        </w:rPr>
      </w:pPr>
    </w:p>
    <w:p w14:paraId="329DE4A9" w14:textId="57C20238" w:rsidR="00E554B1" w:rsidRPr="00A64EF4" w:rsidRDefault="00E554B1" w:rsidP="00531C50">
      <w:pPr>
        <w:spacing w:after="240" w:line="276" w:lineRule="auto"/>
        <w:contextualSpacing/>
        <w:jc w:val="center"/>
        <w:rPr>
          <w:rFonts w:ascii="Arial" w:hAnsi="Arial" w:cs="Arial"/>
          <w:b/>
          <w:bCs/>
          <w:sz w:val="20"/>
          <w:szCs w:val="20"/>
        </w:rPr>
      </w:pPr>
      <w:r>
        <w:rPr>
          <w:rFonts w:ascii="Arial" w:hAnsi="Arial" w:cs="Arial"/>
          <w:b/>
          <w:bCs/>
          <w:sz w:val="20"/>
          <w:szCs w:val="20"/>
        </w:rPr>
        <w:t>19. člen</w:t>
      </w:r>
    </w:p>
    <w:p w14:paraId="787FF8C2" w14:textId="77777777" w:rsidR="00565BB8" w:rsidRPr="00A64EF4" w:rsidRDefault="00565BB8" w:rsidP="009A7DDA">
      <w:pPr>
        <w:pStyle w:val="Odstavek"/>
        <w:spacing w:before="0" w:after="240" w:line="276" w:lineRule="auto"/>
        <w:ind w:firstLine="0"/>
        <w:rPr>
          <w:rFonts w:cs="Arial"/>
          <w:sz w:val="20"/>
          <w:szCs w:val="20"/>
        </w:rPr>
      </w:pPr>
      <w:r w:rsidRPr="00A64EF4">
        <w:rPr>
          <w:rFonts w:cs="Arial"/>
          <w:sz w:val="20"/>
          <w:szCs w:val="20"/>
        </w:rPr>
        <w:t>V 138. členu se doda nov tretji odstavek, ki se glasi:</w:t>
      </w:r>
    </w:p>
    <w:p w14:paraId="60772CB3" w14:textId="77777777" w:rsidR="00565BB8" w:rsidRPr="00A64EF4" w:rsidRDefault="00565BB8" w:rsidP="009A7DDA">
      <w:pPr>
        <w:shd w:val="clear" w:color="auto" w:fill="FFFFFF"/>
        <w:spacing w:after="240" w:line="276" w:lineRule="auto"/>
        <w:jc w:val="both"/>
        <w:rPr>
          <w:rFonts w:ascii="Arial" w:eastAsia="Times New Roman" w:hAnsi="Arial" w:cs="Arial"/>
          <w:sz w:val="20"/>
          <w:szCs w:val="20"/>
          <w:lang w:eastAsia="sl-SI"/>
        </w:rPr>
      </w:pPr>
      <w:r w:rsidRPr="00A64EF4">
        <w:rPr>
          <w:rFonts w:ascii="Arial" w:hAnsi="Arial" w:cs="Arial"/>
          <w:sz w:val="20"/>
          <w:szCs w:val="20"/>
        </w:rPr>
        <w:t xml:space="preserve">»(3) </w:t>
      </w:r>
      <w:r w:rsidRPr="00A64EF4">
        <w:rPr>
          <w:rFonts w:ascii="Arial" w:eastAsia="Times New Roman" w:hAnsi="Arial" w:cs="Arial"/>
          <w:sz w:val="20"/>
          <w:szCs w:val="20"/>
          <w:lang w:eastAsia="sl-SI"/>
        </w:rPr>
        <w:t>Trenutnim in nekdanjim odgovornim osebam pravne osebe, samostojnega podjetnika posameznika ter posameznika, ki samostojno opravlja dejavnost, ki so vložili prijavo za znižanje administrativne sankcije, agencija upošteva kot olajševalno okoliščino pri odmeri globe in lahko sankcijo odmeri pod mejo, ki je predpisana, če:</w:t>
      </w:r>
    </w:p>
    <w:p w14:paraId="56FAC38A" w14:textId="77777777" w:rsidR="00565BB8" w:rsidRPr="00A64EF4" w:rsidRDefault="00565BB8" w:rsidP="009A7DDA">
      <w:pPr>
        <w:shd w:val="clear" w:color="auto" w:fill="FFFFFF"/>
        <w:spacing w:after="240" w:line="276" w:lineRule="auto"/>
        <w:jc w:val="both"/>
        <w:rPr>
          <w:rFonts w:ascii="Arial" w:eastAsia="Times New Roman" w:hAnsi="Arial" w:cs="Arial"/>
          <w:sz w:val="20"/>
          <w:szCs w:val="20"/>
          <w:lang w:eastAsia="sl-SI"/>
        </w:rPr>
      </w:pPr>
      <w:r w:rsidRPr="00A64EF4">
        <w:rPr>
          <w:rFonts w:ascii="Arial" w:eastAsia="Times New Roman" w:hAnsi="Arial" w:cs="Arial"/>
          <w:color w:val="000000"/>
          <w:sz w:val="20"/>
          <w:szCs w:val="20"/>
          <w:lang w:eastAsia="sl-SI"/>
        </w:rPr>
        <w:t>– </w:t>
      </w:r>
      <w:r w:rsidRPr="00A64EF4">
        <w:rPr>
          <w:rFonts w:ascii="Arial" w:eastAsia="Times New Roman" w:hAnsi="Arial" w:cs="Arial"/>
          <w:sz w:val="20"/>
          <w:szCs w:val="20"/>
          <w:lang w:eastAsia="sl-SI"/>
        </w:rPr>
        <w:t>je izpolnjena določba iz prve in druge alineje drugega odstavka 93. člena tega zakona,</w:t>
      </w:r>
    </w:p>
    <w:p w14:paraId="6D2C7047" w14:textId="77777777" w:rsidR="00565BB8" w:rsidRPr="00A64EF4" w:rsidRDefault="00565BB8" w:rsidP="009A7DDA">
      <w:pPr>
        <w:shd w:val="clear" w:color="auto" w:fill="FFFFFF"/>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ta odgovorna oseba aktivno sodeluje z agencijo in</w:t>
      </w:r>
    </w:p>
    <w:p w14:paraId="5CDC4A41" w14:textId="690703BD" w:rsidR="00DA3CE5" w:rsidRPr="00A64EF4" w:rsidRDefault="00565BB8" w:rsidP="009A7DDA">
      <w:pPr>
        <w:shd w:val="clear" w:color="auto" w:fill="FFFFFF"/>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je bila prijava podjetja za znižanje administrativne sankcije vložena, še preden je agencija ali organ, pristojen za varstvo konkurence druge države članice, odgovorno osebo obvestil o postopku zaradi kršitev konkurenčnega prava.«</w:t>
      </w:r>
      <w:r w:rsidR="008101F4">
        <w:rPr>
          <w:rFonts w:ascii="Arial" w:eastAsia="Times New Roman" w:hAnsi="Arial" w:cs="Arial"/>
          <w:sz w:val="20"/>
          <w:szCs w:val="20"/>
          <w:lang w:eastAsia="sl-SI"/>
        </w:rPr>
        <w:t>.</w:t>
      </w:r>
    </w:p>
    <w:p w14:paraId="0A198033" w14:textId="77777777" w:rsidR="00D659B7" w:rsidRPr="00A64EF4" w:rsidRDefault="00D659B7" w:rsidP="009A7DDA">
      <w:pPr>
        <w:shd w:val="clear" w:color="auto" w:fill="FFFFFF"/>
        <w:spacing w:before="480" w:after="240" w:line="276" w:lineRule="auto"/>
        <w:jc w:val="center"/>
        <w:rPr>
          <w:rFonts w:ascii="Arial" w:eastAsia="Times New Roman" w:hAnsi="Arial" w:cs="Arial"/>
          <w:sz w:val="20"/>
          <w:szCs w:val="20"/>
          <w:lang w:eastAsia="sl-SI"/>
        </w:rPr>
      </w:pPr>
      <w:r w:rsidRPr="00A64EF4">
        <w:rPr>
          <w:rFonts w:ascii="Arial" w:eastAsia="Times New Roman" w:hAnsi="Arial" w:cs="Arial"/>
          <w:sz w:val="20"/>
          <w:szCs w:val="20"/>
          <w:lang w:eastAsia="sl-SI"/>
        </w:rPr>
        <w:t>»KONČNA DOLOČBA</w:t>
      </w:r>
    </w:p>
    <w:p w14:paraId="0F57DD2D" w14:textId="055CE9C2" w:rsidR="00D659B7" w:rsidRPr="00A64EF4" w:rsidRDefault="00E554B1" w:rsidP="009A7DDA">
      <w:pPr>
        <w:shd w:val="clear" w:color="auto" w:fill="FFFFFF"/>
        <w:spacing w:before="480" w:after="240" w:line="276"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20</w:t>
      </w:r>
      <w:r w:rsidR="00D659B7" w:rsidRPr="00A64EF4">
        <w:rPr>
          <w:rFonts w:ascii="Arial" w:eastAsia="Times New Roman" w:hAnsi="Arial" w:cs="Arial"/>
          <w:b/>
          <w:bCs/>
          <w:sz w:val="20"/>
          <w:szCs w:val="20"/>
          <w:lang w:eastAsia="sl-SI"/>
        </w:rPr>
        <w:t>. člen</w:t>
      </w:r>
    </w:p>
    <w:p w14:paraId="38CCC71D" w14:textId="77777777" w:rsidR="00D659B7" w:rsidRPr="00A64EF4" w:rsidRDefault="00D659B7" w:rsidP="009A7DDA">
      <w:pPr>
        <w:shd w:val="clear" w:color="auto" w:fill="FFFFFF"/>
        <w:spacing w:after="240" w:line="276" w:lineRule="auto"/>
        <w:jc w:val="center"/>
        <w:rPr>
          <w:rFonts w:ascii="Arial" w:eastAsia="Times New Roman" w:hAnsi="Arial" w:cs="Arial"/>
          <w:b/>
          <w:bCs/>
          <w:sz w:val="20"/>
          <w:szCs w:val="20"/>
          <w:lang w:eastAsia="sl-SI"/>
        </w:rPr>
      </w:pPr>
      <w:r w:rsidRPr="00A64EF4">
        <w:rPr>
          <w:rFonts w:ascii="Arial" w:eastAsia="Times New Roman" w:hAnsi="Arial" w:cs="Arial"/>
          <w:sz w:val="20"/>
          <w:szCs w:val="20"/>
          <w:lang w:eastAsia="sl-SI"/>
        </w:rPr>
        <w:lastRenderedPageBreak/>
        <w:t>(začetek veljavnosti)</w:t>
      </w:r>
    </w:p>
    <w:p w14:paraId="07FA73B9" w14:textId="2A327E8C" w:rsidR="00B53653" w:rsidRDefault="00D659B7" w:rsidP="00531C50">
      <w:pPr>
        <w:shd w:val="clear" w:color="auto" w:fill="FFFFFF"/>
        <w:spacing w:before="240"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Ta zakon začne veljati petnajsti dan po objavi v Uradnem listu Republike Slovenije.«.</w:t>
      </w:r>
    </w:p>
    <w:p w14:paraId="6E2D8724" w14:textId="17EA511F" w:rsidR="00531C50" w:rsidRDefault="00531C50" w:rsidP="00531C50">
      <w:pPr>
        <w:shd w:val="clear" w:color="auto" w:fill="FFFFFF"/>
        <w:spacing w:before="240" w:after="240" w:line="276" w:lineRule="auto"/>
        <w:jc w:val="both"/>
        <w:rPr>
          <w:rFonts w:ascii="Arial" w:eastAsia="Times New Roman" w:hAnsi="Arial" w:cs="Arial"/>
          <w:sz w:val="20"/>
          <w:szCs w:val="20"/>
          <w:lang w:eastAsia="sl-SI"/>
        </w:rPr>
      </w:pPr>
    </w:p>
    <w:p w14:paraId="1336CF8F" w14:textId="38C54FE4"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0496C319" w14:textId="26C74909"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4649A587" w14:textId="125FFBEB"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075031FA" w14:textId="2A9A01DD"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71463E0B" w14:textId="2EC72621"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290E9CD3" w14:textId="30A32684"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7E0963F3" w14:textId="494C64DA"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12C5D78A" w14:textId="4AEA8287"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219E5421" w14:textId="520E3CB8"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073C4AAB" w14:textId="2F094436"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118A870A" w14:textId="0A6B3FB0"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4F76E721" w14:textId="1F8DAC90"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1921E668" w14:textId="4490F24E"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07AC81F7" w14:textId="00029C3A"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7F301916" w14:textId="733F4DC9"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5E981C44" w14:textId="0C814D79"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5785DC98" w14:textId="456C918E"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7118C25C" w14:textId="5DE53217"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3CBF8122" w14:textId="19C9DAF5"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6FE1A82A" w14:textId="3EFD582E"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182CBF8B" w14:textId="07BD0161"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78EA9D75" w14:textId="5BA78CAF"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45CD0717" w14:textId="6595DE50"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417E7E8D" w14:textId="2CC9B8BF"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51C142D7" w14:textId="381B50DC" w:rsidR="00E554B1" w:rsidRDefault="00E554B1" w:rsidP="00531C50">
      <w:pPr>
        <w:shd w:val="clear" w:color="auto" w:fill="FFFFFF"/>
        <w:spacing w:before="240" w:after="240" w:line="276" w:lineRule="auto"/>
        <w:jc w:val="both"/>
        <w:rPr>
          <w:rFonts w:ascii="Arial" w:eastAsia="Times New Roman" w:hAnsi="Arial" w:cs="Arial"/>
          <w:sz w:val="20"/>
          <w:szCs w:val="20"/>
          <w:lang w:eastAsia="sl-SI"/>
        </w:rPr>
      </w:pPr>
    </w:p>
    <w:p w14:paraId="0AF9CAB0" w14:textId="77777777" w:rsidR="00E77A61" w:rsidRPr="00531C50" w:rsidRDefault="00E77A61" w:rsidP="00531C50">
      <w:pPr>
        <w:shd w:val="clear" w:color="auto" w:fill="FFFFFF"/>
        <w:spacing w:before="240" w:after="240" w:line="276" w:lineRule="auto"/>
        <w:jc w:val="both"/>
        <w:rPr>
          <w:rFonts w:ascii="Arial" w:eastAsia="Times New Roman" w:hAnsi="Arial" w:cs="Arial"/>
          <w:sz w:val="20"/>
          <w:szCs w:val="20"/>
          <w:lang w:eastAsia="sl-SI"/>
        </w:rPr>
      </w:pPr>
    </w:p>
    <w:p w14:paraId="70EDCC4B" w14:textId="01A451FF" w:rsidR="00453A33" w:rsidRPr="00E554B1" w:rsidRDefault="00453A33" w:rsidP="00E554B1">
      <w:pPr>
        <w:spacing w:after="240" w:line="276" w:lineRule="auto"/>
        <w:ind w:left="5" w:hanging="10"/>
        <w:rPr>
          <w:rFonts w:ascii="Arial" w:hAnsi="Arial" w:cs="Arial"/>
          <w:b/>
          <w:sz w:val="20"/>
          <w:szCs w:val="20"/>
        </w:rPr>
      </w:pPr>
      <w:r w:rsidRPr="00A64EF4">
        <w:rPr>
          <w:rFonts w:ascii="Arial" w:hAnsi="Arial" w:cs="Arial"/>
          <w:b/>
          <w:sz w:val="20"/>
          <w:szCs w:val="20"/>
        </w:rPr>
        <w:t xml:space="preserve">III. OBRAZLOŽITVE K ČLENOM </w:t>
      </w:r>
    </w:p>
    <w:p w14:paraId="54374F5C"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1. členu:</w:t>
      </w:r>
    </w:p>
    <w:p w14:paraId="68EC69F7"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50AA1800" w14:textId="4EAA42BC"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S prvim členom se določa vsebina zakona. Glede na veljavni Zakon o preprečevanju omejevanja konkurence (v nadaljevanju</w:t>
      </w:r>
      <w:r w:rsidR="008E2D49">
        <w:rPr>
          <w:rFonts w:ascii="Arial" w:hAnsi="Arial" w:cs="Arial"/>
          <w:color w:val="000000"/>
          <w:sz w:val="20"/>
          <w:szCs w:val="20"/>
          <w:shd w:val="clear" w:color="auto" w:fill="FFFFFF"/>
        </w:rPr>
        <w:t>:</w:t>
      </w:r>
      <w:r w:rsidRPr="002A04E8">
        <w:rPr>
          <w:rFonts w:ascii="Arial" w:hAnsi="Arial" w:cs="Arial"/>
          <w:color w:val="000000"/>
          <w:sz w:val="20"/>
          <w:szCs w:val="20"/>
          <w:shd w:val="clear" w:color="auto" w:fill="FFFFFF"/>
        </w:rPr>
        <w:t xml:space="preserve"> ZPOmK-2) se dodaja dve novi vsebini, in sicer spodbujanje pravičnih in preglednih spletnih posredniških poslovnih storitev in spodbujanje tekmovalnih in pravičnih trgov v digitalnem sektorju.</w:t>
      </w:r>
    </w:p>
    <w:p w14:paraId="286787BA"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26CEA83D"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Dopolnitve ZPOmK-2 so v skladu z Uredbo (EU) 2019/1150 Evropskega parlamenta in Sveta z dne 20. junija 2019 o spodbujanju pravičnosti in preglednosti za poslovne uporabnike spletnih posredniških storitev (v nadaljnjem besedilu: Uredba 2019/1150/EU), katere namen je prispevati k pravilnemu delovanju notranjega trga z določitvijo pravil, s katerimi se poslovnim uporabnikom spletnih posredniških storitev in uporabnikom s poslovnim spletiščem v zvezi s spletnimi iskalniki zagotovijo ustrezna preglednost, pravičnost in učinkovite možnosti pravnih sredstev.</w:t>
      </w:r>
    </w:p>
    <w:p w14:paraId="6118F271"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1519C16E"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 xml:space="preserve">Z dopolnitvijo se izpolnjuje obveznosti, ki izhajajo iz prvega odstavka 15. člena Uredbe 2019/1150/EU, v skladu s katerim morajo države članice zagotoviti ustrezno in učinkovito izvrševanje navedene uredbe ter drugega odstavka 15. člena, ki določa, da morajo države članice določiti pravila glede ukrepov, ki se uporabijo za kršitve navedene uredbe, in zagotoviti njihovo izvajanje. </w:t>
      </w:r>
    </w:p>
    <w:p w14:paraId="181E4D6A"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5D8C94AD" w14:textId="23871861"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Hkrati so dopolnitve v skladu z Uredbo (EU) 2022/1925 Evropskega parlamenta in Sveta z dne 14. septembra 2022 o tekmovalnih in pravičnih trgih v digitalnem sektorju in spremembi direktiv (EU) 2019/1937 in (EU) 2020/1828 (akt o digitalnih trgih) (UL L št. 265 z dne 12. 10. 2022, str. 1; v nadaljnjem besedilu: Uredba 2022/1925/EU), katere namen je prispevati k pravilnemu delovanju notranjega trga z določitvijo harmoniziranih pravil, ki za vsa podjetja zagotavljajo tekmovalne in pravične trge v digitalnem sektorju po vsej EU, na katerih delujejo t.</w:t>
      </w:r>
      <w:r w:rsidR="00EC5174">
        <w:rPr>
          <w:rFonts w:ascii="Arial" w:hAnsi="Arial" w:cs="Arial"/>
          <w:color w:val="000000"/>
          <w:sz w:val="20"/>
          <w:szCs w:val="20"/>
          <w:shd w:val="clear" w:color="auto" w:fill="FFFFFF"/>
        </w:rPr>
        <w:t xml:space="preserve"> </w:t>
      </w:r>
      <w:r w:rsidRPr="002A04E8">
        <w:rPr>
          <w:rFonts w:ascii="Arial" w:hAnsi="Arial" w:cs="Arial"/>
          <w:color w:val="000000"/>
          <w:sz w:val="20"/>
          <w:szCs w:val="20"/>
          <w:shd w:val="clear" w:color="auto" w:fill="FFFFFF"/>
        </w:rPr>
        <w:t>i. vratarji, v korist poslovnim uporabnikom in končnim uporabnikom.</w:t>
      </w:r>
    </w:p>
    <w:p w14:paraId="7530A163"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32A5F05F" w14:textId="77777777"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r w:rsidRPr="009A7DDA">
        <w:rPr>
          <w:rFonts w:ascii="Arial" w:hAnsi="Arial" w:cs="Arial"/>
          <w:color w:val="000000"/>
          <w:sz w:val="20"/>
          <w:szCs w:val="20"/>
          <w:shd w:val="clear" w:color="auto" w:fill="FFFFFF"/>
        </w:rPr>
        <w:t>Z dopolnitvijo se implementira možnost države članice, ki izhaja iz sedmega odstavka 38. člena Uredbe 2022/1925/EU, v skladu s katerim lahko nacionalni pristojni organ, ki izvršuje pravila o konkurenci, na lastno pobudo preiskuje primere morebitne neskladnosti s 5., 6. in 7. členom Uredbe 2022/1925/EU na ozemlju Republike Slovenije. Za preiskovanje neskladnosti iz 5., 6. in 7. člena Uredbe 2022/1925/EU se pooblašča AVK.</w:t>
      </w:r>
    </w:p>
    <w:p w14:paraId="1DFCB602"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02DF3E5A"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2. členu:</w:t>
      </w:r>
    </w:p>
    <w:p w14:paraId="4967AB15"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291B1ACD"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V tem členu je določeno, kateri predpisi Evropske unije se izvajajo oziroma prenašajo s tem zakonom. Člen se dopolni z dvema novima uredbama, in sicer Uredbo (EU) 2019/1150 Evropskega parlamenta in Sveta z dne 19. junija 2019 o spodbujanju pravičnosti in preglednosti za poslovne uporabnike spletnih posredniških storitev (UL L št. 186 z dne 11. 7. 2019, str. 57; v nadaljnjem besedilu: Uredba 2019/1150/EU) in Uredbo (EU) 2022/1925 Evropskega parlamenta in Sveta z dne 14. septembra 2022 o tekmovalnih in pravičnih trgih v digitalnem sektorju in spremembi direktiv (EU) 2019/1937 in (EU) 2020/1828 (akt o digitalnih trgih) (UL L št. 265 z dne 12. 10. 2022, str. 1; v nadaljnjem besedilu: Uredba 2022/1925/EU).</w:t>
      </w:r>
    </w:p>
    <w:p w14:paraId="0FDFF09C"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1D1E44C0"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3. členu:</w:t>
      </w:r>
    </w:p>
    <w:p w14:paraId="2D403672"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13756BD7"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 xml:space="preserve">V tem členu so opredeljeni pojmi, ki se uporabljajo v tem zakonu. Z dodanim tretjim odstavkom se določa, da imajo posamezni izrazi, uporabljeni v zvezi s zagotavljanjem pravičnih in preglednih spletnih </w:t>
      </w:r>
      <w:r w:rsidRPr="002A04E8">
        <w:rPr>
          <w:rFonts w:ascii="Arial" w:hAnsi="Arial" w:cs="Arial"/>
          <w:color w:val="000000"/>
          <w:sz w:val="20"/>
          <w:szCs w:val="20"/>
          <w:shd w:val="clear" w:color="auto" w:fill="FFFFFF"/>
        </w:rPr>
        <w:lastRenderedPageBreak/>
        <w:t>posredniških poslovnih storitev, enak pomen kot jih določa Uredba 2019/1150/EU. Z dodanim tretjim odstavkom se enako določa tudi v zvezi z Uredbo 2022/1925/EU.</w:t>
      </w:r>
    </w:p>
    <w:p w14:paraId="1AB6C1F8"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7A17FCBF"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4. členu:</w:t>
      </w:r>
    </w:p>
    <w:p w14:paraId="05481BB5"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46525BDE" w14:textId="3793E617"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r w:rsidRPr="009A7DDA">
        <w:rPr>
          <w:rFonts w:ascii="Arial" w:hAnsi="Arial" w:cs="Arial"/>
          <w:color w:val="000000"/>
          <w:sz w:val="20"/>
          <w:szCs w:val="20"/>
          <w:shd w:val="clear" w:color="auto" w:fill="FFFFFF"/>
        </w:rPr>
        <w:t xml:space="preserve">S </w:t>
      </w:r>
      <w:r w:rsidR="00EC5174">
        <w:rPr>
          <w:rFonts w:ascii="Arial" w:hAnsi="Arial" w:cs="Arial"/>
          <w:color w:val="000000"/>
          <w:sz w:val="20"/>
          <w:szCs w:val="20"/>
          <w:shd w:val="clear" w:color="auto" w:fill="FFFFFF"/>
        </w:rPr>
        <w:t>4.</w:t>
      </w:r>
      <w:r w:rsidR="00EC5174" w:rsidRPr="009A7DDA">
        <w:rPr>
          <w:rFonts w:ascii="Arial" w:hAnsi="Arial" w:cs="Arial"/>
          <w:color w:val="000000"/>
          <w:sz w:val="20"/>
          <w:szCs w:val="20"/>
          <w:shd w:val="clear" w:color="auto" w:fill="FFFFFF"/>
        </w:rPr>
        <w:t xml:space="preserve"> </w:t>
      </w:r>
      <w:r w:rsidRPr="009A7DDA">
        <w:rPr>
          <w:rFonts w:ascii="Arial" w:hAnsi="Arial" w:cs="Arial"/>
          <w:color w:val="000000"/>
          <w:sz w:val="20"/>
          <w:szCs w:val="20"/>
          <w:shd w:val="clear" w:color="auto" w:fill="FFFFFF"/>
        </w:rPr>
        <w:t>členom se dodaja nov del III.A del v ZPOmK-2, ki v skladu z Uredbo 2022/1925/EU ureja spodbujanje pravičnosti in preglednosti za poslovne uporabnike spletnih posredniških storitev.</w:t>
      </w:r>
    </w:p>
    <w:p w14:paraId="6A09707B"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072D0C75"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 xml:space="preserve">V skladu s prvim odstavkom 15. člena Uredbe 2019/1150/EU morajo države članice zagotoviti ustrezno in učinkovito izvrševanje navedene uredbe, drugi odstavek 15. člena Uredbe 2019/1150/EU pa določa, da morajo države članice določiti pravila glede ukrepov, ki se uporabijo za kršitve navedene uredbe, in zagotoviti njihovo izvajanje. </w:t>
      </w:r>
    </w:p>
    <w:p w14:paraId="66439BF3"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4AC2A300" w14:textId="5007BC37" w:rsidR="00F6789C" w:rsidRPr="002A04E8" w:rsidRDefault="00EC5174" w:rsidP="009A7DDA">
      <w:pPr>
        <w:spacing w:after="240" w:line="276" w:lineRule="auto"/>
        <w:contextualSpacing/>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4. </w:t>
      </w:r>
      <w:r w:rsidR="00F6789C" w:rsidRPr="002A04E8">
        <w:rPr>
          <w:rFonts w:ascii="Arial" w:hAnsi="Arial" w:cs="Arial"/>
          <w:color w:val="000000"/>
          <w:sz w:val="20"/>
          <w:szCs w:val="20"/>
          <w:shd w:val="clear" w:color="auto" w:fill="FFFFFF"/>
        </w:rPr>
        <w:t>člen zakona tako na podlagi 15. člena Uredbe 2019/1150/EU določa naloge Javn</w:t>
      </w:r>
      <w:r w:rsidR="00455B24">
        <w:rPr>
          <w:rFonts w:ascii="Arial" w:hAnsi="Arial" w:cs="Arial"/>
          <w:color w:val="000000"/>
          <w:sz w:val="20"/>
          <w:szCs w:val="20"/>
          <w:shd w:val="clear" w:color="auto" w:fill="FFFFFF"/>
        </w:rPr>
        <w:t>e</w:t>
      </w:r>
      <w:r w:rsidR="00F6789C" w:rsidRPr="002A04E8">
        <w:rPr>
          <w:rFonts w:ascii="Arial" w:hAnsi="Arial" w:cs="Arial"/>
          <w:color w:val="000000"/>
          <w:sz w:val="20"/>
          <w:szCs w:val="20"/>
          <w:shd w:val="clear" w:color="auto" w:fill="FFFFFF"/>
        </w:rPr>
        <w:t xml:space="preserve"> agencije RS za varstvo konkurence</w:t>
      </w:r>
      <w:r w:rsidR="008E2D49">
        <w:rPr>
          <w:rFonts w:ascii="Arial" w:hAnsi="Arial" w:cs="Arial"/>
          <w:color w:val="000000"/>
          <w:sz w:val="20"/>
          <w:szCs w:val="20"/>
          <w:shd w:val="clear" w:color="auto" w:fill="FFFFFF"/>
        </w:rPr>
        <w:t xml:space="preserve"> (v nadaljevanju: agencija)</w:t>
      </w:r>
      <w:r w:rsidR="00F6789C" w:rsidRPr="002A04E8">
        <w:rPr>
          <w:rFonts w:ascii="Arial" w:hAnsi="Arial" w:cs="Arial"/>
          <w:color w:val="000000"/>
          <w:sz w:val="20"/>
          <w:szCs w:val="20"/>
          <w:shd w:val="clear" w:color="auto" w:fill="FFFFFF"/>
        </w:rPr>
        <w:t>, ki opravlja nadzor nad izvajanjem navedene uredbe in administrativno sankcioniranje kršitev iz četrtega odstavka 85. člena ZPOmK-2, hkrati pa agencija odloča tudi kot prekrškovni organ o prekrških odgovornih oseb zaradi teh kršitev. Postopek nadzora in administrativnega sankcioniranja ter prekrškovni postopek se vodijo na podlagi določb ZPOmK-2.</w:t>
      </w:r>
    </w:p>
    <w:p w14:paraId="27F41C28"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5AE8E63F"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r w:rsidRPr="002A04E8">
        <w:rPr>
          <w:rFonts w:ascii="Arial" w:hAnsi="Arial" w:cs="Arial"/>
          <w:color w:val="000000"/>
          <w:sz w:val="20"/>
          <w:szCs w:val="20"/>
          <w:shd w:val="clear" w:color="auto" w:fill="FFFFFF"/>
        </w:rPr>
        <w:t>S tem členom je urejeno tudi sodno varstvo zaradi škode, in sicer ima poslovni uporabnik, ki je utrpel škodo zaradi neizpolnjevanja ali kršitve obveznosti, ki jih ima ponudnik spletnih posredniških storitev na podlagi 3. do 12. člena Uredbe 2019/1150/EU, pravico od ponudnika spletnih posredniških storitev zahtevati povrnitev škode po splošnih pravilih zakona, ki ureja obligacijska razmerja.</w:t>
      </w:r>
    </w:p>
    <w:p w14:paraId="33D5F62C" w14:textId="77777777" w:rsidR="00F6789C" w:rsidRPr="002A04E8" w:rsidRDefault="00F6789C" w:rsidP="009A7DDA">
      <w:pPr>
        <w:spacing w:after="240" w:line="276" w:lineRule="auto"/>
        <w:contextualSpacing/>
        <w:jc w:val="both"/>
        <w:rPr>
          <w:rFonts w:ascii="Arial" w:hAnsi="Arial" w:cs="Arial"/>
          <w:color w:val="000000"/>
          <w:sz w:val="20"/>
          <w:szCs w:val="20"/>
          <w:shd w:val="clear" w:color="auto" w:fill="FFFFFF"/>
        </w:rPr>
      </w:pPr>
    </w:p>
    <w:p w14:paraId="3251D66B"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5. členu:</w:t>
      </w:r>
    </w:p>
    <w:p w14:paraId="089B97F2"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6F6687EB" w14:textId="618D7F04"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r w:rsidRPr="009A7DDA">
        <w:rPr>
          <w:rFonts w:ascii="Arial" w:hAnsi="Arial" w:cs="Arial"/>
          <w:color w:val="000000"/>
          <w:sz w:val="20"/>
          <w:szCs w:val="20"/>
          <w:shd w:val="clear" w:color="auto" w:fill="FFFFFF"/>
        </w:rPr>
        <w:t>S petim členom se dodaja nov III.B del ZPOmK-2, ki ureja spodbujanje tekmovalnih in pravičnih trgov v digitalnem sektorju.</w:t>
      </w:r>
    </w:p>
    <w:p w14:paraId="4B79426C" w14:textId="77777777"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p>
    <w:p w14:paraId="05F61369" w14:textId="253FD23A"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r w:rsidRPr="009A7DDA">
        <w:rPr>
          <w:rFonts w:ascii="Arial" w:hAnsi="Arial" w:cs="Arial"/>
          <w:color w:val="000000"/>
          <w:sz w:val="20"/>
          <w:szCs w:val="20"/>
          <w:shd w:val="clear" w:color="auto" w:fill="FFFFFF"/>
        </w:rPr>
        <w:t>Iz sedmega odstavka 38. člena Uredbe 2022/1925/EU  izhaja, da lahko nacionalni pristojni organ države članice, na svojem ozemlju in na lastno pobudo, preiskuje primere morebitne neskladnosti s 5., 6. in 7. členom Uredbe 2022/1925/EU. V 5., 6. in 7. členu Uredbe 2022/1925/EU so določene obveznosti t.</w:t>
      </w:r>
      <w:r w:rsidR="0079514E">
        <w:rPr>
          <w:rFonts w:ascii="Arial" w:hAnsi="Arial" w:cs="Arial"/>
          <w:color w:val="000000"/>
          <w:sz w:val="20"/>
          <w:szCs w:val="20"/>
          <w:shd w:val="clear" w:color="auto" w:fill="FFFFFF"/>
        </w:rPr>
        <w:t xml:space="preserve"> </w:t>
      </w:r>
      <w:r w:rsidRPr="009A7DDA">
        <w:rPr>
          <w:rFonts w:ascii="Arial" w:hAnsi="Arial" w:cs="Arial"/>
          <w:color w:val="000000"/>
          <w:sz w:val="20"/>
          <w:szCs w:val="20"/>
          <w:shd w:val="clear" w:color="auto" w:fill="FFFFFF"/>
        </w:rPr>
        <w:t>i. vratarjev. Ta organ mora pred sprejetjem prvega formalnega preiskovalnega ukrepa o tem pisno obvestiti Komisijo, ki je edini organ, pristojen za izvrševanje Uredbe 2022/1925/EU. Vendar pa lahko nacionalni organi za varstvo konkurence v okviru svojih postopkov nadzora</w:t>
      </w:r>
    </w:p>
    <w:p w14:paraId="4C536561" w14:textId="77777777"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p>
    <w:p w14:paraId="366529F5" w14:textId="72C0A9F1" w:rsidR="009A7DDA" w:rsidRPr="009A7DDA" w:rsidRDefault="009A7DDA" w:rsidP="009A7DDA">
      <w:pPr>
        <w:spacing w:after="240" w:line="276" w:lineRule="auto"/>
        <w:contextualSpacing/>
        <w:jc w:val="both"/>
        <w:rPr>
          <w:rFonts w:ascii="Arial" w:hAnsi="Arial" w:cs="Arial"/>
          <w:color w:val="000000"/>
          <w:sz w:val="20"/>
          <w:szCs w:val="20"/>
          <w:shd w:val="clear" w:color="auto" w:fill="FFFFFF"/>
        </w:rPr>
      </w:pPr>
      <w:r w:rsidRPr="009A7DDA">
        <w:rPr>
          <w:rFonts w:ascii="Arial" w:hAnsi="Arial" w:cs="Arial"/>
          <w:color w:val="000000"/>
          <w:sz w:val="20"/>
          <w:szCs w:val="20"/>
          <w:shd w:val="clear" w:color="auto" w:fill="FFFFFF"/>
        </w:rPr>
        <w:t xml:space="preserve">Peti člen predloga tako na podlagi sedmega odstavka 38. člena Uredbe 2022/1915/EU pooblašča agencijo za preiskovanje neskladnosti iz 5., 6. in 7. člena Uredbe 2022/1925/EU na ozemlju Republike Slovenije. Vendar če skladno z 7. odstavkom 38. člena Uredbe 2022/1915/EU, če Evropska </w:t>
      </w:r>
      <w:r w:rsidR="00DF4B63">
        <w:rPr>
          <w:rFonts w:ascii="Arial" w:hAnsi="Arial" w:cs="Arial"/>
          <w:color w:val="000000"/>
          <w:sz w:val="20"/>
          <w:szCs w:val="20"/>
          <w:shd w:val="clear" w:color="auto" w:fill="FFFFFF"/>
        </w:rPr>
        <w:t>k</w:t>
      </w:r>
      <w:r w:rsidR="00DF4B63" w:rsidRPr="009A7DDA">
        <w:rPr>
          <w:rFonts w:ascii="Arial" w:hAnsi="Arial" w:cs="Arial"/>
          <w:color w:val="000000"/>
          <w:sz w:val="20"/>
          <w:szCs w:val="20"/>
          <w:shd w:val="clear" w:color="auto" w:fill="FFFFFF"/>
        </w:rPr>
        <w:t xml:space="preserve">omisija </w:t>
      </w:r>
      <w:r w:rsidRPr="009A7DDA">
        <w:rPr>
          <w:rFonts w:ascii="Arial" w:hAnsi="Arial" w:cs="Arial"/>
          <w:color w:val="000000"/>
          <w:sz w:val="20"/>
          <w:szCs w:val="20"/>
          <w:shd w:val="clear" w:color="auto" w:fill="FFFFFF"/>
        </w:rPr>
        <w:t>začne postopek Javna agencija RS za varstvo konkurence ne sme več izvesti takšne preiskave oziroma se preiskava zaključi. O ugotovitvah preiskave poroča Evropski komisiji, da bi jo podprli v njeni vlogi edinega organa, ki izvršuje 2022/1915/EU.</w:t>
      </w:r>
    </w:p>
    <w:p w14:paraId="3BABC7F3"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48227E55"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6. členu:</w:t>
      </w:r>
    </w:p>
    <w:p w14:paraId="6E556089" w14:textId="77777777" w:rsidR="00F6789C" w:rsidRPr="00A64EF4" w:rsidRDefault="00F6789C" w:rsidP="009A7DDA">
      <w:pPr>
        <w:spacing w:after="240" w:line="276" w:lineRule="auto"/>
        <w:contextualSpacing/>
        <w:rPr>
          <w:rFonts w:ascii="Arial" w:hAnsi="Arial" w:cs="Arial"/>
          <w:b/>
          <w:bCs/>
          <w:color w:val="000000"/>
          <w:sz w:val="20"/>
          <w:szCs w:val="20"/>
          <w:shd w:val="clear" w:color="auto" w:fill="FFFFFF"/>
        </w:rPr>
      </w:pPr>
    </w:p>
    <w:p w14:paraId="5C6569EB" w14:textId="453D0F31" w:rsidR="00F6789C" w:rsidRDefault="006904DB" w:rsidP="009A7DDA">
      <w:pPr>
        <w:spacing w:after="240" w:line="276" w:lineRule="auto"/>
        <w:contextualSpacing/>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6.</w:t>
      </w:r>
      <w:r w:rsidRPr="002A04E8">
        <w:rPr>
          <w:rFonts w:ascii="Arial" w:hAnsi="Arial" w:cs="Arial"/>
          <w:color w:val="000000"/>
          <w:sz w:val="20"/>
          <w:szCs w:val="20"/>
          <w:shd w:val="clear" w:color="auto" w:fill="FFFFFF"/>
        </w:rPr>
        <w:t xml:space="preserve"> </w:t>
      </w:r>
      <w:r w:rsidR="00F6789C" w:rsidRPr="002A04E8">
        <w:rPr>
          <w:rFonts w:ascii="Arial" w:hAnsi="Arial" w:cs="Arial"/>
          <w:color w:val="000000"/>
          <w:sz w:val="20"/>
          <w:szCs w:val="20"/>
          <w:shd w:val="clear" w:color="auto" w:fill="FFFFFF"/>
        </w:rPr>
        <w:t>člen dopolnjuje določbe ZPOmK-2 glede razkritja podatkov, in sicer, da lahko agencija razkrije podatke tudi Evropski komisiji in organom držav članic EU, pristojnim za varstvo konkurence, v skladu s postopkom iz Uredbe 2022/1925/EU.</w:t>
      </w:r>
    </w:p>
    <w:p w14:paraId="37E37D82" w14:textId="2D52AC62" w:rsidR="009A7DDA" w:rsidRDefault="009A7DDA" w:rsidP="009A7DDA">
      <w:pPr>
        <w:spacing w:after="240" w:line="276" w:lineRule="auto"/>
        <w:contextualSpacing/>
        <w:jc w:val="both"/>
        <w:rPr>
          <w:rFonts w:ascii="Arial" w:hAnsi="Arial" w:cs="Arial"/>
          <w:color w:val="000000"/>
          <w:sz w:val="20"/>
          <w:szCs w:val="20"/>
          <w:shd w:val="clear" w:color="auto" w:fill="FFFFFF"/>
        </w:rPr>
      </w:pPr>
    </w:p>
    <w:p w14:paraId="7CE3B706" w14:textId="464D49C1" w:rsidR="009A7DDA" w:rsidRDefault="009A7DDA" w:rsidP="009A7DDA">
      <w:pPr>
        <w:spacing w:after="240" w:line="276" w:lineRule="auto"/>
        <w:contextualSpacing/>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Skladno s </w:t>
      </w:r>
      <w:r w:rsidR="006904DB">
        <w:rPr>
          <w:rFonts w:ascii="Arial" w:hAnsi="Arial" w:cs="Arial"/>
          <w:color w:val="000000"/>
          <w:sz w:val="20"/>
          <w:szCs w:val="20"/>
          <w:shd w:val="clear" w:color="auto" w:fill="FFFFFF"/>
        </w:rPr>
        <w:t>sedmim</w:t>
      </w:r>
      <w:r>
        <w:rPr>
          <w:rFonts w:ascii="Arial" w:hAnsi="Arial" w:cs="Arial"/>
          <w:color w:val="000000"/>
          <w:sz w:val="20"/>
          <w:szCs w:val="20"/>
          <w:shd w:val="clear" w:color="auto" w:fill="FFFFFF"/>
        </w:rPr>
        <w:t xml:space="preserve"> odstavkom 38. člena </w:t>
      </w:r>
      <w:r w:rsidRPr="002A04E8">
        <w:rPr>
          <w:rFonts w:ascii="Arial" w:hAnsi="Arial" w:cs="Arial"/>
          <w:color w:val="000000"/>
          <w:sz w:val="20"/>
          <w:szCs w:val="20"/>
          <w:shd w:val="clear" w:color="auto" w:fill="FFFFFF"/>
        </w:rPr>
        <w:t>Uredbe 2022/1915/EU</w:t>
      </w:r>
      <w:r>
        <w:rPr>
          <w:rFonts w:ascii="Arial" w:hAnsi="Arial" w:cs="Arial"/>
          <w:color w:val="000000"/>
          <w:sz w:val="20"/>
          <w:szCs w:val="20"/>
          <w:shd w:val="clear" w:color="auto" w:fill="FFFFFF"/>
        </w:rPr>
        <w:t>, če  Evropska</w:t>
      </w:r>
      <w:r w:rsidRPr="00C80875">
        <w:rPr>
          <w:rFonts w:ascii="Arial" w:hAnsi="Arial" w:cs="Arial"/>
          <w:color w:val="000000"/>
          <w:sz w:val="20"/>
          <w:szCs w:val="20"/>
          <w:shd w:val="clear" w:color="auto" w:fill="FFFFFF"/>
        </w:rPr>
        <w:t xml:space="preserve"> </w:t>
      </w:r>
      <w:r w:rsidR="006904DB">
        <w:rPr>
          <w:rFonts w:ascii="Arial" w:hAnsi="Arial" w:cs="Arial"/>
          <w:color w:val="000000"/>
          <w:sz w:val="20"/>
          <w:szCs w:val="20"/>
          <w:shd w:val="clear" w:color="auto" w:fill="FFFFFF"/>
        </w:rPr>
        <w:t>k</w:t>
      </w:r>
      <w:r w:rsidR="006904DB" w:rsidRPr="00C80875">
        <w:rPr>
          <w:rFonts w:ascii="Arial" w:hAnsi="Arial" w:cs="Arial"/>
          <w:color w:val="000000"/>
          <w:sz w:val="20"/>
          <w:szCs w:val="20"/>
          <w:shd w:val="clear" w:color="auto" w:fill="FFFFFF"/>
        </w:rPr>
        <w:t xml:space="preserve">omisija </w:t>
      </w:r>
      <w:r w:rsidRPr="00C80875">
        <w:rPr>
          <w:rFonts w:ascii="Arial" w:hAnsi="Arial" w:cs="Arial"/>
          <w:color w:val="000000"/>
          <w:sz w:val="20"/>
          <w:szCs w:val="20"/>
          <w:shd w:val="clear" w:color="auto" w:fill="FFFFFF"/>
        </w:rPr>
        <w:t xml:space="preserve">začne postopek </w:t>
      </w:r>
      <w:r w:rsidRPr="002A04E8">
        <w:rPr>
          <w:rFonts w:ascii="Arial" w:hAnsi="Arial" w:cs="Arial"/>
          <w:color w:val="000000"/>
          <w:sz w:val="20"/>
          <w:szCs w:val="20"/>
          <w:shd w:val="clear" w:color="auto" w:fill="FFFFFF"/>
        </w:rPr>
        <w:t xml:space="preserve">agencija </w:t>
      </w:r>
      <w:r w:rsidRPr="00C80875">
        <w:rPr>
          <w:rFonts w:ascii="Arial" w:hAnsi="Arial" w:cs="Arial"/>
          <w:color w:val="000000"/>
          <w:sz w:val="20"/>
          <w:szCs w:val="20"/>
          <w:shd w:val="clear" w:color="auto" w:fill="FFFFFF"/>
        </w:rPr>
        <w:t xml:space="preserve">ne </w:t>
      </w:r>
      <w:r>
        <w:rPr>
          <w:rFonts w:ascii="Arial" w:hAnsi="Arial" w:cs="Arial"/>
          <w:color w:val="000000"/>
          <w:sz w:val="20"/>
          <w:szCs w:val="20"/>
          <w:shd w:val="clear" w:color="auto" w:fill="FFFFFF"/>
        </w:rPr>
        <w:t>sme</w:t>
      </w:r>
      <w:r w:rsidRPr="00C80875">
        <w:rPr>
          <w:rFonts w:ascii="Arial" w:hAnsi="Arial" w:cs="Arial"/>
          <w:color w:val="000000"/>
          <w:sz w:val="20"/>
          <w:szCs w:val="20"/>
          <w:shd w:val="clear" w:color="auto" w:fill="FFFFFF"/>
        </w:rPr>
        <w:t xml:space="preserve"> več izvesti takšne preiskave oziroma se preiskava zaključi</w:t>
      </w:r>
      <w:r>
        <w:rPr>
          <w:rFonts w:ascii="Arial" w:hAnsi="Arial" w:cs="Arial"/>
          <w:color w:val="000000"/>
          <w:sz w:val="20"/>
          <w:szCs w:val="20"/>
          <w:shd w:val="clear" w:color="auto" w:fill="FFFFFF"/>
        </w:rPr>
        <w:t xml:space="preserve">. O morebitnih </w:t>
      </w:r>
      <w:r w:rsidRPr="00C80875">
        <w:rPr>
          <w:rFonts w:ascii="Arial" w:hAnsi="Arial" w:cs="Arial"/>
          <w:color w:val="000000"/>
          <w:sz w:val="20"/>
          <w:szCs w:val="20"/>
          <w:shd w:val="clear" w:color="auto" w:fill="FFFFFF"/>
        </w:rPr>
        <w:t>ugotovitvah</w:t>
      </w:r>
      <w:r>
        <w:rPr>
          <w:rFonts w:ascii="Arial" w:hAnsi="Arial" w:cs="Arial"/>
          <w:color w:val="000000"/>
          <w:sz w:val="20"/>
          <w:szCs w:val="20"/>
          <w:shd w:val="clear" w:color="auto" w:fill="FFFFFF"/>
        </w:rPr>
        <w:t xml:space="preserve"> izvedene </w:t>
      </w:r>
      <w:r w:rsidRPr="00C80875">
        <w:rPr>
          <w:rFonts w:ascii="Arial" w:hAnsi="Arial" w:cs="Arial"/>
          <w:color w:val="000000"/>
          <w:sz w:val="20"/>
          <w:szCs w:val="20"/>
          <w:shd w:val="clear" w:color="auto" w:fill="FFFFFF"/>
        </w:rPr>
        <w:t>preiskave</w:t>
      </w:r>
      <w:r>
        <w:rPr>
          <w:rFonts w:ascii="Arial" w:hAnsi="Arial" w:cs="Arial"/>
          <w:color w:val="000000"/>
          <w:sz w:val="20"/>
          <w:szCs w:val="20"/>
          <w:shd w:val="clear" w:color="auto" w:fill="FFFFFF"/>
        </w:rPr>
        <w:t xml:space="preserve"> je </w:t>
      </w:r>
      <w:r w:rsidRPr="002A04E8">
        <w:rPr>
          <w:rFonts w:ascii="Arial" w:hAnsi="Arial" w:cs="Arial"/>
          <w:color w:val="000000"/>
          <w:sz w:val="20"/>
          <w:szCs w:val="20"/>
          <w:shd w:val="clear" w:color="auto" w:fill="FFFFFF"/>
        </w:rPr>
        <w:t>Javna agencija RS za varstvo konkurence</w:t>
      </w:r>
      <w:r>
        <w:rPr>
          <w:rFonts w:ascii="Arial" w:hAnsi="Arial" w:cs="Arial"/>
          <w:color w:val="000000"/>
          <w:sz w:val="20"/>
          <w:szCs w:val="20"/>
          <w:shd w:val="clear" w:color="auto" w:fill="FFFFFF"/>
        </w:rPr>
        <w:t xml:space="preserve"> dolžna poročati Evropski komisiji</w:t>
      </w:r>
      <w:r w:rsidRPr="0047352A">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Posledično je potrebno urediti dolžnost razkritja podatkov tudi Evropski komisij.</w:t>
      </w:r>
    </w:p>
    <w:p w14:paraId="05779C10" w14:textId="77777777" w:rsidR="00E554B1" w:rsidRPr="002A04E8" w:rsidRDefault="00E554B1" w:rsidP="009A7DDA">
      <w:pPr>
        <w:spacing w:after="240" w:line="276" w:lineRule="auto"/>
        <w:contextualSpacing/>
        <w:jc w:val="both"/>
        <w:rPr>
          <w:rFonts w:ascii="Arial" w:hAnsi="Arial" w:cs="Arial"/>
          <w:color w:val="000000"/>
          <w:sz w:val="20"/>
          <w:szCs w:val="20"/>
          <w:shd w:val="clear" w:color="auto" w:fill="FFFFFF"/>
        </w:rPr>
      </w:pPr>
    </w:p>
    <w:p w14:paraId="2D32E94A" w14:textId="77777777" w:rsidR="00B41279" w:rsidRPr="00A64EF4" w:rsidRDefault="00B41279" w:rsidP="009A7DDA">
      <w:pPr>
        <w:tabs>
          <w:tab w:val="left" w:pos="1177"/>
        </w:tabs>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K 7. členu:</w:t>
      </w:r>
    </w:p>
    <w:p w14:paraId="152C76DB" w14:textId="77777777" w:rsidR="00B41279" w:rsidRPr="00A64EF4" w:rsidRDefault="00B41279" w:rsidP="009A7DDA">
      <w:pPr>
        <w:tabs>
          <w:tab w:val="left" w:pos="1177"/>
        </w:tabs>
        <w:spacing w:after="240" w:line="276" w:lineRule="auto"/>
        <w:contextualSpacing/>
        <w:rPr>
          <w:rFonts w:ascii="Arial" w:hAnsi="Arial" w:cs="Arial"/>
          <w:b/>
          <w:bCs/>
          <w:color w:val="000000"/>
          <w:sz w:val="20"/>
          <w:szCs w:val="20"/>
          <w:shd w:val="clear" w:color="auto" w:fill="FFFFFF"/>
        </w:rPr>
      </w:pPr>
    </w:p>
    <w:p w14:paraId="65D86129" w14:textId="77777777" w:rsidR="00B41279" w:rsidRPr="00A64EF4" w:rsidRDefault="00B41279" w:rsidP="009A7DDA">
      <w:pPr>
        <w:spacing w:after="240" w:line="276" w:lineRule="auto"/>
        <w:jc w:val="both"/>
        <w:rPr>
          <w:rFonts w:ascii="Arial" w:hAnsi="Arial" w:cs="Arial"/>
          <w:sz w:val="20"/>
          <w:szCs w:val="20"/>
        </w:rPr>
      </w:pPr>
      <w:r w:rsidRPr="00A64EF4">
        <w:rPr>
          <w:rFonts w:ascii="Arial" w:hAnsi="Arial" w:cs="Arial"/>
          <w:sz w:val="20"/>
          <w:szCs w:val="20"/>
        </w:rPr>
        <w:t>Predlagana dopolnitev zakona pojasnjuje, da agencija lahko zahteva tudi podatke, ki so določeni kot zaupni ali tajni. Tovrstne določbe pozna Zakon o trgu finančnih instrumentov</w:t>
      </w:r>
      <w:r w:rsidRPr="00A64EF4">
        <w:rPr>
          <w:rStyle w:val="Sprotnaopomba-sklic"/>
          <w:rFonts w:ascii="Arial" w:hAnsi="Arial" w:cs="Arial"/>
          <w:sz w:val="20"/>
          <w:szCs w:val="20"/>
        </w:rPr>
        <w:footnoteReference w:id="2"/>
      </w:r>
      <w:r w:rsidRPr="00A64EF4">
        <w:rPr>
          <w:rFonts w:ascii="Arial" w:hAnsi="Arial" w:cs="Arial"/>
          <w:sz w:val="20"/>
          <w:szCs w:val="20"/>
        </w:rPr>
        <w:t xml:space="preserve"> v prvem odstavku 489. člena in Zakon o zavarovalništvu</w:t>
      </w:r>
      <w:r w:rsidRPr="00A64EF4">
        <w:rPr>
          <w:rStyle w:val="Sprotnaopomba-sklic"/>
          <w:rFonts w:ascii="Arial" w:hAnsi="Arial" w:cs="Arial"/>
          <w:sz w:val="20"/>
          <w:szCs w:val="20"/>
        </w:rPr>
        <w:footnoteReference w:id="3"/>
      </w:r>
      <w:r w:rsidRPr="00A64EF4">
        <w:rPr>
          <w:rFonts w:ascii="Arial" w:hAnsi="Arial" w:cs="Arial"/>
          <w:sz w:val="20"/>
          <w:szCs w:val="20"/>
        </w:rPr>
        <w:t xml:space="preserve"> v prvem odstavku 456. člena ter smiselno temu 19. člen Zakona o inšpekcijskem nadzoru</w:t>
      </w:r>
      <w:r w:rsidRPr="00A64EF4">
        <w:rPr>
          <w:rStyle w:val="Sprotnaopomba-sklic"/>
          <w:rFonts w:ascii="Arial" w:hAnsi="Arial" w:cs="Arial"/>
          <w:sz w:val="20"/>
          <w:szCs w:val="20"/>
        </w:rPr>
        <w:footnoteReference w:id="4"/>
      </w:r>
      <w:r w:rsidRPr="00A64EF4">
        <w:rPr>
          <w:rFonts w:ascii="Arial" w:hAnsi="Arial" w:cs="Arial"/>
          <w:sz w:val="20"/>
          <w:szCs w:val="20"/>
        </w:rPr>
        <w:t>.</w:t>
      </w:r>
    </w:p>
    <w:p w14:paraId="3914452D" w14:textId="77777777" w:rsidR="00B41279" w:rsidRPr="00A64EF4" w:rsidRDefault="00B41279" w:rsidP="009A7DDA">
      <w:pPr>
        <w:spacing w:after="240" w:line="276" w:lineRule="auto"/>
        <w:jc w:val="both"/>
        <w:rPr>
          <w:rFonts w:ascii="Arial" w:hAnsi="Arial" w:cs="Arial"/>
          <w:sz w:val="20"/>
          <w:szCs w:val="20"/>
        </w:rPr>
      </w:pPr>
      <w:r w:rsidRPr="00A64EF4">
        <w:rPr>
          <w:rFonts w:ascii="Arial" w:hAnsi="Arial" w:cs="Arial"/>
          <w:sz w:val="20"/>
          <w:szCs w:val="20"/>
        </w:rPr>
        <w:t xml:space="preserve">V praksi se namreč dogaja, da organi agenciji zavrnejo dostop do podatkov, posledično pa agencija ne more zahtevati vseh podatkov, ki bi jih potrebovala pri izvrševanju svojih pristojnosti. Pri tem je treba poudariti, da so javni uslužbenci, zaposleni na agenciji, osebe, ki so imenovane v organe agencije, in osebe, ki sodelujejo z agencijo pri izvajanju njenih nalog, ki pri svojem delu pridejo v stik z zaupnimi podatki, dolžni te podatke varovati kot zaupne tudi po prenehanju delovnega oziroma drugega razmerja (prvi odstavek 36. člena ZPOmK-2). Podatki, ki bi jih agencija na tak način pridobila, so torej še naprej varovani kot zaupni in vanje tretje osebe, ki jim zakon ne daje podlage za vpogled v te podatke, ne morejo vpogledati. </w:t>
      </w:r>
    </w:p>
    <w:p w14:paraId="59AE9CAC" w14:textId="77777777" w:rsidR="00B41279" w:rsidRPr="00A64EF4" w:rsidRDefault="00B41279" w:rsidP="009A7DDA">
      <w:pPr>
        <w:spacing w:after="240" w:line="276" w:lineRule="auto"/>
        <w:jc w:val="both"/>
        <w:rPr>
          <w:rFonts w:ascii="Arial" w:hAnsi="Arial" w:cs="Arial"/>
          <w:b/>
          <w:bCs/>
          <w:sz w:val="20"/>
          <w:szCs w:val="20"/>
        </w:rPr>
      </w:pPr>
      <w:r w:rsidRPr="00A64EF4">
        <w:rPr>
          <w:rFonts w:ascii="Arial" w:hAnsi="Arial" w:cs="Arial"/>
          <w:b/>
          <w:bCs/>
          <w:sz w:val="20"/>
          <w:szCs w:val="20"/>
        </w:rPr>
        <w:t>K 8. členu:</w:t>
      </w:r>
    </w:p>
    <w:p w14:paraId="1ABD5DB6" w14:textId="6A08B1EC"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Glede na to, da šesti odstavek 117. člena ureja, komu in na kakšen način se smejo v odškodninskih sporih pred sodiščem razkriti dokazi, ki vsebujejo zaupne podatke, in kako se zagotovi varstvo zaupnih podatkov, se glede razkritja zaupnih podatkov v samem upravnem postopku pred agencijo smiselno uporablja šesti odstavek 117. člena zakona. S tem </w:t>
      </w:r>
      <w:r w:rsidR="00464BC4">
        <w:rPr>
          <w:rFonts w:ascii="Arial" w:hAnsi="Arial" w:cs="Arial"/>
          <w:sz w:val="20"/>
          <w:szCs w:val="20"/>
        </w:rPr>
        <w:t>je</w:t>
      </w:r>
      <w:r w:rsidRPr="00A64EF4">
        <w:rPr>
          <w:rFonts w:ascii="Arial" w:hAnsi="Arial" w:cs="Arial"/>
          <w:sz w:val="20"/>
          <w:szCs w:val="20"/>
        </w:rPr>
        <w:t xml:space="preserve"> agencija pridobila podlago, da se upoštevajo posebnosti postopkov pred agencijo, pa tudi možnosti sledenja hitremu tehnološkemu razvoju, kjer je cilj omogočiti strankam postopka varen vpogled v spis tudi preko informacijskega sistema. </w:t>
      </w:r>
    </w:p>
    <w:p w14:paraId="6DC0BFD1" w14:textId="41239D5E"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Sklicevanje na ureditev v pravdnem postopku zaradi odškodninskega zahtevka</w:t>
      </w:r>
      <w:r w:rsidR="00FC36D5">
        <w:rPr>
          <w:rFonts w:ascii="Arial" w:hAnsi="Arial" w:cs="Arial"/>
          <w:sz w:val="20"/>
          <w:szCs w:val="20"/>
        </w:rPr>
        <w:t>,</w:t>
      </w:r>
      <w:r w:rsidRPr="00A64EF4">
        <w:rPr>
          <w:rFonts w:ascii="Arial" w:hAnsi="Arial" w:cs="Arial"/>
          <w:sz w:val="20"/>
          <w:szCs w:val="20"/>
        </w:rPr>
        <w:t xml:space="preserve"> zaradi dokazovanja kršitev konkurenčnega prava omogoča podjetju, ki je podatke označilo za zaupne, kar praviloma predstavlja vse podatke podjetja, ki so še tržno zanimivi, da se odloči za tovrsten način razkritja zaupnih podatkov strokovnjakom oziroma določenim strokovnim osebam, za katere velja zaveza molčečnosti, s tem pa se podjetju, ki bi moralo pripraviti nezaupno različico dokumentov, prihrani čas in nepotrebne stroške. Na takšen način lahko agencija v vsakem primeru posebej tehta interese podjetij in drugih subjektov po varovanju zaupnih podatkov na eni strani ter potrebo po zagotavljanju pravice do obrambe ter varstva drugih zavarovanih pravnih interesov na drugi strani. Če bo agencija ugotovila, da se varstvo pravice stranke do obrambe v zadostni meri zagotovi npr. že z vpogledom v zaupne podatke v prostorih agencije, vpogledom v nezaupno različico ali na drug način, predviden v šestem odstavku 117. člena ZPOmK-2, bo izbrala najmanj invaziven ukrep za tistega, v čigar zaupne podatke naj bi se vpogledalo. </w:t>
      </w:r>
    </w:p>
    <w:p w14:paraId="168BB7AE"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Na takšen način se poskuša tudi zagotoviti večjo spodbudo programu prizanesljivosti ali postopku poravnave, da bodo osebe, ki bodo predložile zaupne podatke, lahko v večji meri prepričane, da njihovi podatki ne bodo prekomerno razkriti s tem, ko bo agencija imela na voljo več načinov varstva zaupnih podatkov in bo izbrala tistega, ki bo kljub temu, da bo v določeni meri razkril njihove dokumente, upošteval potrebo po sorazmernosti takšnega razkritja. </w:t>
      </w:r>
    </w:p>
    <w:p w14:paraId="09124057" w14:textId="25C28DE5"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Če je takšen način varovanja zaupnih podatkov predviden za odškodninskih spor, je takšno varstvo še toliko bolj nujno v upravnem postopku, kjer so podjetja dolžna predložiti vse zahtevane podatke in pojasnila. Agencija </w:t>
      </w:r>
      <w:r w:rsidR="00FC36D5">
        <w:rPr>
          <w:rFonts w:ascii="Arial" w:hAnsi="Arial" w:cs="Arial"/>
          <w:sz w:val="20"/>
          <w:szCs w:val="20"/>
        </w:rPr>
        <w:t>tako določa</w:t>
      </w:r>
      <w:r w:rsidRPr="00A64EF4">
        <w:rPr>
          <w:rFonts w:ascii="Arial" w:hAnsi="Arial" w:cs="Arial"/>
          <w:sz w:val="20"/>
          <w:szCs w:val="20"/>
        </w:rPr>
        <w:t xml:space="preserve"> način vpogleda v te podatke, ki ji omogoča izvajati svoje pristojnosti </w:t>
      </w:r>
      <w:r w:rsidRPr="00A64EF4">
        <w:rPr>
          <w:rFonts w:ascii="Arial" w:hAnsi="Arial" w:cs="Arial"/>
          <w:sz w:val="20"/>
          <w:szCs w:val="20"/>
        </w:rPr>
        <w:lastRenderedPageBreak/>
        <w:t xml:space="preserve">glede varstva omejevanja konkurence, a hkrati ne posega prekomerno v interese oseb, ki morajo te podatke predložiti.  </w:t>
      </w:r>
    </w:p>
    <w:p w14:paraId="1C3B10F1" w14:textId="77777777" w:rsidR="00B41279" w:rsidRPr="00A64EF4" w:rsidRDefault="00A22FDA" w:rsidP="009A7DDA">
      <w:pPr>
        <w:spacing w:after="240" w:line="276" w:lineRule="auto"/>
        <w:jc w:val="both"/>
        <w:rPr>
          <w:rFonts w:ascii="Arial" w:hAnsi="Arial" w:cs="Arial"/>
          <w:b/>
          <w:bCs/>
          <w:sz w:val="20"/>
          <w:szCs w:val="20"/>
        </w:rPr>
      </w:pPr>
      <w:r w:rsidRPr="00A64EF4">
        <w:rPr>
          <w:rFonts w:ascii="Arial" w:hAnsi="Arial" w:cs="Arial"/>
          <w:b/>
          <w:bCs/>
          <w:sz w:val="20"/>
          <w:szCs w:val="20"/>
        </w:rPr>
        <w:t>K 9. členu:</w:t>
      </w:r>
    </w:p>
    <w:p w14:paraId="21059E08" w14:textId="77777777" w:rsidR="00A22FDA" w:rsidRPr="00A64EF4" w:rsidRDefault="00A22FDA" w:rsidP="009A7DDA">
      <w:pPr>
        <w:pStyle w:val="lennaslov"/>
        <w:spacing w:after="240" w:line="276" w:lineRule="auto"/>
        <w:jc w:val="both"/>
        <w:rPr>
          <w:rFonts w:cs="Arial"/>
          <w:b w:val="0"/>
          <w:sz w:val="20"/>
          <w:szCs w:val="20"/>
          <w:lang w:eastAsia="sl-SI"/>
        </w:rPr>
      </w:pPr>
      <w:r w:rsidRPr="00A64EF4">
        <w:rPr>
          <w:rFonts w:cs="Arial"/>
          <w:b w:val="0"/>
          <w:sz w:val="20"/>
          <w:szCs w:val="20"/>
        </w:rPr>
        <w:t xml:space="preserve">Z dopolnitvijo se širi omejitev uporabe podatkov tudi na vloge za poravnave, kar poudarja tudi Direktiva 2019/1. Četrti odstavek 31. člena omenjene direktive nalaga državam članicam, da zagotovijo, da lahko stranka, ki je pridobila dostop do spisa postopka za uveljavljanje pravil konkurence nacionalnih organov, pristojnih za varstvo konkurence, informacije iz izjav za prizanesljivost </w:t>
      </w:r>
      <w:r w:rsidRPr="00464BC4">
        <w:rPr>
          <w:rFonts w:cs="Arial"/>
          <w:b w:val="0"/>
          <w:sz w:val="20"/>
          <w:szCs w:val="20"/>
        </w:rPr>
        <w:t>in vlog za poravnavo</w:t>
      </w:r>
      <w:r w:rsidRPr="00A64EF4">
        <w:rPr>
          <w:rFonts w:cs="Arial"/>
          <w:b w:val="0"/>
          <w:sz w:val="20"/>
          <w:szCs w:val="20"/>
        </w:rPr>
        <w:t xml:space="preserve"> uporabi le, kadar je to potrebno za uveljavljanje njenih pravic obrambe v postopku pred nacionalnimi sodišči v zadevah, ki so neposredno povezane z zadevo, za katero je bil dostop odobren, in le kadar se tak postopek nanaša na: (a) porazdelitev globe med udeleženci kartela, ki jim jo je izrekel nacionalni organ, pristojen za konkurenco, in za plačilo katere so ti udeleženci solidarno odgovorni, ali (b) presojo odločbe, s katero je nacionalni organ, pristojen za konkurenco, ugotovil kršitev 101. ali 102. člena PDEU ali določba nacionalnega konkurenčnega prava. </w:t>
      </w:r>
    </w:p>
    <w:p w14:paraId="659B3A38" w14:textId="38E30E42" w:rsidR="009A7DDA" w:rsidRPr="00A64EF4" w:rsidRDefault="00A22FDA" w:rsidP="009A7DDA">
      <w:pPr>
        <w:pStyle w:val="lennaslov"/>
        <w:spacing w:after="240" w:line="276" w:lineRule="auto"/>
        <w:jc w:val="both"/>
        <w:rPr>
          <w:rFonts w:cs="Arial"/>
          <w:b w:val="0"/>
          <w:sz w:val="20"/>
          <w:szCs w:val="20"/>
        </w:rPr>
      </w:pPr>
      <w:r w:rsidRPr="00A64EF4">
        <w:rPr>
          <w:rFonts w:cs="Arial"/>
          <w:b w:val="0"/>
          <w:sz w:val="20"/>
          <w:szCs w:val="20"/>
        </w:rPr>
        <w:t xml:space="preserve">S tem se poudarja pomen varovanja vlog za poravnavo, kar je v korist strank postopka ter tudi agencije, saj se s tem spodbuja podjetja, da izkoristijo možnost vložitve vloge za poravnavo, s čimer se na hitrejši način lahko zaključi postopek ugotavljanja kršitve po ZPOmK-2. </w:t>
      </w:r>
    </w:p>
    <w:p w14:paraId="47652457" w14:textId="73A0C976" w:rsidR="00A22FDA" w:rsidRPr="00A64EF4" w:rsidRDefault="00A22FDA" w:rsidP="009A7DDA">
      <w:pPr>
        <w:pStyle w:val="lennaslov"/>
        <w:spacing w:after="240" w:line="276" w:lineRule="auto"/>
        <w:jc w:val="both"/>
        <w:rPr>
          <w:rFonts w:cs="Arial"/>
          <w:bCs/>
          <w:sz w:val="20"/>
          <w:szCs w:val="20"/>
        </w:rPr>
      </w:pPr>
      <w:r w:rsidRPr="00A64EF4">
        <w:rPr>
          <w:rFonts w:cs="Arial"/>
          <w:bCs/>
          <w:sz w:val="20"/>
          <w:szCs w:val="20"/>
        </w:rPr>
        <w:t>K 1</w:t>
      </w:r>
      <w:r w:rsidR="002A04E8">
        <w:rPr>
          <w:rFonts w:cs="Arial"/>
          <w:bCs/>
          <w:sz w:val="20"/>
          <w:szCs w:val="20"/>
        </w:rPr>
        <w:t>0</w:t>
      </w:r>
      <w:r w:rsidRPr="00A64EF4">
        <w:rPr>
          <w:rFonts w:cs="Arial"/>
          <w:bCs/>
          <w:sz w:val="20"/>
          <w:szCs w:val="20"/>
        </w:rPr>
        <w:t>. členu:</w:t>
      </w:r>
    </w:p>
    <w:p w14:paraId="0E2FECE2" w14:textId="70AB7501" w:rsidR="00A22FDA" w:rsidRPr="00A64EF4" w:rsidRDefault="00A22FDA" w:rsidP="009A7DDA">
      <w:pPr>
        <w:autoSpaceDE w:val="0"/>
        <w:autoSpaceDN w:val="0"/>
        <w:adjustRightInd w:val="0"/>
        <w:spacing w:after="240" w:line="276" w:lineRule="auto"/>
        <w:jc w:val="both"/>
        <w:rPr>
          <w:rFonts w:ascii="Arial" w:hAnsi="Arial" w:cs="Arial"/>
          <w:sz w:val="20"/>
          <w:szCs w:val="20"/>
        </w:rPr>
      </w:pPr>
      <w:r w:rsidRPr="00A64EF4">
        <w:rPr>
          <w:rFonts w:ascii="Arial" w:hAnsi="Arial" w:cs="Arial"/>
          <w:sz w:val="20"/>
          <w:szCs w:val="20"/>
        </w:rPr>
        <w:t xml:space="preserve">Nov drugi odstavek </w:t>
      </w:r>
      <w:r w:rsidR="00464BC4">
        <w:rPr>
          <w:rFonts w:ascii="Arial" w:hAnsi="Arial" w:cs="Arial"/>
          <w:sz w:val="20"/>
          <w:szCs w:val="20"/>
        </w:rPr>
        <w:t>uresničuje</w:t>
      </w:r>
      <w:r w:rsidRPr="00A64EF4">
        <w:rPr>
          <w:rFonts w:ascii="Arial" w:hAnsi="Arial" w:cs="Arial"/>
          <w:sz w:val="20"/>
          <w:szCs w:val="20"/>
        </w:rPr>
        <w:t xml:space="preserve"> pravic</w:t>
      </w:r>
      <w:r w:rsidR="00464BC4">
        <w:rPr>
          <w:rFonts w:ascii="Arial" w:hAnsi="Arial" w:cs="Arial"/>
          <w:sz w:val="20"/>
          <w:szCs w:val="20"/>
        </w:rPr>
        <w:t>e</w:t>
      </w:r>
      <w:r w:rsidRPr="00A64EF4">
        <w:rPr>
          <w:rFonts w:ascii="Arial" w:hAnsi="Arial" w:cs="Arial"/>
          <w:sz w:val="20"/>
          <w:szCs w:val="20"/>
        </w:rPr>
        <w:t xml:space="preserve"> tretjih oseb, da se vključijo postopek, saj na ta način sploh izvedo za začetek postopka. Agencija s tem dobi izrecno pravno podlago za objavo, sicer bi morala iskati privolitev podjetij, udeleženih v koncentraciji. </w:t>
      </w:r>
      <w:r w:rsidR="00464BC4">
        <w:rPr>
          <w:rFonts w:ascii="Arial" w:hAnsi="Arial" w:cs="Arial"/>
          <w:sz w:val="20"/>
          <w:szCs w:val="20"/>
        </w:rPr>
        <w:t>Kot je ugotovljeno tudi</w:t>
      </w:r>
      <w:r w:rsidRPr="00A64EF4">
        <w:rPr>
          <w:rFonts w:ascii="Arial" w:hAnsi="Arial" w:cs="Arial"/>
          <w:sz w:val="20"/>
          <w:szCs w:val="20"/>
        </w:rPr>
        <w:t xml:space="preserve"> v praksi, ni nujno, da podjetja podajo soglasje za objavo, saj ni vedno v njihovem interesu, da se v postopek vključijo tudi tretje osebe. Ni logično, da o tej objavi odločajo v koncentraciji udeležena podjetja ter da ni v vseh primerih tretjim osebam omogočena pravočasna vključitev v postopek pred agencijo oziroma seznanitev s postopkom. </w:t>
      </w:r>
    </w:p>
    <w:p w14:paraId="5F9F5452" w14:textId="77777777" w:rsidR="00A22FDA" w:rsidRPr="00A64EF4" w:rsidRDefault="00A22FDA" w:rsidP="009A7DDA">
      <w:pPr>
        <w:autoSpaceDE w:val="0"/>
        <w:autoSpaceDN w:val="0"/>
        <w:adjustRightInd w:val="0"/>
        <w:spacing w:after="240" w:line="276" w:lineRule="auto"/>
        <w:jc w:val="both"/>
        <w:rPr>
          <w:rFonts w:ascii="Arial" w:hAnsi="Arial" w:cs="Arial"/>
          <w:sz w:val="20"/>
          <w:szCs w:val="20"/>
        </w:rPr>
      </w:pPr>
      <w:r w:rsidRPr="00A64EF4">
        <w:rPr>
          <w:rFonts w:ascii="Arial" w:hAnsi="Arial" w:cs="Arial"/>
          <w:sz w:val="20"/>
          <w:szCs w:val="20"/>
        </w:rPr>
        <w:t xml:space="preserve">Potreba oziroma dejstvo, da je treba začetek postopka objaviti na spletni strani, izhaja iz tretjega odstavka 40. člena ZPOmK-2. Besedilo tega odstavka sicer izrecno ne govori o objavi na spletni strani, je pa objava implicitno določena, saj mora oseba podati zahtevo za udeležbo v postopku v 30 dneh od dneva objave podatka o uvedbi postopka na spletni strani agencije. Objava agencije o uvedbi postopka je prav ta objava, ki je zajeta v predlogu dopolnitve tega člena. 40. člen ZPOmK-2 je umeščen v splošne določbe, ki se nanašajo na vse postopke pred agencijo. V postopkih zoper omejevalna ravnanja se postopek začne s sklepom o uvedbi postopka, v postopkih presoje koncentracije pa se postopek praviloma začne s priglasitvijo (prvi odstavek 69. člena ZPOmK-2). Zato je treba tretji odstavek 40. člena ZPOmK-2 razumeti tako, da se objavi podatek o uvedbi postopka tudi v primeru presoje koncentracij, ki se začnejo na podlagi priglasitve. </w:t>
      </w:r>
    </w:p>
    <w:p w14:paraId="7E72ACCB" w14:textId="77777777" w:rsidR="00A22FDA" w:rsidRPr="00A64EF4" w:rsidRDefault="00A22FDA" w:rsidP="009A7DDA">
      <w:pPr>
        <w:pStyle w:val="docdata"/>
        <w:widowControl w:val="0"/>
        <w:shd w:val="clear" w:color="auto" w:fill="FFFFFF"/>
        <w:spacing w:before="0" w:beforeAutospacing="0" w:after="240" w:afterAutospacing="0" w:line="276" w:lineRule="auto"/>
        <w:jc w:val="both"/>
        <w:rPr>
          <w:rFonts w:ascii="Arial" w:hAnsi="Arial" w:cs="Arial"/>
          <w:sz w:val="20"/>
          <w:szCs w:val="20"/>
        </w:rPr>
      </w:pPr>
      <w:r w:rsidRPr="00A64EF4">
        <w:rPr>
          <w:rFonts w:ascii="Arial" w:hAnsi="Arial" w:cs="Arial"/>
          <w:sz w:val="20"/>
          <w:szCs w:val="20"/>
        </w:rPr>
        <w:t xml:space="preserve">Na podlagi te objave in tretjega odstavka 40. člena Predloga zakona, se lahko osebe, ki izkažejo pravni interes, vključijo v postopek pred agencijo. </w:t>
      </w:r>
    </w:p>
    <w:p w14:paraId="105BF43D" w14:textId="77678D25" w:rsidR="00A22FDA" w:rsidRPr="00A64EF4" w:rsidRDefault="00A22FDA" w:rsidP="009A7DDA">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K 1</w:t>
      </w:r>
      <w:r w:rsidR="002A04E8">
        <w:rPr>
          <w:rFonts w:ascii="Arial" w:hAnsi="Arial" w:cs="Arial"/>
          <w:b/>
          <w:bCs/>
          <w:sz w:val="20"/>
          <w:szCs w:val="20"/>
        </w:rPr>
        <w:t>1</w:t>
      </w:r>
      <w:r w:rsidRPr="00A64EF4">
        <w:rPr>
          <w:rFonts w:ascii="Arial" w:hAnsi="Arial" w:cs="Arial"/>
          <w:b/>
          <w:bCs/>
          <w:sz w:val="20"/>
          <w:szCs w:val="20"/>
        </w:rPr>
        <w:t>. členu:</w:t>
      </w:r>
    </w:p>
    <w:p w14:paraId="32B591D1" w14:textId="77777777" w:rsidR="00A22FDA" w:rsidRPr="00A64EF4" w:rsidRDefault="00A22FDA" w:rsidP="009A7DDA">
      <w:pPr>
        <w:spacing w:after="240" w:line="276" w:lineRule="auto"/>
        <w:jc w:val="both"/>
        <w:rPr>
          <w:rFonts w:ascii="Arial" w:eastAsia="Arial" w:hAnsi="Arial" w:cs="Arial"/>
          <w:color w:val="000000"/>
          <w:sz w:val="20"/>
          <w:szCs w:val="20"/>
        </w:rPr>
      </w:pPr>
      <w:r w:rsidRPr="00A64EF4">
        <w:rPr>
          <w:rFonts w:ascii="Arial" w:eastAsia="Arial" w:hAnsi="Arial" w:cs="Arial"/>
          <w:color w:val="000000"/>
          <w:sz w:val="20"/>
          <w:szCs w:val="20"/>
        </w:rPr>
        <w:t xml:space="preserve">Drugi odstavek časovno omejuje predlaganje korektivnih ukrepov. V praksi se namreč zgodi, da pride do zavlačevanja postopka, ker vlagatelji predlagajo vedno nove in nezadostne korektivne ukrepe. V skladu s predlaganim novim drugim odstavkom bi agencija ponovno oziroma po roku vložene korektivne ukrepe obravnavala in sprejela le, če bi v celoti in nedvoumno odpravili ugotovljene pomisleke glede konkurence in ne bi bilo potrebe po ponovno izvedenem tržnem preizkusu ukrepov. </w:t>
      </w:r>
    </w:p>
    <w:p w14:paraId="68E31092" w14:textId="44803565" w:rsidR="00D70001" w:rsidRPr="009A7DDA" w:rsidRDefault="00A22FDA" w:rsidP="009A7DDA">
      <w:pPr>
        <w:spacing w:after="240" w:line="276" w:lineRule="auto"/>
        <w:jc w:val="both"/>
        <w:rPr>
          <w:rFonts w:ascii="Arial" w:eastAsia="Arial" w:hAnsi="Arial" w:cs="Arial"/>
          <w:color w:val="000000"/>
          <w:sz w:val="20"/>
          <w:szCs w:val="20"/>
        </w:rPr>
      </w:pPr>
      <w:r w:rsidRPr="00A64EF4">
        <w:rPr>
          <w:rFonts w:ascii="Arial" w:eastAsia="Arial" w:hAnsi="Arial" w:cs="Arial"/>
          <w:color w:val="000000"/>
          <w:sz w:val="20"/>
          <w:szCs w:val="20"/>
        </w:rPr>
        <w:t xml:space="preserve">Z novim osmim odstavkom se omogoča, da </w:t>
      </w:r>
      <w:r w:rsidR="00464BC4">
        <w:rPr>
          <w:rFonts w:ascii="Arial" w:eastAsia="Arial" w:hAnsi="Arial" w:cs="Arial"/>
          <w:color w:val="000000"/>
          <w:sz w:val="20"/>
          <w:szCs w:val="20"/>
        </w:rPr>
        <w:t xml:space="preserve">lahko </w:t>
      </w:r>
      <w:r w:rsidRPr="00A64EF4">
        <w:rPr>
          <w:rFonts w:ascii="Arial" w:eastAsia="Arial" w:hAnsi="Arial" w:cs="Arial"/>
          <w:color w:val="000000"/>
          <w:sz w:val="20"/>
          <w:szCs w:val="20"/>
        </w:rPr>
        <w:t xml:space="preserve">agencija v primeru spremembe okoliščin, ki so bile pomembne pri izdaji odločbe, spremeni odločbo, če do spremembe okoliščin ni prišlo zaradi ravnanja </w:t>
      </w:r>
      <w:r w:rsidRPr="00A64EF4">
        <w:rPr>
          <w:rFonts w:ascii="Arial" w:eastAsia="Arial" w:hAnsi="Arial" w:cs="Arial"/>
          <w:color w:val="000000"/>
          <w:sz w:val="20"/>
          <w:szCs w:val="20"/>
        </w:rPr>
        <w:lastRenderedPageBreak/>
        <w:t xml:space="preserve">stranke. V nasprotnem primeru bi agencija ravnala v skladu z 76. členom in svojo odločbo razveljavila, koncentracijo prepovedala in naložila odpravo ukrepov iz 77. člena ZPOmK-2. </w:t>
      </w:r>
    </w:p>
    <w:p w14:paraId="699329D5" w14:textId="0F157041" w:rsidR="00D70001" w:rsidRPr="00A64EF4" w:rsidRDefault="00A22FDA" w:rsidP="009A7DDA">
      <w:pPr>
        <w:spacing w:after="240" w:line="276" w:lineRule="auto"/>
        <w:jc w:val="both"/>
        <w:rPr>
          <w:rFonts w:ascii="Arial" w:eastAsia="Arial" w:hAnsi="Arial" w:cs="Arial"/>
          <w:b/>
          <w:bCs/>
          <w:color w:val="000000"/>
          <w:sz w:val="20"/>
          <w:szCs w:val="20"/>
        </w:rPr>
      </w:pPr>
      <w:r w:rsidRPr="00A64EF4">
        <w:rPr>
          <w:rFonts w:ascii="Arial" w:eastAsia="Arial" w:hAnsi="Arial" w:cs="Arial"/>
          <w:b/>
          <w:bCs/>
          <w:color w:val="000000"/>
          <w:sz w:val="20"/>
          <w:szCs w:val="20"/>
        </w:rPr>
        <w:t>K 1</w:t>
      </w:r>
      <w:r w:rsidR="002A04E8">
        <w:rPr>
          <w:rFonts w:ascii="Arial" w:eastAsia="Arial" w:hAnsi="Arial" w:cs="Arial"/>
          <w:b/>
          <w:bCs/>
          <w:color w:val="000000"/>
          <w:sz w:val="20"/>
          <w:szCs w:val="20"/>
        </w:rPr>
        <w:t>2</w:t>
      </w:r>
      <w:r w:rsidRPr="00A64EF4">
        <w:rPr>
          <w:rFonts w:ascii="Arial" w:eastAsia="Arial" w:hAnsi="Arial" w:cs="Arial"/>
          <w:b/>
          <w:bCs/>
          <w:color w:val="000000"/>
          <w:sz w:val="20"/>
          <w:szCs w:val="20"/>
        </w:rPr>
        <w:t>. členu:</w:t>
      </w:r>
    </w:p>
    <w:p w14:paraId="77E5B9E0" w14:textId="77777777" w:rsidR="00A22FDA" w:rsidRPr="00A64EF4" w:rsidRDefault="00A22FDA" w:rsidP="009A7DDA">
      <w:pPr>
        <w:pStyle w:val="docdata"/>
        <w:widowControl w:val="0"/>
        <w:shd w:val="clear" w:color="auto" w:fill="FFFFFF"/>
        <w:spacing w:before="0" w:beforeAutospacing="0" w:after="240" w:afterAutospacing="0" w:line="276" w:lineRule="auto"/>
        <w:jc w:val="both"/>
        <w:rPr>
          <w:rFonts w:ascii="Arial" w:hAnsi="Arial" w:cs="Arial"/>
          <w:sz w:val="20"/>
          <w:szCs w:val="20"/>
        </w:rPr>
      </w:pPr>
      <w:r w:rsidRPr="00A64EF4">
        <w:rPr>
          <w:rFonts w:ascii="Arial" w:hAnsi="Arial" w:cs="Arial"/>
          <w:sz w:val="20"/>
          <w:szCs w:val="20"/>
        </w:rPr>
        <w:t>Zaradi spremembe k 75. členu je treba uskladiti sklicevanje na 75. člen v tem členu.</w:t>
      </w:r>
    </w:p>
    <w:p w14:paraId="4318B8DE" w14:textId="5106B13D" w:rsidR="00A22FDA" w:rsidRPr="00A64EF4" w:rsidRDefault="00A22FDA" w:rsidP="009A7DDA">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K 1</w:t>
      </w:r>
      <w:r w:rsidR="00464BC4">
        <w:rPr>
          <w:rFonts w:ascii="Arial" w:hAnsi="Arial" w:cs="Arial"/>
          <w:b/>
          <w:bCs/>
          <w:sz w:val="20"/>
          <w:szCs w:val="20"/>
        </w:rPr>
        <w:t>3</w:t>
      </w:r>
      <w:r w:rsidRPr="00A64EF4">
        <w:rPr>
          <w:rFonts w:ascii="Arial" w:hAnsi="Arial" w:cs="Arial"/>
          <w:b/>
          <w:bCs/>
          <w:sz w:val="20"/>
          <w:szCs w:val="20"/>
        </w:rPr>
        <w:t>. členu:</w:t>
      </w:r>
    </w:p>
    <w:p w14:paraId="06FA0917" w14:textId="46B83383" w:rsidR="00A22FDA" w:rsidRPr="002A04E8" w:rsidRDefault="002E28BF" w:rsidP="009A7DDA">
      <w:pPr>
        <w:widowControl w:val="0"/>
        <w:shd w:val="clear" w:color="auto" w:fill="FFFFFF"/>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S tem členom se dopolnjuje ZPOmK-2 v delu, ki ureja postopek odločanja o posamični zadevi v upravnem postopku, in sicer se dodata novo 3a. poglavje, s katerim se ureja postopek pri izvajanju nadzora nad Uredbo 2019/1150/EU, pri čemer se smiselno uporabljajo določbe, ki veljajo v postopku pri omejevalnih ravnanjih. Hkrati se doda tudi novo 3b. poglavje, s katerim se ureja postopek pri izvajanju nadzoru nad 5., 6. in 7. členom Uredbe 2022/1925/EU, in sicer se v postopku nadzora nad 5., 6. in 7. členom 2022/1925/EU prav tako smiselno uporabljajo določbe, ki veljajo v postopku pri omejevalnih ravnanjih. </w:t>
      </w:r>
    </w:p>
    <w:p w14:paraId="413B6762" w14:textId="2520FD42" w:rsidR="00A22FDA" w:rsidRPr="00A64EF4" w:rsidRDefault="00A22FDA" w:rsidP="009A7DDA">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K 1</w:t>
      </w:r>
      <w:r w:rsidR="002A04E8">
        <w:rPr>
          <w:rFonts w:ascii="Arial" w:hAnsi="Arial" w:cs="Arial"/>
          <w:b/>
          <w:bCs/>
          <w:sz w:val="20"/>
          <w:szCs w:val="20"/>
        </w:rPr>
        <w:t>4</w:t>
      </w:r>
      <w:r w:rsidRPr="00A64EF4">
        <w:rPr>
          <w:rFonts w:ascii="Arial" w:hAnsi="Arial" w:cs="Arial"/>
          <w:b/>
          <w:bCs/>
          <w:sz w:val="20"/>
          <w:szCs w:val="20"/>
        </w:rPr>
        <w:t>. členu:</w:t>
      </w:r>
    </w:p>
    <w:p w14:paraId="1EFA0501"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Pojma naklep in malomarnost v evropskem pravu nista definirana in bi morala biti določena tako, da ne onemogočita ali otežita dela agencije. Zgolj sklicevanje na razlago institutov naklepa in malomarnosti v skladu s sodno prakso EU (kot je to npr. urejeno na Hrvaškem) bi bilo primernejše, kot pa natančno normiranje omenjenih institutov s citiranjem definicije sodne prakse. Definicija naklepa in malomarnosti, kot je oblikovana v 83. členu ZPOmK-3, ni smiselna oziroma nujno potrebna in bi vodila v prenormiranost pravnega reda, saj bi lahko povzročala različna tolmačenja pri uporabi zakona. </w:t>
      </w:r>
    </w:p>
    <w:p w14:paraId="789EA823"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Slovensko konkurenčno pravo je del evropskega konkurenčnega prava, kot ga v temeljih določata 101. in 102. člen PDEU. Navedeni določbi ne določata oblike odgovornosti za primer njune kršitve, pač pa drugi odstavek 23. člena Uredbe 1/2003 izrecno določa, da se podjetjem in podjetniškim združenjem z odločbo naloži plačilo globe, kadar naklepno ali iz malomarnosti kršijo določbe navedenih členov PDEU (podobno določajo tudi primerljivi pravni redi Nemčije, Madžarske, itd.). </w:t>
      </w:r>
    </w:p>
    <w:p w14:paraId="79A5506E"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Po prejšnji ureditvi je bila odgovornost za kršitev slovenskega konkurenčnega prava krivdne narave, ki je temeljila na odgovornosti neposrednega storilca (odgovorne osebe), pravna oseba pa je odgovarjala akcesorno. V praksi to pomeni, da je bilo treba za sankcioniranje pravne osebe ugotoviti tudi neposrednega storilca in dokazati njegovo odgovornost oziroma ugotoviti opustitev dolžnega nadzorstva s strani odgovorne osebe. To je razvidno zlasti iz 73. in 74. člena ZPOmK-1, ki sta navajala naklep in koristoljubni namen kot kvalifikatorni okoliščini, ter iz splošnega pravila 9. člena Zakona o prekrških (v nadaljevanju ZP-1), da je za prekršek odgovoren storilec, ki je storil prekršek iz malomarnosti ali naklepoma. </w:t>
      </w:r>
    </w:p>
    <w:p w14:paraId="560B86C4"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Takšna ureditev administrativnega sankcioniranja ni ustrezna, saj se administrativno sankcioniranje nanaša zgolj na sankcioniranje podjetij, odgovornost neposrednih storilcev pa je predmet ločenega prekrškovnega postopka. Takšna ureditev tudi ni v skladu z veljavno ureditvijo odgovornosti podjetij po določbah 101. in 102. člena PDEU in Direktivo 1/2019, ki se s tem predlogom zakona prenaša v slovenski pravni red. </w:t>
      </w:r>
    </w:p>
    <w:p w14:paraId="133E0252"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t xml:space="preserve">Določbe za naložitev sankcije za administrativni prestopek je treba oblikovati tako, da se administrativno sankcijo podjetju izreče neodvisno od tega, ali je bila ugotovljena odgovornost fizične osebe za isto kršitev. Kljub temu pa administrativnega prestopka na področju konkurenčnega prava ni mogoče zasnovati v smislu čiste objektivne odgovornosti za določena tržna stanja, ampak gre lahko le za subjektivno odgovornost za protipravno ravnanje podjetja na trgu, kot to odgovornost avtonomno razlaga pravo EU. </w:t>
      </w:r>
    </w:p>
    <w:p w14:paraId="4CEBB398" w14:textId="77777777" w:rsidR="00A22FDA" w:rsidRPr="00A64EF4" w:rsidRDefault="00A22FDA" w:rsidP="009A7DDA">
      <w:pPr>
        <w:spacing w:after="240" w:line="276" w:lineRule="auto"/>
        <w:jc w:val="both"/>
        <w:rPr>
          <w:rFonts w:ascii="Arial" w:hAnsi="Arial" w:cs="Arial"/>
          <w:sz w:val="20"/>
          <w:szCs w:val="20"/>
        </w:rPr>
      </w:pPr>
      <w:r w:rsidRPr="00A64EF4">
        <w:rPr>
          <w:rFonts w:ascii="Arial" w:hAnsi="Arial" w:cs="Arial"/>
          <w:sz w:val="20"/>
          <w:szCs w:val="20"/>
        </w:rPr>
        <w:lastRenderedPageBreak/>
        <w:t xml:space="preserve">Ker agencija sankcionira podjetja na podlagi tega zakona ter 101. ali 102. člena PDEU, je treba pojma naklep ali malomarnost razlagati skladno s sodno prakso EU in ne kot pojma v postopkih, ki jih v okviru kazenskih zadev vodijo organi kazenskega pregona, saj se le tako lahko zagotovi skladna uporaba določb PDEU. Sodna praksa na omenjenem področju je bogata in se neprestano razvija, zato bi omejitev zgolj na definicijo, da podjetje ravna naklepno, če ne more prezreti, da je njegovo ravnanje protikonkurenčno in je namenoma ravnalo tako, ne glede na to, ali se podjetje zaveda kršitve določb tega zakona ali 101. ali 102. člena PDEU, preuranjena. </w:t>
      </w:r>
    </w:p>
    <w:p w14:paraId="0955A3B7" w14:textId="77777777" w:rsidR="00A22FDA" w:rsidRPr="00A64EF4" w:rsidRDefault="00A22FDA" w:rsidP="009A7DDA">
      <w:pPr>
        <w:spacing w:after="240" w:line="276" w:lineRule="auto"/>
        <w:jc w:val="both"/>
        <w:rPr>
          <w:rFonts w:ascii="Arial" w:hAnsi="Arial" w:cs="Arial"/>
          <w:i/>
          <w:sz w:val="20"/>
          <w:szCs w:val="20"/>
        </w:rPr>
      </w:pPr>
      <w:r w:rsidRPr="00A64EF4">
        <w:rPr>
          <w:rFonts w:ascii="Arial" w:hAnsi="Arial" w:cs="Arial"/>
          <w:sz w:val="20"/>
          <w:szCs w:val="20"/>
        </w:rPr>
        <w:t xml:space="preserve">V pravu EU predstavljata naklep in malomarnost avtonomen pojem. Zahteva po takšni razlagi izhaja tudi iz Direktive 2019/1, ki v 42. uvodni izjavi navaja, da: </w:t>
      </w:r>
      <w:r w:rsidRPr="00A64EF4">
        <w:rPr>
          <w:rFonts w:ascii="Arial" w:hAnsi="Arial" w:cs="Arial"/>
          <w:i/>
          <w:sz w:val="20"/>
          <w:szCs w:val="20"/>
        </w:rPr>
        <w:t>v skladu z Listino bi bilo treba v postopkih pred nacionalnimi upravnimi organi, pristojnimi za konkurenco, ali, odvisno od primera, v nekazenskih sodnih postopkih globe izreči, kadar je kršitev storjena naklepno ali iz malomarnosti. Pojma naklep in malomarnost bi bilo treba razlagati v skladu s sodno prakso Sodišča glede uporabe členov 101 in 102 PDEU in ne kot pojma naklep in malomarnost v postopkih, ki jih v okviru kazenskih zadev vodijo organi kazenskega pravosodja. To ne posega v nacionalno zakonodajo, po kateri ugotovitev kršitve temelji na merilu objektivne odgovornosti, pod pogojem, da je skladno s sodno prakso Sodišča. Ta direktiva ne vpliva na nacionalna pravila o dokaznem standardu ali na obveznosti NOK, da preverjajo dejstva zadevnega primera, pod pogojem, da so takšna pravila in obveznosti skladni s splošnimi načeli prava Unije.</w:t>
      </w:r>
    </w:p>
    <w:p w14:paraId="3576609F" w14:textId="4A96BC5C" w:rsidR="00A22FDA" w:rsidRPr="00A64EF4" w:rsidRDefault="00A22FDA" w:rsidP="009A7DDA">
      <w:pPr>
        <w:spacing w:after="240" w:line="276" w:lineRule="auto"/>
        <w:jc w:val="both"/>
        <w:rPr>
          <w:rFonts w:ascii="Arial" w:hAnsi="Arial" w:cs="Arial"/>
          <w:b/>
          <w:bCs/>
          <w:iCs/>
          <w:sz w:val="20"/>
          <w:szCs w:val="20"/>
        </w:rPr>
      </w:pPr>
      <w:r w:rsidRPr="00A64EF4">
        <w:rPr>
          <w:rFonts w:ascii="Arial" w:hAnsi="Arial" w:cs="Arial"/>
          <w:b/>
          <w:bCs/>
          <w:iCs/>
          <w:sz w:val="20"/>
          <w:szCs w:val="20"/>
        </w:rPr>
        <w:t>K 1</w:t>
      </w:r>
      <w:r w:rsidR="00D87389">
        <w:rPr>
          <w:rFonts w:ascii="Arial" w:hAnsi="Arial" w:cs="Arial"/>
          <w:b/>
          <w:bCs/>
          <w:iCs/>
          <w:sz w:val="20"/>
          <w:szCs w:val="20"/>
        </w:rPr>
        <w:t>5</w:t>
      </w:r>
      <w:r w:rsidRPr="00A64EF4">
        <w:rPr>
          <w:rFonts w:ascii="Arial" w:hAnsi="Arial" w:cs="Arial"/>
          <w:b/>
          <w:bCs/>
          <w:iCs/>
          <w:sz w:val="20"/>
          <w:szCs w:val="20"/>
        </w:rPr>
        <w:t>. členu:</w:t>
      </w:r>
    </w:p>
    <w:p w14:paraId="0B1A6652" w14:textId="35F4E171" w:rsidR="00A22FDA" w:rsidRPr="002A04E8" w:rsidRDefault="002E28BF" w:rsidP="009A7DDA">
      <w:pPr>
        <w:spacing w:after="240" w:line="276" w:lineRule="auto"/>
        <w:jc w:val="both"/>
        <w:rPr>
          <w:rFonts w:ascii="Arial" w:eastAsia="Times New Roman" w:hAnsi="Arial" w:cs="Arial"/>
          <w:iCs/>
          <w:sz w:val="20"/>
          <w:szCs w:val="20"/>
        </w:rPr>
      </w:pPr>
      <w:r w:rsidRPr="00A64EF4">
        <w:rPr>
          <w:rFonts w:ascii="Arial" w:eastAsia="Times New Roman" w:hAnsi="Arial" w:cs="Arial"/>
          <w:iCs/>
          <w:sz w:val="20"/>
          <w:szCs w:val="20"/>
        </w:rPr>
        <w:t xml:space="preserve">S tem členom se dopolnjuje določbe ZPOmK-2 glede administrativnih postopkov in sankcij. </w:t>
      </w:r>
      <w:r w:rsidR="008E2D49">
        <w:rPr>
          <w:rFonts w:ascii="Arial" w:eastAsia="Times New Roman" w:hAnsi="Arial" w:cs="Arial"/>
          <w:iCs/>
          <w:sz w:val="20"/>
          <w:szCs w:val="20"/>
        </w:rPr>
        <w:t>A</w:t>
      </w:r>
      <w:r w:rsidRPr="00A64EF4">
        <w:rPr>
          <w:rFonts w:ascii="Arial" w:eastAsia="Times New Roman" w:hAnsi="Arial" w:cs="Arial"/>
          <w:iCs/>
          <w:sz w:val="20"/>
          <w:szCs w:val="20"/>
        </w:rPr>
        <w:t xml:space="preserve">gencija ponudniku spletnih posredniških storitev izreče administrativno sankcijo v obliki enkratnega </w:t>
      </w:r>
      <w:r w:rsidR="00826C80" w:rsidRPr="00A64EF4">
        <w:rPr>
          <w:rFonts w:ascii="Arial" w:eastAsia="Times New Roman" w:hAnsi="Arial" w:cs="Arial"/>
          <w:iCs/>
          <w:sz w:val="20"/>
          <w:szCs w:val="20"/>
        </w:rPr>
        <w:t>fazah njihovega poslovnega razmerja v skladu s prvim odstavkom 3. člena Uredbe 2019/1150</w:t>
      </w:r>
      <w:r w:rsidR="007268BE">
        <w:rPr>
          <w:rFonts w:ascii="Arial" w:eastAsia="Times New Roman" w:hAnsi="Arial" w:cs="Arial"/>
          <w:iCs/>
          <w:sz w:val="20"/>
          <w:szCs w:val="20"/>
        </w:rPr>
        <w:t xml:space="preserve">/EU </w:t>
      </w:r>
      <w:r w:rsidRPr="00A64EF4">
        <w:rPr>
          <w:rFonts w:ascii="Arial" w:eastAsia="Times New Roman" w:hAnsi="Arial" w:cs="Arial"/>
          <w:iCs/>
          <w:sz w:val="20"/>
          <w:szCs w:val="20"/>
        </w:rPr>
        <w:t xml:space="preserve">denarnega zneska v višini največ </w:t>
      </w:r>
      <w:r w:rsidR="00FB3E6B">
        <w:rPr>
          <w:rFonts w:ascii="Arial" w:eastAsia="Times New Roman" w:hAnsi="Arial" w:cs="Arial"/>
          <w:iCs/>
          <w:sz w:val="20"/>
          <w:szCs w:val="20"/>
        </w:rPr>
        <w:t>2</w:t>
      </w:r>
      <w:r w:rsidRPr="00A64EF4">
        <w:rPr>
          <w:rFonts w:ascii="Arial" w:eastAsia="Times New Roman" w:hAnsi="Arial" w:cs="Arial"/>
          <w:iCs/>
          <w:sz w:val="20"/>
          <w:szCs w:val="20"/>
        </w:rPr>
        <w:t>,</w:t>
      </w:r>
      <w:r w:rsidR="00FB3E6B">
        <w:rPr>
          <w:rFonts w:ascii="Arial" w:eastAsia="Times New Roman" w:hAnsi="Arial" w:cs="Arial"/>
          <w:iCs/>
          <w:sz w:val="20"/>
          <w:szCs w:val="20"/>
        </w:rPr>
        <w:t>00</w:t>
      </w:r>
      <w:r w:rsidRPr="00A64EF4">
        <w:rPr>
          <w:rFonts w:ascii="Arial" w:eastAsia="Times New Roman" w:hAnsi="Arial" w:cs="Arial"/>
          <w:iCs/>
          <w:sz w:val="20"/>
          <w:szCs w:val="20"/>
        </w:rPr>
        <w:t xml:space="preserve"> odstotka letnega prometa podjetja v predhodnem poslovnem letu, če ta naklepno ali iz malomarnosti krši določbe od 3. do 12. člena Uredbe 2019/1150/EU, in sicer če pogojev uporabe storitev ne</w:t>
      </w:r>
      <w:r w:rsidRPr="00A64EF4">
        <w:rPr>
          <w:rFonts w:ascii="Arial" w:eastAsia="Times New Roman" w:hAnsi="Arial" w:cs="Arial"/>
          <w:b/>
          <w:bCs/>
          <w:iCs/>
          <w:sz w:val="20"/>
          <w:szCs w:val="20"/>
        </w:rPr>
        <w:t xml:space="preserve"> </w:t>
      </w:r>
      <w:r w:rsidRPr="00A64EF4">
        <w:rPr>
          <w:rFonts w:ascii="Arial" w:eastAsia="Times New Roman" w:hAnsi="Arial" w:cs="Arial"/>
          <w:iCs/>
          <w:sz w:val="20"/>
          <w:szCs w:val="20"/>
        </w:rPr>
        <w:t>zapiše v preprostem in razumljivem jeziku ali ne omogoči enostavno dostopnost poslovnim uporabnikom v vseh /EU; če poslovnih uporabnikov o predlaganih spremembah ne obvesti preko trajnega nosilca ali uveljavi predlagane spremembe pred iztekom roka za obveščanje, ki je 15 dni od datuma, ko ponudnik spletnih posredniških storitev obvesti poslovne uporabnike v skladu z drugim odstavkom 3. člena Uredbe 2019/1150/EU; če ob omejitvi ali začasni onemogočitvi zagotavljanja spletnih posredniških storitev določenemu poslovnemu uporabniku ne predloži obrazložitev razlogov za tako odločitev na trajnem nosilcu podatkov v skladu s prvim odstavkom 4. člena Uredbe 2019/1150</w:t>
      </w:r>
      <w:r w:rsidR="007268BE">
        <w:rPr>
          <w:rFonts w:ascii="Arial" w:eastAsia="Times New Roman" w:hAnsi="Arial" w:cs="Arial"/>
          <w:iCs/>
          <w:sz w:val="20"/>
          <w:szCs w:val="20"/>
        </w:rPr>
        <w:t>/</w:t>
      </w:r>
      <w:r w:rsidRPr="00A64EF4">
        <w:rPr>
          <w:rFonts w:ascii="Arial" w:eastAsia="Times New Roman" w:hAnsi="Arial" w:cs="Arial"/>
          <w:iCs/>
          <w:sz w:val="20"/>
          <w:szCs w:val="20"/>
        </w:rPr>
        <w:t>EU; če ob ukinitvi zagotavljanja spletnih posredniških storitev v celoti določenemu poslovnemu uporabniku, temu poslovnemu uporabniku vsaj 30 dni pred začetkom učinkovanja ukinitve ne predloži razlogov za tako odločitev na trajnem nosilcu podatkov v skladu z drugim odstavkom 4. člena Uredbe 2019/1150/EU; če v pogojih uporabe storitev ne določi glavne parametre za določanje razvrstitve in razloge za relativni pomen teh glavnih parametrov glede na druge parametre v skladu s prvim odstavkom 5. člena Uredbe 2019/1150/EU; če ne določi glavne parametre, ki so posamično ali skupaj najpomembnejši za določanje razvrstitve, in relativni pomen teh glavnih parametrov, tako da na spletnih iskalnikih navedenih ponudnikov zagotovijo enostavno in javno dostopen opis v preprostem in razumljivem jeziku v skladu z drugim odstavkom 5. člena Uredbe 2019/1150/EU; če v svojih pogojih uporabe storitev ne navede opisa vrste pomožnega blaga in storitev, ki se ponujajo, ter opisa, ali in pod katerimi pogoji lahko poslovni uporabnik ponuja tudi svoje pomožne blago in storitve prek spletne posredniške storitve v skladu s 6. členom Uredbe 2019/1150/EU; če v pogoje uporabe storitev ne vključi opisa diferencirane obravnave, ki jo nudi ali bi jo lahko nudil v zvezi z blagom ali storitvami, ki jih prek teh spletnih posredniških storitev potrošnikom ponuja, na eni strani ta ponudnik sam ali kateri koli poslovni uporabniki, ki jih ta ponudnik nadzira, in na drugi strani drugi poslovni uporabniki v skladu s 7. členom Uredbe 2019/1150</w:t>
      </w:r>
      <w:r w:rsidR="007268BE">
        <w:rPr>
          <w:rFonts w:ascii="Arial" w:eastAsia="Times New Roman" w:hAnsi="Arial" w:cs="Arial"/>
          <w:iCs/>
          <w:sz w:val="20"/>
          <w:szCs w:val="20"/>
        </w:rPr>
        <w:t>/</w:t>
      </w:r>
      <w:r w:rsidRPr="00A64EF4">
        <w:rPr>
          <w:rFonts w:ascii="Arial" w:eastAsia="Times New Roman" w:hAnsi="Arial" w:cs="Arial"/>
          <w:iCs/>
          <w:sz w:val="20"/>
          <w:szCs w:val="20"/>
        </w:rPr>
        <w:t>EU; če uvaja retroaktivne spremembe pogojev uporabe storitev, razen kadar od njega to zahteva zakonska ali regulativna obveznost ali kadar so retroaktivne spremembe v korist poslovnim uporabnikom v skladu s prvim odstavkom 8. člena Uredbe 2019/1150</w:t>
      </w:r>
      <w:r w:rsidR="007268BE">
        <w:rPr>
          <w:rFonts w:ascii="Arial" w:eastAsia="Times New Roman" w:hAnsi="Arial" w:cs="Arial"/>
          <w:iCs/>
          <w:sz w:val="20"/>
          <w:szCs w:val="20"/>
        </w:rPr>
        <w:t>/</w:t>
      </w:r>
      <w:r w:rsidRPr="00A64EF4">
        <w:rPr>
          <w:rFonts w:ascii="Arial" w:eastAsia="Times New Roman" w:hAnsi="Arial" w:cs="Arial"/>
          <w:iCs/>
          <w:sz w:val="20"/>
          <w:szCs w:val="20"/>
        </w:rPr>
        <w:t xml:space="preserve">EU; če v pogoje uporabe storitev ne vključuje informacij o pogojih, pod katerimi poslovni uporabniki lahko prekinejo pogodbeno razmerje s ponudnikom spletnih </w:t>
      </w:r>
      <w:r w:rsidRPr="00A64EF4">
        <w:rPr>
          <w:rFonts w:ascii="Arial" w:eastAsia="Times New Roman" w:hAnsi="Arial" w:cs="Arial"/>
          <w:iCs/>
          <w:sz w:val="20"/>
          <w:szCs w:val="20"/>
        </w:rPr>
        <w:lastRenderedPageBreak/>
        <w:t>posredniških storitev v skladu z drugim odstavkom 8. člena Uredbe 2019/1150/EU; če v pogoje uporabe storitev ne vključi opisa tehničnega in pogodbenega dostopa, ali njegov neobstoj, ki ga imajo poslovni uporabniki do katerih koli osebnih ali drugih podatkov ali obojih, ki jih poslovni uporabniki ali potrošniki zagotavljajo za uporabo zadevnih spletnih posredniških storitev ali ki nastajajo z zagotavljanjem navedenih storitev v skladu z 9. členom Uredbe 2019/1150</w:t>
      </w:r>
      <w:r w:rsidR="007268BE">
        <w:rPr>
          <w:rFonts w:ascii="Arial" w:eastAsia="Times New Roman" w:hAnsi="Arial" w:cs="Arial"/>
          <w:iCs/>
          <w:sz w:val="20"/>
          <w:szCs w:val="20"/>
        </w:rPr>
        <w:t>/</w:t>
      </w:r>
      <w:r w:rsidRPr="00A64EF4">
        <w:rPr>
          <w:rFonts w:ascii="Arial" w:eastAsia="Times New Roman" w:hAnsi="Arial" w:cs="Arial"/>
          <w:iCs/>
          <w:sz w:val="20"/>
          <w:szCs w:val="20"/>
        </w:rPr>
        <w:t>EU; če razloge za omejitev možnosti poslovnih uporabnikov, da ponujajo isto blago in storitve potrošnikom pod drugačnimi pogoji na druge načine kot prek navedenih storitev ne vključi v svoje pogoje uporabe storitev in ne poskrbi, da so enostavno dostopni javnosti v skladu z 10. členom Uredbe 2019/1150/EU; če ne zagotovi notranjega sistema za obravnavo pritožb poslovnih uporabnikov v skladu z 11. členom Uredbe 2019/1150/EU; če v svojih pogojih uporabe storitev ne določi dva ali več mediatorjev, s katerimi je pripravljen sodelovati, da bi poskusil doseči dogovor s poslovnimi uporabniki o izvensodnem reševanju sporov med ponudnikom in poslovnim uporabnikom, ki nastanejo v zvezi z zagotavljanjem zadevnih spletnih posredniških storitev, vključno s pritožbami, ki jih ni bilo mogoče rešiti s pomočjo notranjega sistema za obravnavo pritožb v skladu z 12. členom Uredbe 2019/1150/EU.</w:t>
      </w:r>
    </w:p>
    <w:p w14:paraId="0ED418C1" w14:textId="1992DDFB" w:rsidR="00A22FDA" w:rsidRPr="00A64EF4" w:rsidRDefault="00A22FDA" w:rsidP="009A7DDA">
      <w:pPr>
        <w:spacing w:after="240" w:line="276" w:lineRule="auto"/>
        <w:jc w:val="both"/>
        <w:rPr>
          <w:rFonts w:ascii="Arial" w:hAnsi="Arial" w:cs="Arial"/>
          <w:b/>
          <w:bCs/>
          <w:iCs/>
          <w:sz w:val="20"/>
          <w:szCs w:val="20"/>
        </w:rPr>
      </w:pPr>
      <w:r w:rsidRPr="00A64EF4">
        <w:rPr>
          <w:rFonts w:ascii="Arial" w:hAnsi="Arial" w:cs="Arial"/>
          <w:b/>
          <w:bCs/>
          <w:iCs/>
          <w:sz w:val="20"/>
          <w:szCs w:val="20"/>
        </w:rPr>
        <w:t>K 1</w:t>
      </w:r>
      <w:r w:rsidR="002A04E8">
        <w:rPr>
          <w:rFonts w:ascii="Arial" w:hAnsi="Arial" w:cs="Arial"/>
          <w:b/>
          <w:bCs/>
          <w:iCs/>
          <w:sz w:val="20"/>
          <w:szCs w:val="20"/>
        </w:rPr>
        <w:t>6</w:t>
      </w:r>
      <w:r w:rsidRPr="00A64EF4">
        <w:rPr>
          <w:rFonts w:ascii="Arial" w:hAnsi="Arial" w:cs="Arial"/>
          <w:b/>
          <w:bCs/>
          <w:iCs/>
          <w:sz w:val="20"/>
          <w:szCs w:val="20"/>
        </w:rPr>
        <w:t>. členu:</w:t>
      </w:r>
    </w:p>
    <w:p w14:paraId="6CABC262" w14:textId="77777777" w:rsidR="004A6983" w:rsidRDefault="004A6983" w:rsidP="009A7DDA">
      <w:pPr>
        <w:spacing w:after="240" w:line="276" w:lineRule="auto"/>
        <w:jc w:val="both"/>
        <w:rPr>
          <w:rFonts w:ascii="Arial" w:hAnsi="Arial" w:cs="Arial"/>
          <w:sz w:val="20"/>
          <w:szCs w:val="20"/>
        </w:rPr>
      </w:pPr>
      <w:r w:rsidRPr="004A6983">
        <w:rPr>
          <w:rFonts w:ascii="Arial" w:hAnsi="Arial" w:cs="Arial"/>
          <w:sz w:val="20"/>
          <w:szCs w:val="20"/>
        </w:rPr>
        <w:t xml:space="preserve">Besedilo petega odstavka določa, da lahko podjetje odda pri agenciji prošnjo za skrajšano prijavo, če je vložilo pri Evropski komisiji prošnjo za zaznambo vrstnega reda ali celovite izjave za prizanesljivost ali odpustitev ali znižanje sankcije v zvezi z istim domnevnim kartelom, če taka skrajšana prijava zajema tri države članice. Besedilo se uskladi z zakonom in 22. členom Direktive (EU) 2019/1 Evropskega parlamenta in Sveta z dne 11. decembra 2018 o krepitvi vloge organov držav članic, pristojnih za konkurenco, da bodo učinkoviteje uveljavljali pravila konkurence, in o zagotavljanju pravilnega delovanja notranjega trga (v nadaljevanju: Direktiva (EU) 2019/1), pri čemer se beseda »storilec« nadomesti z besedo »podjetje« in skladno z Direktivo (EU) 2019/1 določi, da nacionalni organi, pristojni za konkurenco, sprejmejo skrajšane prijave prijaviteljev, pod pogojem, da take skrajšane prijave zajemajo več kot tri države članice kot zadevna ozemlja. </w:t>
      </w:r>
    </w:p>
    <w:p w14:paraId="259CFC62" w14:textId="1567BBF6" w:rsidR="009A7DDA" w:rsidRPr="009A7DDA" w:rsidRDefault="009A7DDA" w:rsidP="009A7DDA">
      <w:pPr>
        <w:spacing w:after="240" w:line="276" w:lineRule="auto"/>
        <w:jc w:val="both"/>
        <w:rPr>
          <w:rFonts w:ascii="Arial" w:hAnsi="Arial" w:cs="Arial"/>
          <w:sz w:val="20"/>
          <w:szCs w:val="20"/>
        </w:rPr>
      </w:pPr>
      <w:r w:rsidRPr="009A7DDA">
        <w:rPr>
          <w:rFonts w:ascii="Arial" w:hAnsi="Arial" w:cs="Arial"/>
          <w:sz w:val="20"/>
          <w:szCs w:val="20"/>
        </w:rPr>
        <w:t xml:space="preserve">Nov šesti odstavek </w:t>
      </w:r>
      <w:r w:rsidR="00B44E58">
        <w:rPr>
          <w:rFonts w:ascii="Arial" w:hAnsi="Arial" w:cs="Arial"/>
          <w:sz w:val="20"/>
          <w:szCs w:val="20"/>
        </w:rPr>
        <w:t>rešuje</w:t>
      </w:r>
      <w:r w:rsidR="00B44E58" w:rsidRPr="009A7DDA">
        <w:rPr>
          <w:rFonts w:ascii="Arial" w:hAnsi="Arial" w:cs="Arial"/>
          <w:sz w:val="20"/>
          <w:szCs w:val="20"/>
        </w:rPr>
        <w:t xml:space="preserve"> </w:t>
      </w:r>
      <w:r w:rsidRPr="009A7DDA">
        <w:rPr>
          <w:rFonts w:ascii="Arial" w:hAnsi="Arial" w:cs="Arial"/>
          <w:sz w:val="20"/>
          <w:szCs w:val="20"/>
        </w:rPr>
        <w:t xml:space="preserve">pravno praznino, ki je nastala ob sprejemanju amandmajev k navedenemu členu in opozorilo Službe </w:t>
      </w:r>
      <w:r w:rsidR="002E48B3">
        <w:rPr>
          <w:rFonts w:ascii="Arial" w:hAnsi="Arial" w:cs="Arial"/>
          <w:sz w:val="20"/>
          <w:szCs w:val="20"/>
        </w:rPr>
        <w:t>V</w:t>
      </w:r>
      <w:r w:rsidR="002E48B3" w:rsidRPr="009A7DDA">
        <w:rPr>
          <w:rFonts w:ascii="Arial" w:hAnsi="Arial" w:cs="Arial"/>
          <w:sz w:val="20"/>
          <w:szCs w:val="20"/>
        </w:rPr>
        <w:t xml:space="preserve">lade </w:t>
      </w:r>
      <w:r w:rsidR="002E48B3">
        <w:rPr>
          <w:rFonts w:ascii="Arial" w:hAnsi="Arial" w:cs="Arial"/>
          <w:sz w:val="20"/>
          <w:szCs w:val="20"/>
        </w:rPr>
        <w:t xml:space="preserve">RS </w:t>
      </w:r>
      <w:r w:rsidRPr="009A7DDA">
        <w:rPr>
          <w:rFonts w:ascii="Arial" w:hAnsi="Arial" w:cs="Arial"/>
          <w:sz w:val="20"/>
          <w:szCs w:val="20"/>
        </w:rPr>
        <w:t xml:space="preserve">za zakonodajno pri sprejemanju, saj program prizanesljivosti pozna tudi t. i. hipotetične izjave, ki so namenjene neki »preliminarni fazi«, ko želi podjetje preizkusiti oziroma preveriti pri agenciji, ali sploh izpolnjuje pogoje za odpustitev administrativne sankcije. Praviloma se podjetje, ki bo vložilo hipotetično izjavo zaradi prizanesljivosti, agenciji sploh ne bo razkrilo, ampak bo vsa komunikacija potekala prek osebe za stike. Šele ko bo agencija podjetje oziroma osebo za stike obvestila, da vsebina informacij in dokazov iz hipotetične izjave izpolnjuje pogoje za odpustitev administrativne sankcije, se bo podjetje odločilo, ali bo vložilo celovito izjavo zaradi prizanesljivosti. </w:t>
      </w:r>
    </w:p>
    <w:p w14:paraId="128B063C" w14:textId="77777777" w:rsidR="009A7DDA" w:rsidRPr="009A7DDA" w:rsidRDefault="009A7DDA" w:rsidP="009A7DDA">
      <w:pPr>
        <w:spacing w:after="200" w:line="276" w:lineRule="auto"/>
        <w:jc w:val="both"/>
        <w:rPr>
          <w:rFonts w:ascii="Arial" w:hAnsi="Arial" w:cs="Arial"/>
          <w:sz w:val="20"/>
          <w:szCs w:val="20"/>
        </w:rPr>
      </w:pPr>
      <w:r w:rsidRPr="009A7DDA">
        <w:rPr>
          <w:rFonts w:ascii="Arial" w:hAnsi="Arial" w:cs="Arial"/>
          <w:sz w:val="20"/>
          <w:szCs w:val="20"/>
        </w:rPr>
        <w:t>S tem, da zakon podjetjem omogoča vložitev hipotetične izjave zaradi prizanesljivosti, želi program prizanesljivosti približati podjetjem oziroma ga narediti privlačnejšega za podjetja. Nenazadnje lahko podjetje vloži hipotetično izjavo tudi v postopku pred Evropsko komisijo</w:t>
      </w:r>
      <w:r w:rsidRPr="009A7DDA">
        <w:rPr>
          <w:rFonts w:ascii="Arial" w:hAnsi="Arial" w:cs="Arial"/>
          <w:sz w:val="20"/>
          <w:szCs w:val="20"/>
          <w:vertAlign w:val="superscript"/>
        </w:rPr>
        <w:footnoteReference w:id="5"/>
      </w:r>
      <w:r w:rsidRPr="009A7DDA">
        <w:rPr>
          <w:rFonts w:ascii="Arial" w:hAnsi="Arial" w:cs="Arial"/>
          <w:sz w:val="20"/>
          <w:szCs w:val="20"/>
        </w:rPr>
        <w:t>. Temu je sledil slovenski zakonodajalec že ob sprejemanju Uredbe o postopku odpustitve in znižanja globe storilcem, ki so udeleženi v kartelih</w:t>
      </w:r>
      <w:r w:rsidRPr="009A7DDA">
        <w:rPr>
          <w:rFonts w:ascii="Arial" w:hAnsi="Arial" w:cs="Arial"/>
          <w:sz w:val="20"/>
          <w:szCs w:val="20"/>
          <w:vertAlign w:val="superscript"/>
        </w:rPr>
        <w:footnoteReference w:id="6"/>
      </w:r>
      <w:r w:rsidRPr="009A7DDA">
        <w:rPr>
          <w:rFonts w:ascii="Arial" w:hAnsi="Arial" w:cs="Arial"/>
          <w:sz w:val="20"/>
          <w:szCs w:val="20"/>
        </w:rPr>
        <w:t xml:space="preserve"> in sedaj ob sprejemanju Uredbe o </w:t>
      </w:r>
      <w:r w:rsidRPr="009A7DDA">
        <w:rPr>
          <w:rFonts w:ascii="Arial" w:hAnsi="Arial" w:cs="Arial"/>
          <w:bCs/>
          <w:sz w:val="20"/>
          <w:szCs w:val="20"/>
          <w:shd w:val="clear" w:color="auto" w:fill="FFFFFF"/>
        </w:rPr>
        <w:t>postopku odpustitve in znižanja administrativne sankcije podjetjem, ki so udeležena v kartelih</w:t>
      </w:r>
      <w:r w:rsidRPr="009A7DDA">
        <w:rPr>
          <w:rFonts w:ascii="Arial" w:hAnsi="Arial" w:cs="Arial"/>
          <w:bCs/>
          <w:sz w:val="20"/>
          <w:szCs w:val="20"/>
          <w:shd w:val="clear" w:color="auto" w:fill="FFFFFF"/>
          <w:vertAlign w:val="superscript"/>
        </w:rPr>
        <w:footnoteReference w:id="7"/>
      </w:r>
      <w:r w:rsidRPr="009A7DDA">
        <w:rPr>
          <w:rFonts w:ascii="Arial" w:hAnsi="Arial" w:cs="Arial"/>
          <w:bCs/>
          <w:sz w:val="20"/>
          <w:szCs w:val="20"/>
          <w:shd w:val="clear" w:color="auto" w:fill="FFFFFF"/>
        </w:rPr>
        <w:t xml:space="preserve"> (v nadaljevanju: uredba).</w:t>
      </w:r>
    </w:p>
    <w:p w14:paraId="7A7ADBF9" w14:textId="298768B6" w:rsidR="009A7DDA" w:rsidRPr="009A7DDA" w:rsidRDefault="009A7DDA" w:rsidP="009A7DDA">
      <w:pPr>
        <w:spacing w:after="200" w:line="276" w:lineRule="auto"/>
        <w:jc w:val="both"/>
        <w:rPr>
          <w:rFonts w:ascii="Arial" w:hAnsi="Arial" w:cs="Arial"/>
          <w:sz w:val="20"/>
          <w:szCs w:val="20"/>
        </w:rPr>
      </w:pPr>
      <w:r w:rsidRPr="009A7DDA">
        <w:rPr>
          <w:rFonts w:ascii="Arial" w:hAnsi="Arial" w:cs="Arial"/>
          <w:sz w:val="20"/>
          <w:szCs w:val="20"/>
        </w:rPr>
        <w:t xml:space="preserve">S predlagano dopolnitvijo  se </w:t>
      </w:r>
      <w:r w:rsidR="00B44E58">
        <w:rPr>
          <w:rFonts w:ascii="Arial" w:hAnsi="Arial" w:cs="Arial"/>
          <w:sz w:val="20"/>
          <w:szCs w:val="20"/>
        </w:rPr>
        <w:t>odgovarja</w:t>
      </w:r>
      <w:r w:rsidR="00B44E58" w:rsidRPr="009A7DDA">
        <w:rPr>
          <w:rFonts w:ascii="Arial" w:hAnsi="Arial" w:cs="Arial"/>
          <w:sz w:val="20"/>
          <w:szCs w:val="20"/>
        </w:rPr>
        <w:t xml:space="preserve"> </w:t>
      </w:r>
      <w:r w:rsidRPr="009A7DDA">
        <w:rPr>
          <w:rFonts w:ascii="Arial" w:hAnsi="Arial" w:cs="Arial"/>
          <w:sz w:val="20"/>
          <w:szCs w:val="20"/>
        </w:rPr>
        <w:t xml:space="preserve">tudi pomisleke Službe Vlade RS za zakonodajo ob sprejemanju uredbe, da slednja presega vsebinske okvire ZPOmK-2 oziroma Direktive 2019/1/EU, ki hipotetične izjave ne omenjata. </w:t>
      </w:r>
    </w:p>
    <w:p w14:paraId="5655D7CA" w14:textId="77777777" w:rsidR="009A7DDA" w:rsidRPr="009A7DDA" w:rsidRDefault="009A7DDA" w:rsidP="009A7DDA">
      <w:pPr>
        <w:spacing w:after="240" w:line="276" w:lineRule="auto"/>
        <w:jc w:val="both"/>
        <w:rPr>
          <w:rFonts w:ascii="Arial" w:eastAsia="Times New Roman" w:hAnsi="Arial" w:cs="Arial"/>
          <w:sz w:val="20"/>
          <w:szCs w:val="20"/>
          <w:lang w:eastAsia="sl-SI"/>
        </w:rPr>
      </w:pPr>
      <w:r w:rsidRPr="009A7DDA">
        <w:rPr>
          <w:rFonts w:ascii="Arial" w:hAnsi="Arial" w:cs="Arial"/>
          <w:sz w:val="20"/>
          <w:szCs w:val="20"/>
        </w:rPr>
        <w:lastRenderedPageBreak/>
        <w:t>Novi sedmi odstavek ureja situacijo, kaj se zgodi v primeru, č</w:t>
      </w:r>
      <w:r w:rsidRPr="009A7DDA">
        <w:rPr>
          <w:rFonts w:ascii="Arial" w:eastAsia="Times New Roman" w:hAnsi="Arial" w:cs="Arial"/>
          <w:sz w:val="20"/>
          <w:szCs w:val="20"/>
          <w:lang w:eastAsia="sl-SI"/>
        </w:rPr>
        <w:t>e se izkaže, da imuniteta ni na voljo ali da podjetje ne izpolnjuje pogojev iz prvega in drugega odstavka tega člena. Agencija bi skladno s predlogom ob nastopu take situacije pisno obvestila podjetje, ki bi lahko umaknilo dokazna sredstva, ki jih je razkrilo za namene svoje izjave zaradi prizanesljivosti. To agenciji ne bi preprečilo uporabe njenih običajnih pooblastil za preiskovanje z namenom pridobitve informacij o kršitvi.</w:t>
      </w:r>
    </w:p>
    <w:p w14:paraId="364455CC" w14:textId="77777777" w:rsidR="009A7DDA" w:rsidRPr="009A7DDA" w:rsidRDefault="009A7DDA" w:rsidP="009A7DDA">
      <w:pPr>
        <w:spacing w:after="240" w:line="276" w:lineRule="auto"/>
        <w:jc w:val="both"/>
        <w:rPr>
          <w:rFonts w:ascii="Arial" w:eastAsiaTheme="minorHAnsi" w:hAnsi="Arial" w:cs="Arial"/>
          <w:sz w:val="20"/>
          <w:szCs w:val="20"/>
        </w:rPr>
      </w:pPr>
      <w:r w:rsidRPr="009A7DDA">
        <w:rPr>
          <w:rFonts w:ascii="Arial" w:eastAsia="Times New Roman" w:hAnsi="Arial" w:cs="Arial"/>
          <w:sz w:val="20"/>
          <w:szCs w:val="20"/>
          <w:lang w:eastAsia="sl-SI"/>
        </w:rPr>
        <w:t xml:space="preserve">Predlagano besedilo sledi dvajsetemu odstavku </w:t>
      </w:r>
      <w:r w:rsidRPr="009A7DDA">
        <w:rPr>
          <w:rFonts w:ascii="Arial" w:hAnsi="Arial" w:cs="Arial"/>
          <w:bCs/>
          <w:color w:val="000000"/>
          <w:sz w:val="20"/>
          <w:szCs w:val="20"/>
          <w:shd w:val="clear" w:color="auto" w:fill="FFFFFF"/>
        </w:rPr>
        <w:t>Obvestila Komisije o imuniteti pred globami in znižanju glob v kartelnih zadevah.</w:t>
      </w:r>
      <w:r w:rsidRPr="009A7DDA">
        <w:rPr>
          <w:rFonts w:ascii="Arial" w:hAnsi="Arial" w:cs="Arial"/>
          <w:bCs/>
          <w:color w:val="000000"/>
          <w:sz w:val="20"/>
          <w:szCs w:val="20"/>
          <w:shd w:val="clear" w:color="auto" w:fill="FFFFFF"/>
          <w:vertAlign w:val="superscript"/>
        </w:rPr>
        <w:footnoteReference w:id="8"/>
      </w:r>
    </w:p>
    <w:p w14:paraId="769C3EC9" w14:textId="77777777" w:rsidR="009A7DDA" w:rsidRPr="009A7DDA" w:rsidRDefault="009A7DDA" w:rsidP="009A7DDA">
      <w:pPr>
        <w:spacing w:after="240" w:line="276" w:lineRule="auto"/>
        <w:jc w:val="both"/>
        <w:rPr>
          <w:rFonts w:ascii="Arial" w:hAnsi="Arial" w:cs="Arial"/>
          <w:sz w:val="20"/>
          <w:szCs w:val="20"/>
        </w:rPr>
      </w:pPr>
      <w:r w:rsidRPr="009A7DDA">
        <w:rPr>
          <w:rFonts w:ascii="Arial" w:hAnsi="Arial" w:cs="Arial"/>
          <w:sz w:val="20"/>
          <w:szCs w:val="20"/>
        </w:rPr>
        <w:t xml:space="preserve">Dosedanji šesti postane osmi odstavek, ki se spremeni tako, da se besedilo zakona uskladi z besedilom uredbe, ki že ureja hipotetično izjavo.  </w:t>
      </w:r>
    </w:p>
    <w:p w14:paraId="63106D09" w14:textId="060A4448" w:rsidR="005B5738" w:rsidRDefault="000F5F06" w:rsidP="009A7DDA">
      <w:pPr>
        <w:spacing w:after="240" w:line="276" w:lineRule="auto"/>
        <w:jc w:val="both"/>
        <w:rPr>
          <w:rFonts w:ascii="Arial" w:hAnsi="Arial" w:cs="Arial"/>
          <w:b/>
          <w:bCs/>
          <w:iCs/>
          <w:sz w:val="20"/>
          <w:szCs w:val="20"/>
        </w:rPr>
      </w:pPr>
      <w:r w:rsidRPr="00A64EF4">
        <w:rPr>
          <w:rFonts w:ascii="Arial" w:hAnsi="Arial" w:cs="Arial"/>
          <w:b/>
          <w:bCs/>
          <w:iCs/>
          <w:sz w:val="20"/>
          <w:szCs w:val="20"/>
        </w:rPr>
        <w:t>K 1</w:t>
      </w:r>
      <w:r w:rsidR="00D87389">
        <w:rPr>
          <w:rFonts w:ascii="Arial" w:hAnsi="Arial" w:cs="Arial"/>
          <w:b/>
          <w:bCs/>
          <w:iCs/>
          <w:sz w:val="20"/>
          <w:szCs w:val="20"/>
        </w:rPr>
        <w:t>7</w:t>
      </w:r>
      <w:r w:rsidRPr="00A64EF4">
        <w:rPr>
          <w:rFonts w:ascii="Arial" w:hAnsi="Arial" w:cs="Arial"/>
          <w:b/>
          <w:bCs/>
          <w:iCs/>
          <w:sz w:val="20"/>
          <w:szCs w:val="20"/>
        </w:rPr>
        <w:t>. členu:</w:t>
      </w:r>
    </w:p>
    <w:p w14:paraId="72AD19E5" w14:textId="7DE940BC" w:rsidR="002E28BF" w:rsidRPr="005B5738" w:rsidRDefault="002E28BF" w:rsidP="009A7DDA">
      <w:pPr>
        <w:spacing w:after="240" w:line="276" w:lineRule="auto"/>
        <w:jc w:val="both"/>
        <w:rPr>
          <w:rFonts w:ascii="Arial" w:hAnsi="Arial" w:cs="Arial"/>
          <w:b/>
          <w:bCs/>
          <w:iCs/>
          <w:sz w:val="20"/>
          <w:szCs w:val="20"/>
        </w:rPr>
      </w:pPr>
      <w:r w:rsidRPr="002A04E8">
        <w:rPr>
          <w:rFonts w:ascii="Arial" w:hAnsi="Arial" w:cs="Arial"/>
          <w:iCs/>
          <w:sz w:val="20"/>
          <w:szCs w:val="20"/>
        </w:rPr>
        <w:t xml:space="preserve">S tem členom se spreminja določbe ZPOmK-2 glede vročitve in izvršitve aktov zoper podjetje, ki ima sedež ali premoženje v drugi državi članici. </w:t>
      </w:r>
    </w:p>
    <w:p w14:paraId="544C0546" w14:textId="31F9BDC8" w:rsidR="000F5F06" w:rsidRDefault="002E28BF" w:rsidP="009A7DDA">
      <w:pPr>
        <w:spacing w:after="240" w:line="276" w:lineRule="auto"/>
        <w:jc w:val="both"/>
        <w:rPr>
          <w:rFonts w:ascii="Arial" w:hAnsi="Arial" w:cs="Arial"/>
          <w:iCs/>
          <w:sz w:val="20"/>
          <w:szCs w:val="20"/>
        </w:rPr>
      </w:pPr>
      <w:r w:rsidRPr="002A04E8">
        <w:rPr>
          <w:rFonts w:ascii="Arial" w:hAnsi="Arial" w:cs="Arial"/>
          <w:iCs/>
          <w:sz w:val="20"/>
          <w:szCs w:val="20"/>
        </w:rPr>
        <w:t>Doda se, da agencija lahko zaprosi organ, ki je v drugi državi članici pristojen za izvrševanje aktov na podlagi nacionalnih predpisov, da v njenem imenu podjetju vroči predhodne ugotovitve tudi o domnevnih kršitvah 3. do 12. člena Uredbe 2019/1150/EU ali 5., 6. in 7. člena Uredbe 2022/1925/EU in druge ustrezne dokumente v zvezi z uporabo 3. do 12. člena Uredbe 2019/1150/EU ali 5., 6. in 7. člena Uredbe 2022/1925/EU, med drugim dokumente, ki se nanašajo na izvršitev odločb, s katerimi je podjetju izrečena administrativna sankcija ali periodična administrativna sankcija.</w:t>
      </w:r>
    </w:p>
    <w:p w14:paraId="246A993A" w14:textId="4E64F03D" w:rsidR="00E554B1" w:rsidRDefault="00E554B1" w:rsidP="009A7DDA">
      <w:pPr>
        <w:spacing w:after="240" w:line="276" w:lineRule="auto"/>
        <w:jc w:val="both"/>
        <w:rPr>
          <w:rFonts w:ascii="Arial" w:hAnsi="Arial" w:cs="Arial"/>
          <w:b/>
          <w:bCs/>
          <w:iCs/>
          <w:sz w:val="20"/>
          <w:szCs w:val="20"/>
        </w:rPr>
      </w:pPr>
      <w:r w:rsidRPr="00E554B1">
        <w:rPr>
          <w:rFonts w:ascii="Arial" w:hAnsi="Arial" w:cs="Arial"/>
          <w:b/>
          <w:bCs/>
          <w:iCs/>
          <w:sz w:val="20"/>
          <w:szCs w:val="20"/>
        </w:rPr>
        <w:t>K 18. členu:</w:t>
      </w:r>
    </w:p>
    <w:p w14:paraId="71A47D39" w14:textId="797BD2D1" w:rsidR="00E554B1" w:rsidRPr="005B5738" w:rsidRDefault="00315C7E" w:rsidP="009A7DDA">
      <w:pPr>
        <w:spacing w:after="240" w:line="276" w:lineRule="auto"/>
        <w:jc w:val="both"/>
        <w:rPr>
          <w:rFonts w:ascii="Arial" w:hAnsi="Arial" w:cs="Arial"/>
          <w:iCs/>
          <w:sz w:val="20"/>
          <w:szCs w:val="20"/>
        </w:rPr>
      </w:pPr>
      <w:r w:rsidRPr="00315C7E">
        <w:rPr>
          <w:rFonts w:ascii="Arial" w:hAnsi="Arial" w:cs="Arial"/>
          <w:iCs/>
          <w:sz w:val="20"/>
          <w:szCs w:val="20"/>
        </w:rPr>
        <w:t xml:space="preserve">Ta člen določa globe za prekrške, ki jih storijo odgovorne osebe pravne osebe, samostojnega podjetnika posameznika ali samostojne podjetnice posameznice ter posameznika, ki samostojno opravlja dejavnost. </w:t>
      </w:r>
      <w:r>
        <w:rPr>
          <w:rFonts w:ascii="Arial" w:hAnsi="Arial" w:cs="Arial"/>
          <w:iCs/>
          <w:sz w:val="20"/>
          <w:szCs w:val="20"/>
        </w:rPr>
        <w:t xml:space="preserve">Dodaja se alineja za </w:t>
      </w:r>
      <w:r>
        <w:rPr>
          <w:rFonts w:ascii="Arial" w:eastAsia="Times New Roman" w:hAnsi="Arial" w:cs="Arial"/>
          <w:sz w:val="20"/>
          <w:szCs w:val="20"/>
          <w:lang w:eastAsia="sl-SI"/>
        </w:rPr>
        <w:t>ravnanja v nasprotju</w:t>
      </w:r>
      <w:r w:rsidR="00FB3E6B">
        <w:rPr>
          <w:rFonts w:ascii="Arial" w:eastAsia="Times New Roman" w:hAnsi="Arial" w:cs="Arial"/>
          <w:sz w:val="20"/>
          <w:szCs w:val="20"/>
          <w:lang w:eastAsia="sl-SI"/>
        </w:rPr>
        <w:t xml:space="preserve"> s 3. do 12. členom</w:t>
      </w:r>
      <w:r w:rsidRPr="00A64EF4">
        <w:rPr>
          <w:rFonts w:ascii="Arial" w:eastAsia="Times New Roman" w:hAnsi="Arial" w:cs="Arial"/>
          <w:sz w:val="20"/>
          <w:szCs w:val="20"/>
          <w:lang w:eastAsia="sl-SI"/>
        </w:rPr>
        <w:t xml:space="preserve"> </w:t>
      </w:r>
      <w:r>
        <w:rPr>
          <w:rFonts w:ascii="Arial" w:eastAsia="Times New Roman" w:hAnsi="Arial" w:cs="Arial"/>
          <w:sz w:val="20"/>
          <w:szCs w:val="20"/>
          <w:lang w:eastAsia="sl-SI"/>
        </w:rPr>
        <w:t>U</w:t>
      </w:r>
      <w:r w:rsidRPr="00A64EF4">
        <w:rPr>
          <w:rFonts w:ascii="Arial" w:eastAsia="Times New Roman" w:hAnsi="Arial" w:cs="Arial"/>
          <w:sz w:val="20"/>
          <w:szCs w:val="20"/>
          <w:lang w:eastAsia="sl-SI"/>
        </w:rPr>
        <w:t>redb</w:t>
      </w:r>
      <w:r w:rsidR="00FB3E6B">
        <w:rPr>
          <w:rFonts w:ascii="Arial" w:eastAsia="Times New Roman" w:hAnsi="Arial" w:cs="Arial"/>
          <w:sz w:val="20"/>
          <w:szCs w:val="20"/>
          <w:lang w:eastAsia="sl-SI"/>
        </w:rPr>
        <w:t>e</w:t>
      </w:r>
      <w:r w:rsidRPr="00A64EF4">
        <w:rPr>
          <w:rFonts w:ascii="Arial" w:eastAsia="Times New Roman" w:hAnsi="Arial" w:cs="Arial"/>
          <w:sz w:val="20"/>
          <w:szCs w:val="20"/>
          <w:lang w:eastAsia="sl-SI"/>
        </w:rPr>
        <w:t xml:space="preserve"> 2019/1150/EU</w:t>
      </w:r>
      <w:r w:rsidR="00E77A61">
        <w:rPr>
          <w:rFonts w:ascii="Arial" w:eastAsia="Times New Roman" w:hAnsi="Arial" w:cs="Arial"/>
          <w:sz w:val="20"/>
          <w:szCs w:val="20"/>
          <w:lang w:eastAsia="sl-SI"/>
        </w:rPr>
        <w:t xml:space="preserve"> in skladno s tem spremeni drugi odstavek člena.</w:t>
      </w:r>
    </w:p>
    <w:p w14:paraId="037341AC" w14:textId="0A386EA7" w:rsidR="000F5F06" w:rsidRPr="00A64EF4" w:rsidRDefault="000F5F06" w:rsidP="009A7DDA">
      <w:pPr>
        <w:spacing w:after="240" w:line="276" w:lineRule="auto"/>
        <w:jc w:val="both"/>
        <w:rPr>
          <w:rFonts w:ascii="Arial" w:hAnsi="Arial" w:cs="Arial"/>
          <w:b/>
          <w:bCs/>
          <w:iCs/>
          <w:sz w:val="20"/>
          <w:szCs w:val="20"/>
        </w:rPr>
      </w:pPr>
      <w:r w:rsidRPr="00A64EF4">
        <w:rPr>
          <w:rFonts w:ascii="Arial" w:hAnsi="Arial" w:cs="Arial"/>
          <w:b/>
          <w:bCs/>
          <w:iCs/>
          <w:sz w:val="20"/>
          <w:szCs w:val="20"/>
        </w:rPr>
        <w:t xml:space="preserve">K </w:t>
      </w:r>
      <w:r w:rsidR="005B5738">
        <w:rPr>
          <w:rFonts w:ascii="Arial" w:hAnsi="Arial" w:cs="Arial"/>
          <w:b/>
          <w:bCs/>
          <w:iCs/>
          <w:sz w:val="20"/>
          <w:szCs w:val="20"/>
        </w:rPr>
        <w:t>1</w:t>
      </w:r>
      <w:r w:rsidR="00E554B1">
        <w:rPr>
          <w:rFonts w:ascii="Arial" w:hAnsi="Arial" w:cs="Arial"/>
          <w:b/>
          <w:bCs/>
          <w:iCs/>
          <w:sz w:val="20"/>
          <w:szCs w:val="20"/>
        </w:rPr>
        <w:t>9</w:t>
      </w:r>
      <w:r w:rsidRPr="00A64EF4">
        <w:rPr>
          <w:rFonts w:ascii="Arial" w:hAnsi="Arial" w:cs="Arial"/>
          <w:b/>
          <w:bCs/>
          <w:iCs/>
          <w:sz w:val="20"/>
          <w:szCs w:val="20"/>
        </w:rPr>
        <w:t>. členu:</w:t>
      </w:r>
    </w:p>
    <w:p w14:paraId="0998EC91" w14:textId="04712EA2" w:rsidR="005B5738" w:rsidRPr="005B5738" w:rsidRDefault="000F5F06" w:rsidP="009A7DDA">
      <w:pPr>
        <w:shd w:val="clear" w:color="auto" w:fill="FFFFFF"/>
        <w:spacing w:after="240" w:line="276" w:lineRule="auto"/>
        <w:jc w:val="both"/>
        <w:rPr>
          <w:rFonts w:ascii="Arial" w:eastAsia="Times New Roman" w:hAnsi="Arial" w:cs="Arial"/>
          <w:sz w:val="20"/>
          <w:szCs w:val="20"/>
          <w:lang w:eastAsia="sl-SI"/>
        </w:rPr>
      </w:pPr>
      <w:r w:rsidRPr="00A64EF4">
        <w:rPr>
          <w:rFonts w:ascii="Arial" w:eastAsia="Times New Roman" w:hAnsi="Arial" w:cs="Arial"/>
          <w:sz w:val="20"/>
          <w:szCs w:val="20"/>
          <w:lang w:eastAsia="sl-SI"/>
        </w:rPr>
        <w:t xml:space="preserve">Trenutno zakonsko besedilo ureja zgolj odpustitev globe, ki bi jo agencija sicer izrekla odgovornim osebam v postopku o prekršku. Da se odpravi pravna praznina, agencija predlaga, da se odgovornim osebam, ki so vložile izjavo za znižanje globe v okviru programa prizanesljivosti, le-to upošteva kot olajševalno okoliščino pri odmeri globe.  </w:t>
      </w:r>
    </w:p>
    <w:p w14:paraId="29D021B0" w14:textId="4A81773B" w:rsidR="000F5F06" w:rsidRPr="00A64EF4" w:rsidRDefault="000F5F06" w:rsidP="009A7DDA">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 xml:space="preserve">K </w:t>
      </w:r>
      <w:r w:rsidR="00E554B1">
        <w:rPr>
          <w:rFonts w:ascii="Arial" w:hAnsi="Arial" w:cs="Arial"/>
          <w:b/>
          <w:bCs/>
          <w:sz w:val="20"/>
          <w:szCs w:val="20"/>
        </w:rPr>
        <w:t>20</w:t>
      </w:r>
      <w:r w:rsidRPr="00A64EF4">
        <w:rPr>
          <w:rFonts w:ascii="Arial" w:hAnsi="Arial" w:cs="Arial"/>
          <w:b/>
          <w:bCs/>
          <w:sz w:val="20"/>
          <w:szCs w:val="20"/>
        </w:rPr>
        <w:t>. členu:</w:t>
      </w:r>
    </w:p>
    <w:p w14:paraId="168EDC4C" w14:textId="77777777" w:rsidR="002E28BF" w:rsidRPr="00A64EF4" w:rsidRDefault="002E28BF" w:rsidP="009A7DDA">
      <w:pPr>
        <w:pStyle w:val="docdata"/>
        <w:widowControl w:val="0"/>
        <w:shd w:val="clear" w:color="auto" w:fill="FFFFFF"/>
        <w:spacing w:after="240" w:afterAutospacing="0" w:line="276" w:lineRule="auto"/>
        <w:jc w:val="both"/>
        <w:rPr>
          <w:rFonts w:ascii="Arial" w:hAnsi="Arial" w:cs="Arial"/>
          <w:sz w:val="20"/>
          <w:szCs w:val="20"/>
          <w:shd w:val="clear" w:color="auto" w:fill="FFFFFF"/>
        </w:rPr>
      </w:pPr>
      <w:r w:rsidRPr="00A64EF4">
        <w:rPr>
          <w:rFonts w:ascii="Arial" w:hAnsi="Arial" w:cs="Arial"/>
          <w:sz w:val="20"/>
          <w:szCs w:val="20"/>
        </w:rPr>
        <w:t>Ta člen določa začetek veljavnosti in začetek uporabe tega zakona.</w:t>
      </w:r>
    </w:p>
    <w:bookmarkEnd w:id="5"/>
    <w:p w14:paraId="6B2325F1" w14:textId="0EB822B4" w:rsidR="00DA3CE5" w:rsidRPr="00A64EF4" w:rsidRDefault="00A70C11" w:rsidP="009A7DDA">
      <w:pPr>
        <w:tabs>
          <w:tab w:val="left" w:pos="1177"/>
        </w:tabs>
        <w:spacing w:after="240" w:line="276" w:lineRule="auto"/>
        <w:contextualSpacing/>
        <w:rPr>
          <w:rFonts w:ascii="Arial" w:hAnsi="Arial" w:cs="Arial"/>
          <w:b/>
          <w:bCs/>
          <w:color w:val="000000"/>
          <w:sz w:val="20"/>
          <w:szCs w:val="20"/>
          <w:shd w:val="clear" w:color="auto" w:fill="FFFFFF"/>
        </w:rPr>
      </w:pPr>
      <w:r w:rsidRPr="00A64EF4">
        <w:rPr>
          <w:rFonts w:ascii="Arial" w:hAnsi="Arial" w:cs="Arial"/>
          <w:b/>
          <w:bCs/>
          <w:color w:val="000000"/>
          <w:sz w:val="20"/>
          <w:szCs w:val="20"/>
          <w:shd w:val="clear" w:color="auto" w:fill="FFFFFF"/>
        </w:rPr>
        <w:tab/>
      </w:r>
    </w:p>
    <w:p w14:paraId="3E736DEF" w14:textId="77777777" w:rsidR="00DA3CE5" w:rsidRPr="00A64EF4" w:rsidRDefault="00DA3CE5" w:rsidP="009A7DDA">
      <w:pPr>
        <w:spacing w:after="240" w:line="276" w:lineRule="auto"/>
        <w:contextualSpacing/>
        <w:rPr>
          <w:rFonts w:ascii="Arial" w:hAnsi="Arial" w:cs="Arial"/>
          <w:b/>
          <w:bCs/>
          <w:color w:val="000000"/>
          <w:sz w:val="20"/>
          <w:szCs w:val="20"/>
          <w:shd w:val="clear" w:color="auto" w:fill="FFFFFF"/>
        </w:rPr>
      </w:pPr>
    </w:p>
    <w:p w14:paraId="6D4D4C81" w14:textId="77777777" w:rsidR="0010743B" w:rsidRPr="00A64EF4" w:rsidRDefault="0010743B" w:rsidP="009A7DDA">
      <w:pPr>
        <w:spacing w:after="240" w:line="276" w:lineRule="auto"/>
        <w:jc w:val="both"/>
        <w:rPr>
          <w:rFonts w:ascii="Arial" w:eastAsia="Times New Roman" w:hAnsi="Arial" w:cs="Arial"/>
          <w:b/>
          <w:sz w:val="20"/>
          <w:szCs w:val="20"/>
          <w:lang w:eastAsia="sl-SI"/>
        </w:rPr>
      </w:pPr>
      <w:r w:rsidRPr="00A64EF4">
        <w:rPr>
          <w:rFonts w:ascii="Arial" w:eastAsia="Times New Roman" w:hAnsi="Arial" w:cs="Arial"/>
          <w:b/>
          <w:sz w:val="20"/>
          <w:szCs w:val="20"/>
          <w:lang w:eastAsia="sl-SI"/>
        </w:rPr>
        <w:t>V</w:t>
      </w:r>
      <w:r w:rsidR="006911A8" w:rsidRPr="00A64EF4">
        <w:rPr>
          <w:rFonts w:ascii="Arial" w:eastAsia="Times New Roman" w:hAnsi="Arial" w:cs="Arial"/>
          <w:b/>
          <w:sz w:val="20"/>
          <w:szCs w:val="20"/>
          <w:lang w:eastAsia="sl-SI"/>
        </w:rPr>
        <w:t>I</w:t>
      </w:r>
      <w:r w:rsidRPr="00A64EF4">
        <w:rPr>
          <w:rFonts w:ascii="Arial" w:eastAsia="Times New Roman" w:hAnsi="Arial" w:cs="Arial"/>
          <w:b/>
          <w:sz w:val="20"/>
          <w:szCs w:val="20"/>
          <w:lang w:eastAsia="sl-SI"/>
        </w:rPr>
        <w:t>. PREDLOG, DA SE PREDLOG ZAKONA OBRAVNAVA PO NUJNEM OZIROMA SKRAJŠANEM POSTOPKU</w:t>
      </w:r>
    </w:p>
    <w:p w14:paraId="52434859" w14:textId="7100AA1B" w:rsidR="0010743B" w:rsidRPr="00A64EF4" w:rsidRDefault="004A6983" w:rsidP="009A7DDA">
      <w:pPr>
        <w:spacing w:after="240" w:line="276" w:lineRule="auto"/>
        <w:rPr>
          <w:rFonts w:ascii="Arial" w:eastAsia="Times New Roman" w:hAnsi="Arial" w:cs="Arial"/>
          <w:b/>
          <w:sz w:val="20"/>
          <w:szCs w:val="20"/>
          <w:lang w:eastAsia="sl-SI"/>
        </w:rPr>
      </w:pPr>
      <w:r>
        <w:rPr>
          <w:rFonts w:ascii="Arial" w:eastAsia="Times New Roman" w:hAnsi="Arial" w:cs="Arial"/>
          <w:sz w:val="20"/>
          <w:szCs w:val="20"/>
        </w:rPr>
        <w:t>/</w:t>
      </w:r>
    </w:p>
    <w:p w14:paraId="7A3B5612" w14:textId="77777777" w:rsidR="00B3322D" w:rsidRPr="00A64EF4" w:rsidRDefault="00B3322D" w:rsidP="009A7DDA">
      <w:pPr>
        <w:spacing w:after="240" w:line="276" w:lineRule="auto"/>
        <w:contextualSpacing/>
        <w:rPr>
          <w:rFonts w:ascii="Arial" w:hAnsi="Arial" w:cs="Arial"/>
          <w:color w:val="000000"/>
          <w:sz w:val="20"/>
          <w:szCs w:val="20"/>
          <w:shd w:val="clear" w:color="auto" w:fill="FFFFFF"/>
        </w:rPr>
      </w:pPr>
    </w:p>
    <w:p w14:paraId="29B64412" w14:textId="79684757" w:rsidR="00F647D2" w:rsidRPr="006977E2" w:rsidRDefault="00C501DC" w:rsidP="006977E2">
      <w:pPr>
        <w:spacing w:after="240" w:line="276" w:lineRule="auto"/>
        <w:ind w:right="5"/>
        <w:jc w:val="both"/>
        <w:rPr>
          <w:rFonts w:ascii="Arial" w:hAnsi="Arial" w:cs="Arial"/>
          <w:b/>
          <w:bCs/>
          <w:sz w:val="20"/>
          <w:szCs w:val="20"/>
        </w:rPr>
      </w:pPr>
      <w:r w:rsidRPr="00A64EF4">
        <w:rPr>
          <w:rFonts w:ascii="Arial" w:hAnsi="Arial" w:cs="Arial"/>
          <w:b/>
          <w:bCs/>
          <w:sz w:val="20"/>
          <w:szCs w:val="20"/>
        </w:rPr>
        <w:t>VI</w:t>
      </w:r>
      <w:r w:rsidR="006911A8" w:rsidRPr="00A64EF4">
        <w:rPr>
          <w:rFonts w:ascii="Arial" w:hAnsi="Arial" w:cs="Arial"/>
          <w:b/>
          <w:bCs/>
          <w:sz w:val="20"/>
          <w:szCs w:val="20"/>
        </w:rPr>
        <w:t>I</w:t>
      </w:r>
      <w:r w:rsidRPr="00A64EF4">
        <w:rPr>
          <w:rFonts w:ascii="Arial" w:hAnsi="Arial" w:cs="Arial"/>
          <w:b/>
          <w:bCs/>
          <w:sz w:val="20"/>
          <w:szCs w:val="20"/>
        </w:rPr>
        <w:t xml:space="preserve">. PRILOGE </w:t>
      </w:r>
    </w:p>
    <w:sectPr w:rsidR="00F647D2" w:rsidRPr="006977E2" w:rsidSect="001E7AF9">
      <w:headerReference w:type="even" r:id="rId14"/>
      <w:headerReference w:type="default" r:id="rId15"/>
      <w:footerReference w:type="even" r:id="rId16"/>
      <w:footerReference w:type="default" r:id="rId17"/>
      <w:headerReference w:type="first" r:id="rId18"/>
      <w:footerReference w:type="first" r:id="rId19"/>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C811C" w14:textId="77777777" w:rsidR="007E2D87" w:rsidRDefault="007E2D87">
      <w:r>
        <w:separator/>
      </w:r>
    </w:p>
  </w:endnote>
  <w:endnote w:type="continuationSeparator" w:id="0">
    <w:p w14:paraId="30DF04AA" w14:textId="77777777" w:rsidR="007E2D87" w:rsidRDefault="007E2D87">
      <w:r>
        <w:continuationSeparator/>
      </w:r>
    </w:p>
  </w:endnote>
  <w:endnote w:type="continuationNotice" w:id="1">
    <w:p w14:paraId="2598F67C" w14:textId="77777777" w:rsidR="007E2D87" w:rsidRDefault="007E2D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35413" w14:textId="128BA924" w:rsidR="00552EB3" w:rsidRDefault="00552EB3">
    <w:pPr>
      <w:pStyle w:val="Noga"/>
      <w:jc w:val="center"/>
    </w:pPr>
    <w:r>
      <w:fldChar w:fldCharType="begin"/>
    </w:r>
    <w:r>
      <w:instrText>PAGE   \* MERGEFORMAT</w:instrText>
    </w:r>
    <w:r>
      <w:fldChar w:fldCharType="separate"/>
    </w:r>
    <w:r w:rsidR="002E48B3">
      <w:rPr>
        <w:noProof/>
      </w:rPr>
      <w:t>4</w:t>
    </w:r>
    <w:r>
      <w:rPr>
        <w:noProof/>
      </w:rPr>
      <w:fldChar w:fldCharType="end"/>
    </w:r>
  </w:p>
  <w:p w14:paraId="471D3445" w14:textId="77777777" w:rsidR="00552EB3" w:rsidRDefault="00552EB3">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783C2" w14:textId="77777777" w:rsidR="00552EB3" w:rsidRDefault="00552EB3">
    <w:pPr>
      <w:spacing w:after="160" w:line="259"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43B57" w14:textId="77777777" w:rsidR="00552EB3" w:rsidRDefault="00552EB3">
    <w:pPr>
      <w:spacing w:after="160" w:line="259"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C6AAB" w14:textId="77777777" w:rsidR="00552EB3" w:rsidRDefault="00552EB3">
    <w:pPr>
      <w:spacing w:after="160" w:line="259"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ACFE4" w14:textId="77777777" w:rsidR="007E2D87" w:rsidRDefault="007E2D87">
      <w:r>
        <w:separator/>
      </w:r>
    </w:p>
  </w:footnote>
  <w:footnote w:type="continuationSeparator" w:id="0">
    <w:p w14:paraId="2F0438F3" w14:textId="77777777" w:rsidR="007E2D87" w:rsidRDefault="007E2D87">
      <w:r>
        <w:continuationSeparator/>
      </w:r>
    </w:p>
  </w:footnote>
  <w:footnote w:type="continuationNotice" w:id="1">
    <w:p w14:paraId="1C3576E2" w14:textId="77777777" w:rsidR="007E2D87" w:rsidRDefault="007E2D87"/>
  </w:footnote>
  <w:footnote w:id="2">
    <w:p w14:paraId="319443B8" w14:textId="77777777" w:rsidR="00552EB3" w:rsidRDefault="00552EB3" w:rsidP="00B41279">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w:t>
      </w:r>
      <w:r>
        <w:rPr>
          <w:rFonts w:cs="Arial"/>
          <w:bCs/>
          <w:sz w:val="16"/>
          <w:szCs w:val="16"/>
          <w:shd w:val="clear" w:color="auto" w:fill="FFFFFF"/>
        </w:rPr>
        <w:t>Uradni list RS, št. </w:t>
      </w:r>
      <w:hyperlink r:id="rId1" w:tgtFrame="_blank" w:tooltip="Zakon o trgu finančnih instrumentov (ZTFI-1)" w:history="1">
        <w:r>
          <w:rPr>
            <w:rStyle w:val="Hiperpovezava"/>
            <w:bCs/>
            <w:sz w:val="16"/>
            <w:szCs w:val="16"/>
            <w:shd w:val="clear" w:color="auto" w:fill="FFFFFF"/>
          </w:rPr>
          <w:t>77/18</w:t>
        </w:r>
      </w:hyperlink>
      <w:r>
        <w:rPr>
          <w:rFonts w:cs="Arial"/>
          <w:bCs/>
          <w:sz w:val="16"/>
          <w:szCs w:val="16"/>
          <w:shd w:val="clear" w:color="auto" w:fill="FFFFFF"/>
        </w:rPr>
        <w:t>, </w:t>
      </w:r>
      <w:hyperlink r:id="rId2" w:tgtFrame="_blank" w:tooltip="Popravek Zakona o trgu finančnih instrumentov (ZTFI-1)" w:history="1">
        <w:r>
          <w:rPr>
            <w:rStyle w:val="Hiperpovezava"/>
            <w:bCs/>
            <w:sz w:val="16"/>
            <w:szCs w:val="16"/>
            <w:shd w:val="clear" w:color="auto" w:fill="FFFFFF"/>
          </w:rPr>
          <w:t>17/19 – popr.</w:t>
        </w:r>
      </w:hyperlink>
      <w:r>
        <w:rPr>
          <w:rFonts w:cs="Arial"/>
          <w:bCs/>
          <w:sz w:val="16"/>
          <w:szCs w:val="16"/>
          <w:shd w:val="clear" w:color="auto" w:fill="FFFFFF"/>
        </w:rPr>
        <w:t>, </w:t>
      </w:r>
      <w:hyperlink r:id="rId3" w:tgtFrame="_blank" w:tooltip="Zakon o spremembah in dopolnitvah Zakona o trgu finančnih instrumentov" w:history="1">
        <w:r>
          <w:rPr>
            <w:rStyle w:val="Hiperpovezava"/>
            <w:bCs/>
            <w:sz w:val="16"/>
            <w:szCs w:val="16"/>
            <w:shd w:val="clear" w:color="auto" w:fill="FFFFFF"/>
          </w:rPr>
          <w:t>66/19</w:t>
        </w:r>
      </w:hyperlink>
      <w:r>
        <w:rPr>
          <w:rFonts w:cs="Arial"/>
          <w:bCs/>
          <w:sz w:val="16"/>
          <w:szCs w:val="16"/>
          <w:shd w:val="clear" w:color="auto" w:fill="FFFFFF"/>
        </w:rPr>
        <w:t> in </w:t>
      </w:r>
      <w:hyperlink r:id="rId4" w:tgtFrame="_blank" w:tooltip="Zakon o spremembah in dopolnitvah Zakona o trgu finančnih instrumentov" w:history="1">
        <w:r>
          <w:rPr>
            <w:rStyle w:val="Hiperpovezava"/>
            <w:bCs/>
            <w:sz w:val="16"/>
            <w:szCs w:val="16"/>
            <w:shd w:val="clear" w:color="auto" w:fill="FFFFFF"/>
          </w:rPr>
          <w:t>123/21</w:t>
        </w:r>
      </w:hyperlink>
      <w:r>
        <w:rPr>
          <w:rFonts w:cs="Arial"/>
          <w:sz w:val="16"/>
          <w:szCs w:val="16"/>
        </w:rPr>
        <w:t>.</w:t>
      </w:r>
    </w:p>
  </w:footnote>
  <w:footnote w:id="3">
    <w:p w14:paraId="1FF6C4BC" w14:textId="77777777" w:rsidR="00552EB3" w:rsidRDefault="00552EB3" w:rsidP="00B41279">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w:t>
      </w:r>
      <w:r>
        <w:rPr>
          <w:rFonts w:cs="Arial"/>
          <w:bCs/>
          <w:sz w:val="16"/>
          <w:szCs w:val="16"/>
          <w:shd w:val="clear" w:color="auto" w:fill="FFFFFF"/>
        </w:rPr>
        <w:t>Uradni list RS, št. </w:t>
      </w:r>
      <w:hyperlink r:id="rId5" w:tgtFrame="_blank" w:tooltip="Zakon o zavarovalništvu (ZZavar-1)" w:history="1">
        <w:r>
          <w:rPr>
            <w:rStyle w:val="Hiperpovezava"/>
            <w:bCs/>
            <w:sz w:val="16"/>
            <w:szCs w:val="16"/>
            <w:shd w:val="clear" w:color="auto" w:fill="FFFFFF"/>
          </w:rPr>
          <w:t>93/15</w:t>
        </w:r>
      </w:hyperlink>
      <w:r>
        <w:rPr>
          <w:rFonts w:cs="Arial"/>
          <w:bCs/>
          <w:sz w:val="16"/>
          <w:szCs w:val="16"/>
          <w:shd w:val="clear" w:color="auto" w:fill="FFFFFF"/>
        </w:rPr>
        <w:t>, </w:t>
      </w:r>
      <w:hyperlink r:id="rId6" w:tgtFrame="_blank" w:tooltip="Zakon o spremembah in dopolnitvah Zakona o zavarovalništvu" w:history="1">
        <w:r>
          <w:rPr>
            <w:rStyle w:val="Hiperpovezava"/>
            <w:bCs/>
            <w:sz w:val="16"/>
            <w:szCs w:val="16"/>
            <w:shd w:val="clear" w:color="auto" w:fill="FFFFFF"/>
          </w:rPr>
          <w:t>9/19</w:t>
        </w:r>
      </w:hyperlink>
      <w:r>
        <w:rPr>
          <w:rFonts w:cs="Arial"/>
          <w:bCs/>
          <w:sz w:val="16"/>
          <w:szCs w:val="16"/>
          <w:shd w:val="clear" w:color="auto" w:fill="FFFFFF"/>
        </w:rPr>
        <w:t>, </w:t>
      </w:r>
      <w:hyperlink r:id="rId7" w:tgtFrame="_blank" w:tooltip="Zakon o spremembah in dopolnitvah Zakona o zavarovalništvu " w:history="1">
        <w:r>
          <w:rPr>
            <w:rStyle w:val="Hiperpovezava"/>
            <w:bCs/>
            <w:sz w:val="16"/>
            <w:szCs w:val="16"/>
            <w:shd w:val="clear" w:color="auto" w:fill="FFFFFF"/>
          </w:rPr>
          <w:t>102/20</w:t>
        </w:r>
      </w:hyperlink>
      <w:r>
        <w:rPr>
          <w:rFonts w:cs="Arial"/>
          <w:bCs/>
          <w:sz w:val="16"/>
          <w:szCs w:val="16"/>
          <w:shd w:val="clear" w:color="auto" w:fill="FFFFFF"/>
        </w:rPr>
        <w:t> in </w:t>
      </w:r>
      <w:hyperlink r:id="rId8" w:tgtFrame="_blank" w:tooltip="Zakon o spremembah in dopolnitvah Zakona o zavarovalništvu" w:history="1">
        <w:r>
          <w:rPr>
            <w:rStyle w:val="Hiperpovezava"/>
            <w:bCs/>
            <w:sz w:val="16"/>
            <w:szCs w:val="16"/>
            <w:shd w:val="clear" w:color="auto" w:fill="FFFFFF"/>
          </w:rPr>
          <w:t>48/23</w:t>
        </w:r>
      </w:hyperlink>
      <w:r>
        <w:rPr>
          <w:rFonts w:cs="Arial"/>
          <w:sz w:val="16"/>
          <w:szCs w:val="16"/>
        </w:rPr>
        <w:t>.</w:t>
      </w:r>
    </w:p>
  </w:footnote>
  <w:footnote w:id="4">
    <w:p w14:paraId="58E6206F" w14:textId="77777777" w:rsidR="00552EB3" w:rsidRDefault="00552EB3" w:rsidP="00B41279">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w:t>
      </w:r>
      <w:r>
        <w:rPr>
          <w:rFonts w:cs="Arial"/>
          <w:bCs/>
          <w:sz w:val="16"/>
          <w:szCs w:val="16"/>
          <w:shd w:val="clear" w:color="auto" w:fill="FFFFFF"/>
        </w:rPr>
        <w:t>Uradni list RS, št. </w:t>
      </w:r>
      <w:hyperlink r:id="rId9" w:tgtFrame="_blank" w:tooltip="Zakon o inšpekcijskem nadzoru (uradno prečiščeno besedilo)" w:history="1">
        <w:r>
          <w:rPr>
            <w:rStyle w:val="Hiperpovezava"/>
            <w:bCs/>
            <w:sz w:val="16"/>
            <w:szCs w:val="16"/>
            <w:shd w:val="clear" w:color="auto" w:fill="FFFFFF"/>
          </w:rPr>
          <w:t>43/07</w:t>
        </w:r>
      </w:hyperlink>
      <w:r>
        <w:rPr>
          <w:rFonts w:cs="Arial"/>
          <w:bCs/>
          <w:sz w:val="16"/>
          <w:szCs w:val="16"/>
          <w:shd w:val="clear" w:color="auto" w:fill="FFFFFF"/>
        </w:rPr>
        <w:t> – uradno prečiščeno besedilo in </w:t>
      </w:r>
      <w:hyperlink r:id="rId10" w:tgtFrame="_blank" w:tooltip="Zakon o spremembah in dopolnitvah Zakona o inšpekcijskem nadzoru" w:history="1">
        <w:r>
          <w:rPr>
            <w:rStyle w:val="Hiperpovezava"/>
            <w:bCs/>
            <w:sz w:val="16"/>
            <w:szCs w:val="16"/>
            <w:shd w:val="clear" w:color="auto" w:fill="FFFFFF"/>
          </w:rPr>
          <w:t>40/14</w:t>
        </w:r>
      </w:hyperlink>
      <w:r>
        <w:rPr>
          <w:rFonts w:cs="Arial"/>
          <w:sz w:val="16"/>
          <w:szCs w:val="16"/>
        </w:rPr>
        <w:t>.</w:t>
      </w:r>
    </w:p>
  </w:footnote>
  <w:footnote w:id="5">
    <w:p w14:paraId="63219064" w14:textId="77777777" w:rsidR="00552EB3" w:rsidRDefault="00552EB3" w:rsidP="009A7DDA">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Obvestilo Komisije o imuniteti pred globami in znižanju glob v kartelnih zadevah,2006/C 298/11, UL C 298, 8. 12. 2006, odstavek 16, točka B in odstavek 19. </w:t>
      </w:r>
    </w:p>
  </w:footnote>
  <w:footnote w:id="6">
    <w:p w14:paraId="19AD3169" w14:textId="77777777" w:rsidR="00552EB3" w:rsidRDefault="00552EB3" w:rsidP="009A7DDA">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w:t>
      </w:r>
      <w:r>
        <w:rPr>
          <w:rFonts w:cs="Arial"/>
          <w:bCs/>
          <w:sz w:val="16"/>
          <w:szCs w:val="16"/>
          <w:shd w:val="clear" w:color="auto" w:fill="FFFFFF"/>
        </w:rPr>
        <w:t>Uradni list RS, št. </w:t>
      </w:r>
      <w:hyperlink r:id="rId11" w:tgtFrame="_blank" w:tooltip="Uredba o postopku odpustitve in znižanja globe storilcem, ki so udeleženi v kartelih" w:history="1">
        <w:r>
          <w:rPr>
            <w:rStyle w:val="Hiperpovezava"/>
            <w:bCs/>
            <w:sz w:val="16"/>
            <w:szCs w:val="16"/>
            <w:shd w:val="clear" w:color="auto" w:fill="FFFFFF"/>
          </w:rPr>
          <w:t>112/09</w:t>
        </w:r>
      </w:hyperlink>
      <w:r>
        <w:rPr>
          <w:rFonts w:cs="Arial"/>
          <w:bCs/>
          <w:sz w:val="16"/>
          <w:szCs w:val="16"/>
          <w:shd w:val="clear" w:color="auto" w:fill="FFFFFF"/>
        </w:rPr>
        <w:t>, </w:t>
      </w:r>
      <w:hyperlink r:id="rId12" w:tgtFrame="_blank" w:tooltip="Uredba o spremembah Uredbe o postopku odpustitve in znižanja globe storilcem, ki so udeleženi v kartelih" w:history="1">
        <w:r>
          <w:rPr>
            <w:rStyle w:val="Hiperpovezava"/>
            <w:bCs/>
            <w:sz w:val="16"/>
            <w:szCs w:val="16"/>
            <w:shd w:val="clear" w:color="auto" w:fill="FFFFFF"/>
          </w:rPr>
          <w:t>2/14</w:t>
        </w:r>
      </w:hyperlink>
      <w:r>
        <w:rPr>
          <w:rFonts w:cs="Arial"/>
          <w:bCs/>
          <w:sz w:val="16"/>
          <w:szCs w:val="16"/>
          <w:shd w:val="clear" w:color="auto" w:fill="FFFFFF"/>
        </w:rPr>
        <w:t>, </w:t>
      </w:r>
      <w:hyperlink r:id="rId13" w:tgtFrame="_blank" w:tooltip="Zakon o preprečevanju omejevanja konkurence" w:history="1">
        <w:r>
          <w:rPr>
            <w:rStyle w:val="Hiperpovezava"/>
            <w:bCs/>
            <w:sz w:val="16"/>
            <w:szCs w:val="16"/>
            <w:shd w:val="clear" w:color="auto" w:fill="FFFFFF"/>
          </w:rPr>
          <w:t>130/22</w:t>
        </w:r>
      </w:hyperlink>
      <w:r>
        <w:rPr>
          <w:rFonts w:cs="Arial"/>
          <w:bCs/>
          <w:sz w:val="16"/>
          <w:szCs w:val="16"/>
          <w:shd w:val="clear" w:color="auto" w:fill="FFFFFF"/>
        </w:rPr>
        <w:t> – ZPOmK-2 in </w:t>
      </w:r>
      <w:hyperlink r:id="rId14" w:tgtFrame="_blank" w:tooltip="Uredba o postopku odpustitve in znižanja administrativne sankcije podjetjem, ki so udeležena v kartelih" w:history="1">
        <w:r>
          <w:rPr>
            <w:rStyle w:val="Hiperpovezava"/>
            <w:bCs/>
            <w:sz w:val="16"/>
            <w:szCs w:val="16"/>
            <w:shd w:val="clear" w:color="auto" w:fill="FFFFFF"/>
          </w:rPr>
          <w:t>157/22</w:t>
        </w:r>
      </w:hyperlink>
      <w:r>
        <w:rPr>
          <w:rFonts w:cs="Arial"/>
          <w:sz w:val="16"/>
          <w:szCs w:val="16"/>
        </w:rPr>
        <w:t xml:space="preserve">. </w:t>
      </w:r>
    </w:p>
  </w:footnote>
  <w:footnote w:id="7">
    <w:p w14:paraId="244D3DE5" w14:textId="77777777" w:rsidR="00552EB3" w:rsidRDefault="00552EB3" w:rsidP="009A7DDA">
      <w:pPr>
        <w:pStyle w:val="Sprotnaopomba-besedilo"/>
        <w:spacing w:line="276" w:lineRule="auto"/>
        <w:jc w:val="both"/>
        <w:rPr>
          <w:rFonts w:cs="Arial"/>
          <w:sz w:val="16"/>
          <w:szCs w:val="16"/>
        </w:rPr>
      </w:pPr>
      <w:r>
        <w:rPr>
          <w:rStyle w:val="Sprotnaopomba-sklic"/>
          <w:rFonts w:cs="Arial"/>
        </w:rPr>
        <w:footnoteRef/>
      </w:r>
      <w:r>
        <w:rPr>
          <w:rFonts w:cs="Arial"/>
          <w:sz w:val="16"/>
          <w:szCs w:val="16"/>
        </w:rPr>
        <w:t xml:space="preserve"> Uradni list RS, št. 157 z dne 16. 12. 2022.</w:t>
      </w:r>
    </w:p>
  </w:footnote>
  <w:footnote w:id="8">
    <w:p w14:paraId="424C4F3C" w14:textId="77777777" w:rsidR="00552EB3" w:rsidRDefault="00552EB3" w:rsidP="009A7DDA">
      <w:pPr>
        <w:pStyle w:val="Sprotnaopomba-besedilo"/>
        <w:spacing w:line="276" w:lineRule="auto"/>
        <w:jc w:val="both"/>
        <w:rPr>
          <w:rFonts w:cs="Arial"/>
          <w:i/>
          <w:sz w:val="16"/>
          <w:szCs w:val="16"/>
        </w:rPr>
      </w:pPr>
      <w:r>
        <w:rPr>
          <w:rStyle w:val="Sprotnaopomba-sklic"/>
          <w:rFonts w:cs="Arial"/>
          <w:i/>
        </w:rPr>
        <w:footnoteRef/>
      </w:r>
      <w:r>
        <w:rPr>
          <w:rFonts w:cs="Arial"/>
          <w:i/>
          <w:sz w:val="16"/>
          <w:szCs w:val="16"/>
        </w:rPr>
        <w:t xml:space="preserve"> </w:t>
      </w:r>
      <w:r>
        <w:rPr>
          <w:rStyle w:val="Poudarek"/>
          <w:rFonts w:cs="Arial"/>
          <w:sz w:val="16"/>
          <w:szCs w:val="16"/>
          <w:shd w:val="clear" w:color="auto" w:fill="FFFFFF"/>
        </w:rPr>
        <w:t>OJ C 298, 8.12.2006.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D27AA" w14:textId="77777777" w:rsidR="00552EB3" w:rsidRPr="008F3500" w:rsidRDefault="00552EB3" w:rsidP="00E455F9">
    <w:pPr>
      <w:pStyle w:val="Glava"/>
      <w:tabs>
        <w:tab w:val="clear" w:pos="4320"/>
        <w:tab w:val="clear" w:pos="8640"/>
        <w:tab w:val="left" w:pos="5112"/>
      </w:tabs>
      <w:spacing w:line="240" w:lineRule="exact"/>
      <w:rPr>
        <w:rFonts w:cs="Arial"/>
        <w:sz w:val="16"/>
      </w:rPr>
    </w:pPr>
    <w:r w:rsidRPr="008F3500">
      <w:rPr>
        <w:rFonts w:cs="Arial"/>
        <w:sz w:val="16"/>
      </w:rPr>
      <w:tab/>
    </w:r>
  </w:p>
  <w:p w14:paraId="2647669F" w14:textId="77777777" w:rsidR="00552EB3" w:rsidRPr="008F3500" w:rsidRDefault="00552EB3" w:rsidP="00E455F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08AFE" w14:textId="77777777" w:rsidR="00552EB3" w:rsidRDefault="00552EB3">
    <w:pPr>
      <w:spacing w:after="160" w:line="259"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50287" w14:textId="77777777" w:rsidR="00552EB3" w:rsidRDefault="00552EB3">
    <w:pPr>
      <w:spacing w:after="160" w:line="259"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A309F" w14:textId="77777777" w:rsidR="00552EB3" w:rsidRDefault="00552EB3">
    <w:pPr>
      <w:spacing w:after="160" w:line="259"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205A"/>
    <w:multiLevelType w:val="hybridMultilevel"/>
    <w:tmpl w:val="FDBA94DC"/>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0A087BAC"/>
    <w:multiLevelType w:val="hybridMultilevel"/>
    <w:tmpl w:val="E02A4CEA"/>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BF30EEA"/>
    <w:multiLevelType w:val="hybridMultilevel"/>
    <w:tmpl w:val="CCE878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44E357F"/>
    <w:multiLevelType w:val="hybridMultilevel"/>
    <w:tmpl w:val="0E6E0DF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6DB7F18"/>
    <w:multiLevelType w:val="hybridMultilevel"/>
    <w:tmpl w:val="34F60912"/>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7E71EEA"/>
    <w:multiLevelType w:val="hybridMultilevel"/>
    <w:tmpl w:val="63CA9D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AE73D81"/>
    <w:multiLevelType w:val="hybridMultilevel"/>
    <w:tmpl w:val="9CEA64BA"/>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5600539"/>
    <w:multiLevelType w:val="hybridMultilevel"/>
    <w:tmpl w:val="EF7866B8"/>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69E05D0"/>
    <w:multiLevelType w:val="hybridMultilevel"/>
    <w:tmpl w:val="EF7866B8"/>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6" w15:restartNumberingAfterBreak="0">
    <w:nsid w:val="3A187115"/>
    <w:multiLevelType w:val="hybridMultilevel"/>
    <w:tmpl w:val="D3B66ECC"/>
    <w:lvl w:ilvl="0" w:tplc="A970A3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B90B0C"/>
    <w:multiLevelType w:val="hybridMultilevel"/>
    <w:tmpl w:val="EF7866B8"/>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3E701EFA"/>
    <w:multiLevelType w:val="hybridMultilevel"/>
    <w:tmpl w:val="43F6ADD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471C45AB"/>
    <w:multiLevelType w:val="hybridMultilevel"/>
    <w:tmpl w:val="FB20A692"/>
    <w:lvl w:ilvl="0" w:tplc="C00407B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B8852DF"/>
    <w:multiLevelType w:val="hybridMultilevel"/>
    <w:tmpl w:val="0E6E0DF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EE6CA6"/>
    <w:multiLevelType w:val="hybridMultilevel"/>
    <w:tmpl w:val="BFDCF542"/>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6" w15:restartNumberingAfterBreak="0">
    <w:nsid w:val="5BBF0558"/>
    <w:multiLevelType w:val="hybridMultilevel"/>
    <w:tmpl w:val="54E8BF88"/>
    <w:lvl w:ilvl="0" w:tplc="70C4B1DC">
      <w:start w:val="1"/>
      <w:numFmt w:val="bullet"/>
      <w:lvlText w:val="-"/>
      <w:lvlJc w:val="left"/>
      <w:pPr>
        <w:ind w:left="360" w:hanging="360"/>
      </w:pPr>
      <w:rPr>
        <w:rFonts w:ascii="Arial" w:eastAsia="Times New Roman"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0304C1B"/>
    <w:multiLevelType w:val="hybridMultilevel"/>
    <w:tmpl w:val="0E6E0DF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9F069B"/>
    <w:multiLevelType w:val="hybridMultilevel"/>
    <w:tmpl w:val="0E6E0DF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A4A6989"/>
    <w:multiLevelType w:val="hybridMultilevel"/>
    <w:tmpl w:val="F59AA7F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DB33DA7"/>
    <w:multiLevelType w:val="hybridMultilevel"/>
    <w:tmpl w:val="F9A84986"/>
    <w:lvl w:ilvl="0" w:tplc="C00407B8">
      <w:start w:val="3"/>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4"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7205693C"/>
    <w:multiLevelType w:val="hybridMultilevel"/>
    <w:tmpl w:val="CD26AEB8"/>
    <w:lvl w:ilvl="0" w:tplc="C00407B8">
      <w:start w:val="3"/>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753E2CBA"/>
    <w:multiLevelType w:val="hybridMultilevel"/>
    <w:tmpl w:val="467675F6"/>
    <w:lvl w:ilvl="0" w:tplc="7096B552">
      <w:start w:val="1"/>
      <w:numFmt w:val="bullet"/>
      <w:lvlText w:val=""/>
      <w:lvlJc w:val="left"/>
      <w:pPr>
        <w:ind w:left="1560" w:hanging="360"/>
      </w:pPr>
      <w:rPr>
        <w:rFonts w:ascii="Symbol" w:hAnsi="Symbol" w:hint="default"/>
      </w:rPr>
    </w:lvl>
    <w:lvl w:ilvl="1" w:tplc="04240003" w:tentative="1">
      <w:start w:val="1"/>
      <w:numFmt w:val="bullet"/>
      <w:lvlText w:val="o"/>
      <w:lvlJc w:val="left"/>
      <w:pPr>
        <w:ind w:left="2280" w:hanging="360"/>
      </w:pPr>
      <w:rPr>
        <w:rFonts w:ascii="Courier New" w:hAnsi="Courier New" w:cs="Courier New" w:hint="default"/>
      </w:rPr>
    </w:lvl>
    <w:lvl w:ilvl="2" w:tplc="04240005" w:tentative="1">
      <w:start w:val="1"/>
      <w:numFmt w:val="bullet"/>
      <w:lvlText w:val=""/>
      <w:lvlJc w:val="left"/>
      <w:pPr>
        <w:ind w:left="3000" w:hanging="360"/>
      </w:pPr>
      <w:rPr>
        <w:rFonts w:ascii="Wingdings" w:hAnsi="Wingdings" w:hint="default"/>
      </w:rPr>
    </w:lvl>
    <w:lvl w:ilvl="3" w:tplc="04240001" w:tentative="1">
      <w:start w:val="1"/>
      <w:numFmt w:val="bullet"/>
      <w:lvlText w:val=""/>
      <w:lvlJc w:val="left"/>
      <w:pPr>
        <w:ind w:left="3720" w:hanging="360"/>
      </w:pPr>
      <w:rPr>
        <w:rFonts w:ascii="Symbol" w:hAnsi="Symbol" w:hint="default"/>
      </w:rPr>
    </w:lvl>
    <w:lvl w:ilvl="4" w:tplc="04240003" w:tentative="1">
      <w:start w:val="1"/>
      <w:numFmt w:val="bullet"/>
      <w:lvlText w:val="o"/>
      <w:lvlJc w:val="left"/>
      <w:pPr>
        <w:ind w:left="4440" w:hanging="360"/>
      </w:pPr>
      <w:rPr>
        <w:rFonts w:ascii="Courier New" w:hAnsi="Courier New" w:cs="Courier New" w:hint="default"/>
      </w:rPr>
    </w:lvl>
    <w:lvl w:ilvl="5" w:tplc="04240005" w:tentative="1">
      <w:start w:val="1"/>
      <w:numFmt w:val="bullet"/>
      <w:lvlText w:val=""/>
      <w:lvlJc w:val="left"/>
      <w:pPr>
        <w:ind w:left="5160" w:hanging="360"/>
      </w:pPr>
      <w:rPr>
        <w:rFonts w:ascii="Wingdings" w:hAnsi="Wingdings" w:hint="default"/>
      </w:rPr>
    </w:lvl>
    <w:lvl w:ilvl="6" w:tplc="04240001" w:tentative="1">
      <w:start w:val="1"/>
      <w:numFmt w:val="bullet"/>
      <w:lvlText w:val=""/>
      <w:lvlJc w:val="left"/>
      <w:pPr>
        <w:ind w:left="5880" w:hanging="360"/>
      </w:pPr>
      <w:rPr>
        <w:rFonts w:ascii="Symbol" w:hAnsi="Symbol" w:hint="default"/>
      </w:rPr>
    </w:lvl>
    <w:lvl w:ilvl="7" w:tplc="04240003" w:tentative="1">
      <w:start w:val="1"/>
      <w:numFmt w:val="bullet"/>
      <w:lvlText w:val="o"/>
      <w:lvlJc w:val="left"/>
      <w:pPr>
        <w:ind w:left="6600" w:hanging="360"/>
      </w:pPr>
      <w:rPr>
        <w:rFonts w:ascii="Courier New" w:hAnsi="Courier New" w:cs="Courier New" w:hint="default"/>
      </w:rPr>
    </w:lvl>
    <w:lvl w:ilvl="8" w:tplc="04240005" w:tentative="1">
      <w:start w:val="1"/>
      <w:numFmt w:val="bullet"/>
      <w:lvlText w:val=""/>
      <w:lvlJc w:val="left"/>
      <w:pPr>
        <w:ind w:left="7320" w:hanging="360"/>
      </w:pPr>
      <w:rPr>
        <w:rFonts w:ascii="Wingdings" w:hAnsi="Wingdings" w:hint="default"/>
      </w:rPr>
    </w:lvl>
  </w:abstractNum>
  <w:abstractNum w:abstractNumId="37"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7677CF4"/>
    <w:multiLevelType w:val="hybridMultilevel"/>
    <w:tmpl w:val="A2DC829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C92283"/>
    <w:multiLevelType w:val="hybridMultilevel"/>
    <w:tmpl w:val="6E5407BE"/>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num w:numId="1" w16cid:durableId="56906521">
    <w:abstractNumId w:val="13"/>
  </w:num>
  <w:num w:numId="2" w16cid:durableId="1522427863">
    <w:abstractNumId w:val="15"/>
    <w:lvlOverride w:ilvl="0">
      <w:startOverride w:val="1"/>
    </w:lvlOverride>
  </w:num>
  <w:num w:numId="3" w16cid:durableId="1972320250">
    <w:abstractNumId w:val="25"/>
  </w:num>
  <w:num w:numId="4" w16cid:durableId="1336110450">
    <w:abstractNumId w:val="9"/>
  </w:num>
  <w:num w:numId="5" w16cid:durableId="333604967">
    <w:abstractNumId w:val="28"/>
  </w:num>
  <w:num w:numId="6" w16cid:durableId="601958683">
    <w:abstractNumId w:val="34"/>
  </w:num>
  <w:num w:numId="7" w16cid:durableId="1107896216">
    <w:abstractNumId w:val="20"/>
  </w:num>
  <w:num w:numId="8" w16cid:durableId="628509165">
    <w:abstractNumId w:val="32"/>
  </w:num>
  <w:num w:numId="9" w16cid:durableId="566959829">
    <w:abstractNumId w:val="18"/>
  </w:num>
  <w:num w:numId="10" w16cid:durableId="1172724055">
    <w:abstractNumId w:val="37"/>
  </w:num>
  <w:num w:numId="11" w16cid:durableId="1444151668">
    <w:abstractNumId w:val="12"/>
  </w:num>
  <w:num w:numId="12" w16cid:durableId="1281182628">
    <w:abstractNumId w:val="14"/>
  </w:num>
  <w:num w:numId="13" w16cid:durableId="475681395">
    <w:abstractNumId w:val="39"/>
  </w:num>
  <w:num w:numId="14" w16cid:durableId="703020909">
    <w:abstractNumId w:val="5"/>
  </w:num>
  <w:num w:numId="15" w16cid:durableId="2078555852">
    <w:abstractNumId w:val="3"/>
  </w:num>
  <w:num w:numId="16" w16cid:durableId="443160033">
    <w:abstractNumId w:val="38"/>
  </w:num>
  <w:num w:numId="17" w16cid:durableId="361172361">
    <w:abstractNumId w:val="23"/>
  </w:num>
  <w:num w:numId="18" w16cid:durableId="1337659127">
    <w:abstractNumId w:val="10"/>
  </w:num>
  <w:num w:numId="19" w16cid:durableId="206451825">
    <w:abstractNumId w:val="30"/>
  </w:num>
  <w:num w:numId="20" w16cid:durableId="135858348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74220682">
    <w:abstractNumId w:val="6"/>
  </w:num>
  <w:num w:numId="22" w16cid:durableId="1287127523">
    <w:abstractNumId w:val="41"/>
  </w:num>
  <w:num w:numId="23" w16cid:durableId="71238200">
    <w:abstractNumId w:val="36"/>
  </w:num>
  <w:num w:numId="24" w16cid:durableId="1542092793">
    <w:abstractNumId w:val="19"/>
  </w:num>
  <w:num w:numId="25" w16cid:durableId="1942956786">
    <w:abstractNumId w:val="26"/>
  </w:num>
  <w:num w:numId="26" w16cid:durableId="1694384539">
    <w:abstractNumId w:val="40"/>
  </w:num>
  <w:num w:numId="27" w16cid:durableId="1742409003">
    <w:abstractNumId w:val="16"/>
  </w:num>
  <w:num w:numId="28" w16cid:durableId="1905601696">
    <w:abstractNumId w:val="2"/>
  </w:num>
  <w:num w:numId="29" w16cid:durableId="1538006305">
    <w:abstractNumId w:val="22"/>
  </w:num>
  <w:num w:numId="30" w16cid:durableId="435907121">
    <w:abstractNumId w:val="29"/>
  </w:num>
  <w:num w:numId="31" w16cid:durableId="2077580711">
    <w:abstractNumId w:val="4"/>
  </w:num>
  <w:num w:numId="32" w16cid:durableId="941761881">
    <w:abstractNumId w:val="27"/>
  </w:num>
  <w:num w:numId="33" w16cid:durableId="96874779">
    <w:abstractNumId w:val="24"/>
  </w:num>
  <w:num w:numId="34" w16cid:durableId="1724332453">
    <w:abstractNumId w:val="1"/>
  </w:num>
  <w:num w:numId="35" w16cid:durableId="254167583">
    <w:abstractNumId w:val="31"/>
  </w:num>
  <w:num w:numId="36" w16cid:durableId="1775781954">
    <w:abstractNumId w:val="8"/>
  </w:num>
  <w:num w:numId="37" w16cid:durableId="1555920483">
    <w:abstractNumId w:val="0"/>
  </w:num>
  <w:num w:numId="38" w16cid:durableId="1152914448">
    <w:abstractNumId w:val="5"/>
  </w:num>
  <w:num w:numId="39" w16cid:durableId="1208909151">
    <w:abstractNumId w:val="11"/>
  </w:num>
  <w:num w:numId="40" w16cid:durableId="553779647">
    <w:abstractNumId w:val="17"/>
  </w:num>
  <w:num w:numId="41" w16cid:durableId="31613261">
    <w:abstractNumId w:val="33"/>
  </w:num>
  <w:num w:numId="42" w16cid:durableId="1010331750">
    <w:abstractNumId w:val="7"/>
  </w:num>
  <w:num w:numId="43" w16cid:durableId="231038564">
    <w:abstractNumId w:val="35"/>
  </w:num>
  <w:num w:numId="44" w16cid:durableId="1597909455">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C3E"/>
    <w:rsid w:val="00011DBD"/>
    <w:rsid w:val="00012521"/>
    <w:rsid w:val="00012B53"/>
    <w:rsid w:val="000133CF"/>
    <w:rsid w:val="0001383C"/>
    <w:rsid w:val="000138C1"/>
    <w:rsid w:val="000138D5"/>
    <w:rsid w:val="00013C03"/>
    <w:rsid w:val="00013F05"/>
    <w:rsid w:val="00013F8E"/>
    <w:rsid w:val="000140E3"/>
    <w:rsid w:val="0001412B"/>
    <w:rsid w:val="00014141"/>
    <w:rsid w:val="00015612"/>
    <w:rsid w:val="00015744"/>
    <w:rsid w:val="00015A03"/>
    <w:rsid w:val="00015AF1"/>
    <w:rsid w:val="00015EE0"/>
    <w:rsid w:val="0001600F"/>
    <w:rsid w:val="000165F1"/>
    <w:rsid w:val="00016726"/>
    <w:rsid w:val="00016B58"/>
    <w:rsid w:val="00016E84"/>
    <w:rsid w:val="00016E85"/>
    <w:rsid w:val="00017631"/>
    <w:rsid w:val="000177B3"/>
    <w:rsid w:val="00017D0C"/>
    <w:rsid w:val="000205D3"/>
    <w:rsid w:val="00020892"/>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E2C"/>
    <w:rsid w:val="00030857"/>
    <w:rsid w:val="0003096F"/>
    <w:rsid w:val="00030FFE"/>
    <w:rsid w:val="000312F4"/>
    <w:rsid w:val="000313AB"/>
    <w:rsid w:val="0003145C"/>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64"/>
    <w:rsid w:val="00037F96"/>
    <w:rsid w:val="000408CE"/>
    <w:rsid w:val="00040900"/>
    <w:rsid w:val="00040AA2"/>
    <w:rsid w:val="00040D6C"/>
    <w:rsid w:val="00040DFD"/>
    <w:rsid w:val="0004127E"/>
    <w:rsid w:val="000414DE"/>
    <w:rsid w:val="0004150A"/>
    <w:rsid w:val="00041698"/>
    <w:rsid w:val="00041845"/>
    <w:rsid w:val="0004237D"/>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A37"/>
    <w:rsid w:val="00052D91"/>
    <w:rsid w:val="00052F96"/>
    <w:rsid w:val="00053552"/>
    <w:rsid w:val="0005356B"/>
    <w:rsid w:val="0005362A"/>
    <w:rsid w:val="0005393B"/>
    <w:rsid w:val="00054031"/>
    <w:rsid w:val="000541A9"/>
    <w:rsid w:val="00054356"/>
    <w:rsid w:val="00055133"/>
    <w:rsid w:val="0005522D"/>
    <w:rsid w:val="000558D4"/>
    <w:rsid w:val="00056087"/>
    <w:rsid w:val="00056189"/>
    <w:rsid w:val="00056851"/>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D82"/>
    <w:rsid w:val="00067466"/>
    <w:rsid w:val="00067646"/>
    <w:rsid w:val="0006766A"/>
    <w:rsid w:val="00067B0A"/>
    <w:rsid w:val="00067EDA"/>
    <w:rsid w:val="000704C2"/>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44C7"/>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62E"/>
    <w:rsid w:val="000B704F"/>
    <w:rsid w:val="000B708D"/>
    <w:rsid w:val="000B78B9"/>
    <w:rsid w:val="000B7D02"/>
    <w:rsid w:val="000B7F2C"/>
    <w:rsid w:val="000C08BC"/>
    <w:rsid w:val="000C186F"/>
    <w:rsid w:val="000C19D9"/>
    <w:rsid w:val="000C1C37"/>
    <w:rsid w:val="000C1D3B"/>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A93"/>
    <w:rsid w:val="000C5D4D"/>
    <w:rsid w:val="000C63DD"/>
    <w:rsid w:val="000C6C38"/>
    <w:rsid w:val="000C7026"/>
    <w:rsid w:val="000C7030"/>
    <w:rsid w:val="000C7077"/>
    <w:rsid w:val="000C70B5"/>
    <w:rsid w:val="000C7171"/>
    <w:rsid w:val="000C72E1"/>
    <w:rsid w:val="000C73F9"/>
    <w:rsid w:val="000C74AF"/>
    <w:rsid w:val="000C757F"/>
    <w:rsid w:val="000C7931"/>
    <w:rsid w:val="000C7AB3"/>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1A45"/>
    <w:rsid w:val="000E1AB4"/>
    <w:rsid w:val="000E1BEC"/>
    <w:rsid w:val="000E1C15"/>
    <w:rsid w:val="000E20A8"/>
    <w:rsid w:val="000E2167"/>
    <w:rsid w:val="000E23CA"/>
    <w:rsid w:val="000E25C8"/>
    <w:rsid w:val="000E2601"/>
    <w:rsid w:val="000E28BF"/>
    <w:rsid w:val="000E293F"/>
    <w:rsid w:val="000E2FF3"/>
    <w:rsid w:val="000E3379"/>
    <w:rsid w:val="000E34EE"/>
    <w:rsid w:val="000E3774"/>
    <w:rsid w:val="000E3961"/>
    <w:rsid w:val="000E3BB3"/>
    <w:rsid w:val="000E477A"/>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639"/>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2DF9"/>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6C"/>
    <w:rsid w:val="0012177B"/>
    <w:rsid w:val="00121E8F"/>
    <w:rsid w:val="0012229A"/>
    <w:rsid w:val="001222A4"/>
    <w:rsid w:val="001226B1"/>
    <w:rsid w:val="001226D3"/>
    <w:rsid w:val="00122F69"/>
    <w:rsid w:val="00122F8A"/>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A4A"/>
    <w:rsid w:val="00146524"/>
    <w:rsid w:val="0014652A"/>
    <w:rsid w:val="001466E7"/>
    <w:rsid w:val="00146A91"/>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EF4"/>
    <w:rsid w:val="00153FDF"/>
    <w:rsid w:val="001541D8"/>
    <w:rsid w:val="0015567D"/>
    <w:rsid w:val="00155807"/>
    <w:rsid w:val="00155EAD"/>
    <w:rsid w:val="00155F48"/>
    <w:rsid w:val="0015610B"/>
    <w:rsid w:val="00156224"/>
    <w:rsid w:val="00156325"/>
    <w:rsid w:val="00156374"/>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FE"/>
    <w:rsid w:val="00162697"/>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87D"/>
    <w:rsid w:val="00166934"/>
    <w:rsid w:val="001674A5"/>
    <w:rsid w:val="0016778D"/>
    <w:rsid w:val="00167CF4"/>
    <w:rsid w:val="00167F0D"/>
    <w:rsid w:val="00167FB5"/>
    <w:rsid w:val="00167FFA"/>
    <w:rsid w:val="001700FD"/>
    <w:rsid w:val="00170720"/>
    <w:rsid w:val="0017096B"/>
    <w:rsid w:val="00170977"/>
    <w:rsid w:val="001709AB"/>
    <w:rsid w:val="001717CF"/>
    <w:rsid w:val="00171C4D"/>
    <w:rsid w:val="0017246A"/>
    <w:rsid w:val="00172E98"/>
    <w:rsid w:val="00173434"/>
    <w:rsid w:val="00173C94"/>
    <w:rsid w:val="00173D3C"/>
    <w:rsid w:val="00173DB6"/>
    <w:rsid w:val="00174790"/>
    <w:rsid w:val="00174EA6"/>
    <w:rsid w:val="0017522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0FBB"/>
    <w:rsid w:val="001910A4"/>
    <w:rsid w:val="001910A5"/>
    <w:rsid w:val="001911D6"/>
    <w:rsid w:val="0019186D"/>
    <w:rsid w:val="00191B6B"/>
    <w:rsid w:val="00191DC0"/>
    <w:rsid w:val="00191EF7"/>
    <w:rsid w:val="001932FB"/>
    <w:rsid w:val="001937F3"/>
    <w:rsid w:val="00194387"/>
    <w:rsid w:val="001959E8"/>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5AAE"/>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A1"/>
    <w:rsid w:val="001C1650"/>
    <w:rsid w:val="001C18FE"/>
    <w:rsid w:val="001C1ACA"/>
    <w:rsid w:val="001C1FE9"/>
    <w:rsid w:val="001C21FA"/>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074E"/>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9E0"/>
    <w:rsid w:val="001D6A36"/>
    <w:rsid w:val="001D6CF7"/>
    <w:rsid w:val="001D73F7"/>
    <w:rsid w:val="001D7A23"/>
    <w:rsid w:val="001E0B74"/>
    <w:rsid w:val="001E0D7A"/>
    <w:rsid w:val="001E0DBF"/>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932"/>
    <w:rsid w:val="001E7AD9"/>
    <w:rsid w:val="001E7AF9"/>
    <w:rsid w:val="001E7D3B"/>
    <w:rsid w:val="001F00E9"/>
    <w:rsid w:val="001F07E7"/>
    <w:rsid w:val="001F08CE"/>
    <w:rsid w:val="001F09D7"/>
    <w:rsid w:val="001F0A45"/>
    <w:rsid w:val="001F0E0E"/>
    <w:rsid w:val="001F1440"/>
    <w:rsid w:val="001F17B3"/>
    <w:rsid w:val="001F1E16"/>
    <w:rsid w:val="001F1FC6"/>
    <w:rsid w:val="001F209D"/>
    <w:rsid w:val="001F22B4"/>
    <w:rsid w:val="001F25D2"/>
    <w:rsid w:val="001F2669"/>
    <w:rsid w:val="001F2B02"/>
    <w:rsid w:val="001F32D8"/>
    <w:rsid w:val="001F3622"/>
    <w:rsid w:val="001F3B8D"/>
    <w:rsid w:val="001F3F1D"/>
    <w:rsid w:val="001F4179"/>
    <w:rsid w:val="001F438E"/>
    <w:rsid w:val="001F48A1"/>
    <w:rsid w:val="001F5221"/>
    <w:rsid w:val="001F5728"/>
    <w:rsid w:val="001F5BD0"/>
    <w:rsid w:val="001F5EFE"/>
    <w:rsid w:val="001F6008"/>
    <w:rsid w:val="001F604C"/>
    <w:rsid w:val="001F7622"/>
    <w:rsid w:val="001F7936"/>
    <w:rsid w:val="00200C0E"/>
    <w:rsid w:val="00200E14"/>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98F"/>
    <w:rsid w:val="00206AD1"/>
    <w:rsid w:val="00206AE9"/>
    <w:rsid w:val="00206DE7"/>
    <w:rsid w:val="0020752A"/>
    <w:rsid w:val="00207553"/>
    <w:rsid w:val="002078E8"/>
    <w:rsid w:val="0021004E"/>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2002E"/>
    <w:rsid w:val="002209ED"/>
    <w:rsid w:val="00221468"/>
    <w:rsid w:val="002216A3"/>
    <w:rsid w:val="00221A15"/>
    <w:rsid w:val="00221E61"/>
    <w:rsid w:val="002222FB"/>
    <w:rsid w:val="00222330"/>
    <w:rsid w:val="00222440"/>
    <w:rsid w:val="00222E15"/>
    <w:rsid w:val="00222F95"/>
    <w:rsid w:val="00222FC9"/>
    <w:rsid w:val="00224125"/>
    <w:rsid w:val="002257C6"/>
    <w:rsid w:val="00225C87"/>
    <w:rsid w:val="00226264"/>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8A7"/>
    <w:rsid w:val="00247AA1"/>
    <w:rsid w:val="00247BA8"/>
    <w:rsid w:val="00247C04"/>
    <w:rsid w:val="002501C6"/>
    <w:rsid w:val="002501EF"/>
    <w:rsid w:val="00250434"/>
    <w:rsid w:val="00250550"/>
    <w:rsid w:val="002505C5"/>
    <w:rsid w:val="00250819"/>
    <w:rsid w:val="00250ACE"/>
    <w:rsid w:val="00250BB8"/>
    <w:rsid w:val="00250DFE"/>
    <w:rsid w:val="00251418"/>
    <w:rsid w:val="00251515"/>
    <w:rsid w:val="00251953"/>
    <w:rsid w:val="00251D7B"/>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88"/>
    <w:rsid w:val="002624B9"/>
    <w:rsid w:val="00262904"/>
    <w:rsid w:val="00262DC8"/>
    <w:rsid w:val="00262E1B"/>
    <w:rsid w:val="002631AD"/>
    <w:rsid w:val="0026326A"/>
    <w:rsid w:val="002634C9"/>
    <w:rsid w:val="00263928"/>
    <w:rsid w:val="00263D79"/>
    <w:rsid w:val="002642A7"/>
    <w:rsid w:val="002646B7"/>
    <w:rsid w:val="00264FCD"/>
    <w:rsid w:val="0026508A"/>
    <w:rsid w:val="002651EA"/>
    <w:rsid w:val="002657D2"/>
    <w:rsid w:val="0026590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256"/>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593"/>
    <w:rsid w:val="002818C7"/>
    <w:rsid w:val="00281E59"/>
    <w:rsid w:val="00281FA1"/>
    <w:rsid w:val="002825AE"/>
    <w:rsid w:val="00282D71"/>
    <w:rsid w:val="002832BA"/>
    <w:rsid w:val="002838DA"/>
    <w:rsid w:val="00283A00"/>
    <w:rsid w:val="00283ED3"/>
    <w:rsid w:val="00284095"/>
    <w:rsid w:val="002848B9"/>
    <w:rsid w:val="00284CB3"/>
    <w:rsid w:val="002856E6"/>
    <w:rsid w:val="00285E99"/>
    <w:rsid w:val="00286416"/>
    <w:rsid w:val="00286A5D"/>
    <w:rsid w:val="00287A96"/>
    <w:rsid w:val="00287CB7"/>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4E8"/>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8D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8DB"/>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1613"/>
    <w:rsid w:val="002E178C"/>
    <w:rsid w:val="002E1830"/>
    <w:rsid w:val="002E188D"/>
    <w:rsid w:val="002E1912"/>
    <w:rsid w:val="002E2795"/>
    <w:rsid w:val="002E28BF"/>
    <w:rsid w:val="002E2DC7"/>
    <w:rsid w:val="002E2E96"/>
    <w:rsid w:val="002E2F64"/>
    <w:rsid w:val="002E3678"/>
    <w:rsid w:val="002E3C2C"/>
    <w:rsid w:val="002E3FF5"/>
    <w:rsid w:val="002E48B3"/>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838"/>
    <w:rsid w:val="002F2A24"/>
    <w:rsid w:val="002F3055"/>
    <w:rsid w:val="002F337C"/>
    <w:rsid w:val="002F35D0"/>
    <w:rsid w:val="002F3815"/>
    <w:rsid w:val="002F3A1F"/>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42"/>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153F"/>
    <w:rsid w:val="00312019"/>
    <w:rsid w:val="003127B2"/>
    <w:rsid w:val="00312CD0"/>
    <w:rsid w:val="003135CE"/>
    <w:rsid w:val="00313A0C"/>
    <w:rsid w:val="0031400E"/>
    <w:rsid w:val="00314127"/>
    <w:rsid w:val="00314469"/>
    <w:rsid w:val="0031483C"/>
    <w:rsid w:val="00314DF8"/>
    <w:rsid w:val="00315714"/>
    <w:rsid w:val="00315C7E"/>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0FAD"/>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A66"/>
    <w:rsid w:val="00336B83"/>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E14"/>
    <w:rsid w:val="0034413F"/>
    <w:rsid w:val="00344720"/>
    <w:rsid w:val="00344729"/>
    <w:rsid w:val="00344843"/>
    <w:rsid w:val="00344F46"/>
    <w:rsid w:val="00345095"/>
    <w:rsid w:val="003455D3"/>
    <w:rsid w:val="00345B58"/>
    <w:rsid w:val="00345EED"/>
    <w:rsid w:val="00345F62"/>
    <w:rsid w:val="003465BE"/>
    <w:rsid w:val="00346FAF"/>
    <w:rsid w:val="003470A2"/>
    <w:rsid w:val="00347244"/>
    <w:rsid w:val="0034732A"/>
    <w:rsid w:val="00347760"/>
    <w:rsid w:val="0035073E"/>
    <w:rsid w:val="00350775"/>
    <w:rsid w:val="00350A79"/>
    <w:rsid w:val="00350B2D"/>
    <w:rsid w:val="00350C09"/>
    <w:rsid w:val="0035105C"/>
    <w:rsid w:val="0035118C"/>
    <w:rsid w:val="00351256"/>
    <w:rsid w:val="00351268"/>
    <w:rsid w:val="00351460"/>
    <w:rsid w:val="00351509"/>
    <w:rsid w:val="00351651"/>
    <w:rsid w:val="00352332"/>
    <w:rsid w:val="003523D3"/>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2D24"/>
    <w:rsid w:val="00363378"/>
    <w:rsid w:val="00363A4A"/>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AFF"/>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330"/>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744"/>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4C3"/>
    <w:rsid w:val="003B298F"/>
    <w:rsid w:val="003B2BBD"/>
    <w:rsid w:val="003B34C2"/>
    <w:rsid w:val="003B3BD5"/>
    <w:rsid w:val="003B3E5B"/>
    <w:rsid w:val="003B4680"/>
    <w:rsid w:val="003B52EC"/>
    <w:rsid w:val="003B55A5"/>
    <w:rsid w:val="003B5FA2"/>
    <w:rsid w:val="003B608A"/>
    <w:rsid w:val="003B68DA"/>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4E40"/>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E80"/>
    <w:rsid w:val="003E01EA"/>
    <w:rsid w:val="003E0653"/>
    <w:rsid w:val="003E0B64"/>
    <w:rsid w:val="003E0C2D"/>
    <w:rsid w:val="003E0C42"/>
    <w:rsid w:val="003E0FC8"/>
    <w:rsid w:val="003E12A6"/>
    <w:rsid w:val="003E12E8"/>
    <w:rsid w:val="003E15DA"/>
    <w:rsid w:val="003E1B1B"/>
    <w:rsid w:val="003E225A"/>
    <w:rsid w:val="003E365D"/>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5AEF"/>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46E"/>
    <w:rsid w:val="004135E2"/>
    <w:rsid w:val="00413C3F"/>
    <w:rsid w:val="00413E23"/>
    <w:rsid w:val="00414172"/>
    <w:rsid w:val="0041460A"/>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5F4"/>
    <w:rsid w:val="00422AF3"/>
    <w:rsid w:val="00422D04"/>
    <w:rsid w:val="004230C8"/>
    <w:rsid w:val="0042342A"/>
    <w:rsid w:val="0042344D"/>
    <w:rsid w:val="00423F9C"/>
    <w:rsid w:val="00424472"/>
    <w:rsid w:val="00424799"/>
    <w:rsid w:val="0042497D"/>
    <w:rsid w:val="00424CA3"/>
    <w:rsid w:val="00425337"/>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52A4"/>
    <w:rsid w:val="00455B2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AB2"/>
    <w:rsid w:val="00462C6D"/>
    <w:rsid w:val="00462F2F"/>
    <w:rsid w:val="00463119"/>
    <w:rsid w:val="004631AD"/>
    <w:rsid w:val="004635A9"/>
    <w:rsid w:val="004636A7"/>
    <w:rsid w:val="0046477C"/>
    <w:rsid w:val="00464BC4"/>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A042A"/>
    <w:rsid w:val="004A09F0"/>
    <w:rsid w:val="004A0B65"/>
    <w:rsid w:val="004A0FF4"/>
    <w:rsid w:val="004A105F"/>
    <w:rsid w:val="004A1154"/>
    <w:rsid w:val="004A14D6"/>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983"/>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918"/>
    <w:rsid w:val="004B3D5A"/>
    <w:rsid w:val="004B3EBC"/>
    <w:rsid w:val="004B58FC"/>
    <w:rsid w:val="004B5C46"/>
    <w:rsid w:val="004B5D1D"/>
    <w:rsid w:val="004B651C"/>
    <w:rsid w:val="004B6601"/>
    <w:rsid w:val="004B6683"/>
    <w:rsid w:val="004B72A5"/>
    <w:rsid w:val="004B72E9"/>
    <w:rsid w:val="004B7897"/>
    <w:rsid w:val="004B794F"/>
    <w:rsid w:val="004B7F28"/>
    <w:rsid w:val="004B7F69"/>
    <w:rsid w:val="004C02CD"/>
    <w:rsid w:val="004C0993"/>
    <w:rsid w:val="004C0B2A"/>
    <w:rsid w:val="004C1678"/>
    <w:rsid w:val="004C197B"/>
    <w:rsid w:val="004C1F49"/>
    <w:rsid w:val="004C2021"/>
    <w:rsid w:val="004C22BB"/>
    <w:rsid w:val="004C2573"/>
    <w:rsid w:val="004C293B"/>
    <w:rsid w:val="004C298E"/>
    <w:rsid w:val="004C32BB"/>
    <w:rsid w:val="004C33CC"/>
    <w:rsid w:val="004C38BB"/>
    <w:rsid w:val="004C3A9E"/>
    <w:rsid w:val="004C3B45"/>
    <w:rsid w:val="004C3D34"/>
    <w:rsid w:val="004C3D47"/>
    <w:rsid w:val="004C3EB2"/>
    <w:rsid w:val="004C40CB"/>
    <w:rsid w:val="004C44BB"/>
    <w:rsid w:val="004C46FB"/>
    <w:rsid w:val="004C4BF9"/>
    <w:rsid w:val="004C4C92"/>
    <w:rsid w:val="004C535E"/>
    <w:rsid w:val="004C54EF"/>
    <w:rsid w:val="004C591B"/>
    <w:rsid w:val="004C5B91"/>
    <w:rsid w:val="004C5FEA"/>
    <w:rsid w:val="004C6EE8"/>
    <w:rsid w:val="004C7E84"/>
    <w:rsid w:val="004C7F2C"/>
    <w:rsid w:val="004D0103"/>
    <w:rsid w:val="004D0BF0"/>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74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30D"/>
    <w:rsid w:val="004D639F"/>
    <w:rsid w:val="004D64E5"/>
    <w:rsid w:val="004D6518"/>
    <w:rsid w:val="004D74AA"/>
    <w:rsid w:val="004D7668"/>
    <w:rsid w:val="004D775C"/>
    <w:rsid w:val="004D78FC"/>
    <w:rsid w:val="004D78FD"/>
    <w:rsid w:val="004D7EE3"/>
    <w:rsid w:val="004E0DF8"/>
    <w:rsid w:val="004E13F1"/>
    <w:rsid w:val="004E1511"/>
    <w:rsid w:val="004E1574"/>
    <w:rsid w:val="004E16D8"/>
    <w:rsid w:val="004E1743"/>
    <w:rsid w:val="004E1BEB"/>
    <w:rsid w:val="004E1CAE"/>
    <w:rsid w:val="004E215F"/>
    <w:rsid w:val="004E27AB"/>
    <w:rsid w:val="004E2AAC"/>
    <w:rsid w:val="004E2F2E"/>
    <w:rsid w:val="004E2F38"/>
    <w:rsid w:val="004E3593"/>
    <w:rsid w:val="004E36C2"/>
    <w:rsid w:val="004E38D1"/>
    <w:rsid w:val="004E398B"/>
    <w:rsid w:val="004E39B4"/>
    <w:rsid w:val="004E3A9B"/>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09A"/>
    <w:rsid w:val="005302EB"/>
    <w:rsid w:val="00530402"/>
    <w:rsid w:val="00530914"/>
    <w:rsid w:val="00530C90"/>
    <w:rsid w:val="00531109"/>
    <w:rsid w:val="00531859"/>
    <w:rsid w:val="005318B2"/>
    <w:rsid w:val="00531B32"/>
    <w:rsid w:val="00531BE4"/>
    <w:rsid w:val="00531C50"/>
    <w:rsid w:val="0053281B"/>
    <w:rsid w:val="00533006"/>
    <w:rsid w:val="0053315B"/>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436"/>
    <w:rsid w:val="005456E3"/>
    <w:rsid w:val="005463FA"/>
    <w:rsid w:val="00546672"/>
    <w:rsid w:val="00546C78"/>
    <w:rsid w:val="00546FEE"/>
    <w:rsid w:val="005470E5"/>
    <w:rsid w:val="0054718A"/>
    <w:rsid w:val="0054732C"/>
    <w:rsid w:val="00547801"/>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EB3"/>
    <w:rsid w:val="00552F0C"/>
    <w:rsid w:val="00553561"/>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BB8"/>
    <w:rsid w:val="00565C6B"/>
    <w:rsid w:val="0056668D"/>
    <w:rsid w:val="00566B7D"/>
    <w:rsid w:val="00566EA5"/>
    <w:rsid w:val="005671AB"/>
    <w:rsid w:val="00567243"/>
    <w:rsid w:val="0056745B"/>
    <w:rsid w:val="00567464"/>
    <w:rsid w:val="005702D4"/>
    <w:rsid w:val="005704E3"/>
    <w:rsid w:val="00570F02"/>
    <w:rsid w:val="00571ACF"/>
    <w:rsid w:val="00571C15"/>
    <w:rsid w:val="00572051"/>
    <w:rsid w:val="00572A97"/>
    <w:rsid w:val="00572BED"/>
    <w:rsid w:val="00572DF1"/>
    <w:rsid w:val="00573178"/>
    <w:rsid w:val="00573366"/>
    <w:rsid w:val="0057353C"/>
    <w:rsid w:val="00573964"/>
    <w:rsid w:val="00573D35"/>
    <w:rsid w:val="005742F7"/>
    <w:rsid w:val="00574524"/>
    <w:rsid w:val="00574A0F"/>
    <w:rsid w:val="00574CEC"/>
    <w:rsid w:val="005756B3"/>
    <w:rsid w:val="0057656F"/>
    <w:rsid w:val="0057683F"/>
    <w:rsid w:val="00576BD5"/>
    <w:rsid w:val="00577067"/>
    <w:rsid w:val="00577882"/>
    <w:rsid w:val="005778BF"/>
    <w:rsid w:val="005779C8"/>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DC9"/>
    <w:rsid w:val="00594175"/>
    <w:rsid w:val="00594288"/>
    <w:rsid w:val="005945AD"/>
    <w:rsid w:val="005945D3"/>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6CC"/>
    <w:rsid w:val="005A3490"/>
    <w:rsid w:val="005A34AC"/>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4049"/>
    <w:rsid w:val="005B408F"/>
    <w:rsid w:val="005B40BD"/>
    <w:rsid w:val="005B4496"/>
    <w:rsid w:val="005B503C"/>
    <w:rsid w:val="005B5680"/>
    <w:rsid w:val="005B5738"/>
    <w:rsid w:val="005B5FD8"/>
    <w:rsid w:val="005B6185"/>
    <w:rsid w:val="005B65CA"/>
    <w:rsid w:val="005B6BB8"/>
    <w:rsid w:val="005B6C43"/>
    <w:rsid w:val="005B6CD5"/>
    <w:rsid w:val="005B7039"/>
    <w:rsid w:val="005B7766"/>
    <w:rsid w:val="005B7E8E"/>
    <w:rsid w:val="005C0043"/>
    <w:rsid w:val="005C02DC"/>
    <w:rsid w:val="005C0558"/>
    <w:rsid w:val="005C09CB"/>
    <w:rsid w:val="005C0B1C"/>
    <w:rsid w:val="005C10A6"/>
    <w:rsid w:val="005C14F2"/>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FCF"/>
    <w:rsid w:val="005D16D1"/>
    <w:rsid w:val="005D1A14"/>
    <w:rsid w:val="005D24A3"/>
    <w:rsid w:val="005D2632"/>
    <w:rsid w:val="005D2766"/>
    <w:rsid w:val="005D2818"/>
    <w:rsid w:val="005D2993"/>
    <w:rsid w:val="005D2C9E"/>
    <w:rsid w:val="005D2CA4"/>
    <w:rsid w:val="005D3793"/>
    <w:rsid w:val="005D3984"/>
    <w:rsid w:val="005D3EC6"/>
    <w:rsid w:val="005D41DF"/>
    <w:rsid w:val="005D4283"/>
    <w:rsid w:val="005D42C7"/>
    <w:rsid w:val="005D4787"/>
    <w:rsid w:val="005D4BC1"/>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D7B70"/>
    <w:rsid w:val="005E0058"/>
    <w:rsid w:val="005E0062"/>
    <w:rsid w:val="005E00F4"/>
    <w:rsid w:val="005E031E"/>
    <w:rsid w:val="005E0812"/>
    <w:rsid w:val="005E197F"/>
    <w:rsid w:val="005E1FDF"/>
    <w:rsid w:val="005E252B"/>
    <w:rsid w:val="005E25F3"/>
    <w:rsid w:val="005E28AC"/>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444E"/>
    <w:rsid w:val="00644466"/>
    <w:rsid w:val="0064460C"/>
    <w:rsid w:val="00644736"/>
    <w:rsid w:val="00644ECF"/>
    <w:rsid w:val="006453B2"/>
    <w:rsid w:val="00645875"/>
    <w:rsid w:val="006458A2"/>
    <w:rsid w:val="00645F5F"/>
    <w:rsid w:val="00646000"/>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2AD"/>
    <w:rsid w:val="006648EF"/>
    <w:rsid w:val="00664DA0"/>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20AD"/>
    <w:rsid w:val="0067214F"/>
    <w:rsid w:val="006723B4"/>
    <w:rsid w:val="006728F4"/>
    <w:rsid w:val="0067290C"/>
    <w:rsid w:val="00672C49"/>
    <w:rsid w:val="0067312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501"/>
    <w:rsid w:val="0067661D"/>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5A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CA1"/>
    <w:rsid w:val="006904DB"/>
    <w:rsid w:val="00690715"/>
    <w:rsid w:val="00690CDD"/>
    <w:rsid w:val="006911A8"/>
    <w:rsid w:val="00691A55"/>
    <w:rsid w:val="006924A8"/>
    <w:rsid w:val="00692699"/>
    <w:rsid w:val="00692874"/>
    <w:rsid w:val="00693570"/>
    <w:rsid w:val="006936B9"/>
    <w:rsid w:val="006939DB"/>
    <w:rsid w:val="00693EC8"/>
    <w:rsid w:val="00693F76"/>
    <w:rsid w:val="00694442"/>
    <w:rsid w:val="00694F0C"/>
    <w:rsid w:val="006950C6"/>
    <w:rsid w:val="006954D4"/>
    <w:rsid w:val="0069574C"/>
    <w:rsid w:val="00695BA5"/>
    <w:rsid w:val="0069626D"/>
    <w:rsid w:val="006962D4"/>
    <w:rsid w:val="006964A6"/>
    <w:rsid w:val="00696684"/>
    <w:rsid w:val="0069700E"/>
    <w:rsid w:val="006977E2"/>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C8F"/>
    <w:rsid w:val="006B3CF2"/>
    <w:rsid w:val="006B4182"/>
    <w:rsid w:val="006B44E0"/>
    <w:rsid w:val="006B4A62"/>
    <w:rsid w:val="006B5838"/>
    <w:rsid w:val="006B5B1A"/>
    <w:rsid w:val="006B6443"/>
    <w:rsid w:val="006B6598"/>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2C9"/>
    <w:rsid w:val="006D2328"/>
    <w:rsid w:val="006D2BA8"/>
    <w:rsid w:val="006D2DC2"/>
    <w:rsid w:val="006D3427"/>
    <w:rsid w:val="006D35F8"/>
    <w:rsid w:val="006D3974"/>
    <w:rsid w:val="006D54A9"/>
    <w:rsid w:val="006D55A3"/>
    <w:rsid w:val="006D5A19"/>
    <w:rsid w:val="006D5D7D"/>
    <w:rsid w:val="006D626E"/>
    <w:rsid w:val="006D7AD3"/>
    <w:rsid w:val="006D7AF4"/>
    <w:rsid w:val="006E054F"/>
    <w:rsid w:val="006E13C2"/>
    <w:rsid w:val="006E1748"/>
    <w:rsid w:val="006E1B3D"/>
    <w:rsid w:val="006E265F"/>
    <w:rsid w:val="006E290D"/>
    <w:rsid w:val="006E2B38"/>
    <w:rsid w:val="006E2C3C"/>
    <w:rsid w:val="006E3096"/>
    <w:rsid w:val="006E33FD"/>
    <w:rsid w:val="006E350B"/>
    <w:rsid w:val="006E3790"/>
    <w:rsid w:val="006E3927"/>
    <w:rsid w:val="006E3A09"/>
    <w:rsid w:val="006E3CE6"/>
    <w:rsid w:val="006E3DBE"/>
    <w:rsid w:val="006E43FC"/>
    <w:rsid w:val="006E473A"/>
    <w:rsid w:val="006E5614"/>
    <w:rsid w:val="006E592A"/>
    <w:rsid w:val="006E6738"/>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886"/>
    <w:rsid w:val="00706CCD"/>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002"/>
    <w:rsid w:val="00714C1F"/>
    <w:rsid w:val="00714CB1"/>
    <w:rsid w:val="00715034"/>
    <w:rsid w:val="0071568F"/>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8BE"/>
    <w:rsid w:val="00726B6B"/>
    <w:rsid w:val="00727508"/>
    <w:rsid w:val="00727EAF"/>
    <w:rsid w:val="00727EB9"/>
    <w:rsid w:val="00730128"/>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367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57E"/>
    <w:rsid w:val="00751C02"/>
    <w:rsid w:val="00752046"/>
    <w:rsid w:val="007523E5"/>
    <w:rsid w:val="00752550"/>
    <w:rsid w:val="007531B3"/>
    <w:rsid w:val="007531B5"/>
    <w:rsid w:val="00753502"/>
    <w:rsid w:val="007535F8"/>
    <w:rsid w:val="00753A3C"/>
    <w:rsid w:val="00753E0E"/>
    <w:rsid w:val="0075490C"/>
    <w:rsid w:val="0075533C"/>
    <w:rsid w:val="007559D9"/>
    <w:rsid w:val="00755DBB"/>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98A"/>
    <w:rsid w:val="00771B51"/>
    <w:rsid w:val="00771ED7"/>
    <w:rsid w:val="00772054"/>
    <w:rsid w:val="0077270C"/>
    <w:rsid w:val="00772871"/>
    <w:rsid w:val="007729DC"/>
    <w:rsid w:val="00772AD4"/>
    <w:rsid w:val="00772D7C"/>
    <w:rsid w:val="007730F3"/>
    <w:rsid w:val="0077354D"/>
    <w:rsid w:val="00773B10"/>
    <w:rsid w:val="00773C07"/>
    <w:rsid w:val="007743AB"/>
    <w:rsid w:val="007745EA"/>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49BD"/>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14E"/>
    <w:rsid w:val="00795838"/>
    <w:rsid w:val="00795B37"/>
    <w:rsid w:val="00795CB4"/>
    <w:rsid w:val="0079669F"/>
    <w:rsid w:val="007967A4"/>
    <w:rsid w:val="007968EA"/>
    <w:rsid w:val="00796A99"/>
    <w:rsid w:val="00796CC3"/>
    <w:rsid w:val="007973E9"/>
    <w:rsid w:val="007976A9"/>
    <w:rsid w:val="007979BB"/>
    <w:rsid w:val="00797B51"/>
    <w:rsid w:val="00797D75"/>
    <w:rsid w:val="007A0263"/>
    <w:rsid w:val="007A045C"/>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66B"/>
    <w:rsid w:val="007B1AD1"/>
    <w:rsid w:val="007B1B2B"/>
    <w:rsid w:val="007B200E"/>
    <w:rsid w:val="007B22C8"/>
    <w:rsid w:val="007B2528"/>
    <w:rsid w:val="007B2B7B"/>
    <w:rsid w:val="007B34E0"/>
    <w:rsid w:val="007B3570"/>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8DA"/>
    <w:rsid w:val="007D7C74"/>
    <w:rsid w:val="007D7DCF"/>
    <w:rsid w:val="007D7FFB"/>
    <w:rsid w:val="007E059A"/>
    <w:rsid w:val="007E0912"/>
    <w:rsid w:val="007E0CB3"/>
    <w:rsid w:val="007E1135"/>
    <w:rsid w:val="007E119F"/>
    <w:rsid w:val="007E11E3"/>
    <w:rsid w:val="007E2190"/>
    <w:rsid w:val="007E2858"/>
    <w:rsid w:val="007E2B0A"/>
    <w:rsid w:val="007E2D87"/>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D2F"/>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692"/>
    <w:rsid w:val="00806CE4"/>
    <w:rsid w:val="00806D90"/>
    <w:rsid w:val="00807134"/>
    <w:rsid w:val="00807246"/>
    <w:rsid w:val="00807607"/>
    <w:rsid w:val="00807686"/>
    <w:rsid w:val="008077FE"/>
    <w:rsid w:val="00807ACF"/>
    <w:rsid w:val="008101F4"/>
    <w:rsid w:val="00810542"/>
    <w:rsid w:val="00810804"/>
    <w:rsid w:val="00810940"/>
    <w:rsid w:val="008115B6"/>
    <w:rsid w:val="008116EF"/>
    <w:rsid w:val="00811AB4"/>
    <w:rsid w:val="00812088"/>
    <w:rsid w:val="008127C4"/>
    <w:rsid w:val="00812F50"/>
    <w:rsid w:val="00813299"/>
    <w:rsid w:val="0081332A"/>
    <w:rsid w:val="0081334A"/>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5FB9"/>
    <w:rsid w:val="0082627D"/>
    <w:rsid w:val="00826C80"/>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694"/>
    <w:rsid w:val="00833A35"/>
    <w:rsid w:val="00833B6B"/>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1B03"/>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78C5"/>
    <w:rsid w:val="008A1004"/>
    <w:rsid w:val="008A1264"/>
    <w:rsid w:val="008A1443"/>
    <w:rsid w:val="008A163F"/>
    <w:rsid w:val="008A258D"/>
    <w:rsid w:val="008A2804"/>
    <w:rsid w:val="008A2B4B"/>
    <w:rsid w:val="008A2CD0"/>
    <w:rsid w:val="008A30E2"/>
    <w:rsid w:val="008A3401"/>
    <w:rsid w:val="008A3A88"/>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8B5"/>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AA"/>
    <w:rsid w:val="008D26DE"/>
    <w:rsid w:val="008D26DF"/>
    <w:rsid w:val="008D2720"/>
    <w:rsid w:val="008D2E03"/>
    <w:rsid w:val="008D349A"/>
    <w:rsid w:val="008D3788"/>
    <w:rsid w:val="008D3D18"/>
    <w:rsid w:val="008D420A"/>
    <w:rsid w:val="008D4247"/>
    <w:rsid w:val="008D42AC"/>
    <w:rsid w:val="008D4575"/>
    <w:rsid w:val="008D4AA9"/>
    <w:rsid w:val="008D4B73"/>
    <w:rsid w:val="008D4C66"/>
    <w:rsid w:val="008D4DBF"/>
    <w:rsid w:val="008D511F"/>
    <w:rsid w:val="008D5201"/>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8AF"/>
    <w:rsid w:val="008E294B"/>
    <w:rsid w:val="008E2CA3"/>
    <w:rsid w:val="008E2D49"/>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D42"/>
    <w:rsid w:val="008F5EB8"/>
    <w:rsid w:val="008F6C9F"/>
    <w:rsid w:val="008F760B"/>
    <w:rsid w:val="008F7735"/>
    <w:rsid w:val="008F7BD9"/>
    <w:rsid w:val="008F7BFC"/>
    <w:rsid w:val="00900492"/>
    <w:rsid w:val="009009F0"/>
    <w:rsid w:val="00901A4A"/>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658"/>
    <w:rsid w:val="00907866"/>
    <w:rsid w:val="009078CD"/>
    <w:rsid w:val="009078F4"/>
    <w:rsid w:val="00907BF7"/>
    <w:rsid w:val="00910641"/>
    <w:rsid w:val="009110AB"/>
    <w:rsid w:val="009110FC"/>
    <w:rsid w:val="0091148C"/>
    <w:rsid w:val="00911F3E"/>
    <w:rsid w:val="00912609"/>
    <w:rsid w:val="0091280A"/>
    <w:rsid w:val="00912EA0"/>
    <w:rsid w:val="00912F8B"/>
    <w:rsid w:val="00913294"/>
    <w:rsid w:val="009132A9"/>
    <w:rsid w:val="0091342D"/>
    <w:rsid w:val="00913CDF"/>
    <w:rsid w:val="00913D6F"/>
    <w:rsid w:val="009148C5"/>
    <w:rsid w:val="00914903"/>
    <w:rsid w:val="00914CD9"/>
    <w:rsid w:val="00914D6D"/>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6F6"/>
    <w:rsid w:val="0092194B"/>
    <w:rsid w:val="00921AC7"/>
    <w:rsid w:val="00921E1E"/>
    <w:rsid w:val="0092227C"/>
    <w:rsid w:val="00922944"/>
    <w:rsid w:val="00922D0E"/>
    <w:rsid w:val="00923DBC"/>
    <w:rsid w:val="00924292"/>
    <w:rsid w:val="00925329"/>
    <w:rsid w:val="00925B43"/>
    <w:rsid w:val="00925B77"/>
    <w:rsid w:val="00925C43"/>
    <w:rsid w:val="00925DAA"/>
    <w:rsid w:val="00926F6A"/>
    <w:rsid w:val="00926F6D"/>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5D9"/>
    <w:rsid w:val="0093635A"/>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037"/>
    <w:rsid w:val="009537EA"/>
    <w:rsid w:val="00953819"/>
    <w:rsid w:val="00953D4E"/>
    <w:rsid w:val="00953F31"/>
    <w:rsid w:val="0095486E"/>
    <w:rsid w:val="00954A21"/>
    <w:rsid w:val="00955443"/>
    <w:rsid w:val="00955650"/>
    <w:rsid w:val="00955824"/>
    <w:rsid w:val="00955CF7"/>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F0D"/>
    <w:rsid w:val="00965F11"/>
    <w:rsid w:val="00965F37"/>
    <w:rsid w:val="009662EF"/>
    <w:rsid w:val="009667D3"/>
    <w:rsid w:val="0096685A"/>
    <w:rsid w:val="00966976"/>
    <w:rsid w:val="00966EB0"/>
    <w:rsid w:val="00967735"/>
    <w:rsid w:val="00967D41"/>
    <w:rsid w:val="00967DC6"/>
    <w:rsid w:val="00970133"/>
    <w:rsid w:val="009704D4"/>
    <w:rsid w:val="00970506"/>
    <w:rsid w:val="0097053D"/>
    <w:rsid w:val="009706EE"/>
    <w:rsid w:val="00970993"/>
    <w:rsid w:val="00970FE0"/>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A7DDA"/>
    <w:rsid w:val="009B0D89"/>
    <w:rsid w:val="009B1641"/>
    <w:rsid w:val="009B1694"/>
    <w:rsid w:val="009B1769"/>
    <w:rsid w:val="009B1A70"/>
    <w:rsid w:val="009B1B08"/>
    <w:rsid w:val="009B1EDE"/>
    <w:rsid w:val="009B1F91"/>
    <w:rsid w:val="009B22F3"/>
    <w:rsid w:val="009B2620"/>
    <w:rsid w:val="009B2EAB"/>
    <w:rsid w:val="009B2FA7"/>
    <w:rsid w:val="009B36CD"/>
    <w:rsid w:val="009B3873"/>
    <w:rsid w:val="009B3C26"/>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99E"/>
    <w:rsid w:val="009D11DE"/>
    <w:rsid w:val="009D1926"/>
    <w:rsid w:val="009D1C77"/>
    <w:rsid w:val="009D1D83"/>
    <w:rsid w:val="009D20EA"/>
    <w:rsid w:val="009D22BC"/>
    <w:rsid w:val="009D273C"/>
    <w:rsid w:val="009D282C"/>
    <w:rsid w:val="009D2986"/>
    <w:rsid w:val="009D2BD9"/>
    <w:rsid w:val="009D2ECD"/>
    <w:rsid w:val="009D2F26"/>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34F"/>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34D"/>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073"/>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88F"/>
    <w:rsid w:val="00A04B04"/>
    <w:rsid w:val="00A04C33"/>
    <w:rsid w:val="00A04CC7"/>
    <w:rsid w:val="00A05878"/>
    <w:rsid w:val="00A05DB6"/>
    <w:rsid w:val="00A05E72"/>
    <w:rsid w:val="00A06038"/>
    <w:rsid w:val="00A06245"/>
    <w:rsid w:val="00A06927"/>
    <w:rsid w:val="00A06C34"/>
    <w:rsid w:val="00A06D4C"/>
    <w:rsid w:val="00A0705C"/>
    <w:rsid w:val="00A07C37"/>
    <w:rsid w:val="00A101F0"/>
    <w:rsid w:val="00A1021A"/>
    <w:rsid w:val="00A10251"/>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3F1"/>
    <w:rsid w:val="00A21AB5"/>
    <w:rsid w:val="00A21D2B"/>
    <w:rsid w:val="00A220D5"/>
    <w:rsid w:val="00A22A11"/>
    <w:rsid w:val="00A22A79"/>
    <w:rsid w:val="00A22FDA"/>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ADB"/>
    <w:rsid w:val="00A33C8E"/>
    <w:rsid w:val="00A34299"/>
    <w:rsid w:val="00A343C0"/>
    <w:rsid w:val="00A344D9"/>
    <w:rsid w:val="00A34651"/>
    <w:rsid w:val="00A34895"/>
    <w:rsid w:val="00A35273"/>
    <w:rsid w:val="00A354F9"/>
    <w:rsid w:val="00A35689"/>
    <w:rsid w:val="00A35EA6"/>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C3"/>
    <w:rsid w:val="00A417EF"/>
    <w:rsid w:val="00A4234C"/>
    <w:rsid w:val="00A4270B"/>
    <w:rsid w:val="00A43462"/>
    <w:rsid w:val="00A43AB5"/>
    <w:rsid w:val="00A43D6D"/>
    <w:rsid w:val="00A43ECB"/>
    <w:rsid w:val="00A43F15"/>
    <w:rsid w:val="00A440D9"/>
    <w:rsid w:val="00A44190"/>
    <w:rsid w:val="00A443A8"/>
    <w:rsid w:val="00A444D9"/>
    <w:rsid w:val="00A44B0C"/>
    <w:rsid w:val="00A44F96"/>
    <w:rsid w:val="00A450CD"/>
    <w:rsid w:val="00A4589A"/>
    <w:rsid w:val="00A45D40"/>
    <w:rsid w:val="00A463F0"/>
    <w:rsid w:val="00A464AF"/>
    <w:rsid w:val="00A46A55"/>
    <w:rsid w:val="00A46E9A"/>
    <w:rsid w:val="00A46FE5"/>
    <w:rsid w:val="00A473EC"/>
    <w:rsid w:val="00A4754F"/>
    <w:rsid w:val="00A478F2"/>
    <w:rsid w:val="00A4797E"/>
    <w:rsid w:val="00A47C74"/>
    <w:rsid w:val="00A47E1C"/>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850"/>
    <w:rsid w:val="00A5715B"/>
    <w:rsid w:val="00A571AC"/>
    <w:rsid w:val="00A57483"/>
    <w:rsid w:val="00A57649"/>
    <w:rsid w:val="00A57BB2"/>
    <w:rsid w:val="00A6022E"/>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4EF4"/>
    <w:rsid w:val="00A658A1"/>
    <w:rsid w:val="00A658EF"/>
    <w:rsid w:val="00A65BF8"/>
    <w:rsid w:val="00A66464"/>
    <w:rsid w:val="00A66658"/>
    <w:rsid w:val="00A667EA"/>
    <w:rsid w:val="00A66DFD"/>
    <w:rsid w:val="00A66F5C"/>
    <w:rsid w:val="00A676C4"/>
    <w:rsid w:val="00A67709"/>
    <w:rsid w:val="00A6781A"/>
    <w:rsid w:val="00A70371"/>
    <w:rsid w:val="00A70641"/>
    <w:rsid w:val="00A70C11"/>
    <w:rsid w:val="00A71422"/>
    <w:rsid w:val="00A7160F"/>
    <w:rsid w:val="00A71820"/>
    <w:rsid w:val="00A71A84"/>
    <w:rsid w:val="00A71BE3"/>
    <w:rsid w:val="00A71D00"/>
    <w:rsid w:val="00A7247F"/>
    <w:rsid w:val="00A72931"/>
    <w:rsid w:val="00A72C38"/>
    <w:rsid w:val="00A730DF"/>
    <w:rsid w:val="00A73504"/>
    <w:rsid w:val="00A737B2"/>
    <w:rsid w:val="00A73889"/>
    <w:rsid w:val="00A73A70"/>
    <w:rsid w:val="00A73E49"/>
    <w:rsid w:val="00A747D5"/>
    <w:rsid w:val="00A74C62"/>
    <w:rsid w:val="00A74D98"/>
    <w:rsid w:val="00A756A0"/>
    <w:rsid w:val="00A75E96"/>
    <w:rsid w:val="00A75EBC"/>
    <w:rsid w:val="00A76555"/>
    <w:rsid w:val="00A766D7"/>
    <w:rsid w:val="00A7677D"/>
    <w:rsid w:val="00A76AF4"/>
    <w:rsid w:val="00A7757F"/>
    <w:rsid w:val="00A77653"/>
    <w:rsid w:val="00A8085E"/>
    <w:rsid w:val="00A80A8F"/>
    <w:rsid w:val="00A80B71"/>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669"/>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5B87"/>
    <w:rsid w:val="00A9606E"/>
    <w:rsid w:val="00A960CC"/>
    <w:rsid w:val="00A96264"/>
    <w:rsid w:val="00A96419"/>
    <w:rsid w:val="00A97138"/>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412"/>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4A7"/>
    <w:rsid w:val="00AC5798"/>
    <w:rsid w:val="00AC5BD7"/>
    <w:rsid w:val="00AC5DED"/>
    <w:rsid w:val="00AC5E4C"/>
    <w:rsid w:val="00AC5ECD"/>
    <w:rsid w:val="00AC6064"/>
    <w:rsid w:val="00AC6110"/>
    <w:rsid w:val="00AC67C7"/>
    <w:rsid w:val="00AC681E"/>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731"/>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24B"/>
    <w:rsid w:val="00B05671"/>
    <w:rsid w:val="00B05AC8"/>
    <w:rsid w:val="00B05DA4"/>
    <w:rsid w:val="00B05DCF"/>
    <w:rsid w:val="00B0612B"/>
    <w:rsid w:val="00B0655F"/>
    <w:rsid w:val="00B06CEC"/>
    <w:rsid w:val="00B070EF"/>
    <w:rsid w:val="00B07812"/>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D14"/>
    <w:rsid w:val="00B1435B"/>
    <w:rsid w:val="00B145CC"/>
    <w:rsid w:val="00B14682"/>
    <w:rsid w:val="00B14702"/>
    <w:rsid w:val="00B14A8C"/>
    <w:rsid w:val="00B14F3D"/>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869"/>
    <w:rsid w:val="00B379A7"/>
    <w:rsid w:val="00B40272"/>
    <w:rsid w:val="00B40B11"/>
    <w:rsid w:val="00B40C7A"/>
    <w:rsid w:val="00B40CED"/>
    <w:rsid w:val="00B40ECC"/>
    <w:rsid w:val="00B41279"/>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4E58"/>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653"/>
    <w:rsid w:val="00B53E6F"/>
    <w:rsid w:val="00B53F45"/>
    <w:rsid w:val="00B54221"/>
    <w:rsid w:val="00B5455F"/>
    <w:rsid w:val="00B5471A"/>
    <w:rsid w:val="00B54A97"/>
    <w:rsid w:val="00B54FF3"/>
    <w:rsid w:val="00B55077"/>
    <w:rsid w:val="00B5512F"/>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D5E"/>
    <w:rsid w:val="00B64F01"/>
    <w:rsid w:val="00B650AC"/>
    <w:rsid w:val="00B6693C"/>
    <w:rsid w:val="00B669F7"/>
    <w:rsid w:val="00B66B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8A6"/>
    <w:rsid w:val="00B92AFC"/>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5E7"/>
    <w:rsid w:val="00BA4754"/>
    <w:rsid w:val="00BA5A3C"/>
    <w:rsid w:val="00BA5BE0"/>
    <w:rsid w:val="00BA64FA"/>
    <w:rsid w:val="00BA68C8"/>
    <w:rsid w:val="00BA6B96"/>
    <w:rsid w:val="00BA6F57"/>
    <w:rsid w:val="00BA7221"/>
    <w:rsid w:val="00BA736A"/>
    <w:rsid w:val="00BA7376"/>
    <w:rsid w:val="00BB0488"/>
    <w:rsid w:val="00BB0589"/>
    <w:rsid w:val="00BB0E77"/>
    <w:rsid w:val="00BB1E81"/>
    <w:rsid w:val="00BB1EDD"/>
    <w:rsid w:val="00BB241B"/>
    <w:rsid w:val="00BB26D6"/>
    <w:rsid w:val="00BB26FB"/>
    <w:rsid w:val="00BB2770"/>
    <w:rsid w:val="00BB2B6D"/>
    <w:rsid w:val="00BB2E29"/>
    <w:rsid w:val="00BB3061"/>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A67"/>
    <w:rsid w:val="00BB7223"/>
    <w:rsid w:val="00BB7301"/>
    <w:rsid w:val="00BB73F1"/>
    <w:rsid w:val="00BB7BC0"/>
    <w:rsid w:val="00BC00DE"/>
    <w:rsid w:val="00BC06FF"/>
    <w:rsid w:val="00BC0839"/>
    <w:rsid w:val="00BC08D3"/>
    <w:rsid w:val="00BC0C5B"/>
    <w:rsid w:val="00BC0C5D"/>
    <w:rsid w:val="00BC14AF"/>
    <w:rsid w:val="00BC14B2"/>
    <w:rsid w:val="00BC1507"/>
    <w:rsid w:val="00BC22CB"/>
    <w:rsid w:val="00BC26F8"/>
    <w:rsid w:val="00BC272B"/>
    <w:rsid w:val="00BC295A"/>
    <w:rsid w:val="00BC2994"/>
    <w:rsid w:val="00BC2AFB"/>
    <w:rsid w:val="00BC2C73"/>
    <w:rsid w:val="00BC34DA"/>
    <w:rsid w:val="00BC3877"/>
    <w:rsid w:val="00BC417E"/>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2469"/>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F01E1"/>
    <w:rsid w:val="00BF0886"/>
    <w:rsid w:val="00BF0AC7"/>
    <w:rsid w:val="00BF0BC8"/>
    <w:rsid w:val="00BF0D2C"/>
    <w:rsid w:val="00BF1433"/>
    <w:rsid w:val="00BF1968"/>
    <w:rsid w:val="00BF1AC1"/>
    <w:rsid w:val="00BF1C2F"/>
    <w:rsid w:val="00BF1D1B"/>
    <w:rsid w:val="00BF1D88"/>
    <w:rsid w:val="00BF20FB"/>
    <w:rsid w:val="00BF39E9"/>
    <w:rsid w:val="00BF4378"/>
    <w:rsid w:val="00BF446A"/>
    <w:rsid w:val="00BF4555"/>
    <w:rsid w:val="00BF4795"/>
    <w:rsid w:val="00BF4F4F"/>
    <w:rsid w:val="00BF5451"/>
    <w:rsid w:val="00BF5904"/>
    <w:rsid w:val="00BF591E"/>
    <w:rsid w:val="00BF5D5E"/>
    <w:rsid w:val="00BF5FC1"/>
    <w:rsid w:val="00BF6052"/>
    <w:rsid w:val="00BF6489"/>
    <w:rsid w:val="00BF6BC8"/>
    <w:rsid w:val="00BF6E63"/>
    <w:rsid w:val="00BF722C"/>
    <w:rsid w:val="00BF7ACB"/>
    <w:rsid w:val="00C00655"/>
    <w:rsid w:val="00C0067F"/>
    <w:rsid w:val="00C009E9"/>
    <w:rsid w:val="00C00F59"/>
    <w:rsid w:val="00C0113B"/>
    <w:rsid w:val="00C0145B"/>
    <w:rsid w:val="00C01882"/>
    <w:rsid w:val="00C01B6B"/>
    <w:rsid w:val="00C01F8F"/>
    <w:rsid w:val="00C02E39"/>
    <w:rsid w:val="00C035B3"/>
    <w:rsid w:val="00C035D7"/>
    <w:rsid w:val="00C03948"/>
    <w:rsid w:val="00C03E7D"/>
    <w:rsid w:val="00C03F1D"/>
    <w:rsid w:val="00C046B7"/>
    <w:rsid w:val="00C0479B"/>
    <w:rsid w:val="00C050A9"/>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7AF7"/>
    <w:rsid w:val="00C27BF9"/>
    <w:rsid w:val="00C303F6"/>
    <w:rsid w:val="00C30841"/>
    <w:rsid w:val="00C30F55"/>
    <w:rsid w:val="00C31843"/>
    <w:rsid w:val="00C31C7A"/>
    <w:rsid w:val="00C31DA9"/>
    <w:rsid w:val="00C31E0B"/>
    <w:rsid w:val="00C329BB"/>
    <w:rsid w:val="00C32DC0"/>
    <w:rsid w:val="00C337BC"/>
    <w:rsid w:val="00C33BA8"/>
    <w:rsid w:val="00C33F24"/>
    <w:rsid w:val="00C345FA"/>
    <w:rsid w:val="00C34723"/>
    <w:rsid w:val="00C34E83"/>
    <w:rsid w:val="00C34F5D"/>
    <w:rsid w:val="00C3583D"/>
    <w:rsid w:val="00C3597F"/>
    <w:rsid w:val="00C35C4B"/>
    <w:rsid w:val="00C35E73"/>
    <w:rsid w:val="00C360C8"/>
    <w:rsid w:val="00C366B4"/>
    <w:rsid w:val="00C37317"/>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6C00"/>
    <w:rsid w:val="00C47682"/>
    <w:rsid w:val="00C47D17"/>
    <w:rsid w:val="00C47E71"/>
    <w:rsid w:val="00C501DC"/>
    <w:rsid w:val="00C5048A"/>
    <w:rsid w:val="00C50C81"/>
    <w:rsid w:val="00C50D9B"/>
    <w:rsid w:val="00C5112E"/>
    <w:rsid w:val="00C5122E"/>
    <w:rsid w:val="00C515EB"/>
    <w:rsid w:val="00C519D7"/>
    <w:rsid w:val="00C519E8"/>
    <w:rsid w:val="00C51B56"/>
    <w:rsid w:val="00C51CE6"/>
    <w:rsid w:val="00C523ED"/>
    <w:rsid w:val="00C5299D"/>
    <w:rsid w:val="00C52AF6"/>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53"/>
    <w:rsid w:val="00C63398"/>
    <w:rsid w:val="00C63467"/>
    <w:rsid w:val="00C6348E"/>
    <w:rsid w:val="00C63916"/>
    <w:rsid w:val="00C63955"/>
    <w:rsid w:val="00C63A78"/>
    <w:rsid w:val="00C63C9A"/>
    <w:rsid w:val="00C63F57"/>
    <w:rsid w:val="00C6419D"/>
    <w:rsid w:val="00C64339"/>
    <w:rsid w:val="00C64EF5"/>
    <w:rsid w:val="00C653A1"/>
    <w:rsid w:val="00C655D2"/>
    <w:rsid w:val="00C662E7"/>
    <w:rsid w:val="00C66434"/>
    <w:rsid w:val="00C66503"/>
    <w:rsid w:val="00C66BB9"/>
    <w:rsid w:val="00C670DD"/>
    <w:rsid w:val="00C67324"/>
    <w:rsid w:val="00C67367"/>
    <w:rsid w:val="00C67683"/>
    <w:rsid w:val="00C67870"/>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81E"/>
    <w:rsid w:val="00C80A4A"/>
    <w:rsid w:val="00C80A90"/>
    <w:rsid w:val="00C80C19"/>
    <w:rsid w:val="00C81727"/>
    <w:rsid w:val="00C81999"/>
    <w:rsid w:val="00C819F1"/>
    <w:rsid w:val="00C81C0D"/>
    <w:rsid w:val="00C823BC"/>
    <w:rsid w:val="00C82458"/>
    <w:rsid w:val="00C827A4"/>
    <w:rsid w:val="00C827E3"/>
    <w:rsid w:val="00C82EF4"/>
    <w:rsid w:val="00C839FB"/>
    <w:rsid w:val="00C83EC0"/>
    <w:rsid w:val="00C84269"/>
    <w:rsid w:val="00C846CB"/>
    <w:rsid w:val="00C84789"/>
    <w:rsid w:val="00C852FC"/>
    <w:rsid w:val="00C8541C"/>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78"/>
    <w:rsid w:val="00C92DFF"/>
    <w:rsid w:val="00C92FA5"/>
    <w:rsid w:val="00C9343D"/>
    <w:rsid w:val="00C9368F"/>
    <w:rsid w:val="00C93983"/>
    <w:rsid w:val="00C94112"/>
    <w:rsid w:val="00C9529F"/>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D17"/>
    <w:rsid w:val="00CA35B6"/>
    <w:rsid w:val="00CA368F"/>
    <w:rsid w:val="00CA3DDD"/>
    <w:rsid w:val="00CA3F2F"/>
    <w:rsid w:val="00CA4153"/>
    <w:rsid w:val="00CA47C7"/>
    <w:rsid w:val="00CA5013"/>
    <w:rsid w:val="00CA51ED"/>
    <w:rsid w:val="00CA57FD"/>
    <w:rsid w:val="00CA59B8"/>
    <w:rsid w:val="00CA5AA9"/>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9F5"/>
    <w:rsid w:val="00CB6B3D"/>
    <w:rsid w:val="00CB74DC"/>
    <w:rsid w:val="00CB78D7"/>
    <w:rsid w:val="00CB7D0E"/>
    <w:rsid w:val="00CC08D0"/>
    <w:rsid w:val="00CC0B82"/>
    <w:rsid w:val="00CC10E2"/>
    <w:rsid w:val="00CC140E"/>
    <w:rsid w:val="00CC2EF2"/>
    <w:rsid w:val="00CC374B"/>
    <w:rsid w:val="00CC3AE9"/>
    <w:rsid w:val="00CC4887"/>
    <w:rsid w:val="00CC4C9F"/>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3DDE"/>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CF7F65"/>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55D"/>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17E44"/>
    <w:rsid w:val="00D2009C"/>
    <w:rsid w:val="00D201CA"/>
    <w:rsid w:val="00D202CF"/>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1B3"/>
    <w:rsid w:val="00D2724A"/>
    <w:rsid w:val="00D27421"/>
    <w:rsid w:val="00D2756B"/>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F97"/>
    <w:rsid w:val="00D46FC1"/>
    <w:rsid w:val="00D476C9"/>
    <w:rsid w:val="00D47A87"/>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9E7"/>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255A"/>
    <w:rsid w:val="00D629C3"/>
    <w:rsid w:val="00D633D9"/>
    <w:rsid w:val="00D63401"/>
    <w:rsid w:val="00D634B7"/>
    <w:rsid w:val="00D63A5F"/>
    <w:rsid w:val="00D63CE1"/>
    <w:rsid w:val="00D64736"/>
    <w:rsid w:val="00D6496D"/>
    <w:rsid w:val="00D65046"/>
    <w:rsid w:val="00D65671"/>
    <w:rsid w:val="00D656E9"/>
    <w:rsid w:val="00D659B7"/>
    <w:rsid w:val="00D65AEE"/>
    <w:rsid w:val="00D660F7"/>
    <w:rsid w:val="00D662F1"/>
    <w:rsid w:val="00D668DF"/>
    <w:rsid w:val="00D66C60"/>
    <w:rsid w:val="00D67712"/>
    <w:rsid w:val="00D67CD4"/>
    <w:rsid w:val="00D67E61"/>
    <w:rsid w:val="00D7000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553"/>
    <w:rsid w:val="00D76C0A"/>
    <w:rsid w:val="00D76C58"/>
    <w:rsid w:val="00D76E04"/>
    <w:rsid w:val="00D77014"/>
    <w:rsid w:val="00D775D2"/>
    <w:rsid w:val="00D77756"/>
    <w:rsid w:val="00D77C05"/>
    <w:rsid w:val="00D800F1"/>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52AF"/>
    <w:rsid w:val="00D858CC"/>
    <w:rsid w:val="00D85C1D"/>
    <w:rsid w:val="00D85C3A"/>
    <w:rsid w:val="00D865D2"/>
    <w:rsid w:val="00D87389"/>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0BFC"/>
    <w:rsid w:val="00DA124F"/>
    <w:rsid w:val="00DA12D2"/>
    <w:rsid w:val="00DA15C2"/>
    <w:rsid w:val="00DA199B"/>
    <w:rsid w:val="00DA2F83"/>
    <w:rsid w:val="00DA2F84"/>
    <w:rsid w:val="00DA39EF"/>
    <w:rsid w:val="00DA3A0A"/>
    <w:rsid w:val="00DA3AF5"/>
    <w:rsid w:val="00DA3CE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60B"/>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577"/>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4F4"/>
    <w:rsid w:val="00DE4799"/>
    <w:rsid w:val="00DE4CF6"/>
    <w:rsid w:val="00DE52D7"/>
    <w:rsid w:val="00DE53AA"/>
    <w:rsid w:val="00DE53E9"/>
    <w:rsid w:val="00DE5A4B"/>
    <w:rsid w:val="00DE5AE2"/>
    <w:rsid w:val="00DE5EF5"/>
    <w:rsid w:val="00DE616F"/>
    <w:rsid w:val="00DE6250"/>
    <w:rsid w:val="00DE69F0"/>
    <w:rsid w:val="00DE731F"/>
    <w:rsid w:val="00DE73DC"/>
    <w:rsid w:val="00DE7754"/>
    <w:rsid w:val="00DE7DA6"/>
    <w:rsid w:val="00DF046D"/>
    <w:rsid w:val="00DF07FC"/>
    <w:rsid w:val="00DF0923"/>
    <w:rsid w:val="00DF124D"/>
    <w:rsid w:val="00DF1360"/>
    <w:rsid w:val="00DF14B4"/>
    <w:rsid w:val="00DF1DB3"/>
    <w:rsid w:val="00DF1F8D"/>
    <w:rsid w:val="00DF2356"/>
    <w:rsid w:val="00DF26A8"/>
    <w:rsid w:val="00DF3371"/>
    <w:rsid w:val="00DF3918"/>
    <w:rsid w:val="00DF3B2C"/>
    <w:rsid w:val="00DF3C15"/>
    <w:rsid w:val="00DF3DEB"/>
    <w:rsid w:val="00DF4024"/>
    <w:rsid w:val="00DF4561"/>
    <w:rsid w:val="00DF4B63"/>
    <w:rsid w:val="00DF50E7"/>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EE0"/>
    <w:rsid w:val="00E22658"/>
    <w:rsid w:val="00E227CA"/>
    <w:rsid w:val="00E230E6"/>
    <w:rsid w:val="00E2382D"/>
    <w:rsid w:val="00E238AE"/>
    <w:rsid w:val="00E23B77"/>
    <w:rsid w:val="00E23D5F"/>
    <w:rsid w:val="00E240D7"/>
    <w:rsid w:val="00E24338"/>
    <w:rsid w:val="00E24DD4"/>
    <w:rsid w:val="00E256EB"/>
    <w:rsid w:val="00E25A55"/>
    <w:rsid w:val="00E25A9E"/>
    <w:rsid w:val="00E25C0D"/>
    <w:rsid w:val="00E26316"/>
    <w:rsid w:val="00E267FE"/>
    <w:rsid w:val="00E26CA5"/>
    <w:rsid w:val="00E271B2"/>
    <w:rsid w:val="00E2747A"/>
    <w:rsid w:val="00E274E0"/>
    <w:rsid w:val="00E2789A"/>
    <w:rsid w:val="00E27ABA"/>
    <w:rsid w:val="00E27F98"/>
    <w:rsid w:val="00E3076D"/>
    <w:rsid w:val="00E3078F"/>
    <w:rsid w:val="00E307B4"/>
    <w:rsid w:val="00E30E71"/>
    <w:rsid w:val="00E310C3"/>
    <w:rsid w:val="00E310C9"/>
    <w:rsid w:val="00E334ED"/>
    <w:rsid w:val="00E33FD7"/>
    <w:rsid w:val="00E35063"/>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472D"/>
    <w:rsid w:val="00E4516D"/>
    <w:rsid w:val="00E452F4"/>
    <w:rsid w:val="00E454CC"/>
    <w:rsid w:val="00E455F9"/>
    <w:rsid w:val="00E457F8"/>
    <w:rsid w:val="00E45D9D"/>
    <w:rsid w:val="00E46257"/>
    <w:rsid w:val="00E462BF"/>
    <w:rsid w:val="00E463A7"/>
    <w:rsid w:val="00E466B6"/>
    <w:rsid w:val="00E46EF5"/>
    <w:rsid w:val="00E47107"/>
    <w:rsid w:val="00E47770"/>
    <w:rsid w:val="00E50359"/>
    <w:rsid w:val="00E50430"/>
    <w:rsid w:val="00E50B0B"/>
    <w:rsid w:val="00E5194D"/>
    <w:rsid w:val="00E51E9A"/>
    <w:rsid w:val="00E5234B"/>
    <w:rsid w:val="00E526F1"/>
    <w:rsid w:val="00E538E3"/>
    <w:rsid w:val="00E53955"/>
    <w:rsid w:val="00E53D60"/>
    <w:rsid w:val="00E54ACA"/>
    <w:rsid w:val="00E554B1"/>
    <w:rsid w:val="00E556A4"/>
    <w:rsid w:val="00E556AF"/>
    <w:rsid w:val="00E55B58"/>
    <w:rsid w:val="00E55B9F"/>
    <w:rsid w:val="00E55BB3"/>
    <w:rsid w:val="00E56050"/>
    <w:rsid w:val="00E5621C"/>
    <w:rsid w:val="00E56235"/>
    <w:rsid w:val="00E56474"/>
    <w:rsid w:val="00E567C5"/>
    <w:rsid w:val="00E56AF3"/>
    <w:rsid w:val="00E56BE3"/>
    <w:rsid w:val="00E56F05"/>
    <w:rsid w:val="00E5701D"/>
    <w:rsid w:val="00E574D6"/>
    <w:rsid w:val="00E57770"/>
    <w:rsid w:val="00E579A3"/>
    <w:rsid w:val="00E579FD"/>
    <w:rsid w:val="00E57C9E"/>
    <w:rsid w:val="00E6070E"/>
    <w:rsid w:val="00E60AE1"/>
    <w:rsid w:val="00E60C71"/>
    <w:rsid w:val="00E618F8"/>
    <w:rsid w:val="00E619B1"/>
    <w:rsid w:val="00E61EC8"/>
    <w:rsid w:val="00E62832"/>
    <w:rsid w:val="00E62BA3"/>
    <w:rsid w:val="00E62C29"/>
    <w:rsid w:val="00E6317F"/>
    <w:rsid w:val="00E63550"/>
    <w:rsid w:val="00E638D0"/>
    <w:rsid w:val="00E63AD8"/>
    <w:rsid w:val="00E64249"/>
    <w:rsid w:val="00E642A3"/>
    <w:rsid w:val="00E643B7"/>
    <w:rsid w:val="00E64668"/>
    <w:rsid w:val="00E6495E"/>
    <w:rsid w:val="00E64DB5"/>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79B"/>
    <w:rsid w:val="00E73A07"/>
    <w:rsid w:val="00E74364"/>
    <w:rsid w:val="00E74823"/>
    <w:rsid w:val="00E749BF"/>
    <w:rsid w:val="00E74ED4"/>
    <w:rsid w:val="00E750F7"/>
    <w:rsid w:val="00E753C1"/>
    <w:rsid w:val="00E753E6"/>
    <w:rsid w:val="00E75696"/>
    <w:rsid w:val="00E7573A"/>
    <w:rsid w:val="00E77722"/>
    <w:rsid w:val="00E77A61"/>
    <w:rsid w:val="00E77E0F"/>
    <w:rsid w:val="00E77EE8"/>
    <w:rsid w:val="00E807BE"/>
    <w:rsid w:val="00E80AE1"/>
    <w:rsid w:val="00E80C85"/>
    <w:rsid w:val="00E80D06"/>
    <w:rsid w:val="00E81050"/>
    <w:rsid w:val="00E81766"/>
    <w:rsid w:val="00E8201F"/>
    <w:rsid w:val="00E822CC"/>
    <w:rsid w:val="00E82392"/>
    <w:rsid w:val="00E8290D"/>
    <w:rsid w:val="00E82BD4"/>
    <w:rsid w:val="00E82C87"/>
    <w:rsid w:val="00E82FD2"/>
    <w:rsid w:val="00E8346C"/>
    <w:rsid w:val="00E83A68"/>
    <w:rsid w:val="00E83BC7"/>
    <w:rsid w:val="00E83BDF"/>
    <w:rsid w:val="00E83D8E"/>
    <w:rsid w:val="00E83EA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4D7"/>
    <w:rsid w:val="00E91B7D"/>
    <w:rsid w:val="00E91E90"/>
    <w:rsid w:val="00E920E1"/>
    <w:rsid w:val="00E92D81"/>
    <w:rsid w:val="00E930A7"/>
    <w:rsid w:val="00E93104"/>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AF4"/>
    <w:rsid w:val="00EA5E32"/>
    <w:rsid w:val="00EA5F66"/>
    <w:rsid w:val="00EA62CE"/>
    <w:rsid w:val="00EA62FC"/>
    <w:rsid w:val="00EA682C"/>
    <w:rsid w:val="00EA713D"/>
    <w:rsid w:val="00EA721B"/>
    <w:rsid w:val="00EA7232"/>
    <w:rsid w:val="00EA7688"/>
    <w:rsid w:val="00EA7BFC"/>
    <w:rsid w:val="00EA7CB3"/>
    <w:rsid w:val="00EA7F45"/>
    <w:rsid w:val="00EB140F"/>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7373"/>
    <w:rsid w:val="00EB76ED"/>
    <w:rsid w:val="00EB7890"/>
    <w:rsid w:val="00EC04DB"/>
    <w:rsid w:val="00EC12DA"/>
    <w:rsid w:val="00EC1490"/>
    <w:rsid w:val="00EC15B4"/>
    <w:rsid w:val="00EC1CF9"/>
    <w:rsid w:val="00EC24C3"/>
    <w:rsid w:val="00EC254E"/>
    <w:rsid w:val="00EC27F0"/>
    <w:rsid w:val="00EC28EF"/>
    <w:rsid w:val="00EC33EC"/>
    <w:rsid w:val="00EC3AEF"/>
    <w:rsid w:val="00EC3BC9"/>
    <w:rsid w:val="00EC43B2"/>
    <w:rsid w:val="00EC43BA"/>
    <w:rsid w:val="00EC454A"/>
    <w:rsid w:val="00EC47E7"/>
    <w:rsid w:val="00EC4BC3"/>
    <w:rsid w:val="00EC4D0C"/>
    <w:rsid w:val="00EC5174"/>
    <w:rsid w:val="00EC5350"/>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2D6"/>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11C"/>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7F31"/>
    <w:rsid w:val="00F2032A"/>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6C4"/>
    <w:rsid w:val="00F25947"/>
    <w:rsid w:val="00F26FD8"/>
    <w:rsid w:val="00F2783F"/>
    <w:rsid w:val="00F279A1"/>
    <w:rsid w:val="00F27D8E"/>
    <w:rsid w:val="00F30601"/>
    <w:rsid w:val="00F3080C"/>
    <w:rsid w:val="00F31C09"/>
    <w:rsid w:val="00F320D5"/>
    <w:rsid w:val="00F3223F"/>
    <w:rsid w:val="00F32609"/>
    <w:rsid w:val="00F32F73"/>
    <w:rsid w:val="00F333D9"/>
    <w:rsid w:val="00F3377F"/>
    <w:rsid w:val="00F33E51"/>
    <w:rsid w:val="00F3420E"/>
    <w:rsid w:val="00F34567"/>
    <w:rsid w:val="00F34EC8"/>
    <w:rsid w:val="00F35353"/>
    <w:rsid w:val="00F354E0"/>
    <w:rsid w:val="00F355A2"/>
    <w:rsid w:val="00F35FE7"/>
    <w:rsid w:val="00F365ED"/>
    <w:rsid w:val="00F36661"/>
    <w:rsid w:val="00F368EE"/>
    <w:rsid w:val="00F371DC"/>
    <w:rsid w:val="00F37894"/>
    <w:rsid w:val="00F37DA6"/>
    <w:rsid w:val="00F4001E"/>
    <w:rsid w:val="00F40314"/>
    <w:rsid w:val="00F40EB7"/>
    <w:rsid w:val="00F415C8"/>
    <w:rsid w:val="00F418B6"/>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A8D"/>
    <w:rsid w:val="00F60C86"/>
    <w:rsid w:val="00F60F3F"/>
    <w:rsid w:val="00F6122D"/>
    <w:rsid w:val="00F61E6A"/>
    <w:rsid w:val="00F61FBF"/>
    <w:rsid w:val="00F6224C"/>
    <w:rsid w:val="00F62663"/>
    <w:rsid w:val="00F62867"/>
    <w:rsid w:val="00F62966"/>
    <w:rsid w:val="00F62A71"/>
    <w:rsid w:val="00F62B92"/>
    <w:rsid w:val="00F63080"/>
    <w:rsid w:val="00F63530"/>
    <w:rsid w:val="00F63A39"/>
    <w:rsid w:val="00F63CCC"/>
    <w:rsid w:val="00F63D64"/>
    <w:rsid w:val="00F644FC"/>
    <w:rsid w:val="00F647D2"/>
    <w:rsid w:val="00F64A4A"/>
    <w:rsid w:val="00F64AF6"/>
    <w:rsid w:val="00F64E28"/>
    <w:rsid w:val="00F64E4A"/>
    <w:rsid w:val="00F64E4E"/>
    <w:rsid w:val="00F64E78"/>
    <w:rsid w:val="00F64F5A"/>
    <w:rsid w:val="00F64FC6"/>
    <w:rsid w:val="00F6527E"/>
    <w:rsid w:val="00F65349"/>
    <w:rsid w:val="00F655A5"/>
    <w:rsid w:val="00F65763"/>
    <w:rsid w:val="00F65796"/>
    <w:rsid w:val="00F66639"/>
    <w:rsid w:val="00F67381"/>
    <w:rsid w:val="00F673A8"/>
    <w:rsid w:val="00F676FC"/>
    <w:rsid w:val="00F6789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D31"/>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0F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2F00"/>
    <w:rsid w:val="00FA3BC1"/>
    <w:rsid w:val="00FA3C64"/>
    <w:rsid w:val="00FA3DAE"/>
    <w:rsid w:val="00FA43A8"/>
    <w:rsid w:val="00FA4A7F"/>
    <w:rsid w:val="00FA4E6E"/>
    <w:rsid w:val="00FA4F1B"/>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6B"/>
    <w:rsid w:val="00FB3ECB"/>
    <w:rsid w:val="00FB4521"/>
    <w:rsid w:val="00FB4BFE"/>
    <w:rsid w:val="00FB4E01"/>
    <w:rsid w:val="00FB509D"/>
    <w:rsid w:val="00FB5463"/>
    <w:rsid w:val="00FB55AB"/>
    <w:rsid w:val="00FB5656"/>
    <w:rsid w:val="00FB58E3"/>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534"/>
    <w:rsid w:val="00FC3554"/>
    <w:rsid w:val="00FC36D5"/>
    <w:rsid w:val="00FC3713"/>
    <w:rsid w:val="00FC39AD"/>
    <w:rsid w:val="00FC41B7"/>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D21"/>
    <w:rsid w:val="00FD0D2B"/>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894"/>
    <w:rsid w:val="00FD6C2E"/>
    <w:rsid w:val="00FD71AD"/>
    <w:rsid w:val="00FD7386"/>
    <w:rsid w:val="00FD7404"/>
    <w:rsid w:val="00FD787C"/>
    <w:rsid w:val="00FD79AB"/>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E7BFE"/>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EEC483"/>
  <w15:docId w15:val="{5F29543C-A7F3-4126-A3A5-9FD9206BF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25FB9"/>
    <w:rPr>
      <w:sz w:val="22"/>
      <w:szCs w:val="22"/>
      <w:lang w:eastAsia="en-US"/>
    </w:rPr>
  </w:style>
  <w:style w:type="paragraph" w:styleId="Naslov1">
    <w:name w:val="heading 1"/>
    <w:aliases w:val="NASLOV"/>
    <w:basedOn w:val="Navaden"/>
    <w:next w:val="Navaden"/>
    <w:link w:val="Naslov1Znak"/>
    <w:autoRedefine/>
    <w:qFormat/>
    <w:rsid w:val="00F647D2"/>
    <w:pPr>
      <w:widowControl w:val="0"/>
      <w:tabs>
        <w:tab w:val="left" w:pos="360"/>
      </w:tabs>
      <w:spacing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F647D2"/>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qFormat/>
    <w:rsid w:val="00107ED0"/>
    <w:pPr>
      <w:spacing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qFormat/>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fr"/>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Task Body,Viñetas (Inicio Parrafo),3 Txt tabla,Zerrenda-paragrafoa,Lista multicolor - Énfasis 11"/>
    <w:basedOn w:val="Navaden"/>
    <w:link w:val="OdstavekseznamaZnak"/>
    <w:uiPriority w:val="34"/>
    <w:qFormat/>
    <w:rsid w:val="00107ED0"/>
    <w:pPr>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ind w:firstLine="1021"/>
      <w:jc w:val="both"/>
      <w:textAlignment w:val="baseline"/>
    </w:pPr>
    <w:rPr>
      <w:rFonts w:ascii="Arial" w:eastAsia="Times New Roman" w:hAnsi="Arial"/>
    </w:rPr>
  </w:style>
  <w:style w:type="character" w:customStyle="1" w:styleId="OdstavekZnak">
    <w:name w:val="Odstavek Znak"/>
    <w:link w:val="Odstavek"/>
    <w:qFormat/>
    <w:rsid w:val="00107ED0"/>
    <w:rPr>
      <w:rFonts w:ascii="Arial" w:eastAsia="Times New Roman" w:hAnsi="Arial" w:cs="Arial"/>
      <w:sz w:val="22"/>
      <w:szCs w:val="22"/>
    </w:rPr>
  </w:style>
  <w:style w:type="paragraph" w:customStyle="1" w:styleId="Odstavekseznama1">
    <w:name w:val="Odstavek seznama1"/>
    <w:basedOn w:val="Navaden"/>
    <w:qFormat/>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line="0" w:lineRule="atLeast"/>
    </w:pPr>
    <w:rPr>
      <w:i/>
      <w:iCs/>
      <w:sz w:val="20"/>
      <w:szCs w:val="20"/>
    </w:rPr>
  </w:style>
  <w:style w:type="paragraph" w:styleId="Navadensplet">
    <w:name w:val="Normal (Web)"/>
    <w:basedOn w:val="Navaden"/>
    <w:uiPriority w:val="99"/>
    <w:unhideWhenUsed/>
    <w:rsid w:val="00F132C7"/>
    <w:pPr>
      <w:spacing w:after="161"/>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jc w:val="center"/>
    </w:pPr>
    <w:rPr>
      <w:rFonts w:ascii="Arial" w:eastAsia="Times New Roman" w:hAnsi="Arial" w:cs="Arial"/>
      <w:b/>
      <w:bCs/>
      <w:lang w:eastAsia="sl-SI"/>
    </w:rPr>
  </w:style>
  <w:style w:type="paragraph" w:customStyle="1" w:styleId="odstavek1">
    <w:name w:val="odstavek1"/>
    <w:basedOn w:val="Navaden"/>
    <w:rsid w:val="008C4DC3"/>
    <w:pPr>
      <w:spacing w:before="240"/>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ind w:left="567" w:hanging="142"/>
      <w:jc w:val="both"/>
    </w:pPr>
    <w:rPr>
      <w:rFonts w:ascii="Arial" w:eastAsia="Times New Roman" w:hAnsi="Arial" w:cs="Arial"/>
      <w:lang w:eastAsia="sl-SI"/>
    </w:rPr>
  </w:style>
  <w:style w:type="paragraph" w:customStyle="1" w:styleId="tevilnatoka1">
    <w:name w:val="tevilnatoka1"/>
    <w:basedOn w:val="Navaden"/>
    <w:rsid w:val="00F2289A"/>
    <w:pPr>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pPr>
    <w:rPr>
      <w:rFonts w:ascii="Times New Roman" w:eastAsia="Times New Roman" w:hAnsi="Times New Roman"/>
      <w:sz w:val="24"/>
      <w:szCs w:val="24"/>
      <w:lang w:eastAsia="sl-SI"/>
    </w:rPr>
  </w:style>
  <w:style w:type="character" w:customStyle="1" w:styleId="OdstavekseznamaZnak">
    <w:name w:val="Odstavek seznama Znak"/>
    <w:aliases w:val="ne-puščica Znak,Task Body Znak,Viñetas (Inicio Parrafo) Znak,3 Txt tabla Znak,Zerrenda-paragrafoa Znak,Lista multicolor - Énfasis 11 Znak"/>
    <w:link w:val="Odstavekseznama"/>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basedOn w:val="Navaden"/>
    <w:link w:val="PripombabesediloZnak2"/>
    <w:uiPriority w:val="99"/>
    <w:unhideWhenUsed/>
    <w:rsid w:val="00120AE9"/>
    <w:rPr>
      <w:sz w:val="20"/>
      <w:szCs w:val="20"/>
    </w:rPr>
  </w:style>
  <w:style w:type="character" w:customStyle="1" w:styleId="PripombabesediloZnak2">
    <w:name w:val="Pripomba – besedilo Znak2"/>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rPr>
      <w:lang w:val="x-none" w:eastAsia="x-none"/>
    </w:rPr>
  </w:style>
  <w:style w:type="character" w:customStyle="1" w:styleId="ZamaknjenadolobaprvinivoZnak">
    <w:name w:val="Zamaknjena določba_prvi nivo Znak"/>
    <w:link w:val="Zamaknjenadolobaprvinivo0"/>
    <w:rsid w:val="009A4625"/>
    <w:rPr>
      <w:rFonts w:ascii="Arial" w:eastAsia="Times New Roman" w:hAnsi="Arial"/>
      <w:sz w:val="22"/>
      <w:szCs w:val="22"/>
      <w:lang w:val="x-none" w:eastAsia="x-none"/>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pPr>
    <w:rPr>
      <w:rFonts w:ascii="Times New Roman" w:eastAsia="Times New Roman" w:hAnsi="Times New Roman"/>
      <w:sz w:val="24"/>
      <w:szCs w:val="24"/>
      <w:lang w:eastAsia="sl-SI"/>
    </w:rPr>
  </w:style>
  <w:style w:type="paragraph" w:customStyle="1" w:styleId="poglavje0">
    <w:name w:val="poglavje"/>
    <w:basedOn w:val="Navaden"/>
    <w:rsid w:val="00D659B7"/>
    <w:pPr>
      <w:spacing w:before="100" w:beforeAutospacing="1" w:after="100" w:afterAutospacing="1"/>
    </w:pPr>
    <w:rPr>
      <w:rFonts w:ascii="Times New Roman" w:eastAsia="Times New Roman" w:hAnsi="Times New Roman"/>
      <w:sz w:val="24"/>
      <w:szCs w:val="24"/>
      <w:lang w:eastAsia="sl-SI"/>
    </w:rPr>
  </w:style>
  <w:style w:type="paragraph" w:customStyle="1" w:styleId="lennovele">
    <w:name w:val="lennovele"/>
    <w:basedOn w:val="Navaden"/>
    <w:rsid w:val="00D659B7"/>
    <w:pPr>
      <w:spacing w:before="100" w:beforeAutospacing="1" w:after="100" w:afterAutospacing="1"/>
    </w:pPr>
    <w:rPr>
      <w:rFonts w:ascii="Times New Roman" w:eastAsia="Times New Roman" w:hAnsi="Times New Roman"/>
      <w:sz w:val="24"/>
      <w:szCs w:val="24"/>
      <w:lang w:eastAsia="sl-SI"/>
    </w:rPr>
  </w:style>
  <w:style w:type="paragraph" w:customStyle="1" w:styleId="docdata">
    <w:name w:val="docdata"/>
    <w:basedOn w:val="Navaden"/>
    <w:rsid w:val="00020892"/>
    <w:pPr>
      <w:spacing w:before="100" w:beforeAutospacing="1" w:after="100" w:afterAutospacing="1"/>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24870522">
      <w:bodyDiv w:val="1"/>
      <w:marLeft w:val="0"/>
      <w:marRight w:val="0"/>
      <w:marTop w:val="0"/>
      <w:marBottom w:val="0"/>
      <w:divBdr>
        <w:top w:val="none" w:sz="0" w:space="0" w:color="auto"/>
        <w:left w:val="none" w:sz="0" w:space="0" w:color="auto"/>
        <w:bottom w:val="none" w:sz="0" w:space="0" w:color="auto"/>
        <w:right w:val="none" w:sz="0" w:space="0" w:color="auto"/>
      </w:divBdr>
      <w:divsChild>
        <w:div w:id="552350226">
          <w:marLeft w:val="0"/>
          <w:marRight w:val="0"/>
          <w:marTop w:val="0"/>
          <w:marBottom w:val="0"/>
          <w:divBdr>
            <w:top w:val="none" w:sz="0" w:space="0" w:color="auto"/>
            <w:left w:val="none" w:sz="0" w:space="0" w:color="auto"/>
            <w:bottom w:val="none" w:sz="0" w:space="0" w:color="auto"/>
            <w:right w:val="none" w:sz="0" w:space="0" w:color="auto"/>
          </w:divBdr>
        </w:div>
        <w:div w:id="2075353732">
          <w:marLeft w:val="0"/>
          <w:marRight w:val="0"/>
          <w:marTop w:val="0"/>
          <w:marBottom w:val="0"/>
          <w:divBdr>
            <w:top w:val="none" w:sz="0" w:space="0" w:color="auto"/>
            <w:left w:val="none" w:sz="0" w:space="0" w:color="auto"/>
            <w:bottom w:val="none" w:sz="0" w:space="0" w:color="auto"/>
            <w:right w:val="none" w:sz="0" w:space="0" w:color="auto"/>
          </w:divBdr>
        </w:div>
      </w:divsChild>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49952676">
      <w:bodyDiv w:val="1"/>
      <w:marLeft w:val="0"/>
      <w:marRight w:val="0"/>
      <w:marTop w:val="0"/>
      <w:marBottom w:val="0"/>
      <w:divBdr>
        <w:top w:val="none" w:sz="0" w:space="0" w:color="auto"/>
        <w:left w:val="none" w:sz="0" w:space="0" w:color="auto"/>
        <w:bottom w:val="none" w:sz="0" w:space="0" w:color="auto"/>
        <w:right w:val="none" w:sz="0" w:space="0" w:color="auto"/>
      </w:divBdr>
      <w:divsChild>
        <w:div w:id="1341352480">
          <w:marLeft w:val="0"/>
          <w:marRight w:val="0"/>
          <w:marTop w:val="0"/>
          <w:marBottom w:val="0"/>
          <w:divBdr>
            <w:top w:val="none" w:sz="0" w:space="0" w:color="auto"/>
            <w:left w:val="none" w:sz="0" w:space="0" w:color="auto"/>
            <w:bottom w:val="none" w:sz="0" w:space="0" w:color="auto"/>
            <w:right w:val="none" w:sz="0" w:space="0" w:color="auto"/>
          </w:divBdr>
        </w:div>
        <w:div w:id="1770662658">
          <w:marLeft w:val="0"/>
          <w:marRight w:val="0"/>
          <w:marTop w:val="0"/>
          <w:marBottom w:val="0"/>
          <w:divBdr>
            <w:top w:val="none" w:sz="0" w:space="0" w:color="auto"/>
            <w:left w:val="none" w:sz="0" w:space="0" w:color="auto"/>
            <w:bottom w:val="none" w:sz="0" w:space="0" w:color="auto"/>
            <w:right w:val="none" w:sz="0" w:space="0" w:color="auto"/>
          </w:divBdr>
        </w:div>
      </w:divsChild>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294482997">
      <w:bodyDiv w:val="1"/>
      <w:marLeft w:val="0"/>
      <w:marRight w:val="0"/>
      <w:marTop w:val="0"/>
      <w:marBottom w:val="0"/>
      <w:divBdr>
        <w:top w:val="none" w:sz="0" w:space="0" w:color="auto"/>
        <w:left w:val="none" w:sz="0" w:space="0" w:color="auto"/>
        <w:bottom w:val="none" w:sz="0" w:space="0" w:color="auto"/>
        <w:right w:val="none" w:sz="0" w:space="0" w:color="auto"/>
      </w:divBdr>
    </w:div>
    <w:div w:id="307712231">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34903710">
      <w:bodyDiv w:val="1"/>
      <w:marLeft w:val="0"/>
      <w:marRight w:val="0"/>
      <w:marTop w:val="0"/>
      <w:marBottom w:val="0"/>
      <w:divBdr>
        <w:top w:val="none" w:sz="0" w:space="0" w:color="auto"/>
        <w:left w:val="none" w:sz="0" w:space="0" w:color="auto"/>
        <w:bottom w:val="none" w:sz="0" w:space="0" w:color="auto"/>
        <w:right w:val="none" w:sz="0" w:space="0" w:color="auto"/>
      </w:divBdr>
    </w:div>
    <w:div w:id="476460534">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03010422">
      <w:bodyDiv w:val="1"/>
      <w:marLeft w:val="0"/>
      <w:marRight w:val="0"/>
      <w:marTop w:val="0"/>
      <w:marBottom w:val="0"/>
      <w:divBdr>
        <w:top w:val="none" w:sz="0" w:space="0" w:color="auto"/>
        <w:left w:val="none" w:sz="0" w:space="0" w:color="auto"/>
        <w:bottom w:val="none" w:sz="0" w:space="0" w:color="auto"/>
        <w:right w:val="none" w:sz="0" w:space="0" w:color="auto"/>
      </w:divBdr>
    </w:div>
    <w:div w:id="505558679">
      <w:bodyDiv w:val="1"/>
      <w:marLeft w:val="0"/>
      <w:marRight w:val="0"/>
      <w:marTop w:val="0"/>
      <w:marBottom w:val="0"/>
      <w:divBdr>
        <w:top w:val="none" w:sz="0" w:space="0" w:color="auto"/>
        <w:left w:val="none" w:sz="0" w:space="0" w:color="auto"/>
        <w:bottom w:val="none" w:sz="0" w:space="0" w:color="auto"/>
        <w:right w:val="none" w:sz="0" w:space="0" w:color="auto"/>
      </w:divBdr>
    </w:div>
    <w:div w:id="553807936">
      <w:bodyDiv w:val="1"/>
      <w:marLeft w:val="0"/>
      <w:marRight w:val="0"/>
      <w:marTop w:val="0"/>
      <w:marBottom w:val="0"/>
      <w:divBdr>
        <w:top w:val="none" w:sz="0" w:space="0" w:color="auto"/>
        <w:left w:val="none" w:sz="0" w:space="0" w:color="auto"/>
        <w:bottom w:val="none" w:sz="0" w:space="0" w:color="auto"/>
        <w:right w:val="none" w:sz="0" w:space="0" w:color="auto"/>
      </w:divBdr>
      <w:divsChild>
        <w:div w:id="2127459067">
          <w:marLeft w:val="0"/>
          <w:marRight w:val="0"/>
          <w:marTop w:val="0"/>
          <w:marBottom w:val="0"/>
          <w:divBdr>
            <w:top w:val="none" w:sz="0" w:space="0" w:color="auto"/>
            <w:left w:val="none" w:sz="0" w:space="0" w:color="auto"/>
            <w:bottom w:val="none" w:sz="0" w:space="0" w:color="auto"/>
            <w:right w:val="none" w:sz="0" w:space="0" w:color="auto"/>
          </w:divBdr>
        </w:div>
        <w:div w:id="988242525">
          <w:marLeft w:val="0"/>
          <w:marRight w:val="0"/>
          <w:marTop w:val="0"/>
          <w:marBottom w:val="0"/>
          <w:divBdr>
            <w:top w:val="none" w:sz="0" w:space="0" w:color="auto"/>
            <w:left w:val="none" w:sz="0" w:space="0" w:color="auto"/>
            <w:bottom w:val="none" w:sz="0" w:space="0" w:color="auto"/>
            <w:right w:val="none" w:sz="0" w:space="0" w:color="auto"/>
          </w:divBdr>
        </w:div>
      </w:divsChild>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5497007">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60045610">
      <w:bodyDiv w:val="1"/>
      <w:marLeft w:val="0"/>
      <w:marRight w:val="0"/>
      <w:marTop w:val="0"/>
      <w:marBottom w:val="0"/>
      <w:divBdr>
        <w:top w:val="none" w:sz="0" w:space="0" w:color="auto"/>
        <w:left w:val="none" w:sz="0" w:space="0" w:color="auto"/>
        <w:bottom w:val="none" w:sz="0" w:space="0" w:color="auto"/>
        <w:right w:val="none" w:sz="0" w:space="0" w:color="auto"/>
      </w:divBdr>
    </w:div>
    <w:div w:id="675041925">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69376839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794644956">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15432840">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961689107">
      <w:bodyDiv w:val="1"/>
      <w:marLeft w:val="0"/>
      <w:marRight w:val="0"/>
      <w:marTop w:val="0"/>
      <w:marBottom w:val="0"/>
      <w:divBdr>
        <w:top w:val="none" w:sz="0" w:space="0" w:color="auto"/>
        <w:left w:val="none" w:sz="0" w:space="0" w:color="auto"/>
        <w:bottom w:val="none" w:sz="0" w:space="0" w:color="auto"/>
        <w:right w:val="none" w:sz="0" w:space="0" w:color="auto"/>
      </w:divBdr>
    </w:div>
    <w:div w:id="1008874284">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3625464">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44082306">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192643">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22654830">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389186721">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6124626">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36436551">
      <w:bodyDiv w:val="1"/>
      <w:marLeft w:val="0"/>
      <w:marRight w:val="0"/>
      <w:marTop w:val="0"/>
      <w:marBottom w:val="0"/>
      <w:divBdr>
        <w:top w:val="none" w:sz="0" w:space="0" w:color="auto"/>
        <w:left w:val="none" w:sz="0" w:space="0" w:color="auto"/>
        <w:bottom w:val="none" w:sz="0" w:space="0" w:color="auto"/>
        <w:right w:val="none" w:sz="0" w:space="0" w:color="auto"/>
      </w:divBdr>
    </w:div>
    <w:div w:id="1437479983">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6777833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71126319">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1995327311">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1852129">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3-01-1451" TargetMode="External"/><Relationship Id="rId13" Type="http://schemas.openxmlformats.org/officeDocument/2006/relationships/hyperlink" Target="http://www.uradni-list.si/1/objava.jsp?sop=2022-01-3082" TargetMode="External"/><Relationship Id="rId3" Type="http://schemas.openxmlformats.org/officeDocument/2006/relationships/hyperlink" Target="http://www.uradni-list.si/1/objava.jsp?sop=2019-01-2924" TargetMode="External"/><Relationship Id="rId7" Type="http://schemas.openxmlformats.org/officeDocument/2006/relationships/hyperlink" Target="http://www.uradni-list.si/1/objava.jsp?sop=2020-01-1915" TargetMode="External"/><Relationship Id="rId12" Type="http://schemas.openxmlformats.org/officeDocument/2006/relationships/hyperlink" Target="http://www.uradni-list.si/1/objava.jsp?sop=2014-01-0024" TargetMode="External"/><Relationship Id="rId2" Type="http://schemas.openxmlformats.org/officeDocument/2006/relationships/hyperlink" Target="http://www.uradni-list.si/1/objava.jsp?sop=2019-21-0788" TargetMode="External"/><Relationship Id="rId1" Type="http://schemas.openxmlformats.org/officeDocument/2006/relationships/hyperlink" Target="http://www.uradni-list.si/1/objava.jsp?sop=2018-01-3751" TargetMode="External"/><Relationship Id="rId6" Type="http://schemas.openxmlformats.org/officeDocument/2006/relationships/hyperlink" Target="http://www.uradni-list.si/1/objava.jsp?sop=2019-01-0288" TargetMode="External"/><Relationship Id="rId11" Type="http://schemas.openxmlformats.org/officeDocument/2006/relationships/hyperlink" Target="http://www.uradni-list.si/1/objava.jsp?sop=2009-01-5140" TargetMode="External"/><Relationship Id="rId5" Type="http://schemas.openxmlformats.org/officeDocument/2006/relationships/hyperlink" Target="http://www.uradni-list.si/1/objava.jsp?sop=2015-01-3687" TargetMode="External"/><Relationship Id="rId10" Type="http://schemas.openxmlformats.org/officeDocument/2006/relationships/hyperlink" Target="http://www.uradni-list.si/1/objava.jsp?sop=2014-01-1619" TargetMode="External"/><Relationship Id="rId4" Type="http://schemas.openxmlformats.org/officeDocument/2006/relationships/hyperlink" Target="http://www.uradni-list.si/1/objava.jsp?sop=2021-01-2627" TargetMode="External"/><Relationship Id="rId9" Type="http://schemas.openxmlformats.org/officeDocument/2006/relationships/hyperlink" Target="http://www.uradni-list.si/1/objava.jsp?sop=2007-01-2353" TargetMode="External"/><Relationship Id="rId14" Type="http://schemas.openxmlformats.org/officeDocument/2006/relationships/hyperlink" Target="http://www.uradni-list.si/1/objava.jsp?sop=2022-01-39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108680-FD60-45A9-880C-EFEDED691A51}">
  <ds:schemaRefs>
    <ds:schemaRef ds:uri="http://schemas.openxmlformats.org/officeDocument/2006/bibliography"/>
  </ds:schemaRefs>
</ds:datastoreItem>
</file>

<file path=customXml/itemProps3.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4.xml><?xml version="1.0" encoding="utf-8"?>
<ds:datastoreItem xmlns:ds="http://schemas.openxmlformats.org/officeDocument/2006/customXml" ds:itemID="{6A4F551D-0CAF-4EC5-ACE9-737085EE837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9052</Words>
  <Characters>51602</Characters>
  <Application>Microsoft Office Word</Application>
  <DocSecurity>0</DocSecurity>
  <Lines>430</Lines>
  <Paragraphs>121</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60533</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mdi016</dc:creator>
  <cp:keywords/>
  <dc:description/>
  <cp:lastModifiedBy>Katja Zajc</cp:lastModifiedBy>
  <cp:revision>3</cp:revision>
  <cp:lastPrinted>2023-06-06T11:52:00Z</cp:lastPrinted>
  <dcterms:created xsi:type="dcterms:W3CDTF">2023-06-16T06:03:00Z</dcterms:created>
  <dcterms:modified xsi:type="dcterms:W3CDTF">2023-06-16T06:04:00Z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