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15942" w:rsidRPr="007634BB" w:rsidRDefault="00515942" w:rsidP="00515942">
      <w:pPr>
        <w:rPr>
          <w:lang w:eastAsia="sl-SI"/>
        </w:rPr>
      </w:pPr>
    </w:p>
    <w:p w:rsidR="00515942" w:rsidRPr="007634BB" w:rsidRDefault="00515942" w:rsidP="00515942">
      <w:pPr>
        <w:tabs>
          <w:tab w:val="left" w:pos="708"/>
        </w:tabs>
        <w:ind w:left="6012"/>
        <w:rPr>
          <w:rFonts w:cs="Arial"/>
          <w:b/>
          <w:szCs w:val="20"/>
        </w:rPr>
      </w:pPr>
      <w:r w:rsidRPr="007634BB">
        <w:rPr>
          <w:rFonts w:cs="Arial"/>
          <w:b/>
          <w:szCs w:val="20"/>
        </w:rPr>
        <w:t xml:space="preserve">      PREDLOG </w:t>
      </w:r>
    </w:p>
    <w:p w:rsidR="00515942" w:rsidRPr="007634BB" w:rsidRDefault="00515942" w:rsidP="00515942">
      <w:pPr>
        <w:tabs>
          <w:tab w:val="left" w:pos="708"/>
        </w:tabs>
        <w:spacing w:line="260" w:lineRule="atLeast"/>
        <w:ind w:left="6012"/>
        <w:rPr>
          <w:rFonts w:cs="Arial"/>
          <w:b/>
          <w:szCs w:val="20"/>
        </w:rPr>
      </w:pPr>
      <w:r w:rsidRPr="007634BB">
        <w:rPr>
          <w:rFonts w:cs="Arial"/>
          <w:b/>
          <w:szCs w:val="20"/>
        </w:rPr>
        <w:t xml:space="preserve">      (EVA 2023-2330-0081)</w:t>
      </w:r>
    </w:p>
    <w:p w:rsidR="00515942" w:rsidRPr="007634BB" w:rsidRDefault="00515942" w:rsidP="00515942">
      <w:pPr>
        <w:tabs>
          <w:tab w:val="left" w:pos="708"/>
        </w:tabs>
        <w:ind w:left="6012"/>
        <w:rPr>
          <w:rFonts w:cs="Arial"/>
          <w:b/>
          <w:szCs w:val="20"/>
        </w:rPr>
      </w:pPr>
    </w:p>
    <w:p w:rsidR="00515942" w:rsidRPr="007634BB" w:rsidRDefault="00515942" w:rsidP="00515942">
      <w:pPr>
        <w:tabs>
          <w:tab w:val="left" w:pos="708"/>
        </w:tabs>
        <w:rPr>
          <w:rFonts w:cs="Arial"/>
          <w:b/>
          <w:szCs w:val="20"/>
        </w:rPr>
      </w:pPr>
    </w:p>
    <w:p w:rsidR="00515942" w:rsidRPr="007634BB" w:rsidRDefault="00515942" w:rsidP="00515942">
      <w:pPr>
        <w:pStyle w:val="rta"/>
        <w:spacing w:before="120" w:after="120"/>
        <w:jc w:val="both"/>
        <w:rPr>
          <w:sz w:val="20"/>
          <w:szCs w:val="20"/>
        </w:rPr>
      </w:pPr>
    </w:p>
    <w:p w:rsidR="00515942" w:rsidRPr="007634BB" w:rsidRDefault="00515942" w:rsidP="00515942">
      <w:pPr>
        <w:jc w:val="both"/>
        <w:rPr>
          <w:rFonts w:cs="Arial"/>
          <w:szCs w:val="20"/>
          <w:lang w:eastAsia="sl-SI"/>
        </w:rPr>
      </w:pPr>
      <w:r w:rsidRPr="007634BB">
        <w:rPr>
          <w:rFonts w:cs="Arial"/>
          <w:szCs w:val="20"/>
          <w:lang w:eastAsia="sl-SI"/>
        </w:rPr>
        <w:t xml:space="preserve">Na podlagi 10. in 11.a člena Zakona o kmetijstvu (Uradni list RS, št. 45/08, 57/12, 90/12 – </w:t>
      </w:r>
      <w:proofErr w:type="spellStart"/>
      <w:r w:rsidRPr="007634BB">
        <w:rPr>
          <w:rFonts w:cs="Arial"/>
          <w:szCs w:val="20"/>
          <w:lang w:eastAsia="sl-SI"/>
        </w:rPr>
        <w:t>ZdZPVHVVR</w:t>
      </w:r>
      <w:proofErr w:type="spellEnd"/>
      <w:r w:rsidRPr="007634BB">
        <w:rPr>
          <w:rFonts w:cs="Arial"/>
          <w:szCs w:val="20"/>
          <w:lang w:eastAsia="sl-SI"/>
        </w:rPr>
        <w:t xml:space="preserve">, 26/14, 32/15, 27/17, 22/18, 86/21 – </w:t>
      </w:r>
      <w:proofErr w:type="spellStart"/>
      <w:r w:rsidRPr="007634BB">
        <w:rPr>
          <w:rFonts w:cs="Arial"/>
          <w:szCs w:val="20"/>
          <w:lang w:eastAsia="sl-SI"/>
        </w:rPr>
        <w:t>odl</w:t>
      </w:r>
      <w:proofErr w:type="spellEnd"/>
      <w:r w:rsidRPr="007634BB">
        <w:rPr>
          <w:rFonts w:cs="Arial"/>
          <w:szCs w:val="20"/>
          <w:lang w:eastAsia="sl-SI"/>
        </w:rPr>
        <w:t>. US, 123/21, 44/22,130/22 – ZPOmK-2 in 18/23) izdaja Vlada Republike Slovenije</w:t>
      </w:r>
    </w:p>
    <w:p w:rsidR="00515942" w:rsidRPr="007634BB" w:rsidRDefault="00515942" w:rsidP="00515942">
      <w:pPr>
        <w:rPr>
          <w:rFonts w:cs="Arial"/>
          <w:szCs w:val="20"/>
          <w:lang w:eastAsia="sl-SI"/>
        </w:rPr>
      </w:pPr>
    </w:p>
    <w:p w:rsidR="00515942" w:rsidRPr="007634BB" w:rsidRDefault="00515942" w:rsidP="00515942">
      <w:pPr>
        <w:pStyle w:val="vrstapredpisa0"/>
        <w:shd w:val="clear" w:color="auto" w:fill="FFFFFF"/>
        <w:jc w:val="center"/>
        <w:rPr>
          <w:rFonts w:ascii="Arial" w:hAnsi="Arial" w:cs="Arial"/>
          <w:sz w:val="20"/>
          <w:szCs w:val="20"/>
        </w:rPr>
      </w:pPr>
      <w:r w:rsidRPr="007634BB">
        <w:rPr>
          <w:rFonts w:ascii="Arial" w:hAnsi="Arial" w:cs="Arial"/>
          <w:b/>
          <w:bCs/>
          <w:color w:val="000000"/>
          <w:spacing w:val="40"/>
          <w:sz w:val="20"/>
          <w:szCs w:val="20"/>
        </w:rPr>
        <w:t>UREDBO</w:t>
      </w:r>
    </w:p>
    <w:p w:rsidR="00515942" w:rsidRPr="007634BB" w:rsidRDefault="00515942" w:rsidP="00515942">
      <w:pPr>
        <w:pStyle w:val="Naslovpredpisa"/>
        <w:rPr>
          <w:sz w:val="20"/>
          <w:szCs w:val="20"/>
        </w:rPr>
      </w:pPr>
      <w:r w:rsidRPr="007634BB">
        <w:rPr>
          <w:sz w:val="20"/>
          <w:szCs w:val="20"/>
        </w:rPr>
        <w:t xml:space="preserve">o izvajanju intervencij podpora za vzpostavitev gospodarstev mladih kmetov in medgeneracijski prenos znanja, iz strateškega načrta skupne kmetijske politike </w:t>
      </w:r>
      <w:r>
        <w:rPr>
          <w:sz w:val="20"/>
          <w:szCs w:val="20"/>
        </w:rPr>
        <w:t xml:space="preserve">2023-2027 za Republiko </w:t>
      </w:r>
      <w:r w:rsidRPr="007634BB">
        <w:rPr>
          <w:sz w:val="20"/>
          <w:szCs w:val="20"/>
        </w:rPr>
        <w:t>Slovenijo</w:t>
      </w:r>
    </w:p>
    <w:p w:rsidR="00515942" w:rsidRPr="007634BB" w:rsidRDefault="00515942" w:rsidP="00515942">
      <w:pPr>
        <w:pStyle w:val="npb0"/>
        <w:shd w:val="clear" w:color="auto" w:fill="FFFFFF"/>
        <w:rPr>
          <w:rFonts w:ascii="Arial" w:hAnsi="Arial" w:cs="Arial"/>
          <w:sz w:val="20"/>
          <w:szCs w:val="20"/>
        </w:rPr>
      </w:pPr>
    </w:p>
    <w:p w:rsidR="00515942" w:rsidRPr="007634BB" w:rsidRDefault="00515942" w:rsidP="00515942">
      <w:pPr>
        <w:pStyle w:val="poglavje0"/>
        <w:shd w:val="clear" w:color="auto" w:fill="FFFFFF"/>
        <w:jc w:val="center"/>
        <w:rPr>
          <w:rFonts w:ascii="Arial" w:hAnsi="Arial" w:cs="Arial"/>
          <w:sz w:val="20"/>
          <w:szCs w:val="20"/>
        </w:rPr>
      </w:pPr>
      <w:r w:rsidRPr="007634BB">
        <w:rPr>
          <w:rFonts w:ascii="Arial" w:hAnsi="Arial" w:cs="Arial"/>
          <w:sz w:val="20"/>
          <w:szCs w:val="20"/>
        </w:rPr>
        <w:t>I. SPLOŠNE DOLOČBE</w:t>
      </w:r>
    </w:p>
    <w:p w:rsidR="00515942" w:rsidRPr="007634BB" w:rsidRDefault="00515942" w:rsidP="00515942">
      <w:pPr>
        <w:pStyle w:val="lennaslov"/>
        <w:rPr>
          <w:sz w:val="20"/>
          <w:szCs w:val="20"/>
        </w:rPr>
      </w:pPr>
      <w:r w:rsidRPr="007634BB">
        <w:rPr>
          <w:sz w:val="20"/>
          <w:szCs w:val="20"/>
        </w:rPr>
        <w:t>1. člen</w:t>
      </w:r>
    </w:p>
    <w:p w:rsidR="00515942" w:rsidRPr="007634BB" w:rsidRDefault="00515942" w:rsidP="00515942">
      <w:pPr>
        <w:pStyle w:val="lennaslov"/>
        <w:rPr>
          <w:sz w:val="20"/>
          <w:szCs w:val="20"/>
        </w:rPr>
      </w:pPr>
      <w:r w:rsidRPr="007634BB">
        <w:rPr>
          <w:sz w:val="20"/>
          <w:szCs w:val="20"/>
        </w:rPr>
        <w:t>(vsebina)</w:t>
      </w:r>
    </w:p>
    <w:p w:rsidR="00515942" w:rsidRPr="007634BB" w:rsidRDefault="00515942" w:rsidP="00515942">
      <w:pPr>
        <w:pStyle w:val="lennaslov"/>
        <w:jc w:val="both"/>
        <w:rPr>
          <w:sz w:val="20"/>
          <w:szCs w:val="20"/>
        </w:rPr>
      </w:pPr>
    </w:p>
    <w:p w:rsidR="00515942" w:rsidRPr="007634BB" w:rsidRDefault="00515942" w:rsidP="00515942">
      <w:pPr>
        <w:jc w:val="both"/>
        <w:rPr>
          <w:rFonts w:cs="Arial"/>
          <w:szCs w:val="20"/>
        </w:rPr>
      </w:pPr>
      <w:r w:rsidRPr="007634BB">
        <w:rPr>
          <w:rFonts w:cs="Arial"/>
          <w:szCs w:val="20"/>
        </w:rPr>
        <w:t>(1)</w:t>
      </w:r>
      <w:r w:rsidRPr="007634BB">
        <w:rPr>
          <w:rFonts w:cs="Arial"/>
          <w:color w:val="000000"/>
          <w:szCs w:val="20"/>
        </w:rPr>
        <w:t> </w:t>
      </w:r>
      <w:r w:rsidRPr="007634BB">
        <w:rPr>
          <w:rFonts w:cs="Arial"/>
          <w:szCs w:val="20"/>
        </w:rPr>
        <w:t>Ta uredba ureja izvajanje intervencij podpora za vzpostavitev gospodarstev mladih kmetov in medgeneracijski prenos znanja iz strateškega načrta, ki ureja skupno kmetijsko politiko za obdobje 2023–2027 za Republiko Slovenijo (v nadaljnjem besedilu: SN 2023–2027), ki je dostopen na osrednjem spletnem mestu državne uprave in na spletni strani skupne kmetijske politik</w:t>
      </w:r>
      <w:r w:rsidRPr="007634BB">
        <w:rPr>
          <w:rFonts w:cs="Arial"/>
          <w:strike/>
          <w:szCs w:val="20"/>
        </w:rPr>
        <w:t>e</w:t>
      </w:r>
      <w:r w:rsidRPr="007634BB">
        <w:rPr>
          <w:rFonts w:cs="Arial"/>
          <w:szCs w:val="20"/>
        </w:rPr>
        <w:t>.</w:t>
      </w:r>
    </w:p>
    <w:p w:rsidR="00515942"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(2)</w:t>
      </w:r>
      <w:r w:rsidRPr="007634BB">
        <w:rPr>
          <w:rFonts w:cs="Arial"/>
          <w:color w:val="000000"/>
          <w:szCs w:val="20"/>
        </w:rPr>
        <w:t> </w:t>
      </w:r>
      <w:r w:rsidRPr="007634BB">
        <w:rPr>
          <w:rFonts w:cs="Arial"/>
          <w:szCs w:val="20"/>
        </w:rPr>
        <w:t>Ta uredba določa namen podpore, upravičenca, pogoje za dodelitev podpore, merila za ocenjevanje vlog na javni razpis, pogoje za izplačilo sredstev, obveznosti in finančne določbe za izvajanje:</w:t>
      </w:r>
    </w:p>
    <w:p w:rsidR="00515942" w:rsidRPr="007634BB" w:rsidRDefault="00515942" w:rsidP="00515942">
      <w:pPr>
        <w:pStyle w:val="Odstavek"/>
        <w:spacing w:before="0"/>
        <w:ind w:firstLine="0"/>
        <w:rPr>
          <w:sz w:val="20"/>
          <w:szCs w:val="20"/>
        </w:rPr>
      </w:pPr>
      <w:r w:rsidRPr="007634BB">
        <w:rPr>
          <w:sz w:val="20"/>
          <w:szCs w:val="20"/>
        </w:rPr>
        <w:t>1. Uredbe (EU) 2021/2115 Evropskega parlamenta in Sveta z dne 2. decembra 2021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popravljene s Popravkom (UL L št. 227 z dne 1. 9. 2022, str. 136), (v nadaljnjem besedilu: Uredba 2021/2115/EU);</w:t>
      </w:r>
    </w:p>
    <w:p w:rsidR="00515942" w:rsidRPr="007634BB" w:rsidRDefault="00515942" w:rsidP="00515942">
      <w:pPr>
        <w:pStyle w:val="Odstavek"/>
        <w:spacing w:before="0"/>
        <w:ind w:firstLine="0"/>
        <w:rPr>
          <w:sz w:val="20"/>
          <w:szCs w:val="20"/>
        </w:rPr>
      </w:pPr>
      <w:r w:rsidRPr="007634BB">
        <w:rPr>
          <w:sz w:val="20"/>
          <w:szCs w:val="20"/>
        </w:rPr>
        <w:t>2. Uredbe (EU) 2021/2116 Evropskega parlamenta in Sveta z dne 2. decembra 2021 o financiranju, upravljanju in spremljanju skupne kmetijske politike ter razveljavitvi Uredbe (EU) št. 1306/2013 (UL L št. 435 z dne 6. 12. 2021, str. 187), zadnjič spremenjene z Delegirano uredbo Komisije (EU) 2022/1408 z dne 16. junija 2022 o spremembi Uredbe (EU) 2021/2116 Evropskega parlamenta in Sveta glede izplačevanja predplačil za nekatere intervencije in podporne ukrepe iz uredb (EU) 2021/2115 in (EU) št. 1308/2013 Evropskega parlamenta in Sveta (UL L št. 216 z dne 19. 8. 2022, str. 1);</w:t>
      </w:r>
    </w:p>
    <w:p w:rsidR="00515942" w:rsidRPr="007634BB" w:rsidRDefault="00515942" w:rsidP="00515942">
      <w:pPr>
        <w:pStyle w:val="Odstavek"/>
        <w:spacing w:before="0"/>
        <w:ind w:firstLine="0"/>
        <w:rPr>
          <w:sz w:val="20"/>
          <w:szCs w:val="20"/>
        </w:rPr>
      </w:pPr>
      <w:r w:rsidRPr="007634BB">
        <w:rPr>
          <w:sz w:val="20"/>
          <w:szCs w:val="20"/>
        </w:rPr>
        <w:t xml:space="preserve">3. 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in Instrument za finančno podporo za upravljanje meja in vizumsko politiko (UL L št. 231 z dne 30. 6. 2021, str. 159), zadnjič spremenjene z  Uredbo (EU) 2023/435 Evropskega parlamenta in Sveta z dne 27. februarja 2023 o spremembi Uredbe (EU) 2021/241 glede poglavij </w:t>
      </w:r>
      <w:proofErr w:type="spellStart"/>
      <w:r w:rsidRPr="007634BB">
        <w:rPr>
          <w:sz w:val="20"/>
          <w:szCs w:val="20"/>
        </w:rPr>
        <w:t>REPowerEU</w:t>
      </w:r>
      <w:proofErr w:type="spellEnd"/>
      <w:r w:rsidRPr="007634BB">
        <w:rPr>
          <w:sz w:val="20"/>
          <w:szCs w:val="20"/>
        </w:rPr>
        <w:t xml:space="preserve"> v načrtih za okrevanje in odpornost ter spremembi uredb (EU) št. 1303/2013, (EU) 2021/1060 in (EU) 2021/1755 ter Direktive 2003/87/ES (UL L št. 63 z dne 28. 2. 2023, str. 1);</w:t>
      </w:r>
    </w:p>
    <w:p w:rsidR="00515942" w:rsidRPr="007634BB" w:rsidRDefault="00515942" w:rsidP="00515942">
      <w:pPr>
        <w:pStyle w:val="Odstavek"/>
        <w:spacing w:before="0"/>
        <w:ind w:firstLine="0"/>
        <w:rPr>
          <w:sz w:val="20"/>
          <w:szCs w:val="20"/>
        </w:rPr>
      </w:pPr>
      <w:r w:rsidRPr="007634BB">
        <w:rPr>
          <w:sz w:val="20"/>
          <w:szCs w:val="20"/>
        </w:rPr>
        <w:t>4. Izvedbene Uredbe Komisije (EU) 2021/2289 z dne 21. decembra 2021 o določitvi pravil za uporabo Uredbe (EU) 2021/2115 Evropskega parlamenta in Sveta o predstavitvi vsebine strateških načrtov SKP in elektronskem sistemu za varno izmenjavo informacij (UL L št. 458 z dne 22. 12. 2021, str. 463), zadnjič popravljene s Popravkom (UL L št. 156 z dne 9.6.2022, str. 163) in</w:t>
      </w:r>
    </w:p>
    <w:p w:rsidR="00515942" w:rsidRPr="007634BB" w:rsidRDefault="00515942" w:rsidP="00515942">
      <w:pPr>
        <w:pStyle w:val="Odstavek"/>
        <w:spacing w:before="0"/>
        <w:ind w:firstLine="0"/>
        <w:rPr>
          <w:sz w:val="20"/>
          <w:szCs w:val="20"/>
        </w:rPr>
      </w:pPr>
      <w:r w:rsidRPr="007634BB">
        <w:rPr>
          <w:sz w:val="20"/>
          <w:szCs w:val="20"/>
        </w:rPr>
        <w:lastRenderedPageBreak/>
        <w:t>5. Delegirane uredbe Komisije (EU) 2022/127 z dne 7. decembra 2021 o dopolnitvi Uredbe (EU) 2021/2116 Evropskega parlamenta in Sveta s pravili o plačilnih agencijah in drugih organih, finančnem upravljanju, potrditvi obračunov, varščinah in uporabi eura (UL L št. 20 z dne 31. 1. 2022, str. 95), zadnjič spremenjene z Delegirano uredbo Komisije (EU) 2023/57 z dne 31. oktobra 2022 o spremembi in popravku Delegirane uredbe (EU) 2022/127 o dopolnitvi Uredbe (EU) 2021/2116 Evropskega parlamenta in Sveta (UL L št. 5 z dne 6.1.2023, str. 7).</w:t>
      </w:r>
    </w:p>
    <w:p w:rsidR="00515942" w:rsidRPr="007634BB" w:rsidRDefault="00515942" w:rsidP="00515942">
      <w:pPr>
        <w:pStyle w:val="len0"/>
        <w:shd w:val="clear" w:color="auto" w:fill="FFFFFF"/>
        <w:spacing w:before="0" w:beforeAutospacing="0" w:after="0" w:afterAutospacing="0"/>
        <w:jc w:val="both"/>
        <w:rPr>
          <w:rFonts w:ascii="Arial" w:hAnsi="Arial" w:cs="Arial"/>
          <w:b/>
          <w:bCs/>
          <w:sz w:val="20"/>
          <w:szCs w:val="20"/>
          <w:lang w:val="sl-SI"/>
        </w:rPr>
      </w:pPr>
    </w:p>
    <w:p w:rsidR="00515942" w:rsidRPr="007634BB" w:rsidRDefault="00515942" w:rsidP="00515942">
      <w:pPr>
        <w:pStyle w:val="lennaslov"/>
        <w:rPr>
          <w:sz w:val="20"/>
          <w:szCs w:val="20"/>
        </w:rPr>
      </w:pPr>
      <w:r w:rsidRPr="007634BB">
        <w:rPr>
          <w:sz w:val="20"/>
          <w:szCs w:val="20"/>
        </w:rPr>
        <w:t>2. člen</w:t>
      </w:r>
    </w:p>
    <w:p w:rsidR="00515942" w:rsidRPr="007634BB" w:rsidRDefault="00515942" w:rsidP="00515942">
      <w:pPr>
        <w:pStyle w:val="lennaslov"/>
        <w:rPr>
          <w:sz w:val="20"/>
          <w:szCs w:val="20"/>
        </w:rPr>
      </w:pPr>
      <w:r w:rsidRPr="007634BB">
        <w:rPr>
          <w:sz w:val="20"/>
          <w:szCs w:val="20"/>
        </w:rPr>
        <w:t>(pomen izrazov)</w:t>
      </w:r>
    </w:p>
    <w:p w:rsidR="00515942" w:rsidRPr="007634BB" w:rsidRDefault="00515942" w:rsidP="00515942">
      <w:pPr>
        <w:pStyle w:val="lennaslov0"/>
        <w:shd w:val="clear" w:color="auto" w:fill="FFFFFF"/>
        <w:spacing w:before="0" w:beforeAutospacing="0" w:after="0" w:afterAutospacing="0"/>
        <w:jc w:val="both"/>
        <w:rPr>
          <w:rFonts w:ascii="Arial" w:hAnsi="Arial" w:cs="Arial"/>
          <w:b/>
          <w:bCs/>
          <w:sz w:val="20"/>
          <w:szCs w:val="20"/>
          <w:lang w:val="sl-SI"/>
        </w:rPr>
      </w:pPr>
    </w:p>
    <w:p w:rsidR="00515942" w:rsidRPr="007634BB" w:rsidRDefault="00515942" w:rsidP="00515942">
      <w:pPr>
        <w:jc w:val="both"/>
        <w:rPr>
          <w:rFonts w:cs="Arial"/>
          <w:szCs w:val="20"/>
        </w:rPr>
      </w:pPr>
      <w:r w:rsidRPr="007634BB">
        <w:rPr>
          <w:rFonts w:cs="Arial"/>
          <w:szCs w:val="20"/>
        </w:rPr>
        <w:t>Izrazi, uporabljeni v tej uredbi, imajo naslednji pomen:</w:t>
      </w:r>
    </w:p>
    <w:p w:rsidR="00515942" w:rsidRPr="007634BB" w:rsidRDefault="00515942" w:rsidP="00515942">
      <w:pPr>
        <w:pStyle w:val="Odstavekseznama"/>
        <w:ind w:left="0"/>
        <w:rPr>
          <w:rFonts w:ascii="Arial" w:hAnsi="Arial" w:cs="Arial"/>
          <w:sz w:val="20"/>
        </w:rPr>
      </w:pPr>
      <w:bookmarkStart w:id="0" w:name="_Hlk116908998"/>
      <w:r w:rsidRPr="007634BB">
        <w:rPr>
          <w:rFonts w:ascii="Arial" w:hAnsi="Arial" w:cs="Arial"/>
          <w:sz w:val="20"/>
        </w:rPr>
        <w:t>1. vodja kmetijskega gospodarstva je nosilec kmetijskega gospodarstva v skladu z zakonom,   ki ureja kmetijstvo;</w:t>
      </w:r>
    </w:p>
    <w:bookmarkEnd w:id="0"/>
    <w:p w:rsidR="00515942" w:rsidRPr="007634BB" w:rsidRDefault="00515942" w:rsidP="00515942">
      <w:pPr>
        <w:jc w:val="both"/>
        <w:rPr>
          <w:rFonts w:cs="Arial"/>
          <w:szCs w:val="20"/>
        </w:rPr>
      </w:pPr>
      <w:r w:rsidRPr="007634BB">
        <w:rPr>
          <w:rFonts w:cs="Arial"/>
          <w:szCs w:val="20"/>
        </w:rPr>
        <w:t xml:space="preserve">2. metodologija Farm </w:t>
      </w:r>
      <w:proofErr w:type="spellStart"/>
      <w:r w:rsidRPr="007634BB">
        <w:rPr>
          <w:rFonts w:cs="Arial"/>
          <w:szCs w:val="20"/>
        </w:rPr>
        <w:t>Accountancy</w:t>
      </w:r>
      <w:proofErr w:type="spellEnd"/>
      <w:r w:rsidRPr="007634BB">
        <w:rPr>
          <w:rFonts w:cs="Arial"/>
          <w:szCs w:val="20"/>
        </w:rPr>
        <w:t xml:space="preserve"> Data </w:t>
      </w:r>
      <w:proofErr w:type="spellStart"/>
      <w:r w:rsidRPr="007634BB">
        <w:rPr>
          <w:rFonts w:cs="Arial"/>
          <w:szCs w:val="20"/>
        </w:rPr>
        <w:t>Network</w:t>
      </w:r>
      <w:proofErr w:type="spellEnd"/>
      <w:r w:rsidRPr="007634BB">
        <w:rPr>
          <w:rFonts w:cs="Arial"/>
          <w:szCs w:val="20"/>
        </w:rPr>
        <w:t xml:space="preserve">  je v skladu z Izvedbeno uredbo Komisije (EU) 2015/220 z dne 3. februarja 2015 o določitvi pravil za uporabo Uredbe Sveta (ES) št. 1217/2009 o vzpostavitvi mreže za zbiranje računovodskih podatkov o dohodkih in poslovanju kmetijskih gospodarstev v Evropski uniji (UL L št. 46 z dne 19. 2. 2015, str. 1), zadnjič spremenjeno z Izvedbeno uredbo Komisije (EU) 2022/2499 z dne 12. decembra 2022 o spremembi in popravku Izvedbene uredbe (EU) 2015/220 o določitvi pravil za uporabo Uredbe Sveta (ES) št. 1217/2009 o vzpostavitvi mreže za zbiranje računovodskih podatkov o dohodkih in poslovanju kmetijskih gospodarstev v Evropski uniji (UL L 325 z dne 20. 12. 2022, str. 31), opredeljeni način in oblika zapisovanja računovodskih podatkov (v nadaljnjem besedilu: metodologija FADN);</w:t>
      </w:r>
    </w:p>
    <w:p w:rsidR="00515942" w:rsidRPr="007634BB" w:rsidRDefault="00515942" w:rsidP="00515942">
      <w:pPr>
        <w:jc w:val="both"/>
        <w:rPr>
          <w:rFonts w:cs="Arial"/>
          <w:szCs w:val="20"/>
        </w:rPr>
      </w:pPr>
      <w:r w:rsidRPr="007634BB">
        <w:rPr>
          <w:rFonts w:cs="Arial"/>
          <w:szCs w:val="20"/>
        </w:rPr>
        <w:t>3. obračunsko leto traja od 1. januarja do 31. decembra;</w:t>
      </w:r>
    </w:p>
    <w:p w:rsidR="00515942" w:rsidRPr="007634BB" w:rsidRDefault="00515942" w:rsidP="00515942">
      <w:pPr>
        <w:jc w:val="both"/>
        <w:rPr>
          <w:rFonts w:cs="Arial"/>
          <w:szCs w:val="20"/>
        </w:rPr>
      </w:pPr>
      <w:r w:rsidRPr="007634BB">
        <w:rPr>
          <w:rFonts w:cs="Arial"/>
          <w:color w:val="000000"/>
          <w:szCs w:val="20"/>
          <w:shd w:val="clear" w:color="auto" w:fill="FFFFFF"/>
        </w:rPr>
        <w:t>4. kmetijska dejavnost je dejavnost, katere končni proizvod je kmetijski proizvod iz priloge I Pogodbe o delovanju Evropske unije (Prečiščena različica Pogodbe o delovanju Evropske unije, UL C št. 202 z dne 7. 6. 2016, str. 47; v nadaljnjem besedilu: Pogodba o delovanju Evropske unije);</w:t>
      </w:r>
    </w:p>
    <w:p w:rsidR="00515942" w:rsidRPr="007634BB" w:rsidRDefault="00515942" w:rsidP="00515942">
      <w:pPr>
        <w:jc w:val="both"/>
        <w:rPr>
          <w:rFonts w:cs="Arial"/>
          <w:color w:val="000000"/>
          <w:szCs w:val="20"/>
          <w:shd w:val="clear" w:color="auto" w:fill="FFFFFF"/>
        </w:rPr>
      </w:pPr>
      <w:r w:rsidRPr="007634BB">
        <w:rPr>
          <w:rFonts w:cs="Arial"/>
          <w:color w:val="000000"/>
          <w:szCs w:val="20"/>
          <w:shd w:val="clear" w:color="auto" w:fill="FFFFFF"/>
        </w:rPr>
        <w:t>5. nekmetijska dejavnost je dejavnost, ki ni dejavnost iz prejšnje točke.</w:t>
      </w:r>
    </w:p>
    <w:p w:rsidR="00515942" w:rsidRPr="007634BB" w:rsidRDefault="00515942" w:rsidP="00515942">
      <w:pPr>
        <w:pStyle w:val="Odstavekseznama"/>
        <w:ind w:left="360"/>
        <w:rPr>
          <w:rFonts w:ascii="Arial" w:hAnsi="Arial" w:cs="Arial"/>
          <w:sz w:val="20"/>
        </w:rPr>
      </w:pPr>
    </w:p>
    <w:p w:rsidR="00515942" w:rsidRPr="007634BB" w:rsidRDefault="00515942" w:rsidP="00515942">
      <w:pPr>
        <w:pStyle w:val="lennaslov"/>
        <w:rPr>
          <w:sz w:val="20"/>
          <w:szCs w:val="20"/>
        </w:rPr>
      </w:pPr>
      <w:r w:rsidRPr="007634BB">
        <w:rPr>
          <w:sz w:val="20"/>
          <w:szCs w:val="20"/>
        </w:rPr>
        <w:t>3. člen</w:t>
      </w:r>
    </w:p>
    <w:p w:rsidR="00515942" w:rsidRPr="007634BB" w:rsidRDefault="00515942" w:rsidP="00515942">
      <w:pPr>
        <w:pStyle w:val="lennaslov"/>
        <w:rPr>
          <w:sz w:val="20"/>
          <w:szCs w:val="20"/>
        </w:rPr>
      </w:pPr>
      <w:r w:rsidRPr="007634BB">
        <w:rPr>
          <w:sz w:val="20"/>
          <w:szCs w:val="20"/>
        </w:rPr>
        <w:t>(vrsti intervencij)</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S to uredbo se urejata intervenciji:</w:t>
      </w:r>
    </w:p>
    <w:p w:rsidR="00515942" w:rsidRPr="007634BB" w:rsidRDefault="00515942" w:rsidP="00515942">
      <w:pPr>
        <w:jc w:val="both"/>
        <w:rPr>
          <w:rFonts w:cs="Arial"/>
          <w:szCs w:val="20"/>
        </w:rPr>
      </w:pPr>
      <w:r w:rsidRPr="007634BB">
        <w:rPr>
          <w:rFonts w:cs="Arial"/>
          <w:szCs w:val="20"/>
        </w:rPr>
        <w:t xml:space="preserve">1. podpora za vzpostavitev gospodarstev mladih kmetov iz točke a) drugega odstavka 75. člena Uredbe 2021/2115/EU, (v nadaljnjem besedilu: intervencija podpora za vzpostavitev gospodarstev mladih kmetov) in </w:t>
      </w:r>
    </w:p>
    <w:p w:rsidR="00515942" w:rsidRPr="007634BB" w:rsidRDefault="00515942" w:rsidP="00515942">
      <w:pPr>
        <w:jc w:val="both"/>
        <w:rPr>
          <w:rFonts w:cs="Arial"/>
          <w:szCs w:val="20"/>
        </w:rPr>
      </w:pPr>
      <w:r w:rsidRPr="007634BB">
        <w:rPr>
          <w:rFonts w:cs="Arial"/>
          <w:szCs w:val="20"/>
        </w:rPr>
        <w:t>2. medgeneracijski prenos znanja iz 78. člena Uredbe 2021/2115/EU, (v nadaljnjem besedilu: intervencija medgeneracijski prenos znanja).</w:t>
      </w:r>
    </w:p>
    <w:p w:rsidR="00515942" w:rsidRPr="007634BB" w:rsidRDefault="00515942" w:rsidP="00515942">
      <w:pPr>
        <w:pStyle w:val="lennaslov0"/>
        <w:shd w:val="clear" w:color="auto" w:fill="FFFFFF" w:themeFill="background1"/>
        <w:spacing w:before="0" w:beforeAutospacing="0" w:after="0" w:afterAutospacing="0"/>
        <w:jc w:val="both"/>
        <w:rPr>
          <w:rFonts w:ascii="Arial" w:hAnsi="Arial" w:cs="Arial"/>
          <w:b/>
          <w:bCs/>
          <w:sz w:val="20"/>
          <w:szCs w:val="20"/>
          <w:lang w:val="sl-SI"/>
        </w:rPr>
      </w:pPr>
    </w:p>
    <w:p w:rsidR="00515942" w:rsidRPr="007634BB" w:rsidRDefault="00515942" w:rsidP="00515942">
      <w:pPr>
        <w:pStyle w:val="poglavje0"/>
        <w:shd w:val="clear" w:color="auto" w:fill="FFFFFF" w:themeFill="background1"/>
        <w:spacing w:before="480" w:beforeAutospacing="0" w:after="0" w:afterAutospacing="0"/>
        <w:jc w:val="center"/>
        <w:rPr>
          <w:rFonts w:ascii="Arial" w:hAnsi="Arial" w:cs="Arial"/>
          <w:sz w:val="20"/>
          <w:szCs w:val="20"/>
        </w:rPr>
      </w:pPr>
      <w:r w:rsidRPr="007634BB">
        <w:rPr>
          <w:rFonts w:ascii="Arial" w:hAnsi="Arial" w:cs="Arial"/>
          <w:sz w:val="20"/>
          <w:szCs w:val="20"/>
        </w:rPr>
        <w:t>II. PODROBNEJŠE DOLOČBE ZA IZVAJANJE INTERVENCIJ</w:t>
      </w:r>
    </w:p>
    <w:p w:rsidR="00515942" w:rsidRPr="007634BB" w:rsidRDefault="00515942" w:rsidP="00515942">
      <w:pPr>
        <w:pStyle w:val="poglavje0"/>
        <w:shd w:val="clear" w:color="auto" w:fill="FFFFFF" w:themeFill="background1"/>
        <w:spacing w:before="480" w:beforeAutospacing="0" w:after="0" w:afterAutospacing="0"/>
        <w:jc w:val="center"/>
        <w:rPr>
          <w:rFonts w:ascii="Arial" w:hAnsi="Arial" w:cs="Arial"/>
          <w:b/>
          <w:sz w:val="20"/>
          <w:szCs w:val="20"/>
        </w:rPr>
      </w:pPr>
      <w:r w:rsidRPr="007634BB">
        <w:rPr>
          <w:rFonts w:ascii="Arial" w:hAnsi="Arial" w:cs="Arial"/>
          <w:b/>
          <w:sz w:val="20"/>
          <w:szCs w:val="20"/>
        </w:rPr>
        <w:t>1. Intervencija podpora za vzpostavitev gospodarstev mladih kmetov</w:t>
      </w:r>
    </w:p>
    <w:p w:rsidR="00515942" w:rsidRPr="007634BB" w:rsidRDefault="00515942" w:rsidP="00515942">
      <w:pPr>
        <w:pStyle w:val="poglavje0"/>
        <w:shd w:val="clear" w:color="auto" w:fill="FFFFFF" w:themeFill="background1"/>
        <w:spacing w:before="480" w:beforeAutospacing="0" w:after="0" w:afterAutospacing="0"/>
        <w:jc w:val="center"/>
        <w:rPr>
          <w:rFonts w:ascii="Arial" w:hAnsi="Arial" w:cs="Arial"/>
          <w:b/>
          <w:bCs/>
          <w:sz w:val="20"/>
          <w:szCs w:val="20"/>
        </w:rPr>
      </w:pPr>
    </w:p>
    <w:p w:rsidR="00515942" w:rsidRPr="007634BB" w:rsidRDefault="00515942" w:rsidP="00515942">
      <w:pPr>
        <w:pStyle w:val="lennaslov"/>
        <w:rPr>
          <w:sz w:val="20"/>
          <w:szCs w:val="20"/>
        </w:rPr>
      </w:pPr>
      <w:r w:rsidRPr="007634BB">
        <w:rPr>
          <w:sz w:val="20"/>
          <w:szCs w:val="20"/>
        </w:rPr>
        <w:t>4. člen</w:t>
      </w:r>
    </w:p>
    <w:p w:rsidR="00515942" w:rsidRPr="007634BB" w:rsidRDefault="00515942" w:rsidP="00515942">
      <w:pPr>
        <w:pStyle w:val="lennaslov"/>
        <w:rPr>
          <w:sz w:val="20"/>
          <w:szCs w:val="20"/>
        </w:rPr>
      </w:pPr>
      <w:r w:rsidRPr="007634BB">
        <w:rPr>
          <w:sz w:val="20"/>
          <w:szCs w:val="20"/>
        </w:rPr>
        <w:t>(namen in cilji podpore)</w:t>
      </w:r>
    </w:p>
    <w:p w:rsidR="00515942" w:rsidRPr="007634BB" w:rsidRDefault="00515942" w:rsidP="00515942">
      <w:pPr>
        <w:pStyle w:val="lennaslov"/>
        <w:jc w:val="both"/>
        <w:rPr>
          <w:sz w:val="20"/>
          <w:szCs w:val="20"/>
        </w:rPr>
      </w:pPr>
    </w:p>
    <w:p w:rsidR="00515942" w:rsidRPr="007634BB" w:rsidRDefault="00515942" w:rsidP="00515942">
      <w:pPr>
        <w:jc w:val="both"/>
        <w:rPr>
          <w:rFonts w:cs="Arial"/>
          <w:szCs w:val="20"/>
        </w:rPr>
      </w:pPr>
      <w:r w:rsidRPr="007634BB">
        <w:rPr>
          <w:rFonts w:cs="Arial"/>
          <w:szCs w:val="20"/>
        </w:rPr>
        <w:t xml:space="preserve">(1) Namen intervencije podpora za vzpostavitev gospodarstev mladih kmetov je dodelitev zagonske pomoči mladim kmetom za vzpostavitev kmetijskega gospodarstva in kmetijske dejavnosti. </w:t>
      </w:r>
    </w:p>
    <w:p w:rsidR="00515942"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(2) Cilji intervencije podpora za vzpostavitev gospodarstev mladih kmetov so izboljšanje starostne strukture vodij kmetijskih gospodarstev, izboljšanje konkurenčnosti kmetijskih gospodarstev in vzpostavitev oziroma ohranitev delovnih mest na prevzetem kmetijskem gospodarstvu.</w:t>
      </w:r>
    </w:p>
    <w:p w:rsidR="00515942" w:rsidRPr="007634BB" w:rsidRDefault="00515942" w:rsidP="00515942">
      <w:pPr>
        <w:pStyle w:val="odstavek0"/>
        <w:shd w:val="clear" w:color="auto" w:fill="FFFFFF" w:themeFill="background1"/>
        <w:tabs>
          <w:tab w:val="left" w:pos="284"/>
        </w:tabs>
        <w:spacing w:before="240" w:beforeAutospacing="0" w:after="0" w:afterAutospacing="0"/>
        <w:jc w:val="both"/>
        <w:rPr>
          <w:rFonts w:ascii="Arial" w:hAnsi="Arial" w:cs="Arial"/>
          <w:sz w:val="20"/>
          <w:szCs w:val="20"/>
          <w:lang w:val="sl-SI"/>
        </w:rPr>
      </w:pPr>
    </w:p>
    <w:p w:rsidR="00515942" w:rsidRPr="007634BB" w:rsidRDefault="00515942" w:rsidP="00515942">
      <w:pPr>
        <w:pStyle w:val="lennaslov"/>
        <w:rPr>
          <w:sz w:val="20"/>
          <w:szCs w:val="20"/>
        </w:rPr>
      </w:pPr>
      <w:r w:rsidRPr="007634BB">
        <w:rPr>
          <w:sz w:val="20"/>
          <w:szCs w:val="20"/>
        </w:rPr>
        <w:t>5. člen</w:t>
      </w:r>
    </w:p>
    <w:p w:rsidR="00515942" w:rsidRPr="007634BB" w:rsidRDefault="00515942" w:rsidP="00515942">
      <w:pPr>
        <w:pStyle w:val="lennaslov"/>
        <w:rPr>
          <w:sz w:val="20"/>
          <w:szCs w:val="20"/>
        </w:rPr>
      </w:pPr>
      <w:r w:rsidRPr="007634BB">
        <w:rPr>
          <w:sz w:val="20"/>
          <w:szCs w:val="20"/>
        </w:rPr>
        <w:t>(vlagatelj in upravičenec)</w:t>
      </w:r>
    </w:p>
    <w:p w:rsidR="00515942" w:rsidRPr="007634BB" w:rsidRDefault="00515942" w:rsidP="00515942">
      <w:pPr>
        <w:pStyle w:val="lennaslov"/>
        <w:jc w:val="both"/>
        <w:rPr>
          <w:sz w:val="20"/>
          <w:szCs w:val="20"/>
        </w:rPr>
      </w:pPr>
    </w:p>
    <w:p w:rsidR="00515942" w:rsidRPr="007634BB" w:rsidRDefault="00515942" w:rsidP="00515942">
      <w:pPr>
        <w:jc w:val="both"/>
        <w:rPr>
          <w:rFonts w:cs="Arial"/>
          <w:szCs w:val="20"/>
        </w:rPr>
      </w:pPr>
      <w:r w:rsidRPr="007634BB">
        <w:rPr>
          <w:rFonts w:cs="Arial"/>
          <w:szCs w:val="20"/>
        </w:rPr>
        <w:t xml:space="preserve">(1) Vlagatelj je mladi kmet, ki je fizična oseba, samostojni podjetnik posameznik ali družba z omejeno odgovornostjo, ki jo ustanovi fizična oseba, ki je edini družbenik in tudi poslovodja te družbe (v nadaljnjem besedilu: enoosebna gospodarska družba). </w:t>
      </w:r>
    </w:p>
    <w:p w:rsidR="00515942" w:rsidRPr="007634BB" w:rsidRDefault="00515942" w:rsidP="00515942">
      <w:pPr>
        <w:pStyle w:val="Odstavekseznama"/>
        <w:ind w:left="360"/>
        <w:rPr>
          <w:rFonts w:ascii="Arial" w:hAnsi="Arial" w:cs="Arial"/>
          <w:sz w:val="20"/>
        </w:rPr>
      </w:pPr>
    </w:p>
    <w:p w:rsidR="00515942" w:rsidRPr="007634BB" w:rsidRDefault="00515942" w:rsidP="00515942">
      <w:pPr>
        <w:jc w:val="both"/>
        <w:rPr>
          <w:rFonts w:cs="Arial"/>
          <w:szCs w:val="20"/>
        </w:rPr>
      </w:pPr>
      <w:r w:rsidRPr="007634BB">
        <w:rPr>
          <w:rFonts w:cs="Arial"/>
          <w:szCs w:val="20"/>
        </w:rPr>
        <w:t>(2) Mladi kmet iz prejšnjega odstavka je na dan vložitve vloge na javni razpis nosilec kmetijskega gospodarstva, pri čemer ne sme biti nosilec tega ali drugega kmetijskega gospodarstva več kot 5 let pred vložitvijo vloge na javni razpis.</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(3) Fizična oseba, samostojni podjetnik posameznik in družbenik enoosebne gospodarske družbe iz prvega odstavka tega člena, so na dan vložitve vloge na javni razpis stari od 18 do vključno 40 let, ustrezno poklicno usposobljeni in imajo ustrezno znanje in spretnosti.</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(4) Kot ustrezna poklicna usposobljenost iz prejšnjega odstavka, za katero se priloži dokazilo k vlogi na javni razpis, se šteje najmanj:</w:t>
      </w:r>
    </w:p>
    <w:p w:rsidR="00515942" w:rsidRPr="007634BB" w:rsidRDefault="00515942" w:rsidP="00515942">
      <w:pPr>
        <w:jc w:val="both"/>
        <w:rPr>
          <w:rFonts w:cs="Arial"/>
          <w:szCs w:val="20"/>
        </w:rPr>
      </w:pPr>
      <w:r w:rsidRPr="007634BB">
        <w:rPr>
          <w:rFonts w:cs="Arial"/>
          <w:szCs w:val="20"/>
        </w:rPr>
        <w:t>1. izobrazba s področja kmetijstva ali s kmetijstvom povezanih dejavnosti, pridobljena po izobraževalnih programih za pridobitev nižje poklicne izobrazbe, ki je po zakonu, ki ureja slovensko ogrodje kvalifikacij, uvrščena v 3. raven slovenskega ogrodja kvalifikacij, in najmanj tri leta delovnih izkušenj na kmetijskem gospodarstvu ali</w:t>
      </w:r>
    </w:p>
    <w:p w:rsidR="00515942" w:rsidRPr="007634BB" w:rsidRDefault="00515942" w:rsidP="00515942">
      <w:pPr>
        <w:jc w:val="both"/>
        <w:rPr>
          <w:rFonts w:cs="Arial"/>
          <w:szCs w:val="20"/>
        </w:rPr>
      </w:pPr>
      <w:r w:rsidRPr="007634BB">
        <w:rPr>
          <w:rFonts w:cs="Arial"/>
          <w:szCs w:val="20"/>
        </w:rPr>
        <w:t>2. izobrazba nekmetijske smeri, pridobljena po izobraževalnih programih za pridobitev nižje poklicne izobrazbe, ki je po zakonu, ki ureja slovensko ogrodje kvalifikacij, uvrščena v 3. raven slovenskega ogrodja kvalifikacij, najmanj tri leta delovnih izkušenj na kmetijskem gospodarstvu in pridobljen certifikat nacionalne poklicne kvalifikacije najmanj IV. ravni zahtevnosti s področja kmetijstva ali s kmetijstvom povezane dejavnosti.</w:t>
      </w:r>
    </w:p>
    <w:p w:rsidR="00515942"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(5) S kmetijstvom povezane dejavnosti iz prejšnjega odstavka so živilskopredelovalna, lesarska, veterinarska, naravovarstvena in gozdarska dejavnost. Seznam nacionalnih poklicnih kvalifikacij iz 2. točke prejšnjega odstavka je v Prilogi 3, ki je sestavni del te uredbe.</w:t>
      </w:r>
    </w:p>
    <w:p w:rsidR="00515942"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 xml:space="preserve">(6) Ustrezno znanje in spretnosti iz tretjega odstavka tega člena se dokazujeta z delovnimi izkušnjami vlagatelja, pri čemer se kot delovne izkušnje štejejo: </w:t>
      </w:r>
    </w:p>
    <w:p w:rsidR="00515942" w:rsidRPr="007634BB" w:rsidRDefault="00515942" w:rsidP="00515942">
      <w:pPr>
        <w:jc w:val="both"/>
        <w:rPr>
          <w:rFonts w:cs="Arial"/>
          <w:szCs w:val="20"/>
        </w:rPr>
      </w:pPr>
      <w:r w:rsidRPr="007634BB">
        <w:rPr>
          <w:rFonts w:cs="Arial"/>
          <w:szCs w:val="20"/>
        </w:rPr>
        <w:t xml:space="preserve">1. vključenost v obvezno ali prostovoljno pokojninsko in invalidsko ter zdravstveno zavarovanje iz naslova opravljanja kmetijske dejavnosti v skladu s 17. členom ali petim odstavkom 25. člena Zakona o pokojninskem in invalidskem zavarovanju (Uradni list RS, št. 48/22 – uradno prečiščeno besedilo in 40/23 – ZČmlS-1, v nadaljnjem besedilu: ZPIZ-2) ter 7. točko prvega odstavka v povezavi s prvo alinejo četrtega odstavka 15. člena Zakona o zdravstvenem varstvu in zdravstvenem zavarovanju (Uradni list RS, št. 72/06 – uradno prečiščeno besedilo, 114/06 – ZUTPG, 91/07, 76/08, 62/10 – ZUPJS, 87/11, 40/12 – ZUJF, 21/13 – ZUTD-A, 91/13, 99/13 – ZUPJS-C, 99/13 – </w:t>
      </w:r>
      <w:proofErr w:type="spellStart"/>
      <w:r w:rsidRPr="007634BB">
        <w:rPr>
          <w:rFonts w:cs="Arial"/>
          <w:szCs w:val="20"/>
        </w:rPr>
        <w:t>ZSVarPre</w:t>
      </w:r>
      <w:proofErr w:type="spellEnd"/>
      <w:r w:rsidRPr="007634BB">
        <w:rPr>
          <w:rFonts w:cs="Arial"/>
          <w:szCs w:val="20"/>
        </w:rPr>
        <w:t xml:space="preserve">-C, 111/13 – ZMEPIZ-1, 95/14 – ZUJF-C, 47/15 – ZZSDT, 61/17 – ZUPŠ, 64/17 – ZZDej-K, 36/19, 189/20 – ZFRO, 51/21, 159/21, 196/21 – </w:t>
      </w:r>
      <w:proofErr w:type="spellStart"/>
      <w:r w:rsidRPr="007634BB">
        <w:rPr>
          <w:rFonts w:cs="Arial"/>
          <w:szCs w:val="20"/>
        </w:rPr>
        <w:t>ZDOsk</w:t>
      </w:r>
      <w:proofErr w:type="spellEnd"/>
      <w:r w:rsidRPr="007634BB">
        <w:rPr>
          <w:rFonts w:cs="Arial"/>
          <w:szCs w:val="20"/>
        </w:rPr>
        <w:t>, 15/22, 43/22, 100/22 – ZNUZSZS,  141/22 – ZNUNBZ in 40/23 – ZČmlS-1, v nadaljnjem besedilu: ZZVZZ). Vlagatelj mora biti vključen v zavarovanje iz te točke v skupnem trajanju najmanj tri leta pred vložitvijo vloge na javni razpis;</w:t>
      </w:r>
    </w:p>
    <w:p w:rsidR="00515942" w:rsidRPr="007634BB" w:rsidRDefault="00515942" w:rsidP="00515942">
      <w:pPr>
        <w:jc w:val="both"/>
        <w:rPr>
          <w:rFonts w:cs="Arial"/>
          <w:szCs w:val="20"/>
        </w:rPr>
      </w:pPr>
      <w:r w:rsidRPr="007634BB">
        <w:rPr>
          <w:rFonts w:cs="Arial"/>
          <w:szCs w:val="20"/>
        </w:rPr>
        <w:t>2. članstvo na kmetiji v skupnem trajanju najmanj tri leta pred vložitvijo vloge na javni razpis, ki se ugotavlja na podlagi podatkov iz registra kmetijskih gospodarstev (v nadaljnjem besedilu: RKG);</w:t>
      </w:r>
    </w:p>
    <w:p w:rsidR="00515942" w:rsidRPr="007634BB" w:rsidRDefault="00515942" w:rsidP="00515942">
      <w:pPr>
        <w:jc w:val="both"/>
        <w:rPr>
          <w:rFonts w:cs="Arial"/>
          <w:szCs w:val="20"/>
        </w:rPr>
      </w:pPr>
      <w:r w:rsidRPr="007634BB">
        <w:rPr>
          <w:rFonts w:cs="Arial"/>
          <w:szCs w:val="20"/>
        </w:rPr>
        <w:t>3. izkušnje z opravljanjem kmetijske dejavnosti, kar se dokazuje z izjavo nosilca kmetijskega gospodarstva, katerega nosilec ni vlagatelj, da je vlagatelj pridobil izkušnje na tem kmetijskem gospodarstvu, pri čemer mora biti nosilec kmetijskega gospodarstva, ki poda tako izjavo, vpisan v RKG kot nosilec kmetijskega gospodarstva v skupnem trajanju najmanj tri leta pred vložitvijo vloge na javni razpis. V primeru smrti nosilca kmetijskega gospodarstva iz prejšnjega stavka, poda izjavo novi nosilec kmetijskega gospodarstva, ali</w:t>
      </w:r>
    </w:p>
    <w:p w:rsidR="00515942" w:rsidRPr="007634BB" w:rsidRDefault="00515942" w:rsidP="00515942">
      <w:pPr>
        <w:jc w:val="both"/>
        <w:rPr>
          <w:rFonts w:cs="Arial"/>
          <w:szCs w:val="20"/>
        </w:rPr>
      </w:pPr>
      <w:r w:rsidRPr="007634BB">
        <w:rPr>
          <w:rFonts w:cs="Arial"/>
          <w:szCs w:val="20"/>
        </w:rPr>
        <w:lastRenderedPageBreak/>
        <w:t>4. izkušnje z opravljanjem kmetijske dejavnosti, kar se dokazuje z izjavo prenosnika iz prvega odstavka 7. člena te uredbe, da je vlagatelj pridobil izkušnje na tem kmetijskem gospodarstvu, pri čemer mora biti prenosnik, ki poda tako izjavo, vpisan v RKG kot nosilec kmetijskega gospodarstva v skupnem trajanju najmanj tri leta pred vložitvijo vloge na javni razpis. V primeru smrti prenosnika iz prejšnjega stavka, poda izjavo novi nosilec kmetijskega gospodarstva, ki ni vlagatelj.</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(7) Upravičenec je vlagatelj iz tega člena, ki izpolnjuje pogoje za pridobitev sredstev iz 6. člena te uredbe.</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p>
    <w:p w:rsidR="00515942" w:rsidRPr="007634BB" w:rsidRDefault="00515942" w:rsidP="00515942">
      <w:pPr>
        <w:pStyle w:val="lennaslov"/>
        <w:rPr>
          <w:sz w:val="20"/>
          <w:szCs w:val="20"/>
        </w:rPr>
      </w:pPr>
      <w:r w:rsidRPr="007634BB">
        <w:rPr>
          <w:sz w:val="20"/>
          <w:szCs w:val="20"/>
        </w:rPr>
        <w:t>6. člen</w:t>
      </w:r>
    </w:p>
    <w:p w:rsidR="00515942" w:rsidRPr="007634BB" w:rsidRDefault="00515942" w:rsidP="00515942">
      <w:pPr>
        <w:pStyle w:val="lennaslov"/>
        <w:rPr>
          <w:sz w:val="20"/>
          <w:szCs w:val="20"/>
        </w:rPr>
      </w:pPr>
      <w:r w:rsidRPr="007634BB">
        <w:rPr>
          <w:sz w:val="20"/>
          <w:szCs w:val="20"/>
        </w:rPr>
        <w:t>(pogoji za dodelitev podpore)</w:t>
      </w:r>
    </w:p>
    <w:p w:rsidR="00515942" w:rsidRPr="007634BB" w:rsidRDefault="00515942" w:rsidP="00515942">
      <w:pPr>
        <w:pStyle w:val="odstavek0"/>
        <w:shd w:val="clear" w:color="auto" w:fill="FFFFFF" w:themeFill="background1"/>
        <w:tabs>
          <w:tab w:val="left" w:pos="567"/>
        </w:tabs>
        <w:spacing w:before="0" w:beforeAutospacing="0" w:after="0" w:afterAutospacing="0"/>
        <w:jc w:val="center"/>
        <w:rPr>
          <w:rFonts w:ascii="Arial" w:hAnsi="Arial" w:cs="Arial"/>
          <w:sz w:val="20"/>
          <w:szCs w:val="20"/>
          <w:lang w:val="sl-SI"/>
        </w:rPr>
      </w:pPr>
    </w:p>
    <w:p w:rsidR="00515942" w:rsidRPr="007634BB" w:rsidRDefault="00515942" w:rsidP="00515942">
      <w:pPr>
        <w:jc w:val="both"/>
        <w:rPr>
          <w:rFonts w:cs="Arial"/>
          <w:szCs w:val="20"/>
        </w:rPr>
      </w:pPr>
      <w:r w:rsidRPr="007634BB">
        <w:rPr>
          <w:rFonts w:cs="Arial"/>
          <w:szCs w:val="20"/>
        </w:rPr>
        <w:t>(1) Vlagatelj mora poleg splošnih pogojev za dodelitev podpore iz 1. do 5. točke 9. člena Uredbe o skupnih določbah za izvajanje intervencij razvoja podeželja, ki niso vezane na površino ali živali, iz strateškega načrta skupne kmetijske politike 2023–2027 za Republiko Slovenijo (v nadaljnjem besedilu: uredba o skupnih določbah za izvajanje intervencij), ob vložitvi vloge na javni razpis izpolnjevati tudi naslednje pogoje:</w:t>
      </w:r>
    </w:p>
    <w:p w:rsidR="00515942" w:rsidRPr="007634BB" w:rsidRDefault="00515942" w:rsidP="00515942">
      <w:pPr>
        <w:jc w:val="both"/>
        <w:rPr>
          <w:rFonts w:cs="Arial"/>
          <w:szCs w:val="20"/>
        </w:rPr>
      </w:pPr>
      <w:r w:rsidRPr="007634BB">
        <w:rPr>
          <w:rFonts w:cs="Arial"/>
          <w:szCs w:val="20"/>
        </w:rPr>
        <w:t>1. vpisan je v RKG kot nosilec kmetijskega gospodarstva največ 5 let pred vložitvijo vloge na javni razpis;</w:t>
      </w:r>
    </w:p>
    <w:p w:rsidR="00515942" w:rsidRPr="007634BB" w:rsidRDefault="00515942" w:rsidP="00515942">
      <w:pPr>
        <w:jc w:val="both"/>
        <w:rPr>
          <w:rFonts w:cs="Arial"/>
          <w:szCs w:val="20"/>
        </w:rPr>
      </w:pPr>
      <w:r w:rsidRPr="007634BB">
        <w:rPr>
          <w:rFonts w:cs="Arial"/>
          <w:szCs w:val="20"/>
        </w:rPr>
        <w:t xml:space="preserve">2. samostojni podjetnik posameznik je vpisan v poslovni register največ 5 let pred vložitvijo vloge na javni razpis in opravlja izključno kmetijske dejavnosti, kar je razvidno iz evidence Agencije Republike Slovenije za javnopravne evidence in storitve; </w:t>
      </w:r>
    </w:p>
    <w:p w:rsidR="00515942" w:rsidRPr="007634BB" w:rsidRDefault="00515942" w:rsidP="00515942">
      <w:pPr>
        <w:jc w:val="both"/>
        <w:rPr>
          <w:rFonts w:cs="Arial"/>
          <w:szCs w:val="20"/>
        </w:rPr>
      </w:pPr>
      <w:r w:rsidRPr="007634BB">
        <w:rPr>
          <w:rFonts w:cs="Arial"/>
          <w:szCs w:val="20"/>
        </w:rPr>
        <w:t xml:space="preserve">3. enoosebna gospodarska družba je vpisana v sodni register največ 5 let pred vložitvijo vloge na javni razpis in ima v skladu s predpisom, ki ureja gospodarske družbe, v statutu navedene izključno kmetijske dejavnosti; </w:t>
      </w:r>
    </w:p>
    <w:p w:rsidR="00515942" w:rsidRPr="007634BB" w:rsidRDefault="00515942" w:rsidP="00515942">
      <w:pPr>
        <w:jc w:val="both"/>
        <w:rPr>
          <w:rFonts w:cs="Arial"/>
          <w:szCs w:val="20"/>
          <w:lang w:eastAsia="sl-SI"/>
        </w:rPr>
      </w:pPr>
      <w:r w:rsidRPr="007634BB">
        <w:rPr>
          <w:rFonts w:cs="Arial"/>
          <w:szCs w:val="20"/>
        </w:rPr>
        <w:t>4. prenos kmetijskega gospodarstva je izveden v skladu s 7. členom te uredbe;</w:t>
      </w:r>
    </w:p>
    <w:p w:rsidR="00515942" w:rsidRPr="007634BB" w:rsidRDefault="00515942" w:rsidP="00515942">
      <w:pPr>
        <w:jc w:val="both"/>
        <w:rPr>
          <w:rFonts w:cs="Arial"/>
          <w:szCs w:val="20"/>
          <w:lang w:eastAsia="sl-SI"/>
        </w:rPr>
      </w:pPr>
      <w:r w:rsidRPr="007634BB">
        <w:rPr>
          <w:rFonts w:cs="Arial"/>
          <w:szCs w:val="20"/>
          <w:lang w:eastAsia="sl-SI"/>
        </w:rPr>
        <w:t>5. kmetijsko gospodarstvo, katerega nosilec je vlagatelj, dosega najmanj 12.000 eurov in največ 330.000 eurov standardnega prihodka, ki je razviden iz RKG, ali je izpolnjen eden od naslednjih pogojev:</w:t>
      </w:r>
    </w:p>
    <w:p w:rsidR="00515942" w:rsidRPr="007634BB" w:rsidRDefault="00515942" w:rsidP="00515942">
      <w:pPr>
        <w:pStyle w:val="Odstavekseznama"/>
        <w:ind w:left="0"/>
        <w:rPr>
          <w:rFonts w:ascii="Arial" w:hAnsi="Arial" w:cs="Arial"/>
          <w:sz w:val="20"/>
        </w:rPr>
      </w:pPr>
      <w:r w:rsidRPr="007634BB">
        <w:rPr>
          <w:rFonts w:ascii="Arial" w:hAnsi="Arial" w:cs="Arial"/>
          <w:sz w:val="20"/>
        </w:rPr>
        <w:t>– za koledarsko leto pred letom objave javnega razpisa vlagatelj izkaže čisti prihodek od prodaje v višini najmanj 12.000 eurov, pri čemer se upošteva čisti prihodek od prodaje iz izkaza poslovnega izida, ki se glasi na vlagatelja ali člana kmetije, je potrjen s strani finančne uprave in se izdela na podlagi vodenja knjig po dejanskih prihodkih in dejanskih odhodkih. Če je vlagatelj fizična oseba, se kot čisti prihodek iz izkaza poslovnega izida nosilca ali člana kmetije upoštevajo prihodki iz kmetijske, gozdarske in dopolnilne dejavnosti na kmetiji</w:t>
      </w:r>
      <w:r>
        <w:rPr>
          <w:rFonts w:ascii="Arial" w:hAnsi="Arial" w:cs="Arial"/>
          <w:sz w:val="20"/>
        </w:rPr>
        <w:t>, če je vlagatelj nosilec teh dejavnosti</w:t>
      </w:r>
      <w:r w:rsidRPr="007634BB">
        <w:rPr>
          <w:rFonts w:ascii="Arial" w:hAnsi="Arial" w:cs="Arial"/>
          <w:sz w:val="20"/>
        </w:rPr>
        <w:t xml:space="preserve">. Če vlagatelj iz prejšnjega stavka opravlja še druge dejavnosti, se prihodek iz prejšnjega stavka izkaže z izpisom ločenih stroškovnih mest, ločenih računovodskih kontov ali drugih ustreznih evidenc, ki se priložijo na javni razpis, </w:t>
      </w:r>
    </w:p>
    <w:p w:rsidR="00515942" w:rsidRPr="007634BB" w:rsidRDefault="00515942" w:rsidP="00515942">
      <w:pPr>
        <w:pStyle w:val="Odstavekseznama"/>
        <w:tabs>
          <w:tab w:val="left" w:pos="142"/>
        </w:tabs>
        <w:ind w:left="0"/>
        <w:rPr>
          <w:rFonts w:ascii="Arial" w:hAnsi="Arial" w:cs="Arial"/>
          <w:sz w:val="20"/>
        </w:rPr>
      </w:pPr>
      <w:r w:rsidRPr="007634BB">
        <w:rPr>
          <w:rFonts w:ascii="Arial" w:hAnsi="Arial" w:cs="Arial"/>
          <w:sz w:val="20"/>
        </w:rPr>
        <w:t>– sedež kmetijskega gospodarstva, katerega nosilec je vlagatelj, leži na nadmorski višini najmanj 700 metrov in več kot 50 % zemljišč, ki jih ima vlagatelj v upravljanju, je v naklonu nad 35 %, pri čemer mora imeti vlagatelj najmanj 10.000 eurov standardnega prihodka ali čistega prihodka iz prodaje, ki se določi na način iz prejšnje alineje ali</w:t>
      </w:r>
    </w:p>
    <w:p w:rsidR="00515942" w:rsidRPr="007634BB" w:rsidRDefault="00515942" w:rsidP="00515942">
      <w:pPr>
        <w:pStyle w:val="Odstavekseznama"/>
        <w:ind w:left="0"/>
        <w:rPr>
          <w:rFonts w:ascii="Arial" w:hAnsi="Arial" w:cs="Arial"/>
          <w:sz w:val="20"/>
        </w:rPr>
      </w:pPr>
      <w:r w:rsidRPr="007634BB">
        <w:rPr>
          <w:rFonts w:ascii="Arial" w:hAnsi="Arial" w:cs="Arial"/>
          <w:sz w:val="20"/>
        </w:rPr>
        <w:t>– v lasti in reji ima najmanj 100 in največ 240 čebeljih družin, kar je razvidno iz registra čebelnjakov, v skladu pravilnikom, ki ureja označevanje čebelnjakov in stojišč (v nadaljnjem besedilu: register čebelnjakov), pri čemer mora biti stanje v naravi usklajeno s stanjem v registru čebelnjakov, vlagatelj pa ne sme imeti več kot 330.000 eurov standardnega prihodka. Izjema iz te alineje se upošteva, če vlagatelj sporoči podatke o številu čebeljih družin, v skladu pravilnikom, ki ureja označevanje čebelnjakov in stojišč;</w:t>
      </w:r>
    </w:p>
    <w:p w:rsidR="00515942" w:rsidRPr="007634BB" w:rsidRDefault="00515942" w:rsidP="00515942">
      <w:pPr>
        <w:tabs>
          <w:tab w:val="left" w:pos="284"/>
        </w:tabs>
        <w:jc w:val="both"/>
        <w:rPr>
          <w:rFonts w:cs="Arial"/>
          <w:szCs w:val="20"/>
          <w:lang w:eastAsia="sl-SI"/>
        </w:rPr>
      </w:pPr>
      <w:r w:rsidRPr="007634BB">
        <w:rPr>
          <w:rFonts w:cs="Arial"/>
          <w:szCs w:val="20"/>
          <w:lang w:eastAsia="sl-SI"/>
        </w:rPr>
        <w:t xml:space="preserve">6. ustreza opredelitvi </w:t>
      </w:r>
      <w:proofErr w:type="spellStart"/>
      <w:r w:rsidRPr="007634BB">
        <w:rPr>
          <w:rFonts w:cs="Arial"/>
          <w:szCs w:val="20"/>
          <w:lang w:eastAsia="sl-SI"/>
        </w:rPr>
        <w:t>mikro</w:t>
      </w:r>
      <w:proofErr w:type="spellEnd"/>
      <w:r w:rsidRPr="007634BB">
        <w:rPr>
          <w:rFonts w:cs="Arial"/>
          <w:szCs w:val="20"/>
          <w:lang w:eastAsia="sl-SI"/>
        </w:rPr>
        <w:t xml:space="preserve"> oziroma malega podjetja v skladu s prilogo I k Uredbi Komisije (EU) 2022/2472 z dne 14. decembra 2022 o razglasitvi nekaterih vrst pomoči v kmetijskem in gozdarskem sektorju ter na podeželju za združljive z notranjim trgom z uporabo členov 107 in 108 Pogodbe o delovanju Evropske unije (UL L št. 327 z dne 21. 12. 2022, str. 1);</w:t>
      </w:r>
    </w:p>
    <w:p w:rsidR="00515942" w:rsidRPr="007634BB" w:rsidRDefault="00515942" w:rsidP="00515942">
      <w:pPr>
        <w:tabs>
          <w:tab w:val="left" w:pos="284"/>
        </w:tabs>
        <w:jc w:val="both"/>
        <w:rPr>
          <w:rFonts w:cs="Arial"/>
          <w:szCs w:val="20"/>
          <w:lang w:eastAsia="sl-SI"/>
        </w:rPr>
      </w:pPr>
      <w:r w:rsidRPr="007634BB">
        <w:rPr>
          <w:rFonts w:cs="Arial"/>
          <w:szCs w:val="20"/>
          <w:lang w:eastAsia="sl-SI"/>
        </w:rPr>
        <w:t>7. za kmetijsko gospodarstvo, katerega nosilec je vlagatelj, mora biti v letu pred objavo in v letu objave javnega razpisa vložena zbirna vloga v skladu s predpisom, ki ureja izvedbo intervencij kmetijske politike za posamezno leto;</w:t>
      </w:r>
    </w:p>
    <w:p w:rsidR="00515942" w:rsidRPr="007634BB" w:rsidRDefault="00515942" w:rsidP="00515942">
      <w:pPr>
        <w:jc w:val="both"/>
        <w:rPr>
          <w:rFonts w:cs="Arial"/>
          <w:szCs w:val="20"/>
          <w:lang w:eastAsia="sl-SI"/>
        </w:rPr>
      </w:pPr>
      <w:r w:rsidRPr="007634BB">
        <w:rPr>
          <w:rFonts w:cs="Arial"/>
          <w:szCs w:val="20"/>
          <w:lang w:eastAsia="sl-SI"/>
        </w:rPr>
        <w:t xml:space="preserve">8. za </w:t>
      </w:r>
      <w:r>
        <w:rPr>
          <w:rFonts w:cs="Arial"/>
          <w:szCs w:val="20"/>
          <w:lang w:eastAsia="sl-SI"/>
        </w:rPr>
        <w:t xml:space="preserve">kmetijsko gospodarstvo, </w:t>
      </w:r>
      <w:r w:rsidRPr="007634BB">
        <w:rPr>
          <w:rFonts w:cs="Arial"/>
          <w:szCs w:val="20"/>
          <w:lang w:eastAsia="sl-SI"/>
        </w:rPr>
        <w:t>katerega nosilec je vlagatelj</w:t>
      </w:r>
      <w:r>
        <w:rPr>
          <w:rFonts w:cs="Arial"/>
          <w:szCs w:val="20"/>
          <w:lang w:eastAsia="sl-SI"/>
        </w:rPr>
        <w:t>,</w:t>
      </w:r>
      <w:r w:rsidRPr="007634BB">
        <w:rPr>
          <w:rFonts w:cs="Arial"/>
          <w:szCs w:val="20"/>
          <w:lang w:eastAsia="sl-SI"/>
        </w:rPr>
        <w:t xml:space="preserve"> se predloži poslovni načrt iz 8. člena te uredbe;</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 xml:space="preserve">9. vlagatelju ali fizični osebi, ki je bila kadarkoli pred vložitvijo vloge na javni razpis nosilec prenesenega kmetijskega gospodarstva iz prvega odstavka 7. člena te uredbe, še niso bila dodeljena sredstva v okviru intervencije podpora za vzpostavitev gospodarstev mladih kmetov ali v okviru </w:t>
      </w:r>
      <w:proofErr w:type="spellStart"/>
      <w:r w:rsidRPr="007634BB">
        <w:rPr>
          <w:rFonts w:ascii="Arial" w:hAnsi="Arial" w:cs="Arial"/>
          <w:sz w:val="20"/>
        </w:rPr>
        <w:t>podukrepa</w:t>
      </w:r>
      <w:proofErr w:type="spellEnd"/>
      <w:r w:rsidRPr="007634BB">
        <w:rPr>
          <w:rFonts w:ascii="Arial" w:hAnsi="Arial" w:cs="Arial"/>
          <w:sz w:val="20"/>
        </w:rPr>
        <w:t xml:space="preserve"> pomoč </w:t>
      </w:r>
      <w:r w:rsidRPr="007634BB">
        <w:rPr>
          <w:rFonts w:ascii="Arial" w:hAnsi="Arial" w:cs="Arial"/>
          <w:sz w:val="20"/>
        </w:rPr>
        <w:lastRenderedPageBreak/>
        <w:t>mladim prevzemnikom kmetij iz programa, ki ureja razvoj podeželja za obdobje 2014-2020 (v nadaljnjem besedilu: PRP 2014-2020). Če je vlagatelj enoosebna gospodarska družba, se šteje, da so mu bila sredstva dodeljena tudi v primeru, če je bila podpora iz te točke dodeljena fizični osebi, ki je družbenik te družbe;</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 xml:space="preserve">10. ni upravičen do podpore, če je bil prejšnji nosilec prenesenega kmetijskega gospodarstva iz prvega odstavka 7. člena te uredbe sorojenec ali zakonski oziroma zunajzakonski partner. </w:t>
      </w:r>
    </w:p>
    <w:p w:rsidR="00515942" w:rsidRPr="007634BB" w:rsidRDefault="00515942" w:rsidP="00515942">
      <w:pPr>
        <w:pStyle w:val="alineazaodstavkom0"/>
        <w:shd w:val="clear" w:color="auto" w:fill="FFFFFF" w:themeFill="background1"/>
        <w:spacing w:before="0" w:beforeAutospacing="0" w:after="0" w:afterAutospacing="0"/>
        <w:ind w:hanging="425"/>
        <w:jc w:val="both"/>
        <w:rPr>
          <w:rFonts w:ascii="Arial" w:hAnsi="Arial" w:cs="Arial"/>
          <w:sz w:val="20"/>
          <w:szCs w:val="20"/>
        </w:rPr>
      </w:pPr>
    </w:p>
    <w:p w:rsidR="00515942" w:rsidRPr="007634BB" w:rsidRDefault="00515942" w:rsidP="00515942">
      <w:pPr>
        <w:pStyle w:val="alineazaodstavkom0"/>
        <w:shd w:val="clear" w:color="auto" w:fill="FFFFFF" w:themeFill="background1"/>
        <w:spacing w:before="0" w:beforeAutospacing="0" w:after="0" w:afterAutospacing="0"/>
        <w:ind w:hanging="425"/>
        <w:jc w:val="both"/>
        <w:rPr>
          <w:rFonts w:ascii="Arial" w:hAnsi="Arial" w:cs="Arial"/>
          <w:sz w:val="20"/>
          <w:szCs w:val="20"/>
        </w:rPr>
      </w:pPr>
      <w:r w:rsidRPr="007634BB">
        <w:rPr>
          <w:rFonts w:ascii="Arial" w:hAnsi="Arial" w:cs="Arial"/>
          <w:sz w:val="20"/>
          <w:szCs w:val="20"/>
        </w:rPr>
        <w:t xml:space="preserve">       (2) Če je s poslovnim načrtom iz 8. člena te uredbe načrtovan naložbeni razvojni cilj iz Priloge 2, ki je sestavni del te uredbe, mora vlagatelj poleg pogojev iz prejšnjega odstavka, izpolnjevati tudi naslednje pogoje: </w:t>
      </w:r>
    </w:p>
    <w:p w:rsidR="00515942" w:rsidRPr="007634BB" w:rsidRDefault="00515942" w:rsidP="00515942">
      <w:pPr>
        <w:jc w:val="both"/>
        <w:rPr>
          <w:rFonts w:cs="Arial"/>
          <w:szCs w:val="20"/>
          <w:lang w:eastAsia="sl-SI"/>
        </w:rPr>
      </w:pPr>
      <w:r w:rsidRPr="007634BB">
        <w:rPr>
          <w:rFonts w:cs="Arial"/>
          <w:szCs w:val="20"/>
          <w:lang w:eastAsia="sl-SI"/>
        </w:rPr>
        <w:t>1. novogradnja enostavnega objekta ali vzdrževanje enostavnega oziroma nezahtevnega objekta v skladu s predpisi, ki urejajo graditev objektov, ne sme biti v nasprotju s prostorskim izvedbenim aktom, gradbenimi in drugimi predpisi, pri čemer</w:t>
      </w:r>
      <w:r w:rsidRPr="007634BB">
        <w:rPr>
          <w:rFonts w:cs="Arial"/>
          <w:szCs w:val="20"/>
        </w:rPr>
        <w:t xml:space="preserve"> </w:t>
      </w:r>
      <w:r w:rsidRPr="007634BB">
        <w:rPr>
          <w:rFonts w:cs="Arial"/>
          <w:szCs w:val="20"/>
          <w:lang w:eastAsia="sl-SI"/>
        </w:rPr>
        <w:t>morajo biti ob vložitvi vloge na javni razpis pridobljena mnenja oziroma soglasja ali druga dovoljenja, če je to določeno s predpisi;</w:t>
      </w:r>
    </w:p>
    <w:p w:rsidR="00515942" w:rsidRPr="007634BB" w:rsidRDefault="00515942" w:rsidP="00515942">
      <w:pPr>
        <w:jc w:val="both"/>
        <w:rPr>
          <w:rFonts w:cs="Arial"/>
          <w:szCs w:val="20"/>
          <w:lang w:eastAsia="sl-SI"/>
        </w:rPr>
      </w:pPr>
      <w:r w:rsidRPr="007634BB">
        <w:rPr>
          <w:rFonts w:cs="Arial"/>
          <w:szCs w:val="20"/>
          <w:lang w:eastAsia="sl-SI"/>
        </w:rPr>
        <w:t>2. poslovni načrt iz 8. člena te uredbe mora vsebovati opis stanja pred izvedbo naložbenega razvojnega cilja in fotografije zemljišča oziroma objekta, na katerem se bo izvajal naložbeni razvojni cilj;</w:t>
      </w:r>
    </w:p>
    <w:p w:rsidR="00515942" w:rsidRPr="007634BB" w:rsidRDefault="00515942" w:rsidP="00515942">
      <w:pPr>
        <w:jc w:val="both"/>
        <w:rPr>
          <w:rFonts w:cs="Arial"/>
          <w:szCs w:val="20"/>
        </w:rPr>
      </w:pPr>
      <w:r w:rsidRPr="007634BB">
        <w:rPr>
          <w:rFonts w:cs="Arial"/>
          <w:szCs w:val="20"/>
          <w:lang w:eastAsia="sl-SI"/>
        </w:rPr>
        <w:softHyphen/>
        <w:t>3. ob vložitvi vloge na javni razpis mora imeti pravnomočno gradbeno dovoljenje, če gre za novogradnjo  ali vzdrževanje nezahtevnega objekta;</w:t>
      </w:r>
    </w:p>
    <w:p w:rsidR="00515942" w:rsidRPr="007634BB" w:rsidRDefault="00515942" w:rsidP="00515942">
      <w:pPr>
        <w:jc w:val="both"/>
        <w:rPr>
          <w:rFonts w:cs="Arial"/>
          <w:szCs w:val="20"/>
        </w:rPr>
      </w:pPr>
      <w:r w:rsidRPr="007634BB">
        <w:rPr>
          <w:rFonts w:cs="Arial"/>
          <w:szCs w:val="20"/>
          <w:lang w:eastAsia="sl-SI"/>
        </w:rPr>
        <w:t>4. če gre za manjšo rekonstrukcijo nezahtevnega objekta, mora vlogi na javni razpis priložiti dokazila, s katerimi izkazuje izpolnjevanje pogojev za izvedbo manjše rekonstrukcije v skladu z Gradbenim zakonom;</w:t>
      </w:r>
    </w:p>
    <w:p w:rsidR="00515942" w:rsidRPr="007634BB" w:rsidRDefault="00515942" w:rsidP="00515942">
      <w:pPr>
        <w:jc w:val="both"/>
        <w:rPr>
          <w:rFonts w:cs="Arial"/>
          <w:szCs w:val="20"/>
        </w:rPr>
      </w:pPr>
      <w:r w:rsidRPr="007634BB">
        <w:rPr>
          <w:rFonts w:cs="Arial"/>
          <w:szCs w:val="20"/>
          <w:lang w:eastAsia="sl-SI"/>
        </w:rPr>
        <w:t>5. novogradnja enostavnega ali nezahtevnega objekta se ne sme izvajati na nepremičnini, na kateri se opravlja izvršba v skladu s predpisi, ki urejajo izvršbo in zavarovanje;</w:t>
      </w:r>
    </w:p>
    <w:p w:rsidR="00515942" w:rsidRPr="007634BB" w:rsidRDefault="00515942" w:rsidP="00515942">
      <w:pPr>
        <w:jc w:val="both"/>
        <w:rPr>
          <w:rFonts w:cs="Arial"/>
          <w:szCs w:val="20"/>
        </w:rPr>
      </w:pPr>
      <w:r w:rsidRPr="007634BB">
        <w:rPr>
          <w:rFonts w:cs="Arial"/>
          <w:szCs w:val="20"/>
          <w:lang w:eastAsia="sl-SI"/>
        </w:rPr>
        <w:t>6. če je vlagatelj solastnik nepremičnine, na kateri se izvaja</w:t>
      </w:r>
      <w:r>
        <w:rPr>
          <w:rFonts w:cs="Arial"/>
          <w:szCs w:val="20"/>
          <w:lang w:eastAsia="sl-SI"/>
        </w:rPr>
        <w:t>jo</w:t>
      </w:r>
      <w:r w:rsidRPr="007634BB">
        <w:rPr>
          <w:rFonts w:cs="Arial"/>
          <w:szCs w:val="20"/>
          <w:lang w:eastAsia="sl-SI"/>
        </w:rPr>
        <w:t xml:space="preserve"> novogradnja, manjša rekonstrukcija ali vzdrževanje enostavnega ali nezahtevnega objekta, mora vlogi na javni razpis priložiti soglasje ostalih solastnikov k novogradnji, manjši rekonstrukciji</w:t>
      </w:r>
      <w:r>
        <w:rPr>
          <w:rFonts w:cs="Arial"/>
          <w:szCs w:val="20"/>
          <w:lang w:eastAsia="sl-SI"/>
        </w:rPr>
        <w:t>,</w:t>
      </w:r>
      <w:r w:rsidRPr="007634BB">
        <w:rPr>
          <w:rFonts w:cs="Arial"/>
          <w:szCs w:val="20"/>
          <w:lang w:eastAsia="sl-SI"/>
        </w:rPr>
        <w:t xml:space="preserve"> vzdrževanju in uporabi tega objekta, za obdobje najmanj 20 let od leta vložitve vloge na javni razpis, pri čemer mora biti podpis solastnika na soglasju overjen;</w:t>
      </w:r>
    </w:p>
    <w:p w:rsidR="00515942" w:rsidRPr="007634BB" w:rsidRDefault="00515942" w:rsidP="00515942">
      <w:pPr>
        <w:jc w:val="both"/>
        <w:rPr>
          <w:rFonts w:cs="Arial"/>
          <w:szCs w:val="20"/>
        </w:rPr>
      </w:pPr>
      <w:r w:rsidRPr="007634BB">
        <w:rPr>
          <w:rFonts w:cs="Arial"/>
          <w:szCs w:val="20"/>
          <w:lang w:eastAsia="sl-SI"/>
        </w:rPr>
        <w:t>7. če se naložbeni razvojni cilj izvaja na nepremičnini in ne gre za novogradnjo, vzdrževanje ali manjšo rekonstrukcijo objekta, morajo biti izpolnjene naslednje zahteve:</w:t>
      </w:r>
    </w:p>
    <w:p w:rsidR="00515942" w:rsidRPr="007634BB" w:rsidRDefault="00515942" w:rsidP="00515942">
      <w:pPr>
        <w:jc w:val="both"/>
        <w:rPr>
          <w:rFonts w:cs="Arial"/>
          <w:szCs w:val="20"/>
        </w:rPr>
      </w:pPr>
      <w:r w:rsidRPr="007634BB">
        <w:rPr>
          <w:rFonts w:cs="Arial"/>
          <w:szCs w:val="20"/>
          <w:lang w:eastAsia="sl-SI"/>
        </w:rPr>
        <w:t xml:space="preserve">– če vlagatelj ni lastnik, solastnik ali imetnik stavbne pravice na nepremičnini, mora vlogi na javni razpis priložiti dolgoročno pogodbo o najemu, zakupu ali služnosti za obdobje najmanj 10 let od leta vložitve vloge na javni razpis ter soglasje z overjenim podpisom lastnika nepremičnine k </w:t>
      </w:r>
      <w:r>
        <w:rPr>
          <w:rFonts w:cs="Arial"/>
          <w:szCs w:val="20"/>
          <w:lang w:eastAsia="sl-SI"/>
        </w:rPr>
        <w:t>novogradnji, vzdrževanju ali manjši rekonstrukciji</w:t>
      </w:r>
      <w:r w:rsidRPr="007634BB">
        <w:rPr>
          <w:rFonts w:cs="Arial"/>
          <w:szCs w:val="20"/>
          <w:lang w:eastAsia="sl-SI"/>
        </w:rPr>
        <w:t xml:space="preserve"> objekta</w:t>
      </w:r>
      <w:r w:rsidRPr="007634BB" w:rsidDel="00ED5B91">
        <w:rPr>
          <w:rFonts w:cs="Arial"/>
          <w:szCs w:val="20"/>
          <w:lang w:eastAsia="sl-SI"/>
        </w:rPr>
        <w:t xml:space="preserve"> </w:t>
      </w:r>
      <w:r w:rsidRPr="007634BB">
        <w:rPr>
          <w:rFonts w:cs="Arial"/>
          <w:szCs w:val="20"/>
          <w:lang w:eastAsia="sl-SI"/>
        </w:rPr>
        <w:t xml:space="preserve">, če to soglasje ni vsebovano v pogodbi iz te </w:t>
      </w:r>
      <w:r>
        <w:rPr>
          <w:rFonts w:cs="Arial"/>
          <w:szCs w:val="20"/>
          <w:lang w:eastAsia="sl-SI"/>
        </w:rPr>
        <w:t>alineje</w:t>
      </w:r>
      <w:r w:rsidRPr="007634BB">
        <w:rPr>
          <w:rFonts w:cs="Arial"/>
          <w:szCs w:val="20"/>
          <w:lang w:eastAsia="sl-SI"/>
        </w:rPr>
        <w:t>,</w:t>
      </w:r>
    </w:p>
    <w:p w:rsidR="00515942" w:rsidRPr="007634BB" w:rsidRDefault="00515942" w:rsidP="00515942">
      <w:pPr>
        <w:jc w:val="both"/>
        <w:rPr>
          <w:rFonts w:cs="Arial"/>
          <w:szCs w:val="20"/>
        </w:rPr>
      </w:pPr>
      <w:r w:rsidRPr="007634BB">
        <w:rPr>
          <w:rFonts w:cs="Arial"/>
          <w:szCs w:val="20"/>
          <w:lang w:eastAsia="sl-SI"/>
        </w:rPr>
        <w:t xml:space="preserve">– če je vlagatelj solastnik nepremičnine, mora vlogi na javni razpis priložiti soglasje </w:t>
      </w:r>
      <w:r w:rsidRPr="00707272">
        <w:rPr>
          <w:rFonts w:cs="Arial"/>
          <w:szCs w:val="20"/>
          <w:lang w:eastAsia="sl-SI"/>
        </w:rPr>
        <w:t>z overjenim</w:t>
      </w:r>
      <w:r w:rsidRPr="007634BB">
        <w:rPr>
          <w:rFonts w:cs="Arial"/>
          <w:szCs w:val="20"/>
          <w:lang w:eastAsia="sl-SI"/>
        </w:rPr>
        <w:t xml:space="preserve"> podpisom ostalih solastnikov k</w:t>
      </w:r>
      <w:r w:rsidRPr="00ED5B91">
        <w:rPr>
          <w:rFonts w:cs="Arial"/>
          <w:szCs w:val="20"/>
          <w:lang w:eastAsia="sl-SI"/>
        </w:rPr>
        <w:t xml:space="preserve"> </w:t>
      </w:r>
      <w:r>
        <w:rPr>
          <w:rFonts w:cs="Arial"/>
          <w:szCs w:val="20"/>
          <w:lang w:eastAsia="sl-SI"/>
        </w:rPr>
        <w:t>novogradnji, vzdrževanju ali manjši rekonstrukciji</w:t>
      </w:r>
      <w:r w:rsidRPr="007634BB">
        <w:rPr>
          <w:rFonts w:cs="Arial"/>
          <w:szCs w:val="20"/>
          <w:lang w:eastAsia="sl-SI"/>
        </w:rPr>
        <w:t xml:space="preserve"> objekta in njeni uporabi, za obdobje najmanj 10 let od leta vložitve vloge na javni razpis,</w:t>
      </w:r>
    </w:p>
    <w:p w:rsidR="00515942" w:rsidRPr="007634BB" w:rsidRDefault="00515942" w:rsidP="00515942">
      <w:pPr>
        <w:jc w:val="both"/>
        <w:rPr>
          <w:rFonts w:cs="Arial"/>
          <w:szCs w:val="20"/>
          <w:lang w:eastAsia="sl-SI"/>
        </w:rPr>
      </w:pPr>
      <w:r w:rsidRPr="007634BB">
        <w:rPr>
          <w:rFonts w:cs="Arial"/>
          <w:szCs w:val="20"/>
          <w:lang w:eastAsia="sl-SI"/>
        </w:rPr>
        <w:t>– če gre za nakup opreme za obstoječi zahtevni ali manj zahtevni objekt, mora imeti objekt pravnomočno gradbeno dovoljenje ali uporabno dovoljenje. Če gre za naložbo v nakup opreme za obstoječi nezahtevni objekt, mora imeti objekt pravnomočno gradbeno dovoljenje.</w:t>
      </w:r>
    </w:p>
    <w:p w:rsidR="00515942" w:rsidRPr="007634BB" w:rsidRDefault="00515942" w:rsidP="00515942">
      <w:pPr>
        <w:pStyle w:val="Odstavekseznama"/>
        <w:tabs>
          <w:tab w:val="left" w:pos="284"/>
        </w:tabs>
        <w:ind w:left="360"/>
        <w:rPr>
          <w:rFonts w:ascii="Arial" w:hAnsi="Arial" w:cs="Arial"/>
          <w:sz w:val="20"/>
        </w:rPr>
      </w:pPr>
    </w:p>
    <w:p w:rsidR="00515942" w:rsidRPr="007634BB" w:rsidRDefault="00515942" w:rsidP="00515942">
      <w:pPr>
        <w:pStyle w:val="lennaslov"/>
        <w:rPr>
          <w:sz w:val="20"/>
          <w:szCs w:val="20"/>
        </w:rPr>
      </w:pPr>
      <w:r w:rsidRPr="007634BB">
        <w:rPr>
          <w:sz w:val="20"/>
          <w:szCs w:val="20"/>
        </w:rPr>
        <w:t>7. člen</w:t>
      </w:r>
    </w:p>
    <w:p w:rsidR="00515942" w:rsidRPr="007634BB" w:rsidRDefault="00515942" w:rsidP="00515942">
      <w:pPr>
        <w:pStyle w:val="lennaslov"/>
        <w:rPr>
          <w:sz w:val="20"/>
          <w:szCs w:val="20"/>
        </w:rPr>
      </w:pPr>
      <w:r w:rsidRPr="007634BB">
        <w:rPr>
          <w:sz w:val="20"/>
          <w:szCs w:val="20"/>
        </w:rPr>
        <w:t>(prenos kmetijskega gospodarstva)</w:t>
      </w:r>
    </w:p>
    <w:p w:rsidR="00515942" w:rsidRPr="007634BB" w:rsidRDefault="00515942" w:rsidP="00515942">
      <w:pPr>
        <w:pStyle w:val="lennaslov"/>
        <w:jc w:val="both"/>
        <w:rPr>
          <w:sz w:val="20"/>
          <w:szCs w:val="20"/>
        </w:rPr>
      </w:pPr>
    </w:p>
    <w:p w:rsidR="00515942" w:rsidRPr="007634BB" w:rsidRDefault="00515942" w:rsidP="00515942">
      <w:pPr>
        <w:jc w:val="both"/>
        <w:rPr>
          <w:rFonts w:cs="Arial"/>
          <w:szCs w:val="20"/>
        </w:rPr>
      </w:pPr>
      <w:r w:rsidRPr="007634BB">
        <w:rPr>
          <w:rFonts w:cs="Arial"/>
          <w:szCs w:val="20"/>
        </w:rPr>
        <w:t>(1) Vlagatelj postane lastnik nepremičnin, ki sestavljajo kmetijsko gospodarstvo, z nakupom ali z medgeneracijskim prevzemom kmetijskega gospodarstva (v nadaljnjem besedilu: preneseno kmetijsko gospodarstvo), pri čemer se kot prenosnika, ki preneseta na vlagatelja nepremičnine, ki sestavljajo kmetijsko gospodarstvo, štejeta:</w:t>
      </w:r>
    </w:p>
    <w:p w:rsidR="00515942" w:rsidRPr="007634BB" w:rsidRDefault="00515942" w:rsidP="00515942">
      <w:pPr>
        <w:pStyle w:val="Odstavekseznama"/>
        <w:numPr>
          <w:ilvl w:val="0"/>
          <w:numId w:val="30"/>
        </w:numPr>
        <w:spacing w:line="259" w:lineRule="auto"/>
        <w:rPr>
          <w:rFonts w:ascii="Arial" w:hAnsi="Arial" w:cs="Arial"/>
          <w:sz w:val="20"/>
        </w:rPr>
      </w:pPr>
      <w:r w:rsidRPr="007634BB">
        <w:rPr>
          <w:rFonts w:ascii="Arial" w:hAnsi="Arial" w:cs="Arial"/>
          <w:sz w:val="20"/>
        </w:rPr>
        <w:t xml:space="preserve">fizična oseba, ali </w:t>
      </w:r>
    </w:p>
    <w:p w:rsidR="00515942" w:rsidRPr="007634BB" w:rsidRDefault="00515942" w:rsidP="00515942">
      <w:pPr>
        <w:pStyle w:val="Odstavekseznama"/>
        <w:numPr>
          <w:ilvl w:val="0"/>
          <w:numId w:val="30"/>
        </w:numPr>
        <w:spacing w:line="259" w:lineRule="auto"/>
        <w:rPr>
          <w:rFonts w:ascii="Arial" w:hAnsi="Arial" w:cs="Arial"/>
          <w:sz w:val="20"/>
        </w:rPr>
      </w:pPr>
      <w:r w:rsidRPr="007634BB">
        <w:rPr>
          <w:rFonts w:ascii="Arial" w:hAnsi="Arial" w:cs="Arial"/>
          <w:color w:val="000000"/>
          <w:sz w:val="20"/>
          <w:shd w:val="clear" w:color="auto" w:fill="FFFFFF"/>
        </w:rPr>
        <w:t>samostojni podjetnik posameznik, ki prenese nepremičnine na vlagatelja v skladu s pogoji, ki jih za prenos podjetja na podjetnika prevzemnika določa predpis, ki ureja gospodarske družbe.</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(2) Če je vlagatelj fizična oseba, morajo biti pri prenosu iz prejšnjega odstavka izpolnjene naslednje zahteve:</w:t>
      </w:r>
    </w:p>
    <w:p w:rsidR="00515942" w:rsidRPr="007634BB" w:rsidRDefault="00515942" w:rsidP="00515942">
      <w:pPr>
        <w:pStyle w:val="Odstavekseznama"/>
        <w:ind w:left="0"/>
        <w:rPr>
          <w:rFonts w:ascii="Arial" w:hAnsi="Arial" w:cs="Arial"/>
          <w:sz w:val="20"/>
        </w:rPr>
      </w:pPr>
      <w:r w:rsidRPr="007634BB">
        <w:rPr>
          <w:rFonts w:ascii="Arial" w:hAnsi="Arial" w:cs="Arial"/>
          <w:sz w:val="20"/>
        </w:rPr>
        <w:t xml:space="preserve">1. lastnik ali solastnik prenesenega kmetijskega gospodarstva mora postati z nakupom ali z medgeneracijskim prevzemom v obdobju 5 let pred vložitvijo vloge na javni razpis. V primeru </w:t>
      </w:r>
      <w:r w:rsidRPr="007634BB">
        <w:rPr>
          <w:rFonts w:ascii="Arial" w:hAnsi="Arial" w:cs="Arial"/>
          <w:sz w:val="20"/>
        </w:rPr>
        <w:lastRenderedPageBreak/>
        <w:t xml:space="preserve">solastništva mora biti vlagatelj ob vložitvi vloge na javni razpis solastnik vseh nepremičnin, ki so predmet prenesenega kmetijskega gospodarstva, skupaj z zakonskim ali zunajzakonskim partnerjem, pri čemer mora vlagateljev delež znašati </w:t>
      </w:r>
      <w:r w:rsidRPr="00707272">
        <w:rPr>
          <w:rFonts w:ascii="Arial" w:hAnsi="Arial" w:cs="Arial"/>
          <w:sz w:val="20"/>
        </w:rPr>
        <w:t>najmanj ½;</w:t>
      </w:r>
    </w:p>
    <w:p w:rsidR="00515942" w:rsidRPr="007634BB" w:rsidRDefault="00515942" w:rsidP="00515942">
      <w:pPr>
        <w:jc w:val="both"/>
        <w:rPr>
          <w:rFonts w:cs="Arial"/>
          <w:szCs w:val="20"/>
        </w:rPr>
      </w:pPr>
      <w:r w:rsidRPr="007634BB">
        <w:rPr>
          <w:rFonts w:cs="Arial"/>
          <w:szCs w:val="20"/>
        </w:rPr>
        <w:t>2. medgeneracijski prevzem iz prejšnje točke se dokazuje z izročilno pogodbo, darilno pogodbo, pogodbo o preužitku, pravnomočnim sklepom o dedovanju ali pogodbo o dosmrtnem preživljanju s priloženo smrtovnico oziroma z drugim dokumentom, ki izkazuje smrt prenosnika. Nakup kmetijskega gospodarstva iz prejšnje točke se dokazuje s kupoprodajno pogodbo. Dokazila iz te točke se priložijo vlogi na javni razpis;</w:t>
      </w:r>
    </w:p>
    <w:p w:rsidR="00515942" w:rsidRPr="007634BB" w:rsidRDefault="00515942" w:rsidP="00515942">
      <w:pPr>
        <w:pStyle w:val="Odstavekseznama"/>
        <w:ind w:left="0"/>
        <w:rPr>
          <w:rFonts w:ascii="Arial" w:hAnsi="Arial" w:cs="Arial"/>
          <w:sz w:val="20"/>
        </w:rPr>
      </w:pPr>
      <w:r w:rsidRPr="007634BB">
        <w:rPr>
          <w:rFonts w:ascii="Arial" w:hAnsi="Arial" w:cs="Arial"/>
          <w:sz w:val="20"/>
        </w:rPr>
        <w:t>3. kot datum prenosa kmetijskega gospodarstva v skladu s 1. točko tega odstavka se šteje začetek učinkovanja vpisa lastnika v zemljiško knjigo, v skladu z zakonom, ki ureja zemljiško knjigo;</w:t>
      </w:r>
    </w:p>
    <w:p w:rsidR="00515942" w:rsidRPr="007634BB" w:rsidRDefault="00515942" w:rsidP="00515942">
      <w:pPr>
        <w:jc w:val="both"/>
        <w:rPr>
          <w:rFonts w:cs="Arial"/>
          <w:szCs w:val="20"/>
        </w:rPr>
      </w:pPr>
      <w:r w:rsidRPr="007634BB">
        <w:rPr>
          <w:rFonts w:cs="Arial"/>
          <w:szCs w:val="20"/>
          <w:lang w:eastAsia="sl-SI"/>
        </w:rPr>
        <w:t>4. ne sme postati lastnik ali solastnik nepremičnin prenesenega kmetijskega gospodarstva na podlagi pravnega posla med sorojenci ali zakonskim ali zunajzakonskim partnerjem.</w:t>
      </w:r>
    </w:p>
    <w:p w:rsidR="00515942" w:rsidRPr="007634BB" w:rsidRDefault="00515942" w:rsidP="00515942">
      <w:pPr>
        <w:jc w:val="both"/>
        <w:rPr>
          <w:rFonts w:cs="Arial"/>
          <w:szCs w:val="20"/>
        </w:rPr>
      </w:pPr>
      <w:r w:rsidRPr="007634BB" w:rsidDel="00730A59">
        <w:rPr>
          <w:rFonts w:cs="Arial"/>
          <w:szCs w:val="20"/>
        </w:rPr>
        <w:t xml:space="preserve"> </w:t>
      </w:r>
    </w:p>
    <w:p w:rsidR="00515942" w:rsidRPr="007634BB" w:rsidRDefault="00515942" w:rsidP="00515942">
      <w:pPr>
        <w:jc w:val="both"/>
        <w:rPr>
          <w:rFonts w:cs="Arial"/>
          <w:szCs w:val="20"/>
        </w:rPr>
      </w:pPr>
      <w:r w:rsidRPr="007634BB">
        <w:rPr>
          <w:rFonts w:cs="Arial"/>
          <w:szCs w:val="20"/>
        </w:rPr>
        <w:t>(3) Če gre za medgeneracijski prevzem iz 1. točke prejšnjega odstavka, morajo biti izpolnjene naslednje zahteve:</w:t>
      </w:r>
    </w:p>
    <w:p w:rsidR="00515942" w:rsidRPr="007634BB" w:rsidRDefault="00515942" w:rsidP="00515942">
      <w:pPr>
        <w:tabs>
          <w:tab w:val="left" w:pos="0"/>
        </w:tabs>
        <w:jc w:val="both"/>
        <w:rPr>
          <w:rFonts w:cs="Arial"/>
          <w:szCs w:val="20"/>
        </w:rPr>
      </w:pPr>
      <w:r w:rsidRPr="007634BB">
        <w:rPr>
          <w:rFonts w:cs="Arial"/>
          <w:szCs w:val="20"/>
        </w:rPr>
        <w:t>1. prenosnik in njegov zakonski ali zunajzakonski partner, če gre za solastnino, preneseta nepremičnine, ki so na območju Republike Slovenije, ter v lasti prenosnika ali v solastnini prenosnika in njegovega zakonskega ali zunajzakonskega partnerja;</w:t>
      </w:r>
    </w:p>
    <w:p w:rsidR="00515942" w:rsidRPr="007634BB" w:rsidRDefault="00515942" w:rsidP="00515942">
      <w:pPr>
        <w:tabs>
          <w:tab w:val="left" w:pos="0"/>
        </w:tabs>
        <w:jc w:val="both"/>
        <w:rPr>
          <w:rFonts w:cs="Arial"/>
          <w:szCs w:val="20"/>
        </w:rPr>
      </w:pPr>
      <w:r w:rsidRPr="007634BB">
        <w:rPr>
          <w:rFonts w:cs="Arial"/>
          <w:szCs w:val="20"/>
        </w:rPr>
        <w:t xml:space="preserve">2. prenosnik mora prenesti vse solastniške deleže nepremičnin, ki sestavljajo preneseno kmetijsko gospodarstvo;  </w:t>
      </w:r>
    </w:p>
    <w:p w:rsidR="00515942" w:rsidRPr="007634BB" w:rsidRDefault="00515942" w:rsidP="00515942">
      <w:pPr>
        <w:pStyle w:val="Odstavekseznama"/>
        <w:numPr>
          <w:ilvl w:val="0"/>
          <w:numId w:val="30"/>
        </w:numPr>
        <w:tabs>
          <w:tab w:val="left" w:pos="142"/>
          <w:tab w:val="left" w:pos="284"/>
        </w:tabs>
        <w:spacing w:line="259" w:lineRule="auto"/>
        <w:ind w:left="0" w:firstLine="0"/>
        <w:rPr>
          <w:rFonts w:ascii="Arial" w:hAnsi="Arial" w:cs="Arial"/>
          <w:sz w:val="20"/>
        </w:rPr>
      </w:pPr>
      <w:r w:rsidRPr="007634BB">
        <w:rPr>
          <w:rFonts w:ascii="Arial" w:hAnsi="Arial" w:cs="Arial"/>
          <w:sz w:val="20"/>
        </w:rPr>
        <w:t>vlagatelj od datuma prenosa kmetijskega gospodarstva do datuma vložitve vloge na javni razpis, ne sme odtujiti zemljišč, ki so po namenski rabi kmetijska zemljišča, in stavbnih zemljišč, na katerih stojijo objekti iz 3.ea člena Zakona o kmetijskih zemljiščih (Uradni list RS, št. 71/11 – uradno prečiščeno besedilo, 58/12, 27/16, 27/17 – ZKme-1D, 79/17, 44/22 in 44/22), in katerih lastnik je postal, razen v primeru razlastitve v skladu z zakonom, ki ureja urejanje prostora;</w:t>
      </w:r>
    </w:p>
    <w:p w:rsidR="00515942" w:rsidRPr="007634BB" w:rsidRDefault="00515942" w:rsidP="00515942">
      <w:pPr>
        <w:pStyle w:val="Odstavekseznama"/>
        <w:numPr>
          <w:ilvl w:val="0"/>
          <w:numId w:val="30"/>
        </w:numPr>
        <w:tabs>
          <w:tab w:val="left" w:pos="284"/>
        </w:tabs>
        <w:spacing w:line="259" w:lineRule="auto"/>
        <w:rPr>
          <w:rFonts w:ascii="Arial" w:hAnsi="Arial" w:cs="Arial"/>
          <w:sz w:val="20"/>
        </w:rPr>
      </w:pPr>
      <w:r w:rsidRPr="007634BB">
        <w:rPr>
          <w:rFonts w:ascii="Arial" w:hAnsi="Arial" w:cs="Arial"/>
          <w:sz w:val="20"/>
        </w:rPr>
        <w:t>obveznost prenosa iz 1. in 2. točke tega odstavka ne velja za:</w:t>
      </w:r>
    </w:p>
    <w:p w:rsidR="00515942" w:rsidRPr="007634BB" w:rsidRDefault="00515942" w:rsidP="00515942">
      <w:pPr>
        <w:jc w:val="both"/>
        <w:rPr>
          <w:rFonts w:cs="Arial"/>
          <w:szCs w:val="20"/>
        </w:rPr>
      </w:pPr>
      <w:r w:rsidRPr="007634BB">
        <w:rPr>
          <w:rFonts w:cs="Arial"/>
          <w:szCs w:val="20"/>
        </w:rPr>
        <w:t>– stanovanjske stavbe v skladu z zakonom, ki ureja stanovanja;</w:t>
      </w:r>
    </w:p>
    <w:p w:rsidR="00515942" w:rsidRPr="007634BB" w:rsidRDefault="00515942" w:rsidP="00515942">
      <w:pPr>
        <w:jc w:val="both"/>
        <w:rPr>
          <w:rFonts w:cs="Arial"/>
          <w:szCs w:val="20"/>
        </w:rPr>
      </w:pPr>
      <w:r w:rsidRPr="007634BB">
        <w:rPr>
          <w:rFonts w:cs="Arial"/>
          <w:szCs w:val="20"/>
        </w:rPr>
        <w:t>– površine v obsegu največ 0,5 ha, vključno z objekti, ki ležijo na teh zemljiščih, in so namenjeni uporabi teh zemljišč, razen če gre za objekte za rejo živali;</w:t>
      </w:r>
    </w:p>
    <w:p w:rsidR="00515942" w:rsidRPr="007634BB" w:rsidRDefault="00515942" w:rsidP="00515942">
      <w:pPr>
        <w:jc w:val="both"/>
        <w:rPr>
          <w:rFonts w:cs="Arial"/>
          <w:szCs w:val="20"/>
        </w:rPr>
      </w:pPr>
      <w:r w:rsidRPr="007634BB">
        <w:rPr>
          <w:rFonts w:cs="Arial"/>
          <w:szCs w:val="20"/>
        </w:rPr>
        <w:t>– solastninske deleže zemljišč članov agrarne skupnosti, v skladu z zakonom, ki ureja agrarne skupnosti;</w:t>
      </w:r>
    </w:p>
    <w:p w:rsidR="00515942" w:rsidRPr="007634BB" w:rsidRDefault="00515942" w:rsidP="00515942">
      <w:pPr>
        <w:jc w:val="both"/>
        <w:rPr>
          <w:rFonts w:cs="Arial"/>
          <w:szCs w:val="20"/>
        </w:rPr>
      </w:pPr>
      <w:r w:rsidRPr="007634BB">
        <w:rPr>
          <w:rFonts w:cs="Arial"/>
          <w:szCs w:val="20"/>
        </w:rPr>
        <w:t>– objekte, namenjene opravljanju dopolnilne dejavnosti na kmetijskem gospodarstvu, ali opravljanju nekmetijske dejavnosti, če vlagatelj ni nosilec te dejavnosti;</w:t>
      </w:r>
    </w:p>
    <w:p w:rsidR="00515942" w:rsidRPr="007634BB" w:rsidRDefault="00515942" w:rsidP="00515942">
      <w:pPr>
        <w:jc w:val="both"/>
        <w:rPr>
          <w:rFonts w:cs="Arial"/>
          <w:szCs w:val="20"/>
        </w:rPr>
      </w:pPr>
      <w:r w:rsidRPr="007634BB">
        <w:rPr>
          <w:rFonts w:cs="Arial"/>
          <w:szCs w:val="20"/>
        </w:rPr>
        <w:t>– zemljišča, ki so s prostorskimi akti lokalnih skupnosti določena za nekmetijsko namensko rabo in so v skladu pravilnikom, ki ureja evidenco dejanske rabe kmetijskih in gozdnih zemljišč, uvrščena med ostala nekmetijska zemljišča</w:t>
      </w:r>
      <w:r>
        <w:rPr>
          <w:rFonts w:cs="Arial"/>
          <w:szCs w:val="20"/>
        </w:rPr>
        <w:t>.</w:t>
      </w:r>
    </w:p>
    <w:p w:rsidR="00515942" w:rsidRPr="007634BB" w:rsidRDefault="00515942" w:rsidP="00515942">
      <w:pPr>
        <w:jc w:val="both"/>
        <w:rPr>
          <w:rFonts w:cs="Arial"/>
          <w:szCs w:val="20"/>
        </w:rPr>
      </w:pPr>
    </w:p>
    <w:p w:rsidR="00515942" w:rsidRPr="007634BB" w:rsidRDefault="00515942" w:rsidP="00515942">
      <w:pPr>
        <w:pStyle w:val="lennaslov"/>
        <w:rPr>
          <w:sz w:val="20"/>
          <w:szCs w:val="20"/>
        </w:rPr>
      </w:pPr>
      <w:r w:rsidRPr="007634BB">
        <w:rPr>
          <w:sz w:val="20"/>
          <w:szCs w:val="20"/>
        </w:rPr>
        <w:t>8. člen</w:t>
      </w:r>
    </w:p>
    <w:p w:rsidR="00515942" w:rsidRPr="007634BB" w:rsidRDefault="00515942" w:rsidP="00515942">
      <w:pPr>
        <w:pStyle w:val="lennaslov"/>
        <w:rPr>
          <w:sz w:val="20"/>
          <w:szCs w:val="20"/>
        </w:rPr>
      </w:pPr>
      <w:r w:rsidRPr="007634BB">
        <w:rPr>
          <w:sz w:val="20"/>
          <w:szCs w:val="20"/>
        </w:rPr>
        <w:t>(poslovni načrt)</w:t>
      </w:r>
    </w:p>
    <w:p w:rsidR="00515942" w:rsidRPr="007634BB" w:rsidRDefault="00515942" w:rsidP="00515942">
      <w:pPr>
        <w:pStyle w:val="tevilnatoka0"/>
        <w:shd w:val="clear" w:color="auto" w:fill="FFFFFF" w:themeFill="background1"/>
        <w:spacing w:before="0" w:beforeAutospacing="0" w:after="0" w:afterAutospacing="0"/>
        <w:ind w:left="425" w:hanging="425"/>
        <w:jc w:val="both"/>
        <w:rPr>
          <w:rFonts w:ascii="Arial" w:hAnsi="Arial" w:cs="Arial"/>
          <w:sz w:val="20"/>
          <w:szCs w:val="20"/>
          <w:lang w:val="sl-SI"/>
        </w:rPr>
      </w:pPr>
    </w:p>
    <w:p w:rsidR="00515942" w:rsidRPr="007634BB" w:rsidRDefault="00515942" w:rsidP="00515942">
      <w:pPr>
        <w:pStyle w:val="tevilnatoka0"/>
        <w:shd w:val="clear" w:color="auto" w:fill="FFFFFF" w:themeFill="background1"/>
        <w:spacing w:before="0" w:beforeAutospacing="0" w:after="0" w:afterAutospacing="0"/>
        <w:ind w:left="425" w:hanging="425"/>
        <w:jc w:val="both"/>
        <w:rPr>
          <w:rFonts w:ascii="Arial" w:hAnsi="Arial" w:cs="Arial"/>
          <w:sz w:val="20"/>
          <w:szCs w:val="20"/>
          <w:lang w:val="sl-SI"/>
        </w:rPr>
      </w:pPr>
      <w:r w:rsidRPr="007634BB">
        <w:rPr>
          <w:rFonts w:ascii="Arial" w:hAnsi="Arial" w:cs="Arial"/>
          <w:sz w:val="20"/>
          <w:szCs w:val="20"/>
          <w:lang w:val="sl-SI"/>
        </w:rPr>
        <w:t xml:space="preserve">(1) Sestavni deli poslovnega načrta so: </w:t>
      </w:r>
    </w:p>
    <w:p w:rsidR="00515942" w:rsidRPr="007634BB" w:rsidRDefault="00515942" w:rsidP="00515942">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sidRPr="007634BB">
        <w:rPr>
          <w:rFonts w:ascii="Arial" w:hAnsi="Arial" w:cs="Arial"/>
          <w:sz w:val="20"/>
          <w:szCs w:val="20"/>
        </w:rPr>
        <w:t>1.  izhodiščno stanje prenesenega kmetijskega gospodarstva;</w:t>
      </w:r>
    </w:p>
    <w:p w:rsidR="00515942" w:rsidRPr="007634BB" w:rsidRDefault="00515942" w:rsidP="00515942">
      <w:pPr>
        <w:pStyle w:val="alineazaodstavkom0"/>
        <w:shd w:val="clear" w:color="auto" w:fill="FFFFFF" w:themeFill="background1"/>
        <w:spacing w:before="0" w:beforeAutospacing="0" w:after="0" w:afterAutospacing="0"/>
        <w:jc w:val="both"/>
        <w:rPr>
          <w:rFonts w:ascii="Arial" w:hAnsi="Arial" w:cs="Arial"/>
          <w:sz w:val="20"/>
          <w:szCs w:val="20"/>
        </w:rPr>
      </w:pPr>
      <w:r w:rsidRPr="007634BB">
        <w:rPr>
          <w:rFonts w:ascii="Arial" w:hAnsi="Arial" w:cs="Arial"/>
          <w:sz w:val="20"/>
          <w:szCs w:val="20"/>
        </w:rPr>
        <w:t>2. seznam razvojnih ciljev prenesenega kmetijskega gospodarstva iz Priloge 2 te uredbe, in načrt izvedbe teh ciljev z opisom dejavnosti, s katerimi se prikaže predvideni gospodarski razvoj kmetijskega gospodarstva (na primer naložba, usposabljanje, svetovanje ali druga dejavnost) in</w:t>
      </w:r>
    </w:p>
    <w:p w:rsidR="00515942" w:rsidRPr="007634BB" w:rsidRDefault="00515942" w:rsidP="00515942">
      <w:pPr>
        <w:pStyle w:val="alineazaodstavkom0"/>
        <w:shd w:val="clear" w:color="auto" w:fill="FFFFFF" w:themeFill="background1"/>
        <w:spacing w:before="0" w:beforeAutospacing="0" w:after="0" w:afterAutospacing="0"/>
        <w:jc w:val="both"/>
        <w:rPr>
          <w:rFonts w:ascii="Arial" w:hAnsi="Arial" w:cs="Arial"/>
          <w:sz w:val="20"/>
          <w:szCs w:val="20"/>
        </w:rPr>
      </w:pPr>
      <w:r w:rsidRPr="007634BB">
        <w:rPr>
          <w:rFonts w:ascii="Arial" w:hAnsi="Arial" w:cs="Arial"/>
          <w:sz w:val="20"/>
          <w:szCs w:val="20"/>
        </w:rPr>
        <w:t>3. ekonomska upravičenost naložbenih razvojnih ciljev, ki se izkaže z načrtom proizvodnje.</w:t>
      </w:r>
    </w:p>
    <w:p w:rsidR="00515942" w:rsidRPr="007634BB" w:rsidRDefault="00515942" w:rsidP="00515942">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p>
    <w:p w:rsidR="00515942" w:rsidRPr="007634BB" w:rsidRDefault="00515942" w:rsidP="00515942">
      <w:pPr>
        <w:pStyle w:val="tevilnatoka"/>
        <w:numPr>
          <w:ilvl w:val="0"/>
          <w:numId w:val="0"/>
        </w:numPr>
        <w:spacing w:line="240" w:lineRule="exact"/>
        <w:rPr>
          <w:rFonts w:cs="Arial"/>
          <w:sz w:val="20"/>
          <w:szCs w:val="20"/>
        </w:rPr>
      </w:pPr>
      <w:r w:rsidRPr="007634BB">
        <w:rPr>
          <w:rFonts w:cs="Arial"/>
          <w:sz w:val="20"/>
          <w:szCs w:val="20"/>
        </w:rPr>
        <w:t>(2) Razvojni cilji iz 2. točke prejšnjega odstavka so obvezni cilji in drugi cilji, ki jih izbere vlagatelj.</w:t>
      </w:r>
    </w:p>
    <w:p w:rsidR="00515942" w:rsidRPr="007634BB" w:rsidRDefault="00515942" w:rsidP="00515942">
      <w:pPr>
        <w:pStyle w:val="tevilnatoka"/>
        <w:numPr>
          <w:ilvl w:val="0"/>
          <w:numId w:val="0"/>
        </w:numPr>
        <w:spacing w:line="240" w:lineRule="exact"/>
        <w:rPr>
          <w:rFonts w:cs="Arial"/>
          <w:sz w:val="20"/>
          <w:szCs w:val="20"/>
        </w:rPr>
      </w:pPr>
    </w:p>
    <w:p w:rsidR="00515942" w:rsidRPr="007634BB" w:rsidRDefault="00515942" w:rsidP="00515942">
      <w:pPr>
        <w:pStyle w:val="tevilnatoka"/>
        <w:numPr>
          <w:ilvl w:val="0"/>
          <w:numId w:val="0"/>
        </w:numPr>
        <w:spacing w:line="240" w:lineRule="exact"/>
        <w:rPr>
          <w:rFonts w:cs="Arial"/>
          <w:sz w:val="20"/>
          <w:szCs w:val="20"/>
        </w:rPr>
      </w:pPr>
      <w:r w:rsidRPr="007634BB">
        <w:rPr>
          <w:rFonts w:cs="Arial"/>
          <w:sz w:val="20"/>
          <w:szCs w:val="20"/>
        </w:rPr>
        <w:t>(3) O</w:t>
      </w:r>
      <w:r w:rsidRPr="007634BB">
        <w:rPr>
          <w:rFonts w:cs="Arial"/>
          <w:color w:val="000000" w:themeColor="text1"/>
          <w:sz w:val="20"/>
          <w:szCs w:val="20"/>
        </w:rPr>
        <w:t>bvezni cilji iz prejšnjega odstavka so:</w:t>
      </w:r>
    </w:p>
    <w:p w:rsidR="00515942" w:rsidRPr="007634BB" w:rsidRDefault="00515942" w:rsidP="00515942">
      <w:pPr>
        <w:pStyle w:val="tevilnatoka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xml:space="preserve">1. vzpostavitev knjigovodstva, če vlagatelj ob vložitvi vloge na javni razpis še nima vzpostavljenega knjigovodstva iz te točke, pri čemer se knjigovodstvo vzpostavi: </w:t>
      </w:r>
    </w:p>
    <w:p w:rsidR="00515942" w:rsidRPr="007634BB" w:rsidRDefault="00515942" w:rsidP="00515942">
      <w:pPr>
        <w:pStyle w:val="tevilnatoka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xml:space="preserve">– na ime vlagatelja, ki se šteje za zavezanca za dohodnino od dohodka iz osnovne kmetijske in osnovne gozdarske dejavnosti v okviru kmečkega gospodinjstva, v skladu z zakonom, ki ureja dohodnino, ali </w:t>
      </w:r>
    </w:p>
    <w:p w:rsidR="00515942" w:rsidRPr="007634BB" w:rsidRDefault="00515942" w:rsidP="00515942">
      <w:pPr>
        <w:pStyle w:val="tevilnatoka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na ime vlagatelja v skladu z metodologijo FADN in</w:t>
      </w:r>
    </w:p>
    <w:p w:rsidR="00515942" w:rsidRPr="007634BB" w:rsidRDefault="00515942" w:rsidP="00515942">
      <w:pPr>
        <w:pStyle w:val="tevilnatoka0"/>
        <w:shd w:val="clear" w:color="auto" w:fill="FFFFFF" w:themeFill="background1"/>
        <w:spacing w:before="0" w:beforeAutospacing="0" w:after="0" w:afterAutospacing="0"/>
        <w:ind w:left="425" w:hanging="425"/>
        <w:jc w:val="both"/>
        <w:rPr>
          <w:rFonts w:ascii="Arial" w:hAnsi="Arial" w:cs="Arial"/>
          <w:sz w:val="20"/>
          <w:szCs w:val="20"/>
          <w:lang w:val="sl-SI"/>
        </w:rPr>
      </w:pPr>
      <w:r w:rsidRPr="007634BB">
        <w:rPr>
          <w:rFonts w:ascii="Arial" w:hAnsi="Arial" w:cs="Arial"/>
          <w:sz w:val="20"/>
          <w:szCs w:val="20"/>
          <w:lang w:val="sl-SI"/>
        </w:rPr>
        <w:t>2. trije razvojni cilji, ki prispevajo k:</w:t>
      </w:r>
    </w:p>
    <w:p w:rsidR="00515942" w:rsidRPr="007634BB" w:rsidRDefault="00515942" w:rsidP="00515942">
      <w:pPr>
        <w:pStyle w:val="tevilnatoka0"/>
        <w:shd w:val="clear" w:color="auto" w:fill="FFFFFF" w:themeFill="background1"/>
        <w:spacing w:before="0" w:beforeAutospacing="0" w:after="0" w:afterAutospacing="0"/>
        <w:ind w:left="425" w:hanging="425"/>
        <w:jc w:val="both"/>
        <w:rPr>
          <w:rFonts w:ascii="Arial" w:hAnsi="Arial" w:cs="Arial"/>
          <w:sz w:val="20"/>
          <w:szCs w:val="20"/>
          <w:lang w:val="sl-SI"/>
        </w:rPr>
      </w:pPr>
      <w:r w:rsidRPr="007634BB">
        <w:rPr>
          <w:rFonts w:ascii="Arial" w:hAnsi="Arial" w:cs="Arial"/>
          <w:sz w:val="20"/>
          <w:szCs w:val="20"/>
          <w:lang w:val="sl-SI"/>
        </w:rPr>
        <w:lastRenderedPageBreak/>
        <w:t>– doseganju varstva okolja in trajnosti,</w:t>
      </w:r>
    </w:p>
    <w:p w:rsidR="00515942" w:rsidRPr="007634BB" w:rsidRDefault="00515942" w:rsidP="00515942">
      <w:pPr>
        <w:pStyle w:val="tevilnatoka0"/>
        <w:shd w:val="clear" w:color="auto" w:fill="FFFFFF" w:themeFill="background1"/>
        <w:spacing w:before="0" w:beforeAutospacing="0" w:after="0" w:afterAutospacing="0"/>
        <w:ind w:left="425" w:hanging="425"/>
        <w:jc w:val="both"/>
        <w:rPr>
          <w:rFonts w:ascii="Arial" w:hAnsi="Arial" w:cs="Arial"/>
          <w:sz w:val="20"/>
          <w:szCs w:val="20"/>
          <w:lang w:val="sl-SI"/>
        </w:rPr>
      </w:pPr>
      <w:r w:rsidRPr="007634BB">
        <w:rPr>
          <w:rFonts w:ascii="Arial" w:hAnsi="Arial" w:cs="Arial"/>
          <w:sz w:val="20"/>
          <w:szCs w:val="20"/>
          <w:lang w:val="sl-SI"/>
        </w:rPr>
        <w:t>– prilagajanju podnebnim spremembam in</w:t>
      </w:r>
    </w:p>
    <w:p w:rsidR="00515942" w:rsidRPr="007634BB" w:rsidRDefault="00515942" w:rsidP="00515942">
      <w:pPr>
        <w:pStyle w:val="tevilnatoka0"/>
        <w:shd w:val="clear" w:color="auto" w:fill="FFFFFF" w:themeFill="background1"/>
        <w:spacing w:before="0" w:beforeAutospacing="0" w:after="0" w:afterAutospacing="0"/>
        <w:ind w:left="425" w:hanging="425"/>
        <w:jc w:val="both"/>
        <w:rPr>
          <w:rFonts w:ascii="Arial" w:hAnsi="Arial" w:cs="Arial"/>
          <w:sz w:val="20"/>
          <w:szCs w:val="20"/>
          <w:lang w:val="sl-SI"/>
        </w:rPr>
      </w:pPr>
      <w:r w:rsidRPr="007634BB">
        <w:rPr>
          <w:rFonts w:ascii="Arial" w:hAnsi="Arial" w:cs="Arial"/>
          <w:sz w:val="20"/>
          <w:szCs w:val="20"/>
          <w:lang w:val="sl-SI"/>
        </w:rPr>
        <w:t>– izboljšanju znanja s področja upravljanja kmetijskega gospodarstva in finančnih spretnosti.</w:t>
      </w:r>
    </w:p>
    <w:p w:rsidR="00515942" w:rsidRPr="007634BB" w:rsidRDefault="00515942" w:rsidP="00515942">
      <w:pPr>
        <w:pStyle w:val="tevilnatoka0"/>
        <w:shd w:val="clear" w:color="auto" w:fill="FFFFFF" w:themeFill="background1"/>
        <w:spacing w:before="0" w:beforeAutospacing="0" w:after="0" w:afterAutospacing="0"/>
        <w:ind w:left="425" w:hanging="425"/>
        <w:jc w:val="both"/>
        <w:rPr>
          <w:rFonts w:ascii="Arial" w:hAnsi="Arial" w:cs="Arial"/>
          <w:sz w:val="20"/>
          <w:szCs w:val="20"/>
          <w:lang w:val="sl-SI"/>
        </w:rPr>
      </w:pPr>
    </w:p>
    <w:p w:rsidR="00515942" w:rsidRPr="007634BB" w:rsidRDefault="00515942" w:rsidP="00515942">
      <w:pPr>
        <w:pStyle w:val="alineazaodstavkom0"/>
        <w:shd w:val="clear" w:color="auto" w:fill="FFFFFF" w:themeFill="background1"/>
        <w:spacing w:before="0" w:beforeAutospacing="0" w:after="0" w:afterAutospacing="0"/>
        <w:ind w:hanging="425"/>
        <w:jc w:val="both"/>
        <w:rPr>
          <w:rFonts w:ascii="Arial" w:hAnsi="Arial" w:cs="Arial"/>
          <w:sz w:val="20"/>
          <w:szCs w:val="20"/>
        </w:rPr>
      </w:pPr>
      <w:r w:rsidRPr="007634BB">
        <w:rPr>
          <w:rFonts w:ascii="Arial" w:hAnsi="Arial" w:cs="Arial"/>
          <w:sz w:val="20"/>
          <w:szCs w:val="20"/>
        </w:rPr>
        <w:t xml:space="preserve">       (4) Cilji iz prejšnjega odstavka morajo biti izpolnjeni v skladu z 2., 3. in 5. točko 10. člena te uredbe. </w:t>
      </w:r>
    </w:p>
    <w:p w:rsidR="00515942" w:rsidRPr="007634BB" w:rsidRDefault="00515942" w:rsidP="00515942">
      <w:pPr>
        <w:pStyle w:val="alineazaodstavkom0"/>
        <w:shd w:val="clear" w:color="auto" w:fill="FFFFFF" w:themeFill="background1"/>
        <w:spacing w:before="0" w:beforeAutospacing="0" w:after="0" w:afterAutospacing="0"/>
        <w:jc w:val="both"/>
        <w:rPr>
          <w:rFonts w:ascii="Arial" w:hAnsi="Arial" w:cs="Arial"/>
          <w:sz w:val="20"/>
          <w:szCs w:val="20"/>
        </w:rPr>
      </w:pPr>
    </w:p>
    <w:p w:rsidR="00515942" w:rsidRPr="007634BB" w:rsidRDefault="00515942" w:rsidP="00515942">
      <w:pPr>
        <w:pStyle w:val="alineazaodstavkom0"/>
        <w:shd w:val="clear" w:color="auto" w:fill="FFFFFF" w:themeFill="background1"/>
        <w:spacing w:before="0" w:beforeAutospacing="0" w:after="0" w:afterAutospacing="0"/>
        <w:jc w:val="both"/>
        <w:rPr>
          <w:rFonts w:ascii="Arial" w:hAnsi="Arial" w:cs="Arial"/>
          <w:sz w:val="20"/>
          <w:szCs w:val="20"/>
        </w:rPr>
      </w:pPr>
      <w:r w:rsidRPr="007634BB">
        <w:rPr>
          <w:rFonts w:ascii="Arial" w:hAnsi="Arial" w:cs="Arial"/>
          <w:sz w:val="20"/>
          <w:szCs w:val="20"/>
        </w:rPr>
        <w:t>(5)  Razvojni cilji iz drugega odstavka tega člena se nanašajo na kmetijsko dejavnost oziroma dopolnilno dejavnost, ki jo opravlja vlagatelj, pri čemer mora biti končni proizvod dopolnilne dejavnosti kmetijski proizvod iz Priloge I Pogodbe o delovanju Evropske unije.</w:t>
      </w:r>
    </w:p>
    <w:p w:rsidR="00515942" w:rsidRPr="007634BB" w:rsidRDefault="00515942" w:rsidP="00515942">
      <w:pPr>
        <w:pStyle w:val="alineazaodstavkom0"/>
        <w:shd w:val="clear" w:color="auto" w:fill="FFFFFF" w:themeFill="background1"/>
        <w:spacing w:before="0" w:beforeAutospacing="0" w:after="0" w:afterAutospacing="0"/>
        <w:ind w:left="360"/>
        <w:jc w:val="both"/>
        <w:rPr>
          <w:rFonts w:ascii="Arial" w:hAnsi="Arial" w:cs="Arial"/>
          <w:sz w:val="20"/>
          <w:szCs w:val="20"/>
        </w:rPr>
      </w:pPr>
    </w:p>
    <w:p w:rsidR="00515942" w:rsidRPr="007634BB" w:rsidRDefault="00515942" w:rsidP="00515942">
      <w:pPr>
        <w:pStyle w:val="alineazaodstavkom0"/>
        <w:shd w:val="clear" w:color="auto" w:fill="FFFFFF" w:themeFill="background1"/>
        <w:spacing w:before="0" w:beforeAutospacing="0" w:after="0" w:afterAutospacing="0"/>
        <w:jc w:val="both"/>
        <w:rPr>
          <w:rFonts w:ascii="Arial" w:hAnsi="Arial" w:cs="Arial"/>
          <w:sz w:val="20"/>
          <w:szCs w:val="20"/>
        </w:rPr>
      </w:pPr>
      <w:r w:rsidRPr="007634BB">
        <w:rPr>
          <w:rFonts w:ascii="Arial" w:hAnsi="Arial" w:cs="Arial"/>
          <w:sz w:val="20"/>
          <w:szCs w:val="20"/>
        </w:rPr>
        <w:t xml:space="preserve">(6) Če je razvojni cilj iz drugega odstavka tega člena naložbeni razvojni cilj, se mora izvesti na območju Republike Slovenije. Naložbeni razvojni cilj ne more biti del poslovnega načrta, če vlagatelj za ta cilj uveljavlja ali mu je dodeljena podpora v okviru intervencij iz SN SKP 2023-2027 ali finančnih instrumentov. </w:t>
      </w:r>
    </w:p>
    <w:p w:rsidR="00515942" w:rsidRPr="007634BB" w:rsidRDefault="00515942" w:rsidP="00515942">
      <w:pPr>
        <w:pStyle w:val="alineazaodstavkom0"/>
        <w:shd w:val="clear" w:color="auto" w:fill="FFFFFF" w:themeFill="background1"/>
        <w:spacing w:before="0" w:beforeAutospacing="0" w:after="0" w:afterAutospacing="0"/>
        <w:jc w:val="both"/>
        <w:rPr>
          <w:rFonts w:ascii="Arial" w:hAnsi="Arial" w:cs="Arial"/>
          <w:sz w:val="20"/>
          <w:szCs w:val="20"/>
        </w:rPr>
      </w:pPr>
    </w:p>
    <w:p w:rsidR="00515942" w:rsidRPr="007634BB" w:rsidRDefault="00515942" w:rsidP="00515942">
      <w:pPr>
        <w:pStyle w:val="alineazaodstavkom0"/>
        <w:shd w:val="clear" w:color="auto" w:fill="FFFFFF" w:themeFill="background1"/>
        <w:spacing w:before="0" w:beforeAutospacing="0" w:after="0" w:afterAutospacing="0"/>
        <w:jc w:val="both"/>
        <w:rPr>
          <w:rFonts w:ascii="Arial" w:hAnsi="Arial" w:cs="Arial"/>
          <w:sz w:val="20"/>
          <w:szCs w:val="20"/>
        </w:rPr>
      </w:pPr>
      <w:r w:rsidRPr="007634BB">
        <w:rPr>
          <w:rFonts w:ascii="Arial" w:hAnsi="Arial" w:cs="Arial"/>
          <w:sz w:val="20"/>
          <w:szCs w:val="20"/>
        </w:rPr>
        <w:t>(7) Sestavni deli poslovnega načrta in načrta proizvodnje iz prvega odstavka tega člena se podrobneje opredelijo v javnem razpisu.</w:t>
      </w:r>
    </w:p>
    <w:p w:rsidR="00515942" w:rsidRPr="007634BB" w:rsidRDefault="00515942" w:rsidP="00515942">
      <w:pPr>
        <w:pStyle w:val="alineazaodstavkom0"/>
        <w:shd w:val="clear" w:color="auto" w:fill="FFFFFF" w:themeFill="background1"/>
        <w:spacing w:before="0" w:beforeAutospacing="0" w:after="0" w:afterAutospacing="0"/>
        <w:jc w:val="both"/>
        <w:rPr>
          <w:rFonts w:ascii="Arial" w:hAnsi="Arial" w:cs="Arial"/>
          <w:sz w:val="20"/>
          <w:szCs w:val="20"/>
        </w:rPr>
      </w:pPr>
    </w:p>
    <w:p w:rsidR="00515942" w:rsidRPr="007634BB" w:rsidRDefault="00515942" w:rsidP="00515942">
      <w:pPr>
        <w:pStyle w:val="lennaslov"/>
        <w:rPr>
          <w:sz w:val="20"/>
          <w:szCs w:val="20"/>
        </w:rPr>
      </w:pPr>
      <w:r w:rsidRPr="007634BB">
        <w:rPr>
          <w:sz w:val="20"/>
          <w:szCs w:val="20"/>
        </w:rPr>
        <w:t>9. člen</w:t>
      </w:r>
    </w:p>
    <w:p w:rsidR="00515942" w:rsidRPr="007634BB" w:rsidRDefault="00515942" w:rsidP="00515942">
      <w:pPr>
        <w:pStyle w:val="lennaslov"/>
        <w:rPr>
          <w:sz w:val="20"/>
          <w:szCs w:val="20"/>
        </w:rPr>
      </w:pPr>
      <w:r w:rsidRPr="007634BB">
        <w:rPr>
          <w:sz w:val="20"/>
          <w:szCs w:val="20"/>
        </w:rPr>
        <w:t>(merila za ocenjevanje vlog)</w:t>
      </w:r>
    </w:p>
    <w:p w:rsidR="00515942" w:rsidRPr="007634BB" w:rsidRDefault="00515942" w:rsidP="00515942">
      <w:pPr>
        <w:pStyle w:val="odstavek0"/>
        <w:shd w:val="clear" w:color="auto" w:fill="FFFFFF" w:themeFill="background1"/>
        <w:spacing w:before="240" w:beforeAutospacing="0" w:after="0" w:afterAutospacing="0"/>
        <w:ind w:hanging="426"/>
        <w:jc w:val="both"/>
        <w:rPr>
          <w:rFonts w:ascii="Arial" w:hAnsi="Arial" w:cs="Arial"/>
          <w:sz w:val="20"/>
          <w:szCs w:val="20"/>
          <w:lang w:val="sl-SI"/>
        </w:rPr>
      </w:pPr>
      <w:r w:rsidRPr="007634BB">
        <w:rPr>
          <w:rFonts w:ascii="Arial" w:hAnsi="Arial" w:cs="Arial"/>
          <w:sz w:val="20"/>
          <w:szCs w:val="20"/>
          <w:lang w:val="sl-SI"/>
        </w:rPr>
        <w:t xml:space="preserve">      (1) Vloge, vložene na javni razpis, se točkujejo na podlagi naslednjih meril za izbor:</w:t>
      </w:r>
    </w:p>
    <w:p w:rsidR="00515942" w:rsidRPr="007634BB" w:rsidRDefault="00515942" w:rsidP="00515942">
      <w:pPr>
        <w:pStyle w:val="tevilnatoka0"/>
        <w:shd w:val="clear" w:color="auto" w:fill="FFFFFF" w:themeFill="background1"/>
        <w:spacing w:before="0" w:beforeAutospacing="0" w:after="0" w:afterAutospacing="0"/>
        <w:ind w:left="284" w:hanging="284"/>
        <w:jc w:val="both"/>
        <w:rPr>
          <w:rFonts w:ascii="Arial" w:hAnsi="Arial" w:cs="Arial"/>
          <w:sz w:val="20"/>
          <w:szCs w:val="20"/>
          <w:lang w:val="sl-SI"/>
        </w:rPr>
      </w:pPr>
      <w:r w:rsidRPr="007634BB">
        <w:rPr>
          <w:rFonts w:ascii="Arial" w:hAnsi="Arial" w:cs="Arial"/>
          <w:sz w:val="20"/>
          <w:szCs w:val="20"/>
          <w:lang w:val="sl-SI"/>
        </w:rPr>
        <w:t>1.   socialno ekonomski vidik:</w:t>
      </w:r>
    </w:p>
    <w:p w:rsidR="00515942" w:rsidRPr="007634BB" w:rsidRDefault="00515942" w:rsidP="00515942">
      <w:pPr>
        <w:pStyle w:val="alineazatevilnotoko0"/>
        <w:shd w:val="clear" w:color="auto" w:fill="FFFFFF" w:themeFill="background1"/>
        <w:spacing w:before="0" w:beforeAutospacing="0" w:after="0" w:afterAutospacing="0"/>
        <w:ind w:left="567" w:hanging="567"/>
        <w:jc w:val="both"/>
        <w:rPr>
          <w:rFonts w:ascii="Arial" w:hAnsi="Arial" w:cs="Arial"/>
          <w:sz w:val="20"/>
          <w:szCs w:val="20"/>
          <w:lang w:val="sl-SI"/>
        </w:rPr>
      </w:pPr>
      <w:r w:rsidRPr="007634BB">
        <w:rPr>
          <w:rFonts w:ascii="Arial" w:hAnsi="Arial" w:cs="Arial"/>
          <w:sz w:val="20"/>
          <w:szCs w:val="20"/>
          <w:lang w:val="sl-SI"/>
        </w:rPr>
        <w:t>– starost vlagatelja,</w:t>
      </w:r>
    </w:p>
    <w:p w:rsidR="00515942" w:rsidRPr="007634BB" w:rsidRDefault="00515942" w:rsidP="00515942">
      <w:pPr>
        <w:pStyle w:val="alineazatevilnotoko0"/>
        <w:shd w:val="clear" w:color="auto" w:fill="FFFFFF" w:themeFill="background1"/>
        <w:spacing w:before="0" w:beforeAutospacing="0" w:after="0" w:afterAutospacing="0"/>
        <w:ind w:left="567" w:hanging="567"/>
        <w:jc w:val="both"/>
        <w:rPr>
          <w:rFonts w:ascii="Arial" w:hAnsi="Arial" w:cs="Arial"/>
          <w:sz w:val="20"/>
          <w:szCs w:val="20"/>
          <w:lang w:val="sl-SI"/>
        </w:rPr>
      </w:pPr>
      <w:r w:rsidRPr="007634BB">
        <w:rPr>
          <w:rFonts w:ascii="Arial" w:hAnsi="Arial" w:cs="Arial"/>
          <w:sz w:val="20"/>
          <w:szCs w:val="20"/>
          <w:lang w:val="sl-SI"/>
        </w:rPr>
        <w:t>– spol vlagatelja,</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izobrazba vlagatelja,</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xml:space="preserve">– načrtovan prispevek k varstvu okolja in trajnosti, </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načrtovan prispevek k prilagajanju podnebnim spremembam,</w:t>
      </w:r>
    </w:p>
    <w:p w:rsidR="00515942"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xml:space="preserve">– vključenost ali načrtovana vključitev prenesenega kmetijskega gospodarstva v najmanj eno od </w:t>
      </w:r>
      <w:proofErr w:type="spellStart"/>
      <w:r w:rsidRPr="007634BB">
        <w:rPr>
          <w:rFonts w:ascii="Arial" w:hAnsi="Arial" w:cs="Arial"/>
          <w:sz w:val="20"/>
          <w:szCs w:val="20"/>
          <w:lang w:val="sl-SI"/>
        </w:rPr>
        <w:t>podintervencij</w:t>
      </w:r>
      <w:proofErr w:type="spellEnd"/>
      <w:r w:rsidRPr="007634BB">
        <w:rPr>
          <w:rFonts w:ascii="Arial" w:hAnsi="Arial" w:cs="Arial"/>
          <w:sz w:val="20"/>
          <w:szCs w:val="20"/>
          <w:lang w:val="sl-SI"/>
        </w:rPr>
        <w:t xml:space="preserve"> dobrobit živali, iz SN 2023–2027,</w:t>
      </w:r>
    </w:p>
    <w:p w:rsidR="00515942"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w:t>
      </w:r>
      <w:r>
        <w:rPr>
          <w:rFonts w:ascii="Arial" w:hAnsi="Arial" w:cs="Arial"/>
          <w:sz w:val="20"/>
          <w:szCs w:val="20"/>
          <w:lang w:val="sl-SI"/>
        </w:rPr>
        <w:t xml:space="preserve"> standardni prihodek, ki ga dosega kmetijsko gospodarstvo oziroma čisti prihodek od prodaje oziroma število čebeljih družin,</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w:t>
      </w:r>
      <w:r>
        <w:rPr>
          <w:rFonts w:ascii="Arial" w:hAnsi="Arial" w:cs="Arial"/>
          <w:sz w:val="20"/>
          <w:szCs w:val="20"/>
          <w:lang w:val="sl-SI"/>
        </w:rPr>
        <w:t xml:space="preserve"> preusmeritev proizvodnje v trajne nasade,</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xml:space="preserve">– vključenost ali načrtovana vključitev prenesenega kmetijskega gospodarstva v shemo kakovosti hrane in </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načrtovana vključitev vlagatelja v izobraževanje;</w:t>
      </w:r>
    </w:p>
    <w:p w:rsidR="00515942" w:rsidRPr="007634BB" w:rsidRDefault="00515942" w:rsidP="00515942">
      <w:pPr>
        <w:pStyle w:val="tevilnatoka0"/>
        <w:shd w:val="clear" w:color="auto" w:fill="FFFFFF" w:themeFill="background1"/>
        <w:spacing w:before="0" w:beforeAutospacing="0" w:after="0" w:afterAutospacing="0"/>
        <w:ind w:left="425" w:hanging="425"/>
        <w:jc w:val="both"/>
        <w:rPr>
          <w:rFonts w:ascii="Arial" w:hAnsi="Arial" w:cs="Arial"/>
          <w:sz w:val="20"/>
          <w:szCs w:val="20"/>
          <w:lang w:val="sl-SI"/>
        </w:rPr>
      </w:pPr>
      <w:r w:rsidRPr="007634BB">
        <w:rPr>
          <w:rFonts w:ascii="Arial" w:hAnsi="Arial" w:cs="Arial"/>
          <w:sz w:val="20"/>
          <w:szCs w:val="20"/>
          <w:lang w:val="sl-SI"/>
        </w:rPr>
        <w:t>2.      geografski vidik:</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xml:space="preserve">– naklon kmetijskih zemljišč, ki jih ima vlagatelj v upravljanju,  </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lokacija kmetijskega gospodarstva glede na gostoto poseljenosti po občinah. Seznam občin z gostoto poseljenosti se določi z javnim razpisom,</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lokacija kmetijskega gospodarstva je v občini, kjer je delež nosilcev kmetijskih gospodarstev, starih več kot 55 let, večji od slovenskega povprečja. Seznam občin z deleži nosilcev kmetijskih gospodarstev, starih več kot 55 let, se določi z javnim razpisom,</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r>
        <w:rPr>
          <w:rFonts w:ascii="Arial" w:hAnsi="Arial" w:cs="Arial"/>
          <w:sz w:val="20"/>
          <w:szCs w:val="20"/>
          <w:lang w:val="sl-SI"/>
        </w:rPr>
        <w:t xml:space="preserve">– </w:t>
      </w:r>
      <w:r w:rsidRPr="007634BB">
        <w:rPr>
          <w:rFonts w:ascii="Arial" w:hAnsi="Arial" w:cs="Arial"/>
          <w:sz w:val="20"/>
          <w:szCs w:val="20"/>
          <w:lang w:val="sl-SI"/>
        </w:rPr>
        <w:t>lokacija kmetijskega gospodarstva je v občini, ki leži v obmejnem problemskem območju v skladu z uredbo, ki določa obmejna problemska območja.</w:t>
      </w:r>
    </w:p>
    <w:p w:rsidR="00515942" w:rsidRPr="007634BB" w:rsidRDefault="00515942" w:rsidP="00515942">
      <w:pPr>
        <w:pStyle w:val="alineazatevilnotoko0"/>
        <w:shd w:val="clear" w:color="auto" w:fill="FFFFFF" w:themeFill="background1"/>
        <w:spacing w:before="0" w:beforeAutospacing="0" w:after="0" w:afterAutospacing="0"/>
        <w:jc w:val="both"/>
        <w:rPr>
          <w:rFonts w:ascii="Arial" w:hAnsi="Arial" w:cs="Arial"/>
          <w:sz w:val="20"/>
          <w:szCs w:val="20"/>
          <w:lang w:val="sl-SI"/>
        </w:rPr>
      </w:pPr>
    </w:p>
    <w:p w:rsidR="00515942" w:rsidRPr="007634BB" w:rsidRDefault="00515942" w:rsidP="00515942">
      <w:pPr>
        <w:jc w:val="both"/>
        <w:rPr>
          <w:rFonts w:cs="Arial"/>
          <w:szCs w:val="20"/>
        </w:rPr>
      </w:pPr>
      <w:r w:rsidRPr="007634BB">
        <w:rPr>
          <w:rFonts w:cs="Arial"/>
          <w:szCs w:val="20"/>
        </w:rPr>
        <w:t>(2) Med vlogami, ki dosežejo vstopni prag 30 % možnih točk, se izberejo tiste, ki dosežejo višje število točk, do porabe sredstev.</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(3) Podrobnejša merila iz prvega odstavka tega člena in točkovnik za ocenjevanje vlog na javni razpis se določijo v javnem razpisu.</w:t>
      </w:r>
    </w:p>
    <w:p w:rsidR="00515942" w:rsidRPr="007634BB" w:rsidRDefault="00515942" w:rsidP="00515942">
      <w:pPr>
        <w:pStyle w:val="lennaslov"/>
        <w:jc w:val="both"/>
        <w:rPr>
          <w:sz w:val="20"/>
          <w:szCs w:val="20"/>
        </w:rPr>
      </w:pPr>
    </w:p>
    <w:p w:rsidR="00515942" w:rsidRPr="007634BB" w:rsidRDefault="00515942" w:rsidP="00515942">
      <w:pPr>
        <w:pStyle w:val="lennaslov"/>
        <w:rPr>
          <w:sz w:val="20"/>
          <w:szCs w:val="20"/>
        </w:rPr>
      </w:pPr>
      <w:r w:rsidRPr="007634BB">
        <w:rPr>
          <w:sz w:val="20"/>
          <w:szCs w:val="20"/>
        </w:rPr>
        <w:t>10. člen</w:t>
      </w:r>
    </w:p>
    <w:p w:rsidR="00515942" w:rsidRPr="007634BB" w:rsidRDefault="00515942" w:rsidP="00515942">
      <w:pPr>
        <w:pStyle w:val="lennaslov"/>
        <w:rPr>
          <w:sz w:val="20"/>
          <w:szCs w:val="20"/>
        </w:rPr>
      </w:pPr>
      <w:r w:rsidRPr="007634BB">
        <w:rPr>
          <w:sz w:val="20"/>
          <w:szCs w:val="20"/>
        </w:rPr>
        <w:t>(obveznosti upravičenca iz odločbe o pravici do sredstev)</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p>
    <w:p w:rsidR="00515942" w:rsidRPr="007634BB" w:rsidRDefault="00515942" w:rsidP="00515942">
      <w:pPr>
        <w:jc w:val="both"/>
        <w:rPr>
          <w:rFonts w:cs="Arial"/>
          <w:szCs w:val="20"/>
        </w:rPr>
      </w:pPr>
      <w:r w:rsidRPr="007634BB">
        <w:rPr>
          <w:rFonts w:cs="Arial"/>
          <w:szCs w:val="20"/>
        </w:rPr>
        <w:t>Poleg splošnih obveznosti iz prvega do tretjega odstavka 25. člena uredbe o skupnih določbah za izvajanje intervencij mora upravičenec izpolniti tudi naslednje obveznosti:</w:t>
      </w:r>
    </w:p>
    <w:p w:rsidR="00515942" w:rsidRPr="007634BB" w:rsidRDefault="00515942" w:rsidP="00515942">
      <w:pPr>
        <w:jc w:val="both"/>
        <w:rPr>
          <w:rFonts w:cs="Arial"/>
          <w:szCs w:val="20"/>
        </w:rPr>
      </w:pPr>
      <w:r w:rsidRPr="007634BB">
        <w:rPr>
          <w:rFonts w:cs="Arial"/>
          <w:szCs w:val="20"/>
        </w:rPr>
        <w:t>1. knjigovodstvo iz 1. točke tretjega odstavka 8. člena te uredbe mora voditi najmanj dve obračunski leti od datuma izdaje odločbe o pravici do sredstev in izpolniti naslednje zahteve:</w:t>
      </w:r>
    </w:p>
    <w:p w:rsidR="00515942" w:rsidRPr="007634BB" w:rsidRDefault="00515942" w:rsidP="00515942">
      <w:pPr>
        <w:jc w:val="both"/>
        <w:rPr>
          <w:rFonts w:cs="Arial"/>
          <w:szCs w:val="20"/>
        </w:rPr>
      </w:pPr>
      <w:r w:rsidRPr="007634BB">
        <w:rPr>
          <w:rFonts w:cs="Arial"/>
          <w:szCs w:val="20"/>
        </w:rPr>
        <w:lastRenderedPageBreak/>
        <w:t>– če vodi knjigovodstvo v skladu s prvo alinejo 1. točke tretjega odstavka 8. člena te uredbe, mora do 15. aprila tekočega leta predložiti izkaz poslovnega izida Agenciji Republike Slovenije za kmetijske trge in razvoj podeželja (v nadaljnjem besedilu: Agencija),</w:t>
      </w:r>
    </w:p>
    <w:p w:rsidR="00515942" w:rsidRPr="007634BB" w:rsidRDefault="00515942" w:rsidP="00515942">
      <w:pPr>
        <w:jc w:val="both"/>
        <w:rPr>
          <w:rFonts w:cs="Arial"/>
          <w:szCs w:val="20"/>
        </w:rPr>
      </w:pPr>
      <w:r w:rsidRPr="007634BB">
        <w:rPr>
          <w:rFonts w:cs="Arial"/>
          <w:szCs w:val="20"/>
        </w:rPr>
        <w:t>– če vodi knjigovodstvo v skladu z drugo alinejo 1. točke tretjega odstavka 8. člena te uredbe, mora v skladu z metodologijo FADN zagotoviti standardno obdelavo podatkov in standardno obdelane podatke vsako leto do 15. aprila predložiti ministrstvu, pristojnemu za kmetijstvo, gozdarstvo in prehrano;</w:t>
      </w:r>
    </w:p>
    <w:p w:rsidR="00515942" w:rsidRPr="007634BB" w:rsidRDefault="00515942" w:rsidP="00515942">
      <w:pPr>
        <w:jc w:val="both"/>
        <w:rPr>
          <w:rFonts w:cs="Arial"/>
          <w:szCs w:val="20"/>
        </w:rPr>
      </w:pPr>
      <w:r w:rsidRPr="007634BB">
        <w:rPr>
          <w:rFonts w:cs="Arial"/>
          <w:szCs w:val="20"/>
        </w:rPr>
        <w:t>2. eden od razvojnih ciljev iz 2. točke prvega odstavka 8. člena te uredbe mora biti izpolnjen v devetih mesecih od datuma izdaje odločbe o pravici do sredstev;</w:t>
      </w:r>
    </w:p>
    <w:p w:rsidR="00515942" w:rsidRPr="007634BB" w:rsidRDefault="00515942" w:rsidP="00515942">
      <w:pPr>
        <w:jc w:val="both"/>
        <w:rPr>
          <w:rFonts w:cs="Arial"/>
          <w:szCs w:val="20"/>
        </w:rPr>
      </w:pPr>
      <w:r w:rsidRPr="007634BB">
        <w:rPr>
          <w:rFonts w:cs="Arial"/>
          <w:szCs w:val="20"/>
        </w:rPr>
        <w:t>3. razvojni cilji, razen cilja iz prejšnje točke, morajo biti izpolnjeni v dveh letih od datuma izdaje odločbe o pravici do sredstev. Če je za preneseno kmetijsko gospodarstvo v času odprtja javnega razpisa, na katerega je oddal vlogo vlagatelj, prenosnik vložil vlogo na javni razpis za intervencijo medgeneracijski prenos znanja, mora vlagatelj izpolniti razvojne cilje iz te točke v roku 36 mesecev od datuma izdaje odločbe o pravici do sredstev;</w:t>
      </w:r>
    </w:p>
    <w:p w:rsidR="00515942" w:rsidRPr="007634BB" w:rsidRDefault="00515942" w:rsidP="00515942">
      <w:pPr>
        <w:jc w:val="both"/>
        <w:rPr>
          <w:rFonts w:cs="Arial"/>
          <w:szCs w:val="20"/>
        </w:rPr>
      </w:pPr>
      <w:r w:rsidRPr="007634BB">
        <w:rPr>
          <w:rFonts w:cs="Arial"/>
          <w:szCs w:val="20"/>
        </w:rPr>
        <w:t xml:space="preserve">4. če je razvojni cilj iz 2. točke prvega odstavka 8. člena te uredbe izpolnjen pred potekom roka iz 2. oziroma 3. točke tega člena, ga mora ohranjati oziroma </w:t>
      </w:r>
      <w:r w:rsidRPr="007634BB">
        <w:rPr>
          <w:rFonts w:cs="Arial"/>
          <w:color w:val="000000" w:themeColor="text1"/>
          <w:szCs w:val="20"/>
        </w:rPr>
        <w:t>izpolnjevati</w:t>
      </w:r>
      <w:r w:rsidRPr="007634BB">
        <w:rPr>
          <w:rFonts w:cs="Arial"/>
          <w:color w:val="FF0000"/>
          <w:szCs w:val="20"/>
        </w:rPr>
        <w:t xml:space="preserve"> </w:t>
      </w:r>
      <w:r w:rsidRPr="007634BB">
        <w:rPr>
          <w:rFonts w:cs="Arial"/>
          <w:szCs w:val="20"/>
        </w:rPr>
        <w:t>do izplačila zahtevka za izplačilo drugega obroka;</w:t>
      </w:r>
    </w:p>
    <w:p w:rsidR="00515942" w:rsidRPr="007634BB" w:rsidRDefault="00515942" w:rsidP="00515942">
      <w:pPr>
        <w:jc w:val="both"/>
        <w:rPr>
          <w:rFonts w:cs="Arial"/>
          <w:szCs w:val="20"/>
        </w:rPr>
      </w:pPr>
      <w:r w:rsidRPr="007634BB">
        <w:rPr>
          <w:rFonts w:cs="Arial"/>
          <w:szCs w:val="20"/>
        </w:rPr>
        <w:t>5. cilj vzpostavitve knjigovodstva iz 1. točke tretjega odstavka 8. člena te uredbe</w:t>
      </w:r>
      <w:r w:rsidRPr="007634BB">
        <w:rPr>
          <w:rFonts w:cs="Arial"/>
          <w:b/>
          <w:szCs w:val="20"/>
        </w:rPr>
        <w:t xml:space="preserve"> </w:t>
      </w:r>
      <w:r w:rsidRPr="007634BB">
        <w:rPr>
          <w:rFonts w:cs="Arial"/>
          <w:szCs w:val="20"/>
        </w:rPr>
        <w:t>mora biti izpolnjen najpozneje v devetih mesecih od datuma izdaje odločbe o pravici do sredstev oziroma najpozneje z začetkom obračunskega leta po datumu izdaje odločbe o pravici do sredstev;</w:t>
      </w:r>
    </w:p>
    <w:p w:rsidR="00515942" w:rsidRPr="007634BB" w:rsidRDefault="00515942" w:rsidP="00515942">
      <w:pPr>
        <w:jc w:val="both"/>
        <w:rPr>
          <w:rFonts w:cs="Arial"/>
          <w:szCs w:val="20"/>
        </w:rPr>
      </w:pPr>
      <w:r w:rsidRPr="007634BB">
        <w:rPr>
          <w:rFonts w:cs="Arial"/>
          <w:szCs w:val="20"/>
        </w:rPr>
        <w:t>6. upravičenec od izdaje odločbe o pravici do sredstev do vložitve zahtevka za izplačilo drugega obroka ne sme zmanjšati:</w:t>
      </w:r>
    </w:p>
    <w:p w:rsidR="00515942" w:rsidRPr="007634BB" w:rsidRDefault="00515942" w:rsidP="00515942">
      <w:pPr>
        <w:pStyle w:val="tevilnatoka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obsega zemljišč, ki jih ima v upravljanju in so vključena v ukrep oziroma intervencijo ekološko kmetovanje iz PRP 2014-2020 ali SN 2023-2027</w:t>
      </w:r>
      <w:r w:rsidRPr="007634BB">
        <w:rPr>
          <w:rFonts w:ascii="Arial" w:hAnsi="Arial" w:cs="Arial"/>
          <w:color w:val="000000"/>
          <w:sz w:val="20"/>
          <w:szCs w:val="20"/>
          <w:shd w:val="clear" w:color="auto" w:fill="FFFFFF"/>
          <w:lang w:val="sl-SI"/>
        </w:rPr>
        <w:t xml:space="preserve">, </w:t>
      </w:r>
      <w:r w:rsidRPr="007634BB">
        <w:rPr>
          <w:rFonts w:ascii="Arial" w:hAnsi="Arial" w:cs="Arial"/>
          <w:sz w:val="20"/>
          <w:szCs w:val="20"/>
          <w:lang w:val="sl-SI"/>
        </w:rPr>
        <w:t>za več kot 10 % glede na stanje ob vložitvi vloge na javni razpis, če je bila upravičencu dodeljena podpora v skladu s četrtim odstavkom 14. člena te uredbe. Obveznost iz te alineje je razvidna iz zbirne vloge v skladu s predpisom, ki ureja izvedbo intervencij kmetijske politike za posamezno leto,</w:t>
      </w:r>
    </w:p>
    <w:p w:rsidR="00515942" w:rsidRPr="007634BB" w:rsidRDefault="00515942" w:rsidP="00515942">
      <w:pPr>
        <w:pStyle w:val="tevilnatoka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obsega zemljišč, ki jih ima v upravljanju za več kot 10 % glede na stanje ob vložitvi vloge na javni razpis, kar je razvidno iz zbirne vloge v skladu s predpisom, ki ureja izvedbo intervencij kmetijske politike za posamezno leto,</w:t>
      </w:r>
      <w:r w:rsidRPr="007634BB">
        <w:rPr>
          <w:rFonts w:ascii="Arial" w:hAnsi="Arial" w:cs="Arial"/>
          <w:sz w:val="20"/>
          <w:szCs w:val="20"/>
          <w:lang w:val="sl-SI"/>
        </w:rPr>
        <w:softHyphen/>
      </w:r>
      <w:r w:rsidRPr="007634BB">
        <w:rPr>
          <w:rFonts w:ascii="Arial" w:hAnsi="Arial" w:cs="Arial"/>
          <w:sz w:val="20"/>
          <w:szCs w:val="20"/>
          <w:lang w:val="sl-SI"/>
        </w:rPr>
        <w:softHyphen/>
        <w:t xml:space="preserve"> </w:t>
      </w:r>
    </w:p>
    <w:p w:rsidR="00515942" w:rsidRPr="007634BB" w:rsidRDefault="00515942" w:rsidP="00515942">
      <w:pPr>
        <w:pStyle w:val="tevilnatoka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števila čebeljih družin za več kot 10 % glede na stanje ob vložitvi vloge na javni razpis, če mu je bila podpora dodeljena na podlagi izjeme od pogoja standardnega prihodka v skladu s tretjo alinejo 5. točke prvega odstavka 6. člena te uredbe, pri čemer število čebeljih družin ne sme biti manjše od 100. Pogoj iz te alineje je razviden iz registra čebelnjakov;</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7. upravičenec mora še pet let od datuma izdaje odločbe o pravici do sredstev:</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 izpolnjevati pogoj iz 1. točke prvega odstavka 6. člena te uredbe,</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 za preneseno kmetijsko gospodarstvo vložiti zbirno vlogo v skladu s predpisom, ki ureja izvedbo intervencij kmetijske politike za posamezno leto,</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 xml:space="preserve">– biti vpisan v poslovni register, če je samostojni podjetnik posameznik, </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 biti vpisan v sodni register, če je enoosebna gospodarska družba</w:t>
      </w:r>
      <w:r>
        <w:rPr>
          <w:rFonts w:ascii="Arial" w:hAnsi="Arial" w:cs="Arial"/>
          <w:sz w:val="20"/>
        </w:rPr>
        <w:t xml:space="preserve"> in</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 izpolnjevati pogoj iz 1. točke šestega odstavka 5. člena te uredbe, če mu je bila dodeljena podpora na podlagi vloge, vložene na sklop A javnega razpisa, v skladu z drugim odstavkom 13. člena te uredbe</w:t>
      </w:r>
      <w:r>
        <w:rPr>
          <w:rFonts w:ascii="Arial" w:hAnsi="Arial" w:cs="Arial"/>
          <w:sz w:val="20"/>
        </w:rPr>
        <w:t>.</w:t>
      </w:r>
      <w:r w:rsidRPr="007634BB">
        <w:rPr>
          <w:rFonts w:ascii="Arial" w:hAnsi="Arial" w:cs="Arial"/>
          <w:sz w:val="20"/>
        </w:rPr>
        <w:t xml:space="preserve"> </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        </w:t>
      </w:r>
    </w:p>
    <w:p w:rsidR="00515942" w:rsidRPr="007634BB" w:rsidRDefault="00515942" w:rsidP="00515942">
      <w:pPr>
        <w:pStyle w:val="Odstavekseznama"/>
        <w:tabs>
          <w:tab w:val="left" w:pos="284"/>
        </w:tabs>
        <w:ind w:left="0"/>
        <w:rPr>
          <w:rFonts w:ascii="Arial" w:hAnsi="Arial" w:cs="Arial"/>
          <w:sz w:val="20"/>
        </w:rPr>
      </w:pPr>
      <w:r w:rsidRPr="007634BB">
        <w:rPr>
          <w:rFonts w:ascii="Arial" w:hAnsi="Arial" w:cs="Arial"/>
          <w:sz w:val="20"/>
        </w:rPr>
        <w:t>   </w:t>
      </w:r>
    </w:p>
    <w:p w:rsidR="00515942" w:rsidRPr="007634BB" w:rsidRDefault="00515942" w:rsidP="00515942">
      <w:pPr>
        <w:pStyle w:val="lennaslov"/>
        <w:rPr>
          <w:sz w:val="20"/>
          <w:szCs w:val="20"/>
        </w:rPr>
      </w:pPr>
      <w:r w:rsidRPr="007634BB">
        <w:rPr>
          <w:sz w:val="20"/>
          <w:szCs w:val="20"/>
        </w:rPr>
        <w:t>11. člen</w:t>
      </w:r>
    </w:p>
    <w:p w:rsidR="00515942" w:rsidRPr="007634BB" w:rsidRDefault="00515942" w:rsidP="00515942">
      <w:pPr>
        <w:pStyle w:val="lennaslov"/>
        <w:rPr>
          <w:sz w:val="20"/>
          <w:szCs w:val="20"/>
        </w:rPr>
      </w:pPr>
      <w:r w:rsidRPr="007634BB">
        <w:rPr>
          <w:sz w:val="20"/>
          <w:szCs w:val="20"/>
        </w:rPr>
        <w:t>(zahtevek za izplačilo sredstev)</w:t>
      </w:r>
    </w:p>
    <w:p w:rsidR="00515942" w:rsidRPr="007634BB" w:rsidRDefault="00515942" w:rsidP="00515942">
      <w:pPr>
        <w:pStyle w:val="lennaslov"/>
        <w:jc w:val="both"/>
        <w:rPr>
          <w:sz w:val="20"/>
          <w:szCs w:val="20"/>
        </w:rPr>
      </w:pPr>
    </w:p>
    <w:p w:rsidR="00515942" w:rsidRPr="007634BB" w:rsidRDefault="00515942" w:rsidP="00515942">
      <w:pPr>
        <w:jc w:val="both"/>
        <w:rPr>
          <w:rFonts w:cs="Arial"/>
          <w:szCs w:val="20"/>
        </w:rPr>
      </w:pPr>
      <w:r w:rsidRPr="007634BB">
        <w:rPr>
          <w:rFonts w:cs="Arial"/>
          <w:szCs w:val="20"/>
        </w:rPr>
        <w:t>(1) Poleg izpolnjevanja pogojev iz sedmega in osmega odstavka 22. člena uredbe o skupnih določbah za izvajanje intervencij mora upravičenec ob vložitvi zahtevka za izplačilo drugega obroka izpolniti naslednja pogoja:</w:t>
      </w:r>
    </w:p>
    <w:p w:rsidR="00515942" w:rsidRPr="007634BB" w:rsidRDefault="00515942" w:rsidP="00515942">
      <w:pPr>
        <w:jc w:val="both"/>
        <w:rPr>
          <w:rFonts w:cs="Arial"/>
          <w:szCs w:val="20"/>
        </w:rPr>
      </w:pPr>
      <w:r w:rsidRPr="007634BB">
        <w:rPr>
          <w:rFonts w:cs="Arial"/>
          <w:szCs w:val="20"/>
        </w:rPr>
        <w:t>1. predložiti mora poročilo o izvedenih ciljih iz poslovnega načrta in</w:t>
      </w:r>
    </w:p>
    <w:p w:rsidR="00515942" w:rsidRPr="007634BB" w:rsidRDefault="00515942" w:rsidP="00515942">
      <w:pPr>
        <w:jc w:val="both"/>
        <w:rPr>
          <w:rFonts w:cs="Arial"/>
          <w:szCs w:val="20"/>
        </w:rPr>
      </w:pPr>
      <w:r w:rsidRPr="007634BB">
        <w:rPr>
          <w:rFonts w:cs="Arial"/>
          <w:szCs w:val="20"/>
        </w:rPr>
        <w:t>2. ne sme zmanjšati obsega zemljišč, ki jih je imel v lasti, za več kot 10 %, glede na stanje ob vložitvi vloge na javni razpis, razen v primerih razlastitve, ko lahko zmanjša obseg zemljišč</w:t>
      </w:r>
      <w:r>
        <w:rPr>
          <w:rFonts w:cs="Arial"/>
          <w:szCs w:val="20"/>
        </w:rPr>
        <w:t xml:space="preserve"> v lasti</w:t>
      </w:r>
      <w:r w:rsidRPr="007634BB">
        <w:rPr>
          <w:rFonts w:cs="Arial"/>
          <w:szCs w:val="20"/>
        </w:rPr>
        <w:t xml:space="preserve"> tudi za več kot 10%.</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 xml:space="preserve">(2) Upravičenec vloži zahtevek za izplačilo drugega obroka najpozneje v dveh mesecih po preteku obdobja iz 3. točke prejšnjega člena.  </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(3) Sestavine poročila o izvedenih ciljih iz poslovnega načrta iz 1. točke prvega odstavka tega člena se določijo z javnim razpisom.</w:t>
      </w:r>
    </w:p>
    <w:p w:rsidR="00515942" w:rsidRPr="007634BB" w:rsidRDefault="00515942" w:rsidP="00515942">
      <w:pPr>
        <w:pStyle w:val="odstavek0"/>
        <w:shd w:val="clear" w:color="auto" w:fill="FFFFFF" w:themeFill="background1"/>
        <w:spacing w:before="240" w:beforeAutospacing="0" w:after="0" w:afterAutospacing="0"/>
        <w:jc w:val="both"/>
        <w:rPr>
          <w:rFonts w:ascii="Arial" w:hAnsi="Arial" w:cs="Arial"/>
          <w:sz w:val="20"/>
          <w:szCs w:val="20"/>
          <w:lang w:val="sl-SI"/>
        </w:rPr>
      </w:pPr>
      <w:r w:rsidRPr="007634BB">
        <w:rPr>
          <w:rFonts w:ascii="Arial" w:hAnsi="Arial" w:cs="Arial"/>
          <w:sz w:val="20"/>
          <w:szCs w:val="20"/>
          <w:lang w:val="sl-SI"/>
        </w:rPr>
        <w:t>(4) Če je s poslovnim načrtom iz 8. člena te uredbe predvidena izpolnitev naložbenega razvojnega cilja, mora upravičenec zahtevku za izplačilo sredstev priložiti kopijo računov, elektronske, e-račune ali druga dokazila o nastanku stroškov in kopijo dokazila o plačilu računov, ki se morajo glasiti na upravičenca.</w:t>
      </w:r>
    </w:p>
    <w:p w:rsidR="00515942" w:rsidRPr="007634BB" w:rsidRDefault="00515942" w:rsidP="00515942">
      <w:pPr>
        <w:pStyle w:val="lennaslov"/>
        <w:jc w:val="both"/>
        <w:rPr>
          <w:sz w:val="20"/>
          <w:szCs w:val="20"/>
        </w:rPr>
      </w:pPr>
    </w:p>
    <w:p w:rsidR="00515942" w:rsidRPr="007634BB" w:rsidRDefault="00515942" w:rsidP="00515942">
      <w:pPr>
        <w:pStyle w:val="lennaslov"/>
        <w:rPr>
          <w:bCs/>
          <w:sz w:val="20"/>
          <w:szCs w:val="20"/>
        </w:rPr>
      </w:pPr>
      <w:r w:rsidRPr="007634BB">
        <w:rPr>
          <w:bCs/>
          <w:sz w:val="20"/>
          <w:szCs w:val="20"/>
        </w:rPr>
        <w:t>12. člen</w:t>
      </w:r>
    </w:p>
    <w:p w:rsidR="00515942" w:rsidRPr="007634BB" w:rsidRDefault="00515942" w:rsidP="00515942">
      <w:pPr>
        <w:pStyle w:val="lennaslov"/>
        <w:rPr>
          <w:bCs/>
          <w:sz w:val="20"/>
          <w:szCs w:val="20"/>
        </w:rPr>
      </w:pPr>
      <w:r w:rsidRPr="007634BB">
        <w:rPr>
          <w:bCs/>
          <w:sz w:val="20"/>
          <w:szCs w:val="20"/>
        </w:rPr>
        <w:t>(sprememba obveznosti po izdaji odločbe o pravici do sredstev)</w:t>
      </w:r>
    </w:p>
    <w:p w:rsidR="00515942" w:rsidRPr="007634BB" w:rsidRDefault="00515942" w:rsidP="00515942">
      <w:pPr>
        <w:pStyle w:val="odstavek0"/>
        <w:shd w:val="clear" w:color="auto" w:fill="FFFFFF" w:themeFill="background1"/>
        <w:spacing w:before="240" w:beforeAutospacing="0" w:after="0" w:afterAutospacing="0"/>
        <w:jc w:val="both"/>
        <w:rPr>
          <w:rFonts w:ascii="Arial" w:hAnsi="Arial" w:cs="Arial"/>
          <w:sz w:val="20"/>
          <w:szCs w:val="20"/>
          <w:lang w:val="sl-SI"/>
        </w:rPr>
      </w:pPr>
      <w:r w:rsidRPr="007634BB">
        <w:rPr>
          <w:rFonts w:ascii="Arial" w:hAnsi="Arial" w:cs="Arial"/>
          <w:sz w:val="20"/>
          <w:szCs w:val="20"/>
          <w:lang w:val="sl-SI"/>
        </w:rPr>
        <w:t xml:space="preserve">Če upravičenec po izdaji odločbe o pravici do sredstev ne more izpolniti razvojnega cilja, ki ga je načrtoval v poslovnem načrtu iz 8. člena te uredbe, lahko v skladu z zakonom, ki ureja kmetijstvo, na Agencijo vloži zahtevek za zamenjavo razvojnega cilja z drugim ciljem iz Priloge 2 te uredbe. Če so bile na podlagi tega cilja vlagatelju dodeljene točke v okviru meril za izbor, mora biti predlagani novi cilj ovrednoten z enakim ali višjim številom točk. Če se zahteva za spremembo obveznosti nanaša na spremembo naložbenega razvojnega cilja, mora upravičenec zahtevku priložiti spremembo poslovnega načrta v delu, ki se nanaša na ekonomsko upravičenost naložbenega razvojnega cilja. </w:t>
      </w:r>
    </w:p>
    <w:p w:rsidR="00515942" w:rsidRPr="007634BB" w:rsidRDefault="00515942" w:rsidP="00515942">
      <w:pPr>
        <w:pStyle w:val="lennaslov"/>
        <w:jc w:val="both"/>
        <w:rPr>
          <w:sz w:val="20"/>
          <w:szCs w:val="20"/>
          <w:shd w:val="clear" w:color="auto" w:fill="FFFFFF"/>
        </w:rPr>
      </w:pPr>
    </w:p>
    <w:p w:rsidR="00515942" w:rsidRPr="007634BB" w:rsidRDefault="00515942" w:rsidP="00515942">
      <w:pPr>
        <w:pStyle w:val="lennaslov"/>
        <w:rPr>
          <w:sz w:val="20"/>
          <w:szCs w:val="20"/>
          <w:shd w:val="clear" w:color="auto" w:fill="FFFFFF"/>
        </w:rPr>
      </w:pPr>
      <w:r w:rsidRPr="007634BB">
        <w:rPr>
          <w:sz w:val="20"/>
          <w:szCs w:val="20"/>
          <w:shd w:val="clear" w:color="auto" w:fill="FFFFFF"/>
        </w:rPr>
        <w:t>13. člen</w:t>
      </w:r>
    </w:p>
    <w:p w:rsidR="00515942" w:rsidRPr="007634BB" w:rsidRDefault="00515942" w:rsidP="00515942">
      <w:pPr>
        <w:pStyle w:val="lennaslov"/>
        <w:rPr>
          <w:sz w:val="20"/>
          <w:szCs w:val="20"/>
          <w:shd w:val="clear" w:color="auto" w:fill="FFFFFF"/>
        </w:rPr>
      </w:pPr>
      <w:r w:rsidRPr="007634BB">
        <w:rPr>
          <w:sz w:val="20"/>
          <w:szCs w:val="20"/>
          <w:shd w:val="clear" w:color="auto" w:fill="FFFFFF"/>
        </w:rPr>
        <w:t>(javni razpis)</w:t>
      </w:r>
    </w:p>
    <w:p w:rsidR="00515942" w:rsidRPr="007634BB" w:rsidRDefault="00515942" w:rsidP="00515942">
      <w:pPr>
        <w:pStyle w:val="odstavek0"/>
        <w:shd w:val="clear" w:color="auto" w:fill="FFFFFF" w:themeFill="background1"/>
        <w:spacing w:before="0" w:beforeAutospacing="0" w:after="0" w:afterAutospacing="0"/>
        <w:jc w:val="center"/>
        <w:rPr>
          <w:rFonts w:ascii="Arial" w:hAnsi="Arial" w:cs="Arial"/>
          <w:b/>
          <w:color w:val="000000"/>
          <w:sz w:val="20"/>
          <w:szCs w:val="20"/>
          <w:shd w:val="clear" w:color="auto" w:fill="FFFFFF"/>
          <w:lang w:val="sl-SI"/>
        </w:rPr>
      </w:pPr>
    </w:p>
    <w:p w:rsidR="00515942" w:rsidRPr="007634BB" w:rsidRDefault="00515942" w:rsidP="00515942">
      <w:pPr>
        <w:pStyle w:val="lennaslov0"/>
        <w:shd w:val="clear" w:color="auto" w:fill="FFFFFF" w:themeFill="background1"/>
        <w:spacing w:before="0" w:beforeAutospacing="0" w:after="0" w:afterAutospacing="0"/>
        <w:jc w:val="both"/>
        <w:rPr>
          <w:rFonts w:ascii="Arial" w:hAnsi="Arial" w:cs="Arial"/>
          <w:bCs/>
          <w:sz w:val="20"/>
          <w:szCs w:val="20"/>
          <w:lang w:val="sl-SI"/>
        </w:rPr>
      </w:pPr>
      <w:r w:rsidRPr="007634BB">
        <w:rPr>
          <w:rFonts w:ascii="Arial" w:hAnsi="Arial" w:cs="Arial"/>
          <w:bCs/>
          <w:sz w:val="20"/>
          <w:szCs w:val="20"/>
          <w:lang w:val="sl-SI"/>
        </w:rPr>
        <w:t>(1) Javni razpis je strukturiran v sklopa A in B.</w:t>
      </w:r>
    </w:p>
    <w:p w:rsidR="00515942" w:rsidRPr="007634BB" w:rsidRDefault="00515942" w:rsidP="00515942">
      <w:pPr>
        <w:pStyle w:val="lennaslov0"/>
        <w:shd w:val="clear" w:color="auto" w:fill="FFFFFF" w:themeFill="background1"/>
        <w:spacing w:before="0" w:beforeAutospacing="0" w:after="0" w:afterAutospacing="0"/>
        <w:jc w:val="both"/>
        <w:rPr>
          <w:rFonts w:ascii="Arial" w:hAnsi="Arial" w:cs="Arial"/>
          <w:bCs/>
          <w:sz w:val="20"/>
          <w:szCs w:val="20"/>
          <w:lang w:val="sl-SI"/>
        </w:rPr>
      </w:pPr>
    </w:p>
    <w:p w:rsidR="00515942" w:rsidRPr="007634BB" w:rsidRDefault="00515942" w:rsidP="00515942">
      <w:pPr>
        <w:pStyle w:val="lennaslov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(2)  Na sklop A lahko vložijo vlogo:</w:t>
      </w:r>
    </w:p>
    <w:p w:rsidR="00515942" w:rsidRPr="007634BB" w:rsidRDefault="00515942" w:rsidP="00515942">
      <w:pPr>
        <w:pStyle w:val="alineazaodstavkom0"/>
        <w:shd w:val="clear" w:color="auto" w:fill="FFFFFF" w:themeFill="background1"/>
        <w:spacing w:before="0" w:beforeAutospacing="0" w:after="0" w:afterAutospacing="0"/>
        <w:ind w:hanging="425"/>
        <w:jc w:val="both"/>
        <w:rPr>
          <w:rFonts w:ascii="Arial" w:hAnsi="Arial" w:cs="Arial"/>
          <w:sz w:val="20"/>
          <w:szCs w:val="20"/>
        </w:rPr>
      </w:pPr>
      <w:r w:rsidRPr="007634BB">
        <w:rPr>
          <w:rFonts w:ascii="Arial" w:hAnsi="Arial" w:cs="Arial"/>
          <w:sz w:val="20"/>
          <w:szCs w:val="20"/>
        </w:rPr>
        <w:t xml:space="preserve">       1. vlagatelj, ki je ob vložitvi vloge na javni razpis vključen v obvezno ali prostovoljno pokojninsko in invalidsko ter zdravstveno zavarovanje iz naslova opravljanja kmetijske dejavnosti v skladu s 17. členom ali petim odstavkom 25. člena ZPIZ-2, ter 7. točko prvega odstavka v povezavi s prvo alinejo četrtega odstavka 15. člena ZZVZZ;</w:t>
      </w:r>
    </w:p>
    <w:p w:rsidR="00515942" w:rsidRPr="007634BB" w:rsidRDefault="00515942" w:rsidP="00515942">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sidRPr="007634BB">
        <w:rPr>
          <w:rFonts w:ascii="Arial" w:hAnsi="Arial" w:cs="Arial"/>
          <w:sz w:val="20"/>
          <w:szCs w:val="20"/>
        </w:rPr>
        <w:t>2. samostojni podjetnik posameznik in</w:t>
      </w:r>
    </w:p>
    <w:p w:rsidR="00515942" w:rsidRPr="007634BB" w:rsidRDefault="00515942" w:rsidP="00515942">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sidRPr="007634BB">
        <w:rPr>
          <w:rFonts w:ascii="Arial" w:hAnsi="Arial" w:cs="Arial"/>
          <w:sz w:val="20"/>
          <w:szCs w:val="20"/>
        </w:rPr>
        <w:t>3. družbenik enoosebne družbe.</w:t>
      </w:r>
    </w:p>
    <w:p w:rsidR="00515942" w:rsidRPr="007634BB" w:rsidRDefault="00515942" w:rsidP="00515942">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p>
    <w:p w:rsidR="00515942" w:rsidRPr="007634BB" w:rsidRDefault="00515942" w:rsidP="00515942">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sidRPr="007634BB">
        <w:rPr>
          <w:rFonts w:ascii="Arial" w:hAnsi="Arial" w:cs="Arial"/>
          <w:sz w:val="20"/>
          <w:szCs w:val="20"/>
        </w:rPr>
        <w:t>(3) Na sklop B lahko vložita vlogo:</w:t>
      </w:r>
    </w:p>
    <w:p w:rsidR="00515942" w:rsidRPr="007634BB" w:rsidRDefault="00515942" w:rsidP="00515942">
      <w:pPr>
        <w:pStyle w:val="alineazaodstavkom0"/>
        <w:shd w:val="clear" w:color="auto" w:fill="FFFFFF" w:themeFill="background1"/>
        <w:spacing w:before="0" w:beforeAutospacing="0" w:after="0" w:afterAutospacing="0"/>
        <w:ind w:left="425" w:hanging="425"/>
        <w:jc w:val="both"/>
        <w:rPr>
          <w:rFonts w:ascii="Arial" w:hAnsi="Arial" w:cs="Arial"/>
          <w:sz w:val="20"/>
          <w:szCs w:val="20"/>
        </w:rPr>
      </w:pPr>
      <w:r w:rsidRPr="007634BB">
        <w:rPr>
          <w:rFonts w:ascii="Arial" w:hAnsi="Arial" w:cs="Arial"/>
          <w:sz w:val="20"/>
          <w:szCs w:val="20"/>
        </w:rPr>
        <w:t>1. vlagatelj iz 1. točke prejšnjega odstavka in</w:t>
      </w:r>
    </w:p>
    <w:p w:rsidR="00515942" w:rsidRPr="007634BB" w:rsidRDefault="00515942" w:rsidP="00515942">
      <w:pPr>
        <w:jc w:val="both"/>
        <w:rPr>
          <w:rFonts w:cs="Arial"/>
          <w:szCs w:val="20"/>
        </w:rPr>
      </w:pPr>
      <w:r w:rsidRPr="007634BB">
        <w:rPr>
          <w:rFonts w:cs="Arial"/>
          <w:szCs w:val="20"/>
        </w:rPr>
        <w:t>2. vlagatelj, ki izpolnjuje pogoj iz 2., 3. ali 4. točke šestega odstavka 5. člena te uredbe.</w:t>
      </w:r>
    </w:p>
    <w:p w:rsidR="00515942" w:rsidRPr="007634BB" w:rsidRDefault="00515942" w:rsidP="00515942">
      <w:pPr>
        <w:pStyle w:val="lennaslov0"/>
        <w:shd w:val="clear" w:color="auto" w:fill="FFFFFF" w:themeFill="background1"/>
        <w:spacing w:before="0" w:beforeAutospacing="0" w:after="0" w:afterAutospacing="0"/>
        <w:jc w:val="both"/>
        <w:rPr>
          <w:rFonts w:ascii="Arial" w:hAnsi="Arial" w:cs="Arial"/>
          <w:bCs/>
          <w:sz w:val="20"/>
          <w:szCs w:val="20"/>
          <w:lang w:val="sl-SI"/>
        </w:rPr>
      </w:pPr>
    </w:p>
    <w:p w:rsidR="00515942" w:rsidRPr="007634BB" w:rsidRDefault="00515942" w:rsidP="00515942">
      <w:pPr>
        <w:pStyle w:val="lennaslov"/>
        <w:rPr>
          <w:sz w:val="20"/>
          <w:szCs w:val="20"/>
        </w:rPr>
      </w:pPr>
      <w:r w:rsidRPr="007634BB">
        <w:rPr>
          <w:sz w:val="20"/>
          <w:szCs w:val="20"/>
        </w:rPr>
        <w:t>14. člen</w:t>
      </w:r>
    </w:p>
    <w:p w:rsidR="00515942" w:rsidRPr="007634BB" w:rsidRDefault="00515942" w:rsidP="00515942">
      <w:pPr>
        <w:pStyle w:val="lennaslov"/>
        <w:rPr>
          <w:sz w:val="20"/>
          <w:szCs w:val="20"/>
        </w:rPr>
      </w:pPr>
      <w:r w:rsidRPr="007634BB">
        <w:rPr>
          <w:sz w:val="20"/>
          <w:szCs w:val="20"/>
        </w:rPr>
        <w:t>(finančne določbe)</w:t>
      </w:r>
    </w:p>
    <w:p w:rsidR="00515942" w:rsidRPr="007634BB" w:rsidRDefault="00515942" w:rsidP="00515942">
      <w:pPr>
        <w:pStyle w:val="lennaslov0"/>
        <w:shd w:val="clear" w:color="auto" w:fill="FFFFFF" w:themeFill="background1"/>
        <w:spacing w:before="0" w:beforeAutospacing="0" w:after="0" w:afterAutospacing="0"/>
        <w:jc w:val="both"/>
        <w:rPr>
          <w:rFonts w:ascii="Arial" w:hAnsi="Arial" w:cs="Arial"/>
          <w:b/>
          <w:bCs/>
          <w:sz w:val="20"/>
          <w:szCs w:val="20"/>
          <w:lang w:val="sl-SI"/>
        </w:rPr>
      </w:pPr>
    </w:p>
    <w:p w:rsidR="00515942" w:rsidRPr="007634BB" w:rsidRDefault="00515942" w:rsidP="00515942">
      <w:pPr>
        <w:pStyle w:val="odstavek0"/>
        <w:shd w:val="clear" w:color="auto" w:fill="FFFFFF" w:themeFill="background1"/>
        <w:spacing w:before="240" w:beforeAutospacing="0" w:after="0" w:afterAutospacing="0"/>
        <w:jc w:val="both"/>
        <w:rPr>
          <w:rFonts w:ascii="Arial" w:hAnsi="Arial" w:cs="Arial"/>
          <w:sz w:val="20"/>
          <w:szCs w:val="20"/>
          <w:lang w:val="sl-SI"/>
        </w:rPr>
      </w:pPr>
      <w:r w:rsidRPr="007634BB">
        <w:rPr>
          <w:rFonts w:ascii="Arial" w:hAnsi="Arial" w:cs="Arial"/>
          <w:bCs/>
          <w:sz w:val="20"/>
          <w:szCs w:val="20"/>
          <w:lang w:val="sl-SI"/>
        </w:rPr>
        <w:t xml:space="preserve">(1) </w:t>
      </w:r>
      <w:r w:rsidRPr="007634BB">
        <w:rPr>
          <w:rFonts w:ascii="Arial" w:hAnsi="Arial" w:cs="Arial"/>
          <w:sz w:val="20"/>
          <w:szCs w:val="20"/>
          <w:lang w:val="sl-SI"/>
        </w:rPr>
        <w:t>Podpora v okviru intervencije podpora za vzpostavitev gospodarstev mladih kmetov se dodeli kot pavšalna podpora v obliki nepovratne finančne pomoči.</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(2) Če vlagatelj vloži vlogo na sklop A javnega razpisa iz drugega odstavka prejšnjega člena, znesek podpore znaša 40.000 eurov, in se poveča za:</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1. 5.000 eurov, če vlagatelj izpolnjuje pogoj ustrezne poklicne usposobljenosti iz 1. točke četrtega odstavka 5. člena te uredbe oziroma ima ob vložitvi vloge na javni razpis pridobljen mojstrski izpit za čebelarja;</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2. 3.000 eurov, če vlagatelj ob vložitvi vloge na javni razpis vodi knjigovodstvo v skladu s prvo alinejo 1. točke tretjega odstavka 8. člena te uredbe.</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(3) Če vlagatelj vloži vlogo na sklop B javnega razpisa iz tretjega odstavka prejšnjega člena, znesek podpore znaša 18.600 eurov, in se poveča za:</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1. 5.000 eurov, če vlagatelj izpolnjuje pogoj ustrezne poklicne usposobljenosti iz 1. točke tretjega odstavka 5. člena te uredbe oziroma ima ob vložitvi vloge na javni razpis pridobljen mojstrski izpit za čebelarja;</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 xml:space="preserve">2. 3.000 eurov, če vlagatelj ob vložitvi vloge na javni razpis za kmetijsko dejavnost vodi knjigovodstvo v skladu s prvo alinejo 1. točke tretjega odstavka 8. člena te uredbe. </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lastRenderedPageBreak/>
        <w:t>(4) Znesek iz drugega in tretjega odstavka tega člena se poveča za 20 %, če je ob vložitvi vloge na javni razpis najmanj 80 % zemljišč, ki jih ima vlagatelj v upravljanju, vključenih v ukrep oziroma intervencijo ekološko kmetovanje iz PRP 2014-2020 ali SN 2023-2027, in vlagatelj z vlogo na javni razpis uveljavlja višji znesek podpore na podlagi tega odstavka.</w:t>
      </w:r>
      <w:r w:rsidRPr="007634BB" w:rsidDel="00382FD9">
        <w:rPr>
          <w:rFonts w:ascii="Arial" w:hAnsi="Arial" w:cs="Arial"/>
          <w:sz w:val="20"/>
          <w:szCs w:val="20"/>
          <w:lang w:val="sl-SI"/>
        </w:rPr>
        <w:t xml:space="preserve"> </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(5) Podpora iz drugega in tretjega odstavka tega člena se izplača v dveh obrokih, in sicer:</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r w:rsidRPr="007634BB">
        <w:rPr>
          <w:rFonts w:ascii="Arial" w:hAnsi="Arial" w:cs="Arial"/>
          <w:sz w:val="20"/>
          <w:szCs w:val="20"/>
          <w:lang w:val="sl-SI"/>
        </w:rPr>
        <w:t>1. prvi obrok v višini 70 odstotkov dodeljenih sredstev se izplača na podlagi odločbe o pravici do sredstev in</w:t>
      </w:r>
    </w:p>
    <w:p w:rsidR="00515942" w:rsidRPr="007634BB" w:rsidRDefault="00515942" w:rsidP="00515942">
      <w:pPr>
        <w:jc w:val="both"/>
        <w:rPr>
          <w:rFonts w:cs="Arial"/>
          <w:szCs w:val="20"/>
        </w:rPr>
      </w:pPr>
      <w:r w:rsidRPr="007634BB">
        <w:rPr>
          <w:rFonts w:cs="Arial"/>
          <w:szCs w:val="20"/>
        </w:rPr>
        <w:t>2. drugi obrok v višini 30 odstotkov dodeljenih sredstev se izplača na podlagi zahtevka za izplačilo sredstev, ki se vloži v dveh mesecih po poteku roka iz 3. točke 10. člena te uredbe.</w:t>
      </w:r>
    </w:p>
    <w:p w:rsidR="00515942" w:rsidRPr="007634BB" w:rsidRDefault="00515942" w:rsidP="00515942">
      <w:pPr>
        <w:pStyle w:val="odstavek0"/>
        <w:shd w:val="clear" w:color="auto" w:fill="FFFFFF" w:themeFill="background1"/>
        <w:spacing w:before="0" w:beforeAutospacing="0" w:after="0" w:afterAutospacing="0"/>
        <w:jc w:val="both"/>
        <w:rPr>
          <w:rFonts w:ascii="Arial" w:hAnsi="Arial" w:cs="Arial"/>
          <w:sz w:val="20"/>
          <w:szCs w:val="20"/>
          <w:lang w:val="sl-SI"/>
        </w:rPr>
      </w:pPr>
    </w:p>
    <w:p w:rsidR="00515942" w:rsidRPr="007634BB" w:rsidRDefault="00515942" w:rsidP="00515942">
      <w:pPr>
        <w:pStyle w:val="odstavek0"/>
        <w:shd w:val="clear" w:color="auto" w:fill="FFFFFF" w:themeFill="background1"/>
        <w:spacing w:before="240" w:beforeAutospacing="0" w:after="0" w:afterAutospacing="0"/>
        <w:ind w:firstLine="1021"/>
        <w:jc w:val="center"/>
        <w:rPr>
          <w:rFonts w:ascii="Arial" w:hAnsi="Arial" w:cs="Arial"/>
          <w:b/>
          <w:sz w:val="20"/>
          <w:szCs w:val="20"/>
          <w:lang w:val="sl-SI"/>
        </w:rPr>
      </w:pPr>
      <w:r w:rsidRPr="007634BB">
        <w:rPr>
          <w:rFonts w:ascii="Arial" w:hAnsi="Arial" w:cs="Arial"/>
          <w:b/>
          <w:sz w:val="20"/>
          <w:szCs w:val="20"/>
          <w:lang w:val="sl-SI"/>
        </w:rPr>
        <w:t>2. Intervencija medgeneracijski prenos znanja</w:t>
      </w:r>
    </w:p>
    <w:p w:rsidR="00515942" w:rsidRPr="007634BB" w:rsidRDefault="00515942" w:rsidP="00515942">
      <w:pPr>
        <w:pStyle w:val="odstavek0"/>
        <w:shd w:val="clear" w:color="auto" w:fill="FFFFFF" w:themeFill="background1"/>
        <w:spacing w:before="240" w:beforeAutospacing="0" w:after="0" w:afterAutospacing="0"/>
        <w:ind w:firstLine="1021"/>
        <w:jc w:val="center"/>
        <w:rPr>
          <w:rFonts w:ascii="Arial" w:hAnsi="Arial" w:cs="Arial"/>
          <w:b/>
          <w:sz w:val="20"/>
          <w:szCs w:val="20"/>
          <w:lang w:val="sl-SI"/>
        </w:rPr>
      </w:pPr>
    </w:p>
    <w:p w:rsidR="00515942" w:rsidRPr="007634BB" w:rsidRDefault="00515942" w:rsidP="00515942">
      <w:pPr>
        <w:pStyle w:val="lennaslov"/>
        <w:rPr>
          <w:sz w:val="20"/>
          <w:szCs w:val="20"/>
        </w:rPr>
      </w:pPr>
      <w:r w:rsidRPr="007634BB">
        <w:rPr>
          <w:sz w:val="20"/>
          <w:szCs w:val="20"/>
        </w:rPr>
        <w:t>15. člen</w:t>
      </w:r>
    </w:p>
    <w:p w:rsidR="00515942" w:rsidRPr="007634BB" w:rsidRDefault="00515942" w:rsidP="00515942">
      <w:pPr>
        <w:pStyle w:val="lennaslov"/>
        <w:rPr>
          <w:bCs/>
          <w:sz w:val="20"/>
          <w:szCs w:val="20"/>
        </w:rPr>
      </w:pPr>
      <w:r w:rsidRPr="007634BB">
        <w:rPr>
          <w:sz w:val="20"/>
          <w:szCs w:val="20"/>
        </w:rPr>
        <w:t>(namen in cilji podpore)</w:t>
      </w:r>
    </w:p>
    <w:p w:rsidR="00515942" w:rsidRPr="007634BB" w:rsidRDefault="00515942" w:rsidP="00515942">
      <w:pPr>
        <w:pStyle w:val="lennaslov0"/>
        <w:shd w:val="clear" w:color="auto" w:fill="FFFFFF" w:themeFill="background1"/>
        <w:spacing w:before="0" w:beforeAutospacing="0" w:after="0" w:afterAutospacing="0"/>
        <w:jc w:val="both"/>
        <w:rPr>
          <w:rFonts w:ascii="Arial" w:hAnsi="Arial" w:cs="Arial"/>
          <w:b/>
          <w:bCs/>
          <w:sz w:val="20"/>
          <w:szCs w:val="20"/>
          <w:lang w:val="sl-SI"/>
        </w:rPr>
      </w:pPr>
    </w:p>
    <w:p w:rsidR="00515942" w:rsidRPr="007634BB" w:rsidRDefault="00515942" w:rsidP="00515942">
      <w:pPr>
        <w:jc w:val="both"/>
        <w:rPr>
          <w:rFonts w:cs="Arial"/>
          <w:szCs w:val="20"/>
        </w:rPr>
      </w:pPr>
      <w:r w:rsidRPr="007634BB">
        <w:rPr>
          <w:rFonts w:cs="Arial"/>
          <w:szCs w:val="20"/>
        </w:rPr>
        <w:t>(1) Namen intervencije medgeneracijski prenos znanja je dodelitev podpore prenosnikom, ki izvajajo aktivnosti, s katerimi se na prevzemnika iz drugega odstavka 17. člena te uredbe, prenašajo specifična znanja in izkušnje, pridobljene skozi dolgoletno izvajanje kmetijske dejavnosti na prenesenem kmetijskem gospodarstvu.</w:t>
      </w:r>
    </w:p>
    <w:p w:rsidR="00515942"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 xml:space="preserve">(2) Cilj intervencije medgeneracijski prenos znanja je usposobiti prevzemnika iz prejšnjega odstavka za nadaljevanje kmetijske dejavnosti na prenesenem kmetijskem gospodarstvu.  </w:t>
      </w:r>
    </w:p>
    <w:p w:rsidR="00515942" w:rsidRPr="007634BB" w:rsidRDefault="00515942" w:rsidP="00515942">
      <w:pPr>
        <w:pStyle w:val="odstavek0"/>
        <w:shd w:val="clear" w:color="auto" w:fill="FFFFFF" w:themeFill="background1"/>
        <w:spacing w:before="240" w:beforeAutospacing="0" w:after="0" w:afterAutospacing="0"/>
        <w:ind w:left="1381"/>
        <w:jc w:val="both"/>
        <w:rPr>
          <w:rFonts w:ascii="Arial" w:hAnsi="Arial" w:cs="Arial"/>
          <w:sz w:val="20"/>
          <w:szCs w:val="20"/>
          <w:lang w:val="sl-SI"/>
        </w:rPr>
      </w:pPr>
    </w:p>
    <w:p w:rsidR="00515942" w:rsidRPr="007634BB" w:rsidRDefault="00515942" w:rsidP="00515942">
      <w:pPr>
        <w:pStyle w:val="lennaslov"/>
        <w:rPr>
          <w:sz w:val="20"/>
          <w:szCs w:val="20"/>
        </w:rPr>
      </w:pPr>
      <w:r w:rsidRPr="007634BB">
        <w:rPr>
          <w:sz w:val="20"/>
          <w:szCs w:val="20"/>
        </w:rPr>
        <w:t>16. člen</w:t>
      </w:r>
    </w:p>
    <w:p w:rsidR="00515942" w:rsidRPr="007634BB" w:rsidRDefault="00515942" w:rsidP="00515942">
      <w:pPr>
        <w:pStyle w:val="lennaslov"/>
        <w:rPr>
          <w:sz w:val="20"/>
          <w:szCs w:val="20"/>
        </w:rPr>
      </w:pPr>
      <w:r w:rsidRPr="007634BB">
        <w:rPr>
          <w:sz w:val="20"/>
          <w:szCs w:val="20"/>
        </w:rPr>
        <w:t>(vlagatelj in upravičenec)</w:t>
      </w:r>
    </w:p>
    <w:p w:rsidR="00515942" w:rsidRPr="007634BB" w:rsidRDefault="00515942" w:rsidP="00515942">
      <w:pPr>
        <w:pStyle w:val="lennaslov"/>
        <w:jc w:val="both"/>
        <w:rPr>
          <w:bCs/>
          <w:sz w:val="20"/>
          <w:szCs w:val="20"/>
        </w:rPr>
      </w:pPr>
    </w:p>
    <w:p w:rsidR="00515942" w:rsidRPr="007634BB" w:rsidRDefault="00515942" w:rsidP="00515942">
      <w:pPr>
        <w:jc w:val="both"/>
        <w:rPr>
          <w:rFonts w:cs="Arial"/>
          <w:szCs w:val="20"/>
        </w:rPr>
      </w:pPr>
      <w:r w:rsidRPr="007634BB">
        <w:rPr>
          <w:rFonts w:cs="Arial"/>
          <w:szCs w:val="20"/>
        </w:rPr>
        <w:t>(1) Vlagatelj je prenosnik iz 1. točke prvega odstavka 7. člena te uredbe (v nadaljnjem besedilu: prenosnik), ki izvaja aktivnosti, s katerimi prenaša znanje in izkušnje na prevzemnika iz drugega odstavka 17. člena te uredbe. Če gre za več prenosnikov, je vlagatelj tisti, ki prenese večino površin zemljišč, ki so predmet prenesenega kmetijskega gospodarstva.</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(2) Upravičenec je vlagatelj iz prejšnjega odstavka, ki izpolnjuje pogoje za pridobitev sredstev iz 17. člena te uredbe.</w:t>
      </w:r>
    </w:p>
    <w:p w:rsidR="00515942" w:rsidRPr="007634BB" w:rsidRDefault="00515942" w:rsidP="00515942">
      <w:pPr>
        <w:pStyle w:val="lennaslov"/>
        <w:jc w:val="both"/>
        <w:rPr>
          <w:b w:val="0"/>
          <w:bCs/>
          <w:sz w:val="20"/>
          <w:szCs w:val="20"/>
        </w:rPr>
      </w:pPr>
    </w:p>
    <w:p w:rsidR="00515942" w:rsidRPr="007634BB" w:rsidRDefault="00515942" w:rsidP="00515942">
      <w:pPr>
        <w:pStyle w:val="lennaslov"/>
        <w:rPr>
          <w:sz w:val="20"/>
          <w:szCs w:val="20"/>
        </w:rPr>
      </w:pPr>
      <w:r w:rsidRPr="007634BB">
        <w:rPr>
          <w:sz w:val="20"/>
          <w:szCs w:val="20"/>
        </w:rPr>
        <w:t>17. člen</w:t>
      </w:r>
    </w:p>
    <w:p w:rsidR="00515942" w:rsidRPr="007634BB" w:rsidRDefault="00515942" w:rsidP="00515942">
      <w:pPr>
        <w:pStyle w:val="lennaslov"/>
        <w:rPr>
          <w:sz w:val="20"/>
          <w:szCs w:val="20"/>
        </w:rPr>
      </w:pPr>
      <w:r w:rsidRPr="007634BB">
        <w:rPr>
          <w:sz w:val="20"/>
          <w:szCs w:val="20"/>
        </w:rPr>
        <w:t>(pogoji za dodelitev podpore)</w:t>
      </w:r>
    </w:p>
    <w:p w:rsidR="00515942" w:rsidRPr="007634BB" w:rsidRDefault="00515942" w:rsidP="00515942">
      <w:pPr>
        <w:pStyle w:val="lennaslov"/>
        <w:jc w:val="both"/>
        <w:rPr>
          <w:sz w:val="20"/>
          <w:szCs w:val="20"/>
        </w:rPr>
      </w:pPr>
    </w:p>
    <w:p w:rsidR="00515942" w:rsidRPr="007634BB" w:rsidRDefault="00515942" w:rsidP="00515942">
      <w:pPr>
        <w:jc w:val="both"/>
        <w:rPr>
          <w:rFonts w:cs="Arial"/>
          <w:szCs w:val="20"/>
        </w:rPr>
      </w:pPr>
      <w:r w:rsidRPr="007634BB">
        <w:rPr>
          <w:rFonts w:cs="Arial"/>
          <w:szCs w:val="20"/>
        </w:rPr>
        <w:t>(1) Vlagatelj mora poleg splošnih pogojev za dodelitev podpore iz 1. do 5. točke 9. člena uredbe o skupnih določbah za izvajanje intervencij izpolnjevati tudi naslednje pogoje:</w:t>
      </w:r>
    </w:p>
    <w:p w:rsidR="00515942" w:rsidRPr="007634BB" w:rsidRDefault="00515942" w:rsidP="00515942">
      <w:pPr>
        <w:jc w:val="both"/>
        <w:rPr>
          <w:rFonts w:cs="Arial"/>
          <w:szCs w:val="20"/>
        </w:rPr>
      </w:pPr>
      <w:r w:rsidRPr="007634BB">
        <w:rPr>
          <w:rFonts w:cs="Arial"/>
          <w:szCs w:val="20"/>
        </w:rPr>
        <w:t>1. ima ustrezna specifična znanja in izkušnje, ki se izkazujejo na naslednje načine:</w:t>
      </w:r>
    </w:p>
    <w:p w:rsidR="00515942" w:rsidRPr="007634BB" w:rsidRDefault="00515942" w:rsidP="00515942">
      <w:pPr>
        <w:jc w:val="both"/>
        <w:rPr>
          <w:rFonts w:cs="Arial"/>
          <w:szCs w:val="20"/>
        </w:rPr>
      </w:pPr>
      <w:r w:rsidRPr="007634BB">
        <w:rPr>
          <w:rFonts w:cs="Arial"/>
          <w:szCs w:val="20"/>
        </w:rPr>
        <w:t>– vpisan je v RKG kot nosilec prenesenega kmetijskega gospodarstva v skupnem trajanju najmanj 10 let pred prenosom kmetijsk</w:t>
      </w:r>
      <w:r>
        <w:rPr>
          <w:rFonts w:cs="Arial"/>
          <w:szCs w:val="20"/>
        </w:rPr>
        <w:t>ega</w:t>
      </w:r>
      <w:r w:rsidRPr="007634BB">
        <w:rPr>
          <w:rFonts w:cs="Arial"/>
          <w:szCs w:val="20"/>
        </w:rPr>
        <w:t xml:space="preserve"> gospodarstv</w:t>
      </w:r>
      <w:r>
        <w:rPr>
          <w:rFonts w:cs="Arial"/>
          <w:szCs w:val="20"/>
        </w:rPr>
        <w:t>a</w:t>
      </w:r>
      <w:r w:rsidRPr="007634BB">
        <w:rPr>
          <w:rFonts w:cs="Arial"/>
          <w:szCs w:val="20"/>
        </w:rPr>
        <w:t>, pri čemer se ne upošteva vpis v RKG v obdobju več kot 20 let pred vložitvijo vloge na javni razpis,</w:t>
      </w:r>
    </w:p>
    <w:p w:rsidR="00515942" w:rsidRPr="007634BB" w:rsidRDefault="00515942" w:rsidP="00515942">
      <w:pPr>
        <w:jc w:val="both"/>
        <w:rPr>
          <w:rFonts w:cs="Arial"/>
          <w:szCs w:val="20"/>
        </w:rPr>
      </w:pPr>
      <w:r w:rsidRPr="007634BB">
        <w:rPr>
          <w:rFonts w:cs="Arial"/>
          <w:szCs w:val="20"/>
        </w:rPr>
        <w:t>– vključen je v pokojninsko, invalidsko in zdravstveno zavarovanje iz naslova opravljanja kmetijske dejavnosti v skladu s 1. točko šestega odstavka 5. člena te uredbe v skupnem trajanju najmanj 7 let pred prenosom nepremičnin na prevzemnika, pri čemer se ne upošteva vključenost v zavarovanje v obdobju več kot 20 let pred vložitvijo vloge na javni razpis in</w:t>
      </w:r>
    </w:p>
    <w:p w:rsidR="00515942" w:rsidRPr="007634BB" w:rsidRDefault="00515942" w:rsidP="00515942">
      <w:pPr>
        <w:jc w:val="both"/>
        <w:rPr>
          <w:rFonts w:cs="Arial"/>
          <w:szCs w:val="20"/>
        </w:rPr>
      </w:pPr>
      <w:r w:rsidRPr="007634BB">
        <w:rPr>
          <w:rFonts w:cs="Arial"/>
          <w:szCs w:val="20"/>
        </w:rPr>
        <w:t>– najmanj 5 let pred prenosom kmetijskega gospodarstva je oddajal zbirno vlogo za preneseno kmetijsko gospodarstvo v skladu s predpisom, ki ureja izvedbo</w:t>
      </w:r>
      <w:r>
        <w:rPr>
          <w:rFonts w:cs="Arial"/>
          <w:szCs w:val="20"/>
        </w:rPr>
        <w:t xml:space="preserve"> ukrepov kmetijske politike ali predpisom, ki ureja izvedbo</w:t>
      </w:r>
      <w:r w:rsidRPr="007634BB">
        <w:rPr>
          <w:rFonts w:cs="Arial"/>
          <w:szCs w:val="20"/>
        </w:rPr>
        <w:t xml:space="preserve"> intervencij kmetijske politike za posamezno leto;</w:t>
      </w:r>
    </w:p>
    <w:p w:rsidR="00515942" w:rsidRPr="007634BB" w:rsidRDefault="00515942" w:rsidP="00515942">
      <w:pPr>
        <w:jc w:val="both"/>
        <w:rPr>
          <w:rFonts w:cs="Arial"/>
          <w:szCs w:val="20"/>
        </w:rPr>
      </w:pPr>
      <w:r w:rsidRPr="007634BB">
        <w:rPr>
          <w:rFonts w:cs="Arial"/>
          <w:szCs w:val="20"/>
        </w:rPr>
        <w:t>2. vlogi na javni razpis priloži program izvajanja aktivnosti prenosa znanja in izkušenj iz 18. člena te uredbe in izjavo prevzemnika, da se strinja z vsebino tega programa;</w:t>
      </w:r>
    </w:p>
    <w:p w:rsidR="00515942" w:rsidRPr="007634BB" w:rsidRDefault="00515942" w:rsidP="00515942">
      <w:pPr>
        <w:jc w:val="both"/>
        <w:rPr>
          <w:rFonts w:cs="Arial"/>
          <w:szCs w:val="20"/>
        </w:rPr>
      </w:pPr>
      <w:r w:rsidRPr="007634BB">
        <w:rPr>
          <w:rFonts w:cs="Arial"/>
          <w:szCs w:val="20"/>
        </w:rPr>
        <w:lastRenderedPageBreak/>
        <w:t>3. ob vložitvi vloge na javni razpis ima stalno prebivališče na ozemlju Republike Slovenije;</w:t>
      </w:r>
    </w:p>
    <w:p w:rsidR="00515942" w:rsidRPr="007634BB" w:rsidRDefault="00515942" w:rsidP="00515942">
      <w:pPr>
        <w:jc w:val="both"/>
        <w:rPr>
          <w:rFonts w:cs="Arial"/>
          <w:szCs w:val="20"/>
        </w:rPr>
      </w:pPr>
      <w:r w:rsidRPr="007634BB">
        <w:rPr>
          <w:rFonts w:cs="Arial"/>
          <w:szCs w:val="20"/>
        </w:rPr>
        <w:t>4. ob vložitvi vloge na javni razpis mu niso bila dodeljena sredstva v okviru intervencije medgeneracijski prenos znanja in</w:t>
      </w:r>
    </w:p>
    <w:p w:rsidR="00515942" w:rsidRPr="007634BB" w:rsidRDefault="00515942" w:rsidP="00515942">
      <w:pPr>
        <w:jc w:val="both"/>
        <w:rPr>
          <w:rFonts w:cs="Arial"/>
          <w:szCs w:val="20"/>
        </w:rPr>
      </w:pPr>
      <w:r w:rsidRPr="007634BB">
        <w:rPr>
          <w:rFonts w:cs="Arial"/>
          <w:szCs w:val="20"/>
        </w:rPr>
        <w:t>5. prevzemniku iz drugega odstavka tega člena je bila izdana odločba o pravici do sredstev na podlagi vloge, vložene na sklop A javnega razpisa v skladu s 1. točko drugega odstavka 13. člena te uredbe, ki je pravnomočna.</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(2) Prevzemnik je fizična oseba, ki postane lastnik oziroma solastnik nepremičnin z medgeneracijskim prevzemom kmetijskega gospodarstva, v skladu z drugim odstavkom 7. člena te uredbe, in je upravičenec do podpore iz intervencije podpora za vzpostavitev gospodarstva mladih kmetov.</w:t>
      </w:r>
    </w:p>
    <w:p w:rsidR="00515942" w:rsidRPr="007634BB" w:rsidRDefault="00515942" w:rsidP="00515942">
      <w:pPr>
        <w:pStyle w:val="lennaslov"/>
        <w:jc w:val="both"/>
        <w:rPr>
          <w:sz w:val="20"/>
          <w:szCs w:val="20"/>
        </w:rPr>
      </w:pPr>
    </w:p>
    <w:p w:rsidR="00515942" w:rsidRPr="007634BB" w:rsidRDefault="00515942" w:rsidP="00515942">
      <w:pPr>
        <w:pStyle w:val="lennaslov"/>
        <w:rPr>
          <w:sz w:val="20"/>
          <w:szCs w:val="20"/>
        </w:rPr>
      </w:pPr>
      <w:r w:rsidRPr="007634BB">
        <w:rPr>
          <w:sz w:val="20"/>
          <w:szCs w:val="20"/>
        </w:rPr>
        <w:t>18. člen</w:t>
      </w:r>
    </w:p>
    <w:p w:rsidR="00515942" w:rsidRPr="007634BB" w:rsidRDefault="00515942" w:rsidP="00515942">
      <w:pPr>
        <w:pStyle w:val="lennaslov"/>
        <w:rPr>
          <w:sz w:val="20"/>
          <w:szCs w:val="20"/>
        </w:rPr>
      </w:pPr>
      <w:r w:rsidRPr="007634BB">
        <w:rPr>
          <w:sz w:val="20"/>
          <w:szCs w:val="20"/>
        </w:rPr>
        <w:t>(program izvajanja aktivnosti prenosa znanja in izkušenj)</w:t>
      </w:r>
    </w:p>
    <w:p w:rsidR="00515942" w:rsidRPr="007634BB" w:rsidRDefault="00515942" w:rsidP="00515942">
      <w:pPr>
        <w:pStyle w:val="lennaslov"/>
        <w:rPr>
          <w:sz w:val="20"/>
          <w:szCs w:val="20"/>
        </w:rPr>
      </w:pPr>
    </w:p>
    <w:p w:rsidR="00515942" w:rsidRPr="007634BB" w:rsidRDefault="00515942" w:rsidP="00515942">
      <w:pPr>
        <w:jc w:val="both"/>
        <w:rPr>
          <w:rFonts w:cs="Arial"/>
          <w:szCs w:val="20"/>
        </w:rPr>
      </w:pPr>
      <w:r w:rsidRPr="007634BB">
        <w:rPr>
          <w:rFonts w:cs="Arial"/>
          <w:szCs w:val="20"/>
        </w:rPr>
        <w:t>(1) Program izvajanja aktivnosti prenosa znanja in izkušenj (v nadaljnjem besedilu: program) se pripravi skupaj s prevzemnikom in vsebuje naslednje aktivnosti:</w:t>
      </w:r>
    </w:p>
    <w:p w:rsidR="00515942" w:rsidRPr="007634BB" w:rsidRDefault="00515942" w:rsidP="00515942">
      <w:pPr>
        <w:jc w:val="both"/>
        <w:rPr>
          <w:rFonts w:cs="Arial"/>
          <w:szCs w:val="20"/>
        </w:rPr>
      </w:pPr>
      <w:r w:rsidRPr="007634BB">
        <w:rPr>
          <w:rFonts w:cs="Arial"/>
          <w:szCs w:val="20"/>
        </w:rPr>
        <w:t xml:space="preserve">1. aktivnosti, ki se nanašajo na intervencije na podlagi oddane zbirne vloge prevzemnika, vključno s praktičnimi prikazi in napotki za varnost pri delu; </w:t>
      </w:r>
    </w:p>
    <w:p w:rsidR="00515942" w:rsidRPr="007634BB" w:rsidRDefault="00515942" w:rsidP="00515942">
      <w:pPr>
        <w:jc w:val="both"/>
        <w:rPr>
          <w:rFonts w:cs="Arial"/>
          <w:szCs w:val="20"/>
        </w:rPr>
      </w:pPr>
      <w:r w:rsidRPr="007634BB">
        <w:rPr>
          <w:rFonts w:cs="Arial"/>
          <w:szCs w:val="20"/>
        </w:rPr>
        <w:t>2. trženjske aktivnosti;</w:t>
      </w:r>
    </w:p>
    <w:p w:rsidR="00515942" w:rsidRPr="007634BB" w:rsidRDefault="00515942" w:rsidP="00515942">
      <w:pPr>
        <w:jc w:val="both"/>
        <w:rPr>
          <w:rFonts w:cs="Arial"/>
          <w:szCs w:val="20"/>
        </w:rPr>
      </w:pPr>
      <w:r w:rsidRPr="007634BB">
        <w:rPr>
          <w:rFonts w:cs="Arial"/>
          <w:szCs w:val="20"/>
        </w:rPr>
        <w:t>3. podporne aktivnosti v povezavi z izvajanjem poslovnega načrta prevzemnika;</w:t>
      </w:r>
    </w:p>
    <w:p w:rsidR="00515942" w:rsidRPr="007634BB" w:rsidRDefault="00515942" w:rsidP="00515942">
      <w:pPr>
        <w:jc w:val="both"/>
        <w:rPr>
          <w:rFonts w:cs="Arial"/>
          <w:szCs w:val="20"/>
        </w:rPr>
      </w:pPr>
      <w:r w:rsidRPr="007634BB">
        <w:rPr>
          <w:rFonts w:cs="Arial"/>
          <w:szCs w:val="20"/>
        </w:rPr>
        <w:t>4. praktični napotki pri reševanju specifičnih problemov in administrativne aktivnosti v okviru kmetijske dejavnosti in</w:t>
      </w:r>
    </w:p>
    <w:p w:rsidR="00515942" w:rsidRPr="007634BB" w:rsidRDefault="00515942" w:rsidP="00515942">
      <w:pPr>
        <w:jc w:val="both"/>
        <w:rPr>
          <w:rFonts w:cs="Arial"/>
          <w:szCs w:val="20"/>
        </w:rPr>
      </w:pPr>
      <w:r w:rsidRPr="007634BB">
        <w:rPr>
          <w:rFonts w:cs="Arial"/>
          <w:szCs w:val="20"/>
        </w:rPr>
        <w:t>5. aktivnosti, ki prispevajo k socialni vključenosti in povezanosti obeh generacij.</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(2) Aktivnosti iz prejšnjega odstavka so določene v Prilogi 4, ki je sestavni del te uredbe, in se izvedejo v roku 36 mesecev od izdaje odločbe o pravici do sredstev, pri čemer morajo biti aktivnosti iz programa izvedene v skladu z 20. členom te uredbe.</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(3) Aktivnosti iz prvega odstavka tega člena in sestavine programa se podrobneje določijo z javnim razpisom.</w:t>
      </w:r>
    </w:p>
    <w:p w:rsidR="00515942" w:rsidRPr="007634BB" w:rsidRDefault="00515942" w:rsidP="00515942">
      <w:pPr>
        <w:jc w:val="both"/>
        <w:rPr>
          <w:rFonts w:cs="Arial"/>
          <w:szCs w:val="20"/>
        </w:rPr>
      </w:pPr>
    </w:p>
    <w:p w:rsidR="00515942" w:rsidRPr="007634BB" w:rsidRDefault="00515942" w:rsidP="00515942">
      <w:pPr>
        <w:pStyle w:val="lennaslov"/>
        <w:rPr>
          <w:sz w:val="20"/>
          <w:szCs w:val="20"/>
        </w:rPr>
      </w:pPr>
      <w:r w:rsidRPr="007634BB">
        <w:rPr>
          <w:sz w:val="20"/>
          <w:szCs w:val="20"/>
        </w:rPr>
        <w:t>19. člen</w:t>
      </w:r>
    </w:p>
    <w:p w:rsidR="00515942" w:rsidRPr="007634BB" w:rsidRDefault="00515942" w:rsidP="00515942">
      <w:pPr>
        <w:pStyle w:val="lennaslov"/>
        <w:rPr>
          <w:sz w:val="20"/>
          <w:szCs w:val="20"/>
        </w:rPr>
      </w:pPr>
      <w:r w:rsidRPr="007634BB">
        <w:rPr>
          <w:sz w:val="20"/>
          <w:szCs w:val="20"/>
        </w:rPr>
        <w:t>(merila za ocenjevanje vlog)</w:t>
      </w:r>
    </w:p>
    <w:p w:rsidR="00515942" w:rsidRPr="007634BB" w:rsidRDefault="00515942" w:rsidP="00515942">
      <w:pPr>
        <w:pStyle w:val="lennaslov"/>
        <w:jc w:val="both"/>
        <w:rPr>
          <w:sz w:val="20"/>
          <w:szCs w:val="20"/>
        </w:rPr>
      </w:pPr>
    </w:p>
    <w:p w:rsidR="00515942" w:rsidRPr="007634BB" w:rsidRDefault="00515942" w:rsidP="00515942">
      <w:pPr>
        <w:jc w:val="both"/>
        <w:rPr>
          <w:rFonts w:cs="Arial"/>
          <w:szCs w:val="20"/>
        </w:rPr>
      </w:pPr>
      <w:r w:rsidRPr="007634BB">
        <w:rPr>
          <w:rFonts w:cs="Arial"/>
          <w:szCs w:val="20"/>
        </w:rPr>
        <w:t>(1) Vloge, vložene na javni razpis, se točkujejo na podlagi naslednjih meril za izbor:</w:t>
      </w:r>
    </w:p>
    <w:p w:rsidR="00515942" w:rsidRPr="007634BB" w:rsidRDefault="00515942" w:rsidP="00515942">
      <w:pPr>
        <w:jc w:val="both"/>
        <w:rPr>
          <w:rFonts w:cs="Arial"/>
          <w:szCs w:val="20"/>
        </w:rPr>
      </w:pPr>
      <w:r w:rsidRPr="007634BB">
        <w:rPr>
          <w:rFonts w:cs="Arial"/>
          <w:szCs w:val="20"/>
        </w:rPr>
        <w:t>1. starost vlagatelja;</w:t>
      </w:r>
    </w:p>
    <w:p w:rsidR="00515942" w:rsidRPr="007634BB" w:rsidRDefault="00515942" w:rsidP="00515942">
      <w:pPr>
        <w:tabs>
          <w:tab w:val="left" w:pos="142"/>
          <w:tab w:val="left" w:pos="284"/>
        </w:tabs>
        <w:jc w:val="both"/>
        <w:rPr>
          <w:rFonts w:cs="Arial"/>
          <w:szCs w:val="20"/>
        </w:rPr>
      </w:pPr>
      <w:r w:rsidRPr="007634BB">
        <w:rPr>
          <w:rFonts w:cs="Arial"/>
          <w:szCs w:val="20"/>
        </w:rPr>
        <w:t>2. lokacija prenesenega kmetijskega gospodarstva glede na gostoto poseljenosti po občinah. Seznam občin z gostoto poseljenosti se določi z javnim razpisom;</w:t>
      </w:r>
    </w:p>
    <w:p w:rsidR="00515942" w:rsidRPr="007634BB" w:rsidRDefault="00515942" w:rsidP="00515942">
      <w:pPr>
        <w:jc w:val="both"/>
        <w:rPr>
          <w:rFonts w:cs="Arial"/>
          <w:szCs w:val="20"/>
        </w:rPr>
      </w:pPr>
      <w:r w:rsidRPr="007634BB">
        <w:rPr>
          <w:rFonts w:cs="Arial"/>
          <w:szCs w:val="20"/>
        </w:rPr>
        <w:t>3. lokacija prenesenega kmetijskega gospodarstva je v občini, kjer je delež nosilcev kmetijskih gospodarstev, starih več kot 55 let, večji od slovenskega povprečja. Seznam občin z deleži nosilcev kmetijskih gospodarstev, starih več kot 55 let, se določi z javnim razpisom.</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(2) Med vlogami na javni razpis, ki dosežejo vstopni prag 30 % možnih točk, se izberejo tiste, ki dosežejo višje število točk, do porabe sredstev.</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(3) Podrobnejša merila iz prvega odstavka tega člena in točkovnik za ocenjevanje vlog na javni razpis se določijo v javnem razpisu.</w:t>
      </w:r>
    </w:p>
    <w:p w:rsidR="00515942" w:rsidRPr="007634BB" w:rsidRDefault="00515942" w:rsidP="00515942">
      <w:pPr>
        <w:pStyle w:val="lennaslov"/>
        <w:jc w:val="both"/>
        <w:rPr>
          <w:sz w:val="20"/>
          <w:szCs w:val="20"/>
        </w:rPr>
      </w:pPr>
    </w:p>
    <w:p w:rsidR="00515942" w:rsidRPr="007634BB" w:rsidRDefault="00515942" w:rsidP="00515942">
      <w:pPr>
        <w:pStyle w:val="lennaslov"/>
        <w:rPr>
          <w:sz w:val="20"/>
          <w:szCs w:val="20"/>
        </w:rPr>
      </w:pPr>
      <w:r w:rsidRPr="007634BB">
        <w:rPr>
          <w:sz w:val="20"/>
          <w:szCs w:val="20"/>
        </w:rPr>
        <w:t>20. člen</w:t>
      </w:r>
    </w:p>
    <w:p w:rsidR="00515942" w:rsidRPr="007634BB" w:rsidRDefault="00515942" w:rsidP="00515942">
      <w:pPr>
        <w:pStyle w:val="lennaslov"/>
        <w:rPr>
          <w:sz w:val="20"/>
          <w:szCs w:val="20"/>
        </w:rPr>
      </w:pPr>
      <w:r w:rsidRPr="007634BB">
        <w:rPr>
          <w:sz w:val="20"/>
          <w:szCs w:val="20"/>
        </w:rPr>
        <w:t>(obveznosti iz odločbe o pravici do sredstev)</w:t>
      </w:r>
    </w:p>
    <w:p w:rsidR="00515942" w:rsidRPr="007634BB" w:rsidRDefault="00515942" w:rsidP="00515942">
      <w:pPr>
        <w:pStyle w:val="odstavek0"/>
        <w:shd w:val="clear" w:color="auto" w:fill="FFFFFF" w:themeFill="background1"/>
        <w:spacing w:before="240" w:beforeAutospacing="0" w:after="0" w:afterAutospacing="0"/>
        <w:jc w:val="both"/>
        <w:rPr>
          <w:rFonts w:ascii="Arial" w:hAnsi="Arial" w:cs="Arial"/>
          <w:sz w:val="20"/>
          <w:szCs w:val="20"/>
          <w:lang w:val="sl-SI"/>
        </w:rPr>
      </w:pPr>
      <w:r w:rsidRPr="007634BB">
        <w:rPr>
          <w:rFonts w:ascii="Arial" w:hAnsi="Arial" w:cs="Arial"/>
          <w:sz w:val="20"/>
          <w:szCs w:val="20"/>
          <w:lang w:val="sl-SI"/>
        </w:rPr>
        <w:t>Poleg splošnih obveznosti iz prvega do tretjega odstavka 25. člena uredbe o skupnih določbah za izvajanje intervencij mora upravičenec izpolniti tudi naslednje obveznosti:</w:t>
      </w:r>
    </w:p>
    <w:p w:rsidR="00515942" w:rsidRPr="007634BB" w:rsidRDefault="00515942" w:rsidP="00515942">
      <w:pPr>
        <w:pStyle w:val="tevilnatoka0"/>
        <w:shd w:val="clear" w:color="auto" w:fill="FFFFFF" w:themeFill="background1"/>
        <w:spacing w:before="0" w:beforeAutospacing="0" w:after="0" w:afterAutospacing="0"/>
        <w:ind w:hanging="425"/>
        <w:jc w:val="both"/>
        <w:rPr>
          <w:rFonts w:ascii="Arial" w:hAnsi="Arial" w:cs="Arial"/>
          <w:sz w:val="20"/>
          <w:szCs w:val="20"/>
          <w:lang w:val="sl-SI"/>
        </w:rPr>
      </w:pPr>
      <w:r w:rsidRPr="007634BB">
        <w:rPr>
          <w:rFonts w:ascii="Arial" w:hAnsi="Arial" w:cs="Arial"/>
          <w:sz w:val="20"/>
          <w:szCs w:val="20"/>
          <w:lang w:val="sl-SI"/>
        </w:rPr>
        <w:t xml:space="preserve">       1. aktivnosti iz prvega odstavka 18. člena te uredbe morajo biti izvedene v skladu s programom, in sicer v skupnem obsegu najmanj 324 ur na leto in najmanj 15 ur na mesec;</w:t>
      </w:r>
    </w:p>
    <w:p w:rsidR="00515942" w:rsidRPr="007634BB" w:rsidRDefault="00515942" w:rsidP="00515942">
      <w:pPr>
        <w:pStyle w:val="tevilnatoka0"/>
        <w:shd w:val="clear" w:color="auto" w:fill="FFFFFF" w:themeFill="background1"/>
        <w:spacing w:before="0" w:beforeAutospacing="0" w:after="0" w:afterAutospacing="0"/>
        <w:ind w:hanging="425"/>
        <w:jc w:val="both"/>
        <w:rPr>
          <w:rFonts w:ascii="Arial" w:hAnsi="Arial" w:cs="Arial"/>
          <w:sz w:val="20"/>
          <w:szCs w:val="20"/>
          <w:lang w:val="sl-SI"/>
        </w:rPr>
      </w:pPr>
      <w:r w:rsidRPr="007634BB">
        <w:rPr>
          <w:rFonts w:ascii="Arial" w:hAnsi="Arial" w:cs="Arial"/>
          <w:sz w:val="20"/>
          <w:szCs w:val="20"/>
          <w:lang w:val="sl-SI"/>
        </w:rPr>
        <w:lastRenderedPageBreak/>
        <w:t xml:space="preserve">       2. udeležiti se mora svetovanja, ki ga v času izvajanja programa, za prevzemnika izvaja javna služba kmetijskega svetovanja na prevzetem kmetijskem gospodarstvu</w:t>
      </w:r>
      <w:r>
        <w:rPr>
          <w:rFonts w:ascii="Arial" w:hAnsi="Arial" w:cs="Arial"/>
          <w:sz w:val="20"/>
          <w:szCs w:val="20"/>
          <w:lang w:val="sl-SI"/>
        </w:rPr>
        <w:t xml:space="preserve"> in</w:t>
      </w:r>
    </w:p>
    <w:p w:rsidR="00515942" w:rsidRPr="007634BB" w:rsidRDefault="00515942" w:rsidP="00515942">
      <w:pPr>
        <w:pStyle w:val="tevilnatoka0"/>
        <w:shd w:val="clear" w:color="auto" w:fill="FFFFFF" w:themeFill="background1"/>
        <w:spacing w:before="0" w:beforeAutospacing="0" w:after="0" w:afterAutospacing="0"/>
        <w:ind w:hanging="425"/>
        <w:jc w:val="both"/>
        <w:rPr>
          <w:rFonts w:ascii="Arial" w:hAnsi="Arial" w:cs="Arial"/>
          <w:sz w:val="20"/>
          <w:szCs w:val="20"/>
          <w:lang w:val="sl-SI"/>
        </w:rPr>
      </w:pPr>
      <w:r w:rsidRPr="007634BB">
        <w:rPr>
          <w:rFonts w:ascii="Arial" w:hAnsi="Arial" w:cs="Arial"/>
          <w:sz w:val="20"/>
          <w:szCs w:val="20"/>
          <w:lang w:val="sl-SI"/>
        </w:rPr>
        <w:t xml:space="preserve">       3. po vsakem zaključenem dvanajstmesečnem obdobju izvajanja programa, mora predložiti poročilo o izvedenih aktivnostih iz programa (v nadaljnjem besedilu: poročilo) in izjavo prevzemnika, da so bile </w:t>
      </w:r>
      <w:r>
        <w:rPr>
          <w:rFonts w:ascii="Arial" w:hAnsi="Arial" w:cs="Arial"/>
          <w:sz w:val="20"/>
          <w:szCs w:val="20"/>
          <w:lang w:val="sl-SI"/>
        </w:rPr>
        <w:t xml:space="preserve">te </w:t>
      </w:r>
      <w:r w:rsidRPr="007634BB">
        <w:rPr>
          <w:rFonts w:ascii="Arial" w:hAnsi="Arial" w:cs="Arial"/>
          <w:sz w:val="20"/>
          <w:szCs w:val="20"/>
          <w:lang w:val="sl-SI"/>
        </w:rPr>
        <w:t xml:space="preserve">aktivnosti izvedene. </w:t>
      </w:r>
    </w:p>
    <w:p w:rsidR="00515942" w:rsidRPr="007634BB" w:rsidRDefault="00515942" w:rsidP="00515942">
      <w:pPr>
        <w:pStyle w:val="lennaslov"/>
        <w:jc w:val="both"/>
        <w:rPr>
          <w:sz w:val="20"/>
          <w:szCs w:val="20"/>
        </w:rPr>
      </w:pPr>
    </w:p>
    <w:p w:rsidR="00515942" w:rsidRPr="007634BB" w:rsidRDefault="00515942" w:rsidP="00515942">
      <w:pPr>
        <w:pStyle w:val="lennaslov"/>
        <w:rPr>
          <w:sz w:val="20"/>
          <w:szCs w:val="20"/>
        </w:rPr>
      </w:pPr>
      <w:r w:rsidRPr="007634BB">
        <w:rPr>
          <w:sz w:val="20"/>
          <w:szCs w:val="20"/>
        </w:rPr>
        <w:t>21. člen</w:t>
      </w:r>
    </w:p>
    <w:p w:rsidR="00515942" w:rsidRPr="007634BB" w:rsidRDefault="00515942" w:rsidP="00515942">
      <w:pPr>
        <w:pStyle w:val="lennaslov"/>
        <w:rPr>
          <w:sz w:val="20"/>
          <w:szCs w:val="20"/>
        </w:rPr>
      </w:pPr>
      <w:r w:rsidRPr="007634BB">
        <w:rPr>
          <w:sz w:val="20"/>
          <w:szCs w:val="20"/>
        </w:rPr>
        <w:t>(vlaganje zahtevka za izplačilo sredstev)</w:t>
      </w:r>
    </w:p>
    <w:p w:rsidR="00515942" w:rsidRPr="007634BB" w:rsidRDefault="00515942" w:rsidP="00515942">
      <w:pPr>
        <w:pStyle w:val="lennaslov"/>
        <w:jc w:val="both"/>
        <w:rPr>
          <w:sz w:val="20"/>
          <w:szCs w:val="20"/>
        </w:rPr>
      </w:pPr>
    </w:p>
    <w:p w:rsidR="00515942" w:rsidRPr="007634BB" w:rsidRDefault="00515942" w:rsidP="00515942">
      <w:pPr>
        <w:jc w:val="both"/>
        <w:rPr>
          <w:rFonts w:cs="Arial"/>
          <w:szCs w:val="20"/>
        </w:rPr>
      </w:pPr>
      <w:r w:rsidRPr="007634BB">
        <w:rPr>
          <w:rFonts w:cs="Arial"/>
          <w:szCs w:val="20"/>
        </w:rPr>
        <w:t xml:space="preserve">(1) Poleg pogojev iz sedmega in osmega odstavka 22. člena uredbe o skupnih določbah za izvajanje intervencij mora upravičenec ob vložitvi zahtevka za izplačilo sredstev predložiti poročilo z dokazili o izvedenih aktivnostih iz programa, ki se določijo z javnim razpisom. </w:t>
      </w:r>
    </w:p>
    <w:p w:rsidR="00515942"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 xml:space="preserve">(2) Upravičenec vloži zahtevek za izplačilo sredstev najpozneje v dveh mesecih po preteku </w:t>
      </w:r>
      <w:r>
        <w:rPr>
          <w:rFonts w:cs="Arial"/>
          <w:szCs w:val="20"/>
        </w:rPr>
        <w:t xml:space="preserve">posameznega </w:t>
      </w:r>
      <w:r w:rsidRPr="007634BB">
        <w:rPr>
          <w:rFonts w:cs="Arial"/>
          <w:szCs w:val="20"/>
        </w:rPr>
        <w:t xml:space="preserve">dvanajstmesečnega obdobja iz 3. točke prejšnjega člena.  </w:t>
      </w:r>
    </w:p>
    <w:p w:rsidR="00515942" w:rsidRPr="007634BB" w:rsidRDefault="00515942" w:rsidP="00515942">
      <w:pPr>
        <w:jc w:val="both"/>
        <w:rPr>
          <w:rFonts w:cs="Arial"/>
          <w:szCs w:val="20"/>
        </w:rPr>
      </w:pPr>
    </w:p>
    <w:p w:rsidR="00515942" w:rsidRPr="007634BB" w:rsidRDefault="00515942" w:rsidP="00515942">
      <w:pPr>
        <w:pStyle w:val="lennaslov"/>
        <w:rPr>
          <w:sz w:val="20"/>
          <w:szCs w:val="20"/>
        </w:rPr>
      </w:pPr>
      <w:r w:rsidRPr="007634BB">
        <w:rPr>
          <w:sz w:val="20"/>
          <w:szCs w:val="20"/>
        </w:rPr>
        <w:t>22. člen</w:t>
      </w:r>
    </w:p>
    <w:p w:rsidR="00515942" w:rsidRPr="007634BB" w:rsidRDefault="00515942" w:rsidP="00515942">
      <w:pPr>
        <w:pStyle w:val="lennaslov"/>
        <w:rPr>
          <w:sz w:val="20"/>
          <w:szCs w:val="20"/>
        </w:rPr>
      </w:pPr>
      <w:r w:rsidRPr="007634BB">
        <w:rPr>
          <w:sz w:val="20"/>
          <w:szCs w:val="20"/>
        </w:rPr>
        <w:t>(sprememba obveznosti po izdaji odločbe o pravici do sredstev)</w:t>
      </w:r>
    </w:p>
    <w:p w:rsidR="00515942" w:rsidRPr="007634BB" w:rsidRDefault="00515942" w:rsidP="00515942">
      <w:pPr>
        <w:pStyle w:val="odstavek0"/>
        <w:shd w:val="clear" w:color="auto" w:fill="FFFFFF" w:themeFill="background1"/>
        <w:spacing w:before="240" w:beforeAutospacing="0" w:after="0" w:afterAutospacing="0"/>
        <w:jc w:val="both"/>
        <w:rPr>
          <w:rFonts w:ascii="Arial" w:hAnsi="Arial" w:cs="Arial"/>
          <w:sz w:val="20"/>
          <w:szCs w:val="20"/>
          <w:lang w:val="sl-SI"/>
        </w:rPr>
      </w:pPr>
      <w:r w:rsidRPr="007634BB">
        <w:rPr>
          <w:rFonts w:ascii="Arial" w:hAnsi="Arial" w:cs="Arial"/>
          <w:sz w:val="20"/>
          <w:szCs w:val="20"/>
          <w:lang w:val="sl-SI"/>
        </w:rPr>
        <w:t>Če upravičenec po izdaji odločbe o pravici do sredstev ne more izpolniti aktivnosti, ki jo je načrtoval s programom, na Agencijo vloži zahtevek za zamenjavo aktivnosti z drugo aktivnostjo, v skladu z zakonom, ki ureja kmetijstvo, pri čemer lahko predlaga zamenjavo največ dveh aktivnosti iz programa.</w:t>
      </w:r>
    </w:p>
    <w:p w:rsidR="00515942" w:rsidRPr="007634BB" w:rsidRDefault="00515942" w:rsidP="00515942">
      <w:pPr>
        <w:pStyle w:val="lennaslov"/>
        <w:jc w:val="both"/>
        <w:rPr>
          <w:sz w:val="20"/>
          <w:szCs w:val="20"/>
        </w:rPr>
      </w:pPr>
    </w:p>
    <w:p w:rsidR="00515942" w:rsidRPr="007634BB" w:rsidRDefault="00515942" w:rsidP="00515942">
      <w:pPr>
        <w:pStyle w:val="lennaslov"/>
        <w:rPr>
          <w:sz w:val="20"/>
          <w:szCs w:val="20"/>
        </w:rPr>
      </w:pPr>
      <w:r w:rsidRPr="007634BB">
        <w:rPr>
          <w:sz w:val="20"/>
          <w:szCs w:val="20"/>
        </w:rPr>
        <w:t>23. člen</w:t>
      </w:r>
    </w:p>
    <w:p w:rsidR="00515942" w:rsidRPr="007634BB" w:rsidRDefault="00515942" w:rsidP="00515942">
      <w:pPr>
        <w:pStyle w:val="lennaslov"/>
        <w:rPr>
          <w:sz w:val="20"/>
          <w:szCs w:val="20"/>
        </w:rPr>
      </w:pPr>
      <w:r w:rsidRPr="007634BB">
        <w:rPr>
          <w:sz w:val="20"/>
          <w:szCs w:val="20"/>
        </w:rPr>
        <w:t>(finančne določbe)</w:t>
      </w:r>
    </w:p>
    <w:p w:rsidR="00515942" w:rsidRPr="007634BB" w:rsidRDefault="00515942" w:rsidP="00515942">
      <w:pPr>
        <w:pStyle w:val="lennaslov"/>
        <w:rPr>
          <w:sz w:val="20"/>
          <w:szCs w:val="20"/>
        </w:rPr>
      </w:pPr>
    </w:p>
    <w:p w:rsidR="00515942" w:rsidRPr="007634BB" w:rsidRDefault="00515942" w:rsidP="00515942">
      <w:pPr>
        <w:pStyle w:val="lennaslov"/>
        <w:jc w:val="both"/>
        <w:rPr>
          <w:sz w:val="20"/>
          <w:szCs w:val="20"/>
        </w:rPr>
      </w:pPr>
      <w:r w:rsidRPr="007634BB">
        <w:rPr>
          <w:b w:val="0"/>
          <w:sz w:val="20"/>
          <w:szCs w:val="20"/>
        </w:rPr>
        <w:t>(1) Podpora v okviru intervencije medgeneracijski prenos znanja se dodeli kot pavšalna podpora v obliki nepovratne finančne pomoči v višini 10.800 eurov.</w:t>
      </w:r>
    </w:p>
    <w:p w:rsidR="00515942" w:rsidRPr="007634BB" w:rsidRDefault="00515942" w:rsidP="00515942">
      <w:pPr>
        <w:pStyle w:val="lennaslov"/>
        <w:ind w:left="720"/>
        <w:jc w:val="both"/>
        <w:rPr>
          <w:sz w:val="20"/>
          <w:szCs w:val="20"/>
        </w:rPr>
      </w:pPr>
    </w:p>
    <w:p w:rsidR="00515942" w:rsidRPr="007634BB" w:rsidRDefault="00515942" w:rsidP="00515942">
      <w:pPr>
        <w:jc w:val="both"/>
        <w:rPr>
          <w:rFonts w:cs="Arial"/>
          <w:szCs w:val="20"/>
        </w:rPr>
      </w:pPr>
      <w:r w:rsidRPr="007634BB">
        <w:rPr>
          <w:rFonts w:cs="Arial"/>
          <w:szCs w:val="20"/>
        </w:rPr>
        <w:t>(2) Podpora iz prejšnjega odstavka se izplača na podlagi zahtevka za izplačilo sredstev iz  drugega odstavka 21. člena te uredbe v treh obrokih</w:t>
      </w:r>
      <w:r>
        <w:rPr>
          <w:rFonts w:cs="Arial"/>
          <w:szCs w:val="20"/>
        </w:rPr>
        <w:t>, pri čemer vsak obrok znaša</w:t>
      </w:r>
      <w:r w:rsidRPr="007634BB">
        <w:rPr>
          <w:rFonts w:cs="Arial"/>
          <w:szCs w:val="20"/>
        </w:rPr>
        <w:t xml:space="preserve">  3.600 eurov. </w:t>
      </w:r>
    </w:p>
    <w:p w:rsidR="00515942" w:rsidRPr="007634BB" w:rsidRDefault="00515942" w:rsidP="00515942">
      <w:pPr>
        <w:pStyle w:val="poglavje0"/>
        <w:shd w:val="clear" w:color="auto" w:fill="FFFFFF" w:themeFill="background1"/>
        <w:spacing w:before="480" w:beforeAutospacing="0" w:after="0" w:afterAutospacing="0"/>
        <w:jc w:val="center"/>
        <w:rPr>
          <w:rFonts w:ascii="Arial" w:hAnsi="Arial" w:cs="Arial"/>
          <w:sz w:val="20"/>
          <w:szCs w:val="20"/>
        </w:rPr>
      </w:pPr>
      <w:r w:rsidRPr="007634BB">
        <w:rPr>
          <w:rFonts w:ascii="Arial" w:hAnsi="Arial" w:cs="Arial"/>
          <w:sz w:val="20"/>
          <w:szCs w:val="20"/>
        </w:rPr>
        <w:t>III. SKUPNE DOLOČBE</w:t>
      </w:r>
    </w:p>
    <w:p w:rsidR="00515942" w:rsidRPr="007634BB" w:rsidRDefault="00515942" w:rsidP="00515942">
      <w:pPr>
        <w:pStyle w:val="lennaslov"/>
        <w:rPr>
          <w:sz w:val="20"/>
          <w:szCs w:val="20"/>
        </w:rPr>
      </w:pPr>
    </w:p>
    <w:p w:rsidR="00515942" w:rsidRPr="007634BB" w:rsidRDefault="00515942" w:rsidP="00515942">
      <w:pPr>
        <w:pStyle w:val="lennaslov"/>
        <w:rPr>
          <w:sz w:val="20"/>
          <w:szCs w:val="20"/>
        </w:rPr>
      </w:pPr>
      <w:r w:rsidRPr="007634BB">
        <w:rPr>
          <w:sz w:val="20"/>
          <w:szCs w:val="20"/>
        </w:rPr>
        <w:t>24. člen</w:t>
      </w:r>
    </w:p>
    <w:p w:rsidR="00515942" w:rsidRPr="007634BB" w:rsidRDefault="00515942" w:rsidP="00515942">
      <w:pPr>
        <w:pStyle w:val="lennaslov"/>
        <w:rPr>
          <w:sz w:val="20"/>
          <w:szCs w:val="20"/>
        </w:rPr>
      </w:pPr>
      <w:r w:rsidRPr="007634BB">
        <w:rPr>
          <w:sz w:val="20"/>
          <w:szCs w:val="20"/>
        </w:rPr>
        <w:t>(javni razpis)</w:t>
      </w:r>
    </w:p>
    <w:p w:rsidR="00515942" w:rsidRPr="007634BB" w:rsidRDefault="00515942" w:rsidP="00515942">
      <w:pPr>
        <w:pStyle w:val="odstavek0"/>
        <w:shd w:val="clear" w:color="auto" w:fill="FFFFFF" w:themeFill="background1"/>
        <w:tabs>
          <w:tab w:val="left" w:pos="284"/>
        </w:tabs>
        <w:spacing w:before="0" w:beforeAutospacing="0" w:after="0" w:afterAutospacing="0"/>
        <w:ind w:left="396"/>
        <w:jc w:val="both"/>
        <w:rPr>
          <w:rFonts w:ascii="Arial" w:hAnsi="Arial" w:cs="Arial"/>
          <w:sz w:val="20"/>
          <w:szCs w:val="20"/>
          <w:lang w:val="sl-SI"/>
        </w:rPr>
      </w:pPr>
    </w:p>
    <w:p w:rsidR="00515942" w:rsidRPr="007634BB" w:rsidRDefault="00515942" w:rsidP="00515942">
      <w:pPr>
        <w:jc w:val="both"/>
        <w:rPr>
          <w:rFonts w:cs="Arial"/>
          <w:szCs w:val="20"/>
        </w:rPr>
      </w:pPr>
      <w:r w:rsidRPr="007634BB">
        <w:rPr>
          <w:rFonts w:cs="Arial"/>
          <w:szCs w:val="20"/>
        </w:rPr>
        <w:t>(1) Sredstva se razpišejo z zaprtim javnim razpisom v skladu z zakonom, ki ureja kmetijstvo.</w:t>
      </w:r>
    </w:p>
    <w:p w:rsidR="00515942" w:rsidRPr="007634BB" w:rsidRDefault="00515942" w:rsidP="00515942">
      <w:pPr>
        <w:jc w:val="both"/>
        <w:rPr>
          <w:rFonts w:cs="Arial"/>
          <w:szCs w:val="20"/>
        </w:rPr>
      </w:pPr>
    </w:p>
    <w:p w:rsidR="00515942" w:rsidRPr="007634BB" w:rsidRDefault="00515942" w:rsidP="00515942">
      <w:pPr>
        <w:jc w:val="both"/>
        <w:rPr>
          <w:rFonts w:cs="Arial"/>
          <w:szCs w:val="20"/>
        </w:rPr>
      </w:pPr>
      <w:r w:rsidRPr="007634BB">
        <w:rPr>
          <w:rFonts w:cs="Arial"/>
          <w:szCs w:val="20"/>
        </w:rPr>
        <w:t>(2) Podrobnejši pogoji iz 6. in 17. člena te uredbe in dokazila za izpolnjevanje teh pogojev se določijo z javnim razpisom.</w:t>
      </w:r>
    </w:p>
    <w:p w:rsidR="00515942" w:rsidRPr="007634BB" w:rsidRDefault="00515942" w:rsidP="00515942">
      <w:pPr>
        <w:pStyle w:val="tevilnatoka"/>
        <w:numPr>
          <w:ilvl w:val="0"/>
          <w:numId w:val="0"/>
        </w:numPr>
        <w:ind w:left="425"/>
        <w:rPr>
          <w:rFonts w:cs="Arial"/>
          <w:sz w:val="20"/>
          <w:szCs w:val="20"/>
        </w:rPr>
      </w:pPr>
    </w:p>
    <w:p w:rsidR="00515942" w:rsidRPr="007634BB" w:rsidRDefault="00515942" w:rsidP="00515942">
      <w:pPr>
        <w:pStyle w:val="lennaslov"/>
        <w:rPr>
          <w:sz w:val="20"/>
          <w:szCs w:val="20"/>
        </w:rPr>
      </w:pPr>
      <w:r w:rsidRPr="007634BB">
        <w:rPr>
          <w:sz w:val="20"/>
          <w:szCs w:val="20"/>
        </w:rPr>
        <w:t>25. člen</w:t>
      </w:r>
    </w:p>
    <w:p w:rsidR="00515942" w:rsidRPr="007634BB" w:rsidRDefault="00515942" w:rsidP="00515942">
      <w:pPr>
        <w:pStyle w:val="lennaslov"/>
        <w:rPr>
          <w:sz w:val="20"/>
          <w:szCs w:val="20"/>
        </w:rPr>
      </w:pPr>
      <w:r w:rsidRPr="007634BB">
        <w:rPr>
          <w:sz w:val="20"/>
          <w:szCs w:val="20"/>
        </w:rPr>
        <w:t>(odrek pravici do sredstev)</w:t>
      </w:r>
    </w:p>
    <w:p w:rsidR="00515942" w:rsidRPr="007634BB" w:rsidRDefault="00515942" w:rsidP="00515942">
      <w:pPr>
        <w:pStyle w:val="lennaslov"/>
        <w:jc w:val="both"/>
        <w:rPr>
          <w:sz w:val="20"/>
          <w:szCs w:val="20"/>
        </w:rPr>
      </w:pPr>
    </w:p>
    <w:p w:rsidR="00515942" w:rsidRPr="007634BB" w:rsidRDefault="00515942" w:rsidP="00515942">
      <w:pPr>
        <w:jc w:val="both"/>
        <w:rPr>
          <w:rFonts w:cs="Arial"/>
          <w:szCs w:val="20"/>
        </w:rPr>
      </w:pPr>
      <w:r w:rsidRPr="007634BB">
        <w:rPr>
          <w:rFonts w:cs="Arial"/>
          <w:szCs w:val="20"/>
        </w:rPr>
        <w:t>Če se upravičenec odreče pravici do sredstev iz odločbe o pravici do sredstev, o tem v skladu z zakonom, ki ureja kmetijstvo, pisno obvesti Agencijo v roku 3 mesecev od dneva izdaje odločbe o pravici do sredstev.</w:t>
      </w:r>
    </w:p>
    <w:p w:rsidR="00515942" w:rsidRPr="007634BB" w:rsidRDefault="00515942" w:rsidP="00515942">
      <w:pPr>
        <w:pStyle w:val="lennaslov"/>
        <w:jc w:val="both"/>
        <w:rPr>
          <w:sz w:val="20"/>
          <w:szCs w:val="20"/>
        </w:rPr>
      </w:pPr>
    </w:p>
    <w:p w:rsidR="00515942" w:rsidRPr="007634BB" w:rsidRDefault="00515942" w:rsidP="00515942">
      <w:pPr>
        <w:pStyle w:val="lennaslov"/>
        <w:rPr>
          <w:sz w:val="20"/>
          <w:szCs w:val="20"/>
        </w:rPr>
      </w:pPr>
      <w:r w:rsidRPr="007634BB">
        <w:rPr>
          <w:sz w:val="20"/>
          <w:szCs w:val="20"/>
        </w:rPr>
        <w:t>26. člen</w:t>
      </w:r>
    </w:p>
    <w:p w:rsidR="00515942" w:rsidRPr="007634BB" w:rsidRDefault="00515942" w:rsidP="00515942">
      <w:pPr>
        <w:pStyle w:val="lennaslov"/>
        <w:rPr>
          <w:sz w:val="20"/>
          <w:szCs w:val="20"/>
        </w:rPr>
      </w:pPr>
      <w:r w:rsidRPr="007634BB">
        <w:rPr>
          <w:sz w:val="20"/>
          <w:szCs w:val="20"/>
        </w:rPr>
        <w:t>(upravne sankcije)</w:t>
      </w:r>
    </w:p>
    <w:p w:rsidR="00515942" w:rsidRPr="007634BB" w:rsidRDefault="00515942" w:rsidP="00515942">
      <w:pPr>
        <w:pStyle w:val="lennaslov"/>
        <w:rPr>
          <w:sz w:val="20"/>
          <w:szCs w:val="20"/>
        </w:rPr>
      </w:pPr>
    </w:p>
    <w:p w:rsidR="00515942" w:rsidRPr="007634BB" w:rsidRDefault="00515942" w:rsidP="00515942">
      <w:pPr>
        <w:jc w:val="both"/>
        <w:rPr>
          <w:rFonts w:cs="Arial"/>
          <w:szCs w:val="20"/>
        </w:rPr>
      </w:pPr>
      <w:r w:rsidRPr="007634BB">
        <w:rPr>
          <w:rFonts w:cs="Arial"/>
          <w:szCs w:val="20"/>
        </w:rPr>
        <w:t>Upravne sankcije se določijo v skladu 33. členom uredbe o skupnih določbah za izvajanje intervencij in Prilogo 1, ki je sestavni del te uredbe.</w:t>
      </w:r>
    </w:p>
    <w:p w:rsidR="00515942" w:rsidRPr="007634BB" w:rsidRDefault="00515942" w:rsidP="00515942">
      <w:pPr>
        <w:suppressAutoHyphens/>
        <w:overflowPunct w:val="0"/>
        <w:autoSpaceDE w:val="0"/>
        <w:autoSpaceDN w:val="0"/>
        <w:adjustRightInd w:val="0"/>
        <w:spacing w:before="480" w:line="240" w:lineRule="auto"/>
        <w:jc w:val="center"/>
        <w:textAlignment w:val="baseline"/>
        <w:rPr>
          <w:rFonts w:cs="Arial"/>
          <w:szCs w:val="20"/>
          <w:lang w:eastAsia="sl-SI"/>
        </w:rPr>
      </w:pPr>
      <w:r w:rsidRPr="007634BB">
        <w:rPr>
          <w:rFonts w:cs="Arial"/>
          <w:szCs w:val="20"/>
          <w:lang w:eastAsia="sl-SI"/>
        </w:rPr>
        <w:t>VII. KONČNA DOLOČBA</w:t>
      </w:r>
    </w:p>
    <w:p w:rsidR="00515942" w:rsidRPr="007634BB" w:rsidRDefault="00515942" w:rsidP="00515942">
      <w:pPr>
        <w:pStyle w:val="lennaslov"/>
        <w:rPr>
          <w:sz w:val="20"/>
          <w:szCs w:val="20"/>
        </w:rPr>
      </w:pPr>
    </w:p>
    <w:p w:rsidR="00515942" w:rsidRPr="007634BB" w:rsidRDefault="00515942" w:rsidP="00515942">
      <w:pPr>
        <w:pStyle w:val="lennaslov"/>
        <w:rPr>
          <w:sz w:val="20"/>
          <w:szCs w:val="20"/>
        </w:rPr>
      </w:pPr>
      <w:r w:rsidRPr="007634BB">
        <w:rPr>
          <w:sz w:val="20"/>
          <w:szCs w:val="20"/>
        </w:rPr>
        <w:t>27. člen</w:t>
      </w:r>
    </w:p>
    <w:p w:rsidR="00515942" w:rsidRPr="007634BB" w:rsidRDefault="00515942" w:rsidP="00515942">
      <w:pPr>
        <w:pStyle w:val="lennaslov"/>
        <w:rPr>
          <w:sz w:val="20"/>
          <w:szCs w:val="20"/>
        </w:rPr>
      </w:pPr>
      <w:r w:rsidRPr="007634BB">
        <w:rPr>
          <w:sz w:val="20"/>
          <w:szCs w:val="20"/>
        </w:rPr>
        <w:t>(začetek veljavnosti)</w:t>
      </w:r>
    </w:p>
    <w:p w:rsidR="00515942" w:rsidRPr="007634BB" w:rsidRDefault="00515942" w:rsidP="00515942">
      <w:pPr>
        <w:overflowPunct w:val="0"/>
        <w:autoSpaceDE w:val="0"/>
        <w:autoSpaceDN w:val="0"/>
        <w:adjustRightInd w:val="0"/>
        <w:spacing w:before="240" w:line="240" w:lineRule="auto"/>
        <w:jc w:val="both"/>
        <w:textAlignment w:val="baseline"/>
        <w:rPr>
          <w:rFonts w:cs="Arial"/>
          <w:szCs w:val="20"/>
          <w:lang w:eastAsia="sl-SI"/>
        </w:rPr>
      </w:pPr>
      <w:r w:rsidRPr="007634BB">
        <w:rPr>
          <w:rFonts w:cs="Arial"/>
          <w:szCs w:val="20"/>
          <w:lang w:eastAsia="sl-SI"/>
        </w:rPr>
        <w:t>Ta uredba začne veljati naslednji dan po objavi v Uradnem listu Republike Slovenije.</w:t>
      </w:r>
    </w:p>
    <w:p w:rsidR="00515942" w:rsidRPr="007634BB" w:rsidRDefault="00515942" w:rsidP="00515942">
      <w:pPr>
        <w:rPr>
          <w:rFonts w:eastAsia="Calibri" w:cs="Arial"/>
          <w:szCs w:val="20"/>
        </w:rPr>
      </w:pPr>
    </w:p>
    <w:p w:rsidR="00515942" w:rsidRPr="007634BB" w:rsidRDefault="00515942" w:rsidP="00515942">
      <w:pPr>
        <w:spacing w:line="240" w:lineRule="auto"/>
        <w:rPr>
          <w:rFonts w:cs="Arial"/>
          <w:szCs w:val="20"/>
        </w:rPr>
      </w:pPr>
    </w:p>
    <w:p w:rsidR="00515942" w:rsidRPr="007634BB" w:rsidRDefault="00515942" w:rsidP="00515942">
      <w:pPr>
        <w:spacing w:line="240" w:lineRule="auto"/>
        <w:rPr>
          <w:rFonts w:cs="Arial"/>
          <w:szCs w:val="20"/>
        </w:rPr>
      </w:pPr>
      <w:r w:rsidRPr="007634BB">
        <w:rPr>
          <w:rFonts w:cs="Arial"/>
          <w:szCs w:val="20"/>
        </w:rPr>
        <w:t xml:space="preserve">Št. </w:t>
      </w:r>
    </w:p>
    <w:p w:rsidR="00515942" w:rsidRPr="007634BB" w:rsidRDefault="00515942" w:rsidP="00515942">
      <w:pPr>
        <w:spacing w:line="240" w:lineRule="auto"/>
        <w:rPr>
          <w:rFonts w:cs="Arial"/>
          <w:szCs w:val="20"/>
        </w:rPr>
      </w:pPr>
      <w:r w:rsidRPr="007634BB">
        <w:rPr>
          <w:rFonts w:cs="Arial"/>
          <w:szCs w:val="20"/>
        </w:rPr>
        <w:t xml:space="preserve">Ljubljana, </w:t>
      </w:r>
      <w:proofErr w:type="spellStart"/>
      <w:r w:rsidRPr="007634BB">
        <w:rPr>
          <w:rFonts w:cs="Arial"/>
          <w:szCs w:val="20"/>
        </w:rPr>
        <w:t>dd</w:t>
      </w:r>
      <w:proofErr w:type="spellEnd"/>
      <w:r w:rsidRPr="007634BB">
        <w:rPr>
          <w:rFonts w:cs="Arial"/>
          <w:szCs w:val="20"/>
        </w:rPr>
        <w:t>. mm, 2023</w:t>
      </w:r>
    </w:p>
    <w:p w:rsidR="00515942" w:rsidRPr="007634BB" w:rsidRDefault="00515942" w:rsidP="00515942">
      <w:pPr>
        <w:spacing w:line="240" w:lineRule="auto"/>
        <w:rPr>
          <w:rFonts w:cs="Arial"/>
          <w:szCs w:val="20"/>
        </w:rPr>
      </w:pPr>
      <w:r w:rsidRPr="007634BB">
        <w:rPr>
          <w:rFonts w:cs="Arial"/>
          <w:szCs w:val="20"/>
        </w:rPr>
        <w:t>EVA  2023-2330-0081</w:t>
      </w:r>
    </w:p>
    <w:p w:rsidR="00515942" w:rsidRPr="007634BB" w:rsidRDefault="00515942" w:rsidP="00515942">
      <w:pPr>
        <w:spacing w:line="240" w:lineRule="auto"/>
        <w:rPr>
          <w:rFonts w:cs="Arial"/>
          <w:szCs w:val="20"/>
        </w:rPr>
      </w:pPr>
    </w:p>
    <w:p w:rsidR="00515942" w:rsidRPr="007634BB" w:rsidRDefault="00515942" w:rsidP="00515942">
      <w:pPr>
        <w:spacing w:line="240" w:lineRule="auto"/>
        <w:rPr>
          <w:rFonts w:cs="Arial"/>
          <w:szCs w:val="20"/>
        </w:rPr>
      </w:pPr>
    </w:p>
    <w:p w:rsidR="00515942" w:rsidRPr="007634BB" w:rsidRDefault="00515942" w:rsidP="00515942">
      <w:pPr>
        <w:spacing w:line="240" w:lineRule="auto"/>
        <w:rPr>
          <w:rFonts w:cs="Arial"/>
          <w:szCs w:val="20"/>
        </w:rPr>
      </w:pPr>
    </w:p>
    <w:p w:rsidR="00515942" w:rsidRPr="007634BB" w:rsidRDefault="00515942" w:rsidP="00515942">
      <w:pPr>
        <w:spacing w:line="240" w:lineRule="auto"/>
        <w:jc w:val="center"/>
        <w:rPr>
          <w:rFonts w:cs="Arial"/>
          <w:szCs w:val="20"/>
        </w:rPr>
      </w:pPr>
      <w:r w:rsidRPr="007634BB">
        <w:rPr>
          <w:rFonts w:cs="Arial"/>
          <w:szCs w:val="20"/>
        </w:rPr>
        <w:t>Vlada Republike Slovenije</w:t>
      </w:r>
    </w:p>
    <w:p w:rsidR="00515942" w:rsidRPr="007634BB" w:rsidRDefault="00515942" w:rsidP="00515942">
      <w:pPr>
        <w:spacing w:line="240" w:lineRule="auto"/>
        <w:jc w:val="center"/>
        <w:rPr>
          <w:rFonts w:cs="Arial"/>
          <w:szCs w:val="20"/>
        </w:rPr>
      </w:pPr>
      <w:r w:rsidRPr="007634BB">
        <w:rPr>
          <w:rFonts w:cs="Arial"/>
          <w:szCs w:val="20"/>
        </w:rPr>
        <w:t>dr. Robert Golob</w:t>
      </w:r>
    </w:p>
    <w:p w:rsidR="00515942" w:rsidRPr="007634BB" w:rsidRDefault="00515942" w:rsidP="00515942">
      <w:pPr>
        <w:spacing w:line="240" w:lineRule="auto"/>
        <w:jc w:val="center"/>
        <w:rPr>
          <w:rFonts w:cs="Arial"/>
          <w:szCs w:val="20"/>
        </w:rPr>
      </w:pPr>
      <w:r w:rsidRPr="007634BB">
        <w:rPr>
          <w:rFonts w:cs="Arial"/>
          <w:szCs w:val="20"/>
        </w:rPr>
        <w:t>predsednik</w:t>
      </w:r>
    </w:p>
    <w:p w:rsidR="00515942" w:rsidRPr="007634BB" w:rsidRDefault="00515942" w:rsidP="00515942">
      <w:pPr>
        <w:pStyle w:val="poglavje0"/>
        <w:shd w:val="clear" w:color="auto" w:fill="FFFFFF" w:themeFill="background1"/>
        <w:spacing w:before="480" w:beforeAutospacing="0" w:after="0" w:afterAutospacing="0"/>
        <w:jc w:val="center"/>
        <w:rPr>
          <w:rFonts w:ascii="Arial" w:hAnsi="Arial" w:cs="Arial"/>
          <w:sz w:val="20"/>
          <w:szCs w:val="20"/>
        </w:rPr>
      </w:pPr>
    </w:p>
    <w:p w:rsidR="00515942" w:rsidRPr="007634BB" w:rsidRDefault="00515942" w:rsidP="00515942">
      <w:pPr>
        <w:pStyle w:val="lennaslov0"/>
        <w:shd w:val="clear" w:color="auto" w:fill="FFFFFF" w:themeFill="background1"/>
        <w:spacing w:before="0" w:beforeAutospacing="0" w:after="0" w:afterAutospacing="0"/>
        <w:rPr>
          <w:rFonts w:ascii="Arial" w:hAnsi="Arial" w:cs="Arial"/>
          <w:sz w:val="20"/>
          <w:szCs w:val="20"/>
          <w:lang w:val="sl-SI"/>
        </w:rPr>
      </w:pPr>
    </w:p>
    <w:p w:rsidR="00515942" w:rsidRPr="007634BB" w:rsidRDefault="00515942" w:rsidP="00515942">
      <w:pPr>
        <w:pStyle w:val="lennaslov0"/>
        <w:shd w:val="clear" w:color="auto" w:fill="FFFFFF" w:themeFill="background1"/>
        <w:spacing w:before="0" w:beforeAutospacing="0" w:after="0" w:afterAutospacing="0"/>
        <w:rPr>
          <w:rFonts w:ascii="Arial" w:hAnsi="Arial" w:cs="Arial"/>
          <w:sz w:val="20"/>
          <w:szCs w:val="20"/>
          <w:lang w:val="sl-SI"/>
        </w:rPr>
      </w:pPr>
    </w:p>
    <w:p w:rsidR="00515942" w:rsidRPr="007634BB" w:rsidRDefault="00515942" w:rsidP="00515942">
      <w:pPr>
        <w:pStyle w:val="lennaslov0"/>
        <w:shd w:val="clear" w:color="auto" w:fill="FFFFFF" w:themeFill="background1"/>
        <w:spacing w:before="0" w:beforeAutospacing="0" w:after="0" w:afterAutospacing="0"/>
        <w:rPr>
          <w:rFonts w:ascii="Arial" w:hAnsi="Arial" w:cs="Arial"/>
          <w:sz w:val="20"/>
          <w:szCs w:val="20"/>
          <w:lang w:val="sl-SI"/>
        </w:rPr>
      </w:pPr>
    </w:p>
    <w:p w:rsidR="00515942" w:rsidRPr="007634BB" w:rsidRDefault="00515942" w:rsidP="00515942">
      <w:pPr>
        <w:pStyle w:val="lennaslov0"/>
        <w:shd w:val="clear" w:color="auto" w:fill="FFFFFF" w:themeFill="background1"/>
        <w:spacing w:before="0" w:beforeAutospacing="0" w:after="0" w:afterAutospacing="0"/>
        <w:rPr>
          <w:rFonts w:ascii="Arial" w:hAnsi="Arial" w:cs="Arial"/>
          <w:sz w:val="20"/>
          <w:szCs w:val="20"/>
          <w:lang w:val="sl-SI"/>
        </w:rPr>
      </w:pPr>
    </w:p>
    <w:p w:rsidR="00515942" w:rsidRPr="007634BB" w:rsidRDefault="00515942" w:rsidP="00515942">
      <w:pPr>
        <w:pStyle w:val="lennaslov0"/>
        <w:shd w:val="clear" w:color="auto" w:fill="FFFFFF" w:themeFill="background1"/>
        <w:spacing w:before="0" w:beforeAutospacing="0" w:after="0" w:afterAutospacing="0"/>
        <w:rPr>
          <w:rFonts w:ascii="Arial" w:hAnsi="Arial" w:cs="Arial"/>
          <w:sz w:val="20"/>
          <w:szCs w:val="20"/>
          <w:lang w:val="sl-SI"/>
        </w:rPr>
      </w:pPr>
      <w:r w:rsidRPr="007634BB">
        <w:rPr>
          <w:rFonts w:ascii="Arial" w:hAnsi="Arial" w:cs="Arial"/>
          <w:sz w:val="20"/>
          <w:szCs w:val="20"/>
          <w:lang w:val="sl-SI"/>
        </w:rPr>
        <w:t xml:space="preserve">Priloga 1: Katalog kršitev in sankcij </w:t>
      </w:r>
    </w:p>
    <w:p w:rsidR="00515942" w:rsidRPr="007634BB" w:rsidRDefault="00515942" w:rsidP="00515942">
      <w:pPr>
        <w:pStyle w:val="lennaslov0"/>
        <w:shd w:val="clear" w:color="auto" w:fill="FFFFFF" w:themeFill="background1"/>
        <w:spacing w:before="0" w:beforeAutospacing="0" w:after="0" w:afterAutospacing="0"/>
        <w:rPr>
          <w:rFonts w:ascii="Arial" w:hAnsi="Arial" w:cs="Arial"/>
          <w:sz w:val="20"/>
          <w:szCs w:val="20"/>
          <w:lang w:val="sl-SI"/>
        </w:rPr>
      </w:pPr>
      <w:r w:rsidRPr="007634BB">
        <w:rPr>
          <w:rFonts w:ascii="Arial" w:hAnsi="Arial" w:cs="Arial"/>
          <w:sz w:val="20"/>
          <w:szCs w:val="20"/>
          <w:lang w:val="sl-SI"/>
        </w:rPr>
        <w:t>Priloga 2: Seznam razvojnih ciljev</w:t>
      </w:r>
    </w:p>
    <w:p w:rsidR="00515942" w:rsidRPr="007634BB" w:rsidRDefault="00515942" w:rsidP="00515942">
      <w:pPr>
        <w:pStyle w:val="lennaslov0"/>
        <w:shd w:val="clear" w:color="auto" w:fill="FFFFFF" w:themeFill="background1"/>
        <w:spacing w:before="0" w:beforeAutospacing="0" w:after="0" w:afterAutospacing="0"/>
        <w:rPr>
          <w:rFonts w:ascii="Arial" w:hAnsi="Arial" w:cs="Arial"/>
          <w:sz w:val="20"/>
          <w:szCs w:val="20"/>
          <w:lang w:val="sl-SI"/>
        </w:rPr>
      </w:pPr>
      <w:r w:rsidRPr="007634BB">
        <w:rPr>
          <w:rFonts w:ascii="Arial" w:hAnsi="Arial" w:cs="Arial"/>
          <w:sz w:val="20"/>
          <w:szCs w:val="20"/>
          <w:lang w:val="sl-SI"/>
        </w:rPr>
        <w:t>Priloga 3: Seznam nacionalnih poklicnih kvalifikacij</w:t>
      </w:r>
    </w:p>
    <w:p w:rsidR="00515942" w:rsidRPr="007634BB" w:rsidRDefault="00515942" w:rsidP="00515942">
      <w:pPr>
        <w:pStyle w:val="lennaslov0"/>
        <w:shd w:val="clear" w:color="auto" w:fill="FFFFFF" w:themeFill="background1"/>
        <w:spacing w:before="0" w:beforeAutospacing="0" w:after="0" w:afterAutospacing="0"/>
        <w:rPr>
          <w:rFonts w:ascii="Arial" w:hAnsi="Arial" w:cs="Arial"/>
          <w:sz w:val="20"/>
          <w:szCs w:val="20"/>
          <w:lang w:val="sl-SI"/>
        </w:rPr>
      </w:pPr>
      <w:r w:rsidRPr="007634BB">
        <w:rPr>
          <w:rFonts w:ascii="Arial" w:hAnsi="Arial" w:cs="Arial"/>
          <w:sz w:val="20"/>
          <w:szCs w:val="20"/>
          <w:lang w:val="sl-SI"/>
        </w:rPr>
        <w:t xml:space="preserve">Priloga 4: Seznam aktivnosti prenosa znanja s prenosnika na prevzemnika </w:t>
      </w:r>
    </w:p>
    <w:p w:rsidR="00515942" w:rsidRPr="007634BB" w:rsidRDefault="00515942" w:rsidP="00515942">
      <w:pPr>
        <w:pStyle w:val="lennaslov0"/>
        <w:shd w:val="clear" w:color="auto" w:fill="FFFFFF" w:themeFill="background1"/>
        <w:spacing w:before="0" w:beforeAutospacing="0" w:after="0" w:afterAutospacing="0"/>
        <w:ind w:left="720"/>
        <w:rPr>
          <w:rFonts w:ascii="Arial" w:hAnsi="Arial" w:cs="Arial"/>
          <w:sz w:val="20"/>
          <w:szCs w:val="20"/>
          <w:lang w:val="sl-SI"/>
        </w:rPr>
      </w:pPr>
    </w:p>
    <w:p w:rsidR="00515942" w:rsidRPr="007634BB" w:rsidRDefault="00515942" w:rsidP="00515942">
      <w:pPr>
        <w:pStyle w:val="lennaslov0"/>
        <w:shd w:val="clear" w:color="auto" w:fill="FFFFFF" w:themeFill="background1"/>
        <w:spacing w:before="0" w:beforeAutospacing="0" w:after="0" w:afterAutospacing="0"/>
        <w:ind w:left="720"/>
        <w:rPr>
          <w:rFonts w:ascii="Arial" w:hAnsi="Arial" w:cs="Arial"/>
          <w:sz w:val="20"/>
          <w:szCs w:val="20"/>
          <w:lang w:val="sl-SI"/>
        </w:rPr>
      </w:pPr>
    </w:p>
    <w:p w:rsidR="00515942" w:rsidRPr="007634BB" w:rsidRDefault="00515942" w:rsidP="00515942">
      <w:pPr>
        <w:pStyle w:val="Priloga"/>
        <w:pBdr>
          <w:bottom w:val="single" w:sz="4" w:space="1" w:color="auto"/>
        </w:pBdr>
        <w:spacing w:before="120" w:after="120" w:line="240" w:lineRule="auto"/>
        <w:rPr>
          <w:b/>
          <w:bCs/>
          <w:sz w:val="20"/>
          <w:szCs w:val="20"/>
        </w:rPr>
      </w:pPr>
      <w:r w:rsidRPr="007634BB">
        <w:rPr>
          <w:b/>
          <w:bCs/>
          <w:sz w:val="20"/>
          <w:szCs w:val="20"/>
        </w:rPr>
        <w:br w:type="page"/>
      </w:r>
      <w:r w:rsidRPr="007634BB">
        <w:rPr>
          <w:b/>
          <w:bCs/>
          <w:sz w:val="20"/>
          <w:szCs w:val="20"/>
        </w:rPr>
        <w:lastRenderedPageBreak/>
        <w:t xml:space="preserve">Priloga 1: Seznam kršitev in sankcij </w:t>
      </w:r>
    </w:p>
    <w:p w:rsidR="00515942" w:rsidRPr="007634BB" w:rsidRDefault="00515942" w:rsidP="00515942">
      <w:pPr>
        <w:spacing w:line="240" w:lineRule="auto"/>
        <w:rPr>
          <w:rFonts w:cs="Arial"/>
          <w:b/>
          <w:szCs w:val="20"/>
        </w:rPr>
      </w:pPr>
    </w:p>
    <w:p w:rsidR="00515942" w:rsidRPr="0076461C" w:rsidRDefault="00515942" w:rsidP="00515942">
      <w:pPr>
        <w:rPr>
          <w:rFonts w:cs="Arial"/>
          <w:b/>
          <w:szCs w:val="20"/>
        </w:rPr>
      </w:pPr>
      <w:r w:rsidRPr="0076461C">
        <w:rPr>
          <w:rFonts w:cs="Arial"/>
          <w:b/>
          <w:szCs w:val="20"/>
        </w:rPr>
        <w:t>I. Kršitve in sankcije za intervencijo podpora za vzpostavitev gospodarstev mladih kmetov</w:t>
      </w:r>
    </w:p>
    <w:p w:rsidR="00515942" w:rsidRDefault="00515942" w:rsidP="00515942">
      <w:pPr>
        <w:tabs>
          <w:tab w:val="left" w:pos="284"/>
        </w:tabs>
        <w:jc w:val="both"/>
        <w:rPr>
          <w:rFonts w:cs="Arial"/>
          <w:szCs w:val="20"/>
        </w:rPr>
      </w:pPr>
    </w:p>
    <w:p w:rsidR="00515942" w:rsidRPr="0076461C" w:rsidRDefault="00515942" w:rsidP="00515942">
      <w:pPr>
        <w:tabs>
          <w:tab w:val="left" w:pos="284"/>
        </w:tabs>
        <w:jc w:val="both"/>
        <w:rPr>
          <w:rFonts w:cs="Arial"/>
          <w:szCs w:val="20"/>
        </w:rPr>
      </w:pPr>
      <w:r w:rsidRPr="0076461C">
        <w:rPr>
          <w:rFonts w:cs="Arial"/>
          <w:szCs w:val="20"/>
        </w:rPr>
        <w:t>(1) Upravičencu, ki ne izpolnjuje obveznosti iz prve</w:t>
      </w:r>
      <w:r>
        <w:rPr>
          <w:rFonts w:cs="Arial"/>
          <w:szCs w:val="20"/>
        </w:rPr>
        <w:t xml:space="preserve"> ali druge</w:t>
      </w:r>
      <w:r w:rsidRPr="0076461C">
        <w:rPr>
          <w:rFonts w:cs="Arial"/>
          <w:szCs w:val="20"/>
        </w:rPr>
        <w:t xml:space="preserve"> alineje 6. točke 10. člena uredbe, se določijo naslednje sankcije:</w:t>
      </w:r>
    </w:p>
    <w:p w:rsidR="00515942" w:rsidRPr="0076461C" w:rsidRDefault="00515942" w:rsidP="00515942">
      <w:pPr>
        <w:jc w:val="both"/>
        <w:rPr>
          <w:rFonts w:cs="Arial"/>
          <w:szCs w:val="20"/>
          <w:lang w:eastAsia="sl-SI"/>
        </w:rPr>
      </w:pPr>
      <w:r w:rsidRPr="0076461C">
        <w:rPr>
          <w:rFonts w:cs="Arial"/>
          <w:szCs w:val="20"/>
          <w:lang w:eastAsia="sl-SI"/>
        </w:rPr>
        <w:t xml:space="preserve">1.  po prvi ugotovljeni kršitvi se izda opozorilo, </w:t>
      </w:r>
    </w:p>
    <w:p w:rsidR="00515942" w:rsidRPr="0076461C" w:rsidRDefault="00515942" w:rsidP="00515942">
      <w:pPr>
        <w:jc w:val="both"/>
        <w:rPr>
          <w:rFonts w:cs="Arial"/>
          <w:szCs w:val="20"/>
          <w:lang w:eastAsia="sl-SI"/>
        </w:rPr>
      </w:pPr>
      <w:r w:rsidRPr="0076461C">
        <w:rPr>
          <w:rFonts w:cs="Arial"/>
          <w:szCs w:val="20"/>
          <w:lang w:eastAsia="sl-SI"/>
        </w:rPr>
        <w:t xml:space="preserve">2. po drugi ugotovljeni kršitvi mora v proračun Republike Slovenije vrniti 50 odstotkov izplačanih sredstev, </w:t>
      </w:r>
    </w:p>
    <w:p w:rsidR="00515942" w:rsidRPr="0076461C" w:rsidRDefault="00515942" w:rsidP="00515942">
      <w:pPr>
        <w:jc w:val="both"/>
        <w:rPr>
          <w:rFonts w:cs="Arial"/>
          <w:szCs w:val="20"/>
          <w:lang w:eastAsia="sl-SI"/>
        </w:rPr>
      </w:pPr>
      <w:r w:rsidRPr="0076461C">
        <w:rPr>
          <w:rFonts w:cs="Arial"/>
          <w:szCs w:val="20"/>
          <w:lang w:eastAsia="sl-SI"/>
        </w:rPr>
        <w:t xml:space="preserve">3. po tretji ugotovljeni kršitvi mora v proračun Republike Slovenije vrniti vsa izplačana sredstva in izgubi pravico do izplačila drugega obroka. </w:t>
      </w:r>
    </w:p>
    <w:p w:rsidR="00515942" w:rsidRPr="0076461C" w:rsidRDefault="00515942" w:rsidP="00515942">
      <w:pPr>
        <w:rPr>
          <w:rFonts w:cs="Arial"/>
          <w:szCs w:val="20"/>
          <w:lang w:eastAsia="sl-SI"/>
        </w:rPr>
      </w:pPr>
    </w:p>
    <w:p w:rsidR="00515942" w:rsidRPr="0076461C" w:rsidRDefault="00515942" w:rsidP="00515942">
      <w:pPr>
        <w:pStyle w:val="tevilnatoka0"/>
        <w:shd w:val="clear" w:color="auto" w:fill="FFFFFF" w:themeFill="background1"/>
        <w:spacing w:before="0" w:beforeAutospacing="0" w:after="0" w:afterAutospacing="0"/>
        <w:jc w:val="both"/>
        <w:rPr>
          <w:rFonts w:ascii="Arial" w:hAnsi="Arial" w:cs="Arial"/>
          <w:sz w:val="20"/>
          <w:szCs w:val="20"/>
          <w:lang w:val="sl-SI"/>
        </w:rPr>
      </w:pPr>
      <w:r w:rsidRPr="0076461C">
        <w:rPr>
          <w:rFonts w:ascii="Arial" w:hAnsi="Arial" w:cs="Arial"/>
          <w:sz w:val="20"/>
          <w:szCs w:val="20"/>
          <w:lang w:val="sl-SI"/>
        </w:rPr>
        <w:t>(2) Upravičenec, ki ne izpolni</w:t>
      </w:r>
      <w:r>
        <w:rPr>
          <w:rFonts w:ascii="Arial" w:hAnsi="Arial" w:cs="Arial"/>
          <w:sz w:val="20"/>
          <w:szCs w:val="20"/>
          <w:lang w:val="sl-SI"/>
        </w:rPr>
        <w:t xml:space="preserve"> obveznosti iz 1., 2., 3., 4. ali</w:t>
      </w:r>
      <w:r w:rsidRPr="0076461C">
        <w:rPr>
          <w:rFonts w:ascii="Arial" w:hAnsi="Arial" w:cs="Arial"/>
          <w:sz w:val="20"/>
          <w:szCs w:val="20"/>
          <w:lang w:val="sl-SI"/>
        </w:rPr>
        <w:t xml:space="preserve"> 5. to</w:t>
      </w:r>
      <w:r>
        <w:rPr>
          <w:rFonts w:ascii="Arial" w:hAnsi="Arial" w:cs="Arial"/>
          <w:sz w:val="20"/>
          <w:szCs w:val="20"/>
          <w:lang w:val="sl-SI"/>
        </w:rPr>
        <w:t>čke in obveznosti iz prve, druge ali šeste alineje 7. točke 10</w:t>
      </w:r>
      <w:r w:rsidRPr="0076461C">
        <w:rPr>
          <w:rFonts w:ascii="Arial" w:hAnsi="Arial" w:cs="Arial"/>
          <w:sz w:val="20"/>
          <w:szCs w:val="20"/>
          <w:lang w:val="sl-SI"/>
        </w:rPr>
        <w:t>. člena te uredbe, mora vrniti vsa izplačana sredstva in izgubi pravico do izplačila drugega obroka.</w:t>
      </w:r>
    </w:p>
    <w:p w:rsidR="00515942" w:rsidRPr="0076461C" w:rsidRDefault="00515942" w:rsidP="00515942">
      <w:pPr>
        <w:pStyle w:val="tevilnatoka0"/>
        <w:shd w:val="clear" w:color="auto" w:fill="FFFFFF" w:themeFill="background1"/>
        <w:spacing w:before="0" w:beforeAutospacing="0" w:after="0" w:afterAutospacing="0"/>
        <w:ind w:left="360"/>
        <w:jc w:val="both"/>
        <w:rPr>
          <w:rFonts w:ascii="Arial" w:hAnsi="Arial" w:cs="Arial"/>
          <w:sz w:val="20"/>
          <w:szCs w:val="20"/>
          <w:lang w:val="sl-SI"/>
        </w:rPr>
      </w:pPr>
    </w:p>
    <w:p w:rsidR="00515942" w:rsidRPr="0076461C" w:rsidRDefault="00515942" w:rsidP="00515942">
      <w:pPr>
        <w:pStyle w:val="tevilnatoka0"/>
        <w:shd w:val="clear" w:color="auto" w:fill="FFFFFF" w:themeFill="background1"/>
        <w:spacing w:before="0" w:beforeAutospacing="0" w:after="0" w:afterAutospacing="0"/>
        <w:jc w:val="both"/>
        <w:rPr>
          <w:rFonts w:ascii="Arial" w:hAnsi="Arial" w:cs="Arial"/>
          <w:sz w:val="20"/>
          <w:szCs w:val="20"/>
          <w:lang w:val="sl-SI"/>
        </w:rPr>
      </w:pPr>
      <w:r w:rsidRPr="0076461C">
        <w:rPr>
          <w:rFonts w:ascii="Arial" w:hAnsi="Arial" w:cs="Arial"/>
          <w:sz w:val="20"/>
          <w:szCs w:val="20"/>
          <w:lang w:val="sl-SI"/>
        </w:rPr>
        <w:t>(3) Upravičenec, ki ne izpolni obveznos</w:t>
      </w:r>
      <w:r>
        <w:rPr>
          <w:rFonts w:ascii="Arial" w:hAnsi="Arial" w:cs="Arial"/>
          <w:sz w:val="20"/>
          <w:szCs w:val="20"/>
          <w:lang w:val="sl-SI"/>
        </w:rPr>
        <w:t>ti iz tretje alineje 6. točke 10</w:t>
      </w:r>
      <w:r w:rsidRPr="0076461C">
        <w:rPr>
          <w:rFonts w:ascii="Arial" w:hAnsi="Arial" w:cs="Arial"/>
          <w:sz w:val="20"/>
          <w:szCs w:val="20"/>
          <w:lang w:val="sl-SI"/>
        </w:rPr>
        <w:t>. člena te uredbe, pri čemer ne izpolnjuje pogoja iz tretje alineje 5. točke prvega odstavka 6. člena te uredbe, mora vrniti vsa izplačana sredstva in izgubi pravico do izplačila drugega obroka.</w:t>
      </w:r>
    </w:p>
    <w:p w:rsidR="00515942" w:rsidRPr="0076461C" w:rsidRDefault="00515942" w:rsidP="00515942">
      <w:pPr>
        <w:pStyle w:val="tevilnatoka0"/>
        <w:shd w:val="clear" w:color="auto" w:fill="FFFFFF" w:themeFill="background1"/>
        <w:spacing w:before="0" w:beforeAutospacing="0" w:after="0" w:afterAutospacing="0"/>
        <w:ind w:left="360"/>
        <w:jc w:val="both"/>
        <w:rPr>
          <w:rFonts w:ascii="Arial" w:hAnsi="Arial" w:cs="Arial"/>
          <w:sz w:val="20"/>
          <w:szCs w:val="20"/>
          <w:lang w:val="sl-SI"/>
        </w:rPr>
      </w:pPr>
    </w:p>
    <w:p w:rsidR="00515942" w:rsidRPr="0076461C" w:rsidRDefault="00515942" w:rsidP="00515942">
      <w:pPr>
        <w:pStyle w:val="tevilnatoka0"/>
        <w:shd w:val="clear" w:color="auto" w:fill="FFFFFF" w:themeFill="background1"/>
        <w:spacing w:before="0" w:beforeAutospacing="0" w:after="0" w:afterAutospacing="0"/>
        <w:jc w:val="both"/>
        <w:rPr>
          <w:rFonts w:ascii="Arial" w:hAnsi="Arial" w:cs="Arial"/>
          <w:sz w:val="20"/>
          <w:szCs w:val="20"/>
          <w:lang w:val="sl-SI"/>
        </w:rPr>
      </w:pPr>
      <w:r w:rsidRPr="0076461C">
        <w:rPr>
          <w:rFonts w:ascii="Arial" w:hAnsi="Arial" w:cs="Arial"/>
          <w:sz w:val="20"/>
          <w:szCs w:val="20"/>
          <w:lang w:val="sl-SI"/>
        </w:rPr>
        <w:t xml:space="preserve">(4) Upravičenec, ki ne izpolni obveznosti iz </w:t>
      </w:r>
      <w:r>
        <w:rPr>
          <w:rFonts w:ascii="Arial" w:hAnsi="Arial" w:cs="Arial"/>
          <w:sz w:val="20"/>
          <w:szCs w:val="20"/>
          <w:lang w:val="sl-SI"/>
        </w:rPr>
        <w:t>tretje, četrte ali pete alineje 7</w:t>
      </w:r>
      <w:r w:rsidRPr="0076461C">
        <w:rPr>
          <w:rFonts w:ascii="Arial" w:hAnsi="Arial" w:cs="Arial"/>
          <w:sz w:val="20"/>
          <w:szCs w:val="20"/>
          <w:lang w:val="sl-SI"/>
        </w:rPr>
        <w:t>. točke 1</w:t>
      </w:r>
      <w:r>
        <w:rPr>
          <w:rFonts w:ascii="Arial" w:hAnsi="Arial" w:cs="Arial"/>
          <w:sz w:val="20"/>
          <w:szCs w:val="20"/>
          <w:lang w:val="sl-SI"/>
        </w:rPr>
        <w:t>0</w:t>
      </w:r>
      <w:r w:rsidRPr="0076461C">
        <w:rPr>
          <w:rFonts w:ascii="Arial" w:hAnsi="Arial" w:cs="Arial"/>
          <w:sz w:val="20"/>
          <w:szCs w:val="20"/>
          <w:lang w:val="sl-SI"/>
        </w:rPr>
        <w:t>. člena te uredbe, kar se preverja vsako leto trajanja obveznosti, mora v proračun Republike Slovenije vrniti 9.000 eurov.</w:t>
      </w:r>
    </w:p>
    <w:p w:rsidR="00515942" w:rsidRPr="0076461C" w:rsidRDefault="00515942" w:rsidP="00515942">
      <w:pPr>
        <w:pStyle w:val="tevilnatoka0"/>
        <w:shd w:val="clear" w:color="auto" w:fill="FFFFFF" w:themeFill="background1"/>
        <w:spacing w:before="0" w:beforeAutospacing="0" w:after="0" w:afterAutospacing="0"/>
        <w:ind w:left="425"/>
        <w:jc w:val="both"/>
        <w:rPr>
          <w:rFonts w:ascii="Arial" w:hAnsi="Arial" w:cs="Arial"/>
          <w:sz w:val="20"/>
          <w:szCs w:val="20"/>
          <w:lang w:val="sl-SI"/>
        </w:rPr>
      </w:pPr>
    </w:p>
    <w:p w:rsidR="00515942" w:rsidRPr="0076461C" w:rsidRDefault="00515942" w:rsidP="00515942">
      <w:pPr>
        <w:rPr>
          <w:rFonts w:cs="Arial"/>
          <w:szCs w:val="20"/>
        </w:rPr>
      </w:pPr>
    </w:p>
    <w:p w:rsidR="00515942" w:rsidRPr="0076461C" w:rsidRDefault="00515942" w:rsidP="00515942">
      <w:pPr>
        <w:rPr>
          <w:rFonts w:cs="Arial"/>
          <w:b/>
          <w:szCs w:val="20"/>
        </w:rPr>
      </w:pPr>
      <w:r w:rsidRPr="0076461C">
        <w:rPr>
          <w:rFonts w:cs="Arial"/>
          <w:b/>
          <w:szCs w:val="20"/>
        </w:rPr>
        <w:t>II. Kršitve in sankcije za intervencijo medgeneracijski prenos znanja</w:t>
      </w:r>
    </w:p>
    <w:p w:rsidR="00515942" w:rsidRDefault="00515942" w:rsidP="00515942">
      <w:pPr>
        <w:jc w:val="both"/>
        <w:rPr>
          <w:rFonts w:cs="Arial"/>
          <w:szCs w:val="20"/>
        </w:rPr>
      </w:pPr>
    </w:p>
    <w:p w:rsidR="00515942" w:rsidRPr="0076461C" w:rsidRDefault="00515942" w:rsidP="00515942">
      <w:pPr>
        <w:jc w:val="both"/>
        <w:rPr>
          <w:rFonts w:cs="Arial"/>
          <w:szCs w:val="20"/>
        </w:rPr>
      </w:pPr>
      <w:r w:rsidRPr="0076461C">
        <w:rPr>
          <w:rFonts w:cs="Arial"/>
          <w:szCs w:val="20"/>
        </w:rPr>
        <w:t>Upravičenec, ki ne izpolni obveznosti:</w:t>
      </w:r>
    </w:p>
    <w:p w:rsidR="00515942" w:rsidRPr="0076461C" w:rsidRDefault="00515942" w:rsidP="00515942">
      <w:pPr>
        <w:jc w:val="both"/>
        <w:rPr>
          <w:rFonts w:cs="Arial"/>
          <w:szCs w:val="20"/>
        </w:rPr>
      </w:pPr>
      <w:r w:rsidRPr="0076461C">
        <w:rPr>
          <w:rFonts w:cs="Arial"/>
          <w:szCs w:val="20"/>
        </w:rPr>
        <w:t>1. glede letnega oziroma mesečnega števila ur izvedenih aktivnosti iz 1. točke 2</w:t>
      </w:r>
      <w:r>
        <w:rPr>
          <w:rFonts w:cs="Arial"/>
          <w:szCs w:val="20"/>
        </w:rPr>
        <w:t>0</w:t>
      </w:r>
      <w:r w:rsidRPr="0076461C">
        <w:rPr>
          <w:rFonts w:cs="Arial"/>
          <w:szCs w:val="20"/>
        </w:rPr>
        <w:t>. člena te uredbe, izgubi pravico do izplačila sredstev za leto ugotovitve te kršitve;</w:t>
      </w:r>
    </w:p>
    <w:p w:rsidR="00515942" w:rsidRPr="0076461C" w:rsidRDefault="00515942" w:rsidP="00515942">
      <w:pPr>
        <w:jc w:val="both"/>
        <w:rPr>
          <w:rFonts w:cs="Arial"/>
          <w:szCs w:val="20"/>
        </w:rPr>
      </w:pPr>
      <w:r w:rsidRPr="0076461C">
        <w:rPr>
          <w:rFonts w:cs="Arial"/>
          <w:szCs w:val="20"/>
        </w:rPr>
        <w:t>2. glede izvedenih aktivnosti iz programa iz 1. točke 2</w:t>
      </w:r>
      <w:r>
        <w:rPr>
          <w:rFonts w:cs="Arial"/>
          <w:szCs w:val="20"/>
        </w:rPr>
        <w:t>0</w:t>
      </w:r>
      <w:r w:rsidRPr="0076461C">
        <w:rPr>
          <w:rFonts w:cs="Arial"/>
          <w:szCs w:val="20"/>
        </w:rPr>
        <w:t>. člena te uredbe, izgubi pravico do izplačila zadnjega obroka in mora vrniti vsa izplačana sredstva;</w:t>
      </w:r>
    </w:p>
    <w:p w:rsidR="00515942" w:rsidRPr="0076461C" w:rsidRDefault="00515942" w:rsidP="00515942">
      <w:pPr>
        <w:jc w:val="both"/>
        <w:rPr>
          <w:rFonts w:cs="Arial"/>
          <w:szCs w:val="20"/>
        </w:rPr>
      </w:pPr>
      <w:r w:rsidRPr="0076461C">
        <w:rPr>
          <w:rFonts w:cs="Arial"/>
          <w:szCs w:val="20"/>
        </w:rPr>
        <w:t>3. iz 2. točke 2</w:t>
      </w:r>
      <w:r>
        <w:rPr>
          <w:rFonts w:cs="Arial"/>
          <w:szCs w:val="20"/>
        </w:rPr>
        <w:t>0</w:t>
      </w:r>
      <w:r w:rsidRPr="0076461C">
        <w:rPr>
          <w:rFonts w:cs="Arial"/>
          <w:szCs w:val="20"/>
        </w:rPr>
        <w:t>. člena te uredbe, izgubi pravico do izplačila sredstev v višini 10 % sredstev</w:t>
      </w:r>
      <w:r>
        <w:rPr>
          <w:rFonts w:cs="Arial"/>
          <w:szCs w:val="20"/>
        </w:rPr>
        <w:t>, ki se uveljavljajo z zahtevkom za izplačilo sredstev</w:t>
      </w:r>
      <w:r w:rsidRPr="0076461C">
        <w:rPr>
          <w:rFonts w:cs="Arial"/>
          <w:szCs w:val="20"/>
        </w:rPr>
        <w:t>;</w:t>
      </w:r>
    </w:p>
    <w:p w:rsidR="00515942" w:rsidRDefault="00515942" w:rsidP="00515942">
      <w:pPr>
        <w:jc w:val="both"/>
        <w:rPr>
          <w:rFonts w:cs="Arial"/>
          <w:szCs w:val="20"/>
        </w:rPr>
      </w:pPr>
      <w:r w:rsidRPr="0076461C">
        <w:rPr>
          <w:rFonts w:cs="Arial"/>
          <w:szCs w:val="20"/>
        </w:rPr>
        <w:t>4. iz 3. točke 2</w:t>
      </w:r>
      <w:r>
        <w:rPr>
          <w:rFonts w:cs="Arial"/>
          <w:szCs w:val="20"/>
        </w:rPr>
        <w:t>0</w:t>
      </w:r>
      <w:r w:rsidRPr="0076461C">
        <w:rPr>
          <w:rFonts w:cs="Arial"/>
          <w:szCs w:val="20"/>
        </w:rPr>
        <w:t>. člena te uredbe, izgubi pravico do izplačila preostanka sredstev na podlagi odločbe o pravici do sredstev</w:t>
      </w:r>
      <w:r>
        <w:rPr>
          <w:rFonts w:cs="Arial"/>
          <w:szCs w:val="20"/>
        </w:rPr>
        <w:t>.</w:t>
      </w:r>
    </w:p>
    <w:p w:rsidR="00515942" w:rsidRDefault="00515942" w:rsidP="00515942">
      <w:pPr>
        <w:jc w:val="both"/>
        <w:rPr>
          <w:rFonts w:cs="Arial"/>
          <w:szCs w:val="20"/>
        </w:rPr>
      </w:pPr>
    </w:p>
    <w:p w:rsidR="00515942" w:rsidRDefault="00515942" w:rsidP="00515942">
      <w:pPr>
        <w:spacing w:line="240" w:lineRule="auto"/>
        <w:rPr>
          <w:rFonts w:cs="Arial"/>
          <w:b/>
          <w:szCs w:val="20"/>
        </w:rPr>
      </w:pPr>
      <w:r>
        <w:rPr>
          <w:rFonts w:cs="Arial"/>
          <w:b/>
          <w:szCs w:val="20"/>
        </w:rPr>
        <w:br w:type="page"/>
      </w:r>
    </w:p>
    <w:p w:rsidR="00515942" w:rsidRDefault="00515942" w:rsidP="00515942">
      <w:pPr>
        <w:rPr>
          <w:rFonts w:cs="Arial"/>
          <w:szCs w:val="20"/>
        </w:rPr>
      </w:pPr>
    </w:p>
    <w:p w:rsidR="00515942" w:rsidRDefault="00515942" w:rsidP="00515942">
      <w:pPr>
        <w:rPr>
          <w:rFonts w:cs="Arial"/>
          <w:szCs w:val="20"/>
        </w:rPr>
      </w:pPr>
    </w:p>
    <w:p w:rsidR="00515942" w:rsidRPr="00767E04" w:rsidRDefault="00515942" w:rsidP="00515942">
      <w:pPr>
        <w:pStyle w:val="Priloga"/>
        <w:pBdr>
          <w:bottom w:val="single" w:sz="4" w:space="1" w:color="auto"/>
        </w:pBdr>
        <w:spacing w:before="120" w:after="120" w:line="240" w:lineRule="auto"/>
        <w:rPr>
          <w:b/>
          <w:bCs/>
          <w:sz w:val="20"/>
          <w:szCs w:val="20"/>
        </w:rPr>
      </w:pPr>
      <w:r>
        <w:rPr>
          <w:b/>
          <w:bCs/>
          <w:sz w:val="20"/>
          <w:szCs w:val="20"/>
        </w:rPr>
        <w:t>Priloga 2: Seznam razvojnih ciljev</w:t>
      </w:r>
    </w:p>
    <w:p w:rsidR="00515942" w:rsidRPr="003C5399" w:rsidRDefault="00515942" w:rsidP="00515942">
      <w:pPr>
        <w:rPr>
          <w:rFonts w:cs="Arial"/>
          <w:szCs w:val="20"/>
        </w:rPr>
      </w:pPr>
    </w:p>
    <w:tbl>
      <w:tblPr>
        <w:tblpPr w:leftFromText="141" w:rightFromText="141" w:vertAnchor="page" w:horzAnchor="margin" w:tblpY="2730"/>
        <w:tblW w:w="5000" w:type="pct"/>
        <w:tblCellMar>
          <w:left w:w="70" w:type="dxa"/>
          <w:right w:w="70" w:type="dxa"/>
        </w:tblCellMar>
        <w:tblLook w:val="04A0" w:firstRow="1" w:lastRow="0" w:firstColumn="1" w:lastColumn="0" w:noHBand="0" w:noVBand="1"/>
      </w:tblPr>
      <w:tblGrid>
        <w:gridCol w:w="7598"/>
        <w:gridCol w:w="1465"/>
      </w:tblGrid>
      <w:tr w:rsidR="00515942" w:rsidRPr="006F3415" w:rsidTr="00F409F2">
        <w:trPr>
          <w:trHeight w:val="300"/>
        </w:trPr>
        <w:tc>
          <w:tcPr>
            <w:tcW w:w="4150"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b/>
                <w:bCs/>
                <w:szCs w:val="20"/>
              </w:rPr>
            </w:pPr>
            <w:r w:rsidRPr="006F3415">
              <w:rPr>
                <w:rFonts w:cs="Arial"/>
                <w:b/>
                <w:bCs/>
                <w:szCs w:val="20"/>
              </w:rPr>
              <w:t>1. Cilji, ki prispevajo h gospodarskemu razvoju kmetijskega gospodarstva</w:t>
            </w:r>
          </w:p>
        </w:tc>
        <w:tc>
          <w:tcPr>
            <w:tcW w:w="800" w:type="pct"/>
            <w:tcBorders>
              <w:top w:val="single" w:sz="4" w:space="0" w:color="auto"/>
              <w:left w:val="single" w:sz="4" w:space="0" w:color="auto"/>
              <w:bottom w:val="single" w:sz="4" w:space="0" w:color="auto"/>
              <w:right w:val="single" w:sz="4" w:space="0" w:color="auto"/>
            </w:tcBorders>
          </w:tcPr>
          <w:p w:rsidR="00515942" w:rsidRPr="006F3415" w:rsidRDefault="00515942" w:rsidP="00F409F2">
            <w:pPr>
              <w:rPr>
                <w:rFonts w:cs="Arial"/>
                <w:b/>
                <w:bCs/>
                <w:szCs w:val="20"/>
              </w:rPr>
            </w:pPr>
            <w:r w:rsidRPr="006F3415">
              <w:rPr>
                <w:rFonts w:cs="Arial"/>
                <w:b/>
                <w:bCs/>
                <w:szCs w:val="20"/>
              </w:rPr>
              <w:t xml:space="preserve">Naložbeni razvojni cilj </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1. Povečanje obsega kmetijskih zemljišč za najmanj 10 % glede na ha kmetijskih površin ob vstopu v intervencijo IRP24 - upošteva se največja upravičena površina - NUP. (RC lahko izberejo upravičenci, ki imajo ob vstopu v IRP24 najmanj 6 ha kmetijskih površin.)</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r>
              <w:rPr>
                <w:rFonts w:cs="Arial"/>
                <w:szCs w:val="20"/>
              </w:rPr>
              <w:t>, če je povečal obseg kmetijskih zemljišč z nakupom</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tcPr>
          <w:p w:rsidR="00515942" w:rsidRPr="006F3415" w:rsidRDefault="00515942" w:rsidP="00F409F2">
            <w:pPr>
              <w:rPr>
                <w:rFonts w:cs="Arial"/>
                <w:szCs w:val="20"/>
              </w:rPr>
            </w:pPr>
            <w:r w:rsidRPr="006F3415">
              <w:rPr>
                <w:rFonts w:cs="Arial"/>
                <w:szCs w:val="20"/>
              </w:rPr>
              <w:t>2. Povečanje obsega živali v reji za najmanj 10 % glede na število GVŽ v reji ob vstopu v intervencijo IRP24. (RC lahko izberejo upravičenci, ki imajo ob vstopu v IRP24 število GVŽ najmanj 15.)</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r>
              <w:rPr>
                <w:rFonts w:cs="Arial"/>
                <w:szCs w:val="20"/>
              </w:rPr>
              <w:t>, če je povečal obseg živali v reji z nakupom teh živali</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3. Povečanje obsega čebeljih družin za najmanj 10 % glede na število čebeljih družin v reji ob vstopu v intervencijo IRP24. (RC lahko izberejo upravičenci, ki imajo ob vstopu v IRP24  najmanj 100  čebeljih družin.)</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r>
              <w:rPr>
                <w:rFonts w:cs="Arial"/>
                <w:szCs w:val="20"/>
              </w:rPr>
              <w:t>, če je povečal obseg čebeljih družin z nakupom</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4. Povečanje proizvodnih kapacitet v živinoreji (novogradnja enostavnih in nezahtevnih objektov)</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5. Posodobitev proizvodnih kapacitet v živinoreji (manjša rekonstrukcija ali vzdrževanje legalno zgrajenih objektov)</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6. Posodobitev proizvodnih kapacitet v živinoreji (nakup opreme v legalno zgrajenih objektih)</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7. Povečanje proizvodnih kapacitet v rastlinski pridelavi (novogradnja enostavnih in nezahtevnih objektov)</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8. Posodobitev proizvodnih kapacitet v rastlinski pridelavi (manjša rekonstrukcija ali vzdrževanje legalno zgrajenih objektov)</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9. Posodobitev proizvodnih kapacitet v rastlinski pridelavi (nakup opreme v legalno zgrajenih objektih)</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10. Povečanje proizvodnih kapacitet v okviru dopolnilne dejavnosti na kmetiji, katerih končni proizvod je kmetijski proizvod iz Priloge I k Pogodbi o delovanju Evropske unije (novogradnja enostavnih in nezahtevnih objektov)</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9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11. Posodobitev proizvodnih kapacitet v okviru dopolnilne dejavnosti na kmetiji, katerih končni proizvod je kmetijski proizvod iz Priloge I k Pogodbi o delovanju Evropske unije (manjša rekonstrukcija ali investicijsko vzdrževanje legalno zgrajenih objektov)</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12. Nakup opreme  v okviru dopolnilne dejavnosti na kmetiji, katerih končni proizvod je kmetijski proizvod iz Priloge I k Pogodbi o delovanju Evropske unije (nakup opreme za predelavo v legalno zgrajenih objektih)</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13. Ureditev dvorišč in okolice objektov kmetijskega gospodarstva</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14. Izboljšanje infrastrukture (ureditev cestnih, vodovodnih in energetskih priključkov kmetijskega gospodarstva na javno infrastrukturo)</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15. Ureditev trajnih nasadov sadovnjakov, oljčnikov, vinogradov in hmeljišč ter matičnjakov in nasadov trajnih rastlin na njivskih površinah</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16. Izvedba agromelioracijskih del na kmetijskih gospodarstvih, ki omogočijo povečanje NUP pri rabi 1320 ali sprememba rabe iz neupravičene (grmičevje, drevje) v upravičeno.</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1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lastRenderedPageBreak/>
              <w:t>17. Nakup nove ali rabljene kmetijske mehanizacije ter strojne in transportne opreme.</w:t>
            </w:r>
          </w:p>
        </w:tc>
        <w:tc>
          <w:tcPr>
            <w:tcW w:w="8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150" w:type="pct"/>
            <w:tcBorders>
              <w:top w:val="single" w:sz="4" w:space="0" w:color="auto"/>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Pr>
                <w:rFonts w:cs="Arial"/>
                <w:szCs w:val="20"/>
              </w:rPr>
              <w:t>18. Preusmeritev proizvodnje v trajne nasade (</w:t>
            </w:r>
            <w:r>
              <w:rPr>
                <w:rFonts w:cs="Arial"/>
                <w:color w:val="000000"/>
                <w:szCs w:val="20"/>
                <w:lang w:eastAsia="en-GB"/>
              </w:rPr>
              <w:t>vlagatelj bo z naložbenim razvojnim ciljem povečal obseg kmetijskih zemljišč namenjenih trajnim nasadom glede na stanje ob vložitvi vloge na javni razpis)</w:t>
            </w:r>
          </w:p>
        </w:tc>
        <w:tc>
          <w:tcPr>
            <w:tcW w:w="800" w:type="pct"/>
            <w:tcBorders>
              <w:top w:val="single" w:sz="4" w:space="0" w:color="auto"/>
              <w:left w:val="single" w:sz="4" w:space="0" w:color="auto"/>
              <w:bottom w:val="single" w:sz="4" w:space="0" w:color="auto"/>
              <w:right w:val="single" w:sz="4" w:space="0" w:color="auto"/>
            </w:tcBorders>
          </w:tcPr>
          <w:p w:rsidR="00515942" w:rsidRPr="006F3415" w:rsidRDefault="00515942" w:rsidP="00F409F2">
            <w:pPr>
              <w:rPr>
                <w:rFonts w:cs="Arial"/>
                <w:szCs w:val="20"/>
              </w:rPr>
            </w:pPr>
            <w:r>
              <w:rPr>
                <w:rFonts w:cs="Arial"/>
                <w:szCs w:val="20"/>
              </w:rPr>
              <w:t>DA</w:t>
            </w:r>
          </w:p>
        </w:tc>
      </w:tr>
    </w:tbl>
    <w:p w:rsidR="00515942" w:rsidRDefault="00515942" w:rsidP="00515942"/>
    <w:p w:rsidR="00515942" w:rsidRDefault="00515942" w:rsidP="00515942"/>
    <w:p w:rsidR="00515942" w:rsidRDefault="00515942" w:rsidP="00515942"/>
    <w:tbl>
      <w:tblPr>
        <w:tblpPr w:leftFromText="141" w:rightFromText="141" w:vertAnchor="page" w:horzAnchor="margin" w:tblpXSpec="center" w:tblpY="959"/>
        <w:tblW w:w="5000" w:type="pct"/>
        <w:tblCellMar>
          <w:left w:w="70" w:type="dxa"/>
          <w:right w:w="70" w:type="dxa"/>
        </w:tblCellMar>
        <w:tblLook w:val="04A0" w:firstRow="1" w:lastRow="0" w:firstColumn="1" w:lastColumn="0" w:noHBand="0" w:noVBand="1"/>
      </w:tblPr>
      <w:tblGrid>
        <w:gridCol w:w="7699"/>
        <w:gridCol w:w="1364"/>
      </w:tblGrid>
      <w:tr w:rsidR="00515942" w:rsidRPr="006F3415" w:rsidTr="00F409F2">
        <w:trPr>
          <w:trHeight w:val="300"/>
        </w:trPr>
        <w:tc>
          <w:tcPr>
            <w:tcW w:w="4550" w:type="pct"/>
            <w:tcBorders>
              <w:top w:val="single" w:sz="4" w:space="0" w:color="auto"/>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b/>
                <w:bCs/>
                <w:szCs w:val="20"/>
              </w:rPr>
            </w:pPr>
          </w:p>
        </w:tc>
        <w:tc>
          <w:tcPr>
            <w:tcW w:w="400" w:type="pct"/>
            <w:tcBorders>
              <w:top w:val="single" w:sz="4" w:space="0" w:color="auto"/>
              <w:left w:val="single" w:sz="4" w:space="0" w:color="auto"/>
              <w:bottom w:val="single" w:sz="4" w:space="0" w:color="auto"/>
              <w:right w:val="single" w:sz="4" w:space="0" w:color="auto"/>
            </w:tcBorders>
          </w:tcPr>
          <w:p w:rsidR="00515942" w:rsidRPr="006F3415" w:rsidRDefault="00515942" w:rsidP="00F409F2">
            <w:pPr>
              <w:rPr>
                <w:rFonts w:cs="Arial"/>
                <w:b/>
                <w:bCs/>
                <w:szCs w:val="20"/>
              </w:rPr>
            </w:pPr>
          </w:p>
        </w:tc>
      </w:tr>
      <w:tr w:rsidR="00515942" w:rsidRPr="006F3415" w:rsidTr="00F409F2">
        <w:trPr>
          <w:trHeight w:val="300"/>
        </w:trPr>
        <w:tc>
          <w:tcPr>
            <w:tcW w:w="4550" w:type="pct"/>
            <w:tcBorders>
              <w:top w:val="single" w:sz="4" w:space="0" w:color="auto"/>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b/>
                <w:bCs/>
                <w:szCs w:val="20"/>
              </w:rPr>
            </w:pPr>
            <w:r w:rsidRPr="006F3415">
              <w:rPr>
                <w:rFonts w:cs="Arial"/>
                <w:b/>
                <w:bCs/>
                <w:szCs w:val="20"/>
              </w:rPr>
              <w:t>2. Cilji, ki prispevajo k doseganju varstva okolja</w:t>
            </w:r>
          </w:p>
        </w:tc>
        <w:tc>
          <w:tcPr>
            <w:tcW w:w="400" w:type="pct"/>
            <w:tcBorders>
              <w:top w:val="single" w:sz="4" w:space="0" w:color="auto"/>
              <w:left w:val="single" w:sz="4" w:space="0" w:color="auto"/>
              <w:bottom w:val="single" w:sz="4" w:space="0" w:color="auto"/>
              <w:right w:val="single" w:sz="4" w:space="0" w:color="auto"/>
            </w:tcBorders>
          </w:tcPr>
          <w:p w:rsidR="00515942" w:rsidRPr="006F3415" w:rsidRDefault="00515942" w:rsidP="00F409F2">
            <w:pPr>
              <w:rPr>
                <w:rFonts w:cs="Arial"/>
                <w:b/>
                <w:bCs/>
                <w:szCs w:val="20"/>
              </w:rPr>
            </w:pP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1. Vključitev v ekološkega kmetovanja  (velja za kmetijska gospodarstva, ki na novo vstopajo v ekološko kmetijstvo ali ga ohranjajo  najmanj za čas izvajanja poslovnega načrta).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2. Vključitev v ukrepe kmetijsko-</w:t>
            </w:r>
            <w:proofErr w:type="spellStart"/>
            <w:r w:rsidRPr="006F3415">
              <w:rPr>
                <w:rFonts w:cs="Arial"/>
                <w:szCs w:val="20"/>
              </w:rPr>
              <w:t>okoljsko</w:t>
            </w:r>
            <w:proofErr w:type="spellEnd"/>
            <w:r w:rsidRPr="006F3415">
              <w:rPr>
                <w:rFonts w:cs="Arial"/>
                <w:szCs w:val="20"/>
              </w:rPr>
              <w:t>-podnebna plačila - KOPOP  (velja za kmetijska gospodarstva, ki na novo vstopajo v ukrepe KOPOP ali ohranjajo te ukrepe najmanj za čas izvajanja poslovnega načrta).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3. Vključitev v ukrepe SOPO (velja za kmetijska gospodarstva, ki na novo vstopajo v ukrepe SOPO ali ohranjajo te ukrepe najmanj za čas izvajanja poslovnega načrta).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4. Vključitev v ukrep dobrobit živali (na istem G-MID; velja za kmetijska gospodarstva, ki na novo vstopajo v ukrep ali ohranjajo ukrep najmanj za čas izvajanja poslovnega načrta).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 xml:space="preserve">5. Nakup nove ali rabljene specialne kmetijske mehanizacije za mehansko zatiranje plevelov in škodljivih organizmov ter specialne kmetijske mehanizacije za </w:t>
            </w:r>
            <w:proofErr w:type="spellStart"/>
            <w:r w:rsidRPr="006F3415">
              <w:rPr>
                <w:rFonts w:cs="Arial"/>
                <w:szCs w:val="20"/>
              </w:rPr>
              <w:t>konzervirajočo</w:t>
            </w:r>
            <w:proofErr w:type="spellEnd"/>
            <w:r w:rsidRPr="006F3415">
              <w:rPr>
                <w:rFonts w:cs="Arial"/>
                <w:szCs w:val="20"/>
              </w:rPr>
              <w:t xml:space="preserve"> obdelavo tal in specialno obdelavo tal.</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6. Nakup nove ali rabljene specialne kmetijske mehanizacije za zmanjšanje zanosa FFS, razkuževanje semena in namenjene manjši porabi fitofarmacevtskih sredstev.</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7. Nakup nove ali rabljene specialne kmetijske mehanizacije za kmetovanje na strmih terenih (velja za kmetijska gospodarstva, ki imajo najmanj 1 ha KP  v strmini nad 35%.</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83"/>
        </w:trPr>
        <w:tc>
          <w:tcPr>
            <w:tcW w:w="4550" w:type="pct"/>
            <w:tcBorders>
              <w:top w:val="nil"/>
              <w:left w:val="single" w:sz="4" w:space="0" w:color="auto"/>
              <w:bottom w:val="single" w:sz="4" w:space="0" w:color="auto"/>
              <w:right w:val="single" w:sz="4" w:space="0" w:color="auto"/>
            </w:tcBorders>
            <w:shd w:val="clear" w:color="000000" w:fill="FFFFFF"/>
            <w:hideMark/>
          </w:tcPr>
          <w:p w:rsidR="00515942" w:rsidRPr="006F3415" w:rsidRDefault="00515942" w:rsidP="00F409F2">
            <w:pPr>
              <w:rPr>
                <w:rFonts w:cs="Arial"/>
                <w:szCs w:val="20"/>
              </w:rPr>
            </w:pPr>
            <w:r w:rsidRPr="006F3415">
              <w:rPr>
                <w:rFonts w:cs="Arial"/>
                <w:szCs w:val="20"/>
              </w:rPr>
              <w:t>8. Nakup nove ali rabljene kmetijske mehanizacije in strojne opreme za neposredno aplikacijo gnojil v tla.</w:t>
            </w:r>
          </w:p>
        </w:tc>
        <w:tc>
          <w:tcPr>
            <w:tcW w:w="400" w:type="pct"/>
            <w:tcBorders>
              <w:top w:val="nil"/>
              <w:left w:val="single" w:sz="4" w:space="0" w:color="auto"/>
              <w:bottom w:val="single" w:sz="4" w:space="0" w:color="auto"/>
              <w:right w:val="single" w:sz="4" w:space="0" w:color="auto"/>
            </w:tcBorders>
            <w:shd w:val="clear" w:color="000000" w:fill="FFFFFF"/>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540"/>
        </w:trPr>
        <w:tc>
          <w:tcPr>
            <w:tcW w:w="4550" w:type="pct"/>
            <w:tcBorders>
              <w:top w:val="nil"/>
              <w:left w:val="single" w:sz="4" w:space="0" w:color="auto"/>
              <w:bottom w:val="single" w:sz="4" w:space="0" w:color="auto"/>
              <w:right w:val="single" w:sz="4" w:space="0" w:color="auto"/>
            </w:tcBorders>
            <w:shd w:val="clear" w:color="000000" w:fill="FFFFFF"/>
            <w:vAlign w:val="bottom"/>
            <w:hideMark/>
          </w:tcPr>
          <w:p w:rsidR="00515942" w:rsidRPr="006F3415" w:rsidRDefault="00515942" w:rsidP="00F409F2">
            <w:pPr>
              <w:rPr>
                <w:rFonts w:cs="Arial"/>
                <w:szCs w:val="20"/>
              </w:rPr>
            </w:pPr>
            <w:r w:rsidRPr="006F3415">
              <w:rPr>
                <w:rFonts w:cs="Arial"/>
                <w:szCs w:val="20"/>
              </w:rPr>
              <w:t>9. Nakup nove ali rabljene kmetijske mehanizacije in strojne opreme, namenjene manjši porabi mineralnih gnojil.</w:t>
            </w:r>
          </w:p>
        </w:tc>
        <w:tc>
          <w:tcPr>
            <w:tcW w:w="400" w:type="pct"/>
            <w:tcBorders>
              <w:top w:val="nil"/>
              <w:left w:val="single" w:sz="4" w:space="0" w:color="auto"/>
              <w:bottom w:val="single" w:sz="4" w:space="0" w:color="auto"/>
              <w:right w:val="single" w:sz="4" w:space="0" w:color="auto"/>
            </w:tcBorders>
            <w:shd w:val="clear" w:color="000000" w:fill="FFFFFF"/>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10. Ureditev pašnikov in obor za rejo domačih živali ali gojene divjadi ter zaščita pred divjimi zvermi (v obsegu najmanj 1 ha).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hideMark/>
          </w:tcPr>
          <w:p w:rsidR="00515942" w:rsidRPr="00E664B7" w:rsidRDefault="00515942" w:rsidP="00F409F2">
            <w:pPr>
              <w:rPr>
                <w:rFonts w:cs="Arial"/>
                <w:szCs w:val="20"/>
              </w:rPr>
            </w:pPr>
            <w:r w:rsidRPr="006F3415">
              <w:rPr>
                <w:rFonts w:cs="Arial"/>
                <w:szCs w:val="20"/>
              </w:rPr>
              <w:t>11. Zaščita kmetijskih površin pred divjadjo (v obsegu najmanj 1 ha).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12. Ureditev čistilnih in varčevalnih tehnologij za potrebe kmetijskega gospodarstva - zbiranje meteorne vode v kapaciteti najmanj 10 m3.</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13. Ureditev čistilnih in varčevalnih tehnologij za potrebe kmetijskega gospodarstva - ureditev bioloških in drugih čistilnih naprav.</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14. Učinkovita raba energije (energetska sanacija objektov namenjenih kmetijski proizvodnji ali dopolnilni dejavnosti, katere končni proizvod je proizvod iz Priloge I k Pogodbi o delovanju Evropske unije).</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15. Nakup opreme, namenjene učinkoviti rabi energije za ogrevanje objektov, v katerih poteka kmetijska proizvodnja (na primer peči na sekance, toplotne črpalke ipd.).</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 </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b/>
                <w:bCs/>
                <w:szCs w:val="20"/>
              </w:rPr>
            </w:pPr>
            <w:r w:rsidRPr="006F3415">
              <w:rPr>
                <w:rFonts w:cs="Arial"/>
                <w:b/>
                <w:bCs/>
                <w:szCs w:val="20"/>
              </w:rPr>
              <w:t>3. Cilji, ki prispevajo k prilagajanju  podnebnim spremembam</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b/>
                <w:bCs/>
                <w:szCs w:val="20"/>
              </w:rPr>
            </w:pP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1. Nakup in postavitev rastlinjakov ali tunelov v obsegu najmanj 100 m2.</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2. Nakup opreme za rastlinjake.</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 xml:space="preserve">3. Ureditev malih namakalnih ali </w:t>
            </w:r>
            <w:proofErr w:type="spellStart"/>
            <w:r w:rsidRPr="006F3415">
              <w:rPr>
                <w:rFonts w:cs="Arial"/>
                <w:szCs w:val="20"/>
              </w:rPr>
              <w:t>oroševalnih</w:t>
            </w:r>
            <w:proofErr w:type="spellEnd"/>
            <w:r w:rsidRPr="006F3415">
              <w:rPr>
                <w:rFonts w:cs="Arial"/>
                <w:szCs w:val="20"/>
              </w:rPr>
              <w:t xml:space="preserve"> sistemov ter nakup namakalne opreme za površino najmanj 0,2 ha.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4. Nakup in postavitev mrež proti toči, zaščitne folije proti pokanju in ožigu plodov ali zaščitne mreže proti ptičem v trajnih nasadih ali njivskih površinah v obsegu najmanj 0,2 ha.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lastRenderedPageBreak/>
              <w:t>5. Uvedba vrst ali sort rastlin na njivskih površinah, ki bolje prenašajo pozebo ali sušo, v obsegu najmanj 0,5 ha.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6. Uvedba ali posodobitev nasadov sadovnjakov s sajenjem sort rastlin, ki bolje prenašajo pozebo ali sušo, v primeru intenzivnih nasadov v obsegu najmanj 0,2 ha oziroma v primeru ekstenzivnih nasadov v obsegu najmanj 0,5 ha.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7. Prilagoditev hlevov in pašnikov za dobrobit živali (velja za upravičence, ki sicer ne uveljavljajo vključitve v IRP28 Dobrobit živali)</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8. Nakup mehanizacije za neposredno aplikacijo gnojil v tla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b/>
                <w:bCs/>
                <w:szCs w:val="20"/>
              </w:rPr>
            </w:pPr>
            <w:r w:rsidRPr="006F3415">
              <w:rPr>
                <w:rFonts w:cs="Arial"/>
                <w:b/>
                <w:bCs/>
                <w:szCs w:val="20"/>
              </w:rPr>
              <w:t>4. Cilji, ki prispevajo k izboljšanju znanj upravičenca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b/>
                <w:bCs/>
                <w:szCs w:val="20"/>
              </w:rPr>
            </w:pP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 xml:space="preserve">1. Vključitev v obvezno izobraževanje s področja upravljanja kmetijskega gospodarstva in finančnih spretnosti </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 xml:space="preserve">2. Vključitev upravičenca v izobraževanje v okviru IRP32 Izmenjava znanj in prenos informacij  ter usposabljanje svetovalcev </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3. Udeležba v izobraževanjih s področja računalništva, tujih jezikov ter povezanih s kmetijsko ali dopolnilno dejavnostjo na kmetijskem gospodarstvu, v skupnem obsegu najmanj 50 ur, kar se dokazuje s certifikati, potrdili ali raznimi drugimi dokazili.</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 </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p>
        </w:tc>
      </w:tr>
      <w:tr w:rsidR="00515942" w:rsidRPr="006F3415" w:rsidTr="00F409F2">
        <w:trPr>
          <w:trHeight w:val="9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b/>
                <w:bCs/>
                <w:szCs w:val="20"/>
              </w:rPr>
            </w:pPr>
            <w:r w:rsidRPr="006F3415">
              <w:rPr>
                <w:rFonts w:cs="Arial"/>
                <w:b/>
                <w:bCs/>
                <w:szCs w:val="20"/>
              </w:rPr>
              <w:t>5. Cilji, ki prispevajo k prilagoditvi na standarde EU, če KMG še ne izpolnjuje pogojev pogojenosti (cilj lahko izbere KMG, ki v skladu s  petim odstavkom 7. člena Uredbe o pravilih pogojenosti prilagaja KMG na zahteve pogojenosti).</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b/>
                <w:bCs/>
                <w:szCs w:val="20"/>
              </w:rPr>
            </w:pP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 xml:space="preserve">1. Uvedba ali posodobitev objektov za skladiščenje živinskih gnojil in </w:t>
            </w:r>
            <w:proofErr w:type="spellStart"/>
            <w:r w:rsidRPr="006F3415">
              <w:rPr>
                <w:rFonts w:cs="Arial"/>
                <w:szCs w:val="20"/>
              </w:rPr>
              <w:t>bioplinske</w:t>
            </w:r>
            <w:proofErr w:type="spellEnd"/>
            <w:r w:rsidRPr="006F3415">
              <w:rPr>
                <w:rFonts w:cs="Arial"/>
                <w:szCs w:val="20"/>
              </w:rPr>
              <w:t xml:space="preserve"> gnojevke</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2. Posodobitev hlevov za rejo živali v skladu s pravili pogojenosti - dobrobit telet</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3. Posodobitev hlevov za rejo živali v skladu s pravili pogojenosti - dobrobit prašičev</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 xml:space="preserve">4. Posodobitev hlevov za rejo živali v skladu s pravili pogojenosti - dobrobit ostalih </w:t>
            </w:r>
            <w:proofErr w:type="spellStart"/>
            <w:r w:rsidRPr="006F3415">
              <w:rPr>
                <w:rFonts w:cs="Arial"/>
                <w:szCs w:val="20"/>
              </w:rPr>
              <w:t>rejnih</w:t>
            </w:r>
            <w:proofErr w:type="spellEnd"/>
            <w:r w:rsidRPr="006F3415">
              <w:rPr>
                <w:rFonts w:cs="Arial"/>
                <w:szCs w:val="20"/>
              </w:rPr>
              <w:t xml:space="preserve"> živali</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 </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b/>
                <w:bCs/>
                <w:szCs w:val="20"/>
              </w:rPr>
            </w:pPr>
            <w:r w:rsidRPr="006F3415">
              <w:rPr>
                <w:rFonts w:cs="Arial"/>
                <w:b/>
                <w:bCs/>
                <w:szCs w:val="20"/>
              </w:rPr>
              <w:t>6. Drugi cilji, ki jih izbere upravičenec</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b/>
                <w:bCs/>
                <w:szCs w:val="20"/>
              </w:rPr>
            </w:pPr>
          </w:p>
        </w:tc>
      </w:tr>
      <w:tr w:rsidR="00515942" w:rsidRPr="006F3415" w:rsidTr="00F409F2">
        <w:trPr>
          <w:trHeight w:val="396"/>
        </w:trPr>
        <w:tc>
          <w:tcPr>
            <w:tcW w:w="4550" w:type="pct"/>
            <w:tcBorders>
              <w:top w:val="nil"/>
              <w:left w:val="single" w:sz="4" w:space="0" w:color="auto"/>
              <w:bottom w:val="single" w:sz="4" w:space="0" w:color="auto"/>
              <w:right w:val="single" w:sz="4" w:space="0" w:color="auto"/>
            </w:tcBorders>
            <w:shd w:val="clear" w:color="auto" w:fill="auto"/>
          </w:tcPr>
          <w:p w:rsidR="00515942" w:rsidRPr="006F3415" w:rsidRDefault="00515942" w:rsidP="00F409F2">
            <w:pPr>
              <w:rPr>
                <w:rFonts w:cs="Arial"/>
                <w:szCs w:val="20"/>
              </w:rPr>
            </w:pPr>
            <w:r w:rsidRPr="006F3415">
              <w:rPr>
                <w:rFonts w:cs="Arial"/>
                <w:szCs w:val="20"/>
              </w:rPr>
              <w:t>1. Vzpostavitev knjigovodstva na ime upravičenca</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6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2. Nakup informacijsko komunikacijske tehnologije (IKT) za potrebe kmetijskega gospodarstva (strojne in programske opreme).</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tcPr>
          <w:p w:rsidR="00515942" w:rsidRPr="006F3415" w:rsidRDefault="00515942" w:rsidP="00F409F2">
            <w:pPr>
              <w:rPr>
                <w:rFonts w:cs="Arial"/>
                <w:szCs w:val="20"/>
              </w:rPr>
            </w:pPr>
            <w:r w:rsidRPr="006F3415">
              <w:rPr>
                <w:rFonts w:cs="Arial"/>
                <w:szCs w:val="20"/>
              </w:rPr>
              <w:t>3. Vključitev v sheme kakovosti hrane.</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4. Vključitev v skupino ali organizacijo proizvajalcev v okviru intervencije Regijski pristop</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NE</w:t>
            </w:r>
          </w:p>
        </w:tc>
      </w:tr>
      <w:tr w:rsidR="00515942" w:rsidRPr="006F3415" w:rsidTr="00F409F2">
        <w:trPr>
          <w:trHeight w:val="300"/>
        </w:trPr>
        <w:tc>
          <w:tcPr>
            <w:tcW w:w="4550" w:type="pct"/>
            <w:tcBorders>
              <w:top w:val="nil"/>
              <w:left w:val="single" w:sz="4" w:space="0" w:color="auto"/>
              <w:bottom w:val="single" w:sz="4" w:space="0" w:color="auto"/>
              <w:right w:val="single" w:sz="4" w:space="0" w:color="auto"/>
            </w:tcBorders>
            <w:shd w:val="clear" w:color="auto" w:fill="auto"/>
            <w:vAlign w:val="bottom"/>
            <w:hideMark/>
          </w:tcPr>
          <w:p w:rsidR="00515942" w:rsidRPr="006F3415" w:rsidRDefault="00515942" w:rsidP="00F409F2">
            <w:pPr>
              <w:rPr>
                <w:rFonts w:cs="Arial"/>
                <w:szCs w:val="20"/>
              </w:rPr>
            </w:pPr>
            <w:r w:rsidRPr="006F3415">
              <w:rPr>
                <w:rFonts w:cs="Arial"/>
                <w:szCs w:val="20"/>
              </w:rPr>
              <w:t xml:space="preserve">5. Drugi cilji, </w:t>
            </w:r>
            <w:r>
              <w:rPr>
                <w:rFonts w:cs="Arial"/>
                <w:szCs w:val="20"/>
              </w:rPr>
              <w:t xml:space="preserve"> ki so povezani s prenesenim kmetijskim gospodarstvom,</w:t>
            </w:r>
            <w:r w:rsidRPr="006F3415">
              <w:rPr>
                <w:rFonts w:cs="Arial"/>
                <w:szCs w:val="20"/>
              </w:rPr>
              <w:t xml:space="preserve"> </w:t>
            </w:r>
            <w:r>
              <w:rPr>
                <w:rFonts w:cs="Arial"/>
                <w:szCs w:val="20"/>
              </w:rPr>
              <w:t>in</w:t>
            </w:r>
            <w:r w:rsidRPr="006F3415">
              <w:rPr>
                <w:rFonts w:cs="Arial"/>
                <w:szCs w:val="20"/>
              </w:rPr>
              <w:t xml:space="preserve"> jih </w:t>
            </w:r>
            <w:r>
              <w:rPr>
                <w:rFonts w:cs="Arial"/>
                <w:szCs w:val="20"/>
              </w:rPr>
              <w:t xml:space="preserve">upravičenec </w:t>
            </w:r>
            <w:r w:rsidRPr="006F3415">
              <w:rPr>
                <w:rFonts w:cs="Arial"/>
                <w:szCs w:val="20"/>
              </w:rPr>
              <w:t xml:space="preserve">navede </w:t>
            </w:r>
            <w:r>
              <w:rPr>
                <w:rFonts w:cs="Arial"/>
                <w:szCs w:val="20"/>
              </w:rPr>
              <w:t>v poslovnem načrtu</w:t>
            </w:r>
            <w:r w:rsidRPr="006F3415">
              <w:rPr>
                <w:rFonts w:cs="Arial"/>
                <w:szCs w:val="20"/>
              </w:rPr>
              <w:t>.</w:t>
            </w:r>
          </w:p>
        </w:tc>
        <w:tc>
          <w:tcPr>
            <w:tcW w:w="400" w:type="pct"/>
            <w:tcBorders>
              <w:top w:val="nil"/>
              <w:left w:val="single" w:sz="4" w:space="0" w:color="auto"/>
              <w:bottom w:val="single" w:sz="4" w:space="0" w:color="auto"/>
              <w:right w:val="single" w:sz="4" w:space="0" w:color="auto"/>
            </w:tcBorders>
          </w:tcPr>
          <w:p w:rsidR="00515942" w:rsidRPr="006F3415" w:rsidRDefault="00515942" w:rsidP="00F409F2">
            <w:pPr>
              <w:rPr>
                <w:rFonts w:cs="Arial"/>
                <w:szCs w:val="20"/>
              </w:rPr>
            </w:pPr>
            <w:r w:rsidRPr="006F3415">
              <w:rPr>
                <w:rFonts w:cs="Arial"/>
                <w:szCs w:val="20"/>
              </w:rPr>
              <w:t>DA</w:t>
            </w:r>
            <w:r>
              <w:rPr>
                <w:rFonts w:cs="Arial"/>
                <w:szCs w:val="20"/>
              </w:rPr>
              <w:t>, če gre za nakup zemljišč, opreme, pripomočkov in drugih opredmetenih sredstev</w:t>
            </w:r>
          </w:p>
        </w:tc>
      </w:tr>
      <w:tr w:rsidR="00515942" w:rsidRPr="006F3415" w:rsidTr="00F409F2">
        <w:trPr>
          <w:trHeight w:val="300"/>
        </w:trPr>
        <w:tc>
          <w:tcPr>
            <w:tcW w:w="4550" w:type="pct"/>
            <w:tcBorders>
              <w:top w:val="nil"/>
              <w:left w:val="nil"/>
              <w:bottom w:val="nil"/>
              <w:right w:val="nil"/>
            </w:tcBorders>
            <w:shd w:val="clear" w:color="auto" w:fill="auto"/>
            <w:vAlign w:val="bottom"/>
            <w:hideMark/>
          </w:tcPr>
          <w:p w:rsidR="00515942" w:rsidRPr="006F3415" w:rsidRDefault="00515942" w:rsidP="00F409F2">
            <w:pPr>
              <w:rPr>
                <w:rFonts w:cs="Arial"/>
                <w:szCs w:val="20"/>
              </w:rPr>
            </w:pPr>
          </w:p>
        </w:tc>
        <w:tc>
          <w:tcPr>
            <w:tcW w:w="400" w:type="pct"/>
            <w:tcBorders>
              <w:top w:val="nil"/>
              <w:left w:val="nil"/>
              <w:bottom w:val="nil"/>
              <w:right w:val="nil"/>
            </w:tcBorders>
          </w:tcPr>
          <w:p w:rsidR="00515942" w:rsidRPr="006F3415" w:rsidRDefault="00515942" w:rsidP="00F409F2">
            <w:pPr>
              <w:rPr>
                <w:rFonts w:cs="Arial"/>
                <w:szCs w:val="20"/>
              </w:rPr>
            </w:pPr>
          </w:p>
        </w:tc>
      </w:tr>
    </w:tbl>
    <w:p w:rsidR="00515942" w:rsidRPr="006F3415" w:rsidRDefault="00515942" w:rsidP="00515942">
      <w:pPr>
        <w:rPr>
          <w:rFonts w:cs="Arial"/>
          <w:szCs w:val="20"/>
        </w:rPr>
      </w:pPr>
    </w:p>
    <w:p w:rsidR="00515942" w:rsidRPr="006F3415" w:rsidRDefault="00515942" w:rsidP="00515942">
      <w:pPr>
        <w:rPr>
          <w:rFonts w:cs="Arial"/>
          <w:szCs w:val="20"/>
        </w:rPr>
      </w:pPr>
    </w:p>
    <w:p w:rsidR="00515942" w:rsidRPr="006F3415" w:rsidRDefault="00515942" w:rsidP="00515942">
      <w:pPr>
        <w:rPr>
          <w:rFonts w:cs="Arial"/>
          <w:szCs w:val="20"/>
        </w:rPr>
      </w:pPr>
    </w:p>
    <w:p w:rsidR="00515942" w:rsidRPr="006F3415" w:rsidRDefault="00515942" w:rsidP="00515942">
      <w:pPr>
        <w:rPr>
          <w:rFonts w:cs="Arial"/>
          <w:szCs w:val="20"/>
        </w:rPr>
      </w:pPr>
    </w:p>
    <w:p w:rsidR="00515942" w:rsidRPr="006F3415" w:rsidRDefault="00515942" w:rsidP="00515942">
      <w:pPr>
        <w:rPr>
          <w:rFonts w:cs="Arial"/>
          <w:szCs w:val="20"/>
        </w:rPr>
      </w:pPr>
    </w:p>
    <w:p w:rsidR="00515942" w:rsidRPr="006F3415" w:rsidRDefault="00515942" w:rsidP="00515942">
      <w:pPr>
        <w:rPr>
          <w:rFonts w:cs="Arial"/>
          <w:szCs w:val="20"/>
        </w:rPr>
      </w:pPr>
      <w:r w:rsidRPr="006F3415">
        <w:rPr>
          <w:rFonts w:cs="Arial"/>
          <w:szCs w:val="20"/>
        </w:rPr>
        <w:tab/>
      </w:r>
    </w:p>
    <w:p w:rsidR="00515942" w:rsidRPr="006F3415" w:rsidRDefault="00515942" w:rsidP="00515942">
      <w:pPr>
        <w:rPr>
          <w:rFonts w:cs="Arial"/>
          <w:szCs w:val="20"/>
        </w:rPr>
      </w:pPr>
    </w:p>
    <w:p w:rsidR="00515942" w:rsidRDefault="00515942" w:rsidP="00515942">
      <w:pPr>
        <w:rPr>
          <w:rFonts w:cs="Arial"/>
          <w:szCs w:val="20"/>
        </w:rPr>
      </w:pPr>
    </w:p>
    <w:p w:rsidR="00515942" w:rsidRDefault="00515942" w:rsidP="00515942">
      <w:pPr>
        <w:rPr>
          <w:rFonts w:cs="Arial"/>
          <w:szCs w:val="20"/>
        </w:rPr>
      </w:pPr>
    </w:p>
    <w:p w:rsidR="00515942" w:rsidRPr="006F3415" w:rsidRDefault="00515942" w:rsidP="00515942">
      <w:pPr>
        <w:rPr>
          <w:rFonts w:cs="Arial"/>
          <w:szCs w:val="20"/>
        </w:rPr>
        <w:sectPr w:rsidR="00515942" w:rsidRPr="006F3415" w:rsidSect="00C076D3">
          <w:footerReference w:type="default" r:id="rId5"/>
          <w:pgSz w:w="11907" w:h="16840" w:code="9"/>
          <w:pgMar w:top="1417" w:right="1417" w:bottom="1417" w:left="1417" w:header="708" w:footer="708" w:gutter="0"/>
          <w:cols w:space="708"/>
          <w:docGrid w:linePitch="218"/>
        </w:sectPr>
      </w:pPr>
    </w:p>
    <w:p w:rsidR="00515942" w:rsidRPr="007634BB" w:rsidRDefault="00515942" w:rsidP="00515942">
      <w:pPr>
        <w:pBdr>
          <w:bottom w:val="single" w:sz="4" w:space="1" w:color="auto"/>
        </w:pBdr>
        <w:spacing w:before="120" w:after="120" w:line="240" w:lineRule="auto"/>
        <w:rPr>
          <w:rFonts w:cs="Arial"/>
          <w:b/>
          <w:szCs w:val="20"/>
        </w:rPr>
      </w:pPr>
      <w:r w:rsidRPr="007634BB">
        <w:rPr>
          <w:rFonts w:cs="Arial"/>
          <w:b/>
          <w:szCs w:val="20"/>
        </w:rPr>
        <w:lastRenderedPageBreak/>
        <w:t>Priloga 3: Seznam nacionalnih poklicnih kvalifikacij</w:t>
      </w:r>
    </w:p>
    <w:tbl>
      <w:tblPr>
        <w:tblW w:w="9040" w:type="dxa"/>
        <w:tblCellMar>
          <w:left w:w="70" w:type="dxa"/>
          <w:right w:w="70" w:type="dxa"/>
        </w:tblCellMar>
        <w:tblLook w:val="04A0" w:firstRow="1" w:lastRow="0" w:firstColumn="1" w:lastColumn="0" w:noHBand="0" w:noVBand="1"/>
      </w:tblPr>
      <w:tblGrid>
        <w:gridCol w:w="1200"/>
        <w:gridCol w:w="7840"/>
      </w:tblGrid>
      <w:tr w:rsidR="00515942" w:rsidRPr="007634BB" w:rsidTr="00F409F2">
        <w:trPr>
          <w:trHeight w:val="864"/>
        </w:trPr>
        <w:tc>
          <w:tcPr>
            <w:tcW w:w="1200" w:type="dxa"/>
            <w:tcBorders>
              <w:top w:val="single" w:sz="4" w:space="0" w:color="auto"/>
              <w:left w:val="single" w:sz="4" w:space="0" w:color="auto"/>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Raven zahtevnosti po SOK</w:t>
            </w:r>
          </w:p>
        </w:tc>
        <w:tc>
          <w:tcPr>
            <w:tcW w:w="7840" w:type="dxa"/>
            <w:tcBorders>
              <w:top w:val="single" w:sz="4" w:space="0" w:color="auto"/>
              <w:left w:val="nil"/>
              <w:bottom w:val="single" w:sz="4" w:space="0" w:color="auto"/>
              <w:right w:val="single" w:sz="4" w:space="0" w:color="auto"/>
            </w:tcBorders>
            <w:shd w:val="clear" w:color="000000" w:fill="FFFFFF"/>
            <w:noWrap/>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Naziv NPK</w:t>
            </w:r>
          </w:p>
        </w:tc>
      </w:tr>
      <w:tr w:rsidR="00515942" w:rsidRPr="007634BB" w:rsidTr="00F409F2">
        <w:trPr>
          <w:trHeight w:val="288"/>
        </w:trPr>
        <w:tc>
          <w:tcPr>
            <w:tcW w:w="1200" w:type="dxa"/>
            <w:vMerge w:val="restart"/>
            <w:tcBorders>
              <w:top w:val="nil"/>
              <w:left w:val="single" w:sz="4" w:space="0" w:color="auto"/>
              <w:bottom w:val="single" w:sz="4" w:space="0" w:color="000000"/>
              <w:right w:val="single" w:sz="4" w:space="0" w:color="auto"/>
            </w:tcBorders>
            <w:shd w:val="clear" w:color="000000" w:fill="FFFFFF"/>
            <w:noWrap/>
            <w:vAlign w:val="bottom"/>
            <w:hideMark/>
          </w:tcPr>
          <w:p w:rsidR="00515942" w:rsidRPr="007634BB" w:rsidRDefault="00515942" w:rsidP="00F409F2">
            <w:pPr>
              <w:spacing w:line="240" w:lineRule="auto"/>
              <w:jc w:val="center"/>
              <w:rPr>
                <w:rFonts w:ascii="Calibri" w:hAnsi="Calibri" w:cs="Calibri"/>
                <w:color w:val="000000"/>
                <w:lang w:eastAsia="sl-SI"/>
              </w:rPr>
            </w:pPr>
            <w:r w:rsidRPr="007634BB">
              <w:rPr>
                <w:rFonts w:ascii="Calibri" w:hAnsi="Calibri" w:cs="Calibri"/>
                <w:color w:val="000000"/>
                <w:lang w:eastAsia="sl-SI"/>
              </w:rPr>
              <w:t>IV.</w:t>
            </w: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Čebelar/čebelarka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Drevesničar trsničar/drevesničarka trsničarka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Gozdarski gojitelj/gozdarska gojiteljica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Gozdarski sekač/</w:t>
            </w:r>
            <w:proofErr w:type="spellStart"/>
            <w:r w:rsidRPr="007634BB">
              <w:rPr>
                <w:rFonts w:ascii="Calibri" w:hAnsi="Calibri" w:cs="Calibri"/>
                <w:color w:val="000000"/>
                <w:lang w:eastAsia="sl-SI"/>
              </w:rPr>
              <w:t>sekačica</w:t>
            </w:r>
            <w:proofErr w:type="spellEnd"/>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Gozdarski traktorist/gozdarska traktoristka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Gozdarski žičničar/gozdarska žičničarka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Hmeljar/hmeljarka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Izdelovalec/izdelovalka čokoladnih izdelkov</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Izdelovalec/izdelovalka kruha in pekovskega peciva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Izdelovalec/izdelovalka kruha, potic, peciva in testenin na tradicionalen način</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Izdelovalec/izdelovalka sladic</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Izdelovalec/izdelovalka trajnega peciva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Kletar /kletarka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Konjar/konjarka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 xml:space="preserve">Negovalec/negovalka dreves na višini </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Oljkar/</w:t>
            </w:r>
            <w:proofErr w:type="spellStart"/>
            <w:r w:rsidRPr="007634BB">
              <w:rPr>
                <w:rFonts w:ascii="Calibri" w:hAnsi="Calibri" w:cs="Calibri"/>
                <w:color w:val="000000"/>
                <w:lang w:eastAsia="sl-SI"/>
              </w:rPr>
              <w:t>oljkarka</w:t>
            </w:r>
            <w:proofErr w:type="spellEnd"/>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Parkovni vrtnar/parkovna vrtnarica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Pivovar/pivovarka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Poljedelec/poljedelka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Predelovalec/predelovalka mesa na tradicionalen način</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Predelovalec/predelovalka mleka na tradicionalen način</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Predelovalec/predelovalka sadja na tradicionalen način</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Prodajalec/prodajalka mesa in mesnin</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Sadjar/sadjarka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Upravljalec/</w:t>
            </w:r>
            <w:proofErr w:type="spellStart"/>
            <w:r w:rsidRPr="007634BB">
              <w:rPr>
                <w:rFonts w:ascii="Calibri" w:hAnsi="Calibri" w:cs="Calibri"/>
                <w:color w:val="000000"/>
                <w:lang w:eastAsia="sl-SI"/>
              </w:rPr>
              <w:t>upravljalka</w:t>
            </w:r>
            <w:proofErr w:type="spellEnd"/>
            <w:r w:rsidRPr="007634BB">
              <w:rPr>
                <w:rFonts w:ascii="Calibri" w:hAnsi="Calibri" w:cs="Calibri"/>
                <w:color w:val="000000"/>
                <w:lang w:eastAsia="sl-SI"/>
              </w:rPr>
              <w:t xml:space="preserve"> kmetijskih in vrtnarskih strojev in naprav</w:t>
            </w:r>
          </w:p>
        </w:tc>
      </w:tr>
      <w:tr w:rsidR="00515942" w:rsidRPr="007634BB" w:rsidTr="00F409F2">
        <w:trPr>
          <w:trHeight w:val="576"/>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Upravljalec/</w:t>
            </w:r>
            <w:proofErr w:type="spellStart"/>
            <w:r w:rsidRPr="007634BB">
              <w:rPr>
                <w:rFonts w:ascii="Calibri" w:hAnsi="Calibri" w:cs="Calibri"/>
                <w:color w:val="000000"/>
                <w:lang w:eastAsia="sl-SI"/>
              </w:rPr>
              <w:t>upravljalka</w:t>
            </w:r>
            <w:proofErr w:type="spellEnd"/>
            <w:r w:rsidRPr="007634BB">
              <w:rPr>
                <w:rFonts w:ascii="Calibri" w:hAnsi="Calibri" w:cs="Calibri"/>
                <w:color w:val="000000"/>
                <w:lang w:eastAsia="sl-SI"/>
              </w:rPr>
              <w:t xml:space="preserve"> strojev za strojno sečnjo in izvoz lesa z zgibnim </w:t>
            </w:r>
            <w:proofErr w:type="spellStart"/>
            <w:r w:rsidRPr="007634BB">
              <w:rPr>
                <w:rFonts w:ascii="Calibri" w:hAnsi="Calibri" w:cs="Calibri"/>
                <w:color w:val="000000"/>
                <w:lang w:eastAsia="sl-SI"/>
              </w:rPr>
              <w:t>polprikoličarjem</w:t>
            </w:r>
            <w:proofErr w:type="spellEnd"/>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Vinogradnik/vinogradnica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Vrtnar pridelovalec/vrtnarka pridelovalka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Vzdrževalec/vzdrževalka zelenih površin za šport in prosti čas</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Zelenjadar/zelenjadarica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Zeliščar pridelovalec/</w:t>
            </w:r>
            <w:proofErr w:type="spellStart"/>
            <w:r w:rsidRPr="007634BB">
              <w:rPr>
                <w:rFonts w:ascii="Calibri" w:hAnsi="Calibri" w:cs="Calibri"/>
                <w:color w:val="000000"/>
                <w:lang w:eastAsia="sl-SI"/>
              </w:rPr>
              <w:t>zeliščarka</w:t>
            </w:r>
            <w:proofErr w:type="spellEnd"/>
            <w:r w:rsidRPr="007634BB">
              <w:rPr>
                <w:rFonts w:ascii="Calibri" w:hAnsi="Calibri" w:cs="Calibri"/>
                <w:color w:val="000000"/>
                <w:lang w:eastAsia="sl-SI"/>
              </w:rPr>
              <w:t xml:space="preserve"> pridelovalka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Živinorejec/živinorejka</w:t>
            </w:r>
          </w:p>
        </w:tc>
      </w:tr>
      <w:tr w:rsidR="00515942" w:rsidRPr="007634BB" w:rsidTr="00F409F2">
        <w:trPr>
          <w:trHeight w:val="288"/>
        </w:trPr>
        <w:tc>
          <w:tcPr>
            <w:tcW w:w="1200" w:type="dxa"/>
            <w:vMerge w:val="restart"/>
            <w:tcBorders>
              <w:top w:val="nil"/>
              <w:left w:val="single" w:sz="4" w:space="0" w:color="auto"/>
              <w:bottom w:val="single" w:sz="4" w:space="0" w:color="000000"/>
              <w:right w:val="single" w:sz="4" w:space="0" w:color="auto"/>
            </w:tcBorders>
            <w:shd w:val="clear" w:color="000000" w:fill="FFFFFF"/>
            <w:noWrap/>
            <w:vAlign w:val="bottom"/>
            <w:hideMark/>
          </w:tcPr>
          <w:p w:rsidR="00515942" w:rsidRPr="007634BB" w:rsidRDefault="00515942" w:rsidP="00F409F2">
            <w:pPr>
              <w:spacing w:line="240" w:lineRule="auto"/>
              <w:jc w:val="center"/>
              <w:rPr>
                <w:rFonts w:ascii="Calibri" w:hAnsi="Calibri" w:cs="Calibri"/>
                <w:color w:val="000000"/>
                <w:lang w:eastAsia="sl-SI"/>
              </w:rPr>
            </w:pPr>
            <w:r w:rsidRPr="007634BB">
              <w:rPr>
                <w:rFonts w:ascii="Calibri" w:hAnsi="Calibri" w:cs="Calibri"/>
                <w:color w:val="000000"/>
                <w:lang w:eastAsia="sl-SI"/>
              </w:rPr>
              <w:t>V.</w:t>
            </w: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Ekološki kmetovalec/ekološka kmetovalka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Oblikovalec/oblikovalka prostora z rastlinami</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Odkupovalec odpremnik/odkupovalka odpremnica lesa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Revirni lovec/revirna lovka</w:t>
            </w:r>
          </w:p>
        </w:tc>
      </w:tr>
      <w:tr w:rsidR="00515942" w:rsidRPr="007634BB" w:rsidTr="00F409F2">
        <w:trPr>
          <w:trHeight w:val="288"/>
        </w:trPr>
        <w:tc>
          <w:tcPr>
            <w:tcW w:w="1200" w:type="dxa"/>
            <w:vMerge/>
            <w:tcBorders>
              <w:top w:val="nil"/>
              <w:left w:val="single" w:sz="4" w:space="0" w:color="auto"/>
              <w:bottom w:val="single" w:sz="4" w:space="0" w:color="000000"/>
              <w:right w:val="single" w:sz="4" w:space="0" w:color="auto"/>
            </w:tcBorders>
            <w:vAlign w:val="center"/>
            <w:hideMark/>
          </w:tcPr>
          <w:p w:rsidR="00515942" w:rsidRPr="007634BB" w:rsidRDefault="00515942" w:rsidP="00F409F2">
            <w:pPr>
              <w:spacing w:line="240" w:lineRule="auto"/>
              <w:rPr>
                <w:rFonts w:ascii="Calibri" w:hAnsi="Calibri" w:cs="Calibri"/>
                <w:color w:val="000000"/>
                <w:lang w:eastAsia="sl-SI"/>
              </w:rPr>
            </w:pP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Vodnik/vodnica v naravi in krajini</w:t>
            </w:r>
          </w:p>
        </w:tc>
      </w:tr>
      <w:tr w:rsidR="00515942" w:rsidRPr="007634BB" w:rsidTr="00F409F2">
        <w:trPr>
          <w:trHeight w:val="288"/>
        </w:trPr>
        <w:tc>
          <w:tcPr>
            <w:tcW w:w="1200" w:type="dxa"/>
            <w:tcBorders>
              <w:top w:val="nil"/>
              <w:left w:val="single" w:sz="4" w:space="0" w:color="auto"/>
              <w:bottom w:val="single" w:sz="4" w:space="0" w:color="auto"/>
              <w:right w:val="single" w:sz="4" w:space="0" w:color="auto"/>
            </w:tcBorders>
            <w:shd w:val="clear" w:color="000000" w:fill="FFFFFF"/>
            <w:noWrap/>
            <w:vAlign w:val="bottom"/>
            <w:hideMark/>
          </w:tcPr>
          <w:p w:rsidR="00515942" w:rsidRPr="007634BB" w:rsidRDefault="00515942" w:rsidP="00F409F2">
            <w:pPr>
              <w:spacing w:line="240" w:lineRule="auto"/>
              <w:jc w:val="center"/>
              <w:rPr>
                <w:rFonts w:ascii="Calibri" w:hAnsi="Calibri" w:cs="Calibri"/>
                <w:color w:val="000000"/>
                <w:lang w:eastAsia="sl-SI"/>
              </w:rPr>
            </w:pPr>
            <w:r w:rsidRPr="007634BB">
              <w:rPr>
                <w:rFonts w:ascii="Calibri" w:hAnsi="Calibri" w:cs="Calibri"/>
                <w:color w:val="000000"/>
                <w:lang w:eastAsia="sl-SI"/>
              </w:rPr>
              <w:t>VI.</w:t>
            </w:r>
          </w:p>
        </w:tc>
        <w:tc>
          <w:tcPr>
            <w:tcW w:w="7840" w:type="dxa"/>
            <w:tcBorders>
              <w:top w:val="nil"/>
              <w:left w:val="nil"/>
              <w:bottom w:val="single" w:sz="4" w:space="0" w:color="auto"/>
              <w:right w:val="single" w:sz="4" w:space="0" w:color="auto"/>
            </w:tcBorders>
            <w:shd w:val="clear" w:color="000000" w:fill="FFFFFF"/>
            <w:vAlign w:val="bottom"/>
            <w:hideMark/>
          </w:tcPr>
          <w:p w:rsidR="00515942" w:rsidRPr="007634BB" w:rsidRDefault="00515942" w:rsidP="00F409F2">
            <w:pPr>
              <w:spacing w:line="240" w:lineRule="auto"/>
              <w:rPr>
                <w:rFonts w:ascii="Calibri" w:hAnsi="Calibri" w:cs="Calibri"/>
                <w:color w:val="000000"/>
                <w:lang w:eastAsia="sl-SI"/>
              </w:rPr>
            </w:pPr>
            <w:r w:rsidRPr="007634BB">
              <w:rPr>
                <w:rFonts w:ascii="Calibri" w:hAnsi="Calibri" w:cs="Calibri"/>
                <w:color w:val="000000"/>
                <w:lang w:eastAsia="sl-SI"/>
              </w:rPr>
              <w:t>Upravljalec/</w:t>
            </w:r>
            <w:proofErr w:type="spellStart"/>
            <w:r w:rsidRPr="007634BB">
              <w:rPr>
                <w:rFonts w:ascii="Calibri" w:hAnsi="Calibri" w:cs="Calibri"/>
                <w:color w:val="000000"/>
                <w:lang w:eastAsia="sl-SI"/>
              </w:rPr>
              <w:t>upravljalka</w:t>
            </w:r>
            <w:proofErr w:type="spellEnd"/>
            <w:r w:rsidRPr="007634BB">
              <w:rPr>
                <w:rFonts w:ascii="Calibri" w:hAnsi="Calibri" w:cs="Calibri"/>
                <w:color w:val="000000"/>
                <w:lang w:eastAsia="sl-SI"/>
              </w:rPr>
              <w:t xml:space="preserve"> zelenih površin za šport in prosti čas</w:t>
            </w:r>
          </w:p>
        </w:tc>
      </w:tr>
    </w:tbl>
    <w:p w:rsidR="00515942" w:rsidRPr="007634BB" w:rsidRDefault="00515942" w:rsidP="00515942">
      <w:pPr>
        <w:spacing w:before="120" w:after="120" w:line="240" w:lineRule="auto"/>
        <w:rPr>
          <w:rFonts w:cs="Arial"/>
          <w:b/>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Bdr>
          <w:bottom w:val="single" w:sz="4" w:space="1" w:color="auto"/>
        </w:pBdr>
        <w:spacing w:before="120" w:after="120" w:line="240" w:lineRule="auto"/>
        <w:rPr>
          <w:rFonts w:cs="Arial"/>
          <w:b/>
          <w:szCs w:val="20"/>
        </w:rPr>
      </w:pPr>
      <w:r w:rsidRPr="007634BB">
        <w:rPr>
          <w:rFonts w:cs="Arial"/>
          <w:b/>
          <w:szCs w:val="20"/>
        </w:rPr>
        <w:lastRenderedPageBreak/>
        <w:t>Priloga 4: Seznam aktivnosti prenosa znanja s prenosnika na prevzemnika</w:t>
      </w:r>
    </w:p>
    <w:tbl>
      <w:tblPr>
        <w:tblStyle w:val="Tabelamrea"/>
        <w:tblpPr w:leftFromText="141" w:rightFromText="141" w:tblpY="420"/>
        <w:tblW w:w="0" w:type="dxa"/>
        <w:tblLook w:val="04A0" w:firstRow="1" w:lastRow="0" w:firstColumn="1" w:lastColumn="0" w:noHBand="0" w:noVBand="1"/>
      </w:tblPr>
      <w:tblGrid>
        <w:gridCol w:w="4203"/>
        <w:gridCol w:w="4285"/>
      </w:tblGrid>
      <w:tr w:rsidR="00515942" w:rsidRPr="007634BB" w:rsidTr="00F409F2">
        <w:trPr>
          <w:trHeight w:val="258"/>
        </w:trPr>
        <w:tc>
          <w:tcPr>
            <w:tcW w:w="4203" w:type="dxa"/>
          </w:tcPr>
          <w:p w:rsidR="00515942" w:rsidRPr="007634BB" w:rsidRDefault="00515942" w:rsidP="00F409F2">
            <w:pPr>
              <w:rPr>
                <w:b/>
                <w:bCs/>
              </w:rPr>
            </w:pPr>
            <w:proofErr w:type="spellStart"/>
            <w:r w:rsidRPr="007634BB">
              <w:rPr>
                <w:b/>
                <w:bCs/>
              </w:rPr>
              <w:t>Skupina</w:t>
            </w:r>
            <w:proofErr w:type="spellEnd"/>
            <w:r w:rsidRPr="007634BB">
              <w:rPr>
                <w:b/>
                <w:bCs/>
              </w:rPr>
              <w:t xml:space="preserve"> </w:t>
            </w:r>
            <w:proofErr w:type="spellStart"/>
            <w:r w:rsidRPr="007634BB">
              <w:rPr>
                <w:b/>
                <w:bCs/>
              </w:rPr>
              <w:t>aktivnosti</w:t>
            </w:r>
            <w:proofErr w:type="spellEnd"/>
          </w:p>
        </w:tc>
        <w:tc>
          <w:tcPr>
            <w:tcW w:w="4285" w:type="dxa"/>
          </w:tcPr>
          <w:p w:rsidR="00515942" w:rsidRPr="007634BB" w:rsidRDefault="00515942" w:rsidP="00F409F2">
            <w:pPr>
              <w:rPr>
                <w:b/>
                <w:bCs/>
              </w:rPr>
            </w:pPr>
            <w:proofErr w:type="spellStart"/>
            <w:r w:rsidRPr="007634BB">
              <w:rPr>
                <w:b/>
                <w:bCs/>
              </w:rPr>
              <w:t>Podskupina</w:t>
            </w:r>
            <w:proofErr w:type="spellEnd"/>
            <w:r w:rsidRPr="007634BB">
              <w:rPr>
                <w:b/>
                <w:bCs/>
              </w:rPr>
              <w:t xml:space="preserve"> </w:t>
            </w:r>
            <w:proofErr w:type="spellStart"/>
            <w:r w:rsidRPr="007634BB">
              <w:rPr>
                <w:b/>
                <w:bCs/>
              </w:rPr>
              <w:t>aktivnosti</w:t>
            </w:r>
            <w:proofErr w:type="spellEnd"/>
          </w:p>
        </w:tc>
      </w:tr>
      <w:tr w:rsidR="00515942" w:rsidRPr="007634BB" w:rsidTr="00F409F2">
        <w:trPr>
          <w:trHeight w:val="515"/>
        </w:trPr>
        <w:tc>
          <w:tcPr>
            <w:tcW w:w="4203" w:type="dxa"/>
            <w:vMerge w:val="restart"/>
          </w:tcPr>
          <w:p w:rsidR="00515942" w:rsidRPr="007634BB" w:rsidRDefault="00515942" w:rsidP="00F409F2">
            <w:proofErr w:type="spellStart"/>
            <w:r w:rsidRPr="007634BB">
              <w:t>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intervencijami</w:t>
            </w:r>
            <w:proofErr w:type="spellEnd"/>
            <w:r w:rsidRPr="007634BB">
              <w:t xml:space="preserve"> </w:t>
            </w:r>
            <w:proofErr w:type="spellStart"/>
            <w:r w:rsidRPr="007634BB">
              <w:t>na</w:t>
            </w:r>
            <w:proofErr w:type="spellEnd"/>
            <w:r w:rsidRPr="007634BB">
              <w:t xml:space="preserve"> </w:t>
            </w:r>
            <w:proofErr w:type="spellStart"/>
            <w:r w:rsidRPr="007634BB">
              <w:t>podlagi</w:t>
            </w:r>
            <w:proofErr w:type="spellEnd"/>
            <w:r w:rsidRPr="007634BB">
              <w:t xml:space="preserve"> </w:t>
            </w:r>
            <w:proofErr w:type="spellStart"/>
            <w:r w:rsidRPr="007634BB">
              <w:t>Zbirne</w:t>
            </w:r>
            <w:proofErr w:type="spellEnd"/>
            <w:r w:rsidRPr="007634BB">
              <w:t xml:space="preserve"> </w:t>
            </w:r>
            <w:proofErr w:type="spellStart"/>
            <w:r w:rsidRPr="007634BB">
              <w:t>vloge</w:t>
            </w:r>
            <w:proofErr w:type="spellEnd"/>
            <w:r w:rsidRPr="007634BB">
              <w:t xml:space="preserve"> </w:t>
            </w:r>
            <w:r w:rsidRPr="007634BB">
              <w:rPr>
                <w:b/>
                <w:bCs/>
                <w:i/>
                <w:iCs/>
              </w:rPr>
              <w:t>(</w:t>
            </w:r>
            <w:proofErr w:type="spellStart"/>
            <w:r w:rsidRPr="007634BB">
              <w:rPr>
                <w:b/>
                <w:bCs/>
                <w:i/>
                <w:iCs/>
              </w:rPr>
              <w:t>aktivnosti</w:t>
            </w:r>
            <w:proofErr w:type="spellEnd"/>
            <w:r w:rsidRPr="007634BB">
              <w:rPr>
                <w:b/>
                <w:bCs/>
                <w:i/>
                <w:iCs/>
              </w:rPr>
              <w:t xml:space="preserve">, </w:t>
            </w:r>
            <w:proofErr w:type="spellStart"/>
            <w:r w:rsidRPr="007634BB">
              <w:rPr>
                <w:b/>
                <w:bCs/>
                <w:i/>
                <w:iCs/>
              </w:rPr>
              <w:t>ki</w:t>
            </w:r>
            <w:proofErr w:type="spellEnd"/>
            <w:r w:rsidRPr="007634BB">
              <w:rPr>
                <w:b/>
                <w:bCs/>
                <w:i/>
                <w:iCs/>
              </w:rPr>
              <w:t xml:space="preserve"> </w:t>
            </w:r>
            <w:proofErr w:type="spellStart"/>
            <w:r w:rsidRPr="007634BB">
              <w:rPr>
                <w:b/>
                <w:bCs/>
                <w:i/>
                <w:iCs/>
              </w:rPr>
              <w:t>bodo</w:t>
            </w:r>
            <w:proofErr w:type="spellEnd"/>
            <w:r w:rsidRPr="007634BB">
              <w:rPr>
                <w:b/>
                <w:bCs/>
                <w:i/>
                <w:iCs/>
              </w:rPr>
              <w:t xml:space="preserve"> </w:t>
            </w:r>
            <w:proofErr w:type="spellStart"/>
            <w:r w:rsidRPr="007634BB">
              <w:rPr>
                <w:b/>
                <w:bCs/>
                <w:i/>
                <w:iCs/>
              </w:rPr>
              <w:t>izhajale</w:t>
            </w:r>
            <w:proofErr w:type="spellEnd"/>
            <w:r w:rsidRPr="007634BB">
              <w:rPr>
                <w:b/>
                <w:bCs/>
                <w:i/>
                <w:iCs/>
              </w:rPr>
              <w:t xml:space="preserve"> </w:t>
            </w:r>
            <w:proofErr w:type="spellStart"/>
            <w:r w:rsidRPr="007634BB">
              <w:rPr>
                <w:b/>
                <w:bCs/>
                <w:i/>
                <w:iCs/>
              </w:rPr>
              <w:t>iz</w:t>
            </w:r>
            <w:proofErr w:type="spellEnd"/>
            <w:r w:rsidRPr="007634BB">
              <w:rPr>
                <w:b/>
                <w:bCs/>
                <w:i/>
                <w:iCs/>
              </w:rPr>
              <w:t xml:space="preserve"> </w:t>
            </w:r>
            <w:proofErr w:type="spellStart"/>
            <w:r w:rsidRPr="007634BB">
              <w:rPr>
                <w:b/>
                <w:bCs/>
                <w:i/>
                <w:iCs/>
              </w:rPr>
              <w:t>intervencij</w:t>
            </w:r>
            <w:proofErr w:type="spellEnd"/>
            <w:r w:rsidRPr="007634BB">
              <w:rPr>
                <w:b/>
                <w:bCs/>
                <w:i/>
                <w:iCs/>
              </w:rPr>
              <w:t xml:space="preserve"> </w:t>
            </w:r>
            <w:proofErr w:type="spellStart"/>
            <w:r w:rsidRPr="007634BB">
              <w:rPr>
                <w:b/>
                <w:bCs/>
                <w:i/>
                <w:iCs/>
              </w:rPr>
              <w:t>na</w:t>
            </w:r>
            <w:proofErr w:type="spellEnd"/>
            <w:r w:rsidRPr="007634BB">
              <w:rPr>
                <w:b/>
                <w:bCs/>
                <w:i/>
                <w:iCs/>
              </w:rPr>
              <w:t xml:space="preserve"> </w:t>
            </w:r>
            <w:proofErr w:type="spellStart"/>
            <w:r w:rsidRPr="007634BB">
              <w:rPr>
                <w:b/>
                <w:bCs/>
                <w:i/>
                <w:iCs/>
              </w:rPr>
              <w:t>podlagi</w:t>
            </w:r>
            <w:proofErr w:type="spellEnd"/>
            <w:r w:rsidRPr="007634BB">
              <w:rPr>
                <w:b/>
                <w:bCs/>
                <w:i/>
                <w:iCs/>
              </w:rPr>
              <w:t xml:space="preserve"> </w:t>
            </w:r>
            <w:proofErr w:type="spellStart"/>
            <w:r w:rsidRPr="007634BB">
              <w:rPr>
                <w:b/>
                <w:bCs/>
                <w:i/>
                <w:iCs/>
              </w:rPr>
              <w:t>oddane</w:t>
            </w:r>
            <w:proofErr w:type="spellEnd"/>
            <w:r w:rsidRPr="007634BB">
              <w:rPr>
                <w:b/>
                <w:bCs/>
                <w:i/>
                <w:iCs/>
              </w:rPr>
              <w:t xml:space="preserve"> </w:t>
            </w:r>
            <w:proofErr w:type="spellStart"/>
            <w:r w:rsidRPr="007634BB">
              <w:rPr>
                <w:b/>
                <w:bCs/>
                <w:i/>
                <w:iCs/>
              </w:rPr>
              <w:t>zbirne</w:t>
            </w:r>
            <w:proofErr w:type="spellEnd"/>
            <w:r w:rsidRPr="007634BB">
              <w:rPr>
                <w:b/>
                <w:bCs/>
                <w:i/>
                <w:iCs/>
              </w:rPr>
              <w:t xml:space="preserve"> </w:t>
            </w:r>
            <w:proofErr w:type="spellStart"/>
            <w:r w:rsidRPr="007634BB">
              <w:rPr>
                <w:b/>
                <w:bCs/>
                <w:i/>
                <w:iCs/>
              </w:rPr>
              <w:t>vloge</w:t>
            </w:r>
            <w:proofErr w:type="spellEnd"/>
            <w:r w:rsidRPr="007634BB">
              <w:rPr>
                <w:b/>
                <w:bCs/>
                <w:i/>
                <w:iCs/>
              </w:rPr>
              <w:t xml:space="preserve">, </w:t>
            </w:r>
            <w:proofErr w:type="spellStart"/>
            <w:r w:rsidRPr="007634BB">
              <w:rPr>
                <w:b/>
                <w:bCs/>
                <w:i/>
                <w:iCs/>
              </w:rPr>
              <w:t>vključno</w:t>
            </w:r>
            <w:proofErr w:type="spellEnd"/>
            <w:r w:rsidRPr="007634BB">
              <w:rPr>
                <w:b/>
                <w:bCs/>
                <w:i/>
                <w:iCs/>
              </w:rPr>
              <w:t xml:space="preserve"> s </w:t>
            </w:r>
            <w:proofErr w:type="spellStart"/>
            <w:r w:rsidRPr="007634BB">
              <w:rPr>
                <w:b/>
                <w:bCs/>
                <w:i/>
                <w:iCs/>
              </w:rPr>
              <w:t>praktičnimi</w:t>
            </w:r>
            <w:proofErr w:type="spellEnd"/>
            <w:r w:rsidRPr="007634BB">
              <w:rPr>
                <w:b/>
                <w:bCs/>
                <w:i/>
                <w:iCs/>
              </w:rPr>
              <w:t xml:space="preserve"> </w:t>
            </w:r>
            <w:proofErr w:type="spellStart"/>
            <w:r w:rsidRPr="007634BB">
              <w:rPr>
                <w:b/>
                <w:bCs/>
                <w:i/>
                <w:iCs/>
              </w:rPr>
              <w:t>prikazi</w:t>
            </w:r>
            <w:proofErr w:type="spellEnd"/>
            <w:r w:rsidRPr="007634BB">
              <w:rPr>
                <w:b/>
                <w:bCs/>
                <w:i/>
                <w:iCs/>
              </w:rPr>
              <w:t xml:space="preserve"> in </w:t>
            </w:r>
            <w:proofErr w:type="spellStart"/>
            <w:r w:rsidRPr="007634BB">
              <w:rPr>
                <w:b/>
                <w:bCs/>
                <w:i/>
                <w:iCs/>
              </w:rPr>
              <w:t>napotki</w:t>
            </w:r>
            <w:proofErr w:type="spellEnd"/>
            <w:r w:rsidRPr="007634BB">
              <w:rPr>
                <w:b/>
                <w:bCs/>
                <w:i/>
                <w:iCs/>
              </w:rPr>
              <w:t xml:space="preserve"> </w:t>
            </w:r>
            <w:proofErr w:type="spellStart"/>
            <w:r w:rsidRPr="007634BB">
              <w:rPr>
                <w:b/>
                <w:bCs/>
                <w:i/>
                <w:iCs/>
              </w:rPr>
              <w:t>za</w:t>
            </w:r>
            <w:proofErr w:type="spellEnd"/>
            <w:r w:rsidRPr="007634BB">
              <w:rPr>
                <w:b/>
                <w:bCs/>
                <w:i/>
                <w:iCs/>
              </w:rPr>
              <w:t xml:space="preserve"> </w:t>
            </w:r>
            <w:proofErr w:type="spellStart"/>
            <w:r w:rsidRPr="007634BB">
              <w:rPr>
                <w:b/>
                <w:bCs/>
                <w:i/>
                <w:iCs/>
              </w:rPr>
              <w:t>varnost</w:t>
            </w:r>
            <w:proofErr w:type="spellEnd"/>
            <w:r w:rsidRPr="007634BB">
              <w:rPr>
                <w:b/>
                <w:bCs/>
                <w:i/>
                <w:iCs/>
              </w:rPr>
              <w:t xml:space="preserve"> </w:t>
            </w:r>
            <w:proofErr w:type="spellStart"/>
            <w:r w:rsidRPr="007634BB">
              <w:rPr>
                <w:b/>
                <w:bCs/>
                <w:i/>
                <w:iCs/>
              </w:rPr>
              <w:t>pri</w:t>
            </w:r>
            <w:proofErr w:type="spellEnd"/>
            <w:r w:rsidRPr="007634BB">
              <w:rPr>
                <w:b/>
                <w:bCs/>
                <w:i/>
                <w:iCs/>
              </w:rPr>
              <w:t xml:space="preserve"> </w:t>
            </w:r>
            <w:proofErr w:type="spellStart"/>
            <w:r w:rsidRPr="007634BB">
              <w:rPr>
                <w:b/>
                <w:bCs/>
                <w:i/>
                <w:iCs/>
              </w:rPr>
              <w:t>delu</w:t>
            </w:r>
            <w:proofErr w:type="spellEnd"/>
            <w:r w:rsidRPr="007634BB">
              <w:rPr>
                <w:b/>
                <w:bCs/>
                <w:i/>
                <w:iCs/>
              </w:rPr>
              <w:t>)</w:t>
            </w:r>
          </w:p>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dobrobit</w:t>
            </w:r>
            <w:proofErr w:type="spellEnd"/>
            <w:r w:rsidRPr="007634BB">
              <w:t xml:space="preserve"> </w:t>
            </w:r>
            <w:proofErr w:type="spellStart"/>
            <w:r w:rsidRPr="007634BB">
              <w:t>živali</w:t>
            </w:r>
            <w:proofErr w:type="spellEnd"/>
            <w:r w:rsidRPr="007634BB">
              <w:t xml:space="preserve"> (DŽ)</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Ekološko</w:t>
            </w:r>
            <w:proofErr w:type="spellEnd"/>
            <w:r w:rsidRPr="007634BB">
              <w:t xml:space="preserve"> </w:t>
            </w:r>
            <w:proofErr w:type="spellStart"/>
            <w:r w:rsidRPr="007634BB">
              <w:t>kmetovanje</w:t>
            </w:r>
            <w:proofErr w:type="spellEnd"/>
            <w:r w:rsidRPr="007634BB">
              <w:t xml:space="preserve"> (EK)</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Kmetijsko-okoljska-podnebna</w:t>
            </w:r>
            <w:proofErr w:type="spellEnd"/>
            <w:r w:rsidRPr="007634BB">
              <w:t xml:space="preserve"> </w:t>
            </w:r>
            <w:proofErr w:type="spellStart"/>
            <w:r w:rsidRPr="007634BB">
              <w:t>plačila</w:t>
            </w:r>
            <w:proofErr w:type="spellEnd"/>
            <w:r w:rsidRPr="007634BB">
              <w:t xml:space="preserve"> (KOPOP)</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Območja</w:t>
            </w:r>
            <w:proofErr w:type="spellEnd"/>
            <w:r w:rsidRPr="007634BB">
              <w:t xml:space="preserve"> z </w:t>
            </w:r>
            <w:proofErr w:type="spellStart"/>
            <w:r w:rsidRPr="007634BB">
              <w:t>naravnimi</w:t>
            </w:r>
            <w:proofErr w:type="spellEnd"/>
            <w:r w:rsidRPr="007634BB">
              <w:t xml:space="preserve"> </w:t>
            </w:r>
            <w:proofErr w:type="spellStart"/>
            <w:r w:rsidRPr="007634BB">
              <w:t>ali</w:t>
            </w:r>
            <w:proofErr w:type="spellEnd"/>
            <w:r w:rsidRPr="007634BB">
              <w:t xml:space="preserve"> </w:t>
            </w:r>
            <w:proofErr w:type="spellStart"/>
            <w:r w:rsidRPr="007634BB">
              <w:t>drugimi</w:t>
            </w:r>
            <w:proofErr w:type="spellEnd"/>
            <w:r w:rsidRPr="007634BB">
              <w:t xml:space="preserve"> </w:t>
            </w:r>
            <w:proofErr w:type="spellStart"/>
            <w:r w:rsidRPr="007634BB">
              <w:t>posebnimi</w:t>
            </w:r>
            <w:proofErr w:type="spellEnd"/>
            <w:r w:rsidRPr="007634BB">
              <w:t xml:space="preserve"> </w:t>
            </w:r>
            <w:proofErr w:type="spellStart"/>
            <w:r w:rsidRPr="007634BB">
              <w:t>omejitvami</w:t>
            </w:r>
            <w:proofErr w:type="spellEnd"/>
            <w:r w:rsidRPr="007634BB">
              <w:t xml:space="preserve"> (OMD)</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Sheme</w:t>
            </w:r>
            <w:proofErr w:type="spellEnd"/>
            <w:r w:rsidRPr="007634BB">
              <w:t xml:space="preserve"> </w:t>
            </w:r>
            <w:proofErr w:type="spellStart"/>
            <w:r w:rsidRPr="007634BB">
              <w:t>neposrednih</w:t>
            </w:r>
            <w:proofErr w:type="spellEnd"/>
            <w:r w:rsidRPr="007634BB">
              <w:t xml:space="preserve"> </w:t>
            </w:r>
            <w:proofErr w:type="spellStart"/>
            <w:r w:rsidRPr="007634BB">
              <w:t>plačil</w:t>
            </w:r>
            <w:proofErr w:type="spellEnd"/>
            <w:r w:rsidRPr="007634BB">
              <w:t xml:space="preserve"> (NP)</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Osnovna</w:t>
            </w:r>
            <w:proofErr w:type="spellEnd"/>
            <w:r w:rsidRPr="007634BB">
              <w:t xml:space="preserve"> </w:t>
            </w:r>
            <w:proofErr w:type="spellStart"/>
            <w:r w:rsidRPr="007634BB">
              <w:t>dohodkovna</w:t>
            </w:r>
            <w:proofErr w:type="spellEnd"/>
            <w:r w:rsidRPr="007634BB">
              <w:t xml:space="preserve"> </w:t>
            </w:r>
            <w:proofErr w:type="spellStart"/>
            <w:r w:rsidRPr="007634BB">
              <w:t>podpora</w:t>
            </w:r>
            <w:proofErr w:type="spellEnd"/>
            <w:r w:rsidRPr="007634BB">
              <w:t xml:space="preserve"> </w:t>
            </w:r>
            <w:proofErr w:type="spellStart"/>
            <w:r w:rsidRPr="007634BB">
              <w:t>za</w:t>
            </w:r>
            <w:proofErr w:type="spellEnd"/>
            <w:r w:rsidRPr="007634BB">
              <w:t xml:space="preserve"> </w:t>
            </w:r>
            <w:proofErr w:type="spellStart"/>
            <w:r w:rsidRPr="007634BB">
              <w:t>trajnost</w:t>
            </w:r>
            <w:proofErr w:type="spellEnd"/>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Dopolnilna</w:t>
            </w:r>
            <w:proofErr w:type="spellEnd"/>
            <w:r w:rsidRPr="007634BB">
              <w:t xml:space="preserve"> </w:t>
            </w:r>
            <w:proofErr w:type="spellStart"/>
            <w:r w:rsidRPr="007634BB">
              <w:t>prerazporeditvena</w:t>
            </w:r>
            <w:proofErr w:type="spellEnd"/>
            <w:r w:rsidRPr="007634BB">
              <w:t xml:space="preserve"> </w:t>
            </w:r>
            <w:proofErr w:type="spellStart"/>
            <w:r w:rsidRPr="007634BB">
              <w:t>dohodkovna</w:t>
            </w:r>
            <w:proofErr w:type="spellEnd"/>
            <w:r w:rsidRPr="007634BB">
              <w:t xml:space="preserve"> </w:t>
            </w:r>
            <w:proofErr w:type="spellStart"/>
            <w:r w:rsidRPr="007634BB">
              <w:t>podpora</w:t>
            </w:r>
            <w:proofErr w:type="spellEnd"/>
            <w:r w:rsidRPr="007634BB">
              <w:t xml:space="preserve"> </w:t>
            </w:r>
            <w:proofErr w:type="spellStart"/>
            <w:r w:rsidRPr="007634BB">
              <w:t>za</w:t>
            </w:r>
            <w:proofErr w:type="spellEnd"/>
            <w:r w:rsidRPr="007634BB">
              <w:t xml:space="preserve"> </w:t>
            </w:r>
            <w:proofErr w:type="spellStart"/>
            <w:r w:rsidRPr="007634BB">
              <w:t>trajnost</w:t>
            </w:r>
            <w:proofErr w:type="spellEnd"/>
            <w:r w:rsidRPr="007634BB">
              <w:t xml:space="preserve">, </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Vezana</w:t>
            </w:r>
            <w:proofErr w:type="spellEnd"/>
            <w:r w:rsidRPr="007634BB">
              <w:t xml:space="preserve"> </w:t>
            </w:r>
            <w:proofErr w:type="spellStart"/>
            <w:r w:rsidRPr="007634BB">
              <w:t>dohodkovna</w:t>
            </w:r>
            <w:proofErr w:type="spellEnd"/>
            <w:r w:rsidRPr="007634BB">
              <w:t xml:space="preserve"> </w:t>
            </w:r>
            <w:proofErr w:type="spellStart"/>
            <w:r w:rsidRPr="007634BB">
              <w:t>podpora</w:t>
            </w:r>
            <w:proofErr w:type="spellEnd"/>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Sheme</w:t>
            </w:r>
            <w:proofErr w:type="spellEnd"/>
            <w:r w:rsidRPr="007634BB">
              <w:t xml:space="preserve"> </w:t>
            </w:r>
            <w:proofErr w:type="spellStart"/>
            <w:r w:rsidRPr="007634BB">
              <w:t>za</w:t>
            </w:r>
            <w:proofErr w:type="spellEnd"/>
            <w:r w:rsidRPr="007634BB">
              <w:t xml:space="preserve"> </w:t>
            </w:r>
            <w:proofErr w:type="spellStart"/>
            <w:r w:rsidRPr="007634BB">
              <w:t>podnebje</w:t>
            </w:r>
            <w:proofErr w:type="spellEnd"/>
            <w:r w:rsidRPr="007634BB">
              <w:t xml:space="preserve"> in </w:t>
            </w:r>
            <w:proofErr w:type="spellStart"/>
            <w:r w:rsidRPr="007634BB">
              <w:t>okolje</w:t>
            </w:r>
            <w:proofErr w:type="spellEnd"/>
            <w:r w:rsidRPr="007634BB">
              <w:t xml:space="preserve"> (SOPO)</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INP09 – </w:t>
            </w:r>
            <w:proofErr w:type="spellStart"/>
            <w:r w:rsidRPr="007634BB">
              <w:t>Dopolnilna</w:t>
            </w:r>
            <w:proofErr w:type="spellEnd"/>
            <w:r w:rsidRPr="007634BB">
              <w:t xml:space="preserve"> </w:t>
            </w:r>
            <w:proofErr w:type="spellStart"/>
            <w:r w:rsidRPr="007634BB">
              <w:t>dohodkovna</w:t>
            </w:r>
            <w:proofErr w:type="spellEnd"/>
            <w:r w:rsidRPr="007634BB">
              <w:t xml:space="preserve"> </w:t>
            </w:r>
            <w:proofErr w:type="spellStart"/>
            <w:r w:rsidRPr="007634BB">
              <w:t>podpora</w:t>
            </w:r>
            <w:proofErr w:type="spellEnd"/>
            <w:r w:rsidRPr="007634BB">
              <w:t xml:space="preserve"> </w:t>
            </w:r>
            <w:proofErr w:type="spellStart"/>
            <w:r w:rsidRPr="007634BB">
              <w:t>za</w:t>
            </w:r>
            <w:proofErr w:type="spellEnd"/>
            <w:r w:rsidRPr="007634BB">
              <w:t xml:space="preserve"> </w:t>
            </w:r>
            <w:proofErr w:type="spellStart"/>
            <w:r w:rsidRPr="007634BB">
              <w:t>mlade</w:t>
            </w:r>
            <w:proofErr w:type="spellEnd"/>
            <w:r w:rsidRPr="007634BB">
              <w:t xml:space="preserve"> </w:t>
            </w:r>
            <w:proofErr w:type="spellStart"/>
            <w:r w:rsidRPr="007634BB">
              <w:t>kmete</w:t>
            </w:r>
            <w:proofErr w:type="spellEnd"/>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Kmetijsko-okoljsko-podnebna</w:t>
            </w:r>
            <w:proofErr w:type="spellEnd"/>
            <w:r w:rsidRPr="007634BB">
              <w:t xml:space="preserve"> </w:t>
            </w:r>
            <w:proofErr w:type="spellStart"/>
            <w:r w:rsidRPr="007634BB">
              <w:t>plačila-podnebne</w:t>
            </w:r>
            <w:proofErr w:type="spellEnd"/>
            <w:r w:rsidRPr="007634BB">
              <w:t xml:space="preserve"> </w:t>
            </w:r>
            <w:proofErr w:type="spellStart"/>
            <w:r w:rsidRPr="007634BB">
              <w:t>spremembe</w:t>
            </w:r>
            <w:proofErr w:type="spellEnd"/>
            <w:r w:rsidRPr="007634BB">
              <w:t xml:space="preserve"> (KOPOP_PS)</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Kmetijsko-okoljsko-podnebna</w:t>
            </w:r>
            <w:proofErr w:type="spellEnd"/>
            <w:r w:rsidRPr="007634BB">
              <w:t xml:space="preserve"> </w:t>
            </w:r>
            <w:proofErr w:type="spellStart"/>
            <w:r w:rsidRPr="007634BB">
              <w:t>plačila-naravni</w:t>
            </w:r>
            <w:proofErr w:type="spellEnd"/>
            <w:r w:rsidRPr="007634BB">
              <w:t xml:space="preserve"> </w:t>
            </w:r>
            <w:proofErr w:type="spellStart"/>
            <w:r w:rsidRPr="007634BB">
              <w:t>viri</w:t>
            </w:r>
            <w:proofErr w:type="spellEnd"/>
            <w:r w:rsidRPr="007634BB">
              <w:t xml:space="preserve"> (KOPOP_NV)</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Kmetijsko-okoljsko-podnebna</w:t>
            </w:r>
            <w:proofErr w:type="spellEnd"/>
            <w:r w:rsidRPr="007634BB">
              <w:t xml:space="preserve"> </w:t>
            </w:r>
            <w:proofErr w:type="spellStart"/>
            <w:r w:rsidRPr="007634BB">
              <w:t>plačila-biotska</w:t>
            </w:r>
            <w:proofErr w:type="spellEnd"/>
            <w:r w:rsidRPr="007634BB">
              <w:t xml:space="preserve"> </w:t>
            </w:r>
            <w:proofErr w:type="spellStart"/>
            <w:r w:rsidRPr="007634BB">
              <w:t>raznovrstnost</w:t>
            </w:r>
            <w:proofErr w:type="spellEnd"/>
            <w:r w:rsidRPr="007634BB">
              <w:t xml:space="preserve"> in </w:t>
            </w:r>
            <w:proofErr w:type="spellStart"/>
            <w:r w:rsidRPr="007634BB">
              <w:t>krajina</w:t>
            </w:r>
            <w:proofErr w:type="spellEnd"/>
            <w:r w:rsidRPr="007634BB">
              <w:t xml:space="preserve"> (KOPOP_BK)</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Ekološko</w:t>
            </w:r>
            <w:proofErr w:type="spellEnd"/>
            <w:r w:rsidRPr="007634BB">
              <w:t xml:space="preserve"> </w:t>
            </w:r>
            <w:proofErr w:type="spellStart"/>
            <w:r w:rsidRPr="007634BB">
              <w:t>čebelarjenje</w:t>
            </w:r>
            <w:proofErr w:type="spellEnd"/>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Lokalne</w:t>
            </w:r>
            <w:proofErr w:type="spellEnd"/>
            <w:r w:rsidRPr="007634BB">
              <w:t xml:space="preserve"> </w:t>
            </w:r>
            <w:proofErr w:type="spellStart"/>
            <w:r w:rsidRPr="007634BB">
              <w:t>pasme</w:t>
            </w:r>
            <w:proofErr w:type="spellEnd"/>
            <w:r w:rsidRPr="007634BB">
              <w:t xml:space="preserve"> in </w:t>
            </w:r>
            <w:proofErr w:type="spellStart"/>
            <w:r w:rsidRPr="007634BB">
              <w:t>sorte</w:t>
            </w:r>
            <w:proofErr w:type="spellEnd"/>
            <w:r w:rsidRPr="007634BB">
              <w:t xml:space="preserve"> (LOPS)</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Biotično</w:t>
            </w:r>
            <w:proofErr w:type="spellEnd"/>
            <w:r w:rsidRPr="007634BB">
              <w:t xml:space="preserve"> </w:t>
            </w:r>
            <w:proofErr w:type="spellStart"/>
            <w:r w:rsidRPr="007634BB">
              <w:t>varstvo</w:t>
            </w:r>
            <w:proofErr w:type="spellEnd"/>
            <w:r w:rsidRPr="007634BB">
              <w:t xml:space="preserve"> </w:t>
            </w:r>
            <w:proofErr w:type="spellStart"/>
            <w:r w:rsidRPr="007634BB">
              <w:t>rastlin</w:t>
            </w:r>
            <w:proofErr w:type="spellEnd"/>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intervencijo</w:t>
            </w:r>
            <w:proofErr w:type="spellEnd"/>
            <w:r w:rsidRPr="007634BB">
              <w:t xml:space="preserve"> </w:t>
            </w:r>
            <w:proofErr w:type="spellStart"/>
            <w:r w:rsidRPr="007634BB">
              <w:t>Plačila</w:t>
            </w:r>
            <w:proofErr w:type="spellEnd"/>
            <w:r w:rsidRPr="007634BB">
              <w:t xml:space="preserve"> Natura 2000</w:t>
            </w:r>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zahtevami</w:t>
            </w:r>
            <w:proofErr w:type="spellEnd"/>
            <w:r w:rsidRPr="007634BB">
              <w:t xml:space="preserve"> </w:t>
            </w:r>
            <w:proofErr w:type="spellStart"/>
            <w:r w:rsidRPr="007634BB">
              <w:t>Navzkrižne</w:t>
            </w:r>
            <w:proofErr w:type="spellEnd"/>
            <w:r w:rsidRPr="007634BB">
              <w:t xml:space="preserve"> </w:t>
            </w:r>
            <w:proofErr w:type="spellStart"/>
            <w:r w:rsidRPr="007634BB">
              <w:t>skladnosti</w:t>
            </w:r>
            <w:proofErr w:type="spellEnd"/>
            <w:r w:rsidRPr="007634BB">
              <w:t xml:space="preserve"> s </w:t>
            </w:r>
            <w:proofErr w:type="spellStart"/>
            <w:r w:rsidRPr="007634BB">
              <w:t>področjem</w:t>
            </w:r>
            <w:proofErr w:type="spellEnd"/>
            <w:r w:rsidRPr="007634BB">
              <w:t xml:space="preserve"> </w:t>
            </w:r>
            <w:proofErr w:type="spellStart"/>
            <w:r w:rsidRPr="007634BB">
              <w:t>Okolje</w:t>
            </w:r>
            <w:proofErr w:type="spellEnd"/>
            <w:r w:rsidRPr="007634BB">
              <w:t xml:space="preserve">, </w:t>
            </w:r>
            <w:proofErr w:type="spellStart"/>
            <w:r w:rsidRPr="007634BB">
              <w:t>podnebne</w:t>
            </w:r>
            <w:proofErr w:type="spellEnd"/>
            <w:r w:rsidRPr="007634BB">
              <w:t xml:space="preserve"> </w:t>
            </w:r>
            <w:proofErr w:type="spellStart"/>
            <w:r w:rsidRPr="007634BB">
              <w:t>spremembe</w:t>
            </w:r>
            <w:proofErr w:type="spellEnd"/>
            <w:r w:rsidRPr="007634BB">
              <w:t xml:space="preserve">, dobro </w:t>
            </w:r>
            <w:proofErr w:type="spellStart"/>
            <w:r w:rsidRPr="007634BB">
              <w:t>kmetijsko</w:t>
            </w:r>
            <w:proofErr w:type="spellEnd"/>
            <w:r w:rsidRPr="007634BB">
              <w:t xml:space="preserve"> </w:t>
            </w:r>
            <w:proofErr w:type="spellStart"/>
            <w:r w:rsidRPr="007634BB">
              <w:t>stanje</w:t>
            </w:r>
            <w:proofErr w:type="spellEnd"/>
            <w:r w:rsidRPr="007634BB">
              <w:t xml:space="preserve"> </w:t>
            </w:r>
            <w:proofErr w:type="spellStart"/>
            <w:r w:rsidRPr="007634BB">
              <w:t>zemljišč</w:t>
            </w:r>
            <w:proofErr w:type="spellEnd"/>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zahtevami</w:t>
            </w:r>
            <w:proofErr w:type="spellEnd"/>
            <w:r w:rsidRPr="007634BB">
              <w:t xml:space="preserve"> </w:t>
            </w:r>
            <w:proofErr w:type="spellStart"/>
            <w:r w:rsidRPr="007634BB">
              <w:t>Navzkrižne</w:t>
            </w:r>
            <w:proofErr w:type="spellEnd"/>
            <w:r w:rsidRPr="007634BB">
              <w:t xml:space="preserve"> </w:t>
            </w:r>
            <w:proofErr w:type="spellStart"/>
            <w:r w:rsidRPr="007634BB">
              <w:t>skladnosti</w:t>
            </w:r>
            <w:proofErr w:type="spellEnd"/>
            <w:r w:rsidRPr="007634BB">
              <w:t xml:space="preserve"> s </w:t>
            </w:r>
            <w:proofErr w:type="spellStart"/>
            <w:r w:rsidRPr="007634BB">
              <w:t>področjem</w:t>
            </w:r>
            <w:proofErr w:type="spellEnd"/>
            <w:r w:rsidRPr="007634BB">
              <w:t xml:space="preserve"> </w:t>
            </w:r>
            <w:proofErr w:type="spellStart"/>
            <w:r w:rsidRPr="007634BB">
              <w:t>Javno</w:t>
            </w:r>
            <w:proofErr w:type="spellEnd"/>
            <w:r w:rsidRPr="007634BB">
              <w:t xml:space="preserve"> </w:t>
            </w:r>
            <w:proofErr w:type="spellStart"/>
            <w:r w:rsidRPr="007634BB">
              <w:t>zdravje</w:t>
            </w:r>
            <w:proofErr w:type="spellEnd"/>
            <w:r w:rsidRPr="007634BB">
              <w:t xml:space="preserve">, </w:t>
            </w:r>
            <w:proofErr w:type="spellStart"/>
            <w:r w:rsidRPr="007634BB">
              <w:t>zdravje</w:t>
            </w:r>
            <w:proofErr w:type="spellEnd"/>
            <w:r w:rsidRPr="007634BB">
              <w:t xml:space="preserve"> </w:t>
            </w:r>
            <w:proofErr w:type="spellStart"/>
            <w:r w:rsidRPr="007634BB">
              <w:t>živali</w:t>
            </w:r>
            <w:proofErr w:type="spellEnd"/>
            <w:r w:rsidRPr="007634BB">
              <w:t xml:space="preserve"> in </w:t>
            </w:r>
            <w:proofErr w:type="spellStart"/>
            <w:r w:rsidRPr="007634BB">
              <w:t>rastlin</w:t>
            </w:r>
            <w:proofErr w:type="spellEnd"/>
          </w:p>
        </w:tc>
      </w:tr>
      <w:tr w:rsidR="00515942" w:rsidRPr="007634BB" w:rsidTr="00F409F2">
        <w:trPr>
          <w:trHeight w:val="51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zahtevami</w:t>
            </w:r>
            <w:proofErr w:type="spellEnd"/>
            <w:r w:rsidRPr="007634BB">
              <w:t xml:space="preserve"> </w:t>
            </w:r>
            <w:proofErr w:type="spellStart"/>
            <w:r w:rsidRPr="007634BB">
              <w:t>Navzkrižne</w:t>
            </w:r>
            <w:proofErr w:type="spellEnd"/>
            <w:r w:rsidRPr="007634BB">
              <w:t xml:space="preserve"> </w:t>
            </w:r>
            <w:proofErr w:type="spellStart"/>
            <w:r w:rsidRPr="007634BB">
              <w:t>skladnosti</w:t>
            </w:r>
            <w:proofErr w:type="spellEnd"/>
            <w:r w:rsidRPr="007634BB">
              <w:t xml:space="preserve"> s </w:t>
            </w:r>
            <w:proofErr w:type="spellStart"/>
            <w:r w:rsidRPr="007634BB">
              <w:t>področjem</w:t>
            </w:r>
            <w:proofErr w:type="spellEnd"/>
            <w:r w:rsidRPr="007634BB">
              <w:t xml:space="preserve"> </w:t>
            </w:r>
            <w:proofErr w:type="spellStart"/>
            <w:r w:rsidRPr="007634BB">
              <w:t>Dobrobit</w:t>
            </w:r>
            <w:proofErr w:type="spellEnd"/>
            <w:r w:rsidRPr="007634BB">
              <w:t xml:space="preserve"> </w:t>
            </w:r>
            <w:proofErr w:type="spellStart"/>
            <w:r w:rsidRPr="007634BB">
              <w:t>živali</w:t>
            </w:r>
            <w:proofErr w:type="spellEnd"/>
          </w:p>
        </w:tc>
      </w:tr>
      <w:tr w:rsidR="00515942" w:rsidRPr="007634BB" w:rsidTr="00F409F2">
        <w:trPr>
          <w:trHeight w:val="515"/>
        </w:trPr>
        <w:tc>
          <w:tcPr>
            <w:tcW w:w="4203" w:type="dxa"/>
          </w:tcPr>
          <w:p w:rsidR="00515942" w:rsidRPr="007634BB" w:rsidRDefault="00515942" w:rsidP="00F409F2">
            <w:proofErr w:type="spellStart"/>
            <w:r w:rsidRPr="007634BB">
              <w:t>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s </w:t>
            </w:r>
            <w:proofErr w:type="spellStart"/>
            <w:r w:rsidRPr="007634BB">
              <w:t>trženjskimi</w:t>
            </w:r>
            <w:proofErr w:type="spellEnd"/>
            <w:r w:rsidRPr="007634BB">
              <w:t xml:space="preserve"> </w:t>
            </w:r>
            <w:proofErr w:type="spellStart"/>
            <w:r w:rsidRPr="007634BB">
              <w:t>aktivnostmi</w:t>
            </w:r>
            <w:proofErr w:type="spellEnd"/>
            <w:r w:rsidRPr="007634BB">
              <w:t xml:space="preserve"> </w:t>
            </w:r>
            <w:r w:rsidRPr="007634BB">
              <w:rPr>
                <w:b/>
                <w:bCs/>
                <w:i/>
                <w:iCs/>
              </w:rPr>
              <w:t>(</w:t>
            </w:r>
            <w:proofErr w:type="spellStart"/>
            <w:r w:rsidRPr="007634BB">
              <w:rPr>
                <w:b/>
                <w:bCs/>
                <w:i/>
                <w:iCs/>
              </w:rPr>
              <w:t>trženjske</w:t>
            </w:r>
            <w:proofErr w:type="spellEnd"/>
            <w:r w:rsidRPr="007634BB">
              <w:rPr>
                <w:b/>
                <w:bCs/>
                <w:i/>
                <w:iCs/>
              </w:rPr>
              <w:t xml:space="preserve"> </w:t>
            </w:r>
            <w:proofErr w:type="spellStart"/>
            <w:r w:rsidRPr="007634BB">
              <w:rPr>
                <w:b/>
                <w:bCs/>
                <w:i/>
                <w:iCs/>
              </w:rPr>
              <w:t>aktivnosti</w:t>
            </w:r>
            <w:proofErr w:type="spellEnd"/>
            <w:r w:rsidRPr="007634BB">
              <w:rPr>
                <w:b/>
                <w:bCs/>
                <w:i/>
                <w:iCs/>
              </w:rPr>
              <w:t>)</w:t>
            </w:r>
          </w:p>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s </w:t>
            </w:r>
            <w:proofErr w:type="spellStart"/>
            <w:r w:rsidRPr="007634BB">
              <w:t>trženjskimi</w:t>
            </w:r>
            <w:proofErr w:type="spellEnd"/>
            <w:r w:rsidRPr="007634BB">
              <w:t xml:space="preserve"> </w:t>
            </w:r>
            <w:proofErr w:type="spellStart"/>
            <w:r w:rsidRPr="007634BB">
              <w:t>aktivnostmi</w:t>
            </w:r>
            <w:proofErr w:type="spellEnd"/>
          </w:p>
        </w:tc>
      </w:tr>
      <w:tr w:rsidR="00515942" w:rsidRPr="007634BB" w:rsidTr="00F409F2">
        <w:trPr>
          <w:trHeight w:val="773"/>
        </w:trPr>
        <w:tc>
          <w:tcPr>
            <w:tcW w:w="4203" w:type="dxa"/>
            <w:vMerge w:val="restart"/>
          </w:tcPr>
          <w:p w:rsidR="00515942" w:rsidRPr="007634BB" w:rsidRDefault="00515942" w:rsidP="00F409F2">
            <w:proofErr w:type="spellStart"/>
            <w:r w:rsidRPr="007634BB">
              <w:t>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s </w:t>
            </w:r>
            <w:proofErr w:type="spellStart"/>
            <w:r w:rsidRPr="007634BB">
              <w:t>poslovnim</w:t>
            </w:r>
            <w:proofErr w:type="spellEnd"/>
            <w:r w:rsidRPr="007634BB">
              <w:t xml:space="preserve"> </w:t>
            </w:r>
            <w:proofErr w:type="spellStart"/>
            <w:r w:rsidRPr="007634BB">
              <w:t>načrtom</w:t>
            </w:r>
            <w:proofErr w:type="spellEnd"/>
            <w:r w:rsidRPr="007634BB">
              <w:t xml:space="preserve"> </w:t>
            </w:r>
            <w:r w:rsidRPr="007634BB">
              <w:rPr>
                <w:b/>
                <w:bCs/>
                <w:i/>
                <w:iCs/>
              </w:rPr>
              <w:t>(</w:t>
            </w:r>
            <w:proofErr w:type="spellStart"/>
            <w:r w:rsidRPr="007634BB">
              <w:rPr>
                <w:b/>
                <w:bCs/>
                <w:i/>
                <w:iCs/>
              </w:rPr>
              <w:t>podporne</w:t>
            </w:r>
            <w:proofErr w:type="spellEnd"/>
            <w:r w:rsidRPr="007634BB">
              <w:rPr>
                <w:b/>
                <w:bCs/>
                <w:i/>
                <w:iCs/>
              </w:rPr>
              <w:t xml:space="preserve"> </w:t>
            </w:r>
            <w:proofErr w:type="spellStart"/>
            <w:r w:rsidRPr="007634BB">
              <w:rPr>
                <w:b/>
                <w:bCs/>
                <w:i/>
                <w:iCs/>
              </w:rPr>
              <w:t>aktivnosti</w:t>
            </w:r>
            <w:proofErr w:type="spellEnd"/>
            <w:r w:rsidRPr="007634BB">
              <w:rPr>
                <w:b/>
                <w:bCs/>
                <w:i/>
                <w:iCs/>
              </w:rPr>
              <w:t xml:space="preserve"> v </w:t>
            </w:r>
            <w:proofErr w:type="spellStart"/>
            <w:r w:rsidRPr="007634BB">
              <w:rPr>
                <w:b/>
                <w:bCs/>
                <w:i/>
                <w:iCs/>
              </w:rPr>
              <w:t>povezavi</w:t>
            </w:r>
            <w:proofErr w:type="spellEnd"/>
            <w:r w:rsidRPr="007634BB">
              <w:rPr>
                <w:b/>
                <w:bCs/>
                <w:i/>
                <w:iCs/>
              </w:rPr>
              <w:t xml:space="preserve"> z </w:t>
            </w:r>
            <w:proofErr w:type="spellStart"/>
            <w:r w:rsidRPr="007634BB">
              <w:rPr>
                <w:b/>
                <w:bCs/>
                <w:i/>
                <w:iCs/>
              </w:rPr>
              <w:t>izvajanjem</w:t>
            </w:r>
            <w:proofErr w:type="spellEnd"/>
            <w:r w:rsidRPr="007634BB">
              <w:rPr>
                <w:b/>
                <w:bCs/>
                <w:i/>
                <w:iCs/>
              </w:rPr>
              <w:t xml:space="preserve"> </w:t>
            </w:r>
            <w:proofErr w:type="spellStart"/>
            <w:r w:rsidRPr="007634BB">
              <w:rPr>
                <w:b/>
                <w:bCs/>
                <w:i/>
                <w:iCs/>
              </w:rPr>
              <w:t>poslovnega</w:t>
            </w:r>
            <w:proofErr w:type="spellEnd"/>
            <w:r w:rsidRPr="007634BB">
              <w:rPr>
                <w:b/>
                <w:bCs/>
                <w:i/>
                <w:iCs/>
              </w:rPr>
              <w:t xml:space="preserve"> </w:t>
            </w:r>
            <w:proofErr w:type="spellStart"/>
            <w:r w:rsidRPr="007634BB">
              <w:rPr>
                <w:b/>
                <w:bCs/>
                <w:i/>
                <w:iCs/>
              </w:rPr>
              <w:t>načrta</w:t>
            </w:r>
            <w:proofErr w:type="spellEnd"/>
            <w:r w:rsidRPr="007634BB">
              <w:rPr>
                <w:b/>
                <w:bCs/>
                <w:i/>
                <w:iCs/>
              </w:rPr>
              <w:t xml:space="preserve"> </w:t>
            </w:r>
            <w:proofErr w:type="spellStart"/>
            <w:r w:rsidRPr="007634BB">
              <w:rPr>
                <w:b/>
                <w:bCs/>
                <w:i/>
                <w:iCs/>
              </w:rPr>
              <w:t>mladega</w:t>
            </w:r>
            <w:proofErr w:type="spellEnd"/>
            <w:r w:rsidRPr="007634BB">
              <w:rPr>
                <w:b/>
                <w:bCs/>
                <w:i/>
                <w:iCs/>
              </w:rPr>
              <w:t xml:space="preserve"> </w:t>
            </w:r>
            <w:proofErr w:type="spellStart"/>
            <w:r w:rsidRPr="007634BB">
              <w:rPr>
                <w:b/>
                <w:bCs/>
                <w:i/>
                <w:iCs/>
              </w:rPr>
              <w:t>kmeta</w:t>
            </w:r>
            <w:proofErr w:type="spellEnd"/>
            <w:r w:rsidRPr="007634BB">
              <w:rPr>
                <w:b/>
                <w:bCs/>
                <w:i/>
                <w:iCs/>
              </w:rPr>
              <w:t>)</w:t>
            </w:r>
          </w:p>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w:t>
            </w:r>
            <w:proofErr w:type="spellStart"/>
            <w:r w:rsidRPr="007634BB">
              <w:t>prispevajo</w:t>
            </w:r>
            <w:proofErr w:type="spellEnd"/>
            <w:r w:rsidRPr="007634BB">
              <w:t xml:space="preserve"> k </w:t>
            </w:r>
            <w:proofErr w:type="spellStart"/>
            <w:r w:rsidRPr="007634BB">
              <w:t>gospodarskemu</w:t>
            </w:r>
            <w:proofErr w:type="spellEnd"/>
            <w:r w:rsidRPr="007634BB">
              <w:t xml:space="preserve"> </w:t>
            </w:r>
            <w:proofErr w:type="spellStart"/>
            <w:r w:rsidRPr="007634BB">
              <w:t>razvoju</w:t>
            </w:r>
            <w:proofErr w:type="spellEnd"/>
            <w:r w:rsidRPr="007634BB">
              <w:t xml:space="preserve"> </w:t>
            </w:r>
            <w:proofErr w:type="spellStart"/>
            <w:r w:rsidRPr="007634BB">
              <w:t>kmetijskega</w:t>
            </w:r>
            <w:proofErr w:type="spellEnd"/>
            <w:r w:rsidRPr="007634BB">
              <w:t xml:space="preserve"> </w:t>
            </w:r>
            <w:proofErr w:type="spellStart"/>
            <w:r w:rsidRPr="007634BB">
              <w:t>gospodarstva</w:t>
            </w:r>
            <w:proofErr w:type="spellEnd"/>
          </w:p>
        </w:tc>
      </w:tr>
      <w:tr w:rsidR="00515942" w:rsidRPr="007634BB" w:rsidTr="00F409F2">
        <w:trPr>
          <w:trHeight w:val="792"/>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w:t>
            </w:r>
            <w:proofErr w:type="spellStart"/>
            <w:r w:rsidRPr="007634BB">
              <w:t>prispevajo</w:t>
            </w:r>
            <w:proofErr w:type="spellEnd"/>
            <w:r w:rsidRPr="007634BB">
              <w:t xml:space="preserve"> k </w:t>
            </w:r>
            <w:proofErr w:type="spellStart"/>
            <w:r w:rsidRPr="007634BB">
              <w:t>doseganju</w:t>
            </w:r>
            <w:proofErr w:type="spellEnd"/>
            <w:r w:rsidRPr="007634BB">
              <w:t xml:space="preserve"> </w:t>
            </w:r>
            <w:proofErr w:type="spellStart"/>
            <w:r w:rsidRPr="007634BB">
              <w:t>varstva</w:t>
            </w:r>
            <w:proofErr w:type="spellEnd"/>
            <w:r w:rsidRPr="007634BB">
              <w:t xml:space="preserve"> </w:t>
            </w:r>
            <w:proofErr w:type="spellStart"/>
            <w:r w:rsidRPr="007634BB">
              <w:t>okolja</w:t>
            </w:r>
            <w:proofErr w:type="spellEnd"/>
            <w:r w:rsidRPr="007634BB">
              <w:t xml:space="preserve"> (</w:t>
            </w:r>
            <w:proofErr w:type="spellStart"/>
            <w:r w:rsidRPr="007634BB">
              <w:t>mehanizacija</w:t>
            </w:r>
            <w:proofErr w:type="spellEnd"/>
            <w:r w:rsidRPr="007634BB">
              <w:t xml:space="preserve"> in </w:t>
            </w:r>
            <w:proofErr w:type="spellStart"/>
            <w:r w:rsidRPr="007634BB">
              <w:t>oprema</w:t>
            </w:r>
            <w:proofErr w:type="spellEnd"/>
            <w:r w:rsidRPr="007634BB">
              <w:t xml:space="preserve"> ne </w:t>
            </w:r>
            <w:proofErr w:type="spellStart"/>
            <w:r w:rsidRPr="007634BB">
              <w:t>smeta</w:t>
            </w:r>
            <w:proofErr w:type="spellEnd"/>
            <w:r w:rsidRPr="007634BB">
              <w:t xml:space="preserve"> </w:t>
            </w:r>
            <w:proofErr w:type="spellStart"/>
            <w:r w:rsidRPr="007634BB">
              <w:t>biti</w:t>
            </w:r>
            <w:proofErr w:type="spellEnd"/>
            <w:r w:rsidRPr="007634BB">
              <w:t xml:space="preserve"> </w:t>
            </w:r>
            <w:proofErr w:type="spellStart"/>
            <w:r w:rsidRPr="007634BB">
              <w:t>starejši</w:t>
            </w:r>
            <w:proofErr w:type="spellEnd"/>
            <w:r w:rsidRPr="007634BB">
              <w:t xml:space="preserve"> od 10 let)</w:t>
            </w:r>
          </w:p>
        </w:tc>
      </w:tr>
      <w:tr w:rsidR="00515942" w:rsidRPr="007634BB" w:rsidTr="00F409F2">
        <w:trPr>
          <w:trHeight w:val="52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w:t>
            </w:r>
            <w:proofErr w:type="spellStart"/>
            <w:r w:rsidRPr="007634BB">
              <w:t>prispevajo</w:t>
            </w:r>
            <w:proofErr w:type="spellEnd"/>
            <w:r w:rsidRPr="007634BB">
              <w:t xml:space="preserve"> k </w:t>
            </w:r>
            <w:proofErr w:type="spellStart"/>
            <w:r w:rsidRPr="007634BB">
              <w:t>prilagajanju</w:t>
            </w:r>
            <w:proofErr w:type="spellEnd"/>
            <w:r w:rsidRPr="007634BB">
              <w:t xml:space="preserve"> </w:t>
            </w:r>
            <w:proofErr w:type="spellStart"/>
            <w:r w:rsidRPr="007634BB">
              <w:t>podnebnim</w:t>
            </w:r>
            <w:proofErr w:type="spellEnd"/>
            <w:r w:rsidRPr="007634BB">
              <w:t xml:space="preserve"> </w:t>
            </w:r>
            <w:proofErr w:type="spellStart"/>
            <w:r w:rsidRPr="007634BB">
              <w:t>spremembam</w:t>
            </w:r>
            <w:proofErr w:type="spellEnd"/>
          </w:p>
        </w:tc>
      </w:tr>
      <w:tr w:rsidR="00515942" w:rsidRPr="007634BB" w:rsidTr="00F409F2">
        <w:trPr>
          <w:trHeight w:val="1040"/>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w:t>
            </w:r>
            <w:proofErr w:type="spellStart"/>
            <w:r w:rsidRPr="007634BB">
              <w:t>prispevajo</w:t>
            </w:r>
            <w:proofErr w:type="spellEnd"/>
            <w:r w:rsidRPr="007634BB">
              <w:t xml:space="preserve"> k </w:t>
            </w:r>
            <w:proofErr w:type="spellStart"/>
            <w:r w:rsidRPr="007634BB">
              <w:t>izboljšanju</w:t>
            </w:r>
            <w:proofErr w:type="spellEnd"/>
            <w:r w:rsidRPr="007634BB">
              <w:t xml:space="preserve"> </w:t>
            </w:r>
            <w:proofErr w:type="spellStart"/>
            <w:r w:rsidRPr="007634BB">
              <w:t>znanj</w:t>
            </w:r>
            <w:proofErr w:type="spellEnd"/>
            <w:r w:rsidRPr="007634BB">
              <w:t xml:space="preserve"> s </w:t>
            </w:r>
            <w:proofErr w:type="spellStart"/>
            <w:r w:rsidRPr="007634BB">
              <w:t>področja</w:t>
            </w:r>
            <w:proofErr w:type="spellEnd"/>
            <w:r w:rsidRPr="007634BB">
              <w:t xml:space="preserve"> </w:t>
            </w:r>
            <w:proofErr w:type="spellStart"/>
            <w:r w:rsidRPr="007634BB">
              <w:t>upravljanja</w:t>
            </w:r>
            <w:proofErr w:type="spellEnd"/>
            <w:r w:rsidRPr="007634BB">
              <w:t xml:space="preserve"> </w:t>
            </w:r>
            <w:proofErr w:type="spellStart"/>
            <w:r w:rsidRPr="007634BB">
              <w:t>kmetijskega</w:t>
            </w:r>
            <w:proofErr w:type="spellEnd"/>
            <w:r w:rsidRPr="007634BB">
              <w:t xml:space="preserve"> </w:t>
            </w:r>
            <w:proofErr w:type="spellStart"/>
            <w:r w:rsidRPr="007634BB">
              <w:t>gospodarstva</w:t>
            </w:r>
            <w:proofErr w:type="spellEnd"/>
            <w:r w:rsidRPr="007634BB">
              <w:t xml:space="preserve"> in </w:t>
            </w:r>
            <w:proofErr w:type="spellStart"/>
            <w:r w:rsidRPr="007634BB">
              <w:t>finančnih</w:t>
            </w:r>
            <w:proofErr w:type="spellEnd"/>
            <w:r w:rsidRPr="007634BB">
              <w:t xml:space="preserve"> </w:t>
            </w:r>
            <w:proofErr w:type="spellStart"/>
            <w:r w:rsidRPr="007634BB">
              <w:t>spretnosti</w:t>
            </w:r>
            <w:proofErr w:type="spellEnd"/>
          </w:p>
        </w:tc>
      </w:tr>
      <w:tr w:rsidR="00515942" w:rsidRPr="007634BB" w:rsidTr="00F409F2">
        <w:trPr>
          <w:trHeight w:val="156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w:t>
            </w:r>
            <w:proofErr w:type="spellStart"/>
            <w:r w:rsidRPr="007634BB">
              <w:t>prispevajo</w:t>
            </w:r>
            <w:proofErr w:type="spellEnd"/>
            <w:r w:rsidRPr="007634BB">
              <w:t xml:space="preserve"> k </w:t>
            </w:r>
            <w:proofErr w:type="spellStart"/>
            <w:r w:rsidRPr="007634BB">
              <w:t>prilagoditvi</w:t>
            </w:r>
            <w:proofErr w:type="spellEnd"/>
            <w:r w:rsidRPr="007634BB">
              <w:t xml:space="preserve"> </w:t>
            </w:r>
            <w:proofErr w:type="spellStart"/>
            <w:r w:rsidRPr="007634BB">
              <w:t>na</w:t>
            </w:r>
            <w:proofErr w:type="spellEnd"/>
            <w:r w:rsidRPr="007634BB">
              <w:t xml:space="preserve"> </w:t>
            </w:r>
            <w:proofErr w:type="spellStart"/>
            <w:r w:rsidRPr="007634BB">
              <w:t>standarde</w:t>
            </w:r>
            <w:proofErr w:type="spellEnd"/>
            <w:r w:rsidRPr="007634BB">
              <w:t xml:space="preserve"> EU, </w:t>
            </w:r>
            <w:proofErr w:type="spellStart"/>
            <w:r w:rsidRPr="007634BB">
              <w:t>če</w:t>
            </w:r>
            <w:proofErr w:type="spellEnd"/>
            <w:r w:rsidRPr="007634BB">
              <w:t xml:space="preserve"> KMG </w:t>
            </w:r>
            <w:proofErr w:type="spellStart"/>
            <w:r w:rsidRPr="007634BB">
              <w:t>še</w:t>
            </w:r>
            <w:proofErr w:type="spellEnd"/>
            <w:r w:rsidRPr="007634BB">
              <w:t xml:space="preserve"> ne </w:t>
            </w:r>
            <w:proofErr w:type="spellStart"/>
            <w:r w:rsidRPr="007634BB">
              <w:t>izpolnjuje</w:t>
            </w:r>
            <w:proofErr w:type="spellEnd"/>
            <w:r w:rsidRPr="007634BB">
              <w:t xml:space="preserve"> </w:t>
            </w:r>
            <w:proofErr w:type="spellStart"/>
            <w:r w:rsidRPr="007634BB">
              <w:t>pogojev</w:t>
            </w:r>
            <w:proofErr w:type="spellEnd"/>
            <w:r w:rsidRPr="007634BB">
              <w:t xml:space="preserve"> </w:t>
            </w:r>
            <w:proofErr w:type="spellStart"/>
            <w:r w:rsidRPr="007634BB">
              <w:t>pogojenosti</w:t>
            </w:r>
            <w:proofErr w:type="spellEnd"/>
            <w:r w:rsidRPr="007634BB">
              <w:t xml:space="preserve"> (</w:t>
            </w:r>
            <w:proofErr w:type="spellStart"/>
            <w:r w:rsidRPr="007634BB">
              <w:t>cilj</w:t>
            </w:r>
            <w:proofErr w:type="spellEnd"/>
            <w:r w:rsidRPr="007634BB">
              <w:t xml:space="preserve"> </w:t>
            </w:r>
            <w:proofErr w:type="spellStart"/>
            <w:r w:rsidRPr="007634BB">
              <w:t>lahko</w:t>
            </w:r>
            <w:proofErr w:type="spellEnd"/>
            <w:r w:rsidRPr="007634BB">
              <w:t xml:space="preserve"> </w:t>
            </w:r>
            <w:proofErr w:type="spellStart"/>
            <w:r w:rsidRPr="007634BB">
              <w:t>izbere</w:t>
            </w:r>
            <w:proofErr w:type="spellEnd"/>
            <w:r w:rsidRPr="007634BB">
              <w:t xml:space="preserve"> KMG, </w:t>
            </w:r>
            <w:proofErr w:type="spellStart"/>
            <w:r w:rsidRPr="007634BB">
              <w:t>ki</w:t>
            </w:r>
            <w:proofErr w:type="spellEnd"/>
            <w:r w:rsidRPr="007634BB">
              <w:t xml:space="preserve"> v </w:t>
            </w:r>
            <w:proofErr w:type="spellStart"/>
            <w:r w:rsidRPr="007634BB">
              <w:t>skladu</w:t>
            </w:r>
            <w:proofErr w:type="spellEnd"/>
            <w:r w:rsidRPr="007634BB">
              <w:t xml:space="preserve"> s </w:t>
            </w:r>
            <w:proofErr w:type="spellStart"/>
            <w:r w:rsidRPr="007634BB">
              <w:t>petim</w:t>
            </w:r>
            <w:proofErr w:type="spellEnd"/>
            <w:r w:rsidRPr="007634BB">
              <w:t xml:space="preserve"> </w:t>
            </w:r>
            <w:proofErr w:type="spellStart"/>
            <w:r w:rsidRPr="007634BB">
              <w:t>odstavkom</w:t>
            </w:r>
            <w:proofErr w:type="spellEnd"/>
            <w:r w:rsidRPr="007634BB">
              <w:t xml:space="preserve"> 7. </w:t>
            </w:r>
            <w:proofErr w:type="spellStart"/>
            <w:r w:rsidRPr="007634BB">
              <w:t>člena</w:t>
            </w:r>
            <w:proofErr w:type="spellEnd"/>
            <w:r w:rsidRPr="007634BB">
              <w:t xml:space="preserve"> </w:t>
            </w:r>
            <w:proofErr w:type="spellStart"/>
            <w:r w:rsidRPr="007634BB">
              <w:t>Uredbe</w:t>
            </w:r>
            <w:proofErr w:type="spellEnd"/>
            <w:r w:rsidRPr="007634BB">
              <w:t xml:space="preserve"> o </w:t>
            </w:r>
            <w:proofErr w:type="spellStart"/>
            <w:r w:rsidRPr="007634BB">
              <w:t>pravilih</w:t>
            </w:r>
            <w:proofErr w:type="spellEnd"/>
            <w:r w:rsidRPr="007634BB">
              <w:t xml:space="preserve"> </w:t>
            </w:r>
            <w:proofErr w:type="spellStart"/>
            <w:r w:rsidRPr="007634BB">
              <w:t>pogojenosti</w:t>
            </w:r>
            <w:proofErr w:type="spellEnd"/>
            <w:r w:rsidRPr="007634BB">
              <w:t xml:space="preserve"> </w:t>
            </w:r>
            <w:proofErr w:type="spellStart"/>
            <w:r w:rsidRPr="007634BB">
              <w:t>prilagaja</w:t>
            </w:r>
            <w:proofErr w:type="spellEnd"/>
            <w:r w:rsidRPr="007634BB">
              <w:t xml:space="preserve"> KMG </w:t>
            </w:r>
            <w:proofErr w:type="spellStart"/>
            <w:r w:rsidRPr="007634BB">
              <w:t>na</w:t>
            </w:r>
            <w:proofErr w:type="spellEnd"/>
            <w:r w:rsidRPr="007634BB">
              <w:t xml:space="preserve"> </w:t>
            </w:r>
            <w:proofErr w:type="spellStart"/>
            <w:r w:rsidRPr="007634BB">
              <w:t>zahteve</w:t>
            </w:r>
            <w:proofErr w:type="spellEnd"/>
            <w:r w:rsidRPr="007634BB">
              <w:t xml:space="preserve"> </w:t>
            </w:r>
            <w:proofErr w:type="spellStart"/>
            <w:r w:rsidRPr="007634BB">
              <w:t>pogojenosti</w:t>
            </w:r>
            <w:proofErr w:type="spellEnd"/>
            <w:r w:rsidRPr="007634BB">
              <w:t>)</w:t>
            </w:r>
          </w:p>
        </w:tc>
      </w:tr>
      <w:tr w:rsidR="00515942" w:rsidRPr="007634BB" w:rsidTr="00F409F2">
        <w:trPr>
          <w:trHeight w:val="525"/>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w:t>
            </w:r>
            <w:proofErr w:type="spellStart"/>
            <w:r w:rsidRPr="007634BB">
              <w:t>prispevajo</w:t>
            </w:r>
            <w:proofErr w:type="spellEnd"/>
            <w:r w:rsidRPr="007634BB">
              <w:t xml:space="preserve"> k </w:t>
            </w:r>
            <w:proofErr w:type="spellStart"/>
            <w:r w:rsidRPr="007634BB">
              <w:t>izvedbi</w:t>
            </w:r>
            <w:proofErr w:type="spellEnd"/>
            <w:r w:rsidRPr="007634BB">
              <w:t xml:space="preserve"> </w:t>
            </w:r>
            <w:proofErr w:type="spellStart"/>
            <w:r w:rsidRPr="007634BB">
              <w:t>drugih</w:t>
            </w:r>
            <w:proofErr w:type="spellEnd"/>
            <w:r w:rsidRPr="007634BB">
              <w:t xml:space="preserve"> </w:t>
            </w:r>
            <w:proofErr w:type="spellStart"/>
            <w:r w:rsidRPr="007634BB">
              <w:t>ciljev</w:t>
            </w:r>
            <w:proofErr w:type="spellEnd"/>
            <w:r w:rsidRPr="007634BB">
              <w:t xml:space="preserve">, </w:t>
            </w:r>
            <w:proofErr w:type="spellStart"/>
            <w:r w:rsidRPr="007634BB">
              <w:t>ki</w:t>
            </w:r>
            <w:proofErr w:type="spellEnd"/>
            <w:r w:rsidRPr="007634BB">
              <w:t xml:space="preserve"> </w:t>
            </w:r>
            <w:proofErr w:type="spellStart"/>
            <w:r w:rsidRPr="007634BB">
              <w:t>jih</w:t>
            </w:r>
            <w:proofErr w:type="spellEnd"/>
            <w:r w:rsidRPr="007634BB">
              <w:t xml:space="preserve"> </w:t>
            </w:r>
            <w:proofErr w:type="spellStart"/>
            <w:r w:rsidRPr="007634BB">
              <w:t>izbere</w:t>
            </w:r>
            <w:proofErr w:type="spellEnd"/>
            <w:r w:rsidRPr="007634BB">
              <w:t xml:space="preserve"> </w:t>
            </w:r>
            <w:proofErr w:type="spellStart"/>
            <w:r w:rsidRPr="007634BB">
              <w:t>upravičenec</w:t>
            </w:r>
            <w:proofErr w:type="spellEnd"/>
          </w:p>
        </w:tc>
      </w:tr>
      <w:tr w:rsidR="00515942" w:rsidRPr="007634BB" w:rsidTr="00F409F2">
        <w:trPr>
          <w:trHeight w:val="782"/>
        </w:trPr>
        <w:tc>
          <w:tcPr>
            <w:tcW w:w="4203" w:type="dxa"/>
            <w:vMerge w:val="restart"/>
          </w:tcPr>
          <w:p w:rsidR="00515942" w:rsidRPr="007634BB" w:rsidRDefault="00515942" w:rsidP="00F409F2">
            <w:proofErr w:type="spellStart"/>
            <w:r w:rsidRPr="007634BB">
              <w:t>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s </w:t>
            </w:r>
            <w:proofErr w:type="spellStart"/>
            <w:r w:rsidRPr="007634BB">
              <w:t>praktičnimi</w:t>
            </w:r>
            <w:proofErr w:type="spellEnd"/>
            <w:r w:rsidRPr="007634BB">
              <w:t xml:space="preserve"> </w:t>
            </w:r>
            <w:proofErr w:type="spellStart"/>
            <w:r w:rsidRPr="007634BB">
              <w:t>napotki</w:t>
            </w:r>
            <w:proofErr w:type="spellEnd"/>
            <w:r w:rsidRPr="007634BB">
              <w:t xml:space="preserve"> </w:t>
            </w:r>
            <w:proofErr w:type="spellStart"/>
            <w:r w:rsidRPr="007634BB">
              <w:t>pri</w:t>
            </w:r>
            <w:proofErr w:type="spellEnd"/>
            <w:r w:rsidRPr="007634BB">
              <w:t xml:space="preserve"> </w:t>
            </w:r>
            <w:proofErr w:type="spellStart"/>
            <w:r w:rsidRPr="007634BB">
              <w:t>reševanju</w:t>
            </w:r>
            <w:proofErr w:type="spellEnd"/>
            <w:r w:rsidRPr="007634BB">
              <w:t xml:space="preserve"> </w:t>
            </w:r>
            <w:proofErr w:type="spellStart"/>
            <w:r w:rsidRPr="007634BB">
              <w:t>specifičnih</w:t>
            </w:r>
            <w:proofErr w:type="spellEnd"/>
            <w:r w:rsidRPr="007634BB">
              <w:t xml:space="preserve"> </w:t>
            </w:r>
            <w:proofErr w:type="spellStart"/>
            <w:r w:rsidRPr="007634BB">
              <w:t>problemov</w:t>
            </w:r>
            <w:proofErr w:type="spellEnd"/>
            <w:r w:rsidRPr="007634BB">
              <w:t xml:space="preserve"> in </w:t>
            </w:r>
            <w:proofErr w:type="spellStart"/>
            <w:r w:rsidRPr="007634BB">
              <w:t>administrativne</w:t>
            </w:r>
            <w:proofErr w:type="spellEnd"/>
            <w:r w:rsidRPr="007634BB">
              <w:t xml:space="preserve"> </w:t>
            </w:r>
            <w:proofErr w:type="spellStart"/>
            <w:r w:rsidRPr="007634BB">
              <w:t>aktivnosti</w:t>
            </w:r>
            <w:proofErr w:type="spellEnd"/>
            <w:r w:rsidRPr="007634BB">
              <w:t xml:space="preserve"> v </w:t>
            </w:r>
            <w:proofErr w:type="spellStart"/>
            <w:r w:rsidRPr="007634BB">
              <w:t>okviru</w:t>
            </w:r>
            <w:proofErr w:type="spellEnd"/>
            <w:r w:rsidRPr="007634BB">
              <w:t xml:space="preserve"> </w:t>
            </w:r>
            <w:proofErr w:type="spellStart"/>
            <w:r w:rsidRPr="007634BB">
              <w:t>kmetijske</w:t>
            </w:r>
            <w:proofErr w:type="spellEnd"/>
            <w:r w:rsidRPr="007634BB">
              <w:t xml:space="preserve"> </w:t>
            </w:r>
            <w:proofErr w:type="spellStart"/>
            <w:r w:rsidRPr="007634BB">
              <w:t>dejavnosti</w:t>
            </w:r>
            <w:proofErr w:type="spellEnd"/>
            <w:r w:rsidRPr="007634BB">
              <w:t xml:space="preserve"> </w:t>
            </w:r>
            <w:r w:rsidRPr="007634BB">
              <w:rPr>
                <w:b/>
                <w:bCs/>
                <w:i/>
                <w:iCs/>
              </w:rPr>
              <w:t>(</w:t>
            </w:r>
            <w:proofErr w:type="spellStart"/>
            <w:r w:rsidRPr="007634BB">
              <w:rPr>
                <w:b/>
                <w:bCs/>
                <w:i/>
                <w:iCs/>
              </w:rPr>
              <w:t>praktični</w:t>
            </w:r>
            <w:proofErr w:type="spellEnd"/>
            <w:r w:rsidRPr="007634BB">
              <w:rPr>
                <w:b/>
                <w:bCs/>
                <w:i/>
                <w:iCs/>
              </w:rPr>
              <w:t xml:space="preserve"> </w:t>
            </w:r>
            <w:proofErr w:type="spellStart"/>
            <w:r w:rsidRPr="007634BB">
              <w:rPr>
                <w:b/>
                <w:bCs/>
                <w:i/>
                <w:iCs/>
              </w:rPr>
              <w:t>napotki</w:t>
            </w:r>
            <w:proofErr w:type="spellEnd"/>
            <w:r w:rsidRPr="007634BB">
              <w:rPr>
                <w:b/>
                <w:bCs/>
                <w:i/>
                <w:iCs/>
              </w:rPr>
              <w:t xml:space="preserve"> </w:t>
            </w:r>
            <w:proofErr w:type="spellStart"/>
            <w:r w:rsidRPr="007634BB">
              <w:rPr>
                <w:b/>
                <w:bCs/>
                <w:i/>
                <w:iCs/>
              </w:rPr>
              <w:t>pri</w:t>
            </w:r>
            <w:proofErr w:type="spellEnd"/>
            <w:r w:rsidRPr="007634BB">
              <w:rPr>
                <w:b/>
                <w:bCs/>
                <w:i/>
                <w:iCs/>
              </w:rPr>
              <w:t xml:space="preserve"> </w:t>
            </w:r>
            <w:proofErr w:type="spellStart"/>
            <w:r w:rsidRPr="007634BB">
              <w:rPr>
                <w:b/>
                <w:bCs/>
                <w:i/>
                <w:iCs/>
              </w:rPr>
              <w:t>reševanju</w:t>
            </w:r>
            <w:proofErr w:type="spellEnd"/>
            <w:r w:rsidRPr="007634BB">
              <w:rPr>
                <w:b/>
                <w:bCs/>
                <w:i/>
                <w:iCs/>
              </w:rPr>
              <w:t xml:space="preserve"> </w:t>
            </w:r>
            <w:proofErr w:type="spellStart"/>
            <w:r w:rsidRPr="007634BB">
              <w:rPr>
                <w:b/>
                <w:bCs/>
                <w:i/>
                <w:iCs/>
              </w:rPr>
              <w:t>specifičnih</w:t>
            </w:r>
            <w:proofErr w:type="spellEnd"/>
            <w:r w:rsidRPr="007634BB">
              <w:rPr>
                <w:b/>
                <w:bCs/>
                <w:i/>
                <w:iCs/>
              </w:rPr>
              <w:t xml:space="preserve"> </w:t>
            </w:r>
            <w:proofErr w:type="spellStart"/>
            <w:r w:rsidRPr="007634BB">
              <w:rPr>
                <w:b/>
                <w:bCs/>
                <w:i/>
                <w:iCs/>
              </w:rPr>
              <w:t>problemov</w:t>
            </w:r>
            <w:proofErr w:type="spellEnd"/>
            <w:r w:rsidRPr="007634BB">
              <w:rPr>
                <w:b/>
                <w:bCs/>
                <w:i/>
                <w:iCs/>
              </w:rPr>
              <w:t xml:space="preserve"> in </w:t>
            </w:r>
            <w:proofErr w:type="spellStart"/>
            <w:r w:rsidRPr="007634BB">
              <w:rPr>
                <w:b/>
                <w:bCs/>
                <w:i/>
                <w:iCs/>
              </w:rPr>
              <w:t>administrativne</w:t>
            </w:r>
            <w:proofErr w:type="spellEnd"/>
            <w:r w:rsidRPr="007634BB">
              <w:rPr>
                <w:b/>
                <w:bCs/>
                <w:i/>
                <w:iCs/>
              </w:rPr>
              <w:t xml:space="preserve"> </w:t>
            </w:r>
            <w:proofErr w:type="spellStart"/>
            <w:r w:rsidRPr="007634BB">
              <w:rPr>
                <w:b/>
                <w:bCs/>
                <w:i/>
                <w:iCs/>
              </w:rPr>
              <w:t>aktivnosti</w:t>
            </w:r>
            <w:proofErr w:type="spellEnd"/>
            <w:r w:rsidRPr="007634BB">
              <w:rPr>
                <w:b/>
                <w:bCs/>
                <w:i/>
                <w:iCs/>
              </w:rPr>
              <w:t xml:space="preserve"> v </w:t>
            </w:r>
            <w:proofErr w:type="spellStart"/>
            <w:r w:rsidRPr="007634BB">
              <w:rPr>
                <w:b/>
                <w:bCs/>
                <w:i/>
                <w:iCs/>
              </w:rPr>
              <w:t>okviru</w:t>
            </w:r>
            <w:proofErr w:type="spellEnd"/>
            <w:r w:rsidRPr="007634BB">
              <w:rPr>
                <w:b/>
                <w:bCs/>
                <w:i/>
                <w:iCs/>
              </w:rPr>
              <w:t xml:space="preserve"> </w:t>
            </w:r>
            <w:proofErr w:type="spellStart"/>
            <w:r w:rsidRPr="007634BB">
              <w:rPr>
                <w:b/>
                <w:bCs/>
                <w:i/>
                <w:iCs/>
              </w:rPr>
              <w:t>kmetijske</w:t>
            </w:r>
            <w:proofErr w:type="spellEnd"/>
            <w:r w:rsidRPr="007634BB">
              <w:rPr>
                <w:b/>
                <w:bCs/>
                <w:i/>
                <w:iCs/>
              </w:rPr>
              <w:t xml:space="preserve"> </w:t>
            </w:r>
            <w:proofErr w:type="spellStart"/>
            <w:r w:rsidRPr="007634BB">
              <w:rPr>
                <w:b/>
                <w:bCs/>
                <w:i/>
                <w:iCs/>
              </w:rPr>
              <w:t>dejavnosti</w:t>
            </w:r>
            <w:proofErr w:type="spellEnd"/>
            <w:r w:rsidRPr="007634BB">
              <w:rPr>
                <w:b/>
                <w:bCs/>
                <w:i/>
                <w:iCs/>
              </w:rPr>
              <w:t>)</w:t>
            </w:r>
          </w:p>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s </w:t>
            </w:r>
            <w:proofErr w:type="spellStart"/>
            <w:r w:rsidRPr="007634BB">
              <w:t>praktičnimi</w:t>
            </w:r>
            <w:proofErr w:type="spellEnd"/>
            <w:r w:rsidRPr="007634BB">
              <w:t xml:space="preserve"> </w:t>
            </w:r>
            <w:proofErr w:type="spellStart"/>
            <w:r w:rsidRPr="007634BB">
              <w:t>napotki</w:t>
            </w:r>
            <w:proofErr w:type="spellEnd"/>
            <w:r w:rsidRPr="007634BB">
              <w:t xml:space="preserve"> </w:t>
            </w:r>
            <w:proofErr w:type="spellStart"/>
            <w:r w:rsidRPr="007634BB">
              <w:t>pri</w:t>
            </w:r>
            <w:proofErr w:type="spellEnd"/>
            <w:r w:rsidRPr="007634BB">
              <w:t xml:space="preserve"> </w:t>
            </w:r>
            <w:proofErr w:type="spellStart"/>
            <w:r w:rsidRPr="007634BB">
              <w:t>reševanju</w:t>
            </w:r>
            <w:proofErr w:type="spellEnd"/>
            <w:r w:rsidRPr="007634BB">
              <w:t xml:space="preserve"> </w:t>
            </w:r>
            <w:proofErr w:type="spellStart"/>
            <w:r w:rsidRPr="007634BB">
              <w:t>specifičnih</w:t>
            </w:r>
            <w:proofErr w:type="spellEnd"/>
            <w:r w:rsidRPr="007634BB">
              <w:t xml:space="preserve"> </w:t>
            </w:r>
            <w:proofErr w:type="spellStart"/>
            <w:r w:rsidRPr="007634BB">
              <w:t>problemov</w:t>
            </w:r>
            <w:proofErr w:type="spellEnd"/>
            <w:r w:rsidRPr="007634BB">
              <w:t xml:space="preserve"> v </w:t>
            </w:r>
            <w:proofErr w:type="spellStart"/>
            <w:r w:rsidRPr="007634BB">
              <w:t>okviru</w:t>
            </w:r>
            <w:proofErr w:type="spellEnd"/>
            <w:r w:rsidRPr="007634BB">
              <w:t xml:space="preserve"> </w:t>
            </w:r>
            <w:proofErr w:type="spellStart"/>
            <w:r w:rsidRPr="007634BB">
              <w:t>kmetijske</w:t>
            </w:r>
            <w:proofErr w:type="spellEnd"/>
            <w:r w:rsidRPr="007634BB">
              <w:t xml:space="preserve"> </w:t>
            </w:r>
            <w:proofErr w:type="spellStart"/>
            <w:r w:rsidRPr="007634BB">
              <w:t>dejavnosti</w:t>
            </w:r>
            <w:proofErr w:type="spellEnd"/>
          </w:p>
        </w:tc>
      </w:tr>
      <w:tr w:rsidR="00515942" w:rsidRPr="007634BB" w:rsidTr="00F409F2">
        <w:trPr>
          <w:trHeight w:val="782"/>
        </w:trPr>
        <w:tc>
          <w:tcPr>
            <w:tcW w:w="4203" w:type="dxa"/>
            <w:vMerge/>
          </w:tcPr>
          <w:p w:rsidR="00515942" w:rsidRPr="007634BB" w:rsidRDefault="00515942" w:rsidP="00F409F2"/>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reševanjem</w:t>
            </w:r>
            <w:proofErr w:type="spellEnd"/>
            <w:r w:rsidRPr="007634BB">
              <w:t xml:space="preserve"> </w:t>
            </w:r>
            <w:proofErr w:type="spellStart"/>
            <w:r w:rsidRPr="007634BB">
              <w:t>administrativnih</w:t>
            </w:r>
            <w:proofErr w:type="spellEnd"/>
            <w:r w:rsidRPr="007634BB">
              <w:t xml:space="preserve"> </w:t>
            </w:r>
            <w:proofErr w:type="spellStart"/>
            <w:r w:rsidRPr="007634BB">
              <w:t>problemov</w:t>
            </w:r>
            <w:proofErr w:type="spellEnd"/>
            <w:r w:rsidRPr="007634BB">
              <w:t xml:space="preserve"> v </w:t>
            </w:r>
            <w:proofErr w:type="spellStart"/>
            <w:r w:rsidRPr="007634BB">
              <w:t>okviru</w:t>
            </w:r>
            <w:proofErr w:type="spellEnd"/>
            <w:r w:rsidRPr="007634BB">
              <w:t xml:space="preserve"> </w:t>
            </w:r>
            <w:proofErr w:type="spellStart"/>
            <w:r w:rsidRPr="007634BB">
              <w:t>kmetijske</w:t>
            </w:r>
            <w:proofErr w:type="spellEnd"/>
            <w:r w:rsidRPr="007634BB">
              <w:t xml:space="preserve"> </w:t>
            </w:r>
            <w:proofErr w:type="spellStart"/>
            <w:r w:rsidRPr="007634BB">
              <w:t>dejavnost</w:t>
            </w:r>
            <w:proofErr w:type="spellEnd"/>
          </w:p>
        </w:tc>
      </w:tr>
      <w:tr w:rsidR="00515942" w:rsidRPr="007634BB" w:rsidTr="00F409F2">
        <w:trPr>
          <w:trHeight w:val="1040"/>
        </w:trPr>
        <w:tc>
          <w:tcPr>
            <w:tcW w:w="4203" w:type="dxa"/>
          </w:tcPr>
          <w:p w:rsidR="00515942" w:rsidRPr="007634BB" w:rsidRDefault="00515942" w:rsidP="00F409F2">
            <w:proofErr w:type="spellStart"/>
            <w:r w:rsidRPr="007634BB">
              <w:t>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s </w:t>
            </w:r>
            <w:proofErr w:type="spellStart"/>
            <w:r w:rsidRPr="007634BB">
              <w:t>socialno</w:t>
            </w:r>
            <w:proofErr w:type="spellEnd"/>
            <w:r w:rsidRPr="007634BB">
              <w:t xml:space="preserve"> </w:t>
            </w:r>
            <w:proofErr w:type="spellStart"/>
            <w:r w:rsidRPr="007634BB">
              <w:t>vključenostjo</w:t>
            </w:r>
            <w:proofErr w:type="spellEnd"/>
            <w:r w:rsidRPr="007634BB">
              <w:t xml:space="preserve"> in </w:t>
            </w:r>
            <w:proofErr w:type="spellStart"/>
            <w:r w:rsidRPr="007634BB">
              <w:t>povezovanjem</w:t>
            </w:r>
            <w:proofErr w:type="spellEnd"/>
            <w:r w:rsidRPr="007634BB">
              <w:t xml:space="preserve"> </w:t>
            </w:r>
            <w:proofErr w:type="spellStart"/>
            <w:r w:rsidRPr="007634BB">
              <w:t>generacij</w:t>
            </w:r>
            <w:proofErr w:type="spellEnd"/>
            <w:r w:rsidRPr="007634BB">
              <w:t xml:space="preserve"> </w:t>
            </w:r>
            <w:r w:rsidRPr="007634BB">
              <w:rPr>
                <w:b/>
                <w:bCs/>
                <w:i/>
                <w:iCs/>
              </w:rPr>
              <w:t>(</w:t>
            </w:r>
            <w:proofErr w:type="spellStart"/>
            <w:r w:rsidRPr="007634BB">
              <w:rPr>
                <w:b/>
                <w:bCs/>
                <w:i/>
                <w:iCs/>
              </w:rPr>
              <w:t>aktivnosti</w:t>
            </w:r>
            <w:proofErr w:type="spellEnd"/>
            <w:r w:rsidRPr="007634BB">
              <w:rPr>
                <w:b/>
                <w:bCs/>
                <w:i/>
                <w:iCs/>
              </w:rPr>
              <w:t xml:space="preserve">, </w:t>
            </w:r>
            <w:proofErr w:type="spellStart"/>
            <w:r w:rsidRPr="007634BB">
              <w:rPr>
                <w:b/>
                <w:bCs/>
                <w:i/>
                <w:iCs/>
              </w:rPr>
              <w:t>ki</w:t>
            </w:r>
            <w:proofErr w:type="spellEnd"/>
            <w:r w:rsidRPr="007634BB">
              <w:rPr>
                <w:b/>
                <w:bCs/>
                <w:i/>
                <w:iCs/>
              </w:rPr>
              <w:t xml:space="preserve"> </w:t>
            </w:r>
            <w:proofErr w:type="spellStart"/>
            <w:r w:rsidRPr="007634BB">
              <w:rPr>
                <w:b/>
                <w:bCs/>
                <w:i/>
                <w:iCs/>
              </w:rPr>
              <w:t>bodo</w:t>
            </w:r>
            <w:proofErr w:type="spellEnd"/>
            <w:r w:rsidRPr="007634BB">
              <w:rPr>
                <w:b/>
                <w:bCs/>
                <w:i/>
                <w:iCs/>
              </w:rPr>
              <w:t xml:space="preserve"> </w:t>
            </w:r>
            <w:proofErr w:type="spellStart"/>
            <w:r w:rsidRPr="007634BB">
              <w:rPr>
                <w:b/>
                <w:bCs/>
                <w:i/>
                <w:iCs/>
              </w:rPr>
              <w:t>prispevale</w:t>
            </w:r>
            <w:proofErr w:type="spellEnd"/>
            <w:r w:rsidRPr="007634BB">
              <w:rPr>
                <w:b/>
                <w:bCs/>
                <w:i/>
                <w:iCs/>
              </w:rPr>
              <w:t xml:space="preserve"> k </w:t>
            </w:r>
            <w:proofErr w:type="spellStart"/>
            <w:r w:rsidRPr="007634BB">
              <w:rPr>
                <w:b/>
                <w:bCs/>
                <w:i/>
                <w:iCs/>
              </w:rPr>
              <w:t>socialni</w:t>
            </w:r>
            <w:proofErr w:type="spellEnd"/>
            <w:r w:rsidRPr="007634BB">
              <w:rPr>
                <w:b/>
                <w:bCs/>
                <w:i/>
                <w:iCs/>
              </w:rPr>
              <w:t xml:space="preserve"> </w:t>
            </w:r>
            <w:proofErr w:type="spellStart"/>
            <w:r w:rsidRPr="007634BB">
              <w:rPr>
                <w:b/>
                <w:bCs/>
                <w:i/>
                <w:iCs/>
              </w:rPr>
              <w:t>vključenosti</w:t>
            </w:r>
            <w:proofErr w:type="spellEnd"/>
            <w:r w:rsidRPr="007634BB">
              <w:rPr>
                <w:b/>
                <w:bCs/>
                <w:i/>
                <w:iCs/>
              </w:rPr>
              <w:t xml:space="preserve"> in </w:t>
            </w:r>
            <w:proofErr w:type="spellStart"/>
            <w:r w:rsidRPr="007634BB">
              <w:rPr>
                <w:b/>
                <w:bCs/>
                <w:i/>
                <w:iCs/>
              </w:rPr>
              <w:t>povezavi</w:t>
            </w:r>
            <w:proofErr w:type="spellEnd"/>
            <w:r w:rsidRPr="007634BB">
              <w:rPr>
                <w:b/>
                <w:bCs/>
                <w:i/>
                <w:iCs/>
              </w:rPr>
              <w:t xml:space="preserve"> </w:t>
            </w:r>
            <w:proofErr w:type="spellStart"/>
            <w:r w:rsidRPr="007634BB">
              <w:rPr>
                <w:b/>
                <w:bCs/>
                <w:i/>
                <w:iCs/>
              </w:rPr>
              <w:t>obeh</w:t>
            </w:r>
            <w:proofErr w:type="spellEnd"/>
            <w:r w:rsidRPr="007634BB">
              <w:rPr>
                <w:b/>
                <w:bCs/>
                <w:i/>
                <w:iCs/>
              </w:rPr>
              <w:t xml:space="preserve"> </w:t>
            </w:r>
            <w:proofErr w:type="spellStart"/>
            <w:r w:rsidRPr="007634BB">
              <w:rPr>
                <w:b/>
                <w:bCs/>
                <w:i/>
                <w:iCs/>
              </w:rPr>
              <w:t>generacij</w:t>
            </w:r>
            <w:proofErr w:type="spellEnd"/>
            <w:r w:rsidRPr="007634BB">
              <w:rPr>
                <w:b/>
                <w:bCs/>
                <w:i/>
                <w:iCs/>
              </w:rPr>
              <w:t>)</w:t>
            </w:r>
          </w:p>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s </w:t>
            </w:r>
            <w:proofErr w:type="spellStart"/>
            <w:r w:rsidRPr="007634BB">
              <w:t>socialno</w:t>
            </w:r>
            <w:proofErr w:type="spellEnd"/>
            <w:r w:rsidRPr="007634BB">
              <w:t xml:space="preserve"> </w:t>
            </w:r>
            <w:proofErr w:type="spellStart"/>
            <w:r w:rsidRPr="007634BB">
              <w:t>vključenostjo</w:t>
            </w:r>
            <w:proofErr w:type="spellEnd"/>
            <w:r w:rsidRPr="007634BB">
              <w:t xml:space="preserve"> in </w:t>
            </w:r>
            <w:proofErr w:type="spellStart"/>
            <w:r w:rsidRPr="007634BB">
              <w:t>povezovanjem</w:t>
            </w:r>
            <w:proofErr w:type="spellEnd"/>
            <w:r w:rsidRPr="007634BB">
              <w:t xml:space="preserve"> </w:t>
            </w:r>
            <w:proofErr w:type="spellStart"/>
            <w:r w:rsidRPr="007634BB">
              <w:t>generacij</w:t>
            </w:r>
            <w:proofErr w:type="spellEnd"/>
          </w:p>
        </w:tc>
      </w:tr>
      <w:tr w:rsidR="00515942" w:rsidRPr="007634BB" w:rsidTr="00F409F2">
        <w:trPr>
          <w:trHeight w:val="515"/>
        </w:trPr>
        <w:tc>
          <w:tcPr>
            <w:tcW w:w="4203" w:type="dxa"/>
          </w:tcPr>
          <w:p w:rsidR="00515942" w:rsidRPr="007634BB" w:rsidRDefault="00515942" w:rsidP="00F409F2">
            <w:proofErr w:type="spellStart"/>
            <w:r w:rsidRPr="007634BB">
              <w:t>Skupina</w:t>
            </w:r>
            <w:proofErr w:type="spellEnd"/>
            <w:r w:rsidRPr="007634BB">
              <w:t xml:space="preserve"> </w:t>
            </w:r>
            <w:proofErr w:type="spellStart"/>
            <w:r w:rsidRPr="007634BB">
              <w:t>aktivnosti</w:t>
            </w:r>
            <w:proofErr w:type="spellEnd"/>
            <w:r w:rsidRPr="007634BB">
              <w:t xml:space="preserve"> - </w:t>
            </w:r>
            <w:proofErr w:type="spellStart"/>
            <w:r w:rsidRPr="007634BB">
              <w:t>druge</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drugimi</w:t>
            </w:r>
            <w:proofErr w:type="spellEnd"/>
            <w:r w:rsidRPr="007634BB">
              <w:t xml:space="preserve"> </w:t>
            </w:r>
            <w:proofErr w:type="spellStart"/>
            <w:r w:rsidRPr="007634BB">
              <w:t>aktivnostmi</w:t>
            </w:r>
            <w:proofErr w:type="spellEnd"/>
          </w:p>
        </w:tc>
        <w:tc>
          <w:tcPr>
            <w:tcW w:w="4285" w:type="dxa"/>
          </w:tcPr>
          <w:p w:rsidR="00515942" w:rsidRPr="007634BB" w:rsidRDefault="00515942" w:rsidP="00F409F2">
            <w:proofErr w:type="spellStart"/>
            <w:r w:rsidRPr="007634BB">
              <w:t>Podskupina</w:t>
            </w:r>
            <w:proofErr w:type="spellEnd"/>
            <w:r w:rsidRPr="007634BB">
              <w:t xml:space="preserve"> </w:t>
            </w:r>
            <w:proofErr w:type="spellStart"/>
            <w:r w:rsidRPr="007634BB">
              <w:t>aktivnosti</w:t>
            </w:r>
            <w:proofErr w:type="spellEnd"/>
            <w:r w:rsidRPr="007634BB">
              <w:t xml:space="preserve"> - </w:t>
            </w:r>
            <w:proofErr w:type="spellStart"/>
            <w:r w:rsidRPr="007634BB">
              <w:t>druge</w:t>
            </w:r>
            <w:proofErr w:type="spellEnd"/>
            <w:r w:rsidRPr="007634BB">
              <w:t xml:space="preserve">, </w:t>
            </w:r>
            <w:proofErr w:type="spellStart"/>
            <w:r w:rsidRPr="007634BB">
              <w:t>ki</w:t>
            </w:r>
            <w:proofErr w:type="spellEnd"/>
            <w:r w:rsidRPr="007634BB">
              <w:t xml:space="preserve"> so </w:t>
            </w:r>
            <w:proofErr w:type="spellStart"/>
            <w:r w:rsidRPr="007634BB">
              <w:t>povezane</w:t>
            </w:r>
            <w:proofErr w:type="spellEnd"/>
            <w:r w:rsidRPr="007634BB">
              <w:t xml:space="preserve"> z </w:t>
            </w:r>
            <w:proofErr w:type="spellStart"/>
            <w:r w:rsidRPr="007634BB">
              <w:t>drugimi</w:t>
            </w:r>
            <w:proofErr w:type="spellEnd"/>
            <w:r w:rsidRPr="007634BB">
              <w:t xml:space="preserve"> </w:t>
            </w:r>
            <w:proofErr w:type="spellStart"/>
            <w:r w:rsidRPr="007634BB">
              <w:t>aktivnostmi</w:t>
            </w:r>
            <w:proofErr w:type="spellEnd"/>
            <w:r w:rsidRPr="007634BB">
              <w:t xml:space="preserve"> (</w:t>
            </w:r>
            <w:proofErr w:type="spellStart"/>
            <w:r w:rsidRPr="007634BB">
              <w:t>aktivnosti</w:t>
            </w:r>
            <w:proofErr w:type="spellEnd"/>
            <w:r w:rsidRPr="007634BB">
              <w:t xml:space="preserve"> </w:t>
            </w:r>
            <w:proofErr w:type="spellStart"/>
            <w:r w:rsidRPr="007634BB">
              <w:t>vpiše</w:t>
            </w:r>
            <w:proofErr w:type="spellEnd"/>
            <w:r w:rsidRPr="007634BB">
              <w:t xml:space="preserve"> </w:t>
            </w:r>
            <w:proofErr w:type="spellStart"/>
            <w:r w:rsidRPr="007634BB">
              <w:t>upravičenec</w:t>
            </w:r>
            <w:proofErr w:type="spellEnd"/>
            <w:r w:rsidRPr="007634BB">
              <w:t xml:space="preserve"> </w:t>
            </w:r>
            <w:proofErr w:type="spellStart"/>
            <w:r w:rsidRPr="007634BB">
              <w:t>sam</w:t>
            </w:r>
            <w:proofErr w:type="spellEnd"/>
            <w:r w:rsidRPr="007634BB">
              <w:t>)</w:t>
            </w:r>
          </w:p>
        </w:tc>
      </w:tr>
    </w:tbl>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Default="00515942" w:rsidP="00515942">
      <w:pPr>
        <w:tabs>
          <w:tab w:val="left" w:pos="708"/>
        </w:tabs>
        <w:spacing w:line="240" w:lineRule="auto"/>
        <w:rPr>
          <w:rFonts w:cs="Arial"/>
          <w:b/>
          <w:szCs w:val="20"/>
        </w:rPr>
      </w:pPr>
    </w:p>
    <w:p w:rsidR="00515942" w:rsidRPr="007634BB" w:rsidRDefault="00515942" w:rsidP="00515942">
      <w:pPr>
        <w:tabs>
          <w:tab w:val="left" w:pos="708"/>
        </w:tabs>
        <w:spacing w:line="240" w:lineRule="auto"/>
        <w:rPr>
          <w:rFonts w:cs="Arial"/>
          <w:b/>
          <w:szCs w:val="20"/>
        </w:rPr>
      </w:pPr>
      <w:r w:rsidRPr="007634BB">
        <w:rPr>
          <w:rFonts w:cs="Arial"/>
          <w:b/>
          <w:szCs w:val="20"/>
        </w:rPr>
        <w:t>OBRAZLOŽITEV</w:t>
      </w:r>
    </w:p>
    <w:p w:rsidR="00515942" w:rsidRPr="007634BB" w:rsidRDefault="00515942" w:rsidP="00515942">
      <w:pPr>
        <w:tabs>
          <w:tab w:val="left" w:pos="708"/>
        </w:tabs>
        <w:spacing w:line="240" w:lineRule="auto"/>
        <w:rPr>
          <w:rFonts w:cs="Arial"/>
          <w:szCs w:val="20"/>
        </w:rPr>
      </w:pPr>
    </w:p>
    <w:p w:rsidR="00515942" w:rsidRPr="007634BB" w:rsidRDefault="00515942" w:rsidP="00515942">
      <w:pPr>
        <w:tabs>
          <w:tab w:val="left" w:pos="708"/>
        </w:tabs>
        <w:spacing w:line="240" w:lineRule="auto"/>
        <w:rPr>
          <w:rFonts w:cs="Arial"/>
          <w:szCs w:val="20"/>
        </w:rPr>
      </w:pPr>
      <w:r w:rsidRPr="007634BB">
        <w:rPr>
          <w:rFonts w:cs="Arial"/>
          <w:szCs w:val="20"/>
        </w:rPr>
        <w:t>I. UVOD</w:t>
      </w:r>
    </w:p>
    <w:p w:rsidR="00515942" w:rsidRPr="007634BB" w:rsidRDefault="00515942" w:rsidP="00515942">
      <w:pPr>
        <w:tabs>
          <w:tab w:val="left" w:pos="708"/>
        </w:tabs>
        <w:spacing w:line="240" w:lineRule="auto"/>
        <w:rPr>
          <w:rFonts w:cs="Arial"/>
          <w:szCs w:val="20"/>
        </w:rPr>
      </w:pPr>
    </w:p>
    <w:p w:rsidR="00515942" w:rsidRPr="007634BB" w:rsidRDefault="00515942" w:rsidP="00515942">
      <w:pPr>
        <w:numPr>
          <w:ilvl w:val="0"/>
          <w:numId w:val="14"/>
        </w:numPr>
        <w:tabs>
          <w:tab w:val="num" w:pos="-360"/>
        </w:tabs>
        <w:spacing w:line="240" w:lineRule="auto"/>
        <w:ind w:left="360"/>
        <w:jc w:val="both"/>
        <w:rPr>
          <w:rFonts w:cs="Arial"/>
          <w:szCs w:val="20"/>
        </w:rPr>
      </w:pPr>
      <w:r w:rsidRPr="007634BB">
        <w:rPr>
          <w:rFonts w:cs="Arial"/>
          <w:szCs w:val="20"/>
        </w:rPr>
        <w:t>Pravna podlaga (besedilo, vsebina zakonske določbe, ki je podlaga za izdajo uredbe)</w:t>
      </w:r>
    </w:p>
    <w:p w:rsidR="00515942" w:rsidRPr="007634BB" w:rsidRDefault="00515942" w:rsidP="00515942">
      <w:pPr>
        <w:tabs>
          <w:tab w:val="left" w:pos="708"/>
        </w:tabs>
        <w:spacing w:line="240" w:lineRule="auto"/>
        <w:rPr>
          <w:rFonts w:cs="Arial"/>
          <w:szCs w:val="20"/>
        </w:rPr>
      </w:pPr>
    </w:p>
    <w:p w:rsidR="00515942" w:rsidRPr="007634BB" w:rsidRDefault="00515942" w:rsidP="00515942">
      <w:pPr>
        <w:overflowPunct w:val="0"/>
        <w:autoSpaceDE w:val="0"/>
        <w:autoSpaceDN w:val="0"/>
        <w:adjustRightInd w:val="0"/>
        <w:jc w:val="both"/>
        <w:textAlignment w:val="baseline"/>
        <w:rPr>
          <w:rFonts w:cs="Arial"/>
          <w:szCs w:val="20"/>
        </w:rPr>
      </w:pPr>
      <w:r w:rsidRPr="007634BB">
        <w:rPr>
          <w:rFonts w:cs="Arial"/>
          <w:iCs/>
          <w:szCs w:val="20"/>
          <w:lang w:eastAsia="sl-SI"/>
        </w:rPr>
        <w:t xml:space="preserve">Uredba </w:t>
      </w:r>
      <w:r>
        <w:rPr>
          <w:rFonts w:cs="Arial"/>
          <w:iCs/>
          <w:szCs w:val="20"/>
          <w:lang w:eastAsia="sl-SI"/>
        </w:rPr>
        <w:t xml:space="preserve">o izvajanju </w:t>
      </w:r>
      <w:r w:rsidRPr="007634BB">
        <w:rPr>
          <w:rFonts w:cs="Arial"/>
          <w:iCs/>
          <w:szCs w:val="20"/>
          <w:lang w:eastAsia="sl-SI"/>
        </w:rPr>
        <w:t>intervencij podpora za vzpostavitev gospodarstev mladih kmetov in medgeneracijski prenos znanja</w:t>
      </w:r>
      <w:r>
        <w:rPr>
          <w:rFonts w:cs="Arial"/>
          <w:iCs/>
          <w:szCs w:val="20"/>
          <w:lang w:eastAsia="sl-SI"/>
        </w:rPr>
        <w:t>,</w:t>
      </w:r>
      <w:r w:rsidRPr="007634BB">
        <w:rPr>
          <w:rFonts w:cs="Arial"/>
          <w:iCs/>
          <w:szCs w:val="20"/>
          <w:lang w:eastAsia="sl-SI"/>
        </w:rPr>
        <w:t xml:space="preserve"> iz strateškega načrta skupne kmetijske politike 2023–2027 za Republiko Slovenijo</w:t>
      </w:r>
      <w:r>
        <w:rPr>
          <w:rFonts w:cs="Arial"/>
          <w:iCs/>
          <w:szCs w:val="20"/>
          <w:lang w:eastAsia="sl-SI"/>
        </w:rPr>
        <w:t xml:space="preserve">, </w:t>
      </w:r>
      <w:r w:rsidRPr="007634BB">
        <w:rPr>
          <w:rFonts w:cs="Arial"/>
          <w:iCs/>
          <w:szCs w:val="20"/>
          <w:lang w:eastAsia="sl-SI"/>
        </w:rPr>
        <w:t xml:space="preserve">se izdaja na podlagi 10. in 11.a člena Zakona o kmetijstvu </w:t>
      </w:r>
      <w:r w:rsidRPr="007634BB">
        <w:rPr>
          <w:rFonts w:cs="Arial"/>
          <w:iCs/>
          <w:szCs w:val="20"/>
        </w:rPr>
        <w:t xml:space="preserve">(Uradni list RS, št. 45/08, 57/12, 90/12 – </w:t>
      </w:r>
      <w:proofErr w:type="spellStart"/>
      <w:r w:rsidRPr="007634BB">
        <w:rPr>
          <w:rFonts w:cs="Arial"/>
          <w:iCs/>
          <w:szCs w:val="20"/>
        </w:rPr>
        <w:lastRenderedPageBreak/>
        <w:t>ZdZPVHVVR</w:t>
      </w:r>
      <w:proofErr w:type="spellEnd"/>
      <w:r w:rsidRPr="007634BB">
        <w:rPr>
          <w:rFonts w:cs="Arial"/>
          <w:iCs/>
          <w:szCs w:val="20"/>
        </w:rPr>
        <w:t xml:space="preserve">, 26/14, 32/15, 27/17, 22/18, 86/21 – </w:t>
      </w:r>
      <w:proofErr w:type="spellStart"/>
      <w:r w:rsidRPr="007634BB">
        <w:rPr>
          <w:rFonts w:cs="Arial"/>
          <w:iCs/>
          <w:szCs w:val="20"/>
        </w:rPr>
        <w:t>odl</w:t>
      </w:r>
      <w:proofErr w:type="spellEnd"/>
      <w:r w:rsidRPr="007634BB">
        <w:rPr>
          <w:rFonts w:cs="Arial"/>
          <w:iCs/>
          <w:szCs w:val="20"/>
        </w:rPr>
        <w:t xml:space="preserve">. US, 123/21, 44/22, 130/22 – ZPOmK-2 in 18/23) in Strateškega načrta Skupne kmetijske politike za Slovenijo za obdobje 2023–2027, ki je bil potrjen z </w:t>
      </w:r>
      <w:r w:rsidRPr="007634BB">
        <w:rPr>
          <w:rFonts w:cs="Arial"/>
          <w:lang w:eastAsia="sl-SI"/>
        </w:rPr>
        <w:t>Izvedbenim sklepom Komisije št. C(2022) 7574 z dne 28. 10. 2022 o odobritvi strateškega načrta SKP za obdobje 2023-2027 za Slovenijo za podporo Unije, ki se financira iz Evropskega kmetijskega jamstvenega sklada in Evropskega kmetijskega sklada za razvoj podeželja.</w:t>
      </w:r>
      <w:r>
        <w:rPr>
          <w:rFonts w:cs="Arial"/>
          <w:lang w:eastAsia="sl-SI"/>
        </w:rPr>
        <w:t xml:space="preserve"> </w:t>
      </w:r>
      <w:r w:rsidRPr="007634BB">
        <w:rPr>
          <w:rFonts w:cs="Arial"/>
          <w:szCs w:val="20"/>
        </w:rPr>
        <w:t>Intervenciji, ki ju ureja ta uredba, imata pravno podlago v 75. in 78. členu Uredbe 2021/2115/EU.</w:t>
      </w:r>
    </w:p>
    <w:p w:rsidR="00515942" w:rsidRPr="007634BB" w:rsidRDefault="00515942" w:rsidP="00515942">
      <w:pPr>
        <w:spacing w:line="240" w:lineRule="auto"/>
        <w:jc w:val="both"/>
        <w:rPr>
          <w:rFonts w:cs="Arial"/>
          <w:szCs w:val="20"/>
        </w:rPr>
      </w:pPr>
    </w:p>
    <w:p w:rsidR="00515942" w:rsidRPr="007634BB" w:rsidRDefault="00515942" w:rsidP="00515942">
      <w:pPr>
        <w:numPr>
          <w:ilvl w:val="0"/>
          <w:numId w:val="14"/>
        </w:numPr>
        <w:tabs>
          <w:tab w:val="num" w:pos="-360"/>
        </w:tabs>
        <w:spacing w:line="240" w:lineRule="auto"/>
        <w:ind w:left="360"/>
        <w:jc w:val="both"/>
        <w:rPr>
          <w:rFonts w:cs="Arial"/>
          <w:szCs w:val="20"/>
        </w:rPr>
      </w:pPr>
      <w:r w:rsidRPr="007634BB">
        <w:rPr>
          <w:rFonts w:cs="Arial"/>
          <w:szCs w:val="20"/>
        </w:rPr>
        <w:t>Rok za izdajo uredbe, določen z zakonom</w:t>
      </w:r>
    </w:p>
    <w:p w:rsidR="00515942" w:rsidRPr="007634BB" w:rsidRDefault="00515942" w:rsidP="00515942">
      <w:pPr>
        <w:spacing w:line="240" w:lineRule="auto"/>
        <w:jc w:val="both"/>
        <w:rPr>
          <w:rFonts w:cs="Arial"/>
          <w:szCs w:val="20"/>
        </w:rPr>
      </w:pPr>
    </w:p>
    <w:p w:rsidR="00515942" w:rsidRPr="007634BB" w:rsidRDefault="00515942" w:rsidP="00515942">
      <w:pPr>
        <w:spacing w:line="240" w:lineRule="auto"/>
        <w:jc w:val="both"/>
        <w:rPr>
          <w:rFonts w:cs="Arial"/>
          <w:szCs w:val="20"/>
        </w:rPr>
      </w:pPr>
      <w:r w:rsidRPr="007634BB">
        <w:rPr>
          <w:rFonts w:cs="Arial"/>
          <w:szCs w:val="20"/>
        </w:rPr>
        <w:t xml:space="preserve">Zakon roka za izdajo te uredbe ne predpisuje, vendar je pravočasni sprejem te uredbe ključen za pripravo in objavo javnih razpisov na podlagi zakona, ki ureja kmetijstvo. Da bi zagotovili pravočasno objavo javnih razpisov v </w:t>
      </w:r>
      <w:r>
        <w:rPr>
          <w:rFonts w:cs="Arial"/>
          <w:szCs w:val="20"/>
        </w:rPr>
        <w:t>l</w:t>
      </w:r>
      <w:r w:rsidRPr="007634BB">
        <w:rPr>
          <w:rFonts w:cs="Arial"/>
          <w:szCs w:val="20"/>
        </w:rPr>
        <w:t xml:space="preserve">etu </w:t>
      </w:r>
      <w:r>
        <w:rPr>
          <w:rFonts w:cs="Arial"/>
          <w:szCs w:val="20"/>
        </w:rPr>
        <w:t xml:space="preserve">2023 </w:t>
      </w:r>
      <w:r w:rsidRPr="007634BB">
        <w:rPr>
          <w:rFonts w:cs="Arial"/>
          <w:szCs w:val="20"/>
        </w:rPr>
        <w:t>je pomembno, da se uredba, ki določa dodeljevanje sredstev mladim kmetom za vzpostavitev gospodarstev in prenosnikom za medgeneracijski prenos znanja, sprejme čimprej. Javna razpisa za obe intervenciji sta zaprtega tipa. Upravičen</w:t>
      </w:r>
      <w:r>
        <w:rPr>
          <w:rFonts w:cs="Arial"/>
          <w:szCs w:val="20"/>
        </w:rPr>
        <w:t>ec iz intervencije medgeneracijski prenos znanja je povezan z upravičencem iz intervencije podpora za vzpostavitev gospodarstev mladih</w:t>
      </w:r>
      <w:r w:rsidRPr="007634BB">
        <w:rPr>
          <w:rFonts w:cs="Arial"/>
          <w:szCs w:val="20"/>
        </w:rPr>
        <w:t xml:space="preserve">, zato </w:t>
      </w:r>
      <w:r>
        <w:rPr>
          <w:rFonts w:cs="Arial"/>
          <w:szCs w:val="20"/>
        </w:rPr>
        <w:t>se izvedba obeh intervenciji ureja z isto uredbo</w:t>
      </w:r>
      <w:r w:rsidRPr="007634BB">
        <w:rPr>
          <w:rFonts w:cs="Arial"/>
          <w:szCs w:val="20"/>
        </w:rPr>
        <w:t xml:space="preserve">. Uredba je vezana na sprejem in veljavnost Uredbe o </w:t>
      </w:r>
      <w:r w:rsidRPr="007634BB">
        <w:rPr>
          <w:szCs w:val="20"/>
        </w:rPr>
        <w:t xml:space="preserve">skupnih določbah za izvajanje intervencij razvoja podeželja, ki niso vezane na površino ali živali, iz strateškega načrta skupne kmetijske politike 2023–2027 za Republiko Slovenijo, ki določa splošne skupne pogoje za izvajanje </w:t>
      </w:r>
      <w:r w:rsidRPr="007634BB">
        <w:rPr>
          <w:rFonts w:cs="Arial"/>
          <w:szCs w:val="20"/>
        </w:rPr>
        <w:t>intervencij (v nadaljnjem besedilu: uredba o skupnih določbah za izvajanje intervencij).</w:t>
      </w:r>
    </w:p>
    <w:p w:rsidR="00515942" w:rsidRPr="007634BB" w:rsidRDefault="00515942" w:rsidP="00515942">
      <w:pPr>
        <w:spacing w:line="240" w:lineRule="auto"/>
        <w:jc w:val="both"/>
        <w:rPr>
          <w:rFonts w:cs="Arial"/>
          <w:szCs w:val="20"/>
        </w:rPr>
      </w:pPr>
    </w:p>
    <w:p w:rsidR="00515942" w:rsidRPr="007634BB" w:rsidRDefault="00515942" w:rsidP="00515942">
      <w:pPr>
        <w:numPr>
          <w:ilvl w:val="0"/>
          <w:numId w:val="14"/>
        </w:numPr>
        <w:tabs>
          <w:tab w:val="num" w:pos="0"/>
        </w:tabs>
        <w:spacing w:line="240" w:lineRule="auto"/>
        <w:ind w:left="360"/>
        <w:jc w:val="both"/>
        <w:rPr>
          <w:rFonts w:cs="Arial"/>
          <w:szCs w:val="20"/>
        </w:rPr>
      </w:pPr>
      <w:r w:rsidRPr="007634BB">
        <w:rPr>
          <w:rFonts w:cs="Arial"/>
          <w:szCs w:val="20"/>
        </w:rPr>
        <w:t>Splošna obrazložitev predloga uredbe, če je potrebna</w:t>
      </w:r>
    </w:p>
    <w:p w:rsidR="00515942" w:rsidRPr="007634BB" w:rsidRDefault="00515942" w:rsidP="00515942">
      <w:pPr>
        <w:tabs>
          <w:tab w:val="left" w:pos="708"/>
        </w:tabs>
        <w:spacing w:line="240" w:lineRule="auto"/>
        <w:rPr>
          <w:rFonts w:cs="Arial"/>
          <w:szCs w:val="20"/>
        </w:rPr>
      </w:pPr>
    </w:p>
    <w:p w:rsidR="00515942" w:rsidRPr="007634BB" w:rsidRDefault="00515942" w:rsidP="00515942">
      <w:pPr>
        <w:spacing w:line="240" w:lineRule="auto"/>
        <w:jc w:val="both"/>
        <w:rPr>
          <w:rFonts w:cs="Arial"/>
          <w:szCs w:val="20"/>
        </w:rPr>
      </w:pPr>
      <w:r w:rsidRPr="007634BB">
        <w:rPr>
          <w:rFonts w:cs="Arial"/>
          <w:szCs w:val="20"/>
        </w:rPr>
        <w:t>Uredba o izvajanju intervencij podpora za vzpostavitev gospodarstev mladih kmetov in medgeneracijski prenos znanja, iz strateškega načrta skupne kmetijske politike 2023–2027 za Republiko Slovenijo podrobneje ureja namen in cilje podpore, vlagatelja in upravičenca, pogoje za dodelitev podpore, prenos kmetijskega gospodarstva, poslovni načrt mladega kmeta, program izvajanja aktivnosti prenosa znanja in izkušenj prenosnika, merila za ocenjevanje vlog na javni razpis, obveznosti upravičenca iz odločbe o pravici do  sredstev, zahtevek za izplačilo sredstev, spremembo obveznosti po izdaji odločbe o pravici do sredstev, javni razpis, finančne določbe. V prilogah so navedene kršitve in sankcije, seznam razvojnih ciljev mladega kmeta, seznam nacionalnih poklicnih kvalifikacij in seznam aktivnosti prenosa znanja s prenosnika na prevzemnika. Hkrati z Uredbo o izvajanju intervencij podpora za vzpostavitev gospodarstev mladih kmetov in medgeneracijski prenos znanja, iz strateškega načrta skupne kmetijske politike 2023–2027 za Republiko Slovenijo je potrebno upoštevati tudi splošne skupne pogoje za izvajanje intervencij, ki jih ureja uredba o skupnih določbah za izvajanje intervencij.</w:t>
      </w:r>
    </w:p>
    <w:p w:rsidR="00515942" w:rsidRPr="007634BB" w:rsidRDefault="00515942" w:rsidP="00515942">
      <w:pPr>
        <w:tabs>
          <w:tab w:val="left" w:pos="708"/>
        </w:tabs>
        <w:spacing w:line="240" w:lineRule="auto"/>
        <w:jc w:val="both"/>
        <w:rPr>
          <w:iCs/>
          <w:szCs w:val="20"/>
        </w:rPr>
      </w:pPr>
      <w:r w:rsidRPr="007634BB">
        <w:rPr>
          <w:iCs/>
          <w:szCs w:val="20"/>
        </w:rPr>
        <w:t xml:space="preserve"> </w:t>
      </w:r>
    </w:p>
    <w:p w:rsidR="00515942" w:rsidRPr="007634BB" w:rsidRDefault="00515942" w:rsidP="00515942">
      <w:pPr>
        <w:numPr>
          <w:ilvl w:val="0"/>
          <w:numId w:val="14"/>
        </w:numPr>
        <w:tabs>
          <w:tab w:val="num" w:pos="0"/>
        </w:tabs>
        <w:spacing w:line="240" w:lineRule="auto"/>
        <w:ind w:left="360"/>
        <w:jc w:val="both"/>
        <w:rPr>
          <w:rFonts w:cs="Arial"/>
          <w:szCs w:val="20"/>
        </w:rPr>
      </w:pPr>
      <w:r w:rsidRPr="007634BB">
        <w:rPr>
          <w:rFonts w:cs="Arial"/>
          <w:szCs w:val="20"/>
        </w:rPr>
        <w:t>Predstavitev presoje posledic za posamezna področja, če te niso mogle biti celovito predstavljene v predlogu zakona</w:t>
      </w:r>
    </w:p>
    <w:p w:rsidR="00515942" w:rsidRPr="007634BB" w:rsidRDefault="00515942" w:rsidP="00515942">
      <w:pPr>
        <w:spacing w:line="240" w:lineRule="auto"/>
        <w:rPr>
          <w:rFonts w:cs="Arial"/>
          <w:szCs w:val="20"/>
          <w:lang w:eastAsia="sl-SI"/>
        </w:rPr>
      </w:pPr>
    </w:p>
    <w:p w:rsidR="00515942" w:rsidRPr="007634BB" w:rsidRDefault="00515942" w:rsidP="00515942">
      <w:pPr>
        <w:spacing w:line="240" w:lineRule="auto"/>
        <w:rPr>
          <w:rFonts w:cs="Arial"/>
          <w:szCs w:val="20"/>
          <w:lang w:eastAsia="sl-SI"/>
        </w:rPr>
      </w:pPr>
      <w:r w:rsidRPr="007634BB">
        <w:rPr>
          <w:rFonts w:cs="Arial"/>
          <w:szCs w:val="20"/>
          <w:lang w:eastAsia="sl-SI"/>
        </w:rPr>
        <w:t>/</w:t>
      </w: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pStyle w:val="Odstavekseznama1"/>
        <w:ind w:left="0"/>
        <w:jc w:val="both"/>
        <w:rPr>
          <w:rFonts w:ascii="Arial" w:hAnsi="Arial" w:cs="Arial"/>
          <w:sz w:val="20"/>
          <w:szCs w:val="20"/>
        </w:rPr>
      </w:pPr>
    </w:p>
    <w:p w:rsidR="00515942" w:rsidRPr="007634BB" w:rsidRDefault="00515942" w:rsidP="00515942">
      <w:pPr>
        <w:tabs>
          <w:tab w:val="left" w:pos="708"/>
        </w:tabs>
        <w:spacing w:line="240" w:lineRule="auto"/>
        <w:rPr>
          <w:rFonts w:cs="Arial"/>
          <w:szCs w:val="20"/>
        </w:rPr>
      </w:pPr>
      <w:r w:rsidRPr="007634BB">
        <w:rPr>
          <w:rFonts w:cs="Arial"/>
          <w:szCs w:val="20"/>
        </w:rPr>
        <w:t>II. VSEBINSKA OBRAZLOŽITEV PREDLAGANIH REŠITEV</w:t>
      </w:r>
    </w:p>
    <w:p w:rsidR="00515942" w:rsidRPr="007634BB" w:rsidRDefault="00515942" w:rsidP="00515942">
      <w:pPr>
        <w:tabs>
          <w:tab w:val="left" w:pos="708"/>
        </w:tabs>
        <w:spacing w:line="240" w:lineRule="auto"/>
        <w:rPr>
          <w:rFonts w:cs="Arial"/>
          <w:b/>
          <w:szCs w:val="20"/>
        </w:rPr>
      </w:pPr>
    </w:p>
    <w:p w:rsidR="00515942" w:rsidRPr="007634BB" w:rsidRDefault="00515942" w:rsidP="00515942">
      <w:pPr>
        <w:tabs>
          <w:tab w:val="left" w:pos="1035"/>
        </w:tabs>
        <w:spacing w:line="240" w:lineRule="auto"/>
        <w:rPr>
          <w:rFonts w:cs="Arial"/>
          <w:b/>
          <w:szCs w:val="20"/>
          <w:lang w:eastAsia="sl-SI"/>
        </w:rPr>
      </w:pPr>
    </w:p>
    <w:p w:rsidR="00515942" w:rsidRPr="007634BB" w:rsidRDefault="00515942" w:rsidP="00515942">
      <w:pPr>
        <w:tabs>
          <w:tab w:val="left" w:pos="1035"/>
        </w:tabs>
        <w:spacing w:line="240" w:lineRule="auto"/>
        <w:rPr>
          <w:rFonts w:cs="Arial"/>
          <w:b/>
          <w:szCs w:val="20"/>
          <w:lang w:eastAsia="sl-SI"/>
        </w:rPr>
      </w:pPr>
      <w:r w:rsidRPr="007634BB">
        <w:rPr>
          <w:rFonts w:cs="Arial"/>
          <w:b/>
          <w:szCs w:val="20"/>
          <w:lang w:eastAsia="sl-SI"/>
        </w:rPr>
        <w:t>K I. poglavju »SPLOŠNE DOLOČBE«</w:t>
      </w:r>
    </w:p>
    <w:p w:rsidR="00515942" w:rsidRPr="007634BB" w:rsidRDefault="00515942" w:rsidP="00515942">
      <w:pPr>
        <w:tabs>
          <w:tab w:val="left" w:pos="1035"/>
        </w:tabs>
        <w:spacing w:line="240" w:lineRule="auto"/>
        <w:jc w:val="both"/>
        <w:rPr>
          <w:rFonts w:cs="Arial"/>
          <w:b/>
          <w:szCs w:val="20"/>
          <w:lang w:eastAsia="sl-SI"/>
        </w:rPr>
      </w:pPr>
    </w:p>
    <w:p w:rsidR="00515942" w:rsidRPr="007634BB" w:rsidRDefault="00515942" w:rsidP="00515942">
      <w:pPr>
        <w:tabs>
          <w:tab w:val="left" w:pos="1035"/>
        </w:tabs>
        <w:spacing w:line="240" w:lineRule="auto"/>
        <w:jc w:val="both"/>
        <w:rPr>
          <w:rFonts w:cs="Arial"/>
          <w:szCs w:val="20"/>
          <w:lang w:eastAsia="sl-SI"/>
        </w:rPr>
      </w:pPr>
      <w:r w:rsidRPr="007634BB">
        <w:rPr>
          <w:rFonts w:cs="Arial"/>
          <w:szCs w:val="20"/>
          <w:lang w:eastAsia="sl-SI"/>
        </w:rPr>
        <w:t>I. poglavje  (1. do 4. člen) opredeli pravne podlage EU in nacionalne podlage, ki so podlaga za izvajanje te uredbe, opredeli tudi pomen izrazov in intervenciji, ki so predmet skupnega urejanja te uredbe.</w:t>
      </w:r>
    </w:p>
    <w:p w:rsidR="00515942" w:rsidRPr="007634BB" w:rsidRDefault="00515942" w:rsidP="00515942">
      <w:pPr>
        <w:tabs>
          <w:tab w:val="left" w:pos="1035"/>
        </w:tabs>
        <w:spacing w:line="240" w:lineRule="auto"/>
        <w:rPr>
          <w:rFonts w:cs="Arial"/>
          <w:b/>
          <w:szCs w:val="20"/>
          <w:lang w:eastAsia="sl-SI"/>
        </w:rPr>
      </w:pPr>
    </w:p>
    <w:p w:rsidR="00515942" w:rsidRPr="007634BB" w:rsidRDefault="00515942" w:rsidP="00515942">
      <w:pPr>
        <w:tabs>
          <w:tab w:val="left" w:pos="1035"/>
        </w:tabs>
        <w:spacing w:line="240" w:lineRule="auto"/>
        <w:jc w:val="both"/>
        <w:rPr>
          <w:rFonts w:cs="Arial"/>
          <w:b/>
          <w:bCs/>
          <w:szCs w:val="20"/>
          <w:lang w:eastAsia="sl-SI"/>
        </w:rPr>
      </w:pPr>
      <w:r w:rsidRPr="007634BB">
        <w:rPr>
          <w:rFonts w:cs="Arial"/>
          <w:b/>
          <w:szCs w:val="20"/>
          <w:lang w:eastAsia="sl-SI"/>
        </w:rPr>
        <w:t>K</w:t>
      </w:r>
      <w:r w:rsidRPr="007634BB">
        <w:rPr>
          <w:rFonts w:cs="Arial"/>
          <w:szCs w:val="20"/>
        </w:rPr>
        <w:t xml:space="preserve"> </w:t>
      </w:r>
      <w:r w:rsidRPr="007634BB">
        <w:rPr>
          <w:rFonts w:cs="Arial"/>
          <w:b/>
          <w:szCs w:val="20"/>
        </w:rPr>
        <w:t xml:space="preserve">II. poglavju: </w:t>
      </w:r>
      <w:r w:rsidRPr="007634BB">
        <w:rPr>
          <w:rFonts w:cs="Arial"/>
          <w:b/>
          <w:bCs/>
          <w:szCs w:val="20"/>
          <w:lang w:eastAsia="sl-SI"/>
        </w:rPr>
        <w:t>PODROBNEJŠE DOLOČBE ZA IZVAJANJE INTERVENCIJ</w:t>
      </w:r>
    </w:p>
    <w:p w:rsidR="00515942" w:rsidRPr="007634BB" w:rsidRDefault="00515942" w:rsidP="00515942">
      <w:pPr>
        <w:tabs>
          <w:tab w:val="left" w:pos="1035"/>
        </w:tabs>
        <w:spacing w:line="240" w:lineRule="auto"/>
        <w:jc w:val="both"/>
        <w:rPr>
          <w:rFonts w:cs="Arial"/>
          <w:b/>
          <w:szCs w:val="20"/>
          <w:lang w:eastAsia="sl-SI"/>
        </w:rPr>
      </w:pPr>
    </w:p>
    <w:p w:rsidR="00515942" w:rsidRPr="007634BB" w:rsidRDefault="00515942" w:rsidP="00515942">
      <w:pPr>
        <w:tabs>
          <w:tab w:val="left" w:pos="1035"/>
        </w:tabs>
        <w:spacing w:line="240" w:lineRule="auto"/>
        <w:jc w:val="both"/>
        <w:rPr>
          <w:rFonts w:cs="Arial"/>
          <w:szCs w:val="20"/>
          <w:lang w:eastAsia="sl-SI"/>
        </w:rPr>
      </w:pPr>
      <w:r w:rsidRPr="007634BB">
        <w:rPr>
          <w:rFonts w:cs="Arial"/>
          <w:szCs w:val="20"/>
          <w:lang w:eastAsia="sl-SI"/>
        </w:rPr>
        <w:t xml:space="preserve">Z II. poglavjem te uredbe (4. do 14. člen) se </w:t>
      </w:r>
      <w:r w:rsidRPr="007634BB">
        <w:rPr>
          <w:rFonts w:cs="Arial"/>
          <w:b/>
          <w:szCs w:val="20"/>
          <w:lang w:eastAsia="sl-SI"/>
        </w:rPr>
        <w:t xml:space="preserve">za intervencijo podpora za vzpostavitev gospodarstev mladih kmetov </w:t>
      </w:r>
      <w:r w:rsidRPr="007634BB">
        <w:rPr>
          <w:rFonts w:cs="Arial"/>
          <w:szCs w:val="20"/>
          <w:lang w:eastAsia="sl-SI"/>
        </w:rPr>
        <w:t xml:space="preserve">urejajo namen in cilji podpore, vlagatelj in upravičenec, pogoji za dodelitev podpore, prenos kmetijskega gospodarstva, poslovni načrt, merila za ocenjevanje vlog na javni razpis, obveznosti upravičenca iz odločbe o pravici do  sredstev, zahtevek za izplačilo sredstev, sprememba obveznosti po izdaji odločbe o pravici do sredstev, javni razpis in finančne določbe. </w:t>
      </w: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lang w:eastAsia="sl-SI"/>
        </w:rPr>
      </w:pPr>
      <w:r w:rsidRPr="007634BB">
        <w:rPr>
          <w:lang w:eastAsia="sl-SI"/>
        </w:rPr>
        <w:t>S 6. členom so poleg pogojev</w:t>
      </w:r>
      <w:r>
        <w:rPr>
          <w:lang w:eastAsia="sl-SI"/>
        </w:rPr>
        <w:t xml:space="preserve"> iz </w:t>
      </w:r>
      <w:r w:rsidRPr="007634BB">
        <w:rPr>
          <w:lang w:eastAsia="sl-SI"/>
        </w:rPr>
        <w:t>uredb</w:t>
      </w:r>
      <w:r>
        <w:rPr>
          <w:lang w:eastAsia="sl-SI"/>
        </w:rPr>
        <w:t>e</w:t>
      </w:r>
      <w:r w:rsidRPr="007634BB">
        <w:rPr>
          <w:lang w:eastAsia="sl-SI"/>
        </w:rPr>
        <w:t xml:space="preserve"> o skupnih določbah za izvajanje intervencij, za intervencijo podpora za vzpostavitev gospodarstev mladih kmetov, opredeljeni</w:t>
      </w:r>
      <w:r>
        <w:rPr>
          <w:lang w:eastAsia="sl-SI"/>
        </w:rPr>
        <w:t xml:space="preserve"> tudi drugi</w:t>
      </w:r>
      <w:r w:rsidRPr="007634BB">
        <w:rPr>
          <w:lang w:eastAsia="sl-SI"/>
        </w:rPr>
        <w:t xml:space="preserve"> pogoji za dodelitev podpore </w:t>
      </w:r>
      <w:r w:rsidRPr="007634BB">
        <w:rPr>
          <w:lang w:eastAsia="sl-SI"/>
        </w:rPr>
        <w:lastRenderedPageBreak/>
        <w:t xml:space="preserve">mlademu kmetu. Obdobje vzpostavitve </w:t>
      </w:r>
      <w:r>
        <w:rPr>
          <w:lang w:eastAsia="sl-SI"/>
        </w:rPr>
        <w:t xml:space="preserve">kmetijskega gospodarstva (v nadaljnjem besedilu: </w:t>
      </w:r>
      <w:r w:rsidRPr="007634BB">
        <w:rPr>
          <w:lang w:eastAsia="sl-SI"/>
        </w:rPr>
        <w:t>KMG</w:t>
      </w:r>
      <w:r>
        <w:rPr>
          <w:lang w:eastAsia="sl-SI"/>
        </w:rPr>
        <w:t>)</w:t>
      </w:r>
      <w:r w:rsidRPr="007634BB">
        <w:rPr>
          <w:lang w:eastAsia="sl-SI"/>
        </w:rPr>
        <w:t xml:space="preserve"> </w:t>
      </w:r>
      <w:r>
        <w:rPr>
          <w:lang w:eastAsia="sl-SI"/>
        </w:rPr>
        <w:t xml:space="preserve">je </w:t>
      </w:r>
      <w:r w:rsidRPr="007634BB">
        <w:rPr>
          <w:lang w:eastAsia="sl-SI"/>
        </w:rPr>
        <w:t xml:space="preserve">5 let. </w:t>
      </w:r>
      <w:r>
        <w:rPr>
          <w:lang w:eastAsia="sl-SI"/>
        </w:rPr>
        <w:t xml:space="preserve">V tem členu sta tudi določena </w:t>
      </w:r>
      <w:r w:rsidRPr="007634BB">
        <w:rPr>
          <w:lang w:eastAsia="sl-SI"/>
        </w:rPr>
        <w:t>spodnji in zgornji vstopni prag. Vstopni prag je določen</w:t>
      </w:r>
      <w:r>
        <w:rPr>
          <w:lang w:eastAsia="sl-SI"/>
        </w:rPr>
        <w:t xml:space="preserve"> z višino standardnega prihodka</w:t>
      </w:r>
      <w:r w:rsidRPr="007634BB">
        <w:rPr>
          <w:lang w:eastAsia="sl-SI"/>
        </w:rPr>
        <w:t xml:space="preserve"> (v nadaljnjem besedilu: SO) prenesenega KMG, s katerim mladi kmet vstopi v intervencijo. Vlagatelj izpolnjuje pogoje za vstop v intervencijo, če ima preneseno KMG v registru KMG pripisan SO v višini med 12.000 EUR in 330.000 EUR. Vlagatelj</w:t>
      </w:r>
      <w:r>
        <w:rPr>
          <w:lang w:eastAsia="sl-SI"/>
        </w:rPr>
        <w:t>,</w:t>
      </w:r>
      <w:r w:rsidRPr="007634BB">
        <w:rPr>
          <w:lang w:eastAsia="sl-SI"/>
        </w:rPr>
        <w:t xml:space="preserve"> katerega preneseno KMG ne dosega 12.000 EUR SO, in je sedež KMG na nadmorski višini najmanj 700 m, in ima več kot 50 % zemljišč v upravljanju v naklonu več kot 35 %, lahko izpolnjuje pogoj </w:t>
      </w:r>
      <w:r>
        <w:rPr>
          <w:lang w:eastAsia="sl-SI"/>
        </w:rPr>
        <w:t xml:space="preserve">spodnjega vstopnega praga </w:t>
      </w:r>
      <w:r w:rsidRPr="007634BB">
        <w:rPr>
          <w:lang w:eastAsia="sl-SI"/>
        </w:rPr>
        <w:t xml:space="preserve">z 10.000 EUR SO. Če KMG vlagatelja ne dosega spodnjega vstopnega praga v SO, lahko </w:t>
      </w:r>
      <w:r>
        <w:rPr>
          <w:lang w:eastAsia="sl-SI"/>
        </w:rPr>
        <w:t>ta pogoj izkaže</w:t>
      </w:r>
      <w:r w:rsidRPr="007634BB">
        <w:rPr>
          <w:lang w:eastAsia="sl-SI"/>
        </w:rPr>
        <w:t xml:space="preserve">, s čistim prihodkom od prodaje iz izkaza poslovnega izida, ki se glasi na vlagatelja ali člana kmetije, potrjenega s strani finančne uprave RS in se izdela na podlagi vodenja knjig po dejanskih prihodkih in dejanskih odhodkih. Za fizične osebe se pri tem upoštevajo prihodki iz kmetijske, gozdarske in dopolnilne dejavnosti na kmetiji. Opredeljen je tudi način doseganja spodnjega in zgornjega vstopnega praga na podlagi števila čebeljih družin (najmanj 100 in največ 240). </w:t>
      </w:r>
    </w:p>
    <w:p w:rsidR="00515942" w:rsidRPr="007634BB" w:rsidRDefault="00515942" w:rsidP="00515942">
      <w:pPr>
        <w:tabs>
          <w:tab w:val="left" w:pos="1035"/>
        </w:tabs>
        <w:spacing w:line="240" w:lineRule="auto"/>
        <w:jc w:val="both"/>
        <w:rPr>
          <w:lang w:eastAsia="sl-SI"/>
        </w:rPr>
      </w:pPr>
    </w:p>
    <w:p w:rsidR="00515942" w:rsidRPr="007634BB" w:rsidRDefault="00515942" w:rsidP="00515942">
      <w:pPr>
        <w:tabs>
          <w:tab w:val="left" w:pos="1035"/>
        </w:tabs>
        <w:spacing w:line="240" w:lineRule="auto"/>
        <w:jc w:val="both"/>
        <w:rPr>
          <w:lang w:eastAsia="sl-SI"/>
        </w:rPr>
      </w:pPr>
      <w:r w:rsidRPr="007634BB">
        <w:rPr>
          <w:lang w:eastAsia="sl-SI"/>
        </w:rPr>
        <w:t xml:space="preserve">V 7. členu je podrobneje opredeljen </w:t>
      </w:r>
      <w:r>
        <w:rPr>
          <w:lang w:eastAsia="sl-SI"/>
        </w:rPr>
        <w:t xml:space="preserve">prenos KMG, do katerega lahko pride z </w:t>
      </w:r>
      <w:r w:rsidRPr="007634BB">
        <w:rPr>
          <w:lang w:eastAsia="sl-SI"/>
        </w:rPr>
        <w:t>medgeneracijski</w:t>
      </w:r>
      <w:r>
        <w:rPr>
          <w:lang w:eastAsia="sl-SI"/>
        </w:rPr>
        <w:t>m</w:t>
      </w:r>
      <w:r w:rsidRPr="007634BB">
        <w:rPr>
          <w:lang w:eastAsia="sl-SI"/>
        </w:rPr>
        <w:t xml:space="preserve"> prenos</w:t>
      </w:r>
      <w:r>
        <w:rPr>
          <w:lang w:eastAsia="sl-SI"/>
        </w:rPr>
        <w:t>om</w:t>
      </w:r>
      <w:r w:rsidRPr="007634BB">
        <w:rPr>
          <w:lang w:eastAsia="sl-SI"/>
        </w:rPr>
        <w:t xml:space="preserve"> in nakup</w:t>
      </w:r>
      <w:r>
        <w:rPr>
          <w:lang w:eastAsia="sl-SI"/>
        </w:rPr>
        <w:t>om</w:t>
      </w:r>
      <w:r w:rsidRPr="007634BB">
        <w:rPr>
          <w:lang w:eastAsia="sl-SI"/>
        </w:rPr>
        <w:t xml:space="preserve"> KMG</w:t>
      </w:r>
      <w:r>
        <w:rPr>
          <w:lang w:eastAsia="sl-SI"/>
        </w:rPr>
        <w:t>.</w:t>
      </w:r>
      <w:r w:rsidRPr="007634BB">
        <w:rPr>
          <w:lang w:eastAsia="sl-SI"/>
        </w:rPr>
        <w:t xml:space="preserve"> </w:t>
      </w:r>
    </w:p>
    <w:p w:rsidR="00515942" w:rsidRPr="007634BB" w:rsidRDefault="00515942" w:rsidP="00515942">
      <w:pPr>
        <w:tabs>
          <w:tab w:val="left" w:pos="1035"/>
        </w:tabs>
        <w:spacing w:line="240" w:lineRule="auto"/>
        <w:jc w:val="both"/>
        <w:rPr>
          <w:lang w:eastAsia="sl-SI"/>
        </w:rPr>
      </w:pPr>
    </w:p>
    <w:p w:rsidR="00515942" w:rsidRPr="007634BB" w:rsidRDefault="00515942" w:rsidP="00515942">
      <w:pPr>
        <w:tabs>
          <w:tab w:val="left" w:pos="1035"/>
        </w:tabs>
        <w:spacing w:line="240" w:lineRule="auto"/>
        <w:jc w:val="both"/>
        <w:rPr>
          <w:lang w:eastAsia="sl-SI"/>
        </w:rPr>
      </w:pPr>
      <w:r w:rsidRPr="007634BB">
        <w:rPr>
          <w:lang w:eastAsia="sl-SI"/>
        </w:rPr>
        <w:t>V 8. členu so podrobneje opredeljeni sestavni deli poslovnega načrta in način izbora razvojnih ciljev za preneseno KMG.</w:t>
      </w:r>
    </w:p>
    <w:p w:rsidR="00515942" w:rsidRPr="007634BB" w:rsidRDefault="00515942" w:rsidP="00515942">
      <w:pPr>
        <w:tabs>
          <w:tab w:val="left" w:pos="1035"/>
        </w:tabs>
        <w:spacing w:line="240" w:lineRule="auto"/>
        <w:jc w:val="both"/>
        <w:rPr>
          <w:lang w:eastAsia="sl-SI"/>
        </w:rPr>
      </w:pPr>
    </w:p>
    <w:p w:rsidR="00515942" w:rsidRDefault="00515942" w:rsidP="00515942">
      <w:pPr>
        <w:tabs>
          <w:tab w:val="left" w:pos="1035"/>
        </w:tabs>
        <w:spacing w:line="240" w:lineRule="auto"/>
        <w:jc w:val="both"/>
        <w:rPr>
          <w:rFonts w:cs="Arial"/>
          <w:szCs w:val="20"/>
          <w:lang w:eastAsia="sl-SI"/>
        </w:rPr>
      </w:pPr>
      <w:r w:rsidRPr="007634BB">
        <w:rPr>
          <w:lang w:eastAsia="sl-SI"/>
        </w:rPr>
        <w:t xml:space="preserve">V 9. členu so opredeljena merila za </w:t>
      </w:r>
      <w:r>
        <w:rPr>
          <w:lang w:eastAsia="sl-SI"/>
        </w:rPr>
        <w:t>ocenjevanje vlog, vloženih na javni razpis, ki se točkujejo, pri čemer je spodnji vstopni prag</w:t>
      </w:r>
      <w:r w:rsidRPr="007634BB">
        <w:rPr>
          <w:rFonts w:cs="Arial"/>
          <w:szCs w:val="20"/>
          <w:lang w:eastAsia="sl-SI"/>
        </w:rPr>
        <w:t xml:space="preserve"> 30 % možnih točk.</w:t>
      </w:r>
    </w:p>
    <w:p w:rsidR="00515942" w:rsidRPr="007634BB" w:rsidRDefault="00515942" w:rsidP="00515942">
      <w:pPr>
        <w:tabs>
          <w:tab w:val="left" w:pos="1035"/>
        </w:tabs>
        <w:spacing w:line="240" w:lineRule="auto"/>
        <w:jc w:val="both"/>
        <w:rPr>
          <w:lang w:eastAsia="sl-SI"/>
        </w:rPr>
      </w:pPr>
    </w:p>
    <w:p w:rsidR="00515942" w:rsidRPr="007634BB" w:rsidRDefault="00515942" w:rsidP="00515942">
      <w:pPr>
        <w:tabs>
          <w:tab w:val="left" w:pos="1035"/>
        </w:tabs>
        <w:spacing w:line="240" w:lineRule="auto"/>
        <w:jc w:val="both"/>
        <w:rPr>
          <w:lang w:eastAsia="sl-SI"/>
        </w:rPr>
      </w:pPr>
      <w:r w:rsidRPr="007634BB">
        <w:rPr>
          <w:lang w:eastAsia="sl-SI"/>
        </w:rPr>
        <w:t xml:space="preserve">V 10. in 11. členu so </w:t>
      </w:r>
      <w:r>
        <w:rPr>
          <w:lang w:eastAsia="sl-SI"/>
        </w:rPr>
        <w:t>določene</w:t>
      </w:r>
      <w:r w:rsidRPr="007634BB">
        <w:rPr>
          <w:lang w:eastAsia="sl-SI"/>
        </w:rPr>
        <w:t xml:space="preserve"> obveznosti upravičenca, ki mu je bila izdana odločba o pravici do sredstev</w:t>
      </w:r>
      <w:r>
        <w:rPr>
          <w:lang w:eastAsia="sl-SI"/>
        </w:rPr>
        <w:t>,</w:t>
      </w:r>
      <w:r w:rsidRPr="007634BB">
        <w:rPr>
          <w:lang w:eastAsia="sl-SI"/>
        </w:rPr>
        <w:t xml:space="preserve"> in zahtevek za izplačilo sredstev. Med drugim je </w:t>
      </w:r>
      <w:r>
        <w:rPr>
          <w:lang w:eastAsia="sl-SI"/>
        </w:rPr>
        <w:t>določena</w:t>
      </w:r>
      <w:r w:rsidRPr="007634BB">
        <w:rPr>
          <w:lang w:eastAsia="sl-SI"/>
        </w:rPr>
        <w:t xml:space="preserve"> obveznost začetka izvajanja poslovnega načrta v roku 9 mesecev od izdaje odločbe o pravici do sredstev. Če upravičenec ob oddaji vloge na javni razpis še nima vzpostavljenega knjigovodstva (po dejanskih prihodkih in dejanskih odhodkih, ki se šteje kot osnova za dohodnino) ali v skladu z metodologijo FADN</w:t>
      </w:r>
      <w:r>
        <w:rPr>
          <w:lang w:eastAsia="sl-SI"/>
        </w:rPr>
        <w:t>, na svoje ime, ga mora vzpostaviti</w:t>
      </w:r>
      <w:r w:rsidRPr="007634BB">
        <w:rPr>
          <w:lang w:eastAsia="sl-SI"/>
        </w:rPr>
        <w:t xml:space="preserve">. Prav tako je določeno, da upravičenec ne sme zmanjševati obsega zemljišč v upravljanju in v lasti (razen v primeru razlastitve) ter števila čebeljih družin za več kot 10 % glede na površine ob oddaji vloge na javni razpis, pri čemer zmanjšanje števila čebeljih družin ne sme povzročiti, da je končno število manjše kot 100, če je v intervencijo vstopil s številom čebeljih družin. </w:t>
      </w:r>
    </w:p>
    <w:p w:rsidR="00515942" w:rsidRPr="007634BB" w:rsidRDefault="00515942" w:rsidP="00515942">
      <w:pPr>
        <w:tabs>
          <w:tab w:val="left" w:pos="1035"/>
        </w:tabs>
        <w:spacing w:line="240" w:lineRule="auto"/>
        <w:jc w:val="both"/>
        <w:rPr>
          <w:lang w:eastAsia="sl-SI"/>
        </w:rPr>
      </w:pPr>
    </w:p>
    <w:p w:rsidR="00515942" w:rsidRPr="007634BB" w:rsidRDefault="00515942" w:rsidP="00515942">
      <w:pPr>
        <w:tabs>
          <w:tab w:val="left" w:pos="1035"/>
        </w:tabs>
        <w:spacing w:line="240" w:lineRule="auto"/>
        <w:jc w:val="both"/>
        <w:rPr>
          <w:lang w:eastAsia="sl-SI"/>
        </w:rPr>
      </w:pPr>
      <w:r w:rsidRPr="007634BB">
        <w:rPr>
          <w:lang w:eastAsia="sl-SI"/>
        </w:rPr>
        <w:t xml:space="preserve">V 12. členu je opredeljena sprememba obveznosti po izdaji odločbe o pravici do </w:t>
      </w:r>
      <w:r>
        <w:rPr>
          <w:lang w:eastAsia="sl-SI"/>
        </w:rPr>
        <w:t>sredstev</w:t>
      </w:r>
    </w:p>
    <w:p w:rsidR="00515942" w:rsidRPr="007634BB" w:rsidRDefault="00515942" w:rsidP="00515942">
      <w:pPr>
        <w:tabs>
          <w:tab w:val="left" w:pos="1035"/>
        </w:tabs>
        <w:spacing w:line="240" w:lineRule="auto"/>
        <w:jc w:val="both"/>
        <w:rPr>
          <w:lang w:eastAsia="sl-SI"/>
        </w:rPr>
      </w:pPr>
    </w:p>
    <w:p w:rsidR="00515942" w:rsidRPr="007634BB" w:rsidRDefault="00515942" w:rsidP="00515942">
      <w:pPr>
        <w:tabs>
          <w:tab w:val="left" w:pos="1035"/>
        </w:tabs>
        <w:spacing w:line="240" w:lineRule="auto"/>
        <w:jc w:val="both"/>
        <w:rPr>
          <w:lang w:eastAsia="sl-SI"/>
        </w:rPr>
      </w:pPr>
      <w:r w:rsidRPr="007634BB">
        <w:rPr>
          <w:lang w:eastAsia="sl-SI"/>
        </w:rPr>
        <w:t xml:space="preserve">V 13. členu je podrobneje opredeljen način vložitve vlog na javni razpis. Opredeljena sta dva sklopa. Na A sklop </w:t>
      </w:r>
      <w:r>
        <w:rPr>
          <w:lang w:eastAsia="sl-SI"/>
        </w:rPr>
        <w:t xml:space="preserve">javnega razpisa </w:t>
      </w:r>
      <w:r w:rsidRPr="007634BB">
        <w:rPr>
          <w:lang w:eastAsia="sl-SI"/>
        </w:rPr>
        <w:t xml:space="preserve">lahko kandidirajo samostojni podjetniki posamezniki ali družbe z enim družbenikom, oboji morajo imeti registrirane izključno kmetijske dejavnosti. Prav tako lahko na sklop A </w:t>
      </w:r>
      <w:r>
        <w:rPr>
          <w:lang w:eastAsia="sl-SI"/>
        </w:rPr>
        <w:t xml:space="preserve">javnega razpisa </w:t>
      </w:r>
      <w:r w:rsidRPr="007634BB">
        <w:rPr>
          <w:lang w:eastAsia="sl-SI"/>
        </w:rPr>
        <w:t>kandidirajo fizične osebe, ki so ob vložitvi vloge na javni razpis</w:t>
      </w:r>
      <w:r>
        <w:rPr>
          <w:lang w:eastAsia="sl-SI"/>
        </w:rPr>
        <w:t xml:space="preserve"> vključene</w:t>
      </w:r>
      <w:r w:rsidRPr="007634BB">
        <w:rPr>
          <w:lang w:eastAsia="sl-SI"/>
        </w:rPr>
        <w:t xml:space="preserve"> v pokojninsko, invalidsko in zdravstveno zavarovanje iz naslova opravljanja kmetijske dejavnosti. Na sklop B </w:t>
      </w:r>
      <w:r>
        <w:rPr>
          <w:lang w:eastAsia="sl-SI"/>
        </w:rPr>
        <w:t xml:space="preserve">javnega razpisa </w:t>
      </w:r>
      <w:r w:rsidRPr="007634BB">
        <w:rPr>
          <w:lang w:eastAsia="sl-SI"/>
        </w:rPr>
        <w:t xml:space="preserve">lahko kandidirajo ostali mladi kmetje, ki niso samostojni podjetniki posamezniki ali družbe z enim družbenikom, ki imajo registrirane izključno kmetijske dejavnosti, </w:t>
      </w:r>
      <w:r>
        <w:rPr>
          <w:lang w:eastAsia="sl-SI"/>
        </w:rPr>
        <w:t>in</w:t>
      </w:r>
      <w:r w:rsidRPr="007634BB">
        <w:rPr>
          <w:lang w:eastAsia="sl-SI"/>
        </w:rPr>
        <w:t xml:space="preserve"> tudi mladi kmetje, ki so vključeni v pokojninsko, invalidsko in zdravstveno zavarovanje iz naslova opravljanja kmetijske dejavnosti, a se ne želijo vključiti v sklop A</w:t>
      </w:r>
      <w:r>
        <w:rPr>
          <w:lang w:eastAsia="sl-SI"/>
        </w:rPr>
        <w:t xml:space="preserve"> javnega razpisa</w:t>
      </w:r>
      <w:r w:rsidRPr="007634BB">
        <w:rPr>
          <w:lang w:eastAsia="sl-SI"/>
        </w:rPr>
        <w:t>.</w:t>
      </w:r>
    </w:p>
    <w:p w:rsidR="00515942" w:rsidRPr="007634BB" w:rsidRDefault="00515942" w:rsidP="00515942">
      <w:pPr>
        <w:tabs>
          <w:tab w:val="left" w:pos="1035"/>
        </w:tabs>
        <w:spacing w:line="240" w:lineRule="auto"/>
        <w:jc w:val="both"/>
        <w:rPr>
          <w:lang w:eastAsia="sl-SI"/>
        </w:rPr>
      </w:pPr>
    </w:p>
    <w:p w:rsidR="00515942" w:rsidRPr="007634BB" w:rsidRDefault="00515942" w:rsidP="00515942">
      <w:pPr>
        <w:tabs>
          <w:tab w:val="left" w:pos="1035"/>
        </w:tabs>
        <w:spacing w:line="240" w:lineRule="auto"/>
        <w:jc w:val="both"/>
        <w:rPr>
          <w:lang w:eastAsia="sl-SI"/>
        </w:rPr>
      </w:pPr>
      <w:r w:rsidRPr="007634BB">
        <w:rPr>
          <w:lang w:eastAsia="sl-SI"/>
        </w:rPr>
        <w:t xml:space="preserve">V 14. členu so finančne določbe, pri čemer je določen način seštevanja </w:t>
      </w:r>
      <w:r>
        <w:rPr>
          <w:lang w:eastAsia="sl-SI"/>
        </w:rPr>
        <w:t>posameznih</w:t>
      </w:r>
      <w:r w:rsidRPr="007634BB">
        <w:rPr>
          <w:lang w:eastAsia="sl-SI"/>
        </w:rPr>
        <w:t xml:space="preserve"> pavšalnih zneskov do skupne vsote, ki se upravičencu določi glede na izpolnjevanje pogojev ob vložitvi vloge na javni razpis. Opredeljen je tudi način izplačila sredstev, ki se izplačajo v dveh obrokih in sicer: 1. obrok se izplača ob odločbi o pravici do sredstev, 2. obrok pa se izplača pa izvedenem poslovnem načrtu.  </w:t>
      </w: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rFonts w:cs="Arial"/>
          <w:szCs w:val="20"/>
          <w:lang w:eastAsia="sl-SI"/>
        </w:rPr>
      </w:pPr>
      <w:r w:rsidRPr="007634BB">
        <w:rPr>
          <w:rFonts w:cs="Arial"/>
          <w:szCs w:val="20"/>
          <w:lang w:eastAsia="sl-SI"/>
        </w:rPr>
        <w:t xml:space="preserve">Z II. poglavjem se </w:t>
      </w:r>
      <w:r w:rsidRPr="007634BB">
        <w:rPr>
          <w:rFonts w:cs="Arial"/>
          <w:b/>
          <w:szCs w:val="20"/>
          <w:lang w:eastAsia="sl-SI"/>
        </w:rPr>
        <w:t>za intervencijo medgeneracijski prenos znanja</w:t>
      </w:r>
      <w:r w:rsidRPr="007634BB">
        <w:rPr>
          <w:rFonts w:cs="Arial"/>
          <w:szCs w:val="20"/>
          <w:lang w:eastAsia="sl-SI"/>
        </w:rPr>
        <w:t xml:space="preserve"> (15. do 23. člen) urejajo namen in cilji podpore, vlagatelj in upravičenec, pogoji za dodelitev podpore, program izvajanja aktivnosti prenosa znanja in izkušenj, merila za izbor vlog, obveznosti iz odločbe o pravici do sredstev, vlaganje zahtevka za izplačilo sredstev, spremembo obveznosti po izdaji odločbe o pravici do sredstev ter finančne določbe.</w:t>
      </w: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rFonts w:cs="Arial"/>
          <w:szCs w:val="20"/>
          <w:lang w:eastAsia="sl-SI"/>
        </w:rPr>
      </w:pPr>
      <w:r w:rsidRPr="007634BB">
        <w:rPr>
          <w:rFonts w:cs="Arial"/>
          <w:szCs w:val="20"/>
          <w:lang w:eastAsia="sl-SI"/>
        </w:rPr>
        <w:t xml:space="preserve">V 16. členu </w:t>
      </w:r>
      <w:r>
        <w:rPr>
          <w:rFonts w:cs="Arial"/>
          <w:szCs w:val="20"/>
          <w:lang w:eastAsia="sl-SI"/>
        </w:rPr>
        <w:t>se določa</w:t>
      </w:r>
      <w:r w:rsidRPr="007634BB">
        <w:rPr>
          <w:rFonts w:cs="Arial"/>
          <w:szCs w:val="20"/>
          <w:lang w:eastAsia="sl-SI"/>
        </w:rPr>
        <w:t xml:space="preserve"> vlagatelja in upravičenca, ki je v okviru medgeneracijskega prenosa prenesel KMG na upravičenca iz intervencije podpora za vzpostavitev gospodarstev mladih kmetov, ki je prejel odločbo na sklopu A</w:t>
      </w:r>
      <w:r>
        <w:rPr>
          <w:rFonts w:cs="Arial"/>
          <w:szCs w:val="20"/>
          <w:lang w:eastAsia="sl-SI"/>
        </w:rPr>
        <w:t xml:space="preserve"> javnega razpisa</w:t>
      </w:r>
      <w:r w:rsidRPr="007634BB">
        <w:rPr>
          <w:rFonts w:cs="Arial"/>
          <w:szCs w:val="20"/>
          <w:lang w:eastAsia="sl-SI"/>
        </w:rPr>
        <w:t xml:space="preserve"> kot fizična oseba. Vlagatelj mora izpolnjevati pogoje iz 17. člena uredbe.</w:t>
      </w: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lang w:eastAsia="sl-SI"/>
        </w:rPr>
      </w:pPr>
      <w:r w:rsidRPr="007634BB">
        <w:rPr>
          <w:rFonts w:cs="Arial"/>
          <w:szCs w:val="20"/>
          <w:lang w:eastAsia="sl-SI"/>
        </w:rPr>
        <w:t xml:space="preserve">V 17. členu so navedeni pogoji, ki jih mora izpolnjevati vlagatelj poleg splošnih pogojev iz uredbe o skupnih določbah za izvajanje intervencij. Vlagatelj je </w:t>
      </w:r>
      <w:r>
        <w:rPr>
          <w:rFonts w:cs="Arial"/>
          <w:szCs w:val="20"/>
          <w:lang w:eastAsia="sl-SI"/>
        </w:rPr>
        <w:t xml:space="preserve">moral biti, </w:t>
      </w:r>
      <w:r w:rsidRPr="007634BB">
        <w:rPr>
          <w:rFonts w:cs="Arial"/>
          <w:szCs w:val="20"/>
          <w:lang w:eastAsia="sl-SI"/>
        </w:rPr>
        <w:t>v obdobju največ 20 let pred vložitvijo vloge na javni razpis</w:t>
      </w:r>
      <w:r>
        <w:rPr>
          <w:rFonts w:cs="Arial"/>
          <w:szCs w:val="20"/>
          <w:lang w:eastAsia="sl-SI"/>
        </w:rPr>
        <w:t>,</w:t>
      </w:r>
      <w:r w:rsidRPr="007634BB">
        <w:rPr>
          <w:rFonts w:cs="Arial"/>
          <w:szCs w:val="20"/>
          <w:lang w:eastAsia="sl-SI"/>
        </w:rPr>
        <w:t xml:space="preserve"> nosilec v skupnem trajanju najmanj 10 let pred prenosom nepremičnin, ki sestavljajo KMG. V obdobju največ 20 let pred vložitvijo vloge na javni razpis je moral biti </w:t>
      </w:r>
      <w:r w:rsidRPr="007634BB">
        <w:rPr>
          <w:lang w:eastAsia="sl-SI"/>
        </w:rPr>
        <w:t>vključen v pokojninsko, invalidsko in zdravstveno zavarovanje iz naslova opravljanja kmetijske dejavnosti v skupnem trajanju najmanj 7 let pred prenosom nepremičnin, ki sestavljajo KMG in oddajati je moral zbirno vlogo za preneseno MKG najmanj 5 let pred prenosom tega KMG.</w:t>
      </w:r>
    </w:p>
    <w:p w:rsidR="00515942" w:rsidRPr="007634BB" w:rsidRDefault="00515942" w:rsidP="00515942">
      <w:pPr>
        <w:tabs>
          <w:tab w:val="left" w:pos="1035"/>
        </w:tabs>
        <w:spacing w:line="240" w:lineRule="auto"/>
        <w:jc w:val="both"/>
        <w:rPr>
          <w:lang w:eastAsia="sl-SI"/>
        </w:rPr>
      </w:pPr>
    </w:p>
    <w:p w:rsidR="00515942" w:rsidRPr="007634BB" w:rsidRDefault="00515942" w:rsidP="00515942">
      <w:pPr>
        <w:tabs>
          <w:tab w:val="left" w:pos="1035"/>
        </w:tabs>
        <w:spacing w:line="240" w:lineRule="auto"/>
        <w:jc w:val="both"/>
        <w:rPr>
          <w:lang w:eastAsia="sl-SI"/>
        </w:rPr>
      </w:pPr>
      <w:r w:rsidRPr="007634BB">
        <w:rPr>
          <w:lang w:eastAsia="sl-SI"/>
        </w:rPr>
        <w:t xml:space="preserve">V 18. členu je opredeljen program aktivnosti prenosa znanja in izkušenj, njegovi sestavni deli in rok za izvedbo. S programom aktivnosti prenosa znanja se mora strinjati prevzemnik – upravičenec iz slopa A intervencije podpora za vzpostavitev gospodarstev mladih kmetov. </w:t>
      </w:r>
    </w:p>
    <w:p w:rsidR="00515942" w:rsidRPr="007634BB" w:rsidRDefault="00515942" w:rsidP="00515942">
      <w:pPr>
        <w:tabs>
          <w:tab w:val="left" w:pos="1035"/>
        </w:tabs>
        <w:spacing w:line="240" w:lineRule="auto"/>
        <w:jc w:val="both"/>
        <w:rPr>
          <w:lang w:eastAsia="sl-SI"/>
        </w:rPr>
      </w:pPr>
    </w:p>
    <w:p w:rsidR="00515942" w:rsidRPr="00413793" w:rsidRDefault="00515942" w:rsidP="00515942">
      <w:pPr>
        <w:tabs>
          <w:tab w:val="left" w:pos="1035"/>
        </w:tabs>
        <w:spacing w:line="240" w:lineRule="auto"/>
        <w:jc w:val="both"/>
        <w:rPr>
          <w:lang w:eastAsia="sl-SI"/>
        </w:rPr>
      </w:pPr>
      <w:r w:rsidRPr="007634BB">
        <w:rPr>
          <w:lang w:eastAsia="sl-SI"/>
        </w:rPr>
        <w:t xml:space="preserve">V 19. členu so opredeljena merila za </w:t>
      </w:r>
      <w:r>
        <w:rPr>
          <w:lang w:eastAsia="sl-SI"/>
        </w:rPr>
        <w:t>ocenjevanje vlog vloženih na javni razpis, ki se točkujejo. P</w:t>
      </w:r>
      <w:r w:rsidRPr="007634BB">
        <w:rPr>
          <w:rFonts w:cs="Arial"/>
          <w:szCs w:val="20"/>
          <w:lang w:eastAsia="sl-SI"/>
        </w:rPr>
        <w:t>rag za do</w:t>
      </w:r>
      <w:r>
        <w:rPr>
          <w:rFonts w:cs="Arial"/>
          <w:szCs w:val="20"/>
          <w:lang w:eastAsia="sl-SI"/>
        </w:rPr>
        <w:t>delitev</w:t>
      </w:r>
      <w:r w:rsidRPr="007634BB">
        <w:rPr>
          <w:rFonts w:cs="Arial"/>
          <w:szCs w:val="20"/>
          <w:lang w:eastAsia="sl-SI"/>
        </w:rPr>
        <w:t xml:space="preserve"> podpore je 30 % možnih točk.</w:t>
      </w: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rFonts w:cs="Arial"/>
          <w:szCs w:val="20"/>
          <w:lang w:eastAsia="sl-SI"/>
        </w:rPr>
      </w:pPr>
      <w:r w:rsidRPr="007634BB">
        <w:rPr>
          <w:rFonts w:cs="Arial"/>
          <w:szCs w:val="20"/>
          <w:lang w:eastAsia="sl-SI"/>
        </w:rPr>
        <w:t>Za upravičenca veljajo navedene splošne obveznosti iz uredbe o skupnih določbah za izvajanje intervencij obveznosti in specifične obveznosti, kot je navedeno v 20. členu.</w:t>
      </w: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rFonts w:cs="Arial"/>
          <w:szCs w:val="20"/>
          <w:lang w:eastAsia="sl-SI"/>
        </w:rPr>
      </w:pPr>
      <w:r w:rsidRPr="007634BB">
        <w:rPr>
          <w:rFonts w:cs="Arial"/>
          <w:szCs w:val="20"/>
          <w:lang w:eastAsia="sl-SI"/>
        </w:rPr>
        <w:t>V 21. členu sta navedena način in obdobje vlaganja zahtevka za izplačilo sredstev. Upravičenec skupaj vloži tri zahtevke, vsakega po zaključenem dvanajstmesečnem obdobju izvajanja programa aktivnosti prenosa znanja in izkušenj.</w:t>
      </w: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lang w:eastAsia="sl-SI"/>
        </w:rPr>
      </w:pPr>
      <w:r w:rsidRPr="007634BB">
        <w:rPr>
          <w:rFonts w:cs="Arial"/>
          <w:szCs w:val="20"/>
          <w:lang w:eastAsia="sl-SI"/>
        </w:rPr>
        <w:t xml:space="preserve">V 22. členu je navedena sprememba obveznosti iz odločbe o pravici do sredstev. </w:t>
      </w:r>
    </w:p>
    <w:p w:rsidR="00515942" w:rsidRPr="007634BB" w:rsidRDefault="00515942" w:rsidP="00515942">
      <w:pPr>
        <w:tabs>
          <w:tab w:val="left" w:pos="1035"/>
        </w:tabs>
        <w:spacing w:line="240" w:lineRule="auto"/>
        <w:jc w:val="both"/>
        <w:rPr>
          <w:lang w:eastAsia="sl-SI"/>
        </w:rPr>
      </w:pPr>
    </w:p>
    <w:p w:rsidR="00515942" w:rsidRPr="007634BB" w:rsidRDefault="00515942" w:rsidP="00515942">
      <w:pPr>
        <w:tabs>
          <w:tab w:val="left" w:pos="1035"/>
        </w:tabs>
        <w:spacing w:line="240" w:lineRule="auto"/>
        <w:jc w:val="both"/>
        <w:rPr>
          <w:rFonts w:cs="Arial"/>
          <w:szCs w:val="20"/>
          <w:lang w:eastAsia="sl-SI"/>
        </w:rPr>
      </w:pPr>
      <w:r w:rsidRPr="007634BB">
        <w:rPr>
          <w:lang w:eastAsia="sl-SI"/>
        </w:rPr>
        <w:t>23. člen vsebuje finančne določbe.</w:t>
      </w: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rFonts w:cs="Arial"/>
          <w:b/>
          <w:szCs w:val="20"/>
          <w:lang w:eastAsia="sl-SI"/>
        </w:rPr>
      </w:pPr>
      <w:r w:rsidRPr="007634BB">
        <w:rPr>
          <w:rFonts w:cs="Arial"/>
          <w:b/>
          <w:szCs w:val="20"/>
          <w:lang w:eastAsia="sl-SI"/>
        </w:rPr>
        <w:t xml:space="preserve">K III. poglavju: SKUPNE DOLOČBE </w:t>
      </w:r>
    </w:p>
    <w:p w:rsidR="00515942" w:rsidRPr="007634BB" w:rsidRDefault="00515942" w:rsidP="00515942">
      <w:pPr>
        <w:tabs>
          <w:tab w:val="left" w:pos="1035"/>
        </w:tabs>
        <w:spacing w:line="240" w:lineRule="auto"/>
        <w:jc w:val="both"/>
        <w:rPr>
          <w:rFonts w:cs="Arial"/>
          <w:b/>
          <w:szCs w:val="20"/>
          <w:lang w:eastAsia="sl-SI"/>
        </w:rPr>
      </w:pPr>
    </w:p>
    <w:p w:rsidR="00515942" w:rsidRPr="007634BB" w:rsidRDefault="00515942" w:rsidP="00515942">
      <w:pPr>
        <w:tabs>
          <w:tab w:val="left" w:pos="1035"/>
        </w:tabs>
        <w:spacing w:line="240" w:lineRule="auto"/>
        <w:jc w:val="both"/>
        <w:rPr>
          <w:rFonts w:cs="Arial"/>
          <w:szCs w:val="20"/>
          <w:lang w:eastAsia="sl-SI"/>
        </w:rPr>
      </w:pPr>
      <w:r w:rsidRPr="007634BB">
        <w:rPr>
          <w:rFonts w:cs="Arial"/>
          <w:szCs w:val="20"/>
          <w:lang w:eastAsia="sl-SI"/>
        </w:rPr>
        <w:t xml:space="preserve">S III. poglavjem te uredbe se od 24. do 26. člena za obe intervenciji urejajo javni razpis, odrek pravici do sredstev in upravne sankcije, z upoštevanjem določb uredbe o skupnih določbah za izvajanje intervencij. </w:t>
      </w: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rFonts w:cs="Arial"/>
          <w:szCs w:val="20"/>
          <w:lang w:eastAsia="sl-SI"/>
        </w:rPr>
      </w:pPr>
    </w:p>
    <w:p w:rsidR="00515942" w:rsidRPr="007634BB" w:rsidRDefault="00515942" w:rsidP="00515942">
      <w:pPr>
        <w:tabs>
          <w:tab w:val="left" w:pos="1035"/>
        </w:tabs>
        <w:spacing w:line="240" w:lineRule="auto"/>
        <w:jc w:val="both"/>
        <w:rPr>
          <w:rFonts w:cs="Arial"/>
          <w:b/>
          <w:szCs w:val="20"/>
          <w:lang w:eastAsia="sl-SI"/>
        </w:rPr>
      </w:pPr>
      <w:r w:rsidRPr="007634BB">
        <w:rPr>
          <w:rFonts w:cs="Arial"/>
          <w:b/>
          <w:szCs w:val="20"/>
          <w:lang w:eastAsia="sl-SI"/>
        </w:rPr>
        <w:t>K VII. Poglavju: KONČNA DOLOČBA</w:t>
      </w:r>
    </w:p>
    <w:p w:rsidR="00515942" w:rsidRPr="007634BB" w:rsidRDefault="00515942" w:rsidP="00515942">
      <w:pPr>
        <w:tabs>
          <w:tab w:val="left" w:pos="1035"/>
        </w:tabs>
        <w:spacing w:line="240" w:lineRule="auto"/>
        <w:jc w:val="both"/>
        <w:rPr>
          <w:rFonts w:cs="Arial"/>
          <w:szCs w:val="20"/>
          <w:lang w:eastAsia="sl-SI"/>
        </w:rPr>
      </w:pPr>
    </w:p>
    <w:p w:rsidR="00802FF4" w:rsidRDefault="00515942" w:rsidP="00515942">
      <w:r w:rsidRPr="007634BB">
        <w:rPr>
          <w:rFonts w:cs="Arial"/>
          <w:szCs w:val="20"/>
          <w:lang w:eastAsia="sl-SI"/>
        </w:rPr>
        <w:t>S tem poglavjem se ureja začetek veljavnosti uredbe</w:t>
      </w:r>
      <w:bookmarkStart w:id="1" w:name="_GoBack"/>
      <w:bookmarkEnd w:id="1"/>
    </w:p>
    <w:sectPr w:rsidR="00802FF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55441" w:rsidRDefault="00515942" w:rsidP="00C076D3">
    <w:pPr>
      <w:pStyle w:val="Noga"/>
    </w:pPr>
  </w:p>
</w:ft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1A0F6547"/>
    <w:multiLevelType w:val="hybridMultilevel"/>
    <w:tmpl w:val="391AE2D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1" w15:restartNumberingAfterBreak="0">
    <w:nsid w:val="4EAE2167"/>
    <w:multiLevelType w:val="multilevel"/>
    <w:tmpl w:val="0D2E03E0"/>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191"/>
        </w:tabs>
        <w:ind w:left="-191"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162"/>
        </w:tabs>
        <w:ind w:left="-162"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60" w:hanging="876"/>
      </w:pPr>
      <w:rPr>
        <w:rFonts w:hint="default"/>
      </w:rPr>
    </w:lvl>
    <w:lvl w:ilvl="4">
      <w:start w:val="1"/>
      <w:numFmt w:val="decimal"/>
      <w:isLgl/>
      <w:lvlText w:val="%1.%2.%3.%4.%5"/>
      <w:lvlJc w:val="left"/>
      <w:pPr>
        <w:ind w:left="16" w:hanging="1080"/>
      </w:pPr>
      <w:rPr>
        <w:rFonts w:hint="default"/>
      </w:rPr>
    </w:lvl>
    <w:lvl w:ilvl="5">
      <w:start w:val="1"/>
      <w:numFmt w:val="decimal"/>
      <w:isLgl/>
      <w:lvlText w:val="%1.%2.%3.%4.%5.%6"/>
      <w:lvlJc w:val="left"/>
      <w:pPr>
        <w:ind w:left="16" w:hanging="1080"/>
      </w:pPr>
      <w:rPr>
        <w:rFonts w:hint="default"/>
      </w:rPr>
    </w:lvl>
    <w:lvl w:ilvl="6">
      <w:start w:val="1"/>
      <w:numFmt w:val="decimal"/>
      <w:isLgl/>
      <w:lvlText w:val="%1.%2.%3.%4.%5.%6.%7"/>
      <w:lvlJc w:val="left"/>
      <w:pPr>
        <w:ind w:left="304" w:hanging="1440"/>
      </w:pPr>
      <w:rPr>
        <w:rFonts w:hint="default"/>
      </w:rPr>
    </w:lvl>
    <w:lvl w:ilvl="7">
      <w:start w:val="1"/>
      <w:numFmt w:val="decimal"/>
      <w:isLgl/>
      <w:lvlText w:val="%1.%2.%3.%4.%5.%6.%7.%8"/>
      <w:lvlJc w:val="left"/>
      <w:pPr>
        <w:ind w:left="304" w:hanging="1440"/>
      </w:pPr>
      <w:rPr>
        <w:rFonts w:hint="default"/>
      </w:rPr>
    </w:lvl>
    <w:lvl w:ilvl="8">
      <w:start w:val="1"/>
      <w:numFmt w:val="decimal"/>
      <w:isLgl/>
      <w:lvlText w:val="%1.%2.%3.%4.%5.%6.%7.%8.%9"/>
      <w:lvlJc w:val="left"/>
      <w:pPr>
        <w:ind w:left="664" w:hanging="1800"/>
      </w:pPr>
      <w:rPr>
        <w:rFonts w:hint="default"/>
      </w:rPr>
    </w:lvl>
  </w:abstractNum>
  <w:abstractNum w:abstractNumId="2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12"/>
  </w:num>
  <w:num w:numId="3">
    <w:abstractNumId w:val="14"/>
    <w:lvlOverride w:ilvl="0">
      <w:startOverride w:val="1"/>
    </w:lvlOverride>
  </w:num>
  <w:num w:numId="4">
    <w:abstractNumId w:val="20"/>
  </w:num>
  <w:num w:numId="5">
    <w:abstractNumId w:val="0"/>
  </w:num>
  <w:num w:numId="6">
    <w:abstractNumId w:val="23"/>
  </w:num>
  <w:num w:numId="7">
    <w:abstractNumId w:val="9"/>
  </w:num>
  <w:num w:numId="8">
    <w:abstractNumId w:val="22"/>
  </w:num>
  <w:num w:numId="9">
    <w:abstractNumId w:val="3"/>
  </w:num>
  <w:num w:numId="10">
    <w:abstractNumId w:val="25"/>
  </w:num>
  <w:num w:numId="11">
    <w:abstractNumId w:val="29"/>
  </w:num>
  <w:num w:numId="12">
    <w:abstractNumId w:val="18"/>
  </w:num>
  <w:num w:numId="13">
    <w:abstractNumId w:val="6"/>
  </w:num>
  <w:num w:numId="14">
    <w:abstractNumId w:val="1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4"/>
  </w:num>
  <w:num w:numId="17">
    <w:abstractNumId w:val="5"/>
  </w:num>
  <w:num w:numId="18">
    <w:abstractNumId w:val="17"/>
  </w:num>
  <w:num w:numId="19">
    <w:abstractNumId w:val="28"/>
  </w:num>
  <w:num w:numId="20">
    <w:abstractNumId w:val="13"/>
  </w:num>
  <w:num w:numId="21">
    <w:abstractNumId w:val="2"/>
  </w:num>
  <w:num w:numId="22">
    <w:abstractNumId w:val="16"/>
  </w:num>
  <w:num w:numId="23">
    <w:abstractNumId w:val="19"/>
  </w:num>
  <w:num w:numId="24">
    <w:abstractNumId w:val="11"/>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21"/>
  </w:num>
  <w:num w:numId="26">
    <w:abstractNumId w:val="7"/>
  </w:num>
  <w:num w:numId="27">
    <w:abstractNumId w:val="26"/>
  </w:num>
  <w:num w:numId="28">
    <w:abstractNumId w:val="27"/>
  </w:num>
  <w:num w:numId="29">
    <w:abstractNumId w:val="10"/>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942"/>
    <w:rsid w:val="00515942"/>
    <w:rsid w:val="00802FF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4A5EEA-9452-4A8D-A9E3-42B1B06AB2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15942"/>
    <w:pPr>
      <w:spacing w:after="0" w:line="260" w:lineRule="exact"/>
    </w:pPr>
    <w:rPr>
      <w:rFonts w:ascii="Arial" w:eastAsia="Times New Roman" w:hAnsi="Arial" w:cs="Times New Roman"/>
      <w:sz w:val="20"/>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uiPriority w:val="9"/>
    <w:qFormat/>
    <w:rsid w:val="00515942"/>
    <w:pPr>
      <w:widowControl w:val="0"/>
      <w:tabs>
        <w:tab w:val="left" w:pos="360"/>
      </w:tabs>
      <w:outlineLvl w:val="0"/>
    </w:pPr>
    <w:rPr>
      <w:rFonts w:cs="Arial"/>
      <w:szCs w:val="20"/>
      <w:lang w:eastAsia="sl-SI"/>
    </w:rPr>
  </w:style>
  <w:style w:type="paragraph" w:styleId="Naslov2">
    <w:name w:val="heading 2"/>
    <w:basedOn w:val="Navaden"/>
    <w:next w:val="Navaden"/>
    <w:link w:val="Naslov2Znak"/>
    <w:uiPriority w:val="9"/>
    <w:qFormat/>
    <w:rsid w:val="00515942"/>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qFormat/>
    <w:rsid w:val="00515942"/>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515942"/>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515942"/>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515942"/>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515942"/>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515942"/>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515942"/>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uiPriority w:val="9"/>
    <w:rsid w:val="00515942"/>
    <w:rPr>
      <w:rFonts w:ascii="Arial" w:eastAsia="Times New Roman" w:hAnsi="Arial" w:cs="Arial"/>
      <w:sz w:val="20"/>
      <w:szCs w:val="20"/>
      <w:lang w:eastAsia="sl-SI"/>
    </w:rPr>
  </w:style>
  <w:style w:type="character" w:customStyle="1" w:styleId="Naslov2Znak">
    <w:name w:val="Naslov 2 Znak"/>
    <w:basedOn w:val="Privzetapisavaodstavka"/>
    <w:link w:val="Naslov2"/>
    <w:uiPriority w:val="9"/>
    <w:rsid w:val="00515942"/>
    <w:rPr>
      <w:rFonts w:ascii="Arial" w:eastAsia="Times New Roman" w:hAnsi="Arial" w:cs="Arial"/>
      <w:b/>
      <w:bCs/>
      <w:i/>
      <w:iCs/>
      <w:sz w:val="28"/>
      <w:szCs w:val="28"/>
    </w:rPr>
  </w:style>
  <w:style w:type="character" w:customStyle="1" w:styleId="Naslov3Znak">
    <w:name w:val="Naslov 3 Znak"/>
    <w:basedOn w:val="Privzetapisavaodstavka"/>
    <w:link w:val="Naslov3"/>
    <w:rsid w:val="00515942"/>
    <w:rPr>
      <w:rFonts w:ascii="Arial" w:eastAsia="Times New Roman" w:hAnsi="Arial" w:cs="Arial"/>
      <w:b/>
      <w:bCs/>
      <w:sz w:val="26"/>
      <w:szCs w:val="26"/>
    </w:rPr>
  </w:style>
  <w:style w:type="character" w:customStyle="1" w:styleId="Naslov4Znak">
    <w:name w:val="Naslov 4 Znak"/>
    <w:aliases w:val="Grafika Znak"/>
    <w:basedOn w:val="Privzetapisavaodstavka"/>
    <w:link w:val="Naslov4"/>
    <w:rsid w:val="00515942"/>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515942"/>
    <w:rPr>
      <w:rFonts w:ascii="Times New Roman" w:eastAsia="Times New Roman" w:hAnsi="Times New Roman" w:cs="Times New Roman"/>
      <w:color w:val="243F60"/>
    </w:rPr>
  </w:style>
  <w:style w:type="character" w:customStyle="1" w:styleId="Naslov6Znak">
    <w:name w:val="Naslov 6 Znak"/>
    <w:basedOn w:val="Privzetapisavaodstavka"/>
    <w:link w:val="Naslov6"/>
    <w:rsid w:val="00515942"/>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515942"/>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515942"/>
    <w:rPr>
      <w:rFonts w:ascii="Times New Roman" w:eastAsia="Times New Roman" w:hAnsi="Times New Roman" w:cs="Times New Roman"/>
      <w:i/>
      <w:iCs/>
      <w:sz w:val="24"/>
      <w:szCs w:val="24"/>
    </w:rPr>
  </w:style>
  <w:style w:type="character" w:customStyle="1" w:styleId="Naslov9Znak">
    <w:name w:val="Naslov 9 Znak"/>
    <w:basedOn w:val="Privzetapisavaodstavka"/>
    <w:link w:val="Naslov9"/>
    <w:rsid w:val="00515942"/>
    <w:rPr>
      <w:rFonts w:ascii="Arial" w:eastAsia="Times New Roman" w:hAnsi="Arial" w:cs="Arial"/>
    </w:rPr>
  </w:style>
  <w:style w:type="paragraph" w:styleId="Glava">
    <w:name w:val="header"/>
    <w:basedOn w:val="Navaden"/>
    <w:link w:val="GlavaZnak"/>
    <w:uiPriority w:val="99"/>
    <w:rsid w:val="00515942"/>
    <w:pPr>
      <w:tabs>
        <w:tab w:val="center" w:pos="4320"/>
        <w:tab w:val="right" w:pos="8640"/>
      </w:tabs>
    </w:pPr>
  </w:style>
  <w:style w:type="character" w:customStyle="1" w:styleId="GlavaZnak">
    <w:name w:val="Glava Znak"/>
    <w:basedOn w:val="Privzetapisavaodstavka"/>
    <w:link w:val="Glava"/>
    <w:uiPriority w:val="99"/>
    <w:rsid w:val="00515942"/>
    <w:rPr>
      <w:rFonts w:ascii="Arial" w:eastAsia="Times New Roman" w:hAnsi="Arial" w:cs="Times New Roman"/>
      <w:sz w:val="20"/>
      <w:szCs w:val="24"/>
    </w:rPr>
  </w:style>
  <w:style w:type="paragraph" w:styleId="Noga">
    <w:name w:val="footer"/>
    <w:basedOn w:val="Navaden"/>
    <w:link w:val="NogaZnak"/>
    <w:uiPriority w:val="99"/>
    <w:rsid w:val="00515942"/>
    <w:pPr>
      <w:tabs>
        <w:tab w:val="center" w:pos="4320"/>
        <w:tab w:val="right" w:pos="8640"/>
      </w:tabs>
    </w:pPr>
  </w:style>
  <w:style w:type="character" w:customStyle="1" w:styleId="NogaZnak">
    <w:name w:val="Noga Znak"/>
    <w:basedOn w:val="Privzetapisavaodstavka"/>
    <w:link w:val="Noga"/>
    <w:uiPriority w:val="99"/>
    <w:rsid w:val="00515942"/>
    <w:rPr>
      <w:rFonts w:ascii="Arial" w:eastAsia="Times New Roman" w:hAnsi="Arial" w:cs="Times New Roman"/>
      <w:sz w:val="20"/>
      <w:szCs w:val="24"/>
    </w:rPr>
  </w:style>
  <w:style w:type="paragraph" w:styleId="Zgradbadokumenta">
    <w:name w:val="Document Map"/>
    <w:basedOn w:val="Navaden"/>
    <w:link w:val="ZgradbadokumentaZnak"/>
    <w:rsid w:val="00515942"/>
    <w:rPr>
      <w:rFonts w:ascii="Tahoma" w:hAnsi="Tahoma" w:cs="Tahoma"/>
      <w:sz w:val="16"/>
      <w:szCs w:val="16"/>
    </w:rPr>
  </w:style>
  <w:style w:type="character" w:customStyle="1" w:styleId="ZgradbadokumentaZnak">
    <w:name w:val="Zgradba dokumenta Znak"/>
    <w:basedOn w:val="Privzetapisavaodstavka"/>
    <w:link w:val="Zgradbadokumenta"/>
    <w:rsid w:val="00515942"/>
    <w:rPr>
      <w:rFonts w:ascii="Tahoma" w:eastAsia="Times New Roman" w:hAnsi="Tahoma" w:cs="Tahoma"/>
      <w:sz w:val="16"/>
      <w:szCs w:val="16"/>
    </w:rPr>
  </w:style>
  <w:style w:type="table" w:styleId="Tabelamrea">
    <w:name w:val="Table Grid"/>
    <w:basedOn w:val="Navadnatabela"/>
    <w:uiPriority w:val="39"/>
    <w:rsid w:val="00515942"/>
    <w:pPr>
      <w:spacing w:after="0" w:line="240" w:lineRule="auto"/>
    </w:pPr>
    <w:rPr>
      <w:rFonts w:ascii="Times New Roman" w:eastAsia="Times New Roman" w:hAnsi="Times New Roman" w:cs="Times New Roman"/>
      <w:sz w:val="20"/>
      <w:szCs w:val="20"/>
      <w:lang w:val="en-GB"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515942"/>
    <w:pPr>
      <w:tabs>
        <w:tab w:val="left" w:pos="1701"/>
      </w:tabs>
    </w:pPr>
    <w:rPr>
      <w:szCs w:val="20"/>
      <w:lang w:val="en-GB" w:eastAsia="en-GB"/>
    </w:rPr>
  </w:style>
  <w:style w:type="paragraph" w:customStyle="1" w:styleId="ZADEVA">
    <w:name w:val="ZADEVA"/>
    <w:basedOn w:val="Navaden"/>
    <w:qFormat/>
    <w:rsid w:val="00515942"/>
    <w:pPr>
      <w:tabs>
        <w:tab w:val="left" w:pos="1701"/>
      </w:tabs>
      <w:ind w:left="1701" w:hanging="1701"/>
    </w:pPr>
    <w:rPr>
      <w:b/>
      <w:lang w:val="it-IT"/>
    </w:rPr>
  </w:style>
  <w:style w:type="character" w:styleId="Hiperpovezava">
    <w:name w:val="Hyperlink"/>
    <w:uiPriority w:val="99"/>
    <w:rsid w:val="00515942"/>
    <w:rPr>
      <w:color w:val="0000FF"/>
      <w:u w:val="single"/>
    </w:rPr>
  </w:style>
  <w:style w:type="paragraph" w:customStyle="1" w:styleId="podpisi">
    <w:name w:val="podpisi"/>
    <w:basedOn w:val="Navaden"/>
    <w:qFormat/>
    <w:rsid w:val="00515942"/>
    <w:pPr>
      <w:tabs>
        <w:tab w:val="left" w:pos="3402"/>
      </w:tabs>
    </w:pPr>
    <w:rPr>
      <w:lang w:val="it-IT"/>
    </w:rPr>
  </w:style>
  <w:style w:type="paragraph" w:styleId="Telobesedila">
    <w:name w:val="Body Text"/>
    <w:basedOn w:val="Navaden"/>
    <w:link w:val="TelobesedilaZnak"/>
    <w:rsid w:val="00515942"/>
    <w:pPr>
      <w:spacing w:line="240" w:lineRule="auto"/>
      <w:jc w:val="both"/>
    </w:pPr>
    <w:rPr>
      <w:rFonts w:ascii="Times New Roman" w:hAnsi="Times New Roman"/>
      <w:b/>
      <w:bCs/>
      <w:sz w:val="24"/>
      <w:szCs w:val="20"/>
      <w:lang w:eastAsia="sl-SI"/>
    </w:rPr>
  </w:style>
  <w:style w:type="character" w:customStyle="1" w:styleId="TelobesedilaZnak">
    <w:name w:val="Telo besedila Znak"/>
    <w:basedOn w:val="Privzetapisavaodstavka"/>
    <w:link w:val="Telobesedila"/>
    <w:rsid w:val="00515942"/>
    <w:rPr>
      <w:rFonts w:ascii="Times New Roman" w:eastAsia="Times New Roman" w:hAnsi="Times New Roman" w:cs="Times New Roman"/>
      <w:b/>
      <w:bCs/>
      <w:sz w:val="24"/>
      <w:szCs w:val="20"/>
      <w:lang w:eastAsia="sl-SI"/>
    </w:rPr>
  </w:style>
  <w:style w:type="paragraph" w:customStyle="1" w:styleId="arttext1">
    <w:name w:val="arttext1"/>
    <w:basedOn w:val="Navaden"/>
    <w:rsid w:val="00515942"/>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515942"/>
    <w:pPr>
      <w:spacing w:line="240" w:lineRule="auto"/>
      <w:jc w:val="both"/>
    </w:pPr>
    <w:rPr>
      <w:szCs w:val="20"/>
      <w:lang w:val="en-GB"/>
    </w:rPr>
  </w:style>
  <w:style w:type="character" w:customStyle="1" w:styleId="Sprotnaopomba-besediloZnak">
    <w:name w:val="Sprotna opomba - besedilo Znak"/>
    <w:aliases w:val="Footnote Znak,Fußnote Znak"/>
    <w:basedOn w:val="Privzetapisavaodstavka"/>
    <w:link w:val="Sprotnaopomba-besedilo"/>
    <w:semiHidden/>
    <w:rsid w:val="00515942"/>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51594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515942"/>
    <w:rPr>
      <w:rFonts w:ascii="Arial" w:eastAsia="Times New Roman" w:hAnsi="Arial" w:cs="Arial"/>
      <w:lang w:eastAsia="sl-SI"/>
    </w:rPr>
  </w:style>
  <w:style w:type="paragraph" w:customStyle="1" w:styleId="Oddelek">
    <w:name w:val="Oddelek"/>
    <w:basedOn w:val="Navaden"/>
    <w:link w:val="OddelekZnak1"/>
    <w:qFormat/>
    <w:rsid w:val="00515942"/>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515942"/>
    <w:rPr>
      <w:rFonts w:ascii="Arial" w:eastAsia="Times New Roman" w:hAnsi="Arial" w:cs="Arial"/>
      <w:b/>
      <w:lang w:eastAsia="sl-SI"/>
    </w:rPr>
  </w:style>
  <w:style w:type="paragraph" w:customStyle="1" w:styleId="Alineazaodstavkom">
    <w:name w:val="Alinea za odstavkom"/>
    <w:basedOn w:val="Navaden"/>
    <w:link w:val="AlineazaodstavkomZnak"/>
    <w:qFormat/>
    <w:rsid w:val="00515942"/>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515942"/>
    <w:rPr>
      <w:rFonts w:ascii="Arial" w:eastAsia="Times New Roman" w:hAnsi="Arial" w:cs="Arial"/>
      <w:lang w:eastAsia="sl-SI"/>
    </w:rPr>
  </w:style>
  <w:style w:type="paragraph" w:customStyle="1" w:styleId="Poglavje">
    <w:name w:val="Poglavje"/>
    <w:basedOn w:val="Navaden"/>
    <w:qFormat/>
    <w:rsid w:val="0051594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51594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515942"/>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51594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515942"/>
    <w:rPr>
      <w:rFonts w:ascii="Arial" w:eastAsia="Times New Roman" w:hAnsi="Arial" w:cs="Arial"/>
      <w:b/>
      <w:lang w:eastAsia="sl-SI"/>
    </w:rPr>
  </w:style>
  <w:style w:type="paragraph" w:styleId="Navadensplet">
    <w:name w:val="Normal (Web)"/>
    <w:basedOn w:val="Navaden"/>
    <w:uiPriority w:val="99"/>
    <w:rsid w:val="00515942"/>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515942"/>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15942"/>
    <w:rPr>
      <w:rFonts w:ascii="Tahoma" w:eastAsia="Times New Roman" w:hAnsi="Tahoma" w:cs="Tahoma"/>
      <w:sz w:val="16"/>
      <w:szCs w:val="16"/>
    </w:rPr>
  </w:style>
  <w:style w:type="paragraph" w:styleId="Telobesedila-zamik">
    <w:name w:val="Body Text Indent"/>
    <w:basedOn w:val="Navaden"/>
    <w:link w:val="Telobesedila-zamikZnak"/>
    <w:rsid w:val="00515942"/>
    <w:pPr>
      <w:spacing w:after="120"/>
      <w:ind w:left="283"/>
    </w:pPr>
  </w:style>
  <w:style w:type="character" w:customStyle="1" w:styleId="Telobesedila-zamikZnak">
    <w:name w:val="Telo besedila - zamik Znak"/>
    <w:basedOn w:val="Privzetapisavaodstavka"/>
    <w:link w:val="Telobesedila-zamik"/>
    <w:rsid w:val="00515942"/>
    <w:rPr>
      <w:rFonts w:ascii="Arial" w:eastAsia="Times New Roman" w:hAnsi="Arial" w:cs="Times New Roman"/>
      <w:sz w:val="20"/>
      <w:szCs w:val="24"/>
    </w:rPr>
  </w:style>
  <w:style w:type="paragraph" w:customStyle="1" w:styleId="Odstavekseznama1">
    <w:name w:val="Odstavek seznama1"/>
    <w:basedOn w:val="Navaden"/>
    <w:qFormat/>
    <w:rsid w:val="0051594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515942"/>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515942"/>
    <w:rPr>
      <w:rFonts w:ascii="Arial" w:eastAsia="Times New Roman" w:hAnsi="Arial" w:cs="Arial"/>
      <w:lang w:eastAsia="sl-SI"/>
    </w:rPr>
  </w:style>
  <w:style w:type="character" w:customStyle="1" w:styleId="rkovnatokazaodstavkomZnak">
    <w:name w:val="Črkovna točka_za odstavkom Znak"/>
    <w:link w:val="rkovnatokazaodstavkom"/>
    <w:locked/>
    <w:rsid w:val="00515942"/>
    <w:rPr>
      <w:rFonts w:ascii="Arial" w:hAnsi="Arial"/>
      <w:lang w:eastAsia="sl-SI"/>
    </w:rPr>
  </w:style>
  <w:style w:type="paragraph" w:customStyle="1" w:styleId="rkovnatokazaodstavkom">
    <w:name w:val="Črkovna točka_za odstavkom"/>
    <w:basedOn w:val="Navaden"/>
    <w:link w:val="rkovnatokazaodstavkomZnak"/>
    <w:qFormat/>
    <w:rsid w:val="00515942"/>
    <w:pPr>
      <w:numPr>
        <w:numId w:val="3"/>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515942"/>
    <w:pPr>
      <w:numPr>
        <w:numId w:val="1"/>
      </w:numPr>
    </w:pPr>
  </w:style>
  <w:style w:type="character" w:customStyle="1" w:styleId="OdsekZnak">
    <w:name w:val="Odsek Znak"/>
    <w:basedOn w:val="OddelekZnak1"/>
    <w:link w:val="Odsek"/>
    <w:locked/>
    <w:rsid w:val="00515942"/>
    <w:rPr>
      <w:rFonts w:ascii="Arial" w:eastAsia="Times New Roman" w:hAnsi="Arial" w:cs="Arial"/>
      <w:b/>
      <w:lang w:eastAsia="sl-SI"/>
    </w:rPr>
  </w:style>
  <w:style w:type="paragraph" w:customStyle="1" w:styleId="CharCharCharCharCharCharCharCharCharCharCharChar">
    <w:name w:val="Char Char Char Char Char Char Char Char Char Char Char Char"/>
    <w:basedOn w:val="Navaden"/>
    <w:rsid w:val="00515942"/>
    <w:pPr>
      <w:spacing w:after="160" w:line="240" w:lineRule="exact"/>
    </w:pPr>
    <w:rPr>
      <w:rFonts w:ascii="Tahoma" w:hAnsi="Tahoma"/>
      <w:szCs w:val="20"/>
    </w:rPr>
  </w:style>
  <w:style w:type="character" w:styleId="Poudarek">
    <w:name w:val="Emphasis"/>
    <w:uiPriority w:val="20"/>
    <w:qFormat/>
    <w:rsid w:val="00515942"/>
    <w:rPr>
      <w:rFonts w:cs="Times New Roman"/>
      <w:b/>
      <w:bCs/>
    </w:rPr>
  </w:style>
  <w:style w:type="character" w:customStyle="1" w:styleId="mediumtext1">
    <w:name w:val="medium_text1"/>
    <w:rsid w:val="00515942"/>
    <w:rPr>
      <w:rFonts w:cs="Times New Roman"/>
      <w:sz w:val="20"/>
      <w:szCs w:val="20"/>
    </w:rPr>
  </w:style>
  <w:style w:type="paragraph" w:styleId="HTML-oblikovano">
    <w:name w:val="HTML Preformatted"/>
    <w:basedOn w:val="Navaden"/>
    <w:link w:val="HTML-oblikovanoZnak"/>
    <w:rsid w:val="005159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515942"/>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515942"/>
    <w:pPr>
      <w:shd w:val="clear" w:color="auto" w:fill="FFFF99"/>
      <w:spacing w:line="240" w:lineRule="auto"/>
      <w:ind w:left="-387"/>
      <w:jc w:val="both"/>
    </w:pPr>
    <w:rPr>
      <w:rFonts w:ascii="Times New Roman" w:hAnsi="Times New Roman"/>
      <w:color w:val="000000"/>
      <w:sz w:val="24"/>
      <w:szCs w:val="20"/>
      <w:lang w:val="en-GB" w:eastAsia="sl-SI"/>
    </w:rPr>
  </w:style>
  <w:style w:type="character" w:styleId="tevilkastrani">
    <w:name w:val="page number"/>
    <w:rsid w:val="00515942"/>
    <w:rPr>
      <w:rFonts w:cs="Times New Roman"/>
    </w:rPr>
  </w:style>
  <w:style w:type="paragraph" w:customStyle="1" w:styleId="novela">
    <w:name w:val="novela"/>
    <w:basedOn w:val="Navaden"/>
    <w:next w:val="Navaden"/>
    <w:autoRedefine/>
    <w:rsid w:val="00515942"/>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515942"/>
    <w:pPr>
      <w:spacing w:line="240" w:lineRule="auto"/>
      <w:outlineLvl w:val="3"/>
    </w:pPr>
    <w:rPr>
      <w:rFonts w:ascii="Times New Roman" w:hAnsi="Times New Roman"/>
      <w:sz w:val="27"/>
      <w:szCs w:val="27"/>
      <w:lang w:eastAsia="sl-SI"/>
    </w:rPr>
  </w:style>
  <w:style w:type="character" w:customStyle="1" w:styleId="longtext1">
    <w:name w:val="long_text1"/>
    <w:rsid w:val="00515942"/>
    <w:rPr>
      <w:rFonts w:cs="Times New Roman"/>
      <w:sz w:val="16"/>
      <w:szCs w:val="16"/>
    </w:rPr>
  </w:style>
  <w:style w:type="paragraph" w:customStyle="1" w:styleId="ic">
    <w:name w:val="ic"/>
    <w:basedOn w:val="Navaden"/>
    <w:rsid w:val="00515942"/>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515942"/>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515942"/>
    <w:pPr>
      <w:spacing w:line="240" w:lineRule="auto"/>
    </w:pPr>
    <w:rPr>
      <w:rFonts w:ascii="Times New Roman" w:hAnsi="Times New Roman"/>
      <w:sz w:val="24"/>
      <w:lang w:eastAsia="sl-SI"/>
    </w:rPr>
  </w:style>
  <w:style w:type="paragraph" w:customStyle="1" w:styleId="EntEmet">
    <w:name w:val="EntEmet"/>
    <w:basedOn w:val="Navaden"/>
    <w:rsid w:val="00515942"/>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uiPriority w:val="99"/>
    <w:rsid w:val="00515942"/>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basedOn w:val="Privzetapisavaodstavka"/>
    <w:link w:val="Pripombabesedilo"/>
    <w:uiPriority w:val="99"/>
    <w:rsid w:val="00515942"/>
    <w:rPr>
      <w:rFonts w:ascii="Times New Roman" w:eastAsia="Times New Roman" w:hAnsi="Times New Roman" w:cs="Times New Roman"/>
      <w:sz w:val="20"/>
      <w:szCs w:val="20"/>
    </w:rPr>
  </w:style>
  <w:style w:type="paragraph" w:customStyle="1" w:styleId="Odstavekseznama2">
    <w:name w:val="Odstavek seznama2"/>
    <w:basedOn w:val="Navaden"/>
    <w:rsid w:val="00515942"/>
    <w:pPr>
      <w:spacing w:line="240" w:lineRule="auto"/>
      <w:ind w:left="720"/>
      <w:contextualSpacing/>
    </w:pPr>
    <w:rPr>
      <w:rFonts w:ascii="Times New Roman" w:hAnsi="Times New Roman"/>
      <w:sz w:val="22"/>
      <w:szCs w:val="22"/>
    </w:rPr>
  </w:style>
  <w:style w:type="character" w:customStyle="1" w:styleId="highlight01">
    <w:name w:val="highlight01"/>
    <w:rsid w:val="00515942"/>
    <w:rPr>
      <w:rFonts w:cs="Times New Roman"/>
      <w:color w:val="000000"/>
      <w:shd w:val="clear" w:color="auto" w:fill="FFFF66"/>
    </w:rPr>
  </w:style>
  <w:style w:type="paragraph" w:customStyle="1" w:styleId="esegmenth4">
    <w:name w:val="esegment_h4"/>
    <w:basedOn w:val="Navaden"/>
    <w:rsid w:val="00515942"/>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1"/>
    <w:qFormat/>
    <w:rsid w:val="00515942"/>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515942"/>
    <w:rPr>
      <w:rFonts w:cs="Times New Roman"/>
      <w:b/>
      <w:bCs/>
    </w:rPr>
  </w:style>
  <w:style w:type="paragraph" w:styleId="Telobesedila2">
    <w:name w:val="Body Text 2"/>
    <w:basedOn w:val="Navaden"/>
    <w:link w:val="Telobesedila2Znak"/>
    <w:rsid w:val="00515942"/>
    <w:pPr>
      <w:spacing w:after="120" w:line="480" w:lineRule="auto"/>
    </w:pPr>
  </w:style>
  <w:style w:type="character" w:customStyle="1" w:styleId="Telobesedila2Znak">
    <w:name w:val="Telo besedila 2 Znak"/>
    <w:basedOn w:val="Privzetapisavaodstavka"/>
    <w:link w:val="Telobesedila2"/>
    <w:rsid w:val="00515942"/>
    <w:rPr>
      <w:rFonts w:ascii="Arial" w:eastAsia="Times New Roman" w:hAnsi="Arial" w:cs="Times New Roman"/>
      <w:sz w:val="20"/>
      <w:szCs w:val="24"/>
    </w:rPr>
  </w:style>
  <w:style w:type="character" w:customStyle="1" w:styleId="CharChar14">
    <w:name w:val="Char Char14"/>
    <w:rsid w:val="00515942"/>
    <w:rPr>
      <w:rFonts w:ascii="Arial" w:hAnsi="Arial" w:cs="Arial"/>
      <w:b/>
      <w:bCs/>
      <w:kern w:val="32"/>
      <w:sz w:val="32"/>
      <w:szCs w:val="32"/>
      <w:lang w:val="sl-SI" w:eastAsia="sl-SI" w:bidi="ar-SA"/>
    </w:rPr>
  </w:style>
  <w:style w:type="paragraph" w:customStyle="1" w:styleId="Brezrazmikov1">
    <w:name w:val="Brez razmikov1"/>
    <w:qFormat/>
    <w:rsid w:val="00515942"/>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515942"/>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character" w:customStyle="1" w:styleId="NaslovZnak">
    <w:name w:val="Naslov Znak"/>
    <w:basedOn w:val="Privzetapisavaodstavka"/>
    <w:link w:val="Naslov"/>
    <w:rsid w:val="00515942"/>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515942"/>
    <w:pPr>
      <w:numPr>
        <w:ilvl w:val="1"/>
      </w:numPr>
      <w:spacing w:line="240" w:lineRule="auto"/>
    </w:pPr>
    <w:rPr>
      <w:rFonts w:ascii="Times New Roman" w:hAnsi="Times New Roman"/>
      <w:i/>
      <w:iCs/>
      <w:color w:val="4F81BD"/>
      <w:spacing w:val="15"/>
      <w:sz w:val="24"/>
    </w:rPr>
  </w:style>
  <w:style w:type="character" w:customStyle="1" w:styleId="PodnaslovZnak">
    <w:name w:val="Podnaslov Znak"/>
    <w:basedOn w:val="Privzetapisavaodstavka"/>
    <w:link w:val="Podnaslov"/>
    <w:rsid w:val="00515942"/>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515942"/>
    <w:pPr>
      <w:spacing w:line="240" w:lineRule="auto"/>
      <w:ind w:left="708"/>
    </w:pPr>
    <w:rPr>
      <w:rFonts w:ascii="Times New Roman" w:eastAsia="Calibri" w:hAnsi="Times New Roman"/>
      <w:sz w:val="22"/>
      <w:szCs w:val="22"/>
    </w:rPr>
  </w:style>
  <w:style w:type="paragraph" w:customStyle="1" w:styleId="Default">
    <w:name w:val="Default"/>
    <w:rsid w:val="00515942"/>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uiPriority w:val="99"/>
    <w:rsid w:val="00515942"/>
    <w:rPr>
      <w:color w:val="800080"/>
      <w:u w:val="single"/>
    </w:rPr>
  </w:style>
  <w:style w:type="character" w:customStyle="1" w:styleId="CharChar2">
    <w:name w:val="Char Char2"/>
    <w:rsid w:val="00515942"/>
    <w:rPr>
      <w:lang w:val="sl-SI" w:eastAsia="sl-SI" w:bidi="ar-SA"/>
    </w:rPr>
  </w:style>
  <w:style w:type="paragraph" w:styleId="Zadevapripombe">
    <w:name w:val="annotation subject"/>
    <w:basedOn w:val="Pripombabesedilo"/>
    <w:next w:val="Pripombabesedilo"/>
    <w:link w:val="ZadevapripombeZnak"/>
    <w:uiPriority w:val="99"/>
    <w:semiHidden/>
    <w:unhideWhenUsed/>
    <w:rsid w:val="00515942"/>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uiPriority w:val="99"/>
    <w:semiHidden/>
    <w:rsid w:val="00515942"/>
    <w:rPr>
      <w:rFonts w:ascii="Times New Roman" w:eastAsia="Calibri" w:hAnsi="Times New Roman" w:cs="Times New Roman"/>
      <w:b/>
      <w:bCs/>
      <w:sz w:val="20"/>
      <w:szCs w:val="20"/>
    </w:rPr>
  </w:style>
  <w:style w:type="paragraph" w:styleId="Golobesedilo">
    <w:name w:val="Plain Text"/>
    <w:basedOn w:val="Navaden"/>
    <w:link w:val="GolobesediloZnak"/>
    <w:rsid w:val="00515942"/>
    <w:pPr>
      <w:spacing w:line="240" w:lineRule="auto"/>
    </w:pPr>
    <w:rPr>
      <w:rFonts w:ascii="Courier New" w:hAnsi="Courier New" w:cs="Courier New"/>
      <w:szCs w:val="20"/>
      <w:lang w:eastAsia="sl-SI"/>
    </w:rPr>
  </w:style>
  <w:style w:type="character" w:customStyle="1" w:styleId="GolobesediloZnak">
    <w:name w:val="Golo besedilo Znak"/>
    <w:basedOn w:val="Privzetapisavaodstavka"/>
    <w:link w:val="Golobesedilo"/>
    <w:rsid w:val="00515942"/>
    <w:rPr>
      <w:rFonts w:ascii="Courier New" w:eastAsia="Times New Roman" w:hAnsi="Courier New" w:cs="Courier New"/>
      <w:sz w:val="20"/>
      <w:szCs w:val="20"/>
      <w:lang w:eastAsia="sl-SI"/>
    </w:rPr>
  </w:style>
  <w:style w:type="character" w:styleId="Pripombasklic">
    <w:name w:val="annotation reference"/>
    <w:aliases w:val="Komentar - sklic"/>
    <w:uiPriority w:val="99"/>
    <w:semiHidden/>
    <w:rsid w:val="00515942"/>
    <w:rPr>
      <w:sz w:val="16"/>
      <w:szCs w:val="16"/>
    </w:rPr>
  </w:style>
  <w:style w:type="paragraph" w:customStyle="1" w:styleId="p">
    <w:name w:val="p"/>
    <w:basedOn w:val="Navaden"/>
    <w:rsid w:val="00515942"/>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515942"/>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515942"/>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515942"/>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515942"/>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515942"/>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515942"/>
    <w:pPr>
      <w:numPr>
        <w:numId w:val="5"/>
      </w:numPr>
      <w:spacing w:before="120" w:after="120" w:line="240" w:lineRule="auto"/>
      <w:jc w:val="both"/>
    </w:pPr>
    <w:rPr>
      <w:rFonts w:ascii="Times New Roman" w:hAnsi="Times New Roman"/>
      <w:sz w:val="24"/>
    </w:rPr>
  </w:style>
  <w:style w:type="paragraph" w:customStyle="1" w:styleId="Pa3">
    <w:name w:val="Pa3"/>
    <w:basedOn w:val="Navaden"/>
    <w:next w:val="Navaden"/>
    <w:uiPriority w:val="99"/>
    <w:rsid w:val="00515942"/>
    <w:pPr>
      <w:autoSpaceDE w:val="0"/>
      <w:autoSpaceDN w:val="0"/>
      <w:adjustRightInd w:val="0"/>
      <w:spacing w:line="171" w:lineRule="atLeast"/>
    </w:pPr>
    <w:rPr>
      <w:sz w:val="24"/>
      <w:lang w:eastAsia="sl-SI"/>
    </w:rPr>
  </w:style>
  <w:style w:type="paragraph" w:customStyle="1" w:styleId="Text1">
    <w:name w:val="Text 1"/>
    <w:basedOn w:val="Navaden"/>
    <w:rsid w:val="00515942"/>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515942"/>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515942"/>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515942"/>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515942"/>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515942"/>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515942"/>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515942"/>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515942"/>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515942"/>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515942"/>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515942"/>
    <w:pPr>
      <w:autoSpaceDE w:val="0"/>
      <w:autoSpaceDN w:val="0"/>
      <w:spacing w:line="240" w:lineRule="auto"/>
    </w:pPr>
    <w:rPr>
      <w:rFonts w:eastAsia="Calibri" w:cs="Arial"/>
      <w:sz w:val="24"/>
      <w:lang w:eastAsia="sl-SI"/>
    </w:rPr>
  </w:style>
  <w:style w:type="character" w:customStyle="1" w:styleId="highlight">
    <w:name w:val="highlight"/>
    <w:rsid w:val="00515942"/>
    <w:rPr>
      <w:rFonts w:ascii="Times New Roman" w:hAnsi="Times New Roman" w:cs="Times New Roman" w:hint="default"/>
    </w:rPr>
  </w:style>
  <w:style w:type="paragraph" w:customStyle="1" w:styleId="Normal8pt">
    <w:name w:val="Normal + 8 pt"/>
    <w:aliases w:val="Before:  12 pt,Line spacing:  Exactly 12 pt"/>
    <w:basedOn w:val="Glava"/>
    <w:rsid w:val="00515942"/>
    <w:pPr>
      <w:tabs>
        <w:tab w:val="clear" w:pos="4320"/>
        <w:tab w:val="clear" w:pos="8640"/>
      </w:tabs>
      <w:spacing w:line="240" w:lineRule="exact"/>
    </w:pPr>
    <w:rPr>
      <w:rFonts w:cs="Arial"/>
      <w:sz w:val="16"/>
    </w:rPr>
  </w:style>
  <w:style w:type="paragraph" w:customStyle="1" w:styleId="esegmentp">
    <w:name w:val="esegment_p"/>
    <w:basedOn w:val="Navaden"/>
    <w:rsid w:val="00515942"/>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515942"/>
    <w:rPr>
      <w:vertAlign w:val="superscript"/>
    </w:rPr>
  </w:style>
  <w:style w:type="paragraph" w:styleId="z-vrhobrazca">
    <w:name w:val="HTML Top of Form"/>
    <w:basedOn w:val="Navaden"/>
    <w:next w:val="Navaden"/>
    <w:link w:val="z-vrhobrazcaZnak"/>
    <w:hidden/>
    <w:uiPriority w:val="99"/>
    <w:unhideWhenUsed/>
    <w:rsid w:val="00515942"/>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basedOn w:val="Privzetapisavaodstavka"/>
    <w:link w:val="z-vrhobrazca"/>
    <w:uiPriority w:val="99"/>
    <w:rsid w:val="00515942"/>
    <w:rPr>
      <w:rFonts w:ascii="Arial" w:eastAsia="Times New Roman" w:hAnsi="Arial" w:cs="Arial"/>
      <w:vanish/>
      <w:sz w:val="16"/>
      <w:szCs w:val="16"/>
      <w:lang w:eastAsia="sl-SI"/>
    </w:rPr>
  </w:style>
  <w:style w:type="paragraph" w:styleId="z-dnoobrazca">
    <w:name w:val="HTML Bottom of Form"/>
    <w:basedOn w:val="Navaden"/>
    <w:next w:val="Navaden"/>
    <w:link w:val="z-dnoobrazcaZnak"/>
    <w:hidden/>
    <w:uiPriority w:val="99"/>
    <w:unhideWhenUsed/>
    <w:rsid w:val="00515942"/>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basedOn w:val="Privzetapisavaodstavka"/>
    <w:link w:val="z-dnoobrazca"/>
    <w:uiPriority w:val="99"/>
    <w:rsid w:val="00515942"/>
    <w:rPr>
      <w:rFonts w:ascii="Arial" w:eastAsia="Times New Roman" w:hAnsi="Arial" w:cs="Arial"/>
      <w:vanish/>
      <w:sz w:val="16"/>
      <w:szCs w:val="16"/>
      <w:lang w:eastAsia="sl-SI"/>
    </w:rPr>
  </w:style>
  <w:style w:type="character" w:customStyle="1" w:styleId="st1">
    <w:name w:val="st1"/>
    <w:rsid w:val="00515942"/>
  </w:style>
  <w:style w:type="paragraph" w:customStyle="1" w:styleId="CharChar1">
    <w:name w:val="Char Char1"/>
    <w:basedOn w:val="Navaden"/>
    <w:rsid w:val="00515942"/>
    <w:pPr>
      <w:spacing w:after="160" w:line="240" w:lineRule="exact"/>
    </w:pPr>
    <w:rPr>
      <w:rFonts w:ascii="Tahoma" w:hAnsi="Tahoma"/>
      <w:szCs w:val="20"/>
      <w:lang w:val="en-US"/>
    </w:rPr>
  </w:style>
  <w:style w:type="paragraph" w:customStyle="1" w:styleId="CM1">
    <w:name w:val="CM1"/>
    <w:basedOn w:val="Default"/>
    <w:next w:val="Default"/>
    <w:uiPriority w:val="99"/>
    <w:rsid w:val="00515942"/>
    <w:rPr>
      <w:rFonts w:cs="Times New Roman"/>
      <w:color w:val="auto"/>
    </w:rPr>
  </w:style>
  <w:style w:type="paragraph" w:customStyle="1" w:styleId="CM3">
    <w:name w:val="CM3"/>
    <w:basedOn w:val="Default"/>
    <w:next w:val="Default"/>
    <w:uiPriority w:val="99"/>
    <w:rsid w:val="00515942"/>
    <w:rPr>
      <w:rFonts w:cs="Times New Roman"/>
      <w:color w:val="auto"/>
    </w:rPr>
  </w:style>
  <w:style w:type="paragraph" w:customStyle="1" w:styleId="CM4">
    <w:name w:val="CM4"/>
    <w:basedOn w:val="Default"/>
    <w:next w:val="Default"/>
    <w:uiPriority w:val="99"/>
    <w:rsid w:val="00515942"/>
    <w:rPr>
      <w:rFonts w:cs="Times New Roman"/>
      <w:color w:val="auto"/>
    </w:rPr>
  </w:style>
  <w:style w:type="character" w:customStyle="1" w:styleId="IT">
    <w:name w:val="IT"/>
    <w:semiHidden/>
    <w:rsid w:val="00515942"/>
    <w:rPr>
      <w:rFonts w:ascii="Arial" w:hAnsi="Arial" w:cs="Arial"/>
      <w:color w:val="auto"/>
      <w:sz w:val="20"/>
      <w:szCs w:val="20"/>
    </w:rPr>
  </w:style>
  <w:style w:type="character" w:customStyle="1" w:styleId="CommentTextChar1">
    <w:name w:val="Comment Text Char1"/>
    <w:semiHidden/>
    <w:locked/>
    <w:rsid w:val="00515942"/>
    <w:rPr>
      <w:sz w:val="24"/>
      <w:szCs w:val="24"/>
      <w:lang w:bidi="sl-SI"/>
    </w:rPr>
  </w:style>
  <w:style w:type="paragraph" w:customStyle="1" w:styleId="alineazaodstavkom0">
    <w:name w:val="alineazaodstavkom"/>
    <w:basedOn w:val="Navaden"/>
    <w:rsid w:val="00515942"/>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515942"/>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515942"/>
    <w:rPr>
      <w:rFonts w:ascii="Arial" w:eastAsia="Times New Roman" w:hAnsi="Arial" w:cs="Arial"/>
      <w:lang w:eastAsia="sl-SI"/>
    </w:rPr>
  </w:style>
  <w:style w:type="paragraph" w:customStyle="1" w:styleId="Alinejazarkovnotoko">
    <w:name w:val="Alineja za črkovno točko"/>
    <w:basedOn w:val="Alineazatevilnotoko"/>
    <w:link w:val="AlinejazarkovnotokoZnak"/>
    <w:qFormat/>
    <w:rsid w:val="00515942"/>
    <w:pPr>
      <w:tabs>
        <w:tab w:val="clear" w:pos="567"/>
      </w:tabs>
    </w:pPr>
  </w:style>
  <w:style w:type="paragraph" w:customStyle="1" w:styleId="len">
    <w:name w:val="Člen"/>
    <w:basedOn w:val="Navaden"/>
    <w:link w:val="lenZnak"/>
    <w:qFormat/>
    <w:rsid w:val="00515942"/>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515942"/>
    <w:pPr>
      <w:widowControl w:val="0"/>
      <w:numPr>
        <w:ilvl w:val="2"/>
        <w:numId w:val="25"/>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515942"/>
    <w:rPr>
      <w:rFonts w:ascii="Arial" w:eastAsia="Times New Roman" w:hAnsi="Arial" w:cs="Arial"/>
      <w:b/>
      <w:lang w:eastAsia="sl-SI"/>
    </w:rPr>
  </w:style>
  <w:style w:type="paragraph" w:customStyle="1" w:styleId="Pravnapodlaga">
    <w:name w:val="Pravna podlaga"/>
    <w:basedOn w:val="Odstavek"/>
    <w:link w:val="PravnapodlagaZnak"/>
    <w:qFormat/>
    <w:rsid w:val="00515942"/>
    <w:pPr>
      <w:spacing w:before="480"/>
    </w:pPr>
  </w:style>
  <w:style w:type="character" w:customStyle="1" w:styleId="AlinejazarkovnotokoZnak">
    <w:name w:val="Alineja za črkovno točko Znak"/>
    <w:link w:val="Alinejazarkovnotoko"/>
    <w:rsid w:val="00515942"/>
    <w:rPr>
      <w:rFonts w:ascii="Arial" w:eastAsia="Times New Roman" w:hAnsi="Arial" w:cs="Arial"/>
      <w:lang w:eastAsia="sl-SI"/>
    </w:rPr>
  </w:style>
  <w:style w:type="paragraph" w:customStyle="1" w:styleId="rkovnatokazatevilnotokoa2">
    <w:name w:val="Črkovna točka za številčno točko (a)"/>
    <w:basedOn w:val="rkovnatokazatevilnotoko"/>
    <w:rsid w:val="00515942"/>
    <w:pPr>
      <w:numPr>
        <w:numId w:val="19"/>
      </w:numPr>
      <w:tabs>
        <w:tab w:val="clear" w:pos="782"/>
        <w:tab w:val="num" w:pos="360"/>
      </w:tabs>
      <w:ind w:left="360" w:hanging="360"/>
    </w:pPr>
  </w:style>
  <w:style w:type="paragraph" w:customStyle="1" w:styleId="Prehodneinkoncnedolocbe">
    <w:name w:val="Prehodne in koncne dolocbe"/>
    <w:basedOn w:val="Navaden"/>
    <w:rsid w:val="00515942"/>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515942"/>
    <w:pPr>
      <w:spacing w:before="480" w:after="0" w:line="240" w:lineRule="auto"/>
      <w:outlineLvl w:val="9"/>
    </w:pPr>
    <w:rPr>
      <w:b w:val="0"/>
    </w:rPr>
  </w:style>
  <w:style w:type="paragraph" w:customStyle="1" w:styleId="Naslovnadlenom">
    <w:name w:val="Naslov nad členom"/>
    <w:basedOn w:val="Navaden"/>
    <w:link w:val="NaslovnadlenomZnak"/>
    <w:qFormat/>
    <w:rsid w:val="00515942"/>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515942"/>
    <w:rPr>
      <w:rFonts w:ascii="Arial" w:eastAsia="Times New Roman" w:hAnsi="Arial" w:cs="Arial"/>
      <w:lang w:eastAsia="sl-SI"/>
    </w:rPr>
  </w:style>
  <w:style w:type="character" w:customStyle="1" w:styleId="NaslovnadlenomZnak">
    <w:name w:val="Naslov nad členom Znak"/>
    <w:link w:val="Naslovnadlenom"/>
    <w:rsid w:val="00515942"/>
    <w:rPr>
      <w:rFonts w:ascii="Arial" w:eastAsia="Times New Roman" w:hAnsi="Arial" w:cs="Arial"/>
      <w:b/>
      <w:lang w:eastAsia="sl-SI"/>
    </w:rPr>
  </w:style>
  <w:style w:type="paragraph" w:customStyle="1" w:styleId="Nazivpodpisnika">
    <w:name w:val="Naziv podpisnika"/>
    <w:basedOn w:val="Navaden"/>
    <w:link w:val="NazivpodpisnikaZnak"/>
    <w:rsid w:val="00515942"/>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515942"/>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515942"/>
    <w:pPr>
      <w:tabs>
        <w:tab w:val="clear" w:pos="720"/>
        <w:tab w:val="left" w:pos="567"/>
        <w:tab w:val="num" w:pos="993"/>
      </w:tabs>
      <w:overflowPunct/>
      <w:autoSpaceDE/>
      <w:autoSpaceDN/>
      <w:adjustRightInd/>
      <w:spacing w:line="240" w:lineRule="auto"/>
      <w:ind w:left="993" w:hanging="425"/>
      <w:textAlignment w:val="auto"/>
    </w:pPr>
  </w:style>
  <w:style w:type="paragraph" w:customStyle="1" w:styleId="tevilnatoka">
    <w:name w:val="Številčna točka"/>
    <w:basedOn w:val="Navaden"/>
    <w:link w:val="tevilnatokaZnak"/>
    <w:qFormat/>
    <w:rsid w:val="00515942"/>
    <w:pPr>
      <w:numPr>
        <w:numId w:val="25"/>
      </w:numPr>
      <w:spacing w:line="240" w:lineRule="auto"/>
      <w:jc w:val="both"/>
    </w:pPr>
    <w:rPr>
      <w:sz w:val="22"/>
      <w:szCs w:val="22"/>
      <w:lang w:eastAsia="sl-SI"/>
    </w:rPr>
  </w:style>
  <w:style w:type="character" w:customStyle="1" w:styleId="AlineazatevilnotokoZnak">
    <w:name w:val="Alinea za številčno točko Znak"/>
    <w:link w:val="Alineazatevilnotoko"/>
    <w:rsid w:val="00515942"/>
    <w:rPr>
      <w:rFonts w:ascii="Arial" w:eastAsia="Times New Roman" w:hAnsi="Arial" w:cs="Arial"/>
      <w:lang w:eastAsia="sl-SI"/>
    </w:rPr>
  </w:style>
  <w:style w:type="paragraph" w:customStyle="1" w:styleId="rkovnatokazatevilnotoko">
    <w:name w:val="Črkovna točka za številčno točko"/>
    <w:link w:val="rkovnatokazatevilnotokoZnak"/>
    <w:qFormat/>
    <w:rsid w:val="00515942"/>
    <w:pPr>
      <w:numPr>
        <w:numId w:val="20"/>
      </w:numPr>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515942"/>
    <w:rPr>
      <w:rFonts w:ascii="Arial" w:eastAsia="Times New Roman" w:hAnsi="Arial" w:cs="Times New Roman"/>
      <w:lang w:eastAsia="sl-SI"/>
    </w:rPr>
  </w:style>
  <w:style w:type="character" w:customStyle="1" w:styleId="rkovnatokazatevilnotokoZnak">
    <w:name w:val="Črkovna točka za številčno točko Znak"/>
    <w:link w:val="rkovnatokazatevilnotoko"/>
    <w:rsid w:val="00515942"/>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515942"/>
    <w:pPr>
      <w:spacing w:before="480"/>
    </w:pPr>
  </w:style>
  <w:style w:type="paragraph" w:customStyle="1" w:styleId="Datumsprejetja">
    <w:name w:val="Datum sprejetja"/>
    <w:basedOn w:val="Navaden"/>
    <w:link w:val="DatumsprejetjaZnak"/>
    <w:qFormat/>
    <w:rsid w:val="00515942"/>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515942"/>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515942"/>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515942"/>
    <w:rPr>
      <w:rFonts w:ascii="Arial" w:eastAsia="Times New Roman" w:hAnsi="Arial" w:cs="Arial"/>
      <w:snapToGrid w:val="0"/>
      <w:color w:val="000000"/>
      <w:lang w:eastAsia="sl-SI"/>
    </w:rPr>
  </w:style>
  <w:style w:type="character" w:customStyle="1" w:styleId="PodpisnikZnak">
    <w:name w:val="Podpisnik Znak"/>
    <w:link w:val="Podpisnik"/>
    <w:rsid w:val="00515942"/>
    <w:rPr>
      <w:rFonts w:ascii="Arial" w:eastAsia="Times New Roman" w:hAnsi="Arial" w:cs="Arial"/>
      <w:lang w:eastAsia="sl-SI"/>
    </w:rPr>
  </w:style>
  <w:style w:type="paragraph" w:customStyle="1" w:styleId="lennaslov">
    <w:name w:val="Člen_naslov"/>
    <w:basedOn w:val="len"/>
    <w:qFormat/>
    <w:rsid w:val="00515942"/>
    <w:pPr>
      <w:spacing w:before="0"/>
    </w:pPr>
  </w:style>
  <w:style w:type="character" w:customStyle="1" w:styleId="PravnapodlagaZnak">
    <w:name w:val="Pravna podlaga Znak"/>
    <w:link w:val="Pravnapodlaga"/>
    <w:rsid w:val="00515942"/>
    <w:rPr>
      <w:rFonts w:ascii="Arial" w:eastAsia="Times New Roman" w:hAnsi="Arial" w:cs="Arial"/>
      <w:lang w:eastAsia="sl-SI"/>
    </w:rPr>
  </w:style>
  <w:style w:type="paragraph" w:customStyle="1" w:styleId="Pododdelek">
    <w:name w:val="Pododdelek"/>
    <w:basedOn w:val="Navaden"/>
    <w:link w:val="PododdelekZnak"/>
    <w:qFormat/>
    <w:rsid w:val="00515942"/>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customStyle="1" w:styleId="PododdelekZnak">
    <w:name w:val="Pododdelek Znak"/>
    <w:link w:val="Pododdelek"/>
    <w:rsid w:val="00515942"/>
    <w:rPr>
      <w:rFonts w:ascii="Arial" w:eastAsia="Times New Roman" w:hAnsi="Arial" w:cs="Arial"/>
      <w:lang w:eastAsia="sl-SI"/>
    </w:rPr>
  </w:style>
  <w:style w:type="paragraph" w:customStyle="1" w:styleId="EVA">
    <w:name w:val="EVA"/>
    <w:basedOn w:val="Navaden"/>
    <w:link w:val="EVAZnak"/>
    <w:qFormat/>
    <w:rsid w:val="00515942"/>
    <w:pPr>
      <w:overflowPunct w:val="0"/>
      <w:autoSpaceDE w:val="0"/>
      <w:autoSpaceDN w:val="0"/>
      <w:adjustRightInd w:val="0"/>
      <w:spacing w:line="240" w:lineRule="auto"/>
      <w:jc w:val="both"/>
      <w:textAlignment w:val="baseline"/>
    </w:pPr>
    <w:rPr>
      <w:rFonts w:cs="Arial"/>
      <w:sz w:val="22"/>
      <w:szCs w:val="22"/>
      <w:lang w:eastAsia="sl-SI"/>
    </w:rPr>
  </w:style>
  <w:style w:type="character" w:customStyle="1" w:styleId="EVAZnak">
    <w:name w:val="EVA Znak"/>
    <w:link w:val="EVA"/>
    <w:rsid w:val="00515942"/>
    <w:rPr>
      <w:rFonts w:ascii="Arial" w:eastAsia="Times New Roman" w:hAnsi="Arial" w:cs="Arial"/>
      <w:lang w:eastAsia="sl-SI"/>
    </w:rPr>
  </w:style>
  <w:style w:type="character" w:customStyle="1" w:styleId="PripombabesediloZnak1">
    <w:name w:val="Pripomba – besedilo Znak1"/>
    <w:aliases w:val="Komentar - besedilo Znak"/>
    <w:rsid w:val="00515942"/>
    <w:rPr>
      <w:rFonts w:ascii="Arial" w:eastAsia="Times New Roman" w:hAnsi="Arial"/>
      <w:lang w:eastAsia="en-US"/>
    </w:rPr>
  </w:style>
  <w:style w:type="paragraph" w:customStyle="1" w:styleId="Imeorgana">
    <w:name w:val="Ime organa"/>
    <w:basedOn w:val="Navaden"/>
    <w:link w:val="ImeorganaZnak"/>
    <w:qFormat/>
    <w:rsid w:val="00515942"/>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character" w:customStyle="1" w:styleId="apple-converted-space">
    <w:name w:val="apple-converted-space"/>
    <w:rsid w:val="00515942"/>
  </w:style>
  <w:style w:type="paragraph" w:customStyle="1" w:styleId="Opozorilo">
    <w:name w:val="Opozorilo"/>
    <w:basedOn w:val="Navaden"/>
    <w:link w:val="OpozoriloZnak"/>
    <w:qFormat/>
    <w:rsid w:val="00515942"/>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515942"/>
    <w:rPr>
      <w:rFonts w:ascii="Arial" w:eastAsia="Times New Roman" w:hAnsi="Arial" w:cs="Arial"/>
      <w:color w:val="808080"/>
      <w:lang w:eastAsia="sl-SI"/>
    </w:rPr>
  </w:style>
  <w:style w:type="paragraph" w:customStyle="1" w:styleId="lennovele">
    <w:name w:val="Člen_novele"/>
    <w:basedOn w:val="len"/>
    <w:link w:val="lennoveleZnak"/>
    <w:qFormat/>
    <w:rsid w:val="00515942"/>
    <w:rPr>
      <w:b w:val="0"/>
    </w:rPr>
  </w:style>
  <w:style w:type="paragraph" w:customStyle="1" w:styleId="Priloga">
    <w:name w:val="Priloga"/>
    <w:basedOn w:val="Navaden"/>
    <w:link w:val="PrilogaZnak"/>
    <w:qFormat/>
    <w:rsid w:val="00515942"/>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515942"/>
    <w:rPr>
      <w:rFonts w:ascii="Arial" w:eastAsia="Times New Roman" w:hAnsi="Arial" w:cs="Arial"/>
      <w:lang w:eastAsia="sl-SI"/>
    </w:rPr>
  </w:style>
  <w:style w:type="character" w:customStyle="1" w:styleId="PrilogaZnak">
    <w:name w:val="Priloga Znak"/>
    <w:link w:val="Priloga"/>
    <w:rsid w:val="00515942"/>
    <w:rPr>
      <w:rFonts w:ascii="Arial" w:eastAsia="Times New Roman" w:hAnsi="Arial" w:cs="Arial"/>
      <w:szCs w:val="17"/>
      <w:lang w:eastAsia="sl-SI"/>
    </w:rPr>
  </w:style>
  <w:style w:type="paragraph" w:customStyle="1" w:styleId="rta">
    <w:name w:val="Črta"/>
    <w:basedOn w:val="Navaden"/>
    <w:link w:val="rtaZnak"/>
    <w:qFormat/>
    <w:rsid w:val="00515942"/>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515942"/>
    <w:pPr>
      <w:spacing w:before="480" w:line="240" w:lineRule="auto"/>
    </w:pPr>
    <w:rPr>
      <w:spacing w:val="0"/>
    </w:rPr>
  </w:style>
  <w:style w:type="character" w:customStyle="1" w:styleId="rtaZnak">
    <w:name w:val="Črta Znak"/>
    <w:link w:val="rta"/>
    <w:rsid w:val="00515942"/>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515942"/>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515942"/>
    <w:pPr>
      <w:numPr>
        <w:numId w:val="0"/>
      </w:numPr>
      <w:ind w:left="425"/>
    </w:pPr>
  </w:style>
  <w:style w:type="character" w:customStyle="1" w:styleId="ZamaknjenadolobaprvinivoZnak">
    <w:name w:val="Zamaknjena določba_prvi nivo Znak"/>
    <w:link w:val="Zamaknjenadolobaprvinivo"/>
    <w:rsid w:val="00515942"/>
    <w:rPr>
      <w:rFonts w:ascii="Arial" w:eastAsia="Times New Roman" w:hAnsi="Arial" w:cs="Arial"/>
      <w:lang w:eastAsia="sl-SI"/>
    </w:rPr>
  </w:style>
  <w:style w:type="character" w:customStyle="1" w:styleId="ZamaknjenadolobadruginivoZnak">
    <w:name w:val="Zamaknjena določba_drugi nivo Znak"/>
    <w:link w:val="Zamaknjenadolobadruginivo"/>
    <w:rsid w:val="00515942"/>
    <w:rPr>
      <w:rFonts w:ascii="Arial" w:eastAsia="Times New Roman" w:hAnsi="Arial" w:cs="Arial"/>
      <w:lang w:eastAsia="sl-SI"/>
    </w:rPr>
  </w:style>
  <w:style w:type="paragraph" w:customStyle="1" w:styleId="Alineazapodtoko">
    <w:name w:val="Alinea za podtočko"/>
    <w:basedOn w:val="Alineazaodstavkom"/>
    <w:link w:val="AlineazapodtokoZnak"/>
    <w:qFormat/>
    <w:rsid w:val="00515942"/>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515942"/>
    <w:pPr>
      <w:ind w:left="993"/>
    </w:pPr>
  </w:style>
  <w:style w:type="character" w:customStyle="1" w:styleId="AlineazapodtokoZnak">
    <w:name w:val="Alinea za podtočko Znak"/>
    <w:link w:val="Alineazapodtoko"/>
    <w:rsid w:val="00515942"/>
    <w:rPr>
      <w:rFonts w:ascii="Arial" w:eastAsia="Times New Roman" w:hAnsi="Arial" w:cs="Arial"/>
      <w:lang w:eastAsia="sl-SI"/>
    </w:rPr>
  </w:style>
  <w:style w:type="numbering" w:customStyle="1" w:styleId="Alinejazaodstavkom">
    <w:name w:val="Alineja za odstavkom"/>
    <w:uiPriority w:val="99"/>
    <w:rsid w:val="00515942"/>
    <w:pPr>
      <w:numPr>
        <w:numId w:val="16"/>
      </w:numPr>
    </w:pPr>
  </w:style>
  <w:style w:type="character" w:customStyle="1" w:styleId="ZamakanjenadolobatretjinivoZnak">
    <w:name w:val="Zamakanjena določba_tretji nivo Znak"/>
    <w:link w:val="Zamakanjenadolobatretjinivo"/>
    <w:rsid w:val="00515942"/>
    <w:rPr>
      <w:rFonts w:ascii="Arial" w:eastAsia="Times New Roman" w:hAnsi="Arial" w:cs="Arial"/>
      <w:lang w:eastAsia="sl-SI"/>
    </w:rPr>
  </w:style>
  <w:style w:type="character" w:customStyle="1" w:styleId="ImeorganaZnak">
    <w:name w:val="Ime organa Znak"/>
    <w:link w:val="Imeorgana"/>
    <w:rsid w:val="00515942"/>
    <w:rPr>
      <w:rFonts w:ascii="Arial" w:eastAsia="Times New Roman" w:hAnsi="Arial" w:cs="Arial"/>
      <w:lang w:eastAsia="sl-SI"/>
    </w:rPr>
  </w:style>
  <w:style w:type="paragraph" w:customStyle="1" w:styleId="rkovnatokazaodstavkoma">
    <w:name w:val="Črkovna točka za odstavkom (a)"/>
    <w:link w:val="rkovnatokazaodstavkomaZnak"/>
    <w:qFormat/>
    <w:rsid w:val="00515942"/>
    <w:pPr>
      <w:numPr>
        <w:numId w:val="17"/>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515942"/>
    <w:pPr>
      <w:numPr>
        <w:numId w:val="18"/>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515942"/>
    <w:rPr>
      <w:rFonts w:ascii="Arial" w:eastAsia="Times New Roman" w:hAnsi="Arial" w:cs="Times New Roman"/>
      <w:szCs w:val="16"/>
      <w:lang w:eastAsia="sl-SI"/>
    </w:rPr>
  </w:style>
  <w:style w:type="paragraph" w:customStyle="1" w:styleId="lennaslovnovele">
    <w:name w:val="Člen naslov novele"/>
    <w:basedOn w:val="lennaslov"/>
    <w:rsid w:val="00515942"/>
    <w:rPr>
      <w:b w:val="0"/>
    </w:rPr>
  </w:style>
  <w:style w:type="paragraph" w:customStyle="1" w:styleId="rkovnatokazaodstavkoma3">
    <w:name w:val="Črkovna točka za odstavkom a."/>
    <w:rsid w:val="00515942"/>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515942"/>
    <w:pPr>
      <w:numPr>
        <w:numId w:val="21"/>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515942"/>
    <w:pPr>
      <w:numPr>
        <w:numId w:val="22"/>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515942"/>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515942"/>
    <w:pPr>
      <w:numPr>
        <w:ilvl w:val="1"/>
      </w:numPr>
    </w:pPr>
  </w:style>
  <w:style w:type="character" w:customStyle="1" w:styleId="Neuvrsceno">
    <w:name w:val="Neuvrsceno"/>
    <w:uiPriority w:val="1"/>
    <w:rsid w:val="00515942"/>
    <w:rPr>
      <w:bdr w:val="none" w:sz="0" w:space="0" w:color="auto"/>
      <w:shd w:val="clear" w:color="auto" w:fill="FFFF00"/>
    </w:rPr>
  </w:style>
  <w:style w:type="character" w:customStyle="1" w:styleId="tevilnatoka11NovaZnak">
    <w:name w:val="Številčna točka 1.1 Nova Znak"/>
    <w:link w:val="tevilnatoka11Nova"/>
    <w:rsid w:val="00515942"/>
    <w:rPr>
      <w:rFonts w:ascii="Arial" w:eastAsia="Times New Roman" w:hAnsi="Arial" w:cs="Times New Roman"/>
      <w:lang w:eastAsia="sl-SI"/>
    </w:rPr>
  </w:style>
  <w:style w:type="paragraph" w:customStyle="1" w:styleId="rkovnatokazatevilnotokoi">
    <w:name w:val="Črkovna točka za številčno točko (i)"/>
    <w:rsid w:val="00515942"/>
    <w:pPr>
      <w:numPr>
        <w:numId w:val="23"/>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515942"/>
    <w:rPr>
      <w:rFonts w:ascii="Arial" w:eastAsia="Times New Roman" w:hAnsi="Arial" w:cs="Arial"/>
      <w:lang w:eastAsia="sl-SI"/>
    </w:rPr>
  </w:style>
  <w:style w:type="paragraph" w:customStyle="1" w:styleId="rkovnatokazaodstavkomA0">
    <w:name w:val="Črkovna točka za odstavkom (A)"/>
    <w:link w:val="rkovnatokazaodstavkomAZnak0"/>
    <w:qFormat/>
    <w:rsid w:val="00515942"/>
    <w:pPr>
      <w:numPr>
        <w:numId w:val="26"/>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515942"/>
    <w:pPr>
      <w:numPr>
        <w:numId w:val="27"/>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515942"/>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515942"/>
    <w:pPr>
      <w:numPr>
        <w:numId w:val="28"/>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515942"/>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515942"/>
    <w:pPr>
      <w:numPr>
        <w:numId w:val="29"/>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515942"/>
    <w:rPr>
      <w:rFonts w:ascii="Arial" w:eastAsia="Times New Roman" w:hAnsi="Arial" w:cs="Times New Roman"/>
      <w:szCs w:val="16"/>
      <w:lang w:eastAsia="sl-SI"/>
    </w:rPr>
  </w:style>
  <w:style w:type="paragraph" w:customStyle="1" w:styleId="Slikanasredino">
    <w:name w:val="Slika_na sredino"/>
    <w:basedOn w:val="Navaden"/>
    <w:qFormat/>
    <w:rsid w:val="00515942"/>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515942"/>
    <w:rPr>
      <w:rFonts w:ascii="Arial" w:eastAsia="Times New Roman" w:hAnsi="Arial" w:cs="Times New Roman"/>
      <w:szCs w:val="16"/>
      <w:lang w:eastAsia="sl-SI"/>
    </w:rPr>
  </w:style>
  <w:style w:type="character" w:customStyle="1" w:styleId="A8">
    <w:name w:val="A8"/>
    <w:uiPriority w:val="99"/>
    <w:rsid w:val="00515942"/>
    <w:rPr>
      <w:b/>
      <w:bCs/>
      <w:color w:val="221E1F"/>
      <w:sz w:val="16"/>
      <w:szCs w:val="16"/>
    </w:rPr>
  </w:style>
  <w:style w:type="paragraph" w:customStyle="1" w:styleId="Pa15">
    <w:name w:val="Pa15"/>
    <w:basedOn w:val="Navaden"/>
    <w:next w:val="Navaden"/>
    <w:uiPriority w:val="99"/>
    <w:rsid w:val="00515942"/>
    <w:pPr>
      <w:autoSpaceDE w:val="0"/>
      <w:autoSpaceDN w:val="0"/>
      <w:adjustRightInd w:val="0"/>
      <w:spacing w:line="171" w:lineRule="atLeast"/>
    </w:pPr>
    <w:rPr>
      <w:rFonts w:eastAsia="Calibri" w:cs="Arial"/>
      <w:sz w:val="24"/>
      <w:lang w:eastAsia="sl-SI"/>
    </w:rPr>
  </w:style>
  <w:style w:type="paragraph" w:customStyle="1" w:styleId="Pa22">
    <w:name w:val="Pa22"/>
    <w:basedOn w:val="Navaden"/>
    <w:next w:val="Navaden"/>
    <w:uiPriority w:val="99"/>
    <w:rsid w:val="00515942"/>
    <w:pPr>
      <w:autoSpaceDE w:val="0"/>
      <w:autoSpaceDN w:val="0"/>
      <w:adjustRightInd w:val="0"/>
      <w:spacing w:line="171" w:lineRule="atLeast"/>
    </w:pPr>
    <w:rPr>
      <w:rFonts w:eastAsia="Calibri" w:cs="Arial"/>
      <w:sz w:val="24"/>
      <w:lang w:eastAsia="sl-SI"/>
    </w:rPr>
  </w:style>
  <w:style w:type="paragraph" w:customStyle="1" w:styleId="Pa45">
    <w:name w:val="Pa45"/>
    <w:basedOn w:val="Default"/>
    <w:next w:val="Default"/>
    <w:uiPriority w:val="99"/>
    <w:rsid w:val="00515942"/>
    <w:pPr>
      <w:spacing w:line="171" w:lineRule="atLeast"/>
    </w:pPr>
    <w:rPr>
      <w:rFonts w:ascii="Arial" w:eastAsia="Calibri" w:hAnsi="Arial" w:cs="Arial"/>
      <w:color w:val="auto"/>
    </w:rPr>
  </w:style>
  <w:style w:type="paragraph" w:customStyle="1" w:styleId="Pa13">
    <w:name w:val="Pa13"/>
    <w:basedOn w:val="Default"/>
    <w:next w:val="Default"/>
    <w:uiPriority w:val="99"/>
    <w:rsid w:val="00515942"/>
    <w:pPr>
      <w:spacing w:line="171" w:lineRule="atLeast"/>
    </w:pPr>
    <w:rPr>
      <w:rFonts w:ascii="Arial" w:eastAsia="Calibri" w:hAnsi="Arial" w:cs="Arial"/>
      <w:color w:val="auto"/>
    </w:rPr>
  </w:style>
  <w:style w:type="paragraph" w:customStyle="1" w:styleId="lennaslov0">
    <w:name w:val="lennaslov"/>
    <w:basedOn w:val="Navaden"/>
    <w:rsid w:val="00515942"/>
    <w:pPr>
      <w:spacing w:before="100" w:beforeAutospacing="1" w:after="100" w:afterAutospacing="1" w:line="240" w:lineRule="auto"/>
    </w:pPr>
    <w:rPr>
      <w:rFonts w:ascii="Times New Roman" w:hAnsi="Times New Roman"/>
      <w:sz w:val="24"/>
      <w:lang w:val="en-GB" w:eastAsia="en-GB"/>
    </w:rPr>
  </w:style>
  <w:style w:type="paragraph" w:customStyle="1" w:styleId="odstavek0">
    <w:name w:val="odstavek"/>
    <w:basedOn w:val="Navaden"/>
    <w:rsid w:val="00515942"/>
    <w:pPr>
      <w:spacing w:before="100" w:beforeAutospacing="1" w:after="100" w:afterAutospacing="1" w:line="240" w:lineRule="auto"/>
    </w:pPr>
    <w:rPr>
      <w:rFonts w:ascii="Times New Roman" w:hAnsi="Times New Roman"/>
      <w:sz w:val="24"/>
      <w:lang w:val="en-GB" w:eastAsia="en-GB"/>
    </w:rPr>
  </w:style>
  <w:style w:type="paragraph" w:customStyle="1" w:styleId="tevilnatoka0">
    <w:name w:val="tevilnatoka"/>
    <w:basedOn w:val="Navaden"/>
    <w:rsid w:val="00515942"/>
    <w:pPr>
      <w:spacing w:before="100" w:beforeAutospacing="1" w:after="100" w:afterAutospacing="1" w:line="240" w:lineRule="auto"/>
    </w:pPr>
    <w:rPr>
      <w:rFonts w:ascii="Times New Roman" w:hAnsi="Times New Roman"/>
      <w:sz w:val="24"/>
      <w:lang w:val="en-GB" w:eastAsia="en-GB"/>
    </w:rPr>
  </w:style>
  <w:style w:type="paragraph" w:customStyle="1" w:styleId="alineazatevilnotoko0">
    <w:name w:val="alineazatevilnotoko"/>
    <w:basedOn w:val="Navaden"/>
    <w:rsid w:val="00515942"/>
    <w:pPr>
      <w:spacing w:before="100" w:beforeAutospacing="1" w:after="100" w:afterAutospacing="1" w:line="240" w:lineRule="auto"/>
    </w:pPr>
    <w:rPr>
      <w:rFonts w:ascii="Times New Roman" w:hAnsi="Times New Roman"/>
      <w:sz w:val="24"/>
      <w:lang w:val="en-GB" w:eastAsia="en-GB"/>
    </w:rPr>
  </w:style>
  <w:style w:type="character" w:customStyle="1" w:styleId="italic">
    <w:name w:val="italic"/>
    <w:rsid w:val="00515942"/>
  </w:style>
  <w:style w:type="paragraph" w:styleId="Konnaopomba-besedilo">
    <w:name w:val="endnote text"/>
    <w:basedOn w:val="Navaden"/>
    <w:link w:val="Konnaopomba-besediloZnak"/>
    <w:uiPriority w:val="99"/>
    <w:unhideWhenUsed/>
    <w:rsid w:val="00515942"/>
    <w:pPr>
      <w:overflowPunct w:val="0"/>
      <w:autoSpaceDE w:val="0"/>
      <w:autoSpaceDN w:val="0"/>
      <w:adjustRightInd w:val="0"/>
      <w:spacing w:line="240" w:lineRule="auto"/>
      <w:jc w:val="both"/>
      <w:textAlignment w:val="baseline"/>
    </w:pPr>
    <w:rPr>
      <w:szCs w:val="20"/>
      <w:lang w:eastAsia="sl-SI"/>
    </w:rPr>
  </w:style>
  <w:style w:type="character" w:customStyle="1" w:styleId="Konnaopomba-besediloZnak">
    <w:name w:val="Končna opomba - besedilo Znak"/>
    <w:basedOn w:val="Privzetapisavaodstavka"/>
    <w:link w:val="Konnaopomba-besedilo"/>
    <w:uiPriority w:val="99"/>
    <w:rsid w:val="00515942"/>
    <w:rPr>
      <w:rFonts w:ascii="Arial" w:eastAsia="Times New Roman" w:hAnsi="Arial" w:cs="Times New Roman"/>
      <w:sz w:val="20"/>
      <w:szCs w:val="20"/>
      <w:lang w:eastAsia="sl-SI"/>
    </w:rPr>
  </w:style>
  <w:style w:type="character" w:styleId="Konnaopomba-sklic">
    <w:name w:val="endnote reference"/>
    <w:uiPriority w:val="99"/>
    <w:unhideWhenUsed/>
    <w:rsid w:val="00515942"/>
    <w:rPr>
      <w:vertAlign w:val="superscript"/>
    </w:rPr>
  </w:style>
  <w:style w:type="paragraph" w:customStyle="1" w:styleId="len0">
    <w:name w:val="len"/>
    <w:basedOn w:val="Navaden"/>
    <w:rsid w:val="00515942"/>
    <w:pPr>
      <w:spacing w:before="100" w:beforeAutospacing="1" w:after="100" w:afterAutospacing="1" w:line="240" w:lineRule="auto"/>
    </w:pPr>
    <w:rPr>
      <w:rFonts w:ascii="Times New Roman" w:hAnsi="Times New Roman"/>
      <w:sz w:val="24"/>
      <w:lang w:val="en-GB" w:eastAsia="en-GB"/>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1"/>
    <w:qFormat/>
    <w:rsid w:val="00515942"/>
    <w:rPr>
      <w:rFonts w:ascii="Times New Roman" w:eastAsia="Times New Roman" w:hAnsi="Times New Roman" w:cs="Times New Roman"/>
      <w:szCs w:val="20"/>
      <w:lang w:eastAsia="sl-SI"/>
    </w:rPr>
  </w:style>
  <w:style w:type="paragraph" w:customStyle="1" w:styleId="Navaden1">
    <w:name w:val="Navaden1"/>
    <w:basedOn w:val="Navaden"/>
    <w:rsid w:val="00515942"/>
    <w:pPr>
      <w:spacing w:before="100" w:beforeAutospacing="1" w:after="100" w:afterAutospacing="1" w:line="240" w:lineRule="auto"/>
    </w:pPr>
    <w:rPr>
      <w:rFonts w:ascii="Times New Roman" w:hAnsi="Times New Roman"/>
      <w:sz w:val="24"/>
      <w:lang w:val="en-GB" w:eastAsia="en-GB"/>
    </w:rPr>
  </w:style>
  <w:style w:type="paragraph" w:styleId="Revizija">
    <w:name w:val="Revision"/>
    <w:hidden/>
    <w:uiPriority w:val="99"/>
    <w:semiHidden/>
    <w:rsid w:val="00515942"/>
    <w:pPr>
      <w:spacing w:after="0" w:line="240" w:lineRule="auto"/>
    </w:pPr>
    <w:rPr>
      <w:rFonts w:ascii="Arial" w:eastAsia="Times New Roman" w:hAnsi="Arial" w:cs="Times New Roman"/>
      <w:szCs w:val="16"/>
      <w:lang w:eastAsia="sl-SI"/>
    </w:rPr>
  </w:style>
  <w:style w:type="paragraph" w:customStyle="1" w:styleId="title-bold">
    <w:name w:val="title-bold"/>
    <w:basedOn w:val="Navaden"/>
    <w:rsid w:val="00515942"/>
    <w:pPr>
      <w:spacing w:before="100" w:beforeAutospacing="1" w:after="100" w:afterAutospacing="1" w:line="240" w:lineRule="auto"/>
    </w:pPr>
    <w:rPr>
      <w:rFonts w:ascii="Times New Roman" w:hAnsi="Times New Roman"/>
      <w:sz w:val="24"/>
      <w:lang w:val="en-GB" w:eastAsia="en-GB"/>
    </w:rPr>
  </w:style>
  <w:style w:type="character" w:customStyle="1" w:styleId="oj-super">
    <w:name w:val="oj-super"/>
    <w:rsid w:val="00515942"/>
  </w:style>
  <w:style w:type="paragraph" w:customStyle="1" w:styleId="oj-normal">
    <w:name w:val="oj-normal"/>
    <w:basedOn w:val="Navaden"/>
    <w:rsid w:val="00515942"/>
    <w:pPr>
      <w:spacing w:before="100" w:beforeAutospacing="1" w:after="100" w:afterAutospacing="1" w:line="240" w:lineRule="auto"/>
    </w:pPr>
    <w:rPr>
      <w:rFonts w:ascii="Times New Roman" w:hAnsi="Times New Roman"/>
      <w:sz w:val="24"/>
      <w:lang w:val="en-GB" w:eastAsia="en-GB"/>
    </w:rPr>
  </w:style>
  <w:style w:type="paragraph" w:customStyle="1" w:styleId="xmsonormal">
    <w:name w:val="x_msonormal"/>
    <w:basedOn w:val="Navaden"/>
    <w:uiPriority w:val="99"/>
    <w:semiHidden/>
    <w:rsid w:val="00515942"/>
    <w:pPr>
      <w:spacing w:line="240" w:lineRule="auto"/>
    </w:pPr>
    <w:rPr>
      <w:rFonts w:ascii="Calibri" w:eastAsia="Calibri" w:hAnsi="Calibri" w:cs="Calibri"/>
      <w:sz w:val="22"/>
      <w:szCs w:val="22"/>
      <w:lang w:eastAsia="sl-SI"/>
    </w:rPr>
  </w:style>
  <w:style w:type="paragraph" w:customStyle="1" w:styleId="oj-ti-art">
    <w:name w:val="oj-ti-art"/>
    <w:basedOn w:val="Navaden"/>
    <w:rsid w:val="00515942"/>
    <w:pPr>
      <w:spacing w:before="100" w:beforeAutospacing="1" w:after="100" w:afterAutospacing="1" w:line="240" w:lineRule="auto"/>
    </w:pPr>
    <w:rPr>
      <w:rFonts w:ascii="Times New Roman" w:hAnsi="Times New Roman"/>
      <w:sz w:val="24"/>
      <w:lang w:val="en-GB" w:eastAsia="en-GB"/>
    </w:rPr>
  </w:style>
  <w:style w:type="paragraph" w:customStyle="1" w:styleId="oj-sti-art">
    <w:name w:val="oj-sti-art"/>
    <w:basedOn w:val="Navaden"/>
    <w:rsid w:val="00515942"/>
    <w:pPr>
      <w:spacing w:before="100" w:beforeAutospacing="1" w:after="100" w:afterAutospacing="1" w:line="240" w:lineRule="auto"/>
    </w:pPr>
    <w:rPr>
      <w:rFonts w:ascii="Times New Roman" w:hAnsi="Times New Roman"/>
      <w:sz w:val="24"/>
      <w:lang w:val="en-GB" w:eastAsia="en-GB"/>
    </w:rPr>
  </w:style>
  <w:style w:type="paragraph" w:customStyle="1" w:styleId="Tabela">
    <w:name w:val="Tabela"/>
    <w:basedOn w:val="Navaden"/>
    <w:rsid w:val="00515942"/>
    <w:pPr>
      <w:spacing w:line="240" w:lineRule="auto"/>
      <w:jc w:val="both"/>
    </w:pPr>
    <w:rPr>
      <w:rFonts w:ascii="Times New Roman" w:hAnsi="Times New Roman"/>
      <w:sz w:val="24"/>
    </w:rPr>
  </w:style>
  <w:style w:type="character" w:customStyle="1" w:styleId="ui-provider">
    <w:name w:val="ui-provider"/>
    <w:rsid w:val="00515942"/>
  </w:style>
  <w:style w:type="character" w:customStyle="1" w:styleId="no-parag">
    <w:name w:val="no-parag"/>
    <w:rsid w:val="00515942"/>
  </w:style>
  <w:style w:type="paragraph" w:customStyle="1" w:styleId="vrstapredpisa0">
    <w:name w:val="vrstapredpisa"/>
    <w:basedOn w:val="Navaden"/>
    <w:rsid w:val="00515942"/>
    <w:pPr>
      <w:spacing w:before="100" w:beforeAutospacing="1" w:after="100" w:afterAutospacing="1" w:line="240" w:lineRule="auto"/>
      <w:jc w:val="both"/>
    </w:pPr>
    <w:rPr>
      <w:rFonts w:ascii="Times New Roman" w:hAnsi="Times New Roman"/>
      <w:sz w:val="24"/>
      <w:lang w:eastAsia="sl-SI"/>
    </w:rPr>
  </w:style>
  <w:style w:type="paragraph" w:customStyle="1" w:styleId="naslovpredpisa0">
    <w:name w:val="naslovpredpisa"/>
    <w:basedOn w:val="Navaden"/>
    <w:rsid w:val="00515942"/>
    <w:pPr>
      <w:spacing w:before="100" w:beforeAutospacing="1" w:after="100" w:afterAutospacing="1" w:line="240" w:lineRule="auto"/>
      <w:jc w:val="both"/>
    </w:pPr>
    <w:rPr>
      <w:rFonts w:ascii="Times New Roman" w:hAnsi="Times New Roman"/>
      <w:sz w:val="24"/>
      <w:lang w:eastAsia="sl-SI"/>
    </w:rPr>
  </w:style>
  <w:style w:type="paragraph" w:customStyle="1" w:styleId="npb0">
    <w:name w:val="npb"/>
    <w:basedOn w:val="Navaden"/>
    <w:rsid w:val="00515942"/>
    <w:pPr>
      <w:spacing w:before="100" w:beforeAutospacing="1" w:after="100" w:afterAutospacing="1" w:line="240" w:lineRule="auto"/>
      <w:jc w:val="both"/>
    </w:pPr>
    <w:rPr>
      <w:rFonts w:ascii="Times New Roman" w:hAnsi="Times New Roman"/>
      <w:sz w:val="24"/>
      <w:lang w:eastAsia="sl-SI"/>
    </w:rPr>
  </w:style>
  <w:style w:type="paragraph" w:customStyle="1" w:styleId="poglavje0">
    <w:name w:val="poglavje"/>
    <w:basedOn w:val="Navaden"/>
    <w:rsid w:val="00515942"/>
    <w:pPr>
      <w:spacing w:before="100" w:beforeAutospacing="1" w:after="100" w:afterAutospacing="1" w:line="240" w:lineRule="auto"/>
      <w:jc w:val="both"/>
    </w:pPr>
    <w:rPr>
      <w:rFonts w:ascii="Times New Roman" w:hAnsi="Times New Roman"/>
      <w:sz w:val="24"/>
      <w:lang w:eastAsia="sl-SI"/>
    </w:rPr>
  </w:style>
  <w:style w:type="paragraph" w:customStyle="1" w:styleId="rkovnatokazatevilnotoko0">
    <w:name w:val="rkovnatokazatevilnotoko"/>
    <w:basedOn w:val="Navaden"/>
    <w:rsid w:val="00515942"/>
    <w:pPr>
      <w:spacing w:before="100" w:beforeAutospacing="1" w:after="100" w:afterAutospacing="1" w:line="240" w:lineRule="auto"/>
      <w:jc w:val="both"/>
    </w:pPr>
    <w:rPr>
      <w:rFonts w:ascii="Times New Roman" w:hAnsi="Times New Roman"/>
      <w:sz w:val="24"/>
      <w:lang w:eastAsia="sl-SI"/>
    </w:rPr>
  </w:style>
  <w:style w:type="paragraph" w:customStyle="1" w:styleId="alineazapodtoko0">
    <w:name w:val="alineazapodtoko"/>
    <w:basedOn w:val="Navaden"/>
    <w:rsid w:val="00515942"/>
    <w:pPr>
      <w:spacing w:before="100" w:beforeAutospacing="1" w:after="100" w:afterAutospacing="1" w:line="240" w:lineRule="auto"/>
      <w:jc w:val="both"/>
    </w:pPr>
    <w:rPr>
      <w:rFonts w:ascii="Times New Roman" w:hAnsi="Times New Roman"/>
      <w:sz w:val="24"/>
      <w:lang w:eastAsia="sl-SI"/>
    </w:rPr>
  </w:style>
  <w:style w:type="paragraph" w:customStyle="1" w:styleId="oddelek0">
    <w:name w:val="oddelek"/>
    <w:basedOn w:val="Navaden"/>
    <w:rsid w:val="00515942"/>
    <w:pPr>
      <w:spacing w:before="100" w:beforeAutospacing="1" w:after="100" w:afterAutospacing="1" w:line="240" w:lineRule="auto"/>
      <w:jc w:val="both"/>
    </w:pPr>
    <w:rPr>
      <w:rFonts w:ascii="Times New Roman" w:hAnsi="Times New Roman"/>
      <w:sz w:val="24"/>
      <w:lang w:eastAsia="sl-SI"/>
    </w:rPr>
  </w:style>
  <w:style w:type="character" w:customStyle="1" w:styleId="GlavaZnak1">
    <w:name w:val="Glava Znak1"/>
    <w:basedOn w:val="Privzetapisavaodstavka"/>
    <w:uiPriority w:val="99"/>
    <w:semiHidden/>
    <w:rsid w:val="00515942"/>
  </w:style>
  <w:style w:type="character" w:customStyle="1" w:styleId="NogaZnak1">
    <w:name w:val="Noga Znak1"/>
    <w:basedOn w:val="Privzetapisavaodstavka"/>
    <w:uiPriority w:val="99"/>
    <w:semiHidden/>
    <w:rsid w:val="005159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10459</Words>
  <Characters>59622</Characters>
  <Application>Microsoft Office Word</Application>
  <DocSecurity>0</DocSecurity>
  <Lines>496</Lines>
  <Paragraphs>139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69942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Brodnik Lodewijk</dc:creator>
  <cp:keywords/>
  <dc:description/>
  <cp:lastModifiedBy>Marija Brodnik Lodewijk</cp:lastModifiedBy>
  <cp:revision>1</cp:revision>
  <dcterms:created xsi:type="dcterms:W3CDTF">2023-06-09T10:47:00Z</dcterms:created>
  <dcterms:modified xsi:type="dcterms:W3CDTF">2023-06-09T10:49:00Z</dcterms:modified>
</cp:coreProperties>
</file>