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B7C7573" w14:textId="77777777" w:rsidR="005705E2" w:rsidRPr="005705E2" w:rsidRDefault="005705E2" w:rsidP="005705E2">
      <w:pPr>
        <w:spacing w:after="200" w:line="276" w:lineRule="auto"/>
        <w:jc w:val="both"/>
        <w:rPr>
          <w:rFonts w:ascii="Arial" w:eastAsia="Calibri" w:hAnsi="Arial" w:cs="Arial"/>
          <w:b/>
          <w:sz w:val="20"/>
          <w:szCs w:val="20"/>
        </w:rPr>
      </w:pPr>
      <w:r w:rsidRPr="005705E2">
        <w:rPr>
          <w:rFonts w:ascii="Arial" w:eastAsia="Calibri" w:hAnsi="Arial" w:cs="Arial"/>
          <w:b/>
          <w:sz w:val="20"/>
          <w:szCs w:val="20"/>
        </w:rPr>
        <w:t xml:space="preserve">OSNUTEK BESEDILA DOLOČB ZAKONA O SKUPNIH TEMELJIH SISTEMA PLAČ V JAVNEM SEKTORJU </w:t>
      </w:r>
    </w:p>
    <w:p w14:paraId="40B2798B" w14:textId="77777777" w:rsidR="005705E2" w:rsidRPr="005705E2" w:rsidRDefault="005705E2" w:rsidP="005705E2">
      <w:pPr>
        <w:shd w:val="clear" w:color="auto" w:fill="FFFFFF"/>
        <w:spacing w:before="480" w:after="200" w:line="240" w:lineRule="auto"/>
        <w:jc w:val="center"/>
        <w:rPr>
          <w:rFonts w:ascii="Arial" w:eastAsia="Calibri" w:hAnsi="Arial" w:cs="Arial"/>
          <w:b/>
          <w:bCs/>
          <w:sz w:val="20"/>
          <w:szCs w:val="20"/>
          <w:lang w:eastAsia="sl-SI"/>
        </w:rPr>
      </w:pPr>
      <w:r w:rsidRPr="005705E2">
        <w:rPr>
          <w:rFonts w:ascii="Arial" w:eastAsia="Calibri" w:hAnsi="Arial" w:cs="Arial"/>
          <w:b/>
          <w:bCs/>
          <w:sz w:val="20"/>
          <w:szCs w:val="20"/>
          <w:lang w:eastAsia="sl-SI"/>
        </w:rPr>
        <w:t>I. SPLOŠNE DOLOČBE</w:t>
      </w:r>
    </w:p>
    <w:p w14:paraId="19EDAF40" w14:textId="77777777" w:rsidR="005705E2" w:rsidRPr="005705E2" w:rsidRDefault="005705E2" w:rsidP="005705E2">
      <w:pPr>
        <w:numPr>
          <w:ilvl w:val="0"/>
          <w:numId w:val="16"/>
        </w:numPr>
        <w:spacing w:after="0" w:line="240" w:lineRule="auto"/>
        <w:contextualSpacing/>
        <w:jc w:val="center"/>
        <w:rPr>
          <w:rFonts w:ascii="Arial" w:eastAsia="Times New Roman" w:hAnsi="Arial" w:cs="Arial"/>
          <w:b/>
          <w:sz w:val="20"/>
          <w:szCs w:val="20"/>
          <w:lang w:eastAsia="sl-SI"/>
        </w:rPr>
      </w:pPr>
      <w:bookmarkStart w:id="0" w:name="_Hlk3540592"/>
      <w:r w:rsidRPr="005705E2">
        <w:rPr>
          <w:rFonts w:ascii="Arial" w:eastAsia="Times New Roman" w:hAnsi="Arial" w:cs="Arial"/>
          <w:b/>
          <w:sz w:val="20"/>
          <w:szCs w:val="20"/>
          <w:lang w:eastAsia="sl-SI"/>
        </w:rPr>
        <w:t>člen</w:t>
      </w:r>
    </w:p>
    <w:bookmarkEnd w:id="0"/>
    <w:p w14:paraId="4E68F75A" w14:textId="77777777" w:rsidR="005705E2" w:rsidRPr="005705E2" w:rsidRDefault="005705E2" w:rsidP="005705E2">
      <w:pPr>
        <w:shd w:val="clear" w:color="auto" w:fill="FFFFFF"/>
        <w:spacing w:after="200" w:line="240" w:lineRule="auto"/>
        <w:jc w:val="center"/>
        <w:rPr>
          <w:rFonts w:ascii="Arial" w:eastAsia="Calibri" w:hAnsi="Arial" w:cs="Arial"/>
          <w:b/>
          <w:bCs/>
          <w:sz w:val="20"/>
          <w:szCs w:val="20"/>
          <w:lang w:eastAsia="sl-SI"/>
        </w:rPr>
      </w:pPr>
      <w:r w:rsidRPr="005705E2">
        <w:rPr>
          <w:rFonts w:ascii="Arial" w:eastAsia="Calibri" w:hAnsi="Arial" w:cs="Arial"/>
          <w:b/>
          <w:bCs/>
          <w:sz w:val="20"/>
          <w:szCs w:val="20"/>
          <w:lang w:eastAsia="sl-SI"/>
        </w:rPr>
        <w:t>(vsebina)</w:t>
      </w:r>
    </w:p>
    <w:p w14:paraId="2BE60E04"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lang w:eastAsia="sl-SI"/>
        </w:rPr>
      </w:pPr>
      <w:r w:rsidRPr="005705E2">
        <w:rPr>
          <w:rFonts w:ascii="Arial" w:eastAsia="Calibri" w:hAnsi="Arial" w:cs="Arial"/>
          <w:sz w:val="20"/>
          <w:szCs w:val="20"/>
          <w:lang w:eastAsia="sl-SI"/>
        </w:rPr>
        <w:t>Ta zakon ureja skupne temelje sistema plač funkcionark in funkcionarjev (v nadaljnjem besedilu: funkcionar) in javnih uslužbenk in javnih uslužbencev (v nadaljnjem besedilu: javni uslužbenec) v javnem sektorju, posebnosti za določanje plač javnim uslužbencem in funkcionarjem znotraj posameznega plačnega stebra ter sklepanje kolektivnih pogodb, s katerimi se urejajo plače v javnem sektorju.</w:t>
      </w:r>
    </w:p>
    <w:p w14:paraId="33B46C85" w14:textId="77777777" w:rsidR="005705E2" w:rsidRPr="005705E2" w:rsidRDefault="005705E2" w:rsidP="005705E2">
      <w:pPr>
        <w:numPr>
          <w:ilvl w:val="0"/>
          <w:numId w:val="16"/>
        </w:numPr>
        <w:spacing w:after="0" w:line="240" w:lineRule="auto"/>
        <w:contextualSpacing/>
        <w:jc w:val="center"/>
        <w:rPr>
          <w:rFonts w:ascii="Arial" w:eastAsia="Times New Roman" w:hAnsi="Arial" w:cs="Arial"/>
          <w:b/>
          <w:sz w:val="20"/>
          <w:szCs w:val="20"/>
          <w:lang w:eastAsia="sl-SI"/>
        </w:rPr>
      </w:pPr>
      <w:r w:rsidRPr="005705E2">
        <w:rPr>
          <w:rFonts w:ascii="Arial" w:eastAsia="Times New Roman" w:hAnsi="Arial" w:cs="Arial"/>
          <w:b/>
          <w:sz w:val="20"/>
          <w:szCs w:val="20"/>
          <w:lang w:eastAsia="sl-SI"/>
        </w:rPr>
        <w:t>člen</w:t>
      </w:r>
    </w:p>
    <w:p w14:paraId="2BB40595" w14:textId="77777777" w:rsidR="005705E2" w:rsidRPr="005705E2" w:rsidRDefault="005705E2" w:rsidP="005705E2">
      <w:pPr>
        <w:shd w:val="clear" w:color="auto" w:fill="FFFFFF"/>
        <w:spacing w:after="200" w:line="240" w:lineRule="auto"/>
        <w:jc w:val="center"/>
        <w:rPr>
          <w:rFonts w:ascii="Arial" w:eastAsia="Calibri" w:hAnsi="Arial" w:cs="Arial"/>
          <w:b/>
          <w:bCs/>
          <w:sz w:val="20"/>
          <w:szCs w:val="20"/>
          <w:lang w:eastAsia="sl-SI"/>
        </w:rPr>
      </w:pPr>
      <w:r w:rsidRPr="005705E2">
        <w:rPr>
          <w:rFonts w:ascii="Arial" w:eastAsia="Calibri" w:hAnsi="Arial" w:cs="Arial"/>
          <w:b/>
          <w:bCs/>
          <w:sz w:val="20"/>
          <w:szCs w:val="20"/>
          <w:lang w:eastAsia="sl-SI"/>
        </w:rPr>
        <w:t xml:space="preserve"> (pomen izrazov)</w:t>
      </w:r>
    </w:p>
    <w:p w14:paraId="3446E1BF"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lang w:eastAsia="sl-SI"/>
        </w:rPr>
      </w:pPr>
      <w:r w:rsidRPr="005705E2">
        <w:rPr>
          <w:rFonts w:ascii="Arial" w:eastAsia="Calibri" w:hAnsi="Arial" w:cs="Arial"/>
          <w:sz w:val="20"/>
          <w:szCs w:val="20"/>
          <w:lang w:eastAsia="sl-SI"/>
        </w:rPr>
        <w:t>Izrazi, uporabljeni v tem zakonu, pomenijo:</w:t>
      </w:r>
    </w:p>
    <w:p w14:paraId="1E4F3434" w14:textId="77777777" w:rsidR="005705E2" w:rsidRPr="005705E2" w:rsidRDefault="005705E2" w:rsidP="005705E2">
      <w:pPr>
        <w:numPr>
          <w:ilvl w:val="0"/>
          <w:numId w:val="17"/>
        </w:numPr>
        <w:shd w:val="clear" w:color="auto" w:fill="FFFFFF"/>
        <w:spacing w:after="0" w:line="240" w:lineRule="auto"/>
        <w:contextualSpacing/>
        <w:jc w:val="both"/>
        <w:rPr>
          <w:rFonts w:ascii="Arial" w:eastAsia="Calibri" w:hAnsi="Arial" w:cs="Arial"/>
          <w:sz w:val="20"/>
          <w:szCs w:val="20"/>
        </w:rPr>
      </w:pPr>
      <w:r w:rsidRPr="005705E2">
        <w:rPr>
          <w:rFonts w:ascii="Arial" w:eastAsia="Calibri" w:hAnsi="Arial" w:cs="Arial"/>
          <w:sz w:val="20"/>
          <w:szCs w:val="20"/>
        </w:rPr>
        <w:t>Javni sektor so:</w:t>
      </w:r>
    </w:p>
    <w:p w14:paraId="5F92843B" w14:textId="77777777" w:rsidR="005705E2" w:rsidRPr="005705E2" w:rsidRDefault="005705E2" w:rsidP="005705E2">
      <w:pPr>
        <w:numPr>
          <w:ilvl w:val="0"/>
          <w:numId w:val="22"/>
        </w:numPr>
        <w:shd w:val="clear" w:color="auto" w:fill="FFFFFF"/>
        <w:spacing w:after="0" w:line="240" w:lineRule="auto"/>
        <w:contextualSpacing/>
        <w:jc w:val="both"/>
        <w:rPr>
          <w:rFonts w:ascii="Arial" w:eastAsia="Calibri" w:hAnsi="Arial" w:cs="Arial"/>
          <w:sz w:val="20"/>
          <w:szCs w:val="20"/>
        </w:rPr>
      </w:pPr>
      <w:r w:rsidRPr="005705E2">
        <w:rPr>
          <w:rFonts w:ascii="Arial" w:eastAsia="Calibri" w:hAnsi="Arial" w:cs="Arial"/>
          <w:sz w:val="20"/>
          <w:szCs w:val="20"/>
        </w:rPr>
        <w:t>državni organi in samoupravne lokalne skupnosti,</w:t>
      </w:r>
    </w:p>
    <w:p w14:paraId="12E7C75E" w14:textId="77777777" w:rsidR="005705E2" w:rsidRPr="005705E2" w:rsidRDefault="005705E2" w:rsidP="005705E2">
      <w:pPr>
        <w:numPr>
          <w:ilvl w:val="0"/>
          <w:numId w:val="22"/>
        </w:numPr>
        <w:shd w:val="clear" w:color="auto" w:fill="FFFFFF"/>
        <w:spacing w:after="0" w:line="240" w:lineRule="auto"/>
        <w:contextualSpacing/>
        <w:jc w:val="both"/>
        <w:rPr>
          <w:rFonts w:ascii="Arial" w:eastAsia="Calibri" w:hAnsi="Arial" w:cs="Arial"/>
          <w:sz w:val="20"/>
          <w:szCs w:val="20"/>
        </w:rPr>
      </w:pPr>
      <w:r w:rsidRPr="005705E2">
        <w:rPr>
          <w:rFonts w:ascii="Arial" w:eastAsia="Calibri" w:hAnsi="Arial" w:cs="Arial"/>
          <w:sz w:val="20"/>
          <w:szCs w:val="20"/>
        </w:rPr>
        <w:t>javne agencije, javni skladi, javni zavodi in javni gospodarski zavodi ter</w:t>
      </w:r>
    </w:p>
    <w:p w14:paraId="60D82542" w14:textId="77777777" w:rsidR="005705E2" w:rsidRPr="005705E2" w:rsidRDefault="005705E2" w:rsidP="005705E2">
      <w:pPr>
        <w:numPr>
          <w:ilvl w:val="0"/>
          <w:numId w:val="22"/>
        </w:numPr>
        <w:shd w:val="clear" w:color="auto" w:fill="FFFFFF"/>
        <w:spacing w:after="0" w:line="240" w:lineRule="auto"/>
        <w:contextualSpacing/>
        <w:jc w:val="both"/>
        <w:rPr>
          <w:rFonts w:ascii="Arial" w:eastAsia="Calibri" w:hAnsi="Arial" w:cs="Arial"/>
          <w:sz w:val="20"/>
          <w:szCs w:val="20"/>
        </w:rPr>
      </w:pPr>
      <w:r w:rsidRPr="005705E2">
        <w:rPr>
          <w:rFonts w:ascii="Arial" w:eastAsia="Calibri" w:hAnsi="Arial" w:cs="Arial"/>
          <w:sz w:val="20"/>
          <w:szCs w:val="20"/>
        </w:rPr>
        <w:t>druge osebe javnega prava, ki so posredni uporabniki državnega proračuna ali proračuna samoupravne lokalne skupnosti.</w:t>
      </w:r>
    </w:p>
    <w:p w14:paraId="5F1A3316" w14:textId="77777777" w:rsidR="005705E2" w:rsidRPr="005705E2" w:rsidRDefault="005705E2" w:rsidP="005705E2">
      <w:pPr>
        <w:shd w:val="clear" w:color="auto" w:fill="FFFFFF"/>
        <w:spacing w:after="200" w:line="240" w:lineRule="auto"/>
        <w:ind w:left="720"/>
        <w:contextualSpacing/>
        <w:jc w:val="both"/>
        <w:rPr>
          <w:rFonts w:ascii="Arial" w:eastAsia="Calibri" w:hAnsi="Arial" w:cs="Arial"/>
          <w:sz w:val="20"/>
          <w:szCs w:val="20"/>
        </w:rPr>
      </w:pPr>
      <w:r w:rsidRPr="005705E2">
        <w:rPr>
          <w:rFonts w:ascii="Arial" w:eastAsia="Calibri" w:hAnsi="Arial" w:cs="Arial"/>
          <w:sz w:val="20"/>
          <w:szCs w:val="20"/>
        </w:rPr>
        <w:t>Javna podjetja in gospodarske družbe, v katerih ima večinski delež oziroma prevladujoč vpliv država ali samoupravna lokalna skupnost, niso del javnega sektorja po tem zakonu.</w:t>
      </w:r>
    </w:p>
    <w:p w14:paraId="0B26B23B" w14:textId="77777777" w:rsidR="005705E2" w:rsidRPr="005705E2" w:rsidRDefault="005705E2" w:rsidP="005705E2">
      <w:pPr>
        <w:numPr>
          <w:ilvl w:val="0"/>
          <w:numId w:val="17"/>
        </w:numPr>
        <w:shd w:val="clear" w:color="auto" w:fill="FFFFFF"/>
        <w:spacing w:after="0" w:line="240" w:lineRule="auto"/>
        <w:contextualSpacing/>
        <w:jc w:val="both"/>
        <w:rPr>
          <w:rFonts w:ascii="Arial" w:eastAsia="Calibri" w:hAnsi="Arial" w:cs="Arial"/>
          <w:sz w:val="20"/>
          <w:szCs w:val="20"/>
        </w:rPr>
      </w:pPr>
      <w:r w:rsidRPr="005705E2">
        <w:rPr>
          <w:rFonts w:ascii="Arial" w:eastAsia="Calibri" w:hAnsi="Arial" w:cs="Arial"/>
          <w:sz w:val="20"/>
          <w:szCs w:val="20"/>
        </w:rPr>
        <w:t xml:space="preserve">Državni organ je organ državne uprave in drug državni organ. </w:t>
      </w:r>
    </w:p>
    <w:p w14:paraId="66902FBD" w14:textId="77777777" w:rsidR="005705E2" w:rsidRPr="005705E2" w:rsidRDefault="005705E2" w:rsidP="005705E2">
      <w:pPr>
        <w:numPr>
          <w:ilvl w:val="0"/>
          <w:numId w:val="17"/>
        </w:numPr>
        <w:shd w:val="clear" w:color="auto" w:fill="FFFFFF"/>
        <w:spacing w:after="0" w:line="240" w:lineRule="auto"/>
        <w:contextualSpacing/>
        <w:jc w:val="both"/>
        <w:rPr>
          <w:rFonts w:ascii="Arial" w:eastAsia="Calibri" w:hAnsi="Arial" w:cs="Arial"/>
          <w:sz w:val="20"/>
          <w:szCs w:val="20"/>
        </w:rPr>
      </w:pPr>
      <w:r w:rsidRPr="005705E2">
        <w:rPr>
          <w:rFonts w:ascii="Arial" w:eastAsia="Calibri" w:hAnsi="Arial" w:cs="Arial"/>
          <w:sz w:val="20"/>
          <w:szCs w:val="20"/>
        </w:rPr>
        <w:t>Organ državne uprave je ministrstvo, organ v sestavi ministrstva, vladna služba in upravna enota.</w:t>
      </w:r>
    </w:p>
    <w:p w14:paraId="4484493D" w14:textId="77777777" w:rsidR="005705E2" w:rsidRPr="005705E2" w:rsidRDefault="005705E2" w:rsidP="005705E2">
      <w:pPr>
        <w:numPr>
          <w:ilvl w:val="0"/>
          <w:numId w:val="17"/>
        </w:numPr>
        <w:shd w:val="clear" w:color="auto" w:fill="FFFFFF"/>
        <w:spacing w:after="0" w:line="240" w:lineRule="auto"/>
        <w:contextualSpacing/>
        <w:jc w:val="both"/>
        <w:rPr>
          <w:rFonts w:ascii="Arial" w:eastAsia="Calibri" w:hAnsi="Arial" w:cs="Arial"/>
          <w:sz w:val="20"/>
          <w:szCs w:val="20"/>
        </w:rPr>
      </w:pPr>
      <w:r w:rsidRPr="005705E2">
        <w:rPr>
          <w:rFonts w:ascii="Arial" w:eastAsia="Calibri" w:hAnsi="Arial" w:cs="Arial"/>
          <w:sz w:val="20"/>
          <w:szCs w:val="20"/>
        </w:rPr>
        <w:t>Drug državni organ je Državni zbor Republike Slovenije (v nadaljnjem besedilu: državni zbor), Državni svet Republike Slovenije, Ustavno sodišče Republike Slovenije, Računsko sodišče Republike Slovenije, Varuh človekovih pravic Republike Slovenije, pravosodni organ in drug državni organ, ki ni organ državne uprave.</w:t>
      </w:r>
    </w:p>
    <w:p w14:paraId="21FA925D" w14:textId="77777777" w:rsidR="005705E2" w:rsidRPr="005705E2" w:rsidRDefault="005705E2" w:rsidP="005705E2">
      <w:pPr>
        <w:numPr>
          <w:ilvl w:val="0"/>
          <w:numId w:val="17"/>
        </w:numPr>
        <w:shd w:val="clear" w:color="auto" w:fill="FFFFFF"/>
        <w:spacing w:after="0" w:line="240" w:lineRule="auto"/>
        <w:contextualSpacing/>
        <w:jc w:val="both"/>
        <w:rPr>
          <w:rFonts w:ascii="Arial" w:eastAsia="Calibri" w:hAnsi="Arial" w:cs="Arial"/>
          <w:sz w:val="20"/>
          <w:szCs w:val="20"/>
        </w:rPr>
      </w:pPr>
      <w:r w:rsidRPr="005705E2">
        <w:rPr>
          <w:rFonts w:ascii="Arial" w:eastAsia="Calibri" w:hAnsi="Arial" w:cs="Arial"/>
          <w:sz w:val="20"/>
          <w:szCs w:val="20"/>
        </w:rPr>
        <w:t>Pravosodni organ je sodišče, državno tožilstvo in državno odvetništvo.</w:t>
      </w:r>
    </w:p>
    <w:p w14:paraId="24CDAE29" w14:textId="77777777" w:rsidR="005705E2" w:rsidRPr="005705E2" w:rsidRDefault="005705E2" w:rsidP="005705E2">
      <w:pPr>
        <w:numPr>
          <w:ilvl w:val="0"/>
          <w:numId w:val="17"/>
        </w:numPr>
        <w:shd w:val="clear" w:color="auto" w:fill="FFFFFF"/>
        <w:spacing w:after="0" w:line="240" w:lineRule="auto"/>
        <w:ind w:left="714" w:hanging="357"/>
        <w:contextualSpacing/>
        <w:jc w:val="both"/>
        <w:rPr>
          <w:rFonts w:ascii="Arial" w:eastAsia="Calibri" w:hAnsi="Arial" w:cs="Arial"/>
          <w:color w:val="000000" w:themeColor="text1"/>
          <w:sz w:val="20"/>
          <w:szCs w:val="20"/>
        </w:rPr>
      </w:pPr>
      <w:r w:rsidRPr="005705E2">
        <w:rPr>
          <w:rFonts w:ascii="Arial" w:eastAsia="Calibri" w:hAnsi="Arial" w:cs="Arial"/>
          <w:color w:val="000000" w:themeColor="text1"/>
          <w:sz w:val="20"/>
          <w:szCs w:val="20"/>
        </w:rPr>
        <w:t>Uporabniki proračuna so državni organi in samoupravne lokalne skupnosti, javne agencije, javni skladi, javni zavodi ter druge osebe javnega prava, ki so posredni uporabniki državnega proračuna ali proračuna samoupravne lokalne skupnosti, v skladu s predpisi, ki določajo neposredne in posredne uporabnike državnega proračuna in proračunov samoupravnih lokalnih skupnosti. Izraz uporabnik proračuna se za namen tega zakona uporablja tudi za javne gospodarske zavode.</w:t>
      </w:r>
    </w:p>
    <w:p w14:paraId="019F3377" w14:textId="77777777" w:rsidR="005705E2" w:rsidRPr="005705E2" w:rsidRDefault="005705E2" w:rsidP="005705E2">
      <w:pPr>
        <w:numPr>
          <w:ilvl w:val="0"/>
          <w:numId w:val="17"/>
        </w:numPr>
        <w:spacing w:after="0" w:line="240" w:lineRule="auto"/>
        <w:ind w:left="714" w:hanging="357"/>
        <w:contextualSpacing/>
        <w:jc w:val="both"/>
        <w:rPr>
          <w:rFonts w:ascii="Arial" w:eastAsia="Calibri" w:hAnsi="Arial" w:cs="Arial"/>
          <w:color w:val="000000" w:themeColor="text1"/>
          <w:sz w:val="20"/>
          <w:szCs w:val="20"/>
        </w:rPr>
      </w:pPr>
      <w:r w:rsidRPr="005705E2">
        <w:rPr>
          <w:rFonts w:ascii="Arial" w:eastAsia="Calibri" w:hAnsi="Arial" w:cs="Arial"/>
          <w:color w:val="000000" w:themeColor="text1"/>
          <w:sz w:val="20"/>
          <w:szCs w:val="20"/>
        </w:rPr>
        <w:t>Plačni steber so delovna mesta, nazivi in funkcije, ki so med seboj primerljivi glede na vsebino del in nalog ali druge okoliščine v zvezi z opravljanjem dela.</w:t>
      </w:r>
    </w:p>
    <w:p w14:paraId="5386042B" w14:textId="77777777" w:rsidR="005705E2" w:rsidRPr="005705E2" w:rsidRDefault="005705E2" w:rsidP="005705E2">
      <w:pPr>
        <w:numPr>
          <w:ilvl w:val="0"/>
          <w:numId w:val="17"/>
        </w:numPr>
        <w:shd w:val="clear" w:color="auto" w:fill="FFFFFF"/>
        <w:spacing w:after="0" w:line="240" w:lineRule="auto"/>
        <w:ind w:left="714" w:hanging="357"/>
        <w:contextualSpacing/>
        <w:jc w:val="both"/>
        <w:rPr>
          <w:rFonts w:ascii="Arial" w:eastAsia="Calibri" w:hAnsi="Arial" w:cs="Arial"/>
          <w:sz w:val="20"/>
          <w:szCs w:val="20"/>
        </w:rPr>
      </w:pPr>
      <w:r w:rsidRPr="005705E2">
        <w:rPr>
          <w:rFonts w:ascii="Arial" w:eastAsia="Calibri" w:hAnsi="Arial" w:cs="Arial"/>
          <w:sz w:val="20"/>
          <w:szCs w:val="20"/>
        </w:rPr>
        <w:t xml:space="preserve">Funkcionarji so osebe, ki pridobijo mandat za izvrševanje funkcije s splošnimi volitvami, osebe, ki pridobijo mandat za izvrševanje funkcije izvršilne in sodne oblasti z izvolitvijo ali imenovanjem v državnem zboru ali Vladi Republike Slovenije (v nadaljnjem besedilu: vlada) ali predstavniškem telesu lokalne skupnosti ter druge osebe, ki jih skladno z zakonom kot funkcionarje izvolijo ali imenujejo nosilci zakonodajne, izvršilne ali sodne oblasti. </w:t>
      </w:r>
      <w:bookmarkStart w:id="1" w:name="_Hlk121480687"/>
      <w:r w:rsidRPr="005705E2">
        <w:rPr>
          <w:rFonts w:ascii="Arial" w:eastAsia="Calibri" w:hAnsi="Arial" w:cs="Arial"/>
          <w:sz w:val="20"/>
          <w:szCs w:val="20"/>
        </w:rPr>
        <w:t>Kot funkcionar po tem zakonu se obravnava tudi predsednik sveta samoupravne narodne skupnosti.</w:t>
      </w:r>
      <w:bookmarkEnd w:id="1"/>
    </w:p>
    <w:p w14:paraId="575AB858" w14:textId="77777777" w:rsidR="005705E2" w:rsidRPr="005705E2" w:rsidRDefault="005705E2" w:rsidP="005705E2">
      <w:pPr>
        <w:numPr>
          <w:ilvl w:val="0"/>
          <w:numId w:val="17"/>
        </w:numPr>
        <w:shd w:val="clear" w:color="auto" w:fill="FFFFFF"/>
        <w:spacing w:after="0" w:line="240" w:lineRule="auto"/>
        <w:contextualSpacing/>
        <w:jc w:val="both"/>
        <w:rPr>
          <w:rFonts w:ascii="Arial" w:eastAsia="Calibri" w:hAnsi="Arial" w:cs="Arial"/>
          <w:sz w:val="20"/>
          <w:szCs w:val="20"/>
        </w:rPr>
      </w:pPr>
      <w:r w:rsidRPr="005705E2">
        <w:rPr>
          <w:rFonts w:ascii="Arial" w:eastAsia="Calibri" w:hAnsi="Arial" w:cs="Arial"/>
          <w:sz w:val="20"/>
          <w:szCs w:val="20"/>
        </w:rPr>
        <w:t>Javni uslužbenec je zaposleni, ki sklene delovno razmerje v javnem sektorju iz 1. točke tega člena.</w:t>
      </w:r>
    </w:p>
    <w:p w14:paraId="4E5EDB4A" w14:textId="77777777" w:rsidR="005705E2" w:rsidRPr="005705E2" w:rsidRDefault="005705E2" w:rsidP="005705E2">
      <w:pPr>
        <w:numPr>
          <w:ilvl w:val="0"/>
          <w:numId w:val="17"/>
        </w:numPr>
        <w:shd w:val="clear" w:color="auto" w:fill="FFFFFF"/>
        <w:spacing w:after="0" w:line="240" w:lineRule="auto"/>
        <w:contextualSpacing/>
        <w:jc w:val="both"/>
        <w:rPr>
          <w:rFonts w:ascii="Arial" w:eastAsia="Calibri" w:hAnsi="Arial" w:cs="Arial"/>
          <w:sz w:val="20"/>
          <w:szCs w:val="20"/>
        </w:rPr>
      </w:pPr>
      <w:r w:rsidRPr="005705E2">
        <w:rPr>
          <w:rFonts w:ascii="Arial" w:eastAsia="Calibri" w:hAnsi="Arial" w:cs="Arial"/>
          <w:sz w:val="20"/>
          <w:szCs w:val="20"/>
        </w:rPr>
        <w:t>Katalog funkcij, delovnih mest in nazivov je spisek funkcij, delovnih mest in nazivov v javnem sektorju.</w:t>
      </w:r>
    </w:p>
    <w:p w14:paraId="280F7F20" w14:textId="77777777" w:rsidR="005705E2" w:rsidRPr="005705E2" w:rsidRDefault="005705E2" w:rsidP="005705E2">
      <w:pPr>
        <w:numPr>
          <w:ilvl w:val="0"/>
          <w:numId w:val="17"/>
        </w:numPr>
        <w:shd w:val="clear" w:color="auto" w:fill="FFFFFF"/>
        <w:spacing w:after="0" w:line="240" w:lineRule="auto"/>
        <w:contextualSpacing/>
        <w:jc w:val="both"/>
        <w:rPr>
          <w:rFonts w:ascii="Arial" w:eastAsia="Calibri" w:hAnsi="Arial" w:cs="Arial"/>
          <w:sz w:val="20"/>
          <w:szCs w:val="20"/>
        </w:rPr>
      </w:pPr>
      <w:r w:rsidRPr="005705E2">
        <w:rPr>
          <w:rFonts w:ascii="Arial" w:eastAsia="Calibri" w:hAnsi="Arial" w:cs="Arial"/>
          <w:sz w:val="20"/>
          <w:szCs w:val="20"/>
        </w:rPr>
        <w:t>Akt o sistemizaciji delovnih mest je akt, v katerem so v skladu z notranjo organizacijo določena delovna mesta, potrebna za izvajanje nalog državnega organa, uprave samoupravne lokalne skupnosti oziroma osebe javnega prava, z opisom pogojev za zasedbo delovnih mest in nalog na posameznih delovnih mestih ter plačni razredi.</w:t>
      </w:r>
    </w:p>
    <w:p w14:paraId="758CAEE9" w14:textId="77777777" w:rsidR="005705E2" w:rsidRPr="005705E2" w:rsidRDefault="005705E2" w:rsidP="005705E2">
      <w:pPr>
        <w:numPr>
          <w:ilvl w:val="0"/>
          <w:numId w:val="17"/>
        </w:numPr>
        <w:shd w:val="clear" w:color="auto" w:fill="FFFFFF"/>
        <w:spacing w:after="0" w:line="240" w:lineRule="auto"/>
        <w:contextualSpacing/>
        <w:jc w:val="both"/>
        <w:rPr>
          <w:rFonts w:ascii="Arial" w:eastAsia="Calibri" w:hAnsi="Arial" w:cs="Arial"/>
          <w:sz w:val="20"/>
          <w:szCs w:val="20"/>
        </w:rPr>
      </w:pPr>
      <w:r w:rsidRPr="005705E2">
        <w:rPr>
          <w:rFonts w:ascii="Arial" w:eastAsia="Calibri" w:hAnsi="Arial" w:cs="Arial"/>
          <w:sz w:val="20"/>
          <w:szCs w:val="20"/>
        </w:rPr>
        <w:t>Delovno mesto je v organizacijski strukturi najnižja organizacijska enota, ki ima v okviru delovnega ali poklicnega področja opredeljene glavne naloge.</w:t>
      </w:r>
    </w:p>
    <w:p w14:paraId="311F1B01" w14:textId="77777777" w:rsidR="005705E2" w:rsidRPr="005705E2" w:rsidRDefault="005705E2" w:rsidP="005705E2">
      <w:pPr>
        <w:numPr>
          <w:ilvl w:val="0"/>
          <w:numId w:val="17"/>
        </w:numPr>
        <w:shd w:val="clear" w:color="auto" w:fill="FFFFFF"/>
        <w:spacing w:after="0" w:line="240" w:lineRule="auto"/>
        <w:contextualSpacing/>
        <w:jc w:val="both"/>
        <w:rPr>
          <w:rFonts w:ascii="Arial" w:eastAsia="Calibri" w:hAnsi="Arial" w:cs="Arial"/>
          <w:sz w:val="20"/>
          <w:szCs w:val="20"/>
        </w:rPr>
      </w:pPr>
      <w:r w:rsidRPr="005705E2">
        <w:rPr>
          <w:rFonts w:ascii="Arial" w:eastAsia="Calibri" w:hAnsi="Arial" w:cs="Arial"/>
          <w:sz w:val="20"/>
          <w:szCs w:val="20"/>
        </w:rPr>
        <w:lastRenderedPageBreak/>
        <w:t>Naziv je poimenovanje, ki ga javni uslužbenec pridobi z imenovanjem, izvolitvijo, podelitvijo ali napredovanjem v skladu z zakonom. Formacijske dolžnosti v skladu z zakonom, ki ureja napredovanje v Slovenski vojski, se za potrebe tega zakona štejejo za delovna mesta.</w:t>
      </w:r>
    </w:p>
    <w:p w14:paraId="115BC0AB" w14:textId="77777777" w:rsidR="005705E2" w:rsidRPr="005705E2" w:rsidRDefault="005705E2" w:rsidP="005705E2">
      <w:pPr>
        <w:numPr>
          <w:ilvl w:val="0"/>
          <w:numId w:val="17"/>
        </w:numPr>
        <w:shd w:val="clear" w:color="auto" w:fill="FFFFFF"/>
        <w:spacing w:after="0" w:line="240" w:lineRule="auto"/>
        <w:contextualSpacing/>
        <w:jc w:val="both"/>
        <w:rPr>
          <w:rFonts w:ascii="Arial" w:eastAsia="Calibri" w:hAnsi="Arial" w:cs="Arial"/>
          <w:sz w:val="20"/>
          <w:szCs w:val="20"/>
        </w:rPr>
      </w:pPr>
      <w:r w:rsidRPr="005705E2">
        <w:rPr>
          <w:rFonts w:ascii="Arial" w:eastAsia="Calibri" w:hAnsi="Arial" w:cs="Arial"/>
          <w:sz w:val="20"/>
          <w:szCs w:val="20"/>
        </w:rPr>
        <w:t>Zahtevnost delovnega mesta, naziva in funkcije je prvina za določanje osnovnih plač na plačni lestvici. Določa se z zahtevnostjo nalog in iz njih izhajajočo zahtevano usposobljenostjo (zahtevana strokovna izobrazba, potrebna dodatna znanja in izkušnje), odgovornostjo, pooblastili in omejitvami, psihofizičnimi in umskimi napori ter vplivi okolja.</w:t>
      </w:r>
    </w:p>
    <w:p w14:paraId="07FB28A8" w14:textId="77777777" w:rsidR="005705E2" w:rsidRPr="005705E2" w:rsidRDefault="005705E2" w:rsidP="005705E2">
      <w:pPr>
        <w:numPr>
          <w:ilvl w:val="0"/>
          <w:numId w:val="17"/>
        </w:numPr>
        <w:shd w:val="clear" w:color="auto" w:fill="FFFFFF"/>
        <w:spacing w:after="0" w:line="240" w:lineRule="auto"/>
        <w:contextualSpacing/>
        <w:jc w:val="both"/>
        <w:rPr>
          <w:rFonts w:ascii="Arial" w:eastAsia="Calibri" w:hAnsi="Arial" w:cs="Arial"/>
          <w:sz w:val="20"/>
          <w:szCs w:val="20"/>
        </w:rPr>
      </w:pPr>
      <w:r w:rsidRPr="005705E2">
        <w:rPr>
          <w:rFonts w:ascii="Arial" w:eastAsia="Calibri" w:hAnsi="Arial" w:cs="Arial"/>
          <w:sz w:val="20"/>
          <w:szCs w:val="20"/>
        </w:rPr>
        <w:t>Plačno skupino sestavljajo funkcije oziroma delovna mesta in nazivi značilni za dejavnost oziroma istovrstna delovna mesta v vseh dejavnostih. Plačna skupina se glede na skupne značilnosti funkcij, delovnih mest in nazivov deli na plačne podskupine.</w:t>
      </w:r>
    </w:p>
    <w:p w14:paraId="495361EA" w14:textId="77777777" w:rsidR="005705E2" w:rsidRPr="005705E2" w:rsidRDefault="005705E2" w:rsidP="005705E2">
      <w:pPr>
        <w:numPr>
          <w:ilvl w:val="0"/>
          <w:numId w:val="17"/>
        </w:numPr>
        <w:shd w:val="clear" w:color="auto" w:fill="FFFFFF"/>
        <w:spacing w:after="0" w:line="240" w:lineRule="auto"/>
        <w:contextualSpacing/>
        <w:jc w:val="both"/>
        <w:rPr>
          <w:rFonts w:ascii="Arial" w:eastAsia="Calibri" w:hAnsi="Arial" w:cs="Arial"/>
          <w:sz w:val="20"/>
          <w:szCs w:val="20"/>
        </w:rPr>
      </w:pPr>
      <w:r w:rsidRPr="005705E2">
        <w:rPr>
          <w:rFonts w:ascii="Arial" w:eastAsia="Calibri" w:hAnsi="Arial" w:cs="Arial"/>
          <w:sz w:val="20"/>
          <w:szCs w:val="20"/>
        </w:rPr>
        <w:t>Plačna lestvica je sestavljena iz plačnih razredov.</w:t>
      </w:r>
    </w:p>
    <w:p w14:paraId="1EE02048" w14:textId="77777777" w:rsidR="005705E2" w:rsidRPr="005705E2" w:rsidRDefault="005705E2" w:rsidP="005705E2">
      <w:pPr>
        <w:numPr>
          <w:ilvl w:val="0"/>
          <w:numId w:val="17"/>
        </w:numPr>
        <w:shd w:val="clear" w:color="auto" w:fill="FFFFFF"/>
        <w:spacing w:after="0" w:line="240" w:lineRule="auto"/>
        <w:contextualSpacing/>
        <w:jc w:val="both"/>
        <w:rPr>
          <w:rFonts w:ascii="Arial" w:eastAsia="Calibri" w:hAnsi="Arial" w:cs="Arial"/>
          <w:sz w:val="20"/>
          <w:szCs w:val="20"/>
        </w:rPr>
      </w:pPr>
      <w:r w:rsidRPr="005705E2">
        <w:rPr>
          <w:rFonts w:ascii="Arial" w:eastAsia="Calibri" w:hAnsi="Arial" w:cs="Arial"/>
          <w:sz w:val="20"/>
          <w:szCs w:val="20"/>
        </w:rPr>
        <w:t>Plačni razred je del plačne lestvice, ki ima vrednost izraženo v nominalnem znesku.</w:t>
      </w:r>
    </w:p>
    <w:p w14:paraId="17432E92" w14:textId="77777777" w:rsidR="005705E2" w:rsidRPr="005705E2" w:rsidRDefault="005705E2" w:rsidP="005705E2">
      <w:pPr>
        <w:numPr>
          <w:ilvl w:val="0"/>
          <w:numId w:val="17"/>
        </w:numPr>
        <w:shd w:val="clear" w:color="auto" w:fill="FFFFFF"/>
        <w:spacing w:after="0" w:line="240" w:lineRule="auto"/>
        <w:contextualSpacing/>
        <w:jc w:val="both"/>
        <w:rPr>
          <w:rFonts w:ascii="Arial" w:eastAsia="Calibri" w:hAnsi="Arial" w:cs="Arial"/>
          <w:sz w:val="20"/>
          <w:szCs w:val="20"/>
        </w:rPr>
      </w:pPr>
      <w:r w:rsidRPr="005705E2">
        <w:rPr>
          <w:rFonts w:ascii="Arial" w:eastAsia="Calibri" w:hAnsi="Arial" w:cs="Arial"/>
          <w:sz w:val="20"/>
          <w:szCs w:val="20"/>
        </w:rPr>
        <w:t>Osnovna plača je tisti del plače, ki ga prejema javni uslužbenec ali funkcionar na posameznem delovnem mestu, nazivu ali funkciji za opravljeno delo v polnem delovnem času in za pričakovane rezultate dela v posameznem mesecu. V osnovni plači je všteto tudi napredovanje javnega uslužbenca ali funkcionarja in višja uvrstitev v plačni razred na podlagi tega zakona.</w:t>
      </w:r>
    </w:p>
    <w:p w14:paraId="075E444D" w14:textId="77777777" w:rsidR="005705E2" w:rsidRPr="005705E2" w:rsidRDefault="005705E2" w:rsidP="005705E2">
      <w:pPr>
        <w:numPr>
          <w:ilvl w:val="0"/>
          <w:numId w:val="17"/>
        </w:numPr>
        <w:shd w:val="clear" w:color="auto" w:fill="FFFFFF"/>
        <w:spacing w:after="0" w:line="240" w:lineRule="auto"/>
        <w:contextualSpacing/>
        <w:jc w:val="both"/>
        <w:rPr>
          <w:rFonts w:ascii="Arial" w:eastAsia="Calibri" w:hAnsi="Arial" w:cs="Arial"/>
          <w:sz w:val="20"/>
          <w:szCs w:val="20"/>
        </w:rPr>
      </w:pPr>
      <w:r w:rsidRPr="005705E2">
        <w:rPr>
          <w:rFonts w:ascii="Arial" w:eastAsia="Calibri" w:hAnsi="Arial" w:cs="Arial"/>
          <w:sz w:val="20"/>
          <w:szCs w:val="20"/>
        </w:rPr>
        <w:t>Izhodiščni plačni razred je plačni razred delovnega mesta, naziva ali funkcije brez napredovanj in brez višje uvrstitve v plačni razred na podlagi tega zakona.</w:t>
      </w:r>
    </w:p>
    <w:p w14:paraId="466EE65C" w14:textId="77777777" w:rsidR="005705E2" w:rsidRPr="005705E2" w:rsidRDefault="005705E2" w:rsidP="005705E2">
      <w:pPr>
        <w:numPr>
          <w:ilvl w:val="0"/>
          <w:numId w:val="17"/>
        </w:numPr>
        <w:shd w:val="clear" w:color="auto" w:fill="FFFFFF"/>
        <w:spacing w:after="0" w:line="240" w:lineRule="auto"/>
        <w:contextualSpacing/>
        <w:jc w:val="both"/>
        <w:rPr>
          <w:rFonts w:ascii="Arial" w:eastAsia="Calibri" w:hAnsi="Arial" w:cs="Arial"/>
          <w:sz w:val="20"/>
          <w:szCs w:val="20"/>
        </w:rPr>
      </w:pPr>
      <w:r w:rsidRPr="005705E2">
        <w:rPr>
          <w:rFonts w:ascii="Arial" w:eastAsia="Calibri" w:hAnsi="Arial" w:cs="Arial"/>
          <w:sz w:val="20"/>
          <w:szCs w:val="20"/>
        </w:rPr>
        <w:t>Končni plačni razred je najvišji plačni razred delovnega mesta, naziva ali funkcije, ki ga je mogoče doseči na posameznem delovnem mestu, v nazivu ali funkciji z napredovanjem ali z višjo uvrstitvijo v plačni razred na podlagi tega zakona.</w:t>
      </w:r>
    </w:p>
    <w:p w14:paraId="27882D97" w14:textId="77777777" w:rsidR="005705E2" w:rsidRPr="005705E2" w:rsidRDefault="005705E2" w:rsidP="005705E2">
      <w:pPr>
        <w:numPr>
          <w:ilvl w:val="0"/>
          <w:numId w:val="17"/>
        </w:numPr>
        <w:shd w:val="clear" w:color="auto" w:fill="FFFFFF"/>
        <w:spacing w:after="0" w:line="240" w:lineRule="auto"/>
        <w:contextualSpacing/>
        <w:jc w:val="both"/>
        <w:rPr>
          <w:rFonts w:ascii="Arial" w:eastAsia="Calibri" w:hAnsi="Arial" w:cs="Arial"/>
          <w:sz w:val="20"/>
          <w:szCs w:val="20"/>
        </w:rPr>
      </w:pPr>
      <w:r w:rsidRPr="005705E2">
        <w:rPr>
          <w:rFonts w:ascii="Arial" w:eastAsia="Calibri" w:hAnsi="Arial" w:cs="Arial"/>
          <w:sz w:val="20"/>
          <w:szCs w:val="20"/>
        </w:rPr>
        <w:t>Del plače za delovno uspešnost je tisti del plače, ki ga lahko prejme javni uslužbenec za nadpovprečno uspešno opravljeno delo v določenem obdobju.</w:t>
      </w:r>
    </w:p>
    <w:p w14:paraId="2E49CF5A" w14:textId="77777777" w:rsidR="005705E2" w:rsidRPr="005705E2" w:rsidRDefault="005705E2" w:rsidP="005705E2">
      <w:pPr>
        <w:numPr>
          <w:ilvl w:val="0"/>
          <w:numId w:val="17"/>
        </w:numPr>
        <w:shd w:val="clear" w:color="auto" w:fill="FFFFFF"/>
        <w:spacing w:after="0" w:line="240" w:lineRule="auto"/>
        <w:contextualSpacing/>
        <w:jc w:val="both"/>
        <w:rPr>
          <w:rFonts w:ascii="Arial" w:eastAsia="Calibri" w:hAnsi="Arial" w:cs="Arial"/>
          <w:sz w:val="20"/>
          <w:szCs w:val="20"/>
        </w:rPr>
      </w:pPr>
      <w:r w:rsidRPr="005705E2">
        <w:rPr>
          <w:rFonts w:ascii="Arial" w:eastAsia="Calibri" w:hAnsi="Arial" w:cs="Arial"/>
          <w:sz w:val="20"/>
          <w:szCs w:val="20"/>
        </w:rPr>
        <w:t>Dodatki so del plače javnega uslužbenca in funkcionarja za posebne pogoje, nevarnost in obremenitve, ki niso upoštevane pri vrednotenju zahtevnosti delovnega mesta, naziva ali funkcije.</w:t>
      </w:r>
    </w:p>
    <w:p w14:paraId="60A46CD6" w14:textId="77777777" w:rsidR="005705E2" w:rsidRPr="005705E2" w:rsidRDefault="005705E2" w:rsidP="005705E2">
      <w:pPr>
        <w:numPr>
          <w:ilvl w:val="0"/>
          <w:numId w:val="17"/>
        </w:numPr>
        <w:shd w:val="clear" w:color="auto" w:fill="FFFFFF"/>
        <w:spacing w:after="0" w:line="240" w:lineRule="auto"/>
        <w:contextualSpacing/>
        <w:jc w:val="both"/>
        <w:rPr>
          <w:rFonts w:ascii="Arial" w:eastAsia="Calibri" w:hAnsi="Arial" w:cs="Arial"/>
          <w:sz w:val="20"/>
          <w:szCs w:val="20"/>
        </w:rPr>
      </w:pPr>
      <w:r w:rsidRPr="005705E2">
        <w:rPr>
          <w:rFonts w:ascii="Arial" w:eastAsia="Calibri" w:hAnsi="Arial" w:cs="Arial"/>
          <w:sz w:val="20"/>
          <w:szCs w:val="20"/>
        </w:rPr>
        <w:t xml:space="preserve">Pristojni minister je minister, ki je pristojen za dejavnost uporabnika proračuna. Če uporabnik proračuna ne sodi v delovno področje nobenega ministrstva, je pristojen generalni sekretar vlade. </w:t>
      </w:r>
    </w:p>
    <w:p w14:paraId="1EF02FFA" w14:textId="77777777" w:rsidR="005705E2" w:rsidRPr="005705E2" w:rsidRDefault="005705E2" w:rsidP="005705E2">
      <w:pPr>
        <w:numPr>
          <w:ilvl w:val="0"/>
          <w:numId w:val="17"/>
        </w:numPr>
        <w:shd w:val="clear" w:color="auto" w:fill="FFFFFF"/>
        <w:spacing w:after="0" w:line="240" w:lineRule="auto"/>
        <w:contextualSpacing/>
        <w:jc w:val="both"/>
        <w:rPr>
          <w:rFonts w:ascii="Arial" w:eastAsia="Calibri" w:hAnsi="Arial" w:cs="Arial"/>
          <w:sz w:val="20"/>
          <w:szCs w:val="20"/>
        </w:rPr>
      </w:pPr>
      <w:r w:rsidRPr="005705E2">
        <w:rPr>
          <w:rFonts w:ascii="Arial" w:eastAsia="Calibri" w:hAnsi="Arial" w:cs="Arial"/>
          <w:sz w:val="20"/>
          <w:szCs w:val="20"/>
        </w:rPr>
        <w:t>Vodstvena delovna mesta so tista delovna mesta, na katerih se izvršuje pooblastila v zvezi z vodenjem, usklajevanjem ali izvajanjem dela in je vrednotenje teh nalog vključeno v osnovno plačo delovnega mesta ali naziva.</w:t>
      </w:r>
    </w:p>
    <w:p w14:paraId="7F6D4250" w14:textId="77777777" w:rsidR="005705E2" w:rsidRPr="005705E2" w:rsidRDefault="005705E2" w:rsidP="005705E2">
      <w:pPr>
        <w:shd w:val="clear" w:color="auto" w:fill="FFFFFF"/>
        <w:spacing w:after="200" w:line="240" w:lineRule="auto"/>
        <w:rPr>
          <w:rFonts w:ascii="Arial" w:eastAsia="Calibri" w:hAnsi="Arial" w:cs="Arial"/>
          <w:sz w:val="20"/>
          <w:szCs w:val="20"/>
        </w:rPr>
      </w:pPr>
    </w:p>
    <w:p w14:paraId="1D95F59E" w14:textId="77777777" w:rsidR="005705E2" w:rsidRPr="005705E2" w:rsidRDefault="005705E2" w:rsidP="005705E2">
      <w:pPr>
        <w:shd w:val="clear" w:color="auto" w:fill="FFFFFF"/>
        <w:spacing w:after="200" w:line="240" w:lineRule="auto"/>
        <w:ind w:left="720"/>
        <w:contextualSpacing/>
        <w:jc w:val="center"/>
        <w:rPr>
          <w:rFonts w:ascii="Arial" w:eastAsia="Calibri" w:hAnsi="Arial" w:cs="Arial"/>
          <w:b/>
          <w:bCs/>
          <w:sz w:val="20"/>
          <w:szCs w:val="20"/>
        </w:rPr>
      </w:pPr>
      <w:r w:rsidRPr="005705E2">
        <w:rPr>
          <w:rFonts w:ascii="Arial" w:eastAsia="Calibri" w:hAnsi="Arial" w:cs="Arial"/>
          <w:b/>
          <w:bCs/>
          <w:sz w:val="20"/>
          <w:szCs w:val="20"/>
        </w:rPr>
        <w:t>II. SKUPNI TEMELJI SISTEMA PLAČ</w:t>
      </w:r>
    </w:p>
    <w:p w14:paraId="1CFC804C" w14:textId="77777777" w:rsidR="005705E2" w:rsidRPr="005705E2" w:rsidRDefault="005705E2" w:rsidP="005705E2">
      <w:pPr>
        <w:shd w:val="clear" w:color="auto" w:fill="FFFFFF"/>
        <w:spacing w:after="200" w:line="240" w:lineRule="auto"/>
        <w:ind w:left="720"/>
        <w:contextualSpacing/>
        <w:jc w:val="center"/>
        <w:rPr>
          <w:rFonts w:ascii="Arial" w:eastAsia="Calibri" w:hAnsi="Arial" w:cs="Arial"/>
          <w:sz w:val="20"/>
          <w:szCs w:val="20"/>
        </w:rPr>
      </w:pPr>
    </w:p>
    <w:p w14:paraId="1DD2AB8B" w14:textId="77777777" w:rsidR="005705E2" w:rsidRPr="005705E2" w:rsidRDefault="005705E2" w:rsidP="005705E2">
      <w:pPr>
        <w:numPr>
          <w:ilvl w:val="0"/>
          <w:numId w:val="16"/>
        </w:numPr>
        <w:shd w:val="clear" w:color="auto" w:fill="FFFFFF"/>
        <w:spacing w:after="0" w:line="240" w:lineRule="auto"/>
        <w:contextualSpacing/>
        <w:jc w:val="center"/>
        <w:rPr>
          <w:rFonts w:ascii="Arial" w:eastAsia="Calibri" w:hAnsi="Arial" w:cs="Arial"/>
          <w:b/>
          <w:bCs/>
          <w:sz w:val="20"/>
          <w:szCs w:val="20"/>
        </w:rPr>
      </w:pPr>
      <w:r w:rsidRPr="005705E2">
        <w:rPr>
          <w:rFonts w:ascii="Arial" w:eastAsia="Calibri" w:hAnsi="Arial" w:cs="Arial"/>
          <w:b/>
          <w:bCs/>
          <w:sz w:val="20"/>
          <w:szCs w:val="20"/>
        </w:rPr>
        <w:t>člen</w:t>
      </w:r>
    </w:p>
    <w:p w14:paraId="360BB55C" w14:textId="59D51798" w:rsidR="005705E2" w:rsidRDefault="005705E2" w:rsidP="005705E2">
      <w:pPr>
        <w:shd w:val="clear" w:color="auto" w:fill="FFFFFF"/>
        <w:spacing w:after="200" w:line="240" w:lineRule="auto"/>
        <w:ind w:left="720"/>
        <w:contextualSpacing/>
        <w:jc w:val="center"/>
        <w:rPr>
          <w:rFonts w:ascii="Arial" w:eastAsia="Calibri" w:hAnsi="Arial" w:cs="Arial"/>
          <w:b/>
          <w:bCs/>
          <w:sz w:val="20"/>
          <w:szCs w:val="20"/>
        </w:rPr>
      </w:pPr>
      <w:r w:rsidRPr="005705E2">
        <w:rPr>
          <w:rFonts w:ascii="Arial" w:eastAsia="Calibri" w:hAnsi="Arial" w:cs="Arial"/>
          <w:b/>
          <w:bCs/>
          <w:sz w:val="20"/>
          <w:szCs w:val="20"/>
        </w:rPr>
        <w:t>(uporaba določb)</w:t>
      </w:r>
    </w:p>
    <w:p w14:paraId="5EF6F829" w14:textId="77777777" w:rsidR="00DE2F3E" w:rsidRPr="005705E2" w:rsidRDefault="00DE2F3E" w:rsidP="005705E2">
      <w:pPr>
        <w:shd w:val="clear" w:color="auto" w:fill="FFFFFF"/>
        <w:spacing w:after="200" w:line="240" w:lineRule="auto"/>
        <w:ind w:left="720"/>
        <w:contextualSpacing/>
        <w:jc w:val="center"/>
        <w:rPr>
          <w:rFonts w:ascii="Arial" w:eastAsia="Calibri" w:hAnsi="Arial" w:cs="Arial"/>
          <w:b/>
          <w:bCs/>
          <w:sz w:val="20"/>
          <w:szCs w:val="20"/>
        </w:rPr>
      </w:pPr>
    </w:p>
    <w:p w14:paraId="7A39574C" w14:textId="77777777" w:rsidR="005705E2" w:rsidRPr="005705E2" w:rsidRDefault="005705E2" w:rsidP="005705E2">
      <w:pPr>
        <w:shd w:val="clear" w:color="auto" w:fill="FFFFFF"/>
        <w:spacing w:after="200" w:line="240" w:lineRule="auto"/>
        <w:jc w:val="both"/>
        <w:rPr>
          <w:rFonts w:ascii="Arial" w:eastAsia="Calibri" w:hAnsi="Arial" w:cs="Arial"/>
          <w:sz w:val="20"/>
          <w:szCs w:val="20"/>
        </w:rPr>
      </w:pPr>
      <w:r w:rsidRPr="005705E2">
        <w:rPr>
          <w:rFonts w:ascii="Arial" w:eastAsia="Calibri" w:hAnsi="Arial" w:cs="Arial"/>
          <w:sz w:val="20"/>
          <w:szCs w:val="20"/>
        </w:rPr>
        <w:t>Določbe II. poglavja tega zakona se uporabljajo za vse uporabnike proračuna.</w:t>
      </w:r>
    </w:p>
    <w:p w14:paraId="04D6E664" w14:textId="77777777" w:rsidR="005705E2" w:rsidRPr="005705E2" w:rsidRDefault="005705E2" w:rsidP="005705E2">
      <w:pPr>
        <w:shd w:val="clear" w:color="auto" w:fill="FFFFFF"/>
        <w:spacing w:after="0" w:line="240" w:lineRule="auto"/>
        <w:jc w:val="center"/>
        <w:rPr>
          <w:rFonts w:ascii="Arial" w:eastAsia="Calibri" w:hAnsi="Arial" w:cs="Arial"/>
          <w:b/>
          <w:bCs/>
          <w:sz w:val="20"/>
          <w:szCs w:val="20"/>
        </w:rPr>
      </w:pPr>
      <w:r w:rsidRPr="005705E2">
        <w:rPr>
          <w:rFonts w:ascii="Arial" w:eastAsia="Calibri" w:hAnsi="Arial" w:cs="Arial"/>
          <w:b/>
          <w:bCs/>
          <w:sz w:val="20"/>
          <w:szCs w:val="20"/>
        </w:rPr>
        <w:t>1. SKUPNE DOLOČBE</w:t>
      </w:r>
    </w:p>
    <w:p w14:paraId="43512D78" w14:textId="77777777" w:rsidR="005705E2" w:rsidRPr="005705E2" w:rsidRDefault="005705E2" w:rsidP="005705E2">
      <w:pPr>
        <w:shd w:val="clear" w:color="auto" w:fill="FFFFFF"/>
        <w:spacing w:after="200" w:line="240" w:lineRule="auto"/>
        <w:ind w:left="1080"/>
        <w:contextualSpacing/>
        <w:rPr>
          <w:rFonts w:ascii="Arial" w:eastAsia="Calibri" w:hAnsi="Arial" w:cs="Arial"/>
          <w:sz w:val="20"/>
          <w:szCs w:val="20"/>
        </w:rPr>
      </w:pPr>
    </w:p>
    <w:p w14:paraId="1C4A35B4" w14:textId="77777777" w:rsidR="005705E2" w:rsidRPr="005705E2" w:rsidRDefault="005705E2" w:rsidP="005705E2">
      <w:pPr>
        <w:numPr>
          <w:ilvl w:val="0"/>
          <w:numId w:val="16"/>
        </w:numPr>
        <w:spacing w:after="0" w:line="240" w:lineRule="auto"/>
        <w:contextualSpacing/>
        <w:jc w:val="center"/>
        <w:rPr>
          <w:rFonts w:ascii="Arial" w:eastAsia="Times New Roman" w:hAnsi="Arial" w:cs="Arial"/>
          <w:b/>
          <w:sz w:val="20"/>
          <w:szCs w:val="20"/>
          <w:lang w:eastAsia="sl-SI"/>
        </w:rPr>
      </w:pPr>
      <w:bookmarkStart w:id="2" w:name="_Hlk3540697"/>
      <w:r w:rsidRPr="005705E2">
        <w:rPr>
          <w:rFonts w:ascii="Arial" w:eastAsia="Times New Roman" w:hAnsi="Arial" w:cs="Arial"/>
          <w:b/>
          <w:sz w:val="20"/>
          <w:szCs w:val="20"/>
          <w:lang w:eastAsia="sl-SI"/>
        </w:rPr>
        <w:t>člen</w:t>
      </w:r>
    </w:p>
    <w:bookmarkEnd w:id="2"/>
    <w:p w14:paraId="65FAFD73" w14:textId="77777777" w:rsidR="005705E2" w:rsidRPr="005705E2" w:rsidRDefault="005705E2" w:rsidP="005705E2">
      <w:pPr>
        <w:spacing w:after="0" w:line="240" w:lineRule="auto"/>
        <w:ind w:left="720"/>
        <w:contextualSpacing/>
        <w:jc w:val="center"/>
        <w:rPr>
          <w:rFonts w:ascii="Arial" w:eastAsia="Times New Roman" w:hAnsi="Arial" w:cs="Arial"/>
          <w:b/>
          <w:sz w:val="20"/>
          <w:szCs w:val="20"/>
          <w:lang w:eastAsia="sl-SI"/>
        </w:rPr>
      </w:pPr>
      <w:r w:rsidRPr="005705E2">
        <w:rPr>
          <w:rFonts w:ascii="Arial" w:eastAsia="Times New Roman" w:hAnsi="Arial" w:cs="Arial"/>
          <w:b/>
          <w:sz w:val="20"/>
          <w:szCs w:val="20"/>
          <w:lang w:eastAsia="sl-SI"/>
        </w:rPr>
        <w:t>(določitev plač)</w:t>
      </w:r>
    </w:p>
    <w:p w14:paraId="68DA146B"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lang w:eastAsia="sl-SI"/>
        </w:rPr>
      </w:pPr>
      <w:r w:rsidRPr="005705E2">
        <w:rPr>
          <w:rFonts w:ascii="Arial" w:eastAsia="Calibri" w:hAnsi="Arial" w:cs="Arial"/>
          <w:sz w:val="20"/>
          <w:szCs w:val="20"/>
          <w:lang w:eastAsia="sl-SI"/>
        </w:rPr>
        <w:t xml:space="preserve"> (1) Plača se določi s pogodbo o zaposlitvi, odločbo oziroma sklepom, tako da se v pogodbi, odločbi oziroma sklepu določi pravna podlaga za določitev plače in posameznih delov plače, plačni razred delovnega mesta oziroma naziva, plačni razred javnega uslužbenca in druge sestavine plače v skladu s tem zakonom, predpisi in drugimi akti, izdanimi na njihovi podlagi ter kolektivnimi pogodbami, višino posameznih elementov plače na dan sklenitve pogodbe, izdaje sklepa oziroma odločbe in usklajevanja plače.</w:t>
      </w:r>
    </w:p>
    <w:p w14:paraId="114E3F71"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lang w:eastAsia="sl-SI"/>
        </w:rPr>
      </w:pPr>
      <w:r w:rsidRPr="005705E2">
        <w:rPr>
          <w:rFonts w:ascii="Arial" w:eastAsia="Calibri" w:hAnsi="Arial" w:cs="Arial"/>
          <w:sz w:val="20"/>
          <w:szCs w:val="20"/>
          <w:lang w:eastAsia="sl-SI"/>
        </w:rPr>
        <w:t>(2) V pogodbi o zaposlitvi, odločbi oziroma sklepu se javnemu uslužbencu in funkcionarju ne sme določiti plače v drugačni višini, kot je določena z zakonom, predpisi in drugimi akti, izdanimi na njihovi podlagi ter kolektivnimi pogodbami.</w:t>
      </w:r>
    </w:p>
    <w:p w14:paraId="01E47B1E"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rPr>
      </w:pPr>
      <w:r w:rsidRPr="005705E2">
        <w:rPr>
          <w:rFonts w:ascii="Arial" w:eastAsia="Calibri" w:hAnsi="Arial" w:cs="Arial"/>
          <w:sz w:val="20"/>
          <w:szCs w:val="20"/>
          <w:lang w:eastAsia="sl-SI"/>
        </w:rPr>
        <w:t xml:space="preserve">(3) O spremembah plače, ki so posledica spremembe zakona, predpisa in drugega akta, izdanega na njihovi podlagi ali kolektivne pogodbe, obvesti delodajalec javnega uslužbenca oziroma funkcionarja s pisnim obvestilom in mu hkrati izroči pisni predlog ustreznega aneksa k pogodbi o zaposlitvi, odločbo oziroma sklep, v petnajstih dneh po uveljavitvi tega akta ali kolektivne pogodbe. </w:t>
      </w:r>
      <w:r w:rsidRPr="005705E2">
        <w:rPr>
          <w:rFonts w:ascii="Arial" w:eastAsia="Calibri" w:hAnsi="Arial" w:cs="Arial"/>
          <w:sz w:val="20"/>
          <w:szCs w:val="20"/>
        </w:rPr>
        <w:t xml:space="preserve">Če </w:t>
      </w:r>
      <w:r w:rsidRPr="005705E2">
        <w:rPr>
          <w:rFonts w:ascii="Arial" w:eastAsia="Calibri" w:hAnsi="Arial" w:cs="Arial"/>
          <w:sz w:val="20"/>
          <w:szCs w:val="20"/>
        </w:rPr>
        <w:lastRenderedPageBreak/>
        <w:t xml:space="preserve">javni uslužbenec aneksa k pogodbi o zaposlitvi ne podpiše, delodajalec izda sklep, s katerim mu določi plačo v skladu z </w:t>
      </w:r>
      <w:r w:rsidRPr="005705E2">
        <w:rPr>
          <w:rFonts w:ascii="Arial" w:eastAsia="Calibri" w:hAnsi="Arial" w:cs="Arial"/>
          <w:sz w:val="20"/>
          <w:szCs w:val="20"/>
          <w:lang w:eastAsia="sl-SI"/>
        </w:rPr>
        <w:t>zakonom, predpisi in drugimi akti, izdanimi na njihovi podlagi ter kolektivnimi pogodbami</w:t>
      </w:r>
      <w:r w:rsidRPr="005705E2">
        <w:rPr>
          <w:rFonts w:ascii="Arial" w:eastAsia="Calibri" w:hAnsi="Arial" w:cs="Arial"/>
          <w:sz w:val="20"/>
          <w:szCs w:val="20"/>
        </w:rPr>
        <w:t>. Zoper sklep iz prejšnjega stavka lahko javni uslužbenec v 30 dneh od vročitve sklepa zahteva sodno varstvo pred pristojnim delovnim sodiščem. Ne glede na prejšnji stavek se v primerih, ko je z drugim zakonom v okviru uveljavljanja pravnega varstva javnega uslužbenca urejen postopek pritožbe oziroma ugovora, upošteva določbe drugega zakona.</w:t>
      </w:r>
    </w:p>
    <w:p w14:paraId="3553CFB1"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lang w:eastAsia="sl-SI"/>
        </w:rPr>
      </w:pPr>
      <w:r w:rsidRPr="005705E2">
        <w:rPr>
          <w:rFonts w:ascii="Arial" w:eastAsia="Calibri" w:hAnsi="Arial" w:cs="Arial"/>
          <w:sz w:val="20"/>
          <w:szCs w:val="20"/>
          <w:lang w:eastAsia="sl-SI"/>
        </w:rPr>
        <w:t xml:space="preserve">(4) Določbe tega zakona se ne uporabljajo za določitev plač zaposlenim v javnem sektorju, ki se zaposlijo za določen čas na podlagi posebne pogodbe med uporabnikom proračuna in Evropsko komisijo ali drugim organom Evropske unije, mednarodno organizacijo ali tujo ustanovo ali drugim tujim delodajalcem (v nadaljnjem besedilu sopogodbenik), če so v tej pogodbi določena plača in drugi prejemki, ki jih zaposleni prejema v času zaposlitve v javnem sektorju in se ti prejemki v celoti financirajo iz sredstev, ki jih zagotavlja sopogodbenik. </w:t>
      </w:r>
    </w:p>
    <w:p w14:paraId="6B539011"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lang w:eastAsia="sl-SI"/>
        </w:rPr>
      </w:pPr>
    </w:p>
    <w:p w14:paraId="7FCADA0D" w14:textId="77777777" w:rsidR="005705E2" w:rsidRPr="005705E2" w:rsidRDefault="005705E2" w:rsidP="005705E2">
      <w:pPr>
        <w:numPr>
          <w:ilvl w:val="0"/>
          <w:numId w:val="16"/>
        </w:numPr>
        <w:shd w:val="clear" w:color="auto" w:fill="FFFFFF"/>
        <w:spacing w:after="0" w:line="240" w:lineRule="auto"/>
        <w:contextualSpacing/>
        <w:jc w:val="center"/>
        <w:rPr>
          <w:rFonts w:ascii="Arial" w:eastAsia="Calibri" w:hAnsi="Arial" w:cs="Arial"/>
          <w:b/>
          <w:bCs/>
          <w:sz w:val="20"/>
          <w:szCs w:val="20"/>
          <w:lang w:eastAsia="sl-SI"/>
        </w:rPr>
      </w:pPr>
      <w:bookmarkStart w:id="3" w:name="_Hlk130535668"/>
      <w:r w:rsidRPr="005705E2">
        <w:rPr>
          <w:rFonts w:ascii="Arial" w:eastAsia="Calibri" w:hAnsi="Arial" w:cs="Arial"/>
          <w:b/>
          <w:bCs/>
          <w:sz w:val="20"/>
          <w:szCs w:val="20"/>
          <w:lang w:eastAsia="sl-SI"/>
        </w:rPr>
        <w:t>člen</w:t>
      </w:r>
    </w:p>
    <w:p w14:paraId="241C2AEC" w14:textId="77777777" w:rsidR="005705E2" w:rsidRPr="005705E2" w:rsidRDefault="005705E2" w:rsidP="005705E2">
      <w:pPr>
        <w:shd w:val="clear" w:color="auto" w:fill="FFFFFF"/>
        <w:spacing w:after="0" w:line="240" w:lineRule="auto"/>
        <w:jc w:val="center"/>
        <w:rPr>
          <w:rFonts w:ascii="Arial" w:eastAsia="Calibri" w:hAnsi="Arial" w:cs="Arial"/>
          <w:sz w:val="20"/>
          <w:szCs w:val="20"/>
          <w:lang w:eastAsia="sl-SI"/>
        </w:rPr>
      </w:pPr>
      <w:r w:rsidRPr="005705E2">
        <w:rPr>
          <w:rFonts w:ascii="Arial" w:eastAsia="Calibri" w:hAnsi="Arial" w:cs="Arial"/>
          <w:b/>
          <w:bCs/>
          <w:sz w:val="20"/>
          <w:szCs w:val="20"/>
          <w:lang w:eastAsia="sl-SI"/>
        </w:rPr>
        <w:t>(plače in druga izplačila za delo v tujini)</w:t>
      </w:r>
    </w:p>
    <w:p w14:paraId="67A75F7F" w14:textId="77777777" w:rsidR="005705E2" w:rsidRPr="005705E2" w:rsidRDefault="005705E2" w:rsidP="005705E2">
      <w:pPr>
        <w:shd w:val="clear" w:color="auto" w:fill="FFFFFF"/>
        <w:spacing w:before="240" w:after="200" w:line="240" w:lineRule="auto"/>
        <w:jc w:val="both"/>
        <w:rPr>
          <w:rFonts w:ascii="Arial" w:eastAsia="Calibri" w:hAnsi="Arial" w:cs="Arial"/>
          <w:sz w:val="20"/>
          <w:szCs w:val="20"/>
          <w:lang w:eastAsia="sl-SI"/>
        </w:rPr>
      </w:pPr>
      <w:r w:rsidRPr="005705E2">
        <w:rPr>
          <w:rFonts w:ascii="Arial" w:eastAsia="Calibri" w:hAnsi="Arial" w:cs="Arial"/>
          <w:sz w:val="20"/>
          <w:szCs w:val="20"/>
          <w:lang w:eastAsia="sl-SI"/>
        </w:rPr>
        <w:t xml:space="preserve">(1) Javni uslužbenci in funkcionarji </w:t>
      </w:r>
      <w:r w:rsidRPr="005705E2" w:rsidDel="00116DC9">
        <w:rPr>
          <w:rFonts w:ascii="Arial" w:eastAsia="Calibri" w:hAnsi="Arial" w:cs="Arial"/>
          <w:sz w:val="20"/>
          <w:szCs w:val="20"/>
          <w:lang w:eastAsia="sl-SI"/>
        </w:rPr>
        <w:t>ter funkcionarj</w:t>
      </w:r>
      <w:r w:rsidRPr="005705E2">
        <w:rPr>
          <w:rFonts w:ascii="Arial" w:eastAsia="Calibri" w:hAnsi="Arial" w:cs="Arial"/>
          <w:sz w:val="20"/>
          <w:szCs w:val="20"/>
          <w:lang w:eastAsia="sl-SI"/>
        </w:rPr>
        <w:t>i</w:t>
      </w:r>
      <w:r w:rsidRPr="005705E2" w:rsidDel="00116DC9">
        <w:rPr>
          <w:rFonts w:ascii="Arial" w:eastAsia="Calibri" w:hAnsi="Arial" w:cs="Arial"/>
          <w:sz w:val="20"/>
          <w:szCs w:val="20"/>
          <w:lang w:eastAsia="sl-SI"/>
        </w:rPr>
        <w:t>, ki so napoteni na delo v tujino in jim v skladu z zakonom v času napotitve funkcija miruje</w:t>
      </w:r>
      <w:r w:rsidRPr="005705E2">
        <w:rPr>
          <w:rFonts w:ascii="Arial" w:eastAsia="Calibri" w:hAnsi="Arial" w:cs="Arial"/>
          <w:sz w:val="20"/>
          <w:szCs w:val="20"/>
          <w:lang w:eastAsia="sl-SI"/>
        </w:rPr>
        <w:t xml:space="preserve"> se plača, nadomestila, povračila stroškov in drugi prejemki določijo v skladu s tem členom.</w:t>
      </w:r>
    </w:p>
    <w:p w14:paraId="1B077B15" w14:textId="77777777" w:rsidR="005705E2" w:rsidRPr="005705E2" w:rsidRDefault="005705E2" w:rsidP="005705E2">
      <w:pPr>
        <w:shd w:val="clear" w:color="auto" w:fill="FFFFFF"/>
        <w:spacing w:before="240" w:after="200" w:line="240" w:lineRule="auto"/>
        <w:jc w:val="both"/>
        <w:rPr>
          <w:rFonts w:ascii="Arial" w:eastAsia="Times New Roman" w:hAnsi="Arial" w:cs="Arial"/>
          <w:sz w:val="20"/>
          <w:szCs w:val="20"/>
          <w:lang w:eastAsia="sl-SI"/>
        </w:rPr>
      </w:pPr>
      <w:r w:rsidRPr="005705E2">
        <w:rPr>
          <w:rFonts w:ascii="Arial" w:eastAsia="Times New Roman" w:hAnsi="Arial" w:cs="Arial"/>
          <w:sz w:val="20"/>
          <w:szCs w:val="20"/>
          <w:lang w:eastAsia="sl-SI"/>
        </w:rPr>
        <w:t xml:space="preserve">(2) </w:t>
      </w:r>
      <w:r w:rsidRPr="005705E2" w:rsidDel="00116DC9">
        <w:rPr>
          <w:rFonts w:ascii="Arial" w:eastAsia="Times New Roman" w:hAnsi="Arial" w:cs="Arial"/>
          <w:sz w:val="20"/>
          <w:szCs w:val="20"/>
          <w:lang w:eastAsia="sl-SI"/>
        </w:rPr>
        <w:t>Javni uslužbenci in funkcionarji so upravičeni do izplačil</w:t>
      </w:r>
      <w:r w:rsidRPr="005705E2">
        <w:rPr>
          <w:rFonts w:ascii="Arial" w:eastAsia="Times New Roman" w:hAnsi="Arial" w:cs="Arial"/>
          <w:sz w:val="20"/>
          <w:szCs w:val="20"/>
          <w:lang w:eastAsia="sl-SI"/>
        </w:rPr>
        <w:t xml:space="preserve"> za delo v tujini iz prejšnjega odstavka</w:t>
      </w:r>
      <w:r w:rsidRPr="005705E2" w:rsidDel="00116DC9">
        <w:rPr>
          <w:rFonts w:ascii="Arial" w:eastAsia="Times New Roman" w:hAnsi="Arial" w:cs="Arial"/>
          <w:sz w:val="20"/>
          <w:szCs w:val="20"/>
          <w:lang w:eastAsia="sl-SI"/>
        </w:rPr>
        <w:t>, če dejansko bivajo v tujini</w:t>
      </w:r>
      <w:r w:rsidRPr="005705E2">
        <w:rPr>
          <w:rFonts w:ascii="Arial" w:eastAsia="Times New Roman" w:hAnsi="Arial" w:cs="Arial"/>
          <w:sz w:val="20"/>
          <w:szCs w:val="20"/>
          <w:lang w:eastAsia="sl-SI"/>
        </w:rPr>
        <w:t>.</w:t>
      </w:r>
    </w:p>
    <w:p w14:paraId="09099658" w14:textId="77777777" w:rsidR="005705E2" w:rsidRPr="005705E2" w:rsidRDefault="005705E2" w:rsidP="005705E2">
      <w:pPr>
        <w:spacing w:before="100" w:beforeAutospacing="1" w:after="100" w:afterAutospacing="1" w:line="240" w:lineRule="auto"/>
        <w:jc w:val="both"/>
        <w:rPr>
          <w:rFonts w:ascii="Arial" w:eastAsia="Times New Roman" w:hAnsi="Arial" w:cs="Arial"/>
          <w:sz w:val="20"/>
          <w:szCs w:val="20"/>
          <w:lang w:eastAsia="sl-SI"/>
        </w:rPr>
      </w:pPr>
      <w:r w:rsidRPr="005705E2">
        <w:rPr>
          <w:rFonts w:ascii="Arial" w:eastAsia="Times New Roman" w:hAnsi="Arial" w:cs="Arial"/>
          <w:sz w:val="20"/>
          <w:szCs w:val="20"/>
          <w:lang w:eastAsia="sl-SI"/>
        </w:rPr>
        <w:t>(3) Osnovna plača za delo v tujini se določi kot zmnožek vrednosti stopnje nominalne osnove za izračun plače za delo v tujini in indeksov življenjskih stroškov, ki jih objavlja Organizacija združenih narodov. Vrednosti stopenj nominalnih osnov so določene v prilogi 1, ki je sestavni del tega zakona.</w:t>
      </w:r>
    </w:p>
    <w:p w14:paraId="4FD96CE8" w14:textId="77777777" w:rsidR="005705E2" w:rsidRPr="005705E2" w:rsidRDefault="005705E2" w:rsidP="005705E2">
      <w:pPr>
        <w:spacing w:before="100" w:beforeAutospacing="1" w:after="100" w:afterAutospacing="1" w:line="240" w:lineRule="auto"/>
        <w:jc w:val="both"/>
        <w:rPr>
          <w:rFonts w:ascii="Arial" w:eastAsia="Times New Roman" w:hAnsi="Arial" w:cs="Arial"/>
          <w:sz w:val="20"/>
          <w:szCs w:val="20"/>
          <w:lang w:val="x-none" w:eastAsia="sl-SI"/>
        </w:rPr>
      </w:pPr>
      <w:r w:rsidRPr="005705E2">
        <w:rPr>
          <w:rFonts w:ascii="Arial" w:eastAsia="Times New Roman" w:hAnsi="Arial" w:cs="Arial"/>
          <w:sz w:val="20"/>
          <w:szCs w:val="20"/>
          <w:lang w:eastAsia="sl-SI"/>
        </w:rPr>
        <w:t>(4) Javnim uslužbencem in funkcionarjem za delo v tujini pripadajo naslednji dodatki:</w:t>
      </w:r>
    </w:p>
    <w:p w14:paraId="6333F04C" w14:textId="77777777" w:rsidR="005705E2" w:rsidRPr="005705E2" w:rsidRDefault="005705E2" w:rsidP="005705E2">
      <w:pPr>
        <w:numPr>
          <w:ilvl w:val="0"/>
          <w:numId w:val="32"/>
        </w:numPr>
        <w:spacing w:after="0" w:line="240" w:lineRule="exact"/>
        <w:contextualSpacing/>
        <w:jc w:val="both"/>
        <w:rPr>
          <w:rFonts w:ascii="Arial" w:eastAsia="Times New Roman" w:hAnsi="Arial" w:cs="Arial"/>
          <w:sz w:val="20"/>
          <w:szCs w:val="20"/>
          <w:lang w:eastAsia="sl-SI"/>
        </w:rPr>
      </w:pPr>
      <w:r w:rsidRPr="005705E2">
        <w:rPr>
          <w:rFonts w:ascii="Arial" w:eastAsia="Times New Roman" w:hAnsi="Arial" w:cs="Arial"/>
          <w:sz w:val="20"/>
          <w:szCs w:val="20"/>
          <w:lang w:val="x-none" w:eastAsia="sl-SI"/>
        </w:rPr>
        <w:t>dodatek za oddaljenost</w:t>
      </w:r>
      <w:r w:rsidRPr="005705E2">
        <w:rPr>
          <w:rFonts w:ascii="Arial" w:eastAsia="Times New Roman" w:hAnsi="Arial" w:cs="Arial"/>
          <w:sz w:val="20"/>
          <w:szCs w:val="20"/>
          <w:lang w:eastAsia="sl-SI"/>
        </w:rPr>
        <w:t>,</w:t>
      </w:r>
    </w:p>
    <w:p w14:paraId="5A9682A7" w14:textId="77777777" w:rsidR="005705E2" w:rsidRPr="005705E2" w:rsidRDefault="005705E2" w:rsidP="005705E2">
      <w:pPr>
        <w:numPr>
          <w:ilvl w:val="0"/>
          <w:numId w:val="32"/>
        </w:numPr>
        <w:spacing w:after="0" w:line="240" w:lineRule="exact"/>
        <w:contextualSpacing/>
        <w:jc w:val="both"/>
        <w:rPr>
          <w:rFonts w:ascii="Arial" w:eastAsia="Times New Roman" w:hAnsi="Arial" w:cs="Arial"/>
          <w:sz w:val="20"/>
          <w:szCs w:val="20"/>
          <w:lang w:val="x-none" w:eastAsia="sl-SI"/>
        </w:rPr>
      </w:pPr>
      <w:r w:rsidRPr="005705E2">
        <w:rPr>
          <w:rFonts w:ascii="Arial" w:eastAsia="Times New Roman" w:hAnsi="Arial" w:cs="Arial"/>
          <w:sz w:val="20"/>
          <w:szCs w:val="20"/>
          <w:lang w:val="x-none" w:eastAsia="sl-SI"/>
        </w:rPr>
        <w:t>dodatek za zahtevnost dela v tujini,</w:t>
      </w:r>
    </w:p>
    <w:p w14:paraId="5B1F21D9" w14:textId="77777777" w:rsidR="005705E2" w:rsidRPr="005705E2" w:rsidRDefault="005705E2" w:rsidP="005705E2">
      <w:pPr>
        <w:numPr>
          <w:ilvl w:val="0"/>
          <w:numId w:val="32"/>
        </w:numPr>
        <w:spacing w:after="0" w:line="240" w:lineRule="exact"/>
        <w:contextualSpacing/>
        <w:jc w:val="both"/>
        <w:rPr>
          <w:rFonts w:ascii="Arial" w:eastAsia="Times New Roman" w:hAnsi="Arial" w:cs="Arial"/>
          <w:sz w:val="20"/>
          <w:szCs w:val="20"/>
          <w:lang w:eastAsia="sl-SI"/>
        </w:rPr>
      </w:pPr>
      <w:r w:rsidRPr="005705E2">
        <w:rPr>
          <w:rFonts w:ascii="Arial" w:eastAsia="Times New Roman" w:hAnsi="Arial" w:cs="Arial"/>
          <w:sz w:val="20"/>
          <w:szCs w:val="20"/>
          <w:lang w:val="x-none" w:eastAsia="sl-SI"/>
        </w:rPr>
        <w:t>dodatek za opravljanje dodatnih nalog,</w:t>
      </w:r>
    </w:p>
    <w:p w14:paraId="54627239" w14:textId="77777777" w:rsidR="005705E2" w:rsidRPr="005705E2" w:rsidRDefault="005705E2" w:rsidP="005705E2">
      <w:pPr>
        <w:numPr>
          <w:ilvl w:val="0"/>
          <w:numId w:val="32"/>
        </w:numPr>
        <w:spacing w:after="0" w:line="240" w:lineRule="exact"/>
        <w:contextualSpacing/>
        <w:jc w:val="both"/>
        <w:rPr>
          <w:rFonts w:ascii="Arial" w:eastAsia="Times New Roman" w:hAnsi="Arial" w:cs="Arial"/>
          <w:sz w:val="20"/>
          <w:szCs w:val="20"/>
          <w:lang w:eastAsia="sl-SI"/>
        </w:rPr>
      </w:pPr>
      <w:r w:rsidRPr="005705E2">
        <w:rPr>
          <w:rFonts w:ascii="Arial" w:eastAsia="Times New Roman" w:hAnsi="Arial" w:cs="Arial"/>
          <w:sz w:val="20"/>
          <w:szCs w:val="20"/>
          <w:lang w:val="x-none" w:eastAsia="sl-SI"/>
        </w:rPr>
        <w:t>dodatek za nevarnost,</w:t>
      </w:r>
    </w:p>
    <w:p w14:paraId="5FC4E03A" w14:textId="77777777" w:rsidR="005705E2" w:rsidRPr="005705E2" w:rsidRDefault="005705E2" w:rsidP="005705E2">
      <w:pPr>
        <w:numPr>
          <w:ilvl w:val="0"/>
          <w:numId w:val="32"/>
        </w:numPr>
        <w:spacing w:after="0" w:line="240" w:lineRule="exact"/>
        <w:contextualSpacing/>
        <w:jc w:val="both"/>
        <w:rPr>
          <w:rFonts w:ascii="Arial" w:eastAsia="Times New Roman" w:hAnsi="Arial" w:cs="Arial"/>
          <w:sz w:val="20"/>
          <w:szCs w:val="20"/>
          <w:lang w:eastAsia="sl-SI"/>
        </w:rPr>
      </w:pPr>
      <w:r w:rsidRPr="005705E2">
        <w:rPr>
          <w:rFonts w:ascii="Arial" w:eastAsia="Times New Roman" w:hAnsi="Arial" w:cs="Arial"/>
          <w:sz w:val="20"/>
          <w:szCs w:val="20"/>
          <w:lang w:val="x-none" w:eastAsia="sl-SI"/>
        </w:rPr>
        <w:t>dodatek za posebne življenjske razmere v tujini,</w:t>
      </w:r>
    </w:p>
    <w:p w14:paraId="1EDB0403" w14:textId="77777777" w:rsidR="005705E2" w:rsidRPr="005705E2" w:rsidRDefault="005705E2" w:rsidP="005705E2">
      <w:pPr>
        <w:numPr>
          <w:ilvl w:val="0"/>
          <w:numId w:val="32"/>
        </w:numPr>
        <w:spacing w:after="0" w:line="240" w:lineRule="exact"/>
        <w:contextualSpacing/>
        <w:jc w:val="both"/>
        <w:rPr>
          <w:rFonts w:ascii="Arial" w:eastAsia="Times New Roman" w:hAnsi="Arial" w:cs="Arial"/>
          <w:sz w:val="20"/>
          <w:szCs w:val="20"/>
          <w:lang w:eastAsia="sl-SI"/>
        </w:rPr>
      </w:pPr>
      <w:r w:rsidRPr="005705E2">
        <w:rPr>
          <w:rFonts w:ascii="Arial" w:eastAsia="Times New Roman" w:hAnsi="Arial" w:cs="Arial"/>
          <w:sz w:val="20"/>
          <w:szCs w:val="20"/>
          <w:lang w:val="x-none" w:eastAsia="sl-SI"/>
        </w:rPr>
        <w:t>dodatek za delovno dobo,</w:t>
      </w:r>
    </w:p>
    <w:p w14:paraId="5335B2FE" w14:textId="77777777" w:rsidR="005705E2" w:rsidRPr="005705E2" w:rsidRDefault="005705E2" w:rsidP="005705E2">
      <w:pPr>
        <w:numPr>
          <w:ilvl w:val="0"/>
          <w:numId w:val="32"/>
        </w:numPr>
        <w:spacing w:after="0" w:line="240" w:lineRule="exact"/>
        <w:contextualSpacing/>
        <w:jc w:val="both"/>
        <w:rPr>
          <w:rFonts w:ascii="Arial" w:eastAsia="Times New Roman" w:hAnsi="Arial" w:cs="Arial"/>
          <w:sz w:val="20"/>
          <w:szCs w:val="20"/>
          <w:lang w:eastAsia="sl-SI"/>
        </w:rPr>
      </w:pPr>
      <w:r w:rsidRPr="005705E2">
        <w:rPr>
          <w:rFonts w:ascii="Arial" w:eastAsia="Times New Roman" w:hAnsi="Arial" w:cs="Arial"/>
          <w:sz w:val="20"/>
          <w:szCs w:val="20"/>
          <w:lang w:val="x-none" w:eastAsia="sl-SI"/>
        </w:rPr>
        <w:t>položajni dodatek,</w:t>
      </w:r>
    </w:p>
    <w:p w14:paraId="4E209430" w14:textId="77777777" w:rsidR="005705E2" w:rsidRPr="005705E2" w:rsidRDefault="005705E2" w:rsidP="005705E2">
      <w:pPr>
        <w:numPr>
          <w:ilvl w:val="0"/>
          <w:numId w:val="32"/>
        </w:numPr>
        <w:spacing w:after="0" w:line="240" w:lineRule="exact"/>
        <w:contextualSpacing/>
        <w:jc w:val="both"/>
        <w:rPr>
          <w:rFonts w:ascii="Arial" w:eastAsia="Times New Roman" w:hAnsi="Arial" w:cs="Arial"/>
          <w:sz w:val="20"/>
          <w:szCs w:val="20"/>
          <w:lang w:val="x-none" w:eastAsia="sl-SI"/>
        </w:rPr>
      </w:pPr>
      <w:r w:rsidRPr="005705E2">
        <w:rPr>
          <w:rFonts w:ascii="Arial" w:eastAsia="Times New Roman" w:hAnsi="Arial" w:cs="Arial"/>
          <w:sz w:val="20"/>
          <w:szCs w:val="20"/>
          <w:lang w:val="x-none" w:eastAsia="sl-SI"/>
        </w:rPr>
        <w:t xml:space="preserve">dodatek za pripravljenost in </w:t>
      </w:r>
      <w:proofErr w:type="spellStart"/>
      <w:r w:rsidRPr="005705E2">
        <w:rPr>
          <w:rFonts w:ascii="Arial" w:eastAsia="Times New Roman" w:hAnsi="Arial" w:cs="Arial"/>
          <w:sz w:val="20"/>
          <w:szCs w:val="20"/>
          <w:lang w:val="x-none" w:eastAsia="sl-SI"/>
        </w:rPr>
        <w:t>premestljivost</w:t>
      </w:r>
      <w:proofErr w:type="spellEnd"/>
      <w:r w:rsidRPr="005705E2">
        <w:rPr>
          <w:rFonts w:ascii="Arial" w:eastAsia="Times New Roman" w:hAnsi="Arial" w:cs="Arial"/>
          <w:sz w:val="20"/>
          <w:szCs w:val="20"/>
          <w:lang w:val="x-none" w:eastAsia="sl-SI"/>
        </w:rPr>
        <w:t>.</w:t>
      </w:r>
    </w:p>
    <w:p w14:paraId="52E1CE14" w14:textId="77777777" w:rsidR="005705E2" w:rsidRPr="005705E2" w:rsidRDefault="005705E2" w:rsidP="005705E2">
      <w:pPr>
        <w:spacing w:after="0" w:line="240" w:lineRule="exact"/>
        <w:jc w:val="both"/>
        <w:rPr>
          <w:rFonts w:ascii="Arial" w:eastAsia="Times New Roman" w:hAnsi="Arial" w:cs="Arial"/>
          <w:sz w:val="20"/>
          <w:szCs w:val="20"/>
          <w:lang w:val="x-none" w:eastAsia="sl-SI"/>
        </w:rPr>
      </w:pPr>
    </w:p>
    <w:p w14:paraId="3BABAA89" w14:textId="77777777" w:rsidR="005705E2" w:rsidRPr="005705E2" w:rsidRDefault="005705E2" w:rsidP="005705E2">
      <w:pPr>
        <w:spacing w:after="0" w:line="240" w:lineRule="exact"/>
        <w:jc w:val="both"/>
        <w:rPr>
          <w:rFonts w:ascii="Arial" w:eastAsia="Times New Roman" w:hAnsi="Arial" w:cs="Arial"/>
          <w:sz w:val="20"/>
          <w:szCs w:val="20"/>
          <w:lang w:eastAsia="sl-SI"/>
        </w:rPr>
      </w:pPr>
      <w:r w:rsidRPr="005705E2">
        <w:rPr>
          <w:rFonts w:ascii="Arial" w:eastAsia="Times New Roman" w:hAnsi="Arial" w:cs="Arial"/>
          <w:sz w:val="20"/>
          <w:szCs w:val="20"/>
          <w:lang w:eastAsia="sl-SI"/>
        </w:rPr>
        <w:t>(5) Dodatek in prve, tretje, četrte in pete alineje prejšnjega odstavka se določi v nominalnem znesku, dodatek iz druge, šeste, sedme in osme alineje pa v odstotku od osnovne plače.</w:t>
      </w:r>
    </w:p>
    <w:p w14:paraId="43BA185F" w14:textId="77777777" w:rsidR="005705E2" w:rsidRPr="005705E2" w:rsidRDefault="005705E2" w:rsidP="005705E2">
      <w:pPr>
        <w:spacing w:before="100" w:beforeAutospacing="1" w:after="100" w:afterAutospacing="1" w:line="240" w:lineRule="auto"/>
        <w:jc w:val="both"/>
        <w:rPr>
          <w:rFonts w:ascii="Arial" w:eastAsia="Times New Roman" w:hAnsi="Arial" w:cs="Arial"/>
          <w:sz w:val="20"/>
          <w:szCs w:val="20"/>
          <w:lang w:eastAsia="sl-SI"/>
        </w:rPr>
      </w:pPr>
      <w:r w:rsidRPr="005705E2">
        <w:rPr>
          <w:rFonts w:ascii="Arial" w:eastAsia="Times New Roman" w:hAnsi="Arial" w:cs="Arial"/>
          <w:sz w:val="20"/>
          <w:szCs w:val="20"/>
          <w:lang w:eastAsia="sl-SI"/>
        </w:rPr>
        <w:t>(5) Javnim uslužbencem in funkcionarjem za delo v tujini pripada del plače za delovno uspešnost.</w:t>
      </w:r>
    </w:p>
    <w:p w14:paraId="5545BCBE" w14:textId="77777777" w:rsidR="005705E2" w:rsidRPr="005705E2" w:rsidRDefault="005705E2" w:rsidP="005705E2">
      <w:pPr>
        <w:spacing w:before="100" w:beforeAutospacing="1" w:after="100" w:afterAutospacing="1" w:line="240" w:lineRule="auto"/>
        <w:jc w:val="both"/>
        <w:rPr>
          <w:rFonts w:ascii="Arial" w:eastAsia="Times New Roman" w:hAnsi="Arial" w:cs="Arial"/>
          <w:sz w:val="20"/>
          <w:szCs w:val="20"/>
          <w:lang w:eastAsia="sl-SI"/>
        </w:rPr>
      </w:pPr>
      <w:r w:rsidRPr="005705E2">
        <w:rPr>
          <w:rFonts w:ascii="Arial" w:eastAsia="Times New Roman" w:hAnsi="Arial" w:cs="Arial"/>
          <w:sz w:val="20"/>
          <w:szCs w:val="20"/>
          <w:lang w:eastAsia="sl-SI"/>
        </w:rPr>
        <w:t xml:space="preserve">(6) </w:t>
      </w:r>
      <w:r w:rsidRPr="005705E2">
        <w:rPr>
          <w:rFonts w:ascii="Arial" w:eastAsia="Calibri" w:hAnsi="Arial" w:cs="Arial"/>
          <w:color w:val="000000" w:themeColor="text1"/>
          <w:sz w:val="20"/>
          <w:szCs w:val="20"/>
        </w:rPr>
        <w:t xml:space="preserve">Vlada določi nominalne osnove </w:t>
      </w:r>
      <w:r w:rsidRPr="005705E2">
        <w:rPr>
          <w:rFonts w:ascii="Arial" w:eastAsia="Times New Roman" w:hAnsi="Arial" w:cs="Arial"/>
          <w:sz w:val="20"/>
          <w:szCs w:val="20"/>
          <w:lang w:val="x-none" w:eastAsia="sl-SI"/>
        </w:rPr>
        <w:t>za delo v tujini</w:t>
      </w:r>
      <w:r w:rsidRPr="005705E2">
        <w:rPr>
          <w:rFonts w:ascii="Arial" w:eastAsia="Times New Roman" w:hAnsi="Arial" w:cs="Arial"/>
          <w:sz w:val="20"/>
          <w:szCs w:val="20"/>
          <w:lang w:eastAsia="sl-SI"/>
        </w:rPr>
        <w:t xml:space="preserve"> </w:t>
      </w:r>
      <w:r w:rsidRPr="005705E2">
        <w:rPr>
          <w:rFonts w:ascii="Arial" w:eastAsia="Times New Roman" w:hAnsi="Arial" w:cs="Arial"/>
          <w:sz w:val="20"/>
          <w:szCs w:val="20"/>
          <w:lang w:val="x-none" w:eastAsia="sl-SI"/>
        </w:rPr>
        <w:t>za posamezno funkcijo, delovno mesto oziroma naziv za delo v tujini</w:t>
      </w:r>
      <w:r w:rsidRPr="005705E2">
        <w:rPr>
          <w:rFonts w:ascii="Arial" w:eastAsia="Times New Roman" w:hAnsi="Arial" w:cs="Arial"/>
          <w:sz w:val="20"/>
          <w:szCs w:val="20"/>
          <w:lang w:eastAsia="sl-SI"/>
        </w:rPr>
        <w:t xml:space="preserve">, </w:t>
      </w:r>
      <w:r w:rsidRPr="005705E2">
        <w:rPr>
          <w:rFonts w:ascii="Arial" w:eastAsia="Calibri" w:hAnsi="Arial" w:cs="Arial"/>
          <w:color w:val="000000" w:themeColor="text1"/>
          <w:sz w:val="20"/>
          <w:szCs w:val="20"/>
        </w:rPr>
        <w:t xml:space="preserve">postopek in roki za določitev indeksov življenjskih stroškov, pogoji za izplačilo in višina dodatkov in delovne uspešnosti, povračila stroškov, nadomestila in drugi prejemki </w:t>
      </w:r>
      <w:r w:rsidRPr="005705E2" w:rsidDel="00116DC9">
        <w:rPr>
          <w:rFonts w:ascii="Arial" w:eastAsia="Calibri" w:hAnsi="Arial" w:cs="Arial"/>
          <w:sz w:val="20"/>
          <w:szCs w:val="20"/>
        </w:rPr>
        <w:t>javnih uslužbencev in funkcionarjev za delo v tujini</w:t>
      </w:r>
      <w:r w:rsidRPr="005705E2">
        <w:rPr>
          <w:rFonts w:ascii="Arial" w:eastAsia="Calibri" w:hAnsi="Arial" w:cs="Arial"/>
          <w:sz w:val="20"/>
          <w:szCs w:val="20"/>
        </w:rPr>
        <w:t>.</w:t>
      </w:r>
      <w:r w:rsidRPr="005705E2" w:rsidDel="00116DC9">
        <w:rPr>
          <w:rFonts w:ascii="Arial" w:eastAsia="Calibri" w:hAnsi="Arial" w:cs="Arial"/>
          <w:sz w:val="20"/>
          <w:szCs w:val="20"/>
        </w:rPr>
        <w:t xml:space="preserve"> </w:t>
      </w:r>
    </w:p>
    <w:p w14:paraId="6F66A2C2" w14:textId="77777777" w:rsidR="005705E2" w:rsidRPr="005705E2" w:rsidRDefault="005705E2" w:rsidP="005705E2">
      <w:pPr>
        <w:shd w:val="clear" w:color="auto" w:fill="FFFFFF"/>
        <w:spacing w:before="240" w:after="200" w:line="240" w:lineRule="auto"/>
        <w:jc w:val="both"/>
        <w:rPr>
          <w:rFonts w:ascii="Arial" w:eastAsia="Calibri" w:hAnsi="Arial" w:cs="Arial"/>
          <w:b/>
          <w:bCs/>
          <w:sz w:val="20"/>
          <w:szCs w:val="20"/>
          <w:lang w:eastAsia="sl-SI"/>
        </w:rPr>
      </w:pPr>
      <w:r w:rsidRPr="005705E2">
        <w:rPr>
          <w:rFonts w:ascii="Arial" w:eastAsia="Times New Roman" w:hAnsi="Arial" w:cs="Arial"/>
          <w:sz w:val="20"/>
          <w:szCs w:val="20"/>
          <w:lang w:eastAsia="sl-SI"/>
        </w:rPr>
        <w:t xml:space="preserve">(7) </w:t>
      </w:r>
      <w:r w:rsidRPr="005705E2">
        <w:rPr>
          <w:rFonts w:ascii="Arial" w:eastAsia="Calibri" w:hAnsi="Arial" w:cs="Arial"/>
          <w:color w:val="000000" w:themeColor="text1"/>
          <w:sz w:val="20"/>
          <w:szCs w:val="20"/>
        </w:rPr>
        <w:t>Indekse življenjskih stroškov po postopku in v rokih iz uredbe iz prejšnjega odstavka določi minister, pristojen za zunanje zadeve s sklepom, ki ga objavi v Uradnem listu Republike Slovenije.</w:t>
      </w:r>
      <w:bookmarkEnd w:id="3"/>
    </w:p>
    <w:p w14:paraId="4F7ECF3B" w14:textId="77777777" w:rsidR="005705E2" w:rsidRPr="005705E2" w:rsidRDefault="005705E2" w:rsidP="005705E2">
      <w:pPr>
        <w:numPr>
          <w:ilvl w:val="0"/>
          <w:numId w:val="16"/>
        </w:numPr>
        <w:spacing w:after="0" w:line="240" w:lineRule="auto"/>
        <w:contextualSpacing/>
        <w:jc w:val="center"/>
        <w:rPr>
          <w:rFonts w:ascii="Arial" w:eastAsia="Times New Roman" w:hAnsi="Arial" w:cs="Arial"/>
          <w:b/>
          <w:sz w:val="20"/>
          <w:szCs w:val="20"/>
          <w:lang w:eastAsia="sl-SI"/>
        </w:rPr>
      </w:pPr>
      <w:r w:rsidRPr="005705E2">
        <w:rPr>
          <w:rFonts w:ascii="Arial" w:eastAsia="Times New Roman" w:hAnsi="Arial" w:cs="Arial"/>
          <w:b/>
          <w:sz w:val="20"/>
          <w:szCs w:val="20"/>
          <w:lang w:eastAsia="sl-SI"/>
        </w:rPr>
        <w:t>člen</w:t>
      </w:r>
    </w:p>
    <w:p w14:paraId="4EE0F3DB" w14:textId="77777777" w:rsidR="005705E2" w:rsidRPr="005705E2" w:rsidRDefault="005705E2" w:rsidP="005705E2">
      <w:pPr>
        <w:shd w:val="clear" w:color="auto" w:fill="FFFFFF"/>
        <w:spacing w:after="200" w:line="240" w:lineRule="auto"/>
        <w:jc w:val="center"/>
        <w:rPr>
          <w:rFonts w:ascii="Arial" w:eastAsia="Calibri" w:hAnsi="Arial" w:cs="Arial"/>
          <w:b/>
          <w:bCs/>
          <w:sz w:val="20"/>
          <w:szCs w:val="20"/>
          <w:lang w:eastAsia="sl-SI"/>
        </w:rPr>
      </w:pPr>
      <w:r w:rsidRPr="005705E2">
        <w:rPr>
          <w:rFonts w:ascii="Arial" w:eastAsia="Calibri" w:hAnsi="Arial" w:cs="Arial"/>
          <w:b/>
          <w:bCs/>
          <w:sz w:val="20"/>
          <w:szCs w:val="20"/>
          <w:lang w:eastAsia="sl-SI"/>
        </w:rPr>
        <w:t xml:space="preserve"> (ravnanje v primeru nezakonitosti)</w:t>
      </w:r>
    </w:p>
    <w:p w14:paraId="26F80834"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lang w:eastAsia="sl-SI"/>
        </w:rPr>
      </w:pPr>
      <w:r w:rsidRPr="005705E2">
        <w:rPr>
          <w:rFonts w:ascii="Arial" w:eastAsia="Calibri" w:hAnsi="Arial" w:cs="Arial"/>
          <w:sz w:val="20"/>
          <w:szCs w:val="20"/>
          <w:lang w:eastAsia="sl-SI"/>
        </w:rPr>
        <w:t xml:space="preserve">(1) Če je določba o plači v pogodbi o zaposlitvi, odločbi oziroma sklepu v nasprotju z drugim odstavkom 4. člena tega zakona, se uporabljajo določbe predpisov in drugih aktov, izdanih na njihovi </w:t>
      </w:r>
      <w:r w:rsidRPr="005705E2">
        <w:rPr>
          <w:rFonts w:ascii="Arial" w:eastAsia="Calibri" w:hAnsi="Arial" w:cs="Arial"/>
          <w:sz w:val="20"/>
          <w:szCs w:val="20"/>
          <w:lang w:eastAsia="sl-SI"/>
        </w:rPr>
        <w:lastRenderedPageBreak/>
        <w:t>podlagi ter kolektivnih pogodb, s katerimi je določena plača javnega uslužbenca ali funkcionarja, kot sestavni del te pogodbe, odločbe ali sklepa.</w:t>
      </w:r>
    </w:p>
    <w:p w14:paraId="145F7F18"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rPr>
      </w:pPr>
      <w:r w:rsidRPr="005705E2">
        <w:rPr>
          <w:rFonts w:ascii="Arial" w:eastAsia="Calibri" w:hAnsi="Arial" w:cs="Arial"/>
          <w:sz w:val="20"/>
          <w:szCs w:val="20"/>
          <w:lang w:eastAsia="sl-SI"/>
        </w:rPr>
        <w:t xml:space="preserve">(2) O ugotovitvi neskladnosti določb o plači v pogodbi o zaposlitvi javnega uslužbenca, odločbi oziroma sklepu, s katerim je določena plača funkcionarja, mora delodajalec nemudoma pisno obvestiti prizadetega javnega uslužbenca ali funkcionarja in obrazložiti svoje ugotovitve in mu izročiti pisni predlog ustreznega aneksa k pogodbi o zaposlitvi, odločbo oziroma sklep, s katerim se odpravijo neskladnosti. </w:t>
      </w:r>
      <w:r w:rsidRPr="005705E2">
        <w:rPr>
          <w:rFonts w:ascii="Arial" w:eastAsia="Calibri" w:hAnsi="Arial" w:cs="Arial"/>
          <w:sz w:val="20"/>
          <w:szCs w:val="20"/>
        </w:rPr>
        <w:t>Če javni uslužbenec aneksa k pogodbi o zaposlitvi ne podpiše, delodajalec izda sklep, s katerim mu določi plačo v skladu s četrtim odstavkom tega člena. Zoper sklep iz prejšnjega stavka lahko javni uslužbenec v 30 dneh od vročitve sklepa zahteva sodno varstvo pred pristojnim delovnim sodiščem. Ne glede na prejšnji stavek se v primerih, ko je z drugim zakonom v okviru uveljavljanja pravnega varstva javnega uslužbenca urejen postopek pritožbe oziroma ugovora, upošteva določbe drugega zakona.</w:t>
      </w:r>
    </w:p>
    <w:p w14:paraId="2E9B8B25"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lang w:eastAsia="sl-SI"/>
        </w:rPr>
      </w:pPr>
      <w:r w:rsidRPr="005705E2">
        <w:rPr>
          <w:rFonts w:ascii="Arial" w:eastAsia="Calibri" w:hAnsi="Arial" w:cs="Arial"/>
          <w:sz w:val="20"/>
          <w:szCs w:val="20"/>
          <w:lang w:eastAsia="sl-SI"/>
        </w:rPr>
        <w:t>(3) Če delodajalec ugotovi, da je bila javnemu uslužbencu ali funkcionarju v nasprotju z drugim odstavkom 4. člena tega zakona izplačana nižja plača, kot bi mu pripadala, se mu razlika z zakonitimi zamudnimi obrestmi med izplačano in zakonito določeno plačo izplača skupaj s prvim izplačilom plače po ugotovitvi nastale nezakonitosti.</w:t>
      </w:r>
    </w:p>
    <w:p w14:paraId="2035D29A"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lang w:eastAsia="sl-SI"/>
        </w:rPr>
      </w:pPr>
      <w:r w:rsidRPr="005705E2">
        <w:rPr>
          <w:rFonts w:ascii="Arial" w:eastAsia="Calibri" w:hAnsi="Arial" w:cs="Arial"/>
          <w:sz w:val="20"/>
          <w:szCs w:val="20"/>
          <w:lang w:eastAsia="sl-SI"/>
        </w:rPr>
        <w:t>(4) Če delodajalec ugotovi, da je bila javnemu uslužbencu ali funkcionarju v nasprotju z drugim odstavkom 4. člena tega zakona izplačana višja plača, kot bi mu pripadala, javni uslužbenec oziroma funkcionar ne vrne razlike med izplačano in zakonito določeno plačo. Ne glede na prejšnji stavek mora javni uslužbenec oziroma funkcionar vrniti razliko, če gre za očitne nepravilnosti pri določitvi ali izplačilu plač. Očitne nepravilnosti so:</w:t>
      </w:r>
    </w:p>
    <w:p w14:paraId="4BDD0E59" w14:textId="77777777" w:rsidR="005705E2" w:rsidRPr="005705E2" w:rsidRDefault="005705E2" w:rsidP="005705E2">
      <w:pPr>
        <w:shd w:val="clear" w:color="auto" w:fill="FFFFFF"/>
        <w:spacing w:before="240" w:after="200" w:line="240" w:lineRule="auto"/>
        <w:jc w:val="both"/>
        <w:rPr>
          <w:rFonts w:ascii="Arial" w:eastAsia="Calibri" w:hAnsi="Arial" w:cs="Arial"/>
          <w:sz w:val="20"/>
          <w:szCs w:val="20"/>
          <w:lang w:eastAsia="sl-SI"/>
        </w:rPr>
      </w:pPr>
      <w:r w:rsidRPr="005705E2">
        <w:rPr>
          <w:rFonts w:ascii="Arial" w:eastAsia="Calibri" w:hAnsi="Arial" w:cs="Arial"/>
          <w:sz w:val="20"/>
          <w:szCs w:val="20"/>
          <w:lang w:eastAsia="sl-SI"/>
        </w:rPr>
        <w:t>– določitev osnovne plače izven razpona plačnih razredov, določenega za delovno mesto oziroma naziv javnega uslužbenca;</w:t>
      </w:r>
    </w:p>
    <w:p w14:paraId="7A7C5335" w14:textId="77777777" w:rsidR="005705E2" w:rsidRPr="005705E2" w:rsidRDefault="005705E2" w:rsidP="005705E2">
      <w:pPr>
        <w:shd w:val="clear" w:color="auto" w:fill="FFFFFF"/>
        <w:spacing w:before="240" w:after="200" w:line="240" w:lineRule="auto"/>
        <w:jc w:val="both"/>
        <w:rPr>
          <w:rFonts w:ascii="Arial" w:eastAsia="Calibri" w:hAnsi="Arial" w:cs="Arial"/>
          <w:sz w:val="20"/>
          <w:szCs w:val="20"/>
          <w:lang w:eastAsia="sl-SI"/>
        </w:rPr>
      </w:pPr>
      <w:r w:rsidRPr="005705E2">
        <w:rPr>
          <w:rFonts w:ascii="Arial" w:eastAsia="Calibri" w:hAnsi="Arial" w:cs="Arial"/>
          <w:sz w:val="20"/>
          <w:szCs w:val="20"/>
          <w:lang w:eastAsia="sl-SI"/>
        </w:rPr>
        <w:t>– določitev višjega odstotka ali zneska dodatka ali delovne uspešnosti, kot je določen s predpisi kot najvišje možno izplačilo dodatka ali delovne uspešnosti na individualni ravni javnega uslužbenca;</w:t>
      </w:r>
    </w:p>
    <w:p w14:paraId="0E910128" w14:textId="77777777" w:rsidR="005705E2" w:rsidRPr="005705E2" w:rsidRDefault="005705E2" w:rsidP="005705E2">
      <w:pPr>
        <w:shd w:val="clear" w:color="auto" w:fill="FFFFFF"/>
        <w:spacing w:before="240" w:after="200" w:line="240" w:lineRule="auto"/>
        <w:jc w:val="both"/>
        <w:rPr>
          <w:rFonts w:ascii="Arial" w:eastAsia="Calibri" w:hAnsi="Arial" w:cs="Arial"/>
          <w:sz w:val="20"/>
          <w:szCs w:val="20"/>
          <w:lang w:eastAsia="sl-SI"/>
        </w:rPr>
      </w:pPr>
      <w:r w:rsidRPr="005705E2">
        <w:rPr>
          <w:rFonts w:ascii="Arial" w:eastAsia="Calibri" w:hAnsi="Arial" w:cs="Arial"/>
          <w:sz w:val="20"/>
          <w:szCs w:val="20"/>
          <w:lang w:eastAsia="sl-SI"/>
        </w:rPr>
        <w:t>– določitev dodatkov v okviru višine, določene v predpisih, pa javni uslužbenec ni opravljal dela v pogojih, zaradi katerih je predvideno izplačilo dodatka, ni izvajal nalog, za katere je predvideno izplačevanje dodatka oziroma ni izpolnjeval nobenega od pogojev, katerih izpolnjevanje se na strani javnega uslužbenca zahteva za upravičenost do dodatka;</w:t>
      </w:r>
    </w:p>
    <w:p w14:paraId="6BE61A65" w14:textId="77777777" w:rsidR="005705E2" w:rsidRPr="005705E2" w:rsidRDefault="005705E2" w:rsidP="005705E2">
      <w:pPr>
        <w:shd w:val="clear" w:color="auto" w:fill="FFFFFF"/>
        <w:spacing w:before="240" w:after="200" w:line="240" w:lineRule="auto"/>
        <w:jc w:val="both"/>
        <w:rPr>
          <w:rFonts w:ascii="Arial" w:eastAsia="Calibri" w:hAnsi="Arial" w:cs="Arial"/>
          <w:sz w:val="20"/>
          <w:szCs w:val="20"/>
          <w:lang w:eastAsia="sl-SI"/>
        </w:rPr>
      </w:pPr>
      <w:r w:rsidRPr="005705E2">
        <w:rPr>
          <w:rFonts w:ascii="Arial" w:eastAsia="Calibri" w:hAnsi="Arial" w:cs="Arial"/>
          <w:sz w:val="20"/>
          <w:szCs w:val="20"/>
          <w:lang w:eastAsia="sl-SI"/>
        </w:rPr>
        <w:t xml:space="preserve"> – določitev dodatkov, delovne uspešnosti oziroma drugih elementov plače, ki jih ne določajo predpisi, ki urejajo sistem plač v javnem sektorju in</w:t>
      </w:r>
    </w:p>
    <w:p w14:paraId="758F7DBD" w14:textId="77777777" w:rsidR="005705E2" w:rsidRPr="005705E2" w:rsidRDefault="005705E2" w:rsidP="005705E2">
      <w:pPr>
        <w:shd w:val="clear" w:color="auto" w:fill="FFFFFF"/>
        <w:spacing w:before="240" w:after="200" w:line="240" w:lineRule="auto"/>
        <w:jc w:val="both"/>
        <w:rPr>
          <w:rFonts w:ascii="Arial" w:eastAsia="Calibri" w:hAnsi="Arial" w:cs="Arial"/>
          <w:sz w:val="20"/>
          <w:szCs w:val="20"/>
          <w:lang w:eastAsia="sl-SI"/>
        </w:rPr>
      </w:pPr>
      <w:r w:rsidRPr="005705E2">
        <w:rPr>
          <w:rFonts w:ascii="Arial" w:eastAsia="Calibri" w:hAnsi="Arial" w:cs="Arial"/>
          <w:sz w:val="20"/>
          <w:szCs w:val="20"/>
          <w:lang w:eastAsia="sl-SI"/>
        </w:rPr>
        <w:t>– izplačila, ki so posledica obračunskih oziroma računalniških napak.</w:t>
      </w:r>
    </w:p>
    <w:p w14:paraId="1CD7AEFA"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lang w:eastAsia="sl-SI"/>
        </w:rPr>
      </w:pPr>
      <w:r w:rsidRPr="005705E2">
        <w:rPr>
          <w:rFonts w:ascii="Arial" w:eastAsia="Calibri" w:hAnsi="Arial" w:cs="Arial"/>
          <w:sz w:val="20"/>
          <w:szCs w:val="20"/>
          <w:lang w:eastAsia="sl-SI"/>
        </w:rPr>
        <w:t>(5) Ne glede na prejšnji odstavek morajo funkcionarji in javni uslužbenci plačne skupine B, ki izvršujejo pravice in obveznosti delodajalca vrniti razliko med izplačano in zakonito določeno plačo v vseh primerih ugotovljenih nepravilnosti pri določitvi ali izplačilu plač.</w:t>
      </w:r>
    </w:p>
    <w:p w14:paraId="19607547"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lang w:eastAsia="sl-SI"/>
        </w:rPr>
      </w:pPr>
      <w:r w:rsidRPr="005705E2">
        <w:rPr>
          <w:rFonts w:ascii="Arial" w:eastAsia="Calibri" w:hAnsi="Arial" w:cs="Arial"/>
          <w:sz w:val="20"/>
          <w:szCs w:val="20"/>
          <w:lang w:eastAsia="sl-SI"/>
        </w:rPr>
        <w:t>(6) Za vračilo preveč izplačanih plač iz tretjega in četrtega odstavka 4. člena tega zakona se ne uporabljajo določbe drugih predpisov o neupravičeni pridobitvi.</w:t>
      </w:r>
    </w:p>
    <w:p w14:paraId="247FF112"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lang w:eastAsia="sl-SI"/>
        </w:rPr>
      </w:pPr>
      <w:r w:rsidRPr="005705E2">
        <w:rPr>
          <w:rFonts w:ascii="Arial" w:eastAsia="Calibri" w:hAnsi="Arial" w:cs="Arial"/>
          <w:sz w:val="20"/>
          <w:szCs w:val="20"/>
          <w:lang w:eastAsia="sl-SI"/>
        </w:rPr>
        <w:t>(7) Javni uslužbenec oziroma funkcionar in delodajalec se lahko dogovorita o načinu vračila preveč izplačanih zneskov plač. Dogovor mora biti sklenjen v pisni obliki. Delodajalec mora javnega uslužbenca oziroma funkcionarja pisno pozvati k podpisu dogovora najkasneje v 30 dneh po pisnem obvestilu iz drugega odstavka tega člena.</w:t>
      </w:r>
    </w:p>
    <w:p w14:paraId="5B5015EE"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lang w:eastAsia="sl-SI"/>
        </w:rPr>
      </w:pPr>
      <w:r w:rsidRPr="005705E2">
        <w:rPr>
          <w:rFonts w:ascii="Arial" w:eastAsia="Calibri" w:hAnsi="Arial" w:cs="Arial"/>
          <w:sz w:val="20"/>
          <w:szCs w:val="20"/>
          <w:lang w:eastAsia="sl-SI"/>
        </w:rPr>
        <w:t>(8) Če se sklene dogovor o vračilu preveč izplačanih zneskov plač, javni uslužbenec oziroma funkcionar vrne preveč izplačane zneske plač za obdobje zadnjih desetih mesecev pred prenehanjem izplačevanja plače v nasprotju z drugim odstavkom 4. člena tega zakona, vendar ne več, kot znaša dvakratnik zakonito določene osnovne plače javnega uslužbenca oziroma funkcionarja za polni delovni čas za mesec pred mesecem predložitve dogovora. Če se dogovori obročno vračilo, obdobje vračila ne sme biti daljše od 24 mesecev.</w:t>
      </w:r>
    </w:p>
    <w:p w14:paraId="2A6635DC"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lang w:eastAsia="sl-SI"/>
        </w:rPr>
      </w:pPr>
      <w:r w:rsidRPr="005705E2">
        <w:rPr>
          <w:rFonts w:ascii="Arial" w:eastAsia="Calibri" w:hAnsi="Arial" w:cs="Arial"/>
          <w:sz w:val="20"/>
          <w:szCs w:val="20"/>
          <w:lang w:eastAsia="sl-SI"/>
        </w:rPr>
        <w:lastRenderedPageBreak/>
        <w:t>(9) Dogovor iz sedmega odstavka vsebuje tudi obračun vračila preveč izplačanih plač, iz katerega mora biti razvidna ugotovljena razlika v plači, skupaj z načinom določitve razlike, po vseh elementih obračuna plač, vključno z razliko v davkih in prispevkih za socialno varnost in razliko v plači po plačilu davkov in prispevkov za socialno varnost. Javni uslužbenec oziroma funkcionar vrne neposredno delodajalcu le razliko v plači po plačilu davkov in prispevkov. Vračilo razlike v davkih in prispevkih izvede delodajalec po postopku, določenem v zakonu, ki ureja davčni postopek.</w:t>
      </w:r>
    </w:p>
    <w:p w14:paraId="2E2D1011"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lang w:eastAsia="sl-SI"/>
        </w:rPr>
      </w:pPr>
      <w:r w:rsidRPr="005705E2">
        <w:rPr>
          <w:rFonts w:ascii="Arial" w:eastAsia="Calibri" w:hAnsi="Arial" w:cs="Arial"/>
          <w:sz w:val="20"/>
          <w:szCs w:val="20"/>
          <w:lang w:eastAsia="sl-SI"/>
        </w:rPr>
        <w:t>(10) Ne glede na določbi tretjega in četrtega odstavka tega člena delodajalec javnemu uslužbencu dolg odpusti, če je njegova osnovna plača ali drug prejemek, v mesecu, v katerem se poda predlog za odpust dolga, enak ali nižji od zneska minimalne plače. Predlog za odpust dolga poda javni uslužbenec v 30 dneh od pisnega poziva delodajalca k podpisu dogovora. Sklep o odpustu dolga izda odgovorna oseba uporabnika proračuna v osmih dneh od podaje predloga za odpust dolga. Sklep, izdan v nasprotju s tem odstavkom, se na podlagi tega zakona šteje za ničnega.</w:t>
      </w:r>
    </w:p>
    <w:p w14:paraId="11CE192C"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lang w:eastAsia="sl-SI"/>
        </w:rPr>
      </w:pPr>
      <w:r w:rsidRPr="005705E2">
        <w:rPr>
          <w:rFonts w:ascii="Arial" w:eastAsia="Calibri" w:hAnsi="Arial" w:cs="Arial"/>
          <w:sz w:val="20"/>
          <w:szCs w:val="20"/>
          <w:lang w:eastAsia="sl-SI"/>
        </w:rPr>
        <w:t>(11) Če javni uslužbenec oziroma funkcionar dogovora iz sedmega odstavka ne podpiše v 30 dneh od pisnega poziva delodajalca k podpisu dogovora ali v tem roku ne poda predloga za odpust dolga, mora javni uslužbenec vrniti celotno razliko med preveč izplačano plačo in zakonito določeno plačo, kar mora delodajalec s tožbo zahtevati pred pristojnim sodiščem.</w:t>
      </w:r>
    </w:p>
    <w:p w14:paraId="2AA85AEB"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lang w:eastAsia="sl-SI"/>
        </w:rPr>
      </w:pPr>
      <w:r w:rsidRPr="005705E2">
        <w:rPr>
          <w:rFonts w:ascii="Arial" w:eastAsia="Calibri" w:hAnsi="Arial" w:cs="Arial"/>
          <w:sz w:val="20"/>
          <w:szCs w:val="20"/>
          <w:lang w:eastAsia="sl-SI"/>
        </w:rPr>
        <w:t>(12) V primeru vračila preveč izplačanih plač s strani javnega uslužbenca in funkcionarja se glede teh sredstev in njihovega obrestovanja ne uporabljajo določbe zakona, ki ureja javne finance, glede odloga, odpisa in obročnega plačevanja dolga do države oziroma samoupravne lokalne skupnosti.</w:t>
      </w:r>
    </w:p>
    <w:p w14:paraId="17B4AA1D"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lang w:eastAsia="sl-SI"/>
        </w:rPr>
      </w:pPr>
      <w:r w:rsidRPr="005705E2">
        <w:rPr>
          <w:rFonts w:ascii="Arial" w:eastAsia="Calibri" w:hAnsi="Arial" w:cs="Arial"/>
          <w:sz w:val="20"/>
          <w:szCs w:val="20"/>
          <w:lang w:eastAsia="sl-SI"/>
        </w:rPr>
        <w:t>(13) Če javni uslužbenec ali funkcionar ugotovi, da mu je bila plača določena in izplačana v nasprotju z drugim odstavkom 4. člena tega zakona, lahko od delodajalca pisno zahteva, da ugotovi to nezakonitost in ravna v skladu s tem zakonom. Če delodajalec v osmih delovnih dneh od vložene pisne zahteve ne ravna v skladu z drugim odstavkom tega člena, lahko javni uslužbenec s tožbo zahteva od pristojnega sodišča ugotovitev te nezakonitosti ter izplačilo razlike med izplačano in zakonito določeno plačo. Ne glede na prejšnji stavek se v primerih, ko je z drugim zakonom v okviru uveljavljanja pravnega varstva javnega uslužbenca urejen postopek pritožbe oziroma ugovora, upošteva določbe drugega zakona.</w:t>
      </w:r>
    </w:p>
    <w:p w14:paraId="08EECB9E"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lang w:eastAsia="sl-SI"/>
        </w:rPr>
      </w:pPr>
      <w:r w:rsidRPr="005705E2">
        <w:rPr>
          <w:rFonts w:ascii="Arial" w:eastAsia="Calibri" w:hAnsi="Arial" w:cs="Arial"/>
          <w:sz w:val="20"/>
          <w:szCs w:val="20"/>
          <w:lang w:eastAsia="sl-SI"/>
        </w:rPr>
        <w:t>(14) Oseba, ki izvršuje pravice in dolžnosti delodajalca v uporabniku proračuna po splošnih pravilih civilnega prava in določbah zakona, ki ureja delovna razmerja, odškodninsko odgovarja za škodo, ki je bila povzročena z določitvijo in izplačilom plač v nasprotju z drugim odstavkom 4. člena tega zakona.</w:t>
      </w:r>
    </w:p>
    <w:p w14:paraId="4C061EE6"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lang w:eastAsia="sl-SI"/>
        </w:rPr>
      </w:pPr>
      <w:r w:rsidRPr="005705E2">
        <w:rPr>
          <w:rFonts w:ascii="Arial" w:eastAsia="Calibri" w:hAnsi="Arial" w:cs="Arial"/>
          <w:sz w:val="20"/>
          <w:szCs w:val="20"/>
          <w:lang w:eastAsia="sl-SI"/>
        </w:rPr>
        <w:t>(15) Postopke ugotavljanja odškodninske odgovornosti osebe, ki je bila ob nastanku nezakonitosti oziroma nepravilnosti odgovorna za izvrševanje pravic in dolžnosti delodajalca, je pristojen sprožiti v državnih organih in samoupravnih lokalnih skupnostih predstojnica ali predstojnik (v nadaljnjem besedilu: predstojnik), v drugih osebah javnega prava pa ustanovitelj. Če je oseba, odgovorna za izvrševanje pravic in dolžnosti delodajalca, uradnik na položaju, sproži postopek oseba, ki ji je uradnik na položaju odgovoren. Če je oseba, odgovorna za izvrševanje pravic in dolžnosti delodajalca, funkcionar, sproži postopek organ, pristojen za njegovo imenovanje ali izvolitev, oziroma v primeru samoupravnih lokalnih skupnosti predstavniški organ.</w:t>
      </w:r>
    </w:p>
    <w:p w14:paraId="21DC47BB"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lang w:eastAsia="sl-SI"/>
        </w:rPr>
      </w:pPr>
      <w:r w:rsidRPr="005705E2">
        <w:rPr>
          <w:rFonts w:ascii="Arial" w:eastAsia="Calibri" w:hAnsi="Arial" w:cs="Arial"/>
          <w:sz w:val="20"/>
          <w:szCs w:val="20"/>
          <w:lang w:eastAsia="sl-SI"/>
        </w:rPr>
        <w:t>(16) Določbe tega člena se uporabljajo tudi za javne uslužbence in funkcionarje, ki se jim je plača izplačevala v nasprotju z drugim odstavkom 4. člena tega zakona in v času ugotovitve neskladnosti določb o plači z drugim odstavkom 4. člena tega zakona niso več zaposleni pri delodajalcih v javnem sektorju.</w:t>
      </w:r>
    </w:p>
    <w:p w14:paraId="1AB8932C"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color w:val="000000" w:themeColor="text1"/>
          <w:sz w:val="20"/>
          <w:szCs w:val="20"/>
          <w:lang w:eastAsia="sl-SI"/>
        </w:rPr>
      </w:pPr>
      <w:r w:rsidRPr="005705E2">
        <w:rPr>
          <w:rFonts w:ascii="Arial" w:eastAsia="Calibri" w:hAnsi="Arial" w:cs="Arial"/>
          <w:color w:val="000000" w:themeColor="text1"/>
          <w:sz w:val="20"/>
          <w:szCs w:val="20"/>
          <w:lang w:eastAsia="sl-SI"/>
        </w:rPr>
        <w:t>(17) Javni uslužbenci in funkcionarji preveč izplačane plače ne vračajo, če znesek preveč izplačane plače v posameznem mesecu ne presega 10 eurov.</w:t>
      </w:r>
    </w:p>
    <w:p w14:paraId="35F2C857"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lang w:eastAsia="sl-SI"/>
        </w:rPr>
      </w:pPr>
    </w:p>
    <w:p w14:paraId="3DFC84C7" w14:textId="77777777" w:rsidR="005705E2" w:rsidRPr="005705E2" w:rsidRDefault="005705E2" w:rsidP="005705E2">
      <w:pPr>
        <w:numPr>
          <w:ilvl w:val="0"/>
          <w:numId w:val="16"/>
        </w:numPr>
        <w:spacing w:after="0" w:line="240" w:lineRule="auto"/>
        <w:contextualSpacing/>
        <w:jc w:val="center"/>
        <w:rPr>
          <w:rFonts w:ascii="Arial" w:eastAsia="Times New Roman" w:hAnsi="Arial" w:cs="Arial"/>
          <w:b/>
          <w:sz w:val="20"/>
          <w:szCs w:val="20"/>
          <w:lang w:eastAsia="sl-SI"/>
        </w:rPr>
      </w:pPr>
      <w:r w:rsidRPr="005705E2">
        <w:rPr>
          <w:rFonts w:ascii="Arial" w:eastAsia="Times New Roman" w:hAnsi="Arial" w:cs="Arial"/>
          <w:b/>
          <w:sz w:val="20"/>
          <w:szCs w:val="20"/>
          <w:lang w:eastAsia="sl-SI"/>
        </w:rPr>
        <w:t>člen</w:t>
      </w:r>
    </w:p>
    <w:p w14:paraId="1B7E9199" w14:textId="77777777" w:rsidR="005705E2" w:rsidRPr="005705E2" w:rsidRDefault="005705E2" w:rsidP="005705E2">
      <w:pPr>
        <w:shd w:val="clear" w:color="auto" w:fill="FFFFFF"/>
        <w:spacing w:after="200" w:line="240" w:lineRule="auto"/>
        <w:jc w:val="center"/>
        <w:rPr>
          <w:rFonts w:ascii="Arial" w:eastAsia="Calibri" w:hAnsi="Arial" w:cs="Arial"/>
          <w:b/>
          <w:bCs/>
          <w:sz w:val="20"/>
          <w:szCs w:val="20"/>
          <w:lang w:eastAsia="sl-SI"/>
        </w:rPr>
      </w:pPr>
      <w:r w:rsidRPr="005705E2">
        <w:rPr>
          <w:rFonts w:ascii="Arial" w:eastAsia="Calibri" w:hAnsi="Arial" w:cs="Arial"/>
          <w:b/>
          <w:bCs/>
          <w:sz w:val="20"/>
          <w:szCs w:val="20"/>
          <w:lang w:eastAsia="sl-SI"/>
        </w:rPr>
        <w:t xml:space="preserve"> (sestava plače, osnovna plača in usklajevanje osnovnih plač)</w:t>
      </w:r>
    </w:p>
    <w:p w14:paraId="61A4631C"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lang w:eastAsia="sl-SI"/>
        </w:rPr>
      </w:pPr>
      <w:r w:rsidRPr="005705E2">
        <w:rPr>
          <w:rFonts w:ascii="Arial" w:eastAsia="Calibri" w:hAnsi="Arial" w:cs="Arial"/>
          <w:sz w:val="20"/>
          <w:szCs w:val="20"/>
          <w:lang w:eastAsia="sl-SI"/>
        </w:rPr>
        <w:t xml:space="preserve">(1) Plača je sestavljena iz osnovne plače, dela plače za delovno uspešnost in dodatkov. </w:t>
      </w:r>
    </w:p>
    <w:p w14:paraId="7A7B22C7"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lang w:eastAsia="sl-SI"/>
        </w:rPr>
      </w:pPr>
      <w:r w:rsidRPr="005705E2">
        <w:rPr>
          <w:rFonts w:ascii="Arial" w:eastAsia="Calibri" w:hAnsi="Arial" w:cs="Arial"/>
          <w:sz w:val="20"/>
          <w:szCs w:val="20"/>
          <w:lang w:eastAsia="sl-SI"/>
        </w:rPr>
        <w:lastRenderedPageBreak/>
        <w:t>(2) Znesek osnovne plače se določi z uvrstitvijo v posamezen plačni razred iz plačne lestvice.</w:t>
      </w:r>
    </w:p>
    <w:p w14:paraId="60F224ED"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lang w:eastAsia="sl-SI"/>
        </w:rPr>
      </w:pPr>
      <w:r w:rsidRPr="005705E2">
        <w:rPr>
          <w:rFonts w:ascii="Arial" w:eastAsia="Calibri" w:hAnsi="Arial" w:cs="Arial"/>
          <w:sz w:val="20"/>
          <w:szCs w:val="20"/>
          <w:lang w:eastAsia="sl-SI"/>
        </w:rPr>
        <w:t xml:space="preserve">(3) Plačna lestvica je določena v Prilogi 2, ki je sestavni del tega zakona. </w:t>
      </w:r>
    </w:p>
    <w:p w14:paraId="447F8305"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color w:val="000000" w:themeColor="text1"/>
          <w:sz w:val="20"/>
          <w:szCs w:val="20"/>
          <w:lang w:eastAsia="sl-SI"/>
        </w:rPr>
      </w:pPr>
      <w:r w:rsidRPr="005705E2">
        <w:rPr>
          <w:rFonts w:ascii="Arial" w:eastAsia="Calibri" w:hAnsi="Arial" w:cs="Arial"/>
          <w:color w:val="000000" w:themeColor="text1"/>
          <w:sz w:val="20"/>
          <w:szCs w:val="20"/>
          <w:lang w:eastAsia="sl-SI"/>
        </w:rPr>
        <w:t xml:space="preserve">(4) Vrednosti </w:t>
      </w:r>
      <w:r w:rsidRPr="005705E2">
        <w:rPr>
          <w:rFonts w:ascii="Arial" w:eastAsia="Calibri" w:hAnsi="Arial" w:cs="Arial"/>
          <w:sz w:val="20"/>
          <w:szCs w:val="20"/>
          <w:lang w:eastAsia="sl-SI"/>
        </w:rPr>
        <w:t xml:space="preserve">plačnih razredov se usklajujejo enkrat letno </w:t>
      </w:r>
      <w:r w:rsidRPr="005705E2">
        <w:rPr>
          <w:rFonts w:ascii="Arial" w:eastAsia="Calibri" w:hAnsi="Arial" w:cs="Arial"/>
          <w:color w:val="000000" w:themeColor="text1"/>
          <w:sz w:val="20"/>
          <w:szCs w:val="20"/>
          <w:lang w:eastAsia="sl-SI"/>
        </w:rPr>
        <w:t>na podlagi uradnih podatkov</w:t>
      </w:r>
      <w:r w:rsidRPr="005705E2">
        <w:rPr>
          <w:rFonts w:ascii="Arial" w:eastAsia="Calibri" w:hAnsi="Arial" w:cs="Arial"/>
          <w:color w:val="000000" w:themeColor="text1"/>
          <w:sz w:val="20"/>
          <w:szCs w:val="20"/>
        </w:rPr>
        <w:t xml:space="preserve"> </w:t>
      </w:r>
      <w:r w:rsidRPr="005705E2">
        <w:rPr>
          <w:rFonts w:ascii="Arial" w:eastAsia="Calibri" w:hAnsi="Arial" w:cs="Arial"/>
          <w:color w:val="000000" w:themeColor="text1"/>
          <w:sz w:val="20"/>
          <w:szCs w:val="20"/>
          <w:lang w:eastAsia="sl-SI"/>
        </w:rPr>
        <w:t>Statističnega urada Republike Slovenije o …….. Usklajena plačna lestvica se za obračun plač uporablja od…….. Minister, pristojen za sistem plač v javnem sektorju, objavi usklajeno plačno lestvico v Uradnem listu Republike Slovenije.</w:t>
      </w:r>
    </w:p>
    <w:p w14:paraId="6AD2385F"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lang w:eastAsia="sl-SI"/>
        </w:rPr>
      </w:pPr>
    </w:p>
    <w:p w14:paraId="1DC98163" w14:textId="77777777" w:rsidR="005705E2" w:rsidRPr="005705E2" w:rsidRDefault="005705E2" w:rsidP="005705E2">
      <w:pPr>
        <w:numPr>
          <w:ilvl w:val="0"/>
          <w:numId w:val="16"/>
        </w:numPr>
        <w:spacing w:after="0" w:line="240" w:lineRule="auto"/>
        <w:contextualSpacing/>
        <w:jc w:val="center"/>
        <w:rPr>
          <w:rFonts w:ascii="Arial" w:eastAsia="Times New Roman" w:hAnsi="Arial" w:cs="Arial"/>
          <w:b/>
          <w:sz w:val="20"/>
          <w:szCs w:val="20"/>
          <w:lang w:eastAsia="sl-SI"/>
        </w:rPr>
      </w:pPr>
      <w:r w:rsidRPr="005705E2">
        <w:rPr>
          <w:rFonts w:ascii="Arial" w:eastAsia="Times New Roman" w:hAnsi="Arial" w:cs="Arial"/>
          <w:b/>
          <w:sz w:val="20"/>
          <w:szCs w:val="20"/>
          <w:lang w:eastAsia="sl-SI"/>
        </w:rPr>
        <w:t>člen</w:t>
      </w:r>
    </w:p>
    <w:p w14:paraId="56756398" w14:textId="77777777" w:rsidR="005705E2" w:rsidRPr="005705E2" w:rsidRDefault="005705E2" w:rsidP="005705E2">
      <w:pPr>
        <w:shd w:val="clear" w:color="auto" w:fill="FFFFFF"/>
        <w:spacing w:after="200" w:line="240" w:lineRule="auto"/>
        <w:jc w:val="center"/>
        <w:rPr>
          <w:rFonts w:ascii="Arial" w:eastAsia="Calibri" w:hAnsi="Arial" w:cs="Arial"/>
          <w:b/>
          <w:bCs/>
          <w:sz w:val="20"/>
          <w:szCs w:val="20"/>
          <w:lang w:eastAsia="sl-SI"/>
        </w:rPr>
      </w:pPr>
      <w:r w:rsidRPr="005705E2">
        <w:rPr>
          <w:rFonts w:ascii="Arial" w:eastAsia="Calibri" w:hAnsi="Arial" w:cs="Arial"/>
          <w:b/>
          <w:bCs/>
          <w:sz w:val="20"/>
          <w:szCs w:val="20"/>
          <w:lang w:eastAsia="sl-SI"/>
        </w:rPr>
        <w:t xml:space="preserve"> (kolektivno dodatno pokojninsko zavarovanje za javne uslužbence)</w:t>
      </w:r>
    </w:p>
    <w:p w14:paraId="707A93A2"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lang w:eastAsia="sl-SI"/>
        </w:rPr>
      </w:pPr>
      <w:r w:rsidRPr="005705E2">
        <w:rPr>
          <w:rFonts w:ascii="Arial" w:eastAsia="Calibri" w:hAnsi="Arial" w:cs="Arial"/>
          <w:sz w:val="20"/>
          <w:szCs w:val="20"/>
          <w:lang w:eastAsia="sl-SI"/>
        </w:rPr>
        <w:t>Socialni partnerji se lahko dogovorijo, da se del sredstev iz naslova uskladitve osnovnih plač nameni za vplačilo premij kolektivnega dodatnega pokojninskega zavarovanja za javne uslužbence.</w:t>
      </w:r>
    </w:p>
    <w:p w14:paraId="297EB0C1" w14:textId="77777777" w:rsidR="005705E2" w:rsidRPr="005705E2" w:rsidRDefault="005705E2" w:rsidP="005705E2">
      <w:pPr>
        <w:shd w:val="clear" w:color="auto" w:fill="FFFFFF"/>
        <w:spacing w:before="480" w:after="200" w:line="240" w:lineRule="auto"/>
        <w:jc w:val="center"/>
        <w:rPr>
          <w:rFonts w:ascii="Arial" w:eastAsia="Calibri" w:hAnsi="Arial" w:cs="Arial"/>
          <w:b/>
          <w:bCs/>
          <w:sz w:val="20"/>
          <w:szCs w:val="20"/>
          <w:lang w:eastAsia="sl-SI"/>
        </w:rPr>
      </w:pPr>
      <w:r w:rsidRPr="005705E2">
        <w:rPr>
          <w:rFonts w:ascii="Arial" w:eastAsia="Calibri" w:hAnsi="Arial" w:cs="Arial"/>
          <w:b/>
          <w:bCs/>
          <w:sz w:val="20"/>
          <w:szCs w:val="20"/>
          <w:lang w:eastAsia="sl-SI"/>
        </w:rPr>
        <w:t>2. PLAČNE SKUPINE, PLAČNE PODSKUPINE, TARIFNI RAZREDI, KATALOG IN AKT O SISTEMIZACIJI</w:t>
      </w:r>
    </w:p>
    <w:p w14:paraId="7C4F9C2C" w14:textId="77777777" w:rsidR="005705E2" w:rsidRPr="005705E2" w:rsidRDefault="005705E2" w:rsidP="005705E2">
      <w:pPr>
        <w:numPr>
          <w:ilvl w:val="0"/>
          <w:numId w:val="16"/>
        </w:numPr>
        <w:spacing w:after="0" w:line="240" w:lineRule="auto"/>
        <w:contextualSpacing/>
        <w:jc w:val="center"/>
        <w:rPr>
          <w:rFonts w:ascii="Arial" w:eastAsia="Times New Roman" w:hAnsi="Arial" w:cs="Arial"/>
          <w:b/>
          <w:sz w:val="20"/>
          <w:szCs w:val="20"/>
          <w:lang w:eastAsia="sl-SI"/>
        </w:rPr>
      </w:pPr>
      <w:r w:rsidRPr="005705E2">
        <w:rPr>
          <w:rFonts w:ascii="Arial" w:eastAsia="Times New Roman" w:hAnsi="Arial" w:cs="Arial"/>
          <w:b/>
          <w:sz w:val="20"/>
          <w:szCs w:val="20"/>
          <w:lang w:eastAsia="sl-SI"/>
        </w:rPr>
        <w:t>člen</w:t>
      </w:r>
    </w:p>
    <w:p w14:paraId="15274FCE" w14:textId="77777777" w:rsidR="005705E2" w:rsidRPr="005705E2" w:rsidRDefault="005705E2" w:rsidP="005705E2">
      <w:pPr>
        <w:shd w:val="clear" w:color="auto" w:fill="FFFFFF"/>
        <w:spacing w:after="200" w:line="240" w:lineRule="auto"/>
        <w:jc w:val="center"/>
        <w:rPr>
          <w:rFonts w:ascii="Arial" w:eastAsia="Calibri" w:hAnsi="Arial" w:cs="Arial"/>
          <w:b/>
          <w:bCs/>
          <w:sz w:val="20"/>
          <w:szCs w:val="20"/>
          <w:lang w:eastAsia="sl-SI"/>
        </w:rPr>
      </w:pPr>
      <w:r w:rsidRPr="005705E2">
        <w:rPr>
          <w:rFonts w:ascii="Arial" w:eastAsia="Calibri" w:hAnsi="Arial" w:cs="Arial"/>
          <w:b/>
          <w:bCs/>
          <w:sz w:val="20"/>
          <w:szCs w:val="20"/>
          <w:lang w:eastAsia="sl-SI"/>
        </w:rPr>
        <w:t xml:space="preserve"> (določitev plačnih skupin in plačnih podskupin)</w:t>
      </w:r>
    </w:p>
    <w:p w14:paraId="202D4337" w14:textId="77777777" w:rsidR="005705E2" w:rsidRPr="005705E2" w:rsidRDefault="005705E2" w:rsidP="005705E2">
      <w:pPr>
        <w:shd w:val="clear" w:color="auto" w:fill="FFFFFF"/>
        <w:spacing w:before="240" w:after="600" w:line="240" w:lineRule="auto"/>
        <w:ind w:firstLine="1021"/>
        <w:jc w:val="both"/>
        <w:rPr>
          <w:rFonts w:ascii="Arial" w:eastAsia="Calibri" w:hAnsi="Arial" w:cs="Arial"/>
          <w:sz w:val="20"/>
          <w:szCs w:val="20"/>
          <w:lang w:eastAsia="sl-SI"/>
        </w:rPr>
      </w:pPr>
      <w:r w:rsidRPr="005705E2">
        <w:rPr>
          <w:rFonts w:ascii="Arial" w:eastAsia="Calibri" w:hAnsi="Arial" w:cs="Arial"/>
          <w:sz w:val="20"/>
          <w:szCs w:val="20"/>
          <w:lang w:eastAsia="sl-SI"/>
        </w:rPr>
        <w:t>Plačne skupine in plačne podskupine so:</w:t>
      </w:r>
    </w:p>
    <w:tbl>
      <w:tblPr>
        <w:tblW w:w="9072" w:type="dxa"/>
        <w:jc w:val="center"/>
        <w:tblCellMar>
          <w:left w:w="0" w:type="dxa"/>
          <w:right w:w="0" w:type="dxa"/>
        </w:tblCellMar>
        <w:tblLook w:val="04A0" w:firstRow="1" w:lastRow="0" w:firstColumn="1" w:lastColumn="0" w:noHBand="0" w:noVBand="1"/>
      </w:tblPr>
      <w:tblGrid>
        <w:gridCol w:w="4535"/>
        <w:gridCol w:w="4537"/>
      </w:tblGrid>
      <w:tr w:rsidR="005705E2" w:rsidRPr="005705E2" w14:paraId="59CD507C" w14:textId="77777777" w:rsidTr="00A66CDA">
        <w:trPr>
          <w:jc w:val="center"/>
        </w:trPr>
        <w:tc>
          <w:tcPr>
            <w:tcW w:w="4535" w:type="dxa"/>
            <w:tcBorders>
              <w:top w:val="nil"/>
              <w:left w:val="nil"/>
              <w:bottom w:val="single" w:sz="8" w:space="0" w:color="auto"/>
              <w:right w:val="nil"/>
            </w:tcBorders>
            <w:tcMar>
              <w:top w:w="0" w:type="dxa"/>
              <w:left w:w="108" w:type="dxa"/>
              <w:bottom w:w="0" w:type="dxa"/>
              <w:right w:w="108" w:type="dxa"/>
            </w:tcMar>
            <w:hideMark/>
          </w:tcPr>
          <w:p w14:paraId="0378635C" w14:textId="77777777" w:rsidR="005705E2" w:rsidRPr="005705E2" w:rsidRDefault="005705E2" w:rsidP="005705E2">
            <w:pPr>
              <w:spacing w:before="240" w:after="200" w:line="240" w:lineRule="auto"/>
              <w:rPr>
                <w:rFonts w:ascii="Arial" w:eastAsia="Calibri" w:hAnsi="Arial" w:cs="Arial"/>
                <w:sz w:val="20"/>
                <w:szCs w:val="20"/>
                <w:lang w:eastAsia="sl-SI"/>
              </w:rPr>
            </w:pPr>
            <w:r w:rsidRPr="005705E2">
              <w:rPr>
                <w:rFonts w:ascii="Arial" w:eastAsia="Calibri" w:hAnsi="Arial" w:cs="Arial"/>
                <w:sz w:val="20"/>
                <w:szCs w:val="20"/>
                <w:lang w:eastAsia="sl-SI"/>
              </w:rPr>
              <w:t>Plačne skupine</w:t>
            </w:r>
          </w:p>
        </w:tc>
        <w:tc>
          <w:tcPr>
            <w:tcW w:w="4537" w:type="dxa"/>
            <w:tcBorders>
              <w:top w:val="nil"/>
              <w:left w:val="nil"/>
              <w:bottom w:val="single" w:sz="8" w:space="0" w:color="auto"/>
              <w:right w:val="nil"/>
            </w:tcBorders>
            <w:tcMar>
              <w:top w:w="0" w:type="dxa"/>
              <w:left w:w="108" w:type="dxa"/>
              <w:bottom w:w="0" w:type="dxa"/>
              <w:right w:w="108" w:type="dxa"/>
            </w:tcMar>
            <w:hideMark/>
          </w:tcPr>
          <w:p w14:paraId="3C8873C0" w14:textId="77777777" w:rsidR="005705E2" w:rsidRPr="005705E2" w:rsidRDefault="005705E2" w:rsidP="005705E2">
            <w:pPr>
              <w:spacing w:before="240" w:after="200" w:line="240" w:lineRule="auto"/>
              <w:rPr>
                <w:rFonts w:ascii="Arial" w:eastAsia="Calibri" w:hAnsi="Arial" w:cs="Arial"/>
                <w:sz w:val="20"/>
                <w:szCs w:val="20"/>
                <w:lang w:eastAsia="sl-SI"/>
              </w:rPr>
            </w:pPr>
            <w:r w:rsidRPr="005705E2">
              <w:rPr>
                <w:rFonts w:ascii="Arial" w:eastAsia="Calibri" w:hAnsi="Arial" w:cs="Arial"/>
                <w:sz w:val="20"/>
                <w:szCs w:val="20"/>
                <w:lang w:eastAsia="sl-SI"/>
              </w:rPr>
              <w:t>Plačne podskupine</w:t>
            </w:r>
          </w:p>
        </w:tc>
      </w:tr>
      <w:tr w:rsidR="005705E2" w:rsidRPr="005705E2" w14:paraId="64DAC8BB" w14:textId="77777777" w:rsidTr="00A66CDA">
        <w:trPr>
          <w:jc w:val="center"/>
        </w:trPr>
        <w:tc>
          <w:tcPr>
            <w:tcW w:w="4535" w:type="dxa"/>
            <w:tcBorders>
              <w:top w:val="nil"/>
              <w:left w:val="nil"/>
              <w:bottom w:val="nil"/>
              <w:right w:val="nil"/>
            </w:tcBorders>
            <w:tcMar>
              <w:top w:w="0" w:type="dxa"/>
              <w:left w:w="108" w:type="dxa"/>
              <w:bottom w:w="0" w:type="dxa"/>
              <w:right w:w="108" w:type="dxa"/>
            </w:tcMar>
            <w:hideMark/>
          </w:tcPr>
          <w:p w14:paraId="349586AE" w14:textId="77777777" w:rsidR="005705E2" w:rsidRPr="005705E2" w:rsidRDefault="005705E2" w:rsidP="005705E2">
            <w:pPr>
              <w:spacing w:before="240" w:after="200" w:line="240" w:lineRule="auto"/>
              <w:rPr>
                <w:rFonts w:ascii="Arial" w:eastAsia="Calibri" w:hAnsi="Arial" w:cs="Arial"/>
                <w:sz w:val="20"/>
                <w:szCs w:val="20"/>
                <w:lang w:eastAsia="sl-SI"/>
              </w:rPr>
            </w:pPr>
            <w:r w:rsidRPr="005705E2">
              <w:rPr>
                <w:rFonts w:ascii="Arial" w:eastAsia="Calibri" w:hAnsi="Arial" w:cs="Arial"/>
                <w:sz w:val="20"/>
                <w:szCs w:val="20"/>
                <w:lang w:eastAsia="sl-SI"/>
              </w:rPr>
              <w:t>A – Funkcije v državnih organih in lokalnih skupnostih</w:t>
            </w:r>
          </w:p>
        </w:tc>
        <w:tc>
          <w:tcPr>
            <w:tcW w:w="4537" w:type="dxa"/>
            <w:tcBorders>
              <w:top w:val="nil"/>
              <w:left w:val="nil"/>
              <w:bottom w:val="nil"/>
              <w:right w:val="nil"/>
            </w:tcBorders>
            <w:tcMar>
              <w:top w:w="0" w:type="dxa"/>
              <w:left w:w="108" w:type="dxa"/>
              <w:bottom w:w="0" w:type="dxa"/>
              <w:right w:w="108" w:type="dxa"/>
            </w:tcMar>
            <w:hideMark/>
          </w:tcPr>
          <w:p w14:paraId="675C8EAF" w14:textId="77777777" w:rsidR="005705E2" w:rsidRPr="005705E2" w:rsidRDefault="005705E2" w:rsidP="005705E2">
            <w:pPr>
              <w:spacing w:before="240" w:after="200" w:line="240" w:lineRule="auto"/>
              <w:rPr>
                <w:rFonts w:ascii="Arial" w:eastAsia="Calibri" w:hAnsi="Arial" w:cs="Arial"/>
                <w:sz w:val="20"/>
                <w:szCs w:val="20"/>
                <w:lang w:eastAsia="sl-SI"/>
              </w:rPr>
            </w:pPr>
            <w:r w:rsidRPr="005705E2">
              <w:rPr>
                <w:rFonts w:ascii="Arial" w:eastAsia="Calibri" w:hAnsi="Arial" w:cs="Arial"/>
                <w:sz w:val="20"/>
                <w:szCs w:val="20"/>
                <w:lang w:eastAsia="sl-SI"/>
              </w:rPr>
              <w:t>A1 – Predsednik republike in funkcionarji izvršilne oblasti</w:t>
            </w:r>
          </w:p>
        </w:tc>
      </w:tr>
      <w:tr w:rsidR="005705E2" w:rsidRPr="005705E2" w14:paraId="1FC64F6E" w14:textId="77777777" w:rsidTr="00A66CDA">
        <w:trPr>
          <w:jc w:val="center"/>
        </w:trPr>
        <w:tc>
          <w:tcPr>
            <w:tcW w:w="4535" w:type="dxa"/>
            <w:tcMar>
              <w:top w:w="0" w:type="dxa"/>
              <w:left w:w="108" w:type="dxa"/>
              <w:bottom w:w="0" w:type="dxa"/>
              <w:right w:w="108" w:type="dxa"/>
            </w:tcMar>
            <w:hideMark/>
          </w:tcPr>
          <w:p w14:paraId="3853A31F" w14:textId="77777777" w:rsidR="005705E2" w:rsidRPr="005705E2" w:rsidRDefault="005705E2" w:rsidP="005705E2">
            <w:pPr>
              <w:spacing w:before="240" w:after="200" w:line="240" w:lineRule="auto"/>
              <w:rPr>
                <w:rFonts w:ascii="Arial" w:eastAsia="Calibri" w:hAnsi="Arial" w:cs="Arial"/>
                <w:sz w:val="20"/>
                <w:szCs w:val="20"/>
                <w:lang w:eastAsia="sl-SI"/>
              </w:rPr>
            </w:pPr>
            <w:r w:rsidRPr="005705E2">
              <w:rPr>
                <w:rFonts w:ascii="Arial" w:eastAsia="Calibri" w:hAnsi="Arial" w:cs="Arial"/>
                <w:sz w:val="20"/>
                <w:szCs w:val="20"/>
                <w:lang w:eastAsia="sl-SI"/>
              </w:rPr>
              <w:t> </w:t>
            </w:r>
          </w:p>
        </w:tc>
        <w:tc>
          <w:tcPr>
            <w:tcW w:w="4537" w:type="dxa"/>
            <w:tcMar>
              <w:top w:w="0" w:type="dxa"/>
              <w:left w:w="108" w:type="dxa"/>
              <w:bottom w:w="0" w:type="dxa"/>
              <w:right w:w="108" w:type="dxa"/>
            </w:tcMar>
            <w:hideMark/>
          </w:tcPr>
          <w:p w14:paraId="7BA5B965" w14:textId="77777777" w:rsidR="005705E2" w:rsidRPr="005705E2" w:rsidRDefault="005705E2" w:rsidP="005705E2">
            <w:pPr>
              <w:spacing w:before="240" w:after="200" w:line="240" w:lineRule="auto"/>
              <w:rPr>
                <w:rFonts w:ascii="Arial" w:eastAsia="Calibri" w:hAnsi="Arial" w:cs="Arial"/>
                <w:sz w:val="20"/>
                <w:szCs w:val="20"/>
                <w:lang w:eastAsia="sl-SI"/>
              </w:rPr>
            </w:pPr>
            <w:r w:rsidRPr="005705E2">
              <w:rPr>
                <w:rFonts w:ascii="Arial" w:eastAsia="Calibri" w:hAnsi="Arial" w:cs="Arial"/>
                <w:sz w:val="20"/>
                <w:szCs w:val="20"/>
                <w:lang w:eastAsia="sl-SI"/>
              </w:rPr>
              <w:t>A2 – Funkcionarji zakonodajne oblasti</w:t>
            </w:r>
          </w:p>
        </w:tc>
      </w:tr>
      <w:tr w:rsidR="005705E2" w:rsidRPr="005705E2" w14:paraId="7F5447F0" w14:textId="77777777" w:rsidTr="00A66CDA">
        <w:trPr>
          <w:jc w:val="center"/>
        </w:trPr>
        <w:tc>
          <w:tcPr>
            <w:tcW w:w="4535" w:type="dxa"/>
            <w:tcMar>
              <w:top w:w="0" w:type="dxa"/>
              <w:left w:w="108" w:type="dxa"/>
              <w:bottom w:w="0" w:type="dxa"/>
              <w:right w:w="108" w:type="dxa"/>
            </w:tcMar>
            <w:hideMark/>
          </w:tcPr>
          <w:p w14:paraId="15E1ECA1" w14:textId="77777777" w:rsidR="005705E2" w:rsidRPr="005705E2" w:rsidRDefault="005705E2" w:rsidP="005705E2">
            <w:pPr>
              <w:spacing w:before="240" w:after="200" w:line="240" w:lineRule="auto"/>
              <w:rPr>
                <w:rFonts w:ascii="Arial" w:eastAsia="Calibri" w:hAnsi="Arial" w:cs="Arial"/>
                <w:sz w:val="20"/>
                <w:szCs w:val="20"/>
                <w:lang w:eastAsia="sl-SI"/>
              </w:rPr>
            </w:pPr>
            <w:r w:rsidRPr="005705E2">
              <w:rPr>
                <w:rFonts w:ascii="Arial" w:eastAsia="Calibri" w:hAnsi="Arial" w:cs="Arial"/>
                <w:sz w:val="20"/>
                <w:szCs w:val="20"/>
                <w:lang w:eastAsia="sl-SI"/>
              </w:rPr>
              <w:t> </w:t>
            </w:r>
          </w:p>
        </w:tc>
        <w:tc>
          <w:tcPr>
            <w:tcW w:w="4537" w:type="dxa"/>
            <w:tcMar>
              <w:top w:w="0" w:type="dxa"/>
              <w:left w:w="108" w:type="dxa"/>
              <w:bottom w:w="0" w:type="dxa"/>
              <w:right w:w="108" w:type="dxa"/>
            </w:tcMar>
            <w:hideMark/>
          </w:tcPr>
          <w:p w14:paraId="173FA2C6" w14:textId="77777777" w:rsidR="005705E2" w:rsidRPr="005705E2" w:rsidRDefault="005705E2" w:rsidP="005705E2">
            <w:pPr>
              <w:spacing w:before="240" w:after="200" w:line="240" w:lineRule="auto"/>
              <w:rPr>
                <w:rFonts w:ascii="Arial" w:eastAsia="Calibri" w:hAnsi="Arial" w:cs="Arial"/>
                <w:sz w:val="20"/>
                <w:szCs w:val="20"/>
                <w:lang w:eastAsia="sl-SI"/>
              </w:rPr>
            </w:pPr>
            <w:r w:rsidRPr="005705E2">
              <w:rPr>
                <w:rFonts w:ascii="Arial" w:eastAsia="Calibri" w:hAnsi="Arial" w:cs="Arial"/>
                <w:sz w:val="20"/>
                <w:szCs w:val="20"/>
                <w:lang w:eastAsia="sl-SI"/>
              </w:rPr>
              <w:t>A3 – Funkcionarji sodne oblasti</w:t>
            </w:r>
          </w:p>
        </w:tc>
      </w:tr>
      <w:tr w:rsidR="005705E2" w:rsidRPr="005705E2" w14:paraId="503861F8" w14:textId="77777777" w:rsidTr="00A66CDA">
        <w:trPr>
          <w:jc w:val="center"/>
        </w:trPr>
        <w:tc>
          <w:tcPr>
            <w:tcW w:w="4535" w:type="dxa"/>
            <w:tcMar>
              <w:top w:w="0" w:type="dxa"/>
              <w:left w:w="108" w:type="dxa"/>
              <w:bottom w:w="0" w:type="dxa"/>
              <w:right w:w="108" w:type="dxa"/>
            </w:tcMar>
            <w:hideMark/>
          </w:tcPr>
          <w:p w14:paraId="5F58C35D" w14:textId="77777777" w:rsidR="005705E2" w:rsidRPr="005705E2" w:rsidRDefault="005705E2" w:rsidP="005705E2">
            <w:pPr>
              <w:spacing w:before="240" w:after="200" w:line="240" w:lineRule="auto"/>
              <w:rPr>
                <w:rFonts w:ascii="Arial" w:eastAsia="Calibri" w:hAnsi="Arial" w:cs="Arial"/>
                <w:sz w:val="20"/>
                <w:szCs w:val="20"/>
                <w:lang w:eastAsia="sl-SI"/>
              </w:rPr>
            </w:pPr>
            <w:r w:rsidRPr="005705E2">
              <w:rPr>
                <w:rFonts w:ascii="Arial" w:eastAsia="Calibri" w:hAnsi="Arial" w:cs="Arial"/>
                <w:sz w:val="20"/>
                <w:szCs w:val="20"/>
                <w:lang w:eastAsia="sl-SI"/>
              </w:rPr>
              <w:t> </w:t>
            </w:r>
          </w:p>
        </w:tc>
        <w:tc>
          <w:tcPr>
            <w:tcW w:w="4537" w:type="dxa"/>
            <w:tcMar>
              <w:top w:w="0" w:type="dxa"/>
              <w:left w:w="108" w:type="dxa"/>
              <w:bottom w:w="0" w:type="dxa"/>
              <w:right w:w="108" w:type="dxa"/>
            </w:tcMar>
            <w:hideMark/>
          </w:tcPr>
          <w:p w14:paraId="6B4BA651" w14:textId="77777777" w:rsidR="005705E2" w:rsidRPr="005705E2" w:rsidRDefault="005705E2" w:rsidP="005705E2">
            <w:pPr>
              <w:spacing w:before="240" w:after="200" w:line="240" w:lineRule="auto"/>
              <w:rPr>
                <w:rFonts w:ascii="Arial" w:eastAsia="Calibri" w:hAnsi="Arial" w:cs="Arial"/>
                <w:sz w:val="20"/>
                <w:szCs w:val="20"/>
                <w:lang w:eastAsia="sl-SI"/>
              </w:rPr>
            </w:pPr>
            <w:r w:rsidRPr="005705E2">
              <w:rPr>
                <w:rFonts w:ascii="Arial" w:eastAsia="Calibri" w:hAnsi="Arial" w:cs="Arial"/>
                <w:sz w:val="20"/>
                <w:szCs w:val="20"/>
                <w:lang w:eastAsia="sl-SI"/>
              </w:rPr>
              <w:t>A4 – Funkcionarji v drugih državnih organih</w:t>
            </w:r>
          </w:p>
        </w:tc>
      </w:tr>
      <w:tr w:rsidR="005705E2" w:rsidRPr="005705E2" w14:paraId="5EFF9525" w14:textId="77777777" w:rsidTr="00A66CDA">
        <w:trPr>
          <w:jc w:val="center"/>
        </w:trPr>
        <w:tc>
          <w:tcPr>
            <w:tcW w:w="4535" w:type="dxa"/>
            <w:tcBorders>
              <w:top w:val="nil"/>
              <w:left w:val="nil"/>
              <w:bottom w:val="single" w:sz="8" w:space="0" w:color="auto"/>
              <w:right w:val="nil"/>
            </w:tcBorders>
            <w:tcMar>
              <w:top w:w="0" w:type="dxa"/>
              <w:left w:w="108" w:type="dxa"/>
              <w:bottom w:w="0" w:type="dxa"/>
              <w:right w:w="108" w:type="dxa"/>
            </w:tcMar>
            <w:hideMark/>
          </w:tcPr>
          <w:p w14:paraId="1E133A57" w14:textId="77777777" w:rsidR="005705E2" w:rsidRPr="005705E2" w:rsidRDefault="005705E2" w:rsidP="005705E2">
            <w:pPr>
              <w:spacing w:before="240" w:after="200" w:line="240" w:lineRule="auto"/>
              <w:rPr>
                <w:rFonts w:ascii="Arial" w:eastAsia="Calibri" w:hAnsi="Arial" w:cs="Arial"/>
                <w:sz w:val="20"/>
                <w:szCs w:val="20"/>
                <w:lang w:eastAsia="sl-SI"/>
              </w:rPr>
            </w:pPr>
            <w:r w:rsidRPr="005705E2">
              <w:rPr>
                <w:rFonts w:ascii="Arial" w:eastAsia="Calibri" w:hAnsi="Arial" w:cs="Arial"/>
                <w:sz w:val="20"/>
                <w:szCs w:val="20"/>
                <w:lang w:eastAsia="sl-SI"/>
              </w:rPr>
              <w:t> </w:t>
            </w:r>
          </w:p>
        </w:tc>
        <w:tc>
          <w:tcPr>
            <w:tcW w:w="4537" w:type="dxa"/>
            <w:tcBorders>
              <w:top w:val="nil"/>
              <w:left w:val="nil"/>
              <w:bottom w:val="single" w:sz="8" w:space="0" w:color="auto"/>
              <w:right w:val="nil"/>
            </w:tcBorders>
            <w:tcMar>
              <w:top w:w="0" w:type="dxa"/>
              <w:left w:w="108" w:type="dxa"/>
              <w:bottom w:w="0" w:type="dxa"/>
              <w:right w:w="108" w:type="dxa"/>
            </w:tcMar>
            <w:hideMark/>
          </w:tcPr>
          <w:p w14:paraId="62B1EDE0" w14:textId="77777777" w:rsidR="005705E2" w:rsidRPr="005705E2" w:rsidRDefault="005705E2" w:rsidP="005705E2">
            <w:pPr>
              <w:spacing w:before="240" w:after="200" w:line="240" w:lineRule="auto"/>
              <w:rPr>
                <w:rFonts w:ascii="Arial" w:eastAsia="Calibri" w:hAnsi="Arial" w:cs="Arial"/>
                <w:sz w:val="20"/>
                <w:szCs w:val="20"/>
                <w:lang w:eastAsia="sl-SI"/>
              </w:rPr>
            </w:pPr>
            <w:r w:rsidRPr="005705E2">
              <w:rPr>
                <w:rFonts w:ascii="Arial" w:eastAsia="Calibri" w:hAnsi="Arial" w:cs="Arial"/>
                <w:sz w:val="20"/>
                <w:szCs w:val="20"/>
                <w:lang w:eastAsia="sl-SI"/>
              </w:rPr>
              <w:t>A5 – Funkcionarji v lokalnih skupnostih</w:t>
            </w:r>
          </w:p>
        </w:tc>
      </w:tr>
      <w:tr w:rsidR="005705E2" w:rsidRPr="005705E2" w14:paraId="47299680" w14:textId="77777777" w:rsidTr="00A66CDA">
        <w:trPr>
          <w:jc w:val="center"/>
        </w:trPr>
        <w:tc>
          <w:tcPr>
            <w:tcW w:w="4535" w:type="dxa"/>
            <w:tcBorders>
              <w:top w:val="nil"/>
              <w:left w:val="nil"/>
              <w:bottom w:val="nil"/>
              <w:right w:val="nil"/>
            </w:tcBorders>
            <w:tcMar>
              <w:top w:w="0" w:type="dxa"/>
              <w:left w:w="108" w:type="dxa"/>
              <w:bottom w:w="0" w:type="dxa"/>
              <w:right w:w="108" w:type="dxa"/>
            </w:tcMar>
            <w:hideMark/>
          </w:tcPr>
          <w:p w14:paraId="0E09A66E" w14:textId="77777777" w:rsidR="005705E2" w:rsidRPr="005705E2" w:rsidRDefault="005705E2" w:rsidP="005705E2">
            <w:pPr>
              <w:spacing w:before="240" w:after="200" w:line="240" w:lineRule="auto"/>
              <w:rPr>
                <w:rFonts w:ascii="Arial" w:eastAsia="Calibri" w:hAnsi="Arial" w:cs="Arial"/>
                <w:sz w:val="20"/>
                <w:szCs w:val="20"/>
                <w:lang w:eastAsia="sl-SI"/>
              </w:rPr>
            </w:pPr>
            <w:r w:rsidRPr="005705E2">
              <w:rPr>
                <w:rFonts w:ascii="Arial" w:eastAsia="Calibri" w:hAnsi="Arial" w:cs="Arial"/>
                <w:sz w:val="20"/>
                <w:szCs w:val="20"/>
                <w:lang w:eastAsia="sl-SI"/>
              </w:rPr>
              <w:t>B – Poslovodni organi pri uporabnikih proračuna</w:t>
            </w:r>
          </w:p>
        </w:tc>
        <w:tc>
          <w:tcPr>
            <w:tcW w:w="4537" w:type="dxa"/>
            <w:tcBorders>
              <w:top w:val="nil"/>
              <w:left w:val="nil"/>
              <w:bottom w:val="nil"/>
              <w:right w:val="nil"/>
            </w:tcBorders>
            <w:tcMar>
              <w:top w:w="0" w:type="dxa"/>
              <w:left w:w="108" w:type="dxa"/>
              <w:bottom w:w="0" w:type="dxa"/>
              <w:right w:w="108" w:type="dxa"/>
            </w:tcMar>
            <w:hideMark/>
          </w:tcPr>
          <w:p w14:paraId="23427259" w14:textId="77777777" w:rsidR="005705E2" w:rsidRPr="005705E2" w:rsidRDefault="005705E2" w:rsidP="005705E2">
            <w:pPr>
              <w:spacing w:before="240" w:after="200" w:line="240" w:lineRule="auto"/>
              <w:rPr>
                <w:rFonts w:ascii="Arial" w:eastAsia="Calibri" w:hAnsi="Arial" w:cs="Arial"/>
                <w:sz w:val="20"/>
                <w:szCs w:val="20"/>
                <w:lang w:eastAsia="sl-SI"/>
              </w:rPr>
            </w:pPr>
            <w:r w:rsidRPr="005705E2">
              <w:rPr>
                <w:rFonts w:ascii="Arial" w:eastAsia="Calibri" w:hAnsi="Arial" w:cs="Arial"/>
                <w:sz w:val="20"/>
                <w:szCs w:val="20"/>
                <w:lang w:eastAsia="sl-SI"/>
              </w:rPr>
              <w:t xml:space="preserve">B1 – Ravnatelji, direktorji, tajniki in drugi javni uslužbenci, ki opravljajo naloge </w:t>
            </w:r>
            <w:proofErr w:type="spellStart"/>
            <w:r w:rsidRPr="005705E2">
              <w:rPr>
                <w:rFonts w:ascii="Arial" w:eastAsia="Calibri" w:hAnsi="Arial" w:cs="Arial"/>
                <w:sz w:val="20"/>
                <w:szCs w:val="20"/>
                <w:lang w:eastAsia="sl-SI"/>
              </w:rPr>
              <w:t>poslovodenja</w:t>
            </w:r>
            <w:proofErr w:type="spellEnd"/>
          </w:p>
        </w:tc>
      </w:tr>
      <w:tr w:rsidR="005705E2" w:rsidRPr="005705E2" w14:paraId="3B184486" w14:textId="77777777" w:rsidTr="00A66CDA">
        <w:trPr>
          <w:jc w:val="center"/>
        </w:trPr>
        <w:tc>
          <w:tcPr>
            <w:tcW w:w="4535" w:type="dxa"/>
            <w:tcBorders>
              <w:top w:val="nil"/>
              <w:left w:val="nil"/>
              <w:bottom w:val="single" w:sz="8" w:space="0" w:color="auto"/>
              <w:right w:val="nil"/>
            </w:tcBorders>
            <w:tcMar>
              <w:top w:w="0" w:type="dxa"/>
              <w:left w:w="108" w:type="dxa"/>
              <w:bottom w:w="0" w:type="dxa"/>
              <w:right w:w="108" w:type="dxa"/>
            </w:tcMar>
            <w:hideMark/>
          </w:tcPr>
          <w:p w14:paraId="217F81FF" w14:textId="77777777" w:rsidR="005705E2" w:rsidRPr="005705E2" w:rsidRDefault="005705E2" w:rsidP="005705E2">
            <w:pPr>
              <w:spacing w:before="240" w:after="200" w:line="240" w:lineRule="auto"/>
              <w:rPr>
                <w:rFonts w:ascii="Arial" w:eastAsia="Calibri" w:hAnsi="Arial" w:cs="Arial"/>
                <w:sz w:val="20"/>
                <w:szCs w:val="20"/>
                <w:lang w:eastAsia="sl-SI"/>
              </w:rPr>
            </w:pPr>
            <w:r w:rsidRPr="005705E2">
              <w:rPr>
                <w:rFonts w:ascii="Arial" w:eastAsia="Calibri" w:hAnsi="Arial" w:cs="Arial"/>
                <w:sz w:val="20"/>
                <w:szCs w:val="20"/>
                <w:lang w:eastAsia="sl-SI"/>
              </w:rPr>
              <w:t> </w:t>
            </w:r>
          </w:p>
        </w:tc>
        <w:tc>
          <w:tcPr>
            <w:tcW w:w="4537" w:type="dxa"/>
            <w:tcBorders>
              <w:top w:val="nil"/>
              <w:left w:val="nil"/>
              <w:bottom w:val="single" w:sz="8" w:space="0" w:color="auto"/>
              <w:right w:val="nil"/>
            </w:tcBorders>
            <w:tcMar>
              <w:top w:w="0" w:type="dxa"/>
              <w:left w:w="108" w:type="dxa"/>
              <w:bottom w:w="0" w:type="dxa"/>
              <w:right w:w="108" w:type="dxa"/>
            </w:tcMar>
            <w:hideMark/>
          </w:tcPr>
          <w:p w14:paraId="33AAD0C7" w14:textId="77777777" w:rsidR="005705E2" w:rsidRPr="005705E2" w:rsidRDefault="005705E2" w:rsidP="005705E2">
            <w:pPr>
              <w:spacing w:before="240" w:after="200" w:line="240" w:lineRule="auto"/>
              <w:rPr>
                <w:rFonts w:ascii="Arial" w:eastAsia="Calibri" w:hAnsi="Arial" w:cs="Arial"/>
                <w:sz w:val="20"/>
                <w:szCs w:val="20"/>
                <w:lang w:eastAsia="sl-SI"/>
              </w:rPr>
            </w:pPr>
            <w:r w:rsidRPr="005705E2">
              <w:rPr>
                <w:rFonts w:ascii="Arial" w:eastAsia="Calibri" w:hAnsi="Arial" w:cs="Arial"/>
                <w:sz w:val="20"/>
                <w:szCs w:val="20"/>
                <w:lang w:eastAsia="sl-SI"/>
              </w:rPr>
              <w:t> </w:t>
            </w:r>
          </w:p>
        </w:tc>
      </w:tr>
      <w:tr w:rsidR="005705E2" w:rsidRPr="005705E2" w14:paraId="060A0EFA" w14:textId="77777777" w:rsidTr="00A66CDA">
        <w:trPr>
          <w:jc w:val="center"/>
        </w:trPr>
        <w:tc>
          <w:tcPr>
            <w:tcW w:w="4535" w:type="dxa"/>
            <w:tcBorders>
              <w:top w:val="nil"/>
              <w:left w:val="nil"/>
              <w:bottom w:val="nil"/>
              <w:right w:val="nil"/>
            </w:tcBorders>
            <w:tcMar>
              <w:top w:w="0" w:type="dxa"/>
              <w:left w:w="108" w:type="dxa"/>
              <w:bottom w:w="0" w:type="dxa"/>
              <w:right w:w="108" w:type="dxa"/>
            </w:tcMar>
            <w:hideMark/>
          </w:tcPr>
          <w:p w14:paraId="2D09A78A" w14:textId="77777777" w:rsidR="005705E2" w:rsidRPr="005705E2" w:rsidRDefault="005705E2" w:rsidP="005705E2">
            <w:pPr>
              <w:spacing w:before="240" w:after="200" w:line="240" w:lineRule="auto"/>
              <w:rPr>
                <w:rFonts w:ascii="Arial" w:eastAsia="Calibri" w:hAnsi="Arial" w:cs="Arial"/>
                <w:sz w:val="20"/>
                <w:szCs w:val="20"/>
                <w:lang w:eastAsia="sl-SI"/>
              </w:rPr>
            </w:pPr>
            <w:r w:rsidRPr="005705E2">
              <w:rPr>
                <w:rFonts w:ascii="Arial" w:eastAsia="Calibri" w:hAnsi="Arial" w:cs="Arial"/>
                <w:sz w:val="20"/>
                <w:szCs w:val="20"/>
                <w:lang w:eastAsia="sl-SI"/>
              </w:rPr>
              <w:t>C – Uradniški nazivi v državni upravi in v upravah lokalnih skupnosti ter v drugih državnih organih</w:t>
            </w:r>
          </w:p>
        </w:tc>
        <w:tc>
          <w:tcPr>
            <w:tcW w:w="4537" w:type="dxa"/>
            <w:tcBorders>
              <w:top w:val="nil"/>
              <w:left w:val="nil"/>
              <w:bottom w:val="nil"/>
              <w:right w:val="nil"/>
            </w:tcBorders>
            <w:tcMar>
              <w:top w:w="0" w:type="dxa"/>
              <w:left w:w="108" w:type="dxa"/>
              <w:bottom w:w="0" w:type="dxa"/>
              <w:right w:w="108" w:type="dxa"/>
            </w:tcMar>
            <w:hideMark/>
          </w:tcPr>
          <w:p w14:paraId="666D3152" w14:textId="77777777" w:rsidR="005705E2" w:rsidRPr="005705E2" w:rsidRDefault="005705E2" w:rsidP="005705E2">
            <w:pPr>
              <w:spacing w:before="240" w:after="200" w:line="240" w:lineRule="auto"/>
              <w:rPr>
                <w:rFonts w:ascii="Arial" w:eastAsia="Calibri" w:hAnsi="Arial" w:cs="Arial"/>
                <w:sz w:val="20"/>
                <w:szCs w:val="20"/>
                <w:lang w:eastAsia="sl-SI"/>
              </w:rPr>
            </w:pPr>
            <w:r w:rsidRPr="005705E2">
              <w:rPr>
                <w:rFonts w:ascii="Arial" w:eastAsia="Calibri" w:hAnsi="Arial" w:cs="Arial"/>
                <w:sz w:val="20"/>
                <w:szCs w:val="20"/>
                <w:lang w:eastAsia="sl-SI"/>
              </w:rPr>
              <w:t>C1 – Uradniki v drugih državnih organih</w:t>
            </w:r>
          </w:p>
        </w:tc>
      </w:tr>
      <w:tr w:rsidR="005705E2" w:rsidRPr="005705E2" w14:paraId="50CA98DD" w14:textId="77777777" w:rsidTr="00A66CDA">
        <w:trPr>
          <w:jc w:val="center"/>
        </w:trPr>
        <w:tc>
          <w:tcPr>
            <w:tcW w:w="4535" w:type="dxa"/>
            <w:tcMar>
              <w:top w:w="0" w:type="dxa"/>
              <w:left w:w="108" w:type="dxa"/>
              <w:bottom w:w="0" w:type="dxa"/>
              <w:right w:w="108" w:type="dxa"/>
            </w:tcMar>
            <w:hideMark/>
          </w:tcPr>
          <w:p w14:paraId="4AED4DC8" w14:textId="77777777" w:rsidR="005705E2" w:rsidRPr="005705E2" w:rsidRDefault="005705E2" w:rsidP="005705E2">
            <w:pPr>
              <w:spacing w:before="240" w:after="200" w:line="240" w:lineRule="auto"/>
              <w:rPr>
                <w:rFonts w:ascii="Arial" w:eastAsia="Calibri" w:hAnsi="Arial" w:cs="Arial"/>
                <w:sz w:val="20"/>
                <w:szCs w:val="20"/>
                <w:lang w:eastAsia="sl-SI"/>
              </w:rPr>
            </w:pPr>
            <w:r w:rsidRPr="005705E2">
              <w:rPr>
                <w:rFonts w:ascii="Arial" w:eastAsia="Calibri" w:hAnsi="Arial" w:cs="Arial"/>
                <w:sz w:val="20"/>
                <w:szCs w:val="20"/>
                <w:lang w:eastAsia="sl-SI"/>
              </w:rPr>
              <w:lastRenderedPageBreak/>
              <w:t> </w:t>
            </w:r>
          </w:p>
        </w:tc>
        <w:tc>
          <w:tcPr>
            <w:tcW w:w="4537" w:type="dxa"/>
            <w:tcMar>
              <w:top w:w="0" w:type="dxa"/>
              <w:left w:w="108" w:type="dxa"/>
              <w:bottom w:w="0" w:type="dxa"/>
              <w:right w:w="108" w:type="dxa"/>
            </w:tcMar>
            <w:hideMark/>
          </w:tcPr>
          <w:p w14:paraId="0CCDDE02" w14:textId="77777777" w:rsidR="005705E2" w:rsidRPr="005705E2" w:rsidRDefault="005705E2" w:rsidP="005705E2">
            <w:pPr>
              <w:spacing w:before="240" w:after="200" w:line="240" w:lineRule="auto"/>
              <w:rPr>
                <w:rFonts w:ascii="Arial" w:eastAsia="Calibri" w:hAnsi="Arial" w:cs="Arial"/>
                <w:sz w:val="20"/>
                <w:szCs w:val="20"/>
                <w:lang w:eastAsia="sl-SI"/>
              </w:rPr>
            </w:pPr>
            <w:r w:rsidRPr="005705E2">
              <w:rPr>
                <w:rFonts w:ascii="Arial" w:eastAsia="Calibri" w:hAnsi="Arial" w:cs="Arial"/>
                <w:sz w:val="20"/>
                <w:szCs w:val="20"/>
                <w:lang w:eastAsia="sl-SI"/>
              </w:rPr>
              <w:t>C2 – Uradniki v državni upravi, upravah pravosodnih organov in</w:t>
            </w:r>
          </w:p>
        </w:tc>
      </w:tr>
      <w:tr w:rsidR="005705E2" w:rsidRPr="005705E2" w14:paraId="5DC75686" w14:textId="77777777" w:rsidTr="00A66CDA">
        <w:trPr>
          <w:jc w:val="center"/>
        </w:trPr>
        <w:tc>
          <w:tcPr>
            <w:tcW w:w="4535" w:type="dxa"/>
            <w:tcMar>
              <w:top w:w="0" w:type="dxa"/>
              <w:left w:w="108" w:type="dxa"/>
              <w:bottom w:w="0" w:type="dxa"/>
              <w:right w:w="108" w:type="dxa"/>
            </w:tcMar>
            <w:hideMark/>
          </w:tcPr>
          <w:p w14:paraId="07574196" w14:textId="77777777" w:rsidR="005705E2" w:rsidRPr="005705E2" w:rsidRDefault="005705E2" w:rsidP="005705E2">
            <w:pPr>
              <w:spacing w:before="240" w:after="200" w:line="240" w:lineRule="auto"/>
              <w:rPr>
                <w:rFonts w:ascii="Arial" w:eastAsia="Calibri" w:hAnsi="Arial" w:cs="Arial"/>
                <w:sz w:val="20"/>
                <w:szCs w:val="20"/>
                <w:lang w:eastAsia="sl-SI"/>
              </w:rPr>
            </w:pPr>
            <w:r w:rsidRPr="005705E2">
              <w:rPr>
                <w:rFonts w:ascii="Arial" w:eastAsia="Calibri" w:hAnsi="Arial" w:cs="Arial"/>
                <w:sz w:val="20"/>
                <w:szCs w:val="20"/>
                <w:lang w:eastAsia="sl-SI"/>
              </w:rPr>
              <w:t> </w:t>
            </w:r>
          </w:p>
        </w:tc>
        <w:tc>
          <w:tcPr>
            <w:tcW w:w="4537" w:type="dxa"/>
            <w:tcMar>
              <w:top w:w="0" w:type="dxa"/>
              <w:left w:w="108" w:type="dxa"/>
              <w:bottom w:w="0" w:type="dxa"/>
              <w:right w:w="108" w:type="dxa"/>
            </w:tcMar>
            <w:hideMark/>
          </w:tcPr>
          <w:p w14:paraId="397BCF2A" w14:textId="77777777" w:rsidR="005705E2" w:rsidRPr="005705E2" w:rsidRDefault="005705E2" w:rsidP="005705E2">
            <w:pPr>
              <w:spacing w:before="240" w:after="200" w:line="240" w:lineRule="auto"/>
              <w:rPr>
                <w:rFonts w:ascii="Arial" w:eastAsia="Calibri" w:hAnsi="Arial" w:cs="Arial"/>
                <w:sz w:val="20"/>
                <w:szCs w:val="20"/>
                <w:lang w:eastAsia="sl-SI"/>
              </w:rPr>
            </w:pPr>
            <w:r w:rsidRPr="005705E2">
              <w:rPr>
                <w:rFonts w:ascii="Arial" w:eastAsia="Calibri" w:hAnsi="Arial" w:cs="Arial"/>
                <w:sz w:val="20"/>
                <w:szCs w:val="20"/>
                <w:lang w:eastAsia="sl-SI"/>
              </w:rPr>
              <w:t>upravah lokalnih skupnosti</w:t>
            </w:r>
          </w:p>
        </w:tc>
      </w:tr>
      <w:tr w:rsidR="005705E2" w:rsidRPr="005705E2" w14:paraId="6B3DE7D4" w14:textId="77777777" w:rsidTr="00A66CDA">
        <w:trPr>
          <w:jc w:val="center"/>
        </w:trPr>
        <w:tc>
          <w:tcPr>
            <w:tcW w:w="4535" w:type="dxa"/>
            <w:tcMar>
              <w:top w:w="0" w:type="dxa"/>
              <w:left w:w="108" w:type="dxa"/>
              <w:bottom w:w="0" w:type="dxa"/>
              <w:right w:w="108" w:type="dxa"/>
            </w:tcMar>
            <w:hideMark/>
          </w:tcPr>
          <w:p w14:paraId="434F2B78" w14:textId="77777777" w:rsidR="005705E2" w:rsidRPr="005705E2" w:rsidRDefault="005705E2" w:rsidP="005705E2">
            <w:pPr>
              <w:spacing w:before="240" w:after="200" w:line="240" w:lineRule="auto"/>
              <w:rPr>
                <w:rFonts w:ascii="Arial" w:eastAsia="Calibri" w:hAnsi="Arial" w:cs="Arial"/>
                <w:sz w:val="20"/>
                <w:szCs w:val="20"/>
                <w:lang w:eastAsia="sl-SI"/>
              </w:rPr>
            </w:pPr>
            <w:r w:rsidRPr="005705E2">
              <w:rPr>
                <w:rFonts w:ascii="Arial" w:eastAsia="Calibri" w:hAnsi="Arial" w:cs="Arial"/>
                <w:sz w:val="20"/>
                <w:szCs w:val="20"/>
                <w:lang w:eastAsia="sl-SI"/>
              </w:rPr>
              <w:t> </w:t>
            </w:r>
          </w:p>
        </w:tc>
        <w:tc>
          <w:tcPr>
            <w:tcW w:w="4537" w:type="dxa"/>
            <w:tcMar>
              <w:top w:w="0" w:type="dxa"/>
              <w:left w:w="108" w:type="dxa"/>
              <w:bottom w:w="0" w:type="dxa"/>
              <w:right w:w="108" w:type="dxa"/>
            </w:tcMar>
            <w:hideMark/>
          </w:tcPr>
          <w:p w14:paraId="4F437DCC" w14:textId="77777777" w:rsidR="005705E2" w:rsidRPr="005705E2" w:rsidRDefault="005705E2" w:rsidP="005705E2">
            <w:pPr>
              <w:spacing w:before="240" w:after="200" w:line="240" w:lineRule="auto"/>
              <w:rPr>
                <w:rFonts w:ascii="Arial" w:eastAsia="Calibri" w:hAnsi="Arial" w:cs="Arial"/>
                <w:sz w:val="20"/>
                <w:szCs w:val="20"/>
                <w:lang w:eastAsia="sl-SI"/>
              </w:rPr>
            </w:pPr>
            <w:r w:rsidRPr="005705E2">
              <w:rPr>
                <w:rFonts w:ascii="Arial" w:eastAsia="Calibri" w:hAnsi="Arial" w:cs="Arial"/>
                <w:sz w:val="20"/>
                <w:szCs w:val="20"/>
                <w:lang w:eastAsia="sl-SI"/>
              </w:rPr>
              <w:t>C3 – Policisti</w:t>
            </w:r>
          </w:p>
        </w:tc>
      </w:tr>
      <w:tr w:rsidR="005705E2" w:rsidRPr="005705E2" w14:paraId="642DEF2F" w14:textId="77777777" w:rsidTr="00A66CDA">
        <w:trPr>
          <w:jc w:val="center"/>
        </w:trPr>
        <w:tc>
          <w:tcPr>
            <w:tcW w:w="4535" w:type="dxa"/>
            <w:tcMar>
              <w:top w:w="0" w:type="dxa"/>
              <w:left w:w="108" w:type="dxa"/>
              <w:bottom w:w="0" w:type="dxa"/>
              <w:right w:w="108" w:type="dxa"/>
            </w:tcMar>
            <w:hideMark/>
          </w:tcPr>
          <w:p w14:paraId="40F39F5C" w14:textId="77777777" w:rsidR="005705E2" w:rsidRPr="005705E2" w:rsidRDefault="005705E2" w:rsidP="005705E2">
            <w:pPr>
              <w:spacing w:before="240" w:after="200" w:line="240" w:lineRule="auto"/>
              <w:rPr>
                <w:rFonts w:ascii="Arial" w:eastAsia="Calibri" w:hAnsi="Arial" w:cs="Arial"/>
                <w:sz w:val="20"/>
                <w:szCs w:val="20"/>
                <w:lang w:eastAsia="sl-SI"/>
              </w:rPr>
            </w:pPr>
            <w:r w:rsidRPr="005705E2">
              <w:rPr>
                <w:rFonts w:ascii="Arial" w:eastAsia="Calibri" w:hAnsi="Arial" w:cs="Arial"/>
                <w:sz w:val="20"/>
                <w:szCs w:val="20"/>
                <w:lang w:eastAsia="sl-SI"/>
              </w:rPr>
              <w:t> </w:t>
            </w:r>
          </w:p>
        </w:tc>
        <w:tc>
          <w:tcPr>
            <w:tcW w:w="4537" w:type="dxa"/>
            <w:tcMar>
              <w:top w:w="0" w:type="dxa"/>
              <w:left w:w="108" w:type="dxa"/>
              <w:bottom w:w="0" w:type="dxa"/>
              <w:right w:w="108" w:type="dxa"/>
            </w:tcMar>
            <w:hideMark/>
          </w:tcPr>
          <w:p w14:paraId="5D356343" w14:textId="77777777" w:rsidR="005705E2" w:rsidRPr="005705E2" w:rsidRDefault="005705E2" w:rsidP="005705E2">
            <w:pPr>
              <w:spacing w:before="240" w:after="200" w:line="240" w:lineRule="auto"/>
              <w:rPr>
                <w:rFonts w:ascii="Arial" w:eastAsia="Calibri" w:hAnsi="Arial" w:cs="Arial"/>
                <w:sz w:val="20"/>
                <w:szCs w:val="20"/>
                <w:lang w:eastAsia="sl-SI"/>
              </w:rPr>
            </w:pPr>
            <w:r w:rsidRPr="005705E2">
              <w:rPr>
                <w:rFonts w:ascii="Arial" w:eastAsia="Calibri" w:hAnsi="Arial" w:cs="Arial"/>
                <w:sz w:val="20"/>
                <w:szCs w:val="20"/>
                <w:lang w:eastAsia="sl-SI"/>
              </w:rPr>
              <w:t>C4 – Vojaki</w:t>
            </w:r>
          </w:p>
        </w:tc>
      </w:tr>
      <w:tr w:rsidR="005705E2" w:rsidRPr="005705E2" w14:paraId="5DD019A3" w14:textId="77777777" w:rsidTr="00A66CDA">
        <w:trPr>
          <w:jc w:val="center"/>
        </w:trPr>
        <w:tc>
          <w:tcPr>
            <w:tcW w:w="4535" w:type="dxa"/>
            <w:tcMar>
              <w:top w:w="0" w:type="dxa"/>
              <w:left w:w="108" w:type="dxa"/>
              <w:bottom w:w="0" w:type="dxa"/>
              <w:right w:w="108" w:type="dxa"/>
            </w:tcMar>
            <w:hideMark/>
          </w:tcPr>
          <w:p w14:paraId="513DC2DA" w14:textId="77777777" w:rsidR="005705E2" w:rsidRPr="005705E2" w:rsidRDefault="005705E2" w:rsidP="005705E2">
            <w:pPr>
              <w:spacing w:before="240" w:after="200" w:line="240" w:lineRule="auto"/>
              <w:rPr>
                <w:rFonts w:ascii="Arial" w:eastAsia="Calibri" w:hAnsi="Arial" w:cs="Arial"/>
                <w:sz w:val="20"/>
                <w:szCs w:val="20"/>
                <w:lang w:eastAsia="sl-SI"/>
              </w:rPr>
            </w:pPr>
            <w:r w:rsidRPr="005705E2">
              <w:rPr>
                <w:rFonts w:ascii="Arial" w:eastAsia="Calibri" w:hAnsi="Arial" w:cs="Arial"/>
                <w:sz w:val="20"/>
                <w:szCs w:val="20"/>
                <w:lang w:eastAsia="sl-SI"/>
              </w:rPr>
              <w:t> </w:t>
            </w:r>
          </w:p>
        </w:tc>
        <w:tc>
          <w:tcPr>
            <w:tcW w:w="4537" w:type="dxa"/>
            <w:tcMar>
              <w:top w:w="0" w:type="dxa"/>
              <w:left w:w="108" w:type="dxa"/>
              <w:bottom w:w="0" w:type="dxa"/>
              <w:right w:w="108" w:type="dxa"/>
            </w:tcMar>
            <w:hideMark/>
          </w:tcPr>
          <w:p w14:paraId="49690ACC" w14:textId="77777777" w:rsidR="005705E2" w:rsidRPr="005705E2" w:rsidRDefault="005705E2" w:rsidP="005705E2">
            <w:pPr>
              <w:spacing w:before="240" w:after="200" w:line="240" w:lineRule="auto"/>
              <w:rPr>
                <w:rFonts w:ascii="Arial" w:eastAsia="Calibri" w:hAnsi="Arial" w:cs="Arial"/>
                <w:sz w:val="20"/>
                <w:szCs w:val="20"/>
                <w:lang w:eastAsia="sl-SI"/>
              </w:rPr>
            </w:pPr>
            <w:r w:rsidRPr="005705E2">
              <w:rPr>
                <w:rFonts w:ascii="Arial" w:eastAsia="Calibri" w:hAnsi="Arial" w:cs="Arial"/>
                <w:sz w:val="20"/>
                <w:szCs w:val="20"/>
                <w:lang w:eastAsia="sl-SI"/>
              </w:rPr>
              <w:t>C5 – Uradniki finančne uprave</w:t>
            </w:r>
          </w:p>
        </w:tc>
      </w:tr>
      <w:tr w:rsidR="005705E2" w:rsidRPr="005705E2" w14:paraId="1BED38FB" w14:textId="77777777" w:rsidTr="00A66CDA">
        <w:trPr>
          <w:jc w:val="center"/>
        </w:trPr>
        <w:tc>
          <w:tcPr>
            <w:tcW w:w="4535" w:type="dxa"/>
            <w:tcMar>
              <w:top w:w="0" w:type="dxa"/>
              <w:left w:w="108" w:type="dxa"/>
              <w:bottom w:w="0" w:type="dxa"/>
              <w:right w:w="108" w:type="dxa"/>
            </w:tcMar>
            <w:hideMark/>
          </w:tcPr>
          <w:p w14:paraId="137460C7" w14:textId="77777777" w:rsidR="005705E2" w:rsidRPr="005705E2" w:rsidRDefault="005705E2" w:rsidP="005705E2">
            <w:pPr>
              <w:spacing w:before="240" w:after="200" w:line="240" w:lineRule="auto"/>
              <w:rPr>
                <w:rFonts w:ascii="Arial" w:eastAsia="Calibri" w:hAnsi="Arial" w:cs="Arial"/>
                <w:sz w:val="20"/>
                <w:szCs w:val="20"/>
                <w:lang w:eastAsia="sl-SI"/>
              </w:rPr>
            </w:pPr>
            <w:r w:rsidRPr="005705E2">
              <w:rPr>
                <w:rFonts w:ascii="Arial" w:eastAsia="Calibri" w:hAnsi="Arial" w:cs="Arial"/>
                <w:sz w:val="20"/>
                <w:szCs w:val="20"/>
                <w:lang w:eastAsia="sl-SI"/>
              </w:rPr>
              <w:t> </w:t>
            </w:r>
          </w:p>
        </w:tc>
        <w:tc>
          <w:tcPr>
            <w:tcW w:w="4537" w:type="dxa"/>
            <w:tcMar>
              <w:top w:w="0" w:type="dxa"/>
              <w:left w:w="108" w:type="dxa"/>
              <w:bottom w:w="0" w:type="dxa"/>
              <w:right w:w="108" w:type="dxa"/>
            </w:tcMar>
            <w:hideMark/>
          </w:tcPr>
          <w:p w14:paraId="72B16E9C" w14:textId="77777777" w:rsidR="005705E2" w:rsidRPr="005705E2" w:rsidRDefault="005705E2" w:rsidP="005705E2">
            <w:pPr>
              <w:spacing w:before="240" w:after="200" w:line="240" w:lineRule="auto"/>
              <w:rPr>
                <w:rFonts w:ascii="Arial" w:eastAsia="Calibri" w:hAnsi="Arial" w:cs="Arial"/>
                <w:sz w:val="20"/>
                <w:szCs w:val="20"/>
                <w:lang w:eastAsia="sl-SI"/>
              </w:rPr>
            </w:pPr>
            <w:r w:rsidRPr="005705E2">
              <w:rPr>
                <w:rFonts w:ascii="Arial" w:eastAsia="Calibri" w:hAnsi="Arial" w:cs="Arial"/>
                <w:sz w:val="20"/>
                <w:szCs w:val="20"/>
                <w:lang w:eastAsia="sl-SI"/>
              </w:rPr>
              <w:t>C6 – Inšpektorji, pravosodni policisti in drugi uradniki s posebnimi pooblastili</w:t>
            </w:r>
          </w:p>
        </w:tc>
      </w:tr>
      <w:tr w:rsidR="005705E2" w:rsidRPr="005705E2" w14:paraId="445DED39" w14:textId="77777777" w:rsidTr="00A66CDA">
        <w:trPr>
          <w:jc w:val="center"/>
        </w:trPr>
        <w:tc>
          <w:tcPr>
            <w:tcW w:w="4535" w:type="dxa"/>
            <w:tcMar>
              <w:top w:w="0" w:type="dxa"/>
              <w:left w:w="108" w:type="dxa"/>
              <w:bottom w:w="0" w:type="dxa"/>
              <w:right w:w="108" w:type="dxa"/>
            </w:tcMar>
            <w:hideMark/>
          </w:tcPr>
          <w:p w14:paraId="76AFB4A5" w14:textId="77777777" w:rsidR="005705E2" w:rsidRPr="005705E2" w:rsidRDefault="005705E2" w:rsidP="005705E2">
            <w:pPr>
              <w:spacing w:before="240" w:after="200" w:line="240" w:lineRule="auto"/>
              <w:rPr>
                <w:rFonts w:ascii="Arial" w:eastAsia="Calibri" w:hAnsi="Arial" w:cs="Arial"/>
                <w:sz w:val="20"/>
                <w:szCs w:val="20"/>
                <w:lang w:eastAsia="sl-SI"/>
              </w:rPr>
            </w:pPr>
            <w:r w:rsidRPr="005705E2">
              <w:rPr>
                <w:rFonts w:ascii="Arial" w:eastAsia="Calibri" w:hAnsi="Arial" w:cs="Arial"/>
                <w:sz w:val="20"/>
                <w:szCs w:val="20"/>
                <w:lang w:eastAsia="sl-SI"/>
              </w:rPr>
              <w:t> </w:t>
            </w:r>
          </w:p>
        </w:tc>
        <w:tc>
          <w:tcPr>
            <w:tcW w:w="4537" w:type="dxa"/>
            <w:tcMar>
              <w:top w:w="0" w:type="dxa"/>
              <w:left w:w="108" w:type="dxa"/>
              <w:bottom w:w="0" w:type="dxa"/>
              <w:right w:w="108" w:type="dxa"/>
            </w:tcMar>
            <w:hideMark/>
          </w:tcPr>
          <w:p w14:paraId="4DB21860" w14:textId="77777777" w:rsidR="005705E2" w:rsidRPr="005705E2" w:rsidRDefault="005705E2" w:rsidP="005705E2">
            <w:pPr>
              <w:spacing w:before="240" w:after="200" w:line="240" w:lineRule="auto"/>
              <w:rPr>
                <w:rFonts w:ascii="Arial" w:eastAsia="Calibri" w:hAnsi="Arial" w:cs="Arial"/>
                <w:sz w:val="20"/>
                <w:szCs w:val="20"/>
                <w:lang w:eastAsia="sl-SI"/>
              </w:rPr>
            </w:pPr>
            <w:r w:rsidRPr="005705E2">
              <w:rPr>
                <w:rFonts w:ascii="Arial" w:eastAsia="Calibri" w:hAnsi="Arial" w:cs="Arial"/>
                <w:sz w:val="20"/>
                <w:szCs w:val="20"/>
                <w:lang w:eastAsia="sl-SI"/>
              </w:rPr>
              <w:t>C7 – Diplomati</w:t>
            </w:r>
          </w:p>
        </w:tc>
      </w:tr>
      <w:tr w:rsidR="005705E2" w:rsidRPr="005705E2" w14:paraId="1037A6E7" w14:textId="77777777" w:rsidTr="00A66CDA">
        <w:trPr>
          <w:jc w:val="center"/>
        </w:trPr>
        <w:tc>
          <w:tcPr>
            <w:tcW w:w="4535" w:type="dxa"/>
            <w:tcBorders>
              <w:top w:val="single" w:sz="8" w:space="0" w:color="auto"/>
              <w:left w:val="nil"/>
              <w:bottom w:val="nil"/>
              <w:right w:val="nil"/>
            </w:tcBorders>
            <w:tcMar>
              <w:top w:w="0" w:type="dxa"/>
              <w:left w:w="108" w:type="dxa"/>
              <w:bottom w:w="0" w:type="dxa"/>
              <w:right w:w="108" w:type="dxa"/>
            </w:tcMar>
            <w:hideMark/>
          </w:tcPr>
          <w:p w14:paraId="62626F15" w14:textId="77777777" w:rsidR="005705E2" w:rsidRPr="005705E2" w:rsidRDefault="005705E2" w:rsidP="005705E2">
            <w:pPr>
              <w:spacing w:before="240" w:after="200" w:line="240" w:lineRule="auto"/>
              <w:rPr>
                <w:rFonts w:ascii="Arial" w:eastAsia="Calibri" w:hAnsi="Arial" w:cs="Arial"/>
                <w:sz w:val="20"/>
                <w:szCs w:val="20"/>
                <w:lang w:eastAsia="sl-SI"/>
              </w:rPr>
            </w:pPr>
            <w:r w:rsidRPr="005705E2">
              <w:rPr>
                <w:rFonts w:ascii="Arial" w:eastAsia="Calibri" w:hAnsi="Arial" w:cs="Arial"/>
                <w:sz w:val="20"/>
                <w:szCs w:val="20"/>
                <w:lang w:eastAsia="sl-SI"/>
              </w:rPr>
              <w:t>D – Delovna mesta na področju vzgoje, izobraževanja</w:t>
            </w:r>
          </w:p>
        </w:tc>
        <w:tc>
          <w:tcPr>
            <w:tcW w:w="4537" w:type="dxa"/>
            <w:tcBorders>
              <w:top w:val="single" w:sz="8" w:space="0" w:color="auto"/>
              <w:left w:val="nil"/>
              <w:bottom w:val="nil"/>
              <w:right w:val="nil"/>
            </w:tcBorders>
            <w:tcMar>
              <w:top w:w="0" w:type="dxa"/>
              <w:left w:w="108" w:type="dxa"/>
              <w:bottom w:w="0" w:type="dxa"/>
              <w:right w:w="108" w:type="dxa"/>
            </w:tcMar>
            <w:hideMark/>
          </w:tcPr>
          <w:p w14:paraId="754C6E7D" w14:textId="77777777" w:rsidR="005705E2" w:rsidRPr="005705E2" w:rsidRDefault="005705E2" w:rsidP="005705E2">
            <w:pPr>
              <w:spacing w:before="240" w:after="200" w:line="240" w:lineRule="auto"/>
              <w:rPr>
                <w:rFonts w:ascii="Arial" w:eastAsia="Calibri" w:hAnsi="Arial" w:cs="Arial"/>
                <w:sz w:val="20"/>
                <w:szCs w:val="20"/>
                <w:lang w:eastAsia="sl-SI"/>
              </w:rPr>
            </w:pPr>
            <w:r w:rsidRPr="005705E2">
              <w:rPr>
                <w:rFonts w:ascii="Arial" w:eastAsia="Calibri" w:hAnsi="Arial" w:cs="Arial"/>
                <w:sz w:val="20"/>
                <w:szCs w:val="20"/>
                <w:lang w:eastAsia="sl-SI"/>
              </w:rPr>
              <w:t>D1 – Visokošolski učitelji in visokošolski sodelavci</w:t>
            </w:r>
          </w:p>
        </w:tc>
      </w:tr>
      <w:tr w:rsidR="005705E2" w:rsidRPr="005705E2" w14:paraId="12CC8EAD" w14:textId="77777777" w:rsidTr="00A66CDA">
        <w:trPr>
          <w:jc w:val="center"/>
        </w:trPr>
        <w:tc>
          <w:tcPr>
            <w:tcW w:w="4535" w:type="dxa"/>
            <w:tcMar>
              <w:top w:w="0" w:type="dxa"/>
              <w:left w:w="108" w:type="dxa"/>
              <w:bottom w:w="0" w:type="dxa"/>
              <w:right w:w="108" w:type="dxa"/>
            </w:tcMar>
            <w:hideMark/>
          </w:tcPr>
          <w:p w14:paraId="420A9833" w14:textId="77777777" w:rsidR="005705E2" w:rsidRPr="005705E2" w:rsidRDefault="005705E2" w:rsidP="005705E2">
            <w:pPr>
              <w:spacing w:before="240" w:after="200" w:line="240" w:lineRule="auto"/>
              <w:rPr>
                <w:rFonts w:ascii="Arial" w:eastAsia="Calibri" w:hAnsi="Arial" w:cs="Arial"/>
                <w:sz w:val="20"/>
                <w:szCs w:val="20"/>
                <w:lang w:eastAsia="sl-SI"/>
              </w:rPr>
            </w:pPr>
            <w:r w:rsidRPr="005705E2">
              <w:rPr>
                <w:rFonts w:ascii="Arial" w:eastAsia="Calibri" w:hAnsi="Arial" w:cs="Arial"/>
                <w:sz w:val="20"/>
                <w:szCs w:val="20"/>
                <w:lang w:eastAsia="sl-SI"/>
              </w:rPr>
              <w:t> </w:t>
            </w:r>
          </w:p>
        </w:tc>
        <w:tc>
          <w:tcPr>
            <w:tcW w:w="4537" w:type="dxa"/>
            <w:tcMar>
              <w:top w:w="0" w:type="dxa"/>
              <w:left w:w="108" w:type="dxa"/>
              <w:bottom w:w="0" w:type="dxa"/>
              <w:right w:w="108" w:type="dxa"/>
            </w:tcMar>
            <w:hideMark/>
          </w:tcPr>
          <w:p w14:paraId="2B7DC3C8" w14:textId="77777777" w:rsidR="005705E2" w:rsidRPr="005705E2" w:rsidRDefault="005705E2" w:rsidP="005705E2">
            <w:pPr>
              <w:spacing w:before="240" w:after="200" w:line="240" w:lineRule="auto"/>
              <w:rPr>
                <w:rFonts w:ascii="Arial" w:eastAsia="Calibri" w:hAnsi="Arial" w:cs="Arial"/>
                <w:sz w:val="20"/>
                <w:szCs w:val="20"/>
                <w:lang w:eastAsia="sl-SI"/>
              </w:rPr>
            </w:pPr>
            <w:r w:rsidRPr="005705E2">
              <w:rPr>
                <w:rFonts w:ascii="Arial" w:eastAsia="Calibri" w:hAnsi="Arial" w:cs="Arial"/>
                <w:sz w:val="20"/>
                <w:szCs w:val="20"/>
                <w:lang w:eastAsia="sl-SI"/>
              </w:rPr>
              <w:t>D2 – Predavatelji višjih strokovnih šol, srednješolski in osnovnošolski učitelji in drugi strokovni delavci</w:t>
            </w:r>
          </w:p>
        </w:tc>
      </w:tr>
      <w:tr w:rsidR="005705E2" w:rsidRPr="005705E2" w14:paraId="238C9A7E" w14:textId="77777777" w:rsidTr="00A66CDA">
        <w:trPr>
          <w:jc w:val="center"/>
        </w:trPr>
        <w:tc>
          <w:tcPr>
            <w:tcW w:w="4535" w:type="dxa"/>
            <w:tcBorders>
              <w:top w:val="nil"/>
              <w:left w:val="nil"/>
              <w:bottom w:val="single" w:sz="8" w:space="0" w:color="auto"/>
              <w:right w:val="nil"/>
            </w:tcBorders>
            <w:tcMar>
              <w:top w:w="0" w:type="dxa"/>
              <w:left w:w="108" w:type="dxa"/>
              <w:bottom w:w="0" w:type="dxa"/>
              <w:right w:w="108" w:type="dxa"/>
            </w:tcMar>
            <w:hideMark/>
          </w:tcPr>
          <w:p w14:paraId="4C8A2D1B" w14:textId="77777777" w:rsidR="005705E2" w:rsidRPr="005705E2" w:rsidRDefault="005705E2" w:rsidP="005705E2">
            <w:pPr>
              <w:spacing w:before="240" w:after="200" w:line="240" w:lineRule="auto"/>
              <w:rPr>
                <w:rFonts w:ascii="Arial" w:eastAsia="Calibri" w:hAnsi="Arial" w:cs="Arial"/>
                <w:sz w:val="20"/>
                <w:szCs w:val="20"/>
                <w:lang w:eastAsia="sl-SI"/>
              </w:rPr>
            </w:pPr>
            <w:r w:rsidRPr="005705E2">
              <w:rPr>
                <w:rFonts w:ascii="Arial" w:eastAsia="Calibri" w:hAnsi="Arial" w:cs="Arial"/>
                <w:sz w:val="20"/>
                <w:szCs w:val="20"/>
                <w:lang w:eastAsia="sl-SI"/>
              </w:rPr>
              <w:t> </w:t>
            </w:r>
          </w:p>
        </w:tc>
        <w:tc>
          <w:tcPr>
            <w:tcW w:w="4537" w:type="dxa"/>
            <w:tcBorders>
              <w:top w:val="nil"/>
              <w:left w:val="nil"/>
              <w:bottom w:val="single" w:sz="8" w:space="0" w:color="auto"/>
              <w:right w:val="nil"/>
            </w:tcBorders>
            <w:tcMar>
              <w:top w:w="0" w:type="dxa"/>
              <w:left w:w="108" w:type="dxa"/>
              <w:bottom w:w="0" w:type="dxa"/>
              <w:right w:w="108" w:type="dxa"/>
            </w:tcMar>
            <w:hideMark/>
          </w:tcPr>
          <w:p w14:paraId="6BF14FBB" w14:textId="77777777" w:rsidR="005705E2" w:rsidRPr="005705E2" w:rsidRDefault="005705E2" w:rsidP="005705E2">
            <w:pPr>
              <w:spacing w:before="240" w:after="200" w:line="240" w:lineRule="auto"/>
              <w:rPr>
                <w:rFonts w:ascii="Arial" w:eastAsia="Calibri" w:hAnsi="Arial" w:cs="Arial"/>
                <w:sz w:val="20"/>
                <w:szCs w:val="20"/>
                <w:lang w:eastAsia="sl-SI"/>
              </w:rPr>
            </w:pPr>
            <w:r w:rsidRPr="005705E2">
              <w:rPr>
                <w:rFonts w:ascii="Arial" w:eastAsia="Calibri" w:hAnsi="Arial" w:cs="Arial"/>
                <w:sz w:val="20"/>
                <w:szCs w:val="20"/>
                <w:lang w:eastAsia="sl-SI"/>
              </w:rPr>
              <w:t>D3 – Vzgojitelji in ostali strokovni delavci v vrtcih</w:t>
            </w:r>
          </w:p>
        </w:tc>
      </w:tr>
      <w:tr w:rsidR="005705E2" w:rsidRPr="005705E2" w14:paraId="4C09E222" w14:textId="77777777" w:rsidTr="00A66CDA">
        <w:trPr>
          <w:jc w:val="center"/>
        </w:trPr>
        <w:tc>
          <w:tcPr>
            <w:tcW w:w="4535" w:type="dxa"/>
            <w:tcBorders>
              <w:top w:val="nil"/>
              <w:left w:val="nil"/>
              <w:bottom w:val="nil"/>
              <w:right w:val="nil"/>
            </w:tcBorders>
            <w:tcMar>
              <w:top w:w="0" w:type="dxa"/>
              <w:left w:w="108" w:type="dxa"/>
              <w:bottom w:w="0" w:type="dxa"/>
              <w:right w:w="108" w:type="dxa"/>
            </w:tcMar>
            <w:hideMark/>
          </w:tcPr>
          <w:p w14:paraId="640F9A6E" w14:textId="77777777" w:rsidR="005705E2" w:rsidRPr="005705E2" w:rsidRDefault="005705E2" w:rsidP="005705E2">
            <w:pPr>
              <w:spacing w:before="240" w:after="200" w:line="240" w:lineRule="auto"/>
              <w:rPr>
                <w:rFonts w:ascii="Arial" w:eastAsia="Calibri" w:hAnsi="Arial" w:cs="Arial"/>
                <w:sz w:val="20"/>
                <w:szCs w:val="20"/>
                <w:lang w:eastAsia="sl-SI"/>
              </w:rPr>
            </w:pPr>
            <w:r w:rsidRPr="005705E2">
              <w:rPr>
                <w:rFonts w:ascii="Arial" w:eastAsia="Calibri" w:hAnsi="Arial" w:cs="Arial"/>
                <w:sz w:val="20"/>
                <w:szCs w:val="20"/>
                <w:lang w:eastAsia="sl-SI"/>
              </w:rPr>
              <w:t>E – Delovna mesta na področju zdravstva</w:t>
            </w:r>
          </w:p>
        </w:tc>
        <w:tc>
          <w:tcPr>
            <w:tcW w:w="4537" w:type="dxa"/>
            <w:tcBorders>
              <w:top w:val="nil"/>
              <w:left w:val="nil"/>
              <w:bottom w:val="nil"/>
              <w:right w:val="nil"/>
            </w:tcBorders>
            <w:tcMar>
              <w:top w:w="0" w:type="dxa"/>
              <w:left w:w="108" w:type="dxa"/>
              <w:bottom w:w="0" w:type="dxa"/>
              <w:right w:w="108" w:type="dxa"/>
            </w:tcMar>
            <w:hideMark/>
          </w:tcPr>
          <w:p w14:paraId="45A452D0" w14:textId="77777777" w:rsidR="005705E2" w:rsidRPr="005705E2" w:rsidRDefault="005705E2" w:rsidP="005705E2">
            <w:pPr>
              <w:spacing w:before="240" w:after="200" w:line="240" w:lineRule="auto"/>
              <w:rPr>
                <w:rFonts w:ascii="Arial" w:eastAsia="Calibri" w:hAnsi="Arial" w:cs="Arial"/>
                <w:sz w:val="20"/>
                <w:szCs w:val="20"/>
                <w:lang w:eastAsia="sl-SI"/>
              </w:rPr>
            </w:pPr>
            <w:r w:rsidRPr="005705E2">
              <w:rPr>
                <w:rFonts w:ascii="Arial" w:eastAsia="Calibri" w:hAnsi="Arial" w:cs="Arial"/>
                <w:sz w:val="20"/>
                <w:szCs w:val="20"/>
                <w:lang w:eastAsia="sl-SI"/>
              </w:rPr>
              <w:t>E1 – Zdravniki in zobozdravniki</w:t>
            </w:r>
          </w:p>
        </w:tc>
      </w:tr>
      <w:tr w:rsidR="005705E2" w:rsidRPr="005705E2" w14:paraId="7AD2134D" w14:textId="77777777" w:rsidTr="00A66CDA">
        <w:trPr>
          <w:jc w:val="center"/>
        </w:trPr>
        <w:tc>
          <w:tcPr>
            <w:tcW w:w="4535" w:type="dxa"/>
            <w:tcMar>
              <w:top w:w="0" w:type="dxa"/>
              <w:left w:w="108" w:type="dxa"/>
              <w:bottom w:w="0" w:type="dxa"/>
              <w:right w:w="108" w:type="dxa"/>
            </w:tcMar>
            <w:hideMark/>
          </w:tcPr>
          <w:p w14:paraId="323513C2" w14:textId="77777777" w:rsidR="005705E2" w:rsidRPr="005705E2" w:rsidRDefault="005705E2" w:rsidP="005705E2">
            <w:pPr>
              <w:spacing w:before="240" w:after="200" w:line="240" w:lineRule="auto"/>
              <w:rPr>
                <w:rFonts w:ascii="Arial" w:eastAsia="Calibri" w:hAnsi="Arial" w:cs="Arial"/>
                <w:sz w:val="20"/>
                <w:szCs w:val="20"/>
                <w:lang w:eastAsia="sl-SI"/>
              </w:rPr>
            </w:pPr>
            <w:r w:rsidRPr="005705E2">
              <w:rPr>
                <w:rFonts w:ascii="Arial" w:eastAsia="Calibri" w:hAnsi="Arial" w:cs="Arial"/>
                <w:sz w:val="20"/>
                <w:szCs w:val="20"/>
                <w:lang w:eastAsia="sl-SI"/>
              </w:rPr>
              <w:t> </w:t>
            </w:r>
          </w:p>
        </w:tc>
        <w:tc>
          <w:tcPr>
            <w:tcW w:w="4537" w:type="dxa"/>
            <w:tcMar>
              <w:top w:w="0" w:type="dxa"/>
              <w:left w:w="108" w:type="dxa"/>
              <w:bottom w:w="0" w:type="dxa"/>
              <w:right w:w="108" w:type="dxa"/>
            </w:tcMar>
            <w:hideMark/>
          </w:tcPr>
          <w:p w14:paraId="3943D869" w14:textId="77777777" w:rsidR="005705E2" w:rsidRPr="005705E2" w:rsidRDefault="005705E2" w:rsidP="005705E2">
            <w:pPr>
              <w:spacing w:before="240" w:after="200" w:line="240" w:lineRule="auto"/>
              <w:rPr>
                <w:rFonts w:ascii="Arial" w:eastAsia="Calibri" w:hAnsi="Arial" w:cs="Arial"/>
                <w:sz w:val="20"/>
                <w:szCs w:val="20"/>
                <w:lang w:eastAsia="sl-SI"/>
              </w:rPr>
            </w:pPr>
            <w:r w:rsidRPr="005705E2">
              <w:rPr>
                <w:rFonts w:ascii="Arial" w:eastAsia="Calibri" w:hAnsi="Arial" w:cs="Arial"/>
                <w:sz w:val="20"/>
                <w:szCs w:val="20"/>
                <w:lang w:eastAsia="sl-SI"/>
              </w:rPr>
              <w:t>E2 – Farmacevtski delavci</w:t>
            </w:r>
          </w:p>
        </w:tc>
      </w:tr>
      <w:tr w:rsidR="005705E2" w:rsidRPr="005705E2" w14:paraId="18157FCB" w14:textId="77777777" w:rsidTr="00A66CDA">
        <w:trPr>
          <w:jc w:val="center"/>
        </w:trPr>
        <w:tc>
          <w:tcPr>
            <w:tcW w:w="4535" w:type="dxa"/>
            <w:tcMar>
              <w:top w:w="0" w:type="dxa"/>
              <w:left w:w="108" w:type="dxa"/>
              <w:bottom w:w="0" w:type="dxa"/>
              <w:right w:w="108" w:type="dxa"/>
            </w:tcMar>
            <w:hideMark/>
          </w:tcPr>
          <w:p w14:paraId="683B6509" w14:textId="77777777" w:rsidR="005705E2" w:rsidRPr="005705E2" w:rsidRDefault="005705E2" w:rsidP="005705E2">
            <w:pPr>
              <w:spacing w:before="240" w:after="200" w:line="240" w:lineRule="auto"/>
              <w:rPr>
                <w:rFonts w:ascii="Arial" w:eastAsia="Calibri" w:hAnsi="Arial" w:cs="Arial"/>
                <w:sz w:val="20"/>
                <w:szCs w:val="20"/>
                <w:lang w:eastAsia="sl-SI"/>
              </w:rPr>
            </w:pPr>
            <w:r w:rsidRPr="005705E2">
              <w:rPr>
                <w:rFonts w:ascii="Arial" w:eastAsia="Calibri" w:hAnsi="Arial" w:cs="Arial"/>
                <w:sz w:val="20"/>
                <w:szCs w:val="20"/>
                <w:lang w:eastAsia="sl-SI"/>
              </w:rPr>
              <w:t> </w:t>
            </w:r>
          </w:p>
        </w:tc>
        <w:tc>
          <w:tcPr>
            <w:tcW w:w="4537" w:type="dxa"/>
            <w:tcMar>
              <w:top w:w="0" w:type="dxa"/>
              <w:left w:w="108" w:type="dxa"/>
              <w:bottom w:w="0" w:type="dxa"/>
              <w:right w:w="108" w:type="dxa"/>
            </w:tcMar>
            <w:hideMark/>
          </w:tcPr>
          <w:p w14:paraId="499FF20C" w14:textId="77777777" w:rsidR="005705E2" w:rsidRPr="005705E2" w:rsidRDefault="005705E2" w:rsidP="005705E2">
            <w:pPr>
              <w:spacing w:before="240" w:after="200" w:line="240" w:lineRule="auto"/>
              <w:rPr>
                <w:rFonts w:ascii="Arial" w:eastAsia="Calibri" w:hAnsi="Arial" w:cs="Arial"/>
                <w:sz w:val="20"/>
                <w:szCs w:val="20"/>
                <w:lang w:eastAsia="sl-SI"/>
              </w:rPr>
            </w:pPr>
            <w:r w:rsidRPr="005705E2">
              <w:rPr>
                <w:rFonts w:ascii="Arial" w:eastAsia="Calibri" w:hAnsi="Arial" w:cs="Arial"/>
                <w:sz w:val="20"/>
                <w:szCs w:val="20"/>
                <w:lang w:eastAsia="sl-SI"/>
              </w:rPr>
              <w:t>E3 – Medicinske sestre in babice</w:t>
            </w:r>
          </w:p>
        </w:tc>
      </w:tr>
      <w:tr w:rsidR="005705E2" w:rsidRPr="005705E2" w14:paraId="13014832" w14:textId="77777777" w:rsidTr="00A66CDA">
        <w:trPr>
          <w:jc w:val="center"/>
        </w:trPr>
        <w:tc>
          <w:tcPr>
            <w:tcW w:w="4535" w:type="dxa"/>
            <w:tcBorders>
              <w:top w:val="nil"/>
              <w:left w:val="nil"/>
              <w:bottom w:val="single" w:sz="8" w:space="0" w:color="auto"/>
              <w:right w:val="nil"/>
            </w:tcBorders>
            <w:tcMar>
              <w:top w:w="0" w:type="dxa"/>
              <w:left w:w="108" w:type="dxa"/>
              <w:bottom w:w="0" w:type="dxa"/>
              <w:right w:w="108" w:type="dxa"/>
            </w:tcMar>
            <w:hideMark/>
          </w:tcPr>
          <w:p w14:paraId="0BD44286" w14:textId="77777777" w:rsidR="005705E2" w:rsidRPr="005705E2" w:rsidRDefault="005705E2" w:rsidP="005705E2">
            <w:pPr>
              <w:spacing w:before="240" w:after="200" w:line="240" w:lineRule="auto"/>
              <w:rPr>
                <w:rFonts w:ascii="Arial" w:eastAsia="Calibri" w:hAnsi="Arial" w:cs="Arial"/>
                <w:sz w:val="20"/>
                <w:szCs w:val="20"/>
                <w:lang w:eastAsia="sl-SI"/>
              </w:rPr>
            </w:pPr>
            <w:r w:rsidRPr="005705E2">
              <w:rPr>
                <w:rFonts w:ascii="Arial" w:eastAsia="Calibri" w:hAnsi="Arial" w:cs="Arial"/>
                <w:sz w:val="20"/>
                <w:szCs w:val="20"/>
                <w:lang w:eastAsia="sl-SI"/>
              </w:rPr>
              <w:t> </w:t>
            </w:r>
          </w:p>
        </w:tc>
        <w:tc>
          <w:tcPr>
            <w:tcW w:w="4537" w:type="dxa"/>
            <w:tcBorders>
              <w:top w:val="nil"/>
              <w:left w:val="nil"/>
              <w:bottom w:val="single" w:sz="8" w:space="0" w:color="auto"/>
              <w:right w:val="nil"/>
            </w:tcBorders>
            <w:tcMar>
              <w:top w:w="0" w:type="dxa"/>
              <w:left w:w="108" w:type="dxa"/>
              <w:bottom w:w="0" w:type="dxa"/>
              <w:right w:w="108" w:type="dxa"/>
            </w:tcMar>
            <w:hideMark/>
          </w:tcPr>
          <w:p w14:paraId="6908D5DC" w14:textId="77777777" w:rsidR="005705E2" w:rsidRPr="005705E2" w:rsidRDefault="005705E2" w:rsidP="005705E2">
            <w:pPr>
              <w:spacing w:before="240" w:after="200" w:line="240" w:lineRule="auto"/>
              <w:rPr>
                <w:rFonts w:ascii="Arial" w:eastAsia="Calibri" w:hAnsi="Arial" w:cs="Arial"/>
                <w:sz w:val="20"/>
                <w:szCs w:val="20"/>
                <w:lang w:eastAsia="sl-SI"/>
              </w:rPr>
            </w:pPr>
            <w:r w:rsidRPr="005705E2">
              <w:rPr>
                <w:rFonts w:ascii="Arial" w:eastAsia="Calibri" w:hAnsi="Arial" w:cs="Arial"/>
                <w:sz w:val="20"/>
                <w:szCs w:val="20"/>
                <w:lang w:eastAsia="sl-SI"/>
              </w:rPr>
              <w:t>E4 – Zdravstveni delavci in zdravstveni sodelavci</w:t>
            </w:r>
          </w:p>
        </w:tc>
      </w:tr>
      <w:tr w:rsidR="005705E2" w:rsidRPr="005705E2" w14:paraId="4ED62B66" w14:textId="77777777" w:rsidTr="00A66CDA">
        <w:trPr>
          <w:jc w:val="center"/>
        </w:trPr>
        <w:tc>
          <w:tcPr>
            <w:tcW w:w="4535" w:type="dxa"/>
            <w:tcBorders>
              <w:top w:val="nil"/>
              <w:left w:val="nil"/>
              <w:bottom w:val="nil"/>
              <w:right w:val="nil"/>
            </w:tcBorders>
            <w:tcMar>
              <w:top w:w="0" w:type="dxa"/>
              <w:left w:w="108" w:type="dxa"/>
              <w:bottom w:w="0" w:type="dxa"/>
              <w:right w:w="108" w:type="dxa"/>
            </w:tcMar>
            <w:hideMark/>
          </w:tcPr>
          <w:p w14:paraId="333B4F87" w14:textId="77777777" w:rsidR="005705E2" w:rsidRPr="005705E2" w:rsidRDefault="005705E2" w:rsidP="005705E2">
            <w:pPr>
              <w:spacing w:before="240" w:after="200" w:line="240" w:lineRule="auto"/>
              <w:rPr>
                <w:rFonts w:ascii="Arial" w:eastAsia="Calibri" w:hAnsi="Arial" w:cs="Arial"/>
                <w:sz w:val="20"/>
                <w:szCs w:val="20"/>
                <w:lang w:eastAsia="sl-SI"/>
              </w:rPr>
            </w:pPr>
            <w:r w:rsidRPr="005705E2">
              <w:rPr>
                <w:rFonts w:ascii="Arial" w:eastAsia="Calibri" w:hAnsi="Arial" w:cs="Arial"/>
                <w:sz w:val="20"/>
                <w:szCs w:val="20"/>
                <w:lang w:eastAsia="sl-SI"/>
              </w:rPr>
              <w:t>F – Delovna mesta na področju socialnega varstva</w:t>
            </w:r>
          </w:p>
        </w:tc>
        <w:tc>
          <w:tcPr>
            <w:tcW w:w="4537" w:type="dxa"/>
            <w:tcBorders>
              <w:top w:val="nil"/>
              <w:left w:val="nil"/>
              <w:bottom w:val="nil"/>
              <w:right w:val="nil"/>
            </w:tcBorders>
            <w:tcMar>
              <w:top w:w="0" w:type="dxa"/>
              <w:left w:w="108" w:type="dxa"/>
              <w:bottom w:w="0" w:type="dxa"/>
              <w:right w:w="108" w:type="dxa"/>
            </w:tcMar>
            <w:hideMark/>
          </w:tcPr>
          <w:p w14:paraId="0566ABB6" w14:textId="77777777" w:rsidR="005705E2" w:rsidRPr="005705E2" w:rsidRDefault="005705E2" w:rsidP="005705E2">
            <w:pPr>
              <w:spacing w:before="240" w:after="200" w:line="240" w:lineRule="auto"/>
              <w:rPr>
                <w:rFonts w:ascii="Arial" w:eastAsia="Calibri" w:hAnsi="Arial" w:cs="Arial"/>
                <w:sz w:val="20"/>
                <w:szCs w:val="20"/>
                <w:lang w:eastAsia="sl-SI"/>
              </w:rPr>
            </w:pPr>
            <w:r w:rsidRPr="005705E2">
              <w:rPr>
                <w:rFonts w:ascii="Arial" w:eastAsia="Calibri" w:hAnsi="Arial" w:cs="Arial"/>
                <w:sz w:val="20"/>
                <w:szCs w:val="20"/>
                <w:lang w:eastAsia="sl-SI"/>
              </w:rPr>
              <w:t>F1 – Strokovni delavci</w:t>
            </w:r>
          </w:p>
        </w:tc>
      </w:tr>
      <w:tr w:rsidR="005705E2" w:rsidRPr="005705E2" w14:paraId="44AD1977" w14:textId="77777777" w:rsidTr="00A66CDA">
        <w:trPr>
          <w:jc w:val="center"/>
        </w:trPr>
        <w:tc>
          <w:tcPr>
            <w:tcW w:w="4535" w:type="dxa"/>
            <w:tcBorders>
              <w:top w:val="nil"/>
              <w:left w:val="nil"/>
              <w:bottom w:val="single" w:sz="8" w:space="0" w:color="auto"/>
              <w:right w:val="nil"/>
            </w:tcBorders>
            <w:tcMar>
              <w:top w:w="0" w:type="dxa"/>
              <w:left w:w="108" w:type="dxa"/>
              <w:bottom w:w="0" w:type="dxa"/>
              <w:right w:w="108" w:type="dxa"/>
            </w:tcMar>
            <w:hideMark/>
          </w:tcPr>
          <w:p w14:paraId="094BD06F" w14:textId="77777777" w:rsidR="005705E2" w:rsidRPr="005705E2" w:rsidRDefault="005705E2" w:rsidP="005705E2">
            <w:pPr>
              <w:spacing w:before="240" w:after="200" w:line="240" w:lineRule="auto"/>
              <w:rPr>
                <w:rFonts w:ascii="Arial" w:eastAsia="Calibri" w:hAnsi="Arial" w:cs="Arial"/>
                <w:sz w:val="20"/>
                <w:szCs w:val="20"/>
                <w:lang w:eastAsia="sl-SI"/>
              </w:rPr>
            </w:pPr>
            <w:r w:rsidRPr="005705E2">
              <w:rPr>
                <w:rFonts w:ascii="Arial" w:eastAsia="Calibri" w:hAnsi="Arial" w:cs="Arial"/>
                <w:sz w:val="20"/>
                <w:szCs w:val="20"/>
                <w:lang w:eastAsia="sl-SI"/>
              </w:rPr>
              <w:t> </w:t>
            </w:r>
          </w:p>
        </w:tc>
        <w:tc>
          <w:tcPr>
            <w:tcW w:w="4537" w:type="dxa"/>
            <w:tcBorders>
              <w:top w:val="nil"/>
              <w:left w:val="nil"/>
              <w:bottom w:val="single" w:sz="8" w:space="0" w:color="auto"/>
              <w:right w:val="nil"/>
            </w:tcBorders>
            <w:tcMar>
              <w:top w:w="0" w:type="dxa"/>
              <w:left w:w="108" w:type="dxa"/>
              <w:bottom w:w="0" w:type="dxa"/>
              <w:right w:w="108" w:type="dxa"/>
            </w:tcMar>
            <w:hideMark/>
          </w:tcPr>
          <w:p w14:paraId="3C87E6C6" w14:textId="77777777" w:rsidR="005705E2" w:rsidRPr="005705E2" w:rsidRDefault="005705E2" w:rsidP="005705E2">
            <w:pPr>
              <w:spacing w:before="240" w:after="200" w:line="240" w:lineRule="auto"/>
              <w:rPr>
                <w:rFonts w:ascii="Arial" w:eastAsia="Calibri" w:hAnsi="Arial" w:cs="Arial"/>
                <w:sz w:val="20"/>
                <w:szCs w:val="20"/>
                <w:lang w:eastAsia="sl-SI"/>
              </w:rPr>
            </w:pPr>
            <w:r w:rsidRPr="005705E2">
              <w:rPr>
                <w:rFonts w:ascii="Arial" w:eastAsia="Calibri" w:hAnsi="Arial" w:cs="Arial"/>
                <w:sz w:val="20"/>
                <w:szCs w:val="20"/>
                <w:lang w:eastAsia="sl-SI"/>
              </w:rPr>
              <w:t>F2 – Strokovni sodelavci</w:t>
            </w:r>
          </w:p>
        </w:tc>
      </w:tr>
      <w:tr w:rsidR="005705E2" w:rsidRPr="005705E2" w14:paraId="670755DB" w14:textId="77777777" w:rsidTr="00A66CDA">
        <w:trPr>
          <w:jc w:val="center"/>
        </w:trPr>
        <w:tc>
          <w:tcPr>
            <w:tcW w:w="4535" w:type="dxa"/>
            <w:tcBorders>
              <w:top w:val="nil"/>
              <w:left w:val="nil"/>
              <w:bottom w:val="nil"/>
              <w:right w:val="nil"/>
            </w:tcBorders>
            <w:tcMar>
              <w:top w:w="0" w:type="dxa"/>
              <w:left w:w="108" w:type="dxa"/>
              <w:bottom w:w="0" w:type="dxa"/>
              <w:right w:w="108" w:type="dxa"/>
            </w:tcMar>
            <w:hideMark/>
          </w:tcPr>
          <w:p w14:paraId="3FB6B469" w14:textId="77777777" w:rsidR="005705E2" w:rsidRPr="005705E2" w:rsidRDefault="005705E2" w:rsidP="005705E2">
            <w:pPr>
              <w:spacing w:before="240" w:after="200" w:line="240" w:lineRule="auto"/>
              <w:rPr>
                <w:rFonts w:ascii="Arial" w:eastAsia="Calibri" w:hAnsi="Arial" w:cs="Arial"/>
                <w:sz w:val="20"/>
                <w:szCs w:val="20"/>
                <w:lang w:eastAsia="sl-SI"/>
              </w:rPr>
            </w:pPr>
            <w:r w:rsidRPr="005705E2">
              <w:rPr>
                <w:rFonts w:ascii="Arial" w:eastAsia="Calibri" w:hAnsi="Arial" w:cs="Arial"/>
                <w:sz w:val="20"/>
                <w:szCs w:val="20"/>
                <w:lang w:eastAsia="sl-SI"/>
              </w:rPr>
              <w:t>G – Delovna mesta na področju kulture in informiranja</w:t>
            </w:r>
          </w:p>
        </w:tc>
        <w:tc>
          <w:tcPr>
            <w:tcW w:w="4537" w:type="dxa"/>
            <w:tcBorders>
              <w:top w:val="nil"/>
              <w:left w:val="nil"/>
              <w:bottom w:val="nil"/>
              <w:right w:val="nil"/>
            </w:tcBorders>
            <w:tcMar>
              <w:top w:w="0" w:type="dxa"/>
              <w:left w:w="108" w:type="dxa"/>
              <w:bottom w:w="0" w:type="dxa"/>
              <w:right w:w="108" w:type="dxa"/>
            </w:tcMar>
            <w:hideMark/>
          </w:tcPr>
          <w:p w14:paraId="5F33F33D" w14:textId="77777777" w:rsidR="005705E2" w:rsidRPr="005705E2" w:rsidRDefault="005705E2" w:rsidP="005705E2">
            <w:pPr>
              <w:spacing w:before="240" w:after="200" w:line="240" w:lineRule="auto"/>
              <w:rPr>
                <w:rFonts w:ascii="Arial" w:eastAsia="Calibri" w:hAnsi="Arial" w:cs="Arial"/>
                <w:sz w:val="20"/>
                <w:szCs w:val="20"/>
                <w:lang w:eastAsia="sl-SI"/>
              </w:rPr>
            </w:pPr>
            <w:r w:rsidRPr="005705E2">
              <w:rPr>
                <w:rFonts w:ascii="Arial" w:eastAsia="Calibri" w:hAnsi="Arial" w:cs="Arial"/>
                <w:sz w:val="20"/>
                <w:szCs w:val="20"/>
                <w:lang w:eastAsia="sl-SI"/>
              </w:rPr>
              <w:t>G1 – Umetniški poklici</w:t>
            </w:r>
          </w:p>
        </w:tc>
      </w:tr>
      <w:tr w:rsidR="005705E2" w:rsidRPr="005705E2" w14:paraId="4C4C1239" w14:textId="77777777" w:rsidTr="00A66CDA">
        <w:trPr>
          <w:jc w:val="center"/>
        </w:trPr>
        <w:tc>
          <w:tcPr>
            <w:tcW w:w="4535" w:type="dxa"/>
            <w:tcBorders>
              <w:top w:val="nil"/>
              <w:left w:val="nil"/>
              <w:bottom w:val="single" w:sz="8" w:space="0" w:color="auto"/>
              <w:right w:val="nil"/>
            </w:tcBorders>
            <w:tcMar>
              <w:top w:w="0" w:type="dxa"/>
              <w:left w:w="108" w:type="dxa"/>
              <w:bottom w:w="0" w:type="dxa"/>
              <w:right w:w="108" w:type="dxa"/>
            </w:tcMar>
            <w:hideMark/>
          </w:tcPr>
          <w:p w14:paraId="1F75A593" w14:textId="77777777" w:rsidR="005705E2" w:rsidRPr="005705E2" w:rsidRDefault="005705E2" w:rsidP="005705E2">
            <w:pPr>
              <w:spacing w:before="240" w:after="200" w:line="240" w:lineRule="auto"/>
              <w:rPr>
                <w:rFonts w:ascii="Arial" w:eastAsia="Calibri" w:hAnsi="Arial" w:cs="Arial"/>
                <w:sz w:val="20"/>
                <w:szCs w:val="20"/>
                <w:lang w:eastAsia="sl-SI"/>
              </w:rPr>
            </w:pPr>
            <w:r w:rsidRPr="005705E2">
              <w:rPr>
                <w:rFonts w:ascii="Arial" w:eastAsia="Calibri" w:hAnsi="Arial" w:cs="Arial"/>
                <w:sz w:val="20"/>
                <w:szCs w:val="20"/>
                <w:lang w:eastAsia="sl-SI"/>
              </w:rPr>
              <w:lastRenderedPageBreak/>
              <w:t> </w:t>
            </w:r>
          </w:p>
        </w:tc>
        <w:tc>
          <w:tcPr>
            <w:tcW w:w="4537" w:type="dxa"/>
            <w:tcBorders>
              <w:top w:val="nil"/>
              <w:left w:val="nil"/>
              <w:bottom w:val="single" w:sz="8" w:space="0" w:color="auto"/>
              <w:right w:val="nil"/>
            </w:tcBorders>
            <w:tcMar>
              <w:top w:w="0" w:type="dxa"/>
              <w:left w:w="108" w:type="dxa"/>
              <w:bottom w:w="0" w:type="dxa"/>
              <w:right w:w="108" w:type="dxa"/>
            </w:tcMar>
            <w:hideMark/>
          </w:tcPr>
          <w:p w14:paraId="7F5DCB45" w14:textId="77777777" w:rsidR="005705E2" w:rsidRPr="005705E2" w:rsidRDefault="005705E2" w:rsidP="005705E2">
            <w:pPr>
              <w:spacing w:before="240" w:after="200" w:line="240" w:lineRule="auto"/>
              <w:rPr>
                <w:rFonts w:ascii="Arial" w:eastAsia="Calibri" w:hAnsi="Arial" w:cs="Arial"/>
                <w:sz w:val="20"/>
                <w:szCs w:val="20"/>
                <w:lang w:eastAsia="sl-SI"/>
              </w:rPr>
            </w:pPr>
            <w:r w:rsidRPr="005705E2">
              <w:rPr>
                <w:rFonts w:ascii="Arial" w:eastAsia="Calibri" w:hAnsi="Arial" w:cs="Arial"/>
                <w:sz w:val="20"/>
                <w:szCs w:val="20"/>
                <w:lang w:eastAsia="sl-SI"/>
              </w:rPr>
              <w:t>G2 – Drugi poklici na področju kulture in informiranja</w:t>
            </w:r>
          </w:p>
        </w:tc>
      </w:tr>
      <w:tr w:rsidR="005705E2" w:rsidRPr="005705E2" w14:paraId="181C11E4" w14:textId="77777777" w:rsidTr="00A66CDA">
        <w:trPr>
          <w:jc w:val="center"/>
        </w:trPr>
        <w:tc>
          <w:tcPr>
            <w:tcW w:w="4535" w:type="dxa"/>
            <w:tcBorders>
              <w:top w:val="nil"/>
              <w:left w:val="nil"/>
              <w:bottom w:val="nil"/>
              <w:right w:val="nil"/>
            </w:tcBorders>
            <w:tcMar>
              <w:top w:w="0" w:type="dxa"/>
              <w:left w:w="108" w:type="dxa"/>
              <w:bottom w:w="0" w:type="dxa"/>
              <w:right w:w="108" w:type="dxa"/>
            </w:tcMar>
            <w:hideMark/>
          </w:tcPr>
          <w:p w14:paraId="1D63EDCD" w14:textId="77777777" w:rsidR="005705E2" w:rsidRPr="005705E2" w:rsidRDefault="005705E2" w:rsidP="005705E2">
            <w:pPr>
              <w:spacing w:before="240" w:after="200" w:line="240" w:lineRule="auto"/>
              <w:rPr>
                <w:rFonts w:ascii="Arial" w:eastAsia="Calibri" w:hAnsi="Arial" w:cs="Arial"/>
                <w:sz w:val="20"/>
                <w:szCs w:val="20"/>
                <w:lang w:eastAsia="sl-SI"/>
              </w:rPr>
            </w:pPr>
            <w:r w:rsidRPr="005705E2">
              <w:rPr>
                <w:rFonts w:ascii="Arial" w:eastAsia="Calibri" w:hAnsi="Arial" w:cs="Arial"/>
                <w:sz w:val="20"/>
                <w:szCs w:val="20"/>
                <w:lang w:eastAsia="sl-SI"/>
              </w:rPr>
              <w:t>H – Delovna mesta in nazivi na področju znanosti</w:t>
            </w:r>
          </w:p>
        </w:tc>
        <w:tc>
          <w:tcPr>
            <w:tcW w:w="4537" w:type="dxa"/>
            <w:tcBorders>
              <w:top w:val="nil"/>
              <w:left w:val="nil"/>
              <w:bottom w:val="nil"/>
              <w:right w:val="nil"/>
            </w:tcBorders>
            <w:tcMar>
              <w:top w:w="0" w:type="dxa"/>
              <w:left w:w="108" w:type="dxa"/>
              <w:bottom w:w="0" w:type="dxa"/>
              <w:right w:w="108" w:type="dxa"/>
            </w:tcMar>
            <w:hideMark/>
          </w:tcPr>
          <w:p w14:paraId="1DA683D4" w14:textId="77777777" w:rsidR="005705E2" w:rsidRPr="005705E2" w:rsidRDefault="005705E2" w:rsidP="005705E2">
            <w:pPr>
              <w:spacing w:before="240" w:after="200" w:line="240" w:lineRule="auto"/>
              <w:rPr>
                <w:rFonts w:ascii="Arial" w:eastAsia="Calibri" w:hAnsi="Arial" w:cs="Arial"/>
                <w:sz w:val="20"/>
                <w:szCs w:val="20"/>
                <w:lang w:eastAsia="sl-SI"/>
              </w:rPr>
            </w:pPr>
            <w:r w:rsidRPr="005705E2">
              <w:rPr>
                <w:rFonts w:ascii="Arial" w:eastAsia="Calibri" w:hAnsi="Arial" w:cs="Arial"/>
                <w:sz w:val="20"/>
                <w:szCs w:val="20"/>
                <w:lang w:eastAsia="sl-SI"/>
              </w:rPr>
              <w:t>H1 – Raziskovalci</w:t>
            </w:r>
          </w:p>
        </w:tc>
      </w:tr>
      <w:tr w:rsidR="005705E2" w:rsidRPr="005705E2" w14:paraId="5137FF8D" w14:textId="77777777" w:rsidTr="00A66CDA">
        <w:trPr>
          <w:jc w:val="center"/>
        </w:trPr>
        <w:tc>
          <w:tcPr>
            <w:tcW w:w="4535" w:type="dxa"/>
            <w:tcBorders>
              <w:top w:val="nil"/>
              <w:left w:val="nil"/>
              <w:bottom w:val="single" w:sz="8" w:space="0" w:color="auto"/>
              <w:right w:val="nil"/>
            </w:tcBorders>
            <w:tcMar>
              <w:top w:w="0" w:type="dxa"/>
              <w:left w:w="108" w:type="dxa"/>
              <w:bottom w:w="0" w:type="dxa"/>
              <w:right w:w="108" w:type="dxa"/>
            </w:tcMar>
            <w:hideMark/>
          </w:tcPr>
          <w:p w14:paraId="07E72250" w14:textId="77777777" w:rsidR="005705E2" w:rsidRPr="005705E2" w:rsidRDefault="005705E2" w:rsidP="005705E2">
            <w:pPr>
              <w:spacing w:before="240" w:after="200" w:line="240" w:lineRule="auto"/>
              <w:rPr>
                <w:rFonts w:ascii="Arial" w:eastAsia="Calibri" w:hAnsi="Arial" w:cs="Arial"/>
                <w:sz w:val="20"/>
                <w:szCs w:val="20"/>
                <w:lang w:eastAsia="sl-SI"/>
              </w:rPr>
            </w:pPr>
            <w:r w:rsidRPr="005705E2">
              <w:rPr>
                <w:rFonts w:ascii="Arial" w:eastAsia="Calibri" w:hAnsi="Arial" w:cs="Arial"/>
                <w:sz w:val="20"/>
                <w:szCs w:val="20"/>
                <w:lang w:eastAsia="sl-SI"/>
              </w:rPr>
              <w:t> </w:t>
            </w:r>
          </w:p>
        </w:tc>
        <w:tc>
          <w:tcPr>
            <w:tcW w:w="4537" w:type="dxa"/>
            <w:tcBorders>
              <w:top w:val="nil"/>
              <w:left w:val="nil"/>
              <w:bottom w:val="single" w:sz="8" w:space="0" w:color="auto"/>
              <w:right w:val="nil"/>
            </w:tcBorders>
            <w:tcMar>
              <w:top w:w="0" w:type="dxa"/>
              <w:left w:w="108" w:type="dxa"/>
              <w:bottom w:w="0" w:type="dxa"/>
              <w:right w:w="108" w:type="dxa"/>
            </w:tcMar>
            <w:hideMark/>
          </w:tcPr>
          <w:p w14:paraId="491BF94E" w14:textId="77777777" w:rsidR="005705E2" w:rsidRPr="005705E2" w:rsidRDefault="005705E2" w:rsidP="005705E2">
            <w:pPr>
              <w:spacing w:before="240" w:after="200" w:line="240" w:lineRule="auto"/>
              <w:rPr>
                <w:rFonts w:ascii="Arial" w:eastAsia="Calibri" w:hAnsi="Arial" w:cs="Arial"/>
                <w:sz w:val="20"/>
                <w:szCs w:val="20"/>
                <w:lang w:eastAsia="sl-SI"/>
              </w:rPr>
            </w:pPr>
            <w:r w:rsidRPr="005705E2">
              <w:rPr>
                <w:rFonts w:ascii="Arial" w:eastAsia="Calibri" w:hAnsi="Arial" w:cs="Arial"/>
                <w:sz w:val="20"/>
                <w:szCs w:val="20"/>
                <w:lang w:eastAsia="sl-SI"/>
              </w:rPr>
              <w:t>H2 – Strokovni sodelavci</w:t>
            </w:r>
          </w:p>
        </w:tc>
      </w:tr>
      <w:tr w:rsidR="005705E2" w:rsidRPr="005705E2" w14:paraId="2A34F0A5" w14:textId="77777777" w:rsidTr="00A66CDA">
        <w:trPr>
          <w:jc w:val="center"/>
        </w:trPr>
        <w:tc>
          <w:tcPr>
            <w:tcW w:w="4535" w:type="dxa"/>
            <w:tcBorders>
              <w:top w:val="nil"/>
              <w:left w:val="nil"/>
              <w:bottom w:val="single" w:sz="8" w:space="0" w:color="auto"/>
              <w:right w:val="nil"/>
            </w:tcBorders>
            <w:tcMar>
              <w:top w:w="0" w:type="dxa"/>
              <w:left w:w="108" w:type="dxa"/>
              <w:bottom w:w="0" w:type="dxa"/>
              <w:right w:w="108" w:type="dxa"/>
            </w:tcMar>
            <w:hideMark/>
          </w:tcPr>
          <w:p w14:paraId="6C53925F" w14:textId="77777777" w:rsidR="005705E2" w:rsidRPr="005705E2" w:rsidRDefault="005705E2" w:rsidP="005705E2">
            <w:pPr>
              <w:spacing w:before="240" w:after="200" w:line="240" w:lineRule="auto"/>
              <w:rPr>
                <w:rFonts w:ascii="Arial" w:eastAsia="Calibri" w:hAnsi="Arial" w:cs="Arial"/>
                <w:sz w:val="20"/>
                <w:szCs w:val="20"/>
                <w:lang w:eastAsia="sl-SI"/>
              </w:rPr>
            </w:pPr>
            <w:r w:rsidRPr="005705E2">
              <w:rPr>
                <w:rFonts w:ascii="Arial" w:eastAsia="Calibri" w:hAnsi="Arial" w:cs="Arial"/>
                <w:sz w:val="20"/>
                <w:szCs w:val="20"/>
                <w:lang w:eastAsia="sl-SI"/>
              </w:rPr>
              <w:t>I – Delovna mesta v javnih agencijah, javnih skladih, drugih javnih zavodih in javnih gospodarskih zavodih ter pri drugih uporabnikih proračuna</w:t>
            </w:r>
          </w:p>
        </w:tc>
        <w:tc>
          <w:tcPr>
            <w:tcW w:w="4537" w:type="dxa"/>
            <w:tcBorders>
              <w:top w:val="nil"/>
              <w:left w:val="nil"/>
              <w:bottom w:val="single" w:sz="8" w:space="0" w:color="auto"/>
              <w:right w:val="nil"/>
            </w:tcBorders>
            <w:tcMar>
              <w:top w:w="0" w:type="dxa"/>
              <w:left w:w="108" w:type="dxa"/>
              <w:bottom w:w="0" w:type="dxa"/>
              <w:right w:w="108" w:type="dxa"/>
            </w:tcMar>
            <w:hideMark/>
          </w:tcPr>
          <w:p w14:paraId="5D2331A8" w14:textId="77777777" w:rsidR="005705E2" w:rsidRPr="005705E2" w:rsidRDefault="005705E2" w:rsidP="005705E2">
            <w:pPr>
              <w:spacing w:before="240" w:after="200" w:line="240" w:lineRule="auto"/>
              <w:rPr>
                <w:rFonts w:ascii="Arial" w:eastAsia="Calibri" w:hAnsi="Arial" w:cs="Arial"/>
                <w:sz w:val="20"/>
                <w:szCs w:val="20"/>
                <w:lang w:eastAsia="sl-SI"/>
              </w:rPr>
            </w:pPr>
            <w:r w:rsidRPr="005705E2">
              <w:rPr>
                <w:rFonts w:ascii="Arial" w:eastAsia="Calibri" w:hAnsi="Arial" w:cs="Arial"/>
                <w:sz w:val="20"/>
                <w:szCs w:val="20"/>
                <w:lang w:eastAsia="sl-SI"/>
              </w:rPr>
              <w:t>I1 – Strokovni delavci</w:t>
            </w:r>
          </w:p>
        </w:tc>
      </w:tr>
      <w:tr w:rsidR="005705E2" w:rsidRPr="005705E2" w14:paraId="7600E4D1" w14:textId="77777777" w:rsidTr="00A66CDA">
        <w:trPr>
          <w:jc w:val="center"/>
        </w:trPr>
        <w:tc>
          <w:tcPr>
            <w:tcW w:w="4535" w:type="dxa"/>
            <w:tcBorders>
              <w:top w:val="nil"/>
              <w:left w:val="nil"/>
              <w:bottom w:val="nil"/>
              <w:right w:val="nil"/>
            </w:tcBorders>
            <w:tcMar>
              <w:top w:w="0" w:type="dxa"/>
              <w:left w:w="108" w:type="dxa"/>
              <w:bottom w:w="0" w:type="dxa"/>
              <w:right w:w="108" w:type="dxa"/>
            </w:tcMar>
            <w:hideMark/>
          </w:tcPr>
          <w:p w14:paraId="4C00B206" w14:textId="77777777" w:rsidR="005705E2" w:rsidRPr="005705E2" w:rsidRDefault="005705E2" w:rsidP="005705E2">
            <w:pPr>
              <w:spacing w:before="240" w:after="200" w:line="240" w:lineRule="auto"/>
              <w:rPr>
                <w:rFonts w:ascii="Arial" w:eastAsia="Calibri" w:hAnsi="Arial" w:cs="Arial"/>
                <w:sz w:val="20"/>
                <w:szCs w:val="20"/>
                <w:lang w:eastAsia="sl-SI"/>
              </w:rPr>
            </w:pPr>
            <w:r w:rsidRPr="005705E2">
              <w:rPr>
                <w:rFonts w:ascii="Arial" w:eastAsia="Calibri" w:hAnsi="Arial" w:cs="Arial"/>
                <w:sz w:val="20"/>
                <w:szCs w:val="20"/>
                <w:lang w:eastAsia="sl-SI"/>
              </w:rPr>
              <w:t>J – Spremljajoča delovna mesta (velja za ves javni sektor)</w:t>
            </w:r>
          </w:p>
        </w:tc>
        <w:tc>
          <w:tcPr>
            <w:tcW w:w="4537" w:type="dxa"/>
            <w:tcBorders>
              <w:top w:val="nil"/>
              <w:left w:val="nil"/>
              <w:bottom w:val="nil"/>
              <w:right w:val="nil"/>
            </w:tcBorders>
            <w:tcMar>
              <w:top w:w="0" w:type="dxa"/>
              <w:left w:w="108" w:type="dxa"/>
              <w:bottom w:w="0" w:type="dxa"/>
              <w:right w:w="108" w:type="dxa"/>
            </w:tcMar>
            <w:hideMark/>
          </w:tcPr>
          <w:p w14:paraId="51BA5FFA" w14:textId="77777777" w:rsidR="005705E2" w:rsidRPr="005705E2" w:rsidRDefault="005705E2" w:rsidP="005705E2">
            <w:pPr>
              <w:spacing w:before="240" w:after="200" w:line="240" w:lineRule="auto"/>
              <w:rPr>
                <w:rFonts w:ascii="Arial" w:eastAsia="Calibri" w:hAnsi="Arial" w:cs="Arial"/>
                <w:sz w:val="20"/>
                <w:szCs w:val="20"/>
                <w:lang w:eastAsia="sl-SI"/>
              </w:rPr>
            </w:pPr>
            <w:r w:rsidRPr="005705E2">
              <w:rPr>
                <w:rFonts w:ascii="Arial" w:eastAsia="Calibri" w:hAnsi="Arial" w:cs="Arial"/>
                <w:sz w:val="20"/>
                <w:szCs w:val="20"/>
                <w:lang w:eastAsia="sl-SI"/>
              </w:rPr>
              <w:t>J1 – Strokovni delavci</w:t>
            </w:r>
          </w:p>
        </w:tc>
      </w:tr>
      <w:tr w:rsidR="005705E2" w:rsidRPr="005705E2" w14:paraId="1D1F0435" w14:textId="77777777" w:rsidTr="00A66CDA">
        <w:trPr>
          <w:jc w:val="center"/>
        </w:trPr>
        <w:tc>
          <w:tcPr>
            <w:tcW w:w="4535" w:type="dxa"/>
            <w:tcMar>
              <w:top w:w="0" w:type="dxa"/>
              <w:left w:w="108" w:type="dxa"/>
              <w:bottom w:w="0" w:type="dxa"/>
              <w:right w:w="108" w:type="dxa"/>
            </w:tcMar>
            <w:hideMark/>
          </w:tcPr>
          <w:p w14:paraId="1B570E74" w14:textId="77777777" w:rsidR="005705E2" w:rsidRPr="005705E2" w:rsidRDefault="005705E2" w:rsidP="005705E2">
            <w:pPr>
              <w:spacing w:before="240" w:after="200" w:line="240" w:lineRule="auto"/>
              <w:rPr>
                <w:rFonts w:ascii="Arial" w:eastAsia="Calibri" w:hAnsi="Arial" w:cs="Arial"/>
                <w:sz w:val="20"/>
                <w:szCs w:val="20"/>
                <w:lang w:eastAsia="sl-SI"/>
              </w:rPr>
            </w:pPr>
            <w:r w:rsidRPr="005705E2">
              <w:rPr>
                <w:rFonts w:ascii="Arial" w:eastAsia="Calibri" w:hAnsi="Arial" w:cs="Arial"/>
                <w:sz w:val="20"/>
                <w:szCs w:val="20"/>
                <w:lang w:eastAsia="sl-SI"/>
              </w:rPr>
              <w:t> </w:t>
            </w:r>
          </w:p>
        </w:tc>
        <w:tc>
          <w:tcPr>
            <w:tcW w:w="4537" w:type="dxa"/>
            <w:tcMar>
              <w:top w:w="0" w:type="dxa"/>
              <w:left w:w="108" w:type="dxa"/>
              <w:bottom w:w="0" w:type="dxa"/>
              <w:right w:w="108" w:type="dxa"/>
            </w:tcMar>
            <w:hideMark/>
          </w:tcPr>
          <w:p w14:paraId="75D23A99" w14:textId="77777777" w:rsidR="005705E2" w:rsidRPr="005705E2" w:rsidRDefault="005705E2" w:rsidP="005705E2">
            <w:pPr>
              <w:spacing w:before="240" w:after="200" w:line="240" w:lineRule="auto"/>
              <w:rPr>
                <w:rFonts w:ascii="Arial" w:eastAsia="Calibri" w:hAnsi="Arial" w:cs="Arial"/>
                <w:sz w:val="20"/>
                <w:szCs w:val="20"/>
                <w:lang w:eastAsia="sl-SI"/>
              </w:rPr>
            </w:pPr>
            <w:r w:rsidRPr="005705E2">
              <w:rPr>
                <w:rFonts w:ascii="Arial" w:eastAsia="Calibri" w:hAnsi="Arial" w:cs="Arial"/>
                <w:sz w:val="20"/>
                <w:szCs w:val="20"/>
                <w:lang w:eastAsia="sl-SI"/>
              </w:rPr>
              <w:t>J2 – Administrativni delavci</w:t>
            </w:r>
          </w:p>
        </w:tc>
      </w:tr>
      <w:tr w:rsidR="005705E2" w:rsidRPr="005705E2" w14:paraId="7D6B9244" w14:textId="77777777" w:rsidTr="00A66CDA">
        <w:trPr>
          <w:jc w:val="center"/>
        </w:trPr>
        <w:tc>
          <w:tcPr>
            <w:tcW w:w="4535" w:type="dxa"/>
            <w:tcBorders>
              <w:top w:val="nil"/>
              <w:left w:val="nil"/>
              <w:bottom w:val="single" w:sz="8" w:space="0" w:color="auto"/>
              <w:right w:val="nil"/>
            </w:tcBorders>
            <w:tcMar>
              <w:top w:w="0" w:type="dxa"/>
              <w:left w:w="108" w:type="dxa"/>
              <w:bottom w:w="0" w:type="dxa"/>
              <w:right w:w="108" w:type="dxa"/>
            </w:tcMar>
            <w:hideMark/>
          </w:tcPr>
          <w:p w14:paraId="49F12C36" w14:textId="77777777" w:rsidR="005705E2" w:rsidRPr="005705E2" w:rsidRDefault="005705E2" w:rsidP="005705E2">
            <w:pPr>
              <w:spacing w:before="240" w:after="200" w:line="240" w:lineRule="auto"/>
              <w:rPr>
                <w:rFonts w:ascii="Arial" w:eastAsia="Calibri" w:hAnsi="Arial" w:cs="Arial"/>
                <w:sz w:val="20"/>
                <w:szCs w:val="20"/>
                <w:lang w:eastAsia="sl-SI"/>
              </w:rPr>
            </w:pPr>
            <w:r w:rsidRPr="005705E2">
              <w:rPr>
                <w:rFonts w:ascii="Arial" w:eastAsia="Calibri" w:hAnsi="Arial" w:cs="Arial"/>
                <w:sz w:val="20"/>
                <w:szCs w:val="20"/>
                <w:lang w:eastAsia="sl-SI"/>
              </w:rPr>
              <w:t> </w:t>
            </w:r>
          </w:p>
        </w:tc>
        <w:tc>
          <w:tcPr>
            <w:tcW w:w="4537" w:type="dxa"/>
            <w:tcBorders>
              <w:top w:val="nil"/>
              <w:left w:val="nil"/>
              <w:bottom w:val="single" w:sz="8" w:space="0" w:color="auto"/>
              <w:right w:val="nil"/>
            </w:tcBorders>
            <w:tcMar>
              <w:top w:w="0" w:type="dxa"/>
              <w:left w:w="108" w:type="dxa"/>
              <w:bottom w:w="0" w:type="dxa"/>
              <w:right w:w="108" w:type="dxa"/>
            </w:tcMar>
            <w:hideMark/>
          </w:tcPr>
          <w:p w14:paraId="4439EDFB" w14:textId="77777777" w:rsidR="005705E2" w:rsidRPr="005705E2" w:rsidRDefault="005705E2" w:rsidP="005705E2">
            <w:pPr>
              <w:spacing w:before="240" w:after="200" w:line="240" w:lineRule="auto"/>
              <w:rPr>
                <w:rFonts w:ascii="Arial" w:eastAsia="Calibri" w:hAnsi="Arial" w:cs="Arial"/>
                <w:sz w:val="20"/>
                <w:szCs w:val="20"/>
                <w:lang w:eastAsia="sl-SI"/>
              </w:rPr>
            </w:pPr>
            <w:r w:rsidRPr="005705E2">
              <w:rPr>
                <w:rFonts w:ascii="Arial" w:eastAsia="Calibri" w:hAnsi="Arial" w:cs="Arial"/>
                <w:sz w:val="20"/>
                <w:szCs w:val="20"/>
                <w:lang w:eastAsia="sl-SI"/>
              </w:rPr>
              <w:t>J3 – Ostali strokovno tehnični delavci</w:t>
            </w:r>
          </w:p>
        </w:tc>
      </w:tr>
      <w:tr w:rsidR="005705E2" w:rsidRPr="005705E2" w14:paraId="31AF21CD" w14:textId="77777777" w:rsidTr="00A66CDA">
        <w:trPr>
          <w:jc w:val="center"/>
        </w:trPr>
        <w:tc>
          <w:tcPr>
            <w:tcW w:w="4535" w:type="dxa"/>
            <w:tcBorders>
              <w:top w:val="nil"/>
              <w:left w:val="nil"/>
              <w:bottom w:val="single" w:sz="8" w:space="0" w:color="auto"/>
              <w:right w:val="nil"/>
            </w:tcBorders>
            <w:tcMar>
              <w:top w:w="0" w:type="dxa"/>
              <w:left w:w="108" w:type="dxa"/>
              <w:bottom w:w="0" w:type="dxa"/>
              <w:right w:w="108" w:type="dxa"/>
            </w:tcMar>
            <w:hideMark/>
          </w:tcPr>
          <w:p w14:paraId="22D743F9" w14:textId="77777777" w:rsidR="005705E2" w:rsidRPr="005705E2" w:rsidRDefault="005705E2" w:rsidP="005705E2">
            <w:pPr>
              <w:spacing w:before="240" w:after="200" w:line="240" w:lineRule="auto"/>
              <w:rPr>
                <w:rFonts w:ascii="Arial" w:eastAsia="Calibri" w:hAnsi="Arial" w:cs="Arial"/>
                <w:sz w:val="20"/>
                <w:szCs w:val="20"/>
                <w:lang w:eastAsia="sl-SI"/>
              </w:rPr>
            </w:pPr>
            <w:r w:rsidRPr="005705E2">
              <w:rPr>
                <w:rFonts w:ascii="Arial" w:eastAsia="Calibri" w:hAnsi="Arial" w:cs="Arial"/>
                <w:sz w:val="20"/>
                <w:szCs w:val="20"/>
                <w:lang w:eastAsia="sl-SI"/>
              </w:rPr>
              <w:t>K – Delovna mesta na področju obvezne socialne varnosti</w:t>
            </w:r>
          </w:p>
        </w:tc>
        <w:tc>
          <w:tcPr>
            <w:tcW w:w="4537" w:type="dxa"/>
            <w:tcBorders>
              <w:top w:val="nil"/>
              <w:left w:val="nil"/>
              <w:bottom w:val="single" w:sz="8" w:space="0" w:color="auto"/>
              <w:right w:val="nil"/>
            </w:tcBorders>
            <w:tcMar>
              <w:top w:w="0" w:type="dxa"/>
              <w:left w:w="108" w:type="dxa"/>
              <w:bottom w:w="0" w:type="dxa"/>
              <w:right w:w="108" w:type="dxa"/>
            </w:tcMar>
            <w:hideMark/>
          </w:tcPr>
          <w:p w14:paraId="3757784E" w14:textId="77777777" w:rsidR="005705E2" w:rsidRPr="005705E2" w:rsidRDefault="005705E2" w:rsidP="005705E2">
            <w:pPr>
              <w:spacing w:before="240" w:after="200" w:line="240" w:lineRule="auto"/>
              <w:rPr>
                <w:rFonts w:ascii="Arial" w:eastAsia="Calibri" w:hAnsi="Arial" w:cs="Arial"/>
                <w:sz w:val="20"/>
                <w:szCs w:val="20"/>
                <w:lang w:eastAsia="sl-SI"/>
              </w:rPr>
            </w:pPr>
            <w:r w:rsidRPr="005705E2">
              <w:rPr>
                <w:rFonts w:ascii="Arial" w:eastAsia="Calibri" w:hAnsi="Arial" w:cs="Arial"/>
                <w:sz w:val="20"/>
                <w:szCs w:val="20"/>
                <w:lang w:eastAsia="sl-SI"/>
              </w:rPr>
              <w:t>K1 – Strokovni delavci</w:t>
            </w:r>
          </w:p>
        </w:tc>
      </w:tr>
    </w:tbl>
    <w:p w14:paraId="26B08AAB" w14:textId="77777777" w:rsidR="005705E2" w:rsidRPr="005705E2" w:rsidRDefault="005705E2" w:rsidP="005705E2">
      <w:pPr>
        <w:shd w:val="clear" w:color="auto" w:fill="FFFFFF"/>
        <w:spacing w:before="600" w:after="200" w:line="240" w:lineRule="auto"/>
        <w:jc w:val="both"/>
        <w:rPr>
          <w:rFonts w:ascii="Arial" w:eastAsia="Calibri" w:hAnsi="Arial" w:cs="Arial"/>
          <w:sz w:val="20"/>
          <w:szCs w:val="20"/>
        </w:rPr>
      </w:pPr>
      <w:r w:rsidRPr="005705E2">
        <w:rPr>
          <w:rFonts w:ascii="Arial" w:eastAsia="Calibri" w:hAnsi="Arial" w:cs="Arial"/>
          <w:sz w:val="20"/>
          <w:szCs w:val="20"/>
          <w:highlight w:val="yellow"/>
        </w:rPr>
        <w:t>Varianta: Delovna mesta plačne skupine J se razporedijo po posameznih plačnih skupinah kot ena od plačnih podskupin, npr. C8, D4, E5…</w:t>
      </w:r>
    </w:p>
    <w:p w14:paraId="5DC489C0" w14:textId="77777777" w:rsidR="005705E2" w:rsidRPr="005705E2" w:rsidRDefault="005705E2" w:rsidP="005705E2">
      <w:pPr>
        <w:shd w:val="clear" w:color="auto" w:fill="FFFFFF"/>
        <w:spacing w:after="200" w:line="240" w:lineRule="auto"/>
        <w:jc w:val="both"/>
        <w:rPr>
          <w:rFonts w:ascii="Arial" w:eastAsia="Calibri" w:hAnsi="Arial" w:cs="Arial"/>
          <w:sz w:val="20"/>
          <w:szCs w:val="20"/>
          <w:lang w:eastAsia="sl-SI"/>
        </w:rPr>
      </w:pPr>
    </w:p>
    <w:p w14:paraId="57E57D77" w14:textId="77777777" w:rsidR="005705E2" w:rsidRPr="005705E2" w:rsidRDefault="005705E2" w:rsidP="005705E2">
      <w:pPr>
        <w:numPr>
          <w:ilvl w:val="0"/>
          <w:numId w:val="16"/>
        </w:numPr>
        <w:spacing w:after="0" w:line="240" w:lineRule="auto"/>
        <w:contextualSpacing/>
        <w:jc w:val="center"/>
        <w:rPr>
          <w:rFonts w:ascii="Arial" w:eastAsia="Times New Roman" w:hAnsi="Arial" w:cs="Arial"/>
          <w:b/>
          <w:sz w:val="20"/>
          <w:szCs w:val="20"/>
          <w:lang w:eastAsia="sl-SI"/>
        </w:rPr>
      </w:pPr>
      <w:r w:rsidRPr="005705E2">
        <w:rPr>
          <w:rFonts w:ascii="Arial" w:eastAsia="Times New Roman" w:hAnsi="Arial" w:cs="Arial"/>
          <w:b/>
          <w:sz w:val="20"/>
          <w:szCs w:val="20"/>
          <w:lang w:eastAsia="sl-SI"/>
        </w:rPr>
        <w:t>člen</w:t>
      </w:r>
    </w:p>
    <w:p w14:paraId="1A0B1B98" w14:textId="77777777" w:rsidR="005705E2" w:rsidRPr="005705E2" w:rsidRDefault="005705E2" w:rsidP="005705E2">
      <w:pPr>
        <w:shd w:val="clear" w:color="auto" w:fill="FFFFFF"/>
        <w:spacing w:after="200" w:line="240" w:lineRule="auto"/>
        <w:jc w:val="center"/>
        <w:rPr>
          <w:rFonts w:ascii="Arial" w:eastAsia="Calibri" w:hAnsi="Arial" w:cs="Arial"/>
          <w:b/>
          <w:bCs/>
          <w:sz w:val="20"/>
          <w:szCs w:val="20"/>
          <w:lang w:eastAsia="sl-SI"/>
        </w:rPr>
      </w:pPr>
      <w:r w:rsidRPr="005705E2">
        <w:rPr>
          <w:rFonts w:ascii="Arial" w:eastAsia="Calibri" w:hAnsi="Arial" w:cs="Arial"/>
          <w:b/>
          <w:bCs/>
          <w:sz w:val="20"/>
          <w:szCs w:val="20"/>
          <w:lang w:eastAsia="sl-SI"/>
        </w:rPr>
        <w:t xml:space="preserve"> (tarifni razredi in ravni potrebne usposobljenosti)</w:t>
      </w:r>
    </w:p>
    <w:p w14:paraId="372E5622"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lang w:eastAsia="sl-SI"/>
        </w:rPr>
      </w:pPr>
      <w:r w:rsidRPr="005705E2">
        <w:rPr>
          <w:rFonts w:ascii="Arial" w:eastAsia="Calibri" w:hAnsi="Arial" w:cs="Arial"/>
          <w:sz w:val="20"/>
          <w:szCs w:val="20"/>
          <w:lang w:eastAsia="sl-SI"/>
        </w:rPr>
        <w:t>(1) Osnovne plače javnih uslužbencev se določajo tudi na podlagi uvrstitve delovnih mest in nazivov v tarifne razrede. Tarifni razredi izražajo stopnjo zahtevnosti delovnih mest in nazivov glede na zahtevano izobrazbo oziroma usposobljenost.</w:t>
      </w:r>
    </w:p>
    <w:p w14:paraId="07AB2DDF" w14:textId="77777777" w:rsidR="005705E2" w:rsidRPr="005705E2" w:rsidRDefault="005705E2" w:rsidP="005705E2">
      <w:pPr>
        <w:shd w:val="clear" w:color="auto" w:fill="FFFFFF"/>
        <w:spacing w:before="240" w:after="600" w:line="240" w:lineRule="auto"/>
        <w:ind w:firstLine="1021"/>
        <w:jc w:val="both"/>
        <w:rPr>
          <w:rFonts w:ascii="Arial" w:eastAsia="Calibri" w:hAnsi="Arial" w:cs="Arial"/>
          <w:sz w:val="20"/>
          <w:szCs w:val="20"/>
          <w:lang w:eastAsia="sl-SI"/>
        </w:rPr>
      </w:pPr>
      <w:r w:rsidRPr="005705E2">
        <w:rPr>
          <w:rFonts w:ascii="Arial" w:eastAsia="Calibri" w:hAnsi="Arial" w:cs="Arial"/>
          <w:sz w:val="20"/>
          <w:szCs w:val="20"/>
          <w:lang w:eastAsia="sl-SI"/>
        </w:rPr>
        <w:t xml:space="preserve"> (2) Tarifni razredi so:</w:t>
      </w:r>
    </w:p>
    <w:tbl>
      <w:tblPr>
        <w:tblW w:w="9075" w:type="dxa"/>
        <w:jc w:val="center"/>
        <w:tblCellMar>
          <w:left w:w="0" w:type="dxa"/>
          <w:right w:w="0" w:type="dxa"/>
        </w:tblCellMar>
        <w:tblLook w:val="04A0" w:firstRow="1" w:lastRow="0" w:firstColumn="1" w:lastColumn="0" w:noHBand="0" w:noVBand="1"/>
      </w:tblPr>
      <w:tblGrid>
        <w:gridCol w:w="834"/>
        <w:gridCol w:w="6966"/>
        <w:gridCol w:w="1275"/>
      </w:tblGrid>
      <w:tr w:rsidR="005705E2" w:rsidRPr="005705E2" w14:paraId="2CA04944" w14:textId="77777777" w:rsidTr="00A66CDA">
        <w:trPr>
          <w:trHeight w:val="60"/>
          <w:jc w:val="center"/>
        </w:trPr>
        <w:tc>
          <w:tcPr>
            <w:tcW w:w="833" w:type="dxa"/>
            <w:tcBorders>
              <w:top w:val="single" w:sz="8" w:space="0" w:color="000000"/>
              <w:left w:val="single" w:sz="8" w:space="0" w:color="000000"/>
              <w:bottom w:val="single" w:sz="8" w:space="0" w:color="000000"/>
              <w:right w:val="single" w:sz="8" w:space="0" w:color="000000"/>
            </w:tcBorders>
            <w:tcMar>
              <w:top w:w="57" w:type="dxa"/>
              <w:left w:w="57" w:type="dxa"/>
              <w:bottom w:w="57" w:type="dxa"/>
              <w:right w:w="57" w:type="dxa"/>
            </w:tcMar>
            <w:hideMark/>
          </w:tcPr>
          <w:p w14:paraId="4D0B7D7B" w14:textId="77777777" w:rsidR="005705E2" w:rsidRPr="005705E2" w:rsidRDefault="005705E2" w:rsidP="005705E2">
            <w:pPr>
              <w:spacing w:before="240" w:after="200" w:line="60" w:lineRule="atLeast"/>
              <w:rPr>
                <w:rFonts w:ascii="Arial" w:eastAsia="Calibri" w:hAnsi="Arial" w:cs="Arial"/>
                <w:sz w:val="20"/>
                <w:szCs w:val="20"/>
                <w:lang w:eastAsia="sl-SI"/>
              </w:rPr>
            </w:pPr>
            <w:r w:rsidRPr="005705E2">
              <w:rPr>
                <w:rFonts w:ascii="Arial" w:eastAsia="Calibri" w:hAnsi="Arial" w:cs="Arial"/>
                <w:sz w:val="20"/>
                <w:szCs w:val="20"/>
                <w:lang w:eastAsia="sl-SI"/>
              </w:rPr>
              <w:t>Tarifni razred</w:t>
            </w:r>
          </w:p>
        </w:tc>
        <w:tc>
          <w:tcPr>
            <w:tcW w:w="6964" w:type="dxa"/>
            <w:tcBorders>
              <w:top w:val="single" w:sz="8" w:space="0" w:color="000000"/>
              <w:left w:val="nil"/>
              <w:bottom w:val="single" w:sz="8" w:space="0" w:color="000000"/>
              <w:right w:val="single" w:sz="8" w:space="0" w:color="000000"/>
            </w:tcBorders>
            <w:tcMar>
              <w:top w:w="57" w:type="dxa"/>
              <w:left w:w="57" w:type="dxa"/>
              <w:bottom w:w="57" w:type="dxa"/>
              <w:right w:w="57" w:type="dxa"/>
            </w:tcMar>
            <w:hideMark/>
          </w:tcPr>
          <w:p w14:paraId="4CD9BDBC" w14:textId="77777777" w:rsidR="005705E2" w:rsidRPr="005705E2" w:rsidRDefault="005705E2" w:rsidP="005705E2">
            <w:pPr>
              <w:spacing w:before="240" w:after="200" w:line="60" w:lineRule="atLeast"/>
              <w:rPr>
                <w:rFonts w:ascii="Arial" w:eastAsia="Calibri" w:hAnsi="Arial" w:cs="Arial"/>
                <w:sz w:val="20"/>
                <w:szCs w:val="20"/>
                <w:lang w:eastAsia="sl-SI"/>
              </w:rPr>
            </w:pPr>
            <w:r w:rsidRPr="005705E2">
              <w:rPr>
                <w:rFonts w:ascii="Arial" w:eastAsia="Calibri" w:hAnsi="Arial" w:cs="Arial"/>
                <w:sz w:val="20"/>
                <w:szCs w:val="20"/>
                <w:lang w:eastAsia="sl-SI"/>
              </w:rPr>
              <w:t>Zahtevana izobrazba oziroma strokovna usposobljenost, ki je praviloma potrebna za opravljanje delovnih nalog</w:t>
            </w:r>
          </w:p>
        </w:tc>
        <w:tc>
          <w:tcPr>
            <w:tcW w:w="1275" w:type="dxa"/>
            <w:tcBorders>
              <w:top w:val="single" w:sz="8" w:space="0" w:color="000000"/>
              <w:left w:val="nil"/>
              <w:bottom w:val="single" w:sz="8" w:space="0" w:color="000000"/>
              <w:right w:val="single" w:sz="8" w:space="0" w:color="000000"/>
            </w:tcBorders>
            <w:tcMar>
              <w:top w:w="57" w:type="dxa"/>
              <w:left w:w="57" w:type="dxa"/>
              <w:bottom w:w="57" w:type="dxa"/>
              <w:right w:w="57" w:type="dxa"/>
            </w:tcMar>
            <w:hideMark/>
          </w:tcPr>
          <w:p w14:paraId="5850BE45" w14:textId="77777777" w:rsidR="005705E2" w:rsidRPr="005705E2" w:rsidRDefault="005705E2" w:rsidP="005705E2">
            <w:pPr>
              <w:spacing w:before="240" w:after="200" w:line="60" w:lineRule="atLeast"/>
              <w:rPr>
                <w:rFonts w:ascii="Arial" w:eastAsia="Calibri" w:hAnsi="Arial" w:cs="Arial"/>
                <w:sz w:val="20"/>
                <w:szCs w:val="20"/>
                <w:lang w:eastAsia="sl-SI"/>
              </w:rPr>
            </w:pPr>
            <w:r w:rsidRPr="005705E2">
              <w:rPr>
                <w:rFonts w:ascii="Arial" w:eastAsia="Calibri" w:hAnsi="Arial" w:cs="Arial"/>
                <w:sz w:val="20"/>
                <w:szCs w:val="20"/>
                <w:lang w:eastAsia="sl-SI"/>
              </w:rPr>
              <w:t>Raven izobrazbe</w:t>
            </w:r>
          </w:p>
        </w:tc>
      </w:tr>
      <w:tr w:rsidR="005705E2" w:rsidRPr="005705E2" w14:paraId="1AF762B1" w14:textId="77777777" w:rsidTr="00A66CDA">
        <w:trPr>
          <w:trHeight w:val="60"/>
          <w:jc w:val="center"/>
        </w:trPr>
        <w:tc>
          <w:tcPr>
            <w:tcW w:w="833" w:type="dxa"/>
            <w:tcBorders>
              <w:top w:val="nil"/>
              <w:left w:val="single" w:sz="8" w:space="0" w:color="000000"/>
              <w:bottom w:val="single" w:sz="8" w:space="0" w:color="000000"/>
              <w:right w:val="single" w:sz="8" w:space="0" w:color="000000"/>
            </w:tcBorders>
            <w:tcMar>
              <w:top w:w="57" w:type="dxa"/>
              <w:left w:w="57" w:type="dxa"/>
              <w:bottom w:w="57" w:type="dxa"/>
              <w:right w:w="57" w:type="dxa"/>
            </w:tcMar>
            <w:hideMark/>
          </w:tcPr>
          <w:p w14:paraId="1C277445" w14:textId="77777777" w:rsidR="005705E2" w:rsidRPr="005705E2" w:rsidRDefault="005705E2" w:rsidP="005705E2">
            <w:pPr>
              <w:spacing w:before="240" w:after="200" w:line="60" w:lineRule="atLeast"/>
              <w:rPr>
                <w:rFonts w:ascii="Arial" w:eastAsia="Calibri" w:hAnsi="Arial" w:cs="Arial"/>
                <w:sz w:val="20"/>
                <w:szCs w:val="20"/>
                <w:lang w:eastAsia="sl-SI"/>
              </w:rPr>
            </w:pPr>
            <w:r w:rsidRPr="005705E2">
              <w:rPr>
                <w:rFonts w:ascii="Arial" w:eastAsia="Calibri" w:hAnsi="Arial" w:cs="Arial"/>
                <w:sz w:val="20"/>
                <w:szCs w:val="20"/>
                <w:lang w:eastAsia="sl-SI"/>
              </w:rPr>
              <w:t>I.</w:t>
            </w:r>
          </w:p>
        </w:tc>
        <w:tc>
          <w:tcPr>
            <w:tcW w:w="6964" w:type="dxa"/>
            <w:tcBorders>
              <w:top w:val="nil"/>
              <w:left w:val="nil"/>
              <w:bottom w:val="single" w:sz="8" w:space="0" w:color="000000"/>
              <w:right w:val="single" w:sz="8" w:space="0" w:color="000000"/>
            </w:tcBorders>
            <w:tcMar>
              <w:top w:w="57" w:type="dxa"/>
              <w:left w:w="57" w:type="dxa"/>
              <w:bottom w:w="57" w:type="dxa"/>
              <w:right w:w="57" w:type="dxa"/>
            </w:tcMar>
            <w:hideMark/>
          </w:tcPr>
          <w:p w14:paraId="30A4483E" w14:textId="77777777" w:rsidR="005705E2" w:rsidRPr="005705E2" w:rsidRDefault="005705E2" w:rsidP="005705E2">
            <w:pPr>
              <w:spacing w:before="240" w:after="200" w:line="240" w:lineRule="auto"/>
              <w:rPr>
                <w:rFonts w:ascii="Arial" w:eastAsia="Calibri" w:hAnsi="Arial" w:cs="Arial"/>
                <w:sz w:val="20"/>
                <w:szCs w:val="20"/>
                <w:lang w:eastAsia="sl-SI"/>
              </w:rPr>
            </w:pPr>
            <w:r w:rsidRPr="005705E2">
              <w:rPr>
                <w:rFonts w:ascii="Arial" w:eastAsia="Calibri" w:hAnsi="Arial" w:cs="Arial"/>
                <w:sz w:val="20"/>
                <w:szCs w:val="20"/>
                <w:lang w:eastAsia="sl-SI"/>
              </w:rPr>
              <w:t>– nepopolna nižja stopnja osnovnošolske izobrazbe</w:t>
            </w:r>
          </w:p>
          <w:p w14:paraId="29744FD0" w14:textId="77777777" w:rsidR="005705E2" w:rsidRPr="005705E2" w:rsidRDefault="005705E2" w:rsidP="005705E2">
            <w:pPr>
              <w:spacing w:before="240" w:after="200" w:line="240" w:lineRule="auto"/>
              <w:rPr>
                <w:rFonts w:ascii="Arial" w:eastAsia="Calibri" w:hAnsi="Arial" w:cs="Arial"/>
                <w:sz w:val="20"/>
                <w:szCs w:val="20"/>
                <w:lang w:eastAsia="sl-SI"/>
              </w:rPr>
            </w:pPr>
            <w:r w:rsidRPr="005705E2">
              <w:rPr>
                <w:rFonts w:ascii="Arial" w:eastAsia="Calibri" w:hAnsi="Arial" w:cs="Arial"/>
                <w:sz w:val="20"/>
                <w:szCs w:val="20"/>
                <w:lang w:eastAsia="sl-SI"/>
              </w:rPr>
              <w:t>– popolna nižja stopnja osnovnošolske izobrazbe</w:t>
            </w:r>
          </w:p>
          <w:p w14:paraId="6E269781" w14:textId="77777777" w:rsidR="005705E2" w:rsidRPr="005705E2" w:rsidRDefault="005705E2" w:rsidP="005705E2">
            <w:pPr>
              <w:spacing w:before="240" w:after="200" w:line="60" w:lineRule="atLeast"/>
              <w:rPr>
                <w:rFonts w:ascii="Arial" w:eastAsia="Calibri" w:hAnsi="Arial" w:cs="Arial"/>
                <w:sz w:val="20"/>
                <w:szCs w:val="20"/>
                <w:lang w:eastAsia="sl-SI"/>
              </w:rPr>
            </w:pPr>
            <w:r w:rsidRPr="005705E2">
              <w:rPr>
                <w:rFonts w:ascii="Arial" w:eastAsia="Calibri" w:hAnsi="Arial" w:cs="Arial"/>
                <w:sz w:val="20"/>
                <w:szCs w:val="20"/>
                <w:lang w:eastAsia="sl-SI"/>
              </w:rPr>
              <w:t>– nepopolna višja stopnja osnovnošolske izobrazbe</w:t>
            </w:r>
          </w:p>
        </w:tc>
        <w:tc>
          <w:tcPr>
            <w:tcW w:w="1275" w:type="dxa"/>
            <w:tcBorders>
              <w:top w:val="nil"/>
              <w:left w:val="nil"/>
              <w:bottom w:val="single" w:sz="8" w:space="0" w:color="000000"/>
              <w:right w:val="single" w:sz="8" w:space="0" w:color="000000"/>
            </w:tcBorders>
            <w:tcMar>
              <w:top w:w="57" w:type="dxa"/>
              <w:left w:w="57" w:type="dxa"/>
              <w:bottom w:w="57" w:type="dxa"/>
              <w:right w:w="57" w:type="dxa"/>
            </w:tcMar>
            <w:hideMark/>
          </w:tcPr>
          <w:p w14:paraId="598F31DD" w14:textId="77777777" w:rsidR="005705E2" w:rsidRPr="005705E2" w:rsidRDefault="005705E2" w:rsidP="005705E2">
            <w:pPr>
              <w:spacing w:before="240" w:after="200" w:line="240" w:lineRule="auto"/>
              <w:rPr>
                <w:rFonts w:ascii="Arial" w:eastAsia="Calibri" w:hAnsi="Arial" w:cs="Arial"/>
                <w:sz w:val="20"/>
                <w:szCs w:val="20"/>
                <w:lang w:eastAsia="sl-SI"/>
              </w:rPr>
            </w:pPr>
            <w:r w:rsidRPr="005705E2">
              <w:rPr>
                <w:rFonts w:ascii="Arial" w:eastAsia="Calibri" w:hAnsi="Arial" w:cs="Arial"/>
                <w:sz w:val="20"/>
                <w:szCs w:val="20"/>
                <w:lang w:eastAsia="sl-SI"/>
              </w:rPr>
              <w:t>11001</w:t>
            </w:r>
          </w:p>
          <w:p w14:paraId="6578CAD1" w14:textId="77777777" w:rsidR="005705E2" w:rsidRPr="005705E2" w:rsidRDefault="005705E2" w:rsidP="005705E2">
            <w:pPr>
              <w:spacing w:before="240" w:after="200" w:line="240" w:lineRule="auto"/>
              <w:rPr>
                <w:rFonts w:ascii="Arial" w:eastAsia="Calibri" w:hAnsi="Arial" w:cs="Arial"/>
                <w:sz w:val="20"/>
                <w:szCs w:val="20"/>
                <w:lang w:eastAsia="sl-SI"/>
              </w:rPr>
            </w:pPr>
            <w:r w:rsidRPr="005705E2">
              <w:rPr>
                <w:rFonts w:ascii="Arial" w:eastAsia="Calibri" w:hAnsi="Arial" w:cs="Arial"/>
                <w:sz w:val="20"/>
                <w:szCs w:val="20"/>
                <w:lang w:eastAsia="sl-SI"/>
              </w:rPr>
              <w:t>11002</w:t>
            </w:r>
          </w:p>
          <w:p w14:paraId="6609A477" w14:textId="77777777" w:rsidR="005705E2" w:rsidRPr="005705E2" w:rsidRDefault="005705E2" w:rsidP="005705E2">
            <w:pPr>
              <w:spacing w:before="240" w:after="200" w:line="60" w:lineRule="atLeast"/>
              <w:rPr>
                <w:rFonts w:ascii="Arial" w:eastAsia="Calibri" w:hAnsi="Arial" w:cs="Arial"/>
                <w:sz w:val="20"/>
                <w:szCs w:val="20"/>
                <w:lang w:eastAsia="sl-SI"/>
              </w:rPr>
            </w:pPr>
            <w:r w:rsidRPr="005705E2">
              <w:rPr>
                <w:rFonts w:ascii="Arial" w:eastAsia="Calibri" w:hAnsi="Arial" w:cs="Arial"/>
                <w:sz w:val="20"/>
                <w:szCs w:val="20"/>
                <w:lang w:eastAsia="sl-SI"/>
              </w:rPr>
              <w:t>11003</w:t>
            </w:r>
          </w:p>
        </w:tc>
      </w:tr>
      <w:tr w:rsidR="005705E2" w:rsidRPr="005705E2" w14:paraId="6A548F2F" w14:textId="77777777" w:rsidTr="00A66CDA">
        <w:trPr>
          <w:trHeight w:val="60"/>
          <w:jc w:val="center"/>
        </w:trPr>
        <w:tc>
          <w:tcPr>
            <w:tcW w:w="833" w:type="dxa"/>
            <w:tcBorders>
              <w:top w:val="nil"/>
              <w:left w:val="single" w:sz="8" w:space="0" w:color="000000"/>
              <w:bottom w:val="single" w:sz="8" w:space="0" w:color="000000"/>
              <w:right w:val="single" w:sz="8" w:space="0" w:color="000000"/>
            </w:tcBorders>
            <w:tcMar>
              <w:top w:w="57" w:type="dxa"/>
              <w:left w:w="57" w:type="dxa"/>
              <w:bottom w:w="57" w:type="dxa"/>
              <w:right w:w="57" w:type="dxa"/>
            </w:tcMar>
            <w:hideMark/>
          </w:tcPr>
          <w:p w14:paraId="1F91E4A3" w14:textId="77777777" w:rsidR="005705E2" w:rsidRPr="005705E2" w:rsidRDefault="005705E2" w:rsidP="005705E2">
            <w:pPr>
              <w:spacing w:before="240" w:after="200" w:line="60" w:lineRule="atLeast"/>
              <w:rPr>
                <w:rFonts w:ascii="Arial" w:eastAsia="Calibri" w:hAnsi="Arial" w:cs="Arial"/>
                <w:sz w:val="20"/>
                <w:szCs w:val="20"/>
                <w:lang w:eastAsia="sl-SI"/>
              </w:rPr>
            </w:pPr>
            <w:r w:rsidRPr="005705E2">
              <w:rPr>
                <w:rFonts w:ascii="Arial" w:eastAsia="Calibri" w:hAnsi="Arial" w:cs="Arial"/>
                <w:sz w:val="20"/>
                <w:szCs w:val="20"/>
                <w:lang w:eastAsia="sl-SI"/>
              </w:rPr>
              <w:lastRenderedPageBreak/>
              <w:t>II.</w:t>
            </w:r>
          </w:p>
        </w:tc>
        <w:tc>
          <w:tcPr>
            <w:tcW w:w="6964" w:type="dxa"/>
            <w:tcBorders>
              <w:top w:val="nil"/>
              <w:left w:val="nil"/>
              <w:bottom w:val="single" w:sz="8" w:space="0" w:color="000000"/>
              <w:right w:val="single" w:sz="8" w:space="0" w:color="000000"/>
            </w:tcBorders>
            <w:tcMar>
              <w:top w:w="57" w:type="dxa"/>
              <w:left w:w="57" w:type="dxa"/>
              <w:bottom w:w="57" w:type="dxa"/>
              <w:right w:w="57" w:type="dxa"/>
            </w:tcMar>
            <w:hideMark/>
          </w:tcPr>
          <w:p w14:paraId="3AFD0DDE" w14:textId="77777777" w:rsidR="005705E2" w:rsidRPr="005705E2" w:rsidRDefault="005705E2" w:rsidP="005705E2">
            <w:pPr>
              <w:spacing w:before="240" w:after="200" w:line="240" w:lineRule="auto"/>
              <w:rPr>
                <w:rFonts w:ascii="Arial" w:eastAsia="Calibri" w:hAnsi="Arial" w:cs="Arial"/>
                <w:sz w:val="20"/>
                <w:szCs w:val="20"/>
                <w:lang w:eastAsia="sl-SI"/>
              </w:rPr>
            </w:pPr>
            <w:r w:rsidRPr="005705E2">
              <w:rPr>
                <w:rFonts w:ascii="Arial" w:eastAsia="Calibri" w:hAnsi="Arial" w:cs="Arial"/>
                <w:sz w:val="20"/>
                <w:szCs w:val="20"/>
                <w:lang w:eastAsia="sl-SI"/>
              </w:rPr>
              <w:t>– popolna višja stopnja osnovnošolske izobrazbe</w:t>
            </w:r>
          </w:p>
          <w:p w14:paraId="1909D086" w14:textId="77777777" w:rsidR="005705E2" w:rsidRPr="005705E2" w:rsidRDefault="005705E2" w:rsidP="005705E2">
            <w:pPr>
              <w:spacing w:after="200" w:line="60" w:lineRule="atLeast"/>
              <w:rPr>
                <w:rFonts w:ascii="Arial" w:eastAsia="Calibri" w:hAnsi="Arial" w:cs="Arial"/>
                <w:sz w:val="20"/>
                <w:szCs w:val="20"/>
                <w:lang w:eastAsia="sl-SI"/>
              </w:rPr>
            </w:pPr>
            <w:r w:rsidRPr="005705E2">
              <w:rPr>
                <w:rFonts w:ascii="Arial" w:eastAsia="Calibri" w:hAnsi="Arial" w:cs="Arial"/>
                <w:sz w:val="20"/>
                <w:szCs w:val="20"/>
                <w:lang w:eastAsia="sl-SI"/>
              </w:rPr>
              <w:t> </w:t>
            </w:r>
          </w:p>
        </w:tc>
        <w:tc>
          <w:tcPr>
            <w:tcW w:w="1275" w:type="dxa"/>
            <w:tcBorders>
              <w:top w:val="nil"/>
              <w:left w:val="nil"/>
              <w:bottom w:val="single" w:sz="8" w:space="0" w:color="000000"/>
              <w:right w:val="single" w:sz="8" w:space="0" w:color="000000"/>
            </w:tcBorders>
            <w:tcMar>
              <w:top w:w="57" w:type="dxa"/>
              <w:left w:w="57" w:type="dxa"/>
              <w:bottom w:w="57" w:type="dxa"/>
              <w:right w:w="57" w:type="dxa"/>
            </w:tcMar>
            <w:hideMark/>
          </w:tcPr>
          <w:p w14:paraId="2891541C" w14:textId="77777777" w:rsidR="005705E2" w:rsidRPr="005705E2" w:rsidRDefault="005705E2" w:rsidP="005705E2">
            <w:pPr>
              <w:spacing w:before="240" w:after="200" w:line="60" w:lineRule="atLeast"/>
              <w:rPr>
                <w:rFonts w:ascii="Arial" w:eastAsia="Calibri" w:hAnsi="Arial" w:cs="Arial"/>
                <w:sz w:val="20"/>
                <w:szCs w:val="20"/>
                <w:lang w:eastAsia="sl-SI"/>
              </w:rPr>
            </w:pPr>
            <w:r w:rsidRPr="005705E2">
              <w:rPr>
                <w:rFonts w:ascii="Arial" w:eastAsia="Calibri" w:hAnsi="Arial" w:cs="Arial"/>
                <w:sz w:val="20"/>
                <w:szCs w:val="20"/>
                <w:lang w:eastAsia="sl-SI"/>
              </w:rPr>
              <w:t>12001</w:t>
            </w:r>
          </w:p>
        </w:tc>
      </w:tr>
      <w:tr w:rsidR="005705E2" w:rsidRPr="005705E2" w14:paraId="2EC246EA" w14:textId="77777777" w:rsidTr="00A66CDA">
        <w:trPr>
          <w:trHeight w:val="60"/>
          <w:jc w:val="center"/>
        </w:trPr>
        <w:tc>
          <w:tcPr>
            <w:tcW w:w="833" w:type="dxa"/>
            <w:tcBorders>
              <w:top w:val="nil"/>
              <w:left w:val="single" w:sz="8" w:space="0" w:color="000000"/>
              <w:bottom w:val="single" w:sz="8" w:space="0" w:color="000000"/>
              <w:right w:val="single" w:sz="8" w:space="0" w:color="000000"/>
            </w:tcBorders>
            <w:tcMar>
              <w:top w:w="57" w:type="dxa"/>
              <w:left w:w="57" w:type="dxa"/>
              <w:bottom w:w="57" w:type="dxa"/>
              <w:right w:w="57" w:type="dxa"/>
            </w:tcMar>
            <w:hideMark/>
          </w:tcPr>
          <w:p w14:paraId="4905F62F" w14:textId="77777777" w:rsidR="005705E2" w:rsidRPr="005705E2" w:rsidRDefault="005705E2" w:rsidP="005705E2">
            <w:pPr>
              <w:spacing w:before="240" w:after="200" w:line="60" w:lineRule="atLeast"/>
              <w:rPr>
                <w:rFonts w:ascii="Arial" w:eastAsia="Calibri" w:hAnsi="Arial" w:cs="Arial"/>
                <w:sz w:val="20"/>
                <w:szCs w:val="20"/>
                <w:lang w:eastAsia="sl-SI"/>
              </w:rPr>
            </w:pPr>
            <w:r w:rsidRPr="005705E2">
              <w:rPr>
                <w:rFonts w:ascii="Arial" w:eastAsia="Calibri" w:hAnsi="Arial" w:cs="Arial"/>
                <w:sz w:val="20"/>
                <w:szCs w:val="20"/>
                <w:lang w:eastAsia="sl-SI"/>
              </w:rPr>
              <w:t>III.</w:t>
            </w:r>
          </w:p>
        </w:tc>
        <w:tc>
          <w:tcPr>
            <w:tcW w:w="6964" w:type="dxa"/>
            <w:tcBorders>
              <w:top w:val="nil"/>
              <w:left w:val="nil"/>
              <w:bottom w:val="single" w:sz="8" w:space="0" w:color="000000"/>
              <w:right w:val="single" w:sz="8" w:space="0" w:color="000000"/>
            </w:tcBorders>
            <w:tcMar>
              <w:top w:w="57" w:type="dxa"/>
              <w:left w:w="57" w:type="dxa"/>
              <w:bottom w:w="57" w:type="dxa"/>
              <w:right w:w="57" w:type="dxa"/>
            </w:tcMar>
            <w:hideMark/>
          </w:tcPr>
          <w:p w14:paraId="04C24970" w14:textId="77777777" w:rsidR="005705E2" w:rsidRPr="005705E2" w:rsidRDefault="005705E2" w:rsidP="005705E2">
            <w:pPr>
              <w:spacing w:before="240" w:after="200" w:line="240" w:lineRule="auto"/>
              <w:rPr>
                <w:rFonts w:ascii="Arial" w:eastAsia="Calibri" w:hAnsi="Arial" w:cs="Arial"/>
                <w:sz w:val="20"/>
                <w:szCs w:val="20"/>
                <w:lang w:eastAsia="sl-SI"/>
              </w:rPr>
            </w:pPr>
            <w:r w:rsidRPr="005705E2">
              <w:rPr>
                <w:rFonts w:ascii="Arial" w:eastAsia="Calibri" w:hAnsi="Arial" w:cs="Arial"/>
                <w:sz w:val="20"/>
                <w:szCs w:val="20"/>
                <w:lang w:eastAsia="sl-SI"/>
              </w:rPr>
              <w:t>– nižja poklicna izobrazba</w:t>
            </w:r>
          </w:p>
          <w:p w14:paraId="2C87F16E" w14:textId="77777777" w:rsidR="005705E2" w:rsidRPr="005705E2" w:rsidRDefault="005705E2" w:rsidP="005705E2">
            <w:pPr>
              <w:spacing w:after="200" w:line="60" w:lineRule="atLeast"/>
              <w:rPr>
                <w:rFonts w:ascii="Arial" w:eastAsia="Calibri" w:hAnsi="Arial" w:cs="Arial"/>
                <w:sz w:val="20"/>
                <w:szCs w:val="20"/>
                <w:lang w:eastAsia="sl-SI"/>
              </w:rPr>
            </w:pPr>
            <w:r w:rsidRPr="005705E2">
              <w:rPr>
                <w:rFonts w:ascii="Arial" w:eastAsia="Calibri" w:hAnsi="Arial" w:cs="Arial"/>
                <w:sz w:val="20"/>
                <w:szCs w:val="20"/>
                <w:lang w:eastAsia="sl-SI"/>
              </w:rPr>
              <w:t> </w:t>
            </w:r>
          </w:p>
        </w:tc>
        <w:tc>
          <w:tcPr>
            <w:tcW w:w="1275" w:type="dxa"/>
            <w:tcBorders>
              <w:top w:val="nil"/>
              <w:left w:val="nil"/>
              <w:bottom w:val="single" w:sz="8" w:space="0" w:color="000000"/>
              <w:right w:val="single" w:sz="8" w:space="0" w:color="000000"/>
            </w:tcBorders>
            <w:tcMar>
              <w:top w:w="57" w:type="dxa"/>
              <w:left w:w="57" w:type="dxa"/>
              <w:bottom w:w="57" w:type="dxa"/>
              <w:right w:w="57" w:type="dxa"/>
            </w:tcMar>
            <w:hideMark/>
          </w:tcPr>
          <w:p w14:paraId="7645D516" w14:textId="77777777" w:rsidR="005705E2" w:rsidRPr="005705E2" w:rsidRDefault="005705E2" w:rsidP="005705E2">
            <w:pPr>
              <w:spacing w:before="240" w:after="200" w:line="240" w:lineRule="auto"/>
              <w:rPr>
                <w:rFonts w:ascii="Arial" w:eastAsia="Calibri" w:hAnsi="Arial" w:cs="Arial"/>
                <w:sz w:val="20"/>
                <w:szCs w:val="20"/>
                <w:lang w:eastAsia="sl-SI"/>
              </w:rPr>
            </w:pPr>
            <w:r w:rsidRPr="005705E2">
              <w:rPr>
                <w:rFonts w:ascii="Arial" w:eastAsia="Calibri" w:hAnsi="Arial" w:cs="Arial"/>
                <w:sz w:val="20"/>
                <w:szCs w:val="20"/>
                <w:lang w:eastAsia="sl-SI"/>
              </w:rPr>
              <w:t>13001</w:t>
            </w:r>
          </w:p>
          <w:p w14:paraId="700C9BCF" w14:textId="77777777" w:rsidR="005705E2" w:rsidRPr="005705E2" w:rsidRDefault="005705E2" w:rsidP="005705E2">
            <w:pPr>
              <w:spacing w:after="200" w:line="60" w:lineRule="atLeast"/>
              <w:rPr>
                <w:rFonts w:ascii="Arial" w:eastAsia="Calibri" w:hAnsi="Arial" w:cs="Arial"/>
                <w:sz w:val="20"/>
                <w:szCs w:val="20"/>
                <w:lang w:eastAsia="sl-SI"/>
              </w:rPr>
            </w:pPr>
            <w:r w:rsidRPr="005705E2">
              <w:rPr>
                <w:rFonts w:ascii="Arial" w:eastAsia="Calibri" w:hAnsi="Arial" w:cs="Arial"/>
                <w:sz w:val="20"/>
                <w:szCs w:val="20"/>
                <w:lang w:eastAsia="sl-SI"/>
              </w:rPr>
              <w:t> </w:t>
            </w:r>
          </w:p>
        </w:tc>
      </w:tr>
      <w:tr w:rsidR="005705E2" w:rsidRPr="005705E2" w14:paraId="419227B4" w14:textId="77777777" w:rsidTr="00A66CDA">
        <w:trPr>
          <w:trHeight w:val="60"/>
          <w:jc w:val="center"/>
        </w:trPr>
        <w:tc>
          <w:tcPr>
            <w:tcW w:w="833" w:type="dxa"/>
            <w:tcBorders>
              <w:top w:val="nil"/>
              <w:left w:val="single" w:sz="8" w:space="0" w:color="000000"/>
              <w:bottom w:val="single" w:sz="8" w:space="0" w:color="000000"/>
              <w:right w:val="single" w:sz="8" w:space="0" w:color="000000"/>
            </w:tcBorders>
            <w:tcMar>
              <w:top w:w="57" w:type="dxa"/>
              <w:left w:w="57" w:type="dxa"/>
              <w:bottom w:w="57" w:type="dxa"/>
              <w:right w:w="57" w:type="dxa"/>
            </w:tcMar>
            <w:hideMark/>
          </w:tcPr>
          <w:p w14:paraId="6E275C71" w14:textId="77777777" w:rsidR="005705E2" w:rsidRPr="005705E2" w:rsidRDefault="005705E2" w:rsidP="005705E2">
            <w:pPr>
              <w:spacing w:before="240" w:after="200" w:line="60" w:lineRule="atLeast"/>
              <w:rPr>
                <w:rFonts w:ascii="Arial" w:eastAsia="Calibri" w:hAnsi="Arial" w:cs="Arial"/>
                <w:sz w:val="20"/>
                <w:szCs w:val="20"/>
                <w:lang w:eastAsia="sl-SI"/>
              </w:rPr>
            </w:pPr>
            <w:r w:rsidRPr="005705E2">
              <w:rPr>
                <w:rFonts w:ascii="Arial" w:eastAsia="Calibri" w:hAnsi="Arial" w:cs="Arial"/>
                <w:sz w:val="20"/>
                <w:szCs w:val="20"/>
                <w:lang w:eastAsia="sl-SI"/>
              </w:rPr>
              <w:t>IV.</w:t>
            </w:r>
          </w:p>
        </w:tc>
        <w:tc>
          <w:tcPr>
            <w:tcW w:w="6964" w:type="dxa"/>
            <w:tcBorders>
              <w:top w:val="nil"/>
              <w:left w:val="nil"/>
              <w:bottom w:val="single" w:sz="8" w:space="0" w:color="000000"/>
              <w:right w:val="single" w:sz="8" w:space="0" w:color="000000"/>
            </w:tcBorders>
            <w:tcMar>
              <w:top w:w="57" w:type="dxa"/>
              <w:left w:w="57" w:type="dxa"/>
              <w:bottom w:w="57" w:type="dxa"/>
              <w:right w:w="57" w:type="dxa"/>
            </w:tcMar>
            <w:hideMark/>
          </w:tcPr>
          <w:p w14:paraId="7712484B" w14:textId="77777777" w:rsidR="005705E2" w:rsidRPr="005705E2" w:rsidRDefault="005705E2" w:rsidP="005705E2">
            <w:pPr>
              <w:spacing w:before="240" w:after="200" w:line="240" w:lineRule="auto"/>
              <w:rPr>
                <w:rFonts w:ascii="Arial" w:eastAsia="Calibri" w:hAnsi="Arial" w:cs="Arial"/>
                <w:sz w:val="20"/>
                <w:szCs w:val="20"/>
                <w:lang w:eastAsia="sl-SI"/>
              </w:rPr>
            </w:pPr>
            <w:r w:rsidRPr="005705E2">
              <w:rPr>
                <w:rFonts w:ascii="Arial" w:eastAsia="Calibri" w:hAnsi="Arial" w:cs="Arial"/>
                <w:sz w:val="20"/>
                <w:szCs w:val="20"/>
                <w:lang w:eastAsia="sl-SI"/>
              </w:rPr>
              <w:t>– srednja poklicna izobrazba</w:t>
            </w:r>
          </w:p>
          <w:p w14:paraId="136C5F28" w14:textId="77777777" w:rsidR="005705E2" w:rsidRPr="005705E2" w:rsidRDefault="005705E2" w:rsidP="005705E2">
            <w:pPr>
              <w:spacing w:after="200" w:line="60" w:lineRule="atLeast"/>
              <w:rPr>
                <w:rFonts w:ascii="Arial" w:eastAsia="Calibri" w:hAnsi="Arial" w:cs="Arial"/>
                <w:sz w:val="20"/>
                <w:szCs w:val="20"/>
                <w:lang w:eastAsia="sl-SI"/>
              </w:rPr>
            </w:pPr>
            <w:r w:rsidRPr="005705E2">
              <w:rPr>
                <w:rFonts w:ascii="Arial" w:eastAsia="Calibri" w:hAnsi="Arial" w:cs="Arial"/>
                <w:sz w:val="20"/>
                <w:szCs w:val="20"/>
                <w:lang w:eastAsia="sl-SI"/>
              </w:rPr>
              <w:t> </w:t>
            </w:r>
          </w:p>
        </w:tc>
        <w:tc>
          <w:tcPr>
            <w:tcW w:w="1275" w:type="dxa"/>
            <w:tcBorders>
              <w:top w:val="nil"/>
              <w:left w:val="nil"/>
              <w:bottom w:val="single" w:sz="8" w:space="0" w:color="000000"/>
              <w:right w:val="single" w:sz="8" w:space="0" w:color="000000"/>
            </w:tcBorders>
            <w:tcMar>
              <w:top w:w="57" w:type="dxa"/>
              <w:left w:w="57" w:type="dxa"/>
              <w:bottom w:w="57" w:type="dxa"/>
              <w:right w:w="57" w:type="dxa"/>
            </w:tcMar>
            <w:hideMark/>
          </w:tcPr>
          <w:p w14:paraId="3F8B4963" w14:textId="77777777" w:rsidR="005705E2" w:rsidRPr="005705E2" w:rsidRDefault="005705E2" w:rsidP="005705E2">
            <w:pPr>
              <w:spacing w:before="240" w:after="200" w:line="240" w:lineRule="auto"/>
              <w:rPr>
                <w:rFonts w:ascii="Arial" w:eastAsia="Calibri" w:hAnsi="Arial" w:cs="Arial"/>
                <w:sz w:val="20"/>
                <w:szCs w:val="20"/>
                <w:lang w:eastAsia="sl-SI"/>
              </w:rPr>
            </w:pPr>
            <w:r w:rsidRPr="005705E2">
              <w:rPr>
                <w:rFonts w:ascii="Arial" w:eastAsia="Calibri" w:hAnsi="Arial" w:cs="Arial"/>
                <w:sz w:val="20"/>
                <w:szCs w:val="20"/>
                <w:lang w:eastAsia="sl-SI"/>
              </w:rPr>
              <w:t>14001</w:t>
            </w:r>
          </w:p>
          <w:p w14:paraId="5D8B3C38" w14:textId="77777777" w:rsidR="005705E2" w:rsidRPr="005705E2" w:rsidRDefault="005705E2" w:rsidP="005705E2">
            <w:pPr>
              <w:spacing w:after="200" w:line="60" w:lineRule="atLeast"/>
              <w:rPr>
                <w:rFonts w:ascii="Arial" w:eastAsia="Calibri" w:hAnsi="Arial" w:cs="Arial"/>
                <w:sz w:val="20"/>
                <w:szCs w:val="20"/>
                <w:lang w:eastAsia="sl-SI"/>
              </w:rPr>
            </w:pPr>
            <w:r w:rsidRPr="005705E2">
              <w:rPr>
                <w:rFonts w:ascii="Arial" w:eastAsia="Calibri" w:hAnsi="Arial" w:cs="Arial"/>
                <w:sz w:val="20"/>
                <w:szCs w:val="20"/>
                <w:lang w:eastAsia="sl-SI"/>
              </w:rPr>
              <w:t> </w:t>
            </w:r>
          </w:p>
        </w:tc>
      </w:tr>
      <w:tr w:rsidR="005705E2" w:rsidRPr="005705E2" w14:paraId="67B6F3B0" w14:textId="77777777" w:rsidTr="00A66CDA">
        <w:trPr>
          <w:trHeight w:val="60"/>
          <w:jc w:val="center"/>
        </w:trPr>
        <w:tc>
          <w:tcPr>
            <w:tcW w:w="833" w:type="dxa"/>
            <w:tcBorders>
              <w:top w:val="nil"/>
              <w:left w:val="single" w:sz="8" w:space="0" w:color="000000"/>
              <w:bottom w:val="single" w:sz="8" w:space="0" w:color="000000"/>
              <w:right w:val="single" w:sz="8" w:space="0" w:color="000000"/>
            </w:tcBorders>
            <w:tcMar>
              <w:top w:w="57" w:type="dxa"/>
              <w:left w:w="57" w:type="dxa"/>
              <w:bottom w:w="57" w:type="dxa"/>
              <w:right w:w="57" w:type="dxa"/>
            </w:tcMar>
            <w:hideMark/>
          </w:tcPr>
          <w:p w14:paraId="1F0A0BCB" w14:textId="77777777" w:rsidR="005705E2" w:rsidRPr="005705E2" w:rsidRDefault="005705E2" w:rsidP="005705E2">
            <w:pPr>
              <w:spacing w:before="240" w:after="200" w:line="60" w:lineRule="atLeast"/>
              <w:rPr>
                <w:rFonts w:ascii="Arial" w:eastAsia="Calibri" w:hAnsi="Arial" w:cs="Arial"/>
                <w:sz w:val="20"/>
                <w:szCs w:val="20"/>
                <w:lang w:eastAsia="sl-SI"/>
              </w:rPr>
            </w:pPr>
            <w:r w:rsidRPr="005705E2">
              <w:rPr>
                <w:rFonts w:ascii="Arial" w:eastAsia="Calibri" w:hAnsi="Arial" w:cs="Arial"/>
                <w:sz w:val="20"/>
                <w:szCs w:val="20"/>
                <w:lang w:eastAsia="sl-SI"/>
              </w:rPr>
              <w:t>V.</w:t>
            </w:r>
          </w:p>
        </w:tc>
        <w:tc>
          <w:tcPr>
            <w:tcW w:w="6964" w:type="dxa"/>
            <w:tcBorders>
              <w:top w:val="nil"/>
              <w:left w:val="nil"/>
              <w:bottom w:val="single" w:sz="8" w:space="0" w:color="000000"/>
              <w:right w:val="single" w:sz="8" w:space="0" w:color="000000"/>
            </w:tcBorders>
            <w:tcMar>
              <w:top w:w="57" w:type="dxa"/>
              <w:left w:w="57" w:type="dxa"/>
              <w:bottom w:w="57" w:type="dxa"/>
              <w:right w:w="57" w:type="dxa"/>
            </w:tcMar>
            <w:hideMark/>
          </w:tcPr>
          <w:p w14:paraId="5F7337B2" w14:textId="77777777" w:rsidR="005705E2" w:rsidRPr="005705E2" w:rsidRDefault="005705E2" w:rsidP="005705E2">
            <w:pPr>
              <w:spacing w:before="240" w:after="200" w:line="240" w:lineRule="auto"/>
              <w:rPr>
                <w:rFonts w:ascii="Arial" w:eastAsia="Calibri" w:hAnsi="Arial" w:cs="Arial"/>
                <w:sz w:val="20"/>
                <w:szCs w:val="20"/>
                <w:lang w:eastAsia="sl-SI"/>
              </w:rPr>
            </w:pPr>
            <w:r w:rsidRPr="005705E2">
              <w:rPr>
                <w:rFonts w:ascii="Arial" w:eastAsia="Calibri" w:hAnsi="Arial" w:cs="Arial"/>
                <w:sz w:val="20"/>
                <w:szCs w:val="20"/>
                <w:lang w:eastAsia="sl-SI"/>
              </w:rPr>
              <w:t>– srednja strokovna izobrazba</w:t>
            </w:r>
          </w:p>
          <w:p w14:paraId="622C9668" w14:textId="77777777" w:rsidR="005705E2" w:rsidRPr="005705E2" w:rsidRDefault="005705E2" w:rsidP="005705E2">
            <w:pPr>
              <w:spacing w:before="240" w:after="200" w:line="60" w:lineRule="atLeast"/>
              <w:rPr>
                <w:rFonts w:ascii="Arial" w:eastAsia="Calibri" w:hAnsi="Arial" w:cs="Arial"/>
                <w:sz w:val="20"/>
                <w:szCs w:val="20"/>
                <w:lang w:eastAsia="sl-SI"/>
              </w:rPr>
            </w:pPr>
            <w:r w:rsidRPr="005705E2">
              <w:rPr>
                <w:rFonts w:ascii="Arial" w:eastAsia="Calibri" w:hAnsi="Arial" w:cs="Arial"/>
                <w:sz w:val="20"/>
                <w:szCs w:val="20"/>
                <w:lang w:eastAsia="sl-SI"/>
              </w:rPr>
              <w:t>– srednja splošna izobrazba</w:t>
            </w:r>
          </w:p>
        </w:tc>
        <w:tc>
          <w:tcPr>
            <w:tcW w:w="1275" w:type="dxa"/>
            <w:tcBorders>
              <w:top w:val="nil"/>
              <w:left w:val="nil"/>
              <w:bottom w:val="single" w:sz="8" w:space="0" w:color="000000"/>
              <w:right w:val="single" w:sz="8" w:space="0" w:color="000000"/>
            </w:tcBorders>
            <w:tcMar>
              <w:top w:w="57" w:type="dxa"/>
              <w:left w:w="57" w:type="dxa"/>
              <w:bottom w:w="57" w:type="dxa"/>
              <w:right w:w="57" w:type="dxa"/>
            </w:tcMar>
            <w:hideMark/>
          </w:tcPr>
          <w:p w14:paraId="6392FF74" w14:textId="77777777" w:rsidR="005705E2" w:rsidRPr="005705E2" w:rsidRDefault="005705E2" w:rsidP="005705E2">
            <w:pPr>
              <w:spacing w:before="240" w:after="200" w:line="240" w:lineRule="auto"/>
              <w:rPr>
                <w:rFonts w:ascii="Arial" w:eastAsia="Calibri" w:hAnsi="Arial" w:cs="Arial"/>
                <w:sz w:val="20"/>
                <w:szCs w:val="20"/>
                <w:lang w:eastAsia="sl-SI"/>
              </w:rPr>
            </w:pPr>
            <w:r w:rsidRPr="005705E2">
              <w:rPr>
                <w:rFonts w:ascii="Arial" w:eastAsia="Calibri" w:hAnsi="Arial" w:cs="Arial"/>
                <w:sz w:val="20"/>
                <w:szCs w:val="20"/>
                <w:lang w:eastAsia="sl-SI"/>
              </w:rPr>
              <w:t>15001</w:t>
            </w:r>
          </w:p>
          <w:p w14:paraId="195EDFA8" w14:textId="77777777" w:rsidR="005705E2" w:rsidRPr="005705E2" w:rsidRDefault="005705E2" w:rsidP="005705E2">
            <w:pPr>
              <w:spacing w:before="240" w:after="200" w:line="60" w:lineRule="atLeast"/>
              <w:rPr>
                <w:rFonts w:ascii="Arial" w:eastAsia="Calibri" w:hAnsi="Arial" w:cs="Arial"/>
                <w:sz w:val="20"/>
                <w:szCs w:val="20"/>
                <w:lang w:eastAsia="sl-SI"/>
              </w:rPr>
            </w:pPr>
            <w:r w:rsidRPr="005705E2">
              <w:rPr>
                <w:rFonts w:ascii="Arial" w:eastAsia="Calibri" w:hAnsi="Arial" w:cs="Arial"/>
                <w:sz w:val="20"/>
                <w:szCs w:val="20"/>
                <w:lang w:eastAsia="sl-SI"/>
              </w:rPr>
              <w:t>15002</w:t>
            </w:r>
          </w:p>
        </w:tc>
      </w:tr>
      <w:tr w:rsidR="005705E2" w:rsidRPr="005705E2" w14:paraId="0CE15183" w14:textId="77777777" w:rsidTr="00A66CDA">
        <w:trPr>
          <w:trHeight w:val="60"/>
          <w:jc w:val="center"/>
        </w:trPr>
        <w:tc>
          <w:tcPr>
            <w:tcW w:w="833" w:type="dxa"/>
            <w:tcBorders>
              <w:top w:val="nil"/>
              <w:left w:val="single" w:sz="8" w:space="0" w:color="000000"/>
              <w:bottom w:val="single" w:sz="8" w:space="0" w:color="000000"/>
              <w:right w:val="single" w:sz="8" w:space="0" w:color="000000"/>
            </w:tcBorders>
            <w:tcMar>
              <w:top w:w="57" w:type="dxa"/>
              <w:left w:w="57" w:type="dxa"/>
              <w:bottom w:w="57" w:type="dxa"/>
              <w:right w:w="57" w:type="dxa"/>
            </w:tcMar>
            <w:hideMark/>
          </w:tcPr>
          <w:p w14:paraId="70AFA7F6" w14:textId="77777777" w:rsidR="005705E2" w:rsidRPr="005705E2" w:rsidRDefault="005705E2" w:rsidP="005705E2">
            <w:pPr>
              <w:spacing w:before="240" w:after="200" w:line="60" w:lineRule="atLeast"/>
              <w:rPr>
                <w:rFonts w:ascii="Arial" w:eastAsia="Calibri" w:hAnsi="Arial" w:cs="Arial"/>
                <w:sz w:val="20"/>
                <w:szCs w:val="20"/>
                <w:lang w:eastAsia="sl-SI"/>
              </w:rPr>
            </w:pPr>
            <w:r w:rsidRPr="005705E2">
              <w:rPr>
                <w:rFonts w:ascii="Arial" w:eastAsia="Calibri" w:hAnsi="Arial" w:cs="Arial"/>
                <w:sz w:val="20"/>
                <w:szCs w:val="20"/>
                <w:lang w:eastAsia="sl-SI"/>
              </w:rPr>
              <w:t>VI.</w:t>
            </w:r>
          </w:p>
        </w:tc>
        <w:tc>
          <w:tcPr>
            <w:tcW w:w="6964" w:type="dxa"/>
            <w:tcBorders>
              <w:top w:val="nil"/>
              <w:left w:val="nil"/>
              <w:bottom w:val="single" w:sz="8" w:space="0" w:color="000000"/>
              <w:right w:val="single" w:sz="8" w:space="0" w:color="000000"/>
            </w:tcBorders>
            <w:tcMar>
              <w:top w:w="57" w:type="dxa"/>
              <w:left w:w="57" w:type="dxa"/>
              <w:bottom w:w="57" w:type="dxa"/>
              <w:right w:w="57" w:type="dxa"/>
            </w:tcMar>
            <w:hideMark/>
          </w:tcPr>
          <w:p w14:paraId="1DCB8054" w14:textId="77777777" w:rsidR="005705E2" w:rsidRPr="005705E2" w:rsidRDefault="005705E2" w:rsidP="005705E2">
            <w:pPr>
              <w:spacing w:before="240" w:after="200" w:line="240" w:lineRule="auto"/>
              <w:rPr>
                <w:rFonts w:ascii="Arial" w:eastAsia="Calibri" w:hAnsi="Arial" w:cs="Arial"/>
                <w:sz w:val="20"/>
                <w:szCs w:val="20"/>
                <w:lang w:eastAsia="sl-SI"/>
              </w:rPr>
            </w:pPr>
            <w:r w:rsidRPr="005705E2">
              <w:rPr>
                <w:rFonts w:ascii="Arial" w:eastAsia="Calibri" w:hAnsi="Arial" w:cs="Arial"/>
                <w:sz w:val="20"/>
                <w:szCs w:val="20"/>
                <w:lang w:eastAsia="sl-SI"/>
              </w:rPr>
              <w:t>– višja strokovna izobrazba</w:t>
            </w:r>
          </w:p>
          <w:p w14:paraId="2306E904" w14:textId="77777777" w:rsidR="005705E2" w:rsidRPr="005705E2" w:rsidRDefault="005705E2" w:rsidP="005705E2">
            <w:pPr>
              <w:spacing w:before="240" w:after="200" w:line="60" w:lineRule="atLeast"/>
              <w:rPr>
                <w:rFonts w:ascii="Arial" w:eastAsia="Calibri" w:hAnsi="Arial" w:cs="Arial"/>
                <w:sz w:val="20"/>
                <w:szCs w:val="20"/>
                <w:lang w:eastAsia="sl-SI"/>
              </w:rPr>
            </w:pPr>
            <w:r w:rsidRPr="005705E2">
              <w:rPr>
                <w:rFonts w:ascii="Arial" w:eastAsia="Calibri" w:hAnsi="Arial" w:cs="Arial"/>
                <w:sz w:val="20"/>
                <w:szCs w:val="20"/>
                <w:lang w:eastAsia="sl-SI"/>
              </w:rPr>
              <w:t>– višješolska izobrazba (prejšnja)</w:t>
            </w:r>
          </w:p>
        </w:tc>
        <w:tc>
          <w:tcPr>
            <w:tcW w:w="1275" w:type="dxa"/>
            <w:tcBorders>
              <w:top w:val="nil"/>
              <w:left w:val="nil"/>
              <w:bottom w:val="single" w:sz="8" w:space="0" w:color="000000"/>
              <w:right w:val="single" w:sz="8" w:space="0" w:color="000000"/>
            </w:tcBorders>
            <w:tcMar>
              <w:top w:w="57" w:type="dxa"/>
              <w:left w:w="57" w:type="dxa"/>
              <w:bottom w:w="57" w:type="dxa"/>
              <w:right w:w="57" w:type="dxa"/>
            </w:tcMar>
            <w:hideMark/>
          </w:tcPr>
          <w:p w14:paraId="5B25F167" w14:textId="77777777" w:rsidR="005705E2" w:rsidRPr="005705E2" w:rsidRDefault="005705E2" w:rsidP="005705E2">
            <w:pPr>
              <w:spacing w:before="240" w:after="200" w:line="240" w:lineRule="auto"/>
              <w:rPr>
                <w:rFonts w:ascii="Arial" w:eastAsia="Calibri" w:hAnsi="Arial" w:cs="Arial"/>
                <w:sz w:val="20"/>
                <w:szCs w:val="20"/>
                <w:lang w:eastAsia="sl-SI"/>
              </w:rPr>
            </w:pPr>
            <w:r w:rsidRPr="005705E2">
              <w:rPr>
                <w:rFonts w:ascii="Arial" w:eastAsia="Calibri" w:hAnsi="Arial" w:cs="Arial"/>
                <w:sz w:val="20"/>
                <w:szCs w:val="20"/>
                <w:lang w:eastAsia="sl-SI"/>
              </w:rPr>
              <w:t>16101</w:t>
            </w:r>
          </w:p>
          <w:p w14:paraId="59AAEA09" w14:textId="77777777" w:rsidR="005705E2" w:rsidRPr="005705E2" w:rsidRDefault="005705E2" w:rsidP="005705E2">
            <w:pPr>
              <w:spacing w:before="240" w:after="200" w:line="60" w:lineRule="atLeast"/>
              <w:rPr>
                <w:rFonts w:ascii="Arial" w:eastAsia="Calibri" w:hAnsi="Arial" w:cs="Arial"/>
                <w:sz w:val="20"/>
                <w:szCs w:val="20"/>
                <w:lang w:eastAsia="sl-SI"/>
              </w:rPr>
            </w:pPr>
            <w:r w:rsidRPr="005705E2">
              <w:rPr>
                <w:rFonts w:ascii="Arial" w:eastAsia="Calibri" w:hAnsi="Arial" w:cs="Arial"/>
                <w:sz w:val="20"/>
                <w:szCs w:val="20"/>
                <w:lang w:eastAsia="sl-SI"/>
              </w:rPr>
              <w:t>16102</w:t>
            </w:r>
          </w:p>
        </w:tc>
      </w:tr>
      <w:tr w:rsidR="005705E2" w:rsidRPr="005705E2" w14:paraId="78B1F37E" w14:textId="77777777" w:rsidTr="00A66CDA">
        <w:trPr>
          <w:trHeight w:val="60"/>
          <w:jc w:val="center"/>
        </w:trPr>
        <w:tc>
          <w:tcPr>
            <w:tcW w:w="833" w:type="dxa"/>
            <w:tcBorders>
              <w:top w:val="nil"/>
              <w:left w:val="single" w:sz="8" w:space="0" w:color="000000"/>
              <w:bottom w:val="single" w:sz="8" w:space="0" w:color="000000"/>
              <w:right w:val="single" w:sz="8" w:space="0" w:color="000000"/>
            </w:tcBorders>
            <w:tcMar>
              <w:top w:w="57" w:type="dxa"/>
              <w:left w:w="57" w:type="dxa"/>
              <w:bottom w:w="57" w:type="dxa"/>
              <w:right w:w="57" w:type="dxa"/>
            </w:tcMar>
            <w:hideMark/>
          </w:tcPr>
          <w:p w14:paraId="3B00B3D4" w14:textId="77777777" w:rsidR="005705E2" w:rsidRPr="005705E2" w:rsidRDefault="005705E2" w:rsidP="005705E2">
            <w:pPr>
              <w:spacing w:before="240" w:after="200" w:line="60" w:lineRule="atLeast"/>
              <w:rPr>
                <w:rFonts w:ascii="Arial" w:eastAsia="Calibri" w:hAnsi="Arial" w:cs="Arial"/>
                <w:sz w:val="20"/>
                <w:szCs w:val="20"/>
                <w:lang w:eastAsia="sl-SI"/>
              </w:rPr>
            </w:pPr>
            <w:r w:rsidRPr="005705E2">
              <w:rPr>
                <w:rFonts w:ascii="Arial" w:eastAsia="Calibri" w:hAnsi="Arial" w:cs="Arial"/>
                <w:sz w:val="20"/>
                <w:szCs w:val="20"/>
                <w:lang w:eastAsia="sl-SI"/>
              </w:rPr>
              <w:t>VII/1.</w:t>
            </w:r>
          </w:p>
        </w:tc>
        <w:tc>
          <w:tcPr>
            <w:tcW w:w="6964" w:type="dxa"/>
            <w:tcBorders>
              <w:top w:val="nil"/>
              <w:left w:val="nil"/>
              <w:bottom w:val="single" w:sz="8" w:space="0" w:color="000000"/>
              <w:right w:val="single" w:sz="8" w:space="0" w:color="000000"/>
            </w:tcBorders>
            <w:tcMar>
              <w:top w:w="57" w:type="dxa"/>
              <w:left w:w="57" w:type="dxa"/>
              <w:bottom w:w="57" w:type="dxa"/>
              <w:right w:w="57" w:type="dxa"/>
            </w:tcMar>
            <w:hideMark/>
          </w:tcPr>
          <w:p w14:paraId="24FFB06C" w14:textId="77777777" w:rsidR="005705E2" w:rsidRPr="005705E2" w:rsidRDefault="005705E2" w:rsidP="005705E2">
            <w:pPr>
              <w:spacing w:before="240" w:after="200" w:line="240" w:lineRule="auto"/>
              <w:rPr>
                <w:rFonts w:ascii="Arial" w:eastAsia="Calibri" w:hAnsi="Arial" w:cs="Arial"/>
                <w:sz w:val="20"/>
                <w:szCs w:val="20"/>
                <w:lang w:eastAsia="sl-SI"/>
              </w:rPr>
            </w:pPr>
            <w:r w:rsidRPr="005705E2">
              <w:rPr>
                <w:rFonts w:ascii="Arial" w:eastAsia="Calibri" w:hAnsi="Arial" w:cs="Arial"/>
                <w:sz w:val="20"/>
                <w:szCs w:val="20"/>
                <w:lang w:eastAsia="sl-SI"/>
              </w:rPr>
              <w:t>– specializacija po višješolski izobrazbi (prejšnja)</w:t>
            </w:r>
          </w:p>
          <w:p w14:paraId="001FE200" w14:textId="77777777" w:rsidR="005705E2" w:rsidRPr="005705E2" w:rsidRDefault="005705E2" w:rsidP="005705E2">
            <w:pPr>
              <w:spacing w:before="240" w:after="200" w:line="240" w:lineRule="auto"/>
              <w:rPr>
                <w:rFonts w:ascii="Arial" w:eastAsia="Calibri" w:hAnsi="Arial" w:cs="Arial"/>
                <w:sz w:val="20"/>
                <w:szCs w:val="20"/>
                <w:lang w:eastAsia="sl-SI"/>
              </w:rPr>
            </w:pPr>
            <w:r w:rsidRPr="005705E2">
              <w:rPr>
                <w:rFonts w:ascii="Arial" w:eastAsia="Calibri" w:hAnsi="Arial" w:cs="Arial"/>
                <w:sz w:val="20"/>
                <w:szCs w:val="20"/>
                <w:lang w:eastAsia="sl-SI"/>
              </w:rPr>
              <w:t>– visokošolska strokovna izobrazba (prejšnja)</w:t>
            </w:r>
          </w:p>
          <w:p w14:paraId="622DC768" w14:textId="77777777" w:rsidR="005705E2" w:rsidRPr="005705E2" w:rsidRDefault="005705E2" w:rsidP="005705E2">
            <w:pPr>
              <w:spacing w:before="240" w:after="200" w:line="240" w:lineRule="auto"/>
              <w:rPr>
                <w:rFonts w:ascii="Arial" w:eastAsia="Calibri" w:hAnsi="Arial" w:cs="Arial"/>
                <w:sz w:val="20"/>
                <w:szCs w:val="20"/>
                <w:lang w:eastAsia="sl-SI"/>
              </w:rPr>
            </w:pPr>
            <w:r w:rsidRPr="005705E2">
              <w:rPr>
                <w:rFonts w:ascii="Arial" w:eastAsia="Calibri" w:hAnsi="Arial" w:cs="Arial"/>
                <w:sz w:val="20"/>
                <w:szCs w:val="20"/>
                <w:lang w:eastAsia="sl-SI"/>
              </w:rPr>
              <w:t>– visokošolska strokovna izobrazba</w:t>
            </w:r>
          </w:p>
          <w:p w14:paraId="1147BD79" w14:textId="77777777" w:rsidR="005705E2" w:rsidRPr="005705E2" w:rsidRDefault="005705E2" w:rsidP="005705E2">
            <w:pPr>
              <w:spacing w:before="240" w:after="200" w:line="60" w:lineRule="atLeast"/>
              <w:rPr>
                <w:rFonts w:ascii="Arial" w:eastAsia="Calibri" w:hAnsi="Arial" w:cs="Arial"/>
                <w:sz w:val="20"/>
                <w:szCs w:val="20"/>
                <w:lang w:eastAsia="sl-SI"/>
              </w:rPr>
            </w:pPr>
            <w:r w:rsidRPr="005705E2">
              <w:rPr>
                <w:rFonts w:ascii="Arial" w:eastAsia="Calibri" w:hAnsi="Arial" w:cs="Arial"/>
                <w:sz w:val="20"/>
                <w:szCs w:val="20"/>
                <w:lang w:eastAsia="sl-SI"/>
              </w:rPr>
              <w:t>– visokošolska univerzitetna izobrazba</w:t>
            </w:r>
          </w:p>
        </w:tc>
        <w:tc>
          <w:tcPr>
            <w:tcW w:w="1275" w:type="dxa"/>
            <w:tcBorders>
              <w:top w:val="nil"/>
              <w:left w:val="nil"/>
              <w:bottom w:val="single" w:sz="8" w:space="0" w:color="000000"/>
              <w:right w:val="single" w:sz="8" w:space="0" w:color="000000"/>
            </w:tcBorders>
            <w:tcMar>
              <w:top w:w="57" w:type="dxa"/>
              <w:left w:w="57" w:type="dxa"/>
              <w:bottom w:w="57" w:type="dxa"/>
              <w:right w:w="57" w:type="dxa"/>
            </w:tcMar>
            <w:hideMark/>
          </w:tcPr>
          <w:p w14:paraId="083C80E9" w14:textId="77777777" w:rsidR="005705E2" w:rsidRPr="005705E2" w:rsidRDefault="005705E2" w:rsidP="005705E2">
            <w:pPr>
              <w:spacing w:before="240" w:after="200" w:line="240" w:lineRule="auto"/>
              <w:rPr>
                <w:rFonts w:ascii="Arial" w:eastAsia="Calibri" w:hAnsi="Arial" w:cs="Arial"/>
                <w:sz w:val="20"/>
                <w:szCs w:val="20"/>
                <w:lang w:eastAsia="sl-SI"/>
              </w:rPr>
            </w:pPr>
            <w:r w:rsidRPr="005705E2">
              <w:rPr>
                <w:rFonts w:ascii="Arial" w:eastAsia="Calibri" w:hAnsi="Arial" w:cs="Arial"/>
                <w:sz w:val="20"/>
                <w:szCs w:val="20"/>
                <w:lang w:eastAsia="sl-SI"/>
              </w:rPr>
              <w:t>16201</w:t>
            </w:r>
          </w:p>
          <w:p w14:paraId="142A15BB" w14:textId="77777777" w:rsidR="005705E2" w:rsidRPr="005705E2" w:rsidRDefault="005705E2" w:rsidP="005705E2">
            <w:pPr>
              <w:spacing w:before="240" w:after="200" w:line="240" w:lineRule="auto"/>
              <w:rPr>
                <w:rFonts w:ascii="Arial" w:eastAsia="Calibri" w:hAnsi="Arial" w:cs="Arial"/>
                <w:sz w:val="20"/>
                <w:szCs w:val="20"/>
                <w:lang w:eastAsia="sl-SI"/>
              </w:rPr>
            </w:pPr>
            <w:r w:rsidRPr="005705E2">
              <w:rPr>
                <w:rFonts w:ascii="Arial" w:eastAsia="Calibri" w:hAnsi="Arial" w:cs="Arial"/>
                <w:sz w:val="20"/>
                <w:szCs w:val="20"/>
                <w:lang w:eastAsia="sl-SI"/>
              </w:rPr>
              <w:t>16202</w:t>
            </w:r>
          </w:p>
          <w:p w14:paraId="2D906B6B" w14:textId="77777777" w:rsidR="005705E2" w:rsidRPr="005705E2" w:rsidRDefault="005705E2" w:rsidP="005705E2">
            <w:pPr>
              <w:spacing w:before="240" w:after="200" w:line="240" w:lineRule="auto"/>
              <w:rPr>
                <w:rFonts w:ascii="Arial" w:eastAsia="Calibri" w:hAnsi="Arial" w:cs="Arial"/>
                <w:sz w:val="20"/>
                <w:szCs w:val="20"/>
                <w:lang w:eastAsia="sl-SI"/>
              </w:rPr>
            </w:pPr>
            <w:r w:rsidRPr="005705E2">
              <w:rPr>
                <w:rFonts w:ascii="Arial" w:eastAsia="Calibri" w:hAnsi="Arial" w:cs="Arial"/>
                <w:sz w:val="20"/>
                <w:szCs w:val="20"/>
                <w:lang w:eastAsia="sl-SI"/>
              </w:rPr>
              <w:t>16203</w:t>
            </w:r>
          </w:p>
          <w:p w14:paraId="1875C276" w14:textId="77777777" w:rsidR="005705E2" w:rsidRPr="005705E2" w:rsidRDefault="005705E2" w:rsidP="005705E2">
            <w:pPr>
              <w:spacing w:before="240" w:after="200" w:line="60" w:lineRule="atLeast"/>
              <w:rPr>
                <w:rFonts w:ascii="Arial" w:eastAsia="Calibri" w:hAnsi="Arial" w:cs="Arial"/>
                <w:sz w:val="20"/>
                <w:szCs w:val="20"/>
                <w:lang w:eastAsia="sl-SI"/>
              </w:rPr>
            </w:pPr>
            <w:r w:rsidRPr="005705E2">
              <w:rPr>
                <w:rFonts w:ascii="Arial" w:eastAsia="Calibri" w:hAnsi="Arial" w:cs="Arial"/>
                <w:sz w:val="20"/>
                <w:szCs w:val="20"/>
                <w:lang w:eastAsia="sl-SI"/>
              </w:rPr>
              <w:t>16204</w:t>
            </w:r>
          </w:p>
        </w:tc>
      </w:tr>
      <w:tr w:rsidR="005705E2" w:rsidRPr="005705E2" w14:paraId="0D9EB774" w14:textId="77777777" w:rsidTr="00A66CDA">
        <w:trPr>
          <w:trHeight w:val="60"/>
          <w:jc w:val="center"/>
        </w:trPr>
        <w:tc>
          <w:tcPr>
            <w:tcW w:w="833" w:type="dxa"/>
            <w:tcBorders>
              <w:top w:val="nil"/>
              <w:left w:val="single" w:sz="8" w:space="0" w:color="000000"/>
              <w:bottom w:val="single" w:sz="8" w:space="0" w:color="000000"/>
              <w:right w:val="single" w:sz="8" w:space="0" w:color="000000"/>
            </w:tcBorders>
            <w:tcMar>
              <w:top w:w="57" w:type="dxa"/>
              <w:left w:w="57" w:type="dxa"/>
              <w:bottom w:w="57" w:type="dxa"/>
              <w:right w:w="57" w:type="dxa"/>
            </w:tcMar>
            <w:hideMark/>
          </w:tcPr>
          <w:p w14:paraId="5DD725AD" w14:textId="77777777" w:rsidR="005705E2" w:rsidRPr="005705E2" w:rsidRDefault="005705E2" w:rsidP="005705E2">
            <w:pPr>
              <w:spacing w:before="240" w:after="200" w:line="60" w:lineRule="atLeast"/>
              <w:rPr>
                <w:rFonts w:ascii="Arial" w:eastAsia="Calibri" w:hAnsi="Arial" w:cs="Arial"/>
                <w:sz w:val="20"/>
                <w:szCs w:val="20"/>
                <w:lang w:eastAsia="sl-SI"/>
              </w:rPr>
            </w:pPr>
            <w:r w:rsidRPr="005705E2">
              <w:rPr>
                <w:rFonts w:ascii="Arial" w:eastAsia="Calibri" w:hAnsi="Arial" w:cs="Arial"/>
                <w:sz w:val="20"/>
                <w:szCs w:val="20"/>
                <w:lang w:eastAsia="sl-SI"/>
              </w:rPr>
              <w:t>VII/2.</w:t>
            </w:r>
          </w:p>
        </w:tc>
        <w:tc>
          <w:tcPr>
            <w:tcW w:w="6964" w:type="dxa"/>
            <w:tcBorders>
              <w:top w:val="nil"/>
              <w:left w:val="nil"/>
              <w:bottom w:val="single" w:sz="8" w:space="0" w:color="000000"/>
              <w:right w:val="single" w:sz="8" w:space="0" w:color="000000"/>
            </w:tcBorders>
            <w:tcMar>
              <w:top w:w="57" w:type="dxa"/>
              <w:left w:w="57" w:type="dxa"/>
              <w:bottom w:w="57" w:type="dxa"/>
              <w:right w:w="57" w:type="dxa"/>
            </w:tcMar>
            <w:hideMark/>
          </w:tcPr>
          <w:p w14:paraId="21CD5642" w14:textId="77777777" w:rsidR="005705E2" w:rsidRPr="005705E2" w:rsidRDefault="005705E2" w:rsidP="005705E2">
            <w:pPr>
              <w:spacing w:before="240" w:after="200" w:line="240" w:lineRule="auto"/>
              <w:rPr>
                <w:rFonts w:ascii="Arial" w:eastAsia="Calibri" w:hAnsi="Arial" w:cs="Arial"/>
                <w:sz w:val="20"/>
                <w:szCs w:val="20"/>
                <w:lang w:eastAsia="sl-SI"/>
              </w:rPr>
            </w:pPr>
            <w:r w:rsidRPr="005705E2">
              <w:rPr>
                <w:rFonts w:ascii="Arial" w:eastAsia="Calibri" w:hAnsi="Arial" w:cs="Arial"/>
                <w:sz w:val="20"/>
                <w:szCs w:val="20"/>
                <w:lang w:eastAsia="sl-SI"/>
              </w:rPr>
              <w:t>– specializacija po visokošolski izobrazbi (prejšnja)</w:t>
            </w:r>
          </w:p>
          <w:p w14:paraId="5D72F7D8" w14:textId="77777777" w:rsidR="005705E2" w:rsidRPr="005705E2" w:rsidRDefault="005705E2" w:rsidP="005705E2">
            <w:pPr>
              <w:spacing w:before="240" w:after="200" w:line="240" w:lineRule="auto"/>
              <w:rPr>
                <w:rFonts w:ascii="Arial" w:eastAsia="Calibri" w:hAnsi="Arial" w:cs="Arial"/>
                <w:sz w:val="20"/>
                <w:szCs w:val="20"/>
                <w:lang w:eastAsia="sl-SI"/>
              </w:rPr>
            </w:pPr>
            <w:r w:rsidRPr="005705E2">
              <w:rPr>
                <w:rFonts w:ascii="Arial" w:eastAsia="Calibri" w:hAnsi="Arial" w:cs="Arial"/>
                <w:sz w:val="20"/>
                <w:szCs w:val="20"/>
                <w:lang w:eastAsia="sl-SI"/>
              </w:rPr>
              <w:t>– visokošolska univerzitetna izobrazba (prejšnja)</w:t>
            </w:r>
          </w:p>
          <w:p w14:paraId="1E9AF974" w14:textId="77777777" w:rsidR="005705E2" w:rsidRPr="005705E2" w:rsidRDefault="005705E2" w:rsidP="005705E2">
            <w:pPr>
              <w:spacing w:before="240" w:after="200" w:line="60" w:lineRule="atLeast"/>
              <w:rPr>
                <w:rFonts w:ascii="Arial" w:eastAsia="Calibri" w:hAnsi="Arial" w:cs="Arial"/>
                <w:sz w:val="20"/>
                <w:szCs w:val="20"/>
                <w:lang w:eastAsia="sl-SI"/>
              </w:rPr>
            </w:pPr>
            <w:r w:rsidRPr="005705E2">
              <w:rPr>
                <w:rFonts w:ascii="Arial" w:eastAsia="Calibri" w:hAnsi="Arial" w:cs="Arial"/>
                <w:sz w:val="20"/>
                <w:szCs w:val="20"/>
                <w:lang w:eastAsia="sl-SI"/>
              </w:rPr>
              <w:t>– magistrska izobrazba</w:t>
            </w:r>
          </w:p>
        </w:tc>
        <w:tc>
          <w:tcPr>
            <w:tcW w:w="1275" w:type="dxa"/>
            <w:tcBorders>
              <w:top w:val="nil"/>
              <w:left w:val="nil"/>
              <w:bottom w:val="single" w:sz="8" w:space="0" w:color="000000"/>
              <w:right w:val="single" w:sz="8" w:space="0" w:color="000000"/>
            </w:tcBorders>
            <w:tcMar>
              <w:top w:w="57" w:type="dxa"/>
              <w:left w:w="57" w:type="dxa"/>
              <w:bottom w:w="57" w:type="dxa"/>
              <w:right w:w="57" w:type="dxa"/>
            </w:tcMar>
            <w:hideMark/>
          </w:tcPr>
          <w:p w14:paraId="3A60A4C4" w14:textId="77777777" w:rsidR="005705E2" w:rsidRPr="005705E2" w:rsidRDefault="005705E2" w:rsidP="005705E2">
            <w:pPr>
              <w:spacing w:before="240" w:after="200" w:line="240" w:lineRule="auto"/>
              <w:rPr>
                <w:rFonts w:ascii="Arial" w:eastAsia="Calibri" w:hAnsi="Arial" w:cs="Arial"/>
                <w:sz w:val="20"/>
                <w:szCs w:val="20"/>
                <w:lang w:eastAsia="sl-SI"/>
              </w:rPr>
            </w:pPr>
            <w:r w:rsidRPr="005705E2">
              <w:rPr>
                <w:rFonts w:ascii="Arial" w:eastAsia="Calibri" w:hAnsi="Arial" w:cs="Arial"/>
                <w:sz w:val="20"/>
                <w:szCs w:val="20"/>
                <w:lang w:eastAsia="sl-SI"/>
              </w:rPr>
              <w:t>17001</w:t>
            </w:r>
          </w:p>
          <w:p w14:paraId="289DD3F0" w14:textId="77777777" w:rsidR="005705E2" w:rsidRPr="005705E2" w:rsidRDefault="005705E2" w:rsidP="005705E2">
            <w:pPr>
              <w:spacing w:before="240" w:after="200" w:line="240" w:lineRule="auto"/>
              <w:rPr>
                <w:rFonts w:ascii="Arial" w:eastAsia="Calibri" w:hAnsi="Arial" w:cs="Arial"/>
                <w:sz w:val="20"/>
                <w:szCs w:val="20"/>
                <w:lang w:eastAsia="sl-SI"/>
              </w:rPr>
            </w:pPr>
            <w:r w:rsidRPr="005705E2">
              <w:rPr>
                <w:rFonts w:ascii="Arial" w:eastAsia="Calibri" w:hAnsi="Arial" w:cs="Arial"/>
                <w:sz w:val="20"/>
                <w:szCs w:val="20"/>
                <w:lang w:eastAsia="sl-SI"/>
              </w:rPr>
              <w:t>17002</w:t>
            </w:r>
          </w:p>
          <w:p w14:paraId="49D864C5" w14:textId="77777777" w:rsidR="005705E2" w:rsidRPr="005705E2" w:rsidRDefault="005705E2" w:rsidP="005705E2">
            <w:pPr>
              <w:spacing w:before="240" w:after="200" w:line="60" w:lineRule="atLeast"/>
              <w:rPr>
                <w:rFonts w:ascii="Arial" w:eastAsia="Calibri" w:hAnsi="Arial" w:cs="Arial"/>
                <w:sz w:val="20"/>
                <w:szCs w:val="20"/>
                <w:lang w:eastAsia="sl-SI"/>
              </w:rPr>
            </w:pPr>
            <w:r w:rsidRPr="005705E2">
              <w:rPr>
                <w:rFonts w:ascii="Arial" w:eastAsia="Calibri" w:hAnsi="Arial" w:cs="Arial"/>
                <w:sz w:val="20"/>
                <w:szCs w:val="20"/>
                <w:lang w:eastAsia="sl-SI"/>
              </w:rPr>
              <w:t>17003</w:t>
            </w:r>
          </w:p>
        </w:tc>
      </w:tr>
      <w:tr w:rsidR="005705E2" w:rsidRPr="005705E2" w14:paraId="0AFC8FE0" w14:textId="77777777" w:rsidTr="00A66CDA">
        <w:trPr>
          <w:trHeight w:val="60"/>
          <w:jc w:val="center"/>
        </w:trPr>
        <w:tc>
          <w:tcPr>
            <w:tcW w:w="833" w:type="dxa"/>
            <w:tcBorders>
              <w:top w:val="nil"/>
              <w:left w:val="single" w:sz="8" w:space="0" w:color="000000"/>
              <w:bottom w:val="single" w:sz="8" w:space="0" w:color="000000"/>
              <w:right w:val="single" w:sz="8" w:space="0" w:color="000000"/>
            </w:tcBorders>
            <w:tcMar>
              <w:top w:w="57" w:type="dxa"/>
              <w:left w:w="57" w:type="dxa"/>
              <w:bottom w:w="57" w:type="dxa"/>
              <w:right w:w="57" w:type="dxa"/>
            </w:tcMar>
            <w:hideMark/>
          </w:tcPr>
          <w:p w14:paraId="1CF0A779" w14:textId="77777777" w:rsidR="005705E2" w:rsidRPr="005705E2" w:rsidRDefault="005705E2" w:rsidP="005705E2">
            <w:pPr>
              <w:spacing w:before="240" w:after="200" w:line="60" w:lineRule="atLeast"/>
              <w:rPr>
                <w:rFonts w:ascii="Arial" w:eastAsia="Calibri" w:hAnsi="Arial" w:cs="Arial"/>
                <w:sz w:val="20"/>
                <w:szCs w:val="20"/>
                <w:lang w:eastAsia="sl-SI"/>
              </w:rPr>
            </w:pPr>
            <w:r w:rsidRPr="005705E2">
              <w:rPr>
                <w:rFonts w:ascii="Arial" w:eastAsia="Calibri" w:hAnsi="Arial" w:cs="Arial"/>
                <w:sz w:val="20"/>
                <w:szCs w:val="20"/>
                <w:lang w:eastAsia="sl-SI"/>
              </w:rPr>
              <w:t>VIII.</w:t>
            </w:r>
          </w:p>
        </w:tc>
        <w:tc>
          <w:tcPr>
            <w:tcW w:w="6964" w:type="dxa"/>
            <w:tcBorders>
              <w:top w:val="nil"/>
              <w:left w:val="nil"/>
              <w:bottom w:val="single" w:sz="8" w:space="0" w:color="000000"/>
              <w:right w:val="single" w:sz="8" w:space="0" w:color="000000"/>
            </w:tcBorders>
            <w:tcMar>
              <w:top w:w="57" w:type="dxa"/>
              <w:left w:w="57" w:type="dxa"/>
              <w:bottom w:w="57" w:type="dxa"/>
              <w:right w:w="57" w:type="dxa"/>
            </w:tcMar>
            <w:hideMark/>
          </w:tcPr>
          <w:p w14:paraId="575587A0" w14:textId="77777777" w:rsidR="005705E2" w:rsidRPr="005705E2" w:rsidRDefault="005705E2" w:rsidP="005705E2">
            <w:pPr>
              <w:spacing w:before="240" w:after="200" w:line="240" w:lineRule="auto"/>
              <w:rPr>
                <w:rFonts w:ascii="Arial" w:eastAsia="Calibri" w:hAnsi="Arial" w:cs="Arial"/>
                <w:sz w:val="20"/>
                <w:szCs w:val="20"/>
                <w:lang w:eastAsia="sl-SI"/>
              </w:rPr>
            </w:pPr>
            <w:r w:rsidRPr="005705E2">
              <w:rPr>
                <w:rFonts w:ascii="Arial" w:eastAsia="Calibri" w:hAnsi="Arial" w:cs="Arial"/>
                <w:sz w:val="20"/>
                <w:szCs w:val="20"/>
                <w:lang w:eastAsia="sl-SI"/>
              </w:rPr>
              <w:t>– specializacija po univerzitetni izobrazbi (prejšnja)</w:t>
            </w:r>
          </w:p>
          <w:p w14:paraId="0740E796" w14:textId="77777777" w:rsidR="005705E2" w:rsidRPr="005705E2" w:rsidRDefault="005705E2" w:rsidP="005705E2">
            <w:pPr>
              <w:spacing w:before="240" w:after="200" w:line="240" w:lineRule="auto"/>
              <w:rPr>
                <w:rFonts w:ascii="Arial" w:eastAsia="Calibri" w:hAnsi="Arial" w:cs="Arial"/>
                <w:sz w:val="20"/>
                <w:szCs w:val="20"/>
                <w:lang w:eastAsia="sl-SI"/>
              </w:rPr>
            </w:pPr>
            <w:r w:rsidRPr="005705E2">
              <w:rPr>
                <w:rFonts w:ascii="Arial" w:eastAsia="Calibri" w:hAnsi="Arial" w:cs="Arial"/>
                <w:sz w:val="20"/>
                <w:szCs w:val="20"/>
                <w:lang w:eastAsia="sl-SI"/>
              </w:rPr>
              <w:t>– magisterij znanosti (prejšnji)</w:t>
            </w:r>
          </w:p>
          <w:p w14:paraId="60010C87" w14:textId="77777777" w:rsidR="005705E2" w:rsidRPr="005705E2" w:rsidRDefault="005705E2" w:rsidP="005705E2">
            <w:pPr>
              <w:spacing w:before="240" w:after="200" w:line="240" w:lineRule="auto"/>
              <w:rPr>
                <w:rFonts w:ascii="Arial" w:eastAsia="Calibri" w:hAnsi="Arial" w:cs="Arial"/>
                <w:sz w:val="20"/>
                <w:szCs w:val="20"/>
                <w:lang w:eastAsia="sl-SI"/>
              </w:rPr>
            </w:pPr>
            <w:r w:rsidRPr="005705E2">
              <w:rPr>
                <w:rFonts w:ascii="Arial" w:eastAsia="Calibri" w:hAnsi="Arial" w:cs="Arial"/>
                <w:sz w:val="20"/>
                <w:szCs w:val="20"/>
                <w:lang w:eastAsia="sl-SI"/>
              </w:rPr>
              <w:t>– državni pravniški izpit</w:t>
            </w:r>
          </w:p>
          <w:p w14:paraId="234A893C" w14:textId="77777777" w:rsidR="005705E2" w:rsidRPr="005705E2" w:rsidRDefault="005705E2" w:rsidP="005705E2">
            <w:pPr>
              <w:spacing w:before="240" w:after="200" w:line="60" w:lineRule="atLeast"/>
              <w:rPr>
                <w:rFonts w:ascii="Arial" w:eastAsia="Calibri" w:hAnsi="Arial" w:cs="Arial"/>
                <w:sz w:val="20"/>
                <w:szCs w:val="20"/>
                <w:lang w:eastAsia="sl-SI"/>
              </w:rPr>
            </w:pPr>
            <w:r w:rsidRPr="005705E2">
              <w:rPr>
                <w:rFonts w:ascii="Arial" w:eastAsia="Calibri" w:hAnsi="Arial" w:cs="Arial"/>
                <w:sz w:val="20"/>
                <w:szCs w:val="20"/>
                <w:lang w:eastAsia="sl-SI"/>
              </w:rPr>
              <w:t>– specializacija v zdravstvu</w:t>
            </w:r>
          </w:p>
        </w:tc>
        <w:tc>
          <w:tcPr>
            <w:tcW w:w="1275" w:type="dxa"/>
            <w:tcBorders>
              <w:top w:val="nil"/>
              <w:left w:val="nil"/>
              <w:bottom w:val="single" w:sz="8" w:space="0" w:color="000000"/>
              <w:right w:val="single" w:sz="8" w:space="0" w:color="000000"/>
            </w:tcBorders>
            <w:tcMar>
              <w:top w:w="57" w:type="dxa"/>
              <w:left w:w="57" w:type="dxa"/>
              <w:bottom w:w="57" w:type="dxa"/>
              <w:right w:w="57" w:type="dxa"/>
            </w:tcMar>
            <w:hideMark/>
          </w:tcPr>
          <w:p w14:paraId="7D7F95BD" w14:textId="77777777" w:rsidR="005705E2" w:rsidRPr="005705E2" w:rsidRDefault="005705E2" w:rsidP="005705E2">
            <w:pPr>
              <w:spacing w:before="240" w:after="200" w:line="240" w:lineRule="auto"/>
              <w:rPr>
                <w:rFonts w:ascii="Arial" w:eastAsia="Calibri" w:hAnsi="Arial" w:cs="Arial"/>
                <w:sz w:val="20"/>
                <w:szCs w:val="20"/>
                <w:lang w:eastAsia="sl-SI"/>
              </w:rPr>
            </w:pPr>
            <w:r w:rsidRPr="005705E2">
              <w:rPr>
                <w:rFonts w:ascii="Arial" w:eastAsia="Calibri" w:hAnsi="Arial" w:cs="Arial"/>
                <w:sz w:val="20"/>
                <w:szCs w:val="20"/>
                <w:lang w:eastAsia="sl-SI"/>
              </w:rPr>
              <w:t> </w:t>
            </w:r>
          </w:p>
          <w:p w14:paraId="22A076C9" w14:textId="77777777" w:rsidR="005705E2" w:rsidRPr="005705E2" w:rsidRDefault="005705E2" w:rsidP="005705E2">
            <w:pPr>
              <w:spacing w:before="240" w:after="200" w:line="240" w:lineRule="auto"/>
              <w:rPr>
                <w:rFonts w:ascii="Arial" w:eastAsia="Calibri" w:hAnsi="Arial" w:cs="Arial"/>
                <w:sz w:val="20"/>
                <w:szCs w:val="20"/>
                <w:lang w:eastAsia="sl-SI"/>
              </w:rPr>
            </w:pPr>
            <w:r w:rsidRPr="005705E2">
              <w:rPr>
                <w:rFonts w:ascii="Arial" w:eastAsia="Calibri" w:hAnsi="Arial" w:cs="Arial"/>
                <w:sz w:val="20"/>
                <w:szCs w:val="20"/>
                <w:lang w:eastAsia="sl-SI"/>
              </w:rPr>
              <w:t>18101</w:t>
            </w:r>
          </w:p>
          <w:p w14:paraId="00F9D211" w14:textId="77777777" w:rsidR="005705E2" w:rsidRPr="005705E2" w:rsidRDefault="005705E2" w:rsidP="005705E2">
            <w:pPr>
              <w:spacing w:before="240" w:after="200" w:line="60" w:lineRule="atLeast"/>
              <w:rPr>
                <w:rFonts w:ascii="Arial" w:eastAsia="Calibri" w:hAnsi="Arial" w:cs="Arial"/>
                <w:sz w:val="20"/>
                <w:szCs w:val="20"/>
                <w:lang w:eastAsia="sl-SI"/>
              </w:rPr>
            </w:pPr>
            <w:r w:rsidRPr="005705E2">
              <w:rPr>
                <w:rFonts w:ascii="Arial" w:eastAsia="Calibri" w:hAnsi="Arial" w:cs="Arial"/>
                <w:sz w:val="20"/>
                <w:szCs w:val="20"/>
                <w:lang w:eastAsia="sl-SI"/>
              </w:rPr>
              <w:t>18102</w:t>
            </w:r>
          </w:p>
        </w:tc>
      </w:tr>
      <w:tr w:rsidR="005705E2" w:rsidRPr="005705E2" w14:paraId="67429983" w14:textId="77777777" w:rsidTr="00A66CDA">
        <w:trPr>
          <w:trHeight w:val="60"/>
          <w:jc w:val="center"/>
        </w:trPr>
        <w:tc>
          <w:tcPr>
            <w:tcW w:w="833" w:type="dxa"/>
            <w:tcBorders>
              <w:top w:val="nil"/>
              <w:left w:val="single" w:sz="8" w:space="0" w:color="000000"/>
              <w:bottom w:val="single" w:sz="8" w:space="0" w:color="000000"/>
              <w:right w:val="single" w:sz="8" w:space="0" w:color="000000"/>
            </w:tcBorders>
            <w:tcMar>
              <w:top w:w="57" w:type="dxa"/>
              <w:left w:w="57" w:type="dxa"/>
              <w:bottom w:w="57" w:type="dxa"/>
              <w:right w:w="57" w:type="dxa"/>
            </w:tcMar>
            <w:hideMark/>
          </w:tcPr>
          <w:p w14:paraId="1628329C" w14:textId="77777777" w:rsidR="005705E2" w:rsidRPr="005705E2" w:rsidRDefault="005705E2" w:rsidP="005705E2">
            <w:pPr>
              <w:spacing w:before="240" w:after="200" w:line="60" w:lineRule="atLeast"/>
              <w:rPr>
                <w:rFonts w:ascii="Arial" w:eastAsia="Calibri" w:hAnsi="Arial" w:cs="Arial"/>
                <w:sz w:val="20"/>
                <w:szCs w:val="20"/>
                <w:lang w:eastAsia="sl-SI"/>
              </w:rPr>
            </w:pPr>
            <w:r w:rsidRPr="005705E2">
              <w:rPr>
                <w:rFonts w:ascii="Arial" w:eastAsia="Calibri" w:hAnsi="Arial" w:cs="Arial"/>
                <w:sz w:val="20"/>
                <w:szCs w:val="20"/>
                <w:lang w:eastAsia="sl-SI"/>
              </w:rPr>
              <w:t>IX.</w:t>
            </w:r>
          </w:p>
        </w:tc>
        <w:tc>
          <w:tcPr>
            <w:tcW w:w="6964" w:type="dxa"/>
            <w:tcBorders>
              <w:top w:val="nil"/>
              <w:left w:val="nil"/>
              <w:bottom w:val="single" w:sz="8" w:space="0" w:color="000000"/>
              <w:right w:val="single" w:sz="8" w:space="0" w:color="000000"/>
            </w:tcBorders>
            <w:tcMar>
              <w:top w:w="57" w:type="dxa"/>
              <w:left w:w="57" w:type="dxa"/>
              <w:bottom w:w="57" w:type="dxa"/>
              <w:right w:w="57" w:type="dxa"/>
            </w:tcMar>
            <w:hideMark/>
          </w:tcPr>
          <w:p w14:paraId="1F2A4C6C" w14:textId="77777777" w:rsidR="005705E2" w:rsidRPr="005705E2" w:rsidRDefault="005705E2" w:rsidP="005705E2">
            <w:pPr>
              <w:spacing w:before="240" w:after="200" w:line="240" w:lineRule="auto"/>
              <w:rPr>
                <w:rFonts w:ascii="Arial" w:eastAsia="Calibri" w:hAnsi="Arial" w:cs="Arial"/>
                <w:sz w:val="20"/>
                <w:szCs w:val="20"/>
                <w:lang w:eastAsia="sl-SI"/>
              </w:rPr>
            </w:pPr>
            <w:r w:rsidRPr="005705E2">
              <w:rPr>
                <w:rFonts w:ascii="Arial" w:eastAsia="Calibri" w:hAnsi="Arial" w:cs="Arial"/>
                <w:sz w:val="20"/>
                <w:szCs w:val="20"/>
                <w:lang w:eastAsia="sl-SI"/>
              </w:rPr>
              <w:t>– doktorat znanosti (prejšnji)</w:t>
            </w:r>
          </w:p>
          <w:p w14:paraId="34C2A0D7" w14:textId="77777777" w:rsidR="005705E2" w:rsidRPr="005705E2" w:rsidRDefault="005705E2" w:rsidP="005705E2">
            <w:pPr>
              <w:spacing w:before="240" w:after="200" w:line="60" w:lineRule="atLeast"/>
              <w:rPr>
                <w:rFonts w:ascii="Arial" w:eastAsia="Calibri" w:hAnsi="Arial" w:cs="Arial"/>
                <w:sz w:val="20"/>
                <w:szCs w:val="20"/>
                <w:lang w:eastAsia="sl-SI"/>
              </w:rPr>
            </w:pPr>
            <w:r w:rsidRPr="005705E2">
              <w:rPr>
                <w:rFonts w:ascii="Arial" w:eastAsia="Calibri" w:hAnsi="Arial" w:cs="Arial"/>
                <w:sz w:val="20"/>
                <w:szCs w:val="20"/>
                <w:lang w:eastAsia="sl-SI"/>
              </w:rPr>
              <w:t>– doktorat znanosti</w:t>
            </w:r>
          </w:p>
        </w:tc>
        <w:tc>
          <w:tcPr>
            <w:tcW w:w="1275" w:type="dxa"/>
            <w:tcBorders>
              <w:top w:val="nil"/>
              <w:left w:val="nil"/>
              <w:bottom w:val="single" w:sz="8" w:space="0" w:color="000000"/>
              <w:right w:val="single" w:sz="8" w:space="0" w:color="000000"/>
            </w:tcBorders>
            <w:tcMar>
              <w:top w:w="57" w:type="dxa"/>
              <w:left w:w="57" w:type="dxa"/>
              <w:bottom w:w="57" w:type="dxa"/>
              <w:right w:w="57" w:type="dxa"/>
            </w:tcMar>
            <w:hideMark/>
          </w:tcPr>
          <w:p w14:paraId="29A132E2" w14:textId="77777777" w:rsidR="005705E2" w:rsidRPr="005705E2" w:rsidRDefault="005705E2" w:rsidP="005705E2">
            <w:pPr>
              <w:spacing w:before="240" w:after="200" w:line="240" w:lineRule="auto"/>
              <w:rPr>
                <w:rFonts w:ascii="Arial" w:eastAsia="Calibri" w:hAnsi="Arial" w:cs="Arial"/>
                <w:sz w:val="20"/>
                <w:szCs w:val="20"/>
                <w:lang w:eastAsia="sl-SI"/>
              </w:rPr>
            </w:pPr>
            <w:r w:rsidRPr="005705E2">
              <w:rPr>
                <w:rFonts w:ascii="Arial" w:eastAsia="Calibri" w:hAnsi="Arial" w:cs="Arial"/>
                <w:sz w:val="20"/>
                <w:szCs w:val="20"/>
                <w:lang w:eastAsia="sl-SI"/>
              </w:rPr>
              <w:t>18201</w:t>
            </w:r>
          </w:p>
          <w:p w14:paraId="2829D0F9" w14:textId="77777777" w:rsidR="005705E2" w:rsidRPr="005705E2" w:rsidRDefault="005705E2" w:rsidP="005705E2">
            <w:pPr>
              <w:spacing w:before="240" w:after="200" w:line="60" w:lineRule="atLeast"/>
              <w:rPr>
                <w:rFonts w:ascii="Arial" w:eastAsia="Calibri" w:hAnsi="Arial" w:cs="Arial"/>
                <w:sz w:val="20"/>
                <w:szCs w:val="20"/>
                <w:lang w:eastAsia="sl-SI"/>
              </w:rPr>
            </w:pPr>
            <w:r w:rsidRPr="005705E2">
              <w:rPr>
                <w:rFonts w:ascii="Arial" w:eastAsia="Calibri" w:hAnsi="Arial" w:cs="Arial"/>
                <w:sz w:val="20"/>
                <w:szCs w:val="20"/>
                <w:lang w:eastAsia="sl-SI"/>
              </w:rPr>
              <w:t>18202</w:t>
            </w:r>
          </w:p>
        </w:tc>
      </w:tr>
    </w:tbl>
    <w:p w14:paraId="01082FDE" w14:textId="77777777" w:rsidR="005705E2" w:rsidRPr="005705E2" w:rsidRDefault="005705E2" w:rsidP="005705E2">
      <w:pPr>
        <w:shd w:val="clear" w:color="auto" w:fill="FFFFFF"/>
        <w:spacing w:before="600" w:after="200" w:line="240" w:lineRule="auto"/>
        <w:ind w:firstLine="1021"/>
        <w:jc w:val="both"/>
        <w:rPr>
          <w:rFonts w:ascii="Arial" w:eastAsia="Calibri" w:hAnsi="Arial" w:cs="Arial"/>
          <w:sz w:val="20"/>
          <w:szCs w:val="20"/>
          <w:lang w:eastAsia="sl-SI"/>
        </w:rPr>
      </w:pPr>
      <w:r w:rsidRPr="005705E2">
        <w:rPr>
          <w:rFonts w:ascii="Arial" w:eastAsia="Calibri" w:hAnsi="Arial" w:cs="Arial"/>
          <w:sz w:val="20"/>
          <w:szCs w:val="20"/>
          <w:lang w:eastAsia="sl-SI"/>
        </w:rPr>
        <w:lastRenderedPageBreak/>
        <w:t>(3) Izraz »prejšnja« in »raven izobrazbe« iz prejšnjega odstavka pomeni enako, kot določeno v predpisu, ki določa uvedbo in uporabo klasifikacijskega sistema izobraževanja in usposabljanja.</w:t>
      </w:r>
    </w:p>
    <w:p w14:paraId="3220F76B"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lang w:eastAsia="sl-SI"/>
        </w:rPr>
      </w:pPr>
      <w:r w:rsidRPr="005705E2">
        <w:rPr>
          <w:rFonts w:ascii="Arial" w:eastAsia="Calibri" w:hAnsi="Arial" w:cs="Arial"/>
          <w:sz w:val="20"/>
          <w:szCs w:val="20"/>
          <w:lang w:eastAsia="sl-SI"/>
        </w:rPr>
        <w:t>(4) V tarifne razrede iz prejšnjega odstavka se uvrščajo tudi delovna mesta, za katera se zahteva nacionalna poklicna kvalifikacija glede na določeno raven zahtevnosti.</w:t>
      </w:r>
    </w:p>
    <w:p w14:paraId="35C09E50" w14:textId="77777777" w:rsidR="005705E2" w:rsidRPr="005705E2" w:rsidRDefault="005705E2" w:rsidP="005705E2">
      <w:pPr>
        <w:numPr>
          <w:ilvl w:val="0"/>
          <w:numId w:val="16"/>
        </w:numPr>
        <w:shd w:val="clear" w:color="auto" w:fill="FFFFFF"/>
        <w:spacing w:before="240" w:after="0" w:line="240" w:lineRule="auto"/>
        <w:contextualSpacing/>
        <w:jc w:val="center"/>
        <w:rPr>
          <w:rFonts w:ascii="Arial" w:eastAsia="Calibri" w:hAnsi="Arial" w:cs="Arial"/>
          <w:b/>
          <w:bCs/>
          <w:sz w:val="20"/>
          <w:szCs w:val="20"/>
        </w:rPr>
      </w:pPr>
      <w:r w:rsidRPr="005705E2">
        <w:rPr>
          <w:rFonts w:ascii="Arial" w:eastAsia="Calibri" w:hAnsi="Arial" w:cs="Arial"/>
          <w:b/>
          <w:sz w:val="20"/>
          <w:szCs w:val="20"/>
        </w:rPr>
        <w:t xml:space="preserve">člen </w:t>
      </w:r>
      <w:r w:rsidRPr="005705E2">
        <w:rPr>
          <w:rFonts w:ascii="Arial" w:eastAsia="Calibri" w:hAnsi="Arial" w:cs="Arial"/>
          <w:b/>
          <w:bCs/>
          <w:sz w:val="20"/>
          <w:szCs w:val="20"/>
        </w:rPr>
        <w:br/>
        <w:t>(določitev najnižjega in najvišjega plačnega razreda)</w:t>
      </w:r>
    </w:p>
    <w:p w14:paraId="39862B42" w14:textId="77777777" w:rsidR="005705E2" w:rsidRPr="005705E2" w:rsidRDefault="005705E2" w:rsidP="005705E2">
      <w:pPr>
        <w:shd w:val="clear" w:color="auto" w:fill="FFFFFF"/>
        <w:spacing w:before="240" w:after="200" w:line="240" w:lineRule="auto"/>
        <w:ind w:left="720"/>
        <w:contextualSpacing/>
        <w:rPr>
          <w:rFonts w:ascii="Arial" w:eastAsia="Calibri" w:hAnsi="Arial" w:cs="Arial"/>
          <w:b/>
          <w:bCs/>
          <w:sz w:val="20"/>
          <w:szCs w:val="20"/>
        </w:rPr>
      </w:pPr>
    </w:p>
    <w:p w14:paraId="6B364A02"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lang w:eastAsia="sl-SI"/>
        </w:rPr>
      </w:pPr>
      <w:r w:rsidRPr="005705E2">
        <w:rPr>
          <w:rFonts w:ascii="Arial" w:eastAsia="Calibri" w:hAnsi="Arial" w:cs="Arial"/>
          <w:sz w:val="20"/>
          <w:szCs w:val="20"/>
          <w:lang w:eastAsia="sl-SI"/>
        </w:rPr>
        <w:t xml:space="preserve">(1) Najnižji in najvišji izhodiščni plačni razred delovnega mesta za posamezen tarifni razred je določen v Prilogi 3, ki je sestavni del tega zakona. </w:t>
      </w:r>
    </w:p>
    <w:p w14:paraId="1CC21010"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lang w:eastAsia="sl-SI"/>
        </w:rPr>
      </w:pPr>
      <w:r w:rsidRPr="005705E2">
        <w:rPr>
          <w:rFonts w:ascii="Arial" w:eastAsia="Calibri" w:hAnsi="Arial" w:cs="Arial"/>
          <w:sz w:val="20"/>
          <w:szCs w:val="20"/>
          <w:lang w:eastAsia="sl-SI"/>
        </w:rPr>
        <w:t>(2) Pri določitvi plačnega razreda iz prejšnjega odstavka se upoštevajo naslednji kriteriji:</w:t>
      </w:r>
    </w:p>
    <w:p w14:paraId="5BEEE77D" w14:textId="77777777" w:rsidR="005705E2" w:rsidRPr="005705E2" w:rsidRDefault="005705E2" w:rsidP="005705E2">
      <w:pPr>
        <w:spacing w:before="100" w:beforeAutospacing="1" w:after="100" w:afterAutospacing="1" w:line="240" w:lineRule="auto"/>
        <w:ind w:left="720"/>
        <w:contextualSpacing/>
        <w:rPr>
          <w:rFonts w:ascii="Arial" w:eastAsia="Calibri" w:hAnsi="Arial" w:cs="Arial"/>
          <w:sz w:val="20"/>
          <w:szCs w:val="20"/>
          <w:lang w:eastAsia="sl-SI"/>
        </w:rPr>
      </w:pPr>
      <w:r w:rsidRPr="005705E2">
        <w:rPr>
          <w:rFonts w:ascii="Arial" w:eastAsia="Calibri" w:hAnsi="Arial" w:cs="Arial"/>
          <w:sz w:val="20"/>
          <w:szCs w:val="20"/>
          <w:lang w:eastAsia="sl-SI"/>
        </w:rPr>
        <w:t>– zahtevnost delovnih nalog oziroma pogojev za pridobitev naziva,</w:t>
      </w:r>
    </w:p>
    <w:p w14:paraId="773390A8" w14:textId="77777777" w:rsidR="005705E2" w:rsidRPr="005705E2" w:rsidRDefault="005705E2" w:rsidP="005705E2">
      <w:pPr>
        <w:spacing w:before="100" w:beforeAutospacing="1" w:after="100" w:afterAutospacing="1" w:line="240" w:lineRule="auto"/>
        <w:ind w:left="720"/>
        <w:contextualSpacing/>
        <w:rPr>
          <w:rFonts w:ascii="Arial" w:eastAsia="Calibri" w:hAnsi="Arial" w:cs="Arial"/>
          <w:sz w:val="20"/>
          <w:szCs w:val="20"/>
          <w:lang w:eastAsia="sl-SI"/>
        </w:rPr>
      </w:pPr>
      <w:r w:rsidRPr="005705E2">
        <w:rPr>
          <w:rFonts w:ascii="Arial" w:eastAsia="Calibri" w:hAnsi="Arial" w:cs="Arial"/>
          <w:sz w:val="20"/>
          <w:szCs w:val="20"/>
          <w:lang w:eastAsia="sl-SI"/>
        </w:rPr>
        <w:t>– zahtevana usposobljenost (zahtevana strokovna izobrazba, potrebna dodatna znanja in izkušnje),</w:t>
      </w:r>
    </w:p>
    <w:p w14:paraId="10416C9A" w14:textId="77777777" w:rsidR="005705E2" w:rsidRPr="005705E2" w:rsidRDefault="005705E2" w:rsidP="005705E2">
      <w:pPr>
        <w:spacing w:before="100" w:beforeAutospacing="1" w:after="100" w:afterAutospacing="1" w:line="240" w:lineRule="auto"/>
        <w:ind w:left="720"/>
        <w:contextualSpacing/>
        <w:rPr>
          <w:rFonts w:ascii="Arial" w:eastAsia="Calibri" w:hAnsi="Arial" w:cs="Arial"/>
          <w:sz w:val="20"/>
          <w:szCs w:val="20"/>
          <w:lang w:eastAsia="sl-SI"/>
        </w:rPr>
      </w:pPr>
      <w:r w:rsidRPr="005705E2">
        <w:rPr>
          <w:rFonts w:ascii="Arial" w:eastAsia="Calibri" w:hAnsi="Arial" w:cs="Arial"/>
          <w:sz w:val="20"/>
          <w:szCs w:val="20"/>
          <w:lang w:eastAsia="sl-SI"/>
        </w:rPr>
        <w:t>– odgovornost in pooblastila,</w:t>
      </w:r>
    </w:p>
    <w:p w14:paraId="38F01541" w14:textId="77777777" w:rsidR="005705E2" w:rsidRPr="005705E2" w:rsidRDefault="005705E2" w:rsidP="005705E2">
      <w:pPr>
        <w:spacing w:before="100" w:beforeAutospacing="1" w:after="100" w:afterAutospacing="1" w:line="240" w:lineRule="auto"/>
        <w:ind w:left="720"/>
        <w:contextualSpacing/>
        <w:rPr>
          <w:rFonts w:ascii="Arial" w:eastAsia="Calibri" w:hAnsi="Arial" w:cs="Arial"/>
          <w:sz w:val="20"/>
          <w:szCs w:val="20"/>
          <w:lang w:eastAsia="sl-SI"/>
        </w:rPr>
      </w:pPr>
      <w:r w:rsidRPr="005705E2">
        <w:rPr>
          <w:rFonts w:ascii="Arial" w:eastAsia="Calibri" w:hAnsi="Arial" w:cs="Arial"/>
          <w:sz w:val="20"/>
          <w:szCs w:val="20"/>
          <w:lang w:eastAsia="sl-SI"/>
        </w:rPr>
        <w:t>– psihofizični in umski napori in</w:t>
      </w:r>
    </w:p>
    <w:p w14:paraId="6D6C3920" w14:textId="77777777" w:rsidR="005705E2" w:rsidRPr="005705E2" w:rsidRDefault="005705E2" w:rsidP="005705E2">
      <w:pPr>
        <w:spacing w:before="100" w:beforeAutospacing="1" w:after="100" w:afterAutospacing="1" w:line="240" w:lineRule="auto"/>
        <w:ind w:left="720"/>
        <w:contextualSpacing/>
        <w:rPr>
          <w:rFonts w:ascii="Arial" w:eastAsia="Calibri" w:hAnsi="Arial" w:cs="Arial"/>
          <w:sz w:val="20"/>
          <w:szCs w:val="20"/>
          <w:lang w:eastAsia="sl-SI"/>
        </w:rPr>
      </w:pPr>
      <w:r w:rsidRPr="005705E2">
        <w:rPr>
          <w:rFonts w:ascii="Arial" w:eastAsia="Calibri" w:hAnsi="Arial" w:cs="Arial"/>
          <w:sz w:val="20"/>
          <w:szCs w:val="20"/>
          <w:lang w:eastAsia="sl-SI"/>
        </w:rPr>
        <w:t>–  vplivi okolja.</w:t>
      </w:r>
    </w:p>
    <w:p w14:paraId="6BD86AA5"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lang w:eastAsia="sl-SI"/>
        </w:rPr>
      </w:pPr>
      <w:r w:rsidRPr="005705E2">
        <w:rPr>
          <w:rFonts w:ascii="Arial" w:eastAsia="Calibri" w:hAnsi="Arial" w:cs="Arial"/>
          <w:sz w:val="20"/>
          <w:szCs w:val="20"/>
          <w:lang w:eastAsia="sl-SI"/>
        </w:rPr>
        <w:t>(3)  Izjemoma se lahko zaradi specifičnih oziroma redkih kompetenc, ki se zahtevajo glede na potrebe delovnih procesov, delovno mesto uvrsti v plačni razred, ki je višji od najvišjega izhodiščnega plačnega razreda, ki je za tarifni razred določen v Prilogi 3 tega zakona. V višji plačni razred od najvišjega za posamezni tarifni razred se lahko uvrstijo tudi vodstvena delovna mesta in</w:t>
      </w:r>
      <w:r w:rsidRPr="005705E2">
        <w:rPr>
          <w:rFonts w:ascii="Arial" w:eastAsia="Calibri" w:hAnsi="Arial" w:cs="Arial"/>
          <w:sz w:val="20"/>
          <w:szCs w:val="20"/>
          <w:lang w:val="x-none"/>
        </w:rPr>
        <w:t xml:space="preserve"> delovna mesta </w:t>
      </w:r>
      <w:r w:rsidRPr="005705E2">
        <w:rPr>
          <w:rFonts w:ascii="Arial" w:eastAsia="Calibri" w:hAnsi="Arial" w:cs="Arial"/>
          <w:sz w:val="20"/>
          <w:szCs w:val="20"/>
        </w:rPr>
        <w:t>ter</w:t>
      </w:r>
      <w:r w:rsidRPr="005705E2">
        <w:rPr>
          <w:rFonts w:ascii="Arial" w:eastAsia="Calibri" w:hAnsi="Arial" w:cs="Arial"/>
          <w:sz w:val="20"/>
          <w:szCs w:val="20"/>
          <w:lang w:val="x-none"/>
        </w:rPr>
        <w:t xml:space="preserve"> nazivi v obveščevalnih in varnostnih službah.</w:t>
      </w:r>
    </w:p>
    <w:p w14:paraId="68803D0A" w14:textId="77777777" w:rsidR="005705E2" w:rsidRPr="005705E2" w:rsidRDefault="005705E2" w:rsidP="005705E2">
      <w:pPr>
        <w:numPr>
          <w:ilvl w:val="0"/>
          <w:numId w:val="16"/>
        </w:numPr>
        <w:spacing w:before="100" w:beforeAutospacing="1" w:after="100" w:afterAutospacing="1" w:line="240" w:lineRule="auto"/>
        <w:contextualSpacing/>
        <w:jc w:val="center"/>
        <w:rPr>
          <w:rFonts w:ascii="Arial" w:eastAsia="Calibri" w:hAnsi="Arial" w:cs="Arial"/>
          <w:b/>
          <w:bCs/>
          <w:sz w:val="20"/>
          <w:szCs w:val="20"/>
        </w:rPr>
      </w:pPr>
      <w:r w:rsidRPr="005705E2">
        <w:rPr>
          <w:rFonts w:ascii="Arial" w:eastAsia="Calibri" w:hAnsi="Arial" w:cs="Arial"/>
          <w:b/>
          <w:bCs/>
          <w:sz w:val="20"/>
          <w:szCs w:val="20"/>
        </w:rPr>
        <w:t>člen</w:t>
      </w:r>
    </w:p>
    <w:p w14:paraId="1AB2A7A4" w14:textId="158ABBD6" w:rsidR="005705E2" w:rsidRDefault="005705E2" w:rsidP="005705E2">
      <w:pPr>
        <w:shd w:val="clear" w:color="auto" w:fill="FFFFFF"/>
        <w:spacing w:before="240" w:after="200" w:line="240" w:lineRule="auto"/>
        <w:ind w:left="720"/>
        <w:contextualSpacing/>
        <w:jc w:val="center"/>
        <w:rPr>
          <w:rFonts w:ascii="Arial" w:eastAsia="Calibri" w:hAnsi="Arial" w:cs="Arial"/>
          <w:b/>
          <w:bCs/>
          <w:sz w:val="20"/>
          <w:szCs w:val="20"/>
        </w:rPr>
      </w:pPr>
      <w:r w:rsidRPr="005705E2">
        <w:rPr>
          <w:rFonts w:ascii="Arial" w:eastAsia="Calibri" w:hAnsi="Arial" w:cs="Arial"/>
          <w:b/>
          <w:bCs/>
          <w:sz w:val="20"/>
          <w:szCs w:val="20"/>
        </w:rPr>
        <w:t>(katalog funkcij, delovnih mest in nazivov)</w:t>
      </w:r>
    </w:p>
    <w:p w14:paraId="0654AD8E" w14:textId="77777777" w:rsidR="00C72016" w:rsidRPr="005705E2" w:rsidRDefault="00C72016" w:rsidP="005705E2">
      <w:pPr>
        <w:shd w:val="clear" w:color="auto" w:fill="FFFFFF"/>
        <w:spacing w:before="240" w:after="200" w:line="240" w:lineRule="auto"/>
        <w:ind w:left="720"/>
        <w:contextualSpacing/>
        <w:jc w:val="center"/>
        <w:rPr>
          <w:rFonts w:ascii="Arial" w:eastAsia="Calibri" w:hAnsi="Arial" w:cs="Arial"/>
          <w:b/>
          <w:bCs/>
          <w:sz w:val="20"/>
          <w:szCs w:val="20"/>
        </w:rPr>
      </w:pPr>
    </w:p>
    <w:p w14:paraId="52D5ED7B"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lang w:eastAsia="sl-SI"/>
        </w:rPr>
      </w:pPr>
      <w:r w:rsidRPr="005705E2">
        <w:rPr>
          <w:rFonts w:ascii="Arial" w:eastAsia="Calibri" w:hAnsi="Arial" w:cs="Arial"/>
          <w:sz w:val="20"/>
          <w:szCs w:val="20"/>
          <w:lang w:eastAsia="sl-SI"/>
        </w:rPr>
        <w:t xml:space="preserve">(1) Ministrstvo, pristojno za sistem plač v javnem </w:t>
      </w:r>
      <w:r w:rsidRPr="005705E2">
        <w:rPr>
          <w:rFonts w:ascii="Arial" w:eastAsia="Calibri" w:hAnsi="Arial" w:cs="Arial"/>
          <w:color w:val="000000" w:themeColor="text1"/>
          <w:sz w:val="20"/>
          <w:szCs w:val="20"/>
          <w:lang w:eastAsia="sl-SI"/>
        </w:rPr>
        <w:t xml:space="preserve">sektorju, pripravi seznam </w:t>
      </w:r>
      <w:r w:rsidRPr="005705E2">
        <w:rPr>
          <w:rFonts w:ascii="Arial" w:eastAsia="Calibri" w:hAnsi="Arial" w:cs="Arial"/>
          <w:sz w:val="20"/>
          <w:szCs w:val="20"/>
          <w:lang w:eastAsia="sl-SI"/>
        </w:rPr>
        <w:t>vseh funkcij, delovnih mest in nazivov, določenih z zakonom in podzakonskim predpisom, splošnim aktom organa ali  kolektivno pogodbo iz 14. člena tega zakona, in ga objavi  v katalogu funkcij, delovnih mest in nazivov (v nadaljnjem besedilu: katalog). Spremembe in dopolnitve kataloga se objavijo najkasneje v tridesetih dneh od objave sprememb in dopolnitev aktov, ki so podlaga za pripravo kataloga.</w:t>
      </w:r>
    </w:p>
    <w:p w14:paraId="74047CA5"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lang w:eastAsia="sl-SI"/>
        </w:rPr>
      </w:pPr>
      <w:r w:rsidRPr="005705E2">
        <w:rPr>
          <w:rFonts w:ascii="Arial" w:eastAsia="Calibri" w:hAnsi="Arial" w:cs="Arial"/>
          <w:sz w:val="20"/>
          <w:szCs w:val="20"/>
          <w:lang w:eastAsia="sl-SI"/>
        </w:rPr>
        <w:t>(2) Katalog zajema:</w:t>
      </w:r>
    </w:p>
    <w:p w14:paraId="6B2EB489" w14:textId="77777777" w:rsidR="005705E2" w:rsidRPr="005705E2" w:rsidRDefault="005705E2" w:rsidP="005705E2">
      <w:pPr>
        <w:shd w:val="clear" w:color="auto" w:fill="FFFFFF"/>
        <w:spacing w:after="200" w:line="240" w:lineRule="auto"/>
        <w:ind w:left="425" w:hanging="425"/>
        <w:jc w:val="both"/>
        <w:rPr>
          <w:rFonts w:ascii="Arial" w:eastAsia="Calibri" w:hAnsi="Arial" w:cs="Arial"/>
          <w:sz w:val="20"/>
          <w:szCs w:val="20"/>
          <w:lang w:eastAsia="sl-SI"/>
        </w:rPr>
      </w:pPr>
      <w:r w:rsidRPr="005705E2">
        <w:rPr>
          <w:rFonts w:ascii="Arial" w:eastAsia="Calibri" w:hAnsi="Arial" w:cs="Arial"/>
          <w:sz w:val="20"/>
          <w:szCs w:val="20"/>
          <w:lang w:eastAsia="sl-SI"/>
        </w:rPr>
        <w:t>1.     zaporedno številko funkcije, delovnega mesta in naziva,</w:t>
      </w:r>
    </w:p>
    <w:p w14:paraId="79D0C980" w14:textId="77777777" w:rsidR="005705E2" w:rsidRPr="005705E2" w:rsidRDefault="005705E2" w:rsidP="005705E2">
      <w:pPr>
        <w:shd w:val="clear" w:color="auto" w:fill="FFFFFF"/>
        <w:spacing w:after="200" w:line="240" w:lineRule="auto"/>
        <w:ind w:left="425" w:hanging="425"/>
        <w:jc w:val="both"/>
        <w:rPr>
          <w:rFonts w:ascii="Arial" w:eastAsia="Calibri" w:hAnsi="Arial" w:cs="Arial"/>
          <w:sz w:val="20"/>
          <w:szCs w:val="20"/>
          <w:lang w:eastAsia="sl-SI"/>
        </w:rPr>
      </w:pPr>
      <w:r w:rsidRPr="005705E2">
        <w:rPr>
          <w:rFonts w:ascii="Arial" w:eastAsia="Calibri" w:hAnsi="Arial" w:cs="Arial"/>
          <w:sz w:val="20"/>
          <w:szCs w:val="20"/>
          <w:lang w:eastAsia="sl-SI"/>
        </w:rPr>
        <w:t>2.     šifro funkcije ali delovnega mesta,</w:t>
      </w:r>
    </w:p>
    <w:p w14:paraId="59CF3CB1" w14:textId="77777777" w:rsidR="005705E2" w:rsidRPr="005705E2" w:rsidRDefault="005705E2" w:rsidP="005705E2">
      <w:pPr>
        <w:shd w:val="clear" w:color="auto" w:fill="FFFFFF"/>
        <w:spacing w:after="200" w:line="240" w:lineRule="auto"/>
        <w:ind w:left="425" w:hanging="425"/>
        <w:jc w:val="both"/>
        <w:rPr>
          <w:rFonts w:ascii="Arial" w:eastAsia="Calibri" w:hAnsi="Arial" w:cs="Arial"/>
          <w:sz w:val="20"/>
          <w:szCs w:val="20"/>
          <w:lang w:eastAsia="sl-SI"/>
        </w:rPr>
      </w:pPr>
      <w:r w:rsidRPr="005705E2">
        <w:rPr>
          <w:rFonts w:ascii="Arial" w:eastAsia="Calibri" w:hAnsi="Arial" w:cs="Arial"/>
          <w:sz w:val="20"/>
          <w:szCs w:val="20"/>
          <w:lang w:eastAsia="sl-SI"/>
        </w:rPr>
        <w:t>3.     ime funkcije ali delovnega mesta,</w:t>
      </w:r>
    </w:p>
    <w:p w14:paraId="7E58429D" w14:textId="77777777" w:rsidR="005705E2" w:rsidRPr="005705E2" w:rsidRDefault="005705E2" w:rsidP="005705E2">
      <w:pPr>
        <w:shd w:val="clear" w:color="auto" w:fill="FFFFFF"/>
        <w:spacing w:after="200" w:line="240" w:lineRule="auto"/>
        <w:ind w:left="425" w:hanging="425"/>
        <w:jc w:val="both"/>
        <w:rPr>
          <w:rFonts w:ascii="Arial" w:eastAsia="Calibri" w:hAnsi="Arial" w:cs="Arial"/>
          <w:sz w:val="20"/>
          <w:szCs w:val="20"/>
          <w:lang w:eastAsia="sl-SI"/>
        </w:rPr>
      </w:pPr>
      <w:r w:rsidRPr="005705E2">
        <w:rPr>
          <w:rFonts w:ascii="Arial" w:eastAsia="Calibri" w:hAnsi="Arial" w:cs="Arial"/>
          <w:sz w:val="20"/>
          <w:szCs w:val="20"/>
          <w:lang w:eastAsia="sl-SI"/>
        </w:rPr>
        <w:t>4.     tarifni razred delovnega mesta,</w:t>
      </w:r>
    </w:p>
    <w:p w14:paraId="1B008BF4" w14:textId="77777777" w:rsidR="005705E2" w:rsidRPr="005705E2" w:rsidRDefault="005705E2" w:rsidP="005705E2">
      <w:pPr>
        <w:shd w:val="clear" w:color="auto" w:fill="FFFFFF"/>
        <w:spacing w:after="200" w:line="240" w:lineRule="auto"/>
        <w:ind w:left="425" w:hanging="425"/>
        <w:jc w:val="both"/>
        <w:rPr>
          <w:rFonts w:ascii="Arial" w:eastAsia="Calibri" w:hAnsi="Arial" w:cs="Arial"/>
          <w:sz w:val="20"/>
          <w:szCs w:val="20"/>
          <w:lang w:eastAsia="sl-SI"/>
        </w:rPr>
      </w:pPr>
      <w:r w:rsidRPr="005705E2">
        <w:rPr>
          <w:rFonts w:ascii="Arial" w:eastAsia="Calibri" w:hAnsi="Arial" w:cs="Arial"/>
          <w:sz w:val="20"/>
          <w:szCs w:val="20"/>
          <w:lang w:eastAsia="sl-SI"/>
        </w:rPr>
        <w:t>5.     šifro naziva,</w:t>
      </w:r>
    </w:p>
    <w:p w14:paraId="7F05E07C" w14:textId="77777777" w:rsidR="005705E2" w:rsidRPr="005705E2" w:rsidRDefault="005705E2" w:rsidP="005705E2">
      <w:pPr>
        <w:shd w:val="clear" w:color="auto" w:fill="FFFFFF"/>
        <w:spacing w:after="200" w:line="240" w:lineRule="auto"/>
        <w:ind w:left="425" w:hanging="425"/>
        <w:jc w:val="both"/>
        <w:rPr>
          <w:rFonts w:ascii="Arial" w:eastAsia="Calibri" w:hAnsi="Arial" w:cs="Arial"/>
          <w:sz w:val="20"/>
          <w:szCs w:val="20"/>
          <w:lang w:eastAsia="sl-SI"/>
        </w:rPr>
      </w:pPr>
      <w:r w:rsidRPr="005705E2">
        <w:rPr>
          <w:rFonts w:ascii="Arial" w:eastAsia="Calibri" w:hAnsi="Arial" w:cs="Arial"/>
          <w:sz w:val="20"/>
          <w:szCs w:val="20"/>
          <w:lang w:eastAsia="sl-SI"/>
        </w:rPr>
        <w:t>6.     ime naziva,</w:t>
      </w:r>
    </w:p>
    <w:p w14:paraId="1F81F4E0" w14:textId="77777777" w:rsidR="005705E2" w:rsidRPr="005705E2" w:rsidRDefault="005705E2" w:rsidP="005705E2">
      <w:pPr>
        <w:shd w:val="clear" w:color="auto" w:fill="FFFFFF"/>
        <w:spacing w:after="200" w:line="240" w:lineRule="auto"/>
        <w:ind w:left="425" w:hanging="425"/>
        <w:jc w:val="both"/>
        <w:rPr>
          <w:rFonts w:ascii="Arial" w:eastAsia="Calibri" w:hAnsi="Arial" w:cs="Arial"/>
          <w:sz w:val="20"/>
          <w:szCs w:val="20"/>
          <w:lang w:eastAsia="sl-SI"/>
        </w:rPr>
      </w:pPr>
      <w:r w:rsidRPr="005705E2">
        <w:rPr>
          <w:rFonts w:ascii="Arial" w:eastAsia="Calibri" w:hAnsi="Arial" w:cs="Arial"/>
          <w:sz w:val="20"/>
          <w:szCs w:val="20"/>
          <w:lang w:eastAsia="sl-SI"/>
        </w:rPr>
        <w:t>7.     izhodiščni plačni razred funkcije, delovnega mesta ali naziva,</w:t>
      </w:r>
    </w:p>
    <w:p w14:paraId="579C0AB8" w14:textId="77777777" w:rsidR="005705E2" w:rsidRPr="005705E2" w:rsidRDefault="005705E2" w:rsidP="005705E2">
      <w:pPr>
        <w:shd w:val="clear" w:color="auto" w:fill="FFFFFF"/>
        <w:spacing w:after="200" w:line="240" w:lineRule="auto"/>
        <w:ind w:left="425" w:hanging="425"/>
        <w:jc w:val="both"/>
        <w:rPr>
          <w:rFonts w:ascii="Arial" w:eastAsia="Calibri" w:hAnsi="Arial" w:cs="Arial"/>
          <w:strike/>
          <w:sz w:val="20"/>
          <w:szCs w:val="20"/>
          <w:lang w:eastAsia="sl-SI"/>
        </w:rPr>
      </w:pPr>
      <w:r w:rsidRPr="005705E2">
        <w:rPr>
          <w:rFonts w:ascii="Arial" w:eastAsia="Calibri" w:hAnsi="Arial" w:cs="Arial"/>
          <w:sz w:val="20"/>
          <w:szCs w:val="20"/>
          <w:lang w:eastAsia="sl-SI"/>
        </w:rPr>
        <w:t>8.     končni plačni razred funkcije, delovnega mesta ali naziva,</w:t>
      </w:r>
    </w:p>
    <w:p w14:paraId="18540A6A"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lang w:eastAsia="sl-SI"/>
        </w:rPr>
      </w:pPr>
      <w:r w:rsidRPr="005705E2">
        <w:rPr>
          <w:rFonts w:ascii="Arial" w:eastAsia="Calibri" w:hAnsi="Arial" w:cs="Arial"/>
          <w:sz w:val="20"/>
          <w:szCs w:val="20"/>
          <w:lang w:eastAsia="sl-SI"/>
        </w:rPr>
        <w:t>(3) Akti iz 14. člena tega zakona morajo vsebovati elemente, navedene v prejšnjem odstavku.</w:t>
      </w:r>
    </w:p>
    <w:p w14:paraId="6B20489E"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lang w:eastAsia="sl-SI"/>
        </w:rPr>
      </w:pPr>
      <w:r w:rsidRPr="005705E2">
        <w:rPr>
          <w:rFonts w:ascii="Arial" w:eastAsia="Calibri" w:hAnsi="Arial" w:cs="Arial"/>
          <w:sz w:val="20"/>
          <w:szCs w:val="20"/>
          <w:lang w:eastAsia="sl-SI"/>
        </w:rPr>
        <w:softHyphen/>
      </w:r>
    </w:p>
    <w:p w14:paraId="508EB382" w14:textId="77777777" w:rsidR="005705E2" w:rsidRPr="005705E2" w:rsidRDefault="005705E2" w:rsidP="005705E2">
      <w:pPr>
        <w:numPr>
          <w:ilvl w:val="0"/>
          <w:numId w:val="16"/>
        </w:numPr>
        <w:shd w:val="clear" w:color="auto" w:fill="FFFFFF"/>
        <w:spacing w:after="0" w:line="240" w:lineRule="auto"/>
        <w:contextualSpacing/>
        <w:jc w:val="center"/>
        <w:rPr>
          <w:rFonts w:ascii="Arial" w:eastAsia="Calibri" w:hAnsi="Arial" w:cs="Arial"/>
          <w:b/>
          <w:bCs/>
          <w:sz w:val="20"/>
          <w:szCs w:val="20"/>
        </w:rPr>
      </w:pPr>
      <w:r w:rsidRPr="005705E2">
        <w:rPr>
          <w:rFonts w:ascii="Arial" w:eastAsia="Calibri" w:hAnsi="Arial" w:cs="Arial"/>
          <w:b/>
          <w:bCs/>
          <w:sz w:val="20"/>
          <w:szCs w:val="20"/>
        </w:rPr>
        <w:t>člen</w:t>
      </w:r>
    </w:p>
    <w:p w14:paraId="0D896177" w14:textId="77777777" w:rsidR="005705E2" w:rsidRPr="005705E2" w:rsidRDefault="005705E2" w:rsidP="005705E2">
      <w:pPr>
        <w:shd w:val="clear" w:color="auto" w:fill="FFFFFF"/>
        <w:spacing w:after="200" w:line="240" w:lineRule="auto"/>
        <w:ind w:left="720"/>
        <w:contextualSpacing/>
        <w:jc w:val="center"/>
        <w:rPr>
          <w:rFonts w:ascii="Arial" w:eastAsia="Calibri" w:hAnsi="Arial" w:cs="Arial"/>
          <w:sz w:val="20"/>
          <w:szCs w:val="20"/>
        </w:rPr>
      </w:pPr>
      <w:r w:rsidRPr="005705E2">
        <w:rPr>
          <w:rFonts w:ascii="Arial" w:eastAsia="Calibri" w:hAnsi="Arial" w:cs="Arial"/>
          <w:b/>
          <w:bCs/>
          <w:sz w:val="20"/>
          <w:szCs w:val="20"/>
        </w:rPr>
        <w:t>(akt o sistemizaciji delovnih mest in nazivov</w:t>
      </w:r>
      <w:r w:rsidRPr="005705E2">
        <w:rPr>
          <w:rFonts w:ascii="Arial" w:eastAsia="Calibri" w:hAnsi="Arial" w:cs="Arial"/>
          <w:sz w:val="20"/>
          <w:szCs w:val="20"/>
        </w:rPr>
        <w:t>)</w:t>
      </w:r>
    </w:p>
    <w:p w14:paraId="6A6CC089"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lang w:eastAsia="sl-SI"/>
        </w:rPr>
      </w:pPr>
      <w:r w:rsidRPr="005705E2">
        <w:rPr>
          <w:rFonts w:ascii="Arial" w:eastAsia="Calibri" w:hAnsi="Arial" w:cs="Arial"/>
          <w:sz w:val="20"/>
          <w:szCs w:val="20"/>
          <w:lang w:eastAsia="sl-SI"/>
        </w:rPr>
        <w:lastRenderedPageBreak/>
        <w:t xml:space="preserve"> (1) Akt o sistemizaciji delovnih mest pri uporabnikih proračuna mora glede plač vsebovati najmanj:</w:t>
      </w:r>
    </w:p>
    <w:p w14:paraId="69232B59" w14:textId="77777777" w:rsidR="005705E2" w:rsidRPr="005705E2" w:rsidRDefault="005705E2" w:rsidP="005705E2">
      <w:pPr>
        <w:shd w:val="clear" w:color="auto" w:fill="FFFFFF"/>
        <w:spacing w:after="200" w:line="240" w:lineRule="auto"/>
        <w:ind w:left="425" w:hanging="425"/>
        <w:jc w:val="both"/>
        <w:rPr>
          <w:rFonts w:ascii="Arial" w:eastAsia="Calibri" w:hAnsi="Arial" w:cs="Arial"/>
          <w:sz w:val="20"/>
          <w:szCs w:val="20"/>
          <w:lang w:eastAsia="sl-SI"/>
        </w:rPr>
      </w:pPr>
      <w:r w:rsidRPr="005705E2">
        <w:rPr>
          <w:rFonts w:ascii="Arial" w:eastAsia="Calibri" w:hAnsi="Arial" w:cs="Arial"/>
          <w:sz w:val="20"/>
          <w:szCs w:val="20"/>
          <w:lang w:eastAsia="sl-SI"/>
        </w:rPr>
        <w:t>1.     šifro uporabnika proračuna in šifro notranje organizacijske enote,</w:t>
      </w:r>
    </w:p>
    <w:p w14:paraId="0542DE89" w14:textId="77777777" w:rsidR="005705E2" w:rsidRPr="005705E2" w:rsidRDefault="005705E2" w:rsidP="005705E2">
      <w:pPr>
        <w:shd w:val="clear" w:color="auto" w:fill="FFFFFF"/>
        <w:spacing w:after="200" w:line="240" w:lineRule="auto"/>
        <w:ind w:left="425" w:hanging="425"/>
        <w:jc w:val="both"/>
        <w:rPr>
          <w:rFonts w:ascii="Arial" w:eastAsia="Calibri" w:hAnsi="Arial" w:cs="Arial"/>
          <w:sz w:val="20"/>
          <w:szCs w:val="20"/>
          <w:lang w:eastAsia="sl-SI"/>
        </w:rPr>
      </w:pPr>
      <w:r w:rsidRPr="005705E2">
        <w:rPr>
          <w:rFonts w:ascii="Arial" w:eastAsia="Calibri" w:hAnsi="Arial" w:cs="Arial"/>
          <w:sz w:val="20"/>
          <w:szCs w:val="20"/>
          <w:lang w:eastAsia="sl-SI"/>
        </w:rPr>
        <w:t>2.     naziv uporabnika proračuna in naziv notranje organizacijske enote,</w:t>
      </w:r>
    </w:p>
    <w:p w14:paraId="715FE224" w14:textId="77777777" w:rsidR="005705E2" w:rsidRPr="005705E2" w:rsidRDefault="005705E2" w:rsidP="005705E2">
      <w:pPr>
        <w:shd w:val="clear" w:color="auto" w:fill="FFFFFF"/>
        <w:spacing w:after="200" w:line="240" w:lineRule="auto"/>
        <w:ind w:left="425" w:hanging="425"/>
        <w:jc w:val="both"/>
        <w:rPr>
          <w:rFonts w:ascii="Arial" w:eastAsia="Calibri" w:hAnsi="Arial" w:cs="Arial"/>
          <w:sz w:val="20"/>
          <w:szCs w:val="20"/>
          <w:lang w:eastAsia="sl-SI"/>
        </w:rPr>
      </w:pPr>
      <w:r w:rsidRPr="005705E2">
        <w:rPr>
          <w:rFonts w:ascii="Arial" w:eastAsia="Calibri" w:hAnsi="Arial" w:cs="Arial"/>
          <w:sz w:val="20"/>
          <w:szCs w:val="20"/>
          <w:lang w:eastAsia="sl-SI"/>
        </w:rPr>
        <w:t>3.     plačno podskupino,</w:t>
      </w:r>
    </w:p>
    <w:p w14:paraId="06737E03" w14:textId="77777777" w:rsidR="005705E2" w:rsidRPr="005705E2" w:rsidRDefault="005705E2" w:rsidP="005705E2">
      <w:pPr>
        <w:shd w:val="clear" w:color="auto" w:fill="FFFFFF"/>
        <w:spacing w:after="200" w:line="240" w:lineRule="auto"/>
        <w:ind w:left="425" w:hanging="425"/>
        <w:jc w:val="both"/>
        <w:rPr>
          <w:rFonts w:ascii="Arial" w:eastAsia="Calibri" w:hAnsi="Arial" w:cs="Arial"/>
          <w:sz w:val="20"/>
          <w:szCs w:val="20"/>
          <w:lang w:eastAsia="sl-SI"/>
        </w:rPr>
      </w:pPr>
      <w:r w:rsidRPr="005705E2">
        <w:rPr>
          <w:rFonts w:ascii="Arial" w:eastAsia="Calibri" w:hAnsi="Arial" w:cs="Arial"/>
          <w:sz w:val="20"/>
          <w:szCs w:val="20"/>
          <w:lang w:eastAsia="sl-SI"/>
        </w:rPr>
        <w:t>4.     šifro delovnega mesta,</w:t>
      </w:r>
    </w:p>
    <w:p w14:paraId="17B5E12E" w14:textId="77777777" w:rsidR="005705E2" w:rsidRPr="005705E2" w:rsidRDefault="005705E2" w:rsidP="005705E2">
      <w:pPr>
        <w:shd w:val="clear" w:color="auto" w:fill="FFFFFF"/>
        <w:spacing w:after="200" w:line="240" w:lineRule="auto"/>
        <w:ind w:left="425" w:hanging="425"/>
        <w:jc w:val="both"/>
        <w:rPr>
          <w:rFonts w:ascii="Arial" w:eastAsia="Calibri" w:hAnsi="Arial" w:cs="Arial"/>
          <w:sz w:val="20"/>
          <w:szCs w:val="20"/>
          <w:lang w:eastAsia="sl-SI"/>
        </w:rPr>
      </w:pPr>
      <w:r w:rsidRPr="005705E2">
        <w:rPr>
          <w:rFonts w:ascii="Arial" w:eastAsia="Calibri" w:hAnsi="Arial" w:cs="Arial"/>
          <w:sz w:val="20"/>
          <w:szCs w:val="20"/>
          <w:lang w:eastAsia="sl-SI"/>
        </w:rPr>
        <w:t>5.     ime delovnega mesta,</w:t>
      </w:r>
    </w:p>
    <w:p w14:paraId="378C5C02" w14:textId="77777777" w:rsidR="005705E2" w:rsidRPr="005705E2" w:rsidRDefault="005705E2" w:rsidP="005705E2">
      <w:pPr>
        <w:shd w:val="clear" w:color="auto" w:fill="FFFFFF"/>
        <w:spacing w:after="200" w:line="240" w:lineRule="auto"/>
        <w:ind w:left="425" w:hanging="425"/>
        <w:jc w:val="both"/>
        <w:rPr>
          <w:rFonts w:ascii="Arial" w:eastAsia="Calibri" w:hAnsi="Arial" w:cs="Arial"/>
          <w:sz w:val="20"/>
          <w:szCs w:val="20"/>
          <w:lang w:eastAsia="sl-SI"/>
        </w:rPr>
      </w:pPr>
      <w:r w:rsidRPr="005705E2">
        <w:rPr>
          <w:rFonts w:ascii="Arial" w:eastAsia="Calibri" w:hAnsi="Arial" w:cs="Arial"/>
          <w:sz w:val="20"/>
          <w:szCs w:val="20"/>
          <w:lang w:eastAsia="sl-SI"/>
        </w:rPr>
        <w:t>6.     tarifni razred delovnega mesta,</w:t>
      </w:r>
    </w:p>
    <w:p w14:paraId="1EB27858" w14:textId="77777777" w:rsidR="005705E2" w:rsidRPr="005705E2" w:rsidRDefault="005705E2" w:rsidP="005705E2">
      <w:pPr>
        <w:shd w:val="clear" w:color="auto" w:fill="FFFFFF"/>
        <w:spacing w:after="200" w:line="240" w:lineRule="auto"/>
        <w:ind w:left="425" w:hanging="425"/>
        <w:jc w:val="both"/>
        <w:rPr>
          <w:rFonts w:ascii="Arial" w:eastAsia="Calibri" w:hAnsi="Arial" w:cs="Arial"/>
          <w:sz w:val="20"/>
          <w:szCs w:val="20"/>
          <w:lang w:eastAsia="sl-SI"/>
        </w:rPr>
      </w:pPr>
      <w:r w:rsidRPr="005705E2">
        <w:rPr>
          <w:rFonts w:ascii="Arial" w:eastAsia="Calibri" w:hAnsi="Arial" w:cs="Arial"/>
          <w:sz w:val="20"/>
          <w:szCs w:val="20"/>
          <w:lang w:eastAsia="sl-SI"/>
        </w:rPr>
        <w:t>7.     šifro naziva, kjer nazivi obstajajo,</w:t>
      </w:r>
    </w:p>
    <w:p w14:paraId="3FBF839D" w14:textId="77777777" w:rsidR="005705E2" w:rsidRPr="005705E2" w:rsidRDefault="005705E2" w:rsidP="005705E2">
      <w:pPr>
        <w:shd w:val="clear" w:color="auto" w:fill="FFFFFF"/>
        <w:spacing w:after="200" w:line="240" w:lineRule="auto"/>
        <w:ind w:left="425" w:hanging="425"/>
        <w:jc w:val="both"/>
        <w:rPr>
          <w:rFonts w:ascii="Arial" w:eastAsia="Calibri" w:hAnsi="Arial" w:cs="Arial"/>
          <w:sz w:val="20"/>
          <w:szCs w:val="20"/>
          <w:lang w:eastAsia="sl-SI"/>
        </w:rPr>
      </w:pPr>
      <w:r w:rsidRPr="005705E2">
        <w:rPr>
          <w:rFonts w:ascii="Arial" w:eastAsia="Calibri" w:hAnsi="Arial" w:cs="Arial"/>
          <w:sz w:val="20"/>
          <w:szCs w:val="20"/>
          <w:lang w:eastAsia="sl-SI"/>
        </w:rPr>
        <w:t>8.     ime naziva, kjer nazivi obstajajo,</w:t>
      </w:r>
    </w:p>
    <w:p w14:paraId="3128E7FE" w14:textId="77777777" w:rsidR="005705E2" w:rsidRPr="005705E2" w:rsidRDefault="005705E2" w:rsidP="005705E2">
      <w:pPr>
        <w:shd w:val="clear" w:color="auto" w:fill="FFFFFF"/>
        <w:spacing w:after="200" w:line="240" w:lineRule="auto"/>
        <w:ind w:left="425" w:hanging="425"/>
        <w:jc w:val="both"/>
        <w:rPr>
          <w:rFonts w:ascii="Arial" w:eastAsia="Calibri" w:hAnsi="Arial" w:cs="Arial"/>
          <w:sz w:val="20"/>
          <w:szCs w:val="20"/>
          <w:lang w:eastAsia="sl-SI"/>
        </w:rPr>
      </w:pPr>
      <w:r w:rsidRPr="005705E2">
        <w:rPr>
          <w:rFonts w:ascii="Arial" w:eastAsia="Calibri" w:hAnsi="Arial" w:cs="Arial"/>
          <w:sz w:val="20"/>
          <w:szCs w:val="20"/>
          <w:lang w:eastAsia="sl-SI"/>
        </w:rPr>
        <w:t>9.     izhodiščni in končni plačni razred delovnega mesta oziroma naziva,</w:t>
      </w:r>
    </w:p>
    <w:p w14:paraId="0958B978" w14:textId="77777777" w:rsidR="005705E2" w:rsidRPr="005705E2" w:rsidRDefault="005705E2" w:rsidP="005705E2">
      <w:pPr>
        <w:shd w:val="clear" w:color="auto" w:fill="FFFFFF"/>
        <w:spacing w:after="200" w:line="240" w:lineRule="auto"/>
        <w:ind w:left="425" w:hanging="425"/>
        <w:jc w:val="both"/>
        <w:rPr>
          <w:rFonts w:ascii="Arial" w:eastAsia="Calibri" w:hAnsi="Arial" w:cs="Arial"/>
          <w:sz w:val="20"/>
          <w:szCs w:val="20"/>
          <w:lang w:eastAsia="sl-SI"/>
        </w:rPr>
      </w:pPr>
      <w:r w:rsidRPr="005705E2">
        <w:rPr>
          <w:rFonts w:ascii="Arial" w:eastAsia="Calibri" w:hAnsi="Arial" w:cs="Arial"/>
          <w:sz w:val="20"/>
          <w:szCs w:val="20"/>
          <w:lang w:eastAsia="sl-SI"/>
        </w:rPr>
        <w:t>10.  število napredovalnih razredov na delovnem mestu oziroma v nazivu in</w:t>
      </w:r>
    </w:p>
    <w:p w14:paraId="2BCFDAEE" w14:textId="77777777" w:rsidR="005705E2" w:rsidRPr="005705E2" w:rsidRDefault="005705E2" w:rsidP="005705E2">
      <w:pPr>
        <w:shd w:val="clear" w:color="auto" w:fill="FFFFFF"/>
        <w:spacing w:after="200" w:line="240" w:lineRule="auto"/>
        <w:ind w:left="425" w:hanging="425"/>
        <w:jc w:val="both"/>
        <w:rPr>
          <w:rFonts w:ascii="Arial" w:eastAsia="Calibri" w:hAnsi="Arial" w:cs="Arial"/>
          <w:sz w:val="20"/>
          <w:szCs w:val="20"/>
          <w:lang w:eastAsia="sl-SI"/>
        </w:rPr>
      </w:pPr>
      <w:r w:rsidRPr="005705E2">
        <w:rPr>
          <w:rFonts w:ascii="Arial" w:eastAsia="Calibri" w:hAnsi="Arial" w:cs="Arial"/>
          <w:sz w:val="20"/>
          <w:szCs w:val="20"/>
          <w:lang w:eastAsia="sl-SI"/>
        </w:rPr>
        <w:t>11.  opis nalog delovnega mesta ali naziva.</w:t>
      </w:r>
    </w:p>
    <w:p w14:paraId="600EA7FD"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lang w:eastAsia="sl-SI"/>
        </w:rPr>
      </w:pPr>
      <w:r w:rsidRPr="005705E2">
        <w:rPr>
          <w:rFonts w:ascii="Arial" w:eastAsia="Calibri" w:hAnsi="Arial" w:cs="Arial"/>
          <w:sz w:val="20"/>
          <w:szCs w:val="20"/>
          <w:lang w:eastAsia="sl-SI"/>
        </w:rPr>
        <w:t>(2) Uporabnik proračuna v aktu o sistemizaciji ne sme sistemizirati delovnega mesta in naziva, ki ni določen z zakonom in podzakonskim predpisom, splošnim aktom organa iz 14. člena tega zakona ali kolektivno pogodbo, ki velja za uporabnika proračuna, razen v primerih iz tretjega odstavka 14. člena tega zakona.</w:t>
      </w:r>
    </w:p>
    <w:p w14:paraId="2D4F7259" w14:textId="77777777" w:rsidR="005705E2" w:rsidRPr="005705E2" w:rsidRDefault="005705E2" w:rsidP="005705E2">
      <w:pPr>
        <w:shd w:val="clear" w:color="auto" w:fill="FFFFFF"/>
        <w:spacing w:before="480" w:after="0" w:line="240" w:lineRule="auto"/>
        <w:jc w:val="center"/>
        <w:rPr>
          <w:rFonts w:ascii="Arial" w:eastAsia="Calibri" w:hAnsi="Arial" w:cs="Arial"/>
          <w:sz w:val="20"/>
          <w:szCs w:val="20"/>
        </w:rPr>
      </w:pPr>
      <w:r w:rsidRPr="005705E2">
        <w:rPr>
          <w:rFonts w:ascii="Arial" w:eastAsia="Calibri" w:hAnsi="Arial" w:cs="Arial"/>
          <w:b/>
          <w:bCs/>
          <w:sz w:val="20"/>
          <w:szCs w:val="20"/>
        </w:rPr>
        <w:t>3. UVRSTITEV DELOVNIH MEST IN NAZIVOV V PLAČNE RAZREDE</w:t>
      </w:r>
    </w:p>
    <w:p w14:paraId="5BE28736" w14:textId="77777777" w:rsidR="005705E2" w:rsidRPr="005705E2" w:rsidRDefault="005705E2" w:rsidP="005705E2">
      <w:pPr>
        <w:shd w:val="clear" w:color="auto" w:fill="FFFFFF"/>
        <w:spacing w:before="480" w:after="0" w:line="240" w:lineRule="auto"/>
        <w:jc w:val="center"/>
        <w:rPr>
          <w:rFonts w:ascii="Arial" w:eastAsia="Calibri" w:hAnsi="Arial" w:cs="Arial"/>
          <w:sz w:val="20"/>
          <w:szCs w:val="20"/>
        </w:rPr>
      </w:pPr>
    </w:p>
    <w:p w14:paraId="1C6A1C61" w14:textId="77777777" w:rsidR="005705E2" w:rsidRPr="005705E2" w:rsidRDefault="005705E2" w:rsidP="005705E2">
      <w:pPr>
        <w:numPr>
          <w:ilvl w:val="0"/>
          <w:numId w:val="16"/>
        </w:numPr>
        <w:shd w:val="clear" w:color="auto" w:fill="FFFFFF"/>
        <w:spacing w:after="0" w:line="240" w:lineRule="auto"/>
        <w:contextualSpacing/>
        <w:jc w:val="center"/>
        <w:rPr>
          <w:rFonts w:ascii="Arial" w:eastAsia="Calibri" w:hAnsi="Arial" w:cs="Arial"/>
          <w:b/>
          <w:bCs/>
          <w:sz w:val="20"/>
          <w:szCs w:val="20"/>
        </w:rPr>
      </w:pPr>
      <w:r w:rsidRPr="005705E2">
        <w:rPr>
          <w:rFonts w:ascii="Arial" w:eastAsia="Calibri" w:hAnsi="Arial" w:cs="Arial"/>
          <w:b/>
          <w:bCs/>
          <w:sz w:val="20"/>
          <w:szCs w:val="20"/>
        </w:rPr>
        <w:t>člen</w:t>
      </w:r>
    </w:p>
    <w:p w14:paraId="2DCF6F16" w14:textId="77777777" w:rsidR="005705E2" w:rsidRPr="005705E2" w:rsidRDefault="005705E2" w:rsidP="005705E2">
      <w:pPr>
        <w:shd w:val="clear" w:color="auto" w:fill="FFFFFF"/>
        <w:spacing w:after="200" w:line="240" w:lineRule="auto"/>
        <w:jc w:val="center"/>
        <w:rPr>
          <w:rFonts w:ascii="Arial" w:eastAsia="Calibri" w:hAnsi="Arial" w:cs="Arial"/>
          <w:b/>
          <w:bCs/>
          <w:sz w:val="20"/>
          <w:szCs w:val="20"/>
          <w:lang w:eastAsia="sl-SI"/>
        </w:rPr>
      </w:pPr>
      <w:r w:rsidRPr="005705E2">
        <w:rPr>
          <w:rFonts w:ascii="Arial" w:eastAsia="Calibri" w:hAnsi="Arial" w:cs="Arial"/>
          <w:b/>
          <w:bCs/>
          <w:sz w:val="20"/>
          <w:szCs w:val="20"/>
          <w:lang w:eastAsia="sl-SI"/>
        </w:rPr>
        <w:t xml:space="preserve"> (način uvrščanja v plačne razrede)</w:t>
      </w:r>
    </w:p>
    <w:p w14:paraId="09E55B2A"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lang w:eastAsia="sl-SI"/>
        </w:rPr>
      </w:pPr>
      <w:r w:rsidRPr="005705E2">
        <w:rPr>
          <w:rFonts w:ascii="Arial" w:eastAsia="Calibri" w:hAnsi="Arial" w:cs="Arial"/>
          <w:sz w:val="20"/>
          <w:szCs w:val="20"/>
          <w:lang w:eastAsia="sl-SI"/>
        </w:rPr>
        <w:t xml:space="preserve">(1) </w:t>
      </w:r>
      <w:r w:rsidRPr="005705E2">
        <w:rPr>
          <w:rFonts w:ascii="Arial" w:eastAsia="Calibri" w:hAnsi="Arial" w:cs="Arial"/>
          <w:sz w:val="20"/>
          <w:szCs w:val="20"/>
        </w:rPr>
        <w:t xml:space="preserve">Delovna mesta oziroma nazivi se uvrščajo v plačne razrede s kolektivno pogodbo, z uredbo vlade  ali </w:t>
      </w:r>
      <w:r w:rsidRPr="005705E2">
        <w:rPr>
          <w:rFonts w:ascii="Arial" w:eastAsia="Calibri" w:hAnsi="Arial" w:cs="Arial"/>
          <w:sz w:val="20"/>
          <w:szCs w:val="20"/>
          <w:lang w:eastAsia="sl-SI"/>
        </w:rPr>
        <w:t xml:space="preserve">z aktom državnega organa, upoštevaje </w:t>
      </w:r>
      <w:r w:rsidRPr="005705E2">
        <w:rPr>
          <w:rFonts w:ascii="Arial" w:eastAsia="Calibri" w:hAnsi="Arial" w:cs="Arial"/>
          <w:sz w:val="20"/>
          <w:szCs w:val="20"/>
        </w:rPr>
        <w:t>določbe tega zakona, ki veljajo za posamezne plačne stebre.</w:t>
      </w:r>
    </w:p>
    <w:p w14:paraId="3EE70844" w14:textId="77777777" w:rsidR="005705E2" w:rsidRPr="005705E2" w:rsidRDefault="005705E2" w:rsidP="005705E2">
      <w:pPr>
        <w:spacing w:before="240" w:after="0" w:line="240" w:lineRule="auto"/>
        <w:jc w:val="both"/>
        <w:rPr>
          <w:rFonts w:ascii="Arial" w:eastAsia="Times New Roman" w:hAnsi="Arial" w:cs="Arial"/>
          <w:sz w:val="20"/>
          <w:szCs w:val="20"/>
          <w:lang w:eastAsia="sl-SI"/>
        </w:rPr>
      </w:pPr>
      <w:r w:rsidRPr="005705E2">
        <w:rPr>
          <w:rFonts w:ascii="Arial" w:eastAsia="Times New Roman" w:hAnsi="Arial" w:cs="Arial"/>
          <w:sz w:val="20"/>
          <w:szCs w:val="20"/>
          <w:lang w:eastAsia="sl-SI"/>
        </w:rPr>
        <w:t xml:space="preserve">                  (2) Delovna mesta in nazivi se v plačne razrede uvrščajo upoštevaje najnižji in najvišji izhodiščni plačni razred delovnega mesta za posamezen tarifni razred iz Priloge 3 tega zakona. Pri uvrščanju se upoštevajo kriteriji iz drugega odstavka 11. člena tega zakona. </w:t>
      </w:r>
    </w:p>
    <w:p w14:paraId="4034E069"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lang w:eastAsia="sl-SI"/>
        </w:rPr>
      </w:pPr>
      <w:r w:rsidRPr="005705E2">
        <w:rPr>
          <w:rFonts w:ascii="Arial" w:eastAsia="Calibri" w:hAnsi="Arial" w:cs="Arial"/>
          <w:sz w:val="20"/>
          <w:szCs w:val="20"/>
          <w:lang w:eastAsia="sl-SI"/>
        </w:rPr>
        <w:t xml:space="preserve">(3) Delovna mesta oziroma nazivi se v aktih o sistemizaciji uvrščajo v plačne razrede v skladu z uvrstitvijo v aktih iz prvega odstavka tega člena, ki velja za uporabnika proračuna. V aktih o sistemizaciji se izjemoma lahko določi delovno mesto oziroma naziv, ki ga ureja kolektivna pogodba oziroma uredba za drugo dejavnost, in sicer če gre za delovno mesto, ki ga </w:t>
      </w:r>
      <w:r w:rsidRPr="005705E2">
        <w:rPr>
          <w:rFonts w:ascii="Arial" w:eastAsia="Calibri" w:hAnsi="Arial" w:cs="Arial"/>
          <w:sz w:val="20"/>
          <w:szCs w:val="20"/>
        </w:rPr>
        <w:t>kolektivna pogodba za dejavnost oziroma uredba, ki velja za uporabnika proračuna, ne vsebuje</w:t>
      </w:r>
      <w:r w:rsidRPr="005705E2">
        <w:rPr>
          <w:rFonts w:ascii="Arial" w:eastAsia="Calibri" w:hAnsi="Arial" w:cs="Arial"/>
          <w:sz w:val="20"/>
          <w:szCs w:val="20"/>
          <w:lang w:eastAsia="sl-SI"/>
        </w:rPr>
        <w:t xml:space="preserve"> in ga delodajalec nujno potrebuje za izvajanje nalog. Pri tem se v aktu o sistemizaciji upošteva uvrstitev v plačni razred iz te kolektivne pogodbe oziroma uredbe. </w:t>
      </w:r>
    </w:p>
    <w:p w14:paraId="4791EF77" w14:textId="77777777" w:rsidR="005705E2" w:rsidRPr="005705E2" w:rsidRDefault="005705E2" w:rsidP="005705E2">
      <w:pPr>
        <w:shd w:val="clear" w:color="auto" w:fill="FFFFFF"/>
        <w:spacing w:before="480" w:after="0" w:line="240" w:lineRule="auto"/>
        <w:ind w:left="720"/>
        <w:contextualSpacing/>
        <w:jc w:val="center"/>
        <w:rPr>
          <w:rFonts w:ascii="Arial" w:eastAsia="Calibri" w:hAnsi="Arial" w:cs="Arial"/>
          <w:b/>
          <w:bCs/>
          <w:sz w:val="20"/>
          <w:szCs w:val="20"/>
        </w:rPr>
      </w:pPr>
      <w:r w:rsidRPr="005705E2">
        <w:rPr>
          <w:rFonts w:ascii="Arial" w:eastAsia="Calibri" w:hAnsi="Arial" w:cs="Arial"/>
          <w:b/>
          <w:bCs/>
          <w:sz w:val="20"/>
          <w:szCs w:val="20"/>
        </w:rPr>
        <w:t>4. DOLOČANJE OSNOVNE PLAČE JAVNIM USLUŽBENCEM</w:t>
      </w:r>
    </w:p>
    <w:p w14:paraId="449C8178" w14:textId="77777777" w:rsidR="005705E2" w:rsidRPr="005705E2" w:rsidRDefault="005705E2" w:rsidP="005705E2">
      <w:pPr>
        <w:shd w:val="clear" w:color="auto" w:fill="FFFFFF"/>
        <w:spacing w:before="480" w:after="200" w:line="240" w:lineRule="auto"/>
        <w:ind w:left="720"/>
        <w:contextualSpacing/>
        <w:rPr>
          <w:rFonts w:ascii="Arial" w:eastAsia="Calibri" w:hAnsi="Arial" w:cs="Arial"/>
          <w:b/>
          <w:bCs/>
          <w:sz w:val="20"/>
          <w:szCs w:val="20"/>
          <w:lang w:eastAsia="sl-SI"/>
        </w:rPr>
      </w:pPr>
    </w:p>
    <w:p w14:paraId="431FBF3F" w14:textId="77777777" w:rsidR="005705E2" w:rsidRPr="005705E2" w:rsidRDefault="005705E2" w:rsidP="005705E2">
      <w:pPr>
        <w:numPr>
          <w:ilvl w:val="0"/>
          <w:numId w:val="16"/>
        </w:numPr>
        <w:shd w:val="clear" w:color="auto" w:fill="FFFFFF"/>
        <w:spacing w:after="0" w:line="240" w:lineRule="auto"/>
        <w:contextualSpacing/>
        <w:jc w:val="center"/>
        <w:rPr>
          <w:rFonts w:ascii="Arial" w:eastAsia="Calibri" w:hAnsi="Arial" w:cs="Arial"/>
          <w:b/>
          <w:bCs/>
          <w:sz w:val="20"/>
          <w:szCs w:val="20"/>
        </w:rPr>
      </w:pPr>
      <w:r w:rsidRPr="005705E2">
        <w:rPr>
          <w:rFonts w:ascii="Arial" w:eastAsia="Calibri" w:hAnsi="Arial" w:cs="Arial"/>
          <w:b/>
          <w:bCs/>
          <w:sz w:val="20"/>
          <w:szCs w:val="20"/>
        </w:rPr>
        <w:t>člen</w:t>
      </w:r>
    </w:p>
    <w:p w14:paraId="33F8A7E2" w14:textId="77777777" w:rsidR="005705E2" w:rsidRPr="005705E2" w:rsidRDefault="005705E2" w:rsidP="005705E2">
      <w:pPr>
        <w:shd w:val="clear" w:color="auto" w:fill="FFFFFF"/>
        <w:spacing w:after="200" w:line="240" w:lineRule="auto"/>
        <w:jc w:val="center"/>
        <w:rPr>
          <w:rFonts w:ascii="Arial" w:eastAsia="Calibri" w:hAnsi="Arial" w:cs="Arial"/>
          <w:b/>
          <w:bCs/>
          <w:sz w:val="20"/>
          <w:szCs w:val="20"/>
          <w:lang w:eastAsia="sl-SI"/>
        </w:rPr>
      </w:pPr>
      <w:r w:rsidRPr="005705E2">
        <w:rPr>
          <w:rFonts w:ascii="Arial" w:eastAsia="Calibri" w:hAnsi="Arial" w:cs="Arial"/>
          <w:b/>
          <w:bCs/>
          <w:sz w:val="20"/>
          <w:szCs w:val="20"/>
          <w:lang w:eastAsia="sl-SI"/>
        </w:rPr>
        <w:t xml:space="preserve"> (določanje osnovne plače javnim uslužbencem)</w:t>
      </w:r>
    </w:p>
    <w:p w14:paraId="654D5454" w14:textId="77777777" w:rsidR="005705E2" w:rsidRPr="005705E2" w:rsidRDefault="005705E2" w:rsidP="005705E2">
      <w:pPr>
        <w:shd w:val="clear" w:color="auto" w:fill="FFFFFF"/>
        <w:spacing w:before="240" w:after="200" w:line="240" w:lineRule="auto"/>
        <w:jc w:val="both"/>
        <w:rPr>
          <w:rFonts w:ascii="Arial" w:eastAsia="Calibri" w:hAnsi="Arial" w:cs="Arial"/>
          <w:sz w:val="20"/>
          <w:szCs w:val="20"/>
          <w:lang w:eastAsia="sl-SI"/>
        </w:rPr>
      </w:pPr>
      <w:r w:rsidRPr="005705E2">
        <w:rPr>
          <w:rFonts w:ascii="Arial" w:eastAsia="Calibri" w:hAnsi="Arial" w:cs="Arial"/>
          <w:sz w:val="20"/>
          <w:szCs w:val="20"/>
          <w:lang w:eastAsia="sl-SI"/>
        </w:rPr>
        <w:t>Osnovna plača javnega uslužbenca je določena s plačnim razredom, v katerega je uvrščeno delovno mesto oziroma naziv, na katerega je javni uslužbenec razporejen oziroma s plačnim razredom, ki ga je pridobil z napredovanjem ali z višjo uvrstitvijo v plačni razred na podlagi določb tega zakona.</w:t>
      </w:r>
    </w:p>
    <w:p w14:paraId="62A90270" w14:textId="77777777" w:rsidR="005705E2" w:rsidRPr="005705E2" w:rsidRDefault="005705E2" w:rsidP="005705E2">
      <w:pPr>
        <w:shd w:val="clear" w:color="auto" w:fill="FFFFFF"/>
        <w:spacing w:before="240" w:after="200" w:line="240" w:lineRule="auto"/>
        <w:jc w:val="both"/>
        <w:rPr>
          <w:rFonts w:ascii="Arial" w:eastAsia="Calibri" w:hAnsi="Arial" w:cs="Arial"/>
          <w:sz w:val="20"/>
          <w:szCs w:val="20"/>
          <w:lang w:eastAsia="sl-SI"/>
        </w:rPr>
      </w:pPr>
    </w:p>
    <w:p w14:paraId="08CF806C" w14:textId="77777777" w:rsidR="005705E2" w:rsidRPr="005705E2" w:rsidRDefault="005705E2" w:rsidP="005705E2">
      <w:pPr>
        <w:numPr>
          <w:ilvl w:val="0"/>
          <w:numId w:val="16"/>
        </w:numPr>
        <w:spacing w:after="0" w:line="240" w:lineRule="auto"/>
        <w:contextualSpacing/>
        <w:jc w:val="center"/>
        <w:rPr>
          <w:rFonts w:ascii="Arial" w:eastAsia="Times New Roman" w:hAnsi="Arial" w:cs="Arial"/>
          <w:b/>
          <w:sz w:val="20"/>
          <w:szCs w:val="20"/>
          <w:lang w:eastAsia="sl-SI"/>
        </w:rPr>
      </w:pPr>
      <w:r w:rsidRPr="005705E2">
        <w:rPr>
          <w:rFonts w:ascii="Arial" w:eastAsia="Times New Roman" w:hAnsi="Arial" w:cs="Arial"/>
          <w:b/>
          <w:sz w:val="20"/>
          <w:szCs w:val="20"/>
          <w:lang w:eastAsia="sl-SI"/>
        </w:rPr>
        <w:t>člen</w:t>
      </w:r>
    </w:p>
    <w:p w14:paraId="1B7E5AC5" w14:textId="77777777" w:rsidR="005705E2" w:rsidRPr="005705E2" w:rsidRDefault="005705E2" w:rsidP="005705E2">
      <w:pPr>
        <w:spacing w:after="0" w:line="240" w:lineRule="auto"/>
        <w:ind w:left="720"/>
        <w:contextualSpacing/>
        <w:jc w:val="center"/>
        <w:rPr>
          <w:rFonts w:ascii="Arial" w:eastAsia="Times New Roman" w:hAnsi="Arial" w:cs="Arial"/>
          <w:b/>
          <w:sz w:val="20"/>
          <w:szCs w:val="20"/>
          <w:lang w:eastAsia="sl-SI"/>
        </w:rPr>
      </w:pPr>
      <w:r w:rsidRPr="005705E2">
        <w:rPr>
          <w:rFonts w:ascii="Arial" w:eastAsia="Times New Roman" w:hAnsi="Arial" w:cs="Arial"/>
          <w:b/>
          <w:sz w:val="20"/>
          <w:szCs w:val="20"/>
          <w:lang w:eastAsia="sl-SI"/>
        </w:rPr>
        <w:t>(določitev plačnega razreda ob zaposlitvi)</w:t>
      </w:r>
    </w:p>
    <w:p w14:paraId="596CFF7F" w14:textId="77777777" w:rsidR="005705E2" w:rsidRPr="005705E2" w:rsidRDefault="005705E2" w:rsidP="005705E2">
      <w:pPr>
        <w:spacing w:before="240" w:after="200" w:line="240" w:lineRule="auto"/>
        <w:jc w:val="both"/>
        <w:rPr>
          <w:rFonts w:ascii="Arial" w:eastAsia="Calibri" w:hAnsi="Arial" w:cs="Arial"/>
          <w:sz w:val="20"/>
          <w:szCs w:val="20"/>
          <w:lang w:eastAsia="sl-SI"/>
        </w:rPr>
      </w:pPr>
      <w:r w:rsidRPr="005705E2">
        <w:rPr>
          <w:rFonts w:ascii="Arial" w:eastAsia="Calibri" w:hAnsi="Arial" w:cs="Arial"/>
          <w:sz w:val="20"/>
          <w:szCs w:val="20"/>
          <w:lang w:eastAsia="sl-SI"/>
        </w:rPr>
        <w:t>Ob sklenitvi pogodbe o zaposlitvi pri delodajalcu v javnem sektorju se javnega uslužbenca uvrsti v izhodiščni plačni razred delovnega mesta oziroma naziva.</w:t>
      </w:r>
    </w:p>
    <w:p w14:paraId="4592935D" w14:textId="77777777" w:rsidR="005705E2" w:rsidRPr="005705E2" w:rsidRDefault="005705E2" w:rsidP="005705E2">
      <w:pPr>
        <w:spacing w:before="240" w:after="200" w:line="240" w:lineRule="auto"/>
        <w:ind w:firstLine="1021"/>
        <w:jc w:val="both"/>
        <w:rPr>
          <w:rFonts w:ascii="Arial" w:eastAsia="Calibri" w:hAnsi="Arial" w:cs="Arial"/>
          <w:sz w:val="20"/>
          <w:szCs w:val="20"/>
          <w:lang w:eastAsia="sl-SI"/>
        </w:rPr>
      </w:pPr>
    </w:p>
    <w:p w14:paraId="232C23AA" w14:textId="77777777" w:rsidR="005705E2" w:rsidRPr="005705E2" w:rsidRDefault="005705E2" w:rsidP="005705E2">
      <w:pPr>
        <w:numPr>
          <w:ilvl w:val="0"/>
          <w:numId w:val="16"/>
        </w:numPr>
        <w:spacing w:after="0" w:line="240" w:lineRule="auto"/>
        <w:contextualSpacing/>
        <w:jc w:val="center"/>
        <w:rPr>
          <w:rFonts w:ascii="Arial" w:eastAsia="Times New Roman" w:hAnsi="Arial" w:cs="Arial"/>
          <w:b/>
          <w:sz w:val="20"/>
          <w:szCs w:val="20"/>
          <w:lang w:eastAsia="sl-SI"/>
        </w:rPr>
      </w:pPr>
      <w:r w:rsidRPr="005705E2">
        <w:rPr>
          <w:rFonts w:ascii="Arial" w:eastAsia="Times New Roman" w:hAnsi="Arial" w:cs="Arial"/>
          <w:b/>
          <w:sz w:val="20"/>
          <w:szCs w:val="20"/>
          <w:lang w:eastAsia="sl-SI"/>
        </w:rPr>
        <w:t>člen</w:t>
      </w:r>
    </w:p>
    <w:p w14:paraId="6F60F22B" w14:textId="77777777" w:rsidR="005705E2" w:rsidRPr="005705E2" w:rsidRDefault="005705E2" w:rsidP="005705E2">
      <w:pPr>
        <w:spacing w:after="200" w:line="276" w:lineRule="auto"/>
        <w:jc w:val="center"/>
        <w:rPr>
          <w:rFonts w:ascii="Arial" w:eastAsia="Calibri" w:hAnsi="Arial" w:cs="Arial"/>
          <w:b/>
          <w:sz w:val="20"/>
          <w:szCs w:val="20"/>
        </w:rPr>
      </w:pPr>
      <w:r w:rsidRPr="005705E2">
        <w:rPr>
          <w:rFonts w:ascii="Arial" w:eastAsia="Calibri" w:hAnsi="Arial" w:cs="Arial"/>
          <w:b/>
          <w:sz w:val="20"/>
          <w:szCs w:val="20"/>
        </w:rPr>
        <w:t>(določitev plačnega razreda ob prehodu na drugo delovno mesto v istem ali nižjem tarifnem razredu)</w:t>
      </w:r>
    </w:p>
    <w:p w14:paraId="75374B69" w14:textId="77777777" w:rsidR="005705E2" w:rsidRPr="005705E2" w:rsidRDefault="005705E2" w:rsidP="005705E2">
      <w:pPr>
        <w:numPr>
          <w:ilvl w:val="0"/>
          <w:numId w:val="23"/>
        </w:numPr>
        <w:shd w:val="clear" w:color="auto" w:fill="FFFFFF"/>
        <w:spacing w:before="240" w:after="200" w:line="240" w:lineRule="auto"/>
        <w:contextualSpacing/>
        <w:jc w:val="both"/>
        <w:rPr>
          <w:rFonts w:ascii="Arial" w:eastAsia="Calibri" w:hAnsi="Arial" w:cs="Arial"/>
          <w:sz w:val="20"/>
          <w:szCs w:val="20"/>
          <w:lang w:eastAsia="sl-SI"/>
        </w:rPr>
      </w:pPr>
      <w:r w:rsidRPr="005705E2">
        <w:rPr>
          <w:rFonts w:ascii="Arial" w:eastAsia="Calibri" w:hAnsi="Arial" w:cs="Arial"/>
          <w:sz w:val="20"/>
          <w:szCs w:val="20"/>
          <w:lang w:eastAsia="sl-SI"/>
        </w:rPr>
        <w:t xml:space="preserve">Ob premestitvi ali ob sklenitvi pogodbe o zaposlitvi za drugo delovno mesto pri istem ali pri drugem delodajalcu se javnemu uslužbencu upoštevajo že dosežena napredovanja na prejšnjem delovnem mestu, ki je v istem ali višjem tarifnem razredu, razen če pristojni organ ugotovi, da na prejšnjem delovnem mestu ni dosegal pričakovanih delovnih rezultatov (razlog nesposobnosti) ali da plačni razredi za napredovanje na prejšnjem delovnem mestu niso bili doseženi v skladu z zakonom ali na njegovi podlagi izdanimi predpisi. Ohranitev plačnih razredov napredovanja je možna pri istem ali drugem delodajalcu v isti plačni podskupini ali na istovrstnih oziroma sorodnih delovnih mestih v različnih plačnih podskupinah. Plačni razred se določi tako, da se število plačnih razredov napredovanj, ki jih je javni uslužbenec dosegel z napredovanjem na prejšnjem delovnem mestu, doda izhodiščnemu plačnemu razredu delovnega mesta. Kadar se naloge opravljajo v nazivu, pa se število plačnih razredov napredovanj, ki jih je javni uslužbenec dosegel v nazivu, doda plačnemu razredu naziva. </w:t>
      </w:r>
    </w:p>
    <w:p w14:paraId="6554FBA5"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bCs/>
          <w:sz w:val="20"/>
          <w:szCs w:val="20"/>
        </w:rPr>
      </w:pPr>
      <w:r w:rsidRPr="005705E2">
        <w:rPr>
          <w:rFonts w:ascii="Arial" w:eastAsia="Calibri" w:hAnsi="Arial" w:cs="Arial"/>
          <w:bCs/>
          <w:sz w:val="20"/>
          <w:szCs w:val="20"/>
          <w:highlight w:val="yellow"/>
        </w:rPr>
        <w:t>Varianta: Črta se stavek: »Ohranitev plačnih razredov napredovanja je možna pri istem ali drugem delodajalcu v isti plačni podskupini ali na istovrstnih oziroma sorodnih delovnih mestih v različnih plačnih podskupinah«.</w:t>
      </w:r>
    </w:p>
    <w:p w14:paraId="0846D691" w14:textId="77777777" w:rsidR="005705E2" w:rsidRPr="005705E2" w:rsidRDefault="005705E2" w:rsidP="005705E2">
      <w:pPr>
        <w:spacing w:after="200" w:line="276" w:lineRule="auto"/>
        <w:jc w:val="both"/>
        <w:rPr>
          <w:rFonts w:ascii="Arial" w:eastAsia="Calibri" w:hAnsi="Arial" w:cs="Arial"/>
          <w:sz w:val="20"/>
          <w:szCs w:val="20"/>
        </w:rPr>
      </w:pPr>
      <w:r w:rsidRPr="005705E2">
        <w:rPr>
          <w:rFonts w:ascii="Arial" w:eastAsia="Calibri" w:hAnsi="Arial" w:cs="Arial"/>
          <w:sz w:val="20"/>
          <w:szCs w:val="20"/>
        </w:rPr>
        <w:t xml:space="preserve">                   (2) Če se javni uslužbenec z delovnega mesta, ki se opravlja v nazivih, premesti na drugo delovno mesto ali sklene pogodbo o zaposlitvi za drugo delovno mesto v nižjem ali istem tarifnem razredu, ki se opravlja v nazivih, ohranja število plačnih razredov, ki jih je dosegel v nazivu, v katerega je bil imenovan pred premestitvijo oziroma sklenitvijo pogodbe o zaposlitvi za drugo delovno mesto.</w:t>
      </w:r>
    </w:p>
    <w:p w14:paraId="20A22230" w14:textId="77777777" w:rsidR="005705E2" w:rsidRPr="005705E2" w:rsidRDefault="005705E2" w:rsidP="005705E2">
      <w:pPr>
        <w:spacing w:after="200" w:line="276" w:lineRule="auto"/>
        <w:jc w:val="both"/>
        <w:rPr>
          <w:rFonts w:ascii="Arial" w:eastAsia="Calibri" w:hAnsi="Arial" w:cs="Arial"/>
          <w:sz w:val="20"/>
          <w:szCs w:val="20"/>
        </w:rPr>
      </w:pPr>
      <w:r w:rsidRPr="005705E2">
        <w:rPr>
          <w:rFonts w:ascii="Arial" w:eastAsia="Calibri" w:hAnsi="Arial" w:cs="Arial"/>
          <w:sz w:val="20"/>
          <w:szCs w:val="20"/>
        </w:rPr>
        <w:t xml:space="preserve">                   (3) Če se javni uslužbenec z delovnega mesta brez nazivov premesti ali sklene pogodbo o zaposlitvi za drugo delovno mesto v nižjem ali istem tarifnem razredu, ki se opravlja v nazivih, javni uslužbenec ohranja število plačnih razredov, doseženih na prejšnjem delovnem mestu. </w:t>
      </w:r>
    </w:p>
    <w:p w14:paraId="0706570B" w14:textId="77777777" w:rsidR="005705E2" w:rsidRPr="005705E2" w:rsidRDefault="005705E2" w:rsidP="005705E2">
      <w:pPr>
        <w:spacing w:after="200" w:line="276" w:lineRule="auto"/>
        <w:jc w:val="both"/>
        <w:rPr>
          <w:rFonts w:ascii="Arial" w:eastAsia="Calibri" w:hAnsi="Arial" w:cs="Arial"/>
          <w:sz w:val="20"/>
          <w:szCs w:val="20"/>
        </w:rPr>
      </w:pPr>
      <w:r w:rsidRPr="005705E2">
        <w:rPr>
          <w:rFonts w:ascii="Arial" w:eastAsia="Calibri" w:hAnsi="Arial" w:cs="Arial"/>
          <w:sz w:val="20"/>
          <w:szCs w:val="20"/>
        </w:rPr>
        <w:t xml:space="preserve">                  (4) Če se javni uslužbenec z delovnega mesta, ki se opravlja v nazivih, premesti ali sklene pogodbo o zaposlitvi za drugo delovno mesto brez nazivov, ohranja število plačnih razredov, doseženih na prejšnjem delovnem mestu. Enako velja kadar se javni uslužbenec premesti ali sklene pogodbo o zaposlitvi za drugo delovno mesto, ki se opravlja v enem nazivu, če gre za naziv nižje stopnje.</w:t>
      </w:r>
    </w:p>
    <w:p w14:paraId="1945FF0A" w14:textId="77777777" w:rsidR="005705E2" w:rsidRPr="005705E2" w:rsidRDefault="005705E2" w:rsidP="005705E2">
      <w:pPr>
        <w:shd w:val="clear" w:color="auto" w:fill="FFFFFF"/>
        <w:spacing w:before="240" w:after="200" w:line="240" w:lineRule="auto"/>
        <w:jc w:val="both"/>
        <w:rPr>
          <w:rFonts w:ascii="Arial" w:eastAsia="Calibri" w:hAnsi="Arial" w:cs="Arial"/>
          <w:bCs/>
          <w:sz w:val="20"/>
          <w:szCs w:val="20"/>
        </w:rPr>
      </w:pPr>
      <w:r w:rsidRPr="005705E2">
        <w:rPr>
          <w:rFonts w:ascii="Arial" w:eastAsia="Calibri" w:hAnsi="Arial" w:cs="Arial"/>
          <w:bCs/>
          <w:sz w:val="20"/>
          <w:szCs w:val="20"/>
        </w:rPr>
        <w:t xml:space="preserve">                  (5) Določbe prvega do četrtega odstavka tega člena se uporabljajo tudi kadar se javni uslužbenec premesti ali sklene pogodbo o zaposlitvi za delovno mesto v višjem tarifnem razredu, za katerega se kot pogoj za zasedbo delovnega mesta zahteva pravniški državni izpit ali specializacija v zdravstvu, predhodno pa je bil zaposlen na delovnem mestu v tarifnem razredu VII/2.</w:t>
      </w:r>
    </w:p>
    <w:p w14:paraId="2D55E565" w14:textId="77777777" w:rsidR="005705E2" w:rsidRPr="005705E2" w:rsidRDefault="005705E2" w:rsidP="005705E2">
      <w:pPr>
        <w:shd w:val="clear" w:color="auto" w:fill="FFFFFF"/>
        <w:spacing w:before="240" w:after="200" w:line="240" w:lineRule="auto"/>
        <w:jc w:val="both"/>
        <w:rPr>
          <w:rFonts w:ascii="Arial" w:eastAsia="Calibri" w:hAnsi="Arial" w:cs="Arial"/>
          <w:bCs/>
          <w:sz w:val="20"/>
          <w:szCs w:val="20"/>
        </w:rPr>
      </w:pPr>
      <w:r w:rsidRPr="005705E2">
        <w:rPr>
          <w:rFonts w:ascii="Arial" w:eastAsia="Calibri" w:hAnsi="Arial" w:cs="Arial"/>
          <w:bCs/>
          <w:sz w:val="20"/>
          <w:szCs w:val="20"/>
        </w:rPr>
        <w:t xml:space="preserve">                  (6) </w:t>
      </w:r>
      <w:r w:rsidRPr="005705E2">
        <w:rPr>
          <w:rFonts w:ascii="Arial" w:eastAsia="Calibri" w:hAnsi="Arial" w:cs="Arial"/>
          <w:sz w:val="20"/>
          <w:szCs w:val="20"/>
        </w:rPr>
        <w:t>Ne glede na določbe prvega do petega odstavka tega člena javnega uslužbenca ni mogoče uvrstiti v višji plačni razred, kot znaša končni plačni razred delovnega mesta oziroma naziva.</w:t>
      </w:r>
    </w:p>
    <w:p w14:paraId="534E2776" w14:textId="77777777" w:rsidR="005705E2" w:rsidRPr="005705E2" w:rsidRDefault="005705E2" w:rsidP="005705E2">
      <w:pPr>
        <w:shd w:val="clear" w:color="auto" w:fill="FFFFFF"/>
        <w:spacing w:before="240" w:after="200" w:line="240" w:lineRule="auto"/>
        <w:jc w:val="both"/>
        <w:rPr>
          <w:rFonts w:ascii="Arial" w:eastAsia="Calibri" w:hAnsi="Arial" w:cs="Arial"/>
          <w:bCs/>
          <w:sz w:val="20"/>
          <w:szCs w:val="20"/>
        </w:rPr>
      </w:pPr>
    </w:p>
    <w:p w14:paraId="784CB68D" w14:textId="77777777" w:rsidR="005705E2" w:rsidRPr="005705E2" w:rsidRDefault="005705E2" w:rsidP="005705E2">
      <w:pPr>
        <w:numPr>
          <w:ilvl w:val="0"/>
          <w:numId w:val="16"/>
        </w:numPr>
        <w:spacing w:after="0" w:line="240" w:lineRule="auto"/>
        <w:contextualSpacing/>
        <w:jc w:val="center"/>
        <w:rPr>
          <w:rFonts w:ascii="Arial" w:eastAsia="Times New Roman" w:hAnsi="Arial" w:cs="Arial"/>
          <w:b/>
          <w:sz w:val="20"/>
          <w:szCs w:val="20"/>
          <w:lang w:eastAsia="sl-SI"/>
        </w:rPr>
      </w:pPr>
      <w:r w:rsidRPr="005705E2">
        <w:rPr>
          <w:rFonts w:ascii="Arial" w:eastAsia="Times New Roman" w:hAnsi="Arial" w:cs="Arial"/>
          <w:b/>
          <w:sz w:val="20"/>
          <w:szCs w:val="20"/>
          <w:lang w:eastAsia="sl-SI"/>
        </w:rPr>
        <w:t>člen</w:t>
      </w:r>
    </w:p>
    <w:p w14:paraId="32043383" w14:textId="77777777" w:rsidR="005705E2" w:rsidRPr="005705E2" w:rsidRDefault="005705E2" w:rsidP="005705E2">
      <w:pPr>
        <w:spacing w:after="200" w:line="276" w:lineRule="auto"/>
        <w:jc w:val="center"/>
        <w:rPr>
          <w:rFonts w:ascii="Arial" w:eastAsia="Calibri" w:hAnsi="Arial" w:cs="Arial"/>
          <w:b/>
          <w:sz w:val="20"/>
          <w:szCs w:val="20"/>
        </w:rPr>
      </w:pPr>
      <w:r w:rsidRPr="005705E2">
        <w:rPr>
          <w:rFonts w:ascii="Arial" w:eastAsia="Calibri" w:hAnsi="Arial" w:cs="Arial"/>
          <w:b/>
          <w:sz w:val="20"/>
          <w:szCs w:val="20"/>
        </w:rPr>
        <w:t>(določitev plačnega razreda ob prehodu na drugo delovno mesto v višjem tarifnem razredu)</w:t>
      </w:r>
    </w:p>
    <w:p w14:paraId="6638FED5"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rPr>
      </w:pPr>
      <w:r w:rsidRPr="005705E2">
        <w:rPr>
          <w:rFonts w:ascii="Arial" w:eastAsia="Calibri" w:hAnsi="Arial" w:cs="Arial"/>
          <w:bCs/>
          <w:sz w:val="20"/>
          <w:szCs w:val="20"/>
        </w:rPr>
        <w:t xml:space="preserve">(1) </w:t>
      </w:r>
      <w:r w:rsidRPr="005705E2">
        <w:rPr>
          <w:rFonts w:ascii="Arial" w:eastAsia="Calibri" w:hAnsi="Arial" w:cs="Arial"/>
          <w:sz w:val="20"/>
          <w:szCs w:val="20"/>
        </w:rPr>
        <w:t xml:space="preserve">Če bi bil javni uslužbenec zaradi premestitve ali sklenitve pogodbe o zaposlitvi za drugo delovno mesto oziroma imenovanja v naziv v višjem tarifnem razredu pri istem ali drugem delodajalcu </w:t>
      </w:r>
      <w:r w:rsidRPr="005705E2">
        <w:rPr>
          <w:rFonts w:ascii="Arial" w:eastAsia="Calibri" w:hAnsi="Arial" w:cs="Arial"/>
          <w:sz w:val="20"/>
          <w:szCs w:val="20"/>
        </w:rPr>
        <w:lastRenderedPageBreak/>
        <w:t>uvrščen v nižji ali isti plačni razred, kot ga je dosegel z napredovanjem na delovnem mestu oziroma v nazivu pred to premestitvijo ali sklenitvijo pogodbe o zaposlitvi, se mu plačni razred na novem delovnem mestu oziroma v nazivu določi tako, da se že doseženi plačni razred na delovnem mestu oziroma v nazivu pred premestitvijo oziroma sklenitvijo pogodbe o zaposlitvi oziroma pred imenovanjem v naziv poveča za en plačni razred.</w:t>
      </w:r>
    </w:p>
    <w:p w14:paraId="33950DD7"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rPr>
      </w:pPr>
      <w:r w:rsidRPr="005705E2">
        <w:rPr>
          <w:rFonts w:ascii="Arial" w:eastAsia="Calibri" w:hAnsi="Arial" w:cs="Arial"/>
          <w:sz w:val="20"/>
          <w:szCs w:val="20"/>
        </w:rPr>
        <w:t>(2) Ne glede na prejšnji odstavek javnega uslužbenca ni mogoče uvrstiti v višji plačni razred, kot znaša končni plačni razred delovnega mesta oziroma naziva.</w:t>
      </w:r>
    </w:p>
    <w:p w14:paraId="7840D07C" w14:textId="77777777" w:rsidR="005705E2" w:rsidRPr="005705E2" w:rsidRDefault="005705E2" w:rsidP="005705E2">
      <w:pPr>
        <w:numPr>
          <w:ilvl w:val="0"/>
          <w:numId w:val="16"/>
        </w:numPr>
        <w:shd w:val="clear" w:color="auto" w:fill="FFFFFF"/>
        <w:spacing w:before="240" w:after="0" w:line="240" w:lineRule="auto"/>
        <w:contextualSpacing/>
        <w:jc w:val="center"/>
        <w:rPr>
          <w:rFonts w:ascii="Arial" w:eastAsia="Calibri" w:hAnsi="Arial" w:cs="Arial"/>
          <w:b/>
          <w:bCs/>
          <w:sz w:val="20"/>
          <w:szCs w:val="20"/>
        </w:rPr>
      </w:pPr>
      <w:r w:rsidRPr="005705E2">
        <w:rPr>
          <w:rFonts w:ascii="Arial" w:eastAsia="Calibri" w:hAnsi="Arial" w:cs="Arial"/>
          <w:b/>
          <w:bCs/>
          <w:sz w:val="20"/>
          <w:szCs w:val="20"/>
        </w:rPr>
        <w:t>člen</w:t>
      </w:r>
    </w:p>
    <w:p w14:paraId="698B2E03" w14:textId="77777777" w:rsidR="005705E2" w:rsidRPr="005705E2" w:rsidRDefault="005705E2" w:rsidP="005705E2">
      <w:pPr>
        <w:spacing w:after="200" w:line="276" w:lineRule="auto"/>
        <w:jc w:val="center"/>
        <w:rPr>
          <w:rFonts w:ascii="Arial" w:eastAsia="Calibri" w:hAnsi="Arial" w:cs="Arial"/>
          <w:b/>
          <w:sz w:val="20"/>
          <w:szCs w:val="20"/>
        </w:rPr>
      </w:pPr>
      <w:r w:rsidRPr="005705E2">
        <w:rPr>
          <w:rFonts w:ascii="Arial" w:eastAsia="Calibri" w:hAnsi="Arial" w:cs="Arial"/>
          <w:b/>
          <w:sz w:val="20"/>
          <w:szCs w:val="20"/>
        </w:rPr>
        <w:t xml:space="preserve"> (pridobitev višjega plačnega razreda zaradi napredovanja v naziv ali višji naziv na istem delovnem mestu)</w:t>
      </w:r>
    </w:p>
    <w:p w14:paraId="1B712ACB" w14:textId="77777777" w:rsidR="005705E2" w:rsidRPr="005705E2" w:rsidRDefault="005705E2" w:rsidP="005705E2">
      <w:pPr>
        <w:spacing w:after="200" w:line="276" w:lineRule="auto"/>
        <w:jc w:val="both"/>
        <w:rPr>
          <w:rFonts w:ascii="Arial" w:eastAsia="Calibri" w:hAnsi="Arial" w:cs="Arial"/>
          <w:sz w:val="20"/>
          <w:szCs w:val="20"/>
        </w:rPr>
      </w:pPr>
      <w:r w:rsidRPr="005705E2">
        <w:rPr>
          <w:rFonts w:ascii="Arial" w:eastAsia="Calibri" w:hAnsi="Arial" w:cs="Arial"/>
          <w:sz w:val="20"/>
          <w:szCs w:val="20"/>
        </w:rPr>
        <w:t xml:space="preserve">                  (1) Javnemu uslužbencu, ki napreduje v naziv ali višji naziv na istem delovnem mestu, se v novem nazivu določi plačni razred tako, da se ga uvrsti v izhodiščni plačni razred pridobljenega naziva. Če bi bil javni uslužbenec ob napredovanju v naziv ali višji naziv na istem delovnem mestu uvrščen v isti ali nižji plačni razred, kot ga je dosegel pred napredovanjem v naziv ali višji naziv, se mu plačni razred v nazivu določi tako, da se že doseženi plačni razred pred napredovanjem v naziv ali višji naziv poveča za en plačni razred. Tako pridobljen plačni razred se šteje za napredovanje.</w:t>
      </w:r>
    </w:p>
    <w:p w14:paraId="5F837154"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rPr>
      </w:pPr>
      <w:r w:rsidRPr="005705E2">
        <w:rPr>
          <w:rFonts w:ascii="Arial" w:eastAsia="Calibri" w:hAnsi="Arial" w:cs="Arial"/>
          <w:sz w:val="20"/>
          <w:szCs w:val="20"/>
        </w:rPr>
        <w:t>(2) Ne glede na prejšnji odstavek javnega uslužbenca ni mogoče uvrstiti v višji plačni razred, kot znaša končni plačni razred delovnega mesta oziroma naziva.</w:t>
      </w:r>
    </w:p>
    <w:p w14:paraId="509F9D93" w14:textId="77777777" w:rsidR="005705E2" w:rsidRPr="005705E2" w:rsidRDefault="005705E2" w:rsidP="005705E2">
      <w:pPr>
        <w:shd w:val="clear" w:color="auto" w:fill="FFFFFF"/>
        <w:spacing w:before="240" w:after="200" w:line="240" w:lineRule="auto"/>
        <w:jc w:val="both"/>
        <w:rPr>
          <w:rFonts w:ascii="Arial" w:eastAsia="Calibri" w:hAnsi="Arial" w:cs="Arial"/>
          <w:sz w:val="20"/>
          <w:szCs w:val="20"/>
        </w:rPr>
      </w:pPr>
    </w:p>
    <w:p w14:paraId="166CE620" w14:textId="77777777" w:rsidR="005705E2" w:rsidRPr="005705E2" w:rsidRDefault="005705E2" w:rsidP="005705E2">
      <w:pPr>
        <w:numPr>
          <w:ilvl w:val="0"/>
          <w:numId w:val="16"/>
        </w:numPr>
        <w:shd w:val="clear" w:color="auto" w:fill="FFFFFF"/>
        <w:spacing w:before="240" w:after="0" w:line="240" w:lineRule="auto"/>
        <w:contextualSpacing/>
        <w:jc w:val="center"/>
        <w:rPr>
          <w:rFonts w:ascii="Arial" w:eastAsia="Calibri" w:hAnsi="Arial" w:cs="Arial"/>
          <w:b/>
          <w:bCs/>
          <w:sz w:val="20"/>
          <w:szCs w:val="20"/>
        </w:rPr>
      </w:pPr>
      <w:r w:rsidRPr="005705E2">
        <w:rPr>
          <w:rFonts w:ascii="Arial" w:eastAsia="Calibri" w:hAnsi="Arial" w:cs="Arial"/>
          <w:b/>
          <w:bCs/>
          <w:sz w:val="20"/>
          <w:szCs w:val="20"/>
        </w:rPr>
        <w:t>člen</w:t>
      </w:r>
    </w:p>
    <w:p w14:paraId="6AC5054E" w14:textId="77777777" w:rsidR="005705E2" w:rsidRPr="005705E2" w:rsidRDefault="005705E2" w:rsidP="005705E2">
      <w:pPr>
        <w:spacing w:after="200" w:line="276" w:lineRule="auto"/>
        <w:jc w:val="center"/>
        <w:rPr>
          <w:rFonts w:ascii="Arial" w:eastAsia="Calibri" w:hAnsi="Arial" w:cs="Arial"/>
          <w:b/>
          <w:sz w:val="20"/>
          <w:szCs w:val="20"/>
        </w:rPr>
      </w:pPr>
      <w:r w:rsidRPr="005705E2">
        <w:rPr>
          <w:rFonts w:ascii="Arial" w:eastAsia="Calibri" w:hAnsi="Arial" w:cs="Arial"/>
          <w:b/>
          <w:sz w:val="20"/>
          <w:szCs w:val="20"/>
        </w:rPr>
        <w:t>(določitev plačnega razreda ob prenosu nalog in prevzemu javnih uslužbencev k drugemu delodajalcu ali v primeru enostranske premestitve)</w:t>
      </w:r>
    </w:p>
    <w:p w14:paraId="23697D92" w14:textId="77777777" w:rsidR="005705E2" w:rsidRPr="005705E2" w:rsidRDefault="005705E2" w:rsidP="005705E2">
      <w:pPr>
        <w:shd w:val="clear" w:color="auto" w:fill="FFFFFF"/>
        <w:spacing w:before="240" w:after="200" w:line="240" w:lineRule="auto"/>
        <w:jc w:val="both"/>
        <w:rPr>
          <w:rFonts w:ascii="Arial" w:eastAsia="Calibri" w:hAnsi="Arial" w:cs="Arial"/>
          <w:sz w:val="20"/>
          <w:szCs w:val="20"/>
        </w:rPr>
      </w:pPr>
      <w:r w:rsidRPr="005705E2">
        <w:rPr>
          <w:rFonts w:ascii="Arial" w:eastAsia="Calibri" w:hAnsi="Arial" w:cs="Arial"/>
          <w:bCs/>
          <w:sz w:val="20"/>
          <w:szCs w:val="20"/>
        </w:rPr>
        <w:t xml:space="preserve">               (1) V primeru prenosa nalog in prevzema javnih uslužbencev k drugemu</w:t>
      </w:r>
      <w:r w:rsidRPr="005705E2">
        <w:rPr>
          <w:rFonts w:ascii="Arial" w:eastAsia="Calibri" w:hAnsi="Arial" w:cs="Arial"/>
          <w:sz w:val="20"/>
          <w:szCs w:val="20"/>
        </w:rPr>
        <w:t xml:space="preserve"> delodajalcu v javnem sektorju ali enostranske premestitve na podlagi sklepa v skladu z zakonom, ki ureja javne uslužbence, oziroma sklenitve pogodbe o zaposlitvi za drugo delovno mesto po odločitvi oziroma volji delodajalca (odpoved pogodbe o zaposlitvi s ponudbo nove), se javnemu uslužbencu na novem delovnem mestu upošteva število plačnih razredov napredovanj, ki jih je dosegel na prejšnjem delovnem mestu, </w:t>
      </w:r>
      <w:r w:rsidRPr="005705E2">
        <w:rPr>
          <w:rFonts w:ascii="Arial" w:eastAsia="Calibri" w:hAnsi="Arial" w:cs="Arial"/>
          <w:bCs/>
          <w:sz w:val="20"/>
          <w:szCs w:val="20"/>
        </w:rPr>
        <w:t>ki je v istem ali višjem tarifnem razredu</w:t>
      </w:r>
      <w:r w:rsidRPr="005705E2">
        <w:rPr>
          <w:rFonts w:ascii="Arial" w:eastAsia="Calibri" w:hAnsi="Arial" w:cs="Arial"/>
          <w:sz w:val="20"/>
          <w:szCs w:val="20"/>
        </w:rPr>
        <w:t>. Če bi bil v primerih iz prejšnjega stavka javni uslužbenec ob prehodu na delovno mesto v višjem tarifnem razredu uvrščen v nižji ali isti plačni razred, kot ga je dosegel na delovnem mestu oziroma v nazivu pred to premestitvijo, se mu plačni razred na novem delovnem mestu oziroma v nazivu določi tako, da se že doseženi plačni razred na delovnem mestu oziroma v nazivu pred prehodom na drugo delovno mesto poveča za en plačni razred.</w:t>
      </w:r>
    </w:p>
    <w:p w14:paraId="210303D0"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rPr>
      </w:pPr>
      <w:r w:rsidRPr="005705E2">
        <w:rPr>
          <w:rFonts w:ascii="Arial" w:eastAsia="Calibri" w:hAnsi="Arial" w:cs="Arial"/>
          <w:sz w:val="20"/>
          <w:szCs w:val="20"/>
        </w:rPr>
        <w:t>(2) Ne glede na določbo prejšnjega odstavka javnega uslužbenca ni mogoče uvrstiti v višji plačni razred, kot znaša končni plačni razred delovnega mesta oziroma naziva.</w:t>
      </w:r>
    </w:p>
    <w:p w14:paraId="0BB5F7C4"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rPr>
      </w:pPr>
    </w:p>
    <w:p w14:paraId="5EEECC54" w14:textId="77777777" w:rsidR="005705E2" w:rsidRPr="005705E2" w:rsidRDefault="005705E2" w:rsidP="005705E2">
      <w:pPr>
        <w:numPr>
          <w:ilvl w:val="0"/>
          <w:numId w:val="16"/>
        </w:numPr>
        <w:shd w:val="clear" w:color="auto" w:fill="FFFFFF"/>
        <w:spacing w:after="0" w:line="240" w:lineRule="auto"/>
        <w:contextualSpacing/>
        <w:jc w:val="center"/>
        <w:rPr>
          <w:rFonts w:ascii="Arial" w:eastAsia="Calibri" w:hAnsi="Arial" w:cs="Arial"/>
          <w:b/>
          <w:bCs/>
          <w:sz w:val="20"/>
          <w:szCs w:val="20"/>
        </w:rPr>
      </w:pPr>
      <w:r w:rsidRPr="005705E2">
        <w:rPr>
          <w:rFonts w:ascii="Arial" w:eastAsia="Calibri" w:hAnsi="Arial" w:cs="Arial"/>
          <w:b/>
          <w:bCs/>
          <w:sz w:val="20"/>
          <w:szCs w:val="20"/>
        </w:rPr>
        <w:t>člen</w:t>
      </w:r>
    </w:p>
    <w:p w14:paraId="0A21A037" w14:textId="77777777" w:rsidR="005705E2" w:rsidRPr="005705E2" w:rsidRDefault="005705E2" w:rsidP="005705E2">
      <w:pPr>
        <w:shd w:val="clear" w:color="auto" w:fill="FFFFFF"/>
        <w:spacing w:after="200" w:line="240" w:lineRule="auto"/>
        <w:ind w:firstLine="1021"/>
        <w:jc w:val="center"/>
        <w:rPr>
          <w:rFonts w:ascii="Arial" w:eastAsia="Calibri" w:hAnsi="Arial" w:cs="Arial"/>
          <w:b/>
          <w:sz w:val="20"/>
          <w:szCs w:val="20"/>
        </w:rPr>
      </w:pPr>
      <w:r w:rsidRPr="005705E2">
        <w:rPr>
          <w:rFonts w:ascii="Arial" w:eastAsia="Calibri" w:hAnsi="Arial" w:cs="Arial"/>
          <w:b/>
          <w:sz w:val="20"/>
          <w:szCs w:val="20"/>
        </w:rPr>
        <w:t>(določitev plače ob ponovni zaposlitvi po prekinitvi delovnega razmerja v javnem sektorju)</w:t>
      </w:r>
    </w:p>
    <w:p w14:paraId="470C0E75" w14:textId="77777777" w:rsidR="005705E2" w:rsidRPr="005705E2" w:rsidRDefault="005705E2" w:rsidP="005705E2">
      <w:pPr>
        <w:shd w:val="clear" w:color="auto" w:fill="FFFFFF"/>
        <w:spacing w:before="240" w:after="200" w:line="240" w:lineRule="auto"/>
        <w:jc w:val="both"/>
        <w:rPr>
          <w:rFonts w:ascii="Arial" w:eastAsia="Calibri" w:hAnsi="Arial" w:cs="Arial"/>
          <w:b/>
          <w:sz w:val="20"/>
          <w:szCs w:val="20"/>
        </w:rPr>
      </w:pPr>
      <w:r w:rsidRPr="005705E2">
        <w:rPr>
          <w:rFonts w:ascii="Arial" w:eastAsia="Calibri" w:hAnsi="Arial" w:cs="Arial"/>
          <w:sz w:val="20"/>
          <w:szCs w:val="20"/>
        </w:rPr>
        <w:t>Kadar javni uslužbenec po prekinitvi delovnega razmerja v javnem sektorju ponovno sklene pogodbo o zaposlitvi pri istem ali drugem delodajalcu v javnem sektorju, se za namen določitve plačnega razreda pod pogoji iz 17. in 18. člena tega zakona šteje, da se delovno razmerje nadaljuje brez prekinitve.</w:t>
      </w:r>
      <w:r w:rsidRPr="005705E2">
        <w:rPr>
          <w:rFonts w:ascii="Arial" w:eastAsia="Calibri" w:hAnsi="Arial" w:cs="Arial"/>
          <w:b/>
          <w:sz w:val="20"/>
          <w:szCs w:val="20"/>
        </w:rPr>
        <w:t xml:space="preserve"> </w:t>
      </w:r>
    </w:p>
    <w:p w14:paraId="34938C5A" w14:textId="77777777" w:rsidR="005705E2" w:rsidRPr="005705E2" w:rsidRDefault="005705E2" w:rsidP="005705E2">
      <w:pPr>
        <w:numPr>
          <w:ilvl w:val="0"/>
          <w:numId w:val="16"/>
        </w:numPr>
        <w:shd w:val="clear" w:color="auto" w:fill="FFFFFF"/>
        <w:spacing w:after="0" w:line="240" w:lineRule="auto"/>
        <w:contextualSpacing/>
        <w:jc w:val="center"/>
        <w:rPr>
          <w:rFonts w:ascii="Arial" w:eastAsia="Calibri" w:hAnsi="Arial" w:cs="Arial"/>
          <w:b/>
          <w:bCs/>
          <w:sz w:val="20"/>
          <w:szCs w:val="20"/>
        </w:rPr>
      </w:pPr>
      <w:r w:rsidRPr="005705E2">
        <w:rPr>
          <w:rFonts w:ascii="Arial" w:eastAsia="Calibri" w:hAnsi="Arial" w:cs="Arial"/>
          <w:b/>
          <w:bCs/>
          <w:sz w:val="20"/>
          <w:szCs w:val="20"/>
        </w:rPr>
        <w:t>člen</w:t>
      </w:r>
    </w:p>
    <w:p w14:paraId="1B7C171D" w14:textId="77777777" w:rsidR="005705E2" w:rsidRPr="005705E2" w:rsidRDefault="005705E2" w:rsidP="005705E2">
      <w:pPr>
        <w:shd w:val="clear" w:color="auto" w:fill="FFFFFF"/>
        <w:spacing w:after="200" w:line="240" w:lineRule="auto"/>
        <w:ind w:left="720"/>
        <w:contextualSpacing/>
        <w:jc w:val="center"/>
        <w:rPr>
          <w:rFonts w:ascii="Arial" w:eastAsia="Calibri" w:hAnsi="Arial" w:cs="Arial"/>
          <w:b/>
          <w:sz w:val="20"/>
          <w:szCs w:val="20"/>
        </w:rPr>
      </w:pPr>
      <w:r w:rsidRPr="005705E2">
        <w:rPr>
          <w:rFonts w:ascii="Arial" w:eastAsia="Calibri" w:hAnsi="Arial" w:cs="Arial"/>
          <w:b/>
          <w:sz w:val="20"/>
          <w:szCs w:val="20"/>
        </w:rPr>
        <w:t>(določitev plače ob vrnitvi na prejšnje delovno mesto)</w:t>
      </w:r>
    </w:p>
    <w:p w14:paraId="028F72C7" w14:textId="77777777" w:rsidR="005705E2" w:rsidRPr="005705E2" w:rsidRDefault="005705E2" w:rsidP="005705E2">
      <w:pPr>
        <w:shd w:val="clear" w:color="auto" w:fill="FFFFFF"/>
        <w:spacing w:after="200" w:line="240" w:lineRule="auto"/>
        <w:ind w:left="720"/>
        <w:contextualSpacing/>
        <w:jc w:val="center"/>
        <w:rPr>
          <w:rFonts w:ascii="Arial" w:eastAsia="Calibri" w:hAnsi="Arial" w:cs="Arial"/>
          <w:b/>
          <w:sz w:val="20"/>
          <w:szCs w:val="20"/>
        </w:rPr>
      </w:pPr>
    </w:p>
    <w:p w14:paraId="5432FB75" w14:textId="77777777" w:rsidR="005705E2" w:rsidRPr="005705E2" w:rsidRDefault="005705E2" w:rsidP="005705E2">
      <w:pPr>
        <w:shd w:val="clear" w:color="auto" w:fill="FFFFFF"/>
        <w:spacing w:after="200" w:line="240" w:lineRule="auto"/>
        <w:jc w:val="both"/>
        <w:rPr>
          <w:rFonts w:ascii="Arial" w:eastAsia="Calibri" w:hAnsi="Arial" w:cs="Arial"/>
          <w:bCs/>
          <w:sz w:val="20"/>
          <w:szCs w:val="20"/>
        </w:rPr>
      </w:pPr>
      <w:r w:rsidRPr="005705E2">
        <w:rPr>
          <w:rFonts w:ascii="Arial" w:eastAsia="Calibri" w:hAnsi="Arial" w:cs="Arial"/>
          <w:bCs/>
          <w:sz w:val="20"/>
          <w:szCs w:val="20"/>
        </w:rPr>
        <w:t xml:space="preserve">Javnemu uslužbencu se v primeru vrnitve na prejšnje delovno mesto, na katerem je že napredoval v plačne razrede, upošteva število doseženih napredovanj, ki jih je dosegel na tem delovnem mestu, na </w:t>
      </w:r>
      <w:r w:rsidRPr="005705E2">
        <w:rPr>
          <w:rFonts w:ascii="Arial" w:eastAsia="Calibri" w:hAnsi="Arial" w:cs="Arial"/>
          <w:bCs/>
          <w:sz w:val="20"/>
          <w:szCs w:val="20"/>
        </w:rPr>
        <w:lastRenderedPageBreak/>
        <w:t xml:space="preserve">katerega se vrača, če je to zanj ugodneje, kot bi bila določitev plačnega razreda v skladu s 17. in 18. členom tega zakona. </w:t>
      </w:r>
    </w:p>
    <w:p w14:paraId="42E59611" w14:textId="77777777" w:rsidR="005705E2" w:rsidRPr="005705E2" w:rsidRDefault="005705E2" w:rsidP="005705E2">
      <w:pPr>
        <w:numPr>
          <w:ilvl w:val="0"/>
          <w:numId w:val="16"/>
        </w:numPr>
        <w:shd w:val="clear" w:color="auto" w:fill="FFFFFF"/>
        <w:spacing w:after="0" w:line="240" w:lineRule="auto"/>
        <w:contextualSpacing/>
        <w:jc w:val="center"/>
        <w:rPr>
          <w:rFonts w:ascii="Arial" w:eastAsia="Calibri" w:hAnsi="Arial" w:cs="Arial"/>
          <w:b/>
          <w:bCs/>
          <w:sz w:val="20"/>
          <w:szCs w:val="20"/>
        </w:rPr>
      </w:pPr>
      <w:r w:rsidRPr="005705E2">
        <w:rPr>
          <w:rFonts w:ascii="Arial" w:eastAsia="Calibri" w:hAnsi="Arial" w:cs="Arial"/>
          <w:b/>
          <w:bCs/>
          <w:sz w:val="20"/>
          <w:szCs w:val="20"/>
        </w:rPr>
        <w:t>člen</w:t>
      </w:r>
    </w:p>
    <w:p w14:paraId="7CBADD7E" w14:textId="77777777" w:rsidR="005705E2" w:rsidRPr="005705E2" w:rsidRDefault="005705E2" w:rsidP="005705E2">
      <w:pPr>
        <w:shd w:val="clear" w:color="auto" w:fill="FFFFFF"/>
        <w:spacing w:after="200" w:line="240" w:lineRule="auto"/>
        <w:ind w:left="720"/>
        <w:contextualSpacing/>
        <w:jc w:val="center"/>
        <w:rPr>
          <w:rFonts w:ascii="Arial" w:eastAsia="Calibri" w:hAnsi="Arial" w:cs="Arial"/>
          <w:b/>
          <w:sz w:val="20"/>
          <w:szCs w:val="20"/>
        </w:rPr>
      </w:pPr>
      <w:r w:rsidRPr="005705E2">
        <w:rPr>
          <w:rFonts w:ascii="Arial" w:eastAsia="Calibri" w:hAnsi="Arial" w:cs="Arial"/>
          <w:b/>
          <w:sz w:val="20"/>
          <w:szCs w:val="20"/>
        </w:rPr>
        <w:t>(določitev plače pravosodnim funkcionarjem ob vrnitvi na pravosodno funkcijo)</w:t>
      </w:r>
    </w:p>
    <w:p w14:paraId="27D02A61" w14:textId="77777777" w:rsidR="005705E2" w:rsidRPr="005705E2" w:rsidRDefault="005705E2" w:rsidP="005705E2">
      <w:pPr>
        <w:shd w:val="clear" w:color="auto" w:fill="FFFFFF"/>
        <w:spacing w:after="200" w:line="240" w:lineRule="auto"/>
        <w:jc w:val="both"/>
        <w:rPr>
          <w:rFonts w:ascii="Arial" w:eastAsia="Calibri" w:hAnsi="Arial" w:cs="Arial"/>
          <w:bCs/>
          <w:sz w:val="20"/>
          <w:szCs w:val="20"/>
        </w:rPr>
      </w:pPr>
      <w:r w:rsidRPr="005705E2">
        <w:rPr>
          <w:rFonts w:ascii="Arial" w:eastAsia="Calibri" w:hAnsi="Arial" w:cs="Arial"/>
          <w:bCs/>
          <w:sz w:val="20"/>
          <w:szCs w:val="20"/>
        </w:rPr>
        <w:t>Kadar pravosodni funkcionar po prenehanju opravljanja funkcije ponovno začne opravljati pravosodno funkcijo, se mu pri določitvi plače upoštevajo plačni razredi napredovanj, ki jih je dosegel pred prenehanjem opravljanje funkcije.</w:t>
      </w:r>
    </w:p>
    <w:p w14:paraId="77F68B99" w14:textId="77777777" w:rsidR="005705E2" w:rsidRPr="005705E2" w:rsidRDefault="005705E2" w:rsidP="005705E2">
      <w:pPr>
        <w:shd w:val="clear" w:color="auto" w:fill="FFFFFF"/>
        <w:spacing w:after="200" w:line="240" w:lineRule="auto"/>
        <w:ind w:left="720"/>
        <w:contextualSpacing/>
        <w:jc w:val="center"/>
        <w:rPr>
          <w:rFonts w:ascii="Arial" w:eastAsia="Calibri" w:hAnsi="Arial" w:cs="Arial"/>
          <w:b/>
          <w:bCs/>
          <w:sz w:val="20"/>
          <w:szCs w:val="20"/>
        </w:rPr>
      </w:pPr>
    </w:p>
    <w:p w14:paraId="48566DE8" w14:textId="77777777" w:rsidR="005705E2" w:rsidRPr="005705E2" w:rsidRDefault="005705E2" w:rsidP="005705E2">
      <w:pPr>
        <w:numPr>
          <w:ilvl w:val="0"/>
          <w:numId w:val="16"/>
        </w:numPr>
        <w:shd w:val="clear" w:color="auto" w:fill="FFFFFF"/>
        <w:spacing w:before="240" w:after="0" w:line="240" w:lineRule="auto"/>
        <w:contextualSpacing/>
        <w:jc w:val="center"/>
        <w:rPr>
          <w:rFonts w:ascii="Arial" w:eastAsia="Calibri" w:hAnsi="Arial" w:cs="Arial"/>
          <w:b/>
          <w:bCs/>
          <w:sz w:val="20"/>
          <w:szCs w:val="20"/>
        </w:rPr>
      </w:pPr>
      <w:r w:rsidRPr="005705E2">
        <w:rPr>
          <w:rFonts w:ascii="Arial" w:eastAsia="Calibri" w:hAnsi="Arial" w:cs="Arial"/>
          <w:b/>
          <w:bCs/>
          <w:sz w:val="20"/>
          <w:szCs w:val="20"/>
        </w:rPr>
        <w:t>člen</w:t>
      </w:r>
    </w:p>
    <w:p w14:paraId="36C34AE7" w14:textId="77777777" w:rsidR="005705E2" w:rsidRPr="005705E2" w:rsidRDefault="005705E2" w:rsidP="005705E2">
      <w:pPr>
        <w:spacing w:after="200" w:line="276" w:lineRule="auto"/>
        <w:jc w:val="center"/>
        <w:rPr>
          <w:rFonts w:ascii="Arial" w:eastAsia="Calibri" w:hAnsi="Arial" w:cs="Arial"/>
          <w:b/>
          <w:sz w:val="20"/>
          <w:szCs w:val="20"/>
        </w:rPr>
      </w:pPr>
      <w:r w:rsidRPr="005705E2">
        <w:rPr>
          <w:rFonts w:ascii="Arial" w:eastAsia="Calibri" w:hAnsi="Arial" w:cs="Arial"/>
          <w:b/>
          <w:sz w:val="20"/>
          <w:szCs w:val="20"/>
        </w:rPr>
        <w:t>(možnost določitve višjega plačnega razreda ob zaposlitvi)</w:t>
      </w:r>
    </w:p>
    <w:p w14:paraId="7D1D4FCA" w14:textId="77777777" w:rsidR="005705E2" w:rsidRPr="005705E2" w:rsidRDefault="005705E2" w:rsidP="005705E2">
      <w:pPr>
        <w:numPr>
          <w:ilvl w:val="0"/>
          <w:numId w:val="24"/>
        </w:numPr>
        <w:spacing w:before="240" w:after="200" w:line="240" w:lineRule="auto"/>
        <w:contextualSpacing/>
        <w:jc w:val="both"/>
        <w:rPr>
          <w:rFonts w:ascii="Arial" w:eastAsia="Calibri" w:hAnsi="Arial" w:cs="Arial"/>
          <w:sz w:val="20"/>
          <w:szCs w:val="20"/>
          <w:lang w:eastAsia="sl-SI"/>
        </w:rPr>
      </w:pPr>
      <w:r w:rsidRPr="005705E2">
        <w:rPr>
          <w:rFonts w:ascii="Arial" w:eastAsia="Calibri" w:hAnsi="Arial" w:cs="Arial"/>
          <w:sz w:val="20"/>
          <w:szCs w:val="20"/>
          <w:lang w:eastAsia="sl-SI"/>
        </w:rPr>
        <w:t>Javnega uslužbenca se lahko ob zaposlitvi uvrsti v plačni razred, ki je za največ pet plačnih razredov višji od izhodiščnega plačnega razreda delovnega mesta oziroma naziva, če:</w:t>
      </w:r>
    </w:p>
    <w:p w14:paraId="688AEA59" w14:textId="77777777" w:rsidR="005705E2" w:rsidRPr="005705E2" w:rsidRDefault="005705E2" w:rsidP="005705E2">
      <w:pPr>
        <w:numPr>
          <w:ilvl w:val="0"/>
          <w:numId w:val="22"/>
        </w:numPr>
        <w:spacing w:before="240" w:after="0" w:line="240" w:lineRule="auto"/>
        <w:contextualSpacing/>
        <w:jc w:val="both"/>
        <w:rPr>
          <w:rFonts w:ascii="Arial" w:eastAsia="Calibri" w:hAnsi="Arial" w:cs="Arial"/>
          <w:sz w:val="20"/>
          <w:szCs w:val="20"/>
          <w:lang w:eastAsia="sl-SI"/>
        </w:rPr>
      </w:pPr>
      <w:r w:rsidRPr="005705E2">
        <w:rPr>
          <w:rFonts w:ascii="Arial" w:eastAsia="Calibri" w:hAnsi="Arial" w:cs="Arial"/>
          <w:sz w:val="20"/>
          <w:szCs w:val="20"/>
          <w:lang w:eastAsia="sl-SI"/>
        </w:rPr>
        <w:t>ima toliko let doseženih delovnih izkušenj na primerljivih delovnih mestih, kot bi jih v skladu s tem zakonom potreboval za napredovanja za toliko plačnih razredov, za kolikor plačnih razredov se ga višje uvršča na podlagi tega člena,</w:t>
      </w:r>
    </w:p>
    <w:p w14:paraId="344D3CD0" w14:textId="77777777" w:rsidR="005705E2" w:rsidRPr="005705E2" w:rsidRDefault="005705E2" w:rsidP="005705E2">
      <w:pPr>
        <w:numPr>
          <w:ilvl w:val="0"/>
          <w:numId w:val="22"/>
        </w:numPr>
        <w:spacing w:before="240" w:after="0" w:line="240" w:lineRule="auto"/>
        <w:contextualSpacing/>
        <w:jc w:val="both"/>
        <w:rPr>
          <w:rFonts w:ascii="Arial" w:eastAsia="Calibri" w:hAnsi="Arial" w:cs="Arial"/>
          <w:sz w:val="20"/>
          <w:szCs w:val="20"/>
          <w:lang w:eastAsia="sl-SI"/>
        </w:rPr>
      </w:pPr>
      <w:r w:rsidRPr="005705E2">
        <w:rPr>
          <w:rFonts w:ascii="Arial" w:eastAsia="Calibri" w:hAnsi="Arial" w:cs="Arial"/>
          <w:sz w:val="20"/>
          <w:szCs w:val="20"/>
          <w:lang w:eastAsia="sl-SI"/>
        </w:rPr>
        <w:t xml:space="preserve">so izpolnjeni kriteriji za uvrstitev v višji plačni razred, ki so določeni v okviru posameznega plačnega stebra s pravilnikom pristojnega ministra,  </w:t>
      </w:r>
    </w:p>
    <w:p w14:paraId="1222C14C" w14:textId="77777777" w:rsidR="005705E2" w:rsidRPr="005705E2" w:rsidRDefault="005705E2" w:rsidP="005705E2">
      <w:pPr>
        <w:numPr>
          <w:ilvl w:val="0"/>
          <w:numId w:val="22"/>
        </w:numPr>
        <w:spacing w:before="240" w:after="0" w:line="240" w:lineRule="auto"/>
        <w:contextualSpacing/>
        <w:jc w:val="both"/>
        <w:rPr>
          <w:rFonts w:ascii="Arial" w:eastAsia="Calibri" w:hAnsi="Arial" w:cs="Arial"/>
          <w:sz w:val="20"/>
          <w:szCs w:val="20"/>
          <w:lang w:eastAsia="sl-SI"/>
        </w:rPr>
      </w:pPr>
      <w:r w:rsidRPr="005705E2">
        <w:rPr>
          <w:rFonts w:ascii="Arial" w:eastAsia="Calibri" w:hAnsi="Arial" w:cs="Arial"/>
          <w:sz w:val="20"/>
          <w:szCs w:val="20"/>
          <w:lang w:eastAsia="sl-SI"/>
        </w:rPr>
        <w:t xml:space="preserve">so zagotovljena finančna sredstva v okviru stroškov dela. </w:t>
      </w:r>
    </w:p>
    <w:p w14:paraId="5A5E29E5" w14:textId="77777777" w:rsidR="005705E2" w:rsidRPr="005705E2" w:rsidRDefault="005705E2" w:rsidP="005705E2">
      <w:pPr>
        <w:spacing w:before="240" w:after="0" w:line="240" w:lineRule="auto"/>
        <w:ind w:left="1080"/>
        <w:contextualSpacing/>
        <w:jc w:val="both"/>
        <w:rPr>
          <w:rFonts w:ascii="Arial" w:eastAsia="Calibri" w:hAnsi="Arial" w:cs="Arial"/>
          <w:sz w:val="20"/>
          <w:szCs w:val="20"/>
          <w:lang w:eastAsia="sl-SI"/>
        </w:rPr>
      </w:pPr>
    </w:p>
    <w:p w14:paraId="697A1340" w14:textId="77777777" w:rsidR="005705E2" w:rsidRPr="005705E2" w:rsidRDefault="005705E2" w:rsidP="005705E2">
      <w:pPr>
        <w:numPr>
          <w:ilvl w:val="0"/>
          <w:numId w:val="24"/>
        </w:numPr>
        <w:spacing w:before="240" w:after="200" w:line="240" w:lineRule="auto"/>
        <w:contextualSpacing/>
        <w:jc w:val="both"/>
        <w:rPr>
          <w:rFonts w:ascii="Arial" w:eastAsia="Calibri" w:hAnsi="Arial" w:cs="Arial"/>
          <w:sz w:val="20"/>
          <w:szCs w:val="20"/>
          <w:lang w:eastAsia="sl-SI"/>
        </w:rPr>
      </w:pPr>
      <w:r w:rsidRPr="005705E2">
        <w:rPr>
          <w:rFonts w:ascii="Arial" w:eastAsia="Calibri" w:hAnsi="Arial" w:cs="Arial"/>
          <w:sz w:val="20"/>
          <w:szCs w:val="20"/>
          <w:lang w:eastAsia="sl-SI"/>
        </w:rPr>
        <w:t xml:space="preserve">Javnega uslužbenca se lahko pod pogoji iz prejšnjega odstavka s soglasjem pristojnega organa ob zaposlitvi uvrsti v plačni razred, ki je za več kot pet, vendar ne več kot deset plačnih razredov višji od izhodiščnega plačnega razreda delovnega mesta. Soglasje za uvrstitev podajo:      </w:t>
      </w:r>
    </w:p>
    <w:p w14:paraId="0B416F05" w14:textId="77777777" w:rsidR="005705E2" w:rsidRPr="005705E2" w:rsidRDefault="005705E2" w:rsidP="005705E2">
      <w:pPr>
        <w:numPr>
          <w:ilvl w:val="0"/>
          <w:numId w:val="25"/>
        </w:numPr>
        <w:spacing w:before="240" w:after="0" w:line="240" w:lineRule="auto"/>
        <w:contextualSpacing/>
        <w:jc w:val="both"/>
        <w:rPr>
          <w:rFonts w:ascii="Arial" w:eastAsia="Calibri" w:hAnsi="Arial" w:cs="Arial"/>
          <w:sz w:val="20"/>
          <w:szCs w:val="20"/>
          <w:lang w:eastAsia="sl-SI"/>
        </w:rPr>
      </w:pPr>
      <w:r w:rsidRPr="005705E2">
        <w:rPr>
          <w:rFonts w:ascii="Arial" w:eastAsia="Calibri" w:hAnsi="Arial" w:cs="Arial"/>
          <w:sz w:val="20"/>
          <w:szCs w:val="20"/>
          <w:lang w:eastAsia="sl-SI"/>
        </w:rPr>
        <w:t>za javnega uslužbenca, zaposlenega v organih državne uprave, vlada,</w:t>
      </w:r>
    </w:p>
    <w:p w14:paraId="684CD474" w14:textId="77777777" w:rsidR="005705E2" w:rsidRPr="005705E2" w:rsidRDefault="005705E2" w:rsidP="005705E2">
      <w:pPr>
        <w:numPr>
          <w:ilvl w:val="0"/>
          <w:numId w:val="25"/>
        </w:numPr>
        <w:spacing w:before="240" w:after="0" w:line="240" w:lineRule="auto"/>
        <w:contextualSpacing/>
        <w:jc w:val="both"/>
        <w:rPr>
          <w:rFonts w:ascii="Arial" w:eastAsia="Calibri" w:hAnsi="Arial" w:cs="Arial"/>
          <w:sz w:val="20"/>
          <w:szCs w:val="20"/>
          <w:lang w:eastAsia="sl-SI"/>
        </w:rPr>
      </w:pPr>
      <w:r w:rsidRPr="005705E2">
        <w:rPr>
          <w:rFonts w:ascii="Arial" w:eastAsia="Calibri" w:hAnsi="Arial" w:cs="Arial"/>
          <w:sz w:val="20"/>
          <w:szCs w:val="20"/>
          <w:lang w:eastAsia="sl-SI"/>
        </w:rPr>
        <w:t>za javnega uslužbenca, zaposlenega v organih lokalne skupnosti, župan,</w:t>
      </w:r>
    </w:p>
    <w:p w14:paraId="667F4479" w14:textId="77777777" w:rsidR="005705E2" w:rsidRPr="005705E2" w:rsidRDefault="005705E2" w:rsidP="005705E2">
      <w:pPr>
        <w:numPr>
          <w:ilvl w:val="0"/>
          <w:numId w:val="25"/>
        </w:numPr>
        <w:spacing w:before="240" w:after="0" w:line="240" w:lineRule="auto"/>
        <w:contextualSpacing/>
        <w:jc w:val="both"/>
        <w:rPr>
          <w:rFonts w:ascii="Arial" w:eastAsia="Calibri" w:hAnsi="Arial" w:cs="Arial"/>
          <w:sz w:val="20"/>
          <w:szCs w:val="20"/>
          <w:lang w:eastAsia="sl-SI"/>
        </w:rPr>
      </w:pPr>
      <w:r w:rsidRPr="005705E2">
        <w:rPr>
          <w:rFonts w:ascii="Arial" w:eastAsia="Calibri" w:hAnsi="Arial" w:cs="Arial"/>
          <w:sz w:val="20"/>
          <w:szCs w:val="20"/>
          <w:lang w:eastAsia="sl-SI"/>
        </w:rPr>
        <w:t>za javnega uslužbenca, zaposlenega pri posrednih uporabnikih proračuna, katerih ustanovitelj in financer je država, pristojni minister,</w:t>
      </w:r>
    </w:p>
    <w:p w14:paraId="3B72CA19" w14:textId="77777777" w:rsidR="005705E2" w:rsidRPr="005705E2" w:rsidRDefault="005705E2" w:rsidP="005705E2">
      <w:pPr>
        <w:numPr>
          <w:ilvl w:val="0"/>
          <w:numId w:val="25"/>
        </w:numPr>
        <w:spacing w:before="240" w:after="0" w:line="240" w:lineRule="auto"/>
        <w:contextualSpacing/>
        <w:jc w:val="both"/>
        <w:rPr>
          <w:rFonts w:ascii="Arial" w:eastAsia="Calibri" w:hAnsi="Arial" w:cs="Arial"/>
          <w:sz w:val="20"/>
          <w:szCs w:val="20"/>
          <w:lang w:eastAsia="sl-SI"/>
        </w:rPr>
      </w:pPr>
      <w:r w:rsidRPr="005705E2">
        <w:rPr>
          <w:rFonts w:ascii="Arial" w:eastAsia="Calibri" w:hAnsi="Arial" w:cs="Arial"/>
          <w:sz w:val="20"/>
          <w:szCs w:val="20"/>
          <w:lang w:eastAsia="sl-SI"/>
        </w:rPr>
        <w:t>za javnega uslužbenca, zaposlenega pri posrednih uporabnikih proračuna, katerih ustanovitelj in financer je samoupravna lokalna skupnost, župan,</w:t>
      </w:r>
    </w:p>
    <w:p w14:paraId="3DBFE963" w14:textId="77777777" w:rsidR="005705E2" w:rsidRPr="005705E2" w:rsidRDefault="005705E2" w:rsidP="005705E2">
      <w:pPr>
        <w:numPr>
          <w:ilvl w:val="0"/>
          <w:numId w:val="25"/>
        </w:numPr>
        <w:spacing w:before="240" w:after="0" w:line="240" w:lineRule="auto"/>
        <w:contextualSpacing/>
        <w:jc w:val="both"/>
        <w:rPr>
          <w:rFonts w:ascii="Arial" w:eastAsia="Calibri" w:hAnsi="Arial" w:cs="Arial"/>
          <w:sz w:val="20"/>
          <w:szCs w:val="20"/>
          <w:lang w:eastAsia="sl-SI"/>
        </w:rPr>
      </w:pPr>
      <w:r w:rsidRPr="005705E2">
        <w:rPr>
          <w:rFonts w:ascii="Arial" w:eastAsia="Calibri" w:hAnsi="Arial" w:cs="Arial"/>
          <w:sz w:val="20"/>
          <w:szCs w:val="20"/>
          <w:lang w:eastAsia="sl-SI"/>
        </w:rPr>
        <w:t>za javnega uslužbenca, zaposlenega pri posrednih uporabnikih proračuna, pri katerih je ustanovitelj lokalna skupnost, financer pa država, župan v soglasju s pristojnim ministrom,</w:t>
      </w:r>
    </w:p>
    <w:p w14:paraId="06695FAC" w14:textId="77777777" w:rsidR="005705E2" w:rsidRPr="005705E2" w:rsidRDefault="005705E2" w:rsidP="005705E2">
      <w:pPr>
        <w:numPr>
          <w:ilvl w:val="0"/>
          <w:numId w:val="25"/>
        </w:numPr>
        <w:spacing w:before="240" w:after="0" w:line="240" w:lineRule="auto"/>
        <w:contextualSpacing/>
        <w:jc w:val="both"/>
        <w:rPr>
          <w:rFonts w:ascii="Arial" w:eastAsia="Calibri" w:hAnsi="Arial" w:cs="Arial"/>
          <w:sz w:val="20"/>
          <w:szCs w:val="20"/>
          <w:lang w:eastAsia="sl-SI"/>
        </w:rPr>
      </w:pPr>
      <w:r w:rsidRPr="005705E2">
        <w:rPr>
          <w:rFonts w:ascii="Arial" w:eastAsia="Calibri" w:hAnsi="Arial" w:cs="Arial"/>
          <w:sz w:val="20"/>
          <w:szCs w:val="20"/>
          <w:lang w:eastAsia="sl-SI"/>
        </w:rPr>
        <w:t>za javnega uslužbenca, zaposlenega v upravi pravosodnih organov, predsednik Vrhovnega sodišča Republike Slovenije, generalni državni tožilec oziroma generalni državni odvetnik,</w:t>
      </w:r>
    </w:p>
    <w:p w14:paraId="138801C2" w14:textId="77777777" w:rsidR="005705E2" w:rsidRPr="005705E2" w:rsidRDefault="005705E2" w:rsidP="005705E2">
      <w:pPr>
        <w:numPr>
          <w:ilvl w:val="0"/>
          <w:numId w:val="25"/>
        </w:numPr>
        <w:spacing w:before="240" w:after="0" w:line="240" w:lineRule="auto"/>
        <w:contextualSpacing/>
        <w:jc w:val="both"/>
        <w:rPr>
          <w:rFonts w:ascii="Arial" w:eastAsia="Calibri" w:hAnsi="Arial" w:cs="Arial"/>
          <w:sz w:val="20"/>
          <w:szCs w:val="20"/>
          <w:lang w:eastAsia="sl-SI"/>
        </w:rPr>
      </w:pPr>
      <w:r w:rsidRPr="005705E2">
        <w:rPr>
          <w:rFonts w:ascii="Arial" w:eastAsia="Calibri" w:hAnsi="Arial" w:cs="Arial"/>
          <w:sz w:val="20"/>
          <w:szCs w:val="20"/>
          <w:lang w:eastAsia="sl-SI"/>
        </w:rPr>
        <w:t>za javne uslužbence, zaposlene v javnem zavodu Radiotelevizija Slovenija, svet zavoda.</w:t>
      </w:r>
    </w:p>
    <w:p w14:paraId="63B832C3" w14:textId="77777777" w:rsidR="005705E2" w:rsidRPr="005705E2" w:rsidRDefault="005705E2" w:rsidP="005705E2">
      <w:pPr>
        <w:spacing w:after="200" w:line="240" w:lineRule="auto"/>
        <w:ind w:firstLine="1021"/>
        <w:jc w:val="both"/>
        <w:rPr>
          <w:rFonts w:ascii="Arial" w:eastAsia="Calibri" w:hAnsi="Arial" w:cs="Arial"/>
          <w:sz w:val="20"/>
          <w:szCs w:val="20"/>
          <w:lang w:eastAsia="sl-SI"/>
        </w:rPr>
      </w:pPr>
    </w:p>
    <w:p w14:paraId="2C804107" w14:textId="77777777" w:rsidR="005705E2" w:rsidRPr="005705E2" w:rsidRDefault="005705E2" w:rsidP="005705E2">
      <w:pPr>
        <w:spacing w:after="200" w:line="240" w:lineRule="auto"/>
        <w:ind w:firstLine="1021"/>
        <w:jc w:val="both"/>
        <w:rPr>
          <w:rFonts w:ascii="Arial" w:eastAsia="Calibri" w:hAnsi="Arial" w:cs="Arial"/>
          <w:sz w:val="20"/>
          <w:szCs w:val="20"/>
          <w:lang w:eastAsia="sl-SI"/>
        </w:rPr>
      </w:pPr>
      <w:r w:rsidRPr="005705E2">
        <w:rPr>
          <w:rFonts w:ascii="Arial" w:eastAsia="Calibri" w:hAnsi="Arial" w:cs="Arial"/>
          <w:sz w:val="20"/>
          <w:szCs w:val="20"/>
          <w:lang w:eastAsia="sl-SI"/>
        </w:rPr>
        <w:t>(3) Za javnega uslužbenca, zaposlenega v drugih državnih organih, soglasje iz prejšnjega odstavka ni potrebno.</w:t>
      </w:r>
    </w:p>
    <w:p w14:paraId="4F4B6962" w14:textId="77777777" w:rsidR="005705E2" w:rsidRPr="005705E2" w:rsidRDefault="005705E2" w:rsidP="005705E2">
      <w:pPr>
        <w:spacing w:before="240" w:after="200" w:line="240" w:lineRule="auto"/>
        <w:jc w:val="both"/>
        <w:rPr>
          <w:rFonts w:ascii="Arial" w:eastAsia="Calibri" w:hAnsi="Arial" w:cs="Arial"/>
          <w:sz w:val="20"/>
          <w:szCs w:val="20"/>
          <w:lang w:eastAsia="sl-SI"/>
        </w:rPr>
      </w:pPr>
      <w:r w:rsidRPr="005705E2">
        <w:rPr>
          <w:rFonts w:ascii="Arial" w:eastAsia="Calibri" w:hAnsi="Arial" w:cs="Arial"/>
          <w:sz w:val="20"/>
          <w:szCs w:val="20"/>
          <w:lang w:eastAsia="sl-SI"/>
        </w:rPr>
        <w:t xml:space="preserve">                  (4) Javnega uslužbenca na podlagi tega člena ni mogoče uvrstiti v višji plačni razred, kot znaša končni plačni razred delovnega mesta oziroma naziva. Tako pridobljeni plačni razredi se štejejo za napredovanje.</w:t>
      </w:r>
    </w:p>
    <w:p w14:paraId="1B16A527" w14:textId="77777777" w:rsidR="005705E2" w:rsidRPr="005705E2" w:rsidRDefault="005705E2" w:rsidP="005705E2">
      <w:pPr>
        <w:spacing w:before="240" w:after="200" w:line="240" w:lineRule="auto"/>
        <w:jc w:val="both"/>
        <w:rPr>
          <w:rFonts w:ascii="Arial" w:eastAsia="Calibri" w:hAnsi="Arial" w:cs="Arial"/>
          <w:sz w:val="20"/>
          <w:szCs w:val="20"/>
          <w:lang w:eastAsia="sl-SI"/>
        </w:rPr>
      </w:pPr>
    </w:p>
    <w:p w14:paraId="4ECA86C2" w14:textId="77777777" w:rsidR="005705E2" w:rsidRPr="005705E2" w:rsidRDefault="005705E2" w:rsidP="005705E2">
      <w:pPr>
        <w:numPr>
          <w:ilvl w:val="0"/>
          <w:numId w:val="16"/>
        </w:numPr>
        <w:spacing w:after="0" w:line="240" w:lineRule="auto"/>
        <w:contextualSpacing/>
        <w:jc w:val="center"/>
        <w:rPr>
          <w:rFonts w:ascii="Arial" w:eastAsia="Times New Roman" w:hAnsi="Arial" w:cs="Arial"/>
          <w:b/>
          <w:sz w:val="20"/>
          <w:szCs w:val="20"/>
          <w:lang w:eastAsia="sl-SI"/>
        </w:rPr>
      </w:pPr>
      <w:r w:rsidRPr="005705E2">
        <w:rPr>
          <w:rFonts w:ascii="Arial" w:eastAsia="Times New Roman" w:hAnsi="Arial" w:cs="Arial"/>
          <w:b/>
          <w:sz w:val="20"/>
          <w:szCs w:val="20"/>
          <w:lang w:eastAsia="sl-SI"/>
        </w:rPr>
        <w:t>člen</w:t>
      </w:r>
    </w:p>
    <w:p w14:paraId="4AA0A627" w14:textId="77777777" w:rsidR="005705E2" w:rsidRPr="005705E2" w:rsidRDefault="005705E2" w:rsidP="005705E2">
      <w:pPr>
        <w:shd w:val="clear" w:color="auto" w:fill="FFFFFF"/>
        <w:spacing w:after="200" w:line="240" w:lineRule="auto"/>
        <w:jc w:val="center"/>
        <w:rPr>
          <w:rFonts w:ascii="Arial" w:eastAsia="Calibri" w:hAnsi="Arial" w:cs="Arial"/>
          <w:b/>
          <w:bCs/>
          <w:sz w:val="20"/>
          <w:szCs w:val="20"/>
          <w:lang w:eastAsia="sl-SI"/>
        </w:rPr>
      </w:pPr>
      <w:r w:rsidRPr="005705E2">
        <w:rPr>
          <w:rFonts w:ascii="Arial" w:eastAsia="Calibri" w:hAnsi="Arial" w:cs="Arial"/>
          <w:b/>
          <w:bCs/>
          <w:sz w:val="20"/>
          <w:szCs w:val="20"/>
          <w:lang w:eastAsia="sl-SI"/>
        </w:rPr>
        <w:t xml:space="preserve"> (določitev plačnega razreda pripravnikom)</w:t>
      </w:r>
    </w:p>
    <w:p w14:paraId="101312AB" w14:textId="77777777" w:rsidR="005705E2" w:rsidRPr="005705E2" w:rsidRDefault="005705E2" w:rsidP="005705E2">
      <w:pPr>
        <w:shd w:val="clear" w:color="auto" w:fill="FFFFFF"/>
        <w:spacing w:before="240" w:after="200" w:line="240" w:lineRule="auto"/>
        <w:jc w:val="both"/>
        <w:rPr>
          <w:rFonts w:ascii="Arial" w:eastAsia="Calibri" w:hAnsi="Arial" w:cs="Arial"/>
          <w:sz w:val="20"/>
          <w:szCs w:val="20"/>
          <w:lang w:eastAsia="sl-SI"/>
        </w:rPr>
      </w:pPr>
      <w:r w:rsidRPr="005705E2">
        <w:rPr>
          <w:rFonts w:ascii="Arial" w:eastAsia="Calibri" w:hAnsi="Arial" w:cs="Arial"/>
          <w:sz w:val="20"/>
          <w:szCs w:val="20"/>
          <w:lang w:eastAsia="sl-SI"/>
        </w:rPr>
        <w:t>Pripravniku se določi osnovna plača na podlagi uvrstitve delovnega mesta oziroma naziva, na katerem lahko pripravnik delo opravlja neposredno po opravljenem pripravništvu oziroma izpitu, določenem po posebnih predpisih, in sicer tako, da je njegova osnovna plača za čas pripravništva za šest plačnih razredov nižja od osnovne plače tega delovnega mesta oziroma naziva, razen če zakon določa drugače.</w:t>
      </w:r>
    </w:p>
    <w:p w14:paraId="46BFDE32" w14:textId="77777777" w:rsidR="005705E2" w:rsidRPr="005705E2" w:rsidRDefault="005705E2" w:rsidP="005705E2">
      <w:pPr>
        <w:shd w:val="clear" w:color="auto" w:fill="FFFFFF"/>
        <w:spacing w:before="240" w:after="200" w:line="240" w:lineRule="auto"/>
        <w:jc w:val="both"/>
        <w:rPr>
          <w:rFonts w:ascii="Arial" w:eastAsia="Calibri" w:hAnsi="Arial" w:cs="Arial"/>
          <w:sz w:val="20"/>
          <w:szCs w:val="20"/>
          <w:lang w:eastAsia="sl-SI"/>
        </w:rPr>
      </w:pPr>
    </w:p>
    <w:p w14:paraId="49BC0738" w14:textId="77777777" w:rsidR="005705E2" w:rsidRPr="005705E2" w:rsidRDefault="005705E2" w:rsidP="005705E2">
      <w:pPr>
        <w:numPr>
          <w:ilvl w:val="0"/>
          <w:numId w:val="16"/>
        </w:numPr>
        <w:spacing w:after="0" w:line="240" w:lineRule="auto"/>
        <w:contextualSpacing/>
        <w:jc w:val="center"/>
        <w:rPr>
          <w:rFonts w:ascii="Arial" w:eastAsia="Times New Roman" w:hAnsi="Arial" w:cs="Arial"/>
          <w:b/>
          <w:sz w:val="20"/>
          <w:szCs w:val="20"/>
          <w:lang w:eastAsia="sl-SI"/>
        </w:rPr>
      </w:pPr>
      <w:r w:rsidRPr="005705E2">
        <w:rPr>
          <w:rFonts w:ascii="Arial" w:eastAsia="Times New Roman" w:hAnsi="Arial" w:cs="Arial"/>
          <w:b/>
          <w:sz w:val="20"/>
          <w:szCs w:val="20"/>
          <w:lang w:eastAsia="sl-SI"/>
        </w:rPr>
        <w:t>člen</w:t>
      </w:r>
    </w:p>
    <w:p w14:paraId="4D6DCE21" w14:textId="77777777" w:rsidR="005705E2" w:rsidRPr="005705E2" w:rsidRDefault="005705E2" w:rsidP="005705E2">
      <w:pPr>
        <w:spacing w:after="0" w:line="240" w:lineRule="auto"/>
        <w:ind w:left="720"/>
        <w:contextualSpacing/>
        <w:jc w:val="center"/>
        <w:rPr>
          <w:rFonts w:ascii="Arial" w:eastAsia="Times New Roman" w:hAnsi="Arial" w:cs="Arial"/>
          <w:b/>
          <w:sz w:val="20"/>
          <w:szCs w:val="20"/>
          <w:lang w:eastAsia="sl-SI"/>
        </w:rPr>
      </w:pPr>
      <w:r w:rsidRPr="005705E2">
        <w:rPr>
          <w:rFonts w:ascii="Arial" w:eastAsia="Times New Roman" w:hAnsi="Arial" w:cs="Arial"/>
          <w:b/>
          <w:sz w:val="20"/>
          <w:szCs w:val="20"/>
          <w:lang w:eastAsia="sl-SI"/>
        </w:rPr>
        <w:t>(določitev plačnega razreda v primeru zaposlitve za določen čas)</w:t>
      </w:r>
    </w:p>
    <w:p w14:paraId="08899937"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bCs/>
          <w:sz w:val="20"/>
          <w:szCs w:val="20"/>
        </w:rPr>
      </w:pPr>
      <w:r w:rsidRPr="005705E2">
        <w:rPr>
          <w:rFonts w:ascii="Arial" w:eastAsia="Calibri" w:hAnsi="Arial" w:cs="Arial"/>
          <w:bCs/>
          <w:sz w:val="20"/>
          <w:szCs w:val="20"/>
        </w:rPr>
        <w:lastRenderedPageBreak/>
        <w:t xml:space="preserve">(1) V primerih, določenih s posebnim zakonom, se lahko osnovna plača javnega uslužbenca, ki sklene delovno razmerje za določen čas, poveča za določeno število plačnih razredov, pri čemer se kot osnova upošteva plačni razred ustreznega delovnega mesta oziroma naziva. </w:t>
      </w:r>
      <w:r w:rsidRPr="005705E2">
        <w:rPr>
          <w:rFonts w:ascii="Arial" w:eastAsia="Calibri" w:hAnsi="Arial" w:cs="Arial"/>
          <w:sz w:val="20"/>
          <w:szCs w:val="20"/>
          <w:lang w:eastAsia="sl-SI"/>
        </w:rPr>
        <w:t xml:space="preserve">Javnega uslužbenca  na podlagi prejšnjega stavka ni mogoče uvrstiti v višji plačni razred, kot znaša končni plačni razred delovnega mesta oziroma naziva. </w:t>
      </w:r>
    </w:p>
    <w:p w14:paraId="21C78290"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bCs/>
          <w:sz w:val="20"/>
          <w:szCs w:val="20"/>
        </w:rPr>
      </w:pPr>
      <w:r w:rsidRPr="005705E2">
        <w:rPr>
          <w:rFonts w:ascii="Arial" w:eastAsia="Calibri" w:hAnsi="Arial" w:cs="Arial"/>
          <w:bCs/>
          <w:sz w:val="20"/>
          <w:szCs w:val="20"/>
        </w:rPr>
        <w:t xml:space="preserve">(2) Ob vsaki spremembi plačnega razreda zaradi napredovanja v plačni razred, naziv ali višji naziv, se število plačnih razredov, ki jih je javni uslužbenec pridobil v skladu s tem členom, ponovno določi. </w:t>
      </w:r>
    </w:p>
    <w:p w14:paraId="7DE88EE6"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bCs/>
          <w:sz w:val="20"/>
          <w:szCs w:val="20"/>
        </w:rPr>
      </w:pPr>
      <w:r w:rsidRPr="005705E2">
        <w:rPr>
          <w:rFonts w:ascii="Arial" w:eastAsia="Calibri" w:hAnsi="Arial" w:cs="Arial"/>
          <w:bCs/>
          <w:sz w:val="20"/>
          <w:szCs w:val="20"/>
        </w:rPr>
        <w:t>(3) Določitev plačnega razreda po tem členu se ne šteje za napredovanje.</w:t>
      </w:r>
    </w:p>
    <w:p w14:paraId="5DBEFD6C"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bCs/>
          <w:sz w:val="20"/>
          <w:szCs w:val="20"/>
        </w:rPr>
      </w:pPr>
    </w:p>
    <w:p w14:paraId="030CF96C" w14:textId="77777777" w:rsidR="005705E2" w:rsidRPr="005705E2" w:rsidRDefault="005705E2" w:rsidP="005705E2">
      <w:pPr>
        <w:numPr>
          <w:ilvl w:val="0"/>
          <w:numId w:val="16"/>
        </w:numPr>
        <w:spacing w:after="0" w:line="260" w:lineRule="exact"/>
        <w:contextualSpacing/>
        <w:jc w:val="center"/>
        <w:rPr>
          <w:rFonts w:ascii="Arial" w:eastAsia="Calibri" w:hAnsi="Arial" w:cs="Arial"/>
          <w:b/>
          <w:sz w:val="20"/>
          <w:szCs w:val="20"/>
        </w:rPr>
      </w:pPr>
      <w:r w:rsidRPr="005705E2">
        <w:rPr>
          <w:rFonts w:ascii="Arial" w:eastAsia="Calibri" w:hAnsi="Arial" w:cs="Arial"/>
          <w:b/>
          <w:sz w:val="20"/>
          <w:szCs w:val="20"/>
        </w:rPr>
        <w:t>člen</w:t>
      </w:r>
    </w:p>
    <w:p w14:paraId="23C947E7" w14:textId="77777777" w:rsidR="005705E2" w:rsidRPr="005705E2" w:rsidRDefault="005705E2" w:rsidP="005705E2">
      <w:pPr>
        <w:spacing w:after="200" w:line="276" w:lineRule="auto"/>
        <w:jc w:val="center"/>
        <w:rPr>
          <w:rFonts w:ascii="Arial" w:eastAsia="Calibri" w:hAnsi="Arial" w:cs="Arial"/>
          <w:b/>
          <w:sz w:val="20"/>
          <w:szCs w:val="20"/>
        </w:rPr>
      </w:pPr>
      <w:r w:rsidRPr="005705E2">
        <w:rPr>
          <w:rFonts w:ascii="Arial" w:eastAsia="Calibri" w:hAnsi="Arial" w:cs="Arial"/>
          <w:b/>
          <w:sz w:val="20"/>
          <w:szCs w:val="20"/>
        </w:rPr>
        <w:t>(začasna pridobitev višjega plačnega razreda)</w:t>
      </w:r>
    </w:p>
    <w:p w14:paraId="7BD82E13"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bCs/>
          <w:sz w:val="20"/>
          <w:szCs w:val="20"/>
        </w:rPr>
      </w:pPr>
      <w:r w:rsidRPr="005705E2">
        <w:rPr>
          <w:rFonts w:ascii="Arial" w:eastAsia="Calibri" w:hAnsi="Arial" w:cs="Arial"/>
          <w:bCs/>
          <w:sz w:val="20"/>
          <w:szCs w:val="20"/>
        </w:rPr>
        <w:t xml:space="preserve">(1) Javnega uslužbenca se lahko za čas trajanja projekta, za čas vodenja delovne skupine, za čas opravljanja nalog, vezanih na osebno zaupanje funkcionarja ali za čas izvajanja druge določene naloge, ki po vsebini in zahtevnosti odstopa od siceršnjih nalog delovnega mesta in če so zagotovljena finančna sredstva v okviru stroškov dela, uvrsti v plačni razred, ki je za </w:t>
      </w:r>
      <w:r w:rsidRPr="005705E2">
        <w:rPr>
          <w:rFonts w:ascii="Arial" w:eastAsia="Calibri" w:hAnsi="Arial" w:cs="Arial"/>
          <w:bCs/>
          <w:color w:val="000000" w:themeColor="text1"/>
          <w:sz w:val="20"/>
          <w:szCs w:val="20"/>
        </w:rPr>
        <w:t xml:space="preserve">največ pet plačnih razredov </w:t>
      </w:r>
      <w:r w:rsidRPr="005705E2">
        <w:rPr>
          <w:rFonts w:ascii="Arial" w:eastAsia="Calibri" w:hAnsi="Arial" w:cs="Arial"/>
          <w:bCs/>
          <w:sz w:val="20"/>
          <w:szCs w:val="20"/>
        </w:rPr>
        <w:t xml:space="preserve">višji od plačnega razreda, v katerega je javni uslužbenec uvrščen, vendar ne v višji plačni razred, kot znaša končni plačni razred delovnega mesta oziroma naziva. </w:t>
      </w:r>
    </w:p>
    <w:p w14:paraId="2F6C98D9"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bCs/>
          <w:sz w:val="20"/>
          <w:szCs w:val="20"/>
        </w:rPr>
      </w:pPr>
      <w:r w:rsidRPr="005705E2">
        <w:rPr>
          <w:rFonts w:ascii="Arial" w:eastAsia="Calibri" w:hAnsi="Arial" w:cs="Arial"/>
          <w:bCs/>
          <w:sz w:val="20"/>
          <w:szCs w:val="20"/>
        </w:rPr>
        <w:t>(2) Določitev višjega plačnega razreda na podlagi tega člena se izključuje z določitvijo višjega plačnega razreda na podlagi prejšnjega člena za opravljanje istih nalog.</w:t>
      </w:r>
    </w:p>
    <w:p w14:paraId="74307FBD"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bCs/>
          <w:sz w:val="20"/>
          <w:szCs w:val="20"/>
        </w:rPr>
      </w:pPr>
      <w:r w:rsidRPr="005705E2">
        <w:rPr>
          <w:rFonts w:ascii="Arial" w:eastAsia="Calibri" w:hAnsi="Arial" w:cs="Arial"/>
          <w:bCs/>
          <w:sz w:val="20"/>
          <w:szCs w:val="20"/>
        </w:rPr>
        <w:t>(3) Sklep o začasni pridobitvi višjega plačnega razreda sprejme predstojnik. Sklep mora vsebovati razloge za višjo uvrstitev in čas, v katerem bo javni uslužbenec začasno pridobil višji plačni razred. Če predčasno prenehajo razlogi za višjo uvrstitev predstojnik sprejme sklep o prenehanju določitve višjega plačnega razreda. Zoper sklep predstojnika javni uslužbenec nima posebnega pravnega varstva pri delodajalcu, ima pa pravico do sodnega varstva v skladu s predpisi, ki urejajo delovna razmerja.</w:t>
      </w:r>
    </w:p>
    <w:p w14:paraId="03A17DBC"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bCs/>
          <w:sz w:val="20"/>
          <w:szCs w:val="20"/>
        </w:rPr>
      </w:pPr>
      <w:r w:rsidRPr="005705E2">
        <w:rPr>
          <w:rFonts w:ascii="Arial" w:eastAsia="Calibri" w:hAnsi="Arial" w:cs="Arial"/>
          <w:bCs/>
          <w:sz w:val="20"/>
          <w:szCs w:val="20"/>
        </w:rPr>
        <w:t xml:space="preserve">(4) Ob vsaki spremembi plačnega razreda zaradi napredovanja v plačni razred, naziv ali višji naziv, se število plačnih razredov, ki jih je javni uslužbenec pridobil po tem členu, ponovno določi. </w:t>
      </w:r>
    </w:p>
    <w:p w14:paraId="65614360"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bCs/>
          <w:sz w:val="20"/>
          <w:szCs w:val="20"/>
        </w:rPr>
      </w:pPr>
      <w:r w:rsidRPr="005705E2">
        <w:rPr>
          <w:rFonts w:ascii="Arial" w:eastAsia="Calibri" w:hAnsi="Arial" w:cs="Arial"/>
          <w:bCs/>
          <w:sz w:val="20"/>
          <w:szCs w:val="20"/>
        </w:rPr>
        <w:t>(5) Določitev plačnega razreda po tem členu se ne šteje za napredovanje.</w:t>
      </w:r>
    </w:p>
    <w:p w14:paraId="5F62AEE9" w14:textId="77777777" w:rsidR="005705E2" w:rsidRPr="005705E2" w:rsidRDefault="005705E2" w:rsidP="005705E2">
      <w:pPr>
        <w:shd w:val="clear" w:color="auto" w:fill="FFFFFF"/>
        <w:spacing w:before="240" w:after="200" w:line="240" w:lineRule="auto"/>
        <w:jc w:val="both"/>
        <w:rPr>
          <w:rFonts w:ascii="Arial" w:eastAsia="Calibri" w:hAnsi="Arial" w:cs="Arial"/>
          <w:sz w:val="20"/>
          <w:szCs w:val="20"/>
        </w:rPr>
      </w:pPr>
    </w:p>
    <w:p w14:paraId="67DD1634" w14:textId="77777777" w:rsidR="005705E2" w:rsidRPr="005705E2" w:rsidRDefault="005705E2" w:rsidP="005705E2">
      <w:pPr>
        <w:shd w:val="clear" w:color="auto" w:fill="FFFFFF"/>
        <w:spacing w:after="200" w:line="240" w:lineRule="auto"/>
        <w:jc w:val="center"/>
        <w:rPr>
          <w:rFonts w:ascii="Arial" w:eastAsia="Calibri" w:hAnsi="Arial" w:cs="Arial"/>
          <w:b/>
          <w:bCs/>
          <w:sz w:val="20"/>
          <w:szCs w:val="20"/>
          <w:lang w:eastAsia="sl-SI"/>
        </w:rPr>
      </w:pPr>
      <w:r w:rsidRPr="005705E2">
        <w:rPr>
          <w:rFonts w:ascii="Arial" w:eastAsia="Calibri" w:hAnsi="Arial" w:cs="Arial"/>
          <w:b/>
          <w:bCs/>
          <w:sz w:val="20"/>
          <w:szCs w:val="20"/>
        </w:rPr>
        <w:t>2. NAPREDOVANJE</w:t>
      </w:r>
    </w:p>
    <w:p w14:paraId="27A9C8DF" w14:textId="77777777" w:rsidR="005705E2" w:rsidRPr="005705E2" w:rsidRDefault="005705E2" w:rsidP="005705E2">
      <w:pPr>
        <w:numPr>
          <w:ilvl w:val="0"/>
          <w:numId w:val="16"/>
        </w:numPr>
        <w:spacing w:after="0" w:line="240" w:lineRule="auto"/>
        <w:contextualSpacing/>
        <w:jc w:val="center"/>
        <w:rPr>
          <w:rFonts w:ascii="Arial" w:eastAsia="Times New Roman" w:hAnsi="Arial" w:cs="Arial"/>
          <w:b/>
          <w:sz w:val="20"/>
          <w:szCs w:val="20"/>
          <w:lang w:eastAsia="sl-SI"/>
        </w:rPr>
      </w:pPr>
      <w:r w:rsidRPr="005705E2">
        <w:rPr>
          <w:rFonts w:ascii="Arial" w:eastAsia="Times New Roman" w:hAnsi="Arial" w:cs="Arial"/>
          <w:b/>
          <w:sz w:val="20"/>
          <w:szCs w:val="20"/>
          <w:lang w:eastAsia="sl-SI"/>
        </w:rPr>
        <w:t>člen</w:t>
      </w:r>
    </w:p>
    <w:p w14:paraId="378BCFC8" w14:textId="77777777" w:rsidR="005705E2" w:rsidRPr="005705E2" w:rsidRDefault="005705E2" w:rsidP="005705E2">
      <w:pPr>
        <w:spacing w:after="0" w:line="240" w:lineRule="auto"/>
        <w:contextualSpacing/>
        <w:jc w:val="center"/>
        <w:rPr>
          <w:rFonts w:ascii="Arial" w:eastAsia="Times New Roman" w:hAnsi="Arial" w:cs="Arial"/>
          <w:b/>
          <w:sz w:val="20"/>
          <w:szCs w:val="20"/>
          <w:lang w:eastAsia="sl-SI"/>
        </w:rPr>
      </w:pPr>
      <w:r w:rsidRPr="005705E2">
        <w:rPr>
          <w:rFonts w:ascii="Arial" w:eastAsia="Times New Roman" w:hAnsi="Arial" w:cs="Arial"/>
          <w:b/>
          <w:sz w:val="20"/>
          <w:szCs w:val="20"/>
        </w:rPr>
        <w:t>(napredovanje javnih uslužbencev v višji plačni razred)</w:t>
      </w:r>
    </w:p>
    <w:p w14:paraId="09AEEB0D" w14:textId="77777777" w:rsidR="005705E2" w:rsidRPr="005705E2" w:rsidRDefault="005705E2" w:rsidP="005705E2">
      <w:pPr>
        <w:spacing w:after="200" w:line="276" w:lineRule="auto"/>
        <w:jc w:val="both"/>
        <w:rPr>
          <w:rFonts w:ascii="Arial" w:eastAsia="Calibri" w:hAnsi="Arial" w:cs="Arial"/>
          <w:sz w:val="20"/>
          <w:szCs w:val="20"/>
        </w:rPr>
      </w:pPr>
    </w:p>
    <w:p w14:paraId="167BF877"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trike/>
          <w:sz w:val="20"/>
          <w:szCs w:val="20"/>
        </w:rPr>
      </w:pPr>
      <w:bookmarkStart w:id="4" w:name="_Hlk63154759"/>
      <w:r w:rsidRPr="005705E2">
        <w:rPr>
          <w:rFonts w:ascii="Arial" w:eastAsia="Calibri" w:hAnsi="Arial" w:cs="Arial"/>
          <w:sz w:val="20"/>
          <w:szCs w:val="20"/>
        </w:rPr>
        <w:t>(1) Javni uslužbenec lahko na delovnem mestu oziroma v nazivu napreduje v višji plačni razred.</w:t>
      </w:r>
    </w:p>
    <w:p w14:paraId="2CF79D30"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rPr>
      </w:pPr>
      <w:r w:rsidRPr="005705E2">
        <w:rPr>
          <w:rFonts w:ascii="Arial" w:eastAsia="Calibri" w:hAnsi="Arial" w:cs="Arial"/>
          <w:sz w:val="20"/>
          <w:szCs w:val="20"/>
        </w:rPr>
        <w:t>(2) Javni uslužbenci lahko na delovnih mestih, kjer je mogoče tudi napredovanje v višji naziv, v posameznem nazivu napredujejo za pet plačnih razredov, javni uslužbenci, kjer ni mogoče napredovati v naziv, pa lahko na delovnem mestu napredujejo za deset plačnih razredov. Če z napredovanjem na delovnih mestih, kjer je mogoče napredovanje v naziv, skupaj v vseh nazivih ni mogoče napredovanje za deset plačnih razredov, je v najvišjem nazivu mogoče napredovati za toliko plačnih razredov, da je doseženo napredovanje v nazivih skupno za deset plačnih razredov.</w:t>
      </w:r>
    </w:p>
    <w:p w14:paraId="3255F781"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rPr>
      </w:pPr>
      <w:r w:rsidRPr="005705E2">
        <w:rPr>
          <w:rFonts w:ascii="Arial" w:eastAsia="Calibri" w:hAnsi="Arial" w:cs="Arial"/>
          <w:sz w:val="20"/>
          <w:szCs w:val="20"/>
        </w:rPr>
        <w:t xml:space="preserve">(3) Javni uslužbenec vsakokrat napreduje za en plačni razred. </w:t>
      </w:r>
      <w:bookmarkStart w:id="5" w:name="_Hlk29813349"/>
      <w:r w:rsidRPr="005705E2">
        <w:rPr>
          <w:rFonts w:ascii="Arial" w:eastAsia="Calibri" w:hAnsi="Arial" w:cs="Arial"/>
          <w:sz w:val="20"/>
          <w:szCs w:val="20"/>
        </w:rPr>
        <w:t xml:space="preserve">V prvi do tretji plačni razred napreduje vsakič po dveh letih, v četrti do šesti plačni razred vsakič po nadaljnjih treh letih, v sedmi do </w:t>
      </w:r>
      <w:r w:rsidRPr="005705E2">
        <w:rPr>
          <w:rFonts w:ascii="Arial" w:eastAsia="Calibri" w:hAnsi="Arial" w:cs="Arial"/>
          <w:sz w:val="20"/>
          <w:szCs w:val="20"/>
        </w:rPr>
        <w:lastRenderedPageBreak/>
        <w:t xml:space="preserve">deseti plačni razred pa vsakič po nadaljnjih štirih letih (v nadaljnjem besedilu: časovno obdobje za napredovanje). </w:t>
      </w:r>
    </w:p>
    <w:bookmarkEnd w:id="5"/>
    <w:p w14:paraId="2704EB21"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rPr>
      </w:pPr>
      <w:r w:rsidRPr="005705E2">
        <w:rPr>
          <w:rFonts w:ascii="Arial" w:eastAsia="Calibri" w:hAnsi="Arial" w:cs="Arial"/>
          <w:sz w:val="20"/>
          <w:szCs w:val="20"/>
        </w:rPr>
        <w:t xml:space="preserve">(4) Javni uslužbenci na delovnih mestih, kjer ni mogoče tudi napredovanje v višji naziv, lahko v času zaposlitve v javnem sektorju dvakrat napredujejo po polovici časovnega obdobja za napredovanje iz prejšnjega odstavka. </w:t>
      </w:r>
    </w:p>
    <w:p w14:paraId="02BD0D9C"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rPr>
      </w:pPr>
      <w:r w:rsidRPr="005705E2">
        <w:rPr>
          <w:rFonts w:ascii="Arial" w:eastAsia="Calibri" w:hAnsi="Arial" w:cs="Arial"/>
          <w:sz w:val="20"/>
          <w:szCs w:val="20"/>
        </w:rPr>
        <w:t xml:space="preserve"> (5) Javni uslužbenec pridobi pravico do plače v skladu z višjim plačnim razredom s prvim dnem naslednjega meseca po izpolnitvi časovnega obdobja za napredovanje. Delodajalec javnemu uslužbencu izroči predlog aneksa k pogodbi o zaposlitvi najpozneje 15 dni pred izpolnitvijo pogojev za napredovanje. </w:t>
      </w:r>
    </w:p>
    <w:p w14:paraId="29BFCB20"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rPr>
      </w:pPr>
      <w:r w:rsidRPr="005705E2">
        <w:rPr>
          <w:rFonts w:ascii="Arial" w:eastAsia="Calibri" w:hAnsi="Arial" w:cs="Arial"/>
          <w:sz w:val="20"/>
          <w:szCs w:val="20"/>
          <w:highlight w:val="yellow"/>
        </w:rPr>
        <w:t>Varianta: Določitev enotnega datuma, kdaj javni uslužbenci napredujejo in dobijo pravico do višje plače (npr. 1. december).</w:t>
      </w:r>
    </w:p>
    <w:p w14:paraId="3DE05FF9"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rPr>
      </w:pPr>
      <w:r w:rsidRPr="005705E2">
        <w:rPr>
          <w:rFonts w:ascii="Arial" w:eastAsia="Calibri" w:hAnsi="Arial" w:cs="Arial"/>
          <w:sz w:val="20"/>
          <w:szCs w:val="20"/>
        </w:rPr>
        <w:t xml:space="preserve"> (6) Če se delovno mesto opravlja v nazivih, se časovno obdobje za napredovanje določi glede na izhodiščni plačni razred delovnega mesta.</w:t>
      </w:r>
    </w:p>
    <w:p w14:paraId="63CE99AA"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rPr>
      </w:pPr>
      <w:r w:rsidRPr="005705E2">
        <w:rPr>
          <w:rFonts w:ascii="Arial" w:eastAsia="Calibri" w:hAnsi="Arial" w:cs="Arial"/>
          <w:sz w:val="20"/>
          <w:szCs w:val="20"/>
        </w:rPr>
        <w:t xml:space="preserve"> (7) Časovno obdobje za napredovanje teče od prve zaposlitve v javnem sektorju, od zadnjega napredovanja v višji plačni razred oziroma od prekinitve časovnega obdobja za napredovanje.</w:t>
      </w:r>
    </w:p>
    <w:p w14:paraId="07E9F02B"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rPr>
      </w:pPr>
      <w:r w:rsidRPr="005705E2">
        <w:rPr>
          <w:rFonts w:ascii="Arial" w:eastAsia="Calibri" w:hAnsi="Arial" w:cs="Arial"/>
          <w:sz w:val="20"/>
          <w:szCs w:val="20"/>
        </w:rPr>
        <w:t xml:space="preserve"> (8) V primeru napredovanja v naziv oziroma višji naziv na istem delovnem mestu se časovno obdobje za napredovanje ne prekine. </w:t>
      </w:r>
    </w:p>
    <w:p w14:paraId="34AF5A31"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rPr>
      </w:pPr>
      <w:r w:rsidRPr="005705E2">
        <w:rPr>
          <w:rFonts w:ascii="Arial" w:eastAsia="Calibri" w:hAnsi="Arial" w:cs="Arial"/>
          <w:sz w:val="20"/>
          <w:szCs w:val="20"/>
        </w:rPr>
        <w:t>(9) Časovno obdobje za napredovanje se ob premestitvi ali zaposlitvi na drugem delovnem mestu prekine in začne teči znova v naslednjih primerih:</w:t>
      </w:r>
    </w:p>
    <w:p w14:paraId="4623E8F6"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rPr>
      </w:pPr>
      <w:r w:rsidRPr="005705E2">
        <w:rPr>
          <w:rFonts w:ascii="Arial" w:eastAsia="Calibri" w:hAnsi="Arial" w:cs="Arial"/>
          <w:sz w:val="20"/>
          <w:szCs w:val="20"/>
        </w:rPr>
        <w:t>– če gre za delovno mesto v višjem tarifnem razredu,</w:t>
      </w:r>
    </w:p>
    <w:p w14:paraId="6AACF311"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rPr>
      </w:pPr>
      <w:r w:rsidRPr="005705E2">
        <w:rPr>
          <w:rFonts w:ascii="Arial" w:eastAsia="Calibri" w:hAnsi="Arial" w:cs="Arial"/>
          <w:sz w:val="20"/>
          <w:szCs w:val="20"/>
        </w:rPr>
        <w:t>– če gre za delovno mesto v istem ali nižjem tarifnem razredu in v drugi plačni podskupini, ki ni istovrstno ali sorodno prejšnjemu delovnemu mestu ali</w:t>
      </w:r>
    </w:p>
    <w:p w14:paraId="07F5BAE1"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rPr>
      </w:pPr>
      <w:r w:rsidRPr="005705E2">
        <w:rPr>
          <w:rFonts w:ascii="Arial" w:eastAsia="Calibri" w:hAnsi="Arial" w:cs="Arial"/>
          <w:sz w:val="20"/>
          <w:szCs w:val="20"/>
        </w:rPr>
        <w:t>– ob prekinitvi delovnega razmerja v javnem sektorju, razen če gre za prekinitev delovnega razmerja, ki je krajša od 90 dni.</w:t>
      </w:r>
    </w:p>
    <w:p w14:paraId="790F0C32"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rPr>
      </w:pPr>
      <w:r w:rsidRPr="005705E2">
        <w:rPr>
          <w:rFonts w:ascii="Arial" w:eastAsia="Calibri" w:hAnsi="Arial" w:cs="Arial"/>
          <w:sz w:val="20"/>
          <w:szCs w:val="20"/>
        </w:rPr>
        <w:t>(10) Časovno obdobje za napredovanje se v primerih iz osmega in devetega odstavka tega člena šteje glede na plačni razred, ki ga javni uslužbenec pridobi ob ponovni zaposlitvi, napredovanju v naziv ali ob prehodu na drugo delovno mesto.</w:t>
      </w:r>
    </w:p>
    <w:p w14:paraId="5153DEC9"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rPr>
      </w:pPr>
    </w:p>
    <w:bookmarkEnd w:id="4"/>
    <w:p w14:paraId="1996B258" w14:textId="77777777" w:rsidR="005705E2" w:rsidRPr="005705E2" w:rsidRDefault="005705E2" w:rsidP="005705E2">
      <w:pPr>
        <w:numPr>
          <w:ilvl w:val="0"/>
          <w:numId w:val="16"/>
        </w:numPr>
        <w:spacing w:after="0" w:line="240" w:lineRule="auto"/>
        <w:contextualSpacing/>
        <w:jc w:val="center"/>
        <w:rPr>
          <w:rFonts w:ascii="Arial" w:eastAsia="Times New Roman" w:hAnsi="Arial" w:cs="Arial"/>
          <w:b/>
          <w:sz w:val="20"/>
          <w:szCs w:val="20"/>
          <w:lang w:eastAsia="sl-SI"/>
        </w:rPr>
      </w:pPr>
      <w:r w:rsidRPr="005705E2">
        <w:rPr>
          <w:rFonts w:ascii="Arial" w:eastAsia="Times New Roman" w:hAnsi="Arial" w:cs="Arial"/>
          <w:b/>
          <w:sz w:val="20"/>
          <w:szCs w:val="20"/>
          <w:lang w:eastAsia="sl-SI"/>
        </w:rPr>
        <w:t>člen</w:t>
      </w:r>
    </w:p>
    <w:p w14:paraId="45448DF8" w14:textId="77777777" w:rsidR="005705E2" w:rsidRPr="005705E2" w:rsidRDefault="005705E2" w:rsidP="005705E2">
      <w:pPr>
        <w:spacing w:after="200" w:line="276" w:lineRule="auto"/>
        <w:jc w:val="center"/>
        <w:rPr>
          <w:rFonts w:ascii="Arial" w:eastAsia="Calibri" w:hAnsi="Arial" w:cs="Arial"/>
          <w:b/>
          <w:sz w:val="20"/>
          <w:szCs w:val="20"/>
        </w:rPr>
      </w:pPr>
      <w:r w:rsidRPr="005705E2">
        <w:rPr>
          <w:rFonts w:ascii="Arial" w:eastAsia="Calibri" w:hAnsi="Arial" w:cs="Arial"/>
          <w:b/>
          <w:sz w:val="20"/>
          <w:szCs w:val="20"/>
        </w:rPr>
        <w:t>(zadržano napredovanje)</w:t>
      </w:r>
    </w:p>
    <w:p w14:paraId="72073F2E"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rPr>
      </w:pPr>
      <w:r w:rsidRPr="005705E2">
        <w:rPr>
          <w:rFonts w:ascii="Arial" w:eastAsia="Calibri" w:hAnsi="Arial" w:cs="Arial"/>
          <w:sz w:val="20"/>
          <w:szCs w:val="20"/>
        </w:rPr>
        <w:t>(1) Javnemu uslužbencu se časovno obdobje za napredovanje podaljša za eno leto, če nadrejeni, ki spremlja delo in strokovno usposobljenost javnega uslužbenca ugotovi, da javni uslužbenec v časovnem obdobju za napredovanje ni v celoti dosegel pričakovanih delovnih rezultatov po obsegu, pravočasnosti in strokovnosti. O zadržanem napredovanju odloči predstojnik s sklepom na podlagi predloga nadrejenega, ki spremlja delo in strokovno usposobljenost javnega uslužbenca. Sklep mora vsebovati obrazložitev z navedbo utemeljenih razlogov za zadržano napredovanje. Sklep se izda najkasneje do izpolnitve časovnega obdobja za napredovanje posameznega javnega uslužbenca.</w:t>
      </w:r>
    </w:p>
    <w:p w14:paraId="1B0FAA9E"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rPr>
      </w:pPr>
      <w:r w:rsidRPr="005705E2">
        <w:rPr>
          <w:rFonts w:ascii="Arial" w:eastAsia="Calibri" w:hAnsi="Arial" w:cs="Arial"/>
          <w:sz w:val="20"/>
          <w:szCs w:val="20"/>
        </w:rPr>
        <w:t>(2) Zadržano napredovanje ni razlog za začetek postopka redne odpovedi pogodbe o zaposlitvi iz razloga nesposobnosti.</w:t>
      </w:r>
    </w:p>
    <w:p w14:paraId="4311403F"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rPr>
      </w:pPr>
      <w:r w:rsidRPr="005705E2">
        <w:rPr>
          <w:rFonts w:ascii="Arial" w:eastAsia="Calibri" w:hAnsi="Arial" w:cs="Arial"/>
          <w:sz w:val="20"/>
          <w:szCs w:val="20"/>
        </w:rPr>
        <w:t>(3) Zoper sklep o zadržanem napredovanju lahko javni uslužbenec v 30 dneh od vročitve sklepa zahteva sodno varstvo pred pristojnim delovnim sodiščem. Ne glede na prejšnji stavek se v primerih, ko je z drugim zakonom v okviru uveljavljanja pravnega varstva javnega uslužbenca urejen postopek pritožbe oziroma ugovora, upošteva določbe drugega zakona.</w:t>
      </w:r>
    </w:p>
    <w:p w14:paraId="07DA8A5B" w14:textId="77777777" w:rsidR="005705E2" w:rsidRPr="005705E2" w:rsidRDefault="005705E2" w:rsidP="005705E2">
      <w:pPr>
        <w:numPr>
          <w:ilvl w:val="0"/>
          <w:numId w:val="16"/>
        </w:numPr>
        <w:spacing w:after="0" w:line="240" w:lineRule="auto"/>
        <w:contextualSpacing/>
        <w:jc w:val="center"/>
        <w:rPr>
          <w:rFonts w:ascii="Arial" w:eastAsia="Times New Roman" w:hAnsi="Arial" w:cs="Arial"/>
          <w:b/>
          <w:sz w:val="20"/>
          <w:szCs w:val="20"/>
          <w:lang w:eastAsia="sl-SI"/>
        </w:rPr>
      </w:pPr>
      <w:r w:rsidRPr="005705E2">
        <w:rPr>
          <w:rFonts w:ascii="Arial" w:eastAsia="Times New Roman" w:hAnsi="Arial" w:cs="Arial"/>
          <w:b/>
          <w:sz w:val="20"/>
          <w:szCs w:val="20"/>
          <w:lang w:eastAsia="sl-SI"/>
        </w:rPr>
        <w:lastRenderedPageBreak/>
        <w:t>člen</w:t>
      </w:r>
    </w:p>
    <w:p w14:paraId="65FA73E3" w14:textId="77777777" w:rsidR="005705E2" w:rsidRPr="005705E2" w:rsidRDefault="005705E2" w:rsidP="005705E2">
      <w:pPr>
        <w:spacing w:after="0" w:line="240" w:lineRule="auto"/>
        <w:ind w:left="720"/>
        <w:contextualSpacing/>
        <w:jc w:val="center"/>
        <w:rPr>
          <w:rFonts w:ascii="Arial" w:eastAsia="Times New Roman" w:hAnsi="Arial" w:cs="Arial"/>
          <w:b/>
          <w:sz w:val="20"/>
          <w:szCs w:val="20"/>
          <w:lang w:eastAsia="sl-SI"/>
        </w:rPr>
      </w:pPr>
      <w:r w:rsidRPr="005705E2">
        <w:rPr>
          <w:rFonts w:ascii="Arial" w:eastAsia="Times New Roman" w:hAnsi="Arial" w:cs="Arial"/>
          <w:b/>
          <w:sz w:val="20"/>
          <w:szCs w:val="20"/>
          <w:lang w:eastAsia="sl-SI"/>
        </w:rPr>
        <w:t>(pospešeno napredovanje)</w:t>
      </w:r>
    </w:p>
    <w:p w14:paraId="543CB975" w14:textId="77777777" w:rsidR="005705E2" w:rsidRPr="005705E2" w:rsidRDefault="005705E2" w:rsidP="005705E2">
      <w:pPr>
        <w:spacing w:after="200" w:line="276" w:lineRule="auto"/>
        <w:jc w:val="both"/>
        <w:rPr>
          <w:rFonts w:ascii="Arial" w:eastAsia="Calibri" w:hAnsi="Arial" w:cs="Arial"/>
          <w:sz w:val="20"/>
          <w:szCs w:val="20"/>
        </w:rPr>
      </w:pPr>
    </w:p>
    <w:p w14:paraId="38A3B038" w14:textId="77777777" w:rsidR="005705E2" w:rsidRPr="005705E2" w:rsidRDefault="005705E2" w:rsidP="005705E2">
      <w:pPr>
        <w:spacing w:after="200" w:line="276" w:lineRule="auto"/>
        <w:jc w:val="both"/>
        <w:rPr>
          <w:rFonts w:ascii="Arial" w:eastAsia="Calibri" w:hAnsi="Arial" w:cs="Arial"/>
          <w:sz w:val="20"/>
          <w:szCs w:val="20"/>
        </w:rPr>
      </w:pPr>
      <w:r w:rsidRPr="005705E2">
        <w:rPr>
          <w:rFonts w:ascii="Arial" w:eastAsia="Calibri" w:hAnsi="Arial" w:cs="Arial"/>
          <w:sz w:val="20"/>
          <w:szCs w:val="20"/>
        </w:rPr>
        <w:t xml:space="preserve">(1) Javni uslužbenec lahko izjemoma napreduje za dva plačna razreda, če je v časovnem obdobju za napredovanju dosegel izjemne rezultate pri svojem delu.  </w:t>
      </w:r>
    </w:p>
    <w:p w14:paraId="7AAC31B3" w14:textId="77777777" w:rsidR="005705E2" w:rsidRPr="005705E2" w:rsidRDefault="005705E2" w:rsidP="005705E2">
      <w:pPr>
        <w:spacing w:after="200" w:line="276" w:lineRule="auto"/>
        <w:jc w:val="both"/>
        <w:rPr>
          <w:rFonts w:ascii="Arial" w:eastAsia="Calibri" w:hAnsi="Arial" w:cs="Arial"/>
          <w:sz w:val="20"/>
          <w:szCs w:val="20"/>
        </w:rPr>
      </w:pPr>
      <w:r w:rsidRPr="005705E2">
        <w:rPr>
          <w:rFonts w:ascii="Arial" w:eastAsia="Calibri" w:hAnsi="Arial" w:cs="Arial"/>
          <w:sz w:val="20"/>
          <w:szCs w:val="20"/>
        </w:rPr>
        <w:t>(2) O pospešenem napredovanju odloči predstojnik s sklepom na podlagi predloga nadrejenega, ki spremlja delo in strokovno usposobljenost javnega uslužbenca. Sklep mora vsebovati obrazložitev izpolnjevanja pogojev za pospešeno napredovanje.</w:t>
      </w:r>
    </w:p>
    <w:p w14:paraId="3AFBACAB" w14:textId="77777777" w:rsidR="005705E2" w:rsidRPr="005705E2" w:rsidRDefault="005705E2" w:rsidP="005705E2">
      <w:pPr>
        <w:spacing w:after="200" w:line="276" w:lineRule="auto"/>
        <w:jc w:val="both"/>
        <w:rPr>
          <w:rFonts w:ascii="Arial" w:eastAsia="Calibri" w:hAnsi="Arial" w:cs="Arial"/>
          <w:sz w:val="20"/>
          <w:szCs w:val="20"/>
        </w:rPr>
      </w:pPr>
      <w:r w:rsidRPr="005705E2">
        <w:rPr>
          <w:rFonts w:ascii="Arial" w:eastAsia="Calibri" w:hAnsi="Arial" w:cs="Arial"/>
          <w:sz w:val="20"/>
          <w:szCs w:val="20"/>
        </w:rPr>
        <w:t xml:space="preserve">(3) Število javnih uslužbencev, ki napredujejo v skladu s tem členom v posameznem letu, ne sme presegati 5 % javnih uslužbencev, zaposlenih pri posameznem uporabniku proračuna 1. januarja v letu napredovanja, pri čemer se </w:t>
      </w:r>
      <w:r w:rsidRPr="005705E2">
        <w:rPr>
          <w:rFonts w:ascii="Arial" w:eastAsia="Calibri" w:hAnsi="Arial" w:cs="Arial"/>
          <w:sz w:val="20"/>
          <w:szCs w:val="20"/>
          <w:lang w:val="x-none"/>
        </w:rPr>
        <w:t xml:space="preserve">število </w:t>
      </w:r>
      <w:r w:rsidRPr="005705E2">
        <w:rPr>
          <w:rFonts w:ascii="Arial" w:eastAsia="Calibri" w:hAnsi="Arial" w:cs="Arial"/>
          <w:sz w:val="20"/>
          <w:szCs w:val="20"/>
        </w:rPr>
        <w:t xml:space="preserve">javnih uslužbencev zaokroži navzgor. </w:t>
      </w:r>
    </w:p>
    <w:p w14:paraId="641BF3B6" w14:textId="77777777" w:rsidR="005705E2" w:rsidRPr="005705E2" w:rsidRDefault="005705E2" w:rsidP="005705E2">
      <w:pPr>
        <w:shd w:val="clear" w:color="auto" w:fill="FFFFFF"/>
        <w:spacing w:before="480" w:after="200" w:line="240" w:lineRule="auto"/>
        <w:jc w:val="center"/>
        <w:rPr>
          <w:rFonts w:ascii="Arial" w:eastAsia="Calibri" w:hAnsi="Arial" w:cs="Arial"/>
          <w:b/>
          <w:bCs/>
          <w:sz w:val="20"/>
          <w:szCs w:val="20"/>
          <w:lang w:eastAsia="sl-SI"/>
        </w:rPr>
      </w:pPr>
      <w:r w:rsidRPr="005705E2">
        <w:rPr>
          <w:rFonts w:ascii="Arial" w:eastAsia="Calibri" w:hAnsi="Arial" w:cs="Arial"/>
          <w:b/>
          <w:bCs/>
          <w:sz w:val="20"/>
          <w:szCs w:val="20"/>
          <w:lang w:eastAsia="sl-SI"/>
        </w:rPr>
        <w:t>6.  DELOVNA USPEŠNOST</w:t>
      </w:r>
      <w:r w:rsidRPr="005705E2">
        <w:rPr>
          <w:rFonts w:ascii="Arial" w:eastAsia="Calibri" w:hAnsi="Arial" w:cs="Arial"/>
          <w:b/>
          <w:bCs/>
          <w:sz w:val="20"/>
          <w:szCs w:val="20"/>
          <w:lang w:eastAsia="sl-SI"/>
        </w:rPr>
        <w:br/>
      </w:r>
    </w:p>
    <w:p w14:paraId="1F6173EC" w14:textId="77777777" w:rsidR="005705E2" w:rsidRPr="005705E2" w:rsidRDefault="005705E2" w:rsidP="005705E2">
      <w:pPr>
        <w:numPr>
          <w:ilvl w:val="0"/>
          <w:numId w:val="16"/>
        </w:numPr>
        <w:spacing w:after="0" w:line="240" w:lineRule="auto"/>
        <w:contextualSpacing/>
        <w:jc w:val="center"/>
        <w:rPr>
          <w:rFonts w:ascii="Arial" w:eastAsia="Times New Roman" w:hAnsi="Arial" w:cs="Arial"/>
          <w:b/>
          <w:sz w:val="20"/>
          <w:szCs w:val="20"/>
          <w:lang w:eastAsia="sl-SI"/>
        </w:rPr>
      </w:pPr>
      <w:r w:rsidRPr="005705E2">
        <w:rPr>
          <w:rFonts w:ascii="Arial" w:eastAsia="Times New Roman" w:hAnsi="Arial" w:cs="Arial"/>
          <w:b/>
          <w:sz w:val="20"/>
          <w:szCs w:val="20"/>
          <w:lang w:eastAsia="sl-SI"/>
        </w:rPr>
        <w:t>člen</w:t>
      </w:r>
    </w:p>
    <w:p w14:paraId="78A8E04D" w14:textId="77777777" w:rsidR="005705E2" w:rsidRPr="005705E2" w:rsidRDefault="005705E2" w:rsidP="005705E2">
      <w:pPr>
        <w:spacing w:after="200" w:line="276" w:lineRule="auto"/>
        <w:jc w:val="center"/>
        <w:rPr>
          <w:rFonts w:ascii="Arial" w:eastAsia="Calibri" w:hAnsi="Arial" w:cs="Arial"/>
          <w:b/>
          <w:sz w:val="20"/>
          <w:szCs w:val="20"/>
        </w:rPr>
      </w:pPr>
      <w:r w:rsidRPr="005705E2">
        <w:rPr>
          <w:rFonts w:ascii="Arial" w:eastAsia="Calibri" w:hAnsi="Arial" w:cs="Arial"/>
          <w:b/>
          <w:sz w:val="20"/>
          <w:szCs w:val="20"/>
        </w:rPr>
        <w:t>(delovna uspešnost)</w:t>
      </w:r>
    </w:p>
    <w:p w14:paraId="01B1D353" w14:textId="77777777" w:rsidR="005705E2" w:rsidRPr="005705E2" w:rsidRDefault="005705E2" w:rsidP="005705E2">
      <w:pPr>
        <w:shd w:val="clear" w:color="auto" w:fill="FFFFFF"/>
        <w:spacing w:before="240" w:after="200" w:line="240" w:lineRule="auto"/>
        <w:jc w:val="both"/>
        <w:rPr>
          <w:rFonts w:ascii="Arial" w:eastAsia="Calibri" w:hAnsi="Arial" w:cs="Arial"/>
          <w:sz w:val="20"/>
          <w:szCs w:val="20"/>
        </w:rPr>
      </w:pPr>
      <w:r w:rsidRPr="005705E2">
        <w:rPr>
          <w:rFonts w:ascii="Arial" w:eastAsia="Calibri" w:hAnsi="Arial" w:cs="Arial"/>
          <w:sz w:val="20"/>
          <w:szCs w:val="20"/>
        </w:rPr>
        <w:t>(1) Javnemu uslužbencu, ki je dosegel nadpovprečne rezultate pri opravljanju delovnih nalog pripada del plače za delovno uspešnost.</w:t>
      </w:r>
    </w:p>
    <w:p w14:paraId="1E04D99E" w14:textId="77777777" w:rsidR="005705E2" w:rsidRPr="005705E2" w:rsidRDefault="005705E2" w:rsidP="005705E2">
      <w:pPr>
        <w:spacing w:before="100" w:beforeAutospacing="1" w:after="100" w:afterAutospacing="1" w:line="240" w:lineRule="auto"/>
        <w:jc w:val="both"/>
        <w:rPr>
          <w:rFonts w:ascii="Arial" w:eastAsia="Times New Roman" w:hAnsi="Arial" w:cs="Arial"/>
          <w:sz w:val="20"/>
          <w:szCs w:val="20"/>
          <w:lang w:eastAsia="sl-SI"/>
        </w:rPr>
      </w:pPr>
      <w:r w:rsidRPr="005705E2">
        <w:rPr>
          <w:rFonts w:ascii="Arial" w:eastAsia="Times New Roman" w:hAnsi="Arial" w:cs="Arial"/>
          <w:sz w:val="20"/>
          <w:szCs w:val="20"/>
          <w:lang w:eastAsia="sl-SI"/>
        </w:rPr>
        <w:t>(2) Doseganje nadpovprečnih rezultatov se presoja zlasti po naslednjih kriterijih:</w:t>
      </w:r>
    </w:p>
    <w:p w14:paraId="3B1D3A4C" w14:textId="77777777" w:rsidR="005705E2" w:rsidRPr="005705E2" w:rsidRDefault="005705E2" w:rsidP="005705E2">
      <w:pPr>
        <w:spacing w:after="0" w:line="240" w:lineRule="exact"/>
        <w:jc w:val="both"/>
        <w:rPr>
          <w:rFonts w:ascii="Arial" w:eastAsia="Times New Roman" w:hAnsi="Arial" w:cs="Arial"/>
          <w:sz w:val="20"/>
          <w:szCs w:val="20"/>
          <w:lang w:val="x-none" w:eastAsia="sl-SI"/>
        </w:rPr>
      </w:pPr>
      <w:r w:rsidRPr="005705E2">
        <w:rPr>
          <w:rFonts w:ascii="Arial" w:eastAsia="Times New Roman" w:hAnsi="Arial" w:cs="Arial"/>
          <w:sz w:val="20"/>
          <w:szCs w:val="20"/>
          <w:lang w:eastAsia="sl-SI"/>
        </w:rPr>
        <w:t>–</w:t>
      </w:r>
      <w:r w:rsidRPr="005705E2">
        <w:rPr>
          <w:rFonts w:ascii="Arial" w:eastAsia="Times New Roman" w:hAnsi="Arial" w:cs="Arial"/>
          <w:sz w:val="20"/>
          <w:szCs w:val="20"/>
          <w:lang w:val="x-none" w:eastAsia="sl-SI"/>
        </w:rPr>
        <w:t xml:space="preserve"> kakovost</w:t>
      </w:r>
      <w:r w:rsidRPr="005705E2">
        <w:rPr>
          <w:rFonts w:ascii="Arial" w:eastAsia="Times New Roman" w:hAnsi="Arial" w:cs="Arial"/>
          <w:sz w:val="20"/>
          <w:szCs w:val="20"/>
          <w:lang w:eastAsia="sl-SI"/>
        </w:rPr>
        <w:t>,</w:t>
      </w:r>
      <w:r w:rsidRPr="005705E2">
        <w:rPr>
          <w:rFonts w:ascii="Arial" w:eastAsia="Times New Roman" w:hAnsi="Arial" w:cs="Arial"/>
          <w:sz w:val="20"/>
          <w:szCs w:val="20"/>
          <w:lang w:val="x-none" w:eastAsia="sl-SI"/>
        </w:rPr>
        <w:t xml:space="preserve"> </w:t>
      </w:r>
    </w:p>
    <w:p w14:paraId="6B52536B" w14:textId="77777777" w:rsidR="005705E2" w:rsidRPr="005705E2" w:rsidRDefault="005705E2" w:rsidP="005705E2">
      <w:pPr>
        <w:spacing w:after="0" w:line="240" w:lineRule="exact"/>
        <w:jc w:val="both"/>
        <w:rPr>
          <w:rFonts w:ascii="Arial" w:eastAsia="Times New Roman" w:hAnsi="Arial" w:cs="Arial"/>
          <w:sz w:val="20"/>
          <w:szCs w:val="20"/>
          <w:lang w:val="x-none" w:eastAsia="sl-SI"/>
        </w:rPr>
      </w:pPr>
      <w:r w:rsidRPr="005705E2">
        <w:rPr>
          <w:rFonts w:ascii="Arial" w:eastAsia="Times New Roman" w:hAnsi="Arial" w:cs="Arial"/>
          <w:sz w:val="20"/>
          <w:szCs w:val="20"/>
          <w:lang w:eastAsia="sl-SI"/>
        </w:rPr>
        <w:t xml:space="preserve">– </w:t>
      </w:r>
      <w:r w:rsidRPr="005705E2">
        <w:rPr>
          <w:rFonts w:ascii="Arial" w:eastAsia="Times New Roman" w:hAnsi="Arial" w:cs="Arial"/>
          <w:sz w:val="20"/>
          <w:szCs w:val="20"/>
          <w:lang w:val="x-none" w:eastAsia="sl-SI"/>
        </w:rPr>
        <w:t>natančnost,</w:t>
      </w:r>
    </w:p>
    <w:p w14:paraId="50571998" w14:textId="77777777" w:rsidR="005705E2" w:rsidRPr="005705E2" w:rsidRDefault="005705E2" w:rsidP="005705E2">
      <w:pPr>
        <w:spacing w:after="0" w:line="240" w:lineRule="exact"/>
        <w:jc w:val="both"/>
        <w:rPr>
          <w:rFonts w:ascii="Arial" w:eastAsia="Times New Roman" w:hAnsi="Arial" w:cs="Arial"/>
          <w:sz w:val="20"/>
          <w:szCs w:val="20"/>
          <w:lang w:eastAsia="sl-SI"/>
        </w:rPr>
      </w:pPr>
      <w:r w:rsidRPr="005705E2">
        <w:rPr>
          <w:rFonts w:ascii="Arial" w:eastAsia="Times New Roman" w:hAnsi="Arial" w:cs="Arial"/>
          <w:sz w:val="20"/>
          <w:szCs w:val="20"/>
          <w:lang w:eastAsia="sl-SI"/>
        </w:rPr>
        <w:t>– samostojnost,</w:t>
      </w:r>
    </w:p>
    <w:p w14:paraId="387DC173" w14:textId="77777777" w:rsidR="005705E2" w:rsidRPr="005705E2" w:rsidRDefault="005705E2" w:rsidP="005705E2">
      <w:pPr>
        <w:spacing w:after="0" w:line="240" w:lineRule="exact"/>
        <w:jc w:val="both"/>
        <w:rPr>
          <w:rFonts w:ascii="Arial" w:eastAsia="Times New Roman" w:hAnsi="Arial" w:cs="Arial"/>
          <w:sz w:val="20"/>
          <w:szCs w:val="20"/>
          <w:lang w:val="x-none" w:eastAsia="sl-SI"/>
        </w:rPr>
      </w:pPr>
      <w:r w:rsidRPr="005705E2">
        <w:rPr>
          <w:rFonts w:ascii="Arial" w:eastAsia="Times New Roman" w:hAnsi="Arial" w:cs="Arial"/>
          <w:sz w:val="20"/>
          <w:szCs w:val="20"/>
          <w:lang w:eastAsia="sl-SI"/>
        </w:rPr>
        <w:t xml:space="preserve">– </w:t>
      </w:r>
      <w:r w:rsidRPr="005705E2">
        <w:rPr>
          <w:rFonts w:ascii="Arial" w:eastAsia="Times New Roman" w:hAnsi="Arial" w:cs="Arial"/>
          <w:sz w:val="20"/>
          <w:szCs w:val="20"/>
          <w:lang w:val="x-none" w:eastAsia="sl-SI"/>
        </w:rPr>
        <w:t xml:space="preserve">obseg </w:t>
      </w:r>
      <w:r w:rsidRPr="005705E2">
        <w:rPr>
          <w:rFonts w:ascii="Arial" w:eastAsia="Times New Roman" w:hAnsi="Arial" w:cs="Arial"/>
          <w:sz w:val="20"/>
          <w:szCs w:val="20"/>
          <w:lang w:eastAsia="sl-SI"/>
        </w:rPr>
        <w:t xml:space="preserve">dela </w:t>
      </w:r>
      <w:r w:rsidRPr="005705E2">
        <w:rPr>
          <w:rFonts w:ascii="Arial" w:eastAsia="Times New Roman" w:hAnsi="Arial" w:cs="Arial"/>
          <w:sz w:val="20"/>
          <w:szCs w:val="20"/>
          <w:lang w:val="x-none" w:eastAsia="sl-SI"/>
        </w:rPr>
        <w:t xml:space="preserve">in </w:t>
      </w:r>
    </w:p>
    <w:p w14:paraId="4B731B77" w14:textId="77777777" w:rsidR="005705E2" w:rsidRPr="005705E2" w:rsidRDefault="005705E2" w:rsidP="005705E2">
      <w:pPr>
        <w:spacing w:after="0" w:line="240" w:lineRule="exact"/>
        <w:jc w:val="both"/>
        <w:rPr>
          <w:rFonts w:ascii="Arial" w:eastAsia="Times New Roman" w:hAnsi="Arial" w:cs="Arial"/>
          <w:sz w:val="20"/>
          <w:szCs w:val="20"/>
          <w:lang w:eastAsia="sl-SI"/>
        </w:rPr>
      </w:pPr>
      <w:r w:rsidRPr="005705E2">
        <w:rPr>
          <w:rFonts w:ascii="Arial" w:eastAsia="Times New Roman" w:hAnsi="Arial" w:cs="Arial"/>
          <w:sz w:val="20"/>
          <w:szCs w:val="20"/>
          <w:lang w:eastAsia="sl-SI"/>
        </w:rPr>
        <w:t xml:space="preserve">– </w:t>
      </w:r>
      <w:r w:rsidRPr="005705E2">
        <w:rPr>
          <w:rFonts w:ascii="Arial" w:eastAsia="Times New Roman" w:hAnsi="Arial" w:cs="Arial"/>
          <w:sz w:val="20"/>
          <w:szCs w:val="20"/>
          <w:lang w:val="x-none" w:eastAsia="sl-SI"/>
        </w:rPr>
        <w:t>učinkovitost dela</w:t>
      </w:r>
      <w:r w:rsidRPr="005705E2">
        <w:rPr>
          <w:rFonts w:ascii="Arial" w:eastAsia="Times New Roman" w:hAnsi="Arial" w:cs="Arial"/>
          <w:sz w:val="20"/>
          <w:szCs w:val="20"/>
          <w:lang w:eastAsia="sl-SI"/>
        </w:rPr>
        <w:t>.</w:t>
      </w:r>
    </w:p>
    <w:p w14:paraId="19F17109" w14:textId="77777777" w:rsidR="005705E2" w:rsidRPr="005705E2" w:rsidRDefault="005705E2" w:rsidP="005705E2">
      <w:pPr>
        <w:spacing w:after="0" w:line="240" w:lineRule="exact"/>
        <w:jc w:val="both"/>
        <w:rPr>
          <w:rFonts w:ascii="Arial" w:eastAsia="Times New Roman" w:hAnsi="Arial" w:cs="Arial"/>
          <w:sz w:val="20"/>
          <w:szCs w:val="20"/>
          <w:lang w:eastAsia="sl-SI"/>
        </w:rPr>
      </w:pPr>
    </w:p>
    <w:p w14:paraId="5E8A20B6" w14:textId="77777777" w:rsidR="005705E2" w:rsidRPr="005705E2" w:rsidRDefault="005705E2" w:rsidP="005705E2">
      <w:pPr>
        <w:spacing w:after="0" w:line="240" w:lineRule="exact"/>
        <w:jc w:val="both"/>
        <w:rPr>
          <w:rFonts w:ascii="Arial" w:eastAsia="Times New Roman" w:hAnsi="Arial" w:cs="Arial"/>
          <w:sz w:val="20"/>
          <w:szCs w:val="20"/>
          <w:lang w:eastAsia="sl-SI"/>
        </w:rPr>
      </w:pPr>
      <w:r w:rsidRPr="005705E2">
        <w:rPr>
          <w:rFonts w:ascii="Arial" w:eastAsia="Times New Roman" w:hAnsi="Arial" w:cs="Arial"/>
          <w:sz w:val="20"/>
          <w:szCs w:val="20"/>
          <w:lang w:eastAsia="sl-SI"/>
        </w:rPr>
        <w:t xml:space="preserve">(3) Podrobneje se kriteriji in merila za določitev delovne uspešnosti določijo s kolektivno pogodbo dejavnosti, razen če je drugače določeno s tem zakonom. </w:t>
      </w:r>
    </w:p>
    <w:p w14:paraId="7415DA07" w14:textId="77777777" w:rsidR="005705E2" w:rsidRPr="005705E2" w:rsidRDefault="005705E2" w:rsidP="005705E2">
      <w:pPr>
        <w:shd w:val="clear" w:color="auto" w:fill="FFFFFF"/>
        <w:spacing w:before="240" w:after="200" w:line="240" w:lineRule="auto"/>
        <w:jc w:val="both"/>
        <w:rPr>
          <w:rFonts w:ascii="Arial" w:eastAsia="Calibri" w:hAnsi="Arial" w:cs="Arial"/>
          <w:sz w:val="20"/>
          <w:szCs w:val="20"/>
          <w:lang w:eastAsia="sl-SI"/>
        </w:rPr>
      </w:pPr>
      <w:r w:rsidRPr="005705E2">
        <w:rPr>
          <w:rFonts w:ascii="Arial" w:eastAsia="Calibri" w:hAnsi="Arial" w:cs="Arial"/>
          <w:sz w:val="20"/>
          <w:szCs w:val="20"/>
          <w:lang w:eastAsia="sl-SI"/>
        </w:rPr>
        <w:t>(4) Javnim uslužbencem plačne skupine B pripada del plače za delovno uspešnost pod pogoji in na način, določenimi v tem zakonu.</w:t>
      </w:r>
    </w:p>
    <w:p w14:paraId="055A3EAD" w14:textId="77777777" w:rsidR="005705E2" w:rsidRPr="005705E2" w:rsidRDefault="005705E2" w:rsidP="005705E2">
      <w:pPr>
        <w:shd w:val="clear" w:color="auto" w:fill="FFFFFF"/>
        <w:spacing w:before="240" w:after="200" w:line="240" w:lineRule="auto"/>
        <w:jc w:val="both"/>
        <w:rPr>
          <w:rFonts w:ascii="Arial" w:eastAsia="Calibri" w:hAnsi="Arial" w:cs="Arial"/>
          <w:sz w:val="20"/>
          <w:szCs w:val="20"/>
          <w:lang w:eastAsia="sl-SI"/>
        </w:rPr>
      </w:pPr>
      <w:r w:rsidRPr="005705E2">
        <w:rPr>
          <w:rFonts w:ascii="Arial" w:eastAsia="Calibri" w:hAnsi="Arial" w:cs="Arial"/>
          <w:sz w:val="20"/>
          <w:szCs w:val="20"/>
          <w:lang w:eastAsia="sl-SI"/>
        </w:rPr>
        <w:t xml:space="preserve">(5) Funkcionarjem del plače za delovno uspešnost ne pripada. </w:t>
      </w:r>
    </w:p>
    <w:p w14:paraId="72231756" w14:textId="77777777" w:rsidR="005705E2" w:rsidRPr="005705E2" w:rsidRDefault="005705E2" w:rsidP="005705E2">
      <w:pPr>
        <w:shd w:val="clear" w:color="auto" w:fill="FFFFFF"/>
        <w:spacing w:before="240" w:after="200" w:line="240" w:lineRule="auto"/>
        <w:jc w:val="both"/>
        <w:rPr>
          <w:rFonts w:ascii="Arial" w:eastAsia="Calibri" w:hAnsi="Arial" w:cs="Arial"/>
          <w:sz w:val="20"/>
          <w:szCs w:val="20"/>
          <w:lang w:eastAsia="sl-SI"/>
        </w:rPr>
      </w:pPr>
    </w:p>
    <w:p w14:paraId="474329B0" w14:textId="77777777" w:rsidR="005705E2" w:rsidRPr="005705E2" w:rsidRDefault="005705E2" w:rsidP="005705E2">
      <w:pPr>
        <w:numPr>
          <w:ilvl w:val="0"/>
          <w:numId w:val="16"/>
        </w:numPr>
        <w:spacing w:after="0" w:line="240" w:lineRule="auto"/>
        <w:contextualSpacing/>
        <w:jc w:val="center"/>
        <w:rPr>
          <w:rFonts w:ascii="Arial" w:eastAsia="Times New Roman" w:hAnsi="Arial" w:cs="Arial"/>
          <w:b/>
          <w:sz w:val="20"/>
          <w:szCs w:val="20"/>
          <w:lang w:eastAsia="sl-SI"/>
        </w:rPr>
      </w:pPr>
      <w:r w:rsidRPr="005705E2">
        <w:rPr>
          <w:rFonts w:ascii="Arial" w:eastAsia="Times New Roman" w:hAnsi="Arial" w:cs="Arial"/>
          <w:b/>
          <w:sz w:val="20"/>
          <w:szCs w:val="20"/>
          <w:lang w:eastAsia="sl-SI"/>
        </w:rPr>
        <w:t>člen</w:t>
      </w:r>
    </w:p>
    <w:p w14:paraId="76A3310E" w14:textId="77777777" w:rsidR="005705E2" w:rsidRPr="005705E2" w:rsidRDefault="005705E2" w:rsidP="005705E2">
      <w:pPr>
        <w:spacing w:after="200" w:line="276" w:lineRule="auto"/>
        <w:jc w:val="center"/>
        <w:rPr>
          <w:rFonts w:ascii="Arial" w:eastAsia="Calibri" w:hAnsi="Arial" w:cs="Arial"/>
          <w:b/>
          <w:sz w:val="20"/>
          <w:szCs w:val="20"/>
        </w:rPr>
      </w:pPr>
      <w:r w:rsidRPr="005705E2">
        <w:rPr>
          <w:rFonts w:ascii="Arial" w:eastAsia="Calibri" w:hAnsi="Arial" w:cs="Arial"/>
          <w:b/>
          <w:sz w:val="20"/>
          <w:szCs w:val="20"/>
        </w:rPr>
        <w:t xml:space="preserve"> (obseg sredstev za delovno uspešnost)</w:t>
      </w:r>
    </w:p>
    <w:p w14:paraId="6D9DEA68"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rPr>
      </w:pPr>
      <w:r w:rsidRPr="005705E2">
        <w:rPr>
          <w:rFonts w:ascii="Arial" w:eastAsia="Calibri" w:hAnsi="Arial" w:cs="Arial"/>
          <w:sz w:val="20"/>
          <w:szCs w:val="20"/>
        </w:rPr>
        <w:t xml:space="preserve">(1) Mesečni obseg sredstev za delovno uspešnost javnih uslužbencev znaša 5 % sredstev za osnovne plače uporabnika proračuna. Pri določitvi obsega sredstev se ne upoštevajo sredstva za osnovne plače javnih uslužbencev plačne skupine B. </w:t>
      </w:r>
    </w:p>
    <w:p w14:paraId="5E368F97"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rPr>
      </w:pPr>
      <w:r w:rsidRPr="005705E2">
        <w:rPr>
          <w:rFonts w:ascii="Arial" w:eastAsia="Calibri" w:hAnsi="Arial" w:cs="Arial"/>
          <w:sz w:val="20"/>
          <w:szCs w:val="20"/>
        </w:rPr>
        <w:t>(2) Dinamiko izplačil sredstev za delovno uspešnost določi delodajalec.</w:t>
      </w:r>
    </w:p>
    <w:p w14:paraId="6E2F7EC7"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rPr>
      </w:pPr>
    </w:p>
    <w:p w14:paraId="2F1F79DA" w14:textId="77777777" w:rsidR="005705E2" w:rsidRPr="005705E2" w:rsidRDefault="005705E2" w:rsidP="005705E2">
      <w:pPr>
        <w:numPr>
          <w:ilvl w:val="0"/>
          <w:numId w:val="16"/>
        </w:numPr>
        <w:spacing w:after="0" w:line="240" w:lineRule="auto"/>
        <w:contextualSpacing/>
        <w:jc w:val="center"/>
        <w:rPr>
          <w:rFonts w:ascii="Arial" w:eastAsia="Times New Roman" w:hAnsi="Arial" w:cs="Arial"/>
          <w:b/>
          <w:sz w:val="20"/>
          <w:szCs w:val="20"/>
          <w:lang w:eastAsia="sl-SI"/>
        </w:rPr>
      </w:pPr>
      <w:r w:rsidRPr="005705E2">
        <w:rPr>
          <w:rFonts w:ascii="Arial" w:eastAsia="Times New Roman" w:hAnsi="Arial" w:cs="Arial"/>
          <w:b/>
          <w:sz w:val="20"/>
          <w:szCs w:val="20"/>
          <w:lang w:eastAsia="sl-SI"/>
        </w:rPr>
        <w:t>člen</w:t>
      </w:r>
    </w:p>
    <w:p w14:paraId="659266DA" w14:textId="77777777" w:rsidR="005705E2" w:rsidRPr="005705E2" w:rsidRDefault="005705E2" w:rsidP="005705E2">
      <w:pPr>
        <w:spacing w:after="200" w:line="276" w:lineRule="auto"/>
        <w:jc w:val="center"/>
        <w:rPr>
          <w:rFonts w:ascii="Arial" w:eastAsia="Calibri" w:hAnsi="Arial" w:cs="Arial"/>
          <w:b/>
          <w:sz w:val="20"/>
          <w:szCs w:val="20"/>
        </w:rPr>
      </w:pPr>
      <w:r w:rsidRPr="005705E2">
        <w:rPr>
          <w:rFonts w:ascii="Arial" w:eastAsia="Calibri" w:hAnsi="Arial" w:cs="Arial"/>
          <w:b/>
          <w:sz w:val="20"/>
          <w:szCs w:val="20"/>
        </w:rPr>
        <w:t>(višina delovne uspešnosti)</w:t>
      </w:r>
    </w:p>
    <w:p w14:paraId="3C809E0D" w14:textId="77777777" w:rsidR="005705E2" w:rsidRPr="005705E2" w:rsidRDefault="005705E2" w:rsidP="005705E2">
      <w:pPr>
        <w:shd w:val="clear" w:color="auto" w:fill="FFFFFF"/>
        <w:spacing w:before="240" w:after="200" w:line="240" w:lineRule="auto"/>
        <w:jc w:val="both"/>
        <w:rPr>
          <w:rFonts w:ascii="Arial" w:eastAsia="Calibri" w:hAnsi="Arial" w:cs="Arial"/>
          <w:sz w:val="20"/>
          <w:szCs w:val="20"/>
        </w:rPr>
      </w:pPr>
      <w:r w:rsidRPr="005705E2">
        <w:rPr>
          <w:rFonts w:ascii="Arial" w:eastAsia="Calibri" w:hAnsi="Arial" w:cs="Arial"/>
          <w:sz w:val="20"/>
          <w:szCs w:val="20"/>
        </w:rPr>
        <w:lastRenderedPageBreak/>
        <w:t>Višina delovne uspešnosti javnih uslužbencev se ugotavlja na podlagi rezultatov dela javnega uslužbenca in se lahko izplača največ v višini 20 % osnovne plače javnega uslužbenca v posameznem mesecu.</w:t>
      </w:r>
    </w:p>
    <w:p w14:paraId="2D3C1EEF" w14:textId="77777777" w:rsidR="005705E2" w:rsidRPr="005705E2" w:rsidRDefault="005705E2" w:rsidP="005705E2">
      <w:pPr>
        <w:numPr>
          <w:ilvl w:val="0"/>
          <w:numId w:val="16"/>
        </w:numPr>
        <w:spacing w:after="0" w:line="240" w:lineRule="auto"/>
        <w:contextualSpacing/>
        <w:jc w:val="center"/>
        <w:rPr>
          <w:rFonts w:ascii="Arial" w:eastAsia="Times New Roman" w:hAnsi="Arial" w:cs="Arial"/>
          <w:b/>
          <w:sz w:val="20"/>
          <w:szCs w:val="20"/>
          <w:lang w:eastAsia="sl-SI"/>
        </w:rPr>
      </w:pPr>
      <w:r w:rsidRPr="005705E2">
        <w:rPr>
          <w:rFonts w:ascii="Arial" w:eastAsia="Times New Roman" w:hAnsi="Arial" w:cs="Arial"/>
          <w:b/>
          <w:sz w:val="20"/>
          <w:szCs w:val="20"/>
          <w:lang w:eastAsia="sl-SI"/>
        </w:rPr>
        <w:t>člen</w:t>
      </w:r>
    </w:p>
    <w:p w14:paraId="767B71DD" w14:textId="77777777" w:rsidR="005705E2" w:rsidRPr="005705E2" w:rsidRDefault="005705E2" w:rsidP="005705E2">
      <w:pPr>
        <w:spacing w:after="200" w:line="276" w:lineRule="auto"/>
        <w:jc w:val="center"/>
        <w:rPr>
          <w:rFonts w:ascii="Arial" w:eastAsia="Calibri" w:hAnsi="Arial" w:cs="Arial"/>
          <w:b/>
          <w:sz w:val="20"/>
          <w:szCs w:val="20"/>
        </w:rPr>
      </w:pPr>
      <w:r w:rsidRPr="005705E2">
        <w:rPr>
          <w:rFonts w:ascii="Arial" w:eastAsia="Calibri" w:hAnsi="Arial" w:cs="Arial"/>
          <w:b/>
          <w:sz w:val="20"/>
          <w:szCs w:val="20"/>
        </w:rPr>
        <w:t>(odločitev o izplačilu delovne uspešnosti)</w:t>
      </w:r>
    </w:p>
    <w:p w14:paraId="78CC3094" w14:textId="77777777" w:rsidR="005705E2" w:rsidRPr="005705E2" w:rsidRDefault="005705E2" w:rsidP="005705E2">
      <w:pPr>
        <w:shd w:val="clear" w:color="auto" w:fill="FFFFFF"/>
        <w:spacing w:before="240" w:after="200" w:line="240" w:lineRule="auto"/>
        <w:jc w:val="both"/>
        <w:rPr>
          <w:rFonts w:ascii="Arial" w:eastAsia="Calibri" w:hAnsi="Arial" w:cs="Arial"/>
          <w:sz w:val="20"/>
          <w:szCs w:val="20"/>
        </w:rPr>
      </w:pPr>
      <w:r w:rsidRPr="005705E2">
        <w:rPr>
          <w:rFonts w:ascii="Arial" w:eastAsia="Calibri" w:hAnsi="Arial" w:cs="Arial"/>
          <w:sz w:val="20"/>
          <w:szCs w:val="20"/>
        </w:rPr>
        <w:t xml:space="preserve">Odločitev o izplačilu delovne uspešnosti javnemu uslužbencu, sprejme predstojnik oziroma poslovodni organ. </w:t>
      </w:r>
    </w:p>
    <w:p w14:paraId="4C70A35D" w14:textId="77777777" w:rsidR="005705E2" w:rsidRPr="005705E2" w:rsidRDefault="005705E2" w:rsidP="005705E2">
      <w:pPr>
        <w:numPr>
          <w:ilvl w:val="0"/>
          <w:numId w:val="16"/>
        </w:numPr>
        <w:spacing w:after="0" w:line="240" w:lineRule="auto"/>
        <w:contextualSpacing/>
        <w:jc w:val="center"/>
        <w:rPr>
          <w:rFonts w:ascii="Arial" w:eastAsia="Times New Roman" w:hAnsi="Arial" w:cs="Arial"/>
          <w:b/>
          <w:sz w:val="20"/>
          <w:szCs w:val="20"/>
          <w:lang w:eastAsia="sl-SI"/>
        </w:rPr>
      </w:pPr>
      <w:r w:rsidRPr="005705E2">
        <w:rPr>
          <w:rFonts w:ascii="Arial" w:eastAsia="Times New Roman" w:hAnsi="Arial" w:cs="Arial"/>
          <w:b/>
          <w:sz w:val="20"/>
          <w:szCs w:val="20"/>
          <w:lang w:eastAsia="sl-SI"/>
        </w:rPr>
        <w:t>člen</w:t>
      </w:r>
    </w:p>
    <w:p w14:paraId="1837FB88" w14:textId="77777777" w:rsidR="005705E2" w:rsidRPr="005705E2" w:rsidRDefault="005705E2" w:rsidP="005705E2">
      <w:pPr>
        <w:spacing w:after="0" w:line="240" w:lineRule="auto"/>
        <w:ind w:left="720"/>
        <w:contextualSpacing/>
        <w:jc w:val="center"/>
        <w:rPr>
          <w:rFonts w:ascii="Arial" w:eastAsia="Times New Roman" w:hAnsi="Arial" w:cs="Arial"/>
          <w:b/>
          <w:sz w:val="20"/>
          <w:szCs w:val="20"/>
          <w:lang w:eastAsia="sl-SI"/>
        </w:rPr>
      </w:pPr>
      <w:r w:rsidRPr="005705E2">
        <w:rPr>
          <w:rFonts w:ascii="Arial" w:eastAsia="Times New Roman" w:hAnsi="Arial" w:cs="Arial"/>
          <w:b/>
          <w:sz w:val="20"/>
          <w:szCs w:val="20"/>
          <w:lang w:eastAsia="sl-SI"/>
        </w:rPr>
        <w:t>(obseg sredstev iz naslova prodaje blaga in storitev na trgu)</w:t>
      </w:r>
    </w:p>
    <w:p w14:paraId="36B95498"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rPr>
      </w:pPr>
      <w:r w:rsidRPr="005705E2">
        <w:rPr>
          <w:rFonts w:ascii="Arial" w:eastAsia="Calibri" w:hAnsi="Arial" w:cs="Arial"/>
          <w:sz w:val="20"/>
          <w:szCs w:val="20"/>
        </w:rPr>
        <w:t>(1) Uporabniki proračuna, ki poleg sredstev za izvajanje javne službe pridobivajo sredstva s prodajo blaga in storitev na trgu, del tako pridobljenih sredstev uporabijo za plačilo delovne uspešnosti in s tem povečajo obseg sredstev nad omejitvijo iz 32. člena zakona.</w:t>
      </w:r>
    </w:p>
    <w:p w14:paraId="7EEF09EE"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rPr>
      </w:pPr>
      <w:r w:rsidRPr="005705E2">
        <w:rPr>
          <w:rFonts w:ascii="Arial" w:eastAsia="Calibri" w:hAnsi="Arial" w:cs="Arial"/>
          <w:sz w:val="20"/>
          <w:szCs w:val="20"/>
        </w:rPr>
        <w:t>(2) Vlada določi prihodke od prodaje blaga in storitev na trgu in zgornji obseg sredstev, ki se lahko uporabi za plačilo povečane delovne uspešnosti iz prejšnjega odstavka. Vlada lahko določi, da se za plačilo delovne uspešnosti iz naslova prodaje blaga in storitev na trgu namenijo tudi nekateri nejavni prihodki za javno službo.</w:t>
      </w:r>
    </w:p>
    <w:p w14:paraId="335CF0F0" w14:textId="77777777" w:rsidR="005705E2" w:rsidRPr="005705E2" w:rsidRDefault="005705E2" w:rsidP="005705E2">
      <w:pPr>
        <w:numPr>
          <w:ilvl w:val="0"/>
          <w:numId w:val="16"/>
        </w:numPr>
        <w:spacing w:after="0" w:line="240" w:lineRule="auto"/>
        <w:contextualSpacing/>
        <w:jc w:val="center"/>
        <w:rPr>
          <w:rFonts w:ascii="Arial" w:eastAsia="Times New Roman" w:hAnsi="Arial" w:cs="Arial"/>
          <w:b/>
          <w:sz w:val="20"/>
          <w:szCs w:val="20"/>
          <w:lang w:eastAsia="sl-SI"/>
        </w:rPr>
      </w:pPr>
      <w:r w:rsidRPr="005705E2">
        <w:rPr>
          <w:rFonts w:ascii="Arial" w:eastAsia="Times New Roman" w:hAnsi="Arial" w:cs="Arial"/>
          <w:b/>
          <w:sz w:val="20"/>
          <w:szCs w:val="20"/>
          <w:lang w:eastAsia="sl-SI"/>
        </w:rPr>
        <w:t>člen</w:t>
      </w:r>
    </w:p>
    <w:p w14:paraId="0F93FC3C" w14:textId="77777777" w:rsidR="005705E2" w:rsidRPr="005705E2" w:rsidRDefault="005705E2" w:rsidP="005705E2">
      <w:pPr>
        <w:spacing w:after="0" w:line="240" w:lineRule="auto"/>
        <w:ind w:left="720"/>
        <w:contextualSpacing/>
        <w:jc w:val="center"/>
        <w:rPr>
          <w:rFonts w:ascii="Arial" w:eastAsia="Times New Roman" w:hAnsi="Arial" w:cs="Arial"/>
          <w:b/>
          <w:sz w:val="20"/>
          <w:szCs w:val="20"/>
          <w:lang w:eastAsia="sl-SI"/>
        </w:rPr>
      </w:pPr>
      <w:r w:rsidRPr="005705E2">
        <w:rPr>
          <w:rFonts w:ascii="Arial" w:eastAsia="Times New Roman" w:hAnsi="Arial" w:cs="Arial"/>
          <w:b/>
          <w:sz w:val="20"/>
          <w:szCs w:val="20"/>
          <w:lang w:eastAsia="sl-SI"/>
        </w:rPr>
        <w:t>(pogoji za izplačilo sredstev iz naslova prodaje blaga in storitev na trgu)</w:t>
      </w:r>
    </w:p>
    <w:p w14:paraId="3B40437E"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rPr>
      </w:pPr>
      <w:r w:rsidRPr="005705E2">
        <w:rPr>
          <w:rFonts w:ascii="Arial" w:eastAsia="Calibri" w:hAnsi="Arial" w:cs="Arial"/>
          <w:sz w:val="20"/>
          <w:szCs w:val="20"/>
        </w:rPr>
        <w:t xml:space="preserve">(1) Del sredstev za plačilo delovne uspešnosti iz naslova prodaje blaga in storitev na trgu se lahko izplačuje, če so iz tega vira zagotovljena finančna sredstva v okviru stroškov dela. </w:t>
      </w:r>
    </w:p>
    <w:p w14:paraId="2B6A0D5E"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rPr>
      </w:pPr>
      <w:r w:rsidRPr="005705E2">
        <w:rPr>
          <w:rFonts w:ascii="Arial" w:eastAsia="Calibri" w:hAnsi="Arial" w:cs="Arial"/>
          <w:sz w:val="20"/>
          <w:szCs w:val="20"/>
        </w:rPr>
        <w:t>(2) Uporabnik proračuna lahko uporabi sredstva iz naslova prodaje blaga in storitev na trgu za plačilo delovne uspešnosti, če izpolnjuje naslednje pogoje:</w:t>
      </w:r>
    </w:p>
    <w:p w14:paraId="1E8FABC3" w14:textId="77777777" w:rsidR="005705E2" w:rsidRPr="005705E2" w:rsidRDefault="005705E2" w:rsidP="005705E2">
      <w:pPr>
        <w:numPr>
          <w:ilvl w:val="1"/>
          <w:numId w:val="18"/>
        </w:numPr>
        <w:spacing w:before="100" w:beforeAutospacing="1" w:after="100" w:afterAutospacing="1" w:line="240" w:lineRule="auto"/>
        <w:jc w:val="both"/>
        <w:rPr>
          <w:rFonts w:ascii="Arial" w:eastAsia="Times New Roman" w:hAnsi="Arial" w:cs="Arial"/>
          <w:sz w:val="20"/>
          <w:szCs w:val="20"/>
          <w:lang w:eastAsia="sl-SI"/>
        </w:rPr>
      </w:pPr>
      <w:r w:rsidRPr="005705E2">
        <w:rPr>
          <w:rFonts w:ascii="Arial" w:eastAsia="Times New Roman" w:hAnsi="Arial" w:cs="Arial"/>
          <w:sz w:val="20"/>
          <w:szCs w:val="20"/>
          <w:lang w:eastAsia="sl-SI"/>
        </w:rPr>
        <w:t>opravlja storitve javne službe v dogovorjenem obsegu in kakovosti na podlagi sprejetih programov dela, katerih sestavni del je obseg posamezne javne službe, ki ga je potrdil financer in finančni načrt za izvajanje posamezne javne službe, oziroma v skladu s pogodbo o opravljanju storitev javne službe,</w:t>
      </w:r>
    </w:p>
    <w:p w14:paraId="08BD1ECD" w14:textId="77777777" w:rsidR="005705E2" w:rsidRPr="005705E2" w:rsidRDefault="005705E2" w:rsidP="005705E2">
      <w:pPr>
        <w:numPr>
          <w:ilvl w:val="1"/>
          <w:numId w:val="18"/>
        </w:numPr>
        <w:spacing w:before="100" w:beforeAutospacing="1" w:after="100" w:afterAutospacing="1" w:line="240" w:lineRule="auto"/>
        <w:jc w:val="both"/>
        <w:rPr>
          <w:rFonts w:ascii="Arial" w:eastAsia="Times New Roman" w:hAnsi="Arial" w:cs="Arial"/>
          <w:sz w:val="20"/>
          <w:szCs w:val="20"/>
          <w:lang w:eastAsia="sl-SI"/>
        </w:rPr>
      </w:pPr>
      <w:r w:rsidRPr="005705E2">
        <w:rPr>
          <w:rFonts w:ascii="Arial" w:eastAsia="Times New Roman" w:hAnsi="Arial" w:cs="Arial"/>
          <w:sz w:val="20"/>
          <w:szCs w:val="20"/>
          <w:lang w:eastAsia="sl-SI"/>
        </w:rPr>
        <w:t>v letnem poročilu za preteklo leto izkazuje vsaj izravnane prihodke in odhodke za izvajanje javne službe, razen v izjemnih primerih, ki jih določi vlada,</w:t>
      </w:r>
    </w:p>
    <w:p w14:paraId="5A535279" w14:textId="77777777" w:rsidR="005705E2" w:rsidRPr="005705E2" w:rsidRDefault="005705E2" w:rsidP="005705E2">
      <w:pPr>
        <w:numPr>
          <w:ilvl w:val="1"/>
          <w:numId w:val="18"/>
        </w:numPr>
        <w:spacing w:before="100" w:beforeAutospacing="1" w:after="100" w:afterAutospacing="1" w:line="240" w:lineRule="auto"/>
        <w:jc w:val="both"/>
        <w:rPr>
          <w:rFonts w:ascii="Arial" w:eastAsia="Times New Roman" w:hAnsi="Arial" w:cs="Arial"/>
          <w:sz w:val="20"/>
          <w:szCs w:val="20"/>
          <w:lang w:eastAsia="sl-SI"/>
        </w:rPr>
      </w:pPr>
      <w:r w:rsidRPr="005705E2">
        <w:rPr>
          <w:rFonts w:ascii="Arial" w:eastAsia="Times New Roman" w:hAnsi="Arial" w:cs="Arial"/>
          <w:sz w:val="20"/>
          <w:szCs w:val="20"/>
          <w:lang w:eastAsia="sl-SI"/>
        </w:rPr>
        <w:t>v letnem poročilu za preteklo leto izkazuje vsaj izravnane prihodke in odhodke od prodaje blaga in storitev na trgu,</w:t>
      </w:r>
    </w:p>
    <w:p w14:paraId="498FC80B" w14:textId="77777777" w:rsidR="005705E2" w:rsidRPr="005705E2" w:rsidRDefault="005705E2" w:rsidP="005705E2">
      <w:pPr>
        <w:numPr>
          <w:ilvl w:val="1"/>
          <w:numId w:val="18"/>
        </w:numPr>
        <w:spacing w:before="100" w:beforeAutospacing="1" w:after="100" w:afterAutospacing="1" w:line="240" w:lineRule="auto"/>
        <w:jc w:val="both"/>
        <w:rPr>
          <w:rFonts w:ascii="Arial" w:eastAsia="Times New Roman" w:hAnsi="Arial" w:cs="Arial"/>
          <w:sz w:val="20"/>
          <w:szCs w:val="20"/>
          <w:lang w:eastAsia="sl-SI"/>
        </w:rPr>
      </w:pPr>
      <w:r w:rsidRPr="005705E2">
        <w:rPr>
          <w:rFonts w:ascii="Arial" w:eastAsia="Times New Roman" w:hAnsi="Arial" w:cs="Arial"/>
          <w:sz w:val="20"/>
          <w:szCs w:val="20"/>
          <w:lang w:eastAsia="sl-SI"/>
        </w:rPr>
        <w:t>ima sprejet celoten program dela in celoten finančni načrt za tekoče leto,</w:t>
      </w:r>
    </w:p>
    <w:p w14:paraId="2BFA30E7" w14:textId="77777777" w:rsidR="005705E2" w:rsidRPr="005705E2" w:rsidRDefault="005705E2" w:rsidP="005705E2">
      <w:pPr>
        <w:numPr>
          <w:ilvl w:val="1"/>
          <w:numId w:val="18"/>
        </w:numPr>
        <w:spacing w:before="100" w:beforeAutospacing="1" w:after="100" w:afterAutospacing="1" w:line="240" w:lineRule="auto"/>
        <w:jc w:val="both"/>
        <w:rPr>
          <w:rFonts w:ascii="Arial" w:eastAsia="Times New Roman" w:hAnsi="Arial" w:cs="Arial"/>
          <w:sz w:val="20"/>
          <w:szCs w:val="20"/>
          <w:lang w:eastAsia="sl-SI"/>
        </w:rPr>
      </w:pPr>
      <w:r w:rsidRPr="005705E2">
        <w:rPr>
          <w:rFonts w:ascii="Arial" w:eastAsia="Times New Roman" w:hAnsi="Arial" w:cs="Arial"/>
          <w:sz w:val="20"/>
          <w:szCs w:val="20"/>
          <w:lang w:eastAsia="sl-SI"/>
        </w:rPr>
        <w:t>ima normative za delitev stroškov, ki nastanejo pri opravljanju javne službe oziroma prodaji blaga in storitev na trgu.</w:t>
      </w:r>
    </w:p>
    <w:p w14:paraId="3832DEC4" w14:textId="77777777" w:rsidR="005705E2" w:rsidRPr="005705E2" w:rsidRDefault="005705E2" w:rsidP="005705E2">
      <w:pPr>
        <w:numPr>
          <w:ilvl w:val="0"/>
          <w:numId w:val="16"/>
        </w:numPr>
        <w:spacing w:after="0" w:line="240" w:lineRule="auto"/>
        <w:contextualSpacing/>
        <w:jc w:val="center"/>
        <w:rPr>
          <w:rFonts w:ascii="Arial" w:eastAsia="Times New Roman" w:hAnsi="Arial" w:cs="Arial"/>
          <w:b/>
          <w:sz w:val="20"/>
          <w:szCs w:val="20"/>
          <w:lang w:eastAsia="sl-SI"/>
        </w:rPr>
      </w:pPr>
      <w:r w:rsidRPr="005705E2">
        <w:rPr>
          <w:rFonts w:ascii="Arial" w:eastAsia="Times New Roman" w:hAnsi="Arial" w:cs="Arial"/>
          <w:b/>
          <w:sz w:val="20"/>
          <w:szCs w:val="20"/>
          <w:lang w:eastAsia="sl-SI"/>
        </w:rPr>
        <w:t>člen</w:t>
      </w:r>
    </w:p>
    <w:p w14:paraId="1298DEAC" w14:textId="77777777" w:rsidR="005705E2" w:rsidRPr="005705E2" w:rsidRDefault="005705E2" w:rsidP="005705E2">
      <w:pPr>
        <w:spacing w:after="0" w:line="240" w:lineRule="auto"/>
        <w:ind w:left="720"/>
        <w:contextualSpacing/>
        <w:jc w:val="center"/>
        <w:rPr>
          <w:rFonts w:ascii="Arial" w:eastAsia="Times New Roman" w:hAnsi="Arial" w:cs="Arial"/>
          <w:b/>
          <w:sz w:val="20"/>
          <w:szCs w:val="20"/>
          <w:lang w:eastAsia="sl-SI"/>
        </w:rPr>
      </w:pPr>
      <w:r w:rsidRPr="005705E2">
        <w:rPr>
          <w:rFonts w:ascii="Arial" w:eastAsia="Times New Roman" w:hAnsi="Arial" w:cs="Arial"/>
          <w:b/>
          <w:sz w:val="20"/>
          <w:szCs w:val="20"/>
          <w:lang w:eastAsia="sl-SI"/>
        </w:rPr>
        <w:t>(odločanje o razdelitvi in izplačilu sredstev iz naslova prodaje blaga in storitev na trgu)</w:t>
      </w:r>
    </w:p>
    <w:p w14:paraId="0DA31B51"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rPr>
      </w:pPr>
      <w:r w:rsidRPr="005705E2">
        <w:rPr>
          <w:rFonts w:ascii="Arial" w:eastAsia="Calibri" w:hAnsi="Arial" w:cs="Arial"/>
          <w:sz w:val="20"/>
          <w:szCs w:val="20"/>
        </w:rPr>
        <w:t>(1) Višino sredstev, namenjeno izplačilu dela plače za delovno uspešnost iz naslova prodaje blaga in storitev na trgu, določi predstojnik oziroma poslovni dni organ po predhodni pridobitvi mnenj reprezentativnih sindikatov.</w:t>
      </w:r>
    </w:p>
    <w:p w14:paraId="455BBA0F"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rPr>
      </w:pPr>
      <w:r w:rsidRPr="005705E2">
        <w:rPr>
          <w:rFonts w:ascii="Arial" w:eastAsia="Calibri" w:hAnsi="Arial" w:cs="Arial"/>
          <w:sz w:val="20"/>
          <w:szCs w:val="20"/>
        </w:rPr>
        <w:t>(2) Dinamiko izplačil dela plače za delovno uspešnost iz naslova prodaje blaga in storitev na trgu določi organ upravljanja uporabnika proračuna na predlog predstojnika oziroma poslovodnega organa.</w:t>
      </w:r>
    </w:p>
    <w:p w14:paraId="6AFD9DCD" w14:textId="77777777" w:rsidR="005705E2" w:rsidRPr="005705E2" w:rsidRDefault="005705E2" w:rsidP="005705E2">
      <w:pPr>
        <w:shd w:val="clear" w:color="auto" w:fill="FFFFFF"/>
        <w:spacing w:before="480" w:after="200" w:line="240" w:lineRule="auto"/>
        <w:jc w:val="center"/>
        <w:rPr>
          <w:rFonts w:ascii="Arial" w:eastAsia="Calibri" w:hAnsi="Arial" w:cs="Arial"/>
          <w:b/>
          <w:bCs/>
          <w:sz w:val="20"/>
          <w:szCs w:val="20"/>
          <w:lang w:eastAsia="sl-SI"/>
        </w:rPr>
      </w:pPr>
      <w:r w:rsidRPr="005705E2">
        <w:rPr>
          <w:rFonts w:ascii="Arial" w:eastAsia="Calibri" w:hAnsi="Arial" w:cs="Arial"/>
          <w:b/>
          <w:bCs/>
          <w:sz w:val="20"/>
          <w:szCs w:val="20"/>
          <w:lang w:eastAsia="sl-SI"/>
        </w:rPr>
        <w:t>7. DODATKI</w:t>
      </w:r>
      <w:r w:rsidRPr="005705E2">
        <w:rPr>
          <w:rFonts w:ascii="Arial" w:eastAsia="Calibri" w:hAnsi="Arial" w:cs="Arial"/>
          <w:b/>
          <w:bCs/>
          <w:sz w:val="20"/>
          <w:szCs w:val="20"/>
          <w:lang w:eastAsia="sl-SI"/>
        </w:rPr>
        <w:br/>
      </w:r>
    </w:p>
    <w:p w14:paraId="1E9B9ED6" w14:textId="77777777" w:rsidR="005705E2" w:rsidRPr="005705E2" w:rsidRDefault="005705E2" w:rsidP="005705E2">
      <w:pPr>
        <w:numPr>
          <w:ilvl w:val="0"/>
          <w:numId w:val="16"/>
        </w:numPr>
        <w:spacing w:after="0" w:line="240" w:lineRule="auto"/>
        <w:contextualSpacing/>
        <w:jc w:val="center"/>
        <w:rPr>
          <w:rFonts w:ascii="Arial" w:eastAsia="Times New Roman" w:hAnsi="Arial" w:cs="Arial"/>
          <w:b/>
          <w:sz w:val="20"/>
          <w:szCs w:val="20"/>
          <w:lang w:eastAsia="sl-SI"/>
        </w:rPr>
      </w:pPr>
      <w:bookmarkStart w:id="6" w:name="_Hlk3881846"/>
      <w:r w:rsidRPr="005705E2">
        <w:rPr>
          <w:rFonts w:ascii="Arial" w:eastAsia="Times New Roman" w:hAnsi="Arial" w:cs="Arial"/>
          <w:b/>
          <w:sz w:val="20"/>
          <w:szCs w:val="20"/>
          <w:lang w:eastAsia="sl-SI"/>
        </w:rPr>
        <w:t>člen</w:t>
      </w:r>
    </w:p>
    <w:p w14:paraId="532937CE" w14:textId="77777777" w:rsidR="005705E2" w:rsidRPr="005705E2" w:rsidRDefault="005705E2" w:rsidP="005705E2">
      <w:pPr>
        <w:shd w:val="clear" w:color="auto" w:fill="FFFFFF"/>
        <w:spacing w:after="200" w:line="240" w:lineRule="auto"/>
        <w:jc w:val="center"/>
        <w:rPr>
          <w:rFonts w:ascii="Arial" w:eastAsia="Calibri" w:hAnsi="Arial" w:cs="Arial"/>
          <w:b/>
          <w:bCs/>
          <w:sz w:val="20"/>
          <w:szCs w:val="20"/>
          <w:lang w:eastAsia="sl-SI"/>
        </w:rPr>
      </w:pPr>
      <w:r w:rsidRPr="005705E2">
        <w:rPr>
          <w:rFonts w:ascii="Arial" w:eastAsia="Calibri" w:hAnsi="Arial" w:cs="Arial"/>
          <w:b/>
          <w:bCs/>
          <w:sz w:val="20"/>
          <w:szCs w:val="20"/>
          <w:lang w:eastAsia="sl-SI"/>
        </w:rPr>
        <w:t>(vrste dodatkov)</w:t>
      </w:r>
    </w:p>
    <w:p w14:paraId="6F4EBF49"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lang w:eastAsia="sl-SI"/>
        </w:rPr>
      </w:pPr>
      <w:r w:rsidRPr="005705E2">
        <w:rPr>
          <w:rFonts w:ascii="Arial" w:eastAsia="Calibri" w:hAnsi="Arial" w:cs="Arial"/>
          <w:sz w:val="20"/>
          <w:szCs w:val="20"/>
          <w:lang w:eastAsia="sl-SI"/>
        </w:rPr>
        <w:lastRenderedPageBreak/>
        <w:t>(1) Javnim uslužbencem pripadajo:</w:t>
      </w:r>
    </w:p>
    <w:p w14:paraId="3B0D517A" w14:textId="77777777" w:rsidR="005705E2" w:rsidRPr="005705E2" w:rsidRDefault="005705E2" w:rsidP="005705E2">
      <w:pPr>
        <w:numPr>
          <w:ilvl w:val="0"/>
          <w:numId w:val="19"/>
        </w:numPr>
        <w:shd w:val="clear" w:color="auto" w:fill="FFFFFF"/>
        <w:spacing w:after="0" w:line="240" w:lineRule="auto"/>
        <w:contextualSpacing/>
        <w:jc w:val="both"/>
        <w:rPr>
          <w:rFonts w:ascii="Arial" w:eastAsia="Calibri" w:hAnsi="Arial" w:cs="Arial"/>
          <w:sz w:val="20"/>
          <w:szCs w:val="20"/>
        </w:rPr>
      </w:pPr>
      <w:r w:rsidRPr="005705E2">
        <w:rPr>
          <w:rFonts w:ascii="Arial" w:eastAsia="Calibri" w:hAnsi="Arial" w:cs="Arial"/>
          <w:sz w:val="20"/>
          <w:szCs w:val="20"/>
        </w:rPr>
        <w:t>položajni dodatek,</w:t>
      </w:r>
    </w:p>
    <w:p w14:paraId="08FB75D6" w14:textId="77777777" w:rsidR="005705E2" w:rsidRPr="005705E2" w:rsidRDefault="005705E2" w:rsidP="005705E2">
      <w:pPr>
        <w:numPr>
          <w:ilvl w:val="0"/>
          <w:numId w:val="19"/>
        </w:numPr>
        <w:shd w:val="clear" w:color="auto" w:fill="FFFFFF"/>
        <w:spacing w:after="0" w:line="240" w:lineRule="auto"/>
        <w:contextualSpacing/>
        <w:jc w:val="both"/>
        <w:rPr>
          <w:rFonts w:ascii="Arial" w:eastAsia="Calibri" w:hAnsi="Arial" w:cs="Arial"/>
          <w:sz w:val="20"/>
          <w:szCs w:val="20"/>
        </w:rPr>
      </w:pPr>
      <w:r w:rsidRPr="005705E2">
        <w:rPr>
          <w:rFonts w:ascii="Arial" w:eastAsia="Calibri" w:hAnsi="Arial" w:cs="Arial"/>
          <w:sz w:val="20"/>
          <w:szCs w:val="20"/>
        </w:rPr>
        <w:t>dodatek za delovno dobo,</w:t>
      </w:r>
    </w:p>
    <w:p w14:paraId="31E45548" w14:textId="77777777" w:rsidR="005705E2" w:rsidRPr="005705E2" w:rsidRDefault="005705E2" w:rsidP="005705E2">
      <w:pPr>
        <w:numPr>
          <w:ilvl w:val="0"/>
          <w:numId w:val="19"/>
        </w:numPr>
        <w:shd w:val="clear" w:color="auto" w:fill="FFFFFF"/>
        <w:spacing w:after="0" w:line="240" w:lineRule="auto"/>
        <w:contextualSpacing/>
        <w:jc w:val="both"/>
        <w:rPr>
          <w:rFonts w:ascii="Arial" w:eastAsia="Calibri" w:hAnsi="Arial" w:cs="Arial"/>
          <w:sz w:val="20"/>
          <w:szCs w:val="20"/>
        </w:rPr>
      </w:pPr>
      <w:r w:rsidRPr="005705E2">
        <w:rPr>
          <w:rFonts w:ascii="Arial" w:eastAsia="Calibri" w:hAnsi="Arial" w:cs="Arial"/>
          <w:sz w:val="20"/>
          <w:szCs w:val="20"/>
        </w:rPr>
        <w:t>dodatek za mentorstvo,</w:t>
      </w:r>
    </w:p>
    <w:p w14:paraId="1FA86A06" w14:textId="77777777" w:rsidR="005705E2" w:rsidRPr="005705E2" w:rsidRDefault="005705E2" w:rsidP="005705E2">
      <w:pPr>
        <w:numPr>
          <w:ilvl w:val="0"/>
          <w:numId w:val="19"/>
        </w:numPr>
        <w:shd w:val="clear" w:color="auto" w:fill="FFFFFF"/>
        <w:spacing w:after="0" w:line="240" w:lineRule="auto"/>
        <w:contextualSpacing/>
        <w:jc w:val="both"/>
        <w:rPr>
          <w:rFonts w:ascii="Arial" w:eastAsia="Calibri" w:hAnsi="Arial" w:cs="Arial"/>
          <w:sz w:val="20"/>
          <w:szCs w:val="20"/>
        </w:rPr>
      </w:pPr>
      <w:r w:rsidRPr="005705E2">
        <w:rPr>
          <w:rFonts w:ascii="Arial" w:eastAsia="Calibri" w:hAnsi="Arial" w:cs="Arial"/>
          <w:sz w:val="20"/>
          <w:szCs w:val="20"/>
        </w:rPr>
        <w:t>dodatek za dvojezičnost,</w:t>
      </w:r>
    </w:p>
    <w:p w14:paraId="1AF82ADE" w14:textId="77777777" w:rsidR="005705E2" w:rsidRPr="005705E2" w:rsidRDefault="005705E2" w:rsidP="005705E2">
      <w:pPr>
        <w:numPr>
          <w:ilvl w:val="0"/>
          <w:numId w:val="19"/>
        </w:numPr>
        <w:shd w:val="clear" w:color="auto" w:fill="FFFFFF"/>
        <w:spacing w:after="0" w:line="240" w:lineRule="auto"/>
        <w:contextualSpacing/>
        <w:jc w:val="both"/>
        <w:rPr>
          <w:rFonts w:ascii="Arial" w:eastAsia="Calibri" w:hAnsi="Arial" w:cs="Arial"/>
          <w:sz w:val="20"/>
          <w:szCs w:val="20"/>
        </w:rPr>
      </w:pPr>
      <w:r w:rsidRPr="005705E2">
        <w:rPr>
          <w:rFonts w:ascii="Arial" w:eastAsia="Calibri" w:hAnsi="Arial" w:cs="Arial"/>
          <w:sz w:val="20"/>
          <w:szCs w:val="20"/>
        </w:rPr>
        <w:t>dodatki za manj ugodne delovne pogoje, ki niso upoštevani v vrednotenju delovnega mesta, naziva,</w:t>
      </w:r>
    </w:p>
    <w:p w14:paraId="3D915373" w14:textId="77777777" w:rsidR="005705E2" w:rsidRPr="005705E2" w:rsidRDefault="005705E2" w:rsidP="005705E2">
      <w:pPr>
        <w:numPr>
          <w:ilvl w:val="0"/>
          <w:numId w:val="19"/>
        </w:numPr>
        <w:shd w:val="clear" w:color="auto" w:fill="FFFFFF"/>
        <w:spacing w:after="0" w:line="240" w:lineRule="auto"/>
        <w:contextualSpacing/>
        <w:jc w:val="both"/>
        <w:rPr>
          <w:rFonts w:ascii="Arial" w:eastAsia="Calibri" w:hAnsi="Arial" w:cs="Arial"/>
          <w:sz w:val="20"/>
          <w:szCs w:val="20"/>
        </w:rPr>
      </w:pPr>
      <w:r w:rsidRPr="005705E2">
        <w:rPr>
          <w:rFonts w:ascii="Arial" w:eastAsia="Calibri" w:hAnsi="Arial" w:cs="Arial"/>
          <w:sz w:val="20"/>
          <w:szCs w:val="20"/>
        </w:rPr>
        <w:t>dodatki za nevarnost in posebne obremenitve, ki niso upoštevane v vrednotenju delovnega mesta, naziva,</w:t>
      </w:r>
    </w:p>
    <w:p w14:paraId="0B3B4397" w14:textId="77777777" w:rsidR="005705E2" w:rsidRPr="005705E2" w:rsidRDefault="005705E2" w:rsidP="005705E2">
      <w:pPr>
        <w:numPr>
          <w:ilvl w:val="0"/>
          <w:numId w:val="19"/>
        </w:numPr>
        <w:shd w:val="clear" w:color="auto" w:fill="FFFFFF"/>
        <w:spacing w:after="0" w:line="240" w:lineRule="auto"/>
        <w:contextualSpacing/>
        <w:jc w:val="both"/>
        <w:rPr>
          <w:rFonts w:ascii="Arial" w:eastAsia="Calibri" w:hAnsi="Arial" w:cs="Arial"/>
          <w:sz w:val="20"/>
          <w:szCs w:val="20"/>
        </w:rPr>
      </w:pPr>
      <w:r w:rsidRPr="005705E2">
        <w:rPr>
          <w:rFonts w:ascii="Arial" w:eastAsia="Calibri" w:hAnsi="Arial" w:cs="Arial"/>
          <w:sz w:val="20"/>
          <w:szCs w:val="20"/>
        </w:rPr>
        <w:t xml:space="preserve">dodatek za izjemne dosežke na nacionalni oziroma ravni, </w:t>
      </w:r>
    </w:p>
    <w:p w14:paraId="7B9C9F0A" w14:textId="77777777" w:rsidR="005705E2" w:rsidRPr="005705E2" w:rsidRDefault="005705E2" w:rsidP="005705E2">
      <w:pPr>
        <w:numPr>
          <w:ilvl w:val="0"/>
          <w:numId w:val="19"/>
        </w:numPr>
        <w:shd w:val="clear" w:color="auto" w:fill="FFFFFF"/>
        <w:spacing w:after="0" w:line="240" w:lineRule="auto"/>
        <w:contextualSpacing/>
        <w:jc w:val="both"/>
        <w:rPr>
          <w:rFonts w:ascii="Arial" w:eastAsia="Calibri" w:hAnsi="Arial" w:cs="Arial"/>
          <w:sz w:val="20"/>
          <w:szCs w:val="20"/>
        </w:rPr>
      </w:pPr>
      <w:r w:rsidRPr="005705E2">
        <w:rPr>
          <w:rFonts w:ascii="Arial" w:eastAsia="Calibri" w:hAnsi="Arial" w:cs="Arial"/>
          <w:sz w:val="20"/>
          <w:szCs w:val="20"/>
        </w:rPr>
        <w:t>dodatek zaradi deficitarnosti,</w:t>
      </w:r>
    </w:p>
    <w:p w14:paraId="428E42C3" w14:textId="77777777" w:rsidR="005705E2" w:rsidRPr="005705E2" w:rsidRDefault="005705E2" w:rsidP="005705E2">
      <w:pPr>
        <w:numPr>
          <w:ilvl w:val="0"/>
          <w:numId w:val="19"/>
        </w:numPr>
        <w:shd w:val="clear" w:color="auto" w:fill="FFFFFF"/>
        <w:spacing w:after="0" w:line="240" w:lineRule="auto"/>
        <w:contextualSpacing/>
        <w:jc w:val="both"/>
        <w:rPr>
          <w:rFonts w:ascii="Arial" w:eastAsia="Calibri" w:hAnsi="Arial" w:cs="Arial"/>
          <w:sz w:val="20"/>
          <w:szCs w:val="20"/>
        </w:rPr>
      </w:pPr>
      <w:r w:rsidRPr="005705E2">
        <w:rPr>
          <w:rFonts w:ascii="Arial" w:eastAsia="Calibri" w:hAnsi="Arial" w:cs="Arial"/>
          <w:sz w:val="20"/>
          <w:szCs w:val="20"/>
        </w:rPr>
        <w:t>dodatek za razvoj kadrov,</w:t>
      </w:r>
    </w:p>
    <w:p w14:paraId="66A3FDB1" w14:textId="77777777" w:rsidR="005705E2" w:rsidRPr="005705E2" w:rsidRDefault="005705E2" w:rsidP="005705E2">
      <w:pPr>
        <w:numPr>
          <w:ilvl w:val="0"/>
          <w:numId w:val="19"/>
        </w:numPr>
        <w:shd w:val="clear" w:color="auto" w:fill="FFFFFF"/>
        <w:spacing w:after="0" w:line="240" w:lineRule="auto"/>
        <w:contextualSpacing/>
        <w:jc w:val="both"/>
        <w:rPr>
          <w:rFonts w:ascii="Arial" w:eastAsia="Calibri" w:hAnsi="Arial" w:cs="Arial"/>
          <w:sz w:val="20"/>
          <w:szCs w:val="20"/>
        </w:rPr>
      </w:pPr>
      <w:r w:rsidRPr="005705E2">
        <w:rPr>
          <w:rFonts w:ascii="Arial" w:eastAsia="Calibri" w:hAnsi="Arial" w:cs="Arial"/>
          <w:sz w:val="20"/>
          <w:szCs w:val="20"/>
        </w:rPr>
        <w:t xml:space="preserve">dodatki za delo v manj ugodnem delovnem času, </w:t>
      </w:r>
    </w:p>
    <w:p w14:paraId="3C485AC0" w14:textId="77777777" w:rsidR="005705E2" w:rsidRPr="005705E2" w:rsidRDefault="005705E2" w:rsidP="005705E2">
      <w:pPr>
        <w:numPr>
          <w:ilvl w:val="0"/>
          <w:numId w:val="19"/>
        </w:numPr>
        <w:shd w:val="clear" w:color="auto" w:fill="FFFFFF"/>
        <w:spacing w:after="0" w:line="240" w:lineRule="auto"/>
        <w:contextualSpacing/>
        <w:jc w:val="both"/>
        <w:rPr>
          <w:rFonts w:ascii="Arial" w:eastAsia="Calibri" w:hAnsi="Arial" w:cs="Arial"/>
          <w:sz w:val="20"/>
          <w:szCs w:val="20"/>
        </w:rPr>
      </w:pPr>
      <w:r w:rsidRPr="005705E2">
        <w:rPr>
          <w:rFonts w:ascii="Arial" w:eastAsia="Calibri" w:hAnsi="Arial" w:cs="Arial"/>
          <w:sz w:val="20"/>
          <w:szCs w:val="20"/>
        </w:rPr>
        <w:t>dodatek za pripravljenost in</w:t>
      </w:r>
    </w:p>
    <w:p w14:paraId="3ECE3D5C" w14:textId="77777777" w:rsidR="005705E2" w:rsidRPr="005705E2" w:rsidRDefault="005705E2" w:rsidP="005705E2">
      <w:pPr>
        <w:numPr>
          <w:ilvl w:val="0"/>
          <w:numId w:val="19"/>
        </w:numPr>
        <w:shd w:val="clear" w:color="auto" w:fill="FFFFFF"/>
        <w:spacing w:after="0" w:line="240" w:lineRule="auto"/>
        <w:contextualSpacing/>
        <w:jc w:val="both"/>
        <w:rPr>
          <w:rFonts w:ascii="Arial" w:eastAsia="Calibri" w:hAnsi="Arial" w:cs="Arial"/>
          <w:sz w:val="20"/>
          <w:szCs w:val="20"/>
          <w:highlight w:val="yellow"/>
        </w:rPr>
      </w:pPr>
      <w:r w:rsidRPr="005705E2">
        <w:rPr>
          <w:rFonts w:ascii="Arial" w:eastAsia="Calibri" w:hAnsi="Arial" w:cs="Arial"/>
          <w:sz w:val="20"/>
          <w:szCs w:val="20"/>
          <w:highlight w:val="yellow"/>
        </w:rPr>
        <w:t>Varianta: uvedba dodatka za prepoved ali omejitev stavke.</w:t>
      </w:r>
    </w:p>
    <w:p w14:paraId="0914C273"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lang w:eastAsia="sl-SI"/>
        </w:rPr>
      </w:pPr>
      <w:r w:rsidRPr="005705E2">
        <w:rPr>
          <w:rFonts w:ascii="Arial" w:eastAsia="Calibri" w:hAnsi="Arial" w:cs="Arial"/>
          <w:sz w:val="20"/>
          <w:szCs w:val="20"/>
          <w:lang w:eastAsia="sl-SI"/>
        </w:rPr>
        <w:t>(2) Funkcionarjem in javnim uslužbencem plačne skupine B pripadajo dodatki le v primerih, določenih v tem zakonu.</w:t>
      </w:r>
    </w:p>
    <w:p w14:paraId="7C7468F3"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lang w:eastAsia="sl-SI"/>
        </w:rPr>
      </w:pPr>
      <w:r w:rsidRPr="005705E2">
        <w:rPr>
          <w:rFonts w:ascii="Arial" w:eastAsia="Calibri" w:hAnsi="Arial" w:cs="Arial"/>
          <w:sz w:val="20"/>
          <w:szCs w:val="20"/>
          <w:lang w:eastAsia="sl-SI"/>
        </w:rPr>
        <w:t>(3) Kadar dodatek ni določen v nominalnem znesku, je osnova za obračun dodatka osnovna plača javnega uslužbenca ali funkcionarja.</w:t>
      </w:r>
    </w:p>
    <w:p w14:paraId="18EB34CE"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lang w:eastAsia="sl-SI"/>
        </w:rPr>
      </w:pPr>
      <w:r w:rsidRPr="005705E2">
        <w:rPr>
          <w:rFonts w:ascii="Arial" w:eastAsia="Calibri" w:hAnsi="Arial" w:cs="Arial"/>
          <w:sz w:val="20"/>
          <w:szCs w:val="20"/>
          <w:lang w:eastAsia="sl-SI"/>
        </w:rPr>
        <w:t xml:space="preserve">(4) Dodatki iz prvega odstavka tega člena se izplačujejo v višini, določeni z </w:t>
      </w:r>
      <w:r w:rsidRPr="005705E2">
        <w:rPr>
          <w:rFonts w:ascii="Arial" w:eastAsia="Calibri" w:hAnsi="Arial" w:cs="Arial"/>
          <w:color w:val="000000" w:themeColor="text1"/>
          <w:sz w:val="20"/>
          <w:szCs w:val="20"/>
          <w:lang w:eastAsia="sl-SI"/>
        </w:rPr>
        <w:t>zakonom, podzakonskim aktom ali kolektivno pogodbo za javni sektor</w:t>
      </w:r>
      <w:r w:rsidRPr="005705E2">
        <w:rPr>
          <w:rFonts w:ascii="Arial" w:eastAsia="Calibri" w:hAnsi="Arial" w:cs="Arial"/>
          <w:sz w:val="20"/>
          <w:szCs w:val="20"/>
          <w:lang w:eastAsia="sl-SI"/>
        </w:rPr>
        <w:t xml:space="preserve">. Če je javni uslužbenec oziroma funkcionar zaposlen za krajši delovni čas od polnega, mu dodatki, ki so določeni v nominalnem znesku, pripadajo v ustreznem deležu glede na delovni čas zaposlitve. </w:t>
      </w:r>
    </w:p>
    <w:p w14:paraId="12558680"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lang w:eastAsia="sl-SI"/>
        </w:rPr>
      </w:pPr>
    </w:p>
    <w:p w14:paraId="761590CC" w14:textId="77777777" w:rsidR="005705E2" w:rsidRPr="005705E2" w:rsidRDefault="005705E2" w:rsidP="005705E2">
      <w:pPr>
        <w:numPr>
          <w:ilvl w:val="0"/>
          <w:numId w:val="16"/>
        </w:numPr>
        <w:spacing w:after="0" w:line="240" w:lineRule="auto"/>
        <w:contextualSpacing/>
        <w:jc w:val="center"/>
        <w:rPr>
          <w:rFonts w:ascii="Arial" w:eastAsia="Times New Roman" w:hAnsi="Arial" w:cs="Arial"/>
          <w:b/>
          <w:sz w:val="20"/>
          <w:szCs w:val="20"/>
          <w:lang w:eastAsia="sl-SI"/>
        </w:rPr>
      </w:pPr>
      <w:r w:rsidRPr="005705E2">
        <w:rPr>
          <w:rFonts w:ascii="Arial" w:eastAsia="Times New Roman" w:hAnsi="Arial" w:cs="Arial"/>
          <w:b/>
          <w:sz w:val="20"/>
          <w:szCs w:val="20"/>
          <w:lang w:eastAsia="sl-SI"/>
        </w:rPr>
        <w:t>člen</w:t>
      </w:r>
    </w:p>
    <w:p w14:paraId="3460DA12" w14:textId="77777777" w:rsidR="005705E2" w:rsidRPr="005705E2" w:rsidRDefault="005705E2" w:rsidP="005705E2">
      <w:pPr>
        <w:shd w:val="clear" w:color="auto" w:fill="FFFFFF"/>
        <w:spacing w:after="200" w:line="240" w:lineRule="auto"/>
        <w:jc w:val="center"/>
        <w:rPr>
          <w:rFonts w:ascii="Arial" w:eastAsia="Calibri" w:hAnsi="Arial" w:cs="Arial"/>
          <w:b/>
          <w:bCs/>
          <w:sz w:val="20"/>
          <w:szCs w:val="20"/>
          <w:lang w:eastAsia="sl-SI"/>
        </w:rPr>
      </w:pPr>
      <w:r w:rsidRPr="005705E2">
        <w:rPr>
          <w:rFonts w:ascii="Arial" w:eastAsia="Calibri" w:hAnsi="Arial" w:cs="Arial"/>
          <w:b/>
          <w:bCs/>
          <w:sz w:val="20"/>
          <w:szCs w:val="20"/>
          <w:lang w:eastAsia="sl-SI"/>
        </w:rPr>
        <w:t>(položajni dodatek)</w:t>
      </w:r>
    </w:p>
    <w:p w14:paraId="029AB70A"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rPr>
      </w:pPr>
      <w:r w:rsidRPr="005705E2">
        <w:rPr>
          <w:rFonts w:ascii="Arial" w:eastAsia="Calibri" w:hAnsi="Arial" w:cs="Arial"/>
          <w:sz w:val="20"/>
          <w:szCs w:val="20"/>
          <w:lang w:eastAsia="sl-SI"/>
        </w:rPr>
        <w:t xml:space="preserve">(1) Položajni dodatek je del plače, ki pripada javnemu uslužbencu, ki izvršuje pooblastila v zvezi z vodenjem, usklajevanjem in izvajanjem dela kot vodja notranje organizacijske ali druge enote,  vrednotenje teh nalog pa ni vključeno v osnovno plačo delovnega mesta, naziva ali funkcije. Položajni dodatek mu pripada, če enota, ki jo vodi, dosega velikost, določeno s predpisom vlade. </w:t>
      </w:r>
    </w:p>
    <w:p w14:paraId="046CAD97"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lang w:eastAsia="sl-SI"/>
        </w:rPr>
      </w:pPr>
      <w:r w:rsidRPr="005705E2">
        <w:rPr>
          <w:rFonts w:ascii="Arial" w:eastAsia="Calibri" w:hAnsi="Arial" w:cs="Arial"/>
          <w:sz w:val="20"/>
          <w:szCs w:val="20"/>
          <w:lang w:eastAsia="sl-SI"/>
        </w:rPr>
        <w:t>(2) Višina položajnega dodatka znaša najmanj 5 % osnovne plače in največ 12 %osnovne plače.</w:t>
      </w:r>
    </w:p>
    <w:p w14:paraId="584C1AC0"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lang w:eastAsia="sl-SI"/>
        </w:rPr>
      </w:pPr>
      <w:r w:rsidRPr="005705E2">
        <w:rPr>
          <w:rFonts w:ascii="Arial" w:eastAsia="Calibri" w:hAnsi="Arial" w:cs="Arial"/>
          <w:sz w:val="20"/>
          <w:szCs w:val="20"/>
          <w:lang w:eastAsia="sl-SI"/>
        </w:rPr>
        <w:t>(3) Kriterije za določitev višine položajnega dodatka določi vlada.</w:t>
      </w:r>
    </w:p>
    <w:p w14:paraId="7AAB1E9D" w14:textId="77777777" w:rsidR="005705E2" w:rsidRPr="005705E2" w:rsidRDefault="005705E2" w:rsidP="005705E2">
      <w:pPr>
        <w:shd w:val="clear" w:color="auto" w:fill="FFFFFF"/>
        <w:spacing w:before="240" w:after="200" w:line="240" w:lineRule="auto"/>
        <w:jc w:val="both"/>
        <w:rPr>
          <w:rFonts w:ascii="Arial" w:eastAsia="Calibri" w:hAnsi="Arial" w:cs="Arial"/>
          <w:sz w:val="20"/>
          <w:szCs w:val="20"/>
          <w:lang w:eastAsia="sl-SI"/>
        </w:rPr>
      </w:pPr>
    </w:p>
    <w:p w14:paraId="11C26D04" w14:textId="77777777" w:rsidR="005705E2" w:rsidRPr="005705E2" w:rsidRDefault="005705E2" w:rsidP="005705E2">
      <w:pPr>
        <w:numPr>
          <w:ilvl w:val="0"/>
          <w:numId w:val="16"/>
        </w:numPr>
        <w:spacing w:after="0" w:line="240" w:lineRule="auto"/>
        <w:contextualSpacing/>
        <w:jc w:val="center"/>
        <w:rPr>
          <w:rFonts w:ascii="Arial" w:eastAsia="Times New Roman" w:hAnsi="Arial" w:cs="Arial"/>
          <w:b/>
          <w:sz w:val="20"/>
          <w:szCs w:val="20"/>
          <w:lang w:eastAsia="sl-SI"/>
        </w:rPr>
      </w:pPr>
      <w:r w:rsidRPr="005705E2">
        <w:rPr>
          <w:rFonts w:ascii="Arial" w:eastAsia="Times New Roman" w:hAnsi="Arial" w:cs="Arial"/>
          <w:b/>
          <w:sz w:val="20"/>
          <w:szCs w:val="20"/>
          <w:lang w:eastAsia="sl-SI"/>
        </w:rPr>
        <w:t>člen</w:t>
      </w:r>
    </w:p>
    <w:p w14:paraId="6ADCEF38" w14:textId="77777777" w:rsidR="005705E2" w:rsidRPr="005705E2" w:rsidRDefault="005705E2" w:rsidP="005705E2">
      <w:pPr>
        <w:shd w:val="clear" w:color="auto" w:fill="FFFFFF"/>
        <w:spacing w:after="200" w:line="240" w:lineRule="auto"/>
        <w:jc w:val="center"/>
        <w:rPr>
          <w:rFonts w:ascii="Arial" w:eastAsia="Calibri" w:hAnsi="Arial" w:cs="Arial"/>
          <w:b/>
          <w:bCs/>
          <w:sz w:val="20"/>
          <w:szCs w:val="20"/>
          <w:lang w:eastAsia="sl-SI"/>
        </w:rPr>
      </w:pPr>
      <w:r w:rsidRPr="005705E2">
        <w:rPr>
          <w:rFonts w:ascii="Arial" w:eastAsia="Calibri" w:hAnsi="Arial" w:cs="Arial"/>
          <w:b/>
          <w:bCs/>
          <w:sz w:val="20"/>
          <w:szCs w:val="20"/>
          <w:lang w:eastAsia="sl-SI"/>
        </w:rPr>
        <w:t>(dodatek za delovno dobo)</w:t>
      </w:r>
    </w:p>
    <w:p w14:paraId="38D21D19"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lang w:eastAsia="sl-SI"/>
        </w:rPr>
      </w:pPr>
      <w:r w:rsidRPr="005705E2">
        <w:rPr>
          <w:rFonts w:ascii="Arial" w:eastAsia="Calibri" w:hAnsi="Arial" w:cs="Arial"/>
          <w:sz w:val="20"/>
          <w:szCs w:val="20"/>
          <w:lang w:eastAsia="sl-SI"/>
        </w:rPr>
        <w:t>(1) Dodatek za delovno dobo je del plače, s katerim se vrednotijo delovne izkušnje, pridobljene v celotni delovni dobi javnega uslužbenca ali funkcionarja, v obdobjih opravljanja dela v delovnem razmerju in opravljanja samostojne dejavnosti oziroma poklicnega opravljanja funkcije V Republiki Sloveniji ali v tujini.</w:t>
      </w:r>
    </w:p>
    <w:p w14:paraId="6FB31555"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lang w:eastAsia="sl-SI"/>
        </w:rPr>
      </w:pPr>
      <w:r w:rsidRPr="005705E2">
        <w:rPr>
          <w:rFonts w:ascii="Arial" w:eastAsia="Calibri" w:hAnsi="Arial" w:cs="Arial"/>
          <w:sz w:val="20"/>
          <w:szCs w:val="20"/>
          <w:lang w:eastAsia="sl-SI"/>
        </w:rPr>
        <w:t>(2) Višina dodatka za delovno dobo se za vsako zaključeno leto delovne dobe določi s kolektivno pogodbo za javni sektor in pripada javnemu uslužbencu v celoti, ne glede na to, ali dela javni uslužbenec krajši ali polni delovni čas.</w:t>
      </w:r>
    </w:p>
    <w:p w14:paraId="44464222" w14:textId="77777777" w:rsidR="005705E2" w:rsidRPr="005705E2" w:rsidRDefault="005705E2" w:rsidP="005705E2">
      <w:pPr>
        <w:numPr>
          <w:ilvl w:val="0"/>
          <w:numId w:val="16"/>
        </w:numPr>
        <w:spacing w:after="0" w:line="240" w:lineRule="auto"/>
        <w:contextualSpacing/>
        <w:jc w:val="center"/>
        <w:rPr>
          <w:rFonts w:ascii="Arial" w:eastAsia="Times New Roman" w:hAnsi="Arial" w:cs="Arial"/>
          <w:b/>
          <w:sz w:val="20"/>
          <w:szCs w:val="20"/>
          <w:lang w:eastAsia="sl-SI"/>
        </w:rPr>
      </w:pPr>
      <w:r w:rsidRPr="005705E2">
        <w:rPr>
          <w:rFonts w:ascii="Arial" w:eastAsia="Times New Roman" w:hAnsi="Arial" w:cs="Arial"/>
          <w:b/>
          <w:sz w:val="20"/>
          <w:szCs w:val="20"/>
          <w:lang w:eastAsia="sl-SI"/>
        </w:rPr>
        <w:t>člen</w:t>
      </w:r>
    </w:p>
    <w:p w14:paraId="5663EDB0" w14:textId="77777777" w:rsidR="005705E2" w:rsidRPr="005705E2" w:rsidRDefault="005705E2" w:rsidP="005705E2">
      <w:pPr>
        <w:shd w:val="clear" w:color="auto" w:fill="FFFFFF"/>
        <w:spacing w:after="200" w:line="240" w:lineRule="auto"/>
        <w:jc w:val="center"/>
        <w:rPr>
          <w:rFonts w:ascii="Arial" w:eastAsia="Calibri" w:hAnsi="Arial" w:cs="Arial"/>
          <w:b/>
          <w:bCs/>
          <w:sz w:val="20"/>
          <w:szCs w:val="20"/>
          <w:lang w:eastAsia="sl-SI"/>
        </w:rPr>
      </w:pPr>
      <w:r w:rsidRPr="005705E2">
        <w:rPr>
          <w:rFonts w:ascii="Arial" w:eastAsia="Calibri" w:hAnsi="Arial" w:cs="Arial"/>
          <w:b/>
          <w:bCs/>
          <w:sz w:val="20"/>
          <w:szCs w:val="20"/>
          <w:lang w:eastAsia="sl-SI"/>
        </w:rPr>
        <w:t>(dodatek za mentorstvo)</w:t>
      </w:r>
    </w:p>
    <w:p w14:paraId="52A262E3"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lang w:eastAsia="sl-SI"/>
        </w:rPr>
      </w:pPr>
      <w:r w:rsidRPr="005705E2">
        <w:rPr>
          <w:rFonts w:ascii="Arial" w:eastAsia="Calibri" w:hAnsi="Arial" w:cs="Arial"/>
          <w:sz w:val="20"/>
          <w:szCs w:val="20"/>
          <w:lang w:eastAsia="sl-SI"/>
        </w:rPr>
        <w:lastRenderedPageBreak/>
        <w:t>(1) Javnemu uslužbencu, ki je v okviru rednega delovnega časa določen za uvajanje pripravnikov, specializantov in zaposlenih na usposabljanju, pripada za vsako, s programom oziroma z normativom določeno mentorsko uro, dodatek za mentorstvo.</w:t>
      </w:r>
    </w:p>
    <w:p w14:paraId="3AB87229"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color w:val="FF0000"/>
          <w:sz w:val="20"/>
          <w:szCs w:val="20"/>
          <w:lang w:eastAsia="sl-SI"/>
        </w:rPr>
      </w:pPr>
      <w:r w:rsidRPr="005705E2">
        <w:rPr>
          <w:rFonts w:ascii="Arial" w:eastAsia="Calibri" w:hAnsi="Arial" w:cs="Arial"/>
          <w:sz w:val="20"/>
          <w:szCs w:val="20"/>
          <w:lang w:eastAsia="sl-SI"/>
        </w:rPr>
        <w:t xml:space="preserve">(2) Višina dodatka za mentorstvo se za javne uslužbence določi s kolektivno pogodbo za javni sektor. </w:t>
      </w:r>
    </w:p>
    <w:p w14:paraId="5100649D"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color w:val="FF0000"/>
          <w:sz w:val="20"/>
          <w:szCs w:val="20"/>
          <w:lang w:eastAsia="sl-SI"/>
        </w:rPr>
      </w:pPr>
    </w:p>
    <w:p w14:paraId="1720AD16" w14:textId="77777777" w:rsidR="005705E2" w:rsidRPr="005705E2" w:rsidRDefault="005705E2" w:rsidP="005705E2">
      <w:pPr>
        <w:numPr>
          <w:ilvl w:val="0"/>
          <w:numId w:val="16"/>
        </w:numPr>
        <w:spacing w:after="0" w:line="240" w:lineRule="auto"/>
        <w:contextualSpacing/>
        <w:jc w:val="center"/>
        <w:rPr>
          <w:rFonts w:ascii="Arial" w:eastAsia="Times New Roman" w:hAnsi="Arial" w:cs="Arial"/>
          <w:b/>
          <w:sz w:val="20"/>
          <w:szCs w:val="20"/>
          <w:lang w:eastAsia="sl-SI"/>
        </w:rPr>
      </w:pPr>
      <w:r w:rsidRPr="005705E2">
        <w:rPr>
          <w:rFonts w:ascii="Arial" w:eastAsia="Times New Roman" w:hAnsi="Arial" w:cs="Arial"/>
          <w:b/>
          <w:sz w:val="20"/>
          <w:szCs w:val="20"/>
          <w:lang w:eastAsia="sl-SI"/>
        </w:rPr>
        <w:t>člen</w:t>
      </w:r>
    </w:p>
    <w:p w14:paraId="5B9CD47F" w14:textId="77777777" w:rsidR="005705E2" w:rsidRPr="005705E2" w:rsidRDefault="005705E2" w:rsidP="005705E2">
      <w:pPr>
        <w:shd w:val="clear" w:color="auto" w:fill="FFFFFF"/>
        <w:spacing w:after="200" w:line="240" w:lineRule="auto"/>
        <w:jc w:val="center"/>
        <w:rPr>
          <w:rFonts w:ascii="Arial" w:eastAsia="Calibri" w:hAnsi="Arial" w:cs="Arial"/>
          <w:b/>
          <w:bCs/>
          <w:sz w:val="20"/>
          <w:szCs w:val="20"/>
          <w:lang w:eastAsia="sl-SI"/>
        </w:rPr>
      </w:pPr>
      <w:r w:rsidRPr="005705E2">
        <w:rPr>
          <w:rFonts w:ascii="Arial" w:eastAsia="Calibri" w:hAnsi="Arial" w:cs="Arial"/>
          <w:b/>
          <w:bCs/>
          <w:sz w:val="20"/>
          <w:szCs w:val="20"/>
          <w:lang w:eastAsia="sl-SI"/>
        </w:rPr>
        <w:t>(dodatek za dvojezičnost)</w:t>
      </w:r>
    </w:p>
    <w:p w14:paraId="2A90EC1F" w14:textId="77777777" w:rsidR="005705E2" w:rsidRPr="005705E2" w:rsidRDefault="005705E2" w:rsidP="005705E2">
      <w:pPr>
        <w:shd w:val="clear" w:color="auto" w:fill="FFFFFF"/>
        <w:spacing w:after="200" w:line="240" w:lineRule="auto"/>
        <w:ind w:firstLine="1021"/>
        <w:jc w:val="both"/>
        <w:rPr>
          <w:rFonts w:ascii="Arial" w:eastAsia="Calibri" w:hAnsi="Arial" w:cs="Arial"/>
          <w:sz w:val="20"/>
          <w:szCs w:val="20"/>
          <w:lang w:eastAsia="sl-SI"/>
        </w:rPr>
      </w:pPr>
      <w:r w:rsidRPr="005705E2">
        <w:rPr>
          <w:rFonts w:ascii="Arial" w:eastAsia="Calibri" w:hAnsi="Arial" w:cs="Arial"/>
          <w:sz w:val="20"/>
          <w:szCs w:val="20"/>
          <w:lang w:eastAsia="sl-SI"/>
        </w:rPr>
        <w:t>(1) Dodatek za dvojezičnost pripada javnim uslužbencem,  ki delajo na območjih občin, v katerih živita italijanska ali madžarska narodna skupnost, kjer je italijanski ali madžarski jezik tudi uradni jezik, če je znanje jezika narodne skupnosti pogoj za opravljanje dela.</w:t>
      </w:r>
    </w:p>
    <w:p w14:paraId="14BF2EE4" w14:textId="77777777" w:rsidR="005705E2" w:rsidRPr="005705E2" w:rsidRDefault="005705E2" w:rsidP="005705E2">
      <w:pPr>
        <w:spacing w:after="0" w:line="240" w:lineRule="auto"/>
        <w:rPr>
          <w:rFonts w:ascii="Arial" w:eastAsia="Times New Roman" w:hAnsi="Arial" w:cs="Arial"/>
          <w:sz w:val="20"/>
          <w:szCs w:val="20"/>
          <w:lang w:eastAsia="sl-SI"/>
        </w:rPr>
      </w:pPr>
      <w:r w:rsidRPr="005705E2">
        <w:rPr>
          <w:rFonts w:ascii="Arial" w:eastAsia="Times New Roman" w:hAnsi="Arial" w:cs="Arial"/>
          <w:sz w:val="20"/>
          <w:szCs w:val="20"/>
          <w:lang w:eastAsia="sl-SI"/>
        </w:rPr>
        <w:t xml:space="preserve">               (2) Višina dodatka iz prejšnjega odstavka znaša:</w:t>
      </w:r>
    </w:p>
    <w:p w14:paraId="05769B33" w14:textId="77777777" w:rsidR="005705E2" w:rsidRPr="005705E2" w:rsidRDefault="005705E2" w:rsidP="005705E2">
      <w:pPr>
        <w:spacing w:after="0" w:line="240" w:lineRule="auto"/>
        <w:ind w:left="773"/>
        <w:rPr>
          <w:rFonts w:ascii="Arial" w:eastAsia="Times New Roman" w:hAnsi="Arial" w:cs="Arial"/>
          <w:sz w:val="20"/>
          <w:szCs w:val="20"/>
          <w:lang w:eastAsia="sl-SI"/>
        </w:rPr>
      </w:pPr>
      <w:r w:rsidRPr="005705E2">
        <w:rPr>
          <w:rFonts w:ascii="Arial" w:eastAsia="Times New Roman" w:hAnsi="Arial" w:cs="Arial"/>
          <w:sz w:val="20"/>
          <w:szCs w:val="20"/>
          <w:lang w:eastAsia="sl-SI"/>
        </w:rPr>
        <w:t>– od 12 % do 15 % osnovne plače za ravnatelje, učitelje in ostale strokovne delavce v osnovnem in srednjem šolstvu ter ravnatelje, vzgojitelje in ostale strokovne delavce v vrtcih, strokovne delavce Zavoda Republike Slovenije za šolstvo ter novinarje Javnega zavoda Radiotelevizija Slovenija in novinarje tiskanih medijev narodnih skupnosti,</w:t>
      </w:r>
    </w:p>
    <w:p w14:paraId="322CBA1C" w14:textId="77777777" w:rsidR="005705E2" w:rsidRPr="005705E2" w:rsidRDefault="005705E2" w:rsidP="005705E2">
      <w:pPr>
        <w:spacing w:after="0" w:line="240" w:lineRule="auto"/>
        <w:ind w:left="773"/>
        <w:rPr>
          <w:rFonts w:ascii="Arial" w:eastAsia="Times New Roman" w:hAnsi="Arial" w:cs="Arial"/>
          <w:sz w:val="20"/>
          <w:szCs w:val="20"/>
          <w:lang w:eastAsia="sl-SI"/>
        </w:rPr>
      </w:pPr>
      <w:r w:rsidRPr="005705E2">
        <w:rPr>
          <w:rFonts w:ascii="Arial" w:eastAsia="Times New Roman" w:hAnsi="Arial" w:cs="Arial"/>
          <w:sz w:val="20"/>
          <w:szCs w:val="20"/>
          <w:lang w:eastAsia="sl-SI"/>
        </w:rPr>
        <w:t>– od 3% do 6% osnovne plače za druge javne uslužbence.</w:t>
      </w:r>
    </w:p>
    <w:p w14:paraId="78ECA20E" w14:textId="77777777" w:rsidR="005705E2" w:rsidRPr="005705E2" w:rsidRDefault="005705E2" w:rsidP="005705E2">
      <w:pPr>
        <w:shd w:val="clear" w:color="auto" w:fill="FFFFFF"/>
        <w:spacing w:after="200" w:line="240" w:lineRule="auto"/>
        <w:jc w:val="both"/>
        <w:rPr>
          <w:rFonts w:ascii="Arial" w:eastAsia="Calibri" w:hAnsi="Arial" w:cs="Arial"/>
          <w:sz w:val="20"/>
          <w:szCs w:val="20"/>
          <w:lang w:eastAsia="sl-SI"/>
        </w:rPr>
      </w:pPr>
    </w:p>
    <w:p w14:paraId="2911E3C8" w14:textId="77777777" w:rsidR="005705E2" w:rsidRPr="005705E2" w:rsidRDefault="005705E2" w:rsidP="005705E2">
      <w:pPr>
        <w:shd w:val="clear" w:color="auto" w:fill="FFFFFF"/>
        <w:spacing w:after="200" w:line="240" w:lineRule="auto"/>
        <w:jc w:val="both"/>
        <w:rPr>
          <w:rFonts w:ascii="Arial" w:eastAsia="Calibri" w:hAnsi="Arial" w:cs="Arial"/>
          <w:sz w:val="20"/>
          <w:szCs w:val="20"/>
          <w:lang w:eastAsia="sl-SI"/>
        </w:rPr>
      </w:pPr>
      <w:r w:rsidRPr="005705E2">
        <w:rPr>
          <w:rFonts w:ascii="Arial" w:eastAsia="Calibri" w:hAnsi="Arial" w:cs="Arial"/>
          <w:sz w:val="20"/>
          <w:szCs w:val="20"/>
          <w:lang w:eastAsia="sl-SI"/>
        </w:rPr>
        <w:t>(3) Višino dodatka iz prve in druge alinee prejšnjega odstavka določi predstojnik, in sicer na podlagi zahtevane stopnje znanja jezika narodne skupnosti ter dejanske uporabe tega jezika pri opravljanju dela.</w:t>
      </w:r>
    </w:p>
    <w:p w14:paraId="2E5C2A54"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lang w:eastAsia="sl-SI"/>
        </w:rPr>
      </w:pPr>
    </w:p>
    <w:p w14:paraId="20D0949C" w14:textId="77777777" w:rsidR="005705E2" w:rsidRPr="005705E2" w:rsidRDefault="005705E2" w:rsidP="005705E2">
      <w:pPr>
        <w:numPr>
          <w:ilvl w:val="0"/>
          <w:numId w:val="16"/>
        </w:numPr>
        <w:spacing w:after="0" w:line="240" w:lineRule="auto"/>
        <w:contextualSpacing/>
        <w:jc w:val="center"/>
        <w:rPr>
          <w:rFonts w:ascii="Arial" w:eastAsia="Times New Roman" w:hAnsi="Arial" w:cs="Arial"/>
          <w:b/>
          <w:sz w:val="20"/>
          <w:szCs w:val="20"/>
          <w:lang w:eastAsia="sl-SI"/>
        </w:rPr>
      </w:pPr>
      <w:r w:rsidRPr="005705E2">
        <w:rPr>
          <w:rFonts w:ascii="Arial" w:eastAsia="Times New Roman" w:hAnsi="Arial" w:cs="Arial"/>
          <w:b/>
          <w:sz w:val="20"/>
          <w:szCs w:val="20"/>
          <w:lang w:eastAsia="sl-SI"/>
        </w:rPr>
        <w:t>člen</w:t>
      </w:r>
    </w:p>
    <w:p w14:paraId="7CE1F212" w14:textId="77777777" w:rsidR="005705E2" w:rsidRPr="005705E2" w:rsidRDefault="005705E2" w:rsidP="005705E2">
      <w:pPr>
        <w:shd w:val="clear" w:color="auto" w:fill="FFFFFF"/>
        <w:spacing w:after="200" w:line="240" w:lineRule="auto"/>
        <w:jc w:val="center"/>
        <w:rPr>
          <w:rFonts w:ascii="Arial" w:eastAsia="Calibri" w:hAnsi="Arial" w:cs="Arial"/>
          <w:b/>
          <w:bCs/>
          <w:sz w:val="20"/>
          <w:szCs w:val="20"/>
          <w:lang w:eastAsia="sl-SI"/>
        </w:rPr>
      </w:pPr>
      <w:r w:rsidRPr="005705E2">
        <w:rPr>
          <w:rFonts w:ascii="Arial" w:eastAsia="Calibri" w:hAnsi="Arial" w:cs="Arial"/>
          <w:b/>
          <w:bCs/>
          <w:sz w:val="20"/>
          <w:szCs w:val="20"/>
          <w:lang w:eastAsia="sl-SI"/>
        </w:rPr>
        <w:t>(dodatki za manj ugodne delovne pogoje)</w:t>
      </w:r>
    </w:p>
    <w:p w14:paraId="03108EBC"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lang w:eastAsia="sl-SI"/>
        </w:rPr>
      </w:pPr>
      <w:r w:rsidRPr="005705E2">
        <w:rPr>
          <w:rFonts w:ascii="Arial" w:eastAsia="Calibri" w:hAnsi="Arial" w:cs="Arial"/>
          <w:sz w:val="20"/>
          <w:szCs w:val="20"/>
          <w:lang w:eastAsia="sl-SI"/>
        </w:rPr>
        <w:t>(1) Dodatki za manj ugodne delovne pogoje pripadajo javnim uslužbencem le, če opravljajo delo v takih pogojih in manj ugodni delovni pogoji niso upoštevani v osnovni plači.</w:t>
      </w:r>
    </w:p>
    <w:p w14:paraId="2D406EE1"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lang w:eastAsia="sl-SI"/>
        </w:rPr>
      </w:pPr>
      <w:r w:rsidRPr="005705E2">
        <w:rPr>
          <w:rFonts w:ascii="Arial" w:eastAsia="Calibri" w:hAnsi="Arial" w:cs="Arial"/>
          <w:sz w:val="20"/>
          <w:szCs w:val="20"/>
          <w:lang w:eastAsia="sl-SI"/>
        </w:rPr>
        <w:t xml:space="preserve">(2) Dodatki za manj ugodne delovne pogoje in njihova višina se za javne uslužbence določijo s kolektivno pogodbo za javni sektor. </w:t>
      </w:r>
    </w:p>
    <w:p w14:paraId="1BEA8A81"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lang w:eastAsia="sl-SI"/>
        </w:rPr>
      </w:pPr>
    </w:p>
    <w:p w14:paraId="0FD03C66" w14:textId="77777777" w:rsidR="005705E2" w:rsidRPr="005705E2" w:rsidRDefault="005705E2" w:rsidP="005705E2">
      <w:pPr>
        <w:numPr>
          <w:ilvl w:val="0"/>
          <w:numId w:val="16"/>
        </w:numPr>
        <w:spacing w:after="0" w:line="240" w:lineRule="auto"/>
        <w:contextualSpacing/>
        <w:jc w:val="center"/>
        <w:rPr>
          <w:rFonts w:ascii="Arial" w:eastAsia="Times New Roman" w:hAnsi="Arial" w:cs="Arial"/>
          <w:b/>
          <w:sz w:val="20"/>
          <w:szCs w:val="20"/>
          <w:lang w:eastAsia="sl-SI"/>
        </w:rPr>
      </w:pPr>
      <w:r w:rsidRPr="005705E2">
        <w:rPr>
          <w:rFonts w:ascii="Arial" w:eastAsia="Times New Roman" w:hAnsi="Arial" w:cs="Arial"/>
          <w:b/>
          <w:sz w:val="20"/>
          <w:szCs w:val="20"/>
          <w:lang w:eastAsia="sl-SI"/>
        </w:rPr>
        <w:t>člen</w:t>
      </w:r>
    </w:p>
    <w:p w14:paraId="42A9DE1C" w14:textId="77777777" w:rsidR="005705E2" w:rsidRPr="005705E2" w:rsidRDefault="005705E2" w:rsidP="005705E2">
      <w:pPr>
        <w:shd w:val="clear" w:color="auto" w:fill="FFFFFF"/>
        <w:spacing w:after="200" w:line="240" w:lineRule="auto"/>
        <w:jc w:val="center"/>
        <w:rPr>
          <w:rFonts w:ascii="Arial" w:eastAsia="Calibri" w:hAnsi="Arial" w:cs="Arial"/>
          <w:b/>
          <w:bCs/>
          <w:sz w:val="20"/>
          <w:szCs w:val="20"/>
          <w:lang w:eastAsia="sl-SI"/>
        </w:rPr>
      </w:pPr>
      <w:r w:rsidRPr="005705E2">
        <w:rPr>
          <w:rFonts w:ascii="Arial" w:eastAsia="Calibri" w:hAnsi="Arial" w:cs="Arial"/>
          <w:b/>
          <w:bCs/>
          <w:sz w:val="20"/>
          <w:szCs w:val="20"/>
          <w:lang w:eastAsia="sl-SI"/>
        </w:rPr>
        <w:t>(dodatki za nevarnost in posebne obremenitve)</w:t>
      </w:r>
    </w:p>
    <w:p w14:paraId="09BAB5D6"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lang w:eastAsia="sl-SI"/>
        </w:rPr>
      </w:pPr>
      <w:r w:rsidRPr="005705E2">
        <w:rPr>
          <w:rFonts w:ascii="Arial" w:eastAsia="Calibri" w:hAnsi="Arial" w:cs="Arial"/>
          <w:sz w:val="20"/>
          <w:szCs w:val="20"/>
          <w:lang w:eastAsia="sl-SI"/>
        </w:rPr>
        <w:t>(1) Dodatki za nevarnost in posebne obremenitve pripadajo javnim uslužbencem le za čas, ko opravljajo delo v takih pogojih ter nevarnost in posebne obremenitve niso upoštevane v osnovni plači.</w:t>
      </w:r>
    </w:p>
    <w:p w14:paraId="5ADE882A"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lang w:eastAsia="sl-SI"/>
        </w:rPr>
      </w:pPr>
      <w:r w:rsidRPr="005705E2">
        <w:rPr>
          <w:rFonts w:ascii="Arial" w:eastAsia="Calibri" w:hAnsi="Arial" w:cs="Arial"/>
          <w:sz w:val="20"/>
          <w:szCs w:val="20"/>
          <w:lang w:eastAsia="sl-SI"/>
        </w:rPr>
        <w:t>(2) Dodatki za nevarnost in posebne obremenitve in njihova višina se določijo za javne uslužbence s kolektivno pogodbo za javni sektor.</w:t>
      </w:r>
    </w:p>
    <w:p w14:paraId="261AA0A8" w14:textId="77777777" w:rsidR="005705E2" w:rsidRPr="005705E2" w:rsidRDefault="005705E2" w:rsidP="005705E2">
      <w:pPr>
        <w:spacing w:after="0" w:line="240" w:lineRule="auto"/>
        <w:ind w:left="720"/>
        <w:contextualSpacing/>
        <w:rPr>
          <w:rFonts w:ascii="Arial" w:eastAsia="Times New Roman" w:hAnsi="Arial" w:cs="Arial"/>
          <w:b/>
          <w:sz w:val="20"/>
          <w:szCs w:val="20"/>
          <w:lang w:eastAsia="sl-SI"/>
        </w:rPr>
      </w:pPr>
    </w:p>
    <w:p w14:paraId="669207FF" w14:textId="77777777" w:rsidR="005705E2" w:rsidRPr="005705E2" w:rsidRDefault="005705E2" w:rsidP="005705E2">
      <w:pPr>
        <w:numPr>
          <w:ilvl w:val="0"/>
          <w:numId w:val="16"/>
        </w:numPr>
        <w:spacing w:after="0" w:line="240" w:lineRule="auto"/>
        <w:contextualSpacing/>
        <w:jc w:val="center"/>
        <w:rPr>
          <w:rFonts w:ascii="Arial" w:eastAsia="Times New Roman" w:hAnsi="Arial" w:cs="Arial"/>
          <w:b/>
          <w:sz w:val="20"/>
          <w:szCs w:val="20"/>
          <w:lang w:eastAsia="sl-SI"/>
        </w:rPr>
      </w:pPr>
      <w:r w:rsidRPr="005705E2">
        <w:rPr>
          <w:rFonts w:ascii="Arial" w:eastAsia="Times New Roman" w:hAnsi="Arial" w:cs="Arial"/>
          <w:b/>
          <w:sz w:val="20"/>
          <w:szCs w:val="20"/>
          <w:lang w:eastAsia="sl-SI"/>
        </w:rPr>
        <w:t>člen</w:t>
      </w:r>
    </w:p>
    <w:p w14:paraId="0B49BFF8" w14:textId="77777777" w:rsidR="005705E2" w:rsidRPr="005705E2" w:rsidRDefault="005705E2" w:rsidP="005705E2">
      <w:pPr>
        <w:spacing w:after="0" w:line="240" w:lineRule="auto"/>
        <w:ind w:left="720"/>
        <w:contextualSpacing/>
        <w:jc w:val="center"/>
        <w:rPr>
          <w:rFonts w:ascii="Arial" w:eastAsia="Times New Roman" w:hAnsi="Arial" w:cs="Arial"/>
          <w:b/>
          <w:sz w:val="20"/>
          <w:szCs w:val="20"/>
          <w:lang w:eastAsia="sl-SI"/>
        </w:rPr>
      </w:pPr>
      <w:r w:rsidRPr="005705E2">
        <w:rPr>
          <w:rFonts w:ascii="Arial" w:eastAsia="Times New Roman" w:hAnsi="Arial" w:cs="Arial"/>
          <w:b/>
          <w:sz w:val="20"/>
          <w:szCs w:val="20"/>
          <w:lang w:eastAsia="sl-SI"/>
        </w:rPr>
        <w:t>(dodatek za izjemne dosežke na nacionalni oziroma mednarodni ravni)</w:t>
      </w:r>
    </w:p>
    <w:p w14:paraId="27564A03"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rPr>
      </w:pPr>
      <w:r w:rsidRPr="005705E2">
        <w:rPr>
          <w:rFonts w:ascii="Arial" w:eastAsia="Calibri" w:hAnsi="Arial" w:cs="Arial"/>
          <w:sz w:val="20"/>
          <w:szCs w:val="20"/>
        </w:rPr>
        <w:t>(1) Javnemu uslužbencu se zaradi izjemnih dosežkov pri delu na nacionalni oziroma mednarodni ravni določi dodatek v višini do 50 % osnovne plače.</w:t>
      </w:r>
    </w:p>
    <w:p w14:paraId="3462226B"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rPr>
      </w:pPr>
      <w:r w:rsidRPr="005705E2">
        <w:rPr>
          <w:rFonts w:ascii="Arial" w:eastAsia="Calibri" w:hAnsi="Arial" w:cs="Arial"/>
          <w:sz w:val="20"/>
          <w:szCs w:val="20"/>
          <w:highlight w:val="yellow"/>
        </w:rPr>
        <w:t>Varianta: določi se obdobje izplačevanje dodatka, npr. 5 let</w:t>
      </w:r>
    </w:p>
    <w:p w14:paraId="33CF27BB"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rPr>
      </w:pPr>
      <w:r w:rsidRPr="005705E2">
        <w:rPr>
          <w:rFonts w:ascii="Arial" w:eastAsia="Calibri" w:hAnsi="Arial" w:cs="Arial"/>
          <w:sz w:val="20"/>
          <w:szCs w:val="20"/>
        </w:rPr>
        <w:t xml:space="preserve">(2) Postopek in pogoje za izdajo odločbe o izjemnih dosežkih na nacionalni oziroma mednarodni ravni v posamezni dejavnosti ter kriterije za določitev višine dodatka, določi vlada na </w:t>
      </w:r>
      <w:r w:rsidRPr="005705E2">
        <w:rPr>
          <w:rFonts w:ascii="Arial" w:eastAsia="Calibri" w:hAnsi="Arial" w:cs="Arial"/>
          <w:sz w:val="20"/>
          <w:szCs w:val="20"/>
        </w:rPr>
        <w:lastRenderedPageBreak/>
        <w:t>predlog pristojnega ministra. Odločbo o izjemnih dosežkih na nacionalni oziroma mednarodni ravni izda vlada.</w:t>
      </w:r>
    </w:p>
    <w:p w14:paraId="2D340800"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rPr>
      </w:pPr>
      <w:r w:rsidRPr="005705E2">
        <w:rPr>
          <w:rFonts w:ascii="Arial" w:eastAsia="Calibri" w:hAnsi="Arial" w:cs="Arial"/>
          <w:sz w:val="20"/>
          <w:szCs w:val="20"/>
        </w:rPr>
        <w:t>(3) Na podlagi odločbe o izjemnih dosežkih na nacionalni oziroma mednarodni ravni in kriterijev za določitev višine dodatka javnemu uslužbencu predstojnik oziroma poslovodni organ določi višino dodatka s sklepom.</w:t>
      </w:r>
    </w:p>
    <w:p w14:paraId="4023C463" w14:textId="77777777" w:rsidR="005705E2" w:rsidRPr="005705E2" w:rsidRDefault="005705E2" w:rsidP="005705E2">
      <w:pPr>
        <w:spacing w:after="0" w:line="240" w:lineRule="auto"/>
        <w:ind w:left="720"/>
        <w:contextualSpacing/>
        <w:rPr>
          <w:rFonts w:ascii="Arial" w:eastAsia="Times New Roman" w:hAnsi="Arial" w:cs="Arial"/>
          <w:b/>
          <w:sz w:val="20"/>
          <w:szCs w:val="20"/>
          <w:lang w:eastAsia="sl-SI"/>
        </w:rPr>
      </w:pPr>
    </w:p>
    <w:p w14:paraId="3731E262" w14:textId="77777777" w:rsidR="005705E2" w:rsidRPr="005705E2" w:rsidRDefault="005705E2" w:rsidP="005705E2">
      <w:pPr>
        <w:numPr>
          <w:ilvl w:val="0"/>
          <w:numId w:val="16"/>
        </w:numPr>
        <w:shd w:val="clear" w:color="auto" w:fill="FFFFFF"/>
        <w:spacing w:before="240" w:after="0" w:line="240" w:lineRule="auto"/>
        <w:contextualSpacing/>
        <w:jc w:val="center"/>
        <w:rPr>
          <w:rFonts w:ascii="Arial" w:eastAsia="Calibri" w:hAnsi="Arial" w:cs="Arial"/>
          <w:b/>
          <w:bCs/>
          <w:sz w:val="20"/>
          <w:szCs w:val="20"/>
        </w:rPr>
      </w:pPr>
      <w:r w:rsidRPr="005705E2">
        <w:rPr>
          <w:rFonts w:ascii="Arial" w:eastAsia="Calibri" w:hAnsi="Arial" w:cs="Arial"/>
          <w:b/>
          <w:bCs/>
          <w:sz w:val="20"/>
          <w:szCs w:val="20"/>
        </w:rPr>
        <w:t>člen</w:t>
      </w:r>
    </w:p>
    <w:p w14:paraId="0FC689F8" w14:textId="77777777" w:rsidR="005705E2" w:rsidRPr="005705E2" w:rsidRDefault="005705E2" w:rsidP="005705E2">
      <w:pPr>
        <w:spacing w:after="200" w:line="276" w:lineRule="auto"/>
        <w:jc w:val="center"/>
        <w:rPr>
          <w:rFonts w:ascii="Arial" w:eastAsia="Calibri" w:hAnsi="Arial" w:cs="Arial"/>
          <w:sz w:val="20"/>
          <w:szCs w:val="20"/>
        </w:rPr>
      </w:pPr>
      <w:r w:rsidRPr="005705E2">
        <w:rPr>
          <w:rFonts w:ascii="Arial" w:eastAsia="Calibri" w:hAnsi="Arial" w:cs="Arial"/>
          <w:b/>
          <w:sz w:val="20"/>
          <w:szCs w:val="20"/>
        </w:rPr>
        <w:t xml:space="preserve">(dodatek zaradi deficitarnosti kadrov) </w:t>
      </w:r>
    </w:p>
    <w:p w14:paraId="4EA7A3B1"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rPr>
      </w:pPr>
      <w:r w:rsidRPr="005705E2">
        <w:rPr>
          <w:rFonts w:ascii="Arial" w:eastAsia="Calibri" w:hAnsi="Arial" w:cs="Arial"/>
          <w:sz w:val="20"/>
          <w:szCs w:val="20"/>
        </w:rPr>
        <w:t xml:space="preserve">(1) Javnemu uslužbencu se določi dodatek zaradi deficitarnosti kadrov v javnem sektorju v višini do 30 % osnovne plače. </w:t>
      </w:r>
    </w:p>
    <w:p w14:paraId="103FAAC6"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rPr>
      </w:pPr>
      <w:r w:rsidRPr="005705E2">
        <w:rPr>
          <w:rFonts w:ascii="Arial" w:eastAsia="Calibri" w:hAnsi="Arial" w:cs="Arial"/>
          <w:sz w:val="20"/>
          <w:szCs w:val="20"/>
        </w:rPr>
        <w:t xml:space="preserve">(2) Seznam deficitarnih kadrov za posamezno dejavnost na ravni države ali regije ter kriterije za določitev višine dodatka predpiše pristojni minister, v soglasju z ministrom, pristojnim za delo in na podlagi mnenja Zavoda Republike Slovenije za zaposlovanje. Predpis se izda za obdobje največ dveh let, njegova veljavnost pa se lahko podaljša vsakokrat za obdobje največ dveh let. </w:t>
      </w:r>
    </w:p>
    <w:p w14:paraId="75872FDD"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rPr>
      </w:pPr>
      <w:r w:rsidRPr="005705E2">
        <w:rPr>
          <w:rFonts w:ascii="Arial" w:eastAsia="Calibri" w:hAnsi="Arial" w:cs="Arial"/>
          <w:sz w:val="20"/>
          <w:szCs w:val="20"/>
        </w:rPr>
        <w:t xml:space="preserve">(3) Pristojni minister lahko tudi pred potekom veljavnosti predpisa tega spremeni, če se kadrovske potrebe po kadrih spremenijo. </w:t>
      </w:r>
    </w:p>
    <w:p w14:paraId="5E442B7E"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rPr>
      </w:pPr>
      <w:r w:rsidRPr="005705E2">
        <w:rPr>
          <w:rFonts w:ascii="Arial" w:eastAsia="Calibri" w:hAnsi="Arial" w:cs="Arial"/>
          <w:sz w:val="20"/>
          <w:szCs w:val="20"/>
        </w:rPr>
        <w:t xml:space="preserve">(4) Na podlagi predpisa iz drugega odstavka tega člena predstojnik oziroma poslovodni organ javnemu uslužbencu s sklepom določi višino dodatka zaradi deficitarnosti. Dodatek se določi za obdobje veljavnosti predpisa pristojnega ministra. Javnemu uslužbencu se dodatek preneha izplačevati, če v skladu s predpisom pristojnega ministra do dodatka ni več upravičen. </w:t>
      </w:r>
    </w:p>
    <w:p w14:paraId="78456480" w14:textId="77777777" w:rsidR="005705E2" w:rsidRPr="005705E2" w:rsidRDefault="005705E2" w:rsidP="005705E2">
      <w:pPr>
        <w:numPr>
          <w:ilvl w:val="0"/>
          <w:numId w:val="16"/>
        </w:numPr>
        <w:shd w:val="clear" w:color="auto" w:fill="FFFFFF"/>
        <w:spacing w:after="0" w:line="240" w:lineRule="auto"/>
        <w:contextualSpacing/>
        <w:jc w:val="center"/>
        <w:rPr>
          <w:rFonts w:ascii="Arial" w:eastAsia="Calibri" w:hAnsi="Arial" w:cs="Arial"/>
          <w:b/>
          <w:bCs/>
          <w:sz w:val="20"/>
          <w:szCs w:val="20"/>
          <w:lang w:eastAsia="sl-SI"/>
        </w:rPr>
      </w:pPr>
      <w:r w:rsidRPr="005705E2">
        <w:rPr>
          <w:rFonts w:ascii="Arial" w:eastAsia="Calibri" w:hAnsi="Arial" w:cs="Arial"/>
          <w:b/>
          <w:bCs/>
          <w:sz w:val="20"/>
          <w:szCs w:val="20"/>
          <w:lang w:eastAsia="sl-SI"/>
        </w:rPr>
        <w:t>člen</w:t>
      </w:r>
    </w:p>
    <w:p w14:paraId="192D79A4" w14:textId="71135464" w:rsidR="005705E2" w:rsidRDefault="005705E2" w:rsidP="005705E2">
      <w:pPr>
        <w:shd w:val="clear" w:color="auto" w:fill="FFFFFF"/>
        <w:spacing w:after="200" w:line="240" w:lineRule="auto"/>
        <w:ind w:left="720"/>
        <w:contextualSpacing/>
        <w:jc w:val="center"/>
        <w:rPr>
          <w:rFonts w:ascii="Arial" w:eastAsia="Calibri" w:hAnsi="Arial" w:cs="Arial"/>
          <w:b/>
          <w:bCs/>
          <w:sz w:val="20"/>
          <w:szCs w:val="20"/>
          <w:lang w:eastAsia="sl-SI"/>
        </w:rPr>
      </w:pPr>
      <w:r w:rsidRPr="005705E2">
        <w:rPr>
          <w:rFonts w:ascii="Arial" w:eastAsia="Calibri" w:hAnsi="Arial" w:cs="Arial"/>
          <w:b/>
          <w:bCs/>
          <w:sz w:val="20"/>
          <w:szCs w:val="20"/>
          <w:lang w:eastAsia="sl-SI"/>
        </w:rPr>
        <w:t>(dodatek za razvoj kadrov)</w:t>
      </w:r>
    </w:p>
    <w:p w14:paraId="0D996CC1" w14:textId="77777777" w:rsidR="00B96268" w:rsidRPr="005705E2" w:rsidRDefault="00B96268" w:rsidP="005705E2">
      <w:pPr>
        <w:shd w:val="clear" w:color="auto" w:fill="FFFFFF"/>
        <w:spacing w:after="200" w:line="240" w:lineRule="auto"/>
        <w:ind w:left="720"/>
        <w:contextualSpacing/>
        <w:jc w:val="center"/>
        <w:rPr>
          <w:rFonts w:ascii="Arial" w:eastAsia="Calibri" w:hAnsi="Arial" w:cs="Arial"/>
          <w:b/>
          <w:bCs/>
          <w:sz w:val="20"/>
          <w:szCs w:val="20"/>
          <w:lang w:eastAsia="sl-SI"/>
        </w:rPr>
      </w:pPr>
    </w:p>
    <w:p w14:paraId="00A034DD"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rPr>
      </w:pPr>
      <w:r w:rsidRPr="005705E2">
        <w:rPr>
          <w:rFonts w:ascii="Arial" w:eastAsia="Calibri" w:hAnsi="Arial" w:cs="Arial"/>
          <w:sz w:val="20"/>
          <w:szCs w:val="20"/>
        </w:rPr>
        <w:t xml:space="preserve">(1) Javnemu uslužbencu se določi dodatek zaradi vključenosti v projekt, katerega namen je načrtno spodbujanje razvoja kadrov zaradi potreb javnega sektorja. </w:t>
      </w:r>
    </w:p>
    <w:p w14:paraId="1D18C32D"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rPr>
      </w:pPr>
      <w:r w:rsidRPr="005705E2">
        <w:rPr>
          <w:rFonts w:ascii="Arial" w:eastAsia="Calibri" w:hAnsi="Arial" w:cs="Arial"/>
          <w:sz w:val="20"/>
          <w:szCs w:val="20"/>
        </w:rPr>
        <w:t>(2) Višino dodatka ter kriterije za določitev višine dodatka določi vlada na predlog ministra.</w:t>
      </w:r>
    </w:p>
    <w:p w14:paraId="5A04545D" w14:textId="77777777" w:rsidR="005705E2" w:rsidRPr="005705E2" w:rsidRDefault="005705E2" w:rsidP="005705E2">
      <w:pPr>
        <w:shd w:val="clear" w:color="auto" w:fill="FFFFFF"/>
        <w:spacing w:before="240" w:after="200" w:line="240" w:lineRule="auto"/>
        <w:jc w:val="both"/>
        <w:rPr>
          <w:rFonts w:ascii="Arial" w:eastAsia="Calibri" w:hAnsi="Arial" w:cs="Arial"/>
          <w:sz w:val="20"/>
          <w:szCs w:val="20"/>
        </w:rPr>
      </w:pPr>
    </w:p>
    <w:p w14:paraId="73254FE8" w14:textId="77777777" w:rsidR="005705E2" w:rsidRPr="005705E2" w:rsidRDefault="005705E2" w:rsidP="005705E2">
      <w:pPr>
        <w:numPr>
          <w:ilvl w:val="0"/>
          <w:numId w:val="16"/>
        </w:numPr>
        <w:spacing w:after="0" w:line="240" w:lineRule="auto"/>
        <w:contextualSpacing/>
        <w:jc w:val="center"/>
        <w:rPr>
          <w:rFonts w:ascii="Arial" w:eastAsia="Times New Roman" w:hAnsi="Arial" w:cs="Arial"/>
          <w:b/>
          <w:sz w:val="20"/>
          <w:szCs w:val="20"/>
          <w:lang w:eastAsia="sl-SI"/>
        </w:rPr>
      </w:pPr>
      <w:r w:rsidRPr="005705E2">
        <w:rPr>
          <w:rFonts w:ascii="Arial" w:eastAsia="Times New Roman" w:hAnsi="Arial" w:cs="Arial"/>
          <w:b/>
          <w:sz w:val="20"/>
          <w:szCs w:val="20"/>
          <w:lang w:eastAsia="sl-SI"/>
        </w:rPr>
        <w:t>člen</w:t>
      </w:r>
    </w:p>
    <w:p w14:paraId="797770D0" w14:textId="77777777" w:rsidR="005705E2" w:rsidRPr="005705E2" w:rsidRDefault="005705E2" w:rsidP="005705E2">
      <w:pPr>
        <w:shd w:val="clear" w:color="auto" w:fill="FFFFFF"/>
        <w:spacing w:after="200" w:line="240" w:lineRule="auto"/>
        <w:jc w:val="center"/>
        <w:rPr>
          <w:rFonts w:ascii="Arial" w:eastAsia="Calibri" w:hAnsi="Arial" w:cs="Arial"/>
          <w:b/>
          <w:bCs/>
          <w:sz w:val="20"/>
          <w:szCs w:val="20"/>
          <w:lang w:eastAsia="sl-SI"/>
        </w:rPr>
      </w:pPr>
      <w:r w:rsidRPr="005705E2">
        <w:rPr>
          <w:rFonts w:ascii="Arial" w:eastAsia="Calibri" w:hAnsi="Arial" w:cs="Arial"/>
          <w:b/>
          <w:bCs/>
          <w:sz w:val="20"/>
          <w:szCs w:val="20"/>
          <w:lang w:eastAsia="sl-SI"/>
        </w:rPr>
        <w:t>(dodatki za delo v manj ugodnem delovnem času)</w:t>
      </w:r>
    </w:p>
    <w:p w14:paraId="762FCD60"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lang w:eastAsia="sl-SI"/>
        </w:rPr>
      </w:pPr>
      <w:r w:rsidRPr="005705E2">
        <w:rPr>
          <w:rFonts w:ascii="Arial" w:eastAsia="Calibri" w:hAnsi="Arial" w:cs="Arial"/>
          <w:sz w:val="20"/>
          <w:szCs w:val="20"/>
          <w:lang w:eastAsia="sl-SI"/>
        </w:rPr>
        <w:t>(1) Javnim uslužbencem pripadajo za delo v delovnem času, ki je zanje manj ugoden, dodatki za:</w:t>
      </w:r>
    </w:p>
    <w:p w14:paraId="22E6D8C8" w14:textId="77777777" w:rsidR="005705E2" w:rsidRPr="005705E2" w:rsidRDefault="005705E2" w:rsidP="005705E2">
      <w:pPr>
        <w:shd w:val="clear" w:color="auto" w:fill="FFFFFF"/>
        <w:spacing w:after="200" w:line="240" w:lineRule="auto"/>
        <w:ind w:left="425" w:hanging="425"/>
        <w:jc w:val="both"/>
        <w:rPr>
          <w:rFonts w:ascii="Arial" w:eastAsia="Calibri" w:hAnsi="Arial" w:cs="Arial"/>
          <w:sz w:val="20"/>
          <w:szCs w:val="20"/>
          <w:lang w:eastAsia="sl-SI"/>
        </w:rPr>
      </w:pPr>
      <w:r w:rsidRPr="005705E2">
        <w:rPr>
          <w:rFonts w:ascii="Arial" w:eastAsia="Calibri" w:hAnsi="Arial" w:cs="Arial"/>
          <w:sz w:val="20"/>
          <w:szCs w:val="20"/>
          <w:lang w:eastAsia="sl-SI"/>
        </w:rPr>
        <w:t>– izmensko delo,</w:t>
      </w:r>
    </w:p>
    <w:p w14:paraId="0D1742B5" w14:textId="77777777" w:rsidR="005705E2" w:rsidRPr="005705E2" w:rsidRDefault="005705E2" w:rsidP="005705E2">
      <w:pPr>
        <w:shd w:val="clear" w:color="auto" w:fill="FFFFFF"/>
        <w:spacing w:after="200" w:line="240" w:lineRule="auto"/>
        <w:ind w:left="425" w:hanging="425"/>
        <w:jc w:val="both"/>
        <w:rPr>
          <w:rFonts w:ascii="Arial" w:eastAsia="Calibri" w:hAnsi="Arial" w:cs="Arial"/>
          <w:sz w:val="20"/>
          <w:szCs w:val="20"/>
          <w:lang w:eastAsia="sl-SI"/>
        </w:rPr>
      </w:pPr>
      <w:r w:rsidRPr="005705E2">
        <w:rPr>
          <w:rFonts w:ascii="Arial" w:eastAsia="Calibri" w:hAnsi="Arial" w:cs="Arial"/>
          <w:sz w:val="20"/>
          <w:szCs w:val="20"/>
          <w:lang w:eastAsia="sl-SI"/>
        </w:rPr>
        <w:t>– delo v deljenem delovnem času,</w:t>
      </w:r>
    </w:p>
    <w:p w14:paraId="5066C942" w14:textId="77777777" w:rsidR="005705E2" w:rsidRPr="005705E2" w:rsidRDefault="005705E2" w:rsidP="005705E2">
      <w:pPr>
        <w:shd w:val="clear" w:color="auto" w:fill="FFFFFF"/>
        <w:spacing w:after="200" w:line="240" w:lineRule="auto"/>
        <w:ind w:left="425" w:hanging="425"/>
        <w:jc w:val="both"/>
        <w:rPr>
          <w:rFonts w:ascii="Arial" w:eastAsia="Calibri" w:hAnsi="Arial" w:cs="Arial"/>
          <w:sz w:val="20"/>
          <w:szCs w:val="20"/>
          <w:lang w:eastAsia="sl-SI"/>
        </w:rPr>
      </w:pPr>
      <w:r w:rsidRPr="005705E2">
        <w:rPr>
          <w:rFonts w:ascii="Arial" w:eastAsia="Calibri" w:hAnsi="Arial" w:cs="Arial"/>
          <w:sz w:val="20"/>
          <w:szCs w:val="20"/>
          <w:lang w:eastAsia="sl-SI"/>
        </w:rPr>
        <w:t>– delo v neenakomerno razporejenem delovnem času,</w:t>
      </w:r>
    </w:p>
    <w:p w14:paraId="1243C8F6" w14:textId="77777777" w:rsidR="005705E2" w:rsidRPr="005705E2" w:rsidRDefault="005705E2" w:rsidP="005705E2">
      <w:pPr>
        <w:shd w:val="clear" w:color="auto" w:fill="FFFFFF"/>
        <w:spacing w:after="200" w:line="240" w:lineRule="auto"/>
        <w:ind w:left="425" w:hanging="425"/>
        <w:jc w:val="both"/>
        <w:rPr>
          <w:rFonts w:ascii="Arial" w:eastAsia="Calibri" w:hAnsi="Arial" w:cs="Arial"/>
          <w:sz w:val="20"/>
          <w:szCs w:val="20"/>
          <w:lang w:eastAsia="sl-SI"/>
        </w:rPr>
      </w:pPr>
      <w:r w:rsidRPr="005705E2">
        <w:rPr>
          <w:rFonts w:ascii="Arial" w:eastAsia="Calibri" w:hAnsi="Arial" w:cs="Arial"/>
          <w:sz w:val="20"/>
          <w:szCs w:val="20"/>
          <w:lang w:eastAsia="sl-SI"/>
        </w:rPr>
        <w:t>– delo ponoči, v nedeljo in na dan, ki je z zakonom določen kot dela prost dan ali praznik, ter</w:t>
      </w:r>
    </w:p>
    <w:p w14:paraId="4D8152FE" w14:textId="77777777" w:rsidR="005705E2" w:rsidRPr="005705E2" w:rsidRDefault="005705E2" w:rsidP="005705E2">
      <w:pPr>
        <w:shd w:val="clear" w:color="auto" w:fill="FFFFFF"/>
        <w:spacing w:after="200" w:line="240" w:lineRule="auto"/>
        <w:ind w:left="425" w:hanging="425"/>
        <w:jc w:val="both"/>
        <w:rPr>
          <w:rFonts w:ascii="Arial" w:eastAsia="Calibri" w:hAnsi="Arial" w:cs="Arial"/>
          <w:sz w:val="20"/>
          <w:szCs w:val="20"/>
          <w:lang w:eastAsia="sl-SI"/>
        </w:rPr>
      </w:pPr>
      <w:r w:rsidRPr="005705E2">
        <w:rPr>
          <w:rFonts w:ascii="Arial" w:eastAsia="Calibri" w:hAnsi="Arial" w:cs="Arial"/>
          <w:sz w:val="20"/>
          <w:szCs w:val="20"/>
          <w:lang w:eastAsia="sl-SI"/>
        </w:rPr>
        <w:t>– za delo preko polnega delovnega časa.</w:t>
      </w:r>
    </w:p>
    <w:p w14:paraId="7559BB01"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lang w:eastAsia="sl-SI"/>
        </w:rPr>
      </w:pPr>
      <w:r w:rsidRPr="005705E2">
        <w:rPr>
          <w:rFonts w:ascii="Arial" w:eastAsia="Calibri" w:hAnsi="Arial" w:cs="Arial"/>
          <w:sz w:val="20"/>
          <w:szCs w:val="20"/>
          <w:lang w:eastAsia="sl-SI"/>
        </w:rPr>
        <w:t>(2) Dodatki iz prve, druge in tretje alinee prejšnjega odstavka se med seboj izključujejo.</w:t>
      </w:r>
    </w:p>
    <w:p w14:paraId="0E680250"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rPr>
      </w:pPr>
      <w:r w:rsidRPr="005705E2">
        <w:rPr>
          <w:rFonts w:ascii="Arial" w:eastAsia="Calibri" w:hAnsi="Arial" w:cs="Arial"/>
          <w:sz w:val="20"/>
          <w:szCs w:val="20"/>
        </w:rPr>
        <w:t xml:space="preserve">(3) Javnemu uslužbencu pripada dodatek za izmensko delo za delo v popoldanski in nočni izmeni oziroma za redno delo v popoldanskem času za čas, ki je po zakonu ali drugem predpisu, kolektivni pogodbi ali splošnem aktu delodajalca določen za popoldansko ali nočno izmeno oziroma za redno delo v popoldanskem času. </w:t>
      </w:r>
    </w:p>
    <w:p w14:paraId="472D6EBC"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lang w:eastAsia="sl-SI"/>
        </w:rPr>
      </w:pPr>
      <w:r w:rsidRPr="005705E2">
        <w:rPr>
          <w:rFonts w:ascii="Arial" w:eastAsia="Calibri" w:hAnsi="Arial" w:cs="Arial"/>
          <w:sz w:val="20"/>
          <w:szCs w:val="20"/>
          <w:lang w:eastAsia="sl-SI"/>
        </w:rPr>
        <w:lastRenderedPageBreak/>
        <w:t xml:space="preserve"> (4) Dodatki iz prvega odstavka tega člena pripadajo javnemu uslužbencu le za čas, ko dela v času, ki je manj ugoden.</w:t>
      </w:r>
    </w:p>
    <w:p w14:paraId="34FDFA90"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lang w:eastAsia="sl-SI"/>
        </w:rPr>
      </w:pPr>
      <w:r w:rsidRPr="005705E2">
        <w:rPr>
          <w:rFonts w:ascii="Arial" w:eastAsia="Calibri" w:hAnsi="Arial" w:cs="Arial"/>
          <w:sz w:val="20"/>
          <w:szCs w:val="20"/>
          <w:lang w:eastAsia="sl-SI"/>
        </w:rPr>
        <w:t>(5) Dodatki za delo v manj ugodnem delovnem času in višina dodatkov iz tega člena se za javne uslužbence določi s kolektivno pogodbo za javni sektor.</w:t>
      </w:r>
    </w:p>
    <w:p w14:paraId="0E823F1B"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lang w:eastAsia="sl-SI"/>
        </w:rPr>
      </w:pPr>
      <w:r w:rsidRPr="005705E2">
        <w:rPr>
          <w:rFonts w:ascii="Arial" w:eastAsia="Calibri" w:hAnsi="Arial" w:cs="Arial"/>
          <w:sz w:val="20"/>
          <w:szCs w:val="20"/>
          <w:lang w:eastAsia="sl-SI"/>
        </w:rPr>
        <w:t>(6) Ne glede na druge določbe tega zakona javnemu uslužbencu v času dežurstva pripada plačilo v višini vrednosti plačnega razreda, v katerega je uvrščeno delovno mesto, na katerem se opravlja dežurstvo. Vrednost plačnega razreda iz prejšnjega stavka je tudi osnova za obračun dodatkov, ki mu v času dežurstva pripadajo v skladu s tem zakonom in Kolektivno pogodbo za javni sektor. V času dežurstva pripada javnim uslužbencem dodatek za delo preko polnega delovnega časa v višini, določeni s Kolektivno pogodbo za javni sektor in ostali dodatki za delo v delovnem času, ki je zanje manj ugoden, ki se v času dežurstva izplačujejo v višini, ki je za te dodatke določena v Kolektivni pogodbi za javni sektor.</w:t>
      </w:r>
    </w:p>
    <w:p w14:paraId="35BBABA7" w14:textId="77777777" w:rsidR="005705E2" w:rsidRPr="005705E2" w:rsidRDefault="005705E2" w:rsidP="005705E2">
      <w:pPr>
        <w:spacing w:after="0" w:line="240" w:lineRule="auto"/>
        <w:contextualSpacing/>
        <w:rPr>
          <w:rFonts w:ascii="Arial" w:eastAsia="Times New Roman" w:hAnsi="Arial" w:cs="Arial"/>
          <w:b/>
          <w:sz w:val="20"/>
          <w:szCs w:val="20"/>
          <w:lang w:eastAsia="sl-SI"/>
        </w:rPr>
      </w:pPr>
    </w:p>
    <w:p w14:paraId="7BB4EC06" w14:textId="77777777" w:rsidR="005705E2" w:rsidRPr="005705E2" w:rsidRDefault="005705E2" w:rsidP="005705E2">
      <w:pPr>
        <w:numPr>
          <w:ilvl w:val="0"/>
          <w:numId w:val="16"/>
        </w:numPr>
        <w:spacing w:after="0" w:line="240" w:lineRule="auto"/>
        <w:contextualSpacing/>
        <w:jc w:val="center"/>
        <w:rPr>
          <w:rFonts w:ascii="Arial" w:eastAsia="Times New Roman" w:hAnsi="Arial" w:cs="Arial"/>
          <w:b/>
          <w:sz w:val="20"/>
          <w:szCs w:val="20"/>
          <w:lang w:eastAsia="sl-SI"/>
        </w:rPr>
      </w:pPr>
      <w:r w:rsidRPr="005705E2">
        <w:rPr>
          <w:rFonts w:ascii="Arial" w:eastAsia="Times New Roman" w:hAnsi="Arial" w:cs="Arial"/>
          <w:b/>
          <w:sz w:val="20"/>
          <w:szCs w:val="20"/>
          <w:lang w:eastAsia="sl-SI"/>
        </w:rPr>
        <w:t>člen</w:t>
      </w:r>
    </w:p>
    <w:p w14:paraId="66CF9185" w14:textId="77777777" w:rsidR="005705E2" w:rsidRPr="005705E2" w:rsidRDefault="005705E2" w:rsidP="005705E2">
      <w:pPr>
        <w:spacing w:after="0" w:line="240" w:lineRule="auto"/>
        <w:ind w:left="720"/>
        <w:contextualSpacing/>
        <w:jc w:val="center"/>
        <w:rPr>
          <w:rFonts w:ascii="Arial" w:eastAsia="Times New Roman" w:hAnsi="Arial" w:cs="Arial"/>
          <w:b/>
          <w:sz w:val="20"/>
          <w:szCs w:val="20"/>
          <w:lang w:eastAsia="sl-SI"/>
        </w:rPr>
      </w:pPr>
      <w:r w:rsidRPr="005705E2">
        <w:rPr>
          <w:rFonts w:ascii="Arial" w:eastAsia="Times New Roman" w:hAnsi="Arial" w:cs="Arial"/>
          <w:b/>
          <w:sz w:val="20"/>
          <w:szCs w:val="20"/>
          <w:lang w:eastAsia="sl-SI"/>
        </w:rPr>
        <w:t>(dodatek za pripravljenost)</w:t>
      </w:r>
    </w:p>
    <w:p w14:paraId="440E9886"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lang w:eastAsia="sl-SI"/>
        </w:rPr>
      </w:pPr>
      <w:r w:rsidRPr="005705E2">
        <w:rPr>
          <w:rFonts w:ascii="Arial" w:eastAsia="Calibri" w:hAnsi="Arial" w:cs="Arial"/>
          <w:sz w:val="20"/>
          <w:szCs w:val="20"/>
          <w:lang w:eastAsia="sl-SI"/>
        </w:rPr>
        <w:t>(1) Javnemu uslužbencu pripada dodatek za pripravljenost v kraju bivanja ali v kraju po njegovi izbiri (v nadaljnjem besedilu pripravljenost na domu), če je pripravljenost na domu izven delovnega časa pisno odrejena, in sicer v primerih, v katerih je treba:</w:t>
      </w:r>
    </w:p>
    <w:p w14:paraId="7EFE1428" w14:textId="77777777" w:rsidR="005705E2" w:rsidRPr="005705E2" w:rsidRDefault="005705E2" w:rsidP="005705E2">
      <w:pPr>
        <w:numPr>
          <w:ilvl w:val="0"/>
          <w:numId w:val="26"/>
        </w:numPr>
        <w:shd w:val="clear" w:color="auto" w:fill="FFFFFF"/>
        <w:spacing w:after="0" w:line="240" w:lineRule="auto"/>
        <w:contextualSpacing/>
        <w:jc w:val="both"/>
        <w:rPr>
          <w:rFonts w:ascii="Arial" w:eastAsia="Calibri" w:hAnsi="Arial" w:cs="Arial"/>
          <w:sz w:val="20"/>
          <w:szCs w:val="20"/>
        </w:rPr>
      </w:pPr>
      <w:r w:rsidRPr="005705E2">
        <w:rPr>
          <w:rFonts w:ascii="Arial" w:eastAsia="Calibri" w:hAnsi="Arial" w:cs="Arial"/>
          <w:sz w:val="20"/>
          <w:szCs w:val="20"/>
        </w:rPr>
        <w:t>preprečiti neposredno nevarnost za nastanek naravne ali druge nesreče, odpraviti oziroma zmanjšati posledice ali izvesti potrebne ukrepe pri naravnih ali drugih nesrečah,</w:t>
      </w:r>
    </w:p>
    <w:p w14:paraId="74584DAC" w14:textId="77777777" w:rsidR="005705E2" w:rsidRPr="005705E2" w:rsidRDefault="005705E2" w:rsidP="005705E2">
      <w:pPr>
        <w:numPr>
          <w:ilvl w:val="0"/>
          <w:numId w:val="26"/>
        </w:numPr>
        <w:shd w:val="clear" w:color="auto" w:fill="FFFFFF"/>
        <w:spacing w:after="0" w:line="240" w:lineRule="auto"/>
        <w:contextualSpacing/>
        <w:jc w:val="both"/>
        <w:rPr>
          <w:rFonts w:ascii="Arial" w:eastAsia="Calibri" w:hAnsi="Arial" w:cs="Arial"/>
          <w:sz w:val="20"/>
          <w:szCs w:val="20"/>
        </w:rPr>
      </w:pPr>
      <w:r w:rsidRPr="005705E2">
        <w:rPr>
          <w:rFonts w:ascii="Arial" w:eastAsia="Calibri" w:hAnsi="Arial" w:cs="Arial"/>
          <w:sz w:val="20"/>
          <w:szCs w:val="20"/>
        </w:rPr>
        <w:t>preprečiti ali odpraviti večjo škodo delodajalcu ali drugim osebam,</w:t>
      </w:r>
    </w:p>
    <w:p w14:paraId="7AA8A529" w14:textId="77777777" w:rsidR="005705E2" w:rsidRPr="005705E2" w:rsidRDefault="005705E2" w:rsidP="005705E2">
      <w:pPr>
        <w:numPr>
          <w:ilvl w:val="0"/>
          <w:numId w:val="26"/>
        </w:numPr>
        <w:shd w:val="clear" w:color="auto" w:fill="FFFFFF"/>
        <w:spacing w:after="0" w:line="240" w:lineRule="auto"/>
        <w:contextualSpacing/>
        <w:jc w:val="both"/>
        <w:rPr>
          <w:rFonts w:ascii="Arial" w:eastAsia="Calibri" w:hAnsi="Arial" w:cs="Arial"/>
          <w:sz w:val="20"/>
          <w:szCs w:val="20"/>
        </w:rPr>
      </w:pPr>
      <w:r w:rsidRPr="005705E2">
        <w:rPr>
          <w:rFonts w:ascii="Arial" w:eastAsia="Calibri" w:hAnsi="Arial" w:cs="Arial"/>
          <w:sz w:val="20"/>
          <w:szCs w:val="20"/>
        </w:rPr>
        <w:t>preprečiti storitev hujših kaznivih dejanj,</w:t>
      </w:r>
    </w:p>
    <w:p w14:paraId="32D50277" w14:textId="77777777" w:rsidR="005705E2" w:rsidRPr="005705E2" w:rsidRDefault="005705E2" w:rsidP="005705E2">
      <w:pPr>
        <w:numPr>
          <w:ilvl w:val="0"/>
          <w:numId w:val="26"/>
        </w:numPr>
        <w:shd w:val="clear" w:color="auto" w:fill="FFFFFF"/>
        <w:spacing w:after="0" w:line="240" w:lineRule="auto"/>
        <w:contextualSpacing/>
        <w:jc w:val="both"/>
        <w:rPr>
          <w:rFonts w:ascii="Arial" w:eastAsia="Calibri" w:hAnsi="Arial" w:cs="Arial"/>
          <w:sz w:val="20"/>
          <w:szCs w:val="20"/>
        </w:rPr>
      </w:pPr>
      <w:r w:rsidRPr="005705E2">
        <w:rPr>
          <w:rFonts w:ascii="Arial" w:eastAsia="Calibri" w:hAnsi="Arial" w:cs="Arial"/>
          <w:sz w:val="20"/>
          <w:szCs w:val="20"/>
        </w:rPr>
        <w:t>zavarovati življenje ali zdravje oseb, živali ali premoženje večje vrednosti,</w:t>
      </w:r>
    </w:p>
    <w:p w14:paraId="30CC70B7" w14:textId="77777777" w:rsidR="005705E2" w:rsidRPr="005705E2" w:rsidRDefault="005705E2" w:rsidP="005705E2">
      <w:pPr>
        <w:numPr>
          <w:ilvl w:val="0"/>
          <w:numId w:val="26"/>
        </w:numPr>
        <w:shd w:val="clear" w:color="auto" w:fill="FFFFFF"/>
        <w:spacing w:after="0" w:line="240" w:lineRule="auto"/>
        <w:contextualSpacing/>
        <w:jc w:val="both"/>
        <w:rPr>
          <w:rFonts w:ascii="Arial" w:eastAsia="Calibri" w:hAnsi="Arial" w:cs="Arial"/>
          <w:sz w:val="20"/>
          <w:szCs w:val="20"/>
        </w:rPr>
      </w:pPr>
      <w:r w:rsidRPr="005705E2">
        <w:rPr>
          <w:rFonts w:ascii="Arial" w:eastAsia="Calibri" w:hAnsi="Arial" w:cs="Arial"/>
          <w:sz w:val="20"/>
          <w:szCs w:val="20"/>
        </w:rPr>
        <w:t>zagotavljati nujne socialno-varstvene naloge,</w:t>
      </w:r>
    </w:p>
    <w:p w14:paraId="2E0CDC05" w14:textId="77777777" w:rsidR="005705E2" w:rsidRPr="005705E2" w:rsidRDefault="005705E2" w:rsidP="005705E2">
      <w:pPr>
        <w:numPr>
          <w:ilvl w:val="0"/>
          <w:numId w:val="26"/>
        </w:numPr>
        <w:shd w:val="clear" w:color="auto" w:fill="FFFFFF"/>
        <w:spacing w:after="0" w:line="240" w:lineRule="auto"/>
        <w:contextualSpacing/>
        <w:jc w:val="both"/>
        <w:rPr>
          <w:rFonts w:ascii="Arial" w:eastAsia="Calibri" w:hAnsi="Arial" w:cs="Arial"/>
          <w:sz w:val="20"/>
          <w:szCs w:val="20"/>
        </w:rPr>
      </w:pPr>
      <w:r w:rsidRPr="005705E2">
        <w:rPr>
          <w:rFonts w:ascii="Arial" w:eastAsia="Calibri" w:hAnsi="Arial" w:cs="Arial"/>
          <w:sz w:val="20"/>
          <w:szCs w:val="20"/>
        </w:rPr>
        <w:t>zagotavljati neprekinjeno zdravstveno varstvo,</w:t>
      </w:r>
    </w:p>
    <w:p w14:paraId="3E6186DB" w14:textId="77777777" w:rsidR="005705E2" w:rsidRPr="005705E2" w:rsidRDefault="005705E2" w:rsidP="005705E2">
      <w:pPr>
        <w:numPr>
          <w:ilvl w:val="0"/>
          <w:numId w:val="26"/>
        </w:numPr>
        <w:shd w:val="clear" w:color="auto" w:fill="FFFFFF"/>
        <w:spacing w:after="0" w:line="240" w:lineRule="auto"/>
        <w:contextualSpacing/>
        <w:jc w:val="both"/>
        <w:rPr>
          <w:rFonts w:ascii="Arial" w:eastAsia="Calibri" w:hAnsi="Arial" w:cs="Arial"/>
          <w:sz w:val="20"/>
          <w:szCs w:val="20"/>
        </w:rPr>
      </w:pPr>
      <w:r w:rsidRPr="005705E2">
        <w:rPr>
          <w:rFonts w:ascii="Arial" w:eastAsia="Calibri" w:hAnsi="Arial" w:cs="Arial"/>
          <w:sz w:val="20"/>
          <w:szCs w:val="20"/>
        </w:rPr>
        <w:t>opraviti nujne in neodložljive naloge, ki so potrebne za preprečitev ali sanacijo razmer, ki bi lahko preprečevale ali ovirale izvajanje temeljnih nalog delodajalca oziroma storitev za uporabnike,</w:t>
      </w:r>
    </w:p>
    <w:p w14:paraId="3E7F4DA2" w14:textId="77777777" w:rsidR="005705E2" w:rsidRPr="005705E2" w:rsidRDefault="005705E2" w:rsidP="005705E2">
      <w:pPr>
        <w:numPr>
          <w:ilvl w:val="0"/>
          <w:numId w:val="26"/>
        </w:numPr>
        <w:shd w:val="clear" w:color="auto" w:fill="FFFFFF"/>
        <w:spacing w:after="0" w:line="240" w:lineRule="auto"/>
        <w:contextualSpacing/>
        <w:jc w:val="both"/>
        <w:rPr>
          <w:rFonts w:ascii="Arial" w:eastAsia="Calibri" w:hAnsi="Arial" w:cs="Arial"/>
          <w:sz w:val="20"/>
          <w:szCs w:val="20"/>
        </w:rPr>
      </w:pPr>
      <w:r w:rsidRPr="005705E2">
        <w:rPr>
          <w:rFonts w:ascii="Arial" w:eastAsia="Calibri" w:hAnsi="Arial" w:cs="Arial"/>
          <w:sz w:val="20"/>
          <w:szCs w:val="20"/>
        </w:rPr>
        <w:t xml:space="preserve">opraviti nujne in neodložljive obveznosti, ki so potrebne za nemoteno in učinkovito izvrševanje oblastnih funkcij državnih organov in samoupravnih lokalnih skupnosti, ki se izvajajo v javnem interesu, </w:t>
      </w:r>
    </w:p>
    <w:p w14:paraId="34D22408" w14:textId="77777777" w:rsidR="005705E2" w:rsidRPr="005705E2" w:rsidRDefault="005705E2" w:rsidP="005705E2">
      <w:pPr>
        <w:numPr>
          <w:ilvl w:val="0"/>
          <w:numId w:val="26"/>
        </w:numPr>
        <w:shd w:val="clear" w:color="auto" w:fill="FFFFFF"/>
        <w:spacing w:after="0" w:line="240" w:lineRule="auto"/>
        <w:contextualSpacing/>
        <w:jc w:val="both"/>
        <w:rPr>
          <w:rFonts w:ascii="Arial" w:eastAsia="Calibri" w:hAnsi="Arial" w:cs="Arial"/>
          <w:sz w:val="20"/>
          <w:szCs w:val="20"/>
        </w:rPr>
      </w:pPr>
      <w:r w:rsidRPr="005705E2">
        <w:rPr>
          <w:rFonts w:ascii="Arial" w:eastAsia="Calibri" w:hAnsi="Arial" w:cs="Arial"/>
          <w:sz w:val="20"/>
          <w:szCs w:val="20"/>
        </w:rPr>
        <w:t>zagotoviti izvajanje prevzetih mednarodnih obveznosti.</w:t>
      </w:r>
    </w:p>
    <w:p w14:paraId="7CBD1B1F" w14:textId="77777777" w:rsidR="005705E2" w:rsidRPr="005705E2" w:rsidRDefault="005705E2" w:rsidP="005705E2">
      <w:pPr>
        <w:shd w:val="clear" w:color="auto" w:fill="FFFFFF"/>
        <w:spacing w:before="240" w:after="200" w:line="240" w:lineRule="auto"/>
        <w:jc w:val="both"/>
        <w:rPr>
          <w:rFonts w:ascii="Arial" w:eastAsia="Calibri" w:hAnsi="Arial" w:cs="Arial"/>
          <w:sz w:val="20"/>
          <w:szCs w:val="20"/>
          <w:lang w:eastAsia="sl-SI"/>
        </w:rPr>
      </w:pPr>
      <w:r w:rsidRPr="005705E2">
        <w:rPr>
          <w:rFonts w:ascii="Arial" w:eastAsia="Calibri" w:hAnsi="Arial" w:cs="Arial"/>
          <w:sz w:val="20"/>
          <w:szCs w:val="20"/>
          <w:lang w:eastAsia="sl-SI"/>
        </w:rPr>
        <w:t xml:space="preserve">           (2) Zakon, podzakonski predpis, ali kolektivna pogodba lahko podrobneje določita konkretne ali dodatne primere in pogoje, v katerih je možno odrediti pripravljenost na domu. </w:t>
      </w:r>
    </w:p>
    <w:p w14:paraId="7DC67AC1" w14:textId="77777777" w:rsidR="005705E2" w:rsidRPr="005705E2" w:rsidRDefault="005705E2" w:rsidP="005705E2">
      <w:pPr>
        <w:shd w:val="clear" w:color="auto" w:fill="FFFFFF"/>
        <w:spacing w:before="240" w:after="200" w:line="240" w:lineRule="auto"/>
        <w:jc w:val="both"/>
        <w:rPr>
          <w:rFonts w:ascii="Arial" w:eastAsia="Calibri" w:hAnsi="Arial" w:cs="Arial"/>
          <w:sz w:val="20"/>
          <w:szCs w:val="20"/>
          <w:lang w:eastAsia="sl-SI"/>
        </w:rPr>
      </w:pPr>
      <w:r w:rsidRPr="005705E2">
        <w:rPr>
          <w:rFonts w:ascii="Arial" w:eastAsia="Calibri" w:hAnsi="Arial" w:cs="Arial"/>
          <w:sz w:val="20"/>
          <w:szCs w:val="20"/>
          <w:lang w:eastAsia="sl-SI"/>
        </w:rPr>
        <w:t xml:space="preserve">          (3) Višina dodatka za pripravljenost na domu za javne uslužbence se določi s kolektivno pogodbo za javni sektor.</w:t>
      </w:r>
    </w:p>
    <w:p w14:paraId="4260401D"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lang w:eastAsia="sl-SI"/>
        </w:rPr>
      </w:pPr>
    </w:p>
    <w:p w14:paraId="01887813"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lang w:eastAsia="sl-SI"/>
        </w:rPr>
      </w:pPr>
      <w:r w:rsidRPr="005705E2">
        <w:rPr>
          <w:rFonts w:ascii="Arial" w:eastAsia="Calibri" w:hAnsi="Arial" w:cs="Arial"/>
          <w:sz w:val="20"/>
          <w:szCs w:val="20"/>
          <w:highlight w:val="yellow"/>
          <w:lang w:eastAsia="sl-SI"/>
        </w:rPr>
        <w:t>Varianta: doda se nov člen:</w:t>
      </w:r>
    </w:p>
    <w:p w14:paraId="6B7314B7" w14:textId="77777777" w:rsidR="005705E2" w:rsidRPr="005705E2" w:rsidRDefault="005705E2" w:rsidP="005705E2">
      <w:pPr>
        <w:shd w:val="clear" w:color="auto" w:fill="FFFFFF"/>
        <w:spacing w:before="240" w:after="200" w:line="240" w:lineRule="auto"/>
        <w:ind w:firstLine="1021"/>
        <w:jc w:val="center"/>
        <w:rPr>
          <w:rFonts w:ascii="Arial" w:eastAsia="Calibri" w:hAnsi="Arial" w:cs="Arial"/>
          <w:sz w:val="20"/>
          <w:szCs w:val="20"/>
          <w:lang w:eastAsia="sl-SI"/>
        </w:rPr>
      </w:pPr>
      <w:r w:rsidRPr="005705E2">
        <w:rPr>
          <w:rFonts w:ascii="Arial" w:eastAsia="Calibri" w:hAnsi="Arial" w:cs="Arial"/>
          <w:sz w:val="20"/>
          <w:szCs w:val="20"/>
          <w:highlight w:val="yellow"/>
          <w:lang w:eastAsia="sl-SI"/>
        </w:rPr>
        <w:t>x. člen</w:t>
      </w:r>
    </w:p>
    <w:p w14:paraId="38EEA9F1" w14:textId="77777777" w:rsidR="005705E2" w:rsidRPr="005705E2" w:rsidRDefault="005705E2" w:rsidP="005705E2">
      <w:pPr>
        <w:shd w:val="clear" w:color="auto" w:fill="FFFFFF"/>
        <w:spacing w:before="240" w:after="200" w:line="240" w:lineRule="auto"/>
        <w:ind w:firstLine="1021"/>
        <w:jc w:val="center"/>
        <w:rPr>
          <w:rFonts w:ascii="Arial" w:eastAsia="Calibri" w:hAnsi="Arial" w:cs="Arial"/>
          <w:sz w:val="20"/>
          <w:szCs w:val="20"/>
        </w:rPr>
      </w:pPr>
      <w:r w:rsidRPr="005705E2">
        <w:rPr>
          <w:rFonts w:ascii="Arial" w:eastAsia="Calibri" w:hAnsi="Arial" w:cs="Arial"/>
          <w:sz w:val="20"/>
          <w:szCs w:val="20"/>
          <w:highlight w:val="yellow"/>
          <w:lang w:eastAsia="sl-SI"/>
        </w:rPr>
        <w:t xml:space="preserve">(dodatek </w:t>
      </w:r>
      <w:r w:rsidRPr="005705E2">
        <w:rPr>
          <w:rFonts w:ascii="Arial" w:eastAsia="Calibri" w:hAnsi="Arial" w:cs="Arial"/>
          <w:sz w:val="20"/>
          <w:szCs w:val="20"/>
          <w:highlight w:val="yellow"/>
        </w:rPr>
        <w:t>za prepoved ali omejitev stavke)</w:t>
      </w:r>
    </w:p>
    <w:p w14:paraId="36FA5280"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highlight w:val="yellow"/>
        </w:rPr>
      </w:pPr>
      <w:r w:rsidRPr="005705E2">
        <w:rPr>
          <w:rFonts w:ascii="Arial" w:eastAsia="Calibri" w:hAnsi="Arial" w:cs="Arial"/>
          <w:sz w:val="20"/>
          <w:szCs w:val="20"/>
          <w:highlight w:val="yellow"/>
        </w:rPr>
        <w:t>(1) Če je javnemu uslužbencu z zakonom določena prepoved stavke, mu pripada dodatek zaradi prepovedi stavke v višini 4 % zadnje objavljene povprečne mesečne bruto plače v Republiki Sloveniji, ugotovljene po uradnih statističnih podatkih.</w:t>
      </w:r>
    </w:p>
    <w:p w14:paraId="3C3BCB12"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rPr>
      </w:pPr>
      <w:r w:rsidRPr="005705E2">
        <w:rPr>
          <w:rFonts w:ascii="Arial" w:eastAsia="Calibri" w:hAnsi="Arial" w:cs="Arial"/>
          <w:sz w:val="20"/>
          <w:szCs w:val="20"/>
          <w:highlight w:val="yellow"/>
        </w:rPr>
        <w:t xml:space="preserve">(2) Če je javnemu uslužbencu z zakonom določeno, da mora v času stavke opravljati določene naloge, mu za ta čas </w:t>
      </w:r>
      <w:r w:rsidRPr="005705E2">
        <w:rPr>
          <w:rFonts w:ascii="Arial" w:eastAsia="Calibri" w:hAnsi="Arial" w:cs="Arial"/>
          <w:sz w:val="20"/>
          <w:szCs w:val="20"/>
          <w:highlight w:val="yellow"/>
          <w:lang w:val="x-none"/>
        </w:rPr>
        <w:t xml:space="preserve">pripada dodatek k plači v višini </w:t>
      </w:r>
      <w:r w:rsidRPr="005705E2">
        <w:rPr>
          <w:rFonts w:ascii="Arial" w:eastAsia="Calibri" w:hAnsi="Arial" w:cs="Arial"/>
          <w:sz w:val="20"/>
          <w:szCs w:val="20"/>
          <w:highlight w:val="yellow"/>
        </w:rPr>
        <w:t>2</w:t>
      </w:r>
      <w:r w:rsidRPr="005705E2">
        <w:rPr>
          <w:rFonts w:ascii="Arial" w:eastAsia="Calibri" w:hAnsi="Arial" w:cs="Arial"/>
          <w:sz w:val="20"/>
          <w:szCs w:val="20"/>
          <w:highlight w:val="yellow"/>
          <w:lang w:val="x-none"/>
        </w:rPr>
        <w:t xml:space="preserve"> </w:t>
      </w:r>
      <w:r w:rsidRPr="005705E2">
        <w:rPr>
          <w:rFonts w:ascii="Arial" w:eastAsia="Calibri" w:hAnsi="Arial" w:cs="Arial"/>
          <w:sz w:val="20"/>
          <w:szCs w:val="20"/>
          <w:highlight w:val="yellow"/>
        </w:rPr>
        <w:t>%</w:t>
      </w:r>
      <w:r w:rsidRPr="005705E2">
        <w:rPr>
          <w:rFonts w:ascii="Arial" w:eastAsia="Calibri" w:hAnsi="Arial" w:cs="Arial"/>
          <w:sz w:val="20"/>
          <w:szCs w:val="20"/>
          <w:highlight w:val="yellow"/>
          <w:lang w:val="x-none"/>
        </w:rPr>
        <w:t xml:space="preserve"> povprečne zadnje mesečne bruto plače v Republiki Sloveniji, ugotovljene po uradnih statističnih podatkih.</w:t>
      </w:r>
    </w:p>
    <w:p w14:paraId="5CEA51D2"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lang w:eastAsia="sl-SI"/>
        </w:rPr>
      </w:pPr>
    </w:p>
    <w:p w14:paraId="2451CECA" w14:textId="77777777" w:rsidR="005705E2" w:rsidRPr="005705E2" w:rsidRDefault="005705E2" w:rsidP="005705E2">
      <w:pPr>
        <w:shd w:val="clear" w:color="auto" w:fill="FFFFFF"/>
        <w:spacing w:after="200" w:line="240" w:lineRule="auto"/>
        <w:jc w:val="center"/>
        <w:rPr>
          <w:rFonts w:ascii="Arial" w:eastAsia="Calibri" w:hAnsi="Arial" w:cs="Arial"/>
          <w:b/>
          <w:bCs/>
          <w:sz w:val="20"/>
          <w:szCs w:val="20"/>
        </w:rPr>
      </w:pPr>
      <w:bookmarkStart w:id="7" w:name="_Hlk4049878"/>
      <w:r w:rsidRPr="005705E2">
        <w:rPr>
          <w:rFonts w:ascii="Arial" w:eastAsia="Calibri" w:hAnsi="Arial" w:cs="Arial"/>
          <w:b/>
          <w:bCs/>
          <w:sz w:val="20"/>
          <w:szCs w:val="20"/>
        </w:rPr>
        <w:t>8. ZAGOTAVLJANJE JAVNOSTI, PREGLEDNOSTI IN PRIMERLJIVOSTI PLAČ V JAVNEM SEKTORJU</w:t>
      </w:r>
    </w:p>
    <w:p w14:paraId="7176EBA1" w14:textId="77777777" w:rsidR="005705E2" w:rsidRPr="005705E2" w:rsidRDefault="005705E2" w:rsidP="005705E2">
      <w:pPr>
        <w:shd w:val="clear" w:color="auto" w:fill="FFFFFF"/>
        <w:spacing w:after="200" w:line="240" w:lineRule="auto"/>
        <w:jc w:val="center"/>
        <w:rPr>
          <w:rFonts w:ascii="Arial" w:eastAsia="Calibri" w:hAnsi="Arial" w:cs="Arial"/>
          <w:b/>
          <w:bCs/>
          <w:sz w:val="20"/>
          <w:szCs w:val="20"/>
        </w:rPr>
      </w:pPr>
    </w:p>
    <w:p w14:paraId="7A3A6DEE" w14:textId="77777777" w:rsidR="005705E2" w:rsidRPr="005705E2" w:rsidRDefault="005705E2" w:rsidP="005705E2">
      <w:pPr>
        <w:numPr>
          <w:ilvl w:val="0"/>
          <w:numId w:val="16"/>
        </w:numPr>
        <w:spacing w:after="0" w:line="240" w:lineRule="auto"/>
        <w:contextualSpacing/>
        <w:jc w:val="center"/>
        <w:rPr>
          <w:rFonts w:ascii="Arial" w:eastAsia="Times New Roman" w:hAnsi="Arial" w:cs="Arial"/>
          <w:b/>
          <w:bCs/>
          <w:sz w:val="20"/>
          <w:szCs w:val="20"/>
        </w:rPr>
      </w:pPr>
      <w:r w:rsidRPr="005705E2">
        <w:rPr>
          <w:rFonts w:ascii="Arial" w:eastAsia="Times New Roman" w:hAnsi="Arial" w:cs="Arial"/>
          <w:b/>
          <w:bCs/>
          <w:sz w:val="20"/>
          <w:szCs w:val="20"/>
        </w:rPr>
        <w:t>člen</w:t>
      </w:r>
    </w:p>
    <w:p w14:paraId="2E9839C6" w14:textId="77777777" w:rsidR="005705E2" w:rsidRPr="005705E2" w:rsidRDefault="005705E2" w:rsidP="005705E2">
      <w:pPr>
        <w:shd w:val="clear" w:color="auto" w:fill="FFFFFF"/>
        <w:spacing w:after="200" w:line="240" w:lineRule="auto"/>
        <w:jc w:val="center"/>
        <w:rPr>
          <w:rFonts w:ascii="Arial" w:eastAsia="Calibri" w:hAnsi="Arial" w:cs="Arial"/>
          <w:b/>
          <w:bCs/>
          <w:sz w:val="20"/>
          <w:szCs w:val="20"/>
        </w:rPr>
      </w:pPr>
      <w:r w:rsidRPr="005705E2">
        <w:rPr>
          <w:rFonts w:ascii="Arial" w:eastAsia="Calibri" w:hAnsi="Arial" w:cs="Arial"/>
          <w:b/>
          <w:bCs/>
          <w:sz w:val="20"/>
          <w:szCs w:val="20"/>
        </w:rPr>
        <w:t>(javnost plač in posredovanje podatkov o plačah)</w:t>
      </w:r>
    </w:p>
    <w:p w14:paraId="20ED3394"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lang w:eastAsia="sl-SI"/>
        </w:rPr>
      </w:pPr>
      <w:r w:rsidRPr="005705E2">
        <w:rPr>
          <w:rFonts w:ascii="Arial" w:eastAsia="Calibri" w:hAnsi="Arial" w:cs="Arial"/>
          <w:sz w:val="20"/>
          <w:szCs w:val="20"/>
          <w:lang w:eastAsia="sl-SI"/>
        </w:rPr>
        <w:t>(1) Plače v javnem sektorju so javne, pri čemer so javnosti dostopni osebno ime in priimek javnega uslužbenca oziroma funkcionarja, podatki o delovnem mestu, nazivu ali funkciji, bruto znesku plače in  bruto znesku vseh sestavin plače, razen o dodatku za delovno dobo. Podatki iz prejšnjega stavka niso javni v primerih izjem, ki jih določa zakon, ki ureja dostop do informacij javnega značaja.</w:t>
      </w:r>
    </w:p>
    <w:p w14:paraId="46E075A7"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lang w:eastAsia="sl-SI"/>
        </w:rPr>
      </w:pPr>
      <w:r w:rsidRPr="005705E2">
        <w:rPr>
          <w:rFonts w:ascii="Arial" w:eastAsia="Calibri" w:hAnsi="Arial" w:cs="Arial"/>
          <w:sz w:val="20"/>
          <w:szCs w:val="20"/>
          <w:lang w:eastAsia="sl-SI"/>
        </w:rPr>
        <w:t>(2) Uporabniki proračuna podatke o izplačanih plačah pošljejo ministrstvu, pristojnemu za sistem plač v javnem sektorju preko Agencije za javnopravne evidence in storitve, v skladu z metodologijo, ki jo predpiše minister, pristojen za sistem plač v javnem sektorju.</w:t>
      </w:r>
    </w:p>
    <w:p w14:paraId="2C0E6D0C"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lang w:eastAsia="sl-SI"/>
        </w:rPr>
      </w:pPr>
      <w:r w:rsidRPr="005705E2">
        <w:rPr>
          <w:rFonts w:ascii="Arial" w:eastAsia="Calibri" w:hAnsi="Arial" w:cs="Arial"/>
          <w:sz w:val="20"/>
          <w:szCs w:val="20"/>
          <w:lang w:eastAsia="sl-SI"/>
        </w:rPr>
        <w:t>(3) Uporabniki proračuna samoupravne lokalne skupnosti so dolžni podatke o izplačanih plačah posredovati tudi pristojnemu organu samoupravne lokalne skupnosti.</w:t>
      </w:r>
    </w:p>
    <w:p w14:paraId="407A35FC"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lang w:eastAsia="sl-SI"/>
        </w:rPr>
      </w:pPr>
      <w:r w:rsidRPr="005705E2">
        <w:rPr>
          <w:rFonts w:ascii="Arial" w:eastAsia="Calibri" w:hAnsi="Arial" w:cs="Arial"/>
          <w:sz w:val="20"/>
          <w:szCs w:val="20"/>
          <w:lang w:eastAsia="sl-SI"/>
        </w:rPr>
        <w:t>(4) Prvi odstavek tega člena ne velja za podatke o izplačanih plačah javnih uslužbencev v obveščevalnih in varnostnih službah.</w:t>
      </w:r>
    </w:p>
    <w:p w14:paraId="2B75C91C" w14:textId="77777777" w:rsidR="005705E2" w:rsidRPr="005705E2" w:rsidRDefault="005705E2" w:rsidP="005705E2">
      <w:pPr>
        <w:shd w:val="clear" w:color="auto" w:fill="FFFFFF"/>
        <w:spacing w:before="240" w:after="200" w:line="240" w:lineRule="auto"/>
        <w:jc w:val="both"/>
        <w:rPr>
          <w:rFonts w:ascii="Arial" w:eastAsia="Calibri" w:hAnsi="Arial" w:cs="Arial"/>
          <w:sz w:val="20"/>
          <w:szCs w:val="20"/>
          <w:lang w:eastAsia="sl-SI"/>
        </w:rPr>
      </w:pPr>
    </w:p>
    <w:p w14:paraId="60B0F25D" w14:textId="77777777" w:rsidR="005705E2" w:rsidRPr="005705E2" w:rsidRDefault="005705E2" w:rsidP="005705E2">
      <w:pPr>
        <w:numPr>
          <w:ilvl w:val="0"/>
          <w:numId w:val="16"/>
        </w:numPr>
        <w:spacing w:after="0" w:line="240" w:lineRule="auto"/>
        <w:contextualSpacing/>
        <w:jc w:val="center"/>
        <w:rPr>
          <w:rFonts w:ascii="Arial" w:eastAsia="Times New Roman" w:hAnsi="Arial" w:cs="Arial"/>
          <w:b/>
          <w:bCs/>
          <w:sz w:val="20"/>
          <w:szCs w:val="20"/>
          <w:lang w:eastAsia="sl-SI"/>
        </w:rPr>
      </w:pPr>
      <w:r w:rsidRPr="005705E2">
        <w:rPr>
          <w:rFonts w:ascii="Arial" w:eastAsia="Times New Roman" w:hAnsi="Arial" w:cs="Arial"/>
          <w:b/>
          <w:bCs/>
          <w:sz w:val="20"/>
          <w:szCs w:val="20"/>
          <w:lang w:eastAsia="sl-SI"/>
        </w:rPr>
        <w:t>člen</w:t>
      </w:r>
    </w:p>
    <w:p w14:paraId="7F4EC6A7" w14:textId="77777777" w:rsidR="005705E2" w:rsidRPr="005705E2" w:rsidRDefault="005705E2" w:rsidP="005705E2">
      <w:pPr>
        <w:shd w:val="clear" w:color="auto" w:fill="FFFFFF"/>
        <w:spacing w:after="200" w:line="240" w:lineRule="auto"/>
        <w:jc w:val="center"/>
        <w:rPr>
          <w:rFonts w:ascii="Arial" w:eastAsia="Calibri" w:hAnsi="Arial" w:cs="Arial"/>
          <w:b/>
          <w:bCs/>
          <w:sz w:val="20"/>
          <w:szCs w:val="20"/>
          <w:lang w:eastAsia="sl-SI"/>
        </w:rPr>
      </w:pPr>
      <w:r w:rsidRPr="005705E2">
        <w:rPr>
          <w:rFonts w:ascii="Arial" w:eastAsia="Calibri" w:hAnsi="Arial" w:cs="Arial"/>
          <w:b/>
          <w:bCs/>
          <w:sz w:val="20"/>
          <w:szCs w:val="20"/>
          <w:lang w:eastAsia="sl-SI"/>
        </w:rPr>
        <w:t>(spremljanje gibanja plač v javnem sektorju)</w:t>
      </w:r>
    </w:p>
    <w:p w14:paraId="0C27F1F4"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lang w:eastAsia="sl-SI"/>
        </w:rPr>
      </w:pPr>
      <w:r w:rsidRPr="005705E2">
        <w:rPr>
          <w:rFonts w:ascii="Arial" w:eastAsia="Calibri" w:hAnsi="Arial" w:cs="Arial"/>
          <w:sz w:val="20"/>
          <w:szCs w:val="20"/>
          <w:lang w:eastAsia="sl-SI"/>
        </w:rPr>
        <w:t>(1) Ministrstvo, pristojno za sistem plač v javnem sektorju o podatkih iz prejšnjega člena vodi evidenco, enkrat letno v skladu s predpisano metodologijo pripravi analizo gibanja plač v javnem sektorju.</w:t>
      </w:r>
    </w:p>
    <w:p w14:paraId="7379C5B9"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lang w:eastAsia="sl-SI"/>
        </w:rPr>
      </w:pPr>
      <w:r w:rsidRPr="005705E2">
        <w:rPr>
          <w:rFonts w:ascii="Arial" w:eastAsia="Calibri" w:hAnsi="Arial" w:cs="Arial"/>
          <w:sz w:val="20"/>
          <w:szCs w:val="20"/>
          <w:lang w:eastAsia="sl-SI"/>
        </w:rPr>
        <w:t>(2) Analizo iz prejšnjega odstavka, ki se nanašajo na uporabnike proračuna, vlada predloži državnemu zboru skupaj z zaključnim računom državnega proračuna Republike Slovenije. Ministrstvo, pristojno za sistem plač v javnem sektorju, analizo objavi na svoji spletni strani.</w:t>
      </w:r>
    </w:p>
    <w:p w14:paraId="21A3513B"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color w:val="000000" w:themeColor="text1"/>
          <w:sz w:val="20"/>
          <w:szCs w:val="20"/>
          <w:lang w:eastAsia="sl-SI"/>
        </w:rPr>
      </w:pPr>
      <w:r w:rsidRPr="005705E2">
        <w:rPr>
          <w:rFonts w:ascii="Arial" w:eastAsia="Calibri" w:hAnsi="Arial" w:cs="Arial"/>
          <w:color w:val="000000" w:themeColor="text1"/>
          <w:sz w:val="20"/>
          <w:szCs w:val="20"/>
          <w:lang w:eastAsia="sl-SI"/>
        </w:rPr>
        <w:t xml:space="preserve">(3) Za spremljanje gibanja plač in drugih stroškov dela morajo uporabniki proračuna poleg podatkov o plačah iz prejšnjega člena, posredovati ministrstvu, pristojnemu za sistem plač v javnem sektorju, in pristojnemu organu samoupravne lokalne skupnosti tudi podatke o nadomestilih plač, povračilih stroškov in drugih izplačilih, kot jih določa enotna metodologija za obračun in izplačilo plač, ki jo z uredbo predpiše vlada. Ti podatki so dostopni javnosti pod pogoji iz prejšnjega člena. </w:t>
      </w:r>
    </w:p>
    <w:p w14:paraId="11700433"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color w:val="FF0000"/>
          <w:sz w:val="20"/>
          <w:szCs w:val="20"/>
          <w:lang w:eastAsia="sl-SI"/>
        </w:rPr>
      </w:pPr>
    </w:p>
    <w:p w14:paraId="115DE21C" w14:textId="77777777" w:rsidR="005705E2" w:rsidRPr="005705E2" w:rsidRDefault="005705E2" w:rsidP="005705E2">
      <w:pPr>
        <w:numPr>
          <w:ilvl w:val="0"/>
          <w:numId w:val="16"/>
        </w:numPr>
        <w:spacing w:after="0" w:line="240" w:lineRule="auto"/>
        <w:contextualSpacing/>
        <w:jc w:val="center"/>
        <w:rPr>
          <w:rFonts w:ascii="Arial" w:eastAsia="Times New Roman" w:hAnsi="Arial" w:cs="Arial"/>
          <w:b/>
          <w:bCs/>
          <w:sz w:val="20"/>
          <w:szCs w:val="20"/>
          <w:lang w:eastAsia="sl-SI"/>
        </w:rPr>
      </w:pPr>
      <w:r w:rsidRPr="005705E2">
        <w:rPr>
          <w:rFonts w:ascii="Arial" w:eastAsia="Times New Roman" w:hAnsi="Arial" w:cs="Arial"/>
          <w:b/>
          <w:bCs/>
          <w:sz w:val="20"/>
          <w:szCs w:val="20"/>
          <w:lang w:eastAsia="sl-SI"/>
        </w:rPr>
        <w:t>člen</w:t>
      </w:r>
    </w:p>
    <w:p w14:paraId="59B80DE2" w14:textId="77777777" w:rsidR="005705E2" w:rsidRPr="005705E2" w:rsidRDefault="005705E2" w:rsidP="005705E2">
      <w:pPr>
        <w:shd w:val="clear" w:color="auto" w:fill="FFFFFF"/>
        <w:spacing w:after="200" w:line="240" w:lineRule="auto"/>
        <w:ind w:left="360"/>
        <w:jc w:val="center"/>
        <w:rPr>
          <w:rFonts w:ascii="Arial" w:eastAsia="Calibri" w:hAnsi="Arial" w:cs="Arial"/>
          <w:b/>
          <w:bCs/>
          <w:sz w:val="20"/>
          <w:szCs w:val="20"/>
          <w:lang w:eastAsia="sl-SI"/>
        </w:rPr>
      </w:pPr>
      <w:r w:rsidRPr="005705E2">
        <w:rPr>
          <w:rFonts w:ascii="Arial" w:eastAsia="Calibri" w:hAnsi="Arial" w:cs="Arial"/>
          <w:b/>
          <w:bCs/>
          <w:sz w:val="20"/>
          <w:szCs w:val="20"/>
          <w:lang w:eastAsia="sl-SI"/>
        </w:rPr>
        <w:t>(obračun plač)</w:t>
      </w:r>
    </w:p>
    <w:p w14:paraId="04F97C69"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lang w:eastAsia="sl-SI"/>
        </w:rPr>
      </w:pPr>
      <w:r w:rsidRPr="005705E2">
        <w:rPr>
          <w:rFonts w:ascii="Arial" w:eastAsia="Calibri" w:hAnsi="Arial" w:cs="Arial"/>
          <w:sz w:val="20"/>
          <w:szCs w:val="20"/>
          <w:lang w:eastAsia="sl-SI"/>
        </w:rPr>
        <w:t>(1) Vsi uporabniki proračuna obračunavajo in izplačujejo plače na podlagi enotne metodologije in obrazcev, ki jih predpiše vlada. Vlada predpiše tudi postopek in način določitve šifranta, ki se uporablja pri izplačilu plač in drugih stroškov dela. Šifrant ministrstvo, pristojno za sistem plač, objavlja na svoji spletni strani.</w:t>
      </w:r>
    </w:p>
    <w:p w14:paraId="72266B6F"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lang w:eastAsia="sl-SI"/>
        </w:rPr>
      </w:pPr>
      <w:r w:rsidRPr="005705E2">
        <w:rPr>
          <w:rFonts w:ascii="Arial" w:eastAsia="Calibri" w:hAnsi="Arial" w:cs="Arial"/>
          <w:sz w:val="20"/>
          <w:szCs w:val="20"/>
          <w:lang w:eastAsia="sl-SI"/>
        </w:rPr>
        <w:t>(2) Plače javnih uslužbencev se obračunavajo in izplačujejo na podlagi povprečne mesečne delovne obveznosti, ki izhaja iz sprejetega letnega delovnega koledarja.</w:t>
      </w:r>
    </w:p>
    <w:bookmarkEnd w:id="7"/>
    <w:p w14:paraId="46F4705E" w14:textId="7077AAFA" w:rsidR="005705E2" w:rsidRDefault="005705E2" w:rsidP="005705E2">
      <w:pPr>
        <w:spacing w:after="200" w:line="276" w:lineRule="auto"/>
        <w:jc w:val="both"/>
        <w:rPr>
          <w:rFonts w:ascii="Arial" w:eastAsia="Calibri" w:hAnsi="Arial" w:cs="Arial"/>
          <w:sz w:val="20"/>
          <w:szCs w:val="20"/>
        </w:rPr>
      </w:pPr>
    </w:p>
    <w:p w14:paraId="39E72FA8" w14:textId="77777777" w:rsidR="00413FCA" w:rsidRPr="005705E2" w:rsidRDefault="00413FCA" w:rsidP="005705E2">
      <w:pPr>
        <w:spacing w:after="200" w:line="276" w:lineRule="auto"/>
        <w:jc w:val="both"/>
        <w:rPr>
          <w:rFonts w:ascii="Arial" w:eastAsia="Calibri" w:hAnsi="Arial" w:cs="Arial"/>
          <w:sz w:val="20"/>
          <w:szCs w:val="20"/>
        </w:rPr>
      </w:pPr>
    </w:p>
    <w:p w14:paraId="2A87A77B" w14:textId="77777777" w:rsidR="005705E2" w:rsidRPr="005705E2" w:rsidRDefault="005705E2" w:rsidP="005705E2">
      <w:pPr>
        <w:spacing w:after="200" w:line="276" w:lineRule="auto"/>
        <w:jc w:val="center"/>
        <w:rPr>
          <w:rFonts w:ascii="Arial" w:eastAsia="Calibri" w:hAnsi="Arial" w:cs="Arial"/>
          <w:b/>
          <w:bCs/>
          <w:sz w:val="20"/>
          <w:szCs w:val="20"/>
          <w:lang w:eastAsia="sl-SI"/>
        </w:rPr>
      </w:pPr>
      <w:r w:rsidRPr="005705E2">
        <w:rPr>
          <w:rFonts w:ascii="Arial" w:eastAsia="Calibri" w:hAnsi="Arial" w:cs="Arial"/>
          <w:b/>
          <w:bCs/>
          <w:sz w:val="20"/>
          <w:szCs w:val="20"/>
          <w:lang w:eastAsia="sl-SI"/>
        </w:rPr>
        <w:lastRenderedPageBreak/>
        <w:t>III. POSEBNOSTI PRI DOLOČANJU PLAČ ZNOTRAJ POSAMEZNEGA PLAČNEGA STEBRA</w:t>
      </w:r>
    </w:p>
    <w:p w14:paraId="3130F1A7" w14:textId="1E3FFEC7" w:rsidR="005705E2" w:rsidRDefault="005705E2" w:rsidP="005705E2">
      <w:pPr>
        <w:numPr>
          <w:ilvl w:val="0"/>
          <w:numId w:val="21"/>
        </w:numPr>
        <w:spacing w:after="200" w:line="276" w:lineRule="auto"/>
        <w:contextualSpacing/>
        <w:jc w:val="center"/>
        <w:rPr>
          <w:rFonts w:ascii="Arial" w:eastAsia="Calibri" w:hAnsi="Arial" w:cs="Arial"/>
          <w:b/>
          <w:bCs/>
          <w:sz w:val="20"/>
          <w:szCs w:val="20"/>
        </w:rPr>
      </w:pPr>
      <w:r w:rsidRPr="005705E2">
        <w:rPr>
          <w:rFonts w:ascii="Arial" w:eastAsia="Calibri" w:hAnsi="Arial" w:cs="Arial"/>
          <w:b/>
          <w:bCs/>
          <w:sz w:val="20"/>
          <w:szCs w:val="20"/>
        </w:rPr>
        <w:t>Splošno</w:t>
      </w:r>
    </w:p>
    <w:p w14:paraId="181DCCD2" w14:textId="77777777" w:rsidR="00796BDF" w:rsidRPr="005705E2" w:rsidRDefault="00796BDF" w:rsidP="00796BDF">
      <w:pPr>
        <w:spacing w:after="200" w:line="276" w:lineRule="auto"/>
        <w:ind w:left="720"/>
        <w:contextualSpacing/>
        <w:rPr>
          <w:rFonts w:ascii="Arial" w:eastAsia="Calibri" w:hAnsi="Arial" w:cs="Arial"/>
          <w:b/>
          <w:bCs/>
          <w:sz w:val="20"/>
          <w:szCs w:val="20"/>
        </w:rPr>
      </w:pPr>
    </w:p>
    <w:p w14:paraId="3DB35096" w14:textId="77777777" w:rsidR="005705E2" w:rsidRPr="005705E2" w:rsidRDefault="005705E2" w:rsidP="005705E2">
      <w:pPr>
        <w:numPr>
          <w:ilvl w:val="0"/>
          <w:numId w:val="16"/>
        </w:numPr>
        <w:spacing w:after="0" w:line="240" w:lineRule="auto"/>
        <w:contextualSpacing/>
        <w:jc w:val="center"/>
        <w:rPr>
          <w:rFonts w:ascii="Arial" w:eastAsia="Times New Roman" w:hAnsi="Arial" w:cs="Arial"/>
          <w:b/>
          <w:sz w:val="20"/>
          <w:szCs w:val="20"/>
          <w:lang w:eastAsia="sl-SI"/>
        </w:rPr>
      </w:pPr>
      <w:r w:rsidRPr="005705E2">
        <w:rPr>
          <w:rFonts w:ascii="Arial" w:eastAsia="Times New Roman" w:hAnsi="Arial" w:cs="Arial"/>
          <w:b/>
          <w:sz w:val="20"/>
          <w:szCs w:val="20"/>
          <w:lang w:eastAsia="sl-SI"/>
        </w:rPr>
        <w:t>člen</w:t>
      </w:r>
    </w:p>
    <w:p w14:paraId="232757D2" w14:textId="77777777" w:rsidR="005705E2" w:rsidRPr="005705E2" w:rsidRDefault="005705E2" w:rsidP="005705E2">
      <w:pPr>
        <w:spacing w:after="0" w:line="240" w:lineRule="auto"/>
        <w:ind w:left="720"/>
        <w:contextualSpacing/>
        <w:rPr>
          <w:rFonts w:ascii="Arial" w:eastAsia="Times New Roman" w:hAnsi="Arial" w:cs="Arial"/>
          <w:b/>
          <w:sz w:val="20"/>
          <w:szCs w:val="20"/>
          <w:lang w:eastAsia="sl-SI"/>
        </w:rPr>
      </w:pPr>
      <w:r w:rsidRPr="005705E2">
        <w:rPr>
          <w:rFonts w:ascii="Arial" w:eastAsia="Times New Roman" w:hAnsi="Arial" w:cs="Arial"/>
          <w:b/>
          <w:sz w:val="20"/>
          <w:szCs w:val="20"/>
          <w:lang w:eastAsia="sl-SI"/>
        </w:rPr>
        <w:t xml:space="preserve">                                                          (uporaba določb)</w:t>
      </w:r>
    </w:p>
    <w:p w14:paraId="3760D826" w14:textId="77777777" w:rsidR="005705E2" w:rsidRPr="005705E2" w:rsidRDefault="005705E2" w:rsidP="005705E2">
      <w:pPr>
        <w:shd w:val="clear" w:color="auto" w:fill="FFFFFF"/>
        <w:spacing w:before="240" w:after="200" w:line="240" w:lineRule="auto"/>
        <w:jc w:val="both"/>
        <w:rPr>
          <w:rFonts w:ascii="Arial" w:eastAsia="Calibri" w:hAnsi="Arial" w:cs="Arial"/>
          <w:sz w:val="20"/>
          <w:szCs w:val="20"/>
        </w:rPr>
      </w:pPr>
      <w:r w:rsidRPr="005705E2">
        <w:rPr>
          <w:rFonts w:ascii="Arial" w:eastAsia="Calibri" w:hAnsi="Arial" w:cs="Arial"/>
          <w:sz w:val="20"/>
          <w:szCs w:val="20"/>
        </w:rPr>
        <w:t>(1) Določbe tega poglavja tega zakona se uporabljajo za določitev plače javnih uslužbencev in funkcionarjev v posameznem plačnem stebru.</w:t>
      </w:r>
    </w:p>
    <w:p w14:paraId="195100E0" w14:textId="77777777" w:rsidR="005705E2" w:rsidRPr="005705E2" w:rsidRDefault="005705E2" w:rsidP="005705E2">
      <w:pPr>
        <w:shd w:val="clear" w:color="auto" w:fill="FFFFFF"/>
        <w:spacing w:before="240" w:after="200" w:line="240" w:lineRule="auto"/>
        <w:jc w:val="both"/>
        <w:rPr>
          <w:rFonts w:ascii="Arial" w:eastAsia="Calibri" w:hAnsi="Arial" w:cs="Arial"/>
          <w:sz w:val="20"/>
          <w:szCs w:val="20"/>
          <w:lang w:eastAsia="sl-SI"/>
        </w:rPr>
      </w:pPr>
      <w:r w:rsidRPr="005705E2">
        <w:rPr>
          <w:rFonts w:ascii="Arial" w:eastAsia="Calibri" w:hAnsi="Arial" w:cs="Arial"/>
          <w:sz w:val="20"/>
          <w:szCs w:val="20"/>
          <w:lang w:eastAsia="sl-SI"/>
        </w:rPr>
        <w:t>(2) Plačni stebri so:</w:t>
      </w:r>
    </w:p>
    <w:p w14:paraId="539B4766" w14:textId="77777777" w:rsidR="005705E2" w:rsidRPr="005705E2" w:rsidRDefault="005705E2" w:rsidP="005705E2">
      <w:pPr>
        <w:numPr>
          <w:ilvl w:val="0"/>
          <w:numId w:val="20"/>
        </w:numPr>
        <w:shd w:val="clear" w:color="auto" w:fill="FFFFFF"/>
        <w:spacing w:before="240" w:after="0" w:line="240" w:lineRule="auto"/>
        <w:contextualSpacing/>
        <w:jc w:val="both"/>
        <w:rPr>
          <w:rFonts w:ascii="Arial" w:eastAsia="Calibri" w:hAnsi="Arial" w:cs="Arial"/>
          <w:sz w:val="20"/>
          <w:szCs w:val="20"/>
          <w:lang w:eastAsia="sl-SI"/>
        </w:rPr>
      </w:pPr>
      <w:r w:rsidRPr="005705E2">
        <w:rPr>
          <w:rFonts w:ascii="Arial" w:eastAsia="Calibri" w:hAnsi="Arial" w:cs="Arial"/>
          <w:sz w:val="20"/>
          <w:szCs w:val="20"/>
          <w:lang w:eastAsia="sl-SI"/>
        </w:rPr>
        <w:t>plačni steber: funkcionarji,</w:t>
      </w:r>
    </w:p>
    <w:p w14:paraId="070EEC79" w14:textId="77777777" w:rsidR="005705E2" w:rsidRPr="005705E2" w:rsidRDefault="005705E2" w:rsidP="005705E2">
      <w:pPr>
        <w:numPr>
          <w:ilvl w:val="0"/>
          <w:numId w:val="20"/>
        </w:numPr>
        <w:shd w:val="clear" w:color="auto" w:fill="FFFFFF"/>
        <w:spacing w:before="240" w:after="0" w:line="240" w:lineRule="auto"/>
        <w:contextualSpacing/>
        <w:jc w:val="both"/>
        <w:rPr>
          <w:rFonts w:ascii="Arial" w:eastAsia="Calibri" w:hAnsi="Arial" w:cs="Arial"/>
          <w:sz w:val="20"/>
          <w:szCs w:val="20"/>
        </w:rPr>
      </w:pPr>
      <w:r w:rsidRPr="005705E2">
        <w:rPr>
          <w:rFonts w:ascii="Arial" w:eastAsia="Calibri" w:hAnsi="Arial" w:cs="Arial"/>
          <w:sz w:val="20"/>
          <w:szCs w:val="20"/>
          <w:lang w:eastAsia="sl-SI"/>
        </w:rPr>
        <w:t>plačni steber</w:t>
      </w:r>
      <w:r w:rsidRPr="005705E2">
        <w:rPr>
          <w:rFonts w:ascii="Arial" w:eastAsia="Calibri" w:hAnsi="Arial" w:cs="Arial"/>
          <w:sz w:val="20"/>
          <w:szCs w:val="20"/>
        </w:rPr>
        <w:t>: javni uslužbenci v državnih organih, Samoupravnih lokalnih skupnostih, v javnih agencijah, javnih skladih in javnih zavodih s področja obvezne socialne varnosti in gasilci,</w:t>
      </w:r>
    </w:p>
    <w:p w14:paraId="62929E52" w14:textId="77777777" w:rsidR="005705E2" w:rsidRPr="005705E2" w:rsidRDefault="005705E2" w:rsidP="005705E2">
      <w:pPr>
        <w:numPr>
          <w:ilvl w:val="0"/>
          <w:numId w:val="20"/>
        </w:numPr>
        <w:spacing w:after="0" w:line="240" w:lineRule="auto"/>
        <w:contextualSpacing/>
        <w:rPr>
          <w:rFonts w:ascii="Arial" w:eastAsia="Calibri" w:hAnsi="Arial" w:cs="Arial"/>
          <w:sz w:val="20"/>
          <w:szCs w:val="20"/>
        </w:rPr>
      </w:pPr>
      <w:r w:rsidRPr="005705E2">
        <w:rPr>
          <w:rFonts w:ascii="Arial" w:eastAsia="Calibri" w:hAnsi="Arial" w:cs="Arial"/>
          <w:sz w:val="20"/>
          <w:szCs w:val="20"/>
          <w:lang w:eastAsia="sl-SI"/>
        </w:rPr>
        <w:t>plačni steber</w:t>
      </w:r>
      <w:r w:rsidRPr="005705E2">
        <w:rPr>
          <w:rFonts w:ascii="Arial" w:eastAsia="Calibri" w:hAnsi="Arial" w:cs="Arial"/>
          <w:sz w:val="20"/>
          <w:szCs w:val="20"/>
        </w:rPr>
        <w:t>: javni uslužbenci v zdravstvu in socialnem varstvu,</w:t>
      </w:r>
    </w:p>
    <w:p w14:paraId="2DD08AC1" w14:textId="77777777" w:rsidR="005705E2" w:rsidRPr="005705E2" w:rsidRDefault="005705E2" w:rsidP="005705E2">
      <w:pPr>
        <w:numPr>
          <w:ilvl w:val="0"/>
          <w:numId w:val="20"/>
        </w:numPr>
        <w:spacing w:after="0" w:line="240" w:lineRule="auto"/>
        <w:contextualSpacing/>
        <w:rPr>
          <w:rFonts w:ascii="Arial" w:eastAsia="Calibri" w:hAnsi="Arial" w:cs="Arial"/>
          <w:sz w:val="20"/>
          <w:szCs w:val="20"/>
        </w:rPr>
      </w:pPr>
      <w:r w:rsidRPr="005705E2">
        <w:rPr>
          <w:rFonts w:ascii="Arial" w:eastAsia="Calibri" w:hAnsi="Arial" w:cs="Arial"/>
          <w:sz w:val="20"/>
          <w:szCs w:val="20"/>
          <w:lang w:eastAsia="sl-SI"/>
        </w:rPr>
        <w:t>plačni steber</w:t>
      </w:r>
      <w:r w:rsidRPr="005705E2">
        <w:rPr>
          <w:rFonts w:ascii="Arial" w:eastAsia="Calibri" w:hAnsi="Arial" w:cs="Arial"/>
          <w:sz w:val="20"/>
          <w:szCs w:val="20"/>
        </w:rPr>
        <w:t>: javni uslužbenci v raziskovalni dejavnosti, izobraževanju in kulturi,</w:t>
      </w:r>
    </w:p>
    <w:p w14:paraId="3467D539" w14:textId="77777777" w:rsidR="005705E2" w:rsidRPr="005705E2" w:rsidRDefault="005705E2" w:rsidP="005705E2">
      <w:pPr>
        <w:numPr>
          <w:ilvl w:val="0"/>
          <w:numId w:val="20"/>
        </w:numPr>
        <w:spacing w:after="0" w:line="240" w:lineRule="auto"/>
        <w:contextualSpacing/>
        <w:rPr>
          <w:rFonts w:ascii="Arial" w:eastAsia="Calibri" w:hAnsi="Arial" w:cs="Arial"/>
          <w:sz w:val="20"/>
          <w:szCs w:val="20"/>
        </w:rPr>
      </w:pPr>
      <w:r w:rsidRPr="005705E2">
        <w:rPr>
          <w:rFonts w:ascii="Arial" w:eastAsia="Calibri" w:hAnsi="Arial" w:cs="Arial"/>
          <w:sz w:val="20"/>
          <w:szCs w:val="20"/>
          <w:lang w:eastAsia="sl-SI"/>
        </w:rPr>
        <w:t>plačni steber</w:t>
      </w:r>
      <w:r w:rsidRPr="005705E2">
        <w:rPr>
          <w:rFonts w:ascii="Arial" w:eastAsia="Calibri" w:hAnsi="Arial" w:cs="Arial"/>
          <w:sz w:val="20"/>
          <w:szCs w:val="20"/>
        </w:rPr>
        <w:t>: javni uslužbenci v drugih javnih zavodih in javnih gospodarskih zavodih.</w:t>
      </w:r>
    </w:p>
    <w:p w14:paraId="0E6BADA6" w14:textId="77777777" w:rsidR="005705E2" w:rsidRPr="005705E2" w:rsidRDefault="005705E2" w:rsidP="005705E2">
      <w:pPr>
        <w:shd w:val="clear" w:color="auto" w:fill="FFFFFF"/>
        <w:spacing w:before="240" w:after="200" w:line="240" w:lineRule="auto"/>
        <w:ind w:left="720"/>
        <w:contextualSpacing/>
        <w:rPr>
          <w:rFonts w:ascii="Arial" w:eastAsia="Calibri" w:hAnsi="Arial" w:cs="Arial"/>
          <w:b/>
          <w:bCs/>
          <w:sz w:val="20"/>
          <w:szCs w:val="20"/>
          <w:lang w:eastAsia="sl-SI"/>
        </w:rPr>
      </w:pPr>
    </w:p>
    <w:p w14:paraId="53F166C9" w14:textId="77777777" w:rsidR="005705E2" w:rsidRPr="005705E2" w:rsidRDefault="005705E2" w:rsidP="005705E2">
      <w:pPr>
        <w:numPr>
          <w:ilvl w:val="0"/>
          <w:numId w:val="16"/>
        </w:numPr>
        <w:spacing w:after="0" w:line="240" w:lineRule="auto"/>
        <w:contextualSpacing/>
        <w:jc w:val="center"/>
        <w:rPr>
          <w:rFonts w:ascii="Arial" w:eastAsia="Times New Roman" w:hAnsi="Arial" w:cs="Arial"/>
          <w:b/>
          <w:sz w:val="20"/>
          <w:szCs w:val="20"/>
          <w:lang w:eastAsia="sl-SI"/>
        </w:rPr>
      </w:pPr>
      <w:r w:rsidRPr="005705E2">
        <w:rPr>
          <w:rFonts w:ascii="Arial" w:eastAsia="Times New Roman" w:hAnsi="Arial" w:cs="Arial"/>
          <w:b/>
          <w:sz w:val="20"/>
          <w:szCs w:val="20"/>
          <w:lang w:eastAsia="sl-SI"/>
        </w:rPr>
        <w:t>člen</w:t>
      </w:r>
    </w:p>
    <w:p w14:paraId="6F0110AC" w14:textId="77777777" w:rsidR="005705E2" w:rsidRPr="005705E2" w:rsidRDefault="005705E2" w:rsidP="005705E2">
      <w:pPr>
        <w:spacing w:after="0" w:line="240" w:lineRule="auto"/>
        <w:ind w:left="360"/>
        <w:contextualSpacing/>
        <w:jc w:val="center"/>
        <w:rPr>
          <w:rFonts w:ascii="Arial" w:eastAsia="Times New Roman" w:hAnsi="Arial" w:cs="Arial"/>
          <w:b/>
          <w:sz w:val="20"/>
          <w:szCs w:val="20"/>
          <w:lang w:eastAsia="sl-SI"/>
        </w:rPr>
      </w:pPr>
      <w:r w:rsidRPr="005705E2">
        <w:rPr>
          <w:rFonts w:ascii="Arial" w:eastAsia="Times New Roman" w:hAnsi="Arial" w:cs="Arial"/>
          <w:b/>
          <w:bCs/>
          <w:sz w:val="20"/>
          <w:szCs w:val="20"/>
          <w:lang w:eastAsia="sl-SI"/>
        </w:rPr>
        <w:t>(vsebina stebra)</w:t>
      </w:r>
    </w:p>
    <w:p w14:paraId="16E986A8" w14:textId="77777777" w:rsidR="005705E2" w:rsidRPr="005705E2" w:rsidRDefault="005705E2" w:rsidP="005705E2">
      <w:pPr>
        <w:shd w:val="clear" w:color="auto" w:fill="FFFFFF"/>
        <w:spacing w:before="240" w:after="200" w:line="240" w:lineRule="auto"/>
        <w:jc w:val="both"/>
        <w:rPr>
          <w:rFonts w:ascii="Arial" w:eastAsia="Calibri" w:hAnsi="Arial" w:cs="Arial"/>
          <w:sz w:val="20"/>
          <w:szCs w:val="20"/>
        </w:rPr>
      </w:pPr>
      <w:r w:rsidRPr="005705E2">
        <w:rPr>
          <w:rFonts w:ascii="Arial" w:eastAsia="Calibri" w:hAnsi="Arial" w:cs="Arial"/>
          <w:sz w:val="20"/>
          <w:szCs w:val="20"/>
          <w:lang w:eastAsia="sl-SI"/>
        </w:rPr>
        <w:t xml:space="preserve">(1) </w:t>
      </w:r>
      <w:r w:rsidRPr="005705E2">
        <w:rPr>
          <w:rFonts w:ascii="Arial" w:eastAsia="Calibri" w:hAnsi="Arial" w:cs="Arial"/>
          <w:sz w:val="20"/>
          <w:szCs w:val="20"/>
        </w:rPr>
        <w:t xml:space="preserve">V okviru plačnega stebra se zagotavlja </w:t>
      </w:r>
      <w:r w:rsidRPr="005705E2">
        <w:rPr>
          <w:rFonts w:ascii="Arial" w:eastAsia="Calibri" w:hAnsi="Arial" w:cs="Arial"/>
          <w:sz w:val="20"/>
          <w:szCs w:val="20"/>
          <w:lang w:val="x-none"/>
        </w:rPr>
        <w:t>načel</w:t>
      </w:r>
      <w:r w:rsidRPr="005705E2">
        <w:rPr>
          <w:rFonts w:ascii="Arial" w:eastAsia="Calibri" w:hAnsi="Arial" w:cs="Arial"/>
          <w:sz w:val="20"/>
          <w:szCs w:val="20"/>
        </w:rPr>
        <w:t>o</w:t>
      </w:r>
      <w:r w:rsidRPr="005705E2">
        <w:rPr>
          <w:rFonts w:ascii="Arial" w:eastAsia="Calibri" w:hAnsi="Arial" w:cs="Arial"/>
          <w:sz w:val="20"/>
          <w:szCs w:val="20"/>
          <w:lang w:val="x-none"/>
        </w:rPr>
        <w:t xml:space="preserve"> enakega plačila za delo na primerljivih delovnih mestih, nazivih in funkcijah</w:t>
      </w:r>
      <w:r w:rsidRPr="005705E2">
        <w:rPr>
          <w:rFonts w:ascii="Arial" w:eastAsia="Calibri" w:hAnsi="Arial" w:cs="Arial"/>
          <w:sz w:val="20"/>
          <w:szCs w:val="20"/>
        </w:rPr>
        <w:t>.</w:t>
      </w:r>
    </w:p>
    <w:p w14:paraId="17DF8B5D" w14:textId="77777777" w:rsidR="005705E2" w:rsidRPr="005705E2" w:rsidRDefault="005705E2" w:rsidP="005705E2">
      <w:pPr>
        <w:shd w:val="clear" w:color="auto" w:fill="FFFFFF"/>
        <w:spacing w:before="240" w:after="200" w:line="240" w:lineRule="auto"/>
        <w:rPr>
          <w:rFonts w:ascii="Arial" w:eastAsia="Calibri" w:hAnsi="Arial" w:cs="Arial"/>
          <w:sz w:val="20"/>
          <w:szCs w:val="20"/>
          <w:lang w:eastAsia="sl-SI"/>
        </w:rPr>
      </w:pPr>
      <w:r w:rsidRPr="005705E2">
        <w:rPr>
          <w:rFonts w:ascii="Arial" w:eastAsia="Calibri" w:hAnsi="Arial" w:cs="Arial"/>
          <w:sz w:val="20"/>
          <w:szCs w:val="20"/>
          <w:lang w:eastAsia="sl-SI"/>
        </w:rPr>
        <w:t>(2) V posameznem plačnem stebru se lahko ureja:</w:t>
      </w:r>
    </w:p>
    <w:p w14:paraId="75F22854" w14:textId="77777777" w:rsidR="005705E2" w:rsidRPr="005705E2" w:rsidRDefault="005705E2" w:rsidP="005705E2">
      <w:pPr>
        <w:numPr>
          <w:ilvl w:val="0"/>
          <w:numId w:val="27"/>
        </w:numPr>
        <w:spacing w:after="200" w:line="276" w:lineRule="auto"/>
        <w:contextualSpacing/>
        <w:jc w:val="both"/>
        <w:rPr>
          <w:rFonts w:ascii="Arial" w:eastAsia="Calibri" w:hAnsi="Arial" w:cs="Arial"/>
          <w:sz w:val="20"/>
          <w:szCs w:val="20"/>
        </w:rPr>
      </w:pPr>
      <w:r w:rsidRPr="005705E2">
        <w:rPr>
          <w:rFonts w:ascii="Arial" w:eastAsia="Calibri" w:hAnsi="Arial" w:cs="Arial"/>
          <w:sz w:val="20"/>
          <w:szCs w:val="20"/>
        </w:rPr>
        <w:t>uvrstitev delovnih mest, nazivov in funkcij v plačne razrede,</w:t>
      </w:r>
    </w:p>
    <w:p w14:paraId="66020B89" w14:textId="77777777" w:rsidR="005705E2" w:rsidRPr="005705E2" w:rsidRDefault="005705E2" w:rsidP="005705E2">
      <w:pPr>
        <w:numPr>
          <w:ilvl w:val="0"/>
          <w:numId w:val="27"/>
        </w:numPr>
        <w:spacing w:after="200" w:line="276" w:lineRule="auto"/>
        <w:contextualSpacing/>
        <w:jc w:val="both"/>
        <w:rPr>
          <w:rFonts w:ascii="Arial" w:eastAsia="Calibri" w:hAnsi="Arial" w:cs="Arial"/>
          <w:sz w:val="20"/>
          <w:szCs w:val="20"/>
        </w:rPr>
      </w:pPr>
      <w:r w:rsidRPr="005705E2">
        <w:rPr>
          <w:rFonts w:ascii="Arial" w:eastAsia="Calibri" w:hAnsi="Arial" w:cs="Arial"/>
          <w:sz w:val="20"/>
          <w:szCs w:val="20"/>
        </w:rPr>
        <w:t>kriteriji glede določitve višjega plačnega razreda ob zaposlitvi,</w:t>
      </w:r>
    </w:p>
    <w:p w14:paraId="77816BB2" w14:textId="77777777" w:rsidR="005705E2" w:rsidRPr="005705E2" w:rsidRDefault="005705E2" w:rsidP="005705E2">
      <w:pPr>
        <w:numPr>
          <w:ilvl w:val="0"/>
          <w:numId w:val="27"/>
        </w:numPr>
        <w:spacing w:after="200" w:line="276" w:lineRule="auto"/>
        <w:contextualSpacing/>
        <w:jc w:val="both"/>
        <w:rPr>
          <w:rFonts w:ascii="Arial" w:eastAsia="Calibri" w:hAnsi="Arial" w:cs="Arial"/>
          <w:sz w:val="20"/>
          <w:szCs w:val="20"/>
        </w:rPr>
      </w:pPr>
      <w:r w:rsidRPr="005705E2">
        <w:rPr>
          <w:rFonts w:ascii="Arial" w:eastAsia="Calibri" w:hAnsi="Arial" w:cs="Arial"/>
          <w:sz w:val="20"/>
          <w:szCs w:val="20"/>
        </w:rPr>
        <w:t xml:space="preserve">uvrstitev v višji plačni razred, kot je določen v okviru razpona glede na tarifni razred, zaradi specifičnih oziroma redkih kompetenc, ki se zahtevajo glede na potrebe delovnih procesov,  </w:t>
      </w:r>
    </w:p>
    <w:p w14:paraId="3B0D7F34" w14:textId="77777777" w:rsidR="005705E2" w:rsidRPr="005705E2" w:rsidRDefault="005705E2" w:rsidP="005705E2">
      <w:pPr>
        <w:numPr>
          <w:ilvl w:val="0"/>
          <w:numId w:val="27"/>
        </w:numPr>
        <w:spacing w:after="200" w:line="276" w:lineRule="auto"/>
        <w:contextualSpacing/>
        <w:jc w:val="both"/>
        <w:rPr>
          <w:rFonts w:ascii="Arial" w:eastAsia="Calibri" w:hAnsi="Arial" w:cs="Arial"/>
          <w:sz w:val="20"/>
          <w:szCs w:val="20"/>
        </w:rPr>
      </w:pPr>
      <w:r w:rsidRPr="005705E2">
        <w:rPr>
          <w:rFonts w:ascii="Arial" w:eastAsia="Calibri" w:hAnsi="Arial" w:cs="Arial"/>
          <w:sz w:val="20"/>
          <w:szCs w:val="20"/>
        </w:rPr>
        <w:t>določitev časovnih obdobij za hitrejše napredovanje v višji plačni razred (po polovici časovnega obdobja) na delovnih mestih, na katerih ni mogoče tudi napredovanje v višji naziv,</w:t>
      </w:r>
    </w:p>
    <w:p w14:paraId="0FD5CB54" w14:textId="77777777" w:rsidR="005705E2" w:rsidRPr="005705E2" w:rsidRDefault="005705E2" w:rsidP="005705E2">
      <w:pPr>
        <w:numPr>
          <w:ilvl w:val="0"/>
          <w:numId w:val="27"/>
        </w:numPr>
        <w:spacing w:after="200" w:line="276" w:lineRule="auto"/>
        <w:contextualSpacing/>
        <w:jc w:val="both"/>
        <w:rPr>
          <w:rFonts w:ascii="Arial" w:eastAsia="Calibri" w:hAnsi="Arial" w:cs="Arial"/>
          <w:sz w:val="20"/>
          <w:szCs w:val="20"/>
        </w:rPr>
      </w:pPr>
      <w:r w:rsidRPr="005705E2">
        <w:rPr>
          <w:rFonts w:ascii="Arial" w:eastAsia="Calibri" w:hAnsi="Arial" w:cs="Arial"/>
          <w:sz w:val="20"/>
          <w:szCs w:val="20"/>
        </w:rPr>
        <w:t>pogoji, merila in kriteriji za določitev in izplačevanje delovne uspešnosti,</w:t>
      </w:r>
    </w:p>
    <w:p w14:paraId="17E61C67" w14:textId="77777777" w:rsidR="005705E2" w:rsidRPr="005705E2" w:rsidRDefault="005705E2" w:rsidP="005705E2">
      <w:pPr>
        <w:numPr>
          <w:ilvl w:val="0"/>
          <w:numId w:val="27"/>
        </w:numPr>
        <w:spacing w:after="200" w:line="276" w:lineRule="auto"/>
        <w:contextualSpacing/>
        <w:jc w:val="both"/>
        <w:rPr>
          <w:rFonts w:ascii="Arial" w:eastAsia="Calibri" w:hAnsi="Arial" w:cs="Arial"/>
          <w:sz w:val="20"/>
          <w:szCs w:val="20"/>
        </w:rPr>
      </w:pPr>
      <w:r w:rsidRPr="005705E2">
        <w:rPr>
          <w:rFonts w:ascii="Arial" w:eastAsia="Calibri" w:hAnsi="Arial" w:cs="Arial"/>
          <w:sz w:val="20"/>
          <w:szCs w:val="20"/>
        </w:rPr>
        <w:t>višji obseg sredstev za izplačilo delovne uspešnosti, kot ga določa ta zakon,</w:t>
      </w:r>
    </w:p>
    <w:p w14:paraId="71DC4872" w14:textId="77777777" w:rsidR="005705E2" w:rsidRPr="005705E2" w:rsidRDefault="005705E2" w:rsidP="005705E2">
      <w:pPr>
        <w:numPr>
          <w:ilvl w:val="0"/>
          <w:numId w:val="27"/>
        </w:numPr>
        <w:spacing w:after="200" w:line="276" w:lineRule="auto"/>
        <w:contextualSpacing/>
        <w:jc w:val="both"/>
        <w:rPr>
          <w:rFonts w:ascii="Arial" w:eastAsia="Calibri" w:hAnsi="Arial" w:cs="Arial"/>
          <w:sz w:val="20"/>
          <w:szCs w:val="20"/>
        </w:rPr>
      </w:pPr>
      <w:r w:rsidRPr="005705E2">
        <w:rPr>
          <w:rFonts w:ascii="Arial" w:eastAsia="Calibri" w:hAnsi="Arial" w:cs="Arial"/>
          <w:sz w:val="20"/>
          <w:szCs w:val="20"/>
        </w:rPr>
        <w:t>druge posebnosti, ki jih določa ta zakon.</w:t>
      </w:r>
    </w:p>
    <w:p w14:paraId="2AD443FD" w14:textId="77777777" w:rsidR="005705E2" w:rsidRPr="005705E2" w:rsidRDefault="005705E2" w:rsidP="005705E2">
      <w:pPr>
        <w:ind w:left="720"/>
        <w:contextualSpacing/>
        <w:jc w:val="both"/>
        <w:rPr>
          <w:rFonts w:ascii="Arial" w:eastAsia="Calibri" w:hAnsi="Arial" w:cs="Arial"/>
          <w:sz w:val="20"/>
          <w:szCs w:val="20"/>
        </w:rPr>
      </w:pPr>
    </w:p>
    <w:p w14:paraId="2C40FD14" w14:textId="77777777" w:rsidR="005705E2" w:rsidRPr="005705E2" w:rsidRDefault="005705E2" w:rsidP="005705E2">
      <w:pPr>
        <w:jc w:val="both"/>
        <w:rPr>
          <w:rFonts w:ascii="Arial" w:eastAsia="Calibri" w:hAnsi="Arial" w:cs="Arial"/>
          <w:sz w:val="20"/>
          <w:szCs w:val="20"/>
        </w:rPr>
      </w:pPr>
      <w:r w:rsidRPr="005705E2">
        <w:rPr>
          <w:rFonts w:ascii="Arial" w:eastAsia="Calibri" w:hAnsi="Arial" w:cs="Arial"/>
          <w:sz w:val="20"/>
          <w:szCs w:val="20"/>
        </w:rPr>
        <w:t>(3) Obseg sredstev za delovno uspešnost iz 6. točke prejšnjega odstavka se lahko poveča za namenska sredstva iz naslova projektov in posebnih projektov, ki jih določi vlada. Ta sredstva se oblikuje in izkazuje ločeno in se lahko porabijo le za izplačilo delovne uspešnosti javnih uslužbencev za delo, ki ga opravljajo na projektu. Za javne uslužbence, ki sodelujejo v projektu, ne veljajo omejitve iz 33. člena tega zakona.</w:t>
      </w:r>
    </w:p>
    <w:p w14:paraId="5439BCA2" w14:textId="77777777" w:rsidR="005705E2" w:rsidRPr="005705E2" w:rsidRDefault="005705E2" w:rsidP="005705E2">
      <w:pPr>
        <w:jc w:val="both"/>
        <w:rPr>
          <w:rFonts w:ascii="Arial" w:eastAsia="Calibri" w:hAnsi="Arial" w:cs="Arial"/>
          <w:sz w:val="20"/>
          <w:szCs w:val="20"/>
          <w:lang w:eastAsia="sl-SI"/>
        </w:rPr>
      </w:pPr>
    </w:p>
    <w:p w14:paraId="460680EC" w14:textId="77777777" w:rsidR="005705E2" w:rsidRPr="005705E2" w:rsidRDefault="005705E2" w:rsidP="005705E2">
      <w:pPr>
        <w:numPr>
          <w:ilvl w:val="0"/>
          <w:numId w:val="21"/>
        </w:numPr>
        <w:spacing w:after="200" w:line="276" w:lineRule="auto"/>
        <w:contextualSpacing/>
        <w:jc w:val="center"/>
        <w:rPr>
          <w:rFonts w:ascii="Arial" w:eastAsia="Calibri" w:hAnsi="Arial" w:cs="Arial"/>
          <w:b/>
          <w:bCs/>
          <w:sz w:val="20"/>
          <w:szCs w:val="20"/>
          <w:lang w:eastAsia="sl-SI"/>
        </w:rPr>
      </w:pPr>
      <w:r w:rsidRPr="005705E2">
        <w:rPr>
          <w:rFonts w:ascii="Arial" w:eastAsia="Calibri" w:hAnsi="Arial" w:cs="Arial"/>
          <w:b/>
          <w:bCs/>
          <w:sz w:val="20"/>
          <w:szCs w:val="20"/>
          <w:lang w:eastAsia="sl-SI"/>
        </w:rPr>
        <w:t>Skupne določbe, ki veljajo za javne uslužbence plačne skupine B</w:t>
      </w:r>
    </w:p>
    <w:p w14:paraId="028CB10F" w14:textId="77777777" w:rsidR="005705E2" w:rsidRPr="005705E2" w:rsidRDefault="005705E2" w:rsidP="005705E2">
      <w:pPr>
        <w:ind w:left="720"/>
        <w:contextualSpacing/>
        <w:rPr>
          <w:rFonts w:ascii="Arial" w:eastAsia="Calibri" w:hAnsi="Arial" w:cs="Arial"/>
          <w:b/>
          <w:bCs/>
          <w:sz w:val="20"/>
          <w:szCs w:val="20"/>
          <w:lang w:eastAsia="sl-SI"/>
        </w:rPr>
      </w:pPr>
    </w:p>
    <w:p w14:paraId="6A713F53" w14:textId="77777777" w:rsidR="005705E2" w:rsidRPr="005705E2" w:rsidRDefault="005705E2" w:rsidP="005705E2">
      <w:pPr>
        <w:numPr>
          <w:ilvl w:val="0"/>
          <w:numId w:val="16"/>
        </w:numPr>
        <w:shd w:val="clear" w:color="auto" w:fill="FFFFFF"/>
        <w:spacing w:after="0" w:line="240" w:lineRule="auto"/>
        <w:contextualSpacing/>
        <w:jc w:val="center"/>
        <w:rPr>
          <w:rFonts w:ascii="Arial" w:eastAsia="Calibri" w:hAnsi="Arial" w:cs="Arial"/>
          <w:b/>
          <w:bCs/>
          <w:sz w:val="20"/>
          <w:szCs w:val="20"/>
          <w:lang w:eastAsia="sl-SI"/>
        </w:rPr>
      </w:pPr>
      <w:r w:rsidRPr="005705E2">
        <w:rPr>
          <w:rFonts w:ascii="Arial" w:eastAsia="Calibri" w:hAnsi="Arial" w:cs="Arial"/>
          <w:b/>
          <w:bCs/>
          <w:sz w:val="20"/>
          <w:szCs w:val="20"/>
          <w:lang w:eastAsia="sl-SI"/>
        </w:rPr>
        <w:t>člen</w:t>
      </w:r>
    </w:p>
    <w:p w14:paraId="159739CF" w14:textId="77777777" w:rsidR="005705E2" w:rsidRPr="005705E2" w:rsidRDefault="005705E2" w:rsidP="005705E2">
      <w:pPr>
        <w:shd w:val="clear" w:color="auto" w:fill="FFFFFF"/>
        <w:spacing w:after="0" w:line="240" w:lineRule="auto"/>
        <w:ind w:left="720"/>
        <w:contextualSpacing/>
        <w:jc w:val="center"/>
        <w:rPr>
          <w:rFonts w:ascii="Arial" w:eastAsia="Calibri" w:hAnsi="Arial" w:cs="Arial"/>
          <w:b/>
          <w:bCs/>
          <w:sz w:val="20"/>
          <w:szCs w:val="20"/>
          <w:lang w:eastAsia="sl-SI"/>
        </w:rPr>
      </w:pPr>
      <w:r w:rsidRPr="005705E2">
        <w:rPr>
          <w:rFonts w:ascii="Arial" w:eastAsia="Calibri" w:hAnsi="Arial" w:cs="Arial"/>
          <w:b/>
          <w:bCs/>
          <w:sz w:val="20"/>
          <w:szCs w:val="20"/>
          <w:lang w:eastAsia="sl-SI"/>
        </w:rPr>
        <w:t>(opredelitev javnih uslužbencev plačne skupine B)</w:t>
      </w:r>
    </w:p>
    <w:p w14:paraId="65917ED5" w14:textId="77777777" w:rsidR="005705E2" w:rsidRPr="005705E2" w:rsidRDefault="005705E2" w:rsidP="005705E2">
      <w:pPr>
        <w:shd w:val="clear" w:color="auto" w:fill="FFFFFF"/>
        <w:spacing w:after="0" w:line="240" w:lineRule="auto"/>
        <w:ind w:left="720"/>
        <w:contextualSpacing/>
        <w:jc w:val="both"/>
        <w:rPr>
          <w:rFonts w:ascii="Arial" w:eastAsia="Calibri" w:hAnsi="Arial" w:cs="Arial"/>
          <w:sz w:val="20"/>
          <w:szCs w:val="20"/>
          <w:lang w:eastAsia="sl-SI"/>
        </w:rPr>
      </w:pPr>
    </w:p>
    <w:p w14:paraId="19BB99E8" w14:textId="77777777" w:rsidR="005705E2" w:rsidRPr="005705E2" w:rsidRDefault="005705E2" w:rsidP="005705E2">
      <w:pPr>
        <w:shd w:val="clear" w:color="auto" w:fill="FFFFFF"/>
        <w:spacing w:after="0" w:line="240" w:lineRule="auto"/>
        <w:jc w:val="both"/>
        <w:rPr>
          <w:rFonts w:ascii="Arial" w:eastAsia="Calibri" w:hAnsi="Arial" w:cs="Arial"/>
          <w:sz w:val="20"/>
          <w:szCs w:val="20"/>
          <w:lang w:eastAsia="sl-SI"/>
        </w:rPr>
      </w:pPr>
      <w:r w:rsidRPr="005705E2">
        <w:rPr>
          <w:rFonts w:ascii="Arial" w:eastAsia="Calibri" w:hAnsi="Arial" w:cs="Arial"/>
          <w:sz w:val="20"/>
          <w:szCs w:val="20"/>
          <w:lang w:eastAsia="sl-SI"/>
        </w:rPr>
        <w:t>V plačno skupino B sodijo: direktorji, predsedniki in člani uprav, rektorji, dekani, glavni tajniki univerz, ravnatelji, strokovni direktorji in strokovni vodje, predsedniki, ki niso funkcionarji,  direktorji vladnih služb, generalni direktorji in direktorji  organov v sestavi, načelnik Generalštaba Slovenske vojske, generalni direktorji direktoratov, glavni inšpektorji, generalni sekretarji oziroma sekretarji državnih organov, ki niso funkcionarji, načelniki upravnih enot, direktorji oziroma tajniki občinskih uprav, vršilci dolžnosti direktorjev, namestniki in pomočniki direktorjev.</w:t>
      </w:r>
    </w:p>
    <w:p w14:paraId="4D0C1BAB" w14:textId="77777777" w:rsidR="005705E2" w:rsidRPr="005705E2" w:rsidRDefault="005705E2" w:rsidP="005705E2">
      <w:pPr>
        <w:shd w:val="clear" w:color="auto" w:fill="FFFFFF"/>
        <w:spacing w:after="0" w:line="240" w:lineRule="auto"/>
        <w:ind w:left="720"/>
        <w:contextualSpacing/>
        <w:jc w:val="both"/>
        <w:rPr>
          <w:rFonts w:ascii="Arial" w:eastAsia="Calibri" w:hAnsi="Arial" w:cs="Arial"/>
          <w:sz w:val="20"/>
          <w:szCs w:val="20"/>
          <w:lang w:eastAsia="sl-SI"/>
        </w:rPr>
      </w:pPr>
    </w:p>
    <w:p w14:paraId="648E4669" w14:textId="77777777" w:rsidR="005705E2" w:rsidRPr="005705E2" w:rsidRDefault="005705E2" w:rsidP="005705E2">
      <w:pPr>
        <w:numPr>
          <w:ilvl w:val="0"/>
          <w:numId w:val="16"/>
        </w:numPr>
        <w:spacing w:after="0" w:line="240" w:lineRule="auto"/>
        <w:contextualSpacing/>
        <w:jc w:val="center"/>
        <w:rPr>
          <w:rFonts w:ascii="Arial" w:eastAsia="Times New Roman" w:hAnsi="Arial" w:cs="Arial"/>
          <w:b/>
          <w:sz w:val="20"/>
          <w:szCs w:val="20"/>
          <w:lang w:eastAsia="sl-SI"/>
        </w:rPr>
      </w:pPr>
      <w:r w:rsidRPr="005705E2">
        <w:rPr>
          <w:rFonts w:ascii="Arial" w:eastAsia="Times New Roman" w:hAnsi="Arial" w:cs="Arial"/>
          <w:b/>
          <w:sz w:val="20"/>
          <w:szCs w:val="20"/>
          <w:lang w:eastAsia="sl-SI"/>
        </w:rPr>
        <w:t>člen</w:t>
      </w:r>
    </w:p>
    <w:p w14:paraId="41301B70" w14:textId="77777777" w:rsidR="005705E2" w:rsidRPr="005705E2" w:rsidRDefault="005705E2" w:rsidP="005705E2">
      <w:pPr>
        <w:shd w:val="clear" w:color="auto" w:fill="FFFFFF"/>
        <w:spacing w:after="200" w:line="240" w:lineRule="auto"/>
        <w:jc w:val="center"/>
        <w:rPr>
          <w:rFonts w:ascii="Arial" w:eastAsia="Calibri" w:hAnsi="Arial" w:cs="Arial"/>
          <w:b/>
          <w:bCs/>
          <w:sz w:val="20"/>
          <w:szCs w:val="20"/>
          <w:lang w:eastAsia="sl-SI"/>
        </w:rPr>
      </w:pPr>
      <w:r w:rsidRPr="005705E2">
        <w:rPr>
          <w:rFonts w:ascii="Arial" w:eastAsia="Calibri" w:hAnsi="Arial" w:cs="Arial"/>
          <w:b/>
          <w:bCs/>
          <w:sz w:val="20"/>
          <w:szCs w:val="20"/>
          <w:lang w:eastAsia="sl-SI"/>
        </w:rPr>
        <w:t xml:space="preserve"> (določitev osnovne plače javnim uslužbencem plačne skupine B)</w:t>
      </w:r>
    </w:p>
    <w:p w14:paraId="6D9963BD"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lang w:eastAsia="sl-SI"/>
        </w:rPr>
      </w:pPr>
      <w:r w:rsidRPr="005705E2">
        <w:rPr>
          <w:rFonts w:ascii="Arial" w:eastAsia="Calibri" w:hAnsi="Arial" w:cs="Arial"/>
          <w:sz w:val="20"/>
          <w:szCs w:val="20"/>
          <w:lang w:eastAsia="sl-SI"/>
        </w:rPr>
        <w:lastRenderedPageBreak/>
        <w:t>(1) Osnovne plače javnim uslužbencem plačne skupine B, zaposlenih pri uporabnikih proračuna se določijo z uvrstitvijo v plačni razred, upoštevaje zahtevnost delovnega mesta ter pomen uporabnika proračuna, ki ga vodijo.</w:t>
      </w:r>
    </w:p>
    <w:p w14:paraId="30943183"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trike/>
          <w:color w:val="FF0000"/>
          <w:sz w:val="20"/>
          <w:szCs w:val="20"/>
          <w:lang w:eastAsia="sl-SI"/>
        </w:rPr>
      </w:pPr>
      <w:r w:rsidRPr="005705E2">
        <w:rPr>
          <w:rFonts w:ascii="Arial" w:eastAsia="Calibri" w:hAnsi="Arial" w:cs="Arial"/>
          <w:sz w:val="20"/>
          <w:szCs w:val="20"/>
          <w:lang w:eastAsia="sl-SI"/>
        </w:rPr>
        <w:t xml:space="preserve">(2) Uvrstitev v plačne razrede javnih uslužbencev plačne skupine B </w:t>
      </w:r>
      <w:r w:rsidRPr="005705E2">
        <w:rPr>
          <w:rFonts w:ascii="Arial" w:eastAsia="Calibri" w:hAnsi="Arial" w:cs="Arial"/>
          <w:sz w:val="20"/>
          <w:szCs w:val="20"/>
        </w:rPr>
        <w:t xml:space="preserve">določi </w:t>
      </w:r>
      <w:r w:rsidRPr="005705E2">
        <w:rPr>
          <w:rFonts w:ascii="Arial" w:eastAsia="Calibri" w:hAnsi="Arial" w:cs="Arial"/>
          <w:sz w:val="20"/>
          <w:szCs w:val="20"/>
          <w:lang w:eastAsia="sl-SI"/>
        </w:rPr>
        <w:t xml:space="preserve">vlada. Za posamezne vrste delovnih mest se lahko uvrstitev določi v razponu plačnih razredov, pri čemer morajo biti določeni tudi kriteriji za določitev plačnega razreda. </w:t>
      </w:r>
    </w:p>
    <w:p w14:paraId="403C3F23"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lang w:eastAsia="sl-SI"/>
        </w:rPr>
      </w:pPr>
      <w:r w:rsidRPr="005705E2">
        <w:rPr>
          <w:rFonts w:ascii="Arial" w:eastAsia="Calibri" w:hAnsi="Arial" w:cs="Arial"/>
          <w:sz w:val="20"/>
          <w:szCs w:val="20"/>
          <w:lang w:eastAsia="sl-SI"/>
        </w:rPr>
        <w:t>(3) Plačni razred za določitev osnovne plače javnim uslužbencem plačne skupine B pri uporabnikih proračuna določi predstojnik oziroma organ pristojen za njegovo imenovanje ob upoštevanju razponov plačnih razredov, kriterijev in metodologije za uvrstitev delovnih mest, ki jih določi vlada.</w:t>
      </w:r>
    </w:p>
    <w:p w14:paraId="624F05AB"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lang w:eastAsia="sl-SI"/>
        </w:rPr>
      </w:pPr>
      <w:r w:rsidRPr="005705E2">
        <w:rPr>
          <w:rFonts w:ascii="Arial" w:eastAsia="Calibri" w:hAnsi="Arial" w:cs="Arial"/>
          <w:sz w:val="20"/>
          <w:szCs w:val="20"/>
          <w:lang w:eastAsia="sl-SI"/>
        </w:rPr>
        <w:t xml:space="preserve"> (4) Javnim uslužbencem plačne skupine B, imenovanim v naziv, se plača, ne glede na naziv, določi v skladu s predpisom vlade iz tega člena.</w:t>
      </w:r>
    </w:p>
    <w:p w14:paraId="0C9956CD"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lang w:eastAsia="sl-SI"/>
        </w:rPr>
      </w:pPr>
    </w:p>
    <w:p w14:paraId="71A3BC9A" w14:textId="77777777" w:rsidR="005705E2" w:rsidRPr="005705E2" w:rsidRDefault="005705E2" w:rsidP="005705E2">
      <w:pPr>
        <w:numPr>
          <w:ilvl w:val="0"/>
          <w:numId w:val="16"/>
        </w:numPr>
        <w:spacing w:after="0" w:line="240" w:lineRule="auto"/>
        <w:contextualSpacing/>
        <w:jc w:val="center"/>
        <w:rPr>
          <w:rFonts w:ascii="Arial" w:eastAsia="Times New Roman" w:hAnsi="Arial" w:cs="Arial"/>
          <w:b/>
          <w:sz w:val="20"/>
          <w:szCs w:val="20"/>
          <w:lang w:eastAsia="sl-SI"/>
        </w:rPr>
      </w:pPr>
      <w:r w:rsidRPr="005705E2">
        <w:rPr>
          <w:rFonts w:ascii="Arial" w:eastAsia="Times New Roman" w:hAnsi="Arial" w:cs="Arial"/>
          <w:b/>
          <w:sz w:val="20"/>
          <w:szCs w:val="20"/>
          <w:lang w:eastAsia="sl-SI"/>
        </w:rPr>
        <w:t>člen</w:t>
      </w:r>
    </w:p>
    <w:p w14:paraId="318760C0" w14:textId="77777777" w:rsidR="005705E2" w:rsidRPr="005705E2" w:rsidRDefault="005705E2" w:rsidP="005705E2">
      <w:pPr>
        <w:spacing w:after="200" w:line="276" w:lineRule="auto"/>
        <w:jc w:val="center"/>
        <w:rPr>
          <w:rFonts w:ascii="Arial" w:eastAsia="Calibri" w:hAnsi="Arial" w:cs="Arial"/>
          <w:b/>
          <w:bCs/>
          <w:sz w:val="20"/>
          <w:szCs w:val="20"/>
        </w:rPr>
      </w:pPr>
      <w:r w:rsidRPr="005705E2">
        <w:rPr>
          <w:rFonts w:ascii="Arial" w:eastAsia="Calibri" w:hAnsi="Arial" w:cs="Arial"/>
          <w:b/>
          <w:bCs/>
          <w:sz w:val="20"/>
          <w:szCs w:val="20"/>
        </w:rPr>
        <w:t xml:space="preserve"> (napredovanje javnih uslužbencev iz plačne skupine B)</w:t>
      </w:r>
    </w:p>
    <w:p w14:paraId="31976285"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rPr>
      </w:pPr>
      <w:r w:rsidRPr="005705E2">
        <w:rPr>
          <w:rFonts w:ascii="Arial" w:eastAsia="Calibri" w:hAnsi="Arial" w:cs="Arial"/>
          <w:sz w:val="20"/>
          <w:szCs w:val="20"/>
        </w:rPr>
        <w:t xml:space="preserve">(1) Javni uslužbenci plačne skupine B ne napredujejo v višji plačni razred, se jim pa ob prenehanju mandata pri določitvi plače na novem delovnem mestu upoštevajo plačni razredi, ki bi jih dosegli, če bi v času trajanja mandata napredovali v časovnih obdobjih za napredovanje iz tega zakona. </w:t>
      </w:r>
    </w:p>
    <w:p w14:paraId="17AB47B5"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rPr>
      </w:pPr>
      <w:r w:rsidRPr="005705E2">
        <w:rPr>
          <w:rFonts w:ascii="Arial" w:eastAsia="Calibri" w:hAnsi="Arial" w:cs="Arial"/>
          <w:sz w:val="20"/>
          <w:szCs w:val="20"/>
        </w:rPr>
        <w:t xml:space="preserve">(2) Časovno obdobje za napredovanje se javnim uslužbencem plačne skupine B ob nastopu mandata in ob prenehanju mandata ne prekine.  </w:t>
      </w:r>
    </w:p>
    <w:p w14:paraId="20EAB7DB"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rPr>
      </w:pPr>
      <w:r w:rsidRPr="005705E2">
        <w:rPr>
          <w:rFonts w:ascii="Arial" w:eastAsia="Calibri" w:hAnsi="Arial" w:cs="Arial"/>
          <w:sz w:val="20"/>
          <w:szCs w:val="20"/>
        </w:rPr>
        <w:t>(3) Javnemu uslužbencu plačne skupine B se na delovnem mestu, ki ga zasedejo po prenehanju mandata, upoštevajo tudi že dosežena napredovanja na delovnem mestu, ki so ga zasedali pred nastopom mandata, če je delovno mesto pred nastopom mandata v istem ali višjem tarifnem razredu od delovnega mesta, ki ga zasedejo po prenehanju mandata. Če je novo delovno mesto v višjem tarifnem razredu od delovnega mesta pred nastopom mandata, pa se mu plačni razred na novem delovnem mestu oziroma v nazivu določi tako, da se plačni razred poveča za en plačni razred.</w:t>
      </w:r>
      <w:r w:rsidRPr="005705E2">
        <w:rPr>
          <w:rFonts w:ascii="Arial" w:eastAsia="Calibri" w:hAnsi="Arial" w:cs="Arial"/>
          <w:bCs/>
          <w:sz w:val="20"/>
          <w:szCs w:val="20"/>
        </w:rPr>
        <w:t xml:space="preserve"> </w:t>
      </w:r>
    </w:p>
    <w:p w14:paraId="679C22E0" w14:textId="77777777" w:rsidR="005705E2" w:rsidRPr="005705E2" w:rsidRDefault="005705E2" w:rsidP="005705E2">
      <w:pPr>
        <w:numPr>
          <w:ilvl w:val="0"/>
          <w:numId w:val="16"/>
        </w:numPr>
        <w:spacing w:after="0" w:line="240" w:lineRule="auto"/>
        <w:contextualSpacing/>
        <w:jc w:val="center"/>
        <w:rPr>
          <w:rFonts w:ascii="Arial" w:eastAsia="Times New Roman" w:hAnsi="Arial" w:cs="Arial"/>
          <w:b/>
          <w:sz w:val="20"/>
          <w:szCs w:val="20"/>
          <w:lang w:eastAsia="sl-SI"/>
        </w:rPr>
      </w:pPr>
      <w:r w:rsidRPr="005705E2">
        <w:rPr>
          <w:rFonts w:ascii="Arial" w:eastAsia="Times New Roman" w:hAnsi="Arial" w:cs="Arial"/>
          <w:b/>
          <w:sz w:val="20"/>
          <w:szCs w:val="20"/>
          <w:lang w:eastAsia="sl-SI"/>
        </w:rPr>
        <w:t>člen</w:t>
      </w:r>
    </w:p>
    <w:p w14:paraId="6BF2CECD" w14:textId="77777777" w:rsidR="005705E2" w:rsidRPr="005705E2" w:rsidRDefault="005705E2" w:rsidP="005705E2">
      <w:pPr>
        <w:spacing w:after="0" w:line="240" w:lineRule="auto"/>
        <w:ind w:left="720"/>
        <w:contextualSpacing/>
        <w:rPr>
          <w:rFonts w:ascii="Arial" w:eastAsia="Times New Roman" w:hAnsi="Arial" w:cs="Arial"/>
          <w:b/>
          <w:sz w:val="20"/>
          <w:szCs w:val="20"/>
          <w:lang w:eastAsia="sl-SI"/>
        </w:rPr>
      </w:pPr>
      <w:r w:rsidRPr="005705E2">
        <w:rPr>
          <w:rFonts w:ascii="Arial" w:eastAsia="Times New Roman" w:hAnsi="Arial" w:cs="Arial"/>
          <w:b/>
          <w:sz w:val="20"/>
          <w:szCs w:val="20"/>
          <w:lang w:eastAsia="sl-SI"/>
        </w:rPr>
        <w:t xml:space="preserve">                                                                (dodatki)</w:t>
      </w:r>
    </w:p>
    <w:p w14:paraId="5CF49019"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lang w:eastAsia="sl-SI"/>
        </w:rPr>
      </w:pPr>
      <w:r w:rsidRPr="005705E2">
        <w:rPr>
          <w:rFonts w:ascii="Arial" w:eastAsia="Calibri" w:hAnsi="Arial" w:cs="Arial"/>
          <w:sz w:val="20"/>
          <w:szCs w:val="20"/>
          <w:lang w:eastAsia="sl-SI"/>
        </w:rPr>
        <w:t xml:space="preserve">Javnim uslužbencem plačne skupine B ne pripadajo: položajni dodatek, dodatki za delo v manj ugodnem delovnem času, </w:t>
      </w:r>
      <w:r w:rsidRPr="005705E2">
        <w:rPr>
          <w:rFonts w:ascii="Arial" w:eastAsia="Calibri" w:hAnsi="Arial" w:cs="Arial"/>
          <w:sz w:val="20"/>
          <w:szCs w:val="20"/>
        </w:rPr>
        <w:t>dodatek za izjemne dosežke na nacionalni ravni, dodatek zaradi deficitarnosti, dodatek za razvoj kadrov in dodatek za pripravljenost</w:t>
      </w:r>
      <w:r w:rsidRPr="005705E2">
        <w:rPr>
          <w:rFonts w:ascii="Arial" w:eastAsia="Calibri" w:hAnsi="Arial" w:cs="Arial"/>
          <w:sz w:val="20"/>
          <w:szCs w:val="20"/>
          <w:lang w:eastAsia="sl-SI"/>
        </w:rPr>
        <w:t xml:space="preserve">. Javni uslužbenci plačne skupine B, ki hkrati opravljajo tudi delo v svojem osnovnem poklicu, lahko izjemoma, s soglasjem pristojnega ministra oziroma rektorja, zaradi nemotenega opravljanja dejavnosti, opravljajo tudi delo preko polnega delovnega časa, delo v dežurstvu in pripravljenosti. Za ta čas jim pripadajo plača in dodatki iz prvega odstavka 38. člena tega zakona za delo glede na delovno mesto, na katerem se tako delo opravlja. </w:t>
      </w:r>
    </w:p>
    <w:p w14:paraId="2D48F237" w14:textId="77777777" w:rsidR="005705E2" w:rsidRPr="005705E2" w:rsidRDefault="005705E2" w:rsidP="005705E2">
      <w:pPr>
        <w:numPr>
          <w:ilvl w:val="0"/>
          <w:numId w:val="16"/>
        </w:numPr>
        <w:spacing w:after="0" w:line="240" w:lineRule="auto"/>
        <w:contextualSpacing/>
        <w:jc w:val="center"/>
        <w:rPr>
          <w:rFonts w:ascii="Arial" w:eastAsia="Times New Roman" w:hAnsi="Arial" w:cs="Arial"/>
          <w:b/>
          <w:sz w:val="20"/>
          <w:szCs w:val="20"/>
          <w:lang w:eastAsia="sl-SI"/>
        </w:rPr>
      </w:pPr>
      <w:r w:rsidRPr="005705E2">
        <w:rPr>
          <w:rFonts w:ascii="Arial" w:eastAsia="Times New Roman" w:hAnsi="Arial" w:cs="Arial"/>
          <w:b/>
          <w:sz w:val="20"/>
          <w:szCs w:val="20"/>
          <w:lang w:eastAsia="sl-SI"/>
        </w:rPr>
        <w:t>člen</w:t>
      </w:r>
    </w:p>
    <w:p w14:paraId="6280E75E" w14:textId="77777777" w:rsidR="005705E2" w:rsidRPr="005705E2" w:rsidRDefault="005705E2" w:rsidP="005705E2">
      <w:pPr>
        <w:spacing w:after="0" w:line="240" w:lineRule="auto"/>
        <w:ind w:left="720"/>
        <w:contextualSpacing/>
        <w:jc w:val="center"/>
        <w:rPr>
          <w:rFonts w:ascii="Arial" w:eastAsia="Times New Roman" w:hAnsi="Arial" w:cs="Arial"/>
          <w:b/>
          <w:color w:val="000000" w:themeColor="text1"/>
          <w:sz w:val="20"/>
          <w:szCs w:val="20"/>
          <w:lang w:eastAsia="sl-SI"/>
        </w:rPr>
      </w:pPr>
      <w:r w:rsidRPr="005705E2">
        <w:rPr>
          <w:rFonts w:ascii="Arial" w:eastAsia="Times New Roman" w:hAnsi="Arial" w:cs="Arial"/>
          <w:b/>
          <w:color w:val="000000" w:themeColor="text1"/>
          <w:sz w:val="20"/>
          <w:szCs w:val="20"/>
          <w:lang w:eastAsia="sl-SI"/>
        </w:rPr>
        <w:t>(delovna uspešnost javnih uslužbencev plačne skupine B)</w:t>
      </w:r>
    </w:p>
    <w:p w14:paraId="0638F49E"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rPr>
      </w:pPr>
      <w:r w:rsidRPr="005705E2">
        <w:rPr>
          <w:rFonts w:ascii="Arial" w:eastAsia="Calibri" w:hAnsi="Arial" w:cs="Arial"/>
          <w:sz w:val="20"/>
          <w:szCs w:val="20"/>
        </w:rPr>
        <w:t>(1) Javni uslužbenci plačne skupine B, ki dosežejo nadpovprečne rezultate pri opravljanju delovnih nalog, so upravičeni do dela plače za delovno uspešnost. Obseg sredstev za delovno uspešnost se zanje oblikuje in izkazuje ločeno od sredstev za delovno uspešnost javnih uslužbencev.</w:t>
      </w:r>
    </w:p>
    <w:p w14:paraId="520D015A"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lang w:eastAsia="sl-SI"/>
        </w:rPr>
      </w:pPr>
      <w:r w:rsidRPr="005705E2">
        <w:rPr>
          <w:rFonts w:ascii="Arial" w:eastAsia="Calibri" w:hAnsi="Arial" w:cs="Arial"/>
          <w:sz w:val="20"/>
          <w:szCs w:val="20"/>
          <w:lang w:eastAsia="sl-SI"/>
        </w:rPr>
        <w:t xml:space="preserve">(2) Za javne uslužbence plačne skupine B se delovna uspešnost ugotavlja najmanj enkrat letno in se lahko izplača letno največ v višini dveh osnovnih plač javnega uslužbenca plačne skupine B v mesecu pred izplačilom delovne uspešnosti. </w:t>
      </w:r>
    </w:p>
    <w:p w14:paraId="57F9BD20"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lang w:eastAsia="sl-SI"/>
        </w:rPr>
      </w:pPr>
      <w:r w:rsidRPr="005705E2">
        <w:rPr>
          <w:rFonts w:ascii="Arial" w:eastAsia="Calibri" w:hAnsi="Arial" w:cs="Arial"/>
          <w:sz w:val="20"/>
          <w:szCs w:val="20"/>
          <w:lang w:eastAsia="sl-SI"/>
        </w:rPr>
        <w:t>(3) Javni uslužbenci plačne skupine B so upravičeni tudi do delovne uspešnosti iz naslova prodaje blaga in storitev na trgu, če so izpolnjeni pogoji za njeno izplačilo iz 36. člena tega zakona.</w:t>
      </w:r>
    </w:p>
    <w:p w14:paraId="22D94FE4"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lang w:eastAsia="sl-SI"/>
        </w:rPr>
      </w:pPr>
      <w:r w:rsidRPr="005705E2">
        <w:rPr>
          <w:rFonts w:ascii="Arial" w:eastAsia="Calibri" w:hAnsi="Arial" w:cs="Arial"/>
          <w:sz w:val="20"/>
          <w:szCs w:val="20"/>
          <w:lang w:eastAsia="sl-SI"/>
        </w:rPr>
        <w:lastRenderedPageBreak/>
        <w:t>(4) Kriterije za določitev delovne uspešnosti javnih uslužbencev plačne skupine B določi pristojni minister.</w:t>
      </w:r>
    </w:p>
    <w:p w14:paraId="05DA9A73" w14:textId="77777777" w:rsidR="005705E2" w:rsidRPr="005705E2" w:rsidRDefault="005705E2" w:rsidP="005705E2">
      <w:pPr>
        <w:shd w:val="clear" w:color="auto" w:fill="FFFFFF"/>
        <w:spacing w:before="240" w:after="200" w:line="240" w:lineRule="auto"/>
        <w:ind w:left="720"/>
        <w:contextualSpacing/>
        <w:jc w:val="both"/>
        <w:rPr>
          <w:rFonts w:ascii="Arial" w:eastAsia="Calibri" w:hAnsi="Arial" w:cs="Arial"/>
          <w:sz w:val="20"/>
          <w:szCs w:val="20"/>
          <w:lang w:eastAsia="sl-SI"/>
        </w:rPr>
      </w:pPr>
    </w:p>
    <w:p w14:paraId="2E63DF3B" w14:textId="77777777" w:rsidR="005705E2" w:rsidRPr="005705E2" w:rsidRDefault="005705E2" w:rsidP="005705E2">
      <w:pPr>
        <w:numPr>
          <w:ilvl w:val="0"/>
          <w:numId w:val="16"/>
        </w:numPr>
        <w:spacing w:after="0" w:line="240" w:lineRule="auto"/>
        <w:contextualSpacing/>
        <w:jc w:val="center"/>
        <w:rPr>
          <w:rFonts w:ascii="Arial" w:eastAsia="Times New Roman" w:hAnsi="Arial" w:cs="Arial"/>
          <w:b/>
          <w:sz w:val="20"/>
          <w:szCs w:val="20"/>
          <w:lang w:eastAsia="sl-SI"/>
        </w:rPr>
      </w:pPr>
      <w:r w:rsidRPr="005705E2">
        <w:rPr>
          <w:rFonts w:ascii="Arial" w:eastAsia="Times New Roman" w:hAnsi="Arial" w:cs="Arial"/>
          <w:b/>
          <w:sz w:val="20"/>
          <w:szCs w:val="20"/>
          <w:lang w:eastAsia="sl-SI"/>
        </w:rPr>
        <w:t>člen</w:t>
      </w:r>
    </w:p>
    <w:p w14:paraId="4877AFC7" w14:textId="77777777" w:rsidR="005705E2" w:rsidRPr="005705E2" w:rsidRDefault="005705E2" w:rsidP="005705E2">
      <w:pPr>
        <w:spacing w:after="200" w:line="276" w:lineRule="auto"/>
        <w:jc w:val="center"/>
        <w:rPr>
          <w:rFonts w:ascii="Arial" w:eastAsia="Calibri" w:hAnsi="Arial" w:cs="Arial"/>
          <w:b/>
          <w:sz w:val="20"/>
          <w:szCs w:val="20"/>
        </w:rPr>
      </w:pPr>
      <w:r w:rsidRPr="005705E2">
        <w:rPr>
          <w:rFonts w:ascii="Arial" w:eastAsia="Calibri" w:hAnsi="Arial" w:cs="Arial"/>
          <w:b/>
          <w:sz w:val="20"/>
          <w:szCs w:val="20"/>
        </w:rPr>
        <w:t>(odločitev o izplačilu delovne uspešnosti)</w:t>
      </w:r>
    </w:p>
    <w:p w14:paraId="329F3ADD" w14:textId="77777777" w:rsidR="005705E2" w:rsidRPr="005705E2" w:rsidRDefault="005705E2" w:rsidP="005705E2">
      <w:pPr>
        <w:shd w:val="clear" w:color="auto" w:fill="FFFFFF"/>
        <w:spacing w:after="200" w:line="240" w:lineRule="auto"/>
        <w:ind w:firstLine="1021"/>
        <w:jc w:val="both"/>
        <w:rPr>
          <w:rFonts w:ascii="Arial" w:eastAsia="Calibri" w:hAnsi="Arial" w:cs="Arial"/>
          <w:sz w:val="20"/>
          <w:szCs w:val="20"/>
        </w:rPr>
      </w:pPr>
    </w:p>
    <w:p w14:paraId="21A1F466" w14:textId="77777777" w:rsidR="005705E2" w:rsidRPr="005705E2" w:rsidRDefault="005705E2" w:rsidP="005705E2">
      <w:pPr>
        <w:shd w:val="clear" w:color="auto" w:fill="FFFFFF"/>
        <w:spacing w:after="200" w:line="240" w:lineRule="auto"/>
        <w:ind w:firstLine="1021"/>
        <w:jc w:val="both"/>
        <w:rPr>
          <w:rFonts w:ascii="Arial" w:eastAsia="Calibri" w:hAnsi="Arial" w:cs="Arial"/>
          <w:sz w:val="20"/>
          <w:szCs w:val="20"/>
        </w:rPr>
      </w:pPr>
      <w:r w:rsidRPr="005705E2">
        <w:rPr>
          <w:rFonts w:ascii="Arial" w:eastAsia="Calibri" w:hAnsi="Arial" w:cs="Arial"/>
          <w:sz w:val="20"/>
          <w:szCs w:val="20"/>
        </w:rPr>
        <w:t>(1) Odločitev o izplačilu delovne uspešnosti javnih uslužbencev iz plačne skupine B, sprejme:</w:t>
      </w:r>
    </w:p>
    <w:p w14:paraId="5D29A4CD" w14:textId="77777777" w:rsidR="005705E2" w:rsidRPr="005705E2" w:rsidRDefault="005705E2" w:rsidP="005705E2">
      <w:pPr>
        <w:shd w:val="clear" w:color="auto" w:fill="FFFFFF"/>
        <w:spacing w:after="200" w:line="240" w:lineRule="auto"/>
        <w:ind w:firstLine="1021"/>
        <w:jc w:val="both"/>
        <w:rPr>
          <w:rFonts w:ascii="Arial" w:eastAsia="Calibri" w:hAnsi="Arial" w:cs="Arial"/>
          <w:sz w:val="20"/>
          <w:szCs w:val="20"/>
        </w:rPr>
      </w:pPr>
      <w:r w:rsidRPr="005705E2">
        <w:rPr>
          <w:rFonts w:ascii="Arial" w:eastAsia="Calibri" w:hAnsi="Arial" w:cs="Arial"/>
          <w:sz w:val="20"/>
          <w:szCs w:val="20"/>
        </w:rPr>
        <w:t>– v državnih organih in upravah lokalnih skupnosti, predstojnik;</w:t>
      </w:r>
    </w:p>
    <w:p w14:paraId="21A42BB5" w14:textId="77777777" w:rsidR="005705E2" w:rsidRPr="005705E2" w:rsidRDefault="005705E2" w:rsidP="005705E2">
      <w:pPr>
        <w:shd w:val="clear" w:color="auto" w:fill="FFFFFF"/>
        <w:spacing w:after="200" w:line="240" w:lineRule="auto"/>
        <w:ind w:firstLine="1021"/>
        <w:jc w:val="both"/>
        <w:rPr>
          <w:rFonts w:ascii="Arial" w:eastAsia="Calibri" w:hAnsi="Arial" w:cs="Arial"/>
          <w:sz w:val="20"/>
          <w:szCs w:val="20"/>
        </w:rPr>
      </w:pPr>
      <w:r w:rsidRPr="005705E2">
        <w:rPr>
          <w:rFonts w:ascii="Arial" w:eastAsia="Calibri" w:hAnsi="Arial" w:cs="Arial"/>
          <w:sz w:val="20"/>
          <w:szCs w:val="20"/>
        </w:rPr>
        <w:t>– v javnih skladih, javnih zavodih, javnih agencijah in javnih gospodarskih zavodih, poslovodni organ, za poslovodne organe pa organ, pristojen za njihovo imenovanje.</w:t>
      </w:r>
    </w:p>
    <w:p w14:paraId="322D936D"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rPr>
      </w:pPr>
      <w:r w:rsidRPr="005705E2">
        <w:rPr>
          <w:rFonts w:ascii="Arial" w:eastAsia="Calibri" w:hAnsi="Arial" w:cs="Arial"/>
          <w:sz w:val="20"/>
          <w:szCs w:val="20"/>
        </w:rPr>
        <w:t xml:space="preserve">(2) Ne glede na določbo prejšnjega odstavka odloči o izplačilu delovne uspešnosti javnega uslužbenca plačne skupine B, kadar je organ pristojen za njegovo imenovanje vlada, pristojen minister. </w:t>
      </w:r>
    </w:p>
    <w:p w14:paraId="197D79D1"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rPr>
      </w:pPr>
      <w:r w:rsidRPr="005705E2">
        <w:rPr>
          <w:rFonts w:ascii="Arial" w:eastAsia="Calibri" w:hAnsi="Arial" w:cs="Arial"/>
          <w:sz w:val="20"/>
          <w:szCs w:val="20"/>
        </w:rPr>
        <w:t xml:space="preserve">(3) Ne glede na določbo prvega odstavka tega člena odloči o izplačilu delovne uspešnosti javnega uslužbenca plačne skupine B vladne službe, ki je odgovoren predsedniku vlade ali generalnemu sekretarju vlade, predsednik vlade oziroma generalni sekretar vlade. </w:t>
      </w:r>
    </w:p>
    <w:p w14:paraId="7DB709C2"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rPr>
      </w:pPr>
      <w:r w:rsidRPr="005705E2">
        <w:rPr>
          <w:rFonts w:ascii="Arial" w:eastAsia="Calibri" w:hAnsi="Arial" w:cs="Arial"/>
          <w:sz w:val="20"/>
          <w:szCs w:val="20"/>
        </w:rPr>
        <w:t>(4) Ne glede na določbo prvega odstavka odloči o izplačilu delovne uspešnosti javnega uslužbenca plačne skupine B, kadar je organ pristojen za njegovo imenovanje državni zbor, ustanovitelj.</w:t>
      </w:r>
    </w:p>
    <w:p w14:paraId="71FE5893"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lang w:eastAsia="sl-SI"/>
        </w:rPr>
      </w:pPr>
      <w:r w:rsidRPr="005705E2">
        <w:rPr>
          <w:rFonts w:ascii="Arial" w:eastAsia="Calibri" w:hAnsi="Arial" w:cs="Arial"/>
          <w:sz w:val="20"/>
          <w:szCs w:val="20"/>
          <w:lang w:eastAsia="sl-SI"/>
        </w:rPr>
        <w:t>(5) Višino sredstev iz naslova prodaje blaga in storitev na trgu javnim uslužbencem plačne skupine B, namenjeno izplačilu dela plače za delovno uspešnost, določi organ pristojen za njihovo imenovanje.</w:t>
      </w:r>
    </w:p>
    <w:p w14:paraId="4598FE68" w14:textId="77777777" w:rsidR="005705E2" w:rsidRPr="005705E2" w:rsidRDefault="005705E2" w:rsidP="005705E2">
      <w:pPr>
        <w:shd w:val="clear" w:color="auto" w:fill="FFFFFF"/>
        <w:spacing w:before="240" w:after="200" w:line="240" w:lineRule="auto"/>
        <w:jc w:val="center"/>
        <w:rPr>
          <w:rFonts w:ascii="Arial" w:eastAsia="Calibri" w:hAnsi="Arial" w:cs="Arial"/>
          <w:b/>
          <w:bCs/>
          <w:color w:val="000000" w:themeColor="text1"/>
          <w:sz w:val="20"/>
          <w:szCs w:val="20"/>
          <w:lang w:eastAsia="sl-SI"/>
        </w:rPr>
      </w:pPr>
      <w:r w:rsidRPr="005705E2">
        <w:rPr>
          <w:rFonts w:ascii="Arial" w:eastAsia="Calibri" w:hAnsi="Arial" w:cs="Arial"/>
          <w:b/>
          <w:bCs/>
          <w:color w:val="000000" w:themeColor="text1"/>
          <w:sz w:val="20"/>
          <w:szCs w:val="20"/>
          <w:lang w:eastAsia="sl-SI"/>
        </w:rPr>
        <w:t xml:space="preserve">3.  1. PLAČNI STEBER: FUNKCIONARJI </w:t>
      </w:r>
    </w:p>
    <w:p w14:paraId="1964B121" w14:textId="77777777" w:rsidR="005705E2" w:rsidRPr="005705E2" w:rsidRDefault="005705E2" w:rsidP="005705E2">
      <w:pPr>
        <w:shd w:val="clear" w:color="auto" w:fill="FFFFFF"/>
        <w:spacing w:before="240" w:after="200" w:line="240" w:lineRule="auto"/>
        <w:ind w:left="1741"/>
        <w:contextualSpacing/>
        <w:jc w:val="both"/>
        <w:rPr>
          <w:rFonts w:ascii="Arial" w:eastAsia="Calibri" w:hAnsi="Arial" w:cs="Arial"/>
          <w:b/>
          <w:bCs/>
          <w:sz w:val="20"/>
          <w:szCs w:val="20"/>
          <w:lang w:eastAsia="sl-SI"/>
        </w:rPr>
      </w:pPr>
    </w:p>
    <w:p w14:paraId="46EBEE31" w14:textId="77777777" w:rsidR="005705E2" w:rsidRPr="005705E2" w:rsidRDefault="005705E2" w:rsidP="005705E2">
      <w:pPr>
        <w:numPr>
          <w:ilvl w:val="0"/>
          <w:numId w:val="16"/>
        </w:numPr>
        <w:shd w:val="clear" w:color="auto" w:fill="FFFFFF"/>
        <w:spacing w:after="0" w:line="240" w:lineRule="auto"/>
        <w:contextualSpacing/>
        <w:jc w:val="center"/>
        <w:rPr>
          <w:rFonts w:ascii="Arial" w:eastAsia="Calibri" w:hAnsi="Arial" w:cs="Arial"/>
          <w:b/>
          <w:bCs/>
          <w:sz w:val="20"/>
          <w:szCs w:val="20"/>
        </w:rPr>
      </w:pPr>
      <w:r w:rsidRPr="005705E2">
        <w:rPr>
          <w:rFonts w:ascii="Arial" w:eastAsia="Calibri" w:hAnsi="Arial" w:cs="Arial"/>
          <w:b/>
          <w:bCs/>
          <w:sz w:val="20"/>
          <w:szCs w:val="20"/>
        </w:rPr>
        <w:t>člen</w:t>
      </w:r>
    </w:p>
    <w:p w14:paraId="641DB846" w14:textId="77777777" w:rsidR="005705E2" w:rsidRPr="005705E2" w:rsidRDefault="005705E2" w:rsidP="005705E2">
      <w:pPr>
        <w:shd w:val="clear" w:color="auto" w:fill="FFFFFF"/>
        <w:spacing w:after="200" w:line="240" w:lineRule="auto"/>
        <w:ind w:left="720"/>
        <w:contextualSpacing/>
        <w:jc w:val="center"/>
        <w:rPr>
          <w:rFonts w:ascii="Arial" w:eastAsia="Calibri" w:hAnsi="Arial" w:cs="Arial"/>
          <w:b/>
          <w:bCs/>
          <w:sz w:val="20"/>
          <w:szCs w:val="20"/>
        </w:rPr>
      </w:pPr>
      <w:r w:rsidRPr="005705E2">
        <w:rPr>
          <w:rFonts w:ascii="Arial" w:eastAsia="Calibri" w:hAnsi="Arial" w:cs="Arial"/>
          <w:b/>
          <w:bCs/>
          <w:sz w:val="20"/>
          <w:szCs w:val="20"/>
        </w:rPr>
        <w:t>(obseg stebra)</w:t>
      </w:r>
    </w:p>
    <w:p w14:paraId="6333338A" w14:textId="77777777" w:rsidR="005705E2" w:rsidRPr="005705E2" w:rsidRDefault="005705E2" w:rsidP="005705E2">
      <w:pPr>
        <w:shd w:val="clear" w:color="auto" w:fill="FFFFFF"/>
        <w:spacing w:after="200" w:line="240" w:lineRule="auto"/>
        <w:rPr>
          <w:rFonts w:ascii="Arial" w:eastAsia="Calibri" w:hAnsi="Arial" w:cs="Arial"/>
          <w:sz w:val="20"/>
          <w:szCs w:val="20"/>
          <w:lang w:eastAsia="sl-SI"/>
        </w:rPr>
      </w:pPr>
    </w:p>
    <w:p w14:paraId="3E4D145E" w14:textId="77777777" w:rsidR="005705E2" w:rsidRPr="005705E2" w:rsidRDefault="005705E2" w:rsidP="005705E2">
      <w:pPr>
        <w:shd w:val="clear" w:color="auto" w:fill="FFFFFF"/>
        <w:spacing w:after="200" w:line="240" w:lineRule="auto"/>
        <w:jc w:val="both"/>
        <w:rPr>
          <w:rFonts w:ascii="Arial" w:eastAsia="Calibri" w:hAnsi="Arial" w:cs="Arial"/>
          <w:b/>
          <w:bCs/>
          <w:color w:val="000000" w:themeColor="text1"/>
          <w:sz w:val="20"/>
          <w:szCs w:val="20"/>
        </w:rPr>
      </w:pPr>
      <w:r w:rsidRPr="005705E2">
        <w:rPr>
          <w:rFonts w:ascii="Arial" w:eastAsia="Calibri" w:hAnsi="Arial" w:cs="Arial"/>
          <w:sz w:val="20"/>
          <w:szCs w:val="20"/>
          <w:lang w:eastAsia="sl-SI"/>
        </w:rPr>
        <w:t xml:space="preserve">V 1. plačni steber se uvrščajo funkcionarji, ki so izvoljeni ali </w:t>
      </w:r>
      <w:r w:rsidRPr="005705E2">
        <w:rPr>
          <w:rFonts w:ascii="Arial" w:eastAsia="Calibri" w:hAnsi="Arial" w:cs="Arial"/>
          <w:color w:val="000000" w:themeColor="text1"/>
          <w:sz w:val="20"/>
          <w:szCs w:val="20"/>
          <w:lang w:eastAsia="sl-SI"/>
        </w:rPr>
        <w:t>imenovani na funkcije v državnih organih samoupravnih lokalnih skupnostih, ki sodijo v plačno skupino A (A1 do A5).</w:t>
      </w:r>
      <w:r w:rsidRPr="005705E2">
        <w:rPr>
          <w:rFonts w:ascii="Arial" w:eastAsia="Calibri" w:hAnsi="Arial" w:cs="Arial"/>
          <w:color w:val="000000" w:themeColor="text1"/>
          <w:sz w:val="20"/>
          <w:szCs w:val="20"/>
        </w:rPr>
        <w:t xml:space="preserve"> Kot funkcionar po tem zakonu se obravnava tudi predsednik sveta samoupravne narodne skupnosti.</w:t>
      </w:r>
    </w:p>
    <w:p w14:paraId="2E132ED2" w14:textId="77777777" w:rsidR="005705E2" w:rsidRPr="005705E2" w:rsidRDefault="005705E2" w:rsidP="005705E2">
      <w:pPr>
        <w:shd w:val="clear" w:color="auto" w:fill="FFFFFF"/>
        <w:spacing w:after="200" w:line="240" w:lineRule="auto"/>
        <w:jc w:val="center"/>
        <w:rPr>
          <w:rFonts w:ascii="Arial" w:eastAsia="Calibri" w:hAnsi="Arial" w:cs="Arial"/>
          <w:b/>
          <w:bCs/>
          <w:sz w:val="20"/>
          <w:szCs w:val="20"/>
          <w:lang w:eastAsia="sl-SI"/>
        </w:rPr>
      </w:pPr>
    </w:p>
    <w:p w14:paraId="30F7EB82" w14:textId="77777777" w:rsidR="005705E2" w:rsidRPr="005705E2" w:rsidRDefault="005705E2" w:rsidP="005705E2">
      <w:pPr>
        <w:numPr>
          <w:ilvl w:val="0"/>
          <w:numId w:val="16"/>
        </w:numPr>
        <w:shd w:val="clear" w:color="auto" w:fill="FFFFFF"/>
        <w:spacing w:after="0" w:line="240" w:lineRule="auto"/>
        <w:contextualSpacing/>
        <w:jc w:val="center"/>
        <w:rPr>
          <w:rFonts w:ascii="Arial" w:eastAsia="Calibri" w:hAnsi="Arial" w:cs="Arial"/>
          <w:b/>
          <w:bCs/>
          <w:sz w:val="20"/>
          <w:szCs w:val="20"/>
          <w:lang w:eastAsia="sl-SI"/>
        </w:rPr>
      </w:pPr>
      <w:r w:rsidRPr="005705E2">
        <w:rPr>
          <w:rFonts w:ascii="Arial" w:eastAsia="Calibri" w:hAnsi="Arial" w:cs="Arial"/>
          <w:b/>
          <w:bCs/>
          <w:sz w:val="20"/>
          <w:szCs w:val="20"/>
          <w:lang w:eastAsia="sl-SI"/>
        </w:rPr>
        <w:t>člen</w:t>
      </w:r>
    </w:p>
    <w:p w14:paraId="32129D10" w14:textId="77777777" w:rsidR="005705E2" w:rsidRPr="005705E2" w:rsidRDefault="005705E2" w:rsidP="005705E2">
      <w:pPr>
        <w:shd w:val="clear" w:color="auto" w:fill="FFFFFF"/>
        <w:spacing w:after="200" w:line="240" w:lineRule="auto"/>
        <w:jc w:val="center"/>
        <w:rPr>
          <w:rFonts w:ascii="Arial" w:eastAsia="Calibri" w:hAnsi="Arial" w:cs="Arial"/>
          <w:b/>
          <w:bCs/>
          <w:sz w:val="20"/>
          <w:szCs w:val="20"/>
          <w:lang w:eastAsia="sl-SI"/>
        </w:rPr>
      </w:pPr>
      <w:r w:rsidRPr="005705E2">
        <w:rPr>
          <w:rFonts w:ascii="Arial" w:eastAsia="Calibri" w:hAnsi="Arial" w:cs="Arial"/>
          <w:b/>
          <w:bCs/>
          <w:sz w:val="20"/>
          <w:szCs w:val="20"/>
          <w:lang w:eastAsia="sl-SI"/>
        </w:rPr>
        <w:t>(določitev osnovne plače funkcionarjev)</w:t>
      </w:r>
    </w:p>
    <w:p w14:paraId="0F20498E"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lang w:eastAsia="sl-SI"/>
        </w:rPr>
      </w:pPr>
      <w:r w:rsidRPr="005705E2">
        <w:rPr>
          <w:rFonts w:ascii="Arial" w:eastAsia="Calibri" w:hAnsi="Arial" w:cs="Arial"/>
          <w:sz w:val="20"/>
          <w:szCs w:val="20"/>
          <w:lang w:eastAsia="sl-SI"/>
        </w:rPr>
        <w:t>(1) Osnovna plača funkcionarja je določena s plačnim razredom, v katerega je uvrščena posamezna funkcija oziroma s plačnim razredom, ki ga je funkcionar pridobil z napredovanjem, če funkcionar lahko napreduje v skladu z zakonom.</w:t>
      </w:r>
    </w:p>
    <w:p w14:paraId="64B27EC9"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lang w:eastAsia="sl-SI"/>
        </w:rPr>
      </w:pPr>
      <w:r w:rsidRPr="005705E2">
        <w:rPr>
          <w:rFonts w:ascii="Arial" w:eastAsia="Calibri" w:hAnsi="Arial" w:cs="Arial"/>
          <w:sz w:val="20"/>
          <w:szCs w:val="20"/>
          <w:lang w:eastAsia="sl-SI"/>
        </w:rPr>
        <w:t>(2) Uvrstitev posameznih funkcij v plačne razrede se določi z zakonom. Uvrstitev in razponi možnih napredovanj v višji plačni razred so določeni v Prilogi 4 tega zakona.</w:t>
      </w:r>
    </w:p>
    <w:p w14:paraId="2EB6D9AF"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lang w:eastAsia="sl-SI"/>
        </w:rPr>
      </w:pPr>
    </w:p>
    <w:p w14:paraId="37C9E14C" w14:textId="77777777" w:rsidR="005705E2" w:rsidRPr="005705E2" w:rsidRDefault="005705E2" w:rsidP="005705E2">
      <w:pPr>
        <w:numPr>
          <w:ilvl w:val="0"/>
          <w:numId w:val="16"/>
        </w:numPr>
        <w:spacing w:after="0" w:line="240" w:lineRule="auto"/>
        <w:contextualSpacing/>
        <w:jc w:val="center"/>
        <w:rPr>
          <w:rFonts w:ascii="Arial" w:eastAsia="Times New Roman" w:hAnsi="Arial" w:cs="Arial"/>
          <w:b/>
          <w:sz w:val="20"/>
          <w:szCs w:val="20"/>
          <w:lang w:eastAsia="sl-SI"/>
        </w:rPr>
      </w:pPr>
      <w:r w:rsidRPr="005705E2">
        <w:rPr>
          <w:rFonts w:ascii="Arial" w:eastAsia="Times New Roman" w:hAnsi="Arial" w:cs="Arial"/>
          <w:b/>
          <w:sz w:val="20"/>
          <w:szCs w:val="20"/>
          <w:lang w:eastAsia="sl-SI"/>
        </w:rPr>
        <w:t>člen</w:t>
      </w:r>
    </w:p>
    <w:p w14:paraId="56D4E877" w14:textId="77777777" w:rsidR="005705E2" w:rsidRPr="005705E2" w:rsidRDefault="005705E2" w:rsidP="005705E2">
      <w:pPr>
        <w:spacing w:after="200" w:line="276" w:lineRule="auto"/>
        <w:jc w:val="center"/>
        <w:rPr>
          <w:rFonts w:ascii="Arial" w:eastAsia="Calibri" w:hAnsi="Arial" w:cs="Arial"/>
          <w:b/>
          <w:bCs/>
          <w:sz w:val="20"/>
          <w:szCs w:val="20"/>
        </w:rPr>
      </w:pPr>
      <w:r w:rsidRPr="005705E2">
        <w:rPr>
          <w:rFonts w:ascii="Arial" w:eastAsia="Calibri" w:hAnsi="Arial" w:cs="Arial"/>
          <w:b/>
          <w:bCs/>
          <w:sz w:val="20"/>
          <w:szCs w:val="20"/>
        </w:rPr>
        <w:t xml:space="preserve"> (napredovanje funkcionarjev)</w:t>
      </w:r>
    </w:p>
    <w:p w14:paraId="40E6FE7D"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rPr>
      </w:pPr>
      <w:r w:rsidRPr="005705E2">
        <w:rPr>
          <w:rFonts w:ascii="Arial" w:eastAsia="Calibri" w:hAnsi="Arial" w:cs="Arial"/>
          <w:sz w:val="20"/>
          <w:szCs w:val="20"/>
        </w:rPr>
        <w:t xml:space="preserve">(1) Funkcionarji ne napredujejo v višji plačni razred, razen sodnikov in državnih tožilcev, za katere napredovanje ureja zakon. Funkcionarjem, ki ne napredujejo, se ne glede na prejšnji stavek ob </w:t>
      </w:r>
      <w:r w:rsidRPr="005705E2">
        <w:rPr>
          <w:rFonts w:ascii="Arial" w:eastAsia="Calibri" w:hAnsi="Arial" w:cs="Arial"/>
          <w:sz w:val="20"/>
          <w:szCs w:val="20"/>
        </w:rPr>
        <w:lastRenderedPageBreak/>
        <w:t xml:space="preserve">prenehanju opravljanja funkcije pri določitvi plače na novem delovnem mestu upoštevajo plačni razredi napredovanj, ki bi jih dosegli, če bi v času opravljanja funkcije napredovali v časovnih obdobjih za napredovanje iz tega zakona. Funkcionarjem, ki napredujejo, se ob prenehanju opravljanja funkcije pri določitvi plače na novem delovnem mestu upošteva število napredovanj, ki so jih dosegli v času opravljanja funkcije. </w:t>
      </w:r>
    </w:p>
    <w:p w14:paraId="78BDD268"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rPr>
      </w:pPr>
      <w:r w:rsidRPr="005705E2">
        <w:rPr>
          <w:rFonts w:ascii="Arial" w:eastAsia="Calibri" w:hAnsi="Arial" w:cs="Arial"/>
          <w:sz w:val="20"/>
          <w:szCs w:val="20"/>
        </w:rPr>
        <w:t xml:space="preserve">(2) Časovno obdobje za napredovanje se funkcionarjem ob začetku opravljanja funkcije in ob prenehanju opravljanja funkcije ne prekine.  </w:t>
      </w:r>
    </w:p>
    <w:p w14:paraId="253DC72F"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rPr>
      </w:pPr>
      <w:r w:rsidRPr="005705E2">
        <w:rPr>
          <w:rFonts w:ascii="Arial" w:eastAsia="Calibri" w:hAnsi="Arial" w:cs="Arial"/>
          <w:sz w:val="20"/>
          <w:szCs w:val="20"/>
        </w:rPr>
        <w:t>(3) Funkcionarju se na delovnem mestu, ki ga zasedejo po prenehanju mandata, upoštevajo tudi že dosežena napredovanja na delovnem mestu, ki so ga zasedali pred začetkom opravljanja funkcije, če je delovno mesto pred začetkom opravljanja funkcije v istem ali višjem tarifnem razredu od delovnega mesta, ki ga zasedejo po prenehanju opravljanja funkcije. Če je novo delovno mesto v višjem tarifnem razredu od delovnega mesta pred začetkom opravljanja funkcije pa se mu plačni razred na novem delovnem mestu oziroma v nazivu določi tako, da se plačni razred poveča za en plačni razred.</w:t>
      </w:r>
      <w:r w:rsidRPr="005705E2">
        <w:rPr>
          <w:rFonts w:ascii="Arial" w:eastAsia="Calibri" w:hAnsi="Arial" w:cs="Arial"/>
          <w:bCs/>
          <w:sz w:val="20"/>
          <w:szCs w:val="20"/>
        </w:rPr>
        <w:t xml:space="preserve"> </w:t>
      </w:r>
    </w:p>
    <w:p w14:paraId="4E0F2306" w14:textId="77777777" w:rsidR="005705E2" w:rsidRPr="005705E2" w:rsidRDefault="005705E2" w:rsidP="005705E2">
      <w:pPr>
        <w:spacing w:after="0" w:line="240" w:lineRule="auto"/>
        <w:ind w:left="720"/>
        <w:contextualSpacing/>
        <w:rPr>
          <w:rFonts w:ascii="Arial" w:eastAsia="Times New Roman" w:hAnsi="Arial" w:cs="Arial"/>
          <w:b/>
          <w:sz w:val="20"/>
          <w:szCs w:val="20"/>
          <w:lang w:eastAsia="sl-SI"/>
        </w:rPr>
      </w:pPr>
    </w:p>
    <w:p w14:paraId="35BF8BED" w14:textId="77777777" w:rsidR="005705E2" w:rsidRPr="005705E2" w:rsidRDefault="005705E2" w:rsidP="005705E2">
      <w:pPr>
        <w:numPr>
          <w:ilvl w:val="0"/>
          <w:numId w:val="16"/>
        </w:numPr>
        <w:spacing w:after="0" w:line="240" w:lineRule="auto"/>
        <w:contextualSpacing/>
        <w:jc w:val="center"/>
        <w:rPr>
          <w:rFonts w:ascii="Arial" w:eastAsia="Times New Roman" w:hAnsi="Arial" w:cs="Arial"/>
          <w:b/>
          <w:sz w:val="20"/>
          <w:szCs w:val="20"/>
          <w:lang w:eastAsia="sl-SI"/>
        </w:rPr>
      </w:pPr>
      <w:r w:rsidRPr="005705E2">
        <w:rPr>
          <w:rFonts w:ascii="Arial" w:eastAsia="Times New Roman" w:hAnsi="Arial" w:cs="Arial"/>
          <w:b/>
          <w:sz w:val="20"/>
          <w:szCs w:val="20"/>
          <w:lang w:eastAsia="sl-SI"/>
        </w:rPr>
        <w:t>člen</w:t>
      </w:r>
    </w:p>
    <w:p w14:paraId="1067C869" w14:textId="77777777" w:rsidR="005705E2" w:rsidRPr="005705E2" w:rsidRDefault="005705E2" w:rsidP="005705E2">
      <w:pPr>
        <w:spacing w:after="0" w:line="240" w:lineRule="auto"/>
        <w:ind w:left="720"/>
        <w:contextualSpacing/>
        <w:rPr>
          <w:rFonts w:ascii="Arial" w:eastAsia="Times New Roman" w:hAnsi="Arial" w:cs="Arial"/>
          <w:b/>
          <w:sz w:val="20"/>
          <w:szCs w:val="20"/>
          <w:lang w:eastAsia="sl-SI"/>
        </w:rPr>
      </w:pPr>
      <w:r w:rsidRPr="005705E2">
        <w:rPr>
          <w:rFonts w:ascii="Arial" w:eastAsia="Times New Roman" w:hAnsi="Arial" w:cs="Arial"/>
          <w:b/>
          <w:sz w:val="20"/>
          <w:szCs w:val="20"/>
          <w:lang w:eastAsia="sl-SI"/>
        </w:rPr>
        <w:t xml:space="preserve">                                                                (dodatki)</w:t>
      </w:r>
    </w:p>
    <w:p w14:paraId="7880184B"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lang w:eastAsia="sl-SI"/>
        </w:rPr>
      </w:pPr>
      <w:r w:rsidRPr="005705E2">
        <w:rPr>
          <w:rFonts w:ascii="Arial" w:eastAsia="Calibri" w:hAnsi="Arial" w:cs="Arial"/>
          <w:sz w:val="20"/>
          <w:szCs w:val="20"/>
          <w:lang w:eastAsia="sl-SI"/>
        </w:rPr>
        <w:t>(1) Funkcionarjem ne pripadajo dodatki, razen dodatka za delovno dobo.</w:t>
      </w:r>
    </w:p>
    <w:p w14:paraId="6530DF45"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lang w:eastAsia="sl-SI"/>
        </w:rPr>
      </w:pPr>
      <w:r w:rsidRPr="005705E2">
        <w:rPr>
          <w:rFonts w:ascii="Arial" w:eastAsia="Calibri" w:hAnsi="Arial" w:cs="Arial"/>
          <w:sz w:val="20"/>
          <w:szCs w:val="20"/>
          <w:lang w:eastAsia="sl-SI"/>
        </w:rPr>
        <w:t xml:space="preserve">(2) Ne glede na prejšnji odstavek sodnikom in državnim tožilcem pripadajo tudi dodatki za dvojezičnost, položajni dodatek, </w:t>
      </w:r>
      <w:r w:rsidRPr="005705E2">
        <w:rPr>
          <w:rFonts w:ascii="Arial" w:eastAsia="Calibri" w:hAnsi="Arial" w:cs="Arial"/>
          <w:sz w:val="20"/>
          <w:szCs w:val="20"/>
        </w:rPr>
        <w:t>dodatek za mentorstvo</w:t>
      </w:r>
      <w:r w:rsidRPr="005705E2">
        <w:rPr>
          <w:rFonts w:ascii="Arial" w:eastAsia="Calibri" w:hAnsi="Arial" w:cs="Arial"/>
          <w:sz w:val="20"/>
          <w:szCs w:val="20"/>
          <w:lang w:eastAsia="sl-SI"/>
        </w:rPr>
        <w:t>, dodatek za delo v manj ugodnem delovnem času in za pripravljenost.</w:t>
      </w:r>
    </w:p>
    <w:p w14:paraId="1EF234CF"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lang w:eastAsia="sl-SI"/>
        </w:rPr>
      </w:pPr>
    </w:p>
    <w:p w14:paraId="4CE09B67" w14:textId="77777777" w:rsidR="005705E2" w:rsidRPr="005705E2" w:rsidRDefault="005705E2" w:rsidP="005705E2">
      <w:pPr>
        <w:numPr>
          <w:ilvl w:val="0"/>
          <w:numId w:val="16"/>
        </w:numPr>
        <w:spacing w:after="0" w:line="240" w:lineRule="auto"/>
        <w:contextualSpacing/>
        <w:jc w:val="center"/>
        <w:rPr>
          <w:rFonts w:ascii="Arial" w:eastAsia="Times New Roman" w:hAnsi="Arial" w:cs="Arial"/>
          <w:b/>
          <w:sz w:val="20"/>
          <w:szCs w:val="20"/>
          <w:lang w:eastAsia="sl-SI"/>
        </w:rPr>
      </w:pPr>
      <w:r w:rsidRPr="005705E2">
        <w:rPr>
          <w:rFonts w:ascii="Arial" w:eastAsia="Times New Roman" w:hAnsi="Arial" w:cs="Arial"/>
          <w:b/>
          <w:sz w:val="20"/>
          <w:szCs w:val="20"/>
          <w:lang w:eastAsia="sl-SI"/>
        </w:rPr>
        <w:t>člen</w:t>
      </w:r>
    </w:p>
    <w:p w14:paraId="5FB68CB7" w14:textId="77777777" w:rsidR="005705E2" w:rsidRPr="005705E2" w:rsidRDefault="005705E2" w:rsidP="005705E2">
      <w:pPr>
        <w:shd w:val="clear" w:color="auto" w:fill="FFFFFF"/>
        <w:spacing w:after="200" w:line="240" w:lineRule="auto"/>
        <w:jc w:val="center"/>
        <w:rPr>
          <w:rFonts w:ascii="Arial" w:eastAsia="Calibri" w:hAnsi="Arial" w:cs="Arial"/>
          <w:b/>
          <w:bCs/>
          <w:sz w:val="20"/>
          <w:szCs w:val="20"/>
          <w:lang w:eastAsia="sl-SI"/>
        </w:rPr>
      </w:pPr>
      <w:r w:rsidRPr="005705E2">
        <w:rPr>
          <w:rFonts w:ascii="Arial" w:eastAsia="Calibri" w:hAnsi="Arial" w:cs="Arial"/>
          <w:b/>
          <w:bCs/>
          <w:sz w:val="20"/>
          <w:szCs w:val="20"/>
          <w:lang w:eastAsia="sl-SI"/>
        </w:rPr>
        <w:t>(dodatek za delovno dobo)</w:t>
      </w:r>
    </w:p>
    <w:p w14:paraId="79414190" w14:textId="77777777" w:rsidR="005705E2" w:rsidRPr="005705E2" w:rsidRDefault="005705E2" w:rsidP="005705E2">
      <w:pPr>
        <w:shd w:val="clear" w:color="auto" w:fill="FFFFFF"/>
        <w:spacing w:before="240" w:after="200" w:line="240" w:lineRule="auto"/>
        <w:jc w:val="both"/>
        <w:rPr>
          <w:rFonts w:ascii="Arial" w:eastAsia="Calibri" w:hAnsi="Arial" w:cs="Arial"/>
          <w:sz w:val="20"/>
          <w:szCs w:val="20"/>
          <w:lang w:eastAsia="sl-SI"/>
        </w:rPr>
      </w:pPr>
      <w:r w:rsidRPr="005705E2">
        <w:rPr>
          <w:rFonts w:ascii="Arial" w:eastAsia="Calibri" w:hAnsi="Arial" w:cs="Arial"/>
          <w:sz w:val="20"/>
          <w:szCs w:val="20"/>
          <w:lang w:eastAsia="sl-SI"/>
        </w:rPr>
        <w:t>Funkcionarjem pripada dodatek za delovno dobo v višini 0,33 % od osnovne plače za vsako zaključeno leto delovne dobe.</w:t>
      </w:r>
    </w:p>
    <w:p w14:paraId="577D1F88"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lang w:eastAsia="sl-SI"/>
        </w:rPr>
      </w:pPr>
    </w:p>
    <w:p w14:paraId="762F85BC" w14:textId="77777777" w:rsidR="005705E2" w:rsidRPr="005705E2" w:rsidRDefault="005705E2" w:rsidP="005705E2">
      <w:pPr>
        <w:numPr>
          <w:ilvl w:val="0"/>
          <w:numId w:val="16"/>
        </w:numPr>
        <w:spacing w:after="0" w:line="240" w:lineRule="auto"/>
        <w:contextualSpacing/>
        <w:jc w:val="center"/>
        <w:rPr>
          <w:rFonts w:ascii="Arial" w:eastAsia="Times New Roman" w:hAnsi="Arial" w:cs="Arial"/>
          <w:b/>
          <w:sz w:val="20"/>
          <w:szCs w:val="20"/>
          <w:lang w:eastAsia="sl-SI"/>
        </w:rPr>
      </w:pPr>
      <w:r w:rsidRPr="005705E2">
        <w:rPr>
          <w:rFonts w:ascii="Arial" w:eastAsia="Times New Roman" w:hAnsi="Arial" w:cs="Arial"/>
          <w:b/>
          <w:sz w:val="20"/>
          <w:szCs w:val="20"/>
          <w:lang w:eastAsia="sl-SI"/>
        </w:rPr>
        <w:t>člen</w:t>
      </w:r>
    </w:p>
    <w:p w14:paraId="182A7BA1" w14:textId="77777777" w:rsidR="005705E2" w:rsidRPr="005705E2" w:rsidRDefault="005705E2" w:rsidP="005705E2">
      <w:pPr>
        <w:spacing w:after="0" w:line="240" w:lineRule="auto"/>
        <w:ind w:left="720"/>
        <w:contextualSpacing/>
        <w:jc w:val="center"/>
        <w:rPr>
          <w:rFonts w:ascii="Arial" w:eastAsia="Times New Roman" w:hAnsi="Arial" w:cs="Arial"/>
          <w:b/>
          <w:sz w:val="20"/>
          <w:szCs w:val="20"/>
          <w:lang w:eastAsia="sl-SI"/>
        </w:rPr>
      </w:pPr>
      <w:r w:rsidRPr="005705E2">
        <w:rPr>
          <w:rFonts w:ascii="Arial" w:eastAsia="Times New Roman" w:hAnsi="Arial" w:cs="Arial"/>
          <w:b/>
          <w:sz w:val="20"/>
          <w:szCs w:val="20"/>
          <w:lang w:eastAsia="sl-SI"/>
        </w:rPr>
        <w:t>(dodatki sodnikov in državnih tožilcev za delo v manj ugodnem delovnem času in za pripravljenost)</w:t>
      </w:r>
    </w:p>
    <w:p w14:paraId="30D58C8E"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lang w:eastAsia="sl-SI"/>
        </w:rPr>
      </w:pPr>
      <w:r w:rsidRPr="005705E2">
        <w:rPr>
          <w:rFonts w:ascii="Arial" w:eastAsia="Calibri" w:hAnsi="Arial" w:cs="Arial"/>
          <w:sz w:val="20"/>
          <w:szCs w:val="20"/>
          <w:lang w:eastAsia="sl-SI"/>
        </w:rPr>
        <w:t>(1) Sodnikom in državnim tožilcem pripadajo naslednji dodatki za delo v manj ugodnem delovnem času:</w:t>
      </w:r>
    </w:p>
    <w:p w14:paraId="0B7DFEDA" w14:textId="77777777" w:rsidR="005705E2" w:rsidRPr="005705E2" w:rsidRDefault="005705E2" w:rsidP="005705E2">
      <w:pPr>
        <w:shd w:val="clear" w:color="auto" w:fill="FFFFFF"/>
        <w:spacing w:after="200" w:line="240" w:lineRule="auto"/>
        <w:ind w:left="425" w:hanging="425"/>
        <w:jc w:val="both"/>
        <w:rPr>
          <w:rFonts w:ascii="Arial" w:eastAsia="Calibri" w:hAnsi="Arial" w:cs="Arial"/>
          <w:sz w:val="20"/>
          <w:szCs w:val="20"/>
          <w:lang w:eastAsia="sl-SI"/>
        </w:rPr>
      </w:pPr>
      <w:r w:rsidRPr="005705E2">
        <w:rPr>
          <w:rFonts w:ascii="Arial" w:eastAsia="Calibri" w:hAnsi="Arial" w:cs="Arial"/>
          <w:sz w:val="20"/>
          <w:szCs w:val="20"/>
          <w:lang w:eastAsia="sl-SI"/>
        </w:rPr>
        <w:t>– za delo preko polnega delovnega časa,</w:t>
      </w:r>
    </w:p>
    <w:p w14:paraId="7BA6ADCF" w14:textId="77777777" w:rsidR="005705E2" w:rsidRPr="005705E2" w:rsidRDefault="005705E2" w:rsidP="005705E2">
      <w:pPr>
        <w:shd w:val="clear" w:color="auto" w:fill="FFFFFF"/>
        <w:spacing w:after="200" w:line="240" w:lineRule="auto"/>
        <w:ind w:left="425" w:hanging="425"/>
        <w:jc w:val="both"/>
        <w:rPr>
          <w:rFonts w:ascii="Arial" w:eastAsia="Calibri" w:hAnsi="Arial" w:cs="Arial"/>
          <w:sz w:val="20"/>
          <w:szCs w:val="20"/>
          <w:lang w:eastAsia="sl-SI"/>
        </w:rPr>
      </w:pPr>
      <w:r w:rsidRPr="005705E2">
        <w:rPr>
          <w:rFonts w:ascii="Arial" w:eastAsia="Calibri" w:hAnsi="Arial" w:cs="Arial"/>
          <w:sz w:val="20"/>
          <w:szCs w:val="20"/>
          <w:lang w:eastAsia="sl-SI"/>
        </w:rPr>
        <w:t>– za čas dežurstva, ki presega polni delovni čas,</w:t>
      </w:r>
    </w:p>
    <w:p w14:paraId="4466DC61" w14:textId="77777777" w:rsidR="005705E2" w:rsidRPr="005705E2" w:rsidRDefault="005705E2" w:rsidP="005705E2">
      <w:pPr>
        <w:shd w:val="clear" w:color="auto" w:fill="FFFFFF"/>
        <w:spacing w:after="200" w:line="240" w:lineRule="auto"/>
        <w:ind w:left="425" w:hanging="425"/>
        <w:jc w:val="both"/>
        <w:rPr>
          <w:rFonts w:ascii="Arial" w:eastAsia="Calibri" w:hAnsi="Arial" w:cs="Arial"/>
          <w:sz w:val="20"/>
          <w:szCs w:val="20"/>
          <w:lang w:eastAsia="sl-SI"/>
        </w:rPr>
      </w:pPr>
      <w:r w:rsidRPr="005705E2">
        <w:rPr>
          <w:rFonts w:ascii="Arial" w:eastAsia="Calibri" w:hAnsi="Arial" w:cs="Arial"/>
          <w:sz w:val="20"/>
          <w:szCs w:val="20"/>
          <w:lang w:eastAsia="sl-SI"/>
        </w:rPr>
        <w:t>– za delo ponoči,</w:t>
      </w:r>
    </w:p>
    <w:p w14:paraId="39214A95" w14:textId="77777777" w:rsidR="005705E2" w:rsidRPr="005705E2" w:rsidRDefault="005705E2" w:rsidP="005705E2">
      <w:pPr>
        <w:shd w:val="clear" w:color="auto" w:fill="FFFFFF"/>
        <w:spacing w:after="200" w:line="240" w:lineRule="auto"/>
        <w:ind w:left="425" w:hanging="425"/>
        <w:jc w:val="both"/>
        <w:rPr>
          <w:rFonts w:ascii="Arial" w:eastAsia="Calibri" w:hAnsi="Arial" w:cs="Arial"/>
          <w:sz w:val="20"/>
          <w:szCs w:val="20"/>
          <w:lang w:eastAsia="sl-SI"/>
        </w:rPr>
      </w:pPr>
      <w:r w:rsidRPr="005705E2">
        <w:rPr>
          <w:rFonts w:ascii="Arial" w:eastAsia="Calibri" w:hAnsi="Arial" w:cs="Arial"/>
          <w:sz w:val="20"/>
          <w:szCs w:val="20"/>
          <w:lang w:eastAsia="sl-SI"/>
        </w:rPr>
        <w:t>– za delo v nedeljo in</w:t>
      </w:r>
    </w:p>
    <w:p w14:paraId="4D370BB2" w14:textId="77777777" w:rsidR="005705E2" w:rsidRPr="005705E2" w:rsidRDefault="005705E2" w:rsidP="005705E2">
      <w:pPr>
        <w:shd w:val="clear" w:color="auto" w:fill="FFFFFF"/>
        <w:spacing w:after="200" w:line="240" w:lineRule="auto"/>
        <w:ind w:left="425" w:hanging="425"/>
        <w:jc w:val="both"/>
        <w:rPr>
          <w:rFonts w:ascii="Arial" w:eastAsia="Calibri" w:hAnsi="Arial" w:cs="Arial"/>
          <w:sz w:val="20"/>
          <w:szCs w:val="20"/>
          <w:lang w:eastAsia="sl-SI"/>
        </w:rPr>
      </w:pPr>
      <w:r w:rsidRPr="005705E2">
        <w:rPr>
          <w:rFonts w:ascii="Arial" w:eastAsia="Calibri" w:hAnsi="Arial" w:cs="Arial"/>
          <w:sz w:val="20"/>
          <w:szCs w:val="20"/>
          <w:lang w:eastAsia="sl-SI"/>
        </w:rPr>
        <w:t>– za delo na dan, ki je z zakonom določen kot dela prost dan.</w:t>
      </w:r>
    </w:p>
    <w:p w14:paraId="53C89623"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lang w:eastAsia="sl-SI"/>
        </w:rPr>
      </w:pPr>
      <w:r w:rsidRPr="005705E2">
        <w:rPr>
          <w:rFonts w:ascii="Arial" w:eastAsia="Calibri" w:hAnsi="Arial" w:cs="Arial"/>
          <w:sz w:val="20"/>
          <w:szCs w:val="20"/>
          <w:lang w:eastAsia="sl-SI"/>
        </w:rPr>
        <w:t>(2) Dodatki iz prejšnjega odstavka in dodatek za pripravljenost se določijo v naslednjih višinah:</w:t>
      </w:r>
    </w:p>
    <w:p w14:paraId="51349AD3" w14:textId="77777777" w:rsidR="005705E2" w:rsidRPr="005705E2" w:rsidRDefault="005705E2" w:rsidP="005705E2">
      <w:pPr>
        <w:shd w:val="clear" w:color="auto" w:fill="FFFFFF"/>
        <w:spacing w:after="200" w:line="240" w:lineRule="auto"/>
        <w:ind w:left="425" w:hanging="425"/>
        <w:jc w:val="both"/>
        <w:rPr>
          <w:rFonts w:ascii="Arial" w:eastAsia="Calibri" w:hAnsi="Arial" w:cs="Arial"/>
          <w:sz w:val="20"/>
          <w:szCs w:val="20"/>
          <w:lang w:eastAsia="sl-SI"/>
        </w:rPr>
      </w:pPr>
      <w:r w:rsidRPr="005705E2">
        <w:rPr>
          <w:rFonts w:ascii="Arial" w:eastAsia="Calibri" w:hAnsi="Arial" w:cs="Arial"/>
          <w:sz w:val="20"/>
          <w:szCs w:val="20"/>
          <w:lang w:eastAsia="sl-SI"/>
        </w:rPr>
        <w:t>– za delo preko polnega delovnega časa in za čas dežurstva, ki presega polni delovni čas, v višini 30 % urne postavke osnovne plače,</w:t>
      </w:r>
    </w:p>
    <w:p w14:paraId="6A246FE2" w14:textId="77777777" w:rsidR="005705E2" w:rsidRPr="005705E2" w:rsidRDefault="005705E2" w:rsidP="005705E2">
      <w:pPr>
        <w:shd w:val="clear" w:color="auto" w:fill="FFFFFF"/>
        <w:spacing w:after="200" w:line="240" w:lineRule="auto"/>
        <w:ind w:left="425" w:hanging="425"/>
        <w:jc w:val="both"/>
        <w:rPr>
          <w:rFonts w:ascii="Arial" w:eastAsia="Calibri" w:hAnsi="Arial" w:cs="Arial"/>
          <w:sz w:val="20"/>
          <w:szCs w:val="20"/>
          <w:lang w:eastAsia="sl-SI"/>
        </w:rPr>
      </w:pPr>
      <w:r w:rsidRPr="005705E2">
        <w:rPr>
          <w:rFonts w:ascii="Arial" w:eastAsia="Calibri" w:hAnsi="Arial" w:cs="Arial"/>
          <w:sz w:val="20"/>
          <w:szCs w:val="20"/>
          <w:lang w:eastAsia="sl-SI"/>
        </w:rPr>
        <w:t>– za delo ponoči v višini 40 % urne postavke osnovne plače,</w:t>
      </w:r>
    </w:p>
    <w:p w14:paraId="12E52C23" w14:textId="77777777" w:rsidR="005705E2" w:rsidRPr="005705E2" w:rsidRDefault="005705E2" w:rsidP="005705E2">
      <w:pPr>
        <w:shd w:val="clear" w:color="auto" w:fill="FFFFFF"/>
        <w:spacing w:after="200" w:line="240" w:lineRule="auto"/>
        <w:ind w:left="425" w:hanging="425"/>
        <w:jc w:val="both"/>
        <w:rPr>
          <w:rFonts w:ascii="Arial" w:eastAsia="Calibri" w:hAnsi="Arial" w:cs="Arial"/>
          <w:sz w:val="20"/>
          <w:szCs w:val="20"/>
          <w:lang w:eastAsia="sl-SI"/>
        </w:rPr>
      </w:pPr>
      <w:r w:rsidRPr="005705E2">
        <w:rPr>
          <w:rFonts w:ascii="Arial" w:eastAsia="Calibri" w:hAnsi="Arial" w:cs="Arial"/>
          <w:sz w:val="20"/>
          <w:szCs w:val="20"/>
          <w:lang w:eastAsia="sl-SI"/>
        </w:rPr>
        <w:lastRenderedPageBreak/>
        <w:t>– za delo v nedeljo v višini 90 % urne postavke osnovne plače,</w:t>
      </w:r>
    </w:p>
    <w:p w14:paraId="7CDAF7EE" w14:textId="77777777" w:rsidR="005705E2" w:rsidRPr="005705E2" w:rsidRDefault="005705E2" w:rsidP="005705E2">
      <w:pPr>
        <w:shd w:val="clear" w:color="auto" w:fill="FFFFFF"/>
        <w:spacing w:after="200" w:line="240" w:lineRule="auto"/>
        <w:ind w:left="425" w:hanging="425"/>
        <w:jc w:val="both"/>
        <w:rPr>
          <w:rFonts w:ascii="Arial" w:eastAsia="Calibri" w:hAnsi="Arial" w:cs="Arial"/>
          <w:sz w:val="20"/>
          <w:szCs w:val="20"/>
          <w:lang w:eastAsia="sl-SI"/>
        </w:rPr>
      </w:pPr>
      <w:r w:rsidRPr="005705E2">
        <w:rPr>
          <w:rFonts w:ascii="Arial" w:eastAsia="Calibri" w:hAnsi="Arial" w:cs="Arial"/>
          <w:sz w:val="20"/>
          <w:szCs w:val="20"/>
          <w:lang w:eastAsia="sl-SI"/>
        </w:rPr>
        <w:t>– za delo na dan, ki je z zakonom določen kot dela prost dan, v višini 120 % urne postavke osnovne plače in</w:t>
      </w:r>
    </w:p>
    <w:p w14:paraId="77664EA8" w14:textId="77777777" w:rsidR="005705E2" w:rsidRPr="005705E2" w:rsidRDefault="005705E2" w:rsidP="005705E2">
      <w:pPr>
        <w:shd w:val="clear" w:color="auto" w:fill="FFFFFF"/>
        <w:spacing w:after="200" w:line="240" w:lineRule="auto"/>
        <w:ind w:left="425" w:hanging="425"/>
        <w:jc w:val="both"/>
        <w:rPr>
          <w:rFonts w:ascii="Arial" w:eastAsia="Calibri" w:hAnsi="Arial" w:cs="Arial"/>
          <w:sz w:val="20"/>
          <w:szCs w:val="20"/>
          <w:lang w:eastAsia="sl-SI"/>
        </w:rPr>
      </w:pPr>
      <w:r w:rsidRPr="005705E2">
        <w:rPr>
          <w:rFonts w:ascii="Arial" w:eastAsia="Calibri" w:hAnsi="Arial" w:cs="Arial"/>
          <w:sz w:val="20"/>
          <w:szCs w:val="20"/>
          <w:lang w:eastAsia="sl-SI"/>
        </w:rPr>
        <w:t>– za ure pripravljenosti v višini 20 % urne postavke osnovne plače.</w:t>
      </w:r>
    </w:p>
    <w:p w14:paraId="2AE48422"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lang w:eastAsia="sl-SI"/>
        </w:rPr>
      </w:pPr>
      <w:r w:rsidRPr="005705E2">
        <w:rPr>
          <w:rFonts w:ascii="Arial" w:eastAsia="Calibri" w:hAnsi="Arial" w:cs="Arial"/>
          <w:sz w:val="20"/>
          <w:szCs w:val="20"/>
          <w:lang w:eastAsia="sl-SI"/>
        </w:rPr>
        <w:t>(3) Dodatka iz tretje in četrte alineje prejšnjega odstavka se med seboj izključujeta.</w:t>
      </w:r>
    </w:p>
    <w:p w14:paraId="1BADE4FF"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lang w:eastAsia="sl-SI"/>
        </w:rPr>
      </w:pPr>
      <w:r w:rsidRPr="005705E2">
        <w:rPr>
          <w:rFonts w:ascii="Arial" w:eastAsia="Calibri" w:hAnsi="Arial" w:cs="Arial"/>
          <w:sz w:val="20"/>
          <w:szCs w:val="20"/>
          <w:lang w:eastAsia="sl-SI"/>
        </w:rPr>
        <w:t>(4) Dodatki iz prvega odstavka tega člena pripadajo le za čas dela v manj ugodnem delovnem času.</w:t>
      </w:r>
    </w:p>
    <w:p w14:paraId="7936B98A"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lang w:eastAsia="sl-SI"/>
        </w:rPr>
      </w:pPr>
    </w:p>
    <w:p w14:paraId="4378D819" w14:textId="77777777" w:rsidR="005705E2" w:rsidRPr="005705E2" w:rsidRDefault="005705E2" w:rsidP="005705E2">
      <w:pPr>
        <w:numPr>
          <w:ilvl w:val="0"/>
          <w:numId w:val="16"/>
        </w:numPr>
        <w:spacing w:after="0" w:line="240" w:lineRule="auto"/>
        <w:contextualSpacing/>
        <w:jc w:val="center"/>
        <w:rPr>
          <w:rFonts w:ascii="Arial" w:eastAsia="Times New Roman" w:hAnsi="Arial" w:cs="Arial"/>
          <w:b/>
          <w:sz w:val="20"/>
          <w:szCs w:val="20"/>
          <w:lang w:eastAsia="sl-SI"/>
        </w:rPr>
      </w:pPr>
      <w:r w:rsidRPr="005705E2">
        <w:rPr>
          <w:rFonts w:ascii="Arial" w:eastAsia="Times New Roman" w:hAnsi="Arial" w:cs="Arial"/>
          <w:b/>
          <w:sz w:val="20"/>
          <w:szCs w:val="20"/>
          <w:lang w:eastAsia="sl-SI"/>
        </w:rPr>
        <w:t>člen</w:t>
      </w:r>
    </w:p>
    <w:p w14:paraId="0E06FF64" w14:textId="77777777" w:rsidR="005705E2" w:rsidRPr="005705E2" w:rsidRDefault="005705E2" w:rsidP="005705E2">
      <w:pPr>
        <w:shd w:val="clear" w:color="auto" w:fill="FFFFFF"/>
        <w:spacing w:after="200" w:line="240" w:lineRule="auto"/>
        <w:jc w:val="center"/>
        <w:rPr>
          <w:rFonts w:ascii="Arial" w:eastAsia="Calibri" w:hAnsi="Arial" w:cs="Arial"/>
          <w:b/>
          <w:bCs/>
          <w:sz w:val="20"/>
          <w:szCs w:val="20"/>
          <w:lang w:eastAsia="sl-SI"/>
        </w:rPr>
      </w:pPr>
      <w:r w:rsidRPr="005705E2">
        <w:rPr>
          <w:rFonts w:ascii="Arial" w:eastAsia="Calibri" w:hAnsi="Arial" w:cs="Arial"/>
          <w:b/>
          <w:bCs/>
          <w:sz w:val="20"/>
          <w:szCs w:val="20"/>
          <w:lang w:eastAsia="sl-SI"/>
        </w:rPr>
        <w:t>(položajni dodatki za sodnike in državne tožilce)</w:t>
      </w:r>
    </w:p>
    <w:p w14:paraId="3D805DAB"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lang w:eastAsia="sl-SI"/>
        </w:rPr>
      </w:pPr>
      <w:r w:rsidRPr="005705E2">
        <w:rPr>
          <w:rFonts w:ascii="Arial" w:eastAsia="Calibri" w:hAnsi="Arial" w:cs="Arial"/>
          <w:sz w:val="20"/>
          <w:szCs w:val="20"/>
          <w:lang w:eastAsia="sl-SI"/>
        </w:rPr>
        <w:t>(1) Sodniku in državnemu tožilcu, ki vodi organizacijsko enoto (v nadaljevanju oddelek), pripada položajni dodatek v % od njegove osnovne plače, in sicer v višini:</w:t>
      </w:r>
    </w:p>
    <w:p w14:paraId="009647C2" w14:textId="77777777" w:rsidR="005705E2" w:rsidRPr="005705E2" w:rsidRDefault="005705E2" w:rsidP="005705E2">
      <w:pPr>
        <w:shd w:val="clear" w:color="auto" w:fill="FFFFFF"/>
        <w:spacing w:after="200" w:line="240" w:lineRule="auto"/>
        <w:ind w:left="425" w:hanging="425"/>
        <w:jc w:val="both"/>
        <w:rPr>
          <w:rFonts w:ascii="Arial" w:eastAsia="Calibri" w:hAnsi="Arial" w:cs="Arial"/>
          <w:sz w:val="20"/>
          <w:szCs w:val="20"/>
          <w:lang w:eastAsia="sl-SI"/>
        </w:rPr>
      </w:pPr>
      <w:r w:rsidRPr="005705E2">
        <w:rPr>
          <w:rFonts w:ascii="Arial" w:eastAsia="Calibri" w:hAnsi="Arial" w:cs="Arial"/>
          <w:sz w:val="20"/>
          <w:szCs w:val="20"/>
          <w:lang w:eastAsia="sl-SI"/>
        </w:rPr>
        <w:t>– 10 %, če vodi oddelek z najmanj 40 javnimi uslužbenci ali 20 na ta oddelek razporejenimi sodniki oziroma državnimi tožilci,</w:t>
      </w:r>
    </w:p>
    <w:p w14:paraId="204BA0C4" w14:textId="77777777" w:rsidR="005705E2" w:rsidRPr="005705E2" w:rsidRDefault="005705E2" w:rsidP="005705E2">
      <w:pPr>
        <w:shd w:val="clear" w:color="auto" w:fill="FFFFFF"/>
        <w:spacing w:after="200" w:line="240" w:lineRule="auto"/>
        <w:ind w:left="425" w:hanging="425"/>
        <w:jc w:val="both"/>
        <w:rPr>
          <w:rFonts w:ascii="Arial" w:eastAsia="Calibri" w:hAnsi="Arial" w:cs="Arial"/>
          <w:sz w:val="20"/>
          <w:szCs w:val="20"/>
          <w:lang w:eastAsia="sl-SI"/>
        </w:rPr>
      </w:pPr>
      <w:r w:rsidRPr="005705E2">
        <w:rPr>
          <w:rFonts w:ascii="Arial" w:eastAsia="Calibri" w:hAnsi="Arial" w:cs="Arial"/>
          <w:sz w:val="20"/>
          <w:szCs w:val="20"/>
          <w:lang w:eastAsia="sl-SI"/>
        </w:rPr>
        <w:t>–  9 %, če vodi oddelek z najmanj 30 javnimi uslužbenci ali 15 na ta oddelek razporejenimi sodniki oziroma državnimi tožilci,</w:t>
      </w:r>
    </w:p>
    <w:p w14:paraId="10633707" w14:textId="77777777" w:rsidR="005705E2" w:rsidRPr="005705E2" w:rsidRDefault="005705E2" w:rsidP="005705E2">
      <w:pPr>
        <w:shd w:val="clear" w:color="auto" w:fill="FFFFFF"/>
        <w:spacing w:after="200" w:line="240" w:lineRule="auto"/>
        <w:ind w:left="425" w:hanging="425"/>
        <w:jc w:val="both"/>
        <w:rPr>
          <w:rFonts w:ascii="Arial" w:eastAsia="Calibri" w:hAnsi="Arial" w:cs="Arial"/>
          <w:sz w:val="20"/>
          <w:szCs w:val="20"/>
          <w:lang w:eastAsia="sl-SI"/>
        </w:rPr>
      </w:pPr>
      <w:r w:rsidRPr="005705E2">
        <w:rPr>
          <w:rFonts w:ascii="Arial" w:eastAsia="Calibri" w:hAnsi="Arial" w:cs="Arial"/>
          <w:sz w:val="20"/>
          <w:szCs w:val="20"/>
          <w:lang w:eastAsia="sl-SI"/>
        </w:rPr>
        <w:t>– 8 %, če vodi oddelek z najmanj 20 javnimi uslužbenci ali desetimi na ta oddelek razporejenimi sodniki oziroma državnimi tožilci,</w:t>
      </w:r>
    </w:p>
    <w:p w14:paraId="4942D2E2" w14:textId="77777777" w:rsidR="005705E2" w:rsidRPr="005705E2" w:rsidRDefault="005705E2" w:rsidP="005705E2">
      <w:pPr>
        <w:shd w:val="clear" w:color="auto" w:fill="FFFFFF"/>
        <w:spacing w:after="200" w:line="240" w:lineRule="auto"/>
        <w:ind w:left="425" w:hanging="425"/>
        <w:jc w:val="both"/>
        <w:rPr>
          <w:rFonts w:ascii="Arial" w:eastAsia="Calibri" w:hAnsi="Arial" w:cs="Arial"/>
          <w:sz w:val="20"/>
          <w:szCs w:val="20"/>
          <w:lang w:eastAsia="sl-SI"/>
        </w:rPr>
      </w:pPr>
      <w:r w:rsidRPr="005705E2">
        <w:rPr>
          <w:rFonts w:ascii="Arial" w:eastAsia="Calibri" w:hAnsi="Arial" w:cs="Arial"/>
          <w:sz w:val="20"/>
          <w:szCs w:val="20"/>
          <w:lang w:eastAsia="sl-SI"/>
        </w:rPr>
        <w:t>– 5 %, če vodi oddelek z najmanj desetimi javnimi uslužbenci ali petimi na ta oddelek razporejenimi sodniki oziroma državnimi tožilci,</w:t>
      </w:r>
    </w:p>
    <w:p w14:paraId="23A1074D" w14:textId="77777777" w:rsidR="005705E2" w:rsidRPr="005705E2" w:rsidRDefault="005705E2" w:rsidP="005705E2">
      <w:pPr>
        <w:shd w:val="clear" w:color="auto" w:fill="FFFFFF"/>
        <w:spacing w:after="200" w:line="240" w:lineRule="auto"/>
        <w:ind w:left="425" w:hanging="425"/>
        <w:jc w:val="both"/>
        <w:rPr>
          <w:rFonts w:ascii="Arial" w:eastAsia="Calibri" w:hAnsi="Arial" w:cs="Arial"/>
          <w:sz w:val="20"/>
          <w:szCs w:val="20"/>
          <w:lang w:eastAsia="sl-SI"/>
        </w:rPr>
      </w:pPr>
      <w:r w:rsidRPr="005705E2">
        <w:rPr>
          <w:rFonts w:ascii="Arial" w:eastAsia="Calibri" w:hAnsi="Arial" w:cs="Arial"/>
          <w:sz w:val="20"/>
          <w:szCs w:val="20"/>
          <w:lang w:eastAsia="sl-SI"/>
        </w:rPr>
        <w:t>–  4 %, če vodi oddelek na Vrhovnem sodišču, Upravnem sodišču, Vrhovnem državnem tožilstvu, če vodi zunanji oddelek, ki se oblikuje v skladu z zakonom, ali oddelek z manj kot petimi na ta oddelek razporejenimi sodniki oziroma državnimi tožilci.</w:t>
      </w:r>
    </w:p>
    <w:p w14:paraId="73A1D303"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lang w:eastAsia="sl-SI"/>
        </w:rPr>
      </w:pPr>
      <w:r w:rsidRPr="005705E2">
        <w:rPr>
          <w:rFonts w:ascii="Arial" w:eastAsia="Calibri" w:hAnsi="Arial" w:cs="Arial"/>
          <w:sz w:val="20"/>
          <w:szCs w:val="20"/>
          <w:lang w:eastAsia="sl-SI"/>
        </w:rPr>
        <w:t>(2) Sodniku in državnemu tožilcu, dodeljenemu na pristojno ministrstvo, pripada dodatek za čas dodelitve v višini 10 % njegove osnovne plače.</w:t>
      </w:r>
    </w:p>
    <w:p w14:paraId="22290337"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lang w:eastAsia="sl-SI"/>
        </w:rPr>
      </w:pPr>
      <w:r w:rsidRPr="005705E2">
        <w:rPr>
          <w:rFonts w:ascii="Arial" w:eastAsia="Calibri" w:hAnsi="Arial" w:cs="Arial"/>
          <w:sz w:val="20"/>
          <w:szCs w:val="20"/>
          <w:lang w:eastAsia="sl-SI"/>
        </w:rPr>
        <w:t>(3) Spremembe števila zaposlenih se upoštevajo dvakrat letno, in sicer 1. januarja in 1. julija.</w:t>
      </w:r>
    </w:p>
    <w:p w14:paraId="1A6D28D4"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lang w:eastAsia="sl-SI"/>
        </w:rPr>
      </w:pPr>
      <w:r w:rsidRPr="005705E2">
        <w:rPr>
          <w:rFonts w:ascii="Arial" w:eastAsia="Calibri" w:hAnsi="Arial" w:cs="Arial"/>
          <w:sz w:val="20"/>
          <w:szCs w:val="20"/>
          <w:lang w:eastAsia="sl-SI"/>
        </w:rPr>
        <w:t>(4) Predsedniki in podpredsedniki sodišč, vodje državnih tožilstev in njihovi namestniki niso upravičeni do položajnega dodatka iz tega člena.</w:t>
      </w:r>
    </w:p>
    <w:p w14:paraId="68C40A4E"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lang w:eastAsia="sl-SI"/>
        </w:rPr>
      </w:pPr>
    </w:p>
    <w:p w14:paraId="43CC4281" w14:textId="77777777" w:rsidR="005705E2" w:rsidRPr="005705E2" w:rsidRDefault="005705E2" w:rsidP="005705E2">
      <w:pPr>
        <w:numPr>
          <w:ilvl w:val="0"/>
          <w:numId w:val="16"/>
        </w:numPr>
        <w:spacing w:after="0" w:line="240" w:lineRule="auto"/>
        <w:contextualSpacing/>
        <w:jc w:val="center"/>
        <w:rPr>
          <w:rFonts w:ascii="Arial" w:eastAsia="Times New Roman" w:hAnsi="Arial" w:cs="Arial"/>
          <w:b/>
          <w:sz w:val="20"/>
          <w:szCs w:val="20"/>
          <w:lang w:eastAsia="sl-SI"/>
        </w:rPr>
      </w:pPr>
      <w:r w:rsidRPr="005705E2">
        <w:rPr>
          <w:rFonts w:ascii="Arial" w:eastAsia="Times New Roman" w:hAnsi="Arial" w:cs="Arial"/>
          <w:b/>
          <w:sz w:val="20"/>
          <w:szCs w:val="20"/>
          <w:lang w:eastAsia="sl-SI"/>
        </w:rPr>
        <w:t>člen</w:t>
      </w:r>
    </w:p>
    <w:p w14:paraId="0E20257C" w14:textId="77777777" w:rsidR="005705E2" w:rsidRPr="005705E2" w:rsidRDefault="005705E2" w:rsidP="005705E2">
      <w:pPr>
        <w:spacing w:after="0" w:line="240" w:lineRule="auto"/>
        <w:ind w:left="720"/>
        <w:contextualSpacing/>
        <w:jc w:val="center"/>
        <w:rPr>
          <w:rFonts w:ascii="Arial" w:eastAsia="Times New Roman" w:hAnsi="Arial" w:cs="Arial"/>
          <w:b/>
          <w:sz w:val="20"/>
          <w:szCs w:val="20"/>
          <w:lang w:eastAsia="sl-SI"/>
        </w:rPr>
      </w:pPr>
      <w:r w:rsidRPr="005705E2">
        <w:rPr>
          <w:rFonts w:ascii="Arial" w:eastAsia="Times New Roman" w:hAnsi="Arial" w:cs="Arial"/>
          <w:b/>
          <w:sz w:val="20"/>
          <w:szCs w:val="20"/>
          <w:lang w:eastAsia="sl-SI"/>
        </w:rPr>
        <w:t>(dodatek za mentorstvo)</w:t>
      </w:r>
    </w:p>
    <w:p w14:paraId="024AB8A1"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lang w:eastAsia="sl-SI"/>
        </w:rPr>
      </w:pPr>
      <w:r w:rsidRPr="005705E2">
        <w:rPr>
          <w:rFonts w:ascii="Arial" w:eastAsia="Calibri" w:hAnsi="Arial" w:cs="Arial"/>
          <w:sz w:val="20"/>
          <w:szCs w:val="20"/>
          <w:lang w:eastAsia="sl-SI"/>
        </w:rPr>
        <w:t>(1) Sodniku in državnemu tožilcu, ki je v okviru rednega delovnega časa določen za uvajanje pripravnikov in zaposlenih na usposabljanju, pripada za vsako, s programom oziroma z normativom določeno mentorsko uro, dodatek za mentorstvo.</w:t>
      </w:r>
    </w:p>
    <w:p w14:paraId="07999CE8"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lang w:eastAsia="sl-SI"/>
        </w:rPr>
      </w:pPr>
      <w:r w:rsidRPr="005705E2">
        <w:rPr>
          <w:rFonts w:ascii="Arial" w:eastAsia="Calibri" w:hAnsi="Arial" w:cs="Arial"/>
          <w:sz w:val="20"/>
          <w:szCs w:val="20"/>
          <w:lang w:eastAsia="sl-SI"/>
        </w:rPr>
        <w:t>(2) Dodatek za mentorstvo znaša 20 % urne postavke osnovne plače sodnika oziroma državnega tožilca in se obračunava le za čas, ko sodnik oziroma državni tožilec opravlja delo mentorja.</w:t>
      </w:r>
    </w:p>
    <w:p w14:paraId="2B252E67"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lang w:eastAsia="sl-SI"/>
        </w:rPr>
      </w:pPr>
    </w:p>
    <w:p w14:paraId="4C71DFC7" w14:textId="77777777" w:rsidR="005705E2" w:rsidRPr="005705E2" w:rsidRDefault="005705E2" w:rsidP="005705E2">
      <w:pPr>
        <w:numPr>
          <w:ilvl w:val="0"/>
          <w:numId w:val="16"/>
        </w:numPr>
        <w:spacing w:after="0" w:line="240" w:lineRule="auto"/>
        <w:contextualSpacing/>
        <w:jc w:val="center"/>
        <w:rPr>
          <w:rFonts w:ascii="Arial" w:eastAsia="Times New Roman" w:hAnsi="Arial" w:cs="Arial"/>
          <w:b/>
          <w:sz w:val="20"/>
          <w:szCs w:val="20"/>
          <w:lang w:eastAsia="sl-SI"/>
        </w:rPr>
      </w:pPr>
      <w:r w:rsidRPr="005705E2">
        <w:rPr>
          <w:rFonts w:ascii="Arial" w:eastAsia="Times New Roman" w:hAnsi="Arial" w:cs="Arial"/>
          <w:b/>
          <w:sz w:val="20"/>
          <w:szCs w:val="20"/>
          <w:lang w:eastAsia="sl-SI"/>
        </w:rPr>
        <w:t>člen</w:t>
      </w:r>
    </w:p>
    <w:p w14:paraId="47A2B2FE" w14:textId="77777777" w:rsidR="005705E2" w:rsidRPr="005705E2" w:rsidRDefault="005705E2" w:rsidP="005705E2">
      <w:pPr>
        <w:shd w:val="clear" w:color="auto" w:fill="FFFFFF"/>
        <w:spacing w:after="200" w:line="240" w:lineRule="auto"/>
        <w:jc w:val="center"/>
        <w:rPr>
          <w:rFonts w:ascii="Arial" w:eastAsia="Calibri" w:hAnsi="Arial" w:cs="Arial"/>
          <w:b/>
          <w:bCs/>
          <w:sz w:val="20"/>
          <w:szCs w:val="20"/>
          <w:lang w:eastAsia="sl-SI"/>
        </w:rPr>
      </w:pPr>
      <w:r w:rsidRPr="005705E2">
        <w:rPr>
          <w:rFonts w:ascii="Arial" w:eastAsia="Calibri" w:hAnsi="Arial" w:cs="Arial"/>
          <w:b/>
          <w:bCs/>
          <w:sz w:val="20"/>
          <w:szCs w:val="20"/>
          <w:lang w:eastAsia="sl-SI"/>
        </w:rPr>
        <w:t>(dodatek za dvojezičnost)</w:t>
      </w:r>
    </w:p>
    <w:p w14:paraId="47B98667"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lang w:eastAsia="sl-SI"/>
        </w:rPr>
      </w:pPr>
      <w:r w:rsidRPr="005705E2">
        <w:rPr>
          <w:rFonts w:ascii="Arial" w:eastAsia="Calibri" w:hAnsi="Arial" w:cs="Arial"/>
          <w:sz w:val="20"/>
          <w:szCs w:val="20"/>
          <w:lang w:eastAsia="sl-SI"/>
        </w:rPr>
        <w:lastRenderedPageBreak/>
        <w:t>(1) Dodatek za dvojezičnost pripada sodnikom in državnim tožilcem, ki delajo na območjih občin, v katerih živita italijanska ali madžarska narodna skupnost, kjer je italijanski ali madžarski jezik tudi uradni jezik, če je znanje jezika narodne skupnosti pogoj za opravljanje dela oziroma funkcije.</w:t>
      </w:r>
    </w:p>
    <w:p w14:paraId="3365E5E0"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lang w:eastAsia="sl-SI"/>
        </w:rPr>
      </w:pPr>
      <w:r w:rsidRPr="005705E2">
        <w:rPr>
          <w:rFonts w:ascii="Arial" w:eastAsia="Calibri" w:hAnsi="Arial" w:cs="Arial"/>
          <w:sz w:val="20"/>
          <w:szCs w:val="20"/>
          <w:lang w:eastAsia="sl-SI"/>
        </w:rPr>
        <w:t>(2) Višina dodatka iz prejšnjega odstavka znaša do 6 % osnovne plače sodnika oziroma državnega tožilca.</w:t>
      </w:r>
    </w:p>
    <w:p w14:paraId="67308EA6"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lang w:eastAsia="sl-SI"/>
        </w:rPr>
      </w:pPr>
      <w:r w:rsidRPr="005705E2">
        <w:rPr>
          <w:rFonts w:ascii="Arial" w:eastAsia="Calibri" w:hAnsi="Arial" w:cs="Arial"/>
          <w:sz w:val="20"/>
          <w:szCs w:val="20"/>
          <w:lang w:eastAsia="sl-SI"/>
        </w:rPr>
        <w:t xml:space="preserve">(3) Višino dodatka določi sodni svet za sodnike in </w:t>
      </w:r>
      <w:proofErr w:type="spellStart"/>
      <w:r w:rsidRPr="005705E2">
        <w:rPr>
          <w:rFonts w:ascii="Arial" w:eastAsia="Calibri" w:hAnsi="Arial" w:cs="Arial"/>
          <w:sz w:val="20"/>
          <w:szCs w:val="20"/>
          <w:lang w:eastAsia="sl-SI"/>
        </w:rPr>
        <w:t>državnotožilski</w:t>
      </w:r>
      <w:proofErr w:type="spellEnd"/>
      <w:r w:rsidRPr="005705E2">
        <w:rPr>
          <w:rFonts w:ascii="Arial" w:eastAsia="Calibri" w:hAnsi="Arial" w:cs="Arial"/>
          <w:sz w:val="20"/>
          <w:szCs w:val="20"/>
          <w:lang w:eastAsia="sl-SI"/>
        </w:rPr>
        <w:t xml:space="preserve"> svet za državne tožilce, in sicer na osnovi zahtevane stopnje znanja jezika narodne skupnosti ter dejanske uporabe tega jezika pri opravljanju dela.</w:t>
      </w:r>
    </w:p>
    <w:p w14:paraId="4CDD730F" w14:textId="77777777" w:rsidR="005705E2" w:rsidRPr="005705E2" w:rsidRDefault="005705E2" w:rsidP="005705E2">
      <w:pPr>
        <w:shd w:val="clear" w:color="auto" w:fill="FFFFFF"/>
        <w:spacing w:before="240" w:after="200" w:line="240" w:lineRule="auto"/>
        <w:jc w:val="both"/>
        <w:rPr>
          <w:rFonts w:ascii="Arial" w:eastAsia="Calibri" w:hAnsi="Arial" w:cs="Arial"/>
          <w:sz w:val="20"/>
          <w:szCs w:val="20"/>
          <w:lang w:eastAsia="sl-SI"/>
        </w:rPr>
      </w:pPr>
    </w:p>
    <w:p w14:paraId="6693F0D8" w14:textId="77777777" w:rsidR="005705E2" w:rsidRPr="005705E2" w:rsidRDefault="005705E2" w:rsidP="005705E2">
      <w:pPr>
        <w:spacing w:after="200" w:line="240" w:lineRule="auto"/>
        <w:jc w:val="both"/>
        <w:rPr>
          <w:rFonts w:ascii="Arial" w:eastAsia="Calibri" w:hAnsi="Arial" w:cs="Arial"/>
          <w:b/>
          <w:bCs/>
          <w:sz w:val="20"/>
          <w:szCs w:val="20"/>
        </w:rPr>
      </w:pPr>
      <w:r w:rsidRPr="005705E2">
        <w:rPr>
          <w:rFonts w:ascii="Arial" w:eastAsia="Calibri" w:hAnsi="Arial" w:cs="Arial"/>
          <w:b/>
          <w:bCs/>
          <w:sz w:val="20"/>
          <w:szCs w:val="20"/>
          <w:lang w:eastAsia="sl-SI"/>
        </w:rPr>
        <w:t>4.  2.</w:t>
      </w:r>
      <w:r w:rsidRPr="005705E2">
        <w:rPr>
          <w:rFonts w:ascii="Arial" w:eastAsia="Calibri" w:hAnsi="Arial" w:cs="Arial"/>
          <w:sz w:val="20"/>
          <w:szCs w:val="20"/>
          <w:lang w:eastAsia="sl-SI"/>
        </w:rPr>
        <w:t xml:space="preserve"> </w:t>
      </w:r>
      <w:r w:rsidRPr="005705E2">
        <w:rPr>
          <w:rFonts w:ascii="Arial" w:eastAsia="Calibri" w:hAnsi="Arial" w:cs="Arial"/>
          <w:b/>
          <w:bCs/>
          <w:sz w:val="20"/>
          <w:szCs w:val="20"/>
          <w:lang w:eastAsia="sl-SI"/>
        </w:rPr>
        <w:t>PLAČNI STEBER</w:t>
      </w:r>
      <w:r w:rsidRPr="005705E2">
        <w:rPr>
          <w:rFonts w:ascii="Arial" w:eastAsia="Calibri" w:hAnsi="Arial" w:cs="Arial"/>
          <w:b/>
          <w:bCs/>
          <w:sz w:val="20"/>
          <w:szCs w:val="20"/>
        </w:rPr>
        <w:t>: JAVNI USLUŽBENCI V DRŽAVNIH ORGANIH, SAMOUPRAVNIH LOKALNIH SKUPNOSTI, V JAVNIH AGENCIJAH, JAVNIH SKLADIH IN JAVNIH ZAVODIH S PODROČJA OBVEZNE SOCIALNE VARNOSTI IN GASILCI TER JAVNI USLUŽBENCI PLAČNE SKUPINE B V TEH UPORABNIKIH PRORAČUNA</w:t>
      </w:r>
    </w:p>
    <w:p w14:paraId="548B8BF9" w14:textId="77777777" w:rsidR="005705E2" w:rsidRPr="005705E2" w:rsidRDefault="005705E2" w:rsidP="005705E2">
      <w:pPr>
        <w:shd w:val="clear" w:color="auto" w:fill="FFFFFF"/>
        <w:spacing w:before="240" w:after="200" w:line="240" w:lineRule="auto"/>
        <w:ind w:left="1080"/>
        <w:contextualSpacing/>
        <w:jc w:val="both"/>
        <w:rPr>
          <w:rFonts w:ascii="Arial" w:eastAsia="Calibri" w:hAnsi="Arial" w:cs="Arial"/>
          <w:b/>
          <w:bCs/>
          <w:sz w:val="20"/>
          <w:szCs w:val="20"/>
          <w:lang w:eastAsia="sl-SI"/>
        </w:rPr>
      </w:pPr>
    </w:p>
    <w:p w14:paraId="0885B2D1" w14:textId="77777777" w:rsidR="005705E2" w:rsidRPr="005705E2" w:rsidRDefault="005705E2" w:rsidP="005705E2">
      <w:pPr>
        <w:numPr>
          <w:ilvl w:val="0"/>
          <w:numId w:val="16"/>
        </w:numPr>
        <w:shd w:val="clear" w:color="auto" w:fill="FFFFFF"/>
        <w:spacing w:after="0" w:line="240" w:lineRule="auto"/>
        <w:contextualSpacing/>
        <w:jc w:val="center"/>
        <w:rPr>
          <w:rFonts w:ascii="Arial" w:eastAsia="Calibri" w:hAnsi="Arial" w:cs="Arial"/>
          <w:b/>
          <w:bCs/>
          <w:sz w:val="20"/>
          <w:szCs w:val="20"/>
        </w:rPr>
      </w:pPr>
      <w:r w:rsidRPr="005705E2">
        <w:rPr>
          <w:rFonts w:ascii="Arial" w:eastAsia="Calibri" w:hAnsi="Arial" w:cs="Arial"/>
          <w:b/>
          <w:bCs/>
          <w:sz w:val="20"/>
          <w:szCs w:val="20"/>
        </w:rPr>
        <w:t>člen</w:t>
      </w:r>
    </w:p>
    <w:p w14:paraId="0C29A9DC" w14:textId="77777777" w:rsidR="005705E2" w:rsidRPr="005705E2" w:rsidRDefault="005705E2" w:rsidP="005705E2">
      <w:pPr>
        <w:shd w:val="clear" w:color="auto" w:fill="FFFFFF"/>
        <w:spacing w:after="200" w:line="240" w:lineRule="auto"/>
        <w:ind w:left="720"/>
        <w:contextualSpacing/>
        <w:rPr>
          <w:rFonts w:ascii="Arial" w:eastAsia="Calibri" w:hAnsi="Arial" w:cs="Arial"/>
          <w:b/>
          <w:bCs/>
          <w:sz w:val="20"/>
          <w:szCs w:val="20"/>
        </w:rPr>
      </w:pPr>
      <w:r w:rsidRPr="005705E2">
        <w:rPr>
          <w:rFonts w:ascii="Arial" w:eastAsia="Calibri" w:hAnsi="Arial" w:cs="Arial"/>
          <w:b/>
          <w:bCs/>
          <w:sz w:val="20"/>
          <w:szCs w:val="20"/>
        </w:rPr>
        <w:t xml:space="preserve">                                                           (obseg stebra)</w:t>
      </w:r>
    </w:p>
    <w:p w14:paraId="35661DA9" w14:textId="77777777" w:rsidR="005705E2" w:rsidRPr="005705E2" w:rsidRDefault="005705E2" w:rsidP="005705E2">
      <w:pPr>
        <w:shd w:val="clear" w:color="auto" w:fill="FFFFFF"/>
        <w:spacing w:after="200" w:line="240" w:lineRule="auto"/>
        <w:ind w:left="720"/>
        <w:contextualSpacing/>
        <w:rPr>
          <w:rFonts w:ascii="Arial" w:eastAsia="Calibri" w:hAnsi="Arial" w:cs="Arial"/>
          <w:b/>
          <w:bCs/>
          <w:sz w:val="20"/>
          <w:szCs w:val="20"/>
        </w:rPr>
      </w:pPr>
    </w:p>
    <w:p w14:paraId="298CB3D6" w14:textId="77777777" w:rsidR="005705E2" w:rsidRPr="005705E2" w:rsidRDefault="005705E2" w:rsidP="005705E2">
      <w:pPr>
        <w:shd w:val="clear" w:color="auto" w:fill="FFFFFF"/>
        <w:spacing w:after="200" w:line="240" w:lineRule="auto"/>
        <w:jc w:val="both"/>
        <w:rPr>
          <w:rFonts w:ascii="Arial" w:eastAsia="Calibri" w:hAnsi="Arial" w:cs="Arial"/>
          <w:sz w:val="20"/>
          <w:szCs w:val="20"/>
        </w:rPr>
      </w:pPr>
      <w:r w:rsidRPr="005705E2">
        <w:rPr>
          <w:rFonts w:ascii="Arial" w:eastAsia="Calibri" w:hAnsi="Arial" w:cs="Arial"/>
          <w:sz w:val="20"/>
          <w:szCs w:val="20"/>
          <w:lang w:eastAsia="sl-SI"/>
        </w:rPr>
        <w:t>V 2. plačni steber se uvrščajo</w:t>
      </w:r>
      <w:r w:rsidRPr="005705E2">
        <w:rPr>
          <w:rFonts w:ascii="Arial" w:eastAsia="Calibri" w:hAnsi="Arial" w:cs="Arial"/>
          <w:sz w:val="20"/>
          <w:szCs w:val="20"/>
        </w:rPr>
        <w:t xml:space="preserve"> </w:t>
      </w:r>
      <w:r w:rsidRPr="005705E2">
        <w:rPr>
          <w:rFonts w:ascii="Arial" w:eastAsia="Calibri" w:hAnsi="Arial" w:cs="Arial"/>
          <w:sz w:val="20"/>
          <w:szCs w:val="20"/>
          <w:lang w:eastAsia="sl-SI"/>
        </w:rPr>
        <w:t xml:space="preserve">javni uslužbenci v državnih organih in samoupravnih lokalnih skupnostih na uradniških in strokovno tehničnih delovnih mestih, ki sodijo v plačno skupino C in J, </w:t>
      </w:r>
      <w:r w:rsidRPr="005705E2">
        <w:rPr>
          <w:rFonts w:ascii="Arial" w:eastAsia="Calibri" w:hAnsi="Arial" w:cs="Arial"/>
          <w:sz w:val="20"/>
          <w:szCs w:val="20"/>
        </w:rPr>
        <w:t>javni uslužbenci v javnih agencijah in javnih skladih – plačna skupina I, v javnih zavodih s področja obvezne socialne varnosti – plačna skupina K, del plačne podskupine I1, in sicer gasilci, ter javni uslužbenci plačne skupine B v teh uporabnikih proračuna.</w:t>
      </w:r>
    </w:p>
    <w:p w14:paraId="15DBF19C" w14:textId="77777777" w:rsidR="005705E2" w:rsidRPr="005705E2" w:rsidRDefault="005705E2" w:rsidP="005705E2">
      <w:pPr>
        <w:shd w:val="clear" w:color="auto" w:fill="FFFFFF"/>
        <w:spacing w:after="200" w:line="240" w:lineRule="auto"/>
        <w:jc w:val="both"/>
        <w:rPr>
          <w:rFonts w:ascii="Arial" w:eastAsia="Calibri" w:hAnsi="Arial" w:cs="Arial"/>
          <w:sz w:val="20"/>
          <w:szCs w:val="20"/>
        </w:rPr>
      </w:pPr>
    </w:p>
    <w:p w14:paraId="31D0B17C" w14:textId="77777777" w:rsidR="005705E2" w:rsidRPr="005705E2" w:rsidRDefault="005705E2" w:rsidP="005705E2">
      <w:pPr>
        <w:numPr>
          <w:ilvl w:val="0"/>
          <w:numId w:val="16"/>
        </w:numPr>
        <w:shd w:val="clear" w:color="auto" w:fill="FFFFFF"/>
        <w:spacing w:after="0" w:line="240" w:lineRule="auto"/>
        <w:contextualSpacing/>
        <w:jc w:val="center"/>
        <w:rPr>
          <w:rFonts w:ascii="Arial" w:eastAsia="Calibri" w:hAnsi="Arial" w:cs="Arial"/>
          <w:b/>
          <w:bCs/>
          <w:sz w:val="20"/>
          <w:szCs w:val="20"/>
        </w:rPr>
      </w:pPr>
      <w:r w:rsidRPr="005705E2">
        <w:rPr>
          <w:rFonts w:ascii="Arial" w:eastAsia="Calibri" w:hAnsi="Arial" w:cs="Arial"/>
          <w:b/>
          <w:bCs/>
          <w:sz w:val="20"/>
          <w:szCs w:val="20"/>
        </w:rPr>
        <w:t>člen</w:t>
      </w:r>
    </w:p>
    <w:p w14:paraId="2E35A449" w14:textId="77777777" w:rsidR="005705E2" w:rsidRPr="005705E2" w:rsidRDefault="005705E2" w:rsidP="005705E2">
      <w:pPr>
        <w:shd w:val="clear" w:color="auto" w:fill="FFFFFF"/>
        <w:spacing w:after="200" w:line="240" w:lineRule="auto"/>
        <w:jc w:val="center"/>
        <w:rPr>
          <w:rFonts w:ascii="Arial" w:eastAsia="Calibri" w:hAnsi="Arial" w:cs="Arial"/>
          <w:b/>
          <w:bCs/>
          <w:sz w:val="20"/>
          <w:szCs w:val="20"/>
        </w:rPr>
      </w:pPr>
      <w:r w:rsidRPr="005705E2">
        <w:rPr>
          <w:rFonts w:ascii="Arial" w:eastAsia="Calibri" w:hAnsi="Arial" w:cs="Arial"/>
          <w:b/>
          <w:bCs/>
          <w:sz w:val="20"/>
          <w:szCs w:val="20"/>
        </w:rPr>
        <w:t>(uvrščanje v plačne razrede)</w:t>
      </w:r>
    </w:p>
    <w:p w14:paraId="5AEC4DDF"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lang w:eastAsia="sl-SI"/>
        </w:rPr>
      </w:pPr>
      <w:r w:rsidRPr="005705E2">
        <w:rPr>
          <w:rFonts w:ascii="Arial" w:eastAsia="Calibri" w:hAnsi="Arial" w:cs="Arial"/>
          <w:sz w:val="20"/>
          <w:szCs w:val="20"/>
          <w:lang w:eastAsia="sl-SI"/>
        </w:rPr>
        <w:t xml:space="preserve">(1) Delovna mesta oziroma nazivi iz prejšnjega člena v plačnih podskupinah C2, C3, C5, C6, C7, K, v plačni skupini J in gasilci v plačni podskupini I1 se uvrščajo v plačne razrede s kolektivno pogodbo dejavnosti, v plačni podskupini C4 in I1 pa s predpisom vlade. </w:t>
      </w:r>
    </w:p>
    <w:p w14:paraId="36745D8C" w14:textId="77777777" w:rsidR="005705E2" w:rsidRPr="005705E2" w:rsidRDefault="005705E2" w:rsidP="005705E2">
      <w:pPr>
        <w:spacing w:before="240" w:after="0" w:line="240" w:lineRule="auto"/>
        <w:ind w:firstLine="1021"/>
        <w:jc w:val="both"/>
        <w:rPr>
          <w:rFonts w:ascii="Arial" w:eastAsia="Times New Roman" w:hAnsi="Arial" w:cs="Arial"/>
          <w:sz w:val="20"/>
          <w:szCs w:val="20"/>
          <w:lang w:eastAsia="sl-SI"/>
        </w:rPr>
      </w:pPr>
      <w:r w:rsidRPr="005705E2">
        <w:rPr>
          <w:rFonts w:ascii="Arial" w:eastAsia="Times New Roman" w:hAnsi="Arial" w:cs="Arial"/>
          <w:sz w:val="20"/>
          <w:szCs w:val="20"/>
          <w:lang w:eastAsia="sl-SI"/>
        </w:rPr>
        <w:t>(2) Ne glede na določbe tega člena se delovna mesta in nazivi v obveščevalnih in varnostnih službah, ki niso uvrščeni v plačne razrede s kolektivno pogodbo dejavnosti, uvrščajo v plačne razrede s splošnim aktom organa, h kateremu da soglasje vlada. Akt se ne objavi.</w:t>
      </w:r>
    </w:p>
    <w:p w14:paraId="29358F2A" w14:textId="77777777" w:rsidR="005705E2" w:rsidRPr="005705E2" w:rsidRDefault="005705E2" w:rsidP="005705E2">
      <w:pPr>
        <w:shd w:val="clear" w:color="auto" w:fill="FFFFFF"/>
        <w:spacing w:before="240" w:after="200" w:line="240" w:lineRule="auto"/>
        <w:jc w:val="both"/>
        <w:rPr>
          <w:rFonts w:ascii="Arial" w:eastAsia="Calibri" w:hAnsi="Arial" w:cs="Arial"/>
          <w:sz w:val="20"/>
          <w:szCs w:val="20"/>
        </w:rPr>
      </w:pPr>
      <w:r w:rsidRPr="005705E2">
        <w:rPr>
          <w:rFonts w:ascii="Arial" w:eastAsia="Calibri" w:hAnsi="Arial" w:cs="Arial"/>
          <w:sz w:val="20"/>
          <w:szCs w:val="20"/>
          <w:lang w:eastAsia="sl-SI"/>
        </w:rPr>
        <w:t>(3) Delovna mesta oziroma nazivi v plačni podskupini C1 se uvrščajo v plačne razrede z aktom državnega organa, upoštevaje uvrstitev primerljivih delovnih mest in nazivov plačne skupine C v kolektivni pogodbi dejavnosti. Akt se objavi v Uradnem listu Republike Slovenije</w:t>
      </w:r>
      <w:bookmarkStart w:id="8" w:name="_Hlk121481555"/>
      <w:bookmarkStart w:id="9" w:name="_Hlk128559904"/>
      <w:r w:rsidRPr="005705E2">
        <w:rPr>
          <w:rFonts w:ascii="Arial" w:eastAsia="Calibri" w:hAnsi="Arial" w:cs="Arial"/>
          <w:sz w:val="20"/>
          <w:szCs w:val="20"/>
          <w:lang w:eastAsia="sl-SI"/>
        </w:rPr>
        <w:t>.</w:t>
      </w:r>
    </w:p>
    <w:bookmarkEnd w:id="8"/>
    <w:bookmarkEnd w:id="9"/>
    <w:p w14:paraId="06C206CB" w14:textId="77777777" w:rsidR="005705E2" w:rsidRPr="005705E2" w:rsidRDefault="005705E2" w:rsidP="005705E2">
      <w:pPr>
        <w:spacing w:after="200" w:line="276" w:lineRule="auto"/>
        <w:rPr>
          <w:rFonts w:ascii="Arial" w:eastAsia="Calibri" w:hAnsi="Arial" w:cs="Arial"/>
          <w:sz w:val="20"/>
          <w:szCs w:val="20"/>
        </w:rPr>
      </w:pPr>
    </w:p>
    <w:p w14:paraId="5C8B46A0" w14:textId="77777777" w:rsidR="005705E2" w:rsidRPr="005705E2" w:rsidRDefault="005705E2" w:rsidP="005705E2">
      <w:pPr>
        <w:numPr>
          <w:ilvl w:val="0"/>
          <w:numId w:val="16"/>
        </w:numPr>
        <w:spacing w:after="0" w:line="260" w:lineRule="exact"/>
        <w:contextualSpacing/>
        <w:jc w:val="center"/>
        <w:rPr>
          <w:rFonts w:ascii="Arial" w:eastAsia="Calibri" w:hAnsi="Arial" w:cs="Arial"/>
          <w:b/>
          <w:sz w:val="20"/>
          <w:szCs w:val="20"/>
        </w:rPr>
      </w:pPr>
      <w:r w:rsidRPr="005705E2">
        <w:rPr>
          <w:rFonts w:ascii="Arial" w:eastAsia="Calibri" w:hAnsi="Arial" w:cs="Arial"/>
          <w:b/>
          <w:sz w:val="20"/>
          <w:szCs w:val="20"/>
        </w:rPr>
        <w:t>člen</w:t>
      </w:r>
    </w:p>
    <w:p w14:paraId="662160C2" w14:textId="77777777" w:rsidR="005705E2" w:rsidRPr="005705E2" w:rsidRDefault="005705E2" w:rsidP="005705E2">
      <w:pPr>
        <w:spacing w:after="200" w:line="276" w:lineRule="auto"/>
        <w:jc w:val="center"/>
        <w:rPr>
          <w:rFonts w:ascii="Arial" w:eastAsia="Calibri" w:hAnsi="Arial" w:cs="Arial"/>
          <w:b/>
          <w:sz w:val="20"/>
          <w:szCs w:val="20"/>
        </w:rPr>
      </w:pPr>
      <w:r w:rsidRPr="005705E2">
        <w:rPr>
          <w:rFonts w:ascii="Arial" w:eastAsia="Calibri" w:hAnsi="Arial" w:cs="Arial"/>
          <w:b/>
          <w:sz w:val="20"/>
          <w:szCs w:val="20"/>
        </w:rPr>
        <w:t>(delitev sredstev za nagrajevanje delovne uspešnosti)</w:t>
      </w:r>
    </w:p>
    <w:p w14:paraId="2989DD40" w14:textId="77777777" w:rsidR="005705E2" w:rsidRPr="005705E2" w:rsidRDefault="005705E2" w:rsidP="005705E2">
      <w:pPr>
        <w:shd w:val="clear" w:color="auto" w:fill="FFFFFF"/>
        <w:spacing w:before="240" w:after="200" w:line="240" w:lineRule="auto"/>
        <w:jc w:val="both"/>
        <w:rPr>
          <w:rFonts w:ascii="Arial" w:eastAsia="Calibri" w:hAnsi="Arial" w:cs="Arial"/>
          <w:sz w:val="20"/>
          <w:szCs w:val="20"/>
        </w:rPr>
      </w:pPr>
      <w:r w:rsidRPr="005705E2">
        <w:rPr>
          <w:rFonts w:ascii="Arial" w:eastAsia="Calibri" w:hAnsi="Arial" w:cs="Arial"/>
          <w:sz w:val="20"/>
          <w:szCs w:val="20"/>
        </w:rPr>
        <w:t xml:space="preserve">Za javne uslužbence v organih državne uprave, pravosodnih organih in samoupravnih lokalnih skupnosti se podrobneje opredeli kriterije, način delitve sredstev in postopek za določitev delovne uspešnosti s predpisom vlade, za javne uslužbence v drugih državne organe pa z aktom organa. </w:t>
      </w:r>
    </w:p>
    <w:p w14:paraId="28F9B3DF" w14:textId="77777777" w:rsidR="005705E2" w:rsidRPr="005705E2" w:rsidRDefault="005705E2" w:rsidP="005705E2">
      <w:pPr>
        <w:shd w:val="clear" w:color="auto" w:fill="FFFFFF"/>
        <w:spacing w:after="200" w:line="240" w:lineRule="auto"/>
        <w:rPr>
          <w:rFonts w:ascii="Arial" w:eastAsia="Calibri" w:hAnsi="Arial" w:cs="Arial"/>
          <w:sz w:val="20"/>
          <w:szCs w:val="20"/>
        </w:rPr>
      </w:pPr>
    </w:p>
    <w:bookmarkEnd w:id="6"/>
    <w:p w14:paraId="0E7640C4" w14:textId="77777777" w:rsidR="005705E2" w:rsidRPr="005705E2" w:rsidRDefault="005705E2" w:rsidP="005705E2">
      <w:pPr>
        <w:shd w:val="clear" w:color="auto" w:fill="FFFFFF"/>
        <w:spacing w:before="240" w:after="200" w:line="240" w:lineRule="auto"/>
        <w:jc w:val="center"/>
        <w:rPr>
          <w:rFonts w:ascii="Arial" w:eastAsia="Calibri" w:hAnsi="Arial" w:cs="Arial"/>
          <w:b/>
          <w:bCs/>
          <w:sz w:val="20"/>
          <w:szCs w:val="20"/>
        </w:rPr>
      </w:pPr>
      <w:r w:rsidRPr="005705E2">
        <w:rPr>
          <w:rFonts w:ascii="Arial" w:eastAsia="Calibri" w:hAnsi="Arial" w:cs="Arial"/>
          <w:b/>
          <w:bCs/>
          <w:color w:val="000000" w:themeColor="text1"/>
          <w:sz w:val="20"/>
          <w:szCs w:val="20"/>
          <w:lang w:eastAsia="sl-SI"/>
        </w:rPr>
        <w:t xml:space="preserve">5.  3. PLAČNI </w:t>
      </w:r>
      <w:r w:rsidRPr="005705E2">
        <w:rPr>
          <w:rFonts w:ascii="Arial" w:eastAsia="Calibri" w:hAnsi="Arial" w:cs="Arial"/>
          <w:b/>
          <w:bCs/>
          <w:sz w:val="20"/>
          <w:szCs w:val="20"/>
          <w:lang w:eastAsia="sl-SI"/>
        </w:rPr>
        <w:t xml:space="preserve">STEBER: JAVNI USLUŽBENCI V </w:t>
      </w:r>
      <w:r w:rsidRPr="005705E2">
        <w:rPr>
          <w:rFonts w:ascii="Arial" w:eastAsia="Calibri" w:hAnsi="Arial" w:cs="Arial"/>
          <w:b/>
          <w:bCs/>
          <w:sz w:val="20"/>
          <w:szCs w:val="20"/>
        </w:rPr>
        <w:t>ZDRAVSTVU IN SOCIALNEM VARSTVU IN JAVNI USLUŽBENCI PLAČNE SKUPINE B V TEH UPORABNIKIH PRORAČUNA</w:t>
      </w:r>
    </w:p>
    <w:p w14:paraId="699F4F01" w14:textId="77777777" w:rsidR="005705E2" w:rsidRPr="005705E2" w:rsidRDefault="005705E2" w:rsidP="005705E2">
      <w:pPr>
        <w:shd w:val="clear" w:color="auto" w:fill="FFFFFF"/>
        <w:spacing w:before="240" w:after="200" w:line="240" w:lineRule="auto"/>
        <w:jc w:val="center"/>
        <w:rPr>
          <w:rFonts w:ascii="Arial" w:eastAsia="Calibri" w:hAnsi="Arial" w:cs="Arial"/>
          <w:b/>
          <w:bCs/>
          <w:sz w:val="20"/>
          <w:szCs w:val="20"/>
        </w:rPr>
      </w:pPr>
    </w:p>
    <w:p w14:paraId="1FA6D539" w14:textId="77777777" w:rsidR="005705E2" w:rsidRPr="005705E2" w:rsidRDefault="005705E2" w:rsidP="005705E2">
      <w:pPr>
        <w:numPr>
          <w:ilvl w:val="0"/>
          <w:numId w:val="16"/>
        </w:numPr>
        <w:shd w:val="clear" w:color="auto" w:fill="FFFFFF"/>
        <w:spacing w:after="0" w:line="240" w:lineRule="auto"/>
        <w:contextualSpacing/>
        <w:jc w:val="center"/>
        <w:rPr>
          <w:rFonts w:ascii="Arial" w:eastAsia="Calibri" w:hAnsi="Arial" w:cs="Arial"/>
          <w:b/>
          <w:bCs/>
          <w:sz w:val="20"/>
          <w:szCs w:val="20"/>
        </w:rPr>
      </w:pPr>
      <w:r w:rsidRPr="005705E2">
        <w:rPr>
          <w:rFonts w:ascii="Arial" w:eastAsia="Calibri" w:hAnsi="Arial" w:cs="Arial"/>
          <w:b/>
          <w:bCs/>
          <w:sz w:val="20"/>
          <w:szCs w:val="20"/>
        </w:rPr>
        <w:lastRenderedPageBreak/>
        <w:t>člen</w:t>
      </w:r>
    </w:p>
    <w:p w14:paraId="5E4EA8D9" w14:textId="0D13EF27" w:rsidR="005705E2" w:rsidRDefault="005705E2" w:rsidP="005705E2">
      <w:pPr>
        <w:shd w:val="clear" w:color="auto" w:fill="FFFFFF"/>
        <w:spacing w:after="200" w:line="240" w:lineRule="auto"/>
        <w:ind w:left="720"/>
        <w:contextualSpacing/>
        <w:jc w:val="center"/>
        <w:rPr>
          <w:rFonts w:ascii="Arial" w:eastAsia="Calibri" w:hAnsi="Arial" w:cs="Arial"/>
          <w:b/>
          <w:bCs/>
          <w:sz w:val="20"/>
          <w:szCs w:val="20"/>
        </w:rPr>
      </w:pPr>
      <w:r w:rsidRPr="005705E2">
        <w:rPr>
          <w:rFonts w:ascii="Arial" w:eastAsia="Calibri" w:hAnsi="Arial" w:cs="Arial"/>
          <w:b/>
          <w:bCs/>
          <w:sz w:val="20"/>
          <w:szCs w:val="20"/>
        </w:rPr>
        <w:t>(obseg stebra)</w:t>
      </w:r>
    </w:p>
    <w:p w14:paraId="50CA6097" w14:textId="77777777" w:rsidR="007E7D8E" w:rsidRPr="005705E2" w:rsidRDefault="007E7D8E" w:rsidP="005705E2">
      <w:pPr>
        <w:shd w:val="clear" w:color="auto" w:fill="FFFFFF"/>
        <w:spacing w:after="200" w:line="240" w:lineRule="auto"/>
        <w:ind w:left="720"/>
        <w:contextualSpacing/>
        <w:jc w:val="center"/>
        <w:rPr>
          <w:rFonts w:ascii="Arial" w:eastAsia="Calibri" w:hAnsi="Arial" w:cs="Arial"/>
          <w:b/>
          <w:bCs/>
          <w:sz w:val="20"/>
          <w:szCs w:val="20"/>
        </w:rPr>
      </w:pPr>
    </w:p>
    <w:p w14:paraId="2DA197AC" w14:textId="4D18B5DE" w:rsidR="005705E2" w:rsidRDefault="005705E2" w:rsidP="005705E2">
      <w:pPr>
        <w:shd w:val="clear" w:color="auto" w:fill="FFFFFF"/>
        <w:spacing w:before="240" w:after="200" w:line="240" w:lineRule="auto"/>
        <w:jc w:val="both"/>
        <w:rPr>
          <w:rFonts w:ascii="Arial" w:eastAsia="Calibri" w:hAnsi="Arial" w:cs="Arial"/>
          <w:sz w:val="20"/>
          <w:szCs w:val="20"/>
        </w:rPr>
      </w:pPr>
      <w:r w:rsidRPr="005705E2">
        <w:rPr>
          <w:rFonts w:ascii="Arial" w:eastAsia="Calibri" w:hAnsi="Arial" w:cs="Arial"/>
          <w:color w:val="000000" w:themeColor="text1"/>
          <w:sz w:val="20"/>
          <w:szCs w:val="20"/>
        </w:rPr>
        <w:t xml:space="preserve">V 3. plačni </w:t>
      </w:r>
      <w:r w:rsidRPr="005705E2">
        <w:rPr>
          <w:rFonts w:ascii="Arial" w:eastAsia="Calibri" w:hAnsi="Arial" w:cs="Arial"/>
          <w:sz w:val="20"/>
          <w:szCs w:val="20"/>
        </w:rPr>
        <w:t>steber se uvrščajo javni uslužbenci v zdravstvu in socialnem varstvu, ki sodijo v plačne  skupine E, F, J, in javni uslužbenci plačne skupine B v teh uporabnikih proračuna.</w:t>
      </w:r>
    </w:p>
    <w:p w14:paraId="4805F537" w14:textId="77777777" w:rsidR="007E7D8E" w:rsidRPr="005705E2" w:rsidRDefault="007E7D8E" w:rsidP="005705E2">
      <w:pPr>
        <w:shd w:val="clear" w:color="auto" w:fill="FFFFFF"/>
        <w:spacing w:before="240" w:after="200" w:line="240" w:lineRule="auto"/>
        <w:jc w:val="both"/>
        <w:rPr>
          <w:rFonts w:ascii="Arial" w:eastAsia="Calibri" w:hAnsi="Arial" w:cs="Arial"/>
          <w:sz w:val="20"/>
          <w:szCs w:val="20"/>
        </w:rPr>
      </w:pPr>
    </w:p>
    <w:p w14:paraId="2B4479AD" w14:textId="77777777" w:rsidR="005705E2" w:rsidRPr="005705E2" w:rsidRDefault="005705E2" w:rsidP="005705E2">
      <w:pPr>
        <w:numPr>
          <w:ilvl w:val="0"/>
          <w:numId w:val="16"/>
        </w:numPr>
        <w:shd w:val="clear" w:color="auto" w:fill="FFFFFF"/>
        <w:spacing w:after="0" w:line="240" w:lineRule="auto"/>
        <w:contextualSpacing/>
        <w:jc w:val="center"/>
        <w:rPr>
          <w:rFonts w:ascii="Arial" w:eastAsia="Calibri" w:hAnsi="Arial" w:cs="Arial"/>
          <w:b/>
          <w:bCs/>
          <w:sz w:val="20"/>
          <w:szCs w:val="20"/>
        </w:rPr>
      </w:pPr>
      <w:r w:rsidRPr="005705E2">
        <w:rPr>
          <w:rFonts w:ascii="Arial" w:eastAsia="Calibri" w:hAnsi="Arial" w:cs="Arial"/>
          <w:b/>
          <w:bCs/>
          <w:sz w:val="20"/>
          <w:szCs w:val="20"/>
        </w:rPr>
        <w:t>člen</w:t>
      </w:r>
    </w:p>
    <w:p w14:paraId="7CFCB3AA" w14:textId="7EE86E3F" w:rsidR="005705E2" w:rsidRDefault="005705E2" w:rsidP="005705E2">
      <w:pPr>
        <w:shd w:val="clear" w:color="auto" w:fill="FFFFFF"/>
        <w:spacing w:after="200" w:line="240" w:lineRule="exact"/>
        <w:ind w:left="720"/>
        <w:contextualSpacing/>
        <w:jc w:val="center"/>
        <w:rPr>
          <w:rFonts w:ascii="Arial" w:eastAsia="Calibri" w:hAnsi="Arial" w:cs="Arial"/>
          <w:b/>
          <w:bCs/>
          <w:sz w:val="20"/>
          <w:szCs w:val="20"/>
        </w:rPr>
      </w:pPr>
      <w:r w:rsidRPr="005705E2">
        <w:rPr>
          <w:rFonts w:ascii="Arial" w:eastAsia="Calibri" w:hAnsi="Arial" w:cs="Arial"/>
          <w:b/>
          <w:bCs/>
          <w:sz w:val="20"/>
          <w:szCs w:val="20"/>
        </w:rPr>
        <w:t>(uvrščanje v plačne razrede)</w:t>
      </w:r>
    </w:p>
    <w:p w14:paraId="35DA6E95" w14:textId="77777777" w:rsidR="007E7D8E" w:rsidRPr="005705E2" w:rsidRDefault="007E7D8E" w:rsidP="005705E2">
      <w:pPr>
        <w:shd w:val="clear" w:color="auto" w:fill="FFFFFF"/>
        <w:spacing w:after="200" w:line="240" w:lineRule="exact"/>
        <w:ind w:left="720"/>
        <w:contextualSpacing/>
        <w:jc w:val="center"/>
        <w:rPr>
          <w:rFonts w:ascii="Arial" w:eastAsia="Calibri" w:hAnsi="Arial" w:cs="Arial"/>
          <w:b/>
          <w:bCs/>
          <w:sz w:val="20"/>
          <w:szCs w:val="20"/>
        </w:rPr>
      </w:pPr>
    </w:p>
    <w:p w14:paraId="05858E73" w14:textId="77777777" w:rsidR="005705E2" w:rsidRPr="005705E2" w:rsidRDefault="005705E2" w:rsidP="005705E2">
      <w:pPr>
        <w:shd w:val="clear" w:color="auto" w:fill="FFFFFF"/>
        <w:spacing w:before="240" w:after="200" w:line="240" w:lineRule="exact"/>
        <w:jc w:val="both"/>
        <w:rPr>
          <w:rFonts w:ascii="Arial" w:eastAsia="Calibri" w:hAnsi="Arial" w:cs="Arial"/>
          <w:sz w:val="20"/>
          <w:szCs w:val="20"/>
          <w:lang w:eastAsia="sl-SI"/>
        </w:rPr>
      </w:pPr>
      <w:r w:rsidRPr="005705E2">
        <w:rPr>
          <w:rFonts w:ascii="Arial" w:eastAsia="Calibri" w:hAnsi="Arial" w:cs="Arial"/>
          <w:sz w:val="20"/>
          <w:szCs w:val="20"/>
          <w:lang w:eastAsia="sl-SI"/>
        </w:rPr>
        <w:t xml:space="preserve">Delovna mesta oziroma nazivi v plačnih skupinah E, F in J se uvrščajo v plačne razrede s kolektivno pogodbo dejavnosti, v plačni podskupini E1 pa s kolektivno pogodbo za poklic. </w:t>
      </w:r>
    </w:p>
    <w:p w14:paraId="6FB697D5" w14:textId="77777777" w:rsidR="005705E2" w:rsidRPr="005705E2" w:rsidRDefault="005705E2" w:rsidP="005705E2">
      <w:pPr>
        <w:shd w:val="clear" w:color="auto" w:fill="FFFFFF"/>
        <w:spacing w:before="240" w:after="200" w:line="240" w:lineRule="auto"/>
        <w:jc w:val="both"/>
        <w:rPr>
          <w:rFonts w:ascii="Arial" w:eastAsia="Calibri" w:hAnsi="Arial" w:cs="Arial"/>
          <w:sz w:val="20"/>
          <w:szCs w:val="20"/>
        </w:rPr>
      </w:pPr>
    </w:p>
    <w:p w14:paraId="4AEBC036" w14:textId="77777777" w:rsidR="005705E2" w:rsidRPr="005705E2" w:rsidRDefault="005705E2" w:rsidP="005705E2">
      <w:pPr>
        <w:shd w:val="clear" w:color="auto" w:fill="FFFFFF"/>
        <w:spacing w:before="240" w:after="200" w:line="240" w:lineRule="auto"/>
        <w:jc w:val="center"/>
        <w:rPr>
          <w:rFonts w:ascii="Arial" w:eastAsia="Calibri" w:hAnsi="Arial" w:cs="Arial"/>
          <w:b/>
          <w:bCs/>
          <w:sz w:val="20"/>
          <w:szCs w:val="20"/>
        </w:rPr>
      </w:pPr>
      <w:r w:rsidRPr="005705E2">
        <w:rPr>
          <w:rFonts w:ascii="Arial" w:eastAsia="Calibri" w:hAnsi="Arial" w:cs="Arial"/>
          <w:b/>
          <w:bCs/>
          <w:color w:val="000000" w:themeColor="text1"/>
          <w:sz w:val="20"/>
          <w:szCs w:val="20"/>
          <w:lang w:eastAsia="sl-SI"/>
        </w:rPr>
        <w:t xml:space="preserve">6.  4. PLAČNI </w:t>
      </w:r>
      <w:r w:rsidRPr="005705E2">
        <w:rPr>
          <w:rFonts w:ascii="Arial" w:eastAsia="Calibri" w:hAnsi="Arial" w:cs="Arial"/>
          <w:b/>
          <w:bCs/>
          <w:sz w:val="20"/>
          <w:szCs w:val="20"/>
          <w:lang w:eastAsia="sl-SI"/>
        </w:rPr>
        <w:t xml:space="preserve">STEBER: JAVNI USLUŽBENCI V RAZISKOVALNI DEJAVNOSTI, IZOBRAŽEVANJU IN KULTURI - PLAČNE SKUPINE D, G, H IN J </w:t>
      </w:r>
      <w:r w:rsidRPr="005705E2">
        <w:rPr>
          <w:rFonts w:ascii="Arial" w:eastAsia="Calibri" w:hAnsi="Arial" w:cs="Arial"/>
          <w:b/>
          <w:bCs/>
          <w:sz w:val="20"/>
          <w:szCs w:val="20"/>
        </w:rPr>
        <w:t>IN JAVNI USLUŽBENCI PLAČNE SKUPINE B V TEH UPORABNIKIH PRORAČUNA</w:t>
      </w:r>
    </w:p>
    <w:p w14:paraId="5139BEF1" w14:textId="77777777" w:rsidR="005705E2" w:rsidRPr="005705E2" w:rsidRDefault="005705E2" w:rsidP="005705E2">
      <w:pPr>
        <w:spacing w:after="200" w:line="240" w:lineRule="auto"/>
        <w:jc w:val="both"/>
        <w:rPr>
          <w:rFonts w:ascii="Arial" w:eastAsia="Calibri" w:hAnsi="Arial" w:cs="Arial"/>
          <w:b/>
          <w:bCs/>
          <w:sz w:val="20"/>
          <w:szCs w:val="20"/>
          <w:lang w:eastAsia="sl-SI"/>
        </w:rPr>
      </w:pPr>
    </w:p>
    <w:p w14:paraId="2F5F0FE6" w14:textId="77777777" w:rsidR="005705E2" w:rsidRPr="005705E2" w:rsidRDefault="005705E2" w:rsidP="005705E2">
      <w:pPr>
        <w:shd w:val="clear" w:color="auto" w:fill="FFFFFF"/>
        <w:spacing w:before="240" w:after="200" w:line="240" w:lineRule="auto"/>
        <w:ind w:left="1741"/>
        <w:contextualSpacing/>
        <w:jc w:val="center"/>
        <w:rPr>
          <w:rFonts w:ascii="Arial" w:eastAsia="Calibri" w:hAnsi="Arial" w:cs="Arial"/>
          <w:b/>
          <w:bCs/>
          <w:sz w:val="20"/>
          <w:szCs w:val="20"/>
        </w:rPr>
      </w:pPr>
    </w:p>
    <w:p w14:paraId="6CF1B70E" w14:textId="77777777" w:rsidR="005705E2" w:rsidRPr="005705E2" w:rsidRDefault="005705E2" w:rsidP="005705E2">
      <w:pPr>
        <w:numPr>
          <w:ilvl w:val="0"/>
          <w:numId w:val="16"/>
        </w:numPr>
        <w:shd w:val="clear" w:color="auto" w:fill="FFFFFF"/>
        <w:spacing w:after="0" w:line="240" w:lineRule="auto"/>
        <w:contextualSpacing/>
        <w:jc w:val="center"/>
        <w:rPr>
          <w:rFonts w:ascii="Arial" w:eastAsia="Calibri" w:hAnsi="Arial" w:cs="Arial"/>
          <w:b/>
          <w:bCs/>
          <w:sz w:val="20"/>
          <w:szCs w:val="20"/>
        </w:rPr>
      </w:pPr>
      <w:r w:rsidRPr="005705E2">
        <w:rPr>
          <w:rFonts w:ascii="Arial" w:eastAsia="Calibri" w:hAnsi="Arial" w:cs="Arial"/>
          <w:b/>
          <w:bCs/>
          <w:sz w:val="20"/>
          <w:szCs w:val="20"/>
        </w:rPr>
        <w:t>člen</w:t>
      </w:r>
    </w:p>
    <w:p w14:paraId="10087F63" w14:textId="02B97299" w:rsidR="005705E2" w:rsidRDefault="005705E2" w:rsidP="005705E2">
      <w:pPr>
        <w:shd w:val="clear" w:color="auto" w:fill="FFFFFF"/>
        <w:spacing w:after="200" w:line="240" w:lineRule="auto"/>
        <w:ind w:left="720"/>
        <w:contextualSpacing/>
        <w:rPr>
          <w:rFonts w:ascii="Arial" w:eastAsia="Calibri" w:hAnsi="Arial" w:cs="Arial"/>
          <w:b/>
          <w:bCs/>
          <w:sz w:val="20"/>
          <w:szCs w:val="20"/>
        </w:rPr>
      </w:pPr>
      <w:r w:rsidRPr="005705E2">
        <w:rPr>
          <w:rFonts w:ascii="Arial" w:eastAsia="Calibri" w:hAnsi="Arial" w:cs="Arial"/>
          <w:b/>
          <w:bCs/>
          <w:sz w:val="20"/>
          <w:szCs w:val="20"/>
        </w:rPr>
        <w:t xml:space="preserve">                                                           (obseg stebra)</w:t>
      </w:r>
    </w:p>
    <w:p w14:paraId="1F6E183F" w14:textId="77777777" w:rsidR="005D325E" w:rsidRPr="005705E2" w:rsidRDefault="005D325E" w:rsidP="005705E2">
      <w:pPr>
        <w:shd w:val="clear" w:color="auto" w:fill="FFFFFF"/>
        <w:spacing w:after="200" w:line="240" w:lineRule="auto"/>
        <w:ind w:left="720"/>
        <w:contextualSpacing/>
        <w:rPr>
          <w:rFonts w:ascii="Arial" w:eastAsia="Calibri" w:hAnsi="Arial" w:cs="Arial"/>
          <w:b/>
          <w:bCs/>
          <w:sz w:val="20"/>
          <w:szCs w:val="20"/>
        </w:rPr>
      </w:pPr>
    </w:p>
    <w:p w14:paraId="310BB0A3" w14:textId="77777777" w:rsidR="005705E2" w:rsidRPr="005705E2" w:rsidRDefault="005705E2" w:rsidP="005705E2">
      <w:pPr>
        <w:shd w:val="clear" w:color="auto" w:fill="FFFFFF"/>
        <w:spacing w:after="200" w:line="240" w:lineRule="auto"/>
        <w:rPr>
          <w:rFonts w:ascii="Arial" w:eastAsia="Calibri" w:hAnsi="Arial" w:cs="Arial"/>
          <w:sz w:val="20"/>
          <w:szCs w:val="20"/>
          <w:lang w:eastAsia="sl-SI"/>
        </w:rPr>
      </w:pPr>
      <w:r w:rsidRPr="005705E2">
        <w:rPr>
          <w:rFonts w:ascii="Arial" w:eastAsia="Calibri" w:hAnsi="Arial" w:cs="Arial"/>
          <w:color w:val="000000" w:themeColor="text1"/>
          <w:sz w:val="20"/>
          <w:szCs w:val="20"/>
          <w:lang w:eastAsia="sl-SI"/>
        </w:rPr>
        <w:t xml:space="preserve">V 4. plačni </w:t>
      </w:r>
      <w:r w:rsidRPr="005705E2">
        <w:rPr>
          <w:rFonts w:ascii="Arial" w:eastAsia="Calibri" w:hAnsi="Arial" w:cs="Arial"/>
          <w:sz w:val="20"/>
          <w:szCs w:val="20"/>
          <w:lang w:eastAsia="sl-SI"/>
        </w:rPr>
        <w:t xml:space="preserve">steber se uvrščajo javni uslužbenci v raziskovalni dejavnosti, izobraževanju in kulturi, ki sodijo v  plačne skupine D, G, H, J, </w:t>
      </w:r>
      <w:r w:rsidRPr="005705E2">
        <w:rPr>
          <w:rFonts w:ascii="Arial" w:eastAsia="Calibri" w:hAnsi="Arial" w:cs="Arial"/>
          <w:sz w:val="20"/>
          <w:szCs w:val="20"/>
        </w:rPr>
        <w:t>in javni uslužbenci plačne skupine B v teh uporabnikih proračuna</w:t>
      </w:r>
      <w:r w:rsidRPr="005705E2">
        <w:rPr>
          <w:rFonts w:ascii="Arial" w:eastAsia="Calibri" w:hAnsi="Arial" w:cs="Arial"/>
          <w:sz w:val="20"/>
          <w:szCs w:val="20"/>
          <w:lang w:eastAsia="sl-SI"/>
        </w:rPr>
        <w:t>.</w:t>
      </w:r>
    </w:p>
    <w:p w14:paraId="2884357B" w14:textId="77777777" w:rsidR="005705E2" w:rsidRPr="005705E2" w:rsidRDefault="005705E2" w:rsidP="005705E2">
      <w:pPr>
        <w:shd w:val="clear" w:color="auto" w:fill="FFFFFF"/>
        <w:spacing w:after="200" w:line="240" w:lineRule="auto"/>
        <w:rPr>
          <w:rFonts w:ascii="Arial" w:eastAsia="Calibri" w:hAnsi="Arial" w:cs="Arial"/>
          <w:sz w:val="20"/>
          <w:szCs w:val="20"/>
          <w:lang w:eastAsia="sl-SI"/>
        </w:rPr>
      </w:pPr>
    </w:p>
    <w:p w14:paraId="73048879" w14:textId="77777777" w:rsidR="005705E2" w:rsidRPr="005705E2" w:rsidRDefault="005705E2" w:rsidP="005705E2">
      <w:pPr>
        <w:numPr>
          <w:ilvl w:val="0"/>
          <w:numId w:val="16"/>
        </w:numPr>
        <w:shd w:val="clear" w:color="auto" w:fill="FFFFFF"/>
        <w:spacing w:after="0" w:line="240" w:lineRule="auto"/>
        <w:contextualSpacing/>
        <w:jc w:val="center"/>
        <w:rPr>
          <w:rFonts w:ascii="Arial" w:eastAsia="Calibri" w:hAnsi="Arial" w:cs="Arial"/>
          <w:b/>
          <w:bCs/>
          <w:sz w:val="20"/>
          <w:szCs w:val="20"/>
          <w:lang w:eastAsia="sl-SI"/>
        </w:rPr>
      </w:pPr>
      <w:r w:rsidRPr="005705E2">
        <w:rPr>
          <w:rFonts w:ascii="Arial" w:eastAsia="Calibri" w:hAnsi="Arial" w:cs="Arial"/>
          <w:b/>
          <w:bCs/>
          <w:sz w:val="20"/>
          <w:szCs w:val="20"/>
          <w:lang w:eastAsia="sl-SI"/>
        </w:rPr>
        <w:t>člen</w:t>
      </w:r>
    </w:p>
    <w:p w14:paraId="0FF46D2A" w14:textId="0C65A39C" w:rsidR="005705E2" w:rsidRDefault="005705E2" w:rsidP="005705E2">
      <w:pPr>
        <w:shd w:val="clear" w:color="auto" w:fill="FFFFFF"/>
        <w:spacing w:after="200" w:line="240" w:lineRule="auto"/>
        <w:ind w:left="720"/>
        <w:contextualSpacing/>
        <w:jc w:val="center"/>
        <w:rPr>
          <w:rFonts w:ascii="Arial" w:eastAsia="Calibri" w:hAnsi="Arial" w:cs="Arial"/>
          <w:b/>
          <w:bCs/>
          <w:sz w:val="20"/>
          <w:szCs w:val="20"/>
        </w:rPr>
      </w:pPr>
      <w:r w:rsidRPr="005705E2">
        <w:rPr>
          <w:rFonts w:ascii="Arial" w:eastAsia="Calibri" w:hAnsi="Arial" w:cs="Arial"/>
          <w:b/>
          <w:bCs/>
          <w:sz w:val="20"/>
          <w:szCs w:val="20"/>
        </w:rPr>
        <w:t>(uvrščanje v plačne razrede)</w:t>
      </w:r>
    </w:p>
    <w:p w14:paraId="32425185" w14:textId="77777777" w:rsidR="005D325E" w:rsidRPr="005705E2" w:rsidRDefault="005D325E" w:rsidP="005705E2">
      <w:pPr>
        <w:shd w:val="clear" w:color="auto" w:fill="FFFFFF"/>
        <w:spacing w:after="200" w:line="240" w:lineRule="auto"/>
        <w:ind w:left="720"/>
        <w:contextualSpacing/>
        <w:jc w:val="center"/>
        <w:rPr>
          <w:rFonts w:ascii="Arial" w:eastAsia="Calibri" w:hAnsi="Arial" w:cs="Arial"/>
          <w:b/>
          <w:bCs/>
          <w:sz w:val="20"/>
          <w:szCs w:val="20"/>
        </w:rPr>
      </w:pPr>
    </w:p>
    <w:p w14:paraId="2F0CAA9E" w14:textId="77777777" w:rsidR="005705E2" w:rsidRPr="005705E2" w:rsidRDefault="005705E2" w:rsidP="005705E2">
      <w:pPr>
        <w:spacing w:before="240" w:after="0" w:line="240" w:lineRule="auto"/>
        <w:ind w:firstLine="1021"/>
        <w:jc w:val="both"/>
        <w:rPr>
          <w:rFonts w:ascii="Arial" w:eastAsia="Times New Roman" w:hAnsi="Arial" w:cs="Arial"/>
          <w:sz w:val="20"/>
          <w:szCs w:val="20"/>
          <w:lang w:eastAsia="sl-SI"/>
        </w:rPr>
      </w:pPr>
      <w:r w:rsidRPr="005705E2">
        <w:rPr>
          <w:rFonts w:ascii="Arial" w:eastAsia="Times New Roman" w:hAnsi="Arial" w:cs="Arial"/>
          <w:sz w:val="20"/>
          <w:szCs w:val="20"/>
          <w:lang w:eastAsia="sl-SI"/>
        </w:rPr>
        <w:t xml:space="preserve">(1) Delovna mesta oziroma nazivi v plačnih skupinah D, G, H in J se uvrščajo v plačne razrede s kolektivno pogodbo dejavnosti, delovna mesta poklicnih novinarjev pa s kolektivno pogodbo za poklic. </w:t>
      </w:r>
    </w:p>
    <w:p w14:paraId="13FA3862" w14:textId="77777777" w:rsidR="005705E2" w:rsidRPr="005705E2" w:rsidRDefault="005705E2" w:rsidP="005705E2">
      <w:pPr>
        <w:spacing w:before="240" w:after="0" w:line="240" w:lineRule="auto"/>
        <w:ind w:firstLine="1021"/>
        <w:jc w:val="both"/>
        <w:rPr>
          <w:rFonts w:ascii="Arial" w:eastAsia="Times New Roman" w:hAnsi="Arial" w:cs="Arial"/>
          <w:sz w:val="20"/>
          <w:szCs w:val="20"/>
          <w:lang w:eastAsia="sl-SI"/>
        </w:rPr>
      </w:pPr>
      <w:r w:rsidRPr="005705E2">
        <w:rPr>
          <w:rFonts w:ascii="Arial" w:eastAsia="Times New Roman" w:hAnsi="Arial" w:cs="Arial"/>
          <w:sz w:val="20"/>
          <w:szCs w:val="20"/>
          <w:lang w:eastAsia="sl-SI"/>
        </w:rPr>
        <w:t>(2) Delovna mesta javnih uslužbencev v javnem zavodu Radiotelevizije Slovenija se uvrščajo v plačne razrede s kolektivno pogodbo, ki jo skleneta v imenu delodajalca uprava javnega zavoda in v imenu delojemalcev reprezentativni sindikati v javnem zavodu.</w:t>
      </w:r>
    </w:p>
    <w:p w14:paraId="0151B7EF" w14:textId="77777777" w:rsidR="005705E2" w:rsidRPr="005705E2" w:rsidRDefault="005705E2" w:rsidP="005705E2">
      <w:pPr>
        <w:shd w:val="clear" w:color="auto" w:fill="FFFFFF"/>
        <w:spacing w:before="240" w:after="200" w:line="240" w:lineRule="auto"/>
        <w:jc w:val="both"/>
        <w:rPr>
          <w:rFonts w:ascii="Arial" w:eastAsia="Calibri" w:hAnsi="Arial" w:cs="Arial"/>
          <w:sz w:val="20"/>
          <w:szCs w:val="20"/>
          <w:lang w:eastAsia="sl-SI"/>
        </w:rPr>
      </w:pPr>
    </w:p>
    <w:p w14:paraId="370A055F" w14:textId="77777777" w:rsidR="005705E2" w:rsidRPr="005705E2" w:rsidRDefault="005705E2" w:rsidP="005705E2">
      <w:pPr>
        <w:numPr>
          <w:ilvl w:val="0"/>
          <w:numId w:val="16"/>
        </w:numPr>
        <w:spacing w:after="0" w:line="240" w:lineRule="auto"/>
        <w:contextualSpacing/>
        <w:jc w:val="center"/>
        <w:rPr>
          <w:rFonts w:ascii="Arial" w:eastAsia="Times New Roman" w:hAnsi="Arial" w:cs="Arial"/>
          <w:b/>
          <w:sz w:val="20"/>
          <w:szCs w:val="20"/>
          <w:lang w:eastAsia="sl-SI"/>
        </w:rPr>
      </w:pPr>
      <w:r w:rsidRPr="005705E2">
        <w:rPr>
          <w:rFonts w:ascii="Arial" w:eastAsia="Times New Roman" w:hAnsi="Arial" w:cs="Arial"/>
          <w:b/>
          <w:sz w:val="20"/>
          <w:szCs w:val="20"/>
          <w:lang w:eastAsia="sl-SI"/>
        </w:rPr>
        <w:t>člen</w:t>
      </w:r>
    </w:p>
    <w:p w14:paraId="167CD42C" w14:textId="77777777" w:rsidR="005705E2" w:rsidRPr="005705E2" w:rsidRDefault="005705E2" w:rsidP="005705E2">
      <w:pPr>
        <w:spacing w:after="200" w:line="276" w:lineRule="auto"/>
        <w:jc w:val="center"/>
        <w:rPr>
          <w:rFonts w:ascii="Arial" w:eastAsia="Calibri" w:hAnsi="Arial" w:cs="Arial"/>
          <w:b/>
          <w:sz w:val="20"/>
          <w:szCs w:val="20"/>
        </w:rPr>
      </w:pPr>
      <w:r w:rsidRPr="005705E2">
        <w:rPr>
          <w:rFonts w:ascii="Arial" w:eastAsia="Calibri" w:hAnsi="Arial" w:cs="Arial"/>
          <w:b/>
          <w:sz w:val="20"/>
          <w:szCs w:val="20"/>
        </w:rPr>
        <w:t>(učna oziroma pedagoška obveznost)</w:t>
      </w:r>
    </w:p>
    <w:p w14:paraId="4DE465F0" w14:textId="77777777" w:rsidR="005705E2" w:rsidRPr="005705E2" w:rsidRDefault="005705E2" w:rsidP="005705E2">
      <w:pPr>
        <w:spacing w:before="240" w:after="0" w:line="240" w:lineRule="auto"/>
        <w:ind w:firstLine="1021"/>
        <w:jc w:val="both"/>
        <w:rPr>
          <w:rFonts w:ascii="Arial" w:eastAsia="Times New Roman" w:hAnsi="Arial" w:cs="Arial"/>
          <w:sz w:val="20"/>
          <w:szCs w:val="20"/>
          <w:lang w:eastAsia="sl-SI"/>
        </w:rPr>
      </w:pPr>
      <w:r w:rsidRPr="005705E2">
        <w:rPr>
          <w:rFonts w:ascii="Arial" w:eastAsia="Times New Roman" w:hAnsi="Arial" w:cs="Arial"/>
          <w:sz w:val="20"/>
          <w:szCs w:val="20"/>
          <w:lang w:eastAsia="sl-SI"/>
        </w:rPr>
        <w:t>(1) Javnim uslužbencem v javnih vzgojno-izobraževalnih zavodih in visokošolskih zavodih pripada plačilo za dodatno učno obveznost oziroma dodatno pedagoško obveznost, ki se lahko določi v obsegu in pod pogoji, določenimi z zakoni, ki urejajo organizacijo in financiranje vzgoje in izobraževanja oziroma visokošolskega izobraževanja. Osnovna plača za dodatno učno obveznost oziroma dodatno pedagoško obveznost se določi tako, da se mesečni obseg opravljenih ur povečane tedenske učne obveznosti pomnoži z bruto urno postavko za osnovno plačo in faktorjem, ki ga določi vlada.</w:t>
      </w:r>
    </w:p>
    <w:p w14:paraId="5E4F25B8" w14:textId="353E177C" w:rsidR="005705E2" w:rsidRPr="005D325E" w:rsidRDefault="005705E2" w:rsidP="005D325E">
      <w:pPr>
        <w:spacing w:before="240" w:after="0" w:line="240" w:lineRule="auto"/>
        <w:ind w:firstLine="1021"/>
        <w:jc w:val="both"/>
        <w:rPr>
          <w:rFonts w:ascii="Arial" w:eastAsia="Times New Roman" w:hAnsi="Arial" w:cs="Arial"/>
          <w:sz w:val="20"/>
          <w:szCs w:val="20"/>
          <w:lang w:eastAsia="sl-SI"/>
        </w:rPr>
      </w:pPr>
      <w:r w:rsidRPr="005705E2">
        <w:rPr>
          <w:rFonts w:ascii="Arial" w:eastAsia="Times New Roman" w:hAnsi="Arial" w:cs="Arial"/>
          <w:sz w:val="20"/>
          <w:szCs w:val="20"/>
          <w:lang w:eastAsia="sl-SI"/>
        </w:rPr>
        <w:t>(2) Če je javnim uslužbencem v javnih vzgojno-izobraževalnih zavodih in visokošolskih zavodih določena zmanjšana učna ali pedagoška obveznost, se osnovna plača obračuna v skladu z mesečnim obsegom opravljene pedagoške oziroma učne obveznosti tako, da se za znesek mesečnega obsega zmanjšane učne oziroma pedagoške obveznosti, pomnožene z bruto urno postavko osnovne plače in faktorjem, ki ga določi vlada, zmanjša osnovna plača javnega uslužbenca.</w:t>
      </w:r>
    </w:p>
    <w:p w14:paraId="1D66F5BD" w14:textId="77777777" w:rsidR="005705E2" w:rsidRPr="005705E2" w:rsidRDefault="005705E2" w:rsidP="005705E2">
      <w:pPr>
        <w:shd w:val="clear" w:color="auto" w:fill="FFFFFF"/>
        <w:spacing w:before="240" w:after="200" w:line="240" w:lineRule="auto"/>
        <w:jc w:val="center"/>
        <w:rPr>
          <w:rFonts w:ascii="Arial" w:eastAsia="Calibri" w:hAnsi="Arial" w:cs="Arial"/>
          <w:b/>
          <w:bCs/>
          <w:sz w:val="20"/>
          <w:szCs w:val="20"/>
        </w:rPr>
      </w:pPr>
      <w:r w:rsidRPr="005705E2">
        <w:rPr>
          <w:rFonts w:ascii="Arial" w:eastAsia="Calibri" w:hAnsi="Arial" w:cs="Arial"/>
          <w:b/>
          <w:bCs/>
          <w:color w:val="000000" w:themeColor="text1"/>
          <w:sz w:val="20"/>
          <w:szCs w:val="20"/>
          <w:lang w:eastAsia="sl-SI"/>
        </w:rPr>
        <w:lastRenderedPageBreak/>
        <w:t xml:space="preserve">7.  5. PLAČNI </w:t>
      </w:r>
      <w:r w:rsidRPr="005705E2">
        <w:rPr>
          <w:rFonts w:ascii="Arial" w:eastAsia="Calibri" w:hAnsi="Arial" w:cs="Arial"/>
          <w:b/>
          <w:bCs/>
          <w:sz w:val="20"/>
          <w:szCs w:val="20"/>
          <w:lang w:eastAsia="sl-SI"/>
        </w:rPr>
        <w:t xml:space="preserve">STEBER: JAVNI USLUŽBENCI V DRUGIH JAVNIH ZAVODIH IN JAVNIH GOSPODARSKIH ZAVODIH </w:t>
      </w:r>
      <w:r w:rsidRPr="005705E2">
        <w:rPr>
          <w:rFonts w:ascii="Arial" w:eastAsia="Calibri" w:hAnsi="Arial" w:cs="Arial"/>
          <w:b/>
          <w:bCs/>
          <w:sz w:val="20"/>
          <w:szCs w:val="20"/>
        </w:rPr>
        <w:t>IN JAVNI USLUŽBENCI PLAČNE SKUPINE B V TEH UPORABNIKIH PRORAČUNA</w:t>
      </w:r>
    </w:p>
    <w:p w14:paraId="11EE0ABC" w14:textId="77777777" w:rsidR="005705E2" w:rsidRPr="005705E2" w:rsidRDefault="005705E2" w:rsidP="005705E2">
      <w:pPr>
        <w:shd w:val="clear" w:color="auto" w:fill="FFFFFF"/>
        <w:spacing w:before="240" w:after="200" w:line="240" w:lineRule="auto"/>
        <w:jc w:val="center"/>
        <w:rPr>
          <w:rFonts w:ascii="Arial" w:eastAsia="Calibri" w:hAnsi="Arial" w:cs="Arial"/>
          <w:b/>
          <w:bCs/>
          <w:sz w:val="20"/>
          <w:szCs w:val="20"/>
        </w:rPr>
      </w:pPr>
    </w:p>
    <w:p w14:paraId="741E952D" w14:textId="77777777" w:rsidR="005705E2" w:rsidRPr="005705E2" w:rsidRDefault="005705E2" w:rsidP="005705E2">
      <w:pPr>
        <w:numPr>
          <w:ilvl w:val="0"/>
          <w:numId w:val="16"/>
        </w:numPr>
        <w:shd w:val="clear" w:color="auto" w:fill="FFFFFF"/>
        <w:spacing w:after="0" w:line="240" w:lineRule="auto"/>
        <w:contextualSpacing/>
        <w:jc w:val="center"/>
        <w:rPr>
          <w:rFonts w:ascii="Arial" w:eastAsia="Calibri" w:hAnsi="Arial" w:cs="Arial"/>
          <w:b/>
          <w:bCs/>
          <w:sz w:val="20"/>
          <w:szCs w:val="20"/>
        </w:rPr>
      </w:pPr>
      <w:r w:rsidRPr="005705E2">
        <w:rPr>
          <w:rFonts w:ascii="Arial" w:eastAsia="Calibri" w:hAnsi="Arial" w:cs="Arial"/>
          <w:b/>
          <w:bCs/>
          <w:sz w:val="20"/>
          <w:szCs w:val="20"/>
        </w:rPr>
        <w:t>člen</w:t>
      </w:r>
    </w:p>
    <w:p w14:paraId="544DD91B" w14:textId="77777777" w:rsidR="005705E2" w:rsidRPr="005705E2" w:rsidRDefault="005705E2" w:rsidP="005705E2">
      <w:pPr>
        <w:shd w:val="clear" w:color="auto" w:fill="FFFFFF"/>
        <w:spacing w:after="200" w:line="240" w:lineRule="auto"/>
        <w:ind w:left="720"/>
        <w:contextualSpacing/>
        <w:jc w:val="center"/>
        <w:rPr>
          <w:rFonts w:ascii="Arial" w:eastAsia="Calibri" w:hAnsi="Arial" w:cs="Arial"/>
          <w:b/>
          <w:bCs/>
          <w:sz w:val="20"/>
          <w:szCs w:val="20"/>
        </w:rPr>
      </w:pPr>
      <w:r w:rsidRPr="005705E2">
        <w:rPr>
          <w:rFonts w:ascii="Arial" w:eastAsia="Calibri" w:hAnsi="Arial" w:cs="Arial"/>
          <w:b/>
          <w:bCs/>
          <w:sz w:val="20"/>
          <w:szCs w:val="20"/>
        </w:rPr>
        <w:t>(obseg stebra)</w:t>
      </w:r>
    </w:p>
    <w:p w14:paraId="498EC117" w14:textId="77777777" w:rsidR="005705E2" w:rsidRPr="005705E2" w:rsidRDefault="005705E2" w:rsidP="005705E2">
      <w:pPr>
        <w:shd w:val="clear" w:color="auto" w:fill="FFFFFF"/>
        <w:spacing w:after="200" w:line="240" w:lineRule="auto"/>
        <w:ind w:left="720"/>
        <w:contextualSpacing/>
        <w:rPr>
          <w:rFonts w:ascii="Arial" w:eastAsia="Calibri" w:hAnsi="Arial" w:cs="Arial"/>
          <w:b/>
          <w:bCs/>
          <w:sz w:val="20"/>
          <w:szCs w:val="20"/>
        </w:rPr>
      </w:pPr>
    </w:p>
    <w:p w14:paraId="049278DC" w14:textId="77777777" w:rsidR="005705E2" w:rsidRPr="005705E2" w:rsidRDefault="005705E2" w:rsidP="005705E2">
      <w:pPr>
        <w:shd w:val="clear" w:color="auto" w:fill="FFFFFF"/>
        <w:spacing w:after="200" w:line="240" w:lineRule="auto"/>
        <w:jc w:val="both"/>
        <w:rPr>
          <w:rFonts w:ascii="Arial" w:eastAsia="Calibri" w:hAnsi="Arial" w:cs="Arial"/>
          <w:sz w:val="20"/>
          <w:szCs w:val="20"/>
          <w:lang w:eastAsia="sl-SI"/>
        </w:rPr>
      </w:pPr>
      <w:r w:rsidRPr="005705E2">
        <w:rPr>
          <w:rFonts w:ascii="Arial" w:eastAsia="Calibri" w:hAnsi="Arial" w:cs="Arial"/>
          <w:sz w:val="20"/>
          <w:szCs w:val="20"/>
          <w:lang w:eastAsia="sl-SI"/>
        </w:rPr>
        <w:t xml:space="preserve">V 5. plačni steber se uvrščajo javni uslužbenci v drugih javnih zavodih  in javnih gospodarskih zavodih, ki sodijo v plačno skupino I, razen gasilcev in plačna skupina J ter javni uslužbenci plačne skupine B </w:t>
      </w:r>
      <w:r w:rsidRPr="005705E2">
        <w:rPr>
          <w:rFonts w:ascii="Arial" w:eastAsia="Calibri" w:hAnsi="Arial" w:cs="Arial"/>
          <w:sz w:val="20"/>
          <w:szCs w:val="20"/>
        </w:rPr>
        <w:t>v teh uporabnikih proračuna</w:t>
      </w:r>
      <w:r w:rsidRPr="005705E2">
        <w:rPr>
          <w:rFonts w:ascii="Arial" w:eastAsia="Calibri" w:hAnsi="Arial" w:cs="Arial"/>
          <w:sz w:val="20"/>
          <w:szCs w:val="20"/>
          <w:lang w:eastAsia="sl-SI"/>
        </w:rPr>
        <w:t>.</w:t>
      </w:r>
    </w:p>
    <w:p w14:paraId="023339D0" w14:textId="77777777" w:rsidR="005705E2" w:rsidRPr="005705E2" w:rsidRDefault="005705E2" w:rsidP="005705E2">
      <w:pPr>
        <w:shd w:val="clear" w:color="auto" w:fill="FFFFFF"/>
        <w:spacing w:after="200" w:line="240" w:lineRule="auto"/>
        <w:rPr>
          <w:rFonts w:ascii="Arial" w:eastAsia="Calibri" w:hAnsi="Arial" w:cs="Arial"/>
          <w:sz w:val="20"/>
          <w:szCs w:val="20"/>
          <w:lang w:eastAsia="sl-SI"/>
        </w:rPr>
      </w:pPr>
    </w:p>
    <w:p w14:paraId="023D8249" w14:textId="77777777" w:rsidR="005705E2" w:rsidRPr="005705E2" w:rsidRDefault="005705E2" w:rsidP="005705E2">
      <w:pPr>
        <w:numPr>
          <w:ilvl w:val="0"/>
          <w:numId w:val="16"/>
        </w:numPr>
        <w:shd w:val="clear" w:color="auto" w:fill="FFFFFF"/>
        <w:spacing w:after="0" w:line="240" w:lineRule="auto"/>
        <w:contextualSpacing/>
        <w:jc w:val="center"/>
        <w:rPr>
          <w:rFonts w:ascii="Arial" w:eastAsia="Calibri" w:hAnsi="Arial" w:cs="Arial"/>
          <w:b/>
          <w:bCs/>
          <w:sz w:val="20"/>
          <w:szCs w:val="20"/>
          <w:lang w:eastAsia="sl-SI"/>
        </w:rPr>
      </w:pPr>
      <w:r w:rsidRPr="005705E2">
        <w:rPr>
          <w:rFonts w:ascii="Arial" w:eastAsia="Calibri" w:hAnsi="Arial" w:cs="Arial"/>
          <w:b/>
          <w:bCs/>
          <w:sz w:val="20"/>
          <w:szCs w:val="20"/>
          <w:lang w:eastAsia="sl-SI"/>
        </w:rPr>
        <w:t>člen</w:t>
      </w:r>
    </w:p>
    <w:p w14:paraId="0CBBD3F6" w14:textId="2A17C46B" w:rsidR="005705E2" w:rsidRDefault="005705E2" w:rsidP="005705E2">
      <w:pPr>
        <w:shd w:val="clear" w:color="auto" w:fill="FFFFFF"/>
        <w:spacing w:after="200" w:line="240" w:lineRule="auto"/>
        <w:ind w:left="720"/>
        <w:contextualSpacing/>
        <w:jc w:val="center"/>
        <w:rPr>
          <w:rFonts w:ascii="Arial" w:eastAsia="Calibri" w:hAnsi="Arial" w:cs="Arial"/>
          <w:b/>
          <w:bCs/>
          <w:sz w:val="20"/>
          <w:szCs w:val="20"/>
        </w:rPr>
      </w:pPr>
      <w:r w:rsidRPr="005705E2">
        <w:rPr>
          <w:rFonts w:ascii="Arial" w:eastAsia="Calibri" w:hAnsi="Arial" w:cs="Arial"/>
          <w:b/>
          <w:bCs/>
          <w:sz w:val="20"/>
          <w:szCs w:val="20"/>
        </w:rPr>
        <w:t>(uvrščanje v plačne razrede)</w:t>
      </w:r>
    </w:p>
    <w:p w14:paraId="6CD70493" w14:textId="77777777" w:rsidR="005D325E" w:rsidRPr="005705E2" w:rsidRDefault="005D325E" w:rsidP="005705E2">
      <w:pPr>
        <w:shd w:val="clear" w:color="auto" w:fill="FFFFFF"/>
        <w:spacing w:after="200" w:line="240" w:lineRule="auto"/>
        <w:ind w:left="720"/>
        <w:contextualSpacing/>
        <w:jc w:val="center"/>
        <w:rPr>
          <w:rFonts w:ascii="Arial" w:eastAsia="Calibri" w:hAnsi="Arial" w:cs="Arial"/>
          <w:b/>
          <w:bCs/>
          <w:sz w:val="20"/>
          <w:szCs w:val="20"/>
        </w:rPr>
      </w:pPr>
    </w:p>
    <w:p w14:paraId="1CBF39A4" w14:textId="77777777" w:rsidR="005705E2" w:rsidRPr="005705E2" w:rsidRDefault="005705E2" w:rsidP="005705E2">
      <w:pPr>
        <w:shd w:val="clear" w:color="auto" w:fill="FFFFFF"/>
        <w:spacing w:before="240" w:after="200" w:line="240" w:lineRule="auto"/>
        <w:jc w:val="both"/>
        <w:rPr>
          <w:rFonts w:ascii="Arial" w:eastAsia="Calibri" w:hAnsi="Arial" w:cs="Arial"/>
          <w:sz w:val="20"/>
          <w:szCs w:val="20"/>
          <w:lang w:eastAsia="sl-SI"/>
        </w:rPr>
      </w:pPr>
      <w:r w:rsidRPr="005705E2">
        <w:rPr>
          <w:rFonts w:ascii="Arial" w:eastAsia="Calibri" w:hAnsi="Arial" w:cs="Arial"/>
          <w:sz w:val="20"/>
          <w:szCs w:val="20"/>
          <w:lang w:eastAsia="sl-SI"/>
        </w:rPr>
        <w:t>(1) Delovna mesta v plačnih skupinah I in J se  za področje dejavnosti kolja in prostora, kmetijstva in gozdarstva uvrščajo v plačne razrede s kolektivno pogodbo dejavnosti, za delovna mesta v ostalih javnih zavodih in javnih gospodarskih zavodih pa z uredbo vlade.</w:t>
      </w:r>
    </w:p>
    <w:p w14:paraId="6F12FA0C" w14:textId="77777777" w:rsidR="005705E2" w:rsidRPr="005705E2" w:rsidRDefault="005705E2" w:rsidP="005705E2">
      <w:pPr>
        <w:shd w:val="clear" w:color="auto" w:fill="FFFFFF"/>
        <w:spacing w:before="240" w:after="200" w:line="240" w:lineRule="auto"/>
        <w:jc w:val="both"/>
        <w:rPr>
          <w:rFonts w:ascii="Arial" w:eastAsia="Calibri" w:hAnsi="Arial" w:cs="Arial"/>
          <w:sz w:val="20"/>
          <w:szCs w:val="20"/>
        </w:rPr>
      </w:pPr>
      <w:r w:rsidRPr="005705E2">
        <w:rPr>
          <w:rFonts w:ascii="Arial" w:eastAsia="Calibri" w:hAnsi="Arial" w:cs="Arial"/>
          <w:sz w:val="20"/>
          <w:szCs w:val="20"/>
        </w:rPr>
        <w:t xml:space="preserve">(2) Ne glede na prejšnji odstavek se delovna mesta v Javnem gospodarskem zavodu Protokolarne storitve Republike Slovenije (JGZ Brdo) uvrščajo v plačni razred s kolektivno pogodbo tega zavoda. </w:t>
      </w:r>
    </w:p>
    <w:p w14:paraId="460F9233" w14:textId="77777777" w:rsidR="005705E2" w:rsidRPr="005705E2" w:rsidRDefault="005705E2" w:rsidP="005705E2">
      <w:pPr>
        <w:shd w:val="clear" w:color="auto" w:fill="FFFFFF"/>
        <w:spacing w:before="480" w:after="200" w:line="240" w:lineRule="auto"/>
        <w:jc w:val="center"/>
        <w:rPr>
          <w:rFonts w:ascii="Arial" w:eastAsia="Calibri" w:hAnsi="Arial" w:cs="Arial"/>
          <w:b/>
          <w:bCs/>
          <w:sz w:val="20"/>
          <w:szCs w:val="20"/>
          <w:lang w:eastAsia="sl-SI"/>
        </w:rPr>
      </w:pPr>
      <w:r w:rsidRPr="005705E2">
        <w:rPr>
          <w:rFonts w:ascii="Arial" w:eastAsia="Calibri" w:hAnsi="Arial" w:cs="Arial"/>
          <w:b/>
          <w:bCs/>
          <w:sz w:val="20"/>
          <w:szCs w:val="20"/>
          <w:lang w:eastAsia="sl-SI"/>
        </w:rPr>
        <w:t>IV. SKLEPANJE KOLEKTIVNIH POGODB</w:t>
      </w:r>
    </w:p>
    <w:p w14:paraId="5E688179" w14:textId="77777777" w:rsidR="005705E2" w:rsidRPr="005705E2" w:rsidRDefault="005705E2" w:rsidP="005705E2">
      <w:pPr>
        <w:shd w:val="clear" w:color="auto" w:fill="FFFFFF"/>
        <w:spacing w:after="200" w:line="240" w:lineRule="auto"/>
        <w:jc w:val="center"/>
        <w:rPr>
          <w:rFonts w:ascii="Arial" w:eastAsia="Calibri" w:hAnsi="Arial" w:cs="Arial"/>
          <w:b/>
          <w:bCs/>
          <w:sz w:val="20"/>
          <w:szCs w:val="20"/>
          <w:lang w:eastAsia="sl-SI"/>
        </w:rPr>
      </w:pPr>
    </w:p>
    <w:p w14:paraId="6A3BDBB7" w14:textId="77777777" w:rsidR="005705E2" w:rsidRPr="005705E2" w:rsidRDefault="005705E2" w:rsidP="005705E2">
      <w:pPr>
        <w:numPr>
          <w:ilvl w:val="0"/>
          <w:numId w:val="16"/>
        </w:numPr>
        <w:shd w:val="clear" w:color="auto" w:fill="FFFFFF"/>
        <w:spacing w:after="0" w:line="240" w:lineRule="auto"/>
        <w:contextualSpacing/>
        <w:jc w:val="center"/>
        <w:rPr>
          <w:rFonts w:ascii="Arial" w:eastAsia="Calibri" w:hAnsi="Arial" w:cs="Arial"/>
          <w:b/>
          <w:bCs/>
          <w:sz w:val="20"/>
          <w:szCs w:val="20"/>
          <w:lang w:eastAsia="sl-SI"/>
        </w:rPr>
      </w:pPr>
      <w:r w:rsidRPr="005705E2">
        <w:rPr>
          <w:rFonts w:ascii="Arial" w:eastAsia="Calibri" w:hAnsi="Arial" w:cs="Arial"/>
          <w:b/>
          <w:bCs/>
          <w:sz w:val="20"/>
          <w:szCs w:val="20"/>
          <w:lang w:eastAsia="sl-SI"/>
        </w:rPr>
        <w:t>člen</w:t>
      </w:r>
    </w:p>
    <w:p w14:paraId="1568F6BE" w14:textId="0FD77517" w:rsidR="005705E2" w:rsidRDefault="005705E2" w:rsidP="005705E2">
      <w:pPr>
        <w:shd w:val="clear" w:color="auto" w:fill="FFFFFF"/>
        <w:spacing w:after="200" w:line="240" w:lineRule="auto"/>
        <w:ind w:left="720"/>
        <w:contextualSpacing/>
        <w:jc w:val="center"/>
        <w:rPr>
          <w:rFonts w:ascii="Arial" w:eastAsia="Calibri" w:hAnsi="Arial" w:cs="Arial"/>
          <w:sz w:val="20"/>
          <w:szCs w:val="20"/>
          <w:lang w:val="x-none"/>
        </w:rPr>
      </w:pPr>
      <w:r w:rsidRPr="005705E2">
        <w:rPr>
          <w:rFonts w:ascii="Arial" w:eastAsia="Calibri" w:hAnsi="Arial" w:cs="Arial"/>
          <w:b/>
          <w:bCs/>
          <w:sz w:val="20"/>
          <w:szCs w:val="20"/>
          <w:lang w:eastAsia="sl-SI"/>
        </w:rPr>
        <w:t>(pristojnost za sklepanje kolektivnih pogodb</w:t>
      </w:r>
      <w:r w:rsidRPr="005705E2">
        <w:rPr>
          <w:rFonts w:ascii="Arial" w:eastAsia="Calibri" w:hAnsi="Arial" w:cs="Arial"/>
          <w:sz w:val="20"/>
          <w:szCs w:val="20"/>
          <w:lang w:val="x-none"/>
        </w:rPr>
        <w:t>)</w:t>
      </w:r>
    </w:p>
    <w:p w14:paraId="57B3A63B" w14:textId="77777777" w:rsidR="005D325E" w:rsidRPr="005705E2" w:rsidRDefault="005D325E" w:rsidP="005705E2">
      <w:pPr>
        <w:shd w:val="clear" w:color="auto" w:fill="FFFFFF"/>
        <w:spacing w:after="200" w:line="240" w:lineRule="auto"/>
        <w:ind w:left="720"/>
        <w:contextualSpacing/>
        <w:jc w:val="center"/>
        <w:rPr>
          <w:rFonts w:ascii="Arial" w:eastAsia="Calibri" w:hAnsi="Arial" w:cs="Arial"/>
          <w:sz w:val="20"/>
          <w:szCs w:val="20"/>
          <w:lang w:val="x-none"/>
        </w:rPr>
      </w:pPr>
    </w:p>
    <w:p w14:paraId="76CE82C7" w14:textId="77777777" w:rsidR="005705E2" w:rsidRPr="005705E2" w:rsidRDefault="005705E2" w:rsidP="005705E2">
      <w:pPr>
        <w:spacing w:before="240" w:after="0" w:line="240" w:lineRule="auto"/>
        <w:ind w:firstLine="1021"/>
        <w:jc w:val="both"/>
        <w:rPr>
          <w:rFonts w:ascii="Arial" w:eastAsia="Times New Roman" w:hAnsi="Arial" w:cs="Arial"/>
          <w:sz w:val="20"/>
          <w:szCs w:val="20"/>
          <w:lang w:val="x-none" w:eastAsia="sl-SI"/>
        </w:rPr>
      </w:pPr>
      <w:r w:rsidRPr="005705E2">
        <w:rPr>
          <w:rFonts w:ascii="Arial" w:eastAsia="Times New Roman" w:hAnsi="Arial" w:cs="Arial"/>
          <w:sz w:val="20"/>
          <w:szCs w:val="20"/>
          <w:lang w:eastAsia="sl-SI"/>
        </w:rPr>
        <w:t>(</w:t>
      </w:r>
      <w:r w:rsidRPr="005705E2">
        <w:rPr>
          <w:rFonts w:ascii="Arial" w:eastAsia="Times New Roman" w:hAnsi="Arial" w:cs="Arial"/>
          <w:sz w:val="20"/>
          <w:szCs w:val="20"/>
          <w:lang w:val="x-none" w:eastAsia="sl-SI"/>
        </w:rPr>
        <w:t xml:space="preserve">1) Kolektivne pogodbe, s katerimi se urejajo plače zaposlenih v javnem sektorju, sklepajo na strani delojemalcev reprezentativni sindikati javnega sektorja, na strani delodajalca pa </w:t>
      </w:r>
      <w:r w:rsidRPr="005705E2">
        <w:rPr>
          <w:rFonts w:ascii="Arial" w:eastAsia="Times New Roman" w:hAnsi="Arial" w:cs="Arial"/>
          <w:sz w:val="20"/>
          <w:szCs w:val="20"/>
          <w:lang w:eastAsia="sl-SI"/>
        </w:rPr>
        <w:t>vlada (v nadaljnjem besedilu: stranki kolektivne pogodbe)</w:t>
      </w:r>
      <w:r w:rsidRPr="005705E2">
        <w:rPr>
          <w:rFonts w:ascii="Arial" w:eastAsia="Times New Roman" w:hAnsi="Arial" w:cs="Arial"/>
          <w:sz w:val="20"/>
          <w:szCs w:val="20"/>
          <w:lang w:val="x-none" w:eastAsia="sl-SI"/>
        </w:rPr>
        <w:t xml:space="preserve">. </w:t>
      </w:r>
    </w:p>
    <w:p w14:paraId="6B7C0F7D" w14:textId="77777777" w:rsidR="005705E2" w:rsidRPr="005705E2" w:rsidRDefault="005705E2" w:rsidP="005705E2">
      <w:pPr>
        <w:spacing w:before="240" w:after="0" w:line="240" w:lineRule="auto"/>
        <w:ind w:firstLine="1021"/>
        <w:jc w:val="both"/>
        <w:rPr>
          <w:rFonts w:ascii="Arial" w:eastAsia="Times New Roman" w:hAnsi="Arial" w:cs="Arial"/>
          <w:sz w:val="20"/>
          <w:szCs w:val="20"/>
          <w:lang w:eastAsia="sl-SI"/>
        </w:rPr>
      </w:pPr>
      <w:r w:rsidRPr="005705E2">
        <w:rPr>
          <w:rFonts w:ascii="Arial" w:eastAsia="Times New Roman" w:hAnsi="Arial" w:cs="Arial"/>
          <w:sz w:val="20"/>
          <w:szCs w:val="20"/>
          <w:lang w:val="x-none" w:eastAsia="sl-SI"/>
        </w:rPr>
        <w:t xml:space="preserve"> (</w:t>
      </w:r>
      <w:r w:rsidRPr="005705E2">
        <w:rPr>
          <w:rFonts w:ascii="Arial" w:eastAsia="Times New Roman" w:hAnsi="Arial" w:cs="Arial"/>
          <w:sz w:val="20"/>
          <w:szCs w:val="20"/>
          <w:lang w:eastAsia="sl-SI"/>
        </w:rPr>
        <w:t>2</w:t>
      </w:r>
      <w:r w:rsidRPr="005705E2">
        <w:rPr>
          <w:rFonts w:ascii="Arial" w:eastAsia="Times New Roman" w:hAnsi="Arial" w:cs="Arial"/>
          <w:sz w:val="20"/>
          <w:szCs w:val="20"/>
          <w:lang w:val="x-none" w:eastAsia="sl-SI"/>
        </w:rPr>
        <w:t>) V imenu vlade vodi postopek za sklenitev kolektivnih pogodb ministrstvo, pristojno za sistem plač v javnem sektorju, skupaj z ministrstvom, pristojnim za finance</w:t>
      </w:r>
      <w:r w:rsidRPr="005705E2">
        <w:rPr>
          <w:rFonts w:ascii="Arial" w:eastAsia="Times New Roman" w:hAnsi="Arial" w:cs="Arial"/>
          <w:sz w:val="20"/>
          <w:szCs w:val="20"/>
          <w:lang w:eastAsia="sl-SI"/>
        </w:rPr>
        <w:t>,</w:t>
      </w:r>
      <w:r w:rsidRPr="005705E2">
        <w:rPr>
          <w:rFonts w:ascii="Arial" w:eastAsia="Times New Roman" w:hAnsi="Arial" w:cs="Arial"/>
          <w:sz w:val="20"/>
          <w:szCs w:val="20"/>
          <w:lang w:val="x-none" w:eastAsia="sl-SI"/>
        </w:rPr>
        <w:t xml:space="preserve"> in ministrstvom, pristojnim za dejavnost</w:t>
      </w:r>
      <w:r w:rsidRPr="005705E2">
        <w:rPr>
          <w:rFonts w:ascii="Arial" w:eastAsia="Times New Roman" w:hAnsi="Arial" w:cs="Arial"/>
          <w:sz w:val="20"/>
          <w:szCs w:val="20"/>
          <w:lang w:eastAsia="sl-SI"/>
        </w:rPr>
        <w:t>,</w:t>
      </w:r>
      <w:r w:rsidRPr="005705E2">
        <w:rPr>
          <w:rFonts w:ascii="Arial" w:eastAsia="Times New Roman" w:hAnsi="Arial" w:cs="Arial"/>
          <w:sz w:val="20"/>
          <w:szCs w:val="20"/>
          <w:lang w:val="x-none" w:eastAsia="sl-SI"/>
        </w:rPr>
        <w:t xml:space="preserve"> </w:t>
      </w:r>
      <w:r w:rsidRPr="005705E2">
        <w:rPr>
          <w:rFonts w:ascii="Arial" w:eastAsia="Times New Roman" w:hAnsi="Arial" w:cs="Arial"/>
          <w:sz w:val="20"/>
          <w:szCs w:val="20"/>
          <w:lang w:eastAsia="sl-SI"/>
        </w:rPr>
        <w:t xml:space="preserve">za katero se sklepa kolektivna pogodba, </w:t>
      </w:r>
      <w:r w:rsidRPr="005705E2">
        <w:rPr>
          <w:rFonts w:ascii="Arial" w:eastAsia="Times New Roman" w:hAnsi="Arial" w:cs="Arial"/>
          <w:sz w:val="20"/>
          <w:szCs w:val="20"/>
          <w:lang w:val="x-none" w:eastAsia="sl-SI"/>
        </w:rPr>
        <w:t xml:space="preserve">ter reprezentativnim združenjem </w:t>
      </w:r>
      <w:r w:rsidRPr="005705E2">
        <w:rPr>
          <w:rFonts w:ascii="Arial" w:eastAsia="Times New Roman" w:hAnsi="Arial" w:cs="Arial"/>
          <w:sz w:val="20"/>
          <w:szCs w:val="20"/>
          <w:lang w:eastAsia="sl-SI"/>
        </w:rPr>
        <w:t xml:space="preserve">samoupravnih </w:t>
      </w:r>
      <w:r w:rsidRPr="005705E2">
        <w:rPr>
          <w:rFonts w:ascii="Arial" w:eastAsia="Times New Roman" w:hAnsi="Arial" w:cs="Arial"/>
          <w:sz w:val="20"/>
          <w:szCs w:val="20"/>
          <w:lang w:val="x-none" w:eastAsia="sl-SI"/>
        </w:rPr>
        <w:t>lokalnih skupnosti.</w:t>
      </w:r>
    </w:p>
    <w:p w14:paraId="116B30B7" w14:textId="77777777" w:rsidR="005705E2" w:rsidRPr="005705E2" w:rsidRDefault="005705E2" w:rsidP="005705E2">
      <w:pPr>
        <w:spacing w:before="240" w:after="0" w:line="240" w:lineRule="auto"/>
        <w:ind w:firstLine="1021"/>
        <w:jc w:val="both"/>
        <w:rPr>
          <w:rFonts w:ascii="Arial" w:eastAsia="Times New Roman" w:hAnsi="Arial" w:cs="Arial"/>
          <w:sz w:val="20"/>
          <w:szCs w:val="20"/>
          <w:lang w:eastAsia="sl-SI"/>
        </w:rPr>
      </w:pPr>
      <w:r w:rsidRPr="005705E2">
        <w:rPr>
          <w:rFonts w:ascii="Arial" w:eastAsia="Times New Roman" w:hAnsi="Arial" w:cs="Arial"/>
          <w:sz w:val="20"/>
          <w:szCs w:val="20"/>
          <w:lang w:eastAsia="sl-SI"/>
        </w:rPr>
        <w:t>(3) Stranki kolektivne pogodbe imenujeta za pogajana pogajalsko skupino, v katero lahko vsaka stran imenuje največ ___ članov.</w:t>
      </w:r>
    </w:p>
    <w:p w14:paraId="58388B29" w14:textId="77777777" w:rsidR="005705E2" w:rsidRPr="005705E2" w:rsidRDefault="005705E2" w:rsidP="005705E2">
      <w:pPr>
        <w:spacing w:before="240" w:after="0" w:line="240" w:lineRule="auto"/>
        <w:ind w:firstLine="1021"/>
        <w:jc w:val="both"/>
        <w:rPr>
          <w:rFonts w:ascii="Arial" w:eastAsia="Times New Roman" w:hAnsi="Arial" w:cs="Arial"/>
          <w:sz w:val="20"/>
          <w:szCs w:val="20"/>
          <w:lang w:eastAsia="sl-SI"/>
        </w:rPr>
      </w:pPr>
    </w:p>
    <w:p w14:paraId="0C3F83F5" w14:textId="77777777" w:rsidR="005705E2" w:rsidRPr="005705E2" w:rsidRDefault="005705E2" w:rsidP="005705E2">
      <w:pPr>
        <w:numPr>
          <w:ilvl w:val="0"/>
          <w:numId w:val="16"/>
        </w:numPr>
        <w:shd w:val="clear" w:color="auto" w:fill="FFFFFF"/>
        <w:spacing w:after="0" w:line="240" w:lineRule="auto"/>
        <w:contextualSpacing/>
        <w:jc w:val="center"/>
        <w:rPr>
          <w:rFonts w:ascii="Arial" w:eastAsia="Calibri" w:hAnsi="Arial" w:cs="Arial"/>
          <w:b/>
          <w:bCs/>
          <w:sz w:val="20"/>
          <w:szCs w:val="20"/>
          <w:lang w:eastAsia="sl-SI"/>
        </w:rPr>
      </w:pPr>
      <w:r w:rsidRPr="005705E2">
        <w:rPr>
          <w:rFonts w:ascii="Arial" w:eastAsia="Calibri" w:hAnsi="Arial" w:cs="Arial"/>
          <w:b/>
          <w:bCs/>
          <w:sz w:val="20"/>
          <w:szCs w:val="20"/>
          <w:lang w:eastAsia="sl-SI"/>
        </w:rPr>
        <w:t>člen</w:t>
      </w:r>
    </w:p>
    <w:p w14:paraId="7BB5FC3B" w14:textId="77777777" w:rsidR="005705E2" w:rsidRPr="005705E2" w:rsidRDefault="005705E2" w:rsidP="005705E2">
      <w:pPr>
        <w:spacing w:after="0" w:line="240" w:lineRule="auto"/>
        <w:jc w:val="center"/>
        <w:rPr>
          <w:rFonts w:ascii="Arial" w:eastAsia="Times New Roman" w:hAnsi="Arial" w:cs="Arial"/>
          <w:b/>
          <w:bCs/>
          <w:sz w:val="20"/>
          <w:szCs w:val="20"/>
          <w:lang w:val="x-none" w:eastAsia="sl-SI"/>
        </w:rPr>
      </w:pPr>
      <w:r w:rsidRPr="005705E2">
        <w:rPr>
          <w:rFonts w:ascii="Arial" w:eastAsia="Times New Roman" w:hAnsi="Arial" w:cs="Arial"/>
          <w:b/>
          <w:bCs/>
          <w:sz w:val="20"/>
          <w:szCs w:val="20"/>
          <w:lang w:val="x-none" w:eastAsia="sl-SI"/>
        </w:rPr>
        <w:t>(</w:t>
      </w:r>
      <w:r w:rsidRPr="005705E2">
        <w:rPr>
          <w:rFonts w:ascii="Arial" w:eastAsia="Times New Roman" w:hAnsi="Arial" w:cs="Arial"/>
          <w:b/>
          <w:bCs/>
          <w:sz w:val="20"/>
          <w:szCs w:val="20"/>
          <w:lang w:eastAsia="sl-SI"/>
        </w:rPr>
        <w:t xml:space="preserve">sklenitev </w:t>
      </w:r>
      <w:r w:rsidRPr="005705E2">
        <w:rPr>
          <w:rFonts w:ascii="Arial" w:eastAsia="Times New Roman" w:hAnsi="Arial" w:cs="Arial"/>
          <w:b/>
          <w:bCs/>
          <w:sz w:val="20"/>
          <w:szCs w:val="20"/>
          <w:lang w:val="x-none" w:eastAsia="sl-SI"/>
        </w:rPr>
        <w:t>kolektivnih pogodb)</w:t>
      </w:r>
    </w:p>
    <w:p w14:paraId="0F9A6669" w14:textId="77777777" w:rsidR="005705E2" w:rsidRPr="005705E2" w:rsidRDefault="005705E2" w:rsidP="005705E2">
      <w:pPr>
        <w:spacing w:after="0" w:line="240" w:lineRule="auto"/>
        <w:jc w:val="center"/>
        <w:rPr>
          <w:rFonts w:ascii="Arial" w:eastAsia="Times New Roman" w:hAnsi="Arial" w:cs="Arial"/>
          <w:b/>
          <w:bCs/>
          <w:sz w:val="20"/>
          <w:szCs w:val="20"/>
          <w:lang w:val="x-none" w:eastAsia="sl-SI"/>
        </w:rPr>
      </w:pPr>
    </w:p>
    <w:p w14:paraId="3157911A" w14:textId="77777777" w:rsidR="005705E2" w:rsidRPr="005705E2" w:rsidRDefault="005705E2" w:rsidP="005705E2">
      <w:pPr>
        <w:spacing w:after="0" w:line="240" w:lineRule="auto"/>
        <w:jc w:val="center"/>
        <w:rPr>
          <w:rFonts w:ascii="Arial" w:eastAsia="Times New Roman" w:hAnsi="Arial" w:cs="Arial"/>
          <w:b/>
          <w:bCs/>
          <w:sz w:val="20"/>
          <w:szCs w:val="20"/>
          <w:lang w:eastAsia="sl-SI"/>
        </w:rPr>
      </w:pPr>
    </w:p>
    <w:p w14:paraId="07666CD0" w14:textId="77777777" w:rsidR="005705E2" w:rsidRPr="005705E2" w:rsidRDefault="005705E2" w:rsidP="005705E2">
      <w:pPr>
        <w:spacing w:after="0" w:line="240" w:lineRule="auto"/>
        <w:jc w:val="center"/>
        <w:rPr>
          <w:rFonts w:ascii="Arial" w:eastAsia="Times New Roman" w:hAnsi="Arial" w:cs="Arial"/>
          <w:b/>
          <w:bCs/>
          <w:sz w:val="20"/>
          <w:szCs w:val="20"/>
          <w:lang w:eastAsia="sl-SI"/>
        </w:rPr>
      </w:pPr>
    </w:p>
    <w:p w14:paraId="7F691D48" w14:textId="77777777" w:rsidR="005705E2" w:rsidRPr="005705E2" w:rsidRDefault="005705E2" w:rsidP="005705E2">
      <w:pPr>
        <w:spacing w:before="240" w:after="0" w:line="240" w:lineRule="auto"/>
        <w:ind w:firstLine="1021"/>
        <w:jc w:val="both"/>
        <w:rPr>
          <w:rFonts w:ascii="Arial" w:eastAsia="Times New Roman" w:hAnsi="Arial" w:cs="Arial"/>
          <w:sz w:val="20"/>
          <w:szCs w:val="20"/>
          <w:lang w:eastAsia="sl-SI"/>
        </w:rPr>
      </w:pPr>
    </w:p>
    <w:p w14:paraId="7E955C6C" w14:textId="77777777" w:rsidR="005705E2" w:rsidRPr="005705E2" w:rsidRDefault="005705E2" w:rsidP="005705E2">
      <w:pPr>
        <w:numPr>
          <w:ilvl w:val="0"/>
          <w:numId w:val="16"/>
        </w:numPr>
        <w:shd w:val="clear" w:color="auto" w:fill="FFFFFF"/>
        <w:spacing w:after="0" w:line="240" w:lineRule="auto"/>
        <w:contextualSpacing/>
        <w:jc w:val="center"/>
        <w:rPr>
          <w:rFonts w:ascii="Arial" w:eastAsia="Calibri" w:hAnsi="Arial" w:cs="Arial"/>
          <w:b/>
          <w:bCs/>
          <w:sz w:val="20"/>
          <w:szCs w:val="20"/>
          <w:lang w:eastAsia="sl-SI"/>
        </w:rPr>
      </w:pPr>
      <w:r w:rsidRPr="005705E2">
        <w:rPr>
          <w:rFonts w:ascii="Arial" w:eastAsia="Calibri" w:hAnsi="Arial" w:cs="Arial"/>
          <w:b/>
          <w:bCs/>
          <w:sz w:val="20"/>
          <w:szCs w:val="20"/>
          <w:lang w:eastAsia="sl-SI"/>
        </w:rPr>
        <w:t>člen</w:t>
      </w:r>
    </w:p>
    <w:p w14:paraId="43079272" w14:textId="77777777" w:rsidR="005705E2" w:rsidRPr="005705E2" w:rsidRDefault="005705E2" w:rsidP="005705E2">
      <w:pPr>
        <w:spacing w:after="0" w:line="240" w:lineRule="auto"/>
        <w:jc w:val="center"/>
        <w:rPr>
          <w:rFonts w:ascii="Arial" w:eastAsia="Times New Roman" w:hAnsi="Arial" w:cs="Arial"/>
          <w:b/>
          <w:bCs/>
          <w:sz w:val="20"/>
          <w:szCs w:val="20"/>
          <w:lang w:val="x-none" w:eastAsia="sl-SI"/>
        </w:rPr>
      </w:pPr>
      <w:r w:rsidRPr="005705E2">
        <w:rPr>
          <w:rFonts w:ascii="Arial" w:eastAsia="Times New Roman" w:hAnsi="Arial" w:cs="Arial"/>
          <w:b/>
          <w:bCs/>
          <w:sz w:val="20"/>
          <w:szCs w:val="20"/>
          <w:lang w:val="x-none" w:eastAsia="sl-SI"/>
        </w:rPr>
        <w:t>(</w:t>
      </w:r>
      <w:r w:rsidRPr="005705E2">
        <w:rPr>
          <w:rFonts w:ascii="Arial" w:eastAsia="Times New Roman" w:hAnsi="Arial" w:cs="Arial"/>
          <w:b/>
          <w:bCs/>
          <w:sz w:val="20"/>
          <w:szCs w:val="20"/>
          <w:lang w:eastAsia="sl-SI"/>
        </w:rPr>
        <w:t>ugotavljanje pogojev za sklenitev kolektivnih pogodb in roki za uveljavitev</w:t>
      </w:r>
      <w:r w:rsidRPr="005705E2">
        <w:rPr>
          <w:rFonts w:ascii="Arial" w:eastAsia="Times New Roman" w:hAnsi="Arial" w:cs="Arial"/>
          <w:b/>
          <w:bCs/>
          <w:sz w:val="20"/>
          <w:szCs w:val="20"/>
          <w:lang w:val="x-none" w:eastAsia="sl-SI"/>
        </w:rPr>
        <w:t>)</w:t>
      </w:r>
    </w:p>
    <w:p w14:paraId="1489F8F5" w14:textId="77777777" w:rsidR="005705E2" w:rsidRPr="005705E2" w:rsidRDefault="005705E2" w:rsidP="005705E2">
      <w:pPr>
        <w:spacing w:after="0" w:line="240" w:lineRule="auto"/>
        <w:jc w:val="center"/>
        <w:rPr>
          <w:rFonts w:ascii="Arial" w:eastAsia="Times New Roman" w:hAnsi="Arial" w:cs="Arial"/>
          <w:b/>
          <w:bCs/>
          <w:sz w:val="20"/>
          <w:szCs w:val="20"/>
          <w:lang w:val="x-none" w:eastAsia="sl-SI"/>
        </w:rPr>
      </w:pPr>
    </w:p>
    <w:p w14:paraId="0C2084CE" w14:textId="77777777" w:rsidR="005705E2" w:rsidRPr="005705E2" w:rsidRDefault="005705E2" w:rsidP="005705E2">
      <w:pPr>
        <w:spacing w:after="0" w:line="240" w:lineRule="auto"/>
        <w:jc w:val="center"/>
        <w:rPr>
          <w:rFonts w:ascii="Arial" w:eastAsia="Times New Roman" w:hAnsi="Arial" w:cs="Arial"/>
          <w:b/>
          <w:bCs/>
          <w:sz w:val="20"/>
          <w:szCs w:val="20"/>
          <w:lang w:val="x-none" w:eastAsia="sl-SI"/>
        </w:rPr>
      </w:pPr>
    </w:p>
    <w:p w14:paraId="56939658" w14:textId="77777777" w:rsidR="005705E2" w:rsidRPr="005705E2" w:rsidRDefault="005705E2" w:rsidP="005705E2">
      <w:pPr>
        <w:spacing w:after="0" w:line="240" w:lineRule="auto"/>
        <w:jc w:val="center"/>
        <w:rPr>
          <w:rFonts w:ascii="Arial" w:eastAsia="Times New Roman" w:hAnsi="Arial" w:cs="Arial"/>
          <w:b/>
          <w:bCs/>
          <w:sz w:val="20"/>
          <w:szCs w:val="20"/>
          <w:lang w:val="x-none" w:eastAsia="sl-SI"/>
        </w:rPr>
      </w:pPr>
    </w:p>
    <w:p w14:paraId="76FBA10E" w14:textId="77777777" w:rsidR="005705E2" w:rsidRPr="005705E2" w:rsidRDefault="005705E2" w:rsidP="005705E2">
      <w:pPr>
        <w:spacing w:after="0" w:line="240" w:lineRule="auto"/>
        <w:jc w:val="center"/>
        <w:rPr>
          <w:rFonts w:ascii="Arial" w:eastAsia="Times New Roman" w:hAnsi="Arial" w:cs="Arial"/>
          <w:b/>
          <w:bCs/>
          <w:sz w:val="20"/>
          <w:szCs w:val="20"/>
          <w:lang w:eastAsia="sl-SI"/>
        </w:rPr>
      </w:pPr>
    </w:p>
    <w:p w14:paraId="2E5E964A" w14:textId="77777777" w:rsidR="005705E2" w:rsidRPr="005705E2" w:rsidRDefault="005705E2" w:rsidP="005705E2">
      <w:pPr>
        <w:spacing w:after="200" w:line="276" w:lineRule="auto"/>
        <w:jc w:val="both"/>
        <w:rPr>
          <w:rFonts w:ascii="Arial" w:eastAsia="Calibri" w:hAnsi="Arial" w:cs="Arial"/>
          <w:sz w:val="20"/>
          <w:szCs w:val="20"/>
          <w:u w:val="single"/>
        </w:rPr>
      </w:pPr>
    </w:p>
    <w:p w14:paraId="7DB866A0" w14:textId="77777777" w:rsidR="005705E2" w:rsidRPr="005705E2" w:rsidRDefault="005705E2" w:rsidP="005705E2">
      <w:pPr>
        <w:numPr>
          <w:ilvl w:val="0"/>
          <w:numId w:val="16"/>
        </w:numPr>
        <w:shd w:val="clear" w:color="auto" w:fill="FFFFFF"/>
        <w:spacing w:after="0" w:line="240" w:lineRule="auto"/>
        <w:contextualSpacing/>
        <w:jc w:val="center"/>
        <w:rPr>
          <w:rFonts w:ascii="Arial" w:eastAsia="Calibri" w:hAnsi="Arial" w:cs="Arial"/>
          <w:b/>
          <w:bCs/>
          <w:sz w:val="20"/>
          <w:szCs w:val="20"/>
          <w:lang w:val="x-none"/>
        </w:rPr>
      </w:pPr>
      <w:r w:rsidRPr="005705E2">
        <w:rPr>
          <w:rFonts w:ascii="Arial" w:eastAsia="Calibri" w:hAnsi="Arial" w:cs="Arial"/>
          <w:b/>
          <w:bCs/>
          <w:sz w:val="20"/>
          <w:szCs w:val="20"/>
          <w:lang w:eastAsia="sl-SI"/>
        </w:rPr>
        <w:lastRenderedPageBreak/>
        <w:t xml:space="preserve"> člen</w:t>
      </w:r>
    </w:p>
    <w:p w14:paraId="26460ED9" w14:textId="77777777" w:rsidR="005705E2" w:rsidRPr="005705E2" w:rsidRDefault="005705E2" w:rsidP="005705E2">
      <w:pPr>
        <w:shd w:val="clear" w:color="auto" w:fill="FFFFFF"/>
        <w:spacing w:after="200" w:line="240" w:lineRule="auto"/>
        <w:ind w:left="720"/>
        <w:contextualSpacing/>
        <w:jc w:val="center"/>
        <w:rPr>
          <w:rFonts w:ascii="Arial" w:eastAsia="Calibri" w:hAnsi="Arial" w:cs="Arial"/>
          <w:b/>
          <w:bCs/>
          <w:sz w:val="20"/>
          <w:szCs w:val="20"/>
          <w:lang w:val="x-none"/>
        </w:rPr>
      </w:pPr>
      <w:r w:rsidRPr="005705E2">
        <w:rPr>
          <w:rFonts w:ascii="Arial" w:eastAsia="Calibri" w:hAnsi="Arial" w:cs="Arial"/>
          <w:b/>
          <w:bCs/>
          <w:sz w:val="20"/>
          <w:szCs w:val="20"/>
          <w:lang w:val="x-none"/>
        </w:rPr>
        <w:t>(</w:t>
      </w:r>
      <w:r w:rsidRPr="005705E2">
        <w:rPr>
          <w:rFonts w:ascii="Arial" w:eastAsia="Calibri" w:hAnsi="Arial" w:cs="Arial"/>
          <w:b/>
          <w:bCs/>
          <w:sz w:val="20"/>
          <w:szCs w:val="20"/>
        </w:rPr>
        <w:t>naknaden</w:t>
      </w:r>
      <w:r w:rsidRPr="005705E2">
        <w:rPr>
          <w:rFonts w:ascii="Arial" w:eastAsia="Calibri" w:hAnsi="Arial" w:cs="Arial"/>
          <w:b/>
          <w:bCs/>
          <w:sz w:val="20"/>
          <w:szCs w:val="20"/>
          <w:lang w:val="x-none"/>
        </w:rPr>
        <w:t xml:space="preserve"> pristop h kolektivnim pogodbam)</w:t>
      </w:r>
    </w:p>
    <w:p w14:paraId="68B46515" w14:textId="77777777" w:rsidR="005705E2" w:rsidRPr="005705E2" w:rsidRDefault="005705E2" w:rsidP="005705E2">
      <w:pPr>
        <w:shd w:val="clear" w:color="auto" w:fill="FFFFFF"/>
        <w:spacing w:after="200" w:line="240" w:lineRule="auto"/>
        <w:ind w:left="720"/>
        <w:contextualSpacing/>
        <w:jc w:val="center"/>
        <w:rPr>
          <w:rFonts w:ascii="Arial" w:eastAsia="Calibri" w:hAnsi="Arial" w:cs="Arial"/>
          <w:b/>
          <w:bCs/>
          <w:sz w:val="20"/>
          <w:szCs w:val="20"/>
          <w:lang w:val="x-none"/>
        </w:rPr>
      </w:pPr>
    </w:p>
    <w:p w14:paraId="6B96D70E" w14:textId="77777777" w:rsidR="005705E2" w:rsidRPr="005705E2" w:rsidRDefault="005705E2" w:rsidP="005705E2">
      <w:pPr>
        <w:spacing w:before="240" w:after="0" w:line="240" w:lineRule="auto"/>
        <w:ind w:firstLine="1021"/>
        <w:jc w:val="both"/>
        <w:rPr>
          <w:rFonts w:ascii="Arial" w:eastAsia="Times New Roman" w:hAnsi="Arial" w:cs="Arial"/>
          <w:sz w:val="20"/>
          <w:szCs w:val="20"/>
          <w:lang w:val="x-none" w:eastAsia="sl-SI"/>
        </w:rPr>
      </w:pPr>
      <w:r w:rsidRPr="005705E2">
        <w:rPr>
          <w:rFonts w:ascii="Arial" w:eastAsia="Times New Roman" w:hAnsi="Arial" w:cs="Arial"/>
          <w:sz w:val="20"/>
          <w:szCs w:val="20"/>
          <w:lang w:val="x-none" w:eastAsia="sl-SI"/>
        </w:rPr>
        <w:t>(1) Reprezentativni sindikati lahko naknadno, ne glede na soglasje strank</w:t>
      </w:r>
      <w:r w:rsidRPr="005705E2">
        <w:rPr>
          <w:rFonts w:ascii="Arial" w:eastAsia="Times New Roman" w:hAnsi="Arial" w:cs="Arial"/>
          <w:sz w:val="20"/>
          <w:szCs w:val="20"/>
          <w:lang w:eastAsia="sl-SI"/>
        </w:rPr>
        <w:t xml:space="preserve"> kolektivne pogodbe</w:t>
      </w:r>
      <w:r w:rsidRPr="005705E2">
        <w:rPr>
          <w:rFonts w:ascii="Arial" w:eastAsia="Times New Roman" w:hAnsi="Arial" w:cs="Arial"/>
          <w:sz w:val="20"/>
          <w:szCs w:val="20"/>
          <w:lang w:val="x-none" w:eastAsia="sl-SI"/>
        </w:rPr>
        <w:t xml:space="preserve">, pristopijo h kolektivni pogodbi, ki ureja plače v javnem sektorju, ki jo je sklenil eden ali več reprezentativnih sindikatov in </w:t>
      </w:r>
      <w:r w:rsidRPr="005705E2">
        <w:rPr>
          <w:rFonts w:ascii="Arial" w:eastAsia="Times New Roman" w:hAnsi="Arial" w:cs="Arial"/>
          <w:sz w:val="20"/>
          <w:szCs w:val="20"/>
          <w:lang w:eastAsia="sl-SI"/>
        </w:rPr>
        <w:t>vlada</w:t>
      </w:r>
      <w:r w:rsidRPr="005705E2">
        <w:rPr>
          <w:rFonts w:ascii="Arial" w:eastAsia="Times New Roman" w:hAnsi="Arial" w:cs="Arial"/>
          <w:sz w:val="20"/>
          <w:szCs w:val="20"/>
          <w:lang w:val="x-none" w:eastAsia="sl-SI"/>
        </w:rPr>
        <w:t>. Pristop ima pravne učinke od dneva, ko so o njem obveščeni podpisniki kolektivne pogodbe.</w:t>
      </w:r>
    </w:p>
    <w:p w14:paraId="14C51AAA" w14:textId="77777777" w:rsidR="005705E2" w:rsidRPr="005705E2" w:rsidRDefault="005705E2" w:rsidP="005705E2">
      <w:pPr>
        <w:spacing w:before="240" w:after="0" w:line="240" w:lineRule="exact"/>
        <w:ind w:firstLine="1021"/>
        <w:jc w:val="both"/>
        <w:rPr>
          <w:rFonts w:ascii="Arial" w:eastAsia="Times New Roman" w:hAnsi="Arial" w:cs="Arial"/>
          <w:sz w:val="20"/>
          <w:szCs w:val="20"/>
          <w:lang w:val="x-none" w:eastAsia="sl-SI"/>
        </w:rPr>
      </w:pPr>
      <w:r w:rsidRPr="005705E2">
        <w:rPr>
          <w:rFonts w:ascii="Arial" w:eastAsia="Times New Roman" w:hAnsi="Arial" w:cs="Arial"/>
          <w:sz w:val="20"/>
          <w:szCs w:val="20"/>
          <w:lang w:val="x-none" w:eastAsia="sl-SI"/>
        </w:rPr>
        <w:t>(2) Pisni pristop iz prejšnjega odstavka se objavi na enak način, kot se objavi kolektivna pogodba, h kateri pristopajo reprezentativni sindikati.</w:t>
      </w:r>
    </w:p>
    <w:p w14:paraId="689CB8DB" w14:textId="77777777" w:rsidR="005705E2" w:rsidRPr="005705E2" w:rsidRDefault="005705E2" w:rsidP="005705E2">
      <w:pPr>
        <w:shd w:val="clear" w:color="auto" w:fill="FFFFFF"/>
        <w:spacing w:before="480" w:after="200" w:line="240" w:lineRule="exact"/>
        <w:jc w:val="center"/>
        <w:rPr>
          <w:rFonts w:ascii="Arial" w:eastAsia="Calibri" w:hAnsi="Arial" w:cs="Arial"/>
          <w:b/>
          <w:bCs/>
          <w:sz w:val="20"/>
          <w:szCs w:val="20"/>
          <w:lang w:eastAsia="sl-SI"/>
        </w:rPr>
      </w:pPr>
      <w:r w:rsidRPr="005705E2">
        <w:rPr>
          <w:rFonts w:ascii="Arial" w:eastAsia="Calibri" w:hAnsi="Arial" w:cs="Arial"/>
          <w:b/>
          <w:bCs/>
          <w:sz w:val="20"/>
          <w:szCs w:val="20"/>
          <w:lang w:eastAsia="sl-SI"/>
        </w:rPr>
        <w:t>V. NADZOR</w:t>
      </w:r>
      <w:r w:rsidRPr="005705E2">
        <w:rPr>
          <w:rFonts w:ascii="Arial" w:eastAsia="Calibri" w:hAnsi="Arial" w:cs="Arial"/>
          <w:b/>
          <w:bCs/>
          <w:sz w:val="20"/>
          <w:szCs w:val="20"/>
          <w:lang w:eastAsia="sl-SI"/>
        </w:rPr>
        <w:br/>
      </w:r>
    </w:p>
    <w:p w14:paraId="5F6CA63D" w14:textId="77777777" w:rsidR="005705E2" w:rsidRPr="005705E2" w:rsidRDefault="005705E2" w:rsidP="005705E2">
      <w:pPr>
        <w:numPr>
          <w:ilvl w:val="0"/>
          <w:numId w:val="16"/>
        </w:numPr>
        <w:spacing w:after="0" w:line="240" w:lineRule="auto"/>
        <w:contextualSpacing/>
        <w:jc w:val="center"/>
        <w:rPr>
          <w:rFonts w:ascii="Arial" w:eastAsia="Times New Roman" w:hAnsi="Arial" w:cs="Arial"/>
          <w:b/>
          <w:sz w:val="20"/>
          <w:szCs w:val="20"/>
          <w:lang w:eastAsia="sl-SI"/>
        </w:rPr>
      </w:pPr>
      <w:r w:rsidRPr="005705E2">
        <w:rPr>
          <w:rFonts w:ascii="Arial" w:eastAsia="Times New Roman" w:hAnsi="Arial" w:cs="Arial"/>
          <w:b/>
          <w:sz w:val="20"/>
          <w:szCs w:val="20"/>
          <w:lang w:eastAsia="sl-SI"/>
        </w:rPr>
        <w:t>člen</w:t>
      </w:r>
    </w:p>
    <w:p w14:paraId="66325597" w14:textId="77777777" w:rsidR="005705E2" w:rsidRPr="005705E2" w:rsidRDefault="005705E2" w:rsidP="005705E2">
      <w:pPr>
        <w:shd w:val="clear" w:color="auto" w:fill="FFFFFF"/>
        <w:spacing w:after="200" w:line="240" w:lineRule="auto"/>
        <w:jc w:val="center"/>
        <w:rPr>
          <w:rFonts w:ascii="Arial" w:eastAsia="Calibri" w:hAnsi="Arial" w:cs="Arial"/>
          <w:b/>
          <w:bCs/>
          <w:sz w:val="20"/>
          <w:szCs w:val="20"/>
          <w:lang w:eastAsia="sl-SI"/>
        </w:rPr>
      </w:pPr>
      <w:r w:rsidRPr="005705E2">
        <w:rPr>
          <w:rFonts w:ascii="Arial" w:eastAsia="Calibri" w:hAnsi="Arial" w:cs="Arial"/>
          <w:b/>
          <w:bCs/>
          <w:sz w:val="20"/>
          <w:szCs w:val="20"/>
          <w:lang w:eastAsia="sl-SI"/>
        </w:rPr>
        <w:t>(nadzor sistema plač)</w:t>
      </w:r>
    </w:p>
    <w:p w14:paraId="340A5D1F"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lang w:eastAsia="sl-SI"/>
        </w:rPr>
      </w:pPr>
      <w:r w:rsidRPr="005705E2">
        <w:rPr>
          <w:rFonts w:ascii="Arial" w:eastAsia="Calibri" w:hAnsi="Arial" w:cs="Arial"/>
          <w:sz w:val="20"/>
          <w:szCs w:val="20"/>
          <w:lang w:eastAsia="sl-SI"/>
        </w:rPr>
        <w:t>(1) Nadzor nad izvajanjem sistema plač, določenega s tem zakonom, predpisi in drugimi akti, izdanimi na njihovi podlagi ter kolektivnimi pogodbami po posameznih področjih opravljajo pristojna ministrstva. Ministrstvo, pristojno za finance izvaja nadzor nad izvajanjem plačnega sistema v okviru proračunskega nadzora.</w:t>
      </w:r>
    </w:p>
    <w:p w14:paraId="0CA32AE2"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lang w:eastAsia="sl-SI"/>
        </w:rPr>
      </w:pPr>
      <w:r w:rsidRPr="005705E2">
        <w:rPr>
          <w:rFonts w:ascii="Arial" w:eastAsia="Times New Roman" w:hAnsi="Arial" w:cs="Arial"/>
          <w:sz w:val="20"/>
          <w:szCs w:val="20"/>
          <w:lang w:eastAsia="sl-SI"/>
        </w:rPr>
        <w:t xml:space="preserve">(2) Z namenom nadzora po tem členu lahko ministrstvo od organov v sestavi in drugih oseb javnega prava, katerih ustanovitelj je, zahteva vse podatke, tudi osebne, in dokumente, ki so potrebni za opravljanje teh nalog. </w:t>
      </w:r>
    </w:p>
    <w:p w14:paraId="6AB0D18D"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lang w:eastAsia="sl-SI"/>
        </w:rPr>
      </w:pPr>
      <w:r w:rsidRPr="005705E2">
        <w:rPr>
          <w:rFonts w:ascii="Arial" w:eastAsia="Calibri" w:hAnsi="Arial" w:cs="Arial"/>
          <w:sz w:val="20"/>
          <w:szCs w:val="20"/>
          <w:lang w:eastAsia="sl-SI"/>
        </w:rPr>
        <w:t>(3) V primeru pobude za izvedbo nadzora iz prvega odstavka pristojno ministrstvo izvede nadzor v dveh mesecih od prejema pobude za izvedbo nadzora oziroma odstopi zadevo drugemu pristojnemu ministrstvu oziroma pristojni inšpekciji, če samo ni pristojno za nadzor in o tem obvesti pobudnika nadzora.</w:t>
      </w:r>
    </w:p>
    <w:p w14:paraId="1C6409EF"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lang w:eastAsia="sl-SI"/>
        </w:rPr>
      </w:pPr>
      <w:r w:rsidRPr="005705E2">
        <w:rPr>
          <w:rFonts w:ascii="Arial" w:eastAsia="Calibri" w:hAnsi="Arial" w:cs="Arial"/>
          <w:sz w:val="20"/>
          <w:szCs w:val="20"/>
          <w:lang w:eastAsia="sl-SI"/>
        </w:rPr>
        <w:t>(4) Ministrstva za preteklo leto pripravijo poročilo o izvedenih nadzorih in ugotovitvah iz opravljenih nadzorov in ga do 1. marca pošljejo vladi.</w:t>
      </w:r>
    </w:p>
    <w:p w14:paraId="44DDC507"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lang w:eastAsia="sl-SI"/>
        </w:rPr>
      </w:pPr>
    </w:p>
    <w:p w14:paraId="0ADC8805" w14:textId="77777777" w:rsidR="005705E2" w:rsidRPr="005705E2" w:rsidRDefault="005705E2" w:rsidP="005705E2">
      <w:pPr>
        <w:numPr>
          <w:ilvl w:val="0"/>
          <w:numId w:val="16"/>
        </w:numPr>
        <w:spacing w:after="0" w:line="240" w:lineRule="auto"/>
        <w:contextualSpacing/>
        <w:jc w:val="center"/>
        <w:rPr>
          <w:rFonts w:ascii="Arial" w:eastAsia="Times New Roman" w:hAnsi="Arial" w:cs="Arial"/>
          <w:b/>
          <w:sz w:val="20"/>
          <w:szCs w:val="20"/>
          <w:lang w:eastAsia="sl-SI"/>
        </w:rPr>
      </w:pPr>
      <w:r w:rsidRPr="005705E2">
        <w:rPr>
          <w:rFonts w:ascii="Arial" w:eastAsia="Times New Roman" w:hAnsi="Arial" w:cs="Arial"/>
          <w:b/>
          <w:sz w:val="20"/>
          <w:szCs w:val="20"/>
          <w:lang w:eastAsia="sl-SI"/>
        </w:rPr>
        <w:t>člen</w:t>
      </w:r>
    </w:p>
    <w:p w14:paraId="495ADF90" w14:textId="77777777" w:rsidR="005705E2" w:rsidRPr="005705E2" w:rsidRDefault="005705E2" w:rsidP="005705E2">
      <w:pPr>
        <w:shd w:val="clear" w:color="auto" w:fill="FFFFFF"/>
        <w:spacing w:after="200" w:line="240" w:lineRule="auto"/>
        <w:jc w:val="center"/>
        <w:rPr>
          <w:rFonts w:ascii="Arial" w:eastAsia="Calibri" w:hAnsi="Arial" w:cs="Arial"/>
          <w:b/>
          <w:bCs/>
          <w:sz w:val="20"/>
          <w:szCs w:val="20"/>
          <w:lang w:eastAsia="sl-SI"/>
        </w:rPr>
      </w:pPr>
      <w:r w:rsidRPr="005705E2">
        <w:rPr>
          <w:rFonts w:ascii="Arial" w:eastAsia="Calibri" w:hAnsi="Arial" w:cs="Arial"/>
          <w:b/>
          <w:bCs/>
          <w:sz w:val="20"/>
          <w:szCs w:val="20"/>
          <w:lang w:eastAsia="sl-SI"/>
        </w:rPr>
        <w:t>(inšpekcijski nadzor)</w:t>
      </w:r>
    </w:p>
    <w:p w14:paraId="3E3F768C" w14:textId="77777777" w:rsidR="005705E2" w:rsidRPr="005705E2" w:rsidRDefault="005705E2" w:rsidP="005705E2">
      <w:pPr>
        <w:shd w:val="clear" w:color="auto" w:fill="FFFFFF"/>
        <w:spacing w:before="240" w:after="200" w:line="240" w:lineRule="auto"/>
        <w:jc w:val="both"/>
        <w:rPr>
          <w:rFonts w:ascii="Arial" w:eastAsia="Calibri" w:hAnsi="Arial" w:cs="Arial"/>
          <w:sz w:val="20"/>
          <w:szCs w:val="20"/>
          <w:lang w:eastAsia="sl-SI"/>
        </w:rPr>
      </w:pPr>
      <w:r w:rsidRPr="005705E2">
        <w:rPr>
          <w:rFonts w:ascii="Arial" w:eastAsia="Calibri" w:hAnsi="Arial" w:cs="Arial"/>
          <w:sz w:val="20"/>
          <w:szCs w:val="20"/>
          <w:lang w:eastAsia="sl-SI"/>
        </w:rPr>
        <w:t>Inšpekcijski nadzor nad izvajanjem določb tega zakona in na njegovi podlagi izdanih predpisov ter kolektivnih pogodb in splošnih aktov delodajalca, v delu, kjer se urejajo plače funkcionarjev in javnih uslužbencev, opravljajo inšpektorji za plače v javnem sektorju (v nadaljnjem besedilu: inšpektorji) v okviru inšpekcije, pristojne za nadzor plač v javnem sektorju.</w:t>
      </w:r>
    </w:p>
    <w:p w14:paraId="23B3AD88"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lang w:eastAsia="sl-SI"/>
        </w:rPr>
      </w:pPr>
    </w:p>
    <w:p w14:paraId="3F14F7A0" w14:textId="77777777" w:rsidR="005705E2" w:rsidRPr="005705E2" w:rsidRDefault="005705E2" w:rsidP="005705E2">
      <w:pPr>
        <w:numPr>
          <w:ilvl w:val="0"/>
          <w:numId w:val="16"/>
        </w:numPr>
        <w:spacing w:after="0" w:line="260" w:lineRule="exact"/>
        <w:contextualSpacing/>
        <w:jc w:val="center"/>
        <w:rPr>
          <w:rFonts w:ascii="Arial" w:eastAsia="Calibri" w:hAnsi="Arial" w:cs="Arial"/>
          <w:b/>
          <w:sz w:val="20"/>
          <w:szCs w:val="20"/>
        </w:rPr>
      </w:pPr>
      <w:r w:rsidRPr="005705E2">
        <w:rPr>
          <w:rFonts w:ascii="Arial" w:eastAsia="Calibri" w:hAnsi="Arial" w:cs="Arial"/>
          <w:b/>
          <w:sz w:val="20"/>
          <w:szCs w:val="20"/>
        </w:rPr>
        <w:t>člen</w:t>
      </w:r>
    </w:p>
    <w:p w14:paraId="226C77F7" w14:textId="77777777" w:rsidR="005705E2" w:rsidRPr="005705E2" w:rsidRDefault="005705E2" w:rsidP="005705E2">
      <w:pPr>
        <w:shd w:val="clear" w:color="auto" w:fill="FFFFFF"/>
        <w:spacing w:after="200" w:line="240" w:lineRule="auto"/>
        <w:jc w:val="center"/>
        <w:rPr>
          <w:rFonts w:ascii="Arial" w:eastAsia="Calibri" w:hAnsi="Arial" w:cs="Arial"/>
          <w:b/>
          <w:bCs/>
          <w:sz w:val="20"/>
          <w:szCs w:val="20"/>
          <w:lang w:eastAsia="sl-SI"/>
        </w:rPr>
      </w:pPr>
      <w:r w:rsidRPr="005705E2">
        <w:rPr>
          <w:rFonts w:ascii="Arial" w:eastAsia="Calibri" w:hAnsi="Arial" w:cs="Arial"/>
          <w:b/>
          <w:bCs/>
          <w:sz w:val="20"/>
          <w:szCs w:val="20"/>
          <w:lang w:eastAsia="sl-SI"/>
        </w:rPr>
        <w:t>(način dela inšpektorja)</w:t>
      </w:r>
    </w:p>
    <w:p w14:paraId="3642F31B" w14:textId="77777777" w:rsidR="005705E2" w:rsidRPr="005705E2" w:rsidRDefault="005705E2" w:rsidP="005705E2">
      <w:pPr>
        <w:shd w:val="clear" w:color="auto" w:fill="FFFFFF"/>
        <w:spacing w:before="240" w:after="200" w:line="240" w:lineRule="auto"/>
        <w:jc w:val="both"/>
        <w:rPr>
          <w:rFonts w:ascii="Arial" w:eastAsia="Calibri" w:hAnsi="Arial" w:cs="Arial"/>
          <w:sz w:val="20"/>
          <w:szCs w:val="20"/>
          <w:lang w:eastAsia="sl-SI"/>
        </w:rPr>
      </w:pPr>
      <w:r w:rsidRPr="005705E2">
        <w:rPr>
          <w:rFonts w:ascii="Arial" w:eastAsia="Calibri" w:hAnsi="Arial" w:cs="Arial"/>
          <w:sz w:val="20"/>
          <w:szCs w:val="20"/>
          <w:lang w:eastAsia="sl-SI"/>
        </w:rPr>
        <w:t>Inšpektor o opravljenem pregledu sestavi zapisnik in ga v 30 dneh od opravljenega pregleda pošlje predstojniku uporabnika proračuna, v katerem je bil opravljen nadzor, ministru, pristojnemu za sistem plač v javnem sektorju, in ustanovitelju. Če se ukrepi v zapisniku nanašajo na spremembe oziroma dopolnitve akta o sistemizaciji, se zapisnik v delu, ki se nanaša na navedene ukrepe, pošlje tudi reprezentativnemu sindikatu pri delodajalcu. Predstojnik uporabnika proračuna, v katerem je bil opravljen nadzor, in reprezentativni sindikat pri delodajalcu, ki mu je bil poslan zapisnik, lahko vložita pri inšpekciji, pristojni za nadzor plač v javnem sektorju, ugovor zoper zapisnik v osmih dneh od njegove vročitve. Odločitev o ugovoru postane sestavni del zapisnika. O ugotovitvah inšpekcijskega nadzora se prijavitelja obvesti, če to zahteva.</w:t>
      </w:r>
    </w:p>
    <w:p w14:paraId="41752B60"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lang w:eastAsia="sl-SI"/>
        </w:rPr>
      </w:pPr>
    </w:p>
    <w:p w14:paraId="470DD02D" w14:textId="77777777" w:rsidR="005705E2" w:rsidRPr="005705E2" w:rsidRDefault="005705E2" w:rsidP="005705E2">
      <w:pPr>
        <w:numPr>
          <w:ilvl w:val="0"/>
          <w:numId w:val="16"/>
        </w:numPr>
        <w:spacing w:after="0" w:line="240" w:lineRule="auto"/>
        <w:contextualSpacing/>
        <w:jc w:val="center"/>
        <w:rPr>
          <w:rFonts w:ascii="Arial" w:eastAsia="Times New Roman" w:hAnsi="Arial" w:cs="Arial"/>
          <w:b/>
          <w:sz w:val="20"/>
          <w:szCs w:val="20"/>
          <w:lang w:eastAsia="sl-SI"/>
        </w:rPr>
      </w:pPr>
      <w:r w:rsidRPr="005705E2">
        <w:rPr>
          <w:rFonts w:ascii="Arial" w:eastAsia="Times New Roman" w:hAnsi="Arial" w:cs="Arial"/>
          <w:b/>
          <w:sz w:val="20"/>
          <w:szCs w:val="20"/>
          <w:lang w:eastAsia="sl-SI"/>
        </w:rPr>
        <w:t>člen</w:t>
      </w:r>
    </w:p>
    <w:p w14:paraId="77F82111" w14:textId="77777777" w:rsidR="005705E2" w:rsidRPr="005705E2" w:rsidRDefault="005705E2" w:rsidP="005705E2">
      <w:pPr>
        <w:shd w:val="clear" w:color="auto" w:fill="FFFFFF"/>
        <w:spacing w:after="200" w:line="240" w:lineRule="auto"/>
        <w:jc w:val="center"/>
        <w:rPr>
          <w:rFonts w:ascii="Arial" w:eastAsia="Calibri" w:hAnsi="Arial" w:cs="Arial"/>
          <w:b/>
          <w:bCs/>
          <w:sz w:val="20"/>
          <w:szCs w:val="20"/>
          <w:lang w:eastAsia="sl-SI"/>
        </w:rPr>
      </w:pPr>
      <w:r w:rsidRPr="005705E2">
        <w:rPr>
          <w:rFonts w:ascii="Arial" w:eastAsia="Calibri" w:hAnsi="Arial" w:cs="Arial"/>
          <w:b/>
          <w:bCs/>
          <w:sz w:val="20"/>
          <w:szCs w:val="20"/>
          <w:lang w:eastAsia="sl-SI"/>
        </w:rPr>
        <w:t>(pooblastila inšpektorja)</w:t>
      </w:r>
    </w:p>
    <w:p w14:paraId="05197766"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lang w:eastAsia="sl-SI"/>
        </w:rPr>
      </w:pPr>
      <w:r w:rsidRPr="005705E2">
        <w:rPr>
          <w:rFonts w:ascii="Arial" w:eastAsia="Calibri" w:hAnsi="Arial" w:cs="Arial"/>
          <w:sz w:val="20"/>
          <w:szCs w:val="20"/>
          <w:lang w:eastAsia="sl-SI"/>
        </w:rPr>
        <w:t xml:space="preserve">(1) Inšpektor ima pooblastilo vstopiti v prostore uporabnika proračuna in </w:t>
      </w:r>
      <w:proofErr w:type="spellStart"/>
      <w:r w:rsidRPr="005705E2">
        <w:rPr>
          <w:rFonts w:ascii="Arial" w:eastAsia="Calibri" w:hAnsi="Arial" w:cs="Arial"/>
          <w:sz w:val="20"/>
          <w:szCs w:val="20"/>
          <w:lang w:eastAsia="sl-SI"/>
        </w:rPr>
        <w:t>vpogledati</w:t>
      </w:r>
      <w:proofErr w:type="spellEnd"/>
      <w:r w:rsidRPr="005705E2">
        <w:rPr>
          <w:rFonts w:ascii="Arial" w:eastAsia="Calibri" w:hAnsi="Arial" w:cs="Arial"/>
          <w:sz w:val="20"/>
          <w:szCs w:val="20"/>
          <w:lang w:eastAsia="sl-SI"/>
        </w:rPr>
        <w:t xml:space="preserve"> v vso dokumentacijo in v evidence podatkov v zvezi s plačami funkcionarjev in javnih uslužbencev. Uporabnik proračuna mora inšpektorju zagotoviti pogoje za delo in informacije, potrebne za izvedbo inšpekcijskega nadzora in v določenem roku predložiti zahtevano dokumentacijo, potrebno za izvedbo inšpekcijskega nadzora. </w:t>
      </w:r>
    </w:p>
    <w:p w14:paraId="3D063F06"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lang w:eastAsia="sl-SI"/>
        </w:rPr>
      </w:pPr>
      <w:r w:rsidRPr="005705E2">
        <w:rPr>
          <w:rFonts w:ascii="Arial" w:eastAsia="Calibri" w:hAnsi="Arial" w:cs="Arial"/>
          <w:sz w:val="20"/>
          <w:szCs w:val="20"/>
          <w:lang w:eastAsia="sl-SI"/>
        </w:rPr>
        <w:t>(2) Inšpektor ima pooblastilo pridobiti in uporabljati osebne in druge podatke iz uradnih evidenc in drugih zbirk podatkov, ki so potrebni za izvedbo inšpekcijskega nadzora.</w:t>
      </w:r>
    </w:p>
    <w:p w14:paraId="33ACA126"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lang w:eastAsia="sl-SI"/>
        </w:rPr>
      </w:pPr>
    </w:p>
    <w:p w14:paraId="00AEEBBA" w14:textId="77777777" w:rsidR="005705E2" w:rsidRPr="005705E2" w:rsidRDefault="005705E2" w:rsidP="005705E2">
      <w:pPr>
        <w:numPr>
          <w:ilvl w:val="0"/>
          <w:numId w:val="16"/>
        </w:numPr>
        <w:spacing w:after="0" w:line="240" w:lineRule="auto"/>
        <w:contextualSpacing/>
        <w:jc w:val="center"/>
        <w:rPr>
          <w:rFonts w:ascii="Arial" w:eastAsia="Times New Roman" w:hAnsi="Arial" w:cs="Arial"/>
          <w:b/>
          <w:sz w:val="20"/>
          <w:szCs w:val="20"/>
          <w:lang w:eastAsia="sl-SI"/>
        </w:rPr>
      </w:pPr>
      <w:r w:rsidRPr="005705E2">
        <w:rPr>
          <w:rFonts w:ascii="Arial" w:eastAsia="Times New Roman" w:hAnsi="Arial" w:cs="Arial"/>
          <w:b/>
          <w:sz w:val="20"/>
          <w:szCs w:val="20"/>
          <w:lang w:eastAsia="sl-SI"/>
        </w:rPr>
        <w:t>člen</w:t>
      </w:r>
    </w:p>
    <w:p w14:paraId="5195E588" w14:textId="77777777" w:rsidR="005705E2" w:rsidRPr="005705E2" w:rsidRDefault="005705E2" w:rsidP="005705E2">
      <w:pPr>
        <w:shd w:val="clear" w:color="auto" w:fill="FFFFFF"/>
        <w:spacing w:after="200" w:line="240" w:lineRule="auto"/>
        <w:jc w:val="center"/>
        <w:rPr>
          <w:rFonts w:ascii="Arial" w:eastAsia="Calibri" w:hAnsi="Arial" w:cs="Arial"/>
          <w:b/>
          <w:bCs/>
          <w:sz w:val="20"/>
          <w:szCs w:val="20"/>
          <w:lang w:eastAsia="sl-SI"/>
        </w:rPr>
      </w:pPr>
      <w:r w:rsidRPr="005705E2">
        <w:rPr>
          <w:rFonts w:ascii="Arial" w:eastAsia="Calibri" w:hAnsi="Arial" w:cs="Arial"/>
          <w:b/>
          <w:bCs/>
          <w:sz w:val="20"/>
          <w:szCs w:val="20"/>
          <w:lang w:eastAsia="sl-SI"/>
        </w:rPr>
        <w:t>(ukrepi inšpektorja)</w:t>
      </w:r>
    </w:p>
    <w:p w14:paraId="7E937DA0"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lang w:eastAsia="sl-SI"/>
        </w:rPr>
      </w:pPr>
      <w:r w:rsidRPr="005705E2">
        <w:rPr>
          <w:rFonts w:ascii="Arial" w:eastAsia="Calibri" w:hAnsi="Arial" w:cs="Arial"/>
          <w:sz w:val="20"/>
          <w:szCs w:val="20"/>
          <w:lang w:eastAsia="sl-SI"/>
        </w:rPr>
        <w:t>Inšpektor predstojniku odredi naslednje ukrepe za odpravo ugotovljenih nepravilnosti:</w:t>
      </w:r>
    </w:p>
    <w:p w14:paraId="7B476C04" w14:textId="77777777" w:rsidR="005705E2" w:rsidRPr="005705E2" w:rsidRDefault="005705E2" w:rsidP="005705E2">
      <w:pPr>
        <w:shd w:val="clear" w:color="auto" w:fill="FFFFFF"/>
        <w:spacing w:after="200" w:line="240" w:lineRule="auto"/>
        <w:ind w:left="425" w:hanging="425"/>
        <w:jc w:val="both"/>
        <w:rPr>
          <w:rFonts w:ascii="Arial" w:eastAsia="Calibri" w:hAnsi="Arial" w:cs="Arial"/>
          <w:sz w:val="20"/>
          <w:szCs w:val="20"/>
          <w:lang w:eastAsia="sl-SI"/>
        </w:rPr>
      </w:pPr>
      <w:r w:rsidRPr="005705E2">
        <w:rPr>
          <w:rFonts w:ascii="Arial" w:eastAsia="Calibri" w:hAnsi="Arial" w:cs="Arial"/>
          <w:sz w:val="20"/>
          <w:szCs w:val="20"/>
          <w:lang w:eastAsia="sl-SI"/>
        </w:rPr>
        <w:t>– izdajo individualnega akta, ki javnemu uslužbencu zagotovi pravice v obsegu, kot so določene z zakonom in na njegovi podlagi izdanimi predpisi ter kolektivnimi pogodbami in splošnimi akti delodajalca,</w:t>
      </w:r>
    </w:p>
    <w:p w14:paraId="7E07D042" w14:textId="77777777" w:rsidR="005705E2" w:rsidRPr="005705E2" w:rsidRDefault="005705E2" w:rsidP="005705E2">
      <w:pPr>
        <w:shd w:val="clear" w:color="auto" w:fill="FFFFFF"/>
        <w:spacing w:after="200" w:line="240" w:lineRule="auto"/>
        <w:ind w:left="425" w:hanging="425"/>
        <w:jc w:val="both"/>
        <w:rPr>
          <w:rFonts w:ascii="Arial" w:eastAsia="Calibri" w:hAnsi="Arial" w:cs="Arial"/>
          <w:sz w:val="20"/>
          <w:szCs w:val="20"/>
          <w:lang w:eastAsia="sl-SI"/>
        </w:rPr>
      </w:pPr>
      <w:r w:rsidRPr="005705E2">
        <w:rPr>
          <w:rFonts w:ascii="Arial" w:eastAsia="Calibri" w:hAnsi="Arial" w:cs="Arial"/>
          <w:sz w:val="20"/>
          <w:szCs w:val="20"/>
          <w:lang w:eastAsia="sl-SI"/>
        </w:rPr>
        <w:t>– izplačilo plače v skladu s predpisi, drugimi akti, izdanimi na njihovi podlagi ter kolektivnimi pogodbami na podlagi prvega odstavka 6. člena tega zakona ne glede na pogodbo o zaposlitvi, odločbo ali sklep,</w:t>
      </w:r>
    </w:p>
    <w:p w14:paraId="0CCD6918" w14:textId="77777777" w:rsidR="005705E2" w:rsidRPr="005705E2" w:rsidRDefault="005705E2" w:rsidP="005705E2">
      <w:pPr>
        <w:shd w:val="clear" w:color="auto" w:fill="FFFFFF"/>
        <w:spacing w:after="200" w:line="240" w:lineRule="auto"/>
        <w:ind w:left="425" w:hanging="425"/>
        <w:jc w:val="both"/>
        <w:rPr>
          <w:rFonts w:ascii="Arial" w:eastAsia="Calibri" w:hAnsi="Arial" w:cs="Arial"/>
          <w:sz w:val="20"/>
          <w:szCs w:val="20"/>
          <w:lang w:eastAsia="sl-SI"/>
        </w:rPr>
      </w:pPr>
      <w:r w:rsidRPr="005705E2">
        <w:rPr>
          <w:rFonts w:ascii="Arial" w:eastAsia="Calibri" w:hAnsi="Arial" w:cs="Arial"/>
          <w:sz w:val="20"/>
          <w:szCs w:val="20"/>
          <w:lang w:eastAsia="sl-SI"/>
        </w:rPr>
        <w:t>– da obračuna in izplača plačo javnim uslužbencem v skladu z zakonom in uredbo, ki ureja enotno metodologijo in obrazce za obračun plač v javnem sektorju,</w:t>
      </w:r>
    </w:p>
    <w:p w14:paraId="3F456D99" w14:textId="77777777" w:rsidR="005705E2" w:rsidRPr="005705E2" w:rsidRDefault="005705E2" w:rsidP="005705E2">
      <w:pPr>
        <w:shd w:val="clear" w:color="auto" w:fill="FFFFFF"/>
        <w:spacing w:after="200" w:line="240" w:lineRule="auto"/>
        <w:ind w:left="425" w:hanging="425"/>
        <w:jc w:val="both"/>
        <w:rPr>
          <w:rFonts w:ascii="Arial" w:eastAsia="Calibri" w:hAnsi="Arial" w:cs="Arial"/>
          <w:sz w:val="20"/>
          <w:szCs w:val="20"/>
          <w:lang w:eastAsia="sl-SI"/>
        </w:rPr>
      </w:pPr>
      <w:r w:rsidRPr="005705E2">
        <w:rPr>
          <w:rFonts w:ascii="Arial" w:eastAsia="Calibri" w:hAnsi="Arial" w:cs="Arial"/>
          <w:sz w:val="20"/>
          <w:szCs w:val="20"/>
          <w:lang w:eastAsia="sl-SI"/>
        </w:rPr>
        <w:t>– da ukrepa v skladu s 6. členom tega zakona,</w:t>
      </w:r>
    </w:p>
    <w:p w14:paraId="658A630B" w14:textId="77777777" w:rsidR="005705E2" w:rsidRPr="005705E2" w:rsidRDefault="005705E2" w:rsidP="005705E2">
      <w:pPr>
        <w:shd w:val="clear" w:color="auto" w:fill="FFFFFF"/>
        <w:spacing w:after="200" w:line="240" w:lineRule="auto"/>
        <w:ind w:left="425" w:hanging="425"/>
        <w:jc w:val="both"/>
        <w:rPr>
          <w:rFonts w:ascii="Arial" w:eastAsia="Calibri" w:hAnsi="Arial" w:cs="Arial"/>
          <w:sz w:val="20"/>
          <w:szCs w:val="20"/>
          <w:lang w:eastAsia="sl-SI"/>
        </w:rPr>
      </w:pPr>
      <w:r w:rsidRPr="005705E2">
        <w:rPr>
          <w:rFonts w:ascii="Arial" w:eastAsia="Calibri" w:hAnsi="Arial" w:cs="Arial"/>
          <w:sz w:val="20"/>
          <w:szCs w:val="20"/>
          <w:lang w:eastAsia="sl-SI"/>
        </w:rPr>
        <w:t>– da spremeni akt o sistemizaciji tako, da sistemizira delovna mesta in nazive, ki so navedeni v aktih iz prvega odstavka 12. člena, v skladu z drugim odstavkom 13. člena tega zakona,</w:t>
      </w:r>
    </w:p>
    <w:p w14:paraId="09067C62" w14:textId="77777777" w:rsidR="005705E2" w:rsidRPr="005705E2" w:rsidRDefault="005705E2" w:rsidP="005705E2">
      <w:pPr>
        <w:shd w:val="clear" w:color="auto" w:fill="FFFFFF"/>
        <w:spacing w:after="200" w:line="240" w:lineRule="auto"/>
        <w:ind w:left="425" w:hanging="425"/>
        <w:jc w:val="both"/>
        <w:rPr>
          <w:rFonts w:ascii="Arial" w:eastAsia="Calibri" w:hAnsi="Arial" w:cs="Arial"/>
          <w:sz w:val="20"/>
          <w:szCs w:val="20"/>
          <w:lang w:eastAsia="sl-SI"/>
        </w:rPr>
      </w:pPr>
      <w:r w:rsidRPr="005705E2">
        <w:rPr>
          <w:rFonts w:ascii="Arial" w:eastAsia="Calibri" w:hAnsi="Arial" w:cs="Arial"/>
          <w:sz w:val="20"/>
          <w:szCs w:val="20"/>
          <w:lang w:eastAsia="sl-SI"/>
        </w:rPr>
        <w:t>– da spremeni akt o sistemizaciji tako, da sistemizira delovna mesta in nazive v skladu z uvrstitvijo v kolektivni pogodbi za javni sektor in kolektivni pogodbi, ki velja za uporabnika proračuna, oziroma predpisom v skladu s tretjim odstavkom 14. člena tega zakona,</w:t>
      </w:r>
    </w:p>
    <w:p w14:paraId="58DE77D8" w14:textId="77777777" w:rsidR="005705E2" w:rsidRPr="005705E2" w:rsidRDefault="005705E2" w:rsidP="005705E2">
      <w:pPr>
        <w:shd w:val="clear" w:color="auto" w:fill="FFFFFF"/>
        <w:spacing w:after="0" w:line="240" w:lineRule="auto"/>
        <w:ind w:left="425" w:hanging="425"/>
        <w:jc w:val="both"/>
        <w:rPr>
          <w:rFonts w:ascii="Arial" w:eastAsia="Calibri" w:hAnsi="Arial" w:cs="Arial"/>
          <w:sz w:val="20"/>
          <w:szCs w:val="20"/>
          <w:lang w:eastAsia="sl-SI"/>
        </w:rPr>
      </w:pPr>
      <w:r w:rsidRPr="005705E2">
        <w:rPr>
          <w:rFonts w:ascii="Arial" w:eastAsia="Calibri" w:hAnsi="Arial" w:cs="Arial"/>
          <w:sz w:val="20"/>
          <w:szCs w:val="20"/>
          <w:lang w:eastAsia="sl-SI"/>
        </w:rPr>
        <w:t>– da dopolni akt o sistemizaciji tako, da sistemizira delovna mesta in nazive v skladu s prvim odstavkom</w:t>
      </w:r>
    </w:p>
    <w:p w14:paraId="69A874CE" w14:textId="77777777" w:rsidR="005705E2" w:rsidRPr="005705E2" w:rsidRDefault="005705E2" w:rsidP="005705E2">
      <w:pPr>
        <w:shd w:val="clear" w:color="auto" w:fill="FFFFFF"/>
        <w:spacing w:after="0" w:line="240" w:lineRule="auto"/>
        <w:ind w:left="425" w:hanging="425"/>
        <w:jc w:val="both"/>
        <w:rPr>
          <w:rFonts w:ascii="Arial" w:eastAsia="Calibri" w:hAnsi="Arial" w:cs="Arial"/>
          <w:sz w:val="20"/>
          <w:szCs w:val="20"/>
          <w:lang w:eastAsia="sl-SI"/>
        </w:rPr>
      </w:pPr>
      <w:r w:rsidRPr="005705E2">
        <w:rPr>
          <w:rFonts w:ascii="Arial" w:eastAsia="Calibri" w:hAnsi="Arial" w:cs="Arial"/>
          <w:sz w:val="20"/>
          <w:szCs w:val="20"/>
          <w:lang w:eastAsia="sl-SI"/>
        </w:rPr>
        <w:t>13. člena tega zakona,</w:t>
      </w:r>
    </w:p>
    <w:p w14:paraId="7E95ECC8" w14:textId="77777777" w:rsidR="005705E2" w:rsidRPr="005705E2" w:rsidRDefault="005705E2" w:rsidP="005705E2">
      <w:pPr>
        <w:shd w:val="clear" w:color="auto" w:fill="FFFFFF"/>
        <w:spacing w:after="0" w:line="240" w:lineRule="auto"/>
        <w:ind w:left="425" w:hanging="425"/>
        <w:jc w:val="both"/>
        <w:rPr>
          <w:rFonts w:ascii="Arial" w:eastAsia="Calibri" w:hAnsi="Arial" w:cs="Arial"/>
          <w:sz w:val="20"/>
          <w:szCs w:val="20"/>
          <w:lang w:eastAsia="sl-SI"/>
        </w:rPr>
      </w:pPr>
    </w:p>
    <w:p w14:paraId="58A9AEB7" w14:textId="77777777" w:rsidR="005705E2" w:rsidRPr="005705E2" w:rsidRDefault="005705E2" w:rsidP="005705E2">
      <w:pPr>
        <w:shd w:val="clear" w:color="auto" w:fill="FFFFFF"/>
        <w:spacing w:after="200" w:line="240" w:lineRule="auto"/>
        <w:ind w:left="425" w:hanging="425"/>
        <w:jc w:val="both"/>
        <w:rPr>
          <w:rFonts w:ascii="Arial" w:eastAsia="Calibri" w:hAnsi="Arial" w:cs="Arial"/>
          <w:sz w:val="20"/>
          <w:szCs w:val="20"/>
          <w:lang w:eastAsia="sl-SI"/>
        </w:rPr>
      </w:pPr>
      <w:r w:rsidRPr="005705E2">
        <w:rPr>
          <w:rFonts w:ascii="Arial" w:eastAsia="Calibri" w:hAnsi="Arial" w:cs="Arial"/>
          <w:sz w:val="20"/>
          <w:szCs w:val="20"/>
          <w:lang w:eastAsia="sl-SI"/>
        </w:rPr>
        <w:t>– da preveri izpolnjevanje pogojev za napredovanje v skladu s 28. členom tega zakona,</w:t>
      </w:r>
    </w:p>
    <w:p w14:paraId="00A07847" w14:textId="77777777" w:rsidR="005705E2" w:rsidRPr="005705E2" w:rsidRDefault="005705E2" w:rsidP="005705E2">
      <w:pPr>
        <w:shd w:val="clear" w:color="auto" w:fill="FFFFFF"/>
        <w:spacing w:after="200" w:line="240" w:lineRule="auto"/>
        <w:ind w:left="425" w:hanging="425"/>
        <w:jc w:val="both"/>
        <w:rPr>
          <w:rFonts w:ascii="Arial" w:eastAsia="Calibri" w:hAnsi="Arial" w:cs="Arial"/>
          <w:sz w:val="20"/>
          <w:szCs w:val="20"/>
          <w:lang w:eastAsia="sl-SI"/>
        </w:rPr>
      </w:pPr>
      <w:r w:rsidRPr="005705E2">
        <w:rPr>
          <w:rFonts w:ascii="Arial" w:eastAsia="Calibri" w:hAnsi="Arial" w:cs="Arial"/>
          <w:sz w:val="20"/>
          <w:szCs w:val="20"/>
          <w:lang w:eastAsia="sl-SI"/>
        </w:rPr>
        <w:t>– da v skladu z drugim odstavkom 50. člena tega zakona pošlje podatke o plačah Agenciji za javnopravne evidence in storitve v skladu z metodologijo, ki jo predpiše minister, pristojen za sistem plač v javnem sektorju,</w:t>
      </w:r>
    </w:p>
    <w:p w14:paraId="2732EE72" w14:textId="77777777" w:rsidR="005705E2" w:rsidRPr="005705E2" w:rsidRDefault="005705E2" w:rsidP="005705E2">
      <w:pPr>
        <w:shd w:val="clear" w:color="auto" w:fill="FFFFFF"/>
        <w:spacing w:after="200" w:line="240" w:lineRule="auto"/>
        <w:ind w:left="425" w:hanging="425"/>
        <w:jc w:val="both"/>
        <w:rPr>
          <w:rFonts w:ascii="Arial" w:eastAsia="Calibri" w:hAnsi="Arial" w:cs="Arial"/>
          <w:sz w:val="20"/>
          <w:szCs w:val="20"/>
          <w:lang w:eastAsia="sl-SI"/>
        </w:rPr>
      </w:pPr>
      <w:r w:rsidRPr="005705E2">
        <w:rPr>
          <w:rFonts w:ascii="Arial" w:eastAsia="Calibri" w:hAnsi="Arial" w:cs="Arial"/>
          <w:sz w:val="20"/>
          <w:szCs w:val="20"/>
          <w:lang w:eastAsia="sl-SI"/>
        </w:rPr>
        <w:t>– da zagotovi skladnost splošnih aktov z določbami tega zakona in na njegovi podlagi izdanih predpisov, drugih predpisov ter kolektivnih pogodb,</w:t>
      </w:r>
    </w:p>
    <w:p w14:paraId="67F25D29" w14:textId="77777777" w:rsidR="005705E2" w:rsidRPr="005705E2" w:rsidRDefault="005705E2" w:rsidP="005705E2">
      <w:pPr>
        <w:shd w:val="clear" w:color="auto" w:fill="FFFFFF"/>
        <w:spacing w:after="0" w:line="240" w:lineRule="auto"/>
        <w:jc w:val="both"/>
        <w:rPr>
          <w:rFonts w:ascii="Arial" w:eastAsia="Times New Roman" w:hAnsi="Arial" w:cs="Arial"/>
          <w:sz w:val="20"/>
          <w:szCs w:val="20"/>
          <w:lang w:eastAsia="sl-SI"/>
        </w:rPr>
      </w:pPr>
      <w:r w:rsidRPr="005705E2">
        <w:rPr>
          <w:rFonts w:ascii="Arial" w:eastAsia="Times New Roman" w:hAnsi="Arial" w:cs="Arial"/>
          <w:sz w:val="20"/>
          <w:szCs w:val="20"/>
          <w:lang w:eastAsia="sl-SI"/>
        </w:rPr>
        <w:t>– da določi obseg sredstev za plačilo delovne uspešnosti v skladu z 32. členom tega zakona,</w:t>
      </w:r>
    </w:p>
    <w:p w14:paraId="57ECD9C1" w14:textId="77777777" w:rsidR="005705E2" w:rsidRPr="005705E2" w:rsidRDefault="005705E2" w:rsidP="005705E2">
      <w:pPr>
        <w:shd w:val="clear" w:color="auto" w:fill="FFFFFF"/>
        <w:spacing w:after="0" w:line="240" w:lineRule="auto"/>
        <w:jc w:val="both"/>
        <w:rPr>
          <w:rFonts w:ascii="Arial" w:eastAsia="Times New Roman" w:hAnsi="Arial" w:cs="Arial"/>
          <w:sz w:val="20"/>
          <w:szCs w:val="20"/>
          <w:lang w:eastAsia="sl-SI"/>
        </w:rPr>
      </w:pPr>
    </w:p>
    <w:p w14:paraId="346A99D4" w14:textId="77777777" w:rsidR="005705E2" w:rsidRPr="005705E2" w:rsidRDefault="005705E2" w:rsidP="005705E2">
      <w:pPr>
        <w:shd w:val="clear" w:color="auto" w:fill="FFFFFF"/>
        <w:spacing w:after="0" w:line="240" w:lineRule="auto"/>
        <w:jc w:val="both"/>
        <w:rPr>
          <w:rFonts w:ascii="Arial" w:eastAsia="Times New Roman" w:hAnsi="Arial" w:cs="Arial"/>
          <w:sz w:val="20"/>
          <w:szCs w:val="20"/>
          <w:lang w:eastAsia="sl-SI"/>
        </w:rPr>
      </w:pPr>
      <w:r w:rsidRPr="005705E2">
        <w:rPr>
          <w:rFonts w:ascii="Arial" w:eastAsia="Times New Roman" w:hAnsi="Arial" w:cs="Arial"/>
          <w:sz w:val="20"/>
          <w:szCs w:val="20"/>
          <w:lang w:eastAsia="sl-SI"/>
        </w:rPr>
        <w:t>– da določi obseg sredstev za plačilo delovne uspešnosti iz naslova prodaje blaga in storitev na trgu v skladu z uredbo izdano na podlagi 35. člena tega zakona.</w:t>
      </w:r>
    </w:p>
    <w:p w14:paraId="789C3640" w14:textId="33C5BCF2" w:rsidR="005705E2" w:rsidRDefault="005705E2" w:rsidP="005705E2">
      <w:pPr>
        <w:shd w:val="clear" w:color="auto" w:fill="FFFFFF"/>
        <w:spacing w:after="0" w:line="240" w:lineRule="auto"/>
        <w:ind w:left="425" w:hanging="425"/>
        <w:jc w:val="both"/>
        <w:rPr>
          <w:rFonts w:ascii="Arial" w:eastAsia="Calibri" w:hAnsi="Arial" w:cs="Arial"/>
          <w:sz w:val="20"/>
          <w:szCs w:val="20"/>
          <w:lang w:eastAsia="sl-SI"/>
        </w:rPr>
      </w:pPr>
    </w:p>
    <w:p w14:paraId="43EE61D0" w14:textId="77777777" w:rsidR="00310A38" w:rsidRPr="005705E2" w:rsidRDefault="00310A38" w:rsidP="005705E2">
      <w:pPr>
        <w:shd w:val="clear" w:color="auto" w:fill="FFFFFF"/>
        <w:spacing w:after="0" w:line="240" w:lineRule="auto"/>
        <w:ind w:left="425" w:hanging="425"/>
        <w:jc w:val="both"/>
        <w:rPr>
          <w:rFonts w:ascii="Arial" w:eastAsia="Calibri" w:hAnsi="Arial" w:cs="Arial"/>
          <w:sz w:val="20"/>
          <w:szCs w:val="20"/>
          <w:lang w:eastAsia="sl-SI"/>
        </w:rPr>
      </w:pPr>
    </w:p>
    <w:p w14:paraId="1BDA2618" w14:textId="77777777" w:rsidR="005705E2" w:rsidRPr="005705E2" w:rsidRDefault="005705E2" w:rsidP="005705E2">
      <w:pPr>
        <w:shd w:val="clear" w:color="auto" w:fill="FFFFFF"/>
        <w:spacing w:before="480" w:after="200" w:line="240" w:lineRule="auto"/>
        <w:jc w:val="center"/>
        <w:rPr>
          <w:rFonts w:ascii="Arial" w:eastAsia="Calibri" w:hAnsi="Arial" w:cs="Arial"/>
          <w:b/>
          <w:bCs/>
          <w:sz w:val="20"/>
          <w:szCs w:val="20"/>
          <w:lang w:eastAsia="sl-SI"/>
        </w:rPr>
      </w:pPr>
      <w:r w:rsidRPr="005705E2">
        <w:rPr>
          <w:rFonts w:ascii="Arial" w:eastAsia="Calibri" w:hAnsi="Arial" w:cs="Arial"/>
          <w:b/>
          <w:bCs/>
          <w:sz w:val="20"/>
          <w:szCs w:val="20"/>
          <w:lang w:eastAsia="sl-SI"/>
        </w:rPr>
        <w:lastRenderedPageBreak/>
        <w:t>VI. KAZENSKE DOLOČBE</w:t>
      </w:r>
      <w:r w:rsidRPr="005705E2">
        <w:rPr>
          <w:rFonts w:ascii="Arial" w:eastAsia="Calibri" w:hAnsi="Arial" w:cs="Arial"/>
          <w:b/>
          <w:bCs/>
          <w:sz w:val="20"/>
          <w:szCs w:val="20"/>
          <w:lang w:eastAsia="sl-SI"/>
        </w:rPr>
        <w:br/>
      </w:r>
    </w:p>
    <w:p w14:paraId="1AF42F7A" w14:textId="77777777" w:rsidR="005705E2" w:rsidRPr="005705E2" w:rsidRDefault="005705E2" w:rsidP="005705E2">
      <w:pPr>
        <w:numPr>
          <w:ilvl w:val="0"/>
          <w:numId w:val="16"/>
        </w:numPr>
        <w:spacing w:after="0" w:line="240" w:lineRule="auto"/>
        <w:contextualSpacing/>
        <w:jc w:val="center"/>
        <w:rPr>
          <w:rFonts w:ascii="Arial" w:eastAsia="Times New Roman" w:hAnsi="Arial" w:cs="Arial"/>
          <w:b/>
          <w:sz w:val="20"/>
          <w:szCs w:val="20"/>
          <w:lang w:eastAsia="sl-SI"/>
        </w:rPr>
      </w:pPr>
      <w:r w:rsidRPr="005705E2">
        <w:rPr>
          <w:rFonts w:ascii="Arial" w:eastAsia="Times New Roman" w:hAnsi="Arial" w:cs="Arial"/>
          <w:b/>
          <w:sz w:val="20"/>
          <w:szCs w:val="20"/>
          <w:lang w:eastAsia="sl-SI"/>
        </w:rPr>
        <w:t>člen</w:t>
      </w:r>
    </w:p>
    <w:p w14:paraId="24CE1D1C"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lang w:eastAsia="sl-SI"/>
        </w:rPr>
      </w:pPr>
      <w:r w:rsidRPr="005705E2">
        <w:rPr>
          <w:rFonts w:ascii="Arial" w:eastAsia="Calibri" w:hAnsi="Arial" w:cs="Arial"/>
          <w:sz w:val="20"/>
          <w:szCs w:val="20"/>
          <w:lang w:eastAsia="sl-SI"/>
        </w:rPr>
        <w:t>(1) Z globo 500 eurov se kaznuje za prekršek odgovorna oseba uporabnika proračuna, ki:</w:t>
      </w:r>
    </w:p>
    <w:p w14:paraId="123F8115" w14:textId="77777777" w:rsidR="005705E2" w:rsidRPr="005705E2" w:rsidRDefault="005705E2" w:rsidP="005705E2">
      <w:pPr>
        <w:shd w:val="clear" w:color="auto" w:fill="FFFFFF"/>
        <w:spacing w:after="200" w:line="240" w:lineRule="auto"/>
        <w:ind w:left="425" w:hanging="425"/>
        <w:jc w:val="both"/>
        <w:rPr>
          <w:rFonts w:ascii="Arial" w:eastAsia="Calibri" w:hAnsi="Arial" w:cs="Arial"/>
          <w:sz w:val="20"/>
          <w:szCs w:val="20"/>
          <w:lang w:eastAsia="sl-SI"/>
        </w:rPr>
      </w:pPr>
      <w:r w:rsidRPr="005705E2">
        <w:rPr>
          <w:rFonts w:ascii="Arial" w:eastAsia="Calibri" w:hAnsi="Arial" w:cs="Arial"/>
          <w:sz w:val="20"/>
          <w:szCs w:val="20"/>
          <w:lang w:eastAsia="sl-SI"/>
        </w:rPr>
        <w:t>–   ovira ali onemogoči vstop inšpektorja v prostore, ne omogoči inšpektorju ustreznih pogojev za delo , ne zagotovi dostopa do dokumentacije, potrebne za izvedbo inšpekcijskega nadzora, ali ne predloži pravočasno zahtevane dokumentacije, potrebne za izvedbo inšpekcijskega nadzora (87. člen),</w:t>
      </w:r>
    </w:p>
    <w:p w14:paraId="2947C82A" w14:textId="77777777" w:rsidR="005705E2" w:rsidRPr="005705E2" w:rsidRDefault="005705E2" w:rsidP="005705E2">
      <w:pPr>
        <w:shd w:val="clear" w:color="auto" w:fill="FFFFFF"/>
        <w:spacing w:after="200" w:line="240" w:lineRule="auto"/>
        <w:ind w:left="425" w:hanging="425"/>
        <w:jc w:val="both"/>
        <w:rPr>
          <w:rFonts w:ascii="Arial" w:eastAsia="Calibri" w:hAnsi="Arial" w:cs="Arial"/>
          <w:sz w:val="20"/>
          <w:szCs w:val="20"/>
          <w:lang w:eastAsia="sl-SI"/>
        </w:rPr>
      </w:pPr>
      <w:r w:rsidRPr="005705E2">
        <w:rPr>
          <w:rFonts w:ascii="Arial" w:eastAsia="Calibri" w:hAnsi="Arial" w:cs="Arial"/>
          <w:sz w:val="20"/>
          <w:szCs w:val="20"/>
          <w:lang w:eastAsia="sl-SI"/>
        </w:rPr>
        <w:t>– ne spoštuje odrejenih ukrepov inšpektorja. Globa za ta prekršek se lahko izreče večkrat zaporedoma (87. člen).</w:t>
      </w:r>
    </w:p>
    <w:p w14:paraId="41D6BC50"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lang w:eastAsia="sl-SI"/>
        </w:rPr>
      </w:pPr>
      <w:r w:rsidRPr="005705E2">
        <w:rPr>
          <w:rFonts w:ascii="Arial" w:eastAsia="Calibri" w:hAnsi="Arial" w:cs="Arial"/>
          <w:sz w:val="20"/>
          <w:szCs w:val="20"/>
          <w:lang w:eastAsia="sl-SI"/>
        </w:rPr>
        <w:t>(2) Z globo od 1.100 eurov do 10.000 eurov se kaznuje za prekršek odgovorna oseba uporabnika proračuna, če:</w:t>
      </w:r>
    </w:p>
    <w:p w14:paraId="660326B9" w14:textId="77777777" w:rsidR="005705E2" w:rsidRPr="005705E2" w:rsidRDefault="005705E2" w:rsidP="005705E2">
      <w:pPr>
        <w:numPr>
          <w:ilvl w:val="0"/>
          <w:numId w:val="28"/>
        </w:numPr>
        <w:shd w:val="clear" w:color="auto" w:fill="FFFFFF"/>
        <w:spacing w:after="200" w:line="240" w:lineRule="auto"/>
        <w:contextualSpacing/>
        <w:jc w:val="both"/>
        <w:rPr>
          <w:rFonts w:ascii="Arial" w:eastAsia="Calibri" w:hAnsi="Arial" w:cs="Arial"/>
          <w:sz w:val="20"/>
          <w:szCs w:val="20"/>
          <w:lang w:eastAsia="sl-SI"/>
        </w:rPr>
      </w:pPr>
      <w:r w:rsidRPr="005705E2">
        <w:rPr>
          <w:rFonts w:ascii="Arial" w:eastAsia="Calibri" w:hAnsi="Arial" w:cs="Arial"/>
          <w:sz w:val="20"/>
          <w:szCs w:val="20"/>
          <w:lang w:eastAsia="sl-SI"/>
        </w:rPr>
        <w:t>določi oziroma izplača plačo v nasprotju z zakonom, predpisom ali drugim aktom, izdanim na njegovi podlagi, ali kolektivno pogodbo,</w:t>
      </w:r>
    </w:p>
    <w:p w14:paraId="21F162FF" w14:textId="77777777" w:rsidR="005705E2" w:rsidRPr="005705E2" w:rsidRDefault="005705E2" w:rsidP="005705E2">
      <w:pPr>
        <w:numPr>
          <w:ilvl w:val="0"/>
          <w:numId w:val="28"/>
        </w:numPr>
        <w:shd w:val="clear" w:color="auto" w:fill="FFFFFF"/>
        <w:spacing w:after="200" w:line="240" w:lineRule="auto"/>
        <w:contextualSpacing/>
        <w:jc w:val="both"/>
        <w:rPr>
          <w:rFonts w:ascii="Arial" w:eastAsia="Calibri" w:hAnsi="Arial" w:cs="Arial"/>
          <w:sz w:val="20"/>
          <w:szCs w:val="20"/>
          <w:lang w:eastAsia="sl-SI"/>
        </w:rPr>
      </w:pPr>
      <w:r w:rsidRPr="005705E2">
        <w:rPr>
          <w:rFonts w:ascii="Arial" w:eastAsia="Calibri" w:hAnsi="Arial" w:cs="Arial"/>
          <w:sz w:val="20"/>
          <w:szCs w:val="20"/>
          <w:lang w:eastAsia="sl-SI"/>
        </w:rPr>
        <w:t>sklene pogodbo o zaposlitvi v nasprotju z drugim odstavkom 4. člena tega zakona,</w:t>
      </w:r>
    </w:p>
    <w:p w14:paraId="446F97AB" w14:textId="77777777" w:rsidR="005705E2" w:rsidRPr="005705E2" w:rsidRDefault="005705E2" w:rsidP="005705E2">
      <w:pPr>
        <w:numPr>
          <w:ilvl w:val="0"/>
          <w:numId w:val="28"/>
        </w:numPr>
        <w:shd w:val="clear" w:color="auto" w:fill="FFFFFF"/>
        <w:spacing w:after="200" w:line="240" w:lineRule="auto"/>
        <w:contextualSpacing/>
        <w:jc w:val="both"/>
        <w:rPr>
          <w:rFonts w:ascii="Arial" w:eastAsia="Calibri" w:hAnsi="Arial" w:cs="Arial"/>
          <w:sz w:val="20"/>
          <w:szCs w:val="20"/>
          <w:lang w:eastAsia="sl-SI"/>
        </w:rPr>
      </w:pPr>
      <w:r w:rsidRPr="005705E2">
        <w:rPr>
          <w:rFonts w:ascii="Arial" w:eastAsia="Calibri" w:hAnsi="Arial" w:cs="Arial"/>
          <w:sz w:val="20"/>
          <w:szCs w:val="20"/>
          <w:lang w:eastAsia="sl-SI"/>
        </w:rPr>
        <w:t>ne izroči pisnega predloga aneksa k pogodbi o zaposlitvi v roku iz tretjega odstavka 4. člena tega zakona,</w:t>
      </w:r>
    </w:p>
    <w:p w14:paraId="081A5C75" w14:textId="77777777" w:rsidR="005705E2" w:rsidRPr="005705E2" w:rsidRDefault="005705E2" w:rsidP="005705E2">
      <w:pPr>
        <w:numPr>
          <w:ilvl w:val="0"/>
          <w:numId w:val="28"/>
        </w:numPr>
        <w:shd w:val="clear" w:color="auto" w:fill="FFFFFF"/>
        <w:spacing w:after="200" w:line="240" w:lineRule="auto"/>
        <w:contextualSpacing/>
        <w:jc w:val="both"/>
        <w:rPr>
          <w:rFonts w:ascii="Arial" w:eastAsia="Calibri" w:hAnsi="Arial" w:cs="Arial"/>
          <w:sz w:val="20"/>
          <w:szCs w:val="20"/>
          <w:lang w:eastAsia="sl-SI"/>
        </w:rPr>
      </w:pPr>
      <w:r w:rsidRPr="005705E2">
        <w:rPr>
          <w:rFonts w:ascii="Arial" w:eastAsia="Calibri" w:hAnsi="Arial" w:cs="Arial"/>
          <w:sz w:val="20"/>
          <w:szCs w:val="20"/>
          <w:lang w:eastAsia="sl-SI"/>
        </w:rPr>
        <w:t>ne izroči aneksa k pogodbi o zaposlitvi iz drugega odstavka 6. člena tega zakona,</w:t>
      </w:r>
    </w:p>
    <w:p w14:paraId="7659A61A" w14:textId="77777777" w:rsidR="005705E2" w:rsidRPr="005705E2" w:rsidRDefault="005705E2" w:rsidP="005705E2">
      <w:pPr>
        <w:numPr>
          <w:ilvl w:val="0"/>
          <w:numId w:val="28"/>
        </w:numPr>
        <w:shd w:val="clear" w:color="auto" w:fill="FFFFFF"/>
        <w:spacing w:after="200" w:line="240" w:lineRule="auto"/>
        <w:contextualSpacing/>
        <w:jc w:val="both"/>
        <w:rPr>
          <w:rFonts w:ascii="Arial" w:eastAsia="Calibri" w:hAnsi="Arial" w:cs="Arial"/>
          <w:sz w:val="20"/>
          <w:szCs w:val="20"/>
          <w:lang w:eastAsia="sl-SI"/>
        </w:rPr>
      </w:pPr>
      <w:r w:rsidRPr="005705E2">
        <w:rPr>
          <w:rFonts w:ascii="Arial" w:eastAsia="Calibri" w:hAnsi="Arial" w:cs="Arial"/>
          <w:sz w:val="20"/>
          <w:szCs w:val="20"/>
          <w:lang w:eastAsia="sl-SI"/>
        </w:rPr>
        <w:t>ne vloži tožbe zoper javnega uslužbenca oziroma funkcionarja, če ne pride do dogovora glede vrnitve preveč izplačanega zneska v skladu z enajstim odstavkom 6. člena tega zakona,</w:t>
      </w:r>
    </w:p>
    <w:p w14:paraId="68463D16" w14:textId="77777777" w:rsidR="005705E2" w:rsidRPr="005705E2" w:rsidRDefault="005705E2" w:rsidP="005705E2">
      <w:pPr>
        <w:numPr>
          <w:ilvl w:val="0"/>
          <w:numId w:val="28"/>
        </w:numPr>
        <w:shd w:val="clear" w:color="auto" w:fill="FFFFFF"/>
        <w:spacing w:after="200" w:line="240" w:lineRule="auto"/>
        <w:contextualSpacing/>
        <w:jc w:val="both"/>
        <w:rPr>
          <w:rFonts w:ascii="Arial" w:eastAsia="Calibri" w:hAnsi="Arial" w:cs="Arial"/>
          <w:sz w:val="20"/>
          <w:szCs w:val="20"/>
          <w:lang w:eastAsia="sl-SI"/>
        </w:rPr>
      </w:pPr>
      <w:r w:rsidRPr="005705E2">
        <w:rPr>
          <w:rFonts w:ascii="Arial" w:eastAsia="Calibri" w:hAnsi="Arial" w:cs="Arial"/>
          <w:sz w:val="20"/>
          <w:szCs w:val="20"/>
          <w:lang w:eastAsia="sl-SI"/>
        </w:rPr>
        <w:t>če izvede vračilo preveč izplačane plače v nasprotju s postopkom, določenim v 6. členu tega zakona,</w:t>
      </w:r>
    </w:p>
    <w:p w14:paraId="69A268C1" w14:textId="77777777" w:rsidR="005705E2" w:rsidRPr="005705E2" w:rsidRDefault="005705E2" w:rsidP="005705E2">
      <w:pPr>
        <w:numPr>
          <w:ilvl w:val="0"/>
          <w:numId w:val="28"/>
        </w:numPr>
        <w:shd w:val="clear" w:color="auto" w:fill="FFFFFF"/>
        <w:spacing w:after="200" w:line="240" w:lineRule="auto"/>
        <w:contextualSpacing/>
        <w:jc w:val="both"/>
        <w:rPr>
          <w:rFonts w:ascii="Arial" w:eastAsia="Calibri" w:hAnsi="Arial" w:cs="Arial"/>
          <w:sz w:val="20"/>
          <w:szCs w:val="20"/>
          <w:lang w:eastAsia="sl-SI"/>
        </w:rPr>
      </w:pPr>
      <w:r w:rsidRPr="005705E2">
        <w:rPr>
          <w:rFonts w:ascii="Arial" w:eastAsia="Calibri" w:hAnsi="Arial" w:cs="Arial"/>
          <w:sz w:val="20"/>
          <w:szCs w:val="20"/>
          <w:lang w:eastAsia="sl-SI"/>
        </w:rPr>
        <w:t>sistemizira delovno mesto ali naziv, ki ni določen v aktih, ki so podlaga za katalog iz 12. člena tega zakona,</w:t>
      </w:r>
    </w:p>
    <w:p w14:paraId="1699A64F" w14:textId="77777777" w:rsidR="005705E2" w:rsidRPr="005705E2" w:rsidRDefault="005705E2" w:rsidP="005705E2">
      <w:pPr>
        <w:numPr>
          <w:ilvl w:val="0"/>
          <w:numId w:val="28"/>
        </w:numPr>
        <w:shd w:val="clear" w:color="auto" w:fill="FFFFFF"/>
        <w:spacing w:after="200" w:line="240" w:lineRule="auto"/>
        <w:contextualSpacing/>
        <w:jc w:val="both"/>
        <w:rPr>
          <w:rFonts w:ascii="Arial" w:eastAsia="Calibri" w:hAnsi="Arial" w:cs="Arial"/>
          <w:sz w:val="20"/>
          <w:szCs w:val="20"/>
          <w:lang w:eastAsia="sl-SI"/>
        </w:rPr>
      </w:pPr>
      <w:r w:rsidRPr="005705E2">
        <w:rPr>
          <w:rFonts w:ascii="Arial" w:eastAsia="Calibri" w:hAnsi="Arial" w:cs="Arial"/>
          <w:sz w:val="20"/>
          <w:szCs w:val="20"/>
          <w:lang w:eastAsia="sl-SI"/>
        </w:rPr>
        <w:t>sistemizira delovno mesto v nasprotju s tretjim odstavkom 14. člena tega zakona,</w:t>
      </w:r>
    </w:p>
    <w:p w14:paraId="1F8DD149" w14:textId="77777777" w:rsidR="005705E2" w:rsidRPr="005705E2" w:rsidRDefault="005705E2" w:rsidP="005705E2">
      <w:pPr>
        <w:numPr>
          <w:ilvl w:val="0"/>
          <w:numId w:val="28"/>
        </w:numPr>
        <w:shd w:val="clear" w:color="auto" w:fill="FFFFFF"/>
        <w:spacing w:after="200" w:line="240" w:lineRule="auto"/>
        <w:contextualSpacing/>
        <w:jc w:val="both"/>
        <w:rPr>
          <w:rFonts w:ascii="Arial" w:eastAsia="Calibri" w:hAnsi="Arial" w:cs="Arial"/>
          <w:sz w:val="20"/>
          <w:szCs w:val="20"/>
          <w:lang w:eastAsia="sl-SI"/>
        </w:rPr>
      </w:pPr>
      <w:r w:rsidRPr="005705E2">
        <w:rPr>
          <w:rFonts w:ascii="Arial" w:eastAsia="Calibri" w:hAnsi="Arial" w:cs="Arial"/>
          <w:sz w:val="20"/>
          <w:szCs w:val="20"/>
          <w:lang w:eastAsia="sl-SI"/>
        </w:rPr>
        <w:t>ne preverja izpolnjevanja pogojev za napredovanje v skladu z 28. členom tega zakona,</w:t>
      </w:r>
    </w:p>
    <w:p w14:paraId="1EA293EB" w14:textId="77777777" w:rsidR="005705E2" w:rsidRPr="005705E2" w:rsidRDefault="005705E2" w:rsidP="005705E2">
      <w:pPr>
        <w:numPr>
          <w:ilvl w:val="0"/>
          <w:numId w:val="28"/>
        </w:numPr>
        <w:shd w:val="clear" w:color="auto" w:fill="FFFFFF"/>
        <w:spacing w:after="200" w:line="240" w:lineRule="auto"/>
        <w:contextualSpacing/>
        <w:jc w:val="both"/>
        <w:rPr>
          <w:rFonts w:ascii="Arial" w:eastAsia="Calibri" w:hAnsi="Arial" w:cs="Arial"/>
          <w:sz w:val="20"/>
          <w:szCs w:val="20"/>
          <w:lang w:eastAsia="sl-SI"/>
        </w:rPr>
      </w:pPr>
      <w:r w:rsidRPr="005705E2">
        <w:rPr>
          <w:rFonts w:ascii="Arial" w:eastAsia="Calibri" w:hAnsi="Arial" w:cs="Arial"/>
          <w:sz w:val="20"/>
          <w:szCs w:val="20"/>
          <w:lang w:eastAsia="sl-SI"/>
        </w:rPr>
        <w:t>izvede napredovanje javnega uslužbenca v nasprotju z 28. členom tega zakona,</w:t>
      </w:r>
    </w:p>
    <w:p w14:paraId="5E117343" w14:textId="77777777" w:rsidR="005705E2" w:rsidRPr="005705E2" w:rsidRDefault="005705E2" w:rsidP="005705E2">
      <w:pPr>
        <w:numPr>
          <w:ilvl w:val="0"/>
          <w:numId w:val="28"/>
        </w:numPr>
        <w:shd w:val="clear" w:color="auto" w:fill="FFFFFF"/>
        <w:spacing w:after="200" w:line="240" w:lineRule="auto"/>
        <w:contextualSpacing/>
        <w:jc w:val="both"/>
        <w:rPr>
          <w:rFonts w:ascii="Arial" w:eastAsia="Calibri" w:hAnsi="Arial" w:cs="Arial"/>
          <w:sz w:val="20"/>
          <w:szCs w:val="20"/>
          <w:lang w:eastAsia="sl-SI"/>
        </w:rPr>
      </w:pPr>
      <w:r w:rsidRPr="005705E2">
        <w:rPr>
          <w:rFonts w:ascii="Arial" w:eastAsia="Calibri" w:hAnsi="Arial" w:cs="Arial"/>
          <w:sz w:val="20"/>
          <w:szCs w:val="20"/>
          <w:lang w:eastAsia="sl-SI"/>
        </w:rPr>
        <w:t>določi obseg sredstev za plačilo delovne uspešnosti v nasprotju z 32. členom tega zakona ali v nasprotju s predpisom vlade, izdanim na podlagi 35. člena tega zakona,</w:t>
      </w:r>
    </w:p>
    <w:p w14:paraId="5E7FC9D3" w14:textId="77777777" w:rsidR="005705E2" w:rsidRPr="005705E2" w:rsidRDefault="005705E2" w:rsidP="005705E2">
      <w:pPr>
        <w:numPr>
          <w:ilvl w:val="0"/>
          <w:numId w:val="28"/>
        </w:numPr>
        <w:shd w:val="clear" w:color="auto" w:fill="FFFFFF"/>
        <w:spacing w:after="200" w:line="240" w:lineRule="auto"/>
        <w:contextualSpacing/>
        <w:jc w:val="both"/>
        <w:rPr>
          <w:rFonts w:ascii="Arial" w:eastAsia="Calibri" w:hAnsi="Arial" w:cs="Arial"/>
          <w:sz w:val="20"/>
          <w:szCs w:val="20"/>
          <w:lang w:eastAsia="sl-SI"/>
        </w:rPr>
      </w:pPr>
      <w:r w:rsidRPr="005705E2">
        <w:rPr>
          <w:rFonts w:ascii="Arial" w:eastAsia="Calibri" w:hAnsi="Arial" w:cs="Arial"/>
          <w:sz w:val="20"/>
          <w:szCs w:val="20"/>
          <w:lang w:eastAsia="sl-SI"/>
        </w:rPr>
        <w:t>določi del plače za delovno uspešnost v nasprotju s 33. ali 59. členom tega zakona,</w:t>
      </w:r>
    </w:p>
    <w:p w14:paraId="676E807D" w14:textId="77777777" w:rsidR="005705E2" w:rsidRPr="005705E2" w:rsidRDefault="005705E2" w:rsidP="005705E2">
      <w:pPr>
        <w:numPr>
          <w:ilvl w:val="0"/>
          <w:numId w:val="28"/>
        </w:numPr>
        <w:shd w:val="clear" w:color="auto" w:fill="FFFFFF"/>
        <w:spacing w:after="200" w:line="240" w:lineRule="auto"/>
        <w:contextualSpacing/>
        <w:jc w:val="both"/>
        <w:rPr>
          <w:rFonts w:ascii="Arial" w:eastAsia="Calibri" w:hAnsi="Arial" w:cs="Arial"/>
          <w:sz w:val="20"/>
          <w:szCs w:val="20"/>
          <w:lang w:eastAsia="sl-SI"/>
        </w:rPr>
      </w:pPr>
      <w:r w:rsidRPr="005705E2">
        <w:rPr>
          <w:rFonts w:ascii="Arial" w:eastAsia="Calibri" w:hAnsi="Arial" w:cs="Arial"/>
          <w:sz w:val="20"/>
          <w:szCs w:val="20"/>
          <w:lang w:eastAsia="sl-SI"/>
        </w:rPr>
        <w:t>ne posreduje podatkov o plačah v skladu z drugim odstavkom 50. člena tega zakona,</w:t>
      </w:r>
    </w:p>
    <w:p w14:paraId="15441746" w14:textId="77777777" w:rsidR="005705E2" w:rsidRPr="005705E2" w:rsidRDefault="005705E2" w:rsidP="005705E2">
      <w:pPr>
        <w:numPr>
          <w:ilvl w:val="0"/>
          <w:numId w:val="28"/>
        </w:numPr>
        <w:shd w:val="clear" w:color="auto" w:fill="FFFFFF"/>
        <w:spacing w:after="200" w:line="240" w:lineRule="auto"/>
        <w:contextualSpacing/>
        <w:jc w:val="both"/>
        <w:rPr>
          <w:rFonts w:ascii="Arial" w:eastAsia="Calibri" w:hAnsi="Arial" w:cs="Arial"/>
          <w:sz w:val="20"/>
          <w:szCs w:val="20"/>
          <w:lang w:eastAsia="sl-SI"/>
        </w:rPr>
      </w:pPr>
      <w:r w:rsidRPr="005705E2">
        <w:rPr>
          <w:rFonts w:ascii="Arial" w:eastAsia="Calibri" w:hAnsi="Arial" w:cs="Arial"/>
          <w:sz w:val="20"/>
          <w:szCs w:val="20"/>
          <w:lang w:eastAsia="sl-SI"/>
        </w:rPr>
        <w:t>ne obračuna plač v skladu s 52. členom tega zakona.</w:t>
      </w:r>
    </w:p>
    <w:p w14:paraId="703DA66D" w14:textId="77777777" w:rsidR="005705E2" w:rsidRPr="005705E2" w:rsidRDefault="005705E2" w:rsidP="005705E2">
      <w:pPr>
        <w:shd w:val="clear" w:color="auto" w:fill="FFFFFF"/>
        <w:spacing w:after="200" w:line="240" w:lineRule="auto"/>
        <w:jc w:val="center"/>
        <w:rPr>
          <w:rFonts w:ascii="Arial" w:eastAsia="Calibri" w:hAnsi="Arial" w:cs="Arial"/>
          <w:sz w:val="20"/>
          <w:szCs w:val="20"/>
          <w:lang w:eastAsia="sl-SI"/>
        </w:rPr>
      </w:pPr>
    </w:p>
    <w:p w14:paraId="0826A72D" w14:textId="77777777" w:rsidR="005705E2" w:rsidRPr="005705E2" w:rsidRDefault="005705E2" w:rsidP="005705E2">
      <w:pPr>
        <w:shd w:val="clear" w:color="auto" w:fill="FFFFFF"/>
        <w:spacing w:after="200" w:line="240" w:lineRule="auto"/>
        <w:jc w:val="both"/>
        <w:rPr>
          <w:rFonts w:ascii="Arial" w:eastAsia="Calibri" w:hAnsi="Arial" w:cs="Arial"/>
          <w:sz w:val="20"/>
          <w:szCs w:val="20"/>
          <w:lang w:eastAsia="sl-SI"/>
        </w:rPr>
      </w:pPr>
      <w:r w:rsidRPr="005705E2">
        <w:rPr>
          <w:rFonts w:ascii="Arial" w:eastAsia="Calibri" w:hAnsi="Arial" w:cs="Arial"/>
          <w:sz w:val="20"/>
          <w:szCs w:val="20"/>
        </w:rPr>
        <w:t xml:space="preserve">                </w:t>
      </w:r>
      <w:r w:rsidRPr="005705E2">
        <w:rPr>
          <w:rFonts w:ascii="Arial" w:eastAsia="Calibri" w:hAnsi="Arial" w:cs="Arial"/>
          <w:sz w:val="20"/>
          <w:szCs w:val="20"/>
          <w:lang w:eastAsia="sl-SI"/>
        </w:rPr>
        <w:t>(3) Za prekrške iz tega zakona se sme v hitrem postopku izreči globa tudi v znesku, ki je višji od najnižje predpisane globe, določene s tem zakonom.</w:t>
      </w:r>
    </w:p>
    <w:p w14:paraId="4DE81B53" w14:textId="77777777" w:rsidR="005705E2" w:rsidRPr="005705E2" w:rsidRDefault="005705E2" w:rsidP="005705E2">
      <w:pPr>
        <w:spacing w:after="200" w:line="276" w:lineRule="auto"/>
        <w:jc w:val="both"/>
        <w:rPr>
          <w:rFonts w:ascii="Arial" w:eastAsia="Calibri" w:hAnsi="Arial" w:cs="Arial"/>
          <w:sz w:val="20"/>
          <w:szCs w:val="20"/>
        </w:rPr>
      </w:pPr>
    </w:p>
    <w:p w14:paraId="5C6D1EE9" w14:textId="77777777" w:rsidR="005705E2" w:rsidRPr="005705E2" w:rsidRDefault="005705E2" w:rsidP="005705E2">
      <w:pPr>
        <w:spacing w:after="200" w:line="276" w:lineRule="auto"/>
        <w:jc w:val="center"/>
        <w:rPr>
          <w:rFonts w:ascii="Arial" w:eastAsia="Calibri" w:hAnsi="Arial" w:cs="Arial"/>
          <w:b/>
          <w:bCs/>
          <w:sz w:val="20"/>
          <w:szCs w:val="20"/>
        </w:rPr>
      </w:pPr>
      <w:r w:rsidRPr="005705E2">
        <w:rPr>
          <w:rFonts w:ascii="Arial" w:eastAsia="Calibri" w:hAnsi="Arial" w:cs="Arial"/>
          <w:b/>
          <w:bCs/>
          <w:sz w:val="20"/>
          <w:szCs w:val="20"/>
        </w:rPr>
        <w:t>VII. PREHODNE IN KONČNE DOLOČBE</w:t>
      </w:r>
      <w:bookmarkStart w:id="10" w:name="_Hlk4416779"/>
    </w:p>
    <w:p w14:paraId="6147AFBA" w14:textId="77777777" w:rsidR="005705E2" w:rsidRPr="005705E2" w:rsidRDefault="005705E2" w:rsidP="005705E2">
      <w:pPr>
        <w:numPr>
          <w:ilvl w:val="0"/>
          <w:numId w:val="16"/>
        </w:numPr>
        <w:spacing w:after="0" w:line="260" w:lineRule="exact"/>
        <w:contextualSpacing/>
        <w:jc w:val="center"/>
        <w:rPr>
          <w:rFonts w:ascii="Arial" w:eastAsia="Calibri" w:hAnsi="Arial" w:cs="Arial"/>
          <w:b/>
          <w:bCs/>
          <w:sz w:val="20"/>
          <w:szCs w:val="20"/>
        </w:rPr>
      </w:pPr>
      <w:r w:rsidRPr="005705E2">
        <w:rPr>
          <w:rFonts w:ascii="Arial" w:eastAsia="Calibri" w:hAnsi="Arial" w:cs="Arial"/>
          <w:b/>
          <w:bCs/>
          <w:sz w:val="20"/>
          <w:szCs w:val="20"/>
        </w:rPr>
        <w:t>člen</w:t>
      </w:r>
    </w:p>
    <w:p w14:paraId="162D5FAB" w14:textId="77777777" w:rsidR="005705E2" w:rsidRPr="005705E2" w:rsidRDefault="005705E2" w:rsidP="005705E2">
      <w:pPr>
        <w:spacing w:after="200" w:line="276" w:lineRule="auto"/>
        <w:jc w:val="center"/>
        <w:rPr>
          <w:rFonts w:ascii="Arial" w:eastAsia="Calibri" w:hAnsi="Arial" w:cs="Arial"/>
          <w:b/>
          <w:bCs/>
          <w:sz w:val="20"/>
          <w:szCs w:val="20"/>
          <w:lang w:eastAsia="sl-SI"/>
        </w:rPr>
      </w:pPr>
      <w:r w:rsidRPr="005705E2">
        <w:rPr>
          <w:rFonts w:ascii="Arial" w:eastAsia="Calibri" w:hAnsi="Arial" w:cs="Arial"/>
          <w:b/>
          <w:bCs/>
          <w:sz w:val="20"/>
          <w:szCs w:val="20"/>
          <w:lang w:eastAsia="sl-SI"/>
        </w:rPr>
        <w:t>(obseg sredstev za delovno uspešnost)</w:t>
      </w:r>
    </w:p>
    <w:p w14:paraId="65BBE894" w14:textId="77777777" w:rsidR="005705E2" w:rsidRPr="005705E2" w:rsidRDefault="005705E2" w:rsidP="005705E2">
      <w:pPr>
        <w:spacing w:after="200" w:line="276" w:lineRule="auto"/>
        <w:jc w:val="both"/>
        <w:rPr>
          <w:rFonts w:ascii="Arial" w:eastAsia="Calibri" w:hAnsi="Arial" w:cs="Arial"/>
          <w:sz w:val="20"/>
          <w:szCs w:val="20"/>
          <w:lang w:eastAsia="sl-SI"/>
        </w:rPr>
      </w:pPr>
    </w:p>
    <w:p w14:paraId="74D65E36" w14:textId="77777777" w:rsidR="005705E2" w:rsidRPr="005705E2" w:rsidRDefault="005705E2" w:rsidP="005705E2">
      <w:pPr>
        <w:spacing w:after="200" w:line="276" w:lineRule="auto"/>
        <w:jc w:val="both"/>
        <w:rPr>
          <w:rFonts w:ascii="Arial" w:eastAsia="Calibri" w:hAnsi="Arial" w:cs="Arial"/>
          <w:sz w:val="20"/>
          <w:szCs w:val="20"/>
          <w:lang w:eastAsia="sl-SI"/>
        </w:rPr>
      </w:pPr>
      <w:r w:rsidRPr="005705E2">
        <w:rPr>
          <w:rFonts w:ascii="Arial" w:eastAsia="Calibri" w:hAnsi="Arial" w:cs="Arial"/>
          <w:sz w:val="20"/>
          <w:szCs w:val="20"/>
          <w:lang w:eastAsia="sl-SI"/>
        </w:rPr>
        <w:t>(1) Delovna uspešnost v skladu s tem zakonom se začne izplačevati 1. januarja leta po letu, v katerem začnejo veljati kriteriji za določitev dela plače za delovno uspešnost, določeni s predpisi in kolektivnimi pogodbami v skladu s tem zakonom.</w:t>
      </w:r>
    </w:p>
    <w:p w14:paraId="5EE945C3" w14:textId="77777777" w:rsidR="005705E2" w:rsidRPr="005705E2" w:rsidRDefault="005705E2" w:rsidP="005705E2">
      <w:pPr>
        <w:spacing w:after="200" w:line="276" w:lineRule="auto"/>
        <w:jc w:val="both"/>
        <w:rPr>
          <w:rFonts w:ascii="Arial" w:eastAsia="Calibri" w:hAnsi="Arial" w:cs="Arial"/>
          <w:sz w:val="20"/>
          <w:szCs w:val="20"/>
          <w:lang w:eastAsia="sl-SI"/>
        </w:rPr>
      </w:pPr>
      <w:r w:rsidRPr="005705E2">
        <w:rPr>
          <w:rFonts w:ascii="Arial" w:eastAsia="Calibri" w:hAnsi="Arial" w:cs="Arial"/>
          <w:sz w:val="20"/>
          <w:szCs w:val="20"/>
          <w:lang w:eastAsia="sl-SI"/>
        </w:rPr>
        <w:t xml:space="preserve">(2) V prvem letu izplačevanja dela plače za delovno uspešnost v skladu s tem zakonom znaša obseg sredstev za delovno uspešnost iz 32. člena tega zakona ____ % zneska za osnovne plače, za vsako naslednje leto pa se obseg sredstev za delovno uspešnost dogovori s Kolektivno pogodbo za javni sektor. </w:t>
      </w:r>
    </w:p>
    <w:p w14:paraId="36262554" w14:textId="77777777" w:rsidR="005705E2" w:rsidRPr="005705E2" w:rsidRDefault="005705E2" w:rsidP="005705E2">
      <w:pPr>
        <w:spacing w:after="200" w:line="276" w:lineRule="auto"/>
        <w:jc w:val="both"/>
        <w:rPr>
          <w:rFonts w:ascii="Arial" w:eastAsia="Calibri" w:hAnsi="Arial" w:cs="Arial"/>
          <w:sz w:val="20"/>
          <w:szCs w:val="20"/>
          <w:lang w:eastAsia="sl-SI"/>
        </w:rPr>
      </w:pPr>
    </w:p>
    <w:p w14:paraId="7072D909" w14:textId="77777777" w:rsidR="005705E2" w:rsidRPr="005705E2" w:rsidRDefault="005705E2" w:rsidP="005705E2">
      <w:pPr>
        <w:numPr>
          <w:ilvl w:val="0"/>
          <w:numId w:val="16"/>
        </w:numPr>
        <w:spacing w:after="0" w:line="260" w:lineRule="exact"/>
        <w:contextualSpacing/>
        <w:jc w:val="center"/>
        <w:rPr>
          <w:rFonts w:ascii="Arial" w:eastAsia="Calibri" w:hAnsi="Arial" w:cs="Arial"/>
          <w:b/>
          <w:bCs/>
          <w:sz w:val="20"/>
          <w:szCs w:val="20"/>
        </w:rPr>
      </w:pPr>
      <w:r w:rsidRPr="005705E2">
        <w:rPr>
          <w:rFonts w:ascii="Arial" w:eastAsia="Calibri" w:hAnsi="Arial" w:cs="Arial"/>
          <w:b/>
          <w:bCs/>
          <w:sz w:val="20"/>
          <w:szCs w:val="20"/>
        </w:rPr>
        <w:t>člen</w:t>
      </w:r>
    </w:p>
    <w:p w14:paraId="00FD2017" w14:textId="77777777" w:rsidR="005705E2" w:rsidRPr="005705E2" w:rsidRDefault="005705E2" w:rsidP="005705E2">
      <w:pPr>
        <w:spacing w:after="200" w:line="276" w:lineRule="auto"/>
        <w:jc w:val="center"/>
        <w:rPr>
          <w:rFonts w:ascii="Arial" w:eastAsia="Calibri" w:hAnsi="Arial" w:cs="Arial"/>
          <w:b/>
          <w:bCs/>
          <w:sz w:val="20"/>
          <w:szCs w:val="20"/>
          <w:lang w:eastAsia="sl-SI"/>
        </w:rPr>
      </w:pPr>
      <w:r w:rsidRPr="005705E2">
        <w:rPr>
          <w:rFonts w:ascii="Arial" w:eastAsia="Calibri" w:hAnsi="Arial" w:cs="Arial"/>
          <w:b/>
          <w:bCs/>
          <w:sz w:val="20"/>
          <w:szCs w:val="20"/>
          <w:lang w:eastAsia="sl-SI"/>
        </w:rPr>
        <w:t>(napredovanje)</w:t>
      </w:r>
    </w:p>
    <w:p w14:paraId="09C4C28A" w14:textId="77777777" w:rsidR="005705E2" w:rsidRPr="005705E2" w:rsidRDefault="005705E2" w:rsidP="005705E2">
      <w:pPr>
        <w:shd w:val="clear" w:color="auto" w:fill="FFFFFF"/>
        <w:spacing w:before="240" w:after="200" w:line="240" w:lineRule="auto"/>
        <w:jc w:val="both"/>
        <w:rPr>
          <w:rFonts w:ascii="Arial" w:eastAsia="Calibri" w:hAnsi="Arial" w:cs="Arial"/>
          <w:sz w:val="20"/>
          <w:szCs w:val="20"/>
          <w:lang w:eastAsia="sl-SI"/>
        </w:rPr>
      </w:pPr>
      <w:r w:rsidRPr="005705E2">
        <w:rPr>
          <w:rFonts w:ascii="Arial" w:eastAsia="Calibri" w:hAnsi="Arial" w:cs="Arial"/>
          <w:sz w:val="20"/>
          <w:szCs w:val="20"/>
          <w:lang w:eastAsia="sl-SI"/>
        </w:rPr>
        <w:t xml:space="preserve">(1) Javnim uslužbencem, katerim je napredovalno obdobje začelo teči pred začetkom uporabe tega zakona, se z dnem začetka uporabe tega zakona časovno obdobje za napredovanje ne prekine. Ti javni uslužbenci so upravičeni do napredovanja v skladu s tem zakonom, pri čemer se kot časovno obdobje za napredovanje šteje obdobje od zadnjega napredovanja v višji plačni razred na delovnem mestu oziroma nazivu, ki ga javni uslužbenec zaseda ob začetku uporabe tega zakona, oziroma od zaposlitve ali razporeditve na drugo delovno mesto. Pri določitvi časovnega obdobja za napredovanje se upošteva že doseženo število plačnih razredov, ki jih ima javni uslužbenec ob začetku uporabe tega zakona. </w:t>
      </w:r>
    </w:p>
    <w:p w14:paraId="1632FA6D" w14:textId="3E93E499" w:rsidR="005705E2" w:rsidRPr="005705E2" w:rsidRDefault="005705E2" w:rsidP="00ED748B">
      <w:pPr>
        <w:shd w:val="clear" w:color="auto" w:fill="FFFFFF"/>
        <w:spacing w:before="240" w:after="200" w:line="240" w:lineRule="auto"/>
        <w:jc w:val="both"/>
        <w:rPr>
          <w:rFonts w:ascii="Arial" w:eastAsia="Calibri" w:hAnsi="Arial" w:cs="Arial"/>
          <w:sz w:val="20"/>
          <w:szCs w:val="20"/>
          <w:lang w:eastAsia="sl-SI"/>
        </w:rPr>
      </w:pPr>
      <w:r w:rsidRPr="005705E2">
        <w:rPr>
          <w:rFonts w:ascii="Arial" w:eastAsia="Calibri" w:hAnsi="Arial" w:cs="Arial"/>
          <w:sz w:val="20"/>
          <w:szCs w:val="20"/>
          <w:lang w:eastAsia="sl-SI"/>
        </w:rPr>
        <w:t xml:space="preserve">(2) Javni uslužbenci, ki na dan začetka izvajanja napredovanja v skladu s tem zakonom, že izpolnjujejo časovno obdobje za napredovanje, pridobijo pravico do plače s prvi dan naslednjega meseca po začetku izvajanja napredovanja po tem zakonu. </w:t>
      </w:r>
    </w:p>
    <w:p w14:paraId="3CBDF406" w14:textId="77777777" w:rsidR="005705E2" w:rsidRPr="005705E2" w:rsidRDefault="005705E2" w:rsidP="005705E2">
      <w:pPr>
        <w:spacing w:after="200" w:line="276" w:lineRule="auto"/>
        <w:jc w:val="both"/>
        <w:rPr>
          <w:rFonts w:ascii="Arial" w:eastAsia="Calibri" w:hAnsi="Arial" w:cs="Arial"/>
          <w:sz w:val="20"/>
          <w:szCs w:val="20"/>
        </w:rPr>
      </w:pPr>
    </w:p>
    <w:p w14:paraId="5E476E82" w14:textId="77777777" w:rsidR="005705E2" w:rsidRPr="005705E2" w:rsidRDefault="005705E2" w:rsidP="005705E2">
      <w:pPr>
        <w:numPr>
          <w:ilvl w:val="0"/>
          <w:numId w:val="16"/>
        </w:numPr>
        <w:spacing w:after="0" w:line="260" w:lineRule="exact"/>
        <w:contextualSpacing/>
        <w:jc w:val="center"/>
        <w:rPr>
          <w:rFonts w:ascii="Arial" w:eastAsia="Calibri" w:hAnsi="Arial" w:cs="Arial"/>
          <w:b/>
          <w:bCs/>
          <w:sz w:val="20"/>
          <w:szCs w:val="20"/>
        </w:rPr>
      </w:pPr>
      <w:r w:rsidRPr="005705E2">
        <w:rPr>
          <w:rFonts w:ascii="Arial" w:eastAsia="Calibri" w:hAnsi="Arial" w:cs="Arial"/>
          <w:b/>
          <w:bCs/>
          <w:sz w:val="20"/>
          <w:szCs w:val="20"/>
        </w:rPr>
        <w:t>člen</w:t>
      </w:r>
    </w:p>
    <w:p w14:paraId="17F6AE7F" w14:textId="0E240359" w:rsidR="005705E2" w:rsidRPr="00D7645A" w:rsidRDefault="005705E2" w:rsidP="00D7645A">
      <w:pPr>
        <w:spacing w:after="200" w:line="276" w:lineRule="auto"/>
        <w:jc w:val="center"/>
        <w:rPr>
          <w:rFonts w:ascii="Arial" w:eastAsia="Calibri" w:hAnsi="Arial" w:cs="Arial"/>
          <w:b/>
          <w:bCs/>
          <w:sz w:val="20"/>
          <w:szCs w:val="20"/>
        </w:rPr>
      </w:pPr>
      <w:r w:rsidRPr="005705E2">
        <w:rPr>
          <w:rFonts w:ascii="Arial" w:eastAsia="Calibri" w:hAnsi="Arial" w:cs="Arial"/>
          <w:b/>
          <w:bCs/>
          <w:sz w:val="20"/>
          <w:szCs w:val="20"/>
        </w:rPr>
        <w:t>(določitev plač funkcionarjem Državnega odvetništva Republike Slovenije v prehodnem obdobju)</w:t>
      </w:r>
    </w:p>
    <w:p w14:paraId="6D90F428"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lang w:eastAsia="sl-SI"/>
        </w:rPr>
      </w:pPr>
      <w:r w:rsidRPr="005705E2">
        <w:rPr>
          <w:rFonts w:ascii="Arial" w:eastAsia="Calibri" w:hAnsi="Arial" w:cs="Arial"/>
          <w:sz w:val="20"/>
          <w:szCs w:val="20"/>
          <w:lang w:eastAsia="sl-SI"/>
        </w:rPr>
        <w:t>(1) Za državne pravobranilce in pomočnike državnih pravobranilcev, ki do poteka mandata nadaljujejo delo kot, višji državni odvetniki in državni odvetniki, se v tem obdobju določijo plače na naslednji način:</w:t>
      </w:r>
    </w:p>
    <w:p w14:paraId="6CF3A14F" w14:textId="77777777" w:rsidR="005705E2" w:rsidRPr="005705E2" w:rsidRDefault="005705E2" w:rsidP="005705E2">
      <w:pPr>
        <w:shd w:val="clear" w:color="auto" w:fill="FFFFFF"/>
        <w:spacing w:after="200" w:line="240" w:lineRule="auto"/>
        <w:ind w:firstLine="1021"/>
        <w:jc w:val="both"/>
        <w:rPr>
          <w:rFonts w:ascii="Arial" w:eastAsia="Calibri" w:hAnsi="Arial" w:cs="Arial"/>
          <w:sz w:val="20"/>
          <w:szCs w:val="20"/>
          <w:lang w:eastAsia="sl-SI"/>
        </w:rPr>
      </w:pPr>
      <w:r w:rsidRPr="005705E2">
        <w:rPr>
          <w:rFonts w:ascii="Arial" w:eastAsia="Calibri" w:hAnsi="Arial" w:cs="Arial"/>
          <w:sz w:val="20"/>
          <w:szCs w:val="20"/>
          <w:lang w:eastAsia="sl-SI"/>
        </w:rPr>
        <w:t>–</w:t>
      </w:r>
    </w:p>
    <w:p w14:paraId="59803A6D" w14:textId="77777777" w:rsidR="005705E2" w:rsidRPr="005705E2" w:rsidRDefault="005705E2" w:rsidP="005705E2">
      <w:pPr>
        <w:shd w:val="clear" w:color="auto" w:fill="FFFFFF"/>
        <w:spacing w:after="200" w:line="240" w:lineRule="auto"/>
        <w:ind w:firstLine="1021"/>
        <w:jc w:val="both"/>
        <w:rPr>
          <w:rFonts w:ascii="Arial" w:eastAsia="Calibri" w:hAnsi="Arial" w:cs="Arial"/>
          <w:sz w:val="20"/>
          <w:szCs w:val="20"/>
          <w:lang w:eastAsia="sl-SI"/>
        </w:rPr>
      </w:pPr>
      <w:r w:rsidRPr="005705E2">
        <w:rPr>
          <w:rFonts w:ascii="Arial" w:eastAsia="Calibri" w:hAnsi="Arial" w:cs="Arial"/>
          <w:sz w:val="20"/>
          <w:szCs w:val="20"/>
          <w:lang w:eastAsia="sl-SI"/>
        </w:rPr>
        <w:t>–</w:t>
      </w:r>
    </w:p>
    <w:p w14:paraId="274E42A3" w14:textId="77777777" w:rsidR="005705E2" w:rsidRPr="005705E2" w:rsidRDefault="005705E2" w:rsidP="005705E2">
      <w:pPr>
        <w:shd w:val="clear" w:color="auto" w:fill="FFFFFF"/>
        <w:spacing w:after="200" w:line="240" w:lineRule="auto"/>
        <w:ind w:firstLine="1021"/>
        <w:jc w:val="both"/>
        <w:rPr>
          <w:rFonts w:ascii="Arial" w:eastAsia="Calibri" w:hAnsi="Arial" w:cs="Arial"/>
          <w:sz w:val="20"/>
          <w:szCs w:val="20"/>
          <w:lang w:eastAsia="sl-SI"/>
        </w:rPr>
      </w:pPr>
      <w:r w:rsidRPr="005705E2">
        <w:rPr>
          <w:rFonts w:ascii="Arial" w:eastAsia="Calibri" w:hAnsi="Arial" w:cs="Arial"/>
          <w:sz w:val="20"/>
          <w:szCs w:val="20"/>
          <w:lang w:eastAsia="sl-SI"/>
        </w:rPr>
        <w:t>–</w:t>
      </w:r>
    </w:p>
    <w:p w14:paraId="005F354B"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lang w:eastAsia="sl-SI"/>
        </w:rPr>
      </w:pPr>
    </w:p>
    <w:p w14:paraId="5F8C3C0F"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lang w:eastAsia="sl-SI"/>
        </w:rPr>
      </w:pPr>
      <w:r w:rsidRPr="005705E2">
        <w:rPr>
          <w:rFonts w:ascii="Arial" w:eastAsia="Calibri" w:hAnsi="Arial" w:cs="Arial"/>
          <w:sz w:val="20"/>
          <w:szCs w:val="20"/>
          <w:lang w:eastAsia="sl-SI"/>
        </w:rPr>
        <w:t xml:space="preserve">(2) Glede dodatka za mentorstvo funkcionarjem, dodatka za delo v manj ugodnem delovnem času funkcionarjem ter </w:t>
      </w:r>
      <w:bookmarkStart w:id="11" w:name="_Hlk64962023"/>
      <w:r w:rsidRPr="005705E2">
        <w:rPr>
          <w:rFonts w:ascii="Arial" w:eastAsia="Calibri" w:hAnsi="Arial" w:cs="Arial"/>
          <w:sz w:val="20"/>
          <w:szCs w:val="20"/>
          <w:lang w:eastAsia="sl-SI"/>
        </w:rPr>
        <w:t xml:space="preserve">določb o določitvi plače po prenehanju opravljanja funkcije </w:t>
      </w:r>
      <w:bookmarkEnd w:id="11"/>
      <w:r w:rsidRPr="005705E2">
        <w:rPr>
          <w:rFonts w:ascii="Arial" w:eastAsia="Calibri" w:hAnsi="Arial" w:cs="Arial"/>
          <w:sz w:val="20"/>
          <w:szCs w:val="20"/>
          <w:lang w:eastAsia="sl-SI"/>
        </w:rPr>
        <w:t xml:space="preserve">se za funkcionarje iz prejšnjega odstavka uporabljajo določbe tega zakona iz plačnega stebra za funkcionarje. </w:t>
      </w:r>
    </w:p>
    <w:p w14:paraId="21E90609" w14:textId="77777777" w:rsidR="005705E2" w:rsidRPr="005705E2" w:rsidRDefault="005705E2" w:rsidP="005705E2">
      <w:pPr>
        <w:spacing w:after="200" w:line="276" w:lineRule="auto"/>
        <w:jc w:val="both"/>
        <w:rPr>
          <w:rFonts w:ascii="Arial" w:eastAsia="Calibri" w:hAnsi="Arial" w:cs="Arial"/>
          <w:sz w:val="20"/>
          <w:szCs w:val="20"/>
        </w:rPr>
      </w:pPr>
    </w:p>
    <w:p w14:paraId="03994F6E" w14:textId="77777777" w:rsidR="005705E2" w:rsidRPr="005705E2" w:rsidRDefault="005705E2" w:rsidP="005705E2">
      <w:pPr>
        <w:numPr>
          <w:ilvl w:val="0"/>
          <w:numId w:val="16"/>
        </w:numPr>
        <w:spacing w:after="0" w:line="240" w:lineRule="auto"/>
        <w:contextualSpacing/>
        <w:jc w:val="center"/>
        <w:rPr>
          <w:rFonts w:ascii="Arial" w:eastAsia="Times New Roman" w:hAnsi="Arial" w:cs="Arial"/>
          <w:b/>
          <w:sz w:val="20"/>
          <w:szCs w:val="20"/>
          <w:lang w:eastAsia="sl-SI"/>
        </w:rPr>
      </w:pPr>
      <w:r w:rsidRPr="005705E2">
        <w:rPr>
          <w:rFonts w:ascii="Arial" w:eastAsia="Times New Roman" w:hAnsi="Arial" w:cs="Arial"/>
          <w:b/>
          <w:sz w:val="20"/>
          <w:szCs w:val="20"/>
          <w:lang w:eastAsia="sl-SI"/>
        </w:rPr>
        <w:t>člen</w:t>
      </w:r>
    </w:p>
    <w:p w14:paraId="3CEDD9AA" w14:textId="57268A50" w:rsidR="005705E2" w:rsidRPr="000A2363" w:rsidRDefault="005705E2" w:rsidP="000A2363">
      <w:pPr>
        <w:spacing w:after="200" w:line="276" w:lineRule="auto"/>
        <w:jc w:val="center"/>
        <w:rPr>
          <w:rFonts w:ascii="Arial" w:eastAsia="Calibri" w:hAnsi="Arial" w:cs="Arial"/>
          <w:b/>
          <w:sz w:val="20"/>
          <w:szCs w:val="20"/>
        </w:rPr>
      </w:pPr>
      <w:r w:rsidRPr="005705E2">
        <w:rPr>
          <w:rFonts w:ascii="Arial" w:eastAsia="Calibri" w:hAnsi="Arial" w:cs="Arial"/>
          <w:b/>
          <w:sz w:val="20"/>
          <w:szCs w:val="20"/>
        </w:rPr>
        <w:t xml:space="preserve">       (javni uslužbenci plačne skupine B)</w:t>
      </w:r>
    </w:p>
    <w:p w14:paraId="0BC4114C" w14:textId="77777777" w:rsidR="005705E2" w:rsidRPr="005705E2" w:rsidRDefault="005705E2" w:rsidP="005705E2">
      <w:pPr>
        <w:spacing w:after="200" w:line="276" w:lineRule="auto"/>
        <w:jc w:val="both"/>
        <w:rPr>
          <w:rFonts w:ascii="Arial" w:eastAsia="Calibri" w:hAnsi="Arial" w:cs="Arial"/>
          <w:sz w:val="20"/>
          <w:szCs w:val="20"/>
        </w:rPr>
      </w:pPr>
      <w:r w:rsidRPr="005705E2">
        <w:rPr>
          <w:rFonts w:ascii="Arial" w:eastAsia="Calibri" w:hAnsi="Arial" w:cs="Arial"/>
          <w:sz w:val="20"/>
          <w:szCs w:val="20"/>
        </w:rPr>
        <w:t xml:space="preserve">Javnim uslužbencem plačne skupine B, ki jim preneha mandat po začetku uporabe tega zakona, se plača določi v skladu z določbami tega zakona. </w:t>
      </w:r>
    </w:p>
    <w:p w14:paraId="7BD84F79" w14:textId="77777777" w:rsidR="005705E2" w:rsidRPr="005705E2" w:rsidRDefault="005705E2" w:rsidP="005705E2">
      <w:pPr>
        <w:spacing w:after="200" w:line="276" w:lineRule="auto"/>
        <w:jc w:val="both"/>
        <w:rPr>
          <w:rFonts w:ascii="Arial" w:eastAsia="Calibri" w:hAnsi="Arial" w:cs="Arial"/>
          <w:b/>
          <w:sz w:val="20"/>
          <w:szCs w:val="20"/>
        </w:rPr>
      </w:pPr>
    </w:p>
    <w:p w14:paraId="346DBE02" w14:textId="77777777" w:rsidR="005705E2" w:rsidRPr="005705E2" w:rsidRDefault="005705E2" w:rsidP="005705E2">
      <w:pPr>
        <w:numPr>
          <w:ilvl w:val="0"/>
          <w:numId w:val="16"/>
        </w:numPr>
        <w:spacing w:after="0" w:line="260" w:lineRule="atLeast"/>
        <w:contextualSpacing/>
        <w:jc w:val="center"/>
        <w:rPr>
          <w:rFonts w:ascii="Arial" w:eastAsia="Calibri" w:hAnsi="Arial" w:cs="Arial"/>
          <w:b/>
          <w:sz w:val="20"/>
          <w:szCs w:val="20"/>
        </w:rPr>
      </w:pPr>
      <w:r w:rsidRPr="005705E2">
        <w:rPr>
          <w:rFonts w:ascii="Arial" w:eastAsia="Calibri" w:hAnsi="Arial" w:cs="Arial"/>
          <w:b/>
          <w:sz w:val="20"/>
          <w:szCs w:val="20"/>
        </w:rPr>
        <w:t>člen</w:t>
      </w:r>
    </w:p>
    <w:p w14:paraId="711F1FAD" w14:textId="77777777" w:rsidR="005705E2" w:rsidRPr="005705E2" w:rsidRDefault="005705E2" w:rsidP="005705E2">
      <w:pPr>
        <w:spacing w:after="200" w:line="276" w:lineRule="auto"/>
        <w:jc w:val="center"/>
        <w:rPr>
          <w:rFonts w:ascii="Arial" w:eastAsia="Calibri" w:hAnsi="Arial" w:cs="Arial"/>
          <w:b/>
          <w:sz w:val="20"/>
          <w:szCs w:val="20"/>
        </w:rPr>
      </w:pPr>
      <w:r w:rsidRPr="005705E2">
        <w:rPr>
          <w:rFonts w:ascii="Arial" w:eastAsia="Calibri" w:hAnsi="Arial" w:cs="Arial"/>
          <w:b/>
          <w:sz w:val="20"/>
          <w:szCs w:val="20"/>
        </w:rPr>
        <w:t xml:space="preserve">(postopki </w:t>
      </w:r>
      <w:r w:rsidRPr="005705E2">
        <w:rPr>
          <w:rFonts w:ascii="Arial" w:eastAsia="Calibri" w:hAnsi="Arial" w:cs="Arial"/>
          <w:b/>
          <w:sz w:val="20"/>
          <w:szCs w:val="20"/>
          <w:lang w:eastAsia="sl-SI"/>
        </w:rPr>
        <w:t>glede vračila preveč določenih in izplačanih plač</w:t>
      </w:r>
      <w:r w:rsidRPr="005705E2">
        <w:rPr>
          <w:rFonts w:ascii="Arial" w:eastAsia="Calibri" w:hAnsi="Arial" w:cs="Arial"/>
          <w:b/>
          <w:sz w:val="20"/>
          <w:szCs w:val="20"/>
        </w:rPr>
        <w:t>)</w:t>
      </w:r>
    </w:p>
    <w:p w14:paraId="520F1E97"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rPr>
      </w:pPr>
      <w:r w:rsidRPr="005705E2">
        <w:rPr>
          <w:rFonts w:ascii="Arial" w:eastAsia="Calibri" w:hAnsi="Arial" w:cs="Arial"/>
          <w:sz w:val="20"/>
          <w:szCs w:val="20"/>
          <w:lang w:eastAsia="sl-SI"/>
        </w:rPr>
        <w:t>(</w:t>
      </w:r>
      <w:r w:rsidRPr="005705E2">
        <w:rPr>
          <w:rFonts w:ascii="Arial" w:eastAsia="Calibri" w:hAnsi="Arial" w:cs="Arial"/>
          <w:sz w:val="20"/>
          <w:szCs w:val="20"/>
        </w:rPr>
        <w:t>1) Postopki pri delodajalcih za vračilo preveč določenih in izplačanih plač in postopki pred pristojnimi sodišči za vračilo preveč določenih in izplačanih plač, začeti pred začetkom uporabe tega zakona, se končajo v skladu s tem zakonom.</w:t>
      </w:r>
    </w:p>
    <w:p w14:paraId="291572AE" w14:textId="77777777" w:rsidR="005705E2" w:rsidRPr="005705E2" w:rsidRDefault="005705E2" w:rsidP="005705E2">
      <w:pPr>
        <w:shd w:val="clear" w:color="auto" w:fill="FFFFFF"/>
        <w:spacing w:before="240" w:after="200" w:line="240" w:lineRule="auto"/>
        <w:ind w:firstLine="1021"/>
        <w:jc w:val="both"/>
        <w:rPr>
          <w:rFonts w:ascii="Arial" w:eastAsia="Calibri" w:hAnsi="Arial" w:cs="Arial"/>
          <w:sz w:val="20"/>
          <w:szCs w:val="20"/>
        </w:rPr>
      </w:pPr>
      <w:r w:rsidRPr="005705E2">
        <w:rPr>
          <w:rFonts w:ascii="Arial" w:eastAsia="Calibri" w:hAnsi="Arial" w:cs="Arial"/>
          <w:sz w:val="20"/>
          <w:szCs w:val="20"/>
        </w:rPr>
        <w:t xml:space="preserve">(2) Javnim uslužbencem, ki v skladu s predpisi, veljavnimi do začetka uporabe tega zakona, ob začetku uporabe tega zakona preveč izplačanega zneska plače še niso vrnili v celoti, pa jim na </w:t>
      </w:r>
      <w:r w:rsidRPr="005705E2">
        <w:rPr>
          <w:rFonts w:ascii="Arial" w:eastAsia="Calibri" w:hAnsi="Arial" w:cs="Arial"/>
          <w:sz w:val="20"/>
          <w:szCs w:val="20"/>
        </w:rPr>
        <w:lastRenderedPageBreak/>
        <w:t>podlagi tega zakona preveč izplačanega zneska plače ne bi bilo treba vrniti, se znesek dolga, ki še ni vrnjen, na podlagi tega zakona odpusti.</w:t>
      </w:r>
    </w:p>
    <w:p w14:paraId="36DD3F4C" w14:textId="77777777" w:rsidR="005705E2" w:rsidRPr="005705E2" w:rsidRDefault="005705E2" w:rsidP="005705E2">
      <w:pPr>
        <w:shd w:val="clear" w:color="auto" w:fill="FFFFFF"/>
        <w:spacing w:before="240" w:after="200" w:line="240" w:lineRule="auto"/>
        <w:jc w:val="both"/>
        <w:rPr>
          <w:rFonts w:ascii="Arial" w:eastAsia="Calibri" w:hAnsi="Arial" w:cs="Arial"/>
          <w:sz w:val="20"/>
          <w:szCs w:val="20"/>
        </w:rPr>
      </w:pPr>
    </w:p>
    <w:p w14:paraId="60D22864" w14:textId="77777777" w:rsidR="005705E2" w:rsidRPr="005705E2" w:rsidRDefault="005705E2" w:rsidP="005705E2">
      <w:pPr>
        <w:numPr>
          <w:ilvl w:val="0"/>
          <w:numId w:val="16"/>
        </w:numPr>
        <w:spacing w:after="0" w:line="260" w:lineRule="exact"/>
        <w:contextualSpacing/>
        <w:jc w:val="center"/>
        <w:rPr>
          <w:rFonts w:ascii="Arial" w:eastAsia="Calibri" w:hAnsi="Arial" w:cs="Arial"/>
          <w:b/>
          <w:sz w:val="20"/>
          <w:szCs w:val="20"/>
        </w:rPr>
      </w:pPr>
      <w:r w:rsidRPr="005705E2">
        <w:rPr>
          <w:rFonts w:ascii="Arial" w:eastAsia="Calibri" w:hAnsi="Arial" w:cs="Arial"/>
          <w:b/>
          <w:sz w:val="20"/>
          <w:szCs w:val="20"/>
        </w:rPr>
        <w:t>člen</w:t>
      </w:r>
    </w:p>
    <w:p w14:paraId="79645FBD" w14:textId="77777777" w:rsidR="005705E2" w:rsidRPr="005705E2" w:rsidRDefault="005705E2" w:rsidP="005705E2">
      <w:pPr>
        <w:spacing w:after="200" w:line="276" w:lineRule="auto"/>
        <w:ind w:left="720"/>
        <w:contextualSpacing/>
        <w:jc w:val="center"/>
        <w:rPr>
          <w:rFonts w:ascii="Arial" w:eastAsia="Calibri" w:hAnsi="Arial" w:cs="Arial"/>
          <w:b/>
          <w:bCs/>
          <w:sz w:val="20"/>
          <w:szCs w:val="20"/>
        </w:rPr>
      </w:pPr>
      <w:r w:rsidRPr="005705E2">
        <w:rPr>
          <w:rFonts w:ascii="Arial" w:eastAsia="Calibri" w:hAnsi="Arial" w:cs="Arial"/>
          <w:b/>
          <w:bCs/>
          <w:sz w:val="20"/>
          <w:szCs w:val="20"/>
        </w:rPr>
        <w:t>(prevedba plačnih razredov delovnih mest, nazivov in funkcij)</w:t>
      </w:r>
    </w:p>
    <w:p w14:paraId="1AB9C694" w14:textId="77777777" w:rsidR="005705E2" w:rsidRPr="005705E2" w:rsidRDefault="005705E2" w:rsidP="005705E2">
      <w:pPr>
        <w:spacing w:after="200" w:line="276" w:lineRule="auto"/>
        <w:ind w:left="720"/>
        <w:contextualSpacing/>
        <w:jc w:val="center"/>
        <w:rPr>
          <w:rFonts w:ascii="Arial" w:eastAsia="Calibri" w:hAnsi="Arial" w:cs="Arial"/>
          <w:b/>
          <w:bCs/>
          <w:sz w:val="20"/>
          <w:szCs w:val="20"/>
        </w:rPr>
      </w:pPr>
    </w:p>
    <w:p w14:paraId="6403EB6A" w14:textId="77777777" w:rsidR="005705E2" w:rsidRPr="005705E2" w:rsidRDefault="005705E2" w:rsidP="005705E2">
      <w:pPr>
        <w:spacing w:after="200" w:line="276" w:lineRule="auto"/>
        <w:jc w:val="both"/>
        <w:rPr>
          <w:rFonts w:ascii="Arial" w:eastAsia="Calibri" w:hAnsi="Arial" w:cs="Arial"/>
          <w:sz w:val="20"/>
          <w:szCs w:val="20"/>
        </w:rPr>
      </w:pPr>
      <w:r w:rsidRPr="005705E2">
        <w:rPr>
          <w:rFonts w:ascii="Arial" w:eastAsia="Calibri" w:hAnsi="Arial" w:cs="Arial"/>
          <w:sz w:val="20"/>
          <w:szCs w:val="20"/>
        </w:rPr>
        <w:t>(1) Izhodiščni plačni razredi delovnih mest, nazivov in funkcij, ki bodo veljali na dan 1. januarja 2024, se prevedejo v plačne razrede po tem zakonu v skladu s prilogo 5, ki je sestavni del tega zakona.</w:t>
      </w:r>
    </w:p>
    <w:p w14:paraId="056B1E93" w14:textId="77777777" w:rsidR="005705E2" w:rsidRPr="005705E2" w:rsidRDefault="005705E2" w:rsidP="005705E2">
      <w:pPr>
        <w:spacing w:after="200" w:line="276" w:lineRule="auto"/>
        <w:jc w:val="both"/>
        <w:rPr>
          <w:rFonts w:ascii="Arial" w:eastAsia="Calibri" w:hAnsi="Arial" w:cs="Arial"/>
          <w:sz w:val="20"/>
          <w:szCs w:val="20"/>
        </w:rPr>
      </w:pPr>
      <w:r w:rsidRPr="005705E2">
        <w:rPr>
          <w:rFonts w:ascii="Arial" w:eastAsia="Calibri" w:hAnsi="Arial" w:cs="Arial"/>
          <w:sz w:val="20"/>
          <w:szCs w:val="20"/>
        </w:rPr>
        <w:t>(2) Akti o sistemizaciji se uskladijo s prejšnjim odstavkom v 30 dneh po uveljavitvi tega zakona.</w:t>
      </w:r>
    </w:p>
    <w:p w14:paraId="79809171" w14:textId="77777777" w:rsidR="005705E2" w:rsidRPr="005705E2" w:rsidRDefault="005705E2" w:rsidP="005705E2">
      <w:pPr>
        <w:spacing w:after="200" w:line="276" w:lineRule="auto"/>
        <w:ind w:left="720"/>
        <w:contextualSpacing/>
        <w:rPr>
          <w:rFonts w:ascii="Arial" w:eastAsia="Calibri" w:hAnsi="Arial" w:cs="Arial"/>
          <w:b/>
          <w:bCs/>
          <w:sz w:val="20"/>
          <w:szCs w:val="20"/>
        </w:rPr>
      </w:pPr>
    </w:p>
    <w:p w14:paraId="5458840D" w14:textId="77777777" w:rsidR="005705E2" w:rsidRPr="005705E2" w:rsidRDefault="005705E2" w:rsidP="005705E2">
      <w:pPr>
        <w:numPr>
          <w:ilvl w:val="0"/>
          <w:numId w:val="16"/>
        </w:numPr>
        <w:spacing w:after="0" w:line="260" w:lineRule="exact"/>
        <w:contextualSpacing/>
        <w:jc w:val="center"/>
        <w:rPr>
          <w:rFonts w:ascii="Arial" w:eastAsia="Calibri" w:hAnsi="Arial" w:cs="Arial"/>
          <w:b/>
          <w:sz w:val="20"/>
          <w:szCs w:val="20"/>
        </w:rPr>
      </w:pPr>
      <w:r w:rsidRPr="005705E2">
        <w:rPr>
          <w:rFonts w:ascii="Arial" w:eastAsia="Calibri" w:hAnsi="Arial" w:cs="Arial"/>
          <w:b/>
          <w:sz w:val="20"/>
          <w:szCs w:val="20"/>
        </w:rPr>
        <w:t>člen</w:t>
      </w:r>
    </w:p>
    <w:p w14:paraId="62CEC50E" w14:textId="77777777" w:rsidR="005705E2" w:rsidRPr="005705E2" w:rsidRDefault="005705E2" w:rsidP="005705E2">
      <w:pPr>
        <w:spacing w:after="200" w:line="260" w:lineRule="exact"/>
        <w:ind w:left="720"/>
        <w:contextualSpacing/>
        <w:rPr>
          <w:rFonts w:ascii="Arial" w:eastAsia="Calibri" w:hAnsi="Arial" w:cs="Arial"/>
          <w:b/>
          <w:sz w:val="20"/>
          <w:szCs w:val="20"/>
        </w:rPr>
      </w:pPr>
      <w:r w:rsidRPr="005705E2">
        <w:rPr>
          <w:rFonts w:ascii="Arial" w:eastAsia="Calibri" w:hAnsi="Arial" w:cs="Arial"/>
          <w:b/>
          <w:sz w:val="20"/>
          <w:szCs w:val="20"/>
        </w:rPr>
        <w:t>(prevedba in uvrstitev javnega uslužbenca in funkcionarja v plačni razred)</w:t>
      </w:r>
    </w:p>
    <w:p w14:paraId="316A9E3A" w14:textId="77777777" w:rsidR="005705E2" w:rsidRPr="005705E2" w:rsidRDefault="005705E2" w:rsidP="005705E2">
      <w:pPr>
        <w:spacing w:after="200" w:line="276" w:lineRule="auto"/>
        <w:ind w:left="360"/>
        <w:jc w:val="center"/>
        <w:rPr>
          <w:rFonts w:ascii="Arial" w:eastAsia="Calibri" w:hAnsi="Arial" w:cs="Arial"/>
          <w:b/>
          <w:bCs/>
          <w:sz w:val="20"/>
          <w:szCs w:val="20"/>
        </w:rPr>
      </w:pPr>
    </w:p>
    <w:p w14:paraId="6244DF60" w14:textId="77777777" w:rsidR="005705E2" w:rsidRPr="005705E2" w:rsidRDefault="005705E2" w:rsidP="005705E2">
      <w:pPr>
        <w:spacing w:after="200" w:line="276" w:lineRule="auto"/>
        <w:jc w:val="both"/>
        <w:rPr>
          <w:rFonts w:ascii="Arial" w:eastAsia="Calibri" w:hAnsi="Arial" w:cs="Arial"/>
          <w:sz w:val="20"/>
          <w:szCs w:val="20"/>
        </w:rPr>
      </w:pPr>
      <w:r w:rsidRPr="005705E2">
        <w:rPr>
          <w:rFonts w:ascii="Arial" w:eastAsia="Calibri" w:hAnsi="Arial" w:cs="Arial"/>
          <w:sz w:val="20"/>
          <w:szCs w:val="20"/>
        </w:rPr>
        <w:t>(1) Osnovne plače javnih uslužbencev in funkcionarjev se prevedejo v plačne razrede glede na izhodiščni plačni razred delovnega mesta, naziva ali funkcije, preveden v skladu s prejšnjim členom, kateremu se prišteje število plačnih razredov napredovanj in plačnih razredov, ki so bili pridobljeni z višjo uvrstitvijo na podlagi zakona, ki so jih dosegli do začetka uporabe tega zakona.</w:t>
      </w:r>
    </w:p>
    <w:p w14:paraId="073A4A95" w14:textId="77777777" w:rsidR="005705E2" w:rsidRPr="005705E2" w:rsidRDefault="005705E2" w:rsidP="005705E2">
      <w:pPr>
        <w:spacing w:after="200" w:line="276" w:lineRule="auto"/>
        <w:jc w:val="both"/>
        <w:rPr>
          <w:rFonts w:ascii="Arial" w:eastAsia="Calibri" w:hAnsi="Arial" w:cs="Arial"/>
          <w:color w:val="000000"/>
          <w:sz w:val="20"/>
          <w:szCs w:val="20"/>
          <w:shd w:val="clear" w:color="auto" w:fill="FFFFFF"/>
        </w:rPr>
      </w:pPr>
      <w:r w:rsidRPr="005705E2">
        <w:rPr>
          <w:rFonts w:ascii="Arial" w:eastAsia="Calibri" w:hAnsi="Arial" w:cs="Arial"/>
          <w:sz w:val="20"/>
          <w:szCs w:val="20"/>
        </w:rPr>
        <w:t xml:space="preserve">(2) Aneksi k pogodbi o zaposlitvi, odločbe oziroma sklepi se uskladijo s prejšnjim odstavkom v </w:t>
      </w:r>
      <w:r w:rsidRPr="005705E2">
        <w:rPr>
          <w:rFonts w:ascii="Arial" w:eastAsia="Calibri" w:hAnsi="Arial" w:cs="Arial"/>
          <w:color w:val="000000"/>
          <w:sz w:val="20"/>
          <w:szCs w:val="20"/>
          <w:shd w:val="clear" w:color="auto" w:fill="FFFFFF"/>
        </w:rPr>
        <w:t>tridesetih dneh po uveljavitvi aktov iz drugega odstavka prejšnjega člena.</w:t>
      </w:r>
    </w:p>
    <w:p w14:paraId="624BEE66" w14:textId="77777777" w:rsidR="005705E2" w:rsidRPr="005705E2" w:rsidRDefault="005705E2" w:rsidP="005705E2">
      <w:pPr>
        <w:spacing w:after="200" w:line="276" w:lineRule="auto"/>
        <w:jc w:val="both"/>
        <w:rPr>
          <w:rFonts w:ascii="Arial" w:eastAsia="Calibri" w:hAnsi="Arial" w:cs="Arial"/>
          <w:color w:val="000000"/>
          <w:sz w:val="20"/>
          <w:szCs w:val="20"/>
          <w:shd w:val="clear" w:color="auto" w:fill="FFFFFF"/>
        </w:rPr>
      </w:pPr>
      <w:r w:rsidRPr="005705E2">
        <w:rPr>
          <w:rFonts w:ascii="Arial" w:eastAsia="Calibri" w:hAnsi="Arial" w:cs="Arial"/>
          <w:color w:val="000000"/>
          <w:sz w:val="20"/>
          <w:szCs w:val="20"/>
          <w:shd w:val="clear" w:color="auto" w:fill="FFFFFF"/>
        </w:rPr>
        <w:t xml:space="preserve">(3) Javni uslužbenci in funkcionarji pridobijo pravico do višje plače v skladu s prvim odstavkom tega člena postopoma, in sicer po naslednji dinamiki: </w:t>
      </w:r>
    </w:p>
    <w:p w14:paraId="1605A8B5" w14:textId="77777777" w:rsidR="005705E2" w:rsidRPr="005705E2" w:rsidRDefault="005705E2" w:rsidP="005705E2">
      <w:pPr>
        <w:widowControl w:val="0"/>
        <w:spacing w:after="0" w:line="260" w:lineRule="exact"/>
        <w:ind w:right="-21"/>
        <w:jc w:val="both"/>
        <w:rPr>
          <w:rFonts w:ascii="Arial" w:hAnsi="Arial" w:cs="Arial"/>
          <w:color w:val="000000"/>
          <w:sz w:val="20"/>
          <w:szCs w:val="20"/>
        </w:rPr>
      </w:pPr>
      <w:r w:rsidRPr="005705E2">
        <w:rPr>
          <w:rFonts w:ascii="Arial" w:hAnsi="Arial" w:cs="Arial"/>
          <w:color w:val="000000"/>
          <w:sz w:val="20"/>
          <w:szCs w:val="20"/>
        </w:rPr>
        <w:t xml:space="preserve">– javni uslužbenci na delovnih mestih iz spodnje tretjine plačne lestvice z dnem…, </w:t>
      </w:r>
    </w:p>
    <w:p w14:paraId="7225DF93" w14:textId="77777777" w:rsidR="005705E2" w:rsidRPr="005705E2" w:rsidRDefault="005705E2" w:rsidP="005705E2">
      <w:pPr>
        <w:widowControl w:val="0"/>
        <w:spacing w:after="0" w:line="260" w:lineRule="exact"/>
        <w:ind w:right="-21"/>
        <w:jc w:val="both"/>
        <w:rPr>
          <w:rFonts w:ascii="Arial" w:hAnsi="Arial" w:cs="Arial"/>
          <w:color w:val="000000"/>
          <w:sz w:val="20"/>
          <w:szCs w:val="20"/>
        </w:rPr>
      </w:pPr>
      <w:r w:rsidRPr="005705E2">
        <w:rPr>
          <w:rFonts w:ascii="Arial" w:hAnsi="Arial" w:cs="Arial"/>
          <w:color w:val="000000"/>
          <w:sz w:val="20"/>
          <w:szCs w:val="20"/>
        </w:rPr>
        <w:t xml:space="preserve">– ostali javni uslužbenci z dnem…, </w:t>
      </w:r>
    </w:p>
    <w:p w14:paraId="31FEF09B" w14:textId="77777777" w:rsidR="005705E2" w:rsidRPr="005705E2" w:rsidRDefault="005705E2" w:rsidP="005705E2">
      <w:pPr>
        <w:widowControl w:val="0"/>
        <w:spacing w:after="0" w:line="260" w:lineRule="exact"/>
        <w:ind w:right="-21"/>
        <w:jc w:val="both"/>
        <w:rPr>
          <w:rFonts w:ascii="Arial" w:eastAsia="Calibri" w:hAnsi="Arial" w:cs="Arial"/>
          <w:color w:val="000000"/>
          <w:sz w:val="20"/>
          <w:szCs w:val="20"/>
        </w:rPr>
      </w:pPr>
      <w:r w:rsidRPr="005705E2">
        <w:rPr>
          <w:rFonts w:ascii="Arial" w:hAnsi="Arial" w:cs="Arial"/>
          <w:color w:val="000000"/>
          <w:sz w:val="20"/>
          <w:szCs w:val="20"/>
        </w:rPr>
        <w:t>– funkcionarji z dnem…</w:t>
      </w:r>
    </w:p>
    <w:p w14:paraId="1C613ADC" w14:textId="77777777" w:rsidR="005705E2" w:rsidRPr="005705E2" w:rsidRDefault="005705E2" w:rsidP="005705E2">
      <w:pPr>
        <w:spacing w:after="200" w:line="276" w:lineRule="auto"/>
        <w:rPr>
          <w:rFonts w:ascii="Arial" w:eastAsia="Calibri" w:hAnsi="Arial" w:cs="Arial"/>
          <w:b/>
          <w:bCs/>
          <w:sz w:val="20"/>
          <w:szCs w:val="20"/>
        </w:rPr>
      </w:pPr>
    </w:p>
    <w:p w14:paraId="591BC783" w14:textId="77777777" w:rsidR="005705E2" w:rsidRPr="005705E2" w:rsidRDefault="005705E2" w:rsidP="005705E2">
      <w:pPr>
        <w:numPr>
          <w:ilvl w:val="0"/>
          <w:numId w:val="16"/>
        </w:numPr>
        <w:spacing w:after="0" w:line="260" w:lineRule="atLeast"/>
        <w:contextualSpacing/>
        <w:jc w:val="center"/>
        <w:rPr>
          <w:rFonts w:ascii="Arial" w:eastAsia="Calibri" w:hAnsi="Arial" w:cs="Arial"/>
          <w:b/>
          <w:bCs/>
          <w:sz w:val="20"/>
          <w:szCs w:val="20"/>
        </w:rPr>
      </w:pPr>
      <w:r w:rsidRPr="005705E2">
        <w:rPr>
          <w:rFonts w:ascii="Arial" w:eastAsia="Calibri" w:hAnsi="Arial" w:cs="Arial"/>
          <w:b/>
          <w:bCs/>
          <w:sz w:val="20"/>
          <w:szCs w:val="20"/>
        </w:rPr>
        <w:t xml:space="preserve">člen </w:t>
      </w:r>
    </w:p>
    <w:p w14:paraId="19C1D245" w14:textId="7C94F228" w:rsidR="005705E2" w:rsidRDefault="005705E2" w:rsidP="005705E2">
      <w:pPr>
        <w:spacing w:after="200" w:line="276" w:lineRule="auto"/>
        <w:ind w:left="720"/>
        <w:contextualSpacing/>
        <w:jc w:val="center"/>
        <w:rPr>
          <w:rFonts w:ascii="Arial" w:eastAsia="Calibri" w:hAnsi="Arial" w:cs="Arial"/>
          <w:b/>
          <w:bCs/>
          <w:sz w:val="20"/>
          <w:szCs w:val="20"/>
        </w:rPr>
      </w:pPr>
      <w:r w:rsidRPr="005705E2">
        <w:rPr>
          <w:rFonts w:ascii="Arial" w:eastAsia="Calibri" w:hAnsi="Arial" w:cs="Arial"/>
          <w:b/>
          <w:bCs/>
          <w:sz w:val="20"/>
          <w:szCs w:val="20"/>
        </w:rPr>
        <w:t>(varovana plača)</w:t>
      </w:r>
    </w:p>
    <w:p w14:paraId="791AD33A" w14:textId="77777777" w:rsidR="000A2363" w:rsidRPr="005705E2" w:rsidRDefault="000A2363" w:rsidP="005705E2">
      <w:pPr>
        <w:spacing w:after="200" w:line="276" w:lineRule="auto"/>
        <w:ind w:left="720"/>
        <w:contextualSpacing/>
        <w:jc w:val="center"/>
        <w:rPr>
          <w:rFonts w:ascii="Arial" w:eastAsia="Calibri" w:hAnsi="Arial" w:cs="Arial"/>
          <w:b/>
          <w:bCs/>
          <w:sz w:val="20"/>
          <w:szCs w:val="20"/>
        </w:rPr>
      </w:pPr>
    </w:p>
    <w:p w14:paraId="3BAC6733" w14:textId="77777777" w:rsidR="005705E2" w:rsidRPr="005705E2" w:rsidRDefault="005705E2" w:rsidP="005705E2">
      <w:pPr>
        <w:spacing w:after="200" w:line="276" w:lineRule="auto"/>
        <w:jc w:val="both"/>
        <w:rPr>
          <w:rFonts w:ascii="Arial" w:eastAsia="Calibri" w:hAnsi="Arial" w:cs="Arial"/>
          <w:sz w:val="20"/>
          <w:szCs w:val="20"/>
        </w:rPr>
      </w:pPr>
      <w:r w:rsidRPr="005705E2">
        <w:rPr>
          <w:rFonts w:ascii="Arial" w:eastAsia="Calibri" w:hAnsi="Arial" w:cs="Arial"/>
          <w:sz w:val="20"/>
          <w:szCs w:val="20"/>
        </w:rPr>
        <w:t>Če bi imel javni uslužbenec ali funkcionar na podlagi prejšnjega odstavka določeno osnovno plačo v nižjem znesku, kot jo je imel na dan 31. decembra 2023, se mu do izenačitve obeh zneskov osnovne plače izplačuje razlika do zneska osnovne plače na dan 31. decembra 2023.</w:t>
      </w:r>
    </w:p>
    <w:p w14:paraId="5FFFE9F7" w14:textId="77777777" w:rsidR="005705E2" w:rsidRPr="005705E2" w:rsidRDefault="005705E2" w:rsidP="005705E2">
      <w:pPr>
        <w:spacing w:after="200" w:line="276" w:lineRule="auto"/>
        <w:jc w:val="both"/>
        <w:rPr>
          <w:rFonts w:ascii="Arial" w:eastAsia="Calibri" w:hAnsi="Arial" w:cs="Arial"/>
          <w:sz w:val="20"/>
          <w:szCs w:val="20"/>
          <w:lang w:eastAsia="sl-SI"/>
        </w:rPr>
      </w:pPr>
    </w:p>
    <w:p w14:paraId="77BF8BC8" w14:textId="77777777" w:rsidR="005705E2" w:rsidRPr="005705E2" w:rsidRDefault="005705E2" w:rsidP="005705E2">
      <w:pPr>
        <w:numPr>
          <w:ilvl w:val="0"/>
          <w:numId w:val="16"/>
        </w:numPr>
        <w:spacing w:after="0" w:line="240" w:lineRule="auto"/>
        <w:contextualSpacing/>
        <w:jc w:val="center"/>
        <w:rPr>
          <w:rFonts w:ascii="Arial" w:eastAsia="Times New Roman" w:hAnsi="Arial" w:cs="Arial"/>
          <w:b/>
          <w:sz w:val="20"/>
          <w:szCs w:val="20"/>
          <w:lang w:eastAsia="sl-SI"/>
        </w:rPr>
      </w:pPr>
      <w:r w:rsidRPr="005705E2">
        <w:rPr>
          <w:rFonts w:ascii="Arial" w:eastAsia="Times New Roman" w:hAnsi="Arial" w:cs="Arial"/>
          <w:b/>
          <w:sz w:val="20"/>
          <w:szCs w:val="20"/>
          <w:lang w:eastAsia="sl-SI"/>
        </w:rPr>
        <w:t>člen</w:t>
      </w:r>
    </w:p>
    <w:p w14:paraId="0A627CCF" w14:textId="77777777" w:rsidR="005705E2" w:rsidRPr="005705E2" w:rsidRDefault="005705E2" w:rsidP="005705E2">
      <w:pPr>
        <w:spacing w:after="200" w:line="276" w:lineRule="auto"/>
        <w:jc w:val="center"/>
        <w:rPr>
          <w:rFonts w:ascii="Arial" w:eastAsia="Calibri" w:hAnsi="Arial" w:cs="Arial"/>
          <w:b/>
          <w:sz w:val="20"/>
          <w:szCs w:val="20"/>
        </w:rPr>
      </w:pPr>
      <w:r w:rsidRPr="005705E2">
        <w:rPr>
          <w:rFonts w:ascii="Arial" w:eastAsia="Calibri" w:hAnsi="Arial" w:cs="Arial"/>
          <w:b/>
          <w:sz w:val="20"/>
          <w:szCs w:val="20"/>
        </w:rPr>
        <w:t xml:space="preserve"> (izdaja podzakonskih predpisov)</w:t>
      </w:r>
    </w:p>
    <w:p w14:paraId="7F5ABC21" w14:textId="77777777" w:rsidR="005705E2" w:rsidRPr="005705E2" w:rsidRDefault="005705E2" w:rsidP="005705E2">
      <w:pPr>
        <w:spacing w:after="200" w:line="276" w:lineRule="auto"/>
        <w:jc w:val="both"/>
        <w:rPr>
          <w:rFonts w:ascii="Arial" w:eastAsia="Calibri" w:hAnsi="Arial" w:cs="Arial"/>
          <w:sz w:val="20"/>
          <w:szCs w:val="20"/>
        </w:rPr>
      </w:pPr>
      <w:r w:rsidRPr="005705E2">
        <w:rPr>
          <w:rFonts w:ascii="Arial" w:eastAsia="Calibri" w:hAnsi="Arial" w:cs="Arial"/>
          <w:sz w:val="20"/>
          <w:szCs w:val="20"/>
        </w:rPr>
        <w:t xml:space="preserve">(1) Predpisi vlade in ministrov na podlagi tega zakona se izdajo v šestih mesecih od uveljavitve tega zakona. </w:t>
      </w:r>
    </w:p>
    <w:p w14:paraId="56F04143" w14:textId="77777777" w:rsidR="005705E2" w:rsidRPr="005705E2" w:rsidRDefault="005705E2" w:rsidP="005705E2">
      <w:pPr>
        <w:spacing w:after="200" w:line="276" w:lineRule="auto"/>
        <w:jc w:val="both"/>
        <w:rPr>
          <w:rFonts w:ascii="Arial" w:eastAsia="Calibri" w:hAnsi="Arial" w:cs="Arial"/>
          <w:color w:val="000000" w:themeColor="text1"/>
          <w:sz w:val="20"/>
          <w:szCs w:val="20"/>
        </w:rPr>
      </w:pPr>
      <w:r w:rsidRPr="005705E2">
        <w:rPr>
          <w:rFonts w:ascii="Arial" w:eastAsia="Calibri" w:hAnsi="Arial" w:cs="Arial"/>
          <w:color w:val="000000" w:themeColor="text1"/>
          <w:sz w:val="20"/>
          <w:szCs w:val="20"/>
        </w:rPr>
        <w:t xml:space="preserve">(2) Minister, pristojen za zunanje zadeve, izda sklep iz sedmega odstavka 5. člena v šestih mesecih od uveljavitve tega zakona. </w:t>
      </w:r>
    </w:p>
    <w:p w14:paraId="5A048A2B" w14:textId="77777777" w:rsidR="005705E2" w:rsidRPr="005705E2" w:rsidRDefault="005705E2" w:rsidP="005705E2">
      <w:pPr>
        <w:spacing w:after="200" w:line="276" w:lineRule="auto"/>
        <w:jc w:val="both"/>
        <w:rPr>
          <w:rFonts w:ascii="Arial" w:eastAsia="Calibri" w:hAnsi="Arial" w:cs="Arial"/>
          <w:sz w:val="20"/>
          <w:szCs w:val="20"/>
        </w:rPr>
      </w:pPr>
    </w:p>
    <w:p w14:paraId="7B3583DC" w14:textId="77777777" w:rsidR="005705E2" w:rsidRPr="005705E2" w:rsidRDefault="005705E2" w:rsidP="005705E2">
      <w:pPr>
        <w:numPr>
          <w:ilvl w:val="0"/>
          <w:numId w:val="16"/>
        </w:numPr>
        <w:spacing w:after="0" w:line="240" w:lineRule="auto"/>
        <w:contextualSpacing/>
        <w:jc w:val="center"/>
        <w:rPr>
          <w:rFonts w:ascii="Arial" w:eastAsia="Times New Roman" w:hAnsi="Arial" w:cs="Arial"/>
          <w:b/>
          <w:sz w:val="20"/>
          <w:szCs w:val="20"/>
          <w:lang w:eastAsia="sl-SI"/>
        </w:rPr>
      </w:pPr>
      <w:r w:rsidRPr="005705E2">
        <w:rPr>
          <w:rFonts w:ascii="Arial" w:eastAsia="Times New Roman" w:hAnsi="Arial" w:cs="Arial"/>
          <w:b/>
          <w:sz w:val="20"/>
          <w:szCs w:val="20"/>
          <w:lang w:eastAsia="sl-SI"/>
        </w:rPr>
        <w:t>člen</w:t>
      </w:r>
    </w:p>
    <w:p w14:paraId="4F1092DF" w14:textId="77777777" w:rsidR="005705E2" w:rsidRPr="005705E2" w:rsidRDefault="005705E2" w:rsidP="005705E2">
      <w:pPr>
        <w:spacing w:after="0" w:line="240" w:lineRule="auto"/>
        <w:ind w:left="720"/>
        <w:contextualSpacing/>
        <w:jc w:val="center"/>
        <w:rPr>
          <w:rFonts w:ascii="Arial" w:eastAsia="Times New Roman" w:hAnsi="Arial" w:cs="Arial"/>
          <w:b/>
          <w:sz w:val="20"/>
          <w:szCs w:val="20"/>
          <w:lang w:eastAsia="sl-SI"/>
        </w:rPr>
      </w:pPr>
      <w:r w:rsidRPr="005705E2">
        <w:rPr>
          <w:rFonts w:ascii="Arial" w:eastAsia="Times New Roman" w:hAnsi="Arial" w:cs="Arial"/>
          <w:b/>
          <w:sz w:val="20"/>
          <w:szCs w:val="20"/>
          <w:lang w:eastAsia="sl-SI"/>
        </w:rPr>
        <w:t>(uporaba določb o sklepanju kolektivnih pogodb)</w:t>
      </w:r>
    </w:p>
    <w:p w14:paraId="49DF49E8" w14:textId="77777777" w:rsidR="005705E2" w:rsidRPr="005705E2" w:rsidRDefault="005705E2" w:rsidP="005705E2">
      <w:pPr>
        <w:spacing w:before="240" w:after="0" w:line="240" w:lineRule="auto"/>
        <w:jc w:val="both"/>
        <w:rPr>
          <w:rFonts w:ascii="Arial" w:eastAsia="Times New Roman" w:hAnsi="Arial" w:cs="Arial"/>
          <w:sz w:val="20"/>
          <w:szCs w:val="20"/>
          <w:lang w:eastAsia="sl-SI"/>
        </w:rPr>
      </w:pPr>
      <w:r w:rsidRPr="005705E2">
        <w:rPr>
          <w:rFonts w:ascii="Arial" w:eastAsia="Times New Roman" w:hAnsi="Arial" w:cs="Arial"/>
          <w:sz w:val="20"/>
          <w:szCs w:val="20"/>
          <w:lang w:eastAsia="sl-SI"/>
        </w:rPr>
        <w:lastRenderedPageBreak/>
        <w:t xml:space="preserve">Določbe 80., 81., 82. in 83. člena tega zakona se začnejo uporabljati 1. januarja 2026. Do takrat se za sklepanje kolektivnih pogodb uporabljajo določbe 41., 42 in 42.a Zakona o sistemu plač v javnem sektorju (Uradni list RS, št. </w:t>
      </w:r>
      <w:hyperlink r:id="rId7" w:tgtFrame="_blank" w:tooltip="Zakon o sistemu plač v javnem sektorju (uradno prečiščeno besedilo)" w:history="1">
        <w:r w:rsidRPr="005705E2">
          <w:rPr>
            <w:rFonts w:ascii="Arial" w:eastAsia="Times New Roman" w:hAnsi="Arial" w:cs="Arial"/>
            <w:sz w:val="20"/>
            <w:szCs w:val="20"/>
            <w:lang w:eastAsia="sl-SI"/>
          </w:rPr>
          <w:t>108/09</w:t>
        </w:r>
      </w:hyperlink>
      <w:r w:rsidRPr="005705E2">
        <w:rPr>
          <w:rFonts w:ascii="Arial" w:eastAsia="Times New Roman" w:hAnsi="Arial" w:cs="Arial"/>
          <w:sz w:val="20"/>
          <w:szCs w:val="20"/>
          <w:lang w:eastAsia="sl-SI"/>
        </w:rPr>
        <w:t xml:space="preserve"> – uradno prečiščeno besedilo, </w:t>
      </w:r>
      <w:hyperlink r:id="rId8" w:tgtFrame="_blank" w:tooltip="Zakon o spremembah Zakona o sistemu plač v javnem sektorju" w:history="1">
        <w:r w:rsidRPr="005705E2">
          <w:rPr>
            <w:rFonts w:ascii="Arial" w:eastAsia="Times New Roman" w:hAnsi="Arial" w:cs="Arial"/>
            <w:sz w:val="20"/>
            <w:szCs w:val="20"/>
            <w:lang w:eastAsia="sl-SI"/>
          </w:rPr>
          <w:t>13/10</w:t>
        </w:r>
      </w:hyperlink>
      <w:r w:rsidRPr="005705E2">
        <w:rPr>
          <w:rFonts w:ascii="Arial" w:eastAsia="Times New Roman" w:hAnsi="Arial" w:cs="Arial"/>
          <w:sz w:val="20"/>
          <w:szCs w:val="20"/>
          <w:lang w:eastAsia="sl-SI"/>
        </w:rPr>
        <w:t xml:space="preserve">, </w:t>
      </w:r>
      <w:hyperlink r:id="rId9" w:tgtFrame="_blank" w:tooltip="Zakon o spremembah in dopolnitvah Zakona o sistemu plač v javnem sektorju" w:history="1">
        <w:r w:rsidRPr="005705E2">
          <w:rPr>
            <w:rFonts w:ascii="Arial" w:eastAsia="Times New Roman" w:hAnsi="Arial" w:cs="Arial"/>
            <w:sz w:val="20"/>
            <w:szCs w:val="20"/>
            <w:lang w:eastAsia="sl-SI"/>
          </w:rPr>
          <w:t>59/10</w:t>
        </w:r>
      </w:hyperlink>
      <w:r w:rsidRPr="005705E2">
        <w:rPr>
          <w:rFonts w:ascii="Arial" w:eastAsia="Times New Roman" w:hAnsi="Arial" w:cs="Arial"/>
          <w:sz w:val="20"/>
          <w:szCs w:val="20"/>
          <w:lang w:eastAsia="sl-SI"/>
        </w:rPr>
        <w:t xml:space="preserve">, </w:t>
      </w:r>
      <w:hyperlink r:id="rId10" w:tgtFrame="_blank" w:tooltip="Zakon o spremembi Zakona o sistemu plač v javnem sektorju" w:history="1">
        <w:r w:rsidRPr="005705E2">
          <w:rPr>
            <w:rFonts w:ascii="Arial" w:eastAsia="Times New Roman" w:hAnsi="Arial" w:cs="Arial"/>
            <w:sz w:val="20"/>
            <w:szCs w:val="20"/>
            <w:lang w:eastAsia="sl-SI"/>
          </w:rPr>
          <w:t>85/10</w:t>
        </w:r>
      </w:hyperlink>
      <w:r w:rsidRPr="005705E2">
        <w:rPr>
          <w:rFonts w:ascii="Arial" w:eastAsia="Times New Roman" w:hAnsi="Arial" w:cs="Arial"/>
          <w:sz w:val="20"/>
          <w:szCs w:val="20"/>
          <w:lang w:eastAsia="sl-SI"/>
        </w:rPr>
        <w:t xml:space="preserve">, </w:t>
      </w:r>
      <w:hyperlink r:id="rId11" w:tgtFrame="_blank" w:tooltip="Zakon o spremembi Zakona o sistemu plač v javnem sektorju" w:history="1">
        <w:r w:rsidRPr="005705E2">
          <w:rPr>
            <w:rFonts w:ascii="Arial" w:eastAsia="Times New Roman" w:hAnsi="Arial" w:cs="Arial"/>
            <w:sz w:val="20"/>
            <w:szCs w:val="20"/>
            <w:lang w:eastAsia="sl-SI"/>
          </w:rPr>
          <w:t>107/10</w:t>
        </w:r>
      </w:hyperlink>
      <w:r w:rsidRPr="005705E2">
        <w:rPr>
          <w:rFonts w:ascii="Arial" w:eastAsia="Times New Roman" w:hAnsi="Arial" w:cs="Arial"/>
          <w:sz w:val="20"/>
          <w:szCs w:val="20"/>
          <w:lang w:eastAsia="sl-SI"/>
        </w:rPr>
        <w:t xml:space="preserve">, </w:t>
      </w:r>
      <w:hyperlink r:id="rId12" w:tgtFrame="_blank" w:tooltip="Avtentična razlaga 49.a člena Zakona o sistemu plač v javnem sektorju" w:history="1">
        <w:r w:rsidRPr="005705E2">
          <w:rPr>
            <w:rFonts w:ascii="Arial" w:eastAsia="Times New Roman" w:hAnsi="Arial" w:cs="Arial"/>
            <w:sz w:val="20"/>
            <w:szCs w:val="20"/>
            <w:lang w:eastAsia="sl-SI"/>
          </w:rPr>
          <w:t>35/11</w:t>
        </w:r>
      </w:hyperlink>
      <w:r w:rsidRPr="005705E2">
        <w:rPr>
          <w:rFonts w:ascii="Arial" w:eastAsia="Times New Roman" w:hAnsi="Arial" w:cs="Arial"/>
          <w:sz w:val="20"/>
          <w:szCs w:val="20"/>
          <w:lang w:eastAsia="sl-SI"/>
        </w:rPr>
        <w:t xml:space="preserve"> – ORZSPJS49a, </w:t>
      </w:r>
      <w:hyperlink r:id="rId13" w:tgtFrame="_blank" w:tooltip="Odločba o ugotovitvi, da so prvi do deseti odstavek 42. člena Zakona o sistemu plač v javnem sektorju in 2. člen Zakona o spremembi Zakona o sistemu plač v javnem sektorju, kolikor se nanaša na navedene določbe, v neskladju z Ustavo" w:history="1">
        <w:r w:rsidRPr="005705E2">
          <w:rPr>
            <w:rFonts w:ascii="Arial" w:eastAsia="Times New Roman" w:hAnsi="Arial" w:cs="Arial"/>
            <w:sz w:val="20"/>
            <w:szCs w:val="20"/>
            <w:lang w:eastAsia="sl-SI"/>
          </w:rPr>
          <w:t>27/12</w:t>
        </w:r>
      </w:hyperlink>
      <w:r w:rsidRPr="005705E2">
        <w:rPr>
          <w:rFonts w:ascii="Arial" w:eastAsia="Times New Roman" w:hAnsi="Arial" w:cs="Arial"/>
          <w:sz w:val="20"/>
          <w:szCs w:val="20"/>
          <w:lang w:eastAsia="sl-SI"/>
        </w:rPr>
        <w:t xml:space="preserve"> – </w:t>
      </w:r>
      <w:proofErr w:type="spellStart"/>
      <w:r w:rsidRPr="005705E2">
        <w:rPr>
          <w:rFonts w:ascii="Arial" w:eastAsia="Times New Roman" w:hAnsi="Arial" w:cs="Arial"/>
          <w:sz w:val="20"/>
          <w:szCs w:val="20"/>
          <w:lang w:eastAsia="sl-SI"/>
        </w:rPr>
        <w:t>odl</w:t>
      </w:r>
      <w:proofErr w:type="spellEnd"/>
      <w:r w:rsidRPr="005705E2">
        <w:rPr>
          <w:rFonts w:ascii="Arial" w:eastAsia="Times New Roman" w:hAnsi="Arial" w:cs="Arial"/>
          <w:sz w:val="20"/>
          <w:szCs w:val="20"/>
          <w:lang w:eastAsia="sl-SI"/>
        </w:rPr>
        <w:t xml:space="preserve">. US, </w:t>
      </w:r>
      <w:hyperlink r:id="rId14" w:tgtFrame="_blank" w:tooltip="Zakon za uravnoteženje javnih financ" w:history="1">
        <w:r w:rsidRPr="005705E2">
          <w:rPr>
            <w:rFonts w:ascii="Arial" w:eastAsia="Times New Roman" w:hAnsi="Arial" w:cs="Arial"/>
            <w:sz w:val="20"/>
            <w:szCs w:val="20"/>
            <w:lang w:eastAsia="sl-SI"/>
          </w:rPr>
          <w:t>40/12</w:t>
        </w:r>
      </w:hyperlink>
      <w:r w:rsidRPr="005705E2">
        <w:rPr>
          <w:rFonts w:ascii="Arial" w:eastAsia="Times New Roman" w:hAnsi="Arial" w:cs="Arial"/>
          <w:sz w:val="20"/>
          <w:szCs w:val="20"/>
          <w:lang w:eastAsia="sl-SI"/>
        </w:rPr>
        <w:t xml:space="preserve"> – ZUJF, </w:t>
      </w:r>
      <w:hyperlink r:id="rId15" w:tgtFrame="_blank" w:tooltip="Zakon o spremembi in dopolnitvah Zakona o sistemu plač v javnem sektorju" w:history="1">
        <w:r w:rsidRPr="005705E2">
          <w:rPr>
            <w:rFonts w:ascii="Arial" w:eastAsia="Times New Roman" w:hAnsi="Arial" w:cs="Arial"/>
            <w:sz w:val="20"/>
            <w:szCs w:val="20"/>
            <w:lang w:eastAsia="sl-SI"/>
          </w:rPr>
          <w:t>46/13</w:t>
        </w:r>
      </w:hyperlink>
      <w:r w:rsidRPr="005705E2">
        <w:rPr>
          <w:rFonts w:ascii="Arial" w:eastAsia="Times New Roman" w:hAnsi="Arial" w:cs="Arial"/>
          <w:sz w:val="20"/>
          <w:szCs w:val="20"/>
          <w:lang w:eastAsia="sl-SI"/>
        </w:rPr>
        <w:t xml:space="preserve">, </w:t>
      </w:r>
      <w:hyperlink r:id="rId16" w:tgtFrame="_blank" w:tooltip="Zakon o finančni upravi" w:history="1">
        <w:r w:rsidRPr="005705E2">
          <w:rPr>
            <w:rFonts w:ascii="Arial" w:eastAsia="Times New Roman" w:hAnsi="Arial" w:cs="Arial"/>
            <w:sz w:val="20"/>
            <w:szCs w:val="20"/>
            <w:lang w:eastAsia="sl-SI"/>
          </w:rPr>
          <w:t>25/14</w:t>
        </w:r>
      </w:hyperlink>
      <w:r w:rsidRPr="005705E2">
        <w:rPr>
          <w:rFonts w:ascii="Arial" w:eastAsia="Times New Roman" w:hAnsi="Arial" w:cs="Arial"/>
          <w:sz w:val="20"/>
          <w:szCs w:val="20"/>
          <w:lang w:eastAsia="sl-SI"/>
        </w:rPr>
        <w:t xml:space="preserve"> – ZFU, </w:t>
      </w:r>
      <w:hyperlink r:id="rId17" w:tgtFrame="_blank" w:tooltip="Zakon o spremembah Zakona o sistemu plač v javnem sektorju" w:history="1">
        <w:r w:rsidRPr="005705E2">
          <w:rPr>
            <w:rFonts w:ascii="Arial" w:eastAsia="Times New Roman" w:hAnsi="Arial" w:cs="Arial"/>
            <w:sz w:val="20"/>
            <w:szCs w:val="20"/>
            <w:lang w:eastAsia="sl-SI"/>
          </w:rPr>
          <w:t>50/14</w:t>
        </w:r>
      </w:hyperlink>
      <w:r w:rsidRPr="005705E2">
        <w:rPr>
          <w:rFonts w:ascii="Arial" w:eastAsia="Times New Roman" w:hAnsi="Arial" w:cs="Arial"/>
          <w:sz w:val="20"/>
          <w:szCs w:val="20"/>
          <w:lang w:eastAsia="sl-SI"/>
        </w:rPr>
        <w:t xml:space="preserve">, </w:t>
      </w:r>
      <w:hyperlink r:id="rId18" w:tgtFrame="_blank" w:tooltip="Zakon o ukrepih na področju plač in drugih stroškov dela v javnem sektorju za leto 2015" w:history="1">
        <w:r w:rsidRPr="005705E2">
          <w:rPr>
            <w:rFonts w:ascii="Arial" w:eastAsia="Times New Roman" w:hAnsi="Arial" w:cs="Arial"/>
            <w:sz w:val="20"/>
            <w:szCs w:val="20"/>
            <w:lang w:eastAsia="sl-SI"/>
          </w:rPr>
          <w:t>95/14</w:t>
        </w:r>
      </w:hyperlink>
      <w:r w:rsidRPr="005705E2">
        <w:rPr>
          <w:rFonts w:ascii="Arial" w:eastAsia="Times New Roman" w:hAnsi="Arial" w:cs="Arial"/>
          <w:sz w:val="20"/>
          <w:szCs w:val="20"/>
          <w:lang w:eastAsia="sl-SI"/>
        </w:rPr>
        <w:t xml:space="preserve"> – ZUPPJS15, </w:t>
      </w:r>
      <w:hyperlink r:id="rId19" w:tgtFrame="_blank" w:tooltip="Zakon o dopolnitvi Zakona o sistemu plač v javnem sektorju" w:history="1">
        <w:r w:rsidRPr="005705E2">
          <w:rPr>
            <w:rFonts w:ascii="Arial" w:eastAsia="Times New Roman" w:hAnsi="Arial" w:cs="Arial"/>
            <w:sz w:val="20"/>
            <w:szCs w:val="20"/>
            <w:lang w:eastAsia="sl-SI"/>
          </w:rPr>
          <w:t>82/15</w:t>
        </w:r>
      </w:hyperlink>
      <w:r w:rsidRPr="005705E2">
        <w:rPr>
          <w:rFonts w:ascii="Arial" w:eastAsia="Times New Roman" w:hAnsi="Arial" w:cs="Arial"/>
          <w:sz w:val="20"/>
          <w:szCs w:val="20"/>
          <w:lang w:eastAsia="sl-SI"/>
        </w:rPr>
        <w:t xml:space="preserve">, </w:t>
      </w:r>
      <w:hyperlink r:id="rId20" w:tgtFrame="_blank" w:tooltip="Zakon o državnem odvetništvu" w:history="1">
        <w:r w:rsidRPr="005705E2">
          <w:rPr>
            <w:rFonts w:ascii="Arial" w:eastAsia="Times New Roman" w:hAnsi="Arial" w:cs="Arial"/>
            <w:sz w:val="20"/>
            <w:szCs w:val="20"/>
            <w:lang w:eastAsia="sl-SI"/>
          </w:rPr>
          <w:t>23/17</w:t>
        </w:r>
      </w:hyperlink>
      <w:r w:rsidRPr="005705E2">
        <w:rPr>
          <w:rFonts w:ascii="Arial" w:eastAsia="Times New Roman" w:hAnsi="Arial" w:cs="Arial"/>
          <w:sz w:val="20"/>
          <w:szCs w:val="20"/>
          <w:lang w:eastAsia="sl-SI"/>
        </w:rPr>
        <w:t xml:space="preserve"> – </w:t>
      </w:r>
      <w:proofErr w:type="spellStart"/>
      <w:r w:rsidRPr="005705E2">
        <w:rPr>
          <w:rFonts w:ascii="Arial" w:eastAsia="Times New Roman" w:hAnsi="Arial" w:cs="Arial"/>
          <w:sz w:val="20"/>
          <w:szCs w:val="20"/>
          <w:lang w:eastAsia="sl-SI"/>
        </w:rPr>
        <w:t>ZDOdv</w:t>
      </w:r>
      <w:proofErr w:type="spellEnd"/>
      <w:r w:rsidRPr="005705E2">
        <w:rPr>
          <w:rFonts w:ascii="Arial" w:eastAsia="Times New Roman" w:hAnsi="Arial" w:cs="Arial"/>
          <w:sz w:val="20"/>
          <w:szCs w:val="20"/>
          <w:lang w:eastAsia="sl-SI"/>
        </w:rPr>
        <w:t xml:space="preserve">, </w:t>
      </w:r>
      <w:hyperlink r:id="rId21" w:tgtFrame="_blank" w:tooltip="Zakon o spremembah Zakona o sistemu plač v javnem sektorju" w:history="1">
        <w:r w:rsidRPr="005705E2">
          <w:rPr>
            <w:rFonts w:ascii="Arial" w:eastAsia="Times New Roman" w:hAnsi="Arial" w:cs="Arial"/>
            <w:sz w:val="20"/>
            <w:szCs w:val="20"/>
            <w:lang w:eastAsia="sl-SI"/>
          </w:rPr>
          <w:t>67/17</w:t>
        </w:r>
      </w:hyperlink>
      <w:r w:rsidRPr="005705E2">
        <w:rPr>
          <w:rFonts w:ascii="Arial" w:eastAsia="Times New Roman" w:hAnsi="Arial" w:cs="Arial"/>
          <w:sz w:val="20"/>
          <w:szCs w:val="20"/>
          <w:lang w:eastAsia="sl-SI"/>
        </w:rPr>
        <w:t xml:space="preserve">, </w:t>
      </w:r>
      <w:hyperlink r:id="rId22" w:tgtFrame="_blank" w:tooltip="Zakon o spremembi in dopolnitvah Zakona o sistemu plač v javnem sektorju" w:history="1">
        <w:r w:rsidRPr="005705E2">
          <w:rPr>
            <w:rFonts w:ascii="Arial" w:eastAsia="Times New Roman" w:hAnsi="Arial" w:cs="Arial"/>
            <w:sz w:val="20"/>
            <w:szCs w:val="20"/>
            <w:lang w:eastAsia="sl-SI"/>
          </w:rPr>
          <w:t>84/18</w:t>
        </w:r>
      </w:hyperlink>
      <w:r w:rsidRPr="005705E2">
        <w:rPr>
          <w:rFonts w:ascii="Arial" w:eastAsia="Times New Roman" w:hAnsi="Arial" w:cs="Arial"/>
          <w:sz w:val="20"/>
          <w:szCs w:val="20"/>
          <w:lang w:eastAsia="sl-SI"/>
        </w:rPr>
        <w:t xml:space="preserve">, </w:t>
      </w:r>
      <w:hyperlink r:id="rId23" w:tgtFrame="_blank" w:tooltip="Zakon o spremembi Zakona o sistemu plač v javnem sektorju" w:history="1">
        <w:r w:rsidRPr="005705E2">
          <w:rPr>
            <w:rFonts w:ascii="Arial" w:eastAsia="Times New Roman" w:hAnsi="Arial" w:cs="Arial"/>
            <w:sz w:val="20"/>
            <w:szCs w:val="20"/>
            <w:lang w:eastAsia="sl-SI"/>
          </w:rPr>
          <w:t>204/21</w:t>
        </w:r>
      </w:hyperlink>
      <w:r w:rsidRPr="005705E2">
        <w:rPr>
          <w:rFonts w:ascii="Arial" w:eastAsia="Times New Roman" w:hAnsi="Arial" w:cs="Arial"/>
          <w:sz w:val="20"/>
          <w:szCs w:val="20"/>
          <w:lang w:eastAsia="sl-SI"/>
        </w:rPr>
        <w:t xml:space="preserve"> in </w:t>
      </w:r>
      <w:hyperlink r:id="rId24" w:tgtFrame="_blank" w:tooltip="Zakon o spremembah in dopolnitvah Zakona o sistemu plač v javnem sektorju" w:history="1">
        <w:r w:rsidRPr="005705E2">
          <w:rPr>
            <w:rFonts w:ascii="Arial" w:eastAsia="Times New Roman" w:hAnsi="Arial" w:cs="Arial"/>
            <w:sz w:val="20"/>
            <w:szCs w:val="20"/>
            <w:lang w:eastAsia="sl-SI"/>
          </w:rPr>
          <w:t>139/22</w:t>
        </w:r>
      </w:hyperlink>
      <w:r w:rsidRPr="005705E2">
        <w:rPr>
          <w:rFonts w:ascii="Arial" w:eastAsia="Times New Roman" w:hAnsi="Arial" w:cs="Arial"/>
          <w:sz w:val="20"/>
          <w:szCs w:val="20"/>
          <w:lang w:eastAsia="sl-SI"/>
        </w:rPr>
        <w:t>).</w:t>
      </w:r>
    </w:p>
    <w:p w14:paraId="16231B68" w14:textId="77777777" w:rsidR="005705E2" w:rsidRPr="005705E2" w:rsidRDefault="005705E2" w:rsidP="005705E2">
      <w:pPr>
        <w:spacing w:after="200" w:line="276" w:lineRule="auto"/>
        <w:jc w:val="both"/>
        <w:rPr>
          <w:rFonts w:ascii="Arial" w:eastAsia="Calibri" w:hAnsi="Arial" w:cs="Arial"/>
          <w:b/>
          <w:sz w:val="20"/>
          <w:szCs w:val="20"/>
        </w:rPr>
      </w:pPr>
    </w:p>
    <w:p w14:paraId="5BDF1B41" w14:textId="77777777" w:rsidR="005705E2" w:rsidRPr="005705E2" w:rsidRDefault="005705E2" w:rsidP="005705E2">
      <w:pPr>
        <w:numPr>
          <w:ilvl w:val="0"/>
          <w:numId w:val="16"/>
        </w:numPr>
        <w:shd w:val="clear" w:color="auto" w:fill="FFFFFF"/>
        <w:spacing w:after="200" w:line="240" w:lineRule="auto"/>
        <w:contextualSpacing/>
        <w:jc w:val="center"/>
        <w:rPr>
          <w:rFonts w:ascii="Arial" w:eastAsia="Calibri" w:hAnsi="Arial" w:cs="Arial"/>
          <w:b/>
          <w:bCs/>
          <w:sz w:val="20"/>
          <w:szCs w:val="20"/>
        </w:rPr>
      </w:pPr>
      <w:r w:rsidRPr="005705E2">
        <w:rPr>
          <w:rFonts w:ascii="Arial" w:eastAsia="Calibri" w:hAnsi="Arial" w:cs="Arial"/>
          <w:b/>
          <w:bCs/>
          <w:sz w:val="20"/>
          <w:szCs w:val="20"/>
        </w:rPr>
        <w:t>člen</w:t>
      </w:r>
    </w:p>
    <w:p w14:paraId="1925687A" w14:textId="77777777" w:rsidR="005705E2" w:rsidRPr="005705E2" w:rsidRDefault="005705E2" w:rsidP="005705E2">
      <w:pPr>
        <w:shd w:val="clear" w:color="auto" w:fill="FFFFFF"/>
        <w:spacing w:after="200" w:line="240" w:lineRule="auto"/>
        <w:ind w:firstLine="1021"/>
        <w:jc w:val="center"/>
        <w:rPr>
          <w:rFonts w:ascii="Arial" w:eastAsia="Calibri" w:hAnsi="Arial" w:cs="Arial"/>
          <w:b/>
          <w:bCs/>
          <w:sz w:val="20"/>
          <w:szCs w:val="20"/>
        </w:rPr>
      </w:pPr>
      <w:r w:rsidRPr="005705E2">
        <w:rPr>
          <w:rFonts w:ascii="Arial" w:eastAsia="Calibri" w:hAnsi="Arial" w:cs="Arial"/>
          <w:b/>
          <w:bCs/>
          <w:sz w:val="20"/>
          <w:szCs w:val="20"/>
        </w:rPr>
        <w:t>(veljavnosti določb zakonov, ki urejajo plače v področnih predpisih)</w:t>
      </w:r>
    </w:p>
    <w:p w14:paraId="4B25DE52" w14:textId="77777777" w:rsidR="005705E2" w:rsidRPr="005705E2" w:rsidRDefault="005705E2" w:rsidP="005705E2">
      <w:pPr>
        <w:spacing w:after="200" w:line="276" w:lineRule="auto"/>
        <w:jc w:val="both"/>
        <w:rPr>
          <w:rFonts w:ascii="Arial" w:eastAsia="Calibri" w:hAnsi="Arial" w:cs="Arial"/>
          <w:b/>
          <w:sz w:val="20"/>
          <w:szCs w:val="20"/>
        </w:rPr>
      </w:pPr>
    </w:p>
    <w:p w14:paraId="06CECD01" w14:textId="77777777" w:rsidR="005705E2" w:rsidRPr="005705E2" w:rsidRDefault="005705E2" w:rsidP="005705E2">
      <w:pPr>
        <w:spacing w:after="0" w:line="240" w:lineRule="auto"/>
        <w:ind w:left="720"/>
        <w:contextualSpacing/>
        <w:rPr>
          <w:rFonts w:ascii="Arial" w:eastAsia="Times New Roman" w:hAnsi="Arial" w:cs="Arial"/>
          <w:b/>
          <w:sz w:val="20"/>
          <w:szCs w:val="20"/>
          <w:lang w:eastAsia="sl-SI"/>
        </w:rPr>
      </w:pPr>
      <w:bookmarkStart w:id="12" w:name="_Hlk5799575"/>
    </w:p>
    <w:p w14:paraId="469B5157" w14:textId="77777777" w:rsidR="005705E2" w:rsidRPr="005705E2" w:rsidRDefault="005705E2" w:rsidP="005705E2">
      <w:pPr>
        <w:numPr>
          <w:ilvl w:val="0"/>
          <w:numId w:val="16"/>
        </w:numPr>
        <w:spacing w:after="0" w:line="240" w:lineRule="auto"/>
        <w:contextualSpacing/>
        <w:jc w:val="center"/>
        <w:rPr>
          <w:rFonts w:ascii="Arial" w:eastAsia="Times New Roman" w:hAnsi="Arial" w:cs="Arial"/>
          <w:b/>
          <w:sz w:val="20"/>
          <w:szCs w:val="20"/>
          <w:lang w:eastAsia="sl-SI"/>
        </w:rPr>
      </w:pPr>
      <w:r w:rsidRPr="005705E2">
        <w:rPr>
          <w:rFonts w:ascii="Arial" w:eastAsia="Times New Roman" w:hAnsi="Arial" w:cs="Arial"/>
          <w:b/>
          <w:sz w:val="20"/>
          <w:szCs w:val="20"/>
          <w:lang w:eastAsia="sl-SI"/>
        </w:rPr>
        <w:t>člen</w:t>
      </w:r>
    </w:p>
    <w:p w14:paraId="4F8C565D" w14:textId="77777777" w:rsidR="005705E2" w:rsidRPr="005705E2" w:rsidRDefault="005705E2" w:rsidP="005705E2">
      <w:pPr>
        <w:spacing w:after="0" w:line="240" w:lineRule="auto"/>
        <w:ind w:left="720"/>
        <w:contextualSpacing/>
        <w:jc w:val="center"/>
        <w:rPr>
          <w:rFonts w:ascii="Arial" w:eastAsia="Times New Roman" w:hAnsi="Arial" w:cs="Arial"/>
          <w:b/>
          <w:sz w:val="20"/>
          <w:szCs w:val="20"/>
          <w:lang w:eastAsia="sl-SI"/>
        </w:rPr>
      </w:pPr>
      <w:r w:rsidRPr="005705E2">
        <w:rPr>
          <w:rFonts w:ascii="Arial" w:eastAsia="Times New Roman" w:hAnsi="Arial" w:cs="Arial"/>
          <w:b/>
          <w:sz w:val="20"/>
          <w:szCs w:val="20"/>
          <w:lang w:eastAsia="sl-SI"/>
        </w:rPr>
        <w:t xml:space="preserve">(veljavnost in </w:t>
      </w:r>
      <w:r w:rsidRPr="005705E2">
        <w:rPr>
          <w:rFonts w:ascii="Arial" w:eastAsia="Times New Roman" w:hAnsi="Arial" w:cs="Arial"/>
          <w:b/>
          <w:bCs/>
          <w:sz w:val="20"/>
          <w:szCs w:val="20"/>
          <w:lang w:eastAsia="sl-SI"/>
        </w:rPr>
        <w:t>podaljšanje uporabe dosedanjih predpisov</w:t>
      </w:r>
      <w:r w:rsidRPr="005705E2">
        <w:rPr>
          <w:rFonts w:ascii="Arial" w:eastAsia="Times New Roman" w:hAnsi="Arial" w:cs="Arial"/>
          <w:b/>
          <w:sz w:val="20"/>
          <w:szCs w:val="20"/>
          <w:lang w:eastAsia="sl-SI"/>
        </w:rPr>
        <w:t>)</w:t>
      </w:r>
    </w:p>
    <w:bookmarkEnd w:id="12"/>
    <w:p w14:paraId="55DA0CDE" w14:textId="77777777" w:rsidR="005705E2" w:rsidRPr="005705E2" w:rsidRDefault="005705E2" w:rsidP="005705E2">
      <w:pPr>
        <w:spacing w:after="200" w:line="276" w:lineRule="auto"/>
        <w:jc w:val="both"/>
        <w:rPr>
          <w:rFonts w:ascii="Arial" w:eastAsia="Calibri" w:hAnsi="Arial" w:cs="Arial"/>
          <w:sz w:val="20"/>
          <w:szCs w:val="20"/>
        </w:rPr>
      </w:pPr>
    </w:p>
    <w:p w14:paraId="292C8DBF" w14:textId="77777777" w:rsidR="005705E2" w:rsidRPr="005705E2" w:rsidRDefault="005705E2" w:rsidP="005705E2">
      <w:pPr>
        <w:spacing w:after="200" w:line="276" w:lineRule="auto"/>
        <w:jc w:val="both"/>
        <w:rPr>
          <w:rFonts w:ascii="Arial" w:eastAsia="Calibri" w:hAnsi="Arial" w:cs="Arial"/>
          <w:sz w:val="20"/>
          <w:szCs w:val="20"/>
        </w:rPr>
      </w:pPr>
    </w:p>
    <w:p w14:paraId="2D469DD9" w14:textId="77777777" w:rsidR="005705E2" w:rsidRPr="005705E2" w:rsidRDefault="005705E2" w:rsidP="005705E2">
      <w:pPr>
        <w:numPr>
          <w:ilvl w:val="0"/>
          <w:numId w:val="16"/>
        </w:numPr>
        <w:spacing w:after="0" w:line="240" w:lineRule="auto"/>
        <w:contextualSpacing/>
        <w:jc w:val="center"/>
        <w:rPr>
          <w:rFonts w:ascii="Arial" w:eastAsia="Times New Roman" w:hAnsi="Arial" w:cs="Arial"/>
          <w:b/>
          <w:sz w:val="20"/>
          <w:szCs w:val="20"/>
          <w:lang w:eastAsia="sl-SI"/>
        </w:rPr>
      </w:pPr>
      <w:r w:rsidRPr="005705E2">
        <w:rPr>
          <w:rFonts w:ascii="Arial" w:eastAsia="Times New Roman" w:hAnsi="Arial" w:cs="Arial"/>
          <w:b/>
          <w:sz w:val="20"/>
          <w:szCs w:val="20"/>
          <w:lang w:eastAsia="sl-SI"/>
        </w:rPr>
        <w:t>člen</w:t>
      </w:r>
    </w:p>
    <w:p w14:paraId="09224FEC" w14:textId="77777777" w:rsidR="005705E2" w:rsidRPr="005705E2" w:rsidRDefault="005705E2" w:rsidP="005705E2">
      <w:pPr>
        <w:spacing w:after="200" w:line="276" w:lineRule="auto"/>
        <w:jc w:val="center"/>
        <w:rPr>
          <w:rFonts w:ascii="Arial" w:eastAsia="Calibri" w:hAnsi="Arial" w:cs="Arial"/>
          <w:b/>
          <w:bCs/>
          <w:sz w:val="20"/>
          <w:szCs w:val="20"/>
        </w:rPr>
      </w:pPr>
      <w:r w:rsidRPr="005705E2">
        <w:rPr>
          <w:rFonts w:ascii="Arial" w:eastAsia="Calibri" w:hAnsi="Arial" w:cs="Arial"/>
          <w:b/>
          <w:bCs/>
          <w:sz w:val="20"/>
          <w:szCs w:val="20"/>
        </w:rPr>
        <w:t>(podaljšanje uporabe dosedanjih predpisov in drugih aktov)</w:t>
      </w:r>
    </w:p>
    <w:p w14:paraId="0460CC28" w14:textId="77777777" w:rsidR="005705E2" w:rsidRPr="005705E2" w:rsidRDefault="005705E2" w:rsidP="005705E2">
      <w:pPr>
        <w:spacing w:after="200" w:line="276" w:lineRule="auto"/>
        <w:rPr>
          <w:rFonts w:ascii="Arial" w:eastAsia="Calibri" w:hAnsi="Arial" w:cs="Arial"/>
          <w:sz w:val="20"/>
          <w:szCs w:val="20"/>
          <w:lang w:eastAsia="sl-SI"/>
        </w:rPr>
      </w:pPr>
      <w:r w:rsidRPr="005705E2">
        <w:rPr>
          <w:rFonts w:ascii="Arial" w:eastAsia="Calibri" w:hAnsi="Arial" w:cs="Arial"/>
          <w:sz w:val="20"/>
          <w:szCs w:val="20"/>
          <w:lang w:eastAsia="sl-SI"/>
        </w:rPr>
        <w:t xml:space="preserve">Z dnem uveljavitve tega zakona prenehajo veljati naslednji predpisi, ki pa se do uveljavitve ustreznih predpisov, izdanih na podlagi tega zakona, uporabljajo še naprej, kolikor niso v nasprotju s tem zakonom: </w:t>
      </w:r>
    </w:p>
    <w:p w14:paraId="1084CF95" w14:textId="77777777" w:rsidR="005705E2" w:rsidRPr="005705E2" w:rsidRDefault="005705E2" w:rsidP="005705E2">
      <w:pPr>
        <w:numPr>
          <w:ilvl w:val="0"/>
          <w:numId w:val="30"/>
        </w:numPr>
        <w:spacing w:after="200" w:line="276" w:lineRule="auto"/>
        <w:contextualSpacing/>
        <w:rPr>
          <w:rFonts w:ascii="Arial" w:eastAsia="Calibri" w:hAnsi="Arial" w:cs="Arial"/>
          <w:sz w:val="20"/>
          <w:szCs w:val="20"/>
        </w:rPr>
      </w:pPr>
      <w:r w:rsidRPr="005705E2">
        <w:rPr>
          <w:rFonts w:ascii="Arial" w:eastAsia="Calibri" w:hAnsi="Arial" w:cs="Arial"/>
          <w:sz w:val="20"/>
          <w:szCs w:val="20"/>
          <w:lang w:eastAsia="sl-SI"/>
        </w:rPr>
        <w:t>Uredba o delovni uspešnosti iz naslova prodaje blaga in storitev na trgu (Uradni list RS, št. 97/09 in 41/12);</w:t>
      </w:r>
    </w:p>
    <w:p w14:paraId="521C51AF" w14:textId="77777777" w:rsidR="005705E2" w:rsidRPr="005705E2" w:rsidRDefault="005705E2" w:rsidP="005705E2">
      <w:pPr>
        <w:numPr>
          <w:ilvl w:val="0"/>
          <w:numId w:val="30"/>
        </w:numPr>
        <w:spacing w:after="200" w:line="276" w:lineRule="auto"/>
        <w:contextualSpacing/>
        <w:rPr>
          <w:rFonts w:ascii="Arial" w:eastAsia="Calibri" w:hAnsi="Arial" w:cs="Arial"/>
          <w:sz w:val="20"/>
          <w:szCs w:val="20"/>
        </w:rPr>
      </w:pPr>
      <w:r w:rsidRPr="005705E2">
        <w:rPr>
          <w:rFonts w:ascii="Arial" w:eastAsia="Calibri" w:hAnsi="Arial" w:cs="Arial"/>
          <w:sz w:val="20"/>
          <w:szCs w:val="20"/>
          <w:lang w:eastAsia="sl-SI"/>
        </w:rPr>
        <w:t xml:space="preserve">Uredba o enotni metodologiji in obrazcih za obračun in izplačilo plač v javnem sektorju </w:t>
      </w:r>
      <w:r w:rsidRPr="005705E2">
        <w:rPr>
          <w:rFonts w:ascii="Arial" w:eastAsia="Calibri" w:hAnsi="Arial" w:cs="Arial"/>
          <w:sz w:val="20"/>
          <w:szCs w:val="20"/>
        </w:rPr>
        <w:t xml:space="preserve">(Uradni list RS, </w:t>
      </w:r>
      <w:r w:rsidRPr="005705E2">
        <w:rPr>
          <w:rFonts w:ascii="Arial" w:eastAsia="Calibri" w:hAnsi="Arial" w:cs="Arial"/>
          <w:sz w:val="20"/>
          <w:szCs w:val="20"/>
          <w:lang w:eastAsia="sl-SI"/>
        </w:rPr>
        <w:t xml:space="preserve">št. </w:t>
      </w:r>
      <w:hyperlink r:id="rId25" w:tgtFrame="_blank" w:tooltip="Uredba o enotni metodologiji in obrazcih za obračun in izplačilo plač v javnem sektorju" w:history="1">
        <w:r w:rsidRPr="005705E2">
          <w:rPr>
            <w:rFonts w:ascii="Arial" w:eastAsia="Calibri" w:hAnsi="Arial" w:cs="Arial"/>
            <w:sz w:val="20"/>
            <w:szCs w:val="20"/>
            <w:lang w:eastAsia="sl-SI"/>
          </w:rPr>
          <w:t>14/09</w:t>
        </w:r>
      </w:hyperlink>
      <w:r w:rsidRPr="005705E2">
        <w:rPr>
          <w:rFonts w:ascii="Arial" w:eastAsia="Calibri" w:hAnsi="Arial" w:cs="Arial"/>
          <w:sz w:val="20"/>
          <w:szCs w:val="20"/>
          <w:lang w:eastAsia="sl-SI"/>
        </w:rPr>
        <w:t xml:space="preserve">, </w:t>
      </w:r>
      <w:hyperlink r:id="rId26" w:tgtFrame="_blank" w:tooltip="Uredba o spremembah in dopolnitvah Uredbe o enotni metodologiji in obrazcih za obračun in izplačilo plač v javnem sektorju" w:history="1">
        <w:r w:rsidRPr="005705E2">
          <w:rPr>
            <w:rFonts w:ascii="Arial" w:eastAsia="Calibri" w:hAnsi="Arial" w:cs="Arial"/>
            <w:sz w:val="20"/>
            <w:szCs w:val="20"/>
            <w:lang w:eastAsia="sl-SI"/>
          </w:rPr>
          <w:t>23/09</w:t>
        </w:r>
      </w:hyperlink>
      <w:r w:rsidRPr="005705E2">
        <w:rPr>
          <w:rFonts w:ascii="Arial" w:eastAsia="Calibri" w:hAnsi="Arial" w:cs="Arial"/>
          <w:sz w:val="20"/>
          <w:szCs w:val="20"/>
          <w:lang w:eastAsia="sl-SI"/>
        </w:rPr>
        <w:t xml:space="preserve">, </w:t>
      </w:r>
      <w:hyperlink r:id="rId27" w:tgtFrame="_blank" w:tooltip="Uredba o spremembah in dopolnitvah Uredbe o enotni metodologiji in obrazcih za obračun in izplačilo plač v javnem sektorju" w:history="1">
        <w:r w:rsidRPr="005705E2">
          <w:rPr>
            <w:rFonts w:ascii="Arial" w:eastAsia="Calibri" w:hAnsi="Arial" w:cs="Arial"/>
            <w:sz w:val="20"/>
            <w:szCs w:val="20"/>
            <w:lang w:eastAsia="sl-SI"/>
          </w:rPr>
          <w:t>48/09</w:t>
        </w:r>
      </w:hyperlink>
      <w:r w:rsidRPr="005705E2">
        <w:rPr>
          <w:rFonts w:ascii="Arial" w:eastAsia="Calibri" w:hAnsi="Arial" w:cs="Arial"/>
          <w:sz w:val="20"/>
          <w:szCs w:val="20"/>
          <w:lang w:eastAsia="sl-SI"/>
        </w:rPr>
        <w:t xml:space="preserve">, </w:t>
      </w:r>
      <w:hyperlink r:id="rId28" w:tgtFrame="_blank" w:tooltip="Uredba o spremembah in dopolnitvah Uredbe o enotni metodologiji in obrazcih za obračun in izplačilo plač v javnem sektorju" w:history="1">
        <w:r w:rsidRPr="005705E2">
          <w:rPr>
            <w:rFonts w:ascii="Arial" w:eastAsia="Calibri" w:hAnsi="Arial" w:cs="Arial"/>
            <w:sz w:val="20"/>
            <w:szCs w:val="20"/>
            <w:lang w:eastAsia="sl-SI"/>
          </w:rPr>
          <w:t>113/09</w:t>
        </w:r>
      </w:hyperlink>
      <w:r w:rsidRPr="005705E2">
        <w:rPr>
          <w:rFonts w:ascii="Arial" w:eastAsia="Calibri" w:hAnsi="Arial" w:cs="Arial"/>
          <w:sz w:val="20"/>
          <w:szCs w:val="20"/>
          <w:lang w:eastAsia="sl-SI"/>
        </w:rPr>
        <w:t xml:space="preserve">, </w:t>
      </w:r>
      <w:hyperlink r:id="rId29" w:tgtFrame="_blank" w:tooltip="Uredba o spremembah Uredbe o enotni metodologiji in obrazcih za obračun in izplačilo plač v javnem sektorju" w:history="1">
        <w:r w:rsidRPr="005705E2">
          <w:rPr>
            <w:rFonts w:ascii="Arial" w:eastAsia="Calibri" w:hAnsi="Arial" w:cs="Arial"/>
            <w:sz w:val="20"/>
            <w:szCs w:val="20"/>
            <w:lang w:eastAsia="sl-SI"/>
          </w:rPr>
          <w:t>25/10</w:t>
        </w:r>
      </w:hyperlink>
      <w:r w:rsidRPr="005705E2">
        <w:rPr>
          <w:rFonts w:ascii="Arial" w:eastAsia="Calibri" w:hAnsi="Arial" w:cs="Arial"/>
          <w:sz w:val="20"/>
          <w:szCs w:val="20"/>
          <w:lang w:eastAsia="sl-SI"/>
        </w:rPr>
        <w:t xml:space="preserve">, </w:t>
      </w:r>
      <w:hyperlink r:id="rId30" w:tgtFrame="_blank" w:tooltip="Uredba o spremembah in dopolnitvah Uredbe o enotni metodologiji in obrazcih za obračun in izplačilo plač v javnem sektorju" w:history="1">
        <w:r w:rsidRPr="005705E2">
          <w:rPr>
            <w:rFonts w:ascii="Arial" w:eastAsia="Calibri" w:hAnsi="Arial" w:cs="Arial"/>
            <w:sz w:val="20"/>
            <w:szCs w:val="20"/>
            <w:lang w:eastAsia="sl-SI"/>
          </w:rPr>
          <w:t>67/10</w:t>
        </w:r>
      </w:hyperlink>
      <w:r w:rsidRPr="005705E2">
        <w:rPr>
          <w:rFonts w:ascii="Arial" w:eastAsia="Calibri" w:hAnsi="Arial" w:cs="Arial"/>
          <w:sz w:val="20"/>
          <w:szCs w:val="20"/>
          <w:lang w:eastAsia="sl-SI"/>
        </w:rPr>
        <w:t xml:space="preserve">, </w:t>
      </w:r>
      <w:hyperlink r:id="rId31" w:tgtFrame="_blank" w:tooltip="Uredba o spremembah in dopolnitvah Uredbe o enotni metodologiji in obrazcih za obračun in izplačilo plač v javnem sektorju" w:history="1">
        <w:r w:rsidRPr="005705E2">
          <w:rPr>
            <w:rFonts w:ascii="Arial" w:eastAsia="Calibri" w:hAnsi="Arial" w:cs="Arial"/>
            <w:sz w:val="20"/>
            <w:szCs w:val="20"/>
            <w:lang w:eastAsia="sl-SI"/>
          </w:rPr>
          <w:t>105/10</w:t>
        </w:r>
      </w:hyperlink>
      <w:r w:rsidRPr="005705E2">
        <w:rPr>
          <w:rFonts w:ascii="Arial" w:eastAsia="Calibri" w:hAnsi="Arial" w:cs="Arial"/>
          <w:sz w:val="20"/>
          <w:szCs w:val="20"/>
          <w:lang w:eastAsia="sl-SI"/>
        </w:rPr>
        <w:t xml:space="preserve">, </w:t>
      </w:r>
      <w:hyperlink r:id="rId32" w:tgtFrame="_blank" w:tooltip="Uredba o spremembah in dopolnitvah Uredbe o enotni metodologiji in obrazcih za obračun in izplačilo plač v javnem sektorju" w:history="1">
        <w:r w:rsidRPr="005705E2">
          <w:rPr>
            <w:rFonts w:ascii="Arial" w:eastAsia="Calibri" w:hAnsi="Arial" w:cs="Arial"/>
            <w:sz w:val="20"/>
            <w:szCs w:val="20"/>
            <w:lang w:eastAsia="sl-SI"/>
          </w:rPr>
          <w:t>45/12</w:t>
        </w:r>
      </w:hyperlink>
      <w:r w:rsidRPr="005705E2">
        <w:rPr>
          <w:rFonts w:ascii="Arial" w:eastAsia="Calibri" w:hAnsi="Arial" w:cs="Arial"/>
          <w:sz w:val="20"/>
          <w:szCs w:val="20"/>
          <w:lang w:eastAsia="sl-SI"/>
        </w:rPr>
        <w:t xml:space="preserve">, </w:t>
      </w:r>
      <w:hyperlink r:id="rId33" w:tgtFrame="_blank" w:tooltip="Uredba o spremembah in dopolnitvah Uredbe o enotni metodologiji in obrazcih za obračun in izplačilo plač v javnem sektorju" w:history="1">
        <w:r w:rsidRPr="005705E2">
          <w:rPr>
            <w:rFonts w:ascii="Arial" w:eastAsia="Calibri" w:hAnsi="Arial" w:cs="Arial"/>
            <w:sz w:val="20"/>
            <w:szCs w:val="20"/>
            <w:lang w:eastAsia="sl-SI"/>
          </w:rPr>
          <w:t>24/13</w:t>
        </w:r>
      </w:hyperlink>
      <w:r w:rsidRPr="005705E2">
        <w:rPr>
          <w:rFonts w:ascii="Arial" w:eastAsia="Calibri" w:hAnsi="Arial" w:cs="Arial"/>
          <w:sz w:val="20"/>
          <w:szCs w:val="20"/>
          <w:lang w:eastAsia="sl-SI"/>
        </w:rPr>
        <w:t xml:space="preserve">, </w:t>
      </w:r>
      <w:hyperlink r:id="rId34" w:tgtFrame="_blank" w:tooltip="Uredba o spremembah in dopolnitvah Uredbe o enotni metodologiji in obrazcih za obračun in izplačilo plač v javnem sektorju" w:history="1">
        <w:r w:rsidRPr="005705E2">
          <w:rPr>
            <w:rFonts w:ascii="Arial" w:eastAsia="Calibri" w:hAnsi="Arial" w:cs="Arial"/>
            <w:sz w:val="20"/>
            <w:szCs w:val="20"/>
            <w:lang w:eastAsia="sl-SI"/>
          </w:rPr>
          <w:t>51/13</w:t>
        </w:r>
      </w:hyperlink>
      <w:r w:rsidRPr="005705E2">
        <w:rPr>
          <w:rFonts w:ascii="Arial" w:eastAsia="Calibri" w:hAnsi="Arial" w:cs="Arial"/>
          <w:sz w:val="20"/>
          <w:szCs w:val="20"/>
          <w:lang w:eastAsia="sl-SI"/>
        </w:rPr>
        <w:t xml:space="preserve">, </w:t>
      </w:r>
      <w:hyperlink r:id="rId35" w:tgtFrame="_blank" w:tooltip="Uredba o spremembah in dopolnitvah Uredbe o enotni metodologiji in obrazcih za obračun in izplačilo plač v javnem sektorju" w:history="1">
        <w:r w:rsidRPr="005705E2">
          <w:rPr>
            <w:rFonts w:ascii="Arial" w:eastAsia="Calibri" w:hAnsi="Arial" w:cs="Arial"/>
            <w:sz w:val="20"/>
            <w:szCs w:val="20"/>
            <w:lang w:eastAsia="sl-SI"/>
          </w:rPr>
          <w:t>12/14</w:t>
        </w:r>
      </w:hyperlink>
      <w:r w:rsidRPr="005705E2">
        <w:rPr>
          <w:rFonts w:ascii="Arial" w:eastAsia="Calibri" w:hAnsi="Arial" w:cs="Arial"/>
          <w:sz w:val="20"/>
          <w:szCs w:val="20"/>
          <w:lang w:eastAsia="sl-SI"/>
        </w:rPr>
        <w:t xml:space="preserve">, </w:t>
      </w:r>
      <w:hyperlink r:id="rId36" w:tgtFrame="_blank" w:tooltip="Uredba o spremembah in dopolnitvah Uredbe o enotni metodologiji in obrazcih za obračun in izplačilo plač v javnem sektorju" w:history="1">
        <w:r w:rsidRPr="005705E2">
          <w:rPr>
            <w:rFonts w:ascii="Arial" w:eastAsia="Calibri" w:hAnsi="Arial" w:cs="Arial"/>
            <w:sz w:val="20"/>
            <w:szCs w:val="20"/>
            <w:lang w:eastAsia="sl-SI"/>
          </w:rPr>
          <w:t>24/14</w:t>
        </w:r>
      </w:hyperlink>
      <w:r w:rsidRPr="005705E2">
        <w:rPr>
          <w:rFonts w:ascii="Arial" w:eastAsia="Calibri" w:hAnsi="Arial" w:cs="Arial"/>
          <w:sz w:val="20"/>
          <w:szCs w:val="20"/>
          <w:lang w:eastAsia="sl-SI"/>
        </w:rPr>
        <w:t xml:space="preserve">, </w:t>
      </w:r>
      <w:hyperlink r:id="rId37" w:tgtFrame="_blank" w:tooltip="Uredba o spremembah in dopolnitvah Uredbe o enotni metodologiji in obrazcih za obračun in izplačilo plač v javnem sektorju" w:history="1">
        <w:r w:rsidRPr="005705E2">
          <w:rPr>
            <w:rFonts w:ascii="Arial" w:eastAsia="Calibri" w:hAnsi="Arial" w:cs="Arial"/>
            <w:sz w:val="20"/>
            <w:szCs w:val="20"/>
            <w:lang w:eastAsia="sl-SI"/>
          </w:rPr>
          <w:t>52/14</w:t>
        </w:r>
      </w:hyperlink>
      <w:r w:rsidRPr="005705E2">
        <w:rPr>
          <w:rFonts w:ascii="Arial" w:eastAsia="Calibri" w:hAnsi="Arial" w:cs="Arial"/>
          <w:sz w:val="20"/>
          <w:szCs w:val="20"/>
          <w:lang w:eastAsia="sl-SI"/>
        </w:rPr>
        <w:t xml:space="preserve">, </w:t>
      </w:r>
      <w:hyperlink r:id="rId38" w:tgtFrame="_blank" w:tooltip="Uredba o spremembah Uredbe o enotni metodologiji in obrazcih za obračun in izplačilo plač v javnem sektorju" w:history="1">
        <w:r w:rsidRPr="005705E2">
          <w:rPr>
            <w:rFonts w:ascii="Arial" w:eastAsia="Calibri" w:hAnsi="Arial" w:cs="Arial"/>
            <w:sz w:val="20"/>
            <w:szCs w:val="20"/>
            <w:lang w:eastAsia="sl-SI"/>
          </w:rPr>
          <w:t>59/14</w:t>
        </w:r>
      </w:hyperlink>
      <w:r w:rsidRPr="005705E2">
        <w:rPr>
          <w:rFonts w:ascii="Arial" w:eastAsia="Calibri" w:hAnsi="Arial" w:cs="Arial"/>
          <w:sz w:val="20"/>
          <w:szCs w:val="20"/>
          <w:lang w:eastAsia="sl-SI"/>
        </w:rPr>
        <w:t xml:space="preserve">, </w:t>
      </w:r>
      <w:hyperlink r:id="rId39" w:tgtFrame="_blank" w:tooltip="Uredba o spremembah in dopolnitvah Uredbe o enotni metodologiji in obrazcih za obračun in izplačilo plač v javnem sektorju" w:history="1">
        <w:r w:rsidRPr="005705E2">
          <w:rPr>
            <w:rFonts w:ascii="Arial" w:eastAsia="Calibri" w:hAnsi="Arial" w:cs="Arial"/>
            <w:sz w:val="20"/>
            <w:szCs w:val="20"/>
            <w:lang w:eastAsia="sl-SI"/>
          </w:rPr>
          <w:t>24/15</w:t>
        </w:r>
      </w:hyperlink>
      <w:r w:rsidRPr="005705E2">
        <w:rPr>
          <w:rFonts w:ascii="Arial" w:eastAsia="Calibri" w:hAnsi="Arial" w:cs="Arial"/>
          <w:sz w:val="20"/>
          <w:szCs w:val="20"/>
          <w:lang w:eastAsia="sl-SI"/>
        </w:rPr>
        <w:t xml:space="preserve">, </w:t>
      </w:r>
      <w:hyperlink r:id="rId40" w:tgtFrame="_blank" w:tooltip="Uredba o spremembah in dopolnitvah Uredbe o enotni metodologiji in obrazcih za obračun in izplačilo plač v javnem sektorju" w:history="1">
        <w:r w:rsidRPr="005705E2">
          <w:rPr>
            <w:rFonts w:ascii="Arial" w:eastAsia="Calibri" w:hAnsi="Arial" w:cs="Arial"/>
            <w:sz w:val="20"/>
            <w:szCs w:val="20"/>
            <w:lang w:eastAsia="sl-SI"/>
          </w:rPr>
          <w:t>3/16</w:t>
        </w:r>
      </w:hyperlink>
      <w:r w:rsidRPr="005705E2">
        <w:rPr>
          <w:rFonts w:ascii="Arial" w:eastAsia="Calibri" w:hAnsi="Arial" w:cs="Arial"/>
          <w:sz w:val="20"/>
          <w:szCs w:val="20"/>
          <w:lang w:eastAsia="sl-SI"/>
        </w:rPr>
        <w:t xml:space="preserve">, </w:t>
      </w:r>
      <w:hyperlink r:id="rId41" w:tgtFrame="_blank" w:tooltip="Uredba o spremembah in dopolnitvah Uredbe o enotni metodologiji in obrazcih za obračun in izplačilo plač v javnem sektorju" w:history="1">
        <w:r w:rsidRPr="005705E2">
          <w:rPr>
            <w:rFonts w:ascii="Arial" w:eastAsia="Calibri" w:hAnsi="Arial" w:cs="Arial"/>
            <w:sz w:val="20"/>
            <w:szCs w:val="20"/>
            <w:lang w:eastAsia="sl-SI"/>
          </w:rPr>
          <w:t>70/16</w:t>
        </w:r>
      </w:hyperlink>
      <w:r w:rsidRPr="005705E2">
        <w:rPr>
          <w:rFonts w:ascii="Arial" w:eastAsia="Calibri" w:hAnsi="Arial" w:cs="Arial"/>
          <w:sz w:val="20"/>
          <w:szCs w:val="20"/>
          <w:lang w:eastAsia="sl-SI"/>
        </w:rPr>
        <w:t xml:space="preserve">, </w:t>
      </w:r>
      <w:hyperlink r:id="rId42" w:tgtFrame="_blank" w:tooltip="Uredba o spremembah in dopolnitvah Uredbe o enotni metodologiji in obrazcih za obračun in izplačilo plač v javnem sektorju" w:history="1">
        <w:r w:rsidRPr="005705E2">
          <w:rPr>
            <w:rFonts w:ascii="Arial" w:eastAsia="Calibri" w:hAnsi="Arial" w:cs="Arial"/>
            <w:sz w:val="20"/>
            <w:szCs w:val="20"/>
            <w:lang w:eastAsia="sl-SI"/>
          </w:rPr>
          <w:t>14/17</w:t>
        </w:r>
      </w:hyperlink>
      <w:r w:rsidRPr="005705E2">
        <w:rPr>
          <w:rFonts w:ascii="Arial" w:eastAsia="Calibri" w:hAnsi="Arial" w:cs="Arial"/>
          <w:sz w:val="20"/>
          <w:szCs w:val="20"/>
          <w:lang w:eastAsia="sl-SI"/>
        </w:rPr>
        <w:t xml:space="preserve">, </w:t>
      </w:r>
      <w:hyperlink r:id="rId43" w:tgtFrame="_blank" w:tooltip="Uredba o spremembah in dopolnitvah Uredbe o enotni metodologiji in obrazcih za obračun in izplačilo plač v javnem sektorju" w:history="1">
        <w:r w:rsidRPr="005705E2">
          <w:rPr>
            <w:rFonts w:ascii="Arial" w:eastAsia="Calibri" w:hAnsi="Arial" w:cs="Arial"/>
            <w:sz w:val="20"/>
            <w:szCs w:val="20"/>
            <w:lang w:eastAsia="sl-SI"/>
          </w:rPr>
          <w:t>68/17</w:t>
        </w:r>
      </w:hyperlink>
      <w:r w:rsidRPr="005705E2">
        <w:rPr>
          <w:rFonts w:ascii="Arial" w:eastAsia="Calibri" w:hAnsi="Arial" w:cs="Arial"/>
          <w:sz w:val="20"/>
          <w:szCs w:val="20"/>
          <w:lang w:eastAsia="sl-SI"/>
        </w:rPr>
        <w:t xml:space="preserve">, </w:t>
      </w:r>
      <w:hyperlink r:id="rId44" w:tgtFrame="_blank" w:tooltip="Uredba o spremembah in dopolnitvah Uredbe o enotni metodologiji in obrazcih za obračun in izplačilo plač v javnem sektorju" w:history="1">
        <w:r w:rsidRPr="005705E2">
          <w:rPr>
            <w:rFonts w:ascii="Arial" w:eastAsia="Calibri" w:hAnsi="Arial" w:cs="Arial"/>
            <w:sz w:val="20"/>
            <w:szCs w:val="20"/>
            <w:lang w:eastAsia="sl-SI"/>
          </w:rPr>
          <w:t>6/19</w:t>
        </w:r>
      </w:hyperlink>
      <w:r w:rsidRPr="005705E2">
        <w:rPr>
          <w:rFonts w:ascii="Arial" w:eastAsia="Calibri" w:hAnsi="Arial" w:cs="Arial"/>
          <w:sz w:val="20"/>
          <w:szCs w:val="20"/>
          <w:lang w:eastAsia="sl-SI"/>
        </w:rPr>
        <w:t xml:space="preserve">, </w:t>
      </w:r>
      <w:hyperlink r:id="rId45" w:tgtFrame="_blank" w:tooltip="Uredba o spremembah in dopolnitvah Uredbe o enotni metodologiji in obrazcih za obračun in izplačilo plač v javnem sektorju" w:history="1">
        <w:r w:rsidRPr="005705E2">
          <w:rPr>
            <w:rFonts w:ascii="Arial" w:eastAsia="Calibri" w:hAnsi="Arial" w:cs="Arial"/>
            <w:sz w:val="20"/>
            <w:szCs w:val="20"/>
            <w:lang w:eastAsia="sl-SI"/>
          </w:rPr>
          <w:t>51/19</w:t>
        </w:r>
      </w:hyperlink>
      <w:r w:rsidRPr="005705E2">
        <w:rPr>
          <w:rFonts w:ascii="Arial" w:eastAsia="Calibri" w:hAnsi="Arial" w:cs="Arial"/>
          <w:sz w:val="20"/>
          <w:szCs w:val="20"/>
          <w:lang w:eastAsia="sl-SI"/>
        </w:rPr>
        <w:t xml:space="preserve">, </w:t>
      </w:r>
      <w:hyperlink r:id="rId46" w:tgtFrame="_blank" w:tooltip="Uredba o spremembah in dopolnitvah Uredbe o enotni metodologiji in obrazcih za obračun in izplačilo plač v javnem sektorju" w:history="1">
        <w:r w:rsidRPr="005705E2">
          <w:rPr>
            <w:rFonts w:ascii="Arial" w:eastAsia="Calibri" w:hAnsi="Arial" w:cs="Arial"/>
            <w:sz w:val="20"/>
            <w:szCs w:val="20"/>
            <w:lang w:eastAsia="sl-SI"/>
          </w:rPr>
          <w:t>59/19</w:t>
        </w:r>
      </w:hyperlink>
      <w:r w:rsidRPr="005705E2">
        <w:rPr>
          <w:rFonts w:ascii="Arial" w:eastAsia="Calibri" w:hAnsi="Arial" w:cs="Arial"/>
          <w:sz w:val="20"/>
          <w:szCs w:val="20"/>
          <w:lang w:eastAsia="sl-SI"/>
        </w:rPr>
        <w:t xml:space="preserve">, </w:t>
      </w:r>
      <w:hyperlink r:id="rId47" w:tgtFrame="_blank" w:tooltip="Uredba o spremembah in dopolnitvah Uredbe o enotni metodologiji in obrazcih za obračun in izplačilo plač v javnem sektorju" w:history="1">
        <w:r w:rsidRPr="005705E2">
          <w:rPr>
            <w:rFonts w:ascii="Arial" w:eastAsia="Calibri" w:hAnsi="Arial" w:cs="Arial"/>
            <w:sz w:val="20"/>
            <w:szCs w:val="20"/>
            <w:lang w:eastAsia="sl-SI"/>
          </w:rPr>
          <w:t>78/19</w:t>
        </w:r>
      </w:hyperlink>
      <w:r w:rsidRPr="005705E2">
        <w:rPr>
          <w:rFonts w:ascii="Arial" w:eastAsia="Calibri" w:hAnsi="Arial" w:cs="Arial"/>
          <w:sz w:val="20"/>
          <w:szCs w:val="20"/>
          <w:lang w:eastAsia="sl-SI"/>
        </w:rPr>
        <w:t xml:space="preserve">, </w:t>
      </w:r>
      <w:hyperlink r:id="rId48" w:tgtFrame="_blank" w:tooltip="Uredba o spremembah in dopolnitvah Uredbe o enotni metodologiji in obrazcih za obračun in izplačilo plač v javnem sektorju" w:history="1">
        <w:r w:rsidRPr="005705E2">
          <w:rPr>
            <w:rFonts w:ascii="Arial" w:eastAsia="Calibri" w:hAnsi="Arial" w:cs="Arial"/>
            <w:sz w:val="20"/>
            <w:szCs w:val="20"/>
            <w:lang w:eastAsia="sl-SI"/>
          </w:rPr>
          <w:t>157/20</w:t>
        </w:r>
      </w:hyperlink>
      <w:r w:rsidRPr="005705E2">
        <w:rPr>
          <w:rFonts w:ascii="Arial" w:eastAsia="Calibri" w:hAnsi="Arial" w:cs="Arial"/>
          <w:sz w:val="20"/>
          <w:szCs w:val="20"/>
          <w:lang w:eastAsia="sl-SI"/>
        </w:rPr>
        <w:t xml:space="preserve">, </w:t>
      </w:r>
      <w:hyperlink r:id="rId49" w:tgtFrame="_blank" w:tooltip="Uredba o spremembah in dopolnitvi Uredbe o enotni metodologiji in obrazcih za obračun in izplačilo plač v javnem sektorju" w:history="1">
        <w:r w:rsidRPr="005705E2">
          <w:rPr>
            <w:rFonts w:ascii="Arial" w:eastAsia="Calibri" w:hAnsi="Arial" w:cs="Arial"/>
            <w:sz w:val="20"/>
            <w:szCs w:val="20"/>
            <w:lang w:eastAsia="sl-SI"/>
          </w:rPr>
          <w:t>191/20</w:t>
        </w:r>
      </w:hyperlink>
      <w:r w:rsidRPr="005705E2">
        <w:rPr>
          <w:rFonts w:ascii="Arial" w:eastAsia="Calibri" w:hAnsi="Arial" w:cs="Arial"/>
          <w:sz w:val="20"/>
          <w:szCs w:val="20"/>
          <w:lang w:eastAsia="sl-SI"/>
        </w:rPr>
        <w:t xml:space="preserve">, </w:t>
      </w:r>
      <w:hyperlink r:id="rId50" w:tgtFrame="_blank" w:tooltip="Uredba o dopolnitvah Uredbe o enotni metodologiji in obrazcih za obračun in izplačilo plač v javnem sektorju" w:history="1">
        <w:r w:rsidRPr="005705E2">
          <w:rPr>
            <w:rFonts w:ascii="Arial" w:eastAsia="Calibri" w:hAnsi="Arial" w:cs="Arial"/>
            <w:sz w:val="20"/>
            <w:szCs w:val="20"/>
            <w:lang w:eastAsia="sl-SI"/>
          </w:rPr>
          <w:t>13/21</w:t>
        </w:r>
      </w:hyperlink>
      <w:r w:rsidRPr="005705E2">
        <w:rPr>
          <w:rFonts w:ascii="Arial" w:eastAsia="Calibri" w:hAnsi="Arial" w:cs="Arial"/>
          <w:sz w:val="20"/>
          <w:szCs w:val="20"/>
          <w:lang w:eastAsia="sl-SI"/>
        </w:rPr>
        <w:t xml:space="preserve">, </w:t>
      </w:r>
      <w:hyperlink r:id="rId51" w:tgtFrame="_blank" w:tooltip="Uredba o spremembi in dopolnitvah Uredbe o enotni metodologiji in obrazcih za obračun in izplačilo plač v javnem sektorju" w:history="1">
        <w:r w:rsidRPr="005705E2">
          <w:rPr>
            <w:rFonts w:ascii="Arial" w:eastAsia="Calibri" w:hAnsi="Arial" w:cs="Arial"/>
            <w:sz w:val="20"/>
            <w:szCs w:val="20"/>
            <w:lang w:eastAsia="sl-SI"/>
          </w:rPr>
          <w:t>101/21</w:t>
        </w:r>
      </w:hyperlink>
      <w:r w:rsidRPr="005705E2">
        <w:rPr>
          <w:rFonts w:ascii="Arial" w:eastAsia="Calibri" w:hAnsi="Arial" w:cs="Arial"/>
          <w:sz w:val="20"/>
          <w:szCs w:val="20"/>
          <w:lang w:eastAsia="sl-SI"/>
        </w:rPr>
        <w:t xml:space="preserve">, </w:t>
      </w:r>
      <w:hyperlink r:id="rId52" w:tgtFrame="_blank" w:tooltip="Uredba o spremembi in dopolnitvah Uredbe o enotni metodologiji in obrazcih za obračun in izplačilo plač v javnem sektorju" w:history="1">
        <w:r w:rsidRPr="005705E2">
          <w:rPr>
            <w:rFonts w:ascii="Arial" w:eastAsia="Calibri" w:hAnsi="Arial" w:cs="Arial"/>
            <w:sz w:val="20"/>
            <w:szCs w:val="20"/>
            <w:lang w:eastAsia="sl-SI"/>
          </w:rPr>
          <w:t>122/21</w:t>
        </w:r>
      </w:hyperlink>
      <w:r w:rsidRPr="005705E2">
        <w:rPr>
          <w:rFonts w:ascii="Arial" w:eastAsia="Calibri" w:hAnsi="Arial" w:cs="Arial"/>
          <w:sz w:val="20"/>
          <w:szCs w:val="20"/>
          <w:lang w:eastAsia="sl-SI"/>
        </w:rPr>
        <w:t xml:space="preserve">, </w:t>
      </w:r>
      <w:hyperlink r:id="rId53" w:tgtFrame="_blank" w:tooltip="Uredba o dopolnitvah Uredbe o enotni metodologiji in obrazcih za obračun in izplačilo plač v javnem sektorju" w:history="1">
        <w:r w:rsidRPr="005705E2">
          <w:rPr>
            <w:rFonts w:ascii="Arial" w:eastAsia="Calibri" w:hAnsi="Arial" w:cs="Arial"/>
            <w:sz w:val="20"/>
            <w:szCs w:val="20"/>
            <w:lang w:eastAsia="sl-SI"/>
          </w:rPr>
          <w:t>145/21</w:t>
        </w:r>
      </w:hyperlink>
      <w:r w:rsidRPr="005705E2">
        <w:rPr>
          <w:rFonts w:ascii="Arial" w:eastAsia="Calibri" w:hAnsi="Arial" w:cs="Arial"/>
          <w:sz w:val="20"/>
          <w:szCs w:val="20"/>
          <w:lang w:eastAsia="sl-SI"/>
        </w:rPr>
        <w:t xml:space="preserve">, </w:t>
      </w:r>
      <w:hyperlink r:id="rId54" w:tgtFrame="_blank" w:tooltip="Uredba o spremembah in dopolnitvah Uredbe o enotni metodologiji in obrazcih za obračun in izplačilo plač v javnem sektorju" w:history="1">
        <w:r w:rsidRPr="005705E2">
          <w:rPr>
            <w:rFonts w:ascii="Arial" w:eastAsia="Calibri" w:hAnsi="Arial" w:cs="Arial"/>
            <w:sz w:val="20"/>
            <w:szCs w:val="20"/>
            <w:lang w:eastAsia="sl-SI"/>
          </w:rPr>
          <w:t>194/21</w:t>
        </w:r>
      </w:hyperlink>
      <w:r w:rsidRPr="005705E2">
        <w:rPr>
          <w:rFonts w:ascii="Arial" w:eastAsia="Calibri" w:hAnsi="Arial" w:cs="Arial"/>
          <w:sz w:val="20"/>
          <w:szCs w:val="20"/>
          <w:lang w:eastAsia="sl-SI"/>
        </w:rPr>
        <w:t xml:space="preserve">, </w:t>
      </w:r>
      <w:hyperlink r:id="rId55" w:tgtFrame="_blank" w:tooltip="Uredba o spremembah in dopolnitvi Uredbe o enotni metodologiji in obrazcih za obračun in izplačilo plač v javnem sektorju" w:history="1">
        <w:r w:rsidRPr="005705E2">
          <w:rPr>
            <w:rFonts w:ascii="Arial" w:eastAsia="Calibri" w:hAnsi="Arial" w:cs="Arial"/>
            <w:sz w:val="20"/>
            <w:szCs w:val="20"/>
            <w:lang w:eastAsia="sl-SI"/>
          </w:rPr>
          <w:t>15/22</w:t>
        </w:r>
      </w:hyperlink>
      <w:r w:rsidRPr="005705E2">
        <w:rPr>
          <w:rFonts w:ascii="Arial" w:eastAsia="Calibri" w:hAnsi="Arial" w:cs="Arial"/>
          <w:sz w:val="20"/>
          <w:szCs w:val="20"/>
          <w:lang w:eastAsia="sl-SI"/>
        </w:rPr>
        <w:t xml:space="preserve">, </w:t>
      </w:r>
      <w:hyperlink r:id="rId56" w:tgtFrame="_blank" w:tooltip="Uredba o spremembah in dopolnitvah Uredbe o enotni metodologiji in obrazcih za obračun in izplačilo plač v javnem sektorju" w:history="1">
        <w:r w:rsidRPr="005705E2">
          <w:rPr>
            <w:rFonts w:ascii="Arial" w:eastAsia="Calibri" w:hAnsi="Arial" w:cs="Arial"/>
            <w:sz w:val="20"/>
            <w:szCs w:val="20"/>
            <w:lang w:eastAsia="sl-SI"/>
          </w:rPr>
          <w:t>99/22</w:t>
        </w:r>
      </w:hyperlink>
      <w:r w:rsidRPr="005705E2">
        <w:rPr>
          <w:rFonts w:ascii="Arial" w:eastAsia="Calibri" w:hAnsi="Arial" w:cs="Arial"/>
          <w:sz w:val="20"/>
          <w:szCs w:val="20"/>
          <w:lang w:eastAsia="sl-SI"/>
        </w:rPr>
        <w:t xml:space="preserve">, </w:t>
      </w:r>
      <w:hyperlink r:id="rId57" w:tgtFrame="_blank" w:tooltip="Uredba o dopolnitvah Uredbe o enotni metodologiji in obrazcih za obračun in izplačilo plač v javnem sektorju" w:history="1">
        <w:r w:rsidRPr="005705E2">
          <w:rPr>
            <w:rFonts w:ascii="Arial" w:eastAsia="Calibri" w:hAnsi="Arial" w:cs="Arial"/>
            <w:sz w:val="20"/>
            <w:szCs w:val="20"/>
            <w:lang w:eastAsia="sl-SI"/>
          </w:rPr>
          <w:t>117/22</w:t>
        </w:r>
      </w:hyperlink>
      <w:r w:rsidRPr="005705E2">
        <w:rPr>
          <w:rFonts w:ascii="Arial" w:eastAsia="Calibri" w:hAnsi="Arial" w:cs="Arial"/>
          <w:sz w:val="20"/>
          <w:szCs w:val="20"/>
          <w:lang w:eastAsia="sl-SI"/>
        </w:rPr>
        <w:t xml:space="preserve"> in </w:t>
      </w:r>
      <w:hyperlink r:id="rId58" w:tgtFrame="_blank" w:tooltip="Uredba o spremembah Uredbe o enotni metodologiji in obrazcih za obračun in izplačilo plač v javnem sektorju" w:history="1">
        <w:r w:rsidRPr="005705E2">
          <w:rPr>
            <w:rFonts w:ascii="Arial" w:eastAsia="Calibri" w:hAnsi="Arial" w:cs="Arial"/>
            <w:sz w:val="20"/>
            <w:szCs w:val="20"/>
            <w:lang w:eastAsia="sl-SI"/>
          </w:rPr>
          <w:t>151/22</w:t>
        </w:r>
      </w:hyperlink>
      <w:r w:rsidRPr="005705E2">
        <w:rPr>
          <w:rFonts w:ascii="Arial" w:eastAsia="Calibri" w:hAnsi="Arial" w:cs="Arial"/>
          <w:sz w:val="20"/>
          <w:szCs w:val="20"/>
          <w:lang w:eastAsia="sl-SI"/>
        </w:rPr>
        <w:t>);</w:t>
      </w:r>
    </w:p>
    <w:p w14:paraId="23767626" w14:textId="77777777" w:rsidR="005705E2" w:rsidRPr="005705E2" w:rsidRDefault="005705E2" w:rsidP="005705E2">
      <w:pPr>
        <w:numPr>
          <w:ilvl w:val="0"/>
          <w:numId w:val="30"/>
        </w:numPr>
        <w:shd w:val="clear" w:color="auto" w:fill="FFFFFF"/>
        <w:spacing w:before="240" w:after="200" w:line="240" w:lineRule="auto"/>
        <w:contextualSpacing/>
        <w:jc w:val="both"/>
        <w:rPr>
          <w:rFonts w:ascii="Arial" w:eastAsia="Calibri" w:hAnsi="Arial" w:cs="Arial"/>
          <w:sz w:val="20"/>
          <w:szCs w:val="20"/>
          <w:lang w:eastAsia="sl-SI"/>
        </w:rPr>
      </w:pPr>
      <w:r w:rsidRPr="005705E2">
        <w:rPr>
          <w:rFonts w:ascii="Arial" w:eastAsia="Calibri" w:hAnsi="Arial" w:cs="Arial"/>
          <w:sz w:val="20"/>
          <w:szCs w:val="20"/>
          <w:lang w:eastAsia="sl-SI"/>
        </w:rPr>
        <w:t>Pravilnik o metodologiji za posredovanje in analizo podatkov o plačah, drugih izplačilih in številu zaposlenih v javnem sektorju (Uradni list RS, št. 28/14, 52/14, 88/16, 119/21 in 15/22);</w:t>
      </w:r>
    </w:p>
    <w:p w14:paraId="129F65E7" w14:textId="77777777" w:rsidR="005705E2" w:rsidRPr="005705E2" w:rsidRDefault="005705E2" w:rsidP="005705E2">
      <w:pPr>
        <w:numPr>
          <w:ilvl w:val="0"/>
          <w:numId w:val="30"/>
        </w:numPr>
        <w:shd w:val="clear" w:color="auto" w:fill="FFFFFF"/>
        <w:spacing w:before="240" w:after="200" w:line="240" w:lineRule="auto"/>
        <w:contextualSpacing/>
        <w:jc w:val="both"/>
        <w:rPr>
          <w:rFonts w:ascii="Arial" w:eastAsia="Calibri" w:hAnsi="Arial" w:cs="Arial"/>
          <w:sz w:val="20"/>
          <w:szCs w:val="20"/>
          <w:lang w:eastAsia="sl-SI"/>
        </w:rPr>
      </w:pPr>
      <w:r w:rsidRPr="005705E2">
        <w:rPr>
          <w:rFonts w:ascii="Arial" w:eastAsia="Calibri" w:hAnsi="Arial" w:cs="Arial"/>
          <w:sz w:val="20"/>
          <w:szCs w:val="20"/>
          <w:lang w:eastAsia="sl-SI"/>
        </w:rPr>
        <w:t xml:space="preserve">Uredba o plačah direktorjev v javnem sektorju (Uradni list RS, št. </w:t>
      </w:r>
      <w:hyperlink r:id="rId59" w:tgtFrame="_blank" w:tooltip="Uredba o plačah direktorjev v javnem sektorju" w:history="1">
        <w:r w:rsidRPr="005705E2">
          <w:rPr>
            <w:rFonts w:ascii="Arial" w:eastAsia="Calibri" w:hAnsi="Arial" w:cs="Arial"/>
            <w:sz w:val="20"/>
            <w:szCs w:val="20"/>
            <w:lang w:eastAsia="sl-SI"/>
          </w:rPr>
          <w:t>68/17</w:t>
        </w:r>
      </w:hyperlink>
      <w:r w:rsidRPr="005705E2">
        <w:rPr>
          <w:rFonts w:ascii="Arial" w:eastAsia="Calibri" w:hAnsi="Arial" w:cs="Arial"/>
          <w:sz w:val="20"/>
          <w:szCs w:val="20"/>
          <w:lang w:eastAsia="sl-SI"/>
        </w:rPr>
        <w:t xml:space="preserve">, </w:t>
      </w:r>
      <w:hyperlink r:id="rId60" w:tgtFrame="_blank" w:tooltip="Uredba o dopolnitvi Uredbe o plačah direktorjev v javnem sektorju" w:history="1">
        <w:r w:rsidRPr="005705E2">
          <w:rPr>
            <w:rFonts w:ascii="Arial" w:eastAsia="Calibri" w:hAnsi="Arial" w:cs="Arial"/>
            <w:sz w:val="20"/>
            <w:szCs w:val="20"/>
            <w:lang w:eastAsia="sl-SI"/>
          </w:rPr>
          <w:t>4/18</w:t>
        </w:r>
      </w:hyperlink>
      <w:r w:rsidRPr="005705E2">
        <w:rPr>
          <w:rFonts w:ascii="Arial" w:eastAsia="Calibri" w:hAnsi="Arial" w:cs="Arial"/>
          <w:sz w:val="20"/>
          <w:szCs w:val="20"/>
          <w:lang w:eastAsia="sl-SI"/>
        </w:rPr>
        <w:t xml:space="preserve">, </w:t>
      </w:r>
      <w:hyperlink r:id="rId61" w:tgtFrame="_blank" w:tooltip="Uredba o spremembah Uredbe o plačah direktorjev v javnem sektorju" w:history="1">
        <w:r w:rsidRPr="005705E2">
          <w:rPr>
            <w:rFonts w:ascii="Arial" w:eastAsia="Calibri" w:hAnsi="Arial" w:cs="Arial"/>
            <w:sz w:val="20"/>
            <w:szCs w:val="20"/>
            <w:lang w:eastAsia="sl-SI"/>
          </w:rPr>
          <w:t>30/18</w:t>
        </w:r>
      </w:hyperlink>
      <w:r w:rsidRPr="005705E2">
        <w:rPr>
          <w:rFonts w:ascii="Arial" w:eastAsia="Calibri" w:hAnsi="Arial" w:cs="Arial"/>
          <w:sz w:val="20"/>
          <w:szCs w:val="20"/>
          <w:lang w:eastAsia="sl-SI"/>
        </w:rPr>
        <w:t xml:space="preserve">, </w:t>
      </w:r>
      <w:hyperlink r:id="rId62" w:tgtFrame="_blank" w:tooltip="Uredba o dopolnitvah Uredbe o plačah direktorjev v javnem sektorju" w:history="1">
        <w:r w:rsidRPr="005705E2">
          <w:rPr>
            <w:rFonts w:ascii="Arial" w:eastAsia="Calibri" w:hAnsi="Arial" w:cs="Arial"/>
            <w:sz w:val="20"/>
            <w:szCs w:val="20"/>
            <w:lang w:eastAsia="sl-SI"/>
          </w:rPr>
          <w:t>116/21</w:t>
        </w:r>
      </w:hyperlink>
      <w:r w:rsidRPr="005705E2">
        <w:rPr>
          <w:rFonts w:ascii="Arial" w:eastAsia="Calibri" w:hAnsi="Arial" w:cs="Arial"/>
          <w:sz w:val="20"/>
          <w:szCs w:val="20"/>
          <w:lang w:eastAsia="sl-SI"/>
        </w:rPr>
        <w:t xml:space="preserve">, </w:t>
      </w:r>
      <w:hyperlink r:id="rId63" w:tgtFrame="_blank" w:tooltip="Uredba o dopolnitvi Uredbe o plačah direktorjev v javnem sektorju" w:history="1">
        <w:r w:rsidRPr="005705E2">
          <w:rPr>
            <w:rFonts w:ascii="Arial" w:eastAsia="Calibri" w:hAnsi="Arial" w:cs="Arial"/>
            <w:sz w:val="20"/>
            <w:szCs w:val="20"/>
            <w:lang w:eastAsia="sl-SI"/>
          </w:rPr>
          <w:t>180/21</w:t>
        </w:r>
      </w:hyperlink>
      <w:r w:rsidRPr="005705E2">
        <w:rPr>
          <w:rFonts w:ascii="Arial" w:eastAsia="Calibri" w:hAnsi="Arial" w:cs="Arial"/>
          <w:sz w:val="20"/>
          <w:szCs w:val="20"/>
          <w:lang w:eastAsia="sl-SI"/>
        </w:rPr>
        <w:t xml:space="preserve">, </w:t>
      </w:r>
      <w:hyperlink r:id="rId64" w:tgtFrame="_blank" w:tooltip="Uredba o dopolnitvi Uredbe o plačah direktorjev v javnem sektorju" w:history="1">
        <w:r w:rsidRPr="005705E2">
          <w:rPr>
            <w:rFonts w:ascii="Arial" w:eastAsia="Calibri" w:hAnsi="Arial" w:cs="Arial"/>
            <w:sz w:val="20"/>
            <w:szCs w:val="20"/>
            <w:lang w:eastAsia="sl-SI"/>
          </w:rPr>
          <w:t>29/22</w:t>
        </w:r>
      </w:hyperlink>
      <w:r w:rsidRPr="005705E2">
        <w:rPr>
          <w:rFonts w:ascii="Arial" w:eastAsia="Calibri" w:hAnsi="Arial" w:cs="Arial"/>
          <w:sz w:val="20"/>
          <w:szCs w:val="20"/>
          <w:lang w:eastAsia="sl-SI"/>
        </w:rPr>
        <w:t xml:space="preserve">, </w:t>
      </w:r>
      <w:hyperlink r:id="rId65" w:tgtFrame="_blank" w:tooltip="Uredbo o dopolnitvi Uredbe o plačah direktorjev v javnem sektorju" w:history="1">
        <w:r w:rsidRPr="005705E2">
          <w:rPr>
            <w:rFonts w:ascii="Arial" w:eastAsia="Calibri" w:hAnsi="Arial" w:cs="Arial"/>
            <w:sz w:val="20"/>
            <w:szCs w:val="20"/>
            <w:lang w:eastAsia="sl-SI"/>
          </w:rPr>
          <w:t>89/22</w:t>
        </w:r>
      </w:hyperlink>
      <w:r w:rsidRPr="005705E2">
        <w:rPr>
          <w:rFonts w:ascii="Arial" w:eastAsia="Calibri" w:hAnsi="Arial" w:cs="Arial"/>
          <w:sz w:val="20"/>
          <w:szCs w:val="20"/>
          <w:lang w:eastAsia="sl-SI"/>
        </w:rPr>
        <w:t xml:space="preserve">, </w:t>
      </w:r>
      <w:hyperlink r:id="rId66" w:tgtFrame="_blank" w:tooltip="Uredba o spremembi in dopolnitvi Uredbe o plačah direktorjev v javnem sektorju" w:history="1">
        <w:r w:rsidRPr="005705E2">
          <w:rPr>
            <w:rFonts w:ascii="Arial" w:eastAsia="Calibri" w:hAnsi="Arial" w:cs="Arial"/>
            <w:sz w:val="20"/>
            <w:szCs w:val="20"/>
            <w:lang w:eastAsia="sl-SI"/>
          </w:rPr>
          <w:t>112/22</w:t>
        </w:r>
      </w:hyperlink>
      <w:r w:rsidRPr="005705E2">
        <w:rPr>
          <w:rFonts w:ascii="Arial" w:eastAsia="Calibri" w:hAnsi="Arial" w:cs="Arial"/>
          <w:sz w:val="20"/>
          <w:szCs w:val="20"/>
          <w:lang w:eastAsia="sl-SI"/>
        </w:rPr>
        <w:t xml:space="preserve"> in </w:t>
      </w:r>
      <w:hyperlink r:id="rId67" w:tgtFrame="_blank" w:tooltip="Uredba o spremembi in dopolnitvi Uredbe o plačah direktorjev v javnem sektorju" w:history="1">
        <w:r w:rsidRPr="005705E2">
          <w:rPr>
            <w:rFonts w:ascii="Arial" w:eastAsia="Calibri" w:hAnsi="Arial" w:cs="Arial"/>
            <w:sz w:val="20"/>
            <w:szCs w:val="20"/>
            <w:lang w:eastAsia="sl-SI"/>
          </w:rPr>
          <w:t>25/23</w:t>
        </w:r>
      </w:hyperlink>
      <w:r w:rsidRPr="005705E2">
        <w:rPr>
          <w:rFonts w:ascii="Arial" w:eastAsia="Calibri" w:hAnsi="Arial" w:cs="Arial"/>
          <w:sz w:val="20"/>
          <w:szCs w:val="20"/>
          <w:lang w:eastAsia="sl-SI"/>
        </w:rPr>
        <w:t>);</w:t>
      </w:r>
    </w:p>
    <w:p w14:paraId="0814F715" w14:textId="77777777" w:rsidR="005705E2" w:rsidRPr="005705E2" w:rsidRDefault="005705E2" w:rsidP="005705E2">
      <w:pPr>
        <w:numPr>
          <w:ilvl w:val="0"/>
          <w:numId w:val="30"/>
        </w:numPr>
        <w:shd w:val="clear" w:color="auto" w:fill="FFFFFF"/>
        <w:spacing w:before="240" w:after="200" w:line="240" w:lineRule="auto"/>
        <w:contextualSpacing/>
        <w:jc w:val="both"/>
        <w:rPr>
          <w:rFonts w:ascii="Arial" w:eastAsia="Calibri" w:hAnsi="Arial" w:cs="Arial"/>
          <w:sz w:val="20"/>
          <w:szCs w:val="20"/>
          <w:lang w:eastAsia="sl-SI"/>
        </w:rPr>
      </w:pPr>
      <w:r w:rsidRPr="005705E2">
        <w:rPr>
          <w:rFonts w:ascii="Arial" w:eastAsia="Calibri" w:hAnsi="Arial" w:cs="Arial"/>
          <w:sz w:val="20"/>
          <w:szCs w:val="20"/>
          <w:lang w:eastAsia="sl-SI"/>
        </w:rPr>
        <w:t>Uredba o kriterijih za določitev višine položajnega dodatka za javne uslužbence (Uradni list RS, št. 85/10, 173/20 in 121/21);</w:t>
      </w:r>
    </w:p>
    <w:p w14:paraId="2757A1E5" w14:textId="77777777" w:rsidR="005705E2" w:rsidRPr="005705E2" w:rsidRDefault="005705E2" w:rsidP="005705E2">
      <w:pPr>
        <w:numPr>
          <w:ilvl w:val="0"/>
          <w:numId w:val="30"/>
        </w:numPr>
        <w:shd w:val="clear" w:color="auto" w:fill="FFFFFF"/>
        <w:spacing w:before="240" w:after="200" w:line="240" w:lineRule="auto"/>
        <w:contextualSpacing/>
        <w:jc w:val="both"/>
        <w:rPr>
          <w:rFonts w:ascii="Arial" w:eastAsia="Calibri" w:hAnsi="Arial" w:cs="Arial"/>
          <w:sz w:val="20"/>
          <w:szCs w:val="20"/>
          <w:lang w:eastAsia="sl-SI"/>
        </w:rPr>
      </w:pPr>
      <w:r w:rsidRPr="005705E2">
        <w:rPr>
          <w:rFonts w:ascii="Arial" w:eastAsia="Calibri" w:hAnsi="Arial" w:cs="Arial"/>
          <w:sz w:val="20"/>
          <w:szCs w:val="20"/>
        </w:rPr>
        <w:t xml:space="preserve">Uredba o plačah in drugih prejemkih javnih uslužbencev za delo v tujini </w:t>
      </w:r>
      <w:r w:rsidRPr="005705E2">
        <w:rPr>
          <w:rFonts w:ascii="Arial" w:eastAsia="Calibri" w:hAnsi="Arial" w:cs="Arial"/>
          <w:sz w:val="20"/>
          <w:szCs w:val="20"/>
          <w:lang w:eastAsia="sl-SI"/>
        </w:rPr>
        <w:t xml:space="preserve">(Uradni list RS, št. 14/09, 16/09 – </w:t>
      </w:r>
      <w:proofErr w:type="spellStart"/>
      <w:r w:rsidRPr="005705E2">
        <w:rPr>
          <w:rFonts w:ascii="Arial" w:eastAsia="Calibri" w:hAnsi="Arial" w:cs="Arial"/>
          <w:sz w:val="20"/>
          <w:szCs w:val="20"/>
          <w:lang w:eastAsia="sl-SI"/>
        </w:rPr>
        <w:t>popr</w:t>
      </w:r>
      <w:proofErr w:type="spellEnd"/>
      <w:r w:rsidRPr="005705E2">
        <w:rPr>
          <w:rFonts w:ascii="Arial" w:eastAsia="Calibri" w:hAnsi="Arial" w:cs="Arial"/>
          <w:sz w:val="20"/>
          <w:szCs w:val="20"/>
          <w:lang w:eastAsia="sl-SI"/>
        </w:rPr>
        <w:t>., 23/09, 51/10, 67/10, 80/10 – ZUTD, 41/12, 68/12, 47/13, 96/14, 39/15, 57/15, 73/15, 98/15, 6/16, 38/16, 62/16, 4/17, 26/17, 35/17, 54/17, 5/18, 35/18, 43/18, 64/18, 6/19, 35/19, 59/19, 78/19, 7/20, 129/20, 3/21, 16/21, 61/21, 87/21, 158/21, 15/22, 68/22, 74/22 in 138/22)</w:t>
      </w:r>
      <w:r w:rsidRPr="005705E2">
        <w:rPr>
          <w:rFonts w:ascii="Arial" w:eastAsia="Calibri" w:hAnsi="Arial" w:cs="Arial"/>
          <w:sz w:val="20"/>
          <w:szCs w:val="20"/>
        </w:rPr>
        <w:t>;</w:t>
      </w:r>
    </w:p>
    <w:p w14:paraId="67EA89AF" w14:textId="77777777" w:rsidR="005705E2" w:rsidRPr="005705E2" w:rsidRDefault="005705E2" w:rsidP="005705E2">
      <w:pPr>
        <w:numPr>
          <w:ilvl w:val="0"/>
          <w:numId w:val="30"/>
        </w:numPr>
        <w:shd w:val="clear" w:color="auto" w:fill="FFFFFF"/>
        <w:spacing w:before="240" w:after="200" w:line="240" w:lineRule="auto"/>
        <w:contextualSpacing/>
        <w:jc w:val="both"/>
        <w:rPr>
          <w:rFonts w:ascii="Arial" w:eastAsia="Calibri" w:hAnsi="Arial" w:cs="Arial"/>
          <w:sz w:val="20"/>
          <w:szCs w:val="20"/>
        </w:rPr>
      </w:pPr>
      <w:r w:rsidRPr="005705E2">
        <w:rPr>
          <w:rFonts w:ascii="Arial" w:eastAsia="Calibri" w:hAnsi="Arial" w:cs="Arial"/>
          <w:sz w:val="20"/>
          <w:szCs w:val="20"/>
        </w:rPr>
        <w:t>Uredba o uvrstitvi formacijskih dolžnosti in nazivov v Slovenski vojski v plačne razrede (Uradni list RS, št. 71/08, 78/08, 85/10, 46/17, 86/18, 6/22 in 2/23);</w:t>
      </w:r>
    </w:p>
    <w:p w14:paraId="2BB0E0F5" w14:textId="77777777" w:rsidR="005705E2" w:rsidRPr="005705E2" w:rsidRDefault="005705E2" w:rsidP="005705E2">
      <w:pPr>
        <w:numPr>
          <w:ilvl w:val="0"/>
          <w:numId w:val="30"/>
        </w:numPr>
        <w:shd w:val="clear" w:color="auto" w:fill="FFFFFF"/>
        <w:spacing w:before="240" w:after="200" w:line="240" w:lineRule="auto"/>
        <w:contextualSpacing/>
        <w:jc w:val="both"/>
        <w:rPr>
          <w:rFonts w:ascii="Arial" w:eastAsia="Calibri" w:hAnsi="Arial" w:cs="Arial"/>
          <w:sz w:val="20"/>
          <w:szCs w:val="20"/>
        </w:rPr>
      </w:pPr>
      <w:r w:rsidRPr="005705E2">
        <w:rPr>
          <w:rFonts w:ascii="Arial" w:eastAsia="Calibri" w:hAnsi="Arial" w:cs="Arial"/>
          <w:sz w:val="20"/>
          <w:szCs w:val="20"/>
        </w:rPr>
        <w:t>Uredba o uvrstitvi delovnih mest v javnih agencijah, javnih skladih in javnih zavodih v plačne razrede (Uradni list RS, št. 69/08, 73/08, 6/11, 46/17 in 80/18);</w:t>
      </w:r>
    </w:p>
    <w:p w14:paraId="3BB2DD70" w14:textId="77777777" w:rsidR="005705E2" w:rsidRPr="005705E2" w:rsidRDefault="005705E2" w:rsidP="005705E2">
      <w:pPr>
        <w:numPr>
          <w:ilvl w:val="0"/>
          <w:numId w:val="30"/>
        </w:numPr>
        <w:shd w:val="clear" w:color="auto" w:fill="FFFFFF"/>
        <w:spacing w:before="240" w:after="200" w:line="240" w:lineRule="auto"/>
        <w:contextualSpacing/>
        <w:jc w:val="both"/>
        <w:rPr>
          <w:rFonts w:ascii="Arial" w:eastAsia="Calibri" w:hAnsi="Arial" w:cs="Arial"/>
          <w:sz w:val="20"/>
          <w:szCs w:val="20"/>
        </w:rPr>
      </w:pPr>
      <w:r w:rsidRPr="005705E2">
        <w:rPr>
          <w:rFonts w:ascii="Arial" w:eastAsia="Calibri" w:hAnsi="Arial" w:cs="Arial"/>
          <w:sz w:val="20"/>
          <w:szCs w:val="20"/>
        </w:rPr>
        <w:t xml:space="preserve">Akti državnega organa, izdani na podlagi tretjega odstavka 13. člena Zakona o sistemu plač v javnem sektorju (Uradni list RS, št. 108/09 – uradno prečiščeno besedilo, 13/10, 59/10, 85/10, 107/10, 35/11 – ORZSPJS49a, 27/12 – </w:t>
      </w:r>
      <w:proofErr w:type="spellStart"/>
      <w:r w:rsidRPr="005705E2">
        <w:rPr>
          <w:rFonts w:ascii="Arial" w:eastAsia="Calibri" w:hAnsi="Arial" w:cs="Arial"/>
          <w:sz w:val="20"/>
          <w:szCs w:val="20"/>
        </w:rPr>
        <w:t>odl</w:t>
      </w:r>
      <w:proofErr w:type="spellEnd"/>
      <w:r w:rsidRPr="005705E2">
        <w:rPr>
          <w:rFonts w:ascii="Arial" w:eastAsia="Calibri" w:hAnsi="Arial" w:cs="Arial"/>
          <w:sz w:val="20"/>
          <w:szCs w:val="20"/>
        </w:rPr>
        <w:t xml:space="preserve">. US, 40/12 – ZUJF, 46/13, 25/14 – ZFU, 50/14, 95/14 – ZUPPJS15, 82/15, 23/17 – </w:t>
      </w:r>
      <w:proofErr w:type="spellStart"/>
      <w:r w:rsidRPr="005705E2">
        <w:rPr>
          <w:rFonts w:ascii="Arial" w:eastAsia="Calibri" w:hAnsi="Arial" w:cs="Arial"/>
          <w:sz w:val="20"/>
          <w:szCs w:val="20"/>
        </w:rPr>
        <w:t>ZDOdv</w:t>
      </w:r>
      <w:proofErr w:type="spellEnd"/>
      <w:r w:rsidRPr="005705E2">
        <w:rPr>
          <w:rFonts w:ascii="Arial" w:eastAsia="Calibri" w:hAnsi="Arial" w:cs="Arial"/>
          <w:sz w:val="20"/>
          <w:szCs w:val="20"/>
        </w:rPr>
        <w:t>, 67/17, 84/18, 204/21 in 139/22);</w:t>
      </w:r>
    </w:p>
    <w:p w14:paraId="57E5E1A3" w14:textId="77777777" w:rsidR="005705E2" w:rsidRPr="005705E2" w:rsidRDefault="005705E2" w:rsidP="005705E2">
      <w:pPr>
        <w:numPr>
          <w:ilvl w:val="0"/>
          <w:numId w:val="30"/>
        </w:numPr>
        <w:shd w:val="clear" w:color="auto" w:fill="FFFFFF"/>
        <w:spacing w:before="240" w:after="200" w:line="240" w:lineRule="auto"/>
        <w:contextualSpacing/>
        <w:jc w:val="both"/>
        <w:rPr>
          <w:rFonts w:ascii="Arial" w:eastAsia="Calibri" w:hAnsi="Arial" w:cs="Arial"/>
          <w:sz w:val="20"/>
          <w:szCs w:val="20"/>
        </w:rPr>
      </w:pPr>
      <w:r w:rsidRPr="005705E2">
        <w:rPr>
          <w:rFonts w:ascii="Arial" w:eastAsia="Calibri" w:hAnsi="Arial" w:cs="Arial"/>
          <w:sz w:val="20"/>
          <w:szCs w:val="20"/>
        </w:rPr>
        <w:t xml:space="preserve">Akti organa, izdani na podlagi šestega odstavka 13. člena Zakona o sistemu plač v javnem sektorju (Uradni list RS, št. 108/09 – uradno prečiščeno besedilo, 13/10, 59/10, 85/10, 107/10, 35/11 – ORZSPJS49a, 27/12 – </w:t>
      </w:r>
      <w:proofErr w:type="spellStart"/>
      <w:r w:rsidRPr="005705E2">
        <w:rPr>
          <w:rFonts w:ascii="Arial" w:eastAsia="Calibri" w:hAnsi="Arial" w:cs="Arial"/>
          <w:sz w:val="20"/>
          <w:szCs w:val="20"/>
        </w:rPr>
        <w:t>odl</w:t>
      </w:r>
      <w:proofErr w:type="spellEnd"/>
      <w:r w:rsidRPr="005705E2">
        <w:rPr>
          <w:rFonts w:ascii="Arial" w:eastAsia="Calibri" w:hAnsi="Arial" w:cs="Arial"/>
          <w:sz w:val="20"/>
          <w:szCs w:val="20"/>
        </w:rPr>
        <w:t xml:space="preserve">. US, 40/12 – ZUJF, 46/13, 25/14 – ZFU, 50/14, 95/14 – ZUPPJS15, 82/15, 23/17 – </w:t>
      </w:r>
      <w:proofErr w:type="spellStart"/>
      <w:r w:rsidRPr="005705E2">
        <w:rPr>
          <w:rFonts w:ascii="Arial" w:eastAsia="Calibri" w:hAnsi="Arial" w:cs="Arial"/>
          <w:sz w:val="20"/>
          <w:szCs w:val="20"/>
        </w:rPr>
        <w:t>ZDOdv</w:t>
      </w:r>
      <w:proofErr w:type="spellEnd"/>
      <w:r w:rsidRPr="005705E2">
        <w:rPr>
          <w:rFonts w:ascii="Arial" w:eastAsia="Calibri" w:hAnsi="Arial" w:cs="Arial"/>
          <w:sz w:val="20"/>
          <w:szCs w:val="20"/>
        </w:rPr>
        <w:t>, 67/17, 84/18, 204/21 in 139/22);</w:t>
      </w:r>
    </w:p>
    <w:p w14:paraId="290DFCCA" w14:textId="77777777" w:rsidR="005705E2" w:rsidRPr="005705E2" w:rsidRDefault="005705E2" w:rsidP="005705E2">
      <w:pPr>
        <w:numPr>
          <w:ilvl w:val="0"/>
          <w:numId w:val="30"/>
        </w:numPr>
        <w:shd w:val="clear" w:color="auto" w:fill="FFFFFF"/>
        <w:spacing w:before="240" w:after="200" w:line="240" w:lineRule="auto"/>
        <w:contextualSpacing/>
        <w:jc w:val="both"/>
        <w:rPr>
          <w:rFonts w:ascii="Arial" w:eastAsia="Calibri" w:hAnsi="Arial" w:cs="Arial"/>
          <w:sz w:val="20"/>
          <w:szCs w:val="20"/>
        </w:rPr>
      </w:pPr>
      <w:r w:rsidRPr="005705E2">
        <w:rPr>
          <w:rFonts w:ascii="Arial" w:eastAsia="Calibri" w:hAnsi="Arial" w:cs="Arial"/>
          <w:sz w:val="20"/>
          <w:szCs w:val="20"/>
          <w:lang w:eastAsia="sl-SI"/>
        </w:rPr>
        <w:t>Pravilnik o merilih za ugotavljanje delovne uspešnosti direktorjev v javni upravi (Uradni list RS, št. 28/06 in 132/20);</w:t>
      </w:r>
    </w:p>
    <w:p w14:paraId="18A78B4E" w14:textId="77777777" w:rsidR="005705E2" w:rsidRPr="005705E2" w:rsidRDefault="005705E2" w:rsidP="005705E2">
      <w:pPr>
        <w:numPr>
          <w:ilvl w:val="0"/>
          <w:numId w:val="30"/>
        </w:numPr>
        <w:shd w:val="clear" w:color="auto" w:fill="FFFFFF"/>
        <w:spacing w:before="240" w:after="200" w:line="240" w:lineRule="auto"/>
        <w:contextualSpacing/>
        <w:jc w:val="both"/>
        <w:rPr>
          <w:rFonts w:ascii="Arial" w:eastAsia="Calibri" w:hAnsi="Arial" w:cs="Arial"/>
          <w:sz w:val="20"/>
          <w:szCs w:val="20"/>
        </w:rPr>
      </w:pPr>
      <w:r w:rsidRPr="005705E2">
        <w:rPr>
          <w:rFonts w:ascii="Arial" w:eastAsia="Calibri" w:hAnsi="Arial" w:cs="Arial"/>
          <w:sz w:val="20"/>
          <w:szCs w:val="20"/>
          <w:lang w:eastAsia="sl-SI"/>
        </w:rPr>
        <w:t>7. člen Pravilnika o načinu uresničevanja posameznih pravic in obveznosti iz delovnega razmerja načelnikov upravnih enot (Uradni list RS, št. 66/03, 126/04 in 31/06);</w:t>
      </w:r>
    </w:p>
    <w:p w14:paraId="6E97F278" w14:textId="77777777" w:rsidR="005705E2" w:rsidRPr="005705E2" w:rsidRDefault="005705E2" w:rsidP="005705E2">
      <w:pPr>
        <w:numPr>
          <w:ilvl w:val="0"/>
          <w:numId w:val="30"/>
        </w:numPr>
        <w:shd w:val="clear" w:color="auto" w:fill="FFFFFF"/>
        <w:spacing w:before="240" w:after="0" w:line="240" w:lineRule="auto"/>
        <w:contextualSpacing/>
        <w:jc w:val="both"/>
        <w:rPr>
          <w:rFonts w:ascii="Arial" w:eastAsia="Calibri" w:hAnsi="Arial" w:cs="Arial"/>
          <w:sz w:val="20"/>
          <w:szCs w:val="20"/>
          <w:lang w:eastAsia="sl-SI"/>
        </w:rPr>
      </w:pPr>
      <w:r w:rsidRPr="005705E2">
        <w:rPr>
          <w:rFonts w:ascii="Arial" w:eastAsia="Calibri" w:hAnsi="Arial" w:cs="Arial"/>
          <w:sz w:val="20"/>
          <w:szCs w:val="20"/>
          <w:lang w:eastAsia="sl-SI"/>
        </w:rPr>
        <w:lastRenderedPageBreak/>
        <w:t>Pravilnik o merilih za ugotavljanje delovne uspešnosti direktorjev s področja dela, družine in socialnih zadev (Uradni list RS, št. 28/06);</w:t>
      </w:r>
    </w:p>
    <w:p w14:paraId="563DDC34" w14:textId="77777777" w:rsidR="005705E2" w:rsidRPr="005705E2" w:rsidRDefault="005705E2" w:rsidP="005705E2">
      <w:pPr>
        <w:numPr>
          <w:ilvl w:val="0"/>
          <w:numId w:val="30"/>
        </w:numPr>
        <w:shd w:val="clear" w:color="auto" w:fill="FFFFFF"/>
        <w:spacing w:before="240" w:after="0" w:line="240" w:lineRule="auto"/>
        <w:contextualSpacing/>
        <w:jc w:val="both"/>
        <w:rPr>
          <w:rFonts w:ascii="Arial" w:eastAsia="Calibri" w:hAnsi="Arial" w:cs="Arial"/>
          <w:sz w:val="20"/>
          <w:szCs w:val="20"/>
          <w:lang w:eastAsia="sl-SI"/>
        </w:rPr>
      </w:pPr>
      <w:r w:rsidRPr="005705E2">
        <w:rPr>
          <w:rFonts w:ascii="Arial" w:eastAsia="Calibri" w:hAnsi="Arial" w:cs="Arial"/>
          <w:sz w:val="20"/>
          <w:szCs w:val="20"/>
          <w:lang w:eastAsia="sl-SI"/>
        </w:rPr>
        <w:t xml:space="preserve">Pravilnik o merilih za ugotavljanje delovne uspešnosti direktorjev s področja šolstva (Uradni list RS, št. 81/06, 22/08, 39/08 – </w:t>
      </w:r>
      <w:proofErr w:type="spellStart"/>
      <w:r w:rsidRPr="005705E2">
        <w:rPr>
          <w:rFonts w:ascii="Arial" w:eastAsia="Calibri" w:hAnsi="Arial" w:cs="Arial"/>
          <w:sz w:val="20"/>
          <w:szCs w:val="20"/>
          <w:lang w:eastAsia="sl-SI"/>
        </w:rPr>
        <w:t>popr</w:t>
      </w:r>
      <w:proofErr w:type="spellEnd"/>
      <w:r w:rsidRPr="005705E2">
        <w:rPr>
          <w:rFonts w:ascii="Arial" w:eastAsia="Calibri" w:hAnsi="Arial" w:cs="Arial"/>
          <w:sz w:val="20"/>
          <w:szCs w:val="20"/>
          <w:lang w:eastAsia="sl-SI"/>
        </w:rPr>
        <w:t>., 104/09, 4/10, 6/12 in 28/21);</w:t>
      </w:r>
    </w:p>
    <w:p w14:paraId="1E35A56A" w14:textId="77777777" w:rsidR="005705E2" w:rsidRPr="005705E2" w:rsidRDefault="005705E2" w:rsidP="005705E2">
      <w:pPr>
        <w:numPr>
          <w:ilvl w:val="0"/>
          <w:numId w:val="30"/>
        </w:numPr>
        <w:shd w:val="clear" w:color="auto" w:fill="FFFFFF"/>
        <w:spacing w:before="240" w:after="0" w:line="240" w:lineRule="auto"/>
        <w:contextualSpacing/>
        <w:jc w:val="both"/>
        <w:rPr>
          <w:rFonts w:ascii="Arial" w:eastAsia="Calibri" w:hAnsi="Arial" w:cs="Arial"/>
          <w:sz w:val="20"/>
          <w:szCs w:val="20"/>
          <w:lang w:eastAsia="sl-SI"/>
        </w:rPr>
      </w:pPr>
      <w:r w:rsidRPr="005705E2">
        <w:rPr>
          <w:rFonts w:ascii="Arial" w:eastAsia="Calibri" w:hAnsi="Arial" w:cs="Arial"/>
          <w:sz w:val="20"/>
          <w:szCs w:val="20"/>
          <w:lang w:eastAsia="sl-SI"/>
        </w:rPr>
        <w:t>Pravilnik o merilih za ugotavljanje redne delovne uspešnosti direktorjev oseb javnega prava s področja infrastrukture (Uradni list RS, št. 162/21);</w:t>
      </w:r>
    </w:p>
    <w:p w14:paraId="0B1783EA" w14:textId="77777777" w:rsidR="005705E2" w:rsidRPr="005705E2" w:rsidRDefault="005705E2" w:rsidP="005705E2">
      <w:pPr>
        <w:numPr>
          <w:ilvl w:val="0"/>
          <w:numId w:val="30"/>
        </w:numPr>
        <w:spacing w:after="0" w:line="260" w:lineRule="atLeast"/>
        <w:contextualSpacing/>
        <w:jc w:val="both"/>
        <w:rPr>
          <w:rFonts w:ascii="Arial" w:eastAsia="Calibri" w:hAnsi="Arial" w:cs="Arial"/>
          <w:sz w:val="20"/>
          <w:szCs w:val="20"/>
        </w:rPr>
      </w:pPr>
      <w:r w:rsidRPr="005705E2">
        <w:rPr>
          <w:rFonts w:ascii="Arial" w:eastAsia="Calibri" w:hAnsi="Arial" w:cs="Arial"/>
          <w:sz w:val="20"/>
          <w:szCs w:val="20"/>
        </w:rPr>
        <w:t>Pravilnik o merilih za ugotavljanje delovne uspešnosti direktorjev s področja Ministrstva za finance (Uradni list RS, št. 28/06);</w:t>
      </w:r>
    </w:p>
    <w:p w14:paraId="202C6886" w14:textId="77777777" w:rsidR="005705E2" w:rsidRPr="005705E2" w:rsidRDefault="005705E2" w:rsidP="005705E2">
      <w:pPr>
        <w:numPr>
          <w:ilvl w:val="0"/>
          <w:numId w:val="30"/>
        </w:numPr>
        <w:spacing w:after="0" w:line="260" w:lineRule="atLeast"/>
        <w:contextualSpacing/>
        <w:jc w:val="both"/>
        <w:rPr>
          <w:rFonts w:ascii="Arial" w:eastAsia="Calibri" w:hAnsi="Arial" w:cs="Arial"/>
          <w:sz w:val="20"/>
          <w:szCs w:val="20"/>
        </w:rPr>
      </w:pPr>
      <w:r w:rsidRPr="005705E2">
        <w:rPr>
          <w:rFonts w:ascii="Arial" w:eastAsia="Calibri" w:hAnsi="Arial" w:cs="Arial"/>
          <w:sz w:val="20"/>
          <w:szCs w:val="20"/>
        </w:rPr>
        <w:softHyphen/>
        <w:t>Pravilnik o merilih za ugotavljanje delovne uspešnosti direktorjev v osebah javnega prava s področja zdravstva (Uradni list RS, št. 33/21);</w:t>
      </w:r>
    </w:p>
    <w:p w14:paraId="62B29F37" w14:textId="77777777" w:rsidR="005705E2" w:rsidRPr="005705E2" w:rsidRDefault="005705E2" w:rsidP="005705E2">
      <w:pPr>
        <w:numPr>
          <w:ilvl w:val="0"/>
          <w:numId w:val="30"/>
        </w:numPr>
        <w:spacing w:after="0" w:line="260" w:lineRule="atLeast"/>
        <w:contextualSpacing/>
        <w:jc w:val="both"/>
        <w:rPr>
          <w:rFonts w:ascii="Arial" w:eastAsia="Calibri" w:hAnsi="Arial" w:cs="Arial"/>
          <w:sz w:val="20"/>
          <w:szCs w:val="20"/>
        </w:rPr>
      </w:pPr>
      <w:r w:rsidRPr="005705E2">
        <w:rPr>
          <w:rFonts w:ascii="Arial" w:eastAsia="Calibri" w:hAnsi="Arial" w:cs="Arial"/>
          <w:sz w:val="20"/>
          <w:szCs w:val="20"/>
        </w:rPr>
        <w:t>Pravilnik o merilih za ugotavljanje delovne uspešnosti direktorjev s področja športa in mladinske dejavnosti (Uradni list RS, št. 81/06);</w:t>
      </w:r>
    </w:p>
    <w:p w14:paraId="7992E635" w14:textId="77777777" w:rsidR="005705E2" w:rsidRPr="005705E2" w:rsidRDefault="005705E2" w:rsidP="005705E2">
      <w:pPr>
        <w:numPr>
          <w:ilvl w:val="0"/>
          <w:numId w:val="30"/>
        </w:numPr>
        <w:spacing w:after="0" w:line="260" w:lineRule="atLeast"/>
        <w:contextualSpacing/>
        <w:jc w:val="both"/>
        <w:rPr>
          <w:rFonts w:ascii="Arial" w:eastAsia="Calibri" w:hAnsi="Arial" w:cs="Arial"/>
          <w:sz w:val="20"/>
          <w:szCs w:val="20"/>
        </w:rPr>
      </w:pPr>
      <w:r w:rsidRPr="005705E2">
        <w:rPr>
          <w:rFonts w:ascii="Arial" w:eastAsia="Calibri" w:hAnsi="Arial" w:cs="Arial"/>
          <w:sz w:val="20"/>
          <w:szCs w:val="20"/>
        </w:rPr>
        <w:t>Pravilnik o merilih za ugotavljanje delovne uspešnosti direktorjev s področja okolja in prostora (Uradni list RS, št. 28/06);</w:t>
      </w:r>
    </w:p>
    <w:p w14:paraId="1396684E" w14:textId="77777777" w:rsidR="005705E2" w:rsidRPr="005705E2" w:rsidRDefault="005705E2" w:rsidP="005705E2">
      <w:pPr>
        <w:numPr>
          <w:ilvl w:val="0"/>
          <w:numId w:val="30"/>
        </w:numPr>
        <w:spacing w:after="0" w:line="260" w:lineRule="atLeast"/>
        <w:contextualSpacing/>
        <w:jc w:val="both"/>
        <w:rPr>
          <w:rFonts w:ascii="Arial" w:eastAsia="Calibri" w:hAnsi="Arial" w:cs="Arial"/>
          <w:sz w:val="20"/>
          <w:szCs w:val="20"/>
        </w:rPr>
      </w:pPr>
      <w:r w:rsidRPr="005705E2">
        <w:rPr>
          <w:rFonts w:ascii="Arial" w:eastAsia="Calibri" w:hAnsi="Arial" w:cs="Arial"/>
          <w:sz w:val="20"/>
          <w:szCs w:val="20"/>
        </w:rPr>
        <w:t>Pravilnik o merilih za ugotavljanje redne delovne uspešnosti direktorjev s področja visokega šolstva in znanosti (Uradni list RS, št. 78/22 in 122/22);</w:t>
      </w:r>
    </w:p>
    <w:p w14:paraId="0C2C454A" w14:textId="77777777" w:rsidR="005705E2" w:rsidRPr="005705E2" w:rsidRDefault="005705E2" w:rsidP="005705E2">
      <w:pPr>
        <w:numPr>
          <w:ilvl w:val="0"/>
          <w:numId w:val="30"/>
        </w:numPr>
        <w:spacing w:after="0" w:line="260" w:lineRule="atLeast"/>
        <w:contextualSpacing/>
        <w:jc w:val="both"/>
        <w:rPr>
          <w:rFonts w:ascii="Arial" w:eastAsia="Calibri" w:hAnsi="Arial" w:cs="Arial"/>
          <w:sz w:val="20"/>
          <w:szCs w:val="20"/>
        </w:rPr>
      </w:pPr>
      <w:r w:rsidRPr="005705E2">
        <w:rPr>
          <w:rFonts w:ascii="Arial" w:eastAsia="Calibri" w:hAnsi="Arial" w:cs="Arial"/>
          <w:sz w:val="20"/>
          <w:szCs w:val="20"/>
        </w:rPr>
        <w:t>Pravilnik o merilih za ugotavljanje delovne uspešnosti direktorjev oseb javnega prava s področja dela Ministrstva za gospodarstvo (Uradni list RS, št. 134/06);</w:t>
      </w:r>
    </w:p>
    <w:p w14:paraId="196AF044" w14:textId="77777777" w:rsidR="005705E2" w:rsidRPr="005705E2" w:rsidRDefault="005705E2" w:rsidP="005705E2">
      <w:pPr>
        <w:numPr>
          <w:ilvl w:val="0"/>
          <w:numId w:val="30"/>
        </w:numPr>
        <w:spacing w:after="0" w:line="260" w:lineRule="atLeast"/>
        <w:contextualSpacing/>
        <w:jc w:val="both"/>
        <w:rPr>
          <w:rFonts w:ascii="Arial" w:eastAsia="Calibri" w:hAnsi="Arial" w:cs="Arial"/>
          <w:sz w:val="20"/>
          <w:szCs w:val="20"/>
        </w:rPr>
      </w:pPr>
      <w:r w:rsidRPr="005705E2">
        <w:rPr>
          <w:rFonts w:ascii="Arial" w:eastAsia="Calibri" w:hAnsi="Arial" w:cs="Arial"/>
          <w:sz w:val="20"/>
          <w:szCs w:val="20"/>
        </w:rPr>
        <w:t>Pravilnik o merilih za ugotavljanje delovne uspešnosti direktorjev s področja dela Ministrstva za kmetijstvo, gozdarstvo in prehrano (Uradni list RS, št. 28/06);</w:t>
      </w:r>
    </w:p>
    <w:p w14:paraId="36902603" w14:textId="77777777" w:rsidR="005705E2" w:rsidRPr="005705E2" w:rsidRDefault="005705E2" w:rsidP="005705E2">
      <w:pPr>
        <w:numPr>
          <w:ilvl w:val="0"/>
          <w:numId w:val="30"/>
        </w:numPr>
        <w:spacing w:after="0" w:line="260" w:lineRule="atLeast"/>
        <w:contextualSpacing/>
        <w:jc w:val="both"/>
        <w:rPr>
          <w:rFonts w:ascii="Arial" w:eastAsia="Calibri" w:hAnsi="Arial" w:cs="Arial"/>
          <w:sz w:val="20"/>
          <w:szCs w:val="20"/>
        </w:rPr>
      </w:pPr>
      <w:r w:rsidRPr="005705E2">
        <w:rPr>
          <w:rFonts w:ascii="Arial" w:eastAsia="Calibri" w:hAnsi="Arial" w:cs="Arial"/>
          <w:sz w:val="20"/>
          <w:szCs w:val="20"/>
        </w:rPr>
        <w:t>Pravilnik o merilih za ugotavljanje redne delovne uspešnosti direktorjev pravnih oseb javnega prava s področja kulture (Uradni list RS, št. 7/09, 33/10, 50/17 in 111/21);</w:t>
      </w:r>
    </w:p>
    <w:p w14:paraId="530F1B9A" w14:textId="77777777" w:rsidR="005705E2" w:rsidRPr="005705E2" w:rsidRDefault="005705E2" w:rsidP="005705E2">
      <w:pPr>
        <w:numPr>
          <w:ilvl w:val="0"/>
          <w:numId w:val="30"/>
        </w:numPr>
        <w:spacing w:after="0" w:line="260" w:lineRule="atLeast"/>
        <w:contextualSpacing/>
        <w:jc w:val="both"/>
        <w:rPr>
          <w:rFonts w:ascii="Arial" w:eastAsia="Calibri" w:hAnsi="Arial" w:cs="Arial"/>
          <w:sz w:val="20"/>
          <w:szCs w:val="20"/>
        </w:rPr>
      </w:pPr>
      <w:r w:rsidRPr="005705E2">
        <w:rPr>
          <w:rFonts w:ascii="Arial" w:eastAsia="Calibri" w:hAnsi="Arial" w:cs="Arial"/>
          <w:sz w:val="20"/>
          <w:szCs w:val="20"/>
        </w:rPr>
        <w:t>Pravilnik o merilih za ugotavljanje delovne uspešnosti direktorjev na področju gasilsko reševalne dejavnosti (Uradni list RS, št. 28/06);</w:t>
      </w:r>
    </w:p>
    <w:p w14:paraId="05A2CCF9" w14:textId="77777777" w:rsidR="005705E2" w:rsidRPr="005705E2" w:rsidRDefault="005705E2" w:rsidP="005705E2">
      <w:pPr>
        <w:numPr>
          <w:ilvl w:val="0"/>
          <w:numId w:val="30"/>
        </w:numPr>
        <w:spacing w:after="0" w:line="260" w:lineRule="atLeast"/>
        <w:contextualSpacing/>
        <w:jc w:val="both"/>
        <w:rPr>
          <w:rFonts w:ascii="Arial" w:eastAsia="Calibri" w:hAnsi="Arial" w:cs="Arial"/>
          <w:sz w:val="20"/>
          <w:szCs w:val="20"/>
        </w:rPr>
      </w:pPr>
      <w:r w:rsidRPr="005705E2">
        <w:rPr>
          <w:rFonts w:ascii="Arial" w:eastAsia="Calibri" w:hAnsi="Arial" w:cs="Arial"/>
          <w:sz w:val="20"/>
          <w:szCs w:val="20"/>
        </w:rPr>
        <w:t>Pravilnik o merilih za ugotavljanje delovne uspešnosti direktorjev regionalnih razvojnih agencij (Uradni list RS, št. 28/06 in 39/18);</w:t>
      </w:r>
    </w:p>
    <w:p w14:paraId="519E20C2" w14:textId="77777777" w:rsidR="005705E2" w:rsidRPr="005705E2" w:rsidRDefault="005705E2" w:rsidP="005705E2">
      <w:pPr>
        <w:numPr>
          <w:ilvl w:val="0"/>
          <w:numId w:val="30"/>
        </w:numPr>
        <w:spacing w:after="0" w:line="260" w:lineRule="atLeast"/>
        <w:contextualSpacing/>
        <w:jc w:val="both"/>
        <w:rPr>
          <w:rFonts w:ascii="Arial" w:eastAsia="Calibri" w:hAnsi="Arial" w:cs="Arial"/>
          <w:sz w:val="20"/>
          <w:szCs w:val="20"/>
        </w:rPr>
      </w:pPr>
      <w:r w:rsidRPr="005705E2">
        <w:rPr>
          <w:rFonts w:ascii="Arial" w:eastAsia="Calibri" w:hAnsi="Arial" w:cs="Arial"/>
          <w:sz w:val="20"/>
          <w:szCs w:val="20"/>
        </w:rPr>
        <w:t>Pravilnik o merilih za ugotavljanje delovne uspešnosti direktorja Javnega sklada Republike Slovenije za regionalni razvoj in razvoj podeželja (Uradni list RS, št. 2/10);</w:t>
      </w:r>
    </w:p>
    <w:p w14:paraId="3A5B8413" w14:textId="77777777" w:rsidR="005705E2" w:rsidRPr="005705E2" w:rsidRDefault="005705E2" w:rsidP="005705E2">
      <w:pPr>
        <w:numPr>
          <w:ilvl w:val="0"/>
          <w:numId w:val="30"/>
        </w:numPr>
        <w:spacing w:after="0" w:line="260" w:lineRule="atLeast"/>
        <w:contextualSpacing/>
        <w:jc w:val="both"/>
        <w:rPr>
          <w:rFonts w:ascii="Arial" w:eastAsia="Calibri" w:hAnsi="Arial" w:cs="Arial"/>
          <w:sz w:val="20"/>
          <w:szCs w:val="20"/>
        </w:rPr>
      </w:pPr>
      <w:r w:rsidRPr="005705E2">
        <w:rPr>
          <w:rFonts w:ascii="Arial" w:eastAsia="Calibri" w:hAnsi="Arial" w:cs="Arial"/>
          <w:sz w:val="20"/>
          <w:szCs w:val="20"/>
        </w:rPr>
        <w:t>Pravilnik o merilih za ugotavljanje delovne uspešnosti direktorja Javnega gospodarskega zavoda Protokolarne storitve Republike Slovenije (Uradni list RS, št. 70/07);</w:t>
      </w:r>
    </w:p>
    <w:p w14:paraId="63E69F52" w14:textId="77777777" w:rsidR="005705E2" w:rsidRPr="005705E2" w:rsidRDefault="005705E2" w:rsidP="005705E2">
      <w:pPr>
        <w:numPr>
          <w:ilvl w:val="0"/>
          <w:numId w:val="30"/>
        </w:numPr>
        <w:spacing w:after="0" w:line="260" w:lineRule="atLeast"/>
        <w:contextualSpacing/>
        <w:jc w:val="both"/>
        <w:rPr>
          <w:rFonts w:ascii="Arial" w:eastAsia="Calibri" w:hAnsi="Arial" w:cs="Arial"/>
          <w:sz w:val="20"/>
          <w:szCs w:val="20"/>
        </w:rPr>
      </w:pPr>
      <w:r w:rsidRPr="005705E2">
        <w:rPr>
          <w:rFonts w:ascii="Arial" w:eastAsia="Calibri" w:hAnsi="Arial" w:cs="Arial"/>
          <w:sz w:val="20"/>
          <w:szCs w:val="20"/>
        </w:rPr>
        <w:t>Pravilnik o merilih za ugotavljanje delovne uspešnosti direktorjev javnih gospodarskih zavodov s področja pravosodja (Uradni list RS, št. 31/06) in</w:t>
      </w:r>
    </w:p>
    <w:p w14:paraId="217B0580" w14:textId="77777777" w:rsidR="005705E2" w:rsidRPr="005705E2" w:rsidRDefault="005705E2" w:rsidP="005705E2">
      <w:pPr>
        <w:numPr>
          <w:ilvl w:val="0"/>
          <w:numId w:val="30"/>
        </w:numPr>
        <w:spacing w:after="0" w:line="260" w:lineRule="atLeast"/>
        <w:contextualSpacing/>
        <w:jc w:val="both"/>
        <w:rPr>
          <w:rFonts w:ascii="Arial" w:eastAsia="Calibri" w:hAnsi="Arial" w:cs="Arial"/>
          <w:sz w:val="20"/>
          <w:szCs w:val="20"/>
        </w:rPr>
      </w:pPr>
      <w:r w:rsidRPr="005705E2">
        <w:rPr>
          <w:rFonts w:ascii="Arial" w:eastAsia="Calibri" w:hAnsi="Arial" w:cs="Arial"/>
          <w:sz w:val="20"/>
          <w:szCs w:val="20"/>
        </w:rPr>
        <w:t>Pravilnik o merilih za ugotavljanje delovne uspešnosti direktorjev s področja pravosodja (Uradni list RS, št. 31/06).</w:t>
      </w:r>
    </w:p>
    <w:p w14:paraId="078ECAE2" w14:textId="77777777" w:rsidR="005705E2" w:rsidRPr="005705E2" w:rsidRDefault="005705E2" w:rsidP="005705E2">
      <w:pPr>
        <w:spacing w:after="200" w:line="276" w:lineRule="auto"/>
        <w:ind w:left="720"/>
        <w:contextualSpacing/>
        <w:jc w:val="both"/>
        <w:rPr>
          <w:rFonts w:ascii="Arial" w:eastAsia="Calibri" w:hAnsi="Arial" w:cs="Arial"/>
          <w:sz w:val="20"/>
          <w:szCs w:val="20"/>
        </w:rPr>
      </w:pPr>
    </w:p>
    <w:p w14:paraId="0C09E93E" w14:textId="77777777" w:rsidR="005705E2" w:rsidRPr="005705E2" w:rsidRDefault="005705E2" w:rsidP="005705E2">
      <w:pPr>
        <w:spacing w:after="200" w:line="276" w:lineRule="auto"/>
        <w:ind w:left="720"/>
        <w:contextualSpacing/>
        <w:jc w:val="both"/>
        <w:rPr>
          <w:rFonts w:ascii="Arial" w:eastAsia="Calibri" w:hAnsi="Arial" w:cs="Arial"/>
          <w:sz w:val="20"/>
          <w:szCs w:val="20"/>
        </w:rPr>
      </w:pPr>
    </w:p>
    <w:p w14:paraId="73459848" w14:textId="77777777" w:rsidR="005705E2" w:rsidRPr="005705E2" w:rsidRDefault="005705E2" w:rsidP="005705E2">
      <w:pPr>
        <w:numPr>
          <w:ilvl w:val="0"/>
          <w:numId w:val="16"/>
        </w:numPr>
        <w:spacing w:after="0" w:line="240" w:lineRule="auto"/>
        <w:contextualSpacing/>
        <w:jc w:val="center"/>
        <w:rPr>
          <w:rFonts w:ascii="Arial" w:eastAsia="Times New Roman" w:hAnsi="Arial" w:cs="Arial"/>
          <w:b/>
          <w:sz w:val="20"/>
          <w:szCs w:val="20"/>
          <w:lang w:eastAsia="sl-SI"/>
        </w:rPr>
      </w:pPr>
      <w:r w:rsidRPr="005705E2">
        <w:rPr>
          <w:rFonts w:ascii="Arial" w:eastAsia="Times New Roman" w:hAnsi="Arial" w:cs="Arial"/>
          <w:b/>
          <w:sz w:val="20"/>
          <w:szCs w:val="20"/>
          <w:lang w:eastAsia="sl-SI"/>
        </w:rPr>
        <w:t>člen</w:t>
      </w:r>
    </w:p>
    <w:p w14:paraId="4FEFFB2A" w14:textId="77777777" w:rsidR="005705E2" w:rsidRPr="005705E2" w:rsidRDefault="005705E2" w:rsidP="005705E2">
      <w:pPr>
        <w:spacing w:after="0" w:line="240" w:lineRule="auto"/>
        <w:ind w:left="720"/>
        <w:contextualSpacing/>
        <w:jc w:val="center"/>
        <w:rPr>
          <w:rFonts w:ascii="Arial" w:eastAsia="Times New Roman" w:hAnsi="Arial" w:cs="Arial"/>
          <w:b/>
          <w:sz w:val="20"/>
          <w:szCs w:val="20"/>
          <w:lang w:eastAsia="sl-SI"/>
        </w:rPr>
      </w:pPr>
      <w:r w:rsidRPr="005705E2">
        <w:rPr>
          <w:rFonts w:ascii="Arial" w:eastAsia="Times New Roman" w:hAnsi="Arial" w:cs="Arial"/>
          <w:b/>
          <w:sz w:val="20"/>
          <w:szCs w:val="20"/>
          <w:lang w:eastAsia="sl-SI"/>
        </w:rPr>
        <w:t>(prenehanje veljavnosti)</w:t>
      </w:r>
    </w:p>
    <w:p w14:paraId="44836195" w14:textId="77777777" w:rsidR="005705E2" w:rsidRPr="005705E2" w:rsidRDefault="005705E2" w:rsidP="005705E2">
      <w:pPr>
        <w:spacing w:after="0" w:line="240" w:lineRule="auto"/>
        <w:contextualSpacing/>
        <w:rPr>
          <w:rFonts w:ascii="Arial" w:eastAsia="Times New Roman" w:hAnsi="Arial" w:cs="Arial"/>
          <w:b/>
          <w:sz w:val="20"/>
          <w:szCs w:val="20"/>
          <w:lang w:eastAsia="sl-SI"/>
        </w:rPr>
      </w:pPr>
    </w:p>
    <w:p w14:paraId="7F437D79" w14:textId="77777777" w:rsidR="005705E2" w:rsidRPr="005705E2" w:rsidRDefault="005705E2" w:rsidP="005705E2">
      <w:pPr>
        <w:spacing w:after="0" w:line="240" w:lineRule="auto"/>
        <w:contextualSpacing/>
        <w:jc w:val="both"/>
        <w:rPr>
          <w:rFonts w:ascii="Arial" w:eastAsia="Times New Roman" w:hAnsi="Arial" w:cs="Arial"/>
          <w:sz w:val="20"/>
          <w:szCs w:val="20"/>
          <w:lang w:eastAsia="sl-SI"/>
        </w:rPr>
      </w:pPr>
      <w:r w:rsidRPr="005705E2">
        <w:rPr>
          <w:rFonts w:ascii="Arial" w:eastAsia="Times New Roman" w:hAnsi="Arial" w:cs="Arial"/>
          <w:sz w:val="20"/>
          <w:szCs w:val="20"/>
          <w:lang w:eastAsia="sl-SI"/>
        </w:rPr>
        <w:t xml:space="preserve">Z dnem uveljavitve tega zakona preneha veljati Zakon o sistemu plač v javnem sektorju (Uradni list RS, št. </w:t>
      </w:r>
      <w:hyperlink r:id="rId68" w:tgtFrame="_blank" w:tooltip="Zakon o sistemu plač v javnem sektorju (ZSPJS)" w:history="1">
        <w:r w:rsidRPr="005705E2">
          <w:rPr>
            <w:rFonts w:ascii="Arial" w:eastAsia="Times New Roman" w:hAnsi="Arial" w:cs="Arial"/>
            <w:sz w:val="20"/>
            <w:szCs w:val="20"/>
            <w:lang w:eastAsia="sl-SI"/>
          </w:rPr>
          <w:t>56/02</w:t>
        </w:r>
      </w:hyperlink>
      <w:r w:rsidRPr="005705E2">
        <w:rPr>
          <w:rFonts w:ascii="Arial" w:eastAsia="Times New Roman" w:hAnsi="Arial" w:cs="Arial"/>
          <w:sz w:val="20"/>
          <w:szCs w:val="20"/>
          <w:lang w:eastAsia="sl-SI"/>
        </w:rPr>
        <w:t xml:space="preserve">, </w:t>
      </w:r>
      <w:hyperlink r:id="rId69" w:tgtFrame="_blank" w:tooltip="Zakon o dopolnitvi zakona o sistemu plač v javnem sektorju" w:history="1">
        <w:r w:rsidRPr="005705E2">
          <w:rPr>
            <w:rFonts w:ascii="Arial" w:eastAsia="Times New Roman" w:hAnsi="Arial" w:cs="Arial"/>
            <w:sz w:val="20"/>
            <w:szCs w:val="20"/>
            <w:lang w:eastAsia="sl-SI"/>
          </w:rPr>
          <w:t>72/03</w:t>
        </w:r>
      </w:hyperlink>
      <w:r w:rsidRPr="005705E2">
        <w:rPr>
          <w:rFonts w:ascii="Arial" w:eastAsia="Times New Roman" w:hAnsi="Arial" w:cs="Arial"/>
          <w:sz w:val="20"/>
          <w:szCs w:val="20"/>
          <w:lang w:eastAsia="sl-SI"/>
        </w:rPr>
        <w:t xml:space="preserve">, </w:t>
      </w:r>
      <w:hyperlink r:id="rId70" w:tgtFrame="_blank" w:tooltip="Zakon o sistemu plač v javnem sektorju (uradno prečiščeno besedilo)" w:history="1">
        <w:r w:rsidRPr="005705E2">
          <w:rPr>
            <w:rFonts w:ascii="Arial" w:eastAsia="Times New Roman" w:hAnsi="Arial" w:cs="Arial"/>
            <w:sz w:val="20"/>
            <w:szCs w:val="20"/>
            <w:lang w:eastAsia="sl-SI"/>
          </w:rPr>
          <w:t>115/03</w:t>
        </w:r>
      </w:hyperlink>
      <w:r w:rsidRPr="005705E2">
        <w:rPr>
          <w:rFonts w:ascii="Arial" w:eastAsia="Times New Roman" w:hAnsi="Arial" w:cs="Arial"/>
          <w:sz w:val="20"/>
          <w:szCs w:val="20"/>
          <w:lang w:eastAsia="sl-SI"/>
        </w:rPr>
        <w:t xml:space="preserve"> – UPB1, </w:t>
      </w:r>
      <w:hyperlink r:id="rId71" w:tgtFrame="_blank" w:tooltip="Zakon o spremembah in dopolnitvah zakona o sistemu plač v javnem sektorju" w:history="1">
        <w:r w:rsidRPr="005705E2">
          <w:rPr>
            <w:rFonts w:ascii="Arial" w:eastAsia="Times New Roman" w:hAnsi="Arial" w:cs="Arial"/>
            <w:sz w:val="20"/>
            <w:szCs w:val="20"/>
            <w:lang w:eastAsia="sl-SI"/>
          </w:rPr>
          <w:t>126/03</w:t>
        </w:r>
      </w:hyperlink>
      <w:r w:rsidRPr="005705E2">
        <w:rPr>
          <w:rFonts w:ascii="Arial" w:eastAsia="Times New Roman" w:hAnsi="Arial" w:cs="Arial"/>
          <w:sz w:val="20"/>
          <w:szCs w:val="20"/>
          <w:lang w:eastAsia="sl-SI"/>
        </w:rPr>
        <w:t xml:space="preserve">, </w:t>
      </w:r>
      <w:hyperlink r:id="rId72" w:tgtFrame="_blank" w:tooltip="Zakon o sistemu plač v javnem sektorju (uradno prečiščeno besedilo)" w:history="1">
        <w:r w:rsidRPr="005705E2">
          <w:rPr>
            <w:rFonts w:ascii="Arial" w:eastAsia="Times New Roman" w:hAnsi="Arial" w:cs="Arial"/>
            <w:sz w:val="20"/>
            <w:szCs w:val="20"/>
            <w:lang w:eastAsia="sl-SI"/>
          </w:rPr>
          <w:t>20/04</w:t>
        </w:r>
      </w:hyperlink>
      <w:r w:rsidRPr="005705E2">
        <w:rPr>
          <w:rFonts w:ascii="Arial" w:eastAsia="Times New Roman" w:hAnsi="Arial" w:cs="Arial"/>
          <w:sz w:val="20"/>
          <w:szCs w:val="20"/>
          <w:lang w:eastAsia="sl-SI"/>
        </w:rPr>
        <w:t xml:space="preserve"> – UPB2, </w:t>
      </w:r>
      <w:hyperlink r:id="rId73" w:tgtFrame="_blank" w:tooltip="Zakon o spremembah in dopolnitvah zakona o sistemu plač v javnem sektorju" w:history="1">
        <w:r w:rsidRPr="005705E2">
          <w:rPr>
            <w:rFonts w:ascii="Arial" w:eastAsia="Times New Roman" w:hAnsi="Arial" w:cs="Arial"/>
            <w:sz w:val="20"/>
            <w:szCs w:val="20"/>
            <w:lang w:eastAsia="sl-SI"/>
          </w:rPr>
          <w:t>70/04</w:t>
        </w:r>
      </w:hyperlink>
      <w:r w:rsidRPr="005705E2">
        <w:rPr>
          <w:rFonts w:ascii="Arial" w:eastAsia="Times New Roman" w:hAnsi="Arial" w:cs="Arial"/>
          <w:sz w:val="20"/>
          <w:szCs w:val="20"/>
          <w:lang w:eastAsia="sl-SI"/>
        </w:rPr>
        <w:t xml:space="preserve">, </w:t>
      </w:r>
      <w:hyperlink r:id="rId74" w:tgtFrame="_blank" w:tooltip="Zakon o sistemu plač v javnem sektorju (uradno prečiščeno besedilo)" w:history="1">
        <w:r w:rsidRPr="005705E2">
          <w:rPr>
            <w:rFonts w:ascii="Arial" w:eastAsia="Times New Roman" w:hAnsi="Arial" w:cs="Arial"/>
            <w:sz w:val="20"/>
            <w:szCs w:val="20"/>
            <w:lang w:eastAsia="sl-SI"/>
          </w:rPr>
          <w:t>24/05</w:t>
        </w:r>
      </w:hyperlink>
      <w:r w:rsidRPr="005705E2">
        <w:rPr>
          <w:rFonts w:ascii="Arial" w:eastAsia="Times New Roman" w:hAnsi="Arial" w:cs="Arial"/>
          <w:sz w:val="20"/>
          <w:szCs w:val="20"/>
          <w:lang w:eastAsia="sl-SI"/>
        </w:rPr>
        <w:t xml:space="preserve"> – UPB3, </w:t>
      </w:r>
      <w:hyperlink r:id="rId75" w:tgtFrame="_blank" w:tooltip="Zakon o spremembah in dopolnitvah Zakona o sistemu plač v javnem sektorju" w:history="1">
        <w:r w:rsidRPr="005705E2">
          <w:rPr>
            <w:rFonts w:ascii="Arial" w:eastAsia="Times New Roman" w:hAnsi="Arial" w:cs="Arial"/>
            <w:sz w:val="20"/>
            <w:szCs w:val="20"/>
            <w:lang w:eastAsia="sl-SI"/>
          </w:rPr>
          <w:t>53/05</w:t>
        </w:r>
      </w:hyperlink>
      <w:r w:rsidRPr="005705E2">
        <w:rPr>
          <w:rFonts w:ascii="Arial" w:eastAsia="Times New Roman" w:hAnsi="Arial" w:cs="Arial"/>
          <w:sz w:val="20"/>
          <w:szCs w:val="20"/>
          <w:lang w:eastAsia="sl-SI"/>
        </w:rPr>
        <w:t xml:space="preserve">, </w:t>
      </w:r>
      <w:hyperlink r:id="rId76" w:tgtFrame="_blank" w:tooltip="Zakon o sistemu plač v javnem sektorju (uradno prečiščeno besedilo)" w:history="1">
        <w:r w:rsidRPr="005705E2">
          <w:rPr>
            <w:rFonts w:ascii="Arial" w:eastAsia="Times New Roman" w:hAnsi="Arial" w:cs="Arial"/>
            <w:sz w:val="20"/>
            <w:szCs w:val="20"/>
            <w:lang w:eastAsia="sl-SI"/>
          </w:rPr>
          <w:t>70/05</w:t>
        </w:r>
      </w:hyperlink>
      <w:r w:rsidRPr="005705E2">
        <w:rPr>
          <w:rFonts w:ascii="Arial" w:eastAsia="Times New Roman" w:hAnsi="Arial" w:cs="Arial"/>
          <w:sz w:val="20"/>
          <w:szCs w:val="20"/>
          <w:lang w:eastAsia="sl-SI"/>
        </w:rPr>
        <w:t xml:space="preserve"> – UPB4, </w:t>
      </w:r>
      <w:hyperlink r:id="rId77" w:tgtFrame="_blank" w:tooltip="Zakon o spremembah in dopolnitvah Zakona o sistemu plač v javnem sektorju" w:history="1">
        <w:r w:rsidRPr="005705E2">
          <w:rPr>
            <w:rFonts w:ascii="Arial" w:eastAsia="Times New Roman" w:hAnsi="Arial" w:cs="Arial"/>
            <w:sz w:val="20"/>
            <w:szCs w:val="20"/>
            <w:lang w:eastAsia="sl-SI"/>
          </w:rPr>
          <w:t>14/06</w:t>
        </w:r>
      </w:hyperlink>
      <w:r w:rsidRPr="005705E2">
        <w:rPr>
          <w:rFonts w:ascii="Arial" w:eastAsia="Times New Roman" w:hAnsi="Arial" w:cs="Arial"/>
          <w:sz w:val="20"/>
          <w:szCs w:val="20"/>
          <w:lang w:eastAsia="sl-SI"/>
        </w:rPr>
        <w:t xml:space="preserve">, </w:t>
      </w:r>
      <w:hyperlink r:id="rId78" w:tgtFrame="_blank" w:tooltip="Zakon o sistemu plač v javnem sektorju (uradno prečiščeno besedilo)" w:history="1">
        <w:r w:rsidRPr="005705E2">
          <w:rPr>
            <w:rFonts w:ascii="Arial" w:eastAsia="Times New Roman" w:hAnsi="Arial" w:cs="Arial"/>
            <w:sz w:val="20"/>
            <w:szCs w:val="20"/>
            <w:lang w:eastAsia="sl-SI"/>
          </w:rPr>
          <w:t>32/06</w:t>
        </w:r>
      </w:hyperlink>
      <w:r w:rsidRPr="005705E2">
        <w:rPr>
          <w:rFonts w:ascii="Arial" w:eastAsia="Times New Roman" w:hAnsi="Arial" w:cs="Arial"/>
          <w:sz w:val="20"/>
          <w:szCs w:val="20"/>
          <w:lang w:eastAsia="sl-SI"/>
        </w:rPr>
        <w:t xml:space="preserve"> – UPB5, </w:t>
      </w:r>
      <w:hyperlink r:id="rId79" w:tgtFrame="_blank" w:tooltip="Zakon o spremembah in dopolnitvah Zakona o sistemu plač v javnem sektorju" w:history="1">
        <w:r w:rsidRPr="005705E2">
          <w:rPr>
            <w:rFonts w:ascii="Arial" w:eastAsia="Times New Roman" w:hAnsi="Arial" w:cs="Arial"/>
            <w:sz w:val="20"/>
            <w:szCs w:val="20"/>
            <w:lang w:eastAsia="sl-SI"/>
          </w:rPr>
          <w:t>68/06</w:t>
        </w:r>
      </w:hyperlink>
      <w:r w:rsidRPr="005705E2">
        <w:rPr>
          <w:rFonts w:ascii="Arial" w:eastAsia="Times New Roman" w:hAnsi="Arial" w:cs="Arial"/>
          <w:sz w:val="20"/>
          <w:szCs w:val="20"/>
          <w:lang w:eastAsia="sl-SI"/>
        </w:rPr>
        <w:t xml:space="preserve">, </w:t>
      </w:r>
      <w:hyperlink r:id="rId80" w:tgtFrame="_blank" w:tooltip="Zakon o sistemu plač v javnem sektorju (uradno prečiščeno besedilo)" w:history="1">
        <w:r w:rsidRPr="005705E2">
          <w:rPr>
            <w:rFonts w:ascii="Arial" w:eastAsia="Times New Roman" w:hAnsi="Arial" w:cs="Arial"/>
            <w:sz w:val="20"/>
            <w:szCs w:val="20"/>
            <w:lang w:eastAsia="sl-SI"/>
          </w:rPr>
          <w:t>110/06</w:t>
        </w:r>
      </w:hyperlink>
      <w:r w:rsidRPr="005705E2">
        <w:rPr>
          <w:rFonts w:ascii="Arial" w:eastAsia="Times New Roman" w:hAnsi="Arial" w:cs="Arial"/>
          <w:sz w:val="20"/>
          <w:szCs w:val="20"/>
          <w:lang w:eastAsia="sl-SI"/>
        </w:rPr>
        <w:t xml:space="preserve"> – UPB6, </w:t>
      </w:r>
      <w:hyperlink r:id="rId81" w:tgtFrame="_blank" w:tooltip="Odločba o delni ugotovitvi neustavnosti Zakona o sodniški službi, Zakona o državnem tožilstvu, Zakona o državnem pravobranilstvu, Zakona o sistemu plač v javnem sektorju in Odloka o plačah funkcionarjev" w:history="1">
        <w:r w:rsidRPr="005705E2">
          <w:rPr>
            <w:rFonts w:ascii="Arial" w:eastAsia="Times New Roman" w:hAnsi="Arial" w:cs="Arial"/>
            <w:sz w:val="20"/>
            <w:szCs w:val="20"/>
            <w:lang w:eastAsia="sl-SI"/>
          </w:rPr>
          <w:t>1/07</w:t>
        </w:r>
      </w:hyperlink>
      <w:r w:rsidRPr="005705E2">
        <w:rPr>
          <w:rFonts w:ascii="Arial" w:eastAsia="Times New Roman" w:hAnsi="Arial" w:cs="Arial"/>
          <w:sz w:val="20"/>
          <w:szCs w:val="20"/>
          <w:lang w:eastAsia="sl-SI"/>
        </w:rPr>
        <w:t xml:space="preserve"> – </w:t>
      </w:r>
      <w:proofErr w:type="spellStart"/>
      <w:r w:rsidRPr="005705E2">
        <w:rPr>
          <w:rFonts w:ascii="Arial" w:eastAsia="Times New Roman" w:hAnsi="Arial" w:cs="Arial"/>
          <w:sz w:val="20"/>
          <w:szCs w:val="20"/>
          <w:lang w:eastAsia="sl-SI"/>
        </w:rPr>
        <w:t>odl</w:t>
      </w:r>
      <w:proofErr w:type="spellEnd"/>
      <w:r w:rsidRPr="005705E2">
        <w:rPr>
          <w:rFonts w:ascii="Arial" w:eastAsia="Times New Roman" w:hAnsi="Arial" w:cs="Arial"/>
          <w:sz w:val="20"/>
          <w:szCs w:val="20"/>
          <w:lang w:eastAsia="sl-SI"/>
        </w:rPr>
        <w:t xml:space="preserve">. US, </w:t>
      </w:r>
      <w:hyperlink r:id="rId82" w:tgtFrame="_blank" w:tooltip="Zakon o spremembah in dopolnitvah Zakona o sistemu plač v javnem sektorju" w:history="1">
        <w:r w:rsidRPr="005705E2">
          <w:rPr>
            <w:rFonts w:ascii="Arial" w:eastAsia="Times New Roman" w:hAnsi="Arial" w:cs="Arial"/>
            <w:sz w:val="20"/>
            <w:szCs w:val="20"/>
            <w:lang w:eastAsia="sl-SI"/>
          </w:rPr>
          <w:t>57/07</w:t>
        </w:r>
      </w:hyperlink>
      <w:r w:rsidRPr="005705E2">
        <w:rPr>
          <w:rFonts w:ascii="Arial" w:eastAsia="Times New Roman" w:hAnsi="Arial" w:cs="Arial"/>
          <w:sz w:val="20"/>
          <w:szCs w:val="20"/>
          <w:lang w:eastAsia="sl-SI"/>
        </w:rPr>
        <w:t xml:space="preserve">, </w:t>
      </w:r>
      <w:hyperlink r:id="rId83" w:tgtFrame="_blank" w:tooltip="Zakon o sistemu plač v javnem sektorju (uradno prečiščeno besedilo)" w:history="1">
        <w:r w:rsidRPr="005705E2">
          <w:rPr>
            <w:rFonts w:ascii="Arial" w:eastAsia="Times New Roman" w:hAnsi="Arial" w:cs="Arial"/>
            <w:sz w:val="20"/>
            <w:szCs w:val="20"/>
            <w:lang w:eastAsia="sl-SI"/>
          </w:rPr>
          <w:t>95/07</w:t>
        </w:r>
      </w:hyperlink>
      <w:r w:rsidRPr="005705E2">
        <w:rPr>
          <w:rFonts w:ascii="Arial" w:eastAsia="Times New Roman" w:hAnsi="Arial" w:cs="Arial"/>
          <w:sz w:val="20"/>
          <w:szCs w:val="20"/>
          <w:lang w:eastAsia="sl-SI"/>
        </w:rPr>
        <w:t xml:space="preserve"> – UPB7, </w:t>
      </w:r>
      <w:hyperlink r:id="rId84" w:tgtFrame="_blank" w:tooltip="Zakon o spremembah in dopolnitvah Zakona o sistemu plač v javnem sektorju" w:history="1">
        <w:r w:rsidRPr="005705E2">
          <w:rPr>
            <w:rFonts w:ascii="Arial" w:eastAsia="Times New Roman" w:hAnsi="Arial" w:cs="Arial"/>
            <w:sz w:val="20"/>
            <w:szCs w:val="20"/>
            <w:lang w:eastAsia="sl-SI"/>
          </w:rPr>
          <w:t>17/08</w:t>
        </w:r>
      </w:hyperlink>
      <w:r w:rsidRPr="005705E2">
        <w:rPr>
          <w:rFonts w:ascii="Arial" w:eastAsia="Times New Roman" w:hAnsi="Arial" w:cs="Arial"/>
          <w:sz w:val="20"/>
          <w:szCs w:val="20"/>
          <w:lang w:eastAsia="sl-SI"/>
        </w:rPr>
        <w:t xml:space="preserve">, </w:t>
      </w:r>
      <w:hyperlink r:id="rId85" w:tgtFrame="_blank" w:tooltip="Zakon o spremembah in dopolnitvah Zakona o sistemu plač v javnem sektorju" w:history="1">
        <w:r w:rsidRPr="005705E2">
          <w:rPr>
            <w:rFonts w:ascii="Arial" w:eastAsia="Times New Roman" w:hAnsi="Arial" w:cs="Arial"/>
            <w:sz w:val="20"/>
            <w:szCs w:val="20"/>
            <w:lang w:eastAsia="sl-SI"/>
          </w:rPr>
          <w:t>58/08</w:t>
        </w:r>
      </w:hyperlink>
      <w:r w:rsidRPr="005705E2">
        <w:rPr>
          <w:rFonts w:ascii="Arial" w:eastAsia="Times New Roman" w:hAnsi="Arial" w:cs="Arial"/>
          <w:sz w:val="20"/>
          <w:szCs w:val="20"/>
          <w:lang w:eastAsia="sl-SI"/>
        </w:rPr>
        <w:t xml:space="preserve">, </w:t>
      </w:r>
      <w:hyperlink r:id="rId86" w:tgtFrame="_blank" w:tooltip="Zakon o spremembah in dopolnitvah Zakona o trgu finančnih instrumentov" w:history="1">
        <w:r w:rsidRPr="005705E2">
          <w:rPr>
            <w:rFonts w:ascii="Arial" w:eastAsia="Times New Roman" w:hAnsi="Arial" w:cs="Arial"/>
            <w:sz w:val="20"/>
            <w:szCs w:val="20"/>
            <w:lang w:eastAsia="sl-SI"/>
          </w:rPr>
          <w:t>69/08</w:t>
        </w:r>
      </w:hyperlink>
      <w:r w:rsidRPr="005705E2">
        <w:rPr>
          <w:rFonts w:ascii="Arial" w:eastAsia="Times New Roman" w:hAnsi="Arial" w:cs="Arial"/>
          <w:sz w:val="20"/>
          <w:szCs w:val="20"/>
          <w:lang w:eastAsia="sl-SI"/>
        </w:rPr>
        <w:t xml:space="preserve"> – ZTFI-A, </w:t>
      </w:r>
      <w:hyperlink r:id="rId87" w:tgtFrame="_blank" w:tooltip="Zakon o spremembah in dopolnitvah Zakona o zavarovalništvu" w:history="1">
        <w:r w:rsidRPr="005705E2">
          <w:rPr>
            <w:rFonts w:ascii="Arial" w:eastAsia="Times New Roman" w:hAnsi="Arial" w:cs="Arial"/>
            <w:sz w:val="20"/>
            <w:szCs w:val="20"/>
            <w:lang w:eastAsia="sl-SI"/>
          </w:rPr>
          <w:t>69/08</w:t>
        </w:r>
      </w:hyperlink>
      <w:r w:rsidRPr="005705E2">
        <w:rPr>
          <w:rFonts w:ascii="Arial" w:eastAsia="Times New Roman" w:hAnsi="Arial" w:cs="Arial"/>
          <w:sz w:val="20"/>
          <w:szCs w:val="20"/>
          <w:lang w:eastAsia="sl-SI"/>
        </w:rPr>
        <w:t xml:space="preserve"> – ZZavar-E, </w:t>
      </w:r>
      <w:hyperlink r:id="rId88" w:tgtFrame="_blank" w:tooltip="Zakon o spremembah in dopolnitvah Zakona o sistemu plač v javnem sektorju" w:history="1">
        <w:r w:rsidRPr="005705E2">
          <w:rPr>
            <w:rFonts w:ascii="Arial" w:eastAsia="Times New Roman" w:hAnsi="Arial" w:cs="Arial"/>
            <w:sz w:val="20"/>
            <w:szCs w:val="20"/>
            <w:lang w:eastAsia="sl-SI"/>
          </w:rPr>
          <w:t>80/08</w:t>
        </w:r>
      </w:hyperlink>
      <w:r w:rsidRPr="005705E2">
        <w:rPr>
          <w:rFonts w:ascii="Arial" w:eastAsia="Times New Roman" w:hAnsi="Arial" w:cs="Arial"/>
          <w:sz w:val="20"/>
          <w:szCs w:val="20"/>
          <w:lang w:eastAsia="sl-SI"/>
        </w:rPr>
        <w:t xml:space="preserve">, </w:t>
      </w:r>
      <w:hyperlink r:id="rId89" w:tgtFrame="_blank" w:tooltip="Zakon o spremembi Zakona o sistemu plač v javnem sektorju" w:history="1">
        <w:r w:rsidRPr="005705E2">
          <w:rPr>
            <w:rFonts w:ascii="Arial" w:eastAsia="Times New Roman" w:hAnsi="Arial" w:cs="Arial"/>
            <w:sz w:val="20"/>
            <w:szCs w:val="20"/>
            <w:lang w:eastAsia="sl-SI"/>
          </w:rPr>
          <w:t>48/09</w:t>
        </w:r>
      </w:hyperlink>
      <w:r w:rsidRPr="005705E2">
        <w:rPr>
          <w:rFonts w:ascii="Arial" w:eastAsia="Times New Roman" w:hAnsi="Arial" w:cs="Arial"/>
          <w:sz w:val="20"/>
          <w:szCs w:val="20"/>
          <w:lang w:eastAsia="sl-SI"/>
        </w:rPr>
        <w:t xml:space="preserve">, </w:t>
      </w:r>
      <w:hyperlink r:id="rId90" w:tgtFrame="_blank" w:tooltip="Zakon o spremembah in dopolnitvah Zakona o sistemu plač v javnem sektorju" w:history="1">
        <w:r w:rsidRPr="005705E2">
          <w:rPr>
            <w:rFonts w:ascii="Arial" w:eastAsia="Times New Roman" w:hAnsi="Arial" w:cs="Arial"/>
            <w:sz w:val="20"/>
            <w:szCs w:val="20"/>
            <w:lang w:eastAsia="sl-SI"/>
          </w:rPr>
          <w:t>91/09</w:t>
        </w:r>
      </w:hyperlink>
      <w:r w:rsidRPr="005705E2">
        <w:rPr>
          <w:rFonts w:ascii="Arial" w:eastAsia="Times New Roman" w:hAnsi="Arial" w:cs="Arial"/>
          <w:sz w:val="20"/>
          <w:szCs w:val="20"/>
          <w:lang w:eastAsia="sl-SI"/>
        </w:rPr>
        <w:t xml:space="preserve">, </w:t>
      </w:r>
      <w:hyperlink r:id="rId91" w:tgtFrame="_blank" w:tooltip="Zakon o sistemu plač v javnem sektorju (uradno prečiščeno besedilo)" w:history="1">
        <w:r w:rsidRPr="005705E2">
          <w:rPr>
            <w:rFonts w:ascii="Arial" w:eastAsia="Times New Roman" w:hAnsi="Arial" w:cs="Arial"/>
            <w:sz w:val="20"/>
            <w:szCs w:val="20"/>
            <w:lang w:eastAsia="sl-SI"/>
          </w:rPr>
          <w:t>108/09</w:t>
        </w:r>
      </w:hyperlink>
      <w:r w:rsidRPr="005705E2">
        <w:rPr>
          <w:rFonts w:ascii="Arial" w:eastAsia="Times New Roman" w:hAnsi="Arial" w:cs="Arial"/>
          <w:sz w:val="20"/>
          <w:szCs w:val="20"/>
          <w:lang w:eastAsia="sl-SI"/>
        </w:rPr>
        <w:t xml:space="preserve"> – UPB8, </w:t>
      </w:r>
      <w:hyperlink r:id="rId92" w:tgtFrame="_blank" w:tooltip="Zakon o spremembah Zakona o sistemu plač v javnem sektorju" w:history="1">
        <w:r w:rsidRPr="005705E2">
          <w:rPr>
            <w:rFonts w:ascii="Arial" w:eastAsia="Times New Roman" w:hAnsi="Arial" w:cs="Arial"/>
            <w:sz w:val="20"/>
            <w:szCs w:val="20"/>
            <w:lang w:eastAsia="sl-SI"/>
          </w:rPr>
          <w:t>13/10</w:t>
        </w:r>
      </w:hyperlink>
      <w:r w:rsidRPr="005705E2">
        <w:rPr>
          <w:rFonts w:ascii="Arial" w:eastAsia="Times New Roman" w:hAnsi="Arial" w:cs="Arial"/>
          <w:sz w:val="20"/>
          <w:szCs w:val="20"/>
          <w:lang w:eastAsia="sl-SI"/>
        </w:rPr>
        <w:t xml:space="preserve">, </w:t>
      </w:r>
      <w:hyperlink r:id="rId93" w:tgtFrame="_blank" w:tooltip="Zakon o spremembah in dopolnitvah Zakona o sistemu plač v javnem sektorju" w:history="1">
        <w:r w:rsidRPr="005705E2">
          <w:rPr>
            <w:rFonts w:ascii="Arial" w:eastAsia="Times New Roman" w:hAnsi="Arial" w:cs="Arial"/>
            <w:sz w:val="20"/>
            <w:szCs w:val="20"/>
            <w:lang w:eastAsia="sl-SI"/>
          </w:rPr>
          <w:t>59/10</w:t>
        </w:r>
      </w:hyperlink>
      <w:r w:rsidRPr="005705E2">
        <w:rPr>
          <w:rFonts w:ascii="Arial" w:eastAsia="Times New Roman" w:hAnsi="Arial" w:cs="Arial"/>
          <w:sz w:val="20"/>
          <w:szCs w:val="20"/>
          <w:lang w:eastAsia="sl-SI"/>
        </w:rPr>
        <w:t xml:space="preserve">, </w:t>
      </w:r>
      <w:hyperlink r:id="rId94" w:tgtFrame="_blank" w:tooltip="Zakon o spremembi Zakona o sistemu plač v javnem sektorju" w:history="1">
        <w:r w:rsidRPr="005705E2">
          <w:rPr>
            <w:rFonts w:ascii="Arial" w:eastAsia="Times New Roman" w:hAnsi="Arial" w:cs="Arial"/>
            <w:sz w:val="20"/>
            <w:szCs w:val="20"/>
            <w:lang w:eastAsia="sl-SI"/>
          </w:rPr>
          <w:t>85/10</w:t>
        </w:r>
      </w:hyperlink>
      <w:r w:rsidRPr="005705E2">
        <w:rPr>
          <w:rFonts w:ascii="Arial" w:eastAsia="Times New Roman" w:hAnsi="Arial" w:cs="Arial"/>
          <w:sz w:val="20"/>
          <w:szCs w:val="20"/>
          <w:lang w:eastAsia="sl-SI"/>
        </w:rPr>
        <w:t xml:space="preserve">, </w:t>
      </w:r>
      <w:hyperlink r:id="rId95" w:tgtFrame="_blank" w:tooltip="Zakon o spremembi Zakona o sistemu plač v javnem sektorju" w:history="1">
        <w:r w:rsidRPr="005705E2">
          <w:rPr>
            <w:rFonts w:ascii="Arial" w:eastAsia="Times New Roman" w:hAnsi="Arial" w:cs="Arial"/>
            <w:sz w:val="20"/>
            <w:szCs w:val="20"/>
            <w:lang w:eastAsia="sl-SI"/>
          </w:rPr>
          <w:t>107/10</w:t>
        </w:r>
      </w:hyperlink>
      <w:r w:rsidRPr="005705E2">
        <w:rPr>
          <w:rFonts w:ascii="Arial" w:eastAsia="Times New Roman" w:hAnsi="Arial" w:cs="Arial"/>
          <w:sz w:val="20"/>
          <w:szCs w:val="20"/>
          <w:lang w:eastAsia="sl-SI"/>
        </w:rPr>
        <w:t xml:space="preserve">, </w:t>
      </w:r>
      <w:hyperlink r:id="rId96" w:tgtFrame="_blank" w:tooltip="Avtentična razlaga 49.a člena Zakona o sistemu plač v javnem sektorju" w:history="1">
        <w:r w:rsidRPr="005705E2">
          <w:rPr>
            <w:rFonts w:ascii="Arial" w:eastAsia="Times New Roman" w:hAnsi="Arial" w:cs="Arial"/>
            <w:sz w:val="20"/>
            <w:szCs w:val="20"/>
            <w:lang w:eastAsia="sl-SI"/>
          </w:rPr>
          <w:t>35/11</w:t>
        </w:r>
      </w:hyperlink>
      <w:r w:rsidRPr="005705E2">
        <w:rPr>
          <w:rFonts w:ascii="Arial" w:eastAsia="Times New Roman" w:hAnsi="Arial" w:cs="Arial"/>
          <w:sz w:val="20"/>
          <w:szCs w:val="20"/>
          <w:lang w:eastAsia="sl-SI"/>
        </w:rPr>
        <w:t xml:space="preserve"> – ORZSPJS49a, </w:t>
      </w:r>
      <w:hyperlink r:id="rId97" w:tgtFrame="_blank" w:tooltip="Odločba o ugotovitvi, da so prvi do deseti odstavek 42. člena Zakona o sistemu plač v javnem sektorju in 2. člen Zakona o spremembi Zakona o sistemu plač v javnem sektorju, kolikor se nanaša na navedene določbe, v neskladju z Ustavo" w:history="1">
        <w:r w:rsidRPr="005705E2">
          <w:rPr>
            <w:rFonts w:ascii="Arial" w:eastAsia="Times New Roman" w:hAnsi="Arial" w:cs="Arial"/>
            <w:sz w:val="20"/>
            <w:szCs w:val="20"/>
            <w:lang w:eastAsia="sl-SI"/>
          </w:rPr>
          <w:t>27/12</w:t>
        </w:r>
      </w:hyperlink>
      <w:r w:rsidRPr="005705E2">
        <w:rPr>
          <w:rFonts w:ascii="Arial" w:eastAsia="Times New Roman" w:hAnsi="Arial" w:cs="Arial"/>
          <w:sz w:val="20"/>
          <w:szCs w:val="20"/>
          <w:lang w:eastAsia="sl-SI"/>
        </w:rPr>
        <w:t xml:space="preserve"> – </w:t>
      </w:r>
      <w:proofErr w:type="spellStart"/>
      <w:r w:rsidRPr="005705E2">
        <w:rPr>
          <w:rFonts w:ascii="Arial" w:eastAsia="Times New Roman" w:hAnsi="Arial" w:cs="Arial"/>
          <w:sz w:val="20"/>
          <w:szCs w:val="20"/>
          <w:lang w:eastAsia="sl-SI"/>
        </w:rPr>
        <w:t>odl</w:t>
      </w:r>
      <w:proofErr w:type="spellEnd"/>
      <w:r w:rsidRPr="005705E2">
        <w:rPr>
          <w:rFonts w:ascii="Arial" w:eastAsia="Times New Roman" w:hAnsi="Arial" w:cs="Arial"/>
          <w:sz w:val="20"/>
          <w:szCs w:val="20"/>
          <w:lang w:eastAsia="sl-SI"/>
        </w:rPr>
        <w:t xml:space="preserve">. US, </w:t>
      </w:r>
      <w:hyperlink r:id="rId98" w:tgtFrame="_blank" w:tooltip="Zakon za uravnoteženje javnih financ" w:history="1">
        <w:r w:rsidRPr="005705E2">
          <w:rPr>
            <w:rFonts w:ascii="Arial" w:eastAsia="Times New Roman" w:hAnsi="Arial" w:cs="Arial"/>
            <w:sz w:val="20"/>
            <w:szCs w:val="20"/>
            <w:lang w:eastAsia="sl-SI"/>
          </w:rPr>
          <w:t>40/12</w:t>
        </w:r>
      </w:hyperlink>
      <w:r w:rsidRPr="005705E2">
        <w:rPr>
          <w:rFonts w:ascii="Arial" w:eastAsia="Times New Roman" w:hAnsi="Arial" w:cs="Arial"/>
          <w:sz w:val="20"/>
          <w:szCs w:val="20"/>
          <w:lang w:eastAsia="sl-SI"/>
        </w:rPr>
        <w:t xml:space="preserve"> – ZUJF, </w:t>
      </w:r>
      <w:hyperlink r:id="rId99" w:tgtFrame="_blank" w:tooltip="Zakon o spremembi in dopolnitvah Zakona o sistemu plač v javnem sektorju" w:history="1">
        <w:r w:rsidRPr="005705E2">
          <w:rPr>
            <w:rFonts w:ascii="Arial" w:eastAsia="Times New Roman" w:hAnsi="Arial" w:cs="Arial"/>
            <w:sz w:val="20"/>
            <w:szCs w:val="20"/>
            <w:lang w:eastAsia="sl-SI"/>
          </w:rPr>
          <w:t>46/13</w:t>
        </w:r>
      </w:hyperlink>
      <w:r w:rsidRPr="005705E2">
        <w:rPr>
          <w:rFonts w:ascii="Arial" w:eastAsia="Times New Roman" w:hAnsi="Arial" w:cs="Arial"/>
          <w:sz w:val="20"/>
          <w:szCs w:val="20"/>
          <w:lang w:eastAsia="sl-SI"/>
        </w:rPr>
        <w:t xml:space="preserve">, </w:t>
      </w:r>
      <w:hyperlink r:id="rId100" w:tgtFrame="_blank" w:tooltip="Zakon o finančni upravi" w:history="1">
        <w:r w:rsidRPr="005705E2">
          <w:rPr>
            <w:rFonts w:ascii="Arial" w:eastAsia="Times New Roman" w:hAnsi="Arial" w:cs="Arial"/>
            <w:sz w:val="20"/>
            <w:szCs w:val="20"/>
            <w:lang w:eastAsia="sl-SI"/>
          </w:rPr>
          <w:t>25/14</w:t>
        </w:r>
      </w:hyperlink>
      <w:r w:rsidRPr="005705E2">
        <w:rPr>
          <w:rFonts w:ascii="Arial" w:eastAsia="Times New Roman" w:hAnsi="Arial" w:cs="Arial"/>
          <w:sz w:val="20"/>
          <w:szCs w:val="20"/>
          <w:lang w:eastAsia="sl-SI"/>
        </w:rPr>
        <w:t xml:space="preserve"> – ZFU, </w:t>
      </w:r>
      <w:hyperlink r:id="rId101" w:tgtFrame="_blank" w:tooltip="Zakon o spremembah Zakona o sistemu plač v javnem sektorju" w:history="1">
        <w:r w:rsidRPr="005705E2">
          <w:rPr>
            <w:rFonts w:ascii="Arial" w:eastAsia="Times New Roman" w:hAnsi="Arial" w:cs="Arial"/>
            <w:sz w:val="20"/>
            <w:szCs w:val="20"/>
            <w:lang w:eastAsia="sl-SI"/>
          </w:rPr>
          <w:t>50/14</w:t>
        </w:r>
      </w:hyperlink>
      <w:r w:rsidRPr="005705E2">
        <w:rPr>
          <w:rFonts w:ascii="Arial" w:eastAsia="Times New Roman" w:hAnsi="Arial" w:cs="Arial"/>
          <w:sz w:val="20"/>
          <w:szCs w:val="20"/>
          <w:lang w:eastAsia="sl-SI"/>
        </w:rPr>
        <w:t xml:space="preserve">, </w:t>
      </w:r>
      <w:hyperlink r:id="rId102" w:tgtFrame="_blank" w:tooltip="Zakon o ukrepih na področju plač in drugih stroškov dela v javnem sektorju za leto 2015" w:history="1">
        <w:r w:rsidRPr="005705E2">
          <w:rPr>
            <w:rFonts w:ascii="Arial" w:eastAsia="Times New Roman" w:hAnsi="Arial" w:cs="Arial"/>
            <w:sz w:val="20"/>
            <w:szCs w:val="20"/>
            <w:lang w:eastAsia="sl-SI"/>
          </w:rPr>
          <w:t>95/14</w:t>
        </w:r>
      </w:hyperlink>
      <w:r w:rsidRPr="005705E2">
        <w:rPr>
          <w:rFonts w:ascii="Arial" w:eastAsia="Times New Roman" w:hAnsi="Arial" w:cs="Arial"/>
          <w:sz w:val="20"/>
          <w:szCs w:val="20"/>
          <w:lang w:eastAsia="sl-SI"/>
        </w:rPr>
        <w:t xml:space="preserve"> – ZUPPJS15, </w:t>
      </w:r>
      <w:hyperlink r:id="rId103" w:tgtFrame="_blank" w:tooltip="Zakon o dopolnitvi Zakona o sistemu plač v javnem sektorju" w:history="1">
        <w:r w:rsidRPr="005705E2">
          <w:rPr>
            <w:rFonts w:ascii="Arial" w:eastAsia="Times New Roman" w:hAnsi="Arial" w:cs="Arial"/>
            <w:sz w:val="20"/>
            <w:szCs w:val="20"/>
            <w:lang w:eastAsia="sl-SI"/>
          </w:rPr>
          <w:t>82/15</w:t>
        </w:r>
      </w:hyperlink>
      <w:r w:rsidRPr="005705E2">
        <w:rPr>
          <w:rFonts w:ascii="Arial" w:eastAsia="Times New Roman" w:hAnsi="Arial" w:cs="Arial"/>
          <w:sz w:val="20"/>
          <w:szCs w:val="20"/>
          <w:lang w:eastAsia="sl-SI"/>
        </w:rPr>
        <w:t xml:space="preserve">, </w:t>
      </w:r>
      <w:hyperlink r:id="rId104" w:tgtFrame="_blank" w:tooltip="Zakon o državnem odvetništvu" w:history="1">
        <w:r w:rsidRPr="005705E2">
          <w:rPr>
            <w:rFonts w:ascii="Arial" w:eastAsia="Times New Roman" w:hAnsi="Arial" w:cs="Arial"/>
            <w:sz w:val="20"/>
            <w:szCs w:val="20"/>
            <w:lang w:eastAsia="sl-SI"/>
          </w:rPr>
          <w:t>23/17</w:t>
        </w:r>
      </w:hyperlink>
      <w:r w:rsidRPr="005705E2">
        <w:rPr>
          <w:rFonts w:ascii="Arial" w:eastAsia="Times New Roman" w:hAnsi="Arial" w:cs="Arial"/>
          <w:sz w:val="20"/>
          <w:szCs w:val="20"/>
          <w:lang w:eastAsia="sl-SI"/>
        </w:rPr>
        <w:t xml:space="preserve"> – </w:t>
      </w:r>
      <w:proofErr w:type="spellStart"/>
      <w:r w:rsidRPr="005705E2">
        <w:rPr>
          <w:rFonts w:ascii="Arial" w:eastAsia="Times New Roman" w:hAnsi="Arial" w:cs="Arial"/>
          <w:sz w:val="20"/>
          <w:szCs w:val="20"/>
          <w:lang w:eastAsia="sl-SI"/>
        </w:rPr>
        <w:t>ZDOdv</w:t>
      </w:r>
      <w:proofErr w:type="spellEnd"/>
      <w:r w:rsidRPr="005705E2">
        <w:rPr>
          <w:rFonts w:ascii="Arial" w:eastAsia="Times New Roman" w:hAnsi="Arial" w:cs="Arial"/>
          <w:sz w:val="20"/>
          <w:szCs w:val="20"/>
          <w:lang w:eastAsia="sl-SI"/>
        </w:rPr>
        <w:t xml:space="preserve">, </w:t>
      </w:r>
      <w:hyperlink r:id="rId105" w:tgtFrame="_blank" w:tooltip="Zakon o spremembah Zakona o sistemu plač v javnem sektorju" w:history="1">
        <w:r w:rsidRPr="005705E2">
          <w:rPr>
            <w:rFonts w:ascii="Arial" w:eastAsia="Times New Roman" w:hAnsi="Arial" w:cs="Arial"/>
            <w:sz w:val="20"/>
            <w:szCs w:val="20"/>
            <w:lang w:eastAsia="sl-SI"/>
          </w:rPr>
          <w:t>67/17</w:t>
        </w:r>
      </w:hyperlink>
      <w:r w:rsidRPr="005705E2">
        <w:rPr>
          <w:rFonts w:ascii="Arial" w:eastAsia="Times New Roman" w:hAnsi="Arial" w:cs="Arial"/>
          <w:sz w:val="20"/>
          <w:szCs w:val="20"/>
          <w:lang w:eastAsia="sl-SI"/>
        </w:rPr>
        <w:t xml:space="preserve">, </w:t>
      </w:r>
      <w:hyperlink r:id="rId106" w:tgtFrame="_blank" w:tooltip="Zakon o spremembi in dopolnitvah Zakona o sistemu plač v javnem sektorju" w:history="1">
        <w:r w:rsidRPr="005705E2">
          <w:rPr>
            <w:rFonts w:ascii="Arial" w:eastAsia="Times New Roman" w:hAnsi="Arial" w:cs="Arial"/>
            <w:sz w:val="20"/>
            <w:szCs w:val="20"/>
            <w:lang w:eastAsia="sl-SI"/>
          </w:rPr>
          <w:t>84/18</w:t>
        </w:r>
      </w:hyperlink>
      <w:r w:rsidRPr="005705E2">
        <w:rPr>
          <w:rFonts w:ascii="Arial" w:eastAsia="Times New Roman" w:hAnsi="Arial" w:cs="Arial"/>
          <w:sz w:val="20"/>
          <w:szCs w:val="20"/>
          <w:lang w:eastAsia="sl-SI"/>
        </w:rPr>
        <w:t xml:space="preserve">, </w:t>
      </w:r>
      <w:hyperlink r:id="rId107" w:tgtFrame="_blank" w:tooltip="Zakon o spremembi Zakona o sistemu plač v javnem sektorju" w:history="1">
        <w:r w:rsidRPr="005705E2">
          <w:rPr>
            <w:rFonts w:ascii="Arial" w:eastAsia="Times New Roman" w:hAnsi="Arial" w:cs="Arial"/>
            <w:sz w:val="20"/>
            <w:szCs w:val="20"/>
            <w:lang w:eastAsia="sl-SI"/>
          </w:rPr>
          <w:t>204/21</w:t>
        </w:r>
      </w:hyperlink>
      <w:r w:rsidRPr="005705E2">
        <w:rPr>
          <w:rFonts w:ascii="Arial" w:eastAsia="Times New Roman" w:hAnsi="Arial" w:cs="Arial"/>
          <w:sz w:val="20"/>
          <w:szCs w:val="20"/>
          <w:lang w:eastAsia="sl-SI"/>
        </w:rPr>
        <w:t xml:space="preserve"> in </w:t>
      </w:r>
      <w:hyperlink r:id="rId108" w:tgtFrame="_blank" w:tooltip="Zakon o spremembah in dopolnitvah Zakona o sistemu plač v javnem sektorju" w:history="1">
        <w:r w:rsidRPr="005705E2">
          <w:rPr>
            <w:rFonts w:ascii="Arial" w:eastAsia="Times New Roman" w:hAnsi="Arial" w:cs="Arial"/>
            <w:sz w:val="20"/>
            <w:szCs w:val="20"/>
            <w:lang w:eastAsia="sl-SI"/>
          </w:rPr>
          <w:t>139/22</w:t>
        </w:r>
      </w:hyperlink>
      <w:r w:rsidRPr="005705E2">
        <w:rPr>
          <w:rFonts w:ascii="Arial" w:eastAsia="Times New Roman" w:hAnsi="Arial" w:cs="Arial"/>
          <w:sz w:val="20"/>
          <w:szCs w:val="20"/>
          <w:lang w:eastAsia="sl-SI"/>
        </w:rPr>
        <w:t>).</w:t>
      </w:r>
    </w:p>
    <w:p w14:paraId="5B317DD2" w14:textId="77777777" w:rsidR="005705E2" w:rsidRPr="005705E2" w:rsidRDefault="005705E2" w:rsidP="005705E2">
      <w:pPr>
        <w:shd w:val="clear" w:color="auto" w:fill="FFFFFF"/>
        <w:spacing w:before="240" w:after="200" w:line="240" w:lineRule="auto"/>
        <w:ind w:left="720"/>
        <w:contextualSpacing/>
        <w:jc w:val="both"/>
        <w:rPr>
          <w:rFonts w:ascii="Arial" w:eastAsia="Calibri" w:hAnsi="Arial" w:cs="Arial"/>
          <w:sz w:val="20"/>
          <w:szCs w:val="20"/>
        </w:rPr>
      </w:pPr>
    </w:p>
    <w:p w14:paraId="14B4CCAA" w14:textId="77777777" w:rsidR="005705E2" w:rsidRPr="005705E2" w:rsidRDefault="005705E2" w:rsidP="005705E2">
      <w:pPr>
        <w:numPr>
          <w:ilvl w:val="0"/>
          <w:numId w:val="16"/>
        </w:numPr>
        <w:spacing w:after="200" w:line="276" w:lineRule="auto"/>
        <w:contextualSpacing/>
        <w:jc w:val="center"/>
        <w:rPr>
          <w:rFonts w:ascii="Arial" w:eastAsia="Calibri" w:hAnsi="Arial" w:cs="Arial"/>
          <w:b/>
          <w:sz w:val="20"/>
          <w:szCs w:val="20"/>
        </w:rPr>
      </w:pPr>
      <w:r w:rsidRPr="005705E2">
        <w:rPr>
          <w:rFonts w:ascii="Arial" w:eastAsia="Calibri" w:hAnsi="Arial" w:cs="Arial"/>
          <w:b/>
          <w:sz w:val="20"/>
          <w:szCs w:val="20"/>
        </w:rPr>
        <w:t>člen</w:t>
      </w:r>
    </w:p>
    <w:p w14:paraId="771C5465" w14:textId="77777777" w:rsidR="005705E2" w:rsidRPr="005705E2" w:rsidRDefault="005705E2" w:rsidP="005705E2">
      <w:pPr>
        <w:spacing w:after="200" w:line="276" w:lineRule="auto"/>
        <w:ind w:left="360"/>
        <w:jc w:val="center"/>
        <w:rPr>
          <w:rFonts w:ascii="Arial" w:eastAsia="Calibri" w:hAnsi="Arial" w:cs="Arial"/>
          <w:b/>
          <w:sz w:val="20"/>
          <w:szCs w:val="20"/>
        </w:rPr>
      </w:pPr>
      <w:r w:rsidRPr="005705E2">
        <w:rPr>
          <w:rFonts w:ascii="Arial" w:eastAsia="Calibri" w:hAnsi="Arial" w:cs="Arial"/>
          <w:b/>
          <w:sz w:val="20"/>
          <w:szCs w:val="20"/>
        </w:rPr>
        <w:t>(začetek veljavnosti in uporabe)</w:t>
      </w:r>
    </w:p>
    <w:p w14:paraId="14DEA134" w14:textId="77777777" w:rsidR="005705E2" w:rsidRPr="005705E2" w:rsidRDefault="005705E2" w:rsidP="005705E2">
      <w:pPr>
        <w:spacing w:before="240" w:after="0" w:line="240" w:lineRule="auto"/>
        <w:jc w:val="both"/>
        <w:rPr>
          <w:rFonts w:ascii="Arial" w:eastAsia="Times New Roman" w:hAnsi="Arial" w:cs="Arial"/>
          <w:sz w:val="20"/>
          <w:szCs w:val="20"/>
          <w:lang w:eastAsia="sl-SI"/>
        </w:rPr>
      </w:pPr>
      <w:r w:rsidRPr="005705E2">
        <w:rPr>
          <w:rFonts w:ascii="Arial" w:eastAsia="Times New Roman" w:hAnsi="Arial" w:cs="Arial"/>
          <w:sz w:val="20"/>
          <w:szCs w:val="20"/>
          <w:lang w:eastAsia="sl-SI"/>
        </w:rPr>
        <w:t xml:space="preserve">Ta zakon začne veljati petnajsti dan po objavi v Uradnem listu Republike Slovenije, uporabljati pa se začne </w:t>
      </w:r>
      <w:bookmarkEnd w:id="10"/>
      <w:r w:rsidRPr="005705E2">
        <w:rPr>
          <w:rFonts w:ascii="Arial" w:eastAsia="Times New Roman" w:hAnsi="Arial" w:cs="Arial"/>
          <w:sz w:val="20"/>
          <w:szCs w:val="20"/>
          <w:lang w:eastAsia="sl-SI"/>
        </w:rPr>
        <w:t xml:space="preserve">1. januarja 2024. </w:t>
      </w:r>
    </w:p>
    <w:p w14:paraId="31BBAAC0" w14:textId="15264B17" w:rsidR="00002115" w:rsidRDefault="00002115" w:rsidP="005705E2">
      <w:pPr>
        <w:spacing w:after="200" w:line="276" w:lineRule="auto"/>
        <w:ind w:left="-5"/>
        <w:rPr>
          <w:rFonts w:ascii="Arial" w:eastAsia="Calibri" w:hAnsi="Arial" w:cs="Arial"/>
          <w:sz w:val="20"/>
          <w:szCs w:val="20"/>
        </w:rPr>
      </w:pPr>
    </w:p>
    <w:p w14:paraId="791B5DEF" w14:textId="77777777" w:rsidR="000A2363" w:rsidRDefault="000A2363" w:rsidP="005705E2">
      <w:pPr>
        <w:spacing w:after="200" w:line="276" w:lineRule="auto"/>
        <w:ind w:left="-5"/>
        <w:rPr>
          <w:rFonts w:ascii="Arial" w:eastAsia="Calibri" w:hAnsi="Arial" w:cs="Arial"/>
          <w:b/>
          <w:bCs/>
          <w:sz w:val="20"/>
          <w:szCs w:val="20"/>
        </w:rPr>
      </w:pPr>
    </w:p>
    <w:p w14:paraId="14499FF4" w14:textId="77777777" w:rsidR="00002115" w:rsidRDefault="00002115" w:rsidP="005705E2">
      <w:pPr>
        <w:spacing w:after="200" w:line="276" w:lineRule="auto"/>
        <w:ind w:left="-5"/>
        <w:rPr>
          <w:rFonts w:ascii="Arial" w:eastAsia="Calibri" w:hAnsi="Arial" w:cs="Arial"/>
          <w:b/>
          <w:bCs/>
          <w:sz w:val="20"/>
          <w:szCs w:val="20"/>
        </w:rPr>
      </w:pPr>
    </w:p>
    <w:p w14:paraId="5AD317DB" w14:textId="07925814" w:rsidR="005705E2" w:rsidRPr="005705E2" w:rsidRDefault="005705E2" w:rsidP="005705E2">
      <w:pPr>
        <w:spacing w:after="200" w:line="276" w:lineRule="auto"/>
        <w:ind w:left="-5"/>
        <w:rPr>
          <w:rFonts w:ascii="Arial" w:eastAsia="Calibri" w:hAnsi="Arial" w:cs="Arial"/>
          <w:b/>
          <w:bCs/>
          <w:sz w:val="20"/>
          <w:szCs w:val="20"/>
        </w:rPr>
      </w:pPr>
      <w:r w:rsidRPr="005705E2">
        <w:rPr>
          <w:rFonts w:ascii="Arial" w:eastAsia="Calibri" w:hAnsi="Arial" w:cs="Arial"/>
          <w:b/>
          <w:bCs/>
          <w:sz w:val="20"/>
          <w:szCs w:val="20"/>
        </w:rPr>
        <w:lastRenderedPageBreak/>
        <w:t>Priloga 1: Vrednosti stopenj nominalnih osnov za delo v tujini:</w:t>
      </w:r>
    </w:p>
    <w:p w14:paraId="6F47008D" w14:textId="77777777" w:rsidR="005705E2" w:rsidRPr="005705E2" w:rsidRDefault="005705E2" w:rsidP="005705E2">
      <w:pPr>
        <w:spacing w:after="200" w:line="276" w:lineRule="auto"/>
        <w:rPr>
          <w:rFonts w:ascii="Arial" w:eastAsia="Calibri" w:hAnsi="Arial" w:cs="Arial"/>
          <w:sz w:val="20"/>
          <w:szCs w:val="20"/>
        </w:rPr>
      </w:pPr>
      <w:r w:rsidRPr="005705E2">
        <w:rPr>
          <w:rFonts w:ascii="Arial" w:eastAsia="Arial" w:hAnsi="Arial" w:cs="Arial"/>
          <w:b/>
          <w:sz w:val="20"/>
          <w:szCs w:val="20"/>
        </w:rPr>
        <w:t xml:space="preserve"> </w:t>
      </w:r>
    </w:p>
    <w:tbl>
      <w:tblPr>
        <w:tblStyle w:val="TableGrid"/>
        <w:tblW w:w="3963" w:type="dxa"/>
        <w:tblInd w:w="2554" w:type="dxa"/>
        <w:tblCellMar>
          <w:top w:w="33" w:type="dxa"/>
          <w:left w:w="166" w:type="dxa"/>
          <w:right w:w="53" w:type="dxa"/>
        </w:tblCellMar>
        <w:tblLook w:val="04A0" w:firstRow="1" w:lastRow="0" w:firstColumn="1" w:lastColumn="0" w:noHBand="0" w:noVBand="1"/>
      </w:tblPr>
      <w:tblGrid>
        <w:gridCol w:w="2122"/>
        <w:gridCol w:w="1841"/>
      </w:tblGrid>
      <w:tr w:rsidR="005705E2" w:rsidRPr="005705E2" w14:paraId="0C619BC8" w14:textId="77777777" w:rsidTr="00A66CDA">
        <w:trPr>
          <w:trHeight w:val="521"/>
        </w:trPr>
        <w:tc>
          <w:tcPr>
            <w:tcW w:w="2122" w:type="dxa"/>
            <w:tcBorders>
              <w:top w:val="single" w:sz="4" w:space="0" w:color="000000"/>
              <w:left w:val="single" w:sz="4" w:space="0" w:color="000000"/>
              <w:bottom w:val="single" w:sz="4" w:space="0" w:color="000000"/>
              <w:right w:val="single" w:sz="4" w:space="0" w:color="000000"/>
            </w:tcBorders>
          </w:tcPr>
          <w:p w14:paraId="11ED12D1" w14:textId="77777777" w:rsidR="005705E2" w:rsidRPr="005705E2" w:rsidRDefault="005705E2" w:rsidP="005705E2">
            <w:pPr>
              <w:spacing w:after="200" w:line="276" w:lineRule="auto"/>
              <w:jc w:val="center"/>
              <w:rPr>
                <w:rFonts w:ascii="Arial" w:eastAsia="Calibri" w:hAnsi="Arial" w:cs="Arial"/>
                <w:sz w:val="20"/>
                <w:szCs w:val="20"/>
              </w:rPr>
            </w:pPr>
            <w:r w:rsidRPr="005705E2">
              <w:rPr>
                <w:rFonts w:ascii="Arial" w:eastAsia="Arial" w:hAnsi="Arial" w:cs="Arial"/>
                <w:b/>
                <w:sz w:val="20"/>
                <w:szCs w:val="20"/>
              </w:rPr>
              <w:t xml:space="preserve">Stopnja nominalne osnove </w:t>
            </w:r>
          </w:p>
        </w:tc>
        <w:tc>
          <w:tcPr>
            <w:tcW w:w="1841" w:type="dxa"/>
            <w:tcBorders>
              <w:top w:val="single" w:sz="4" w:space="0" w:color="000000"/>
              <w:left w:val="single" w:sz="4" w:space="0" w:color="000000"/>
              <w:bottom w:val="single" w:sz="4" w:space="0" w:color="000000"/>
              <w:right w:val="single" w:sz="4" w:space="0" w:color="000000"/>
            </w:tcBorders>
            <w:vAlign w:val="center"/>
          </w:tcPr>
          <w:p w14:paraId="4EF79D7D" w14:textId="77777777" w:rsidR="005705E2" w:rsidRPr="005705E2" w:rsidRDefault="005705E2" w:rsidP="005705E2">
            <w:pPr>
              <w:spacing w:after="200" w:line="276" w:lineRule="auto"/>
              <w:rPr>
                <w:rFonts w:ascii="Arial" w:eastAsia="Calibri" w:hAnsi="Arial" w:cs="Arial"/>
                <w:sz w:val="20"/>
                <w:szCs w:val="20"/>
              </w:rPr>
            </w:pPr>
            <w:r w:rsidRPr="005705E2">
              <w:rPr>
                <w:rFonts w:ascii="Arial" w:eastAsia="Arial" w:hAnsi="Arial" w:cs="Arial"/>
                <w:b/>
                <w:sz w:val="20"/>
                <w:szCs w:val="20"/>
              </w:rPr>
              <w:t xml:space="preserve">Vrednost v EUR  </w:t>
            </w:r>
          </w:p>
        </w:tc>
      </w:tr>
      <w:tr w:rsidR="005705E2" w:rsidRPr="005705E2" w14:paraId="59A0FC28" w14:textId="77777777" w:rsidTr="00A66CDA">
        <w:trPr>
          <w:trHeight w:val="310"/>
        </w:trPr>
        <w:tc>
          <w:tcPr>
            <w:tcW w:w="2122" w:type="dxa"/>
            <w:tcBorders>
              <w:top w:val="single" w:sz="4" w:space="0" w:color="000000"/>
              <w:left w:val="single" w:sz="4" w:space="0" w:color="000000"/>
              <w:bottom w:val="single" w:sz="4" w:space="0" w:color="000000"/>
              <w:right w:val="single" w:sz="4" w:space="0" w:color="000000"/>
            </w:tcBorders>
          </w:tcPr>
          <w:p w14:paraId="17A1F331" w14:textId="77777777" w:rsidR="005705E2" w:rsidRPr="005705E2" w:rsidRDefault="005705E2" w:rsidP="005705E2">
            <w:pPr>
              <w:spacing w:after="200" w:line="276" w:lineRule="auto"/>
              <w:ind w:right="112"/>
              <w:jc w:val="center"/>
              <w:rPr>
                <w:rFonts w:ascii="Arial" w:eastAsia="Calibri" w:hAnsi="Arial" w:cs="Arial"/>
                <w:sz w:val="20"/>
                <w:szCs w:val="20"/>
              </w:rPr>
            </w:pPr>
            <w:r w:rsidRPr="005705E2">
              <w:rPr>
                <w:rFonts w:ascii="Arial" w:eastAsia="Calibri" w:hAnsi="Arial" w:cs="Arial"/>
                <w:sz w:val="20"/>
                <w:szCs w:val="20"/>
              </w:rPr>
              <w:t xml:space="preserve">10 </w:t>
            </w:r>
          </w:p>
        </w:tc>
        <w:tc>
          <w:tcPr>
            <w:tcW w:w="1841" w:type="dxa"/>
            <w:tcBorders>
              <w:top w:val="single" w:sz="4" w:space="0" w:color="000000"/>
              <w:left w:val="single" w:sz="4" w:space="0" w:color="000000"/>
              <w:bottom w:val="single" w:sz="4" w:space="0" w:color="000000"/>
              <w:right w:val="single" w:sz="4" w:space="0" w:color="000000"/>
            </w:tcBorders>
          </w:tcPr>
          <w:p w14:paraId="3AFB66BC" w14:textId="77777777" w:rsidR="005705E2" w:rsidRPr="005705E2" w:rsidRDefault="005705E2" w:rsidP="005705E2">
            <w:pPr>
              <w:spacing w:after="200" w:line="276" w:lineRule="auto"/>
              <w:ind w:right="113"/>
              <w:jc w:val="center"/>
              <w:rPr>
                <w:rFonts w:ascii="Arial" w:eastAsia="Calibri" w:hAnsi="Arial" w:cs="Arial"/>
                <w:sz w:val="20"/>
                <w:szCs w:val="20"/>
              </w:rPr>
            </w:pPr>
            <w:r w:rsidRPr="005705E2">
              <w:rPr>
                <w:rFonts w:ascii="Arial" w:eastAsia="Calibri" w:hAnsi="Arial" w:cs="Arial"/>
                <w:sz w:val="20"/>
                <w:szCs w:val="20"/>
              </w:rPr>
              <w:t xml:space="preserve">1.533,04 </w:t>
            </w:r>
          </w:p>
        </w:tc>
      </w:tr>
      <w:tr w:rsidR="005705E2" w:rsidRPr="005705E2" w14:paraId="0B82B767" w14:textId="77777777" w:rsidTr="00A66CDA">
        <w:trPr>
          <w:trHeight w:val="310"/>
        </w:trPr>
        <w:tc>
          <w:tcPr>
            <w:tcW w:w="2122" w:type="dxa"/>
            <w:tcBorders>
              <w:top w:val="single" w:sz="4" w:space="0" w:color="000000"/>
              <w:left w:val="single" w:sz="4" w:space="0" w:color="000000"/>
              <w:bottom w:val="single" w:sz="4" w:space="0" w:color="000000"/>
              <w:right w:val="single" w:sz="4" w:space="0" w:color="000000"/>
            </w:tcBorders>
          </w:tcPr>
          <w:p w14:paraId="0FF67DC6" w14:textId="77777777" w:rsidR="005705E2" w:rsidRPr="005705E2" w:rsidRDefault="005705E2" w:rsidP="005705E2">
            <w:pPr>
              <w:spacing w:after="200" w:line="276" w:lineRule="auto"/>
              <w:ind w:right="112"/>
              <w:jc w:val="center"/>
              <w:rPr>
                <w:rFonts w:ascii="Arial" w:eastAsia="Calibri" w:hAnsi="Arial" w:cs="Arial"/>
                <w:sz w:val="20"/>
                <w:szCs w:val="20"/>
              </w:rPr>
            </w:pPr>
            <w:r w:rsidRPr="005705E2">
              <w:rPr>
                <w:rFonts w:ascii="Arial" w:eastAsia="Calibri" w:hAnsi="Arial" w:cs="Arial"/>
                <w:sz w:val="20"/>
                <w:szCs w:val="20"/>
              </w:rPr>
              <w:t xml:space="preserve">20 </w:t>
            </w:r>
          </w:p>
        </w:tc>
        <w:tc>
          <w:tcPr>
            <w:tcW w:w="1841" w:type="dxa"/>
            <w:tcBorders>
              <w:top w:val="single" w:sz="4" w:space="0" w:color="000000"/>
              <w:left w:val="single" w:sz="4" w:space="0" w:color="000000"/>
              <w:bottom w:val="single" w:sz="4" w:space="0" w:color="000000"/>
              <w:right w:val="single" w:sz="4" w:space="0" w:color="000000"/>
            </w:tcBorders>
          </w:tcPr>
          <w:p w14:paraId="7E43D657" w14:textId="77777777" w:rsidR="005705E2" w:rsidRPr="005705E2" w:rsidRDefault="005705E2" w:rsidP="005705E2">
            <w:pPr>
              <w:spacing w:after="200" w:line="276" w:lineRule="auto"/>
              <w:ind w:right="113"/>
              <w:jc w:val="center"/>
              <w:rPr>
                <w:rFonts w:ascii="Arial" w:eastAsia="Calibri" w:hAnsi="Arial" w:cs="Arial"/>
                <w:sz w:val="20"/>
                <w:szCs w:val="20"/>
              </w:rPr>
            </w:pPr>
            <w:r w:rsidRPr="005705E2">
              <w:rPr>
                <w:rFonts w:ascii="Arial" w:eastAsia="Calibri" w:hAnsi="Arial" w:cs="Arial"/>
                <w:sz w:val="20"/>
                <w:szCs w:val="20"/>
              </w:rPr>
              <w:t xml:space="preserve">1.642,54 </w:t>
            </w:r>
          </w:p>
        </w:tc>
      </w:tr>
      <w:tr w:rsidR="005705E2" w:rsidRPr="005705E2" w14:paraId="4D293E3D" w14:textId="77777777" w:rsidTr="00A66CDA">
        <w:trPr>
          <w:trHeight w:val="310"/>
        </w:trPr>
        <w:tc>
          <w:tcPr>
            <w:tcW w:w="2122" w:type="dxa"/>
            <w:tcBorders>
              <w:top w:val="single" w:sz="4" w:space="0" w:color="000000"/>
              <w:left w:val="single" w:sz="4" w:space="0" w:color="000000"/>
              <w:bottom w:val="single" w:sz="4" w:space="0" w:color="000000"/>
              <w:right w:val="single" w:sz="4" w:space="0" w:color="000000"/>
            </w:tcBorders>
          </w:tcPr>
          <w:p w14:paraId="30C29E32" w14:textId="77777777" w:rsidR="005705E2" w:rsidRPr="005705E2" w:rsidRDefault="005705E2" w:rsidP="005705E2">
            <w:pPr>
              <w:spacing w:after="200" w:line="276" w:lineRule="auto"/>
              <w:ind w:right="112"/>
              <w:jc w:val="center"/>
              <w:rPr>
                <w:rFonts w:ascii="Arial" w:eastAsia="Calibri" w:hAnsi="Arial" w:cs="Arial"/>
                <w:sz w:val="20"/>
                <w:szCs w:val="20"/>
              </w:rPr>
            </w:pPr>
            <w:r w:rsidRPr="005705E2">
              <w:rPr>
                <w:rFonts w:ascii="Arial" w:eastAsia="Calibri" w:hAnsi="Arial" w:cs="Arial"/>
                <w:sz w:val="20"/>
                <w:szCs w:val="20"/>
              </w:rPr>
              <w:t xml:space="preserve">30 </w:t>
            </w:r>
          </w:p>
        </w:tc>
        <w:tc>
          <w:tcPr>
            <w:tcW w:w="1841" w:type="dxa"/>
            <w:tcBorders>
              <w:top w:val="single" w:sz="4" w:space="0" w:color="000000"/>
              <w:left w:val="single" w:sz="4" w:space="0" w:color="000000"/>
              <w:bottom w:val="single" w:sz="4" w:space="0" w:color="000000"/>
              <w:right w:val="single" w:sz="4" w:space="0" w:color="000000"/>
            </w:tcBorders>
          </w:tcPr>
          <w:p w14:paraId="353BAB59" w14:textId="77777777" w:rsidR="005705E2" w:rsidRPr="005705E2" w:rsidRDefault="005705E2" w:rsidP="005705E2">
            <w:pPr>
              <w:spacing w:after="200" w:line="276" w:lineRule="auto"/>
              <w:ind w:right="113"/>
              <w:jc w:val="center"/>
              <w:rPr>
                <w:rFonts w:ascii="Arial" w:eastAsia="Calibri" w:hAnsi="Arial" w:cs="Arial"/>
                <w:sz w:val="20"/>
                <w:szCs w:val="20"/>
              </w:rPr>
            </w:pPr>
            <w:r w:rsidRPr="005705E2">
              <w:rPr>
                <w:rFonts w:ascii="Arial" w:eastAsia="Calibri" w:hAnsi="Arial" w:cs="Arial"/>
                <w:sz w:val="20"/>
                <w:szCs w:val="20"/>
              </w:rPr>
              <w:t xml:space="preserve">1.697,30 </w:t>
            </w:r>
          </w:p>
        </w:tc>
      </w:tr>
      <w:tr w:rsidR="005705E2" w:rsidRPr="005705E2" w14:paraId="05BB59A3" w14:textId="77777777" w:rsidTr="00A66CDA">
        <w:trPr>
          <w:trHeight w:val="312"/>
        </w:trPr>
        <w:tc>
          <w:tcPr>
            <w:tcW w:w="2122" w:type="dxa"/>
            <w:tcBorders>
              <w:top w:val="single" w:sz="4" w:space="0" w:color="000000"/>
              <w:left w:val="single" w:sz="4" w:space="0" w:color="000000"/>
              <w:bottom w:val="single" w:sz="4" w:space="0" w:color="000000"/>
              <w:right w:val="single" w:sz="4" w:space="0" w:color="000000"/>
            </w:tcBorders>
          </w:tcPr>
          <w:p w14:paraId="424579E2" w14:textId="77777777" w:rsidR="005705E2" w:rsidRPr="005705E2" w:rsidRDefault="005705E2" w:rsidP="005705E2">
            <w:pPr>
              <w:spacing w:after="200" w:line="276" w:lineRule="auto"/>
              <w:ind w:right="112"/>
              <w:jc w:val="center"/>
              <w:rPr>
                <w:rFonts w:ascii="Arial" w:eastAsia="Calibri" w:hAnsi="Arial" w:cs="Arial"/>
                <w:sz w:val="20"/>
                <w:szCs w:val="20"/>
              </w:rPr>
            </w:pPr>
            <w:r w:rsidRPr="005705E2">
              <w:rPr>
                <w:rFonts w:ascii="Arial" w:eastAsia="Calibri" w:hAnsi="Arial" w:cs="Arial"/>
                <w:sz w:val="20"/>
                <w:szCs w:val="20"/>
              </w:rPr>
              <w:t xml:space="preserve">40 </w:t>
            </w:r>
          </w:p>
        </w:tc>
        <w:tc>
          <w:tcPr>
            <w:tcW w:w="1841" w:type="dxa"/>
            <w:tcBorders>
              <w:top w:val="single" w:sz="4" w:space="0" w:color="000000"/>
              <w:left w:val="single" w:sz="4" w:space="0" w:color="000000"/>
              <w:bottom w:val="single" w:sz="4" w:space="0" w:color="000000"/>
              <w:right w:val="single" w:sz="4" w:space="0" w:color="000000"/>
            </w:tcBorders>
          </w:tcPr>
          <w:p w14:paraId="7E61B721" w14:textId="77777777" w:rsidR="005705E2" w:rsidRPr="005705E2" w:rsidRDefault="005705E2" w:rsidP="005705E2">
            <w:pPr>
              <w:spacing w:after="200" w:line="276" w:lineRule="auto"/>
              <w:ind w:right="113"/>
              <w:jc w:val="center"/>
              <w:rPr>
                <w:rFonts w:ascii="Arial" w:eastAsia="Calibri" w:hAnsi="Arial" w:cs="Arial"/>
                <w:sz w:val="20"/>
                <w:szCs w:val="20"/>
              </w:rPr>
            </w:pPr>
            <w:r w:rsidRPr="005705E2">
              <w:rPr>
                <w:rFonts w:ascii="Arial" w:eastAsia="Calibri" w:hAnsi="Arial" w:cs="Arial"/>
                <w:sz w:val="20"/>
                <w:szCs w:val="20"/>
              </w:rPr>
              <w:t xml:space="preserve">1.752,04 </w:t>
            </w:r>
          </w:p>
        </w:tc>
      </w:tr>
      <w:tr w:rsidR="005705E2" w:rsidRPr="005705E2" w14:paraId="2B46B491" w14:textId="77777777" w:rsidTr="00A66CDA">
        <w:trPr>
          <w:trHeight w:val="310"/>
        </w:trPr>
        <w:tc>
          <w:tcPr>
            <w:tcW w:w="2122" w:type="dxa"/>
            <w:tcBorders>
              <w:top w:val="single" w:sz="4" w:space="0" w:color="000000"/>
              <w:left w:val="single" w:sz="4" w:space="0" w:color="000000"/>
              <w:bottom w:val="single" w:sz="4" w:space="0" w:color="000000"/>
              <w:right w:val="single" w:sz="4" w:space="0" w:color="000000"/>
            </w:tcBorders>
          </w:tcPr>
          <w:p w14:paraId="7F6A845F" w14:textId="77777777" w:rsidR="005705E2" w:rsidRPr="005705E2" w:rsidRDefault="005705E2" w:rsidP="005705E2">
            <w:pPr>
              <w:spacing w:after="200" w:line="276" w:lineRule="auto"/>
              <w:ind w:right="112"/>
              <w:jc w:val="center"/>
              <w:rPr>
                <w:rFonts w:ascii="Arial" w:eastAsia="Calibri" w:hAnsi="Arial" w:cs="Arial"/>
                <w:sz w:val="20"/>
                <w:szCs w:val="20"/>
              </w:rPr>
            </w:pPr>
            <w:r w:rsidRPr="005705E2">
              <w:rPr>
                <w:rFonts w:ascii="Arial" w:eastAsia="Calibri" w:hAnsi="Arial" w:cs="Arial"/>
                <w:sz w:val="20"/>
                <w:szCs w:val="20"/>
              </w:rPr>
              <w:t xml:space="preserve">50 </w:t>
            </w:r>
          </w:p>
        </w:tc>
        <w:tc>
          <w:tcPr>
            <w:tcW w:w="1841" w:type="dxa"/>
            <w:tcBorders>
              <w:top w:val="single" w:sz="4" w:space="0" w:color="000000"/>
              <w:left w:val="single" w:sz="4" w:space="0" w:color="000000"/>
              <w:bottom w:val="single" w:sz="4" w:space="0" w:color="000000"/>
              <w:right w:val="single" w:sz="4" w:space="0" w:color="000000"/>
            </w:tcBorders>
          </w:tcPr>
          <w:p w14:paraId="34653FA0" w14:textId="77777777" w:rsidR="005705E2" w:rsidRPr="005705E2" w:rsidRDefault="005705E2" w:rsidP="005705E2">
            <w:pPr>
              <w:spacing w:after="200" w:line="276" w:lineRule="auto"/>
              <w:ind w:right="113"/>
              <w:jc w:val="center"/>
              <w:rPr>
                <w:rFonts w:ascii="Arial" w:eastAsia="Calibri" w:hAnsi="Arial" w:cs="Arial"/>
                <w:sz w:val="20"/>
                <w:szCs w:val="20"/>
              </w:rPr>
            </w:pPr>
            <w:r w:rsidRPr="005705E2">
              <w:rPr>
                <w:rFonts w:ascii="Arial" w:eastAsia="Calibri" w:hAnsi="Arial" w:cs="Arial"/>
                <w:sz w:val="20"/>
                <w:szCs w:val="20"/>
              </w:rPr>
              <w:t xml:space="preserve">1.806,79 </w:t>
            </w:r>
          </w:p>
        </w:tc>
      </w:tr>
      <w:tr w:rsidR="005705E2" w:rsidRPr="005705E2" w14:paraId="658ABFEF" w14:textId="77777777" w:rsidTr="00A66CDA">
        <w:trPr>
          <w:trHeight w:val="310"/>
        </w:trPr>
        <w:tc>
          <w:tcPr>
            <w:tcW w:w="2122" w:type="dxa"/>
            <w:tcBorders>
              <w:top w:val="single" w:sz="4" w:space="0" w:color="000000"/>
              <w:left w:val="single" w:sz="4" w:space="0" w:color="000000"/>
              <w:bottom w:val="single" w:sz="4" w:space="0" w:color="000000"/>
              <w:right w:val="single" w:sz="4" w:space="0" w:color="000000"/>
            </w:tcBorders>
          </w:tcPr>
          <w:p w14:paraId="5289F78A" w14:textId="77777777" w:rsidR="005705E2" w:rsidRPr="005705E2" w:rsidRDefault="005705E2" w:rsidP="005705E2">
            <w:pPr>
              <w:spacing w:after="200" w:line="276" w:lineRule="auto"/>
              <w:ind w:right="112"/>
              <w:jc w:val="center"/>
              <w:rPr>
                <w:rFonts w:ascii="Arial" w:eastAsia="Calibri" w:hAnsi="Arial" w:cs="Arial"/>
                <w:sz w:val="20"/>
                <w:szCs w:val="20"/>
              </w:rPr>
            </w:pPr>
            <w:r w:rsidRPr="005705E2">
              <w:rPr>
                <w:rFonts w:ascii="Arial" w:eastAsia="Calibri" w:hAnsi="Arial" w:cs="Arial"/>
                <w:sz w:val="20"/>
                <w:szCs w:val="20"/>
              </w:rPr>
              <w:t xml:space="preserve">60 </w:t>
            </w:r>
          </w:p>
        </w:tc>
        <w:tc>
          <w:tcPr>
            <w:tcW w:w="1841" w:type="dxa"/>
            <w:tcBorders>
              <w:top w:val="single" w:sz="4" w:space="0" w:color="000000"/>
              <w:left w:val="single" w:sz="4" w:space="0" w:color="000000"/>
              <w:bottom w:val="single" w:sz="4" w:space="0" w:color="000000"/>
              <w:right w:val="single" w:sz="4" w:space="0" w:color="000000"/>
            </w:tcBorders>
          </w:tcPr>
          <w:p w14:paraId="11EA534F" w14:textId="77777777" w:rsidR="005705E2" w:rsidRPr="005705E2" w:rsidRDefault="005705E2" w:rsidP="005705E2">
            <w:pPr>
              <w:spacing w:after="200" w:line="276" w:lineRule="auto"/>
              <w:ind w:right="113"/>
              <w:jc w:val="center"/>
              <w:rPr>
                <w:rFonts w:ascii="Arial" w:eastAsia="Calibri" w:hAnsi="Arial" w:cs="Arial"/>
                <w:sz w:val="20"/>
                <w:szCs w:val="20"/>
              </w:rPr>
            </w:pPr>
            <w:r w:rsidRPr="005705E2">
              <w:rPr>
                <w:rFonts w:ascii="Arial" w:eastAsia="Calibri" w:hAnsi="Arial" w:cs="Arial"/>
                <w:sz w:val="20"/>
                <w:szCs w:val="20"/>
              </w:rPr>
              <w:t xml:space="preserve">1.971,04 </w:t>
            </w:r>
          </w:p>
        </w:tc>
      </w:tr>
      <w:tr w:rsidR="005705E2" w:rsidRPr="005705E2" w14:paraId="5A1E916C" w14:textId="77777777" w:rsidTr="00A66CDA">
        <w:trPr>
          <w:trHeight w:val="310"/>
        </w:trPr>
        <w:tc>
          <w:tcPr>
            <w:tcW w:w="2122" w:type="dxa"/>
            <w:tcBorders>
              <w:top w:val="single" w:sz="4" w:space="0" w:color="000000"/>
              <w:left w:val="single" w:sz="4" w:space="0" w:color="000000"/>
              <w:bottom w:val="single" w:sz="4" w:space="0" w:color="000000"/>
              <w:right w:val="single" w:sz="4" w:space="0" w:color="000000"/>
            </w:tcBorders>
          </w:tcPr>
          <w:p w14:paraId="16F2238C" w14:textId="77777777" w:rsidR="005705E2" w:rsidRPr="005705E2" w:rsidRDefault="005705E2" w:rsidP="005705E2">
            <w:pPr>
              <w:spacing w:after="200" w:line="276" w:lineRule="auto"/>
              <w:ind w:right="112"/>
              <w:jc w:val="center"/>
              <w:rPr>
                <w:rFonts w:ascii="Arial" w:eastAsia="Calibri" w:hAnsi="Arial" w:cs="Arial"/>
                <w:sz w:val="20"/>
                <w:szCs w:val="20"/>
              </w:rPr>
            </w:pPr>
            <w:r w:rsidRPr="005705E2">
              <w:rPr>
                <w:rFonts w:ascii="Arial" w:eastAsia="Calibri" w:hAnsi="Arial" w:cs="Arial"/>
                <w:sz w:val="20"/>
                <w:szCs w:val="20"/>
              </w:rPr>
              <w:t xml:space="preserve">70 </w:t>
            </w:r>
          </w:p>
        </w:tc>
        <w:tc>
          <w:tcPr>
            <w:tcW w:w="1841" w:type="dxa"/>
            <w:tcBorders>
              <w:top w:val="single" w:sz="4" w:space="0" w:color="000000"/>
              <w:left w:val="single" w:sz="4" w:space="0" w:color="000000"/>
              <w:bottom w:val="single" w:sz="4" w:space="0" w:color="000000"/>
              <w:right w:val="single" w:sz="4" w:space="0" w:color="000000"/>
            </w:tcBorders>
          </w:tcPr>
          <w:p w14:paraId="624A5EAA" w14:textId="77777777" w:rsidR="005705E2" w:rsidRPr="005705E2" w:rsidRDefault="005705E2" w:rsidP="005705E2">
            <w:pPr>
              <w:spacing w:after="200" w:line="276" w:lineRule="auto"/>
              <w:ind w:right="113"/>
              <w:jc w:val="center"/>
              <w:rPr>
                <w:rFonts w:ascii="Arial" w:eastAsia="Calibri" w:hAnsi="Arial" w:cs="Arial"/>
                <w:sz w:val="20"/>
                <w:szCs w:val="20"/>
              </w:rPr>
            </w:pPr>
            <w:r w:rsidRPr="005705E2">
              <w:rPr>
                <w:rFonts w:ascii="Arial" w:eastAsia="Calibri" w:hAnsi="Arial" w:cs="Arial"/>
                <w:sz w:val="20"/>
                <w:szCs w:val="20"/>
              </w:rPr>
              <w:t xml:space="preserve">2.080,55 </w:t>
            </w:r>
          </w:p>
        </w:tc>
      </w:tr>
      <w:tr w:rsidR="005705E2" w:rsidRPr="005705E2" w14:paraId="65ABC411" w14:textId="77777777" w:rsidTr="00A66CDA">
        <w:trPr>
          <w:trHeight w:val="310"/>
        </w:trPr>
        <w:tc>
          <w:tcPr>
            <w:tcW w:w="2122" w:type="dxa"/>
            <w:tcBorders>
              <w:top w:val="single" w:sz="4" w:space="0" w:color="000000"/>
              <w:left w:val="single" w:sz="4" w:space="0" w:color="000000"/>
              <w:bottom w:val="single" w:sz="4" w:space="0" w:color="000000"/>
              <w:right w:val="single" w:sz="4" w:space="0" w:color="000000"/>
            </w:tcBorders>
          </w:tcPr>
          <w:p w14:paraId="61BDCB20" w14:textId="77777777" w:rsidR="005705E2" w:rsidRPr="005705E2" w:rsidRDefault="005705E2" w:rsidP="005705E2">
            <w:pPr>
              <w:spacing w:after="200" w:line="276" w:lineRule="auto"/>
              <w:ind w:right="112"/>
              <w:jc w:val="center"/>
              <w:rPr>
                <w:rFonts w:ascii="Arial" w:eastAsia="Calibri" w:hAnsi="Arial" w:cs="Arial"/>
                <w:sz w:val="20"/>
                <w:szCs w:val="20"/>
              </w:rPr>
            </w:pPr>
            <w:r w:rsidRPr="005705E2">
              <w:rPr>
                <w:rFonts w:ascii="Arial" w:eastAsia="Calibri" w:hAnsi="Arial" w:cs="Arial"/>
                <w:sz w:val="20"/>
                <w:szCs w:val="20"/>
              </w:rPr>
              <w:t xml:space="preserve">80 </w:t>
            </w:r>
          </w:p>
        </w:tc>
        <w:tc>
          <w:tcPr>
            <w:tcW w:w="1841" w:type="dxa"/>
            <w:tcBorders>
              <w:top w:val="single" w:sz="4" w:space="0" w:color="000000"/>
              <w:left w:val="single" w:sz="4" w:space="0" w:color="000000"/>
              <w:bottom w:val="single" w:sz="4" w:space="0" w:color="000000"/>
              <w:right w:val="single" w:sz="4" w:space="0" w:color="000000"/>
            </w:tcBorders>
          </w:tcPr>
          <w:p w14:paraId="4926843C" w14:textId="77777777" w:rsidR="005705E2" w:rsidRPr="005705E2" w:rsidRDefault="005705E2" w:rsidP="005705E2">
            <w:pPr>
              <w:spacing w:after="200" w:line="276" w:lineRule="auto"/>
              <w:ind w:right="113"/>
              <w:jc w:val="center"/>
              <w:rPr>
                <w:rFonts w:ascii="Arial" w:eastAsia="Calibri" w:hAnsi="Arial" w:cs="Arial"/>
                <w:sz w:val="20"/>
                <w:szCs w:val="20"/>
              </w:rPr>
            </w:pPr>
            <w:r w:rsidRPr="005705E2">
              <w:rPr>
                <w:rFonts w:ascii="Arial" w:eastAsia="Calibri" w:hAnsi="Arial" w:cs="Arial"/>
                <w:sz w:val="20"/>
                <w:szCs w:val="20"/>
              </w:rPr>
              <w:t xml:space="preserve">2.299,56 </w:t>
            </w:r>
          </w:p>
        </w:tc>
      </w:tr>
      <w:tr w:rsidR="005705E2" w:rsidRPr="005705E2" w14:paraId="37DCE94E" w14:textId="77777777" w:rsidTr="00A66CDA">
        <w:trPr>
          <w:trHeight w:val="310"/>
        </w:trPr>
        <w:tc>
          <w:tcPr>
            <w:tcW w:w="2122" w:type="dxa"/>
            <w:tcBorders>
              <w:top w:val="single" w:sz="4" w:space="0" w:color="000000"/>
              <w:left w:val="single" w:sz="4" w:space="0" w:color="000000"/>
              <w:bottom w:val="single" w:sz="4" w:space="0" w:color="000000"/>
              <w:right w:val="single" w:sz="4" w:space="0" w:color="000000"/>
            </w:tcBorders>
          </w:tcPr>
          <w:p w14:paraId="098DAAF4" w14:textId="77777777" w:rsidR="005705E2" w:rsidRPr="005705E2" w:rsidRDefault="005705E2" w:rsidP="005705E2">
            <w:pPr>
              <w:spacing w:after="200" w:line="276" w:lineRule="auto"/>
              <w:ind w:right="112"/>
              <w:jc w:val="center"/>
              <w:rPr>
                <w:rFonts w:ascii="Arial" w:eastAsia="Calibri" w:hAnsi="Arial" w:cs="Arial"/>
                <w:sz w:val="20"/>
                <w:szCs w:val="20"/>
              </w:rPr>
            </w:pPr>
            <w:r w:rsidRPr="005705E2">
              <w:rPr>
                <w:rFonts w:ascii="Arial" w:eastAsia="Calibri" w:hAnsi="Arial" w:cs="Arial"/>
                <w:sz w:val="20"/>
                <w:szCs w:val="20"/>
              </w:rPr>
              <w:t xml:space="preserve">90 </w:t>
            </w:r>
          </w:p>
        </w:tc>
        <w:tc>
          <w:tcPr>
            <w:tcW w:w="1841" w:type="dxa"/>
            <w:tcBorders>
              <w:top w:val="single" w:sz="4" w:space="0" w:color="000000"/>
              <w:left w:val="single" w:sz="4" w:space="0" w:color="000000"/>
              <w:bottom w:val="single" w:sz="4" w:space="0" w:color="000000"/>
              <w:right w:val="single" w:sz="4" w:space="0" w:color="000000"/>
            </w:tcBorders>
          </w:tcPr>
          <w:p w14:paraId="1AE3FFE6" w14:textId="77777777" w:rsidR="005705E2" w:rsidRPr="005705E2" w:rsidRDefault="005705E2" w:rsidP="005705E2">
            <w:pPr>
              <w:spacing w:after="200" w:line="276" w:lineRule="auto"/>
              <w:ind w:right="113"/>
              <w:jc w:val="center"/>
              <w:rPr>
                <w:rFonts w:ascii="Arial" w:eastAsia="Calibri" w:hAnsi="Arial" w:cs="Arial"/>
                <w:sz w:val="20"/>
                <w:szCs w:val="20"/>
              </w:rPr>
            </w:pPr>
            <w:r w:rsidRPr="005705E2">
              <w:rPr>
                <w:rFonts w:ascii="Arial" w:eastAsia="Calibri" w:hAnsi="Arial" w:cs="Arial"/>
                <w:sz w:val="20"/>
                <w:szCs w:val="20"/>
              </w:rPr>
              <w:t xml:space="preserve">2.518,56 </w:t>
            </w:r>
          </w:p>
        </w:tc>
      </w:tr>
      <w:tr w:rsidR="005705E2" w:rsidRPr="005705E2" w14:paraId="4F8D8B90" w14:textId="77777777" w:rsidTr="00A66CDA">
        <w:trPr>
          <w:trHeight w:val="312"/>
        </w:trPr>
        <w:tc>
          <w:tcPr>
            <w:tcW w:w="2122" w:type="dxa"/>
            <w:tcBorders>
              <w:top w:val="single" w:sz="4" w:space="0" w:color="000000"/>
              <w:left w:val="single" w:sz="4" w:space="0" w:color="000000"/>
              <w:bottom w:val="single" w:sz="4" w:space="0" w:color="000000"/>
              <w:right w:val="single" w:sz="4" w:space="0" w:color="000000"/>
            </w:tcBorders>
          </w:tcPr>
          <w:p w14:paraId="30EF2B81" w14:textId="77777777" w:rsidR="005705E2" w:rsidRPr="005705E2" w:rsidRDefault="005705E2" w:rsidP="005705E2">
            <w:pPr>
              <w:spacing w:after="200" w:line="276" w:lineRule="auto"/>
              <w:ind w:right="112"/>
              <w:jc w:val="center"/>
              <w:rPr>
                <w:rFonts w:ascii="Arial" w:eastAsia="Calibri" w:hAnsi="Arial" w:cs="Arial"/>
                <w:sz w:val="20"/>
                <w:szCs w:val="20"/>
              </w:rPr>
            </w:pPr>
            <w:r w:rsidRPr="005705E2">
              <w:rPr>
                <w:rFonts w:ascii="Arial" w:eastAsia="Calibri" w:hAnsi="Arial" w:cs="Arial"/>
                <w:sz w:val="20"/>
                <w:szCs w:val="20"/>
              </w:rPr>
              <w:t xml:space="preserve">100 </w:t>
            </w:r>
          </w:p>
        </w:tc>
        <w:tc>
          <w:tcPr>
            <w:tcW w:w="1841" w:type="dxa"/>
            <w:tcBorders>
              <w:top w:val="single" w:sz="4" w:space="0" w:color="000000"/>
              <w:left w:val="single" w:sz="4" w:space="0" w:color="000000"/>
              <w:bottom w:val="single" w:sz="4" w:space="0" w:color="000000"/>
              <w:right w:val="single" w:sz="4" w:space="0" w:color="000000"/>
            </w:tcBorders>
          </w:tcPr>
          <w:p w14:paraId="6264C95B" w14:textId="77777777" w:rsidR="005705E2" w:rsidRPr="005705E2" w:rsidRDefault="005705E2" w:rsidP="005705E2">
            <w:pPr>
              <w:spacing w:after="200" w:line="276" w:lineRule="auto"/>
              <w:ind w:right="113"/>
              <w:jc w:val="center"/>
              <w:rPr>
                <w:rFonts w:ascii="Arial" w:eastAsia="Calibri" w:hAnsi="Arial" w:cs="Arial"/>
                <w:sz w:val="20"/>
                <w:szCs w:val="20"/>
              </w:rPr>
            </w:pPr>
            <w:r w:rsidRPr="005705E2">
              <w:rPr>
                <w:rFonts w:ascii="Arial" w:eastAsia="Calibri" w:hAnsi="Arial" w:cs="Arial"/>
                <w:sz w:val="20"/>
                <w:szCs w:val="20"/>
              </w:rPr>
              <w:t xml:space="preserve">2.847,06 </w:t>
            </w:r>
          </w:p>
        </w:tc>
      </w:tr>
      <w:tr w:rsidR="005705E2" w:rsidRPr="005705E2" w14:paraId="7372DF3F" w14:textId="77777777" w:rsidTr="00A66CDA">
        <w:trPr>
          <w:trHeight w:val="310"/>
        </w:trPr>
        <w:tc>
          <w:tcPr>
            <w:tcW w:w="2122" w:type="dxa"/>
            <w:tcBorders>
              <w:top w:val="single" w:sz="4" w:space="0" w:color="000000"/>
              <w:left w:val="single" w:sz="4" w:space="0" w:color="000000"/>
              <w:bottom w:val="single" w:sz="4" w:space="0" w:color="000000"/>
              <w:right w:val="single" w:sz="4" w:space="0" w:color="000000"/>
            </w:tcBorders>
          </w:tcPr>
          <w:p w14:paraId="042FF58C" w14:textId="77777777" w:rsidR="005705E2" w:rsidRPr="005705E2" w:rsidRDefault="005705E2" w:rsidP="005705E2">
            <w:pPr>
              <w:spacing w:after="200" w:line="276" w:lineRule="auto"/>
              <w:ind w:right="112"/>
              <w:jc w:val="center"/>
              <w:rPr>
                <w:rFonts w:ascii="Arial" w:eastAsia="Calibri" w:hAnsi="Arial" w:cs="Arial"/>
                <w:sz w:val="20"/>
                <w:szCs w:val="20"/>
              </w:rPr>
            </w:pPr>
            <w:r w:rsidRPr="005705E2">
              <w:rPr>
                <w:rFonts w:ascii="Arial" w:eastAsia="Calibri" w:hAnsi="Arial" w:cs="Arial"/>
                <w:sz w:val="20"/>
                <w:szCs w:val="20"/>
              </w:rPr>
              <w:t xml:space="preserve">110 </w:t>
            </w:r>
          </w:p>
        </w:tc>
        <w:tc>
          <w:tcPr>
            <w:tcW w:w="1841" w:type="dxa"/>
            <w:tcBorders>
              <w:top w:val="single" w:sz="4" w:space="0" w:color="000000"/>
              <w:left w:val="single" w:sz="4" w:space="0" w:color="000000"/>
              <w:bottom w:val="single" w:sz="4" w:space="0" w:color="000000"/>
              <w:right w:val="single" w:sz="4" w:space="0" w:color="000000"/>
            </w:tcBorders>
          </w:tcPr>
          <w:p w14:paraId="3EEBB45B" w14:textId="77777777" w:rsidR="005705E2" w:rsidRPr="005705E2" w:rsidRDefault="005705E2" w:rsidP="005705E2">
            <w:pPr>
              <w:spacing w:after="200" w:line="276" w:lineRule="auto"/>
              <w:ind w:right="113"/>
              <w:jc w:val="center"/>
              <w:rPr>
                <w:rFonts w:ascii="Arial" w:eastAsia="Calibri" w:hAnsi="Arial" w:cs="Arial"/>
                <w:sz w:val="20"/>
                <w:szCs w:val="20"/>
              </w:rPr>
            </w:pPr>
            <w:r w:rsidRPr="005705E2">
              <w:rPr>
                <w:rFonts w:ascii="Arial" w:eastAsia="Calibri" w:hAnsi="Arial" w:cs="Arial"/>
                <w:sz w:val="20"/>
                <w:szCs w:val="20"/>
              </w:rPr>
              <w:t xml:space="preserve">3.175,59 </w:t>
            </w:r>
          </w:p>
        </w:tc>
      </w:tr>
      <w:tr w:rsidR="005705E2" w:rsidRPr="005705E2" w14:paraId="34226BA2" w14:textId="77777777" w:rsidTr="00A66CDA">
        <w:trPr>
          <w:trHeight w:val="310"/>
        </w:trPr>
        <w:tc>
          <w:tcPr>
            <w:tcW w:w="2122" w:type="dxa"/>
            <w:tcBorders>
              <w:top w:val="single" w:sz="4" w:space="0" w:color="000000"/>
              <w:left w:val="single" w:sz="4" w:space="0" w:color="000000"/>
              <w:bottom w:val="single" w:sz="4" w:space="0" w:color="000000"/>
              <w:right w:val="single" w:sz="4" w:space="0" w:color="000000"/>
            </w:tcBorders>
          </w:tcPr>
          <w:p w14:paraId="18EB6C13" w14:textId="77777777" w:rsidR="005705E2" w:rsidRPr="005705E2" w:rsidRDefault="005705E2" w:rsidP="005705E2">
            <w:pPr>
              <w:spacing w:after="200" w:line="276" w:lineRule="auto"/>
              <w:ind w:right="112"/>
              <w:jc w:val="center"/>
              <w:rPr>
                <w:rFonts w:ascii="Arial" w:eastAsia="Calibri" w:hAnsi="Arial" w:cs="Arial"/>
                <w:sz w:val="20"/>
                <w:szCs w:val="20"/>
              </w:rPr>
            </w:pPr>
            <w:r w:rsidRPr="005705E2">
              <w:rPr>
                <w:rFonts w:ascii="Arial" w:eastAsia="Calibri" w:hAnsi="Arial" w:cs="Arial"/>
                <w:sz w:val="20"/>
                <w:szCs w:val="20"/>
              </w:rPr>
              <w:t xml:space="preserve">120 </w:t>
            </w:r>
          </w:p>
        </w:tc>
        <w:tc>
          <w:tcPr>
            <w:tcW w:w="1841" w:type="dxa"/>
            <w:tcBorders>
              <w:top w:val="single" w:sz="4" w:space="0" w:color="000000"/>
              <w:left w:val="single" w:sz="4" w:space="0" w:color="000000"/>
              <w:bottom w:val="single" w:sz="4" w:space="0" w:color="000000"/>
              <w:right w:val="single" w:sz="4" w:space="0" w:color="000000"/>
            </w:tcBorders>
          </w:tcPr>
          <w:p w14:paraId="1A9DD5DE" w14:textId="77777777" w:rsidR="005705E2" w:rsidRPr="005705E2" w:rsidRDefault="005705E2" w:rsidP="005705E2">
            <w:pPr>
              <w:spacing w:after="200" w:line="276" w:lineRule="auto"/>
              <w:ind w:right="113"/>
              <w:jc w:val="center"/>
              <w:rPr>
                <w:rFonts w:ascii="Arial" w:eastAsia="Calibri" w:hAnsi="Arial" w:cs="Arial"/>
                <w:sz w:val="20"/>
                <w:szCs w:val="20"/>
              </w:rPr>
            </w:pPr>
            <w:r w:rsidRPr="005705E2">
              <w:rPr>
                <w:rFonts w:ascii="Arial" w:eastAsia="Calibri" w:hAnsi="Arial" w:cs="Arial"/>
                <w:sz w:val="20"/>
                <w:szCs w:val="20"/>
              </w:rPr>
              <w:t xml:space="preserve">3.613,58 </w:t>
            </w:r>
          </w:p>
        </w:tc>
      </w:tr>
      <w:tr w:rsidR="005705E2" w:rsidRPr="005705E2" w14:paraId="547B5B4F" w14:textId="77777777" w:rsidTr="00A66CDA">
        <w:trPr>
          <w:trHeight w:val="310"/>
        </w:trPr>
        <w:tc>
          <w:tcPr>
            <w:tcW w:w="2122" w:type="dxa"/>
            <w:tcBorders>
              <w:top w:val="single" w:sz="4" w:space="0" w:color="000000"/>
              <w:left w:val="single" w:sz="4" w:space="0" w:color="000000"/>
              <w:bottom w:val="single" w:sz="4" w:space="0" w:color="000000"/>
              <w:right w:val="single" w:sz="4" w:space="0" w:color="000000"/>
            </w:tcBorders>
          </w:tcPr>
          <w:p w14:paraId="2787F25B" w14:textId="77777777" w:rsidR="005705E2" w:rsidRPr="005705E2" w:rsidRDefault="005705E2" w:rsidP="005705E2">
            <w:pPr>
              <w:spacing w:after="200" w:line="276" w:lineRule="auto"/>
              <w:ind w:right="112"/>
              <w:jc w:val="center"/>
              <w:rPr>
                <w:rFonts w:ascii="Arial" w:eastAsia="Calibri" w:hAnsi="Arial" w:cs="Arial"/>
                <w:sz w:val="20"/>
                <w:szCs w:val="20"/>
              </w:rPr>
            </w:pPr>
            <w:r w:rsidRPr="005705E2">
              <w:rPr>
                <w:rFonts w:ascii="Arial" w:eastAsia="Calibri" w:hAnsi="Arial" w:cs="Arial"/>
                <w:sz w:val="20"/>
                <w:szCs w:val="20"/>
              </w:rPr>
              <w:t xml:space="preserve">130 </w:t>
            </w:r>
          </w:p>
        </w:tc>
        <w:tc>
          <w:tcPr>
            <w:tcW w:w="1841" w:type="dxa"/>
            <w:tcBorders>
              <w:top w:val="single" w:sz="4" w:space="0" w:color="000000"/>
              <w:left w:val="single" w:sz="4" w:space="0" w:color="000000"/>
              <w:bottom w:val="single" w:sz="4" w:space="0" w:color="000000"/>
              <w:right w:val="single" w:sz="4" w:space="0" w:color="000000"/>
            </w:tcBorders>
          </w:tcPr>
          <w:p w14:paraId="256951FF" w14:textId="77777777" w:rsidR="005705E2" w:rsidRPr="005705E2" w:rsidRDefault="005705E2" w:rsidP="005705E2">
            <w:pPr>
              <w:spacing w:after="200" w:line="276" w:lineRule="auto"/>
              <w:ind w:right="113"/>
              <w:jc w:val="center"/>
              <w:rPr>
                <w:rFonts w:ascii="Arial" w:eastAsia="Calibri" w:hAnsi="Arial" w:cs="Arial"/>
                <w:sz w:val="20"/>
                <w:szCs w:val="20"/>
              </w:rPr>
            </w:pPr>
            <w:r w:rsidRPr="005705E2">
              <w:rPr>
                <w:rFonts w:ascii="Arial" w:eastAsia="Calibri" w:hAnsi="Arial" w:cs="Arial"/>
                <w:sz w:val="20"/>
                <w:szCs w:val="20"/>
              </w:rPr>
              <w:t xml:space="preserve">3.723,09 </w:t>
            </w:r>
          </w:p>
        </w:tc>
      </w:tr>
      <w:tr w:rsidR="005705E2" w:rsidRPr="005705E2" w14:paraId="3A3D2286" w14:textId="77777777" w:rsidTr="00A66CDA">
        <w:trPr>
          <w:trHeight w:val="310"/>
        </w:trPr>
        <w:tc>
          <w:tcPr>
            <w:tcW w:w="2122" w:type="dxa"/>
            <w:tcBorders>
              <w:top w:val="single" w:sz="4" w:space="0" w:color="000000"/>
              <w:left w:val="single" w:sz="4" w:space="0" w:color="000000"/>
              <w:bottom w:val="single" w:sz="4" w:space="0" w:color="000000"/>
              <w:right w:val="single" w:sz="4" w:space="0" w:color="000000"/>
            </w:tcBorders>
          </w:tcPr>
          <w:p w14:paraId="1B6ABDF8" w14:textId="77777777" w:rsidR="005705E2" w:rsidRPr="005705E2" w:rsidRDefault="005705E2" w:rsidP="005705E2">
            <w:pPr>
              <w:spacing w:after="200" w:line="276" w:lineRule="auto"/>
              <w:ind w:right="112"/>
              <w:jc w:val="center"/>
              <w:rPr>
                <w:rFonts w:ascii="Arial" w:eastAsia="Calibri" w:hAnsi="Arial" w:cs="Arial"/>
                <w:sz w:val="20"/>
                <w:szCs w:val="20"/>
              </w:rPr>
            </w:pPr>
            <w:r w:rsidRPr="005705E2">
              <w:rPr>
                <w:rFonts w:ascii="Arial" w:eastAsia="Calibri" w:hAnsi="Arial" w:cs="Arial"/>
                <w:sz w:val="20"/>
                <w:szCs w:val="20"/>
              </w:rPr>
              <w:t xml:space="preserve">140 </w:t>
            </w:r>
          </w:p>
        </w:tc>
        <w:tc>
          <w:tcPr>
            <w:tcW w:w="1841" w:type="dxa"/>
            <w:tcBorders>
              <w:top w:val="single" w:sz="4" w:space="0" w:color="000000"/>
              <w:left w:val="single" w:sz="4" w:space="0" w:color="000000"/>
              <w:bottom w:val="single" w:sz="4" w:space="0" w:color="000000"/>
              <w:right w:val="single" w:sz="4" w:space="0" w:color="000000"/>
            </w:tcBorders>
          </w:tcPr>
          <w:p w14:paraId="69068585" w14:textId="77777777" w:rsidR="005705E2" w:rsidRPr="005705E2" w:rsidRDefault="005705E2" w:rsidP="005705E2">
            <w:pPr>
              <w:spacing w:after="200" w:line="276" w:lineRule="auto"/>
              <w:ind w:right="113"/>
              <w:jc w:val="center"/>
              <w:rPr>
                <w:rFonts w:ascii="Arial" w:eastAsia="Calibri" w:hAnsi="Arial" w:cs="Arial"/>
                <w:sz w:val="20"/>
                <w:szCs w:val="20"/>
              </w:rPr>
            </w:pPr>
            <w:r w:rsidRPr="005705E2">
              <w:rPr>
                <w:rFonts w:ascii="Arial" w:eastAsia="Calibri" w:hAnsi="Arial" w:cs="Arial"/>
                <w:sz w:val="20"/>
                <w:szCs w:val="20"/>
              </w:rPr>
              <w:t xml:space="preserve">3.832,59 </w:t>
            </w:r>
          </w:p>
        </w:tc>
      </w:tr>
      <w:tr w:rsidR="005705E2" w:rsidRPr="005705E2" w14:paraId="6D4122BA" w14:textId="77777777" w:rsidTr="00A66CDA">
        <w:trPr>
          <w:trHeight w:val="310"/>
        </w:trPr>
        <w:tc>
          <w:tcPr>
            <w:tcW w:w="2122" w:type="dxa"/>
            <w:tcBorders>
              <w:top w:val="single" w:sz="4" w:space="0" w:color="000000"/>
              <w:left w:val="single" w:sz="4" w:space="0" w:color="000000"/>
              <w:bottom w:val="single" w:sz="4" w:space="0" w:color="000000"/>
              <w:right w:val="single" w:sz="4" w:space="0" w:color="000000"/>
            </w:tcBorders>
          </w:tcPr>
          <w:p w14:paraId="56623509" w14:textId="77777777" w:rsidR="005705E2" w:rsidRPr="005705E2" w:rsidRDefault="005705E2" w:rsidP="005705E2">
            <w:pPr>
              <w:spacing w:after="200" w:line="276" w:lineRule="auto"/>
              <w:ind w:right="112"/>
              <w:jc w:val="center"/>
              <w:rPr>
                <w:rFonts w:ascii="Arial" w:eastAsia="Calibri" w:hAnsi="Arial" w:cs="Arial"/>
                <w:sz w:val="20"/>
                <w:szCs w:val="20"/>
              </w:rPr>
            </w:pPr>
            <w:r w:rsidRPr="005705E2">
              <w:rPr>
                <w:rFonts w:ascii="Arial" w:eastAsia="Calibri" w:hAnsi="Arial" w:cs="Arial"/>
                <w:sz w:val="20"/>
                <w:szCs w:val="20"/>
              </w:rPr>
              <w:t xml:space="preserve">150 </w:t>
            </w:r>
          </w:p>
        </w:tc>
        <w:tc>
          <w:tcPr>
            <w:tcW w:w="1841" w:type="dxa"/>
            <w:tcBorders>
              <w:top w:val="single" w:sz="4" w:space="0" w:color="000000"/>
              <w:left w:val="single" w:sz="4" w:space="0" w:color="000000"/>
              <w:bottom w:val="single" w:sz="4" w:space="0" w:color="000000"/>
              <w:right w:val="single" w:sz="4" w:space="0" w:color="000000"/>
            </w:tcBorders>
          </w:tcPr>
          <w:p w14:paraId="1099899E" w14:textId="77777777" w:rsidR="005705E2" w:rsidRPr="005705E2" w:rsidRDefault="005705E2" w:rsidP="005705E2">
            <w:pPr>
              <w:spacing w:after="200" w:line="276" w:lineRule="auto"/>
              <w:ind w:right="113"/>
              <w:jc w:val="center"/>
              <w:rPr>
                <w:rFonts w:ascii="Arial" w:eastAsia="Calibri" w:hAnsi="Arial" w:cs="Arial"/>
                <w:sz w:val="20"/>
                <w:szCs w:val="20"/>
              </w:rPr>
            </w:pPr>
            <w:r w:rsidRPr="005705E2">
              <w:rPr>
                <w:rFonts w:ascii="Arial" w:eastAsia="Calibri" w:hAnsi="Arial" w:cs="Arial"/>
                <w:sz w:val="20"/>
                <w:szCs w:val="20"/>
              </w:rPr>
              <w:t xml:space="preserve">4.051,60 </w:t>
            </w:r>
          </w:p>
        </w:tc>
      </w:tr>
      <w:tr w:rsidR="005705E2" w:rsidRPr="005705E2" w14:paraId="0B24D08A" w14:textId="77777777" w:rsidTr="00A66CDA">
        <w:trPr>
          <w:trHeight w:val="312"/>
        </w:trPr>
        <w:tc>
          <w:tcPr>
            <w:tcW w:w="2122" w:type="dxa"/>
            <w:tcBorders>
              <w:top w:val="single" w:sz="4" w:space="0" w:color="000000"/>
              <w:left w:val="single" w:sz="4" w:space="0" w:color="000000"/>
              <w:bottom w:val="single" w:sz="4" w:space="0" w:color="000000"/>
              <w:right w:val="single" w:sz="4" w:space="0" w:color="000000"/>
            </w:tcBorders>
          </w:tcPr>
          <w:p w14:paraId="76DE197A" w14:textId="77777777" w:rsidR="005705E2" w:rsidRPr="005705E2" w:rsidRDefault="005705E2" w:rsidP="005705E2">
            <w:pPr>
              <w:spacing w:after="200" w:line="276" w:lineRule="auto"/>
              <w:ind w:right="112"/>
              <w:jc w:val="center"/>
              <w:rPr>
                <w:rFonts w:ascii="Arial" w:eastAsia="Calibri" w:hAnsi="Arial" w:cs="Arial"/>
                <w:sz w:val="20"/>
                <w:szCs w:val="20"/>
              </w:rPr>
            </w:pPr>
            <w:r w:rsidRPr="005705E2">
              <w:rPr>
                <w:rFonts w:ascii="Arial" w:eastAsia="Calibri" w:hAnsi="Arial" w:cs="Arial"/>
                <w:sz w:val="20"/>
                <w:szCs w:val="20"/>
              </w:rPr>
              <w:t xml:space="preserve">160 </w:t>
            </w:r>
          </w:p>
        </w:tc>
        <w:tc>
          <w:tcPr>
            <w:tcW w:w="1841" w:type="dxa"/>
            <w:tcBorders>
              <w:top w:val="single" w:sz="4" w:space="0" w:color="000000"/>
              <w:left w:val="single" w:sz="4" w:space="0" w:color="000000"/>
              <w:bottom w:val="single" w:sz="4" w:space="0" w:color="000000"/>
              <w:right w:val="single" w:sz="4" w:space="0" w:color="000000"/>
            </w:tcBorders>
          </w:tcPr>
          <w:p w14:paraId="41844A57" w14:textId="77777777" w:rsidR="005705E2" w:rsidRPr="005705E2" w:rsidRDefault="005705E2" w:rsidP="005705E2">
            <w:pPr>
              <w:spacing w:after="200" w:line="276" w:lineRule="auto"/>
              <w:ind w:right="113"/>
              <w:jc w:val="center"/>
              <w:rPr>
                <w:rFonts w:ascii="Arial" w:eastAsia="Calibri" w:hAnsi="Arial" w:cs="Arial"/>
                <w:sz w:val="20"/>
                <w:szCs w:val="20"/>
              </w:rPr>
            </w:pPr>
            <w:r w:rsidRPr="005705E2">
              <w:rPr>
                <w:rFonts w:ascii="Arial" w:eastAsia="Calibri" w:hAnsi="Arial" w:cs="Arial"/>
                <w:sz w:val="20"/>
                <w:szCs w:val="20"/>
              </w:rPr>
              <w:t xml:space="preserve">4.161,11 </w:t>
            </w:r>
          </w:p>
        </w:tc>
      </w:tr>
      <w:tr w:rsidR="005705E2" w:rsidRPr="005705E2" w14:paraId="453A84D6" w14:textId="77777777" w:rsidTr="00A66CDA">
        <w:trPr>
          <w:trHeight w:val="310"/>
        </w:trPr>
        <w:tc>
          <w:tcPr>
            <w:tcW w:w="2122" w:type="dxa"/>
            <w:tcBorders>
              <w:top w:val="single" w:sz="4" w:space="0" w:color="000000"/>
              <w:left w:val="single" w:sz="4" w:space="0" w:color="000000"/>
              <w:bottom w:val="single" w:sz="4" w:space="0" w:color="000000"/>
              <w:right w:val="single" w:sz="4" w:space="0" w:color="000000"/>
            </w:tcBorders>
          </w:tcPr>
          <w:p w14:paraId="1E60E4F3" w14:textId="77777777" w:rsidR="005705E2" w:rsidRPr="005705E2" w:rsidRDefault="005705E2" w:rsidP="005705E2">
            <w:pPr>
              <w:spacing w:after="200" w:line="276" w:lineRule="auto"/>
              <w:ind w:right="112"/>
              <w:jc w:val="center"/>
              <w:rPr>
                <w:rFonts w:ascii="Arial" w:eastAsia="Calibri" w:hAnsi="Arial" w:cs="Arial"/>
                <w:sz w:val="20"/>
                <w:szCs w:val="20"/>
              </w:rPr>
            </w:pPr>
            <w:r w:rsidRPr="005705E2">
              <w:rPr>
                <w:rFonts w:ascii="Arial" w:eastAsia="Calibri" w:hAnsi="Arial" w:cs="Arial"/>
                <w:sz w:val="20"/>
                <w:szCs w:val="20"/>
              </w:rPr>
              <w:t xml:space="preserve">170 </w:t>
            </w:r>
          </w:p>
        </w:tc>
        <w:tc>
          <w:tcPr>
            <w:tcW w:w="1841" w:type="dxa"/>
            <w:tcBorders>
              <w:top w:val="single" w:sz="4" w:space="0" w:color="000000"/>
              <w:left w:val="single" w:sz="4" w:space="0" w:color="000000"/>
              <w:bottom w:val="single" w:sz="4" w:space="0" w:color="000000"/>
              <w:right w:val="single" w:sz="4" w:space="0" w:color="000000"/>
            </w:tcBorders>
          </w:tcPr>
          <w:p w14:paraId="063BF534" w14:textId="77777777" w:rsidR="005705E2" w:rsidRPr="005705E2" w:rsidRDefault="005705E2" w:rsidP="005705E2">
            <w:pPr>
              <w:spacing w:after="200" w:line="276" w:lineRule="auto"/>
              <w:ind w:right="113"/>
              <w:jc w:val="center"/>
              <w:rPr>
                <w:rFonts w:ascii="Arial" w:eastAsia="Calibri" w:hAnsi="Arial" w:cs="Arial"/>
                <w:sz w:val="20"/>
                <w:szCs w:val="20"/>
              </w:rPr>
            </w:pPr>
            <w:r w:rsidRPr="005705E2">
              <w:rPr>
                <w:rFonts w:ascii="Arial" w:eastAsia="Calibri" w:hAnsi="Arial" w:cs="Arial"/>
                <w:sz w:val="20"/>
                <w:szCs w:val="20"/>
              </w:rPr>
              <w:t xml:space="preserve">4.270,60 </w:t>
            </w:r>
          </w:p>
        </w:tc>
      </w:tr>
    </w:tbl>
    <w:p w14:paraId="7106E160" w14:textId="678A1F51" w:rsidR="005705E2" w:rsidRDefault="005705E2" w:rsidP="005705E2">
      <w:pPr>
        <w:spacing w:before="240" w:after="240" w:line="240" w:lineRule="auto"/>
        <w:jc w:val="both"/>
        <w:rPr>
          <w:rFonts w:ascii="Arial" w:eastAsia="Calibri" w:hAnsi="Arial" w:cs="Arial"/>
          <w:b/>
          <w:bCs/>
          <w:sz w:val="20"/>
          <w:szCs w:val="20"/>
          <w:lang w:eastAsia="sl-SI"/>
        </w:rPr>
      </w:pPr>
    </w:p>
    <w:p w14:paraId="38E051CC" w14:textId="10AEE41E" w:rsidR="00002115" w:rsidRDefault="00002115" w:rsidP="005705E2">
      <w:pPr>
        <w:spacing w:before="240" w:after="240" w:line="240" w:lineRule="auto"/>
        <w:jc w:val="both"/>
        <w:rPr>
          <w:rFonts w:ascii="Arial" w:eastAsia="Calibri" w:hAnsi="Arial" w:cs="Arial"/>
          <w:b/>
          <w:bCs/>
          <w:sz w:val="20"/>
          <w:szCs w:val="20"/>
          <w:lang w:eastAsia="sl-SI"/>
        </w:rPr>
      </w:pPr>
    </w:p>
    <w:p w14:paraId="207200AF" w14:textId="5090EC60" w:rsidR="00002115" w:rsidRDefault="00002115" w:rsidP="005705E2">
      <w:pPr>
        <w:spacing w:before="240" w:after="240" w:line="240" w:lineRule="auto"/>
        <w:jc w:val="both"/>
        <w:rPr>
          <w:rFonts w:ascii="Arial" w:eastAsia="Calibri" w:hAnsi="Arial" w:cs="Arial"/>
          <w:b/>
          <w:bCs/>
          <w:sz w:val="20"/>
          <w:szCs w:val="20"/>
          <w:lang w:eastAsia="sl-SI"/>
        </w:rPr>
      </w:pPr>
    </w:p>
    <w:p w14:paraId="62C8FE8E" w14:textId="53DA8C10" w:rsidR="00002115" w:rsidRDefault="00002115" w:rsidP="005705E2">
      <w:pPr>
        <w:spacing w:before="240" w:after="240" w:line="240" w:lineRule="auto"/>
        <w:jc w:val="both"/>
        <w:rPr>
          <w:rFonts w:ascii="Arial" w:eastAsia="Calibri" w:hAnsi="Arial" w:cs="Arial"/>
          <w:b/>
          <w:bCs/>
          <w:sz w:val="20"/>
          <w:szCs w:val="20"/>
          <w:lang w:eastAsia="sl-SI"/>
        </w:rPr>
      </w:pPr>
    </w:p>
    <w:p w14:paraId="023C3309" w14:textId="5A7E7EFD" w:rsidR="00002115" w:rsidRDefault="00002115" w:rsidP="005705E2">
      <w:pPr>
        <w:spacing w:before="240" w:after="240" w:line="240" w:lineRule="auto"/>
        <w:jc w:val="both"/>
        <w:rPr>
          <w:rFonts w:ascii="Arial" w:eastAsia="Calibri" w:hAnsi="Arial" w:cs="Arial"/>
          <w:b/>
          <w:bCs/>
          <w:sz w:val="20"/>
          <w:szCs w:val="20"/>
          <w:lang w:eastAsia="sl-SI"/>
        </w:rPr>
      </w:pPr>
    </w:p>
    <w:p w14:paraId="41DA9BE2" w14:textId="7A9B1420" w:rsidR="00002115" w:rsidRDefault="00002115" w:rsidP="005705E2">
      <w:pPr>
        <w:spacing w:before="240" w:after="240" w:line="240" w:lineRule="auto"/>
        <w:jc w:val="both"/>
        <w:rPr>
          <w:rFonts w:ascii="Arial" w:eastAsia="Calibri" w:hAnsi="Arial" w:cs="Arial"/>
          <w:b/>
          <w:bCs/>
          <w:sz w:val="20"/>
          <w:szCs w:val="20"/>
          <w:lang w:eastAsia="sl-SI"/>
        </w:rPr>
      </w:pPr>
    </w:p>
    <w:p w14:paraId="21C089BD" w14:textId="77777777" w:rsidR="00002115" w:rsidRPr="005705E2" w:rsidRDefault="00002115" w:rsidP="005705E2">
      <w:pPr>
        <w:spacing w:before="240" w:after="240" w:line="240" w:lineRule="auto"/>
        <w:jc w:val="both"/>
        <w:rPr>
          <w:rFonts w:ascii="Arial" w:eastAsia="Calibri" w:hAnsi="Arial" w:cs="Arial"/>
          <w:b/>
          <w:bCs/>
          <w:sz w:val="20"/>
          <w:szCs w:val="20"/>
          <w:lang w:eastAsia="sl-SI"/>
        </w:rPr>
      </w:pPr>
    </w:p>
    <w:p w14:paraId="300125B3" w14:textId="77777777" w:rsidR="005705E2" w:rsidRPr="005705E2" w:rsidRDefault="005705E2" w:rsidP="005705E2">
      <w:pPr>
        <w:spacing w:before="240" w:after="240" w:line="240" w:lineRule="auto"/>
        <w:jc w:val="both"/>
        <w:rPr>
          <w:rFonts w:ascii="Arial" w:eastAsia="Calibri" w:hAnsi="Arial" w:cs="Arial"/>
          <w:b/>
          <w:bCs/>
          <w:sz w:val="20"/>
          <w:szCs w:val="20"/>
          <w:lang w:eastAsia="sl-SI"/>
        </w:rPr>
      </w:pPr>
      <w:r w:rsidRPr="005705E2">
        <w:rPr>
          <w:rFonts w:ascii="Arial" w:eastAsia="Calibri" w:hAnsi="Arial" w:cs="Arial"/>
          <w:b/>
          <w:bCs/>
          <w:sz w:val="20"/>
          <w:szCs w:val="20"/>
          <w:lang w:eastAsia="sl-SI"/>
        </w:rPr>
        <w:lastRenderedPageBreak/>
        <w:t>Priloga 2:</w:t>
      </w:r>
      <w:r w:rsidRPr="005705E2">
        <w:rPr>
          <w:rFonts w:ascii="Arial" w:eastAsia="Calibri" w:hAnsi="Arial" w:cs="Arial"/>
          <w:sz w:val="20"/>
          <w:szCs w:val="20"/>
        </w:rPr>
        <w:t xml:space="preserve"> </w:t>
      </w:r>
      <w:r w:rsidRPr="005705E2">
        <w:rPr>
          <w:rFonts w:ascii="Arial" w:eastAsia="Calibri" w:hAnsi="Arial" w:cs="Arial"/>
          <w:b/>
          <w:bCs/>
          <w:sz w:val="20"/>
          <w:szCs w:val="20"/>
          <w:lang w:eastAsia="sl-SI"/>
        </w:rPr>
        <w:t>Plačna lestvica s plačnimi razredi za javne uslužbence in funkcionarje v javnem sektorju</w:t>
      </w:r>
    </w:p>
    <w:tbl>
      <w:tblPr>
        <w:tblW w:w="29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408"/>
        <w:gridCol w:w="1559"/>
      </w:tblGrid>
      <w:tr w:rsidR="005705E2" w:rsidRPr="005705E2" w14:paraId="5BA6CEFA" w14:textId="77777777" w:rsidTr="00A66CDA">
        <w:trPr>
          <w:trHeight w:val="471"/>
        </w:trPr>
        <w:tc>
          <w:tcPr>
            <w:tcW w:w="1408" w:type="dxa"/>
            <w:shd w:val="clear" w:color="auto" w:fill="auto"/>
            <w:noWrap/>
            <w:vAlign w:val="bottom"/>
            <w:hideMark/>
          </w:tcPr>
          <w:p w14:paraId="37100764" w14:textId="77777777" w:rsidR="005705E2" w:rsidRPr="005705E2" w:rsidRDefault="005705E2" w:rsidP="005705E2">
            <w:pPr>
              <w:spacing w:after="200" w:line="240" w:lineRule="auto"/>
              <w:rPr>
                <w:rFonts w:ascii="Arial" w:eastAsia="Calibri" w:hAnsi="Arial" w:cs="Arial"/>
                <w:b/>
                <w:bCs/>
                <w:color w:val="000000"/>
                <w:sz w:val="20"/>
                <w:szCs w:val="20"/>
                <w:lang w:eastAsia="sl-SI"/>
              </w:rPr>
            </w:pPr>
            <w:r w:rsidRPr="005705E2">
              <w:rPr>
                <w:rFonts w:ascii="Arial" w:eastAsia="Calibri" w:hAnsi="Arial" w:cs="Arial"/>
                <w:b/>
                <w:bCs/>
                <w:color w:val="000000"/>
                <w:sz w:val="20"/>
                <w:szCs w:val="20"/>
                <w:lang w:eastAsia="sl-SI"/>
              </w:rPr>
              <w:t>Plačni razred</w:t>
            </w:r>
          </w:p>
        </w:tc>
        <w:tc>
          <w:tcPr>
            <w:tcW w:w="1559" w:type="dxa"/>
            <w:shd w:val="clear" w:color="auto" w:fill="auto"/>
            <w:vAlign w:val="bottom"/>
            <w:hideMark/>
          </w:tcPr>
          <w:p w14:paraId="7CF8461D" w14:textId="77777777" w:rsidR="005705E2" w:rsidRPr="005705E2" w:rsidRDefault="005705E2" w:rsidP="005705E2">
            <w:pPr>
              <w:spacing w:after="200" w:line="240" w:lineRule="auto"/>
              <w:rPr>
                <w:rFonts w:ascii="Arial" w:eastAsia="Calibri" w:hAnsi="Arial" w:cs="Arial"/>
                <w:b/>
                <w:bCs/>
                <w:color w:val="000000"/>
                <w:sz w:val="20"/>
                <w:szCs w:val="20"/>
                <w:lang w:eastAsia="sl-SI"/>
              </w:rPr>
            </w:pPr>
            <w:r w:rsidRPr="005705E2">
              <w:rPr>
                <w:rFonts w:ascii="Arial" w:eastAsia="Calibri" w:hAnsi="Arial" w:cs="Arial"/>
                <w:b/>
                <w:bCs/>
                <w:color w:val="000000"/>
                <w:sz w:val="20"/>
                <w:szCs w:val="20"/>
                <w:lang w:eastAsia="sl-SI"/>
              </w:rPr>
              <w:t>Osnovna plača (v EUR)</w:t>
            </w:r>
          </w:p>
        </w:tc>
      </w:tr>
      <w:tr w:rsidR="005705E2" w:rsidRPr="005705E2" w14:paraId="6E8AA57C" w14:textId="77777777" w:rsidTr="00A66CDA">
        <w:trPr>
          <w:trHeight w:val="300"/>
        </w:trPr>
        <w:tc>
          <w:tcPr>
            <w:tcW w:w="1408" w:type="dxa"/>
            <w:shd w:val="clear" w:color="auto" w:fill="auto"/>
            <w:noWrap/>
            <w:vAlign w:val="bottom"/>
            <w:hideMark/>
          </w:tcPr>
          <w:p w14:paraId="295F442F"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1</w:t>
            </w:r>
          </w:p>
        </w:tc>
        <w:tc>
          <w:tcPr>
            <w:tcW w:w="1559" w:type="dxa"/>
            <w:shd w:val="clear" w:color="auto" w:fill="auto"/>
            <w:noWrap/>
            <w:vAlign w:val="bottom"/>
            <w:hideMark/>
          </w:tcPr>
          <w:p w14:paraId="46C7801D"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1203,36</w:t>
            </w:r>
          </w:p>
        </w:tc>
      </w:tr>
      <w:tr w:rsidR="005705E2" w:rsidRPr="005705E2" w14:paraId="281D9458" w14:textId="77777777" w:rsidTr="00A66CDA">
        <w:trPr>
          <w:trHeight w:val="300"/>
        </w:trPr>
        <w:tc>
          <w:tcPr>
            <w:tcW w:w="1408" w:type="dxa"/>
            <w:shd w:val="clear" w:color="auto" w:fill="auto"/>
            <w:noWrap/>
            <w:vAlign w:val="bottom"/>
            <w:hideMark/>
          </w:tcPr>
          <w:p w14:paraId="57FB74CA"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2</w:t>
            </w:r>
          </w:p>
        </w:tc>
        <w:tc>
          <w:tcPr>
            <w:tcW w:w="1559" w:type="dxa"/>
            <w:shd w:val="clear" w:color="auto" w:fill="auto"/>
            <w:noWrap/>
            <w:vAlign w:val="bottom"/>
            <w:hideMark/>
          </w:tcPr>
          <w:p w14:paraId="64BC5534"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1239,46</w:t>
            </w:r>
          </w:p>
        </w:tc>
      </w:tr>
      <w:tr w:rsidR="005705E2" w:rsidRPr="005705E2" w14:paraId="2F7D07CB" w14:textId="77777777" w:rsidTr="00A66CDA">
        <w:trPr>
          <w:trHeight w:val="300"/>
        </w:trPr>
        <w:tc>
          <w:tcPr>
            <w:tcW w:w="1408" w:type="dxa"/>
            <w:shd w:val="clear" w:color="auto" w:fill="auto"/>
            <w:noWrap/>
            <w:vAlign w:val="bottom"/>
            <w:hideMark/>
          </w:tcPr>
          <w:p w14:paraId="11D0AF64"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3</w:t>
            </w:r>
          </w:p>
        </w:tc>
        <w:tc>
          <w:tcPr>
            <w:tcW w:w="1559" w:type="dxa"/>
            <w:shd w:val="clear" w:color="auto" w:fill="auto"/>
            <w:noWrap/>
            <w:vAlign w:val="bottom"/>
            <w:hideMark/>
          </w:tcPr>
          <w:p w14:paraId="0DE54461"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1276,64</w:t>
            </w:r>
          </w:p>
        </w:tc>
      </w:tr>
      <w:tr w:rsidR="005705E2" w:rsidRPr="005705E2" w14:paraId="525265A0" w14:textId="77777777" w:rsidTr="00A66CDA">
        <w:trPr>
          <w:trHeight w:val="300"/>
        </w:trPr>
        <w:tc>
          <w:tcPr>
            <w:tcW w:w="1408" w:type="dxa"/>
            <w:shd w:val="clear" w:color="auto" w:fill="auto"/>
            <w:noWrap/>
            <w:vAlign w:val="bottom"/>
            <w:hideMark/>
          </w:tcPr>
          <w:p w14:paraId="6AA0C651"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4</w:t>
            </w:r>
          </w:p>
        </w:tc>
        <w:tc>
          <w:tcPr>
            <w:tcW w:w="1559" w:type="dxa"/>
            <w:shd w:val="clear" w:color="auto" w:fill="auto"/>
            <w:noWrap/>
            <w:vAlign w:val="bottom"/>
            <w:hideMark/>
          </w:tcPr>
          <w:p w14:paraId="34E50DE2"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1314,94</w:t>
            </w:r>
          </w:p>
        </w:tc>
      </w:tr>
      <w:tr w:rsidR="005705E2" w:rsidRPr="005705E2" w14:paraId="4AA569B0" w14:textId="77777777" w:rsidTr="00A66CDA">
        <w:trPr>
          <w:trHeight w:val="300"/>
        </w:trPr>
        <w:tc>
          <w:tcPr>
            <w:tcW w:w="1408" w:type="dxa"/>
            <w:shd w:val="clear" w:color="auto" w:fill="auto"/>
            <w:noWrap/>
            <w:vAlign w:val="bottom"/>
            <w:hideMark/>
          </w:tcPr>
          <w:p w14:paraId="3E1192C0"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5</w:t>
            </w:r>
          </w:p>
        </w:tc>
        <w:tc>
          <w:tcPr>
            <w:tcW w:w="1559" w:type="dxa"/>
            <w:shd w:val="clear" w:color="auto" w:fill="auto"/>
            <w:noWrap/>
            <w:vAlign w:val="bottom"/>
            <w:hideMark/>
          </w:tcPr>
          <w:p w14:paraId="4337B19B"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1354,39</w:t>
            </w:r>
          </w:p>
        </w:tc>
      </w:tr>
      <w:tr w:rsidR="005705E2" w:rsidRPr="005705E2" w14:paraId="519B8875" w14:textId="77777777" w:rsidTr="00A66CDA">
        <w:trPr>
          <w:trHeight w:val="300"/>
        </w:trPr>
        <w:tc>
          <w:tcPr>
            <w:tcW w:w="1408" w:type="dxa"/>
            <w:shd w:val="clear" w:color="auto" w:fill="auto"/>
            <w:noWrap/>
            <w:vAlign w:val="bottom"/>
            <w:hideMark/>
          </w:tcPr>
          <w:p w14:paraId="46D471BC"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6</w:t>
            </w:r>
          </w:p>
        </w:tc>
        <w:tc>
          <w:tcPr>
            <w:tcW w:w="1559" w:type="dxa"/>
            <w:shd w:val="clear" w:color="auto" w:fill="auto"/>
            <w:noWrap/>
            <w:vAlign w:val="bottom"/>
            <w:hideMark/>
          </w:tcPr>
          <w:p w14:paraId="5F1C093E"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1395,02</w:t>
            </w:r>
          </w:p>
        </w:tc>
      </w:tr>
      <w:tr w:rsidR="005705E2" w:rsidRPr="005705E2" w14:paraId="64E3F690" w14:textId="77777777" w:rsidTr="00A66CDA">
        <w:trPr>
          <w:trHeight w:val="300"/>
        </w:trPr>
        <w:tc>
          <w:tcPr>
            <w:tcW w:w="1408" w:type="dxa"/>
            <w:shd w:val="clear" w:color="auto" w:fill="auto"/>
            <w:noWrap/>
            <w:vAlign w:val="bottom"/>
            <w:hideMark/>
          </w:tcPr>
          <w:p w14:paraId="56CED0C9"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7</w:t>
            </w:r>
          </w:p>
        </w:tc>
        <w:tc>
          <w:tcPr>
            <w:tcW w:w="1559" w:type="dxa"/>
            <w:shd w:val="clear" w:color="auto" w:fill="auto"/>
            <w:noWrap/>
            <w:vAlign w:val="bottom"/>
            <w:hideMark/>
          </w:tcPr>
          <w:p w14:paraId="572C9884"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1436,87</w:t>
            </w:r>
          </w:p>
        </w:tc>
      </w:tr>
      <w:tr w:rsidR="005705E2" w:rsidRPr="005705E2" w14:paraId="4990626D" w14:textId="77777777" w:rsidTr="00A66CDA">
        <w:trPr>
          <w:trHeight w:val="300"/>
        </w:trPr>
        <w:tc>
          <w:tcPr>
            <w:tcW w:w="1408" w:type="dxa"/>
            <w:shd w:val="clear" w:color="auto" w:fill="auto"/>
            <w:noWrap/>
            <w:vAlign w:val="bottom"/>
            <w:hideMark/>
          </w:tcPr>
          <w:p w14:paraId="1876E0C2"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8</w:t>
            </w:r>
          </w:p>
        </w:tc>
        <w:tc>
          <w:tcPr>
            <w:tcW w:w="1559" w:type="dxa"/>
            <w:shd w:val="clear" w:color="auto" w:fill="auto"/>
            <w:noWrap/>
            <w:vAlign w:val="bottom"/>
            <w:hideMark/>
          </w:tcPr>
          <w:p w14:paraId="23994247"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1479,98</w:t>
            </w:r>
          </w:p>
        </w:tc>
      </w:tr>
      <w:tr w:rsidR="005705E2" w:rsidRPr="005705E2" w14:paraId="309F7862" w14:textId="77777777" w:rsidTr="00A66CDA">
        <w:trPr>
          <w:trHeight w:val="300"/>
        </w:trPr>
        <w:tc>
          <w:tcPr>
            <w:tcW w:w="1408" w:type="dxa"/>
            <w:shd w:val="clear" w:color="auto" w:fill="auto"/>
            <w:noWrap/>
            <w:vAlign w:val="bottom"/>
            <w:hideMark/>
          </w:tcPr>
          <w:p w14:paraId="431CD81F"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9</w:t>
            </w:r>
          </w:p>
        </w:tc>
        <w:tc>
          <w:tcPr>
            <w:tcW w:w="1559" w:type="dxa"/>
            <w:shd w:val="clear" w:color="auto" w:fill="auto"/>
            <w:noWrap/>
            <w:vAlign w:val="bottom"/>
            <w:hideMark/>
          </w:tcPr>
          <w:p w14:paraId="449C0603"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1524,38</w:t>
            </w:r>
          </w:p>
        </w:tc>
      </w:tr>
      <w:tr w:rsidR="005705E2" w:rsidRPr="005705E2" w14:paraId="6B5BEB6D" w14:textId="77777777" w:rsidTr="00A66CDA">
        <w:trPr>
          <w:trHeight w:val="300"/>
        </w:trPr>
        <w:tc>
          <w:tcPr>
            <w:tcW w:w="1408" w:type="dxa"/>
            <w:shd w:val="clear" w:color="auto" w:fill="auto"/>
            <w:noWrap/>
            <w:vAlign w:val="bottom"/>
            <w:hideMark/>
          </w:tcPr>
          <w:p w14:paraId="70DA1287"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10</w:t>
            </w:r>
          </w:p>
        </w:tc>
        <w:tc>
          <w:tcPr>
            <w:tcW w:w="1559" w:type="dxa"/>
            <w:shd w:val="clear" w:color="auto" w:fill="auto"/>
            <w:noWrap/>
            <w:vAlign w:val="bottom"/>
            <w:hideMark/>
          </w:tcPr>
          <w:p w14:paraId="7905B775"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1570,11</w:t>
            </w:r>
          </w:p>
        </w:tc>
      </w:tr>
      <w:tr w:rsidR="005705E2" w:rsidRPr="005705E2" w14:paraId="1DC17E34" w14:textId="77777777" w:rsidTr="00A66CDA">
        <w:trPr>
          <w:trHeight w:val="300"/>
        </w:trPr>
        <w:tc>
          <w:tcPr>
            <w:tcW w:w="1408" w:type="dxa"/>
            <w:shd w:val="clear" w:color="auto" w:fill="auto"/>
            <w:noWrap/>
            <w:vAlign w:val="bottom"/>
            <w:hideMark/>
          </w:tcPr>
          <w:p w14:paraId="4063B267"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11</w:t>
            </w:r>
          </w:p>
        </w:tc>
        <w:tc>
          <w:tcPr>
            <w:tcW w:w="1559" w:type="dxa"/>
            <w:shd w:val="clear" w:color="auto" w:fill="auto"/>
            <w:noWrap/>
            <w:vAlign w:val="bottom"/>
            <w:hideMark/>
          </w:tcPr>
          <w:p w14:paraId="4BBFF25C"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1617,22</w:t>
            </w:r>
          </w:p>
        </w:tc>
      </w:tr>
      <w:tr w:rsidR="005705E2" w:rsidRPr="005705E2" w14:paraId="1C9F5D28" w14:textId="77777777" w:rsidTr="00A66CDA">
        <w:trPr>
          <w:trHeight w:val="300"/>
        </w:trPr>
        <w:tc>
          <w:tcPr>
            <w:tcW w:w="1408" w:type="dxa"/>
            <w:shd w:val="clear" w:color="auto" w:fill="auto"/>
            <w:noWrap/>
            <w:vAlign w:val="bottom"/>
            <w:hideMark/>
          </w:tcPr>
          <w:p w14:paraId="23134F02"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12</w:t>
            </w:r>
          </w:p>
        </w:tc>
        <w:tc>
          <w:tcPr>
            <w:tcW w:w="1559" w:type="dxa"/>
            <w:shd w:val="clear" w:color="auto" w:fill="auto"/>
            <w:noWrap/>
            <w:vAlign w:val="bottom"/>
            <w:hideMark/>
          </w:tcPr>
          <w:p w14:paraId="36CAC975"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1665,73</w:t>
            </w:r>
          </w:p>
        </w:tc>
      </w:tr>
      <w:tr w:rsidR="005705E2" w:rsidRPr="005705E2" w14:paraId="7B0464BD" w14:textId="77777777" w:rsidTr="00A66CDA">
        <w:trPr>
          <w:trHeight w:val="300"/>
        </w:trPr>
        <w:tc>
          <w:tcPr>
            <w:tcW w:w="1408" w:type="dxa"/>
            <w:shd w:val="clear" w:color="auto" w:fill="auto"/>
            <w:noWrap/>
            <w:vAlign w:val="bottom"/>
            <w:hideMark/>
          </w:tcPr>
          <w:p w14:paraId="28C57E3B"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13</w:t>
            </w:r>
          </w:p>
        </w:tc>
        <w:tc>
          <w:tcPr>
            <w:tcW w:w="1559" w:type="dxa"/>
            <w:shd w:val="clear" w:color="auto" w:fill="auto"/>
            <w:noWrap/>
            <w:vAlign w:val="bottom"/>
            <w:hideMark/>
          </w:tcPr>
          <w:p w14:paraId="3B8867D7"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1715,70</w:t>
            </w:r>
          </w:p>
        </w:tc>
      </w:tr>
      <w:tr w:rsidR="005705E2" w:rsidRPr="005705E2" w14:paraId="69106AC7" w14:textId="77777777" w:rsidTr="00A66CDA">
        <w:trPr>
          <w:trHeight w:val="300"/>
        </w:trPr>
        <w:tc>
          <w:tcPr>
            <w:tcW w:w="1408" w:type="dxa"/>
            <w:shd w:val="clear" w:color="auto" w:fill="auto"/>
            <w:noWrap/>
            <w:vAlign w:val="bottom"/>
            <w:hideMark/>
          </w:tcPr>
          <w:p w14:paraId="7299AB5B"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14</w:t>
            </w:r>
          </w:p>
        </w:tc>
        <w:tc>
          <w:tcPr>
            <w:tcW w:w="1559" w:type="dxa"/>
            <w:shd w:val="clear" w:color="auto" w:fill="auto"/>
            <w:noWrap/>
            <w:vAlign w:val="bottom"/>
            <w:hideMark/>
          </w:tcPr>
          <w:p w14:paraId="0C4FB647"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1767,17</w:t>
            </w:r>
          </w:p>
        </w:tc>
      </w:tr>
      <w:tr w:rsidR="005705E2" w:rsidRPr="005705E2" w14:paraId="5540918F" w14:textId="77777777" w:rsidTr="00A66CDA">
        <w:trPr>
          <w:trHeight w:val="300"/>
        </w:trPr>
        <w:tc>
          <w:tcPr>
            <w:tcW w:w="1408" w:type="dxa"/>
            <w:shd w:val="clear" w:color="auto" w:fill="auto"/>
            <w:noWrap/>
            <w:vAlign w:val="bottom"/>
            <w:hideMark/>
          </w:tcPr>
          <w:p w14:paraId="35DD3BD8"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15</w:t>
            </w:r>
          </w:p>
        </w:tc>
        <w:tc>
          <w:tcPr>
            <w:tcW w:w="1559" w:type="dxa"/>
            <w:shd w:val="clear" w:color="auto" w:fill="auto"/>
            <w:noWrap/>
            <w:vAlign w:val="bottom"/>
            <w:hideMark/>
          </w:tcPr>
          <w:p w14:paraId="034DA85C"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1820,19</w:t>
            </w:r>
          </w:p>
        </w:tc>
      </w:tr>
      <w:tr w:rsidR="005705E2" w:rsidRPr="005705E2" w14:paraId="6AA8EEA8" w14:textId="77777777" w:rsidTr="00A66CDA">
        <w:trPr>
          <w:trHeight w:val="300"/>
        </w:trPr>
        <w:tc>
          <w:tcPr>
            <w:tcW w:w="1408" w:type="dxa"/>
            <w:shd w:val="clear" w:color="auto" w:fill="auto"/>
            <w:noWrap/>
            <w:vAlign w:val="bottom"/>
            <w:hideMark/>
          </w:tcPr>
          <w:p w14:paraId="291D0760"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16</w:t>
            </w:r>
          </w:p>
        </w:tc>
        <w:tc>
          <w:tcPr>
            <w:tcW w:w="1559" w:type="dxa"/>
            <w:shd w:val="clear" w:color="auto" w:fill="auto"/>
            <w:noWrap/>
            <w:vAlign w:val="bottom"/>
            <w:hideMark/>
          </w:tcPr>
          <w:p w14:paraId="59B0B1FC"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1874,80</w:t>
            </w:r>
          </w:p>
        </w:tc>
      </w:tr>
      <w:tr w:rsidR="005705E2" w:rsidRPr="005705E2" w14:paraId="722E033D" w14:textId="77777777" w:rsidTr="00A66CDA">
        <w:trPr>
          <w:trHeight w:val="300"/>
        </w:trPr>
        <w:tc>
          <w:tcPr>
            <w:tcW w:w="1408" w:type="dxa"/>
            <w:shd w:val="clear" w:color="auto" w:fill="auto"/>
            <w:noWrap/>
            <w:vAlign w:val="bottom"/>
            <w:hideMark/>
          </w:tcPr>
          <w:p w14:paraId="6DD88243"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17</w:t>
            </w:r>
          </w:p>
        </w:tc>
        <w:tc>
          <w:tcPr>
            <w:tcW w:w="1559" w:type="dxa"/>
            <w:shd w:val="clear" w:color="auto" w:fill="auto"/>
            <w:noWrap/>
            <w:vAlign w:val="bottom"/>
            <w:hideMark/>
          </w:tcPr>
          <w:p w14:paraId="260A3F60"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1931,04</w:t>
            </w:r>
          </w:p>
        </w:tc>
      </w:tr>
      <w:tr w:rsidR="005705E2" w:rsidRPr="005705E2" w14:paraId="6C6E84DD" w14:textId="77777777" w:rsidTr="00A66CDA">
        <w:trPr>
          <w:trHeight w:val="300"/>
        </w:trPr>
        <w:tc>
          <w:tcPr>
            <w:tcW w:w="1408" w:type="dxa"/>
            <w:shd w:val="clear" w:color="auto" w:fill="auto"/>
            <w:noWrap/>
            <w:vAlign w:val="bottom"/>
            <w:hideMark/>
          </w:tcPr>
          <w:p w14:paraId="6A3F324B"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18</w:t>
            </w:r>
          </w:p>
        </w:tc>
        <w:tc>
          <w:tcPr>
            <w:tcW w:w="1559" w:type="dxa"/>
            <w:shd w:val="clear" w:color="auto" w:fill="auto"/>
            <w:noWrap/>
            <w:vAlign w:val="bottom"/>
            <w:hideMark/>
          </w:tcPr>
          <w:p w14:paraId="15796042"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1988,97</w:t>
            </w:r>
          </w:p>
        </w:tc>
      </w:tr>
      <w:tr w:rsidR="005705E2" w:rsidRPr="005705E2" w14:paraId="74A32507" w14:textId="77777777" w:rsidTr="00A66CDA">
        <w:trPr>
          <w:trHeight w:val="300"/>
        </w:trPr>
        <w:tc>
          <w:tcPr>
            <w:tcW w:w="1408" w:type="dxa"/>
            <w:shd w:val="clear" w:color="auto" w:fill="auto"/>
            <w:noWrap/>
            <w:vAlign w:val="bottom"/>
            <w:hideMark/>
          </w:tcPr>
          <w:p w14:paraId="66EBF7A9"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19</w:t>
            </w:r>
          </w:p>
        </w:tc>
        <w:tc>
          <w:tcPr>
            <w:tcW w:w="1559" w:type="dxa"/>
            <w:shd w:val="clear" w:color="auto" w:fill="auto"/>
            <w:noWrap/>
            <w:vAlign w:val="bottom"/>
            <w:hideMark/>
          </w:tcPr>
          <w:p w14:paraId="05890576"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2048,64</w:t>
            </w:r>
          </w:p>
        </w:tc>
      </w:tr>
      <w:tr w:rsidR="005705E2" w:rsidRPr="005705E2" w14:paraId="19150577" w14:textId="77777777" w:rsidTr="00A66CDA">
        <w:trPr>
          <w:trHeight w:val="300"/>
        </w:trPr>
        <w:tc>
          <w:tcPr>
            <w:tcW w:w="1408" w:type="dxa"/>
            <w:shd w:val="clear" w:color="auto" w:fill="auto"/>
            <w:noWrap/>
            <w:vAlign w:val="bottom"/>
            <w:hideMark/>
          </w:tcPr>
          <w:p w14:paraId="31D08158"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20</w:t>
            </w:r>
          </w:p>
        </w:tc>
        <w:tc>
          <w:tcPr>
            <w:tcW w:w="1559" w:type="dxa"/>
            <w:shd w:val="clear" w:color="auto" w:fill="auto"/>
            <w:noWrap/>
            <w:vAlign w:val="bottom"/>
            <w:hideMark/>
          </w:tcPr>
          <w:p w14:paraId="26FED3ED"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2110,10</w:t>
            </w:r>
          </w:p>
        </w:tc>
      </w:tr>
      <w:tr w:rsidR="005705E2" w:rsidRPr="005705E2" w14:paraId="285805B5" w14:textId="77777777" w:rsidTr="00A66CDA">
        <w:trPr>
          <w:trHeight w:val="300"/>
        </w:trPr>
        <w:tc>
          <w:tcPr>
            <w:tcW w:w="1408" w:type="dxa"/>
            <w:shd w:val="clear" w:color="auto" w:fill="auto"/>
            <w:noWrap/>
            <w:vAlign w:val="bottom"/>
            <w:hideMark/>
          </w:tcPr>
          <w:p w14:paraId="567F5BF4"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21</w:t>
            </w:r>
          </w:p>
        </w:tc>
        <w:tc>
          <w:tcPr>
            <w:tcW w:w="1559" w:type="dxa"/>
            <w:shd w:val="clear" w:color="auto" w:fill="auto"/>
            <w:noWrap/>
            <w:vAlign w:val="bottom"/>
            <w:hideMark/>
          </w:tcPr>
          <w:p w14:paraId="6EF7828B"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2173,40</w:t>
            </w:r>
          </w:p>
        </w:tc>
      </w:tr>
      <w:tr w:rsidR="005705E2" w:rsidRPr="005705E2" w14:paraId="4F6B2EA8" w14:textId="77777777" w:rsidTr="00A66CDA">
        <w:trPr>
          <w:trHeight w:val="300"/>
        </w:trPr>
        <w:tc>
          <w:tcPr>
            <w:tcW w:w="1408" w:type="dxa"/>
            <w:shd w:val="clear" w:color="auto" w:fill="auto"/>
            <w:noWrap/>
            <w:vAlign w:val="bottom"/>
            <w:hideMark/>
          </w:tcPr>
          <w:p w14:paraId="53DFCA4B"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22</w:t>
            </w:r>
          </w:p>
        </w:tc>
        <w:tc>
          <w:tcPr>
            <w:tcW w:w="1559" w:type="dxa"/>
            <w:shd w:val="clear" w:color="auto" w:fill="auto"/>
            <w:noWrap/>
            <w:vAlign w:val="bottom"/>
            <w:hideMark/>
          </w:tcPr>
          <w:p w14:paraId="4B607B68"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2238,60</w:t>
            </w:r>
          </w:p>
        </w:tc>
      </w:tr>
      <w:tr w:rsidR="005705E2" w:rsidRPr="005705E2" w14:paraId="0609181A" w14:textId="77777777" w:rsidTr="00A66CDA">
        <w:trPr>
          <w:trHeight w:val="300"/>
        </w:trPr>
        <w:tc>
          <w:tcPr>
            <w:tcW w:w="1408" w:type="dxa"/>
            <w:shd w:val="clear" w:color="auto" w:fill="auto"/>
            <w:noWrap/>
            <w:vAlign w:val="bottom"/>
            <w:hideMark/>
          </w:tcPr>
          <w:p w14:paraId="5DE9AFC2"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23</w:t>
            </w:r>
          </w:p>
        </w:tc>
        <w:tc>
          <w:tcPr>
            <w:tcW w:w="1559" w:type="dxa"/>
            <w:shd w:val="clear" w:color="auto" w:fill="auto"/>
            <w:noWrap/>
            <w:vAlign w:val="bottom"/>
            <w:hideMark/>
          </w:tcPr>
          <w:p w14:paraId="69087F50"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2305,76</w:t>
            </w:r>
          </w:p>
        </w:tc>
      </w:tr>
      <w:tr w:rsidR="005705E2" w:rsidRPr="005705E2" w14:paraId="761DD6D3" w14:textId="77777777" w:rsidTr="00A66CDA">
        <w:trPr>
          <w:trHeight w:val="300"/>
        </w:trPr>
        <w:tc>
          <w:tcPr>
            <w:tcW w:w="1408" w:type="dxa"/>
            <w:shd w:val="clear" w:color="auto" w:fill="auto"/>
            <w:noWrap/>
            <w:vAlign w:val="bottom"/>
            <w:hideMark/>
          </w:tcPr>
          <w:p w14:paraId="25EE5079"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24</w:t>
            </w:r>
          </w:p>
        </w:tc>
        <w:tc>
          <w:tcPr>
            <w:tcW w:w="1559" w:type="dxa"/>
            <w:shd w:val="clear" w:color="auto" w:fill="auto"/>
            <w:noWrap/>
            <w:vAlign w:val="bottom"/>
            <w:hideMark/>
          </w:tcPr>
          <w:p w14:paraId="4292002F"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2374,94</w:t>
            </w:r>
          </w:p>
        </w:tc>
      </w:tr>
      <w:tr w:rsidR="005705E2" w:rsidRPr="005705E2" w14:paraId="38725DDE" w14:textId="77777777" w:rsidTr="00A66CDA">
        <w:trPr>
          <w:trHeight w:val="300"/>
        </w:trPr>
        <w:tc>
          <w:tcPr>
            <w:tcW w:w="1408" w:type="dxa"/>
            <w:shd w:val="clear" w:color="auto" w:fill="auto"/>
            <w:noWrap/>
            <w:vAlign w:val="bottom"/>
            <w:hideMark/>
          </w:tcPr>
          <w:p w14:paraId="71C74EFD"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25</w:t>
            </w:r>
          </w:p>
        </w:tc>
        <w:tc>
          <w:tcPr>
            <w:tcW w:w="1559" w:type="dxa"/>
            <w:shd w:val="clear" w:color="auto" w:fill="auto"/>
            <w:noWrap/>
            <w:vAlign w:val="bottom"/>
            <w:hideMark/>
          </w:tcPr>
          <w:p w14:paraId="062E474F"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2446,18</w:t>
            </w:r>
          </w:p>
        </w:tc>
      </w:tr>
      <w:tr w:rsidR="005705E2" w:rsidRPr="005705E2" w14:paraId="119F6501" w14:textId="77777777" w:rsidTr="00A66CDA">
        <w:trPr>
          <w:trHeight w:val="300"/>
        </w:trPr>
        <w:tc>
          <w:tcPr>
            <w:tcW w:w="1408" w:type="dxa"/>
            <w:shd w:val="clear" w:color="auto" w:fill="auto"/>
            <w:noWrap/>
            <w:vAlign w:val="bottom"/>
            <w:hideMark/>
          </w:tcPr>
          <w:p w14:paraId="1687E205"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26</w:t>
            </w:r>
          </w:p>
        </w:tc>
        <w:tc>
          <w:tcPr>
            <w:tcW w:w="1559" w:type="dxa"/>
            <w:shd w:val="clear" w:color="auto" w:fill="auto"/>
            <w:noWrap/>
            <w:vAlign w:val="bottom"/>
            <w:hideMark/>
          </w:tcPr>
          <w:p w14:paraId="75F6A185"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2519,57</w:t>
            </w:r>
          </w:p>
        </w:tc>
      </w:tr>
      <w:tr w:rsidR="005705E2" w:rsidRPr="005705E2" w14:paraId="75F9FB8E" w14:textId="77777777" w:rsidTr="00A66CDA">
        <w:trPr>
          <w:trHeight w:val="300"/>
        </w:trPr>
        <w:tc>
          <w:tcPr>
            <w:tcW w:w="1408" w:type="dxa"/>
            <w:shd w:val="clear" w:color="auto" w:fill="auto"/>
            <w:noWrap/>
            <w:vAlign w:val="bottom"/>
            <w:hideMark/>
          </w:tcPr>
          <w:p w14:paraId="2AF28A3E"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27</w:t>
            </w:r>
          </w:p>
        </w:tc>
        <w:tc>
          <w:tcPr>
            <w:tcW w:w="1559" w:type="dxa"/>
            <w:shd w:val="clear" w:color="auto" w:fill="auto"/>
            <w:noWrap/>
            <w:vAlign w:val="bottom"/>
            <w:hideMark/>
          </w:tcPr>
          <w:p w14:paraId="35AE2CD0"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2595,16</w:t>
            </w:r>
          </w:p>
        </w:tc>
      </w:tr>
      <w:tr w:rsidR="005705E2" w:rsidRPr="005705E2" w14:paraId="6FCC4ACB" w14:textId="77777777" w:rsidTr="00A66CDA">
        <w:trPr>
          <w:trHeight w:val="300"/>
        </w:trPr>
        <w:tc>
          <w:tcPr>
            <w:tcW w:w="1408" w:type="dxa"/>
            <w:shd w:val="clear" w:color="auto" w:fill="auto"/>
            <w:noWrap/>
            <w:vAlign w:val="bottom"/>
            <w:hideMark/>
          </w:tcPr>
          <w:p w14:paraId="1234682E"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28</w:t>
            </w:r>
          </w:p>
        </w:tc>
        <w:tc>
          <w:tcPr>
            <w:tcW w:w="1559" w:type="dxa"/>
            <w:shd w:val="clear" w:color="auto" w:fill="auto"/>
            <w:noWrap/>
            <w:vAlign w:val="bottom"/>
            <w:hideMark/>
          </w:tcPr>
          <w:p w14:paraId="7F8D6E45"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2673,01</w:t>
            </w:r>
          </w:p>
        </w:tc>
      </w:tr>
      <w:tr w:rsidR="005705E2" w:rsidRPr="005705E2" w14:paraId="7D2102E8" w14:textId="77777777" w:rsidTr="00A66CDA">
        <w:trPr>
          <w:trHeight w:val="300"/>
        </w:trPr>
        <w:tc>
          <w:tcPr>
            <w:tcW w:w="1408" w:type="dxa"/>
            <w:shd w:val="clear" w:color="auto" w:fill="auto"/>
            <w:noWrap/>
            <w:vAlign w:val="bottom"/>
            <w:hideMark/>
          </w:tcPr>
          <w:p w14:paraId="0B5E4629"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lastRenderedPageBreak/>
              <w:t>29</w:t>
            </w:r>
          </w:p>
        </w:tc>
        <w:tc>
          <w:tcPr>
            <w:tcW w:w="1559" w:type="dxa"/>
            <w:shd w:val="clear" w:color="auto" w:fill="auto"/>
            <w:noWrap/>
            <w:vAlign w:val="bottom"/>
            <w:hideMark/>
          </w:tcPr>
          <w:p w14:paraId="3AB6427A"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2753,20</w:t>
            </w:r>
          </w:p>
        </w:tc>
      </w:tr>
      <w:tr w:rsidR="005705E2" w:rsidRPr="005705E2" w14:paraId="702B1C03" w14:textId="77777777" w:rsidTr="00A66CDA">
        <w:trPr>
          <w:trHeight w:val="300"/>
        </w:trPr>
        <w:tc>
          <w:tcPr>
            <w:tcW w:w="1408" w:type="dxa"/>
            <w:shd w:val="clear" w:color="auto" w:fill="auto"/>
            <w:noWrap/>
            <w:vAlign w:val="bottom"/>
            <w:hideMark/>
          </w:tcPr>
          <w:p w14:paraId="76796E25"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30</w:t>
            </w:r>
          </w:p>
        </w:tc>
        <w:tc>
          <w:tcPr>
            <w:tcW w:w="1559" w:type="dxa"/>
            <w:shd w:val="clear" w:color="auto" w:fill="auto"/>
            <w:noWrap/>
            <w:vAlign w:val="bottom"/>
            <w:hideMark/>
          </w:tcPr>
          <w:p w14:paraId="2B8388FD"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2835,80</w:t>
            </w:r>
          </w:p>
        </w:tc>
      </w:tr>
      <w:tr w:rsidR="005705E2" w:rsidRPr="005705E2" w14:paraId="1BD94BC6" w14:textId="77777777" w:rsidTr="00A66CDA">
        <w:trPr>
          <w:trHeight w:val="300"/>
        </w:trPr>
        <w:tc>
          <w:tcPr>
            <w:tcW w:w="1408" w:type="dxa"/>
            <w:shd w:val="clear" w:color="auto" w:fill="auto"/>
            <w:noWrap/>
            <w:vAlign w:val="bottom"/>
            <w:hideMark/>
          </w:tcPr>
          <w:p w14:paraId="40DE9195"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31</w:t>
            </w:r>
          </w:p>
        </w:tc>
        <w:tc>
          <w:tcPr>
            <w:tcW w:w="1559" w:type="dxa"/>
            <w:shd w:val="clear" w:color="auto" w:fill="auto"/>
            <w:noWrap/>
            <w:vAlign w:val="bottom"/>
            <w:hideMark/>
          </w:tcPr>
          <w:p w14:paraId="3583C996"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2920,87</w:t>
            </w:r>
          </w:p>
        </w:tc>
      </w:tr>
      <w:tr w:rsidR="005705E2" w:rsidRPr="005705E2" w14:paraId="7750AD8E" w14:textId="77777777" w:rsidTr="00A66CDA">
        <w:trPr>
          <w:trHeight w:val="300"/>
        </w:trPr>
        <w:tc>
          <w:tcPr>
            <w:tcW w:w="1408" w:type="dxa"/>
            <w:shd w:val="clear" w:color="auto" w:fill="auto"/>
            <w:noWrap/>
            <w:vAlign w:val="bottom"/>
            <w:hideMark/>
          </w:tcPr>
          <w:p w14:paraId="7A3C9AF5"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32</w:t>
            </w:r>
          </w:p>
        </w:tc>
        <w:tc>
          <w:tcPr>
            <w:tcW w:w="1559" w:type="dxa"/>
            <w:shd w:val="clear" w:color="auto" w:fill="auto"/>
            <w:noWrap/>
            <w:vAlign w:val="bottom"/>
            <w:hideMark/>
          </w:tcPr>
          <w:p w14:paraId="02119368"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3008,50</w:t>
            </w:r>
          </w:p>
        </w:tc>
      </w:tr>
      <w:tr w:rsidR="005705E2" w:rsidRPr="005705E2" w14:paraId="1F944DD6" w14:textId="77777777" w:rsidTr="00A66CDA">
        <w:trPr>
          <w:trHeight w:val="300"/>
        </w:trPr>
        <w:tc>
          <w:tcPr>
            <w:tcW w:w="1408" w:type="dxa"/>
            <w:shd w:val="clear" w:color="auto" w:fill="auto"/>
            <w:noWrap/>
            <w:vAlign w:val="bottom"/>
            <w:hideMark/>
          </w:tcPr>
          <w:p w14:paraId="6D1F2A4E"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33</w:t>
            </w:r>
          </w:p>
        </w:tc>
        <w:tc>
          <w:tcPr>
            <w:tcW w:w="1559" w:type="dxa"/>
            <w:shd w:val="clear" w:color="auto" w:fill="auto"/>
            <w:noWrap/>
            <w:vAlign w:val="bottom"/>
            <w:hideMark/>
          </w:tcPr>
          <w:p w14:paraId="5FA6DDB5"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3098,75</w:t>
            </w:r>
          </w:p>
        </w:tc>
      </w:tr>
      <w:tr w:rsidR="005705E2" w:rsidRPr="005705E2" w14:paraId="3A1846FC" w14:textId="77777777" w:rsidTr="00A66CDA">
        <w:trPr>
          <w:trHeight w:val="300"/>
        </w:trPr>
        <w:tc>
          <w:tcPr>
            <w:tcW w:w="1408" w:type="dxa"/>
            <w:shd w:val="clear" w:color="auto" w:fill="auto"/>
            <w:noWrap/>
            <w:vAlign w:val="bottom"/>
            <w:hideMark/>
          </w:tcPr>
          <w:p w14:paraId="177ABF7F"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34</w:t>
            </w:r>
          </w:p>
        </w:tc>
        <w:tc>
          <w:tcPr>
            <w:tcW w:w="1559" w:type="dxa"/>
            <w:shd w:val="clear" w:color="auto" w:fill="auto"/>
            <w:noWrap/>
            <w:vAlign w:val="bottom"/>
            <w:hideMark/>
          </w:tcPr>
          <w:p w14:paraId="5B1119D1"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3191,71</w:t>
            </w:r>
          </w:p>
        </w:tc>
      </w:tr>
      <w:tr w:rsidR="005705E2" w:rsidRPr="005705E2" w14:paraId="0E89A043" w14:textId="77777777" w:rsidTr="00A66CDA">
        <w:trPr>
          <w:trHeight w:val="300"/>
        </w:trPr>
        <w:tc>
          <w:tcPr>
            <w:tcW w:w="1408" w:type="dxa"/>
            <w:shd w:val="clear" w:color="auto" w:fill="auto"/>
            <w:noWrap/>
            <w:vAlign w:val="bottom"/>
            <w:hideMark/>
          </w:tcPr>
          <w:p w14:paraId="50680624"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35</w:t>
            </w:r>
          </w:p>
        </w:tc>
        <w:tc>
          <w:tcPr>
            <w:tcW w:w="1559" w:type="dxa"/>
            <w:shd w:val="clear" w:color="auto" w:fill="auto"/>
            <w:noWrap/>
            <w:vAlign w:val="bottom"/>
            <w:hideMark/>
          </w:tcPr>
          <w:p w14:paraId="41C06FB1"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3287,47</w:t>
            </w:r>
          </w:p>
        </w:tc>
      </w:tr>
      <w:tr w:rsidR="005705E2" w:rsidRPr="005705E2" w14:paraId="4A5EE835" w14:textId="77777777" w:rsidTr="00A66CDA">
        <w:trPr>
          <w:trHeight w:val="300"/>
        </w:trPr>
        <w:tc>
          <w:tcPr>
            <w:tcW w:w="1408" w:type="dxa"/>
            <w:shd w:val="clear" w:color="auto" w:fill="auto"/>
            <w:noWrap/>
            <w:vAlign w:val="bottom"/>
            <w:hideMark/>
          </w:tcPr>
          <w:p w14:paraId="50D5DE57"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36</w:t>
            </w:r>
          </w:p>
        </w:tc>
        <w:tc>
          <w:tcPr>
            <w:tcW w:w="1559" w:type="dxa"/>
            <w:shd w:val="clear" w:color="auto" w:fill="auto"/>
            <w:noWrap/>
            <w:vAlign w:val="bottom"/>
            <w:hideMark/>
          </w:tcPr>
          <w:p w14:paraId="37BF8BB1"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3386,09</w:t>
            </w:r>
          </w:p>
        </w:tc>
      </w:tr>
      <w:tr w:rsidR="005705E2" w:rsidRPr="005705E2" w14:paraId="12199FD7" w14:textId="77777777" w:rsidTr="00A66CDA">
        <w:trPr>
          <w:trHeight w:val="300"/>
        </w:trPr>
        <w:tc>
          <w:tcPr>
            <w:tcW w:w="1408" w:type="dxa"/>
            <w:shd w:val="clear" w:color="auto" w:fill="auto"/>
            <w:noWrap/>
            <w:vAlign w:val="bottom"/>
            <w:hideMark/>
          </w:tcPr>
          <w:p w14:paraId="35FF0A1A"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37</w:t>
            </w:r>
          </w:p>
        </w:tc>
        <w:tc>
          <w:tcPr>
            <w:tcW w:w="1559" w:type="dxa"/>
            <w:shd w:val="clear" w:color="auto" w:fill="auto"/>
            <w:noWrap/>
            <w:vAlign w:val="bottom"/>
            <w:hideMark/>
          </w:tcPr>
          <w:p w14:paraId="143360EA"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3487,67</w:t>
            </w:r>
          </w:p>
        </w:tc>
      </w:tr>
      <w:tr w:rsidR="005705E2" w:rsidRPr="005705E2" w14:paraId="4EE6E586" w14:textId="77777777" w:rsidTr="00A66CDA">
        <w:trPr>
          <w:trHeight w:val="300"/>
        </w:trPr>
        <w:tc>
          <w:tcPr>
            <w:tcW w:w="1408" w:type="dxa"/>
            <w:shd w:val="clear" w:color="auto" w:fill="auto"/>
            <w:noWrap/>
            <w:vAlign w:val="bottom"/>
            <w:hideMark/>
          </w:tcPr>
          <w:p w14:paraId="7C15C2BC"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38</w:t>
            </w:r>
          </w:p>
        </w:tc>
        <w:tc>
          <w:tcPr>
            <w:tcW w:w="1559" w:type="dxa"/>
            <w:shd w:val="clear" w:color="auto" w:fill="auto"/>
            <w:noWrap/>
            <w:vAlign w:val="bottom"/>
            <w:hideMark/>
          </w:tcPr>
          <w:p w14:paraId="69DC9903"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3592,30</w:t>
            </w:r>
          </w:p>
        </w:tc>
      </w:tr>
      <w:tr w:rsidR="005705E2" w:rsidRPr="005705E2" w14:paraId="3EAA9EFB" w14:textId="77777777" w:rsidTr="00A66CDA">
        <w:trPr>
          <w:trHeight w:val="300"/>
        </w:trPr>
        <w:tc>
          <w:tcPr>
            <w:tcW w:w="1408" w:type="dxa"/>
            <w:shd w:val="clear" w:color="auto" w:fill="auto"/>
            <w:noWrap/>
            <w:vAlign w:val="bottom"/>
            <w:hideMark/>
          </w:tcPr>
          <w:p w14:paraId="0B0032EE"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39</w:t>
            </w:r>
          </w:p>
        </w:tc>
        <w:tc>
          <w:tcPr>
            <w:tcW w:w="1559" w:type="dxa"/>
            <w:shd w:val="clear" w:color="auto" w:fill="auto"/>
            <w:noWrap/>
            <w:vAlign w:val="bottom"/>
            <w:hideMark/>
          </w:tcPr>
          <w:p w14:paraId="21AE817F"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3700,07</w:t>
            </w:r>
          </w:p>
        </w:tc>
      </w:tr>
      <w:tr w:rsidR="005705E2" w:rsidRPr="005705E2" w14:paraId="147A7FE8" w14:textId="77777777" w:rsidTr="00A66CDA">
        <w:trPr>
          <w:trHeight w:val="300"/>
        </w:trPr>
        <w:tc>
          <w:tcPr>
            <w:tcW w:w="1408" w:type="dxa"/>
            <w:shd w:val="clear" w:color="auto" w:fill="auto"/>
            <w:noWrap/>
            <w:vAlign w:val="bottom"/>
            <w:hideMark/>
          </w:tcPr>
          <w:p w14:paraId="32A1E5B7"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40</w:t>
            </w:r>
          </w:p>
        </w:tc>
        <w:tc>
          <w:tcPr>
            <w:tcW w:w="1559" w:type="dxa"/>
            <w:shd w:val="clear" w:color="auto" w:fill="auto"/>
            <w:noWrap/>
            <w:vAlign w:val="bottom"/>
            <w:hideMark/>
          </w:tcPr>
          <w:p w14:paraId="07F671DA"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3811,07</w:t>
            </w:r>
          </w:p>
        </w:tc>
      </w:tr>
      <w:tr w:rsidR="005705E2" w:rsidRPr="005705E2" w14:paraId="29F04CB5" w14:textId="77777777" w:rsidTr="00A66CDA">
        <w:trPr>
          <w:trHeight w:val="300"/>
        </w:trPr>
        <w:tc>
          <w:tcPr>
            <w:tcW w:w="1408" w:type="dxa"/>
            <w:shd w:val="clear" w:color="auto" w:fill="auto"/>
            <w:noWrap/>
            <w:vAlign w:val="bottom"/>
            <w:hideMark/>
          </w:tcPr>
          <w:p w14:paraId="3A89943D"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41</w:t>
            </w:r>
          </w:p>
        </w:tc>
        <w:tc>
          <w:tcPr>
            <w:tcW w:w="1559" w:type="dxa"/>
            <w:shd w:val="clear" w:color="auto" w:fill="auto"/>
            <w:noWrap/>
            <w:vAlign w:val="bottom"/>
            <w:hideMark/>
          </w:tcPr>
          <w:p w14:paraId="4B08C166"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3925,41</w:t>
            </w:r>
          </w:p>
        </w:tc>
      </w:tr>
      <w:tr w:rsidR="005705E2" w:rsidRPr="005705E2" w14:paraId="7381F5BF" w14:textId="77777777" w:rsidTr="00A66CDA">
        <w:trPr>
          <w:trHeight w:val="300"/>
        </w:trPr>
        <w:tc>
          <w:tcPr>
            <w:tcW w:w="1408" w:type="dxa"/>
            <w:shd w:val="clear" w:color="auto" w:fill="auto"/>
            <w:noWrap/>
            <w:vAlign w:val="bottom"/>
            <w:hideMark/>
          </w:tcPr>
          <w:p w14:paraId="02BB8FC1"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42</w:t>
            </w:r>
          </w:p>
        </w:tc>
        <w:tc>
          <w:tcPr>
            <w:tcW w:w="1559" w:type="dxa"/>
            <w:shd w:val="clear" w:color="auto" w:fill="auto"/>
            <w:noWrap/>
            <w:vAlign w:val="bottom"/>
            <w:hideMark/>
          </w:tcPr>
          <w:p w14:paraId="708683FA"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4043,17</w:t>
            </w:r>
          </w:p>
        </w:tc>
      </w:tr>
      <w:tr w:rsidR="005705E2" w:rsidRPr="005705E2" w14:paraId="1B7C8C54" w14:textId="77777777" w:rsidTr="00A66CDA">
        <w:trPr>
          <w:trHeight w:val="300"/>
        </w:trPr>
        <w:tc>
          <w:tcPr>
            <w:tcW w:w="1408" w:type="dxa"/>
            <w:shd w:val="clear" w:color="auto" w:fill="auto"/>
            <w:noWrap/>
            <w:vAlign w:val="bottom"/>
            <w:hideMark/>
          </w:tcPr>
          <w:p w14:paraId="5BBD8EC1"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43</w:t>
            </w:r>
          </w:p>
        </w:tc>
        <w:tc>
          <w:tcPr>
            <w:tcW w:w="1559" w:type="dxa"/>
            <w:shd w:val="clear" w:color="auto" w:fill="auto"/>
            <w:noWrap/>
            <w:vAlign w:val="bottom"/>
            <w:hideMark/>
          </w:tcPr>
          <w:p w14:paraId="121A7163"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4164,46</w:t>
            </w:r>
          </w:p>
        </w:tc>
      </w:tr>
      <w:tr w:rsidR="005705E2" w:rsidRPr="005705E2" w14:paraId="4309286F" w14:textId="77777777" w:rsidTr="00A66CDA">
        <w:trPr>
          <w:trHeight w:val="300"/>
        </w:trPr>
        <w:tc>
          <w:tcPr>
            <w:tcW w:w="1408" w:type="dxa"/>
            <w:shd w:val="clear" w:color="auto" w:fill="auto"/>
            <w:noWrap/>
            <w:vAlign w:val="bottom"/>
            <w:hideMark/>
          </w:tcPr>
          <w:p w14:paraId="1420302F"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44</w:t>
            </w:r>
          </w:p>
        </w:tc>
        <w:tc>
          <w:tcPr>
            <w:tcW w:w="1559" w:type="dxa"/>
            <w:shd w:val="clear" w:color="auto" w:fill="auto"/>
            <w:noWrap/>
            <w:vAlign w:val="bottom"/>
            <w:hideMark/>
          </w:tcPr>
          <w:p w14:paraId="31E5415C"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4289,40</w:t>
            </w:r>
          </w:p>
        </w:tc>
      </w:tr>
      <w:tr w:rsidR="005705E2" w:rsidRPr="005705E2" w14:paraId="61FD346D" w14:textId="77777777" w:rsidTr="00A66CDA">
        <w:trPr>
          <w:trHeight w:val="300"/>
        </w:trPr>
        <w:tc>
          <w:tcPr>
            <w:tcW w:w="1408" w:type="dxa"/>
            <w:shd w:val="clear" w:color="auto" w:fill="auto"/>
            <w:noWrap/>
            <w:vAlign w:val="bottom"/>
            <w:hideMark/>
          </w:tcPr>
          <w:p w14:paraId="51610523"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45</w:t>
            </w:r>
          </w:p>
        </w:tc>
        <w:tc>
          <w:tcPr>
            <w:tcW w:w="1559" w:type="dxa"/>
            <w:shd w:val="clear" w:color="auto" w:fill="auto"/>
            <w:noWrap/>
            <w:vAlign w:val="bottom"/>
            <w:hideMark/>
          </w:tcPr>
          <w:p w14:paraId="120EEF40"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4418,08</w:t>
            </w:r>
          </w:p>
        </w:tc>
      </w:tr>
      <w:tr w:rsidR="005705E2" w:rsidRPr="005705E2" w14:paraId="1EF90DAC" w14:textId="77777777" w:rsidTr="00A66CDA">
        <w:trPr>
          <w:trHeight w:val="300"/>
        </w:trPr>
        <w:tc>
          <w:tcPr>
            <w:tcW w:w="1408" w:type="dxa"/>
            <w:shd w:val="clear" w:color="auto" w:fill="auto"/>
            <w:noWrap/>
            <w:vAlign w:val="bottom"/>
            <w:hideMark/>
          </w:tcPr>
          <w:p w14:paraId="49D1330E"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46</w:t>
            </w:r>
          </w:p>
        </w:tc>
        <w:tc>
          <w:tcPr>
            <w:tcW w:w="1559" w:type="dxa"/>
            <w:shd w:val="clear" w:color="auto" w:fill="auto"/>
            <w:noWrap/>
            <w:vAlign w:val="bottom"/>
            <w:hideMark/>
          </w:tcPr>
          <w:p w14:paraId="79A08AC8"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4550,62</w:t>
            </w:r>
          </w:p>
        </w:tc>
      </w:tr>
      <w:tr w:rsidR="005705E2" w:rsidRPr="005705E2" w14:paraId="2B29E81A" w14:textId="77777777" w:rsidTr="00A66CDA">
        <w:trPr>
          <w:trHeight w:val="300"/>
        </w:trPr>
        <w:tc>
          <w:tcPr>
            <w:tcW w:w="1408" w:type="dxa"/>
            <w:shd w:val="clear" w:color="auto" w:fill="auto"/>
            <w:noWrap/>
            <w:vAlign w:val="bottom"/>
            <w:hideMark/>
          </w:tcPr>
          <w:p w14:paraId="538E526E"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47</w:t>
            </w:r>
          </w:p>
        </w:tc>
        <w:tc>
          <w:tcPr>
            <w:tcW w:w="1559" w:type="dxa"/>
            <w:shd w:val="clear" w:color="auto" w:fill="auto"/>
            <w:noWrap/>
            <w:vAlign w:val="bottom"/>
            <w:hideMark/>
          </w:tcPr>
          <w:p w14:paraId="15FD22BA"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4687,14</w:t>
            </w:r>
          </w:p>
        </w:tc>
      </w:tr>
      <w:tr w:rsidR="005705E2" w:rsidRPr="005705E2" w14:paraId="06678F75" w14:textId="77777777" w:rsidTr="00A66CDA">
        <w:trPr>
          <w:trHeight w:val="300"/>
        </w:trPr>
        <w:tc>
          <w:tcPr>
            <w:tcW w:w="1408" w:type="dxa"/>
            <w:shd w:val="clear" w:color="auto" w:fill="auto"/>
            <w:noWrap/>
            <w:vAlign w:val="bottom"/>
            <w:hideMark/>
          </w:tcPr>
          <w:p w14:paraId="01B9FF92"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48</w:t>
            </w:r>
          </w:p>
        </w:tc>
        <w:tc>
          <w:tcPr>
            <w:tcW w:w="1559" w:type="dxa"/>
            <w:shd w:val="clear" w:color="auto" w:fill="auto"/>
            <w:noWrap/>
            <w:vAlign w:val="bottom"/>
            <w:hideMark/>
          </w:tcPr>
          <w:p w14:paraId="578E3A83"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4827,75</w:t>
            </w:r>
          </w:p>
        </w:tc>
      </w:tr>
      <w:tr w:rsidR="005705E2" w:rsidRPr="005705E2" w14:paraId="2DD860A9" w14:textId="77777777" w:rsidTr="00A66CDA">
        <w:trPr>
          <w:trHeight w:val="300"/>
        </w:trPr>
        <w:tc>
          <w:tcPr>
            <w:tcW w:w="1408" w:type="dxa"/>
            <w:shd w:val="clear" w:color="auto" w:fill="auto"/>
            <w:noWrap/>
            <w:vAlign w:val="bottom"/>
            <w:hideMark/>
          </w:tcPr>
          <w:p w14:paraId="4DF73A25"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49</w:t>
            </w:r>
          </w:p>
        </w:tc>
        <w:tc>
          <w:tcPr>
            <w:tcW w:w="1559" w:type="dxa"/>
            <w:shd w:val="clear" w:color="auto" w:fill="auto"/>
            <w:noWrap/>
            <w:vAlign w:val="bottom"/>
            <w:hideMark/>
          </w:tcPr>
          <w:p w14:paraId="207E7197"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4972,59</w:t>
            </w:r>
          </w:p>
        </w:tc>
      </w:tr>
      <w:tr w:rsidR="005705E2" w:rsidRPr="005705E2" w14:paraId="5ED1B86F" w14:textId="77777777" w:rsidTr="00A66CDA">
        <w:trPr>
          <w:trHeight w:val="300"/>
        </w:trPr>
        <w:tc>
          <w:tcPr>
            <w:tcW w:w="1408" w:type="dxa"/>
            <w:shd w:val="clear" w:color="auto" w:fill="auto"/>
            <w:noWrap/>
            <w:vAlign w:val="bottom"/>
            <w:hideMark/>
          </w:tcPr>
          <w:p w14:paraId="6100ECB7"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50</w:t>
            </w:r>
          </w:p>
        </w:tc>
        <w:tc>
          <w:tcPr>
            <w:tcW w:w="1559" w:type="dxa"/>
            <w:shd w:val="clear" w:color="auto" w:fill="auto"/>
            <w:noWrap/>
            <w:vAlign w:val="bottom"/>
            <w:hideMark/>
          </w:tcPr>
          <w:p w14:paraId="7B860098"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5121,76</w:t>
            </w:r>
          </w:p>
        </w:tc>
      </w:tr>
      <w:tr w:rsidR="005705E2" w:rsidRPr="005705E2" w14:paraId="5CBE420C" w14:textId="77777777" w:rsidTr="00A66CDA">
        <w:trPr>
          <w:trHeight w:val="300"/>
        </w:trPr>
        <w:tc>
          <w:tcPr>
            <w:tcW w:w="1408" w:type="dxa"/>
            <w:shd w:val="clear" w:color="auto" w:fill="auto"/>
            <w:noWrap/>
            <w:vAlign w:val="bottom"/>
            <w:hideMark/>
          </w:tcPr>
          <w:p w14:paraId="2E9D65D9"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51</w:t>
            </w:r>
          </w:p>
        </w:tc>
        <w:tc>
          <w:tcPr>
            <w:tcW w:w="1559" w:type="dxa"/>
            <w:shd w:val="clear" w:color="auto" w:fill="auto"/>
            <w:noWrap/>
            <w:vAlign w:val="bottom"/>
            <w:hideMark/>
          </w:tcPr>
          <w:p w14:paraId="67590268"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5275,42</w:t>
            </w:r>
          </w:p>
        </w:tc>
      </w:tr>
      <w:tr w:rsidR="005705E2" w:rsidRPr="005705E2" w14:paraId="2BA365CF" w14:textId="77777777" w:rsidTr="00A66CDA">
        <w:trPr>
          <w:trHeight w:val="300"/>
        </w:trPr>
        <w:tc>
          <w:tcPr>
            <w:tcW w:w="1408" w:type="dxa"/>
            <w:shd w:val="clear" w:color="auto" w:fill="auto"/>
            <w:noWrap/>
            <w:vAlign w:val="bottom"/>
            <w:hideMark/>
          </w:tcPr>
          <w:p w14:paraId="09F8A047"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52</w:t>
            </w:r>
          </w:p>
        </w:tc>
        <w:tc>
          <w:tcPr>
            <w:tcW w:w="1559" w:type="dxa"/>
            <w:shd w:val="clear" w:color="auto" w:fill="auto"/>
            <w:noWrap/>
            <w:vAlign w:val="bottom"/>
            <w:hideMark/>
          </w:tcPr>
          <w:p w14:paraId="22297612"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5433,68</w:t>
            </w:r>
          </w:p>
        </w:tc>
      </w:tr>
      <w:tr w:rsidR="005705E2" w:rsidRPr="005705E2" w14:paraId="4C3DFB20" w14:textId="77777777" w:rsidTr="00A66CDA">
        <w:trPr>
          <w:trHeight w:val="300"/>
        </w:trPr>
        <w:tc>
          <w:tcPr>
            <w:tcW w:w="1408" w:type="dxa"/>
            <w:shd w:val="clear" w:color="auto" w:fill="auto"/>
            <w:noWrap/>
            <w:vAlign w:val="bottom"/>
            <w:hideMark/>
          </w:tcPr>
          <w:p w14:paraId="368584CD"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53</w:t>
            </w:r>
          </w:p>
        </w:tc>
        <w:tc>
          <w:tcPr>
            <w:tcW w:w="1559" w:type="dxa"/>
            <w:shd w:val="clear" w:color="auto" w:fill="auto"/>
            <w:noWrap/>
            <w:vAlign w:val="bottom"/>
            <w:hideMark/>
          </w:tcPr>
          <w:p w14:paraId="3B4474B4"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5596,69</w:t>
            </w:r>
          </w:p>
        </w:tc>
      </w:tr>
      <w:tr w:rsidR="005705E2" w:rsidRPr="005705E2" w14:paraId="71AA724B" w14:textId="77777777" w:rsidTr="00A66CDA">
        <w:trPr>
          <w:trHeight w:val="300"/>
        </w:trPr>
        <w:tc>
          <w:tcPr>
            <w:tcW w:w="1408" w:type="dxa"/>
            <w:shd w:val="clear" w:color="auto" w:fill="auto"/>
            <w:noWrap/>
            <w:vAlign w:val="bottom"/>
            <w:hideMark/>
          </w:tcPr>
          <w:p w14:paraId="00D7DD62"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54</w:t>
            </w:r>
          </w:p>
        </w:tc>
        <w:tc>
          <w:tcPr>
            <w:tcW w:w="1559" w:type="dxa"/>
            <w:shd w:val="clear" w:color="auto" w:fill="auto"/>
            <w:noWrap/>
            <w:vAlign w:val="bottom"/>
            <w:hideMark/>
          </w:tcPr>
          <w:p w14:paraId="7454BB82"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5764,59</w:t>
            </w:r>
          </w:p>
        </w:tc>
      </w:tr>
      <w:tr w:rsidR="005705E2" w:rsidRPr="005705E2" w14:paraId="42FCB812" w14:textId="77777777" w:rsidTr="00A66CDA">
        <w:trPr>
          <w:trHeight w:val="315"/>
        </w:trPr>
        <w:tc>
          <w:tcPr>
            <w:tcW w:w="1408" w:type="dxa"/>
            <w:shd w:val="clear" w:color="auto" w:fill="auto"/>
            <w:noWrap/>
            <w:vAlign w:val="bottom"/>
            <w:hideMark/>
          </w:tcPr>
          <w:p w14:paraId="32EFAD98"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55</w:t>
            </w:r>
          </w:p>
        </w:tc>
        <w:tc>
          <w:tcPr>
            <w:tcW w:w="1559" w:type="dxa"/>
            <w:shd w:val="clear" w:color="auto" w:fill="auto"/>
            <w:noWrap/>
            <w:vAlign w:val="bottom"/>
            <w:hideMark/>
          </w:tcPr>
          <w:p w14:paraId="2FE36DEC"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5937,53</w:t>
            </w:r>
          </w:p>
        </w:tc>
      </w:tr>
      <w:tr w:rsidR="005705E2" w:rsidRPr="005705E2" w14:paraId="3EBEB451" w14:textId="77777777" w:rsidTr="00A66CDA">
        <w:trPr>
          <w:trHeight w:val="300"/>
        </w:trPr>
        <w:tc>
          <w:tcPr>
            <w:tcW w:w="1408" w:type="dxa"/>
            <w:shd w:val="clear" w:color="auto" w:fill="auto"/>
            <w:noWrap/>
            <w:vAlign w:val="bottom"/>
            <w:hideMark/>
          </w:tcPr>
          <w:p w14:paraId="742E735C"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56</w:t>
            </w:r>
          </w:p>
        </w:tc>
        <w:tc>
          <w:tcPr>
            <w:tcW w:w="1559" w:type="dxa"/>
            <w:shd w:val="clear" w:color="auto" w:fill="auto"/>
            <w:noWrap/>
            <w:vAlign w:val="bottom"/>
            <w:hideMark/>
          </w:tcPr>
          <w:p w14:paraId="350C950C"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6115,65</w:t>
            </w:r>
          </w:p>
        </w:tc>
      </w:tr>
      <w:tr w:rsidR="005705E2" w:rsidRPr="005705E2" w14:paraId="6F71047F" w14:textId="77777777" w:rsidTr="00A66CDA">
        <w:trPr>
          <w:trHeight w:val="300"/>
        </w:trPr>
        <w:tc>
          <w:tcPr>
            <w:tcW w:w="1408" w:type="dxa"/>
            <w:shd w:val="clear" w:color="auto" w:fill="auto"/>
            <w:noWrap/>
            <w:vAlign w:val="bottom"/>
            <w:hideMark/>
          </w:tcPr>
          <w:p w14:paraId="351861CA"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57</w:t>
            </w:r>
          </w:p>
        </w:tc>
        <w:tc>
          <w:tcPr>
            <w:tcW w:w="1559" w:type="dxa"/>
            <w:shd w:val="clear" w:color="auto" w:fill="auto"/>
            <w:noWrap/>
            <w:vAlign w:val="bottom"/>
            <w:hideMark/>
          </w:tcPr>
          <w:p w14:paraId="036C5E79"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6299,12</w:t>
            </w:r>
          </w:p>
        </w:tc>
      </w:tr>
      <w:tr w:rsidR="005705E2" w:rsidRPr="005705E2" w14:paraId="4762A52C" w14:textId="77777777" w:rsidTr="00A66CDA">
        <w:trPr>
          <w:trHeight w:val="300"/>
        </w:trPr>
        <w:tc>
          <w:tcPr>
            <w:tcW w:w="1408" w:type="dxa"/>
            <w:shd w:val="clear" w:color="auto" w:fill="auto"/>
            <w:noWrap/>
            <w:vAlign w:val="bottom"/>
            <w:hideMark/>
          </w:tcPr>
          <w:p w14:paraId="5DC67359"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58</w:t>
            </w:r>
          </w:p>
        </w:tc>
        <w:tc>
          <w:tcPr>
            <w:tcW w:w="1559" w:type="dxa"/>
            <w:shd w:val="clear" w:color="auto" w:fill="auto"/>
            <w:noWrap/>
            <w:vAlign w:val="bottom"/>
            <w:hideMark/>
          </w:tcPr>
          <w:p w14:paraId="2143F6E0"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6488,10</w:t>
            </w:r>
          </w:p>
        </w:tc>
      </w:tr>
      <w:tr w:rsidR="005705E2" w:rsidRPr="005705E2" w14:paraId="22407025" w14:textId="77777777" w:rsidTr="00A66CDA">
        <w:trPr>
          <w:trHeight w:val="300"/>
        </w:trPr>
        <w:tc>
          <w:tcPr>
            <w:tcW w:w="1408" w:type="dxa"/>
            <w:shd w:val="clear" w:color="auto" w:fill="auto"/>
            <w:noWrap/>
            <w:vAlign w:val="bottom"/>
            <w:hideMark/>
          </w:tcPr>
          <w:p w14:paraId="2E6772DC"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59</w:t>
            </w:r>
          </w:p>
        </w:tc>
        <w:tc>
          <w:tcPr>
            <w:tcW w:w="1559" w:type="dxa"/>
            <w:shd w:val="clear" w:color="auto" w:fill="auto"/>
            <w:noWrap/>
            <w:vAlign w:val="bottom"/>
            <w:hideMark/>
          </w:tcPr>
          <w:p w14:paraId="51AE2EA6"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6682,74</w:t>
            </w:r>
          </w:p>
        </w:tc>
      </w:tr>
      <w:tr w:rsidR="005705E2" w:rsidRPr="005705E2" w14:paraId="038B5454" w14:textId="77777777" w:rsidTr="00A66CDA">
        <w:trPr>
          <w:trHeight w:val="300"/>
        </w:trPr>
        <w:tc>
          <w:tcPr>
            <w:tcW w:w="1408" w:type="dxa"/>
            <w:shd w:val="clear" w:color="auto" w:fill="auto"/>
            <w:noWrap/>
            <w:vAlign w:val="bottom"/>
            <w:hideMark/>
          </w:tcPr>
          <w:p w14:paraId="1D1B0D1E"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lastRenderedPageBreak/>
              <w:t>60</w:t>
            </w:r>
          </w:p>
        </w:tc>
        <w:tc>
          <w:tcPr>
            <w:tcW w:w="1559" w:type="dxa"/>
            <w:shd w:val="clear" w:color="auto" w:fill="auto"/>
            <w:noWrap/>
            <w:vAlign w:val="bottom"/>
            <w:hideMark/>
          </w:tcPr>
          <w:p w14:paraId="31D2EAED"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6883,22</w:t>
            </w:r>
          </w:p>
        </w:tc>
      </w:tr>
      <w:tr w:rsidR="005705E2" w:rsidRPr="005705E2" w14:paraId="1E750BDC" w14:textId="77777777" w:rsidTr="00A66CDA">
        <w:trPr>
          <w:trHeight w:val="300"/>
        </w:trPr>
        <w:tc>
          <w:tcPr>
            <w:tcW w:w="1408" w:type="dxa"/>
            <w:shd w:val="clear" w:color="auto" w:fill="auto"/>
            <w:noWrap/>
            <w:vAlign w:val="bottom"/>
            <w:hideMark/>
          </w:tcPr>
          <w:p w14:paraId="132EBFE8"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61</w:t>
            </w:r>
          </w:p>
        </w:tc>
        <w:tc>
          <w:tcPr>
            <w:tcW w:w="1559" w:type="dxa"/>
            <w:shd w:val="clear" w:color="auto" w:fill="auto"/>
            <w:noWrap/>
            <w:vAlign w:val="bottom"/>
            <w:hideMark/>
          </w:tcPr>
          <w:p w14:paraId="0384F343"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7089,72</w:t>
            </w:r>
          </w:p>
        </w:tc>
      </w:tr>
      <w:tr w:rsidR="005705E2" w:rsidRPr="005705E2" w14:paraId="54820EBE" w14:textId="77777777" w:rsidTr="00A66CDA">
        <w:trPr>
          <w:trHeight w:val="300"/>
        </w:trPr>
        <w:tc>
          <w:tcPr>
            <w:tcW w:w="1408" w:type="dxa"/>
            <w:shd w:val="clear" w:color="auto" w:fill="auto"/>
            <w:noWrap/>
            <w:vAlign w:val="bottom"/>
            <w:hideMark/>
          </w:tcPr>
          <w:p w14:paraId="0B54CB72"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62</w:t>
            </w:r>
          </w:p>
        </w:tc>
        <w:tc>
          <w:tcPr>
            <w:tcW w:w="1559" w:type="dxa"/>
            <w:shd w:val="clear" w:color="auto" w:fill="auto"/>
            <w:noWrap/>
            <w:vAlign w:val="bottom"/>
            <w:hideMark/>
          </w:tcPr>
          <w:p w14:paraId="4F0D83B1"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7302,41</w:t>
            </w:r>
          </w:p>
        </w:tc>
      </w:tr>
      <w:tr w:rsidR="005705E2" w:rsidRPr="005705E2" w14:paraId="775DDF2C" w14:textId="77777777" w:rsidTr="00A66CDA">
        <w:trPr>
          <w:trHeight w:val="300"/>
        </w:trPr>
        <w:tc>
          <w:tcPr>
            <w:tcW w:w="1408" w:type="dxa"/>
            <w:shd w:val="clear" w:color="auto" w:fill="auto"/>
            <w:noWrap/>
            <w:vAlign w:val="bottom"/>
            <w:hideMark/>
          </w:tcPr>
          <w:p w14:paraId="1C7C6904"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63</w:t>
            </w:r>
          </w:p>
        </w:tc>
        <w:tc>
          <w:tcPr>
            <w:tcW w:w="1559" w:type="dxa"/>
            <w:shd w:val="clear" w:color="auto" w:fill="auto"/>
            <w:noWrap/>
            <w:vAlign w:val="bottom"/>
            <w:hideMark/>
          </w:tcPr>
          <w:p w14:paraId="6BD577B2"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7521,48</w:t>
            </w:r>
          </w:p>
        </w:tc>
      </w:tr>
      <w:tr w:rsidR="005705E2" w:rsidRPr="005705E2" w14:paraId="7BD7252C" w14:textId="77777777" w:rsidTr="00A66CDA">
        <w:trPr>
          <w:trHeight w:val="300"/>
        </w:trPr>
        <w:tc>
          <w:tcPr>
            <w:tcW w:w="1408" w:type="dxa"/>
            <w:shd w:val="clear" w:color="auto" w:fill="auto"/>
            <w:noWrap/>
            <w:vAlign w:val="bottom"/>
            <w:hideMark/>
          </w:tcPr>
          <w:p w14:paraId="67479065"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64</w:t>
            </w:r>
          </w:p>
        </w:tc>
        <w:tc>
          <w:tcPr>
            <w:tcW w:w="1559" w:type="dxa"/>
            <w:shd w:val="clear" w:color="auto" w:fill="auto"/>
            <w:noWrap/>
            <w:vAlign w:val="bottom"/>
            <w:hideMark/>
          </w:tcPr>
          <w:p w14:paraId="3F7B64CF"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7747,13</w:t>
            </w:r>
          </w:p>
        </w:tc>
      </w:tr>
      <w:tr w:rsidR="005705E2" w:rsidRPr="005705E2" w14:paraId="085BF528" w14:textId="77777777" w:rsidTr="00A66CDA">
        <w:trPr>
          <w:trHeight w:val="300"/>
        </w:trPr>
        <w:tc>
          <w:tcPr>
            <w:tcW w:w="1408" w:type="dxa"/>
            <w:shd w:val="clear" w:color="auto" w:fill="auto"/>
            <w:noWrap/>
            <w:vAlign w:val="bottom"/>
            <w:hideMark/>
          </w:tcPr>
          <w:p w14:paraId="07BA103C"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65</w:t>
            </w:r>
          </w:p>
        </w:tc>
        <w:tc>
          <w:tcPr>
            <w:tcW w:w="1559" w:type="dxa"/>
            <w:shd w:val="clear" w:color="auto" w:fill="auto"/>
            <w:noWrap/>
            <w:vAlign w:val="bottom"/>
            <w:hideMark/>
          </w:tcPr>
          <w:p w14:paraId="080D7C08"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7979,54</w:t>
            </w:r>
          </w:p>
        </w:tc>
      </w:tr>
      <w:tr w:rsidR="005705E2" w:rsidRPr="005705E2" w14:paraId="2E231F05" w14:textId="77777777" w:rsidTr="00A66CDA">
        <w:trPr>
          <w:trHeight w:val="300"/>
        </w:trPr>
        <w:tc>
          <w:tcPr>
            <w:tcW w:w="1408" w:type="dxa"/>
            <w:shd w:val="clear" w:color="auto" w:fill="auto"/>
            <w:noWrap/>
            <w:vAlign w:val="bottom"/>
            <w:hideMark/>
          </w:tcPr>
          <w:p w14:paraId="4AD8C67D"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66</w:t>
            </w:r>
          </w:p>
        </w:tc>
        <w:tc>
          <w:tcPr>
            <w:tcW w:w="1559" w:type="dxa"/>
            <w:shd w:val="clear" w:color="auto" w:fill="auto"/>
            <w:noWrap/>
            <w:vAlign w:val="bottom"/>
            <w:hideMark/>
          </w:tcPr>
          <w:p w14:paraId="794383C5"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8218,93</w:t>
            </w:r>
          </w:p>
        </w:tc>
      </w:tr>
      <w:tr w:rsidR="005705E2" w:rsidRPr="005705E2" w14:paraId="6EED836B" w14:textId="77777777" w:rsidTr="00A66CDA">
        <w:trPr>
          <w:trHeight w:val="315"/>
        </w:trPr>
        <w:tc>
          <w:tcPr>
            <w:tcW w:w="1408" w:type="dxa"/>
            <w:shd w:val="clear" w:color="auto" w:fill="auto"/>
            <w:noWrap/>
            <w:vAlign w:val="bottom"/>
            <w:hideMark/>
          </w:tcPr>
          <w:p w14:paraId="1469BF70"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67</w:t>
            </w:r>
          </w:p>
        </w:tc>
        <w:tc>
          <w:tcPr>
            <w:tcW w:w="1559" w:type="dxa"/>
            <w:shd w:val="clear" w:color="auto" w:fill="auto"/>
            <w:noWrap/>
            <w:vAlign w:val="bottom"/>
            <w:hideMark/>
          </w:tcPr>
          <w:p w14:paraId="37E1DD24"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8465,50</w:t>
            </w:r>
          </w:p>
        </w:tc>
      </w:tr>
    </w:tbl>
    <w:p w14:paraId="28D79BCE" w14:textId="77777777" w:rsidR="005705E2" w:rsidRPr="005705E2" w:rsidRDefault="005705E2" w:rsidP="005705E2">
      <w:pPr>
        <w:spacing w:before="240" w:after="240" w:line="240" w:lineRule="auto"/>
        <w:jc w:val="both"/>
        <w:rPr>
          <w:rFonts w:ascii="Arial" w:eastAsia="Calibri" w:hAnsi="Arial" w:cs="Arial"/>
          <w:b/>
          <w:bCs/>
          <w:sz w:val="20"/>
          <w:szCs w:val="20"/>
          <w:lang w:eastAsia="sl-SI"/>
        </w:rPr>
      </w:pPr>
    </w:p>
    <w:p w14:paraId="74EBA265" w14:textId="77777777" w:rsidR="00002115" w:rsidRDefault="00002115" w:rsidP="005705E2">
      <w:pPr>
        <w:spacing w:before="240" w:after="240" w:line="240" w:lineRule="auto"/>
        <w:jc w:val="both"/>
        <w:rPr>
          <w:rFonts w:ascii="Arial" w:eastAsia="Calibri" w:hAnsi="Arial" w:cs="Arial"/>
          <w:b/>
          <w:bCs/>
          <w:sz w:val="20"/>
          <w:szCs w:val="20"/>
          <w:lang w:eastAsia="sl-SI"/>
        </w:rPr>
      </w:pPr>
    </w:p>
    <w:p w14:paraId="7280F218" w14:textId="6A34569D" w:rsidR="005705E2" w:rsidRPr="005705E2" w:rsidRDefault="005705E2" w:rsidP="005705E2">
      <w:pPr>
        <w:spacing w:before="240" w:after="240" w:line="240" w:lineRule="auto"/>
        <w:jc w:val="both"/>
        <w:rPr>
          <w:rFonts w:ascii="Arial" w:eastAsia="Calibri" w:hAnsi="Arial" w:cs="Arial"/>
          <w:b/>
          <w:bCs/>
          <w:sz w:val="20"/>
          <w:szCs w:val="20"/>
          <w:lang w:eastAsia="sl-SI"/>
        </w:rPr>
      </w:pPr>
      <w:r w:rsidRPr="005705E2">
        <w:rPr>
          <w:rFonts w:ascii="Arial" w:eastAsia="Calibri" w:hAnsi="Arial" w:cs="Arial"/>
          <w:b/>
          <w:bCs/>
          <w:sz w:val="20"/>
          <w:szCs w:val="20"/>
          <w:lang w:eastAsia="sl-SI"/>
        </w:rPr>
        <w:t xml:space="preserve">Priloga 3: Najnižji in najvišji izhodiščni plačni razred delovnega mesta za posamezen tarifni razred </w:t>
      </w:r>
    </w:p>
    <w:tbl>
      <w:tblPr>
        <w:tblW w:w="8495" w:type="dxa"/>
        <w:jc w:val="center"/>
        <w:tblCellMar>
          <w:left w:w="0" w:type="dxa"/>
          <w:right w:w="0" w:type="dxa"/>
        </w:tblCellMar>
        <w:tblLook w:val="04A0" w:firstRow="1" w:lastRow="0" w:firstColumn="1" w:lastColumn="0" w:noHBand="0" w:noVBand="1"/>
      </w:tblPr>
      <w:tblGrid>
        <w:gridCol w:w="1691"/>
        <w:gridCol w:w="3402"/>
        <w:gridCol w:w="3402"/>
      </w:tblGrid>
      <w:tr w:rsidR="005705E2" w:rsidRPr="005705E2" w14:paraId="717CB772" w14:textId="77777777" w:rsidTr="00A66CDA">
        <w:trPr>
          <w:trHeight w:val="60"/>
          <w:jc w:val="center"/>
        </w:trPr>
        <w:tc>
          <w:tcPr>
            <w:tcW w:w="1691" w:type="dxa"/>
            <w:tcBorders>
              <w:top w:val="single" w:sz="8" w:space="0" w:color="000000"/>
              <w:left w:val="single" w:sz="8" w:space="0" w:color="000000"/>
              <w:bottom w:val="single" w:sz="8" w:space="0" w:color="000000"/>
              <w:right w:val="single" w:sz="8" w:space="0" w:color="000000"/>
            </w:tcBorders>
            <w:vAlign w:val="center"/>
            <w:hideMark/>
          </w:tcPr>
          <w:p w14:paraId="57D46EC4" w14:textId="77777777" w:rsidR="005705E2" w:rsidRPr="005705E2" w:rsidRDefault="005705E2" w:rsidP="005705E2">
            <w:pPr>
              <w:spacing w:after="200" w:line="240" w:lineRule="auto"/>
              <w:jc w:val="center"/>
              <w:rPr>
                <w:rFonts w:ascii="Arial" w:eastAsia="Calibri" w:hAnsi="Arial" w:cs="Arial"/>
                <w:b/>
                <w:bCs/>
                <w:sz w:val="20"/>
                <w:szCs w:val="20"/>
                <w:lang w:eastAsia="sl-SI"/>
              </w:rPr>
            </w:pPr>
            <w:r w:rsidRPr="005705E2">
              <w:rPr>
                <w:rFonts w:ascii="Arial" w:eastAsia="Calibri" w:hAnsi="Arial" w:cs="Arial"/>
                <w:b/>
                <w:bCs/>
                <w:sz w:val="20"/>
                <w:szCs w:val="20"/>
                <w:lang w:eastAsia="sl-SI"/>
              </w:rPr>
              <w:t>Tarifni razred</w:t>
            </w:r>
          </w:p>
        </w:tc>
        <w:tc>
          <w:tcPr>
            <w:tcW w:w="3402" w:type="dxa"/>
            <w:tcBorders>
              <w:top w:val="single" w:sz="8" w:space="0" w:color="auto"/>
              <w:left w:val="nil"/>
              <w:bottom w:val="single" w:sz="8" w:space="0" w:color="auto"/>
              <w:right w:val="single" w:sz="4" w:space="0" w:color="auto"/>
            </w:tcBorders>
            <w:vAlign w:val="center"/>
          </w:tcPr>
          <w:p w14:paraId="0BAA2C59" w14:textId="77777777" w:rsidR="005705E2" w:rsidRPr="005705E2" w:rsidRDefault="005705E2" w:rsidP="005705E2">
            <w:pPr>
              <w:spacing w:after="200" w:line="240" w:lineRule="auto"/>
              <w:jc w:val="center"/>
              <w:rPr>
                <w:rFonts w:ascii="Arial" w:eastAsia="Calibri" w:hAnsi="Arial" w:cs="Arial"/>
                <w:b/>
                <w:bCs/>
                <w:sz w:val="20"/>
                <w:szCs w:val="20"/>
                <w:lang w:eastAsia="sl-SI"/>
              </w:rPr>
            </w:pPr>
            <w:r w:rsidRPr="005705E2">
              <w:rPr>
                <w:rFonts w:ascii="Arial" w:eastAsia="Calibri" w:hAnsi="Arial" w:cs="Arial"/>
                <w:b/>
                <w:bCs/>
                <w:sz w:val="20"/>
                <w:szCs w:val="20"/>
                <w:lang w:eastAsia="sl-SI"/>
              </w:rPr>
              <w:t>Najnižji izhodiščni plačni razred (brez napredovanj)</w:t>
            </w:r>
          </w:p>
        </w:tc>
        <w:tc>
          <w:tcPr>
            <w:tcW w:w="3402" w:type="dxa"/>
            <w:tcBorders>
              <w:top w:val="single" w:sz="8" w:space="0" w:color="auto"/>
              <w:left w:val="single" w:sz="4" w:space="0" w:color="auto"/>
              <w:bottom w:val="single" w:sz="8" w:space="0" w:color="auto"/>
              <w:right w:val="single" w:sz="4" w:space="0" w:color="auto"/>
            </w:tcBorders>
          </w:tcPr>
          <w:p w14:paraId="1A740F54" w14:textId="77777777" w:rsidR="005705E2" w:rsidRPr="005705E2" w:rsidRDefault="005705E2" w:rsidP="005705E2">
            <w:pPr>
              <w:spacing w:after="200" w:line="240" w:lineRule="auto"/>
              <w:jc w:val="center"/>
              <w:rPr>
                <w:rFonts w:ascii="Arial" w:eastAsia="Calibri" w:hAnsi="Arial" w:cs="Arial"/>
                <w:b/>
                <w:bCs/>
                <w:sz w:val="20"/>
                <w:szCs w:val="20"/>
                <w:lang w:eastAsia="sl-SI"/>
              </w:rPr>
            </w:pPr>
            <w:r w:rsidRPr="005705E2">
              <w:rPr>
                <w:rFonts w:ascii="Arial" w:eastAsia="Calibri" w:hAnsi="Arial" w:cs="Arial"/>
                <w:b/>
                <w:bCs/>
                <w:sz w:val="20"/>
                <w:szCs w:val="20"/>
                <w:lang w:eastAsia="sl-SI"/>
              </w:rPr>
              <w:t xml:space="preserve">Najvišji  izhodiščni plačni razred (brez napredovanj) </w:t>
            </w:r>
          </w:p>
        </w:tc>
      </w:tr>
      <w:tr w:rsidR="005705E2" w:rsidRPr="005705E2" w14:paraId="7B768AC2" w14:textId="77777777" w:rsidTr="00A66CDA">
        <w:trPr>
          <w:trHeight w:val="60"/>
          <w:jc w:val="center"/>
        </w:trPr>
        <w:tc>
          <w:tcPr>
            <w:tcW w:w="1691" w:type="dxa"/>
            <w:tcBorders>
              <w:top w:val="nil"/>
              <w:left w:val="single" w:sz="8" w:space="0" w:color="auto"/>
              <w:bottom w:val="single" w:sz="8" w:space="0" w:color="auto"/>
              <w:right w:val="single" w:sz="8" w:space="0" w:color="auto"/>
            </w:tcBorders>
            <w:vAlign w:val="center"/>
            <w:hideMark/>
          </w:tcPr>
          <w:p w14:paraId="58967784" w14:textId="77777777" w:rsidR="005705E2" w:rsidRPr="005705E2" w:rsidRDefault="005705E2" w:rsidP="005705E2">
            <w:pPr>
              <w:spacing w:after="200" w:line="240" w:lineRule="auto"/>
              <w:jc w:val="center"/>
              <w:rPr>
                <w:rFonts w:ascii="Arial" w:eastAsia="Calibri" w:hAnsi="Arial" w:cs="Arial"/>
                <w:sz w:val="20"/>
                <w:szCs w:val="20"/>
                <w:lang w:eastAsia="sl-SI"/>
              </w:rPr>
            </w:pPr>
            <w:r w:rsidRPr="005705E2">
              <w:rPr>
                <w:rFonts w:ascii="Arial" w:eastAsia="Calibri" w:hAnsi="Arial" w:cs="Arial"/>
                <w:sz w:val="20"/>
                <w:szCs w:val="20"/>
                <w:lang w:eastAsia="sl-SI"/>
              </w:rPr>
              <w:t>I</w:t>
            </w:r>
          </w:p>
        </w:tc>
        <w:tc>
          <w:tcPr>
            <w:tcW w:w="3402" w:type="dxa"/>
            <w:tcBorders>
              <w:top w:val="nil"/>
              <w:left w:val="nil"/>
              <w:bottom w:val="single" w:sz="8" w:space="0" w:color="auto"/>
              <w:right w:val="single" w:sz="4" w:space="0" w:color="auto"/>
            </w:tcBorders>
            <w:vAlign w:val="center"/>
          </w:tcPr>
          <w:p w14:paraId="1F73DA66" w14:textId="77777777" w:rsidR="005705E2" w:rsidRPr="005705E2" w:rsidRDefault="005705E2" w:rsidP="005705E2">
            <w:pPr>
              <w:spacing w:after="200" w:line="240" w:lineRule="auto"/>
              <w:jc w:val="center"/>
              <w:rPr>
                <w:rFonts w:ascii="Arial" w:eastAsia="Calibri" w:hAnsi="Arial" w:cs="Arial"/>
                <w:sz w:val="20"/>
                <w:szCs w:val="20"/>
                <w:lang w:eastAsia="sl-SI"/>
              </w:rPr>
            </w:pPr>
            <w:r w:rsidRPr="005705E2">
              <w:rPr>
                <w:rFonts w:ascii="Arial" w:eastAsia="Calibri" w:hAnsi="Arial" w:cs="Arial"/>
                <w:sz w:val="20"/>
                <w:szCs w:val="20"/>
                <w:lang w:eastAsia="sl-SI"/>
              </w:rPr>
              <w:t>1 (12)</w:t>
            </w:r>
          </w:p>
        </w:tc>
        <w:tc>
          <w:tcPr>
            <w:tcW w:w="3402" w:type="dxa"/>
            <w:tcBorders>
              <w:top w:val="single" w:sz="8" w:space="0" w:color="auto"/>
              <w:left w:val="single" w:sz="4" w:space="0" w:color="auto"/>
              <w:bottom w:val="single" w:sz="8" w:space="0" w:color="auto"/>
              <w:right w:val="single" w:sz="4" w:space="0" w:color="auto"/>
            </w:tcBorders>
          </w:tcPr>
          <w:p w14:paraId="3A8E2D8F" w14:textId="77777777" w:rsidR="005705E2" w:rsidRPr="005705E2" w:rsidRDefault="005705E2" w:rsidP="005705E2">
            <w:pPr>
              <w:spacing w:after="200" w:line="240" w:lineRule="auto"/>
              <w:jc w:val="center"/>
              <w:rPr>
                <w:rFonts w:ascii="Arial" w:eastAsia="Calibri" w:hAnsi="Arial" w:cs="Arial"/>
                <w:sz w:val="20"/>
                <w:szCs w:val="20"/>
                <w:lang w:eastAsia="sl-SI"/>
              </w:rPr>
            </w:pPr>
            <w:r w:rsidRPr="005705E2">
              <w:rPr>
                <w:rFonts w:ascii="Arial" w:eastAsia="Calibri" w:hAnsi="Arial" w:cs="Arial"/>
                <w:sz w:val="20"/>
                <w:szCs w:val="20"/>
                <w:lang w:eastAsia="sl-SI"/>
              </w:rPr>
              <w:t>1(12)</w:t>
            </w:r>
          </w:p>
        </w:tc>
      </w:tr>
      <w:tr w:rsidR="005705E2" w:rsidRPr="005705E2" w14:paraId="78678320" w14:textId="77777777" w:rsidTr="00A66CDA">
        <w:trPr>
          <w:trHeight w:val="60"/>
          <w:jc w:val="center"/>
        </w:trPr>
        <w:tc>
          <w:tcPr>
            <w:tcW w:w="1691" w:type="dxa"/>
            <w:tcBorders>
              <w:top w:val="nil"/>
              <w:left w:val="single" w:sz="8" w:space="0" w:color="auto"/>
              <w:bottom w:val="single" w:sz="8" w:space="0" w:color="auto"/>
              <w:right w:val="single" w:sz="8" w:space="0" w:color="auto"/>
            </w:tcBorders>
            <w:vAlign w:val="center"/>
            <w:hideMark/>
          </w:tcPr>
          <w:p w14:paraId="0DB61D14" w14:textId="77777777" w:rsidR="005705E2" w:rsidRPr="005705E2" w:rsidRDefault="005705E2" w:rsidP="005705E2">
            <w:pPr>
              <w:spacing w:after="200" w:line="240" w:lineRule="auto"/>
              <w:jc w:val="center"/>
              <w:rPr>
                <w:rFonts w:ascii="Arial" w:eastAsia="Calibri" w:hAnsi="Arial" w:cs="Arial"/>
                <w:sz w:val="20"/>
                <w:szCs w:val="20"/>
                <w:lang w:eastAsia="sl-SI"/>
              </w:rPr>
            </w:pPr>
            <w:r w:rsidRPr="005705E2">
              <w:rPr>
                <w:rFonts w:ascii="Arial" w:eastAsia="Calibri" w:hAnsi="Arial" w:cs="Arial"/>
                <w:sz w:val="20"/>
                <w:szCs w:val="20"/>
                <w:lang w:eastAsia="sl-SI"/>
              </w:rPr>
              <w:t>II</w:t>
            </w:r>
          </w:p>
        </w:tc>
        <w:tc>
          <w:tcPr>
            <w:tcW w:w="3402" w:type="dxa"/>
            <w:tcBorders>
              <w:top w:val="nil"/>
              <w:left w:val="nil"/>
              <w:bottom w:val="single" w:sz="8" w:space="0" w:color="auto"/>
              <w:right w:val="single" w:sz="4" w:space="0" w:color="auto"/>
            </w:tcBorders>
            <w:vAlign w:val="center"/>
          </w:tcPr>
          <w:p w14:paraId="1E86519F" w14:textId="77777777" w:rsidR="005705E2" w:rsidRPr="005705E2" w:rsidRDefault="005705E2" w:rsidP="005705E2">
            <w:pPr>
              <w:spacing w:after="200" w:line="240" w:lineRule="auto"/>
              <w:jc w:val="center"/>
              <w:rPr>
                <w:rFonts w:ascii="Arial" w:eastAsia="Calibri" w:hAnsi="Arial" w:cs="Arial"/>
                <w:sz w:val="20"/>
                <w:szCs w:val="20"/>
                <w:lang w:eastAsia="sl-SI"/>
              </w:rPr>
            </w:pPr>
            <w:r w:rsidRPr="005705E2">
              <w:rPr>
                <w:rFonts w:ascii="Arial" w:eastAsia="Calibri" w:hAnsi="Arial" w:cs="Arial"/>
                <w:sz w:val="20"/>
                <w:szCs w:val="20"/>
                <w:lang w:eastAsia="sl-SI"/>
              </w:rPr>
              <w:t>1(12)</w:t>
            </w:r>
          </w:p>
        </w:tc>
        <w:tc>
          <w:tcPr>
            <w:tcW w:w="3402" w:type="dxa"/>
            <w:tcBorders>
              <w:top w:val="single" w:sz="8" w:space="0" w:color="auto"/>
              <w:left w:val="single" w:sz="4" w:space="0" w:color="auto"/>
              <w:bottom w:val="single" w:sz="8" w:space="0" w:color="auto"/>
              <w:right w:val="single" w:sz="4" w:space="0" w:color="auto"/>
            </w:tcBorders>
          </w:tcPr>
          <w:p w14:paraId="21F613EF" w14:textId="77777777" w:rsidR="005705E2" w:rsidRPr="005705E2" w:rsidRDefault="005705E2" w:rsidP="005705E2">
            <w:pPr>
              <w:spacing w:after="200" w:line="240" w:lineRule="auto"/>
              <w:jc w:val="center"/>
              <w:rPr>
                <w:rFonts w:ascii="Arial" w:eastAsia="Calibri" w:hAnsi="Arial" w:cs="Arial"/>
                <w:sz w:val="20"/>
                <w:szCs w:val="20"/>
                <w:lang w:eastAsia="sl-SI"/>
              </w:rPr>
            </w:pPr>
            <w:r w:rsidRPr="005705E2">
              <w:rPr>
                <w:rFonts w:ascii="Arial" w:eastAsia="Calibri" w:hAnsi="Arial" w:cs="Arial"/>
                <w:sz w:val="20"/>
                <w:szCs w:val="20"/>
                <w:lang w:eastAsia="sl-SI"/>
              </w:rPr>
              <w:t>3(19)</w:t>
            </w:r>
          </w:p>
        </w:tc>
      </w:tr>
      <w:tr w:rsidR="005705E2" w:rsidRPr="005705E2" w14:paraId="0CDA6AE8" w14:textId="77777777" w:rsidTr="00A66CDA">
        <w:trPr>
          <w:trHeight w:val="60"/>
          <w:jc w:val="center"/>
        </w:trPr>
        <w:tc>
          <w:tcPr>
            <w:tcW w:w="1691" w:type="dxa"/>
            <w:tcBorders>
              <w:top w:val="nil"/>
              <w:left w:val="single" w:sz="8" w:space="0" w:color="auto"/>
              <w:bottom w:val="single" w:sz="8" w:space="0" w:color="auto"/>
              <w:right w:val="single" w:sz="8" w:space="0" w:color="auto"/>
            </w:tcBorders>
            <w:vAlign w:val="center"/>
            <w:hideMark/>
          </w:tcPr>
          <w:p w14:paraId="361E5185" w14:textId="77777777" w:rsidR="005705E2" w:rsidRPr="005705E2" w:rsidRDefault="005705E2" w:rsidP="005705E2">
            <w:pPr>
              <w:spacing w:after="200" w:line="240" w:lineRule="auto"/>
              <w:jc w:val="center"/>
              <w:rPr>
                <w:rFonts w:ascii="Arial" w:eastAsia="Calibri" w:hAnsi="Arial" w:cs="Arial"/>
                <w:sz w:val="20"/>
                <w:szCs w:val="20"/>
                <w:lang w:eastAsia="sl-SI"/>
              </w:rPr>
            </w:pPr>
            <w:r w:rsidRPr="005705E2">
              <w:rPr>
                <w:rFonts w:ascii="Arial" w:eastAsia="Calibri" w:hAnsi="Arial" w:cs="Arial"/>
                <w:sz w:val="20"/>
                <w:szCs w:val="20"/>
                <w:lang w:eastAsia="sl-SI"/>
              </w:rPr>
              <w:t>III</w:t>
            </w:r>
          </w:p>
        </w:tc>
        <w:tc>
          <w:tcPr>
            <w:tcW w:w="3402" w:type="dxa"/>
            <w:tcBorders>
              <w:top w:val="nil"/>
              <w:left w:val="nil"/>
              <w:bottom w:val="single" w:sz="8" w:space="0" w:color="auto"/>
              <w:right w:val="single" w:sz="4" w:space="0" w:color="auto"/>
            </w:tcBorders>
            <w:vAlign w:val="center"/>
          </w:tcPr>
          <w:p w14:paraId="442A2E90" w14:textId="77777777" w:rsidR="005705E2" w:rsidRPr="005705E2" w:rsidRDefault="005705E2" w:rsidP="005705E2">
            <w:pPr>
              <w:spacing w:after="200" w:line="240" w:lineRule="auto"/>
              <w:jc w:val="center"/>
              <w:rPr>
                <w:rFonts w:ascii="Arial" w:eastAsia="Calibri" w:hAnsi="Arial" w:cs="Arial"/>
                <w:sz w:val="20"/>
                <w:szCs w:val="20"/>
                <w:lang w:eastAsia="sl-SI"/>
              </w:rPr>
            </w:pPr>
            <w:r w:rsidRPr="005705E2">
              <w:rPr>
                <w:rFonts w:ascii="Arial" w:eastAsia="Calibri" w:hAnsi="Arial" w:cs="Arial"/>
                <w:sz w:val="20"/>
                <w:szCs w:val="20"/>
                <w:lang w:eastAsia="sl-SI"/>
              </w:rPr>
              <w:t>1(12)</w:t>
            </w:r>
          </w:p>
        </w:tc>
        <w:tc>
          <w:tcPr>
            <w:tcW w:w="3402" w:type="dxa"/>
            <w:tcBorders>
              <w:top w:val="single" w:sz="8" w:space="0" w:color="auto"/>
              <w:left w:val="single" w:sz="4" w:space="0" w:color="auto"/>
              <w:bottom w:val="single" w:sz="8" w:space="0" w:color="auto"/>
              <w:right w:val="single" w:sz="4" w:space="0" w:color="auto"/>
            </w:tcBorders>
          </w:tcPr>
          <w:p w14:paraId="21491C96" w14:textId="77777777" w:rsidR="005705E2" w:rsidRPr="005705E2" w:rsidRDefault="005705E2" w:rsidP="005705E2">
            <w:pPr>
              <w:spacing w:after="200" w:line="240" w:lineRule="auto"/>
              <w:jc w:val="center"/>
              <w:rPr>
                <w:rFonts w:ascii="Arial" w:eastAsia="Calibri" w:hAnsi="Arial" w:cs="Arial"/>
                <w:sz w:val="20"/>
                <w:szCs w:val="20"/>
                <w:lang w:eastAsia="sl-SI"/>
              </w:rPr>
            </w:pPr>
            <w:r w:rsidRPr="005705E2">
              <w:rPr>
                <w:rFonts w:ascii="Arial" w:eastAsia="Calibri" w:hAnsi="Arial" w:cs="Arial"/>
                <w:sz w:val="20"/>
                <w:szCs w:val="20"/>
                <w:lang w:eastAsia="sl-SI"/>
              </w:rPr>
              <w:t>4(20)</w:t>
            </w:r>
          </w:p>
        </w:tc>
      </w:tr>
      <w:tr w:rsidR="005705E2" w:rsidRPr="005705E2" w14:paraId="4DC8ABB5" w14:textId="77777777" w:rsidTr="00A66CDA">
        <w:trPr>
          <w:trHeight w:val="60"/>
          <w:jc w:val="center"/>
        </w:trPr>
        <w:tc>
          <w:tcPr>
            <w:tcW w:w="1691" w:type="dxa"/>
            <w:tcBorders>
              <w:top w:val="nil"/>
              <w:left w:val="single" w:sz="8" w:space="0" w:color="auto"/>
              <w:bottom w:val="single" w:sz="8" w:space="0" w:color="auto"/>
              <w:right w:val="single" w:sz="8" w:space="0" w:color="auto"/>
            </w:tcBorders>
            <w:vAlign w:val="center"/>
            <w:hideMark/>
          </w:tcPr>
          <w:p w14:paraId="3243F38A" w14:textId="77777777" w:rsidR="005705E2" w:rsidRPr="005705E2" w:rsidRDefault="005705E2" w:rsidP="005705E2">
            <w:pPr>
              <w:spacing w:after="200" w:line="240" w:lineRule="auto"/>
              <w:jc w:val="center"/>
              <w:rPr>
                <w:rFonts w:ascii="Arial" w:eastAsia="Calibri" w:hAnsi="Arial" w:cs="Arial"/>
                <w:sz w:val="20"/>
                <w:szCs w:val="20"/>
                <w:lang w:eastAsia="sl-SI"/>
              </w:rPr>
            </w:pPr>
            <w:r w:rsidRPr="005705E2">
              <w:rPr>
                <w:rFonts w:ascii="Arial" w:eastAsia="Calibri" w:hAnsi="Arial" w:cs="Arial"/>
                <w:sz w:val="20"/>
                <w:szCs w:val="20"/>
                <w:lang w:eastAsia="sl-SI"/>
              </w:rPr>
              <w:t>IV</w:t>
            </w:r>
          </w:p>
        </w:tc>
        <w:tc>
          <w:tcPr>
            <w:tcW w:w="3402" w:type="dxa"/>
            <w:tcBorders>
              <w:top w:val="nil"/>
              <w:left w:val="nil"/>
              <w:bottom w:val="single" w:sz="8" w:space="0" w:color="auto"/>
              <w:right w:val="single" w:sz="4" w:space="0" w:color="auto"/>
            </w:tcBorders>
            <w:vAlign w:val="center"/>
          </w:tcPr>
          <w:p w14:paraId="73E2C3E1" w14:textId="77777777" w:rsidR="005705E2" w:rsidRPr="005705E2" w:rsidRDefault="005705E2" w:rsidP="005705E2">
            <w:pPr>
              <w:spacing w:after="200" w:line="240" w:lineRule="auto"/>
              <w:jc w:val="center"/>
              <w:rPr>
                <w:rFonts w:ascii="Arial" w:eastAsia="Calibri" w:hAnsi="Arial" w:cs="Arial"/>
                <w:sz w:val="20"/>
                <w:szCs w:val="20"/>
                <w:lang w:eastAsia="sl-SI"/>
              </w:rPr>
            </w:pPr>
            <w:r w:rsidRPr="005705E2">
              <w:rPr>
                <w:rFonts w:ascii="Arial" w:eastAsia="Calibri" w:hAnsi="Arial" w:cs="Arial"/>
                <w:sz w:val="20"/>
                <w:szCs w:val="20"/>
                <w:lang w:eastAsia="sl-SI"/>
              </w:rPr>
              <w:t>2(15)</w:t>
            </w:r>
          </w:p>
        </w:tc>
        <w:tc>
          <w:tcPr>
            <w:tcW w:w="3402" w:type="dxa"/>
            <w:tcBorders>
              <w:top w:val="single" w:sz="8" w:space="0" w:color="auto"/>
              <w:left w:val="single" w:sz="4" w:space="0" w:color="auto"/>
              <w:bottom w:val="single" w:sz="8" w:space="0" w:color="auto"/>
              <w:right w:val="single" w:sz="4" w:space="0" w:color="auto"/>
            </w:tcBorders>
          </w:tcPr>
          <w:p w14:paraId="5D818B45" w14:textId="77777777" w:rsidR="005705E2" w:rsidRPr="005705E2" w:rsidRDefault="005705E2" w:rsidP="005705E2">
            <w:pPr>
              <w:spacing w:after="200" w:line="240" w:lineRule="auto"/>
              <w:jc w:val="center"/>
              <w:rPr>
                <w:rFonts w:ascii="Arial" w:eastAsia="Calibri" w:hAnsi="Arial" w:cs="Arial"/>
                <w:sz w:val="20"/>
                <w:szCs w:val="20"/>
                <w:lang w:eastAsia="sl-SI"/>
              </w:rPr>
            </w:pPr>
            <w:r w:rsidRPr="005705E2">
              <w:rPr>
                <w:rFonts w:ascii="Arial" w:eastAsia="Calibri" w:hAnsi="Arial" w:cs="Arial"/>
                <w:sz w:val="20"/>
                <w:szCs w:val="20"/>
                <w:lang w:eastAsia="sl-SI"/>
              </w:rPr>
              <w:t>9(27)</w:t>
            </w:r>
          </w:p>
        </w:tc>
      </w:tr>
      <w:tr w:rsidR="005705E2" w:rsidRPr="005705E2" w14:paraId="1DC32671" w14:textId="77777777" w:rsidTr="00A66CDA">
        <w:trPr>
          <w:trHeight w:val="60"/>
          <w:jc w:val="center"/>
        </w:trPr>
        <w:tc>
          <w:tcPr>
            <w:tcW w:w="1691" w:type="dxa"/>
            <w:tcBorders>
              <w:top w:val="nil"/>
              <w:left w:val="single" w:sz="8" w:space="0" w:color="auto"/>
              <w:bottom w:val="single" w:sz="8" w:space="0" w:color="auto"/>
              <w:right w:val="single" w:sz="8" w:space="0" w:color="auto"/>
            </w:tcBorders>
            <w:vAlign w:val="center"/>
            <w:hideMark/>
          </w:tcPr>
          <w:p w14:paraId="26703032" w14:textId="77777777" w:rsidR="005705E2" w:rsidRPr="005705E2" w:rsidRDefault="005705E2" w:rsidP="005705E2">
            <w:pPr>
              <w:spacing w:after="200" w:line="240" w:lineRule="auto"/>
              <w:jc w:val="center"/>
              <w:rPr>
                <w:rFonts w:ascii="Arial" w:eastAsia="Calibri" w:hAnsi="Arial" w:cs="Arial"/>
                <w:sz w:val="20"/>
                <w:szCs w:val="20"/>
                <w:lang w:eastAsia="sl-SI"/>
              </w:rPr>
            </w:pPr>
            <w:r w:rsidRPr="005705E2">
              <w:rPr>
                <w:rFonts w:ascii="Arial" w:eastAsia="Calibri" w:hAnsi="Arial" w:cs="Arial"/>
                <w:sz w:val="20"/>
                <w:szCs w:val="20"/>
                <w:lang w:eastAsia="sl-SI"/>
              </w:rPr>
              <w:t>V</w:t>
            </w:r>
          </w:p>
        </w:tc>
        <w:tc>
          <w:tcPr>
            <w:tcW w:w="3402" w:type="dxa"/>
            <w:tcBorders>
              <w:top w:val="nil"/>
              <w:left w:val="nil"/>
              <w:bottom w:val="single" w:sz="8" w:space="0" w:color="auto"/>
              <w:right w:val="single" w:sz="4" w:space="0" w:color="auto"/>
            </w:tcBorders>
            <w:vAlign w:val="center"/>
          </w:tcPr>
          <w:p w14:paraId="38F5C827" w14:textId="77777777" w:rsidR="005705E2" w:rsidRPr="005705E2" w:rsidRDefault="005705E2" w:rsidP="005705E2">
            <w:pPr>
              <w:spacing w:after="200" w:line="240" w:lineRule="auto"/>
              <w:jc w:val="center"/>
              <w:rPr>
                <w:rFonts w:ascii="Arial" w:eastAsia="Calibri" w:hAnsi="Arial" w:cs="Arial"/>
                <w:sz w:val="20"/>
                <w:szCs w:val="20"/>
                <w:lang w:eastAsia="sl-SI"/>
              </w:rPr>
            </w:pPr>
            <w:r w:rsidRPr="005705E2">
              <w:rPr>
                <w:rFonts w:ascii="Arial" w:eastAsia="Calibri" w:hAnsi="Arial" w:cs="Arial"/>
                <w:sz w:val="20"/>
                <w:szCs w:val="20"/>
                <w:lang w:eastAsia="sl-SI"/>
              </w:rPr>
              <w:t>2(17)</w:t>
            </w:r>
          </w:p>
        </w:tc>
        <w:tc>
          <w:tcPr>
            <w:tcW w:w="3402" w:type="dxa"/>
            <w:tcBorders>
              <w:top w:val="single" w:sz="8" w:space="0" w:color="auto"/>
              <w:left w:val="single" w:sz="4" w:space="0" w:color="auto"/>
              <w:bottom w:val="single" w:sz="8" w:space="0" w:color="auto"/>
              <w:right w:val="single" w:sz="4" w:space="0" w:color="auto"/>
            </w:tcBorders>
          </w:tcPr>
          <w:p w14:paraId="480C5FC7" w14:textId="77777777" w:rsidR="005705E2" w:rsidRPr="005705E2" w:rsidRDefault="005705E2" w:rsidP="005705E2">
            <w:pPr>
              <w:spacing w:after="200" w:line="240" w:lineRule="auto"/>
              <w:jc w:val="center"/>
              <w:rPr>
                <w:rFonts w:ascii="Arial" w:eastAsia="Calibri" w:hAnsi="Arial" w:cs="Arial"/>
                <w:sz w:val="20"/>
                <w:szCs w:val="20"/>
                <w:lang w:eastAsia="sl-SI"/>
              </w:rPr>
            </w:pPr>
            <w:r w:rsidRPr="005705E2">
              <w:rPr>
                <w:rFonts w:ascii="Arial" w:eastAsia="Calibri" w:hAnsi="Arial" w:cs="Arial"/>
                <w:sz w:val="20"/>
                <w:szCs w:val="20"/>
                <w:lang w:eastAsia="sl-SI"/>
              </w:rPr>
              <w:t>14(32)</w:t>
            </w:r>
          </w:p>
        </w:tc>
      </w:tr>
      <w:tr w:rsidR="005705E2" w:rsidRPr="005705E2" w14:paraId="1902E0A8" w14:textId="77777777" w:rsidTr="00A66CDA">
        <w:trPr>
          <w:trHeight w:val="60"/>
          <w:jc w:val="center"/>
        </w:trPr>
        <w:tc>
          <w:tcPr>
            <w:tcW w:w="1691" w:type="dxa"/>
            <w:tcBorders>
              <w:top w:val="nil"/>
              <w:left w:val="single" w:sz="8" w:space="0" w:color="auto"/>
              <w:bottom w:val="single" w:sz="8" w:space="0" w:color="auto"/>
              <w:right w:val="single" w:sz="8" w:space="0" w:color="auto"/>
            </w:tcBorders>
            <w:vAlign w:val="center"/>
            <w:hideMark/>
          </w:tcPr>
          <w:p w14:paraId="62A68C06" w14:textId="77777777" w:rsidR="005705E2" w:rsidRPr="005705E2" w:rsidRDefault="005705E2" w:rsidP="005705E2">
            <w:pPr>
              <w:spacing w:after="200" w:line="240" w:lineRule="auto"/>
              <w:jc w:val="center"/>
              <w:rPr>
                <w:rFonts w:ascii="Arial" w:eastAsia="Calibri" w:hAnsi="Arial" w:cs="Arial"/>
                <w:sz w:val="20"/>
                <w:szCs w:val="20"/>
                <w:lang w:eastAsia="sl-SI"/>
              </w:rPr>
            </w:pPr>
            <w:r w:rsidRPr="005705E2">
              <w:rPr>
                <w:rFonts w:ascii="Arial" w:eastAsia="Calibri" w:hAnsi="Arial" w:cs="Arial"/>
                <w:sz w:val="20"/>
                <w:szCs w:val="20"/>
                <w:lang w:eastAsia="sl-SI"/>
              </w:rPr>
              <w:t>VI</w:t>
            </w:r>
          </w:p>
        </w:tc>
        <w:tc>
          <w:tcPr>
            <w:tcW w:w="3402" w:type="dxa"/>
            <w:tcBorders>
              <w:top w:val="nil"/>
              <w:left w:val="nil"/>
              <w:bottom w:val="single" w:sz="8" w:space="0" w:color="auto"/>
              <w:right w:val="single" w:sz="4" w:space="0" w:color="auto"/>
            </w:tcBorders>
            <w:vAlign w:val="center"/>
          </w:tcPr>
          <w:p w14:paraId="2A56AD41" w14:textId="77777777" w:rsidR="005705E2" w:rsidRPr="005705E2" w:rsidRDefault="005705E2" w:rsidP="005705E2">
            <w:pPr>
              <w:spacing w:after="200" w:line="240" w:lineRule="auto"/>
              <w:jc w:val="center"/>
              <w:rPr>
                <w:rFonts w:ascii="Arial" w:eastAsia="Calibri" w:hAnsi="Arial" w:cs="Arial"/>
                <w:sz w:val="20"/>
                <w:szCs w:val="20"/>
                <w:lang w:eastAsia="sl-SI"/>
              </w:rPr>
            </w:pPr>
            <w:r w:rsidRPr="005705E2">
              <w:rPr>
                <w:rFonts w:ascii="Arial" w:eastAsia="Calibri" w:hAnsi="Arial" w:cs="Arial"/>
                <w:sz w:val="20"/>
                <w:szCs w:val="20"/>
                <w:lang w:eastAsia="sl-SI"/>
              </w:rPr>
              <w:t>5(23)</w:t>
            </w:r>
          </w:p>
        </w:tc>
        <w:tc>
          <w:tcPr>
            <w:tcW w:w="3402" w:type="dxa"/>
            <w:tcBorders>
              <w:top w:val="single" w:sz="8" w:space="0" w:color="auto"/>
              <w:left w:val="single" w:sz="4" w:space="0" w:color="auto"/>
              <w:bottom w:val="single" w:sz="8" w:space="0" w:color="auto"/>
              <w:right w:val="single" w:sz="4" w:space="0" w:color="auto"/>
            </w:tcBorders>
          </w:tcPr>
          <w:p w14:paraId="5A415FBE" w14:textId="77777777" w:rsidR="005705E2" w:rsidRPr="005705E2" w:rsidRDefault="005705E2" w:rsidP="005705E2">
            <w:pPr>
              <w:spacing w:after="200" w:line="240" w:lineRule="auto"/>
              <w:jc w:val="center"/>
              <w:rPr>
                <w:rFonts w:ascii="Arial" w:eastAsia="Calibri" w:hAnsi="Arial" w:cs="Arial"/>
                <w:sz w:val="20"/>
                <w:szCs w:val="20"/>
                <w:lang w:eastAsia="sl-SI"/>
              </w:rPr>
            </w:pPr>
            <w:r w:rsidRPr="005705E2">
              <w:rPr>
                <w:rFonts w:ascii="Arial" w:eastAsia="Calibri" w:hAnsi="Arial" w:cs="Arial"/>
                <w:sz w:val="20"/>
                <w:szCs w:val="20"/>
                <w:lang w:eastAsia="sl-SI"/>
              </w:rPr>
              <w:t>18(36)</w:t>
            </w:r>
          </w:p>
        </w:tc>
      </w:tr>
      <w:tr w:rsidR="005705E2" w:rsidRPr="005705E2" w14:paraId="4C49F842" w14:textId="77777777" w:rsidTr="00A66CDA">
        <w:trPr>
          <w:trHeight w:val="60"/>
          <w:jc w:val="center"/>
        </w:trPr>
        <w:tc>
          <w:tcPr>
            <w:tcW w:w="1691" w:type="dxa"/>
            <w:tcBorders>
              <w:top w:val="nil"/>
              <w:left w:val="single" w:sz="8" w:space="0" w:color="auto"/>
              <w:bottom w:val="single" w:sz="8" w:space="0" w:color="auto"/>
              <w:right w:val="single" w:sz="8" w:space="0" w:color="auto"/>
            </w:tcBorders>
            <w:vAlign w:val="center"/>
            <w:hideMark/>
          </w:tcPr>
          <w:p w14:paraId="1E713E56" w14:textId="77777777" w:rsidR="005705E2" w:rsidRPr="005705E2" w:rsidRDefault="005705E2" w:rsidP="005705E2">
            <w:pPr>
              <w:spacing w:after="200" w:line="240" w:lineRule="auto"/>
              <w:jc w:val="center"/>
              <w:rPr>
                <w:rFonts w:ascii="Arial" w:eastAsia="Calibri" w:hAnsi="Arial" w:cs="Arial"/>
                <w:sz w:val="20"/>
                <w:szCs w:val="20"/>
                <w:lang w:eastAsia="sl-SI"/>
              </w:rPr>
            </w:pPr>
            <w:r w:rsidRPr="005705E2">
              <w:rPr>
                <w:rFonts w:ascii="Arial" w:eastAsia="Calibri" w:hAnsi="Arial" w:cs="Arial"/>
                <w:sz w:val="20"/>
                <w:szCs w:val="20"/>
                <w:lang w:eastAsia="sl-SI"/>
              </w:rPr>
              <w:t>VII/1</w:t>
            </w:r>
          </w:p>
        </w:tc>
        <w:tc>
          <w:tcPr>
            <w:tcW w:w="3402" w:type="dxa"/>
            <w:tcBorders>
              <w:top w:val="nil"/>
              <w:left w:val="nil"/>
              <w:bottom w:val="single" w:sz="8" w:space="0" w:color="auto"/>
              <w:right w:val="single" w:sz="4" w:space="0" w:color="auto"/>
            </w:tcBorders>
            <w:vAlign w:val="center"/>
          </w:tcPr>
          <w:p w14:paraId="797130A5" w14:textId="77777777" w:rsidR="005705E2" w:rsidRPr="005705E2" w:rsidRDefault="005705E2" w:rsidP="005705E2">
            <w:pPr>
              <w:spacing w:after="200" w:line="240" w:lineRule="auto"/>
              <w:jc w:val="center"/>
              <w:rPr>
                <w:rFonts w:ascii="Arial" w:eastAsia="Calibri" w:hAnsi="Arial" w:cs="Arial"/>
                <w:sz w:val="20"/>
                <w:szCs w:val="20"/>
                <w:lang w:eastAsia="sl-SI"/>
              </w:rPr>
            </w:pPr>
            <w:r w:rsidRPr="005705E2">
              <w:rPr>
                <w:rFonts w:ascii="Arial" w:eastAsia="Calibri" w:hAnsi="Arial" w:cs="Arial"/>
                <w:sz w:val="20"/>
                <w:szCs w:val="20"/>
                <w:lang w:eastAsia="sl-SI"/>
              </w:rPr>
              <w:t>10(28)</w:t>
            </w:r>
          </w:p>
        </w:tc>
        <w:tc>
          <w:tcPr>
            <w:tcW w:w="3402" w:type="dxa"/>
            <w:tcBorders>
              <w:top w:val="single" w:sz="8" w:space="0" w:color="auto"/>
              <w:left w:val="single" w:sz="4" w:space="0" w:color="auto"/>
              <w:bottom w:val="single" w:sz="8" w:space="0" w:color="auto"/>
              <w:right w:val="single" w:sz="4" w:space="0" w:color="auto"/>
            </w:tcBorders>
          </w:tcPr>
          <w:p w14:paraId="06642E1E" w14:textId="77777777" w:rsidR="005705E2" w:rsidRPr="005705E2" w:rsidRDefault="005705E2" w:rsidP="005705E2">
            <w:pPr>
              <w:spacing w:after="200" w:line="240" w:lineRule="auto"/>
              <w:jc w:val="center"/>
              <w:rPr>
                <w:rFonts w:ascii="Arial" w:eastAsia="Calibri" w:hAnsi="Arial" w:cs="Arial"/>
                <w:sz w:val="20"/>
                <w:szCs w:val="20"/>
                <w:lang w:eastAsia="sl-SI"/>
              </w:rPr>
            </w:pPr>
            <w:r w:rsidRPr="005705E2">
              <w:rPr>
                <w:rFonts w:ascii="Arial" w:eastAsia="Calibri" w:hAnsi="Arial" w:cs="Arial"/>
                <w:sz w:val="20"/>
                <w:szCs w:val="20"/>
                <w:lang w:eastAsia="sl-SI"/>
              </w:rPr>
              <w:t>29(46)</w:t>
            </w:r>
          </w:p>
        </w:tc>
      </w:tr>
      <w:tr w:rsidR="005705E2" w:rsidRPr="005705E2" w14:paraId="5E5BFF4C" w14:textId="77777777" w:rsidTr="00A66CDA">
        <w:trPr>
          <w:trHeight w:val="60"/>
          <w:jc w:val="center"/>
        </w:trPr>
        <w:tc>
          <w:tcPr>
            <w:tcW w:w="1691" w:type="dxa"/>
            <w:tcBorders>
              <w:top w:val="nil"/>
              <w:left w:val="single" w:sz="8" w:space="0" w:color="auto"/>
              <w:bottom w:val="single" w:sz="8" w:space="0" w:color="auto"/>
              <w:right w:val="single" w:sz="8" w:space="0" w:color="auto"/>
            </w:tcBorders>
            <w:vAlign w:val="center"/>
            <w:hideMark/>
          </w:tcPr>
          <w:p w14:paraId="4CC5E121" w14:textId="77777777" w:rsidR="005705E2" w:rsidRPr="005705E2" w:rsidRDefault="005705E2" w:rsidP="005705E2">
            <w:pPr>
              <w:spacing w:after="200" w:line="240" w:lineRule="auto"/>
              <w:jc w:val="center"/>
              <w:rPr>
                <w:rFonts w:ascii="Arial" w:eastAsia="Calibri" w:hAnsi="Arial" w:cs="Arial"/>
                <w:sz w:val="20"/>
                <w:szCs w:val="20"/>
                <w:lang w:eastAsia="sl-SI"/>
              </w:rPr>
            </w:pPr>
            <w:r w:rsidRPr="005705E2">
              <w:rPr>
                <w:rFonts w:ascii="Arial" w:eastAsia="Calibri" w:hAnsi="Arial" w:cs="Arial"/>
                <w:sz w:val="20"/>
                <w:szCs w:val="20"/>
                <w:lang w:eastAsia="sl-SI"/>
              </w:rPr>
              <w:t>VII/2</w:t>
            </w:r>
          </w:p>
        </w:tc>
        <w:tc>
          <w:tcPr>
            <w:tcW w:w="3402" w:type="dxa"/>
            <w:tcBorders>
              <w:top w:val="nil"/>
              <w:left w:val="nil"/>
              <w:bottom w:val="single" w:sz="8" w:space="0" w:color="auto"/>
              <w:right w:val="single" w:sz="4" w:space="0" w:color="auto"/>
            </w:tcBorders>
            <w:vAlign w:val="center"/>
          </w:tcPr>
          <w:p w14:paraId="5E5A9111" w14:textId="77777777" w:rsidR="005705E2" w:rsidRPr="005705E2" w:rsidRDefault="005705E2" w:rsidP="005705E2">
            <w:pPr>
              <w:spacing w:after="200" w:line="240" w:lineRule="auto"/>
              <w:jc w:val="center"/>
              <w:rPr>
                <w:rFonts w:ascii="Arial" w:eastAsia="Calibri" w:hAnsi="Arial" w:cs="Arial"/>
                <w:sz w:val="20"/>
                <w:szCs w:val="20"/>
                <w:lang w:eastAsia="sl-SI"/>
              </w:rPr>
            </w:pPr>
            <w:r w:rsidRPr="005705E2">
              <w:rPr>
                <w:rFonts w:ascii="Arial" w:eastAsia="Calibri" w:hAnsi="Arial" w:cs="Arial"/>
                <w:sz w:val="20"/>
                <w:szCs w:val="20"/>
                <w:lang w:eastAsia="sl-SI"/>
              </w:rPr>
              <w:t>14(32)</w:t>
            </w:r>
          </w:p>
        </w:tc>
        <w:tc>
          <w:tcPr>
            <w:tcW w:w="3402" w:type="dxa"/>
            <w:tcBorders>
              <w:top w:val="single" w:sz="8" w:space="0" w:color="auto"/>
              <w:left w:val="single" w:sz="4" w:space="0" w:color="auto"/>
              <w:bottom w:val="single" w:sz="8" w:space="0" w:color="auto"/>
              <w:right w:val="single" w:sz="4" w:space="0" w:color="auto"/>
            </w:tcBorders>
          </w:tcPr>
          <w:p w14:paraId="537C3076" w14:textId="77777777" w:rsidR="005705E2" w:rsidRPr="005705E2" w:rsidRDefault="005705E2" w:rsidP="005705E2">
            <w:pPr>
              <w:spacing w:after="200" w:line="240" w:lineRule="auto"/>
              <w:jc w:val="center"/>
              <w:rPr>
                <w:rFonts w:ascii="Arial" w:eastAsia="Calibri" w:hAnsi="Arial" w:cs="Arial"/>
                <w:sz w:val="20"/>
                <w:szCs w:val="20"/>
                <w:lang w:eastAsia="sl-SI"/>
              </w:rPr>
            </w:pPr>
            <w:r w:rsidRPr="005705E2">
              <w:rPr>
                <w:rFonts w:ascii="Arial" w:eastAsia="Calibri" w:hAnsi="Arial" w:cs="Arial"/>
                <w:sz w:val="20"/>
                <w:szCs w:val="20"/>
                <w:lang w:eastAsia="sl-SI"/>
              </w:rPr>
              <w:t>38(53)</w:t>
            </w:r>
          </w:p>
        </w:tc>
      </w:tr>
      <w:tr w:rsidR="005705E2" w:rsidRPr="005705E2" w14:paraId="5AE535F0" w14:textId="77777777" w:rsidTr="00A66CDA">
        <w:trPr>
          <w:trHeight w:val="60"/>
          <w:jc w:val="center"/>
        </w:trPr>
        <w:tc>
          <w:tcPr>
            <w:tcW w:w="1691" w:type="dxa"/>
            <w:tcBorders>
              <w:top w:val="nil"/>
              <w:left w:val="single" w:sz="8" w:space="0" w:color="auto"/>
              <w:bottom w:val="single" w:sz="8" w:space="0" w:color="auto"/>
              <w:right w:val="single" w:sz="8" w:space="0" w:color="auto"/>
            </w:tcBorders>
            <w:vAlign w:val="center"/>
            <w:hideMark/>
          </w:tcPr>
          <w:p w14:paraId="0A5DFE0C" w14:textId="77777777" w:rsidR="005705E2" w:rsidRPr="005705E2" w:rsidRDefault="005705E2" w:rsidP="005705E2">
            <w:pPr>
              <w:spacing w:after="200" w:line="240" w:lineRule="auto"/>
              <w:jc w:val="center"/>
              <w:rPr>
                <w:rFonts w:ascii="Arial" w:eastAsia="Calibri" w:hAnsi="Arial" w:cs="Arial"/>
                <w:sz w:val="20"/>
                <w:szCs w:val="20"/>
                <w:lang w:eastAsia="sl-SI"/>
              </w:rPr>
            </w:pPr>
            <w:r w:rsidRPr="005705E2">
              <w:rPr>
                <w:rFonts w:ascii="Arial" w:eastAsia="Calibri" w:hAnsi="Arial" w:cs="Arial"/>
                <w:sz w:val="20"/>
                <w:szCs w:val="20"/>
                <w:lang w:eastAsia="sl-SI"/>
              </w:rPr>
              <w:t>VIII</w:t>
            </w:r>
          </w:p>
        </w:tc>
        <w:tc>
          <w:tcPr>
            <w:tcW w:w="3402" w:type="dxa"/>
            <w:tcBorders>
              <w:top w:val="nil"/>
              <w:left w:val="nil"/>
              <w:bottom w:val="single" w:sz="8" w:space="0" w:color="auto"/>
              <w:right w:val="single" w:sz="4" w:space="0" w:color="auto"/>
            </w:tcBorders>
            <w:vAlign w:val="center"/>
          </w:tcPr>
          <w:p w14:paraId="52E7DA5D" w14:textId="77777777" w:rsidR="005705E2" w:rsidRPr="005705E2" w:rsidRDefault="005705E2" w:rsidP="005705E2">
            <w:pPr>
              <w:spacing w:after="200" w:line="240" w:lineRule="auto"/>
              <w:jc w:val="center"/>
              <w:rPr>
                <w:rFonts w:ascii="Arial" w:eastAsia="Calibri" w:hAnsi="Arial" w:cs="Arial"/>
                <w:sz w:val="20"/>
                <w:szCs w:val="20"/>
                <w:lang w:eastAsia="sl-SI"/>
              </w:rPr>
            </w:pPr>
            <w:r w:rsidRPr="005705E2">
              <w:rPr>
                <w:rFonts w:ascii="Arial" w:eastAsia="Calibri" w:hAnsi="Arial" w:cs="Arial"/>
                <w:sz w:val="20"/>
                <w:szCs w:val="20"/>
                <w:lang w:eastAsia="sl-SI"/>
              </w:rPr>
              <w:t>18(36)</w:t>
            </w:r>
          </w:p>
        </w:tc>
        <w:tc>
          <w:tcPr>
            <w:tcW w:w="3402" w:type="dxa"/>
            <w:tcBorders>
              <w:top w:val="single" w:sz="8" w:space="0" w:color="auto"/>
              <w:left w:val="single" w:sz="4" w:space="0" w:color="auto"/>
              <w:bottom w:val="single" w:sz="8" w:space="0" w:color="auto"/>
              <w:right w:val="single" w:sz="4" w:space="0" w:color="auto"/>
            </w:tcBorders>
          </w:tcPr>
          <w:p w14:paraId="23B110FB" w14:textId="77777777" w:rsidR="005705E2" w:rsidRPr="005705E2" w:rsidRDefault="005705E2" w:rsidP="005705E2">
            <w:pPr>
              <w:spacing w:after="200" w:line="240" w:lineRule="auto"/>
              <w:jc w:val="center"/>
              <w:rPr>
                <w:rFonts w:ascii="Arial" w:eastAsia="Calibri" w:hAnsi="Arial" w:cs="Arial"/>
                <w:sz w:val="20"/>
                <w:szCs w:val="20"/>
                <w:lang w:eastAsia="sl-SI"/>
              </w:rPr>
            </w:pPr>
            <w:r w:rsidRPr="005705E2">
              <w:rPr>
                <w:rFonts w:ascii="Arial" w:eastAsia="Calibri" w:hAnsi="Arial" w:cs="Arial"/>
                <w:sz w:val="20"/>
                <w:szCs w:val="20"/>
                <w:lang w:eastAsia="sl-SI"/>
              </w:rPr>
              <w:t>43(57)</w:t>
            </w:r>
          </w:p>
        </w:tc>
      </w:tr>
      <w:tr w:rsidR="005705E2" w:rsidRPr="005705E2" w14:paraId="2196E478" w14:textId="77777777" w:rsidTr="00A66CDA">
        <w:trPr>
          <w:trHeight w:val="60"/>
          <w:jc w:val="center"/>
        </w:trPr>
        <w:tc>
          <w:tcPr>
            <w:tcW w:w="1691" w:type="dxa"/>
            <w:tcBorders>
              <w:top w:val="nil"/>
              <w:left w:val="single" w:sz="8" w:space="0" w:color="auto"/>
              <w:bottom w:val="single" w:sz="8" w:space="0" w:color="auto"/>
              <w:right w:val="single" w:sz="8" w:space="0" w:color="auto"/>
            </w:tcBorders>
            <w:vAlign w:val="center"/>
            <w:hideMark/>
          </w:tcPr>
          <w:p w14:paraId="26532057" w14:textId="77777777" w:rsidR="005705E2" w:rsidRPr="005705E2" w:rsidRDefault="005705E2" w:rsidP="005705E2">
            <w:pPr>
              <w:spacing w:after="200" w:line="240" w:lineRule="auto"/>
              <w:jc w:val="center"/>
              <w:rPr>
                <w:rFonts w:ascii="Arial" w:eastAsia="Calibri" w:hAnsi="Arial" w:cs="Arial"/>
                <w:sz w:val="20"/>
                <w:szCs w:val="20"/>
                <w:lang w:eastAsia="sl-SI"/>
              </w:rPr>
            </w:pPr>
            <w:r w:rsidRPr="005705E2">
              <w:rPr>
                <w:rFonts w:ascii="Arial" w:eastAsia="Calibri" w:hAnsi="Arial" w:cs="Arial"/>
                <w:sz w:val="20"/>
                <w:szCs w:val="20"/>
                <w:lang w:eastAsia="sl-SI"/>
              </w:rPr>
              <w:t>IX</w:t>
            </w:r>
          </w:p>
        </w:tc>
        <w:tc>
          <w:tcPr>
            <w:tcW w:w="3402" w:type="dxa"/>
            <w:tcBorders>
              <w:top w:val="nil"/>
              <w:left w:val="nil"/>
              <w:bottom w:val="single" w:sz="8" w:space="0" w:color="auto"/>
              <w:right w:val="single" w:sz="4" w:space="0" w:color="auto"/>
            </w:tcBorders>
            <w:vAlign w:val="center"/>
          </w:tcPr>
          <w:p w14:paraId="5E0C6F83" w14:textId="77777777" w:rsidR="005705E2" w:rsidRPr="005705E2" w:rsidRDefault="005705E2" w:rsidP="005705E2">
            <w:pPr>
              <w:spacing w:after="200" w:line="240" w:lineRule="auto"/>
              <w:jc w:val="center"/>
              <w:rPr>
                <w:rFonts w:ascii="Arial" w:eastAsia="Calibri" w:hAnsi="Arial" w:cs="Arial"/>
                <w:sz w:val="20"/>
                <w:szCs w:val="20"/>
                <w:lang w:eastAsia="sl-SI"/>
              </w:rPr>
            </w:pPr>
            <w:r w:rsidRPr="005705E2">
              <w:rPr>
                <w:rFonts w:ascii="Arial" w:eastAsia="Calibri" w:hAnsi="Arial" w:cs="Arial"/>
                <w:sz w:val="20"/>
                <w:szCs w:val="20"/>
                <w:lang w:eastAsia="sl-SI"/>
              </w:rPr>
              <w:t>22(40)</w:t>
            </w:r>
          </w:p>
        </w:tc>
        <w:tc>
          <w:tcPr>
            <w:tcW w:w="3402" w:type="dxa"/>
            <w:tcBorders>
              <w:top w:val="single" w:sz="8" w:space="0" w:color="auto"/>
              <w:left w:val="single" w:sz="4" w:space="0" w:color="auto"/>
              <w:bottom w:val="single" w:sz="8" w:space="0" w:color="auto"/>
              <w:right w:val="single" w:sz="4" w:space="0" w:color="auto"/>
            </w:tcBorders>
          </w:tcPr>
          <w:p w14:paraId="1E1EE07D" w14:textId="77777777" w:rsidR="005705E2" w:rsidRPr="005705E2" w:rsidRDefault="005705E2" w:rsidP="005705E2">
            <w:pPr>
              <w:spacing w:after="200" w:line="240" w:lineRule="auto"/>
              <w:jc w:val="center"/>
              <w:rPr>
                <w:rFonts w:ascii="Arial" w:eastAsia="Calibri" w:hAnsi="Arial" w:cs="Arial"/>
                <w:sz w:val="20"/>
                <w:szCs w:val="20"/>
                <w:lang w:eastAsia="sl-SI"/>
              </w:rPr>
            </w:pPr>
            <w:r w:rsidRPr="005705E2">
              <w:rPr>
                <w:rFonts w:ascii="Arial" w:eastAsia="Calibri" w:hAnsi="Arial" w:cs="Arial"/>
                <w:sz w:val="20"/>
                <w:szCs w:val="20"/>
                <w:lang w:eastAsia="sl-SI"/>
              </w:rPr>
              <w:t>42(56)</w:t>
            </w:r>
          </w:p>
        </w:tc>
      </w:tr>
    </w:tbl>
    <w:p w14:paraId="34C786E4" w14:textId="77777777" w:rsidR="005705E2" w:rsidRPr="005705E2" w:rsidRDefault="005705E2" w:rsidP="005705E2">
      <w:pPr>
        <w:spacing w:line="256" w:lineRule="auto"/>
        <w:jc w:val="both"/>
        <w:rPr>
          <w:rFonts w:ascii="Arial" w:eastAsia="Calibri" w:hAnsi="Arial" w:cs="Arial"/>
          <w:sz w:val="20"/>
          <w:szCs w:val="20"/>
        </w:rPr>
      </w:pPr>
      <w:r w:rsidRPr="005705E2">
        <w:rPr>
          <w:rFonts w:ascii="Arial" w:eastAsia="Calibri" w:hAnsi="Arial" w:cs="Arial"/>
          <w:sz w:val="20"/>
          <w:szCs w:val="20"/>
        </w:rPr>
        <w:t xml:space="preserve">*Priloga 3 je prikaza kot primer in še ne predstavlja uradnega predloga za razpone tarifnih razredov. Najnižji in najvišji izhodišči plačni razred izhajata iz trenutno veljavnih aktov o uvrščanju delovnih mest in nazivov v plačne razrede in njihove prevedbe v plačne razrede nove plačne lestvice. </w:t>
      </w:r>
    </w:p>
    <w:p w14:paraId="7D22C16C" w14:textId="39634F36" w:rsidR="000A2363" w:rsidRDefault="000A2363" w:rsidP="005705E2">
      <w:pPr>
        <w:spacing w:line="256" w:lineRule="auto"/>
        <w:jc w:val="both"/>
        <w:rPr>
          <w:rFonts w:ascii="Arial" w:eastAsia="Calibri" w:hAnsi="Arial" w:cs="Arial"/>
          <w:sz w:val="20"/>
          <w:szCs w:val="20"/>
        </w:rPr>
      </w:pPr>
    </w:p>
    <w:p w14:paraId="31E2A8A7" w14:textId="77777777" w:rsidR="000A2363" w:rsidRPr="005705E2" w:rsidRDefault="000A2363" w:rsidP="005705E2">
      <w:pPr>
        <w:spacing w:line="256" w:lineRule="auto"/>
        <w:jc w:val="both"/>
        <w:rPr>
          <w:rFonts w:ascii="Arial" w:eastAsia="Calibri" w:hAnsi="Arial" w:cs="Arial"/>
          <w:sz w:val="20"/>
          <w:szCs w:val="20"/>
        </w:rPr>
      </w:pPr>
    </w:p>
    <w:p w14:paraId="2EB3D86F" w14:textId="77777777" w:rsidR="005705E2" w:rsidRPr="005705E2" w:rsidRDefault="005705E2" w:rsidP="005705E2">
      <w:pPr>
        <w:shd w:val="clear" w:color="auto" w:fill="FFFFFF"/>
        <w:spacing w:after="200" w:line="240" w:lineRule="auto"/>
        <w:jc w:val="both"/>
        <w:rPr>
          <w:rFonts w:ascii="Arial" w:eastAsia="Calibri" w:hAnsi="Arial" w:cs="Arial"/>
          <w:b/>
          <w:bCs/>
          <w:sz w:val="20"/>
          <w:szCs w:val="20"/>
          <w:lang w:eastAsia="sl-SI"/>
        </w:rPr>
      </w:pPr>
      <w:r w:rsidRPr="005705E2">
        <w:rPr>
          <w:rFonts w:ascii="Arial" w:eastAsia="Calibri" w:hAnsi="Arial" w:cs="Arial"/>
          <w:b/>
          <w:bCs/>
          <w:sz w:val="20"/>
          <w:szCs w:val="20"/>
          <w:lang w:eastAsia="sl-SI"/>
        </w:rPr>
        <w:t>Priloga 4: Uvrstitev funkcij v plačne razrede</w:t>
      </w:r>
    </w:p>
    <w:p w14:paraId="4482D54B" w14:textId="77777777" w:rsidR="005705E2" w:rsidRPr="005705E2" w:rsidRDefault="005705E2" w:rsidP="005705E2">
      <w:pPr>
        <w:shd w:val="clear" w:color="auto" w:fill="FFFFFF"/>
        <w:spacing w:after="200" w:line="240" w:lineRule="auto"/>
        <w:jc w:val="both"/>
        <w:rPr>
          <w:rFonts w:ascii="Arial" w:eastAsia="Calibri" w:hAnsi="Arial" w:cs="Arial"/>
          <w:b/>
          <w:bCs/>
          <w:sz w:val="20"/>
          <w:szCs w:val="20"/>
          <w:lang w:eastAsia="sl-SI"/>
        </w:rPr>
      </w:pPr>
    </w:p>
    <w:p w14:paraId="6A3D7636" w14:textId="7270D52C" w:rsidR="005705E2" w:rsidRDefault="005705E2" w:rsidP="005705E2">
      <w:pPr>
        <w:shd w:val="clear" w:color="auto" w:fill="FFFFFF"/>
        <w:spacing w:after="200" w:line="240" w:lineRule="auto"/>
        <w:jc w:val="both"/>
        <w:rPr>
          <w:rFonts w:ascii="Arial" w:eastAsia="Calibri" w:hAnsi="Arial" w:cs="Arial"/>
          <w:b/>
          <w:bCs/>
          <w:sz w:val="20"/>
          <w:szCs w:val="20"/>
          <w:lang w:eastAsia="sl-SI"/>
        </w:rPr>
      </w:pPr>
    </w:p>
    <w:p w14:paraId="7CDF8687" w14:textId="77777777" w:rsidR="00002115" w:rsidRPr="005705E2" w:rsidRDefault="00002115" w:rsidP="005705E2">
      <w:pPr>
        <w:shd w:val="clear" w:color="auto" w:fill="FFFFFF"/>
        <w:spacing w:after="200" w:line="240" w:lineRule="auto"/>
        <w:jc w:val="both"/>
        <w:rPr>
          <w:rFonts w:ascii="Arial" w:eastAsia="Calibri" w:hAnsi="Arial" w:cs="Arial"/>
          <w:b/>
          <w:bCs/>
          <w:sz w:val="20"/>
          <w:szCs w:val="20"/>
          <w:lang w:eastAsia="sl-SI"/>
        </w:rPr>
      </w:pPr>
    </w:p>
    <w:p w14:paraId="52ECD8E5" w14:textId="77777777" w:rsidR="005705E2" w:rsidRPr="005705E2" w:rsidRDefault="005705E2" w:rsidP="005705E2">
      <w:pPr>
        <w:shd w:val="clear" w:color="auto" w:fill="FFFFFF"/>
        <w:spacing w:after="200" w:line="240" w:lineRule="auto"/>
        <w:jc w:val="both"/>
        <w:rPr>
          <w:rFonts w:ascii="Arial" w:eastAsia="Calibri" w:hAnsi="Arial" w:cs="Arial"/>
          <w:b/>
          <w:bCs/>
          <w:sz w:val="20"/>
          <w:szCs w:val="20"/>
          <w:lang w:eastAsia="sl-SI"/>
        </w:rPr>
      </w:pPr>
      <w:r w:rsidRPr="005705E2">
        <w:rPr>
          <w:rFonts w:ascii="Arial" w:eastAsia="Calibri" w:hAnsi="Arial" w:cs="Arial"/>
          <w:b/>
          <w:bCs/>
          <w:sz w:val="20"/>
          <w:szCs w:val="20"/>
          <w:lang w:eastAsia="sl-SI"/>
        </w:rPr>
        <w:lastRenderedPageBreak/>
        <w:t>Priloga 5: Prevedba izhodiščnih plačnih razredov delovnih mest, nazivov in funkcij</w:t>
      </w:r>
    </w:p>
    <w:p w14:paraId="6349BCE1" w14:textId="77777777" w:rsidR="005705E2" w:rsidRPr="005705E2" w:rsidRDefault="005705E2" w:rsidP="005705E2">
      <w:pPr>
        <w:shd w:val="clear" w:color="auto" w:fill="FFFFFF"/>
        <w:spacing w:before="380" w:after="60" w:line="200" w:lineRule="atLeast"/>
        <w:jc w:val="both"/>
        <w:rPr>
          <w:rFonts w:ascii="Arial" w:eastAsia="Calibri" w:hAnsi="Arial" w:cs="Arial"/>
          <w:b/>
          <w:sz w:val="20"/>
          <w:szCs w:val="20"/>
          <w:lang w:eastAsia="sl-SI"/>
        </w:rPr>
      </w:pPr>
    </w:p>
    <w:tbl>
      <w:tblPr>
        <w:tblW w:w="83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830"/>
        <w:gridCol w:w="2410"/>
        <w:gridCol w:w="567"/>
        <w:gridCol w:w="2552"/>
      </w:tblGrid>
      <w:tr w:rsidR="005705E2" w:rsidRPr="005705E2" w14:paraId="63CCDE88" w14:textId="77777777" w:rsidTr="00A66CDA">
        <w:trPr>
          <w:trHeight w:val="1050"/>
        </w:trPr>
        <w:tc>
          <w:tcPr>
            <w:tcW w:w="2830" w:type="dxa"/>
            <w:shd w:val="clear" w:color="auto" w:fill="auto"/>
            <w:noWrap/>
            <w:vAlign w:val="bottom"/>
            <w:hideMark/>
          </w:tcPr>
          <w:p w14:paraId="1EDFEEF7" w14:textId="77777777" w:rsidR="005705E2" w:rsidRPr="005705E2" w:rsidRDefault="005705E2" w:rsidP="005705E2">
            <w:pPr>
              <w:spacing w:after="200" w:line="240" w:lineRule="auto"/>
              <w:rPr>
                <w:rFonts w:ascii="Arial" w:eastAsia="Calibri" w:hAnsi="Arial" w:cs="Arial"/>
                <w:b/>
                <w:bCs/>
                <w:color w:val="000000"/>
                <w:sz w:val="20"/>
                <w:szCs w:val="20"/>
                <w:lang w:eastAsia="sl-SI"/>
              </w:rPr>
            </w:pPr>
            <w:r w:rsidRPr="005705E2">
              <w:rPr>
                <w:rFonts w:ascii="Arial" w:eastAsia="Calibri" w:hAnsi="Arial" w:cs="Arial"/>
                <w:b/>
                <w:bCs/>
                <w:color w:val="000000"/>
                <w:sz w:val="20"/>
                <w:szCs w:val="20"/>
                <w:lang w:eastAsia="sl-SI"/>
              </w:rPr>
              <w:t xml:space="preserve"> Plačni razred na dan 1. 4. 2023</w:t>
            </w:r>
          </w:p>
        </w:tc>
        <w:tc>
          <w:tcPr>
            <w:tcW w:w="2410" w:type="dxa"/>
            <w:shd w:val="clear" w:color="auto" w:fill="auto"/>
            <w:vAlign w:val="bottom"/>
            <w:hideMark/>
          </w:tcPr>
          <w:p w14:paraId="0FDF2A70" w14:textId="77777777" w:rsidR="005705E2" w:rsidRPr="005705E2" w:rsidRDefault="005705E2" w:rsidP="005705E2">
            <w:pPr>
              <w:spacing w:after="200" w:line="240" w:lineRule="auto"/>
              <w:rPr>
                <w:rFonts w:ascii="Arial" w:eastAsia="Calibri" w:hAnsi="Arial" w:cs="Arial"/>
                <w:b/>
                <w:bCs/>
                <w:color w:val="000000"/>
                <w:sz w:val="20"/>
                <w:szCs w:val="20"/>
                <w:lang w:eastAsia="sl-SI"/>
              </w:rPr>
            </w:pPr>
            <w:r w:rsidRPr="005705E2">
              <w:rPr>
                <w:rFonts w:ascii="Arial" w:eastAsia="Calibri" w:hAnsi="Arial" w:cs="Arial"/>
                <w:b/>
                <w:bCs/>
                <w:color w:val="000000"/>
                <w:sz w:val="20"/>
                <w:szCs w:val="20"/>
                <w:lang w:eastAsia="sl-SI"/>
              </w:rPr>
              <w:t>Vrednost - sedanja lestvica</w:t>
            </w:r>
          </w:p>
        </w:tc>
        <w:tc>
          <w:tcPr>
            <w:tcW w:w="3119" w:type="dxa"/>
            <w:gridSpan w:val="2"/>
            <w:shd w:val="clear" w:color="auto" w:fill="auto"/>
            <w:noWrap/>
            <w:vAlign w:val="bottom"/>
            <w:hideMark/>
          </w:tcPr>
          <w:p w14:paraId="7F6BC0B5" w14:textId="77777777" w:rsidR="005705E2" w:rsidRPr="005705E2" w:rsidRDefault="005705E2" w:rsidP="005705E2">
            <w:pPr>
              <w:spacing w:after="200" w:line="240" w:lineRule="auto"/>
              <w:rPr>
                <w:rFonts w:ascii="Arial" w:eastAsia="Calibri" w:hAnsi="Arial" w:cs="Arial"/>
                <w:b/>
                <w:bCs/>
                <w:color w:val="000000"/>
                <w:sz w:val="20"/>
                <w:szCs w:val="20"/>
                <w:lang w:eastAsia="sl-SI"/>
              </w:rPr>
            </w:pPr>
            <w:r w:rsidRPr="005705E2">
              <w:rPr>
                <w:rFonts w:ascii="Arial" w:eastAsia="Calibri" w:hAnsi="Arial" w:cs="Arial"/>
                <w:b/>
                <w:bCs/>
                <w:color w:val="000000"/>
                <w:sz w:val="20"/>
                <w:szCs w:val="20"/>
                <w:lang w:eastAsia="sl-SI"/>
              </w:rPr>
              <w:t>Prevedba v novi plačni razred</w:t>
            </w:r>
          </w:p>
        </w:tc>
      </w:tr>
      <w:tr w:rsidR="005705E2" w:rsidRPr="005705E2" w14:paraId="446E3F99" w14:textId="77777777" w:rsidTr="00A66CDA">
        <w:trPr>
          <w:trHeight w:val="300"/>
        </w:trPr>
        <w:tc>
          <w:tcPr>
            <w:tcW w:w="2830" w:type="dxa"/>
            <w:shd w:val="clear" w:color="auto" w:fill="auto"/>
            <w:noWrap/>
            <w:vAlign w:val="bottom"/>
            <w:hideMark/>
          </w:tcPr>
          <w:p w14:paraId="4581EE22"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12</w:t>
            </w:r>
          </w:p>
        </w:tc>
        <w:tc>
          <w:tcPr>
            <w:tcW w:w="2410" w:type="dxa"/>
            <w:shd w:val="clear" w:color="auto" w:fill="auto"/>
            <w:noWrap/>
            <w:vAlign w:val="bottom"/>
            <w:hideMark/>
          </w:tcPr>
          <w:p w14:paraId="24996951"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708,46</w:t>
            </w:r>
          </w:p>
        </w:tc>
        <w:tc>
          <w:tcPr>
            <w:tcW w:w="567" w:type="dxa"/>
            <w:shd w:val="clear" w:color="auto" w:fill="auto"/>
            <w:noWrap/>
            <w:vAlign w:val="bottom"/>
            <w:hideMark/>
          </w:tcPr>
          <w:p w14:paraId="2C6A0F89"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1</w:t>
            </w:r>
          </w:p>
        </w:tc>
        <w:tc>
          <w:tcPr>
            <w:tcW w:w="2552" w:type="dxa"/>
            <w:shd w:val="clear" w:color="auto" w:fill="auto"/>
            <w:noWrap/>
            <w:vAlign w:val="bottom"/>
            <w:hideMark/>
          </w:tcPr>
          <w:p w14:paraId="7BE2BCB4"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1203,36</w:t>
            </w:r>
          </w:p>
        </w:tc>
      </w:tr>
      <w:tr w:rsidR="005705E2" w:rsidRPr="005705E2" w14:paraId="7E89F193" w14:textId="77777777" w:rsidTr="00A66CDA">
        <w:trPr>
          <w:trHeight w:val="300"/>
        </w:trPr>
        <w:tc>
          <w:tcPr>
            <w:tcW w:w="2830" w:type="dxa"/>
            <w:shd w:val="clear" w:color="auto" w:fill="auto"/>
            <w:noWrap/>
            <w:vAlign w:val="bottom"/>
            <w:hideMark/>
          </w:tcPr>
          <w:p w14:paraId="548AB450"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13</w:t>
            </w:r>
          </w:p>
        </w:tc>
        <w:tc>
          <w:tcPr>
            <w:tcW w:w="2410" w:type="dxa"/>
            <w:shd w:val="clear" w:color="auto" w:fill="auto"/>
            <w:noWrap/>
            <w:vAlign w:val="bottom"/>
            <w:hideMark/>
          </w:tcPr>
          <w:p w14:paraId="683431D5"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736,79</w:t>
            </w:r>
          </w:p>
        </w:tc>
        <w:tc>
          <w:tcPr>
            <w:tcW w:w="567" w:type="dxa"/>
            <w:shd w:val="clear" w:color="auto" w:fill="auto"/>
            <w:noWrap/>
            <w:vAlign w:val="bottom"/>
            <w:hideMark/>
          </w:tcPr>
          <w:p w14:paraId="3568B13D"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1</w:t>
            </w:r>
          </w:p>
        </w:tc>
        <w:tc>
          <w:tcPr>
            <w:tcW w:w="2552" w:type="dxa"/>
            <w:shd w:val="clear" w:color="auto" w:fill="auto"/>
            <w:noWrap/>
            <w:vAlign w:val="bottom"/>
            <w:hideMark/>
          </w:tcPr>
          <w:p w14:paraId="0C644A7A"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1203,36</w:t>
            </w:r>
          </w:p>
        </w:tc>
      </w:tr>
      <w:tr w:rsidR="005705E2" w:rsidRPr="005705E2" w14:paraId="7E95BA91" w14:textId="77777777" w:rsidTr="00A66CDA">
        <w:trPr>
          <w:trHeight w:val="300"/>
        </w:trPr>
        <w:tc>
          <w:tcPr>
            <w:tcW w:w="2830" w:type="dxa"/>
            <w:shd w:val="clear" w:color="auto" w:fill="auto"/>
            <w:noWrap/>
            <w:vAlign w:val="bottom"/>
            <w:hideMark/>
          </w:tcPr>
          <w:p w14:paraId="0D058AA5"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14</w:t>
            </w:r>
          </w:p>
        </w:tc>
        <w:tc>
          <w:tcPr>
            <w:tcW w:w="2410" w:type="dxa"/>
            <w:shd w:val="clear" w:color="auto" w:fill="auto"/>
            <w:noWrap/>
            <w:vAlign w:val="bottom"/>
            <w:hideMark/>
          </w:tcPr>
          <w:p w14:paraId="28A48155"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766,27</w:t>
            </w:r>
          </w:p>
        </w:tc>
        <w:tc>
          <w:tcPr>
            <w:tcW w:w="567" w:type="dxa"/>
            <w:shd w:val="clear" w:color="auto" w:fill="auto"/>
            <w:noWrap/>
            <w:vAlign w:val="bottom"/>
            <w:hideMark/>
          </w:tcPr>
          <w:p w14:paraId="4A0265DB"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1</w:t>
            </w:r>
          </w:p>
        </w:tc>
        <w:tc>
          <w:tcPr>
            <w:tcW w:w="2552" w:type="dxa"/>
            <w:shd w:val="clear" w:color="auto" w:fill="auto"/>
            <w:noWrap/>
            <w:vAlign w:val="bottom"/>
            <w:hideMark/>
          </w:tcPr>
          <w:p w14:paraId="590A6371"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1203,36</w:t>
            </w:r>
          </w:p>
        </w:tc>
      </w:tr>
      <w:tr w:rsidR="005705E2" w:rsidRPr="005705E2" w14:paraId="46D1CCEE" w14:textId="77777777" w:rsidTr="00A66CDA">
        <w:trPr>
          <w:trHeight w:val="300"/>
        </w:trPr>
        <w:tc>
          <w:tcPr>
            <w:tcW w:w="2830" w:type="dxa"/>
            <w:shd w:val="clear" w:color="auto" w:fill="auto"/>
            <w:noWrap/>
            <w:vAlign w:val="bottom"/>
            <w:hideMark/>
          </w:tcPr>
          <w:p w14:paraId="512348AE"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15</w:t>
            </w:r>
          </w:p>
        </w:tc>
        <w:tc>
          <w:tcPr>
            <w:tcW w:w="2410" w:type="dxa"/>
            <w:shd w:val="clear" w:color="auto" w:fill="auto"/>
            <w:noWrap/>
            <w:vAlign w:val="bottom"/>
            <w:hideMark/>
          </w:tcPr>
          <w:p w14:paraId="51A82CBA"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796,92</w:t>
            </w:r>
          </w:p>
        </w:tc>
        <w:tc>
          <w:tcPr>
            <w:tcW w:w="567" w:type="dxa"/>
            <w:shd w:val="clear" w:color="auto" w:fill="auto"/>
            <w:noWrap/>
            <w:vAlign w:val="bottom"/>
            <w:hideMark/>
          </w:tcPr>
          <w:p w14:paraId="3BC8BC87"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2</w:t>
            </w:r>
          </w:p>
        </w:tc>
        <w:tc>
          <w:tcPr>
            <w:tcW w:w="2552" w:type="dxa"/>
            <w:shd w:val="clear" w:color="auto" w:fill="auto"/>
            <w:noWrap/>
            <w:vAlign w:val="bottom"/>
            <w:hideMark/>
          </w:tcPr>
          <w:p w14:paraId="1EF56288"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1239,46</w:t>
            </w:r>
          </w:p>
        </w:tc>
      </w:tr>
      <w:tr w:rsidR="005705E2" w:rsidRPr="005705E2" w14:paraId="6E4075A5" w14:textId="77777777" w:rsidTr="00A66CDA">
        <w:trPr>
          <w:trHeight w:val="300"/>
        </w:trPr>
        <w:tc>
          <w:tcPr>
            <w:tcW w:w="2830" w:type="dxa"/>
            <w:shd w:val="clear" w:color="auto" w:fill="auto"/>
            <w:noWrap/>
            <w:vAlign w:val="bottom"/>
            <w:hideMark/>
          </w:tcPr>
          <w:p w14:paraId="79AF91E9"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16</w:t>
            </w:r>
          </w:p>
        </w:tc>
        <w:tc>
          <w:tcPr>
            <w:tcW w:w="2410" w:type="dxa"/>
            <w:shd w:val="clear" w:color="auto" w:fill="auto"/>
            <w:noWrap/>
            <w:vAlign w:val="bottom"/>
            <w:hideMark/>
          </w:tcPr>
          <w:p w14:paraId="5F7D9479"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828,79</w:t>
            </w:r>
          </w:p>
        </w:tc>
        <w:tc>
          <w:tcPr>
            <w:tcW w:w="567" w:type="dxa"/>
            <w:shd w:val="clear" w:color="auto" w:fill="auto"/>
            <w:noWrap/>
            <w:vAlign w:val="bottom"/>
            <w:hideMark/>
          </w:tcPr>
          <w:p w14:paraId="6FB5D779"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2</w:t>
            </w:r>
          </w:p>
        </w:tc>
        <w:tc>
          <w:tcPr>
            <w:tcW w:w="2552" w:type="dxa"/>
            <w:shd w:val="clear" w:color="auto" w:fill="auto"/>
            <w:noWrap/>
            <w:vAlign w:val="bottom"/>
            <w:hideMark/>
          </w:tcPr>
          <w:p w14:paraId="2E181DEA"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1239,46</w:t>
            </w:r>
          </w:p>
        </w:tc>
      </w:tr>
      <w:tr w:rsidR="005705E2" w:rsidRPr="005705E2" w14:paraId="6ACD36CC" w14:textId="77777777" w:rsidTr="00A66CDA">
        <w:trPr>
          <w:trHeight w:val="300"/>
        </w:trPr>
        <w:tc>
          <w:tcPr>
            <w:tcW w:w="2830" w:type="dxa"/>
            <w:shd w:val="clear" w:color="auto" w:fill="auto"/>
            <w:noWrap/>
            <w:vAlign w:val="bottom"/>
            <w:hideMark/>
          </w:tcPr>
          <w:p w14:paraId="39EE1A67"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17</w:t>
            </w:r>
          </w:p>
        </w:tc>
        <w:tc>
          <w:tcPr>
            <w:tcW w:w="2410" w:type="dxa"/>
            <w:shd w:val="clear" w:color="auto" w:fill="auto"/>
            <w:noWrap/>
            <w:vAlign w:val="bottom"/>
            <w:hideMark/>
          </w:tcPr>
          <w:p w14:paraId="7E77A4C6"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861,96</w:t>
            </w:r>
          </w:p>
        </w:tc>
        <w:tc>
          <w:tcPr>
            <w:tcW w:w="567" w:type="dxa"/>
            <w:shd w:val="clear" w:color="auto" w:fill="auto"/>
            <w:noWrap/>
            <w:vAlign w:val="bottom"/>
            <w:hideMark/>
          </w:tcPr>
          <w:p w14:paraId="4EF94B72"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2</w:t>
            </w:r>
          </w:p>
        </w:tc>
        <w:tc>
          <w:tcPr>
            <w:tcW w:w="2552" w:type="dxa"/>
            <w:shd w:val="clear" w:color="auto" w:fill="auto"/>
            <w:noWrap/>
            <w:vAlign w:val="bottom"/>
            <w:hideMark/>
          </w:tcPr>
          <w:p w14:paraId="4CD036A5"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1239,46</w:t>
            </w:r>
          </w:p>
        </w:tc>
      </w:tr>
      <w:tr w:rsidR="005705E2" w:rsidRPr="005705E2" w14:paraId="01E1BE2D" w14:textId="77777777" w:rsidTr="00A66CDA">
        <w:trPr>
          <w:trHeight w:val="300"/>
        </w:trPr>
        <w:tc>
          <w:tcPr>
            <w:tcW w:w="2830" w:type="dxa"/>
            <w:shd w:val="clear" w:color="auto" w:fill="auto"/>
            <w:noWrap/>
            <w:vAlign w:val="bottom"/>
            <w:hideMark/>
          </w:tcPr>
          <w:p w14:paraId="5DBC2EA9"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18</w:t>
            </w:r>
          </w:p>
        </w:tc>
        <w:tc>
          <w:tcPr>
            <w:tcW w:w="2410" w:type="dxa"/>
            <w:shd w:val="clear" w:color="auto" w:fill="auto"/>
            <w:noWrap/>
            <w:vAlign w:val="bottom"/>
            <w:hideMark/>
          </w:tcPr>
          <w:p w14:paraId="175701A8"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896,43</w:t>
            </w:r>
          </w:p>
        </w:tc>
        <w:tc>
          <w:tcPr>
            <w:tcW w:w="567" w:type="dxa"/>
            <w:shd w:val="clear" w:color="auto" w:fill="auto"/>
            <w:noWrap/>
            <w:vAlign w:val="bottom"/>
            <w:hideMark/>
          </w:tcPr>
          <w:p w14:paraId="7FE751F5"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3</w:t>
            </w:r>
          </w:p>
        </w:tc>
        <w:tc>
          <w:tcPr>
            <w:tcW w:w="2552" w:type="dxa"/>
            <w:shd w:val="clear" w:color="auto" w:fill="auto"/>
            <w:noWrap/>
            <w:vAlign w:val="bottom"/>
            <w:hideMark/>
          </w:tcPr>
          <w:p w14:paraId="68403297"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1276,64</w:t>
            </w:r>
          </w:p>
        </w:tc>
      </w:tr>
      <w:tr w:rsidR="005705E2" w:rsidRPr="005705E2" w14:paraId="5971FE6A" w14:textId="77777777" w:rsidTr="00A66CDA">
        <w:trPr>
          <w:trHeight w:val="300"/>
        </w:trPr>
        <w:tc>
          <w:tcPr>
            <w:tcW w:w="2830" w:type="dxa"/>
            <w:shd w:val="clear" w:color="auto" w:fill="auto"/>
            <w:noWrap/>
            <w:vAlign w:val="bottom"/>
            <w:hideMark/>
          </w:tcPr>
          <w:p w14:paraId="4C49665D"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19</w:t>
            </w:r>
          </w:p>
        </w:tc>
        <w:tc>
          <w:tcPr>
            <w:tcW w:w="2410" w:type="dxa"/>
            <w:shd w:val="clear" w:color="auto" w:fill="auto"/>
            <w:noWrap/>
            <w:vAlign w:val="bottom"/>
            <w:hideMark/>
          </w:tcPr>
          <w:p w14:paraId="36E8E976"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932,28</w:t>
            </w:r>
          </w:p>
        </w:tc>
        <w:tc>
          <w:tcPr>
            <w:tcW w:w="567" w:type="dxa"/>
            <w:shd w:val="clear" w:color="auto" w:fill="auto"/>
            <w:noWrap/>
            <w:vAlign w:val="bottom"/>
            <w:hideMark/>
          </w:tcPr>
          <w:p w14:paraId="20511F06"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3</w:t>
            </w:r>
          </w:p>
        </w:tc>
        <w:tc>
          <w:tcPr>
            <w:tcW w:w="2552" w:type="dxa"/>
            <w:shd w:val="clear" w:color="auto" w:fill="auto"/>
            <w:noWrap/>
            <w:vAlign w:val="bottom"/>
            <w:hideMark/>
          </w:tcPr>
          <w:p w14:paraId="631FE3C6"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1276,64</w:t>
            </w:r>
          </w:p>
        </w:tc>
      </w:tr>
      <w:tr w:rsidR="005705E2" w:rsidRPr="005705E2" w14:paraId="6D336366" w14:textId="77777777" w:rsidTr="00A66CDA">
        <w:trPr>
          <w:trHeight w:val="300"/>
        </w:trPr>
        <w:tc>
          <w:tcPr>
            <w:tcW w:w="2830" w:type="dxa"/>
            <w:shd w:val="clear" w:color="auto" w:fill="auto"/>
            <w:noWrap/>
            <w:vAlign w:val="bottom"/>
            <w:hideMark/>
          </w:tcPr>
          <w:p w14:paraId="053A2066"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20</w:t>
            </w:r>
          </w:p>
        </w:tc>
        <w:tc>
          <w:tcPr>
            <w:tcW w:w="2410" w:type="dxa"/>
            <w:shd w:val="clear" w:color="auto" w:fill="auto"/>
            <w:noWrap/>
            <w:vAlign w:val="bottom"/>
            <w:hideMark/>
          </w:tcPr>
          <w:p w14:paraId="21F98E25"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969,57</w:t>
            </w:r>
          </w:p>
        </w:tc>
        <w:tc>
          <w:tcPr>
            <w:tcW w:w="567" w:type="dxa"/>
            <w:shd w:val="clear" w:color="auto" w:fill="auto"/>
            <w:noWrap/>
            <w:vAlign w:val="bottom"/>
            <w:hideMark/>
          </w:tcPr>
          <w:p w14:paraId="7DCEF7E8"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4</w:t>
            </w:r>
          </w:p>
        </w:tc>
        <w:tc>
          <w:tcPr>
            <w:tcW w:w="2552" w:type="dxa"/>
            <w:shd w:val="clear" w:color="auto" w:fill="auto"/>
            <w:noWrap/>
            <w:vAlign w:val="bottom"/>
            <w:hideMark/>
          </w:tcPr>
          <w:p w14:paraId="080970A7"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1314,94</w:t>
            </w:r>
          </w:p>
        </w:tc>
      </w:tr>
      <w:tr w:rsidR="005705E2" w:rsidRPr="005705E2" w14:paraId="4E1ADFAE" w14:textId="77777777" w:rsidTr="00A66CDA">
        <w:trPr>
          <w:trHeight w:val="300"/>
        </w:trPr>
        <w:tc>
          <w:tcPr>
            <w:tcW w:w="2830" w:type="dxa"/>
            <w:shd w:val="clear" w:color="auto" w:fill="auto"/>
            <w:noWrap/>
            <w:vAlign w:val="bottom"/>
            <w:hideMark/>
          </w:tcPr>
          <w:p w14:paraId="67792AC0"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21</w:t>
            </w:r>
          </w:p>
        </w:tc>
        <w:tc>
          <w:tcPr>
            <w:tcW w:w="2410" w:type="dxa"/>
            <w:shd w:val="clear" w:color="auto" w:fill="auto"/>
            <w:noWrap/>
            <w:vAlign w:val="bottom"/>
            <w:hideMark/>
          </w:tcPr>
          <w:p w14:paraId="2E69FAC4"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1008,36</w:t>
            </w:r>
          </w:p>
        </w:tc>
        <w:tc>
          <w:tcPr>
            <w:tcW w:w="567" w:type="dxa"/>
            <w:shd w:val="clear" w:color="auto" w:fill="auto"/>
            <w:noWrap/>
            <w:vAlign w:val="bottom"/>
            <w:hideMark/>
          </w:tcPr>
          <w:p w14:paraId="32C60413"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4</w:t>
            </w:r>
          </w:p>
        </w:tc>
        <w:tc>
          <w:tcPr>
            <w:tcW w:w="2552" w:type="dxa"/>
            <w:shd w:val="clear" w:color="auto" w:fill="auto"/>
            <w:noWrap/>
            <w:vAlign w:val="bottom"/>
            <w:hideMark/>
          </w:tcPr>
          <w:p w14:paraId="719722B1"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1314,94</w:t>
            </w:r>
          </w:p>
        </w:tc>
      </w:tr>
      <w:tr w:rsidR="005705E2" w:rsidRPr="005705E2" w14:paraId="01F27C3F" w14:textId="77777777" w:rsidTr="00A66CDA">
        <w:trPr>
          <w:trHeight w:val="300"/>
        </w:trPr>
        <w:tc>
          <w:tcPr>
            <w:tcW w:w="2830" w:type="dxa"/>
            <w:shd w:val="clear" w:color="auto" w:fill="auto"/>
            <w:noWrap/>
            <w:vAlign w:val="bottom"/>
            <w:hideMark/>
          </w:tcPr>
          <w:p w14:paraId="7803E7F4"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22</w:t>
            </w:r>
          </w:p>
        </w:tc>
        <w:tc>
          <w:tcPr>
            <w:tcW w:w="2410" w:type="dxa"/>
            <w:shd w:val="clear" w:color="auto" w:fill="auto"/>
            <w:noWrap/>
            <w:vAlign w:val="bottom"/>
            <w:hideMark/>
          </w:tcPr>
          <w:p w14:paraId="48E6825D"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1048,7</w:t>
            </w:r>
          </w:p>
        </w:tc>
        <w:tc>
          <w:tcPr>
            <w:tcW w:w="567" w:type="dxa"/>
            <w:shd w:val="clear" w:color="auto" w:fill="auto"/>
            <w:noWrap/>
            <w:vAlign w:val="bottom"/>
            <w:hideMark/>
          </w:tcPr>
          <w:p w14:paraId="4E23F40A"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5</w:t>
            </w:r>
          </w:p>
        </w:tc>
        <w:tc>
          <w:tcPr>
            <w:tcW w:w="2552" w:type="dxa"/>
            <w:shd w:val="clear" w:color="auto" w:fill="auto"/>
            <w:noWrap/>
            <w:vAlign w:val="bottom"/>
            <w:hideMark/>
          </w:tcPr>
          <w:p w14:paraId="5455FDB2"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1354,39</w:t>
            </w:r>
          </w:p>
        </w:tc>
      </w:tr>
      <w:tr w:rsidR="005705E2" w:rsidRPr="005705E2" w14:paraId="11B755F6" w14:textId="77777777" w:rsidTr="00A66CDA">
        <w:trPr>
          <w:trHeight w:val="300"/>
        </w:trPr>
        <w:tc>
          <w:tcPr>
            <w:tcW w:w="2830" w:type="dxa"/>
            <w:shd w:val="clear" w:color="auto" w:fill="auto"/>
            <w:noWrap/>
            <w:vAlign w:val="bottom"/>
            <w:hideMark/>
          </w:tcPr>
          <w:p w14:paraId="4E95238D"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23</w:t>
            </w:r>
          </w:p>
        </w:tc>
        <w:tc>
          <w:tcPr>
            <w:tcW w:w="2410" w:type="dxa"/>
            <w:shd w:val="clear" w:color="auto" w:fill="auto"/>
            <w:noWrap/>
            <w:vAlign w:val="bottom"/>
            <w:hideMark/>
          </w:tcPr>
          <w:p w14:paraId="4A81A793"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1090,65</w:t>
            </w:r>
          </w:p>
        </w:tc>
        <w:tc>
          <w:tcPr>
            <w:tcW w:w="567" w:type="dxa"/>
            <w:shd w:val="clear" w:color="auto" w:fill="auto"/>
            <w:noWrap/>
            <w:vAlign w:val="bottom"/>
            <w:hideMark/>
          </w:tcPr>
          <w:p w14:paraId="6B068A97"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5</w:t>
            </w:r>
          </w:p>
        </w:tc>
        <w:tc>
          <w:tcPr>
            <w:tcW w:w="2552" w:type="dxa"/>
            <w:shd w:val="clear" w:color="auto" w:fill="auto"/>
            <w:noWrap/>
            <w:vAlign w:val="bottom"/>
            <w:hideMark/>
          </w:tcPr>
          <w:p w14:paraId="74FFBB0A"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1354,39</w:t>
            </w:r>
          </w:p>
        </w:tc>
      </w:tr>
      <w:tr w:rsidR="005705E2" w:rsidRPr="005705E2" w14:paraId="4708CB8D" w14:textId="77777777" w:rsidTr="00A66CDA">
        <w:trPr>
          <w:trHeight w:val="300"/>
        </w:trPr>
        <w:tc>
          <w:tcPr>
            <w:tcW w:w="2830" w:type="dxa"/>
            <w:shd w:val="clear" w:color="auto" w:fill="auto"/>
            <w:noWrap/>
            <w:vAlign w:val="bottom"/>
            <w:hideMark/>
          </w:tcPr>
          <w:p w14:paraId="4169846D"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24</w:t>
            </w:r>
          </w:p>
        </w:tc>
        <w:tc>
          <w:tcPr>
            <w:tcW w:w="2410" w:type="dxa"/>
            <w:shd w:val="clear" w:color="auto" w:fill="auto"/>
            <w:noWrap/>
            <w:vAlign w:val="bottom"/>
            <w:hideMark/>
          </w:tcPr>
          <w:p w14:paraId="080A1D12"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1134,27</w:t>
            </w:r>
          </w:p>
        </w:tc>
        <w:tc>
          <w:tcPr>
            <w:tcW w:w="567" w:type="dxa"/>
            <w:shd w:val="clear" w:color="auto" w:fill="auto"/>
            <w:noWrap/>
            <w:vAlign w:val="bottom"/>
            <w:hideMark/>
          </w:tcPr>
          <w:p w14:paraId="0709FC5B"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6</w:t>
            </w:r>
          </w:p>
        </w:tc>
        <w:tc>
          <w:tcPr>
            <w:tcW w:w="2552" w:type="dxa"/>
            <w:shd w:val="clear" w:color="auto" w:fill="auto"/>
            <w:noWrap/>
            <w:vAlign w:val="bottom"/>
            <w:hideMark/>
          </w:tcPr>
          <w:p w14:paraId="2522E71B"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1395,02</w:t>
            </w:r>
          </w:p>
        </w:tc>
      </w:tr>
      <w:tr w:rsidR="005705E2" w:rsidRPr="005705E2" w14:paraId="5569411F" w14:textId="77777777" w:rsidTr="00A66CDA">
        <w:trPr>
          <w:trHeight w:val="300"/>
        </w:trPr>
        <w:tc>
          <w:tcPr>
            <w:tcW w:w="2830" w:type="dxa"/>
            <w:shd w:val="clear" w:color="auto" w:fill="auto"/>
            <w:noWrap/>
            <w:vAlign w:val="bottom"/>
            <w:hideMark/>
          </w:tcPr>
          <w:p w14:paraId="3775CAC6"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25</w:t>
            </w:r>
          </w:p>
        </w:tc>
        <w:tc>
          <w:tcPr>
            <w:tcW w:w="2410" w:type="dxa"/>
            <w:shd w:val="clear" w:color="auto" w:fill="auto"/>
            <w:noWrap/>
            <w:vAlign w:val="bottom"/>
            <w:hideMark/>
          </w:tcPr>
          <w:p w14:paraId="3CF0CCA5"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1179,63</w:t>
            </w:r>
          </w:p>
        </w:tc>
        <w:tc>
          <w:tcPr>
            <w:tcW w:w="567" w:type="dxa"/>
            <w:shd w:val="clear" w:color="auto" w:fill="auto"/>
            <w:noWrap/>
            <w:vAlign w:val="bottom"/>
            <w:hideMark/>
          </w:tcPr>
          <w:p w14:paraId="7CE7B10D"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7</w:t>
            </w:r>
          </w:p>
        </w:tc>
        <w:tc>
          <w:tcPr>
            <w:tcW w:w="2552" w:type="dxa"/>
            <w:shd w:val="clear" w:color="auto" w:fill="auto"/>
            <w:noWrap/>
            <w:vAlign w:val="bottom"/>
            <w:hideMark/>
          </w:tcPr>
          <w:p w14:paraId="5F803B21"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1436,87</w:t>
            </w:r>
          </w:p>
        </w:tc>
      </w:tr>
      <w:tr w:rsidR="005705E2" w:rsidRPr="005705E2" w14:paraId="48A10F69" w14:textId="77777777" w:rsidTr="00A66CDA">
        <w:trPr>
          <w:trHeight w:val="300"/>
        </w:trPr>
        <w:tc>
          <w:tcPr>
            <w:tcW w:w="2830" w:type="dxa"/>
            <w:shd w:val="clear" w:color="auto" w:fill="auto"/>
            <w:noWrap/>
            <w:vAlign w:val="bottom"/>
            <w:hideMark/>
          </w:tcPr>
          <w:p w14:paraId="41F41DD3"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26</w:t>
            </w:r>
          </w:p>
        </w:tc>
        <w:tc>
          <w:tcPr>
            <w:tcW w:w="2410" w:type="dxa"/>
            <w:shd w:val="clear" w:color="auto" w:fill="auto"/>
            <w:noWrap/>
            <w:vAlign w:val="bottom"/>
            <w:hideMark/>
          </w:tcPr>
          <w:p w14:paraId="4D290024"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1226,82</w:t>
            </w:r>
          </w:p>
        </w:tc>
        <w:tc>
          <w:tcPr>
            <w:tcW w:w="567" w:type="dxa"/>
            <w:shd w:val="clear" w:color="auto" w:fill="auto"/>
            <w:noWrap/>
            <w:vAlign w:val="bottom"/>
            <w:hideMark/>
          </w:tcPr>
          <w:p w14:paraId="38F752C6"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8</w:t>
            </w:r>
          </w:p>
        </w:tc>
        <w:tc>
          <w:tcPr>
            <w:tcW w:w="2552" w:type="dxa"/>
            <w:shd w:val="clear" w:color="auto" w:fill="auto"/>
            <w:noWrap/>
            <w:vAlign w:val="bottom"/>
            <w:hideMark/>
          </w:tcPr>
          <w:p w14:paraId="032F4CC7"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1479,98</w:t>
            </w:r>
          </w:p>
        </w:tc>
      </w:tr>
      <w:tr w:rsidR="005705E2" w:rsidRPr="005705E2" w14:paraId="12E10A8F" w14:textId="77777777" w:rsidTr="00A66CDA">
        <w:trPr>
          <w:trHeight w:val="300"/>
        </w:trPr>
        <w:tc>
          <w:tcPr>
            <w:tcW w:w="2830" w:type="dxa"/>
            <w:shd w:val="clear" w:color="auto" w:fill="auto"/>
            <w:noWrap/>
            <w:vAlign w:val="bottom"/>
            <w:hideMark/>
          </w:tcPr>
          <w:p w14:paraId="65D913EC"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27</w:t>
            </w:r>
          </w:p>
        </w:tc>
        <w:tc>
          <w:tcPr>
            <w:tcW w:w="2410" w:type="dxa"/>
            <w:shd w:val="clear" w:color="auto" w:fill="auto"/>
            <w:noWrap/>
            <w:vAlign w:val="bottom"/>
            <w:hideMark/>
          </w:tcPr>
          <w:p w14:paraId="53DE4157"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1275,88</w:t>
            </w:r>
          </w:p>
        </w:tc>
        <w:tc>
          <w:tcPr>
            <w:tcW w:w="567" w:type="dxa"/>
            <w:shd w:val="clear" w:color="auto" w:fill="auto"/>
            <w:noWrap/>
            <w:vAlign w:val="bottom"/>
            <w:hideMark/>
          </w:tcPr>
          <w:p w14:paraId="107D8312"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9</w:t>
            </w:r>
          </w:p>
        </w:tc>
        <w:tc>
          <w:tcPr>
            <w:tcW w:w="2552" w:type="dxa"/>
            <w:shd w:val="clear" w:color="auto" w:fill="auto"/>
            <w:noWrap/>
            <w:vAlign w:val="bottom"/>
            <w:hideMark/>
          </w:tcPr>
          <w:p w14:paraId="3A1A028F"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1524,38</w:t>
            </w:r>
          </w:p>
        </w:tc>
      </w:tr>
      <w:tr w:rsidR="005705E2" w:rsidRPr="005705E2" w14:paraId="2D066903" w14:textId="77777777" w:rsidTr="00A66CDA">
        <w:trPr>
          <w:trHeight w:val="300"/>
        </w:trPr>
        <w:tc>
          <w:tcPr>
            <w:tcW w:w="2830" w:type="dxa"/>
            <w:shd w:val="clear" w:color="auto" w:fill="auto"/>
            <w:noWrap/>
            <w:vAlign w:val="bottom"/>
            <w:hideMark/>
          </w:tcPr>
          <w:p w14:paraId="5E5EC4EC"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28</w:t>
            </w:r>
          </w:p>
        </w:tc>
        <w:tc>
          <w:tcPr>
            <w:tcW w:w="2410" w:type="dxa"/>
            <w:shd w:val="clear" w:color="auto" w:fill="auto"/>
            <w:noWrap/>
            <w:vAlign w:val="bottom"/>
            <w:hideMark/>
          </w:tcPr>
          <w:p w14:paraId="74B57BAE"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1326,92</w:t>
            </w:r>
          </w:p>
        </w:tc>
        <w:tc>
          <w:tcPr>
            <w:tcW w:w="567" w:type="dxa"/>
            <w:shd w:val="clear" w:color="auto" w:fill="auto"/>
            <w:noWrap/>
            <w:vAlign w:val="bottom"/>
            <w:hideMark/>
          </w:tcPr>
          <w:p w14:paraId="7156BC44"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10</w:t>
            </w:r>
          </w:p>
        </w:tc>
        <w:tc>
          <w:tcPr>
            <w:tcW w:w="2552" w:type="dxa"/>
            <w:shd w:val="clear" w:color="auto" w:fill="auto"/>
            <w:noWrap/>
            <w:vAlign w:val="bottom"/>
            <w:hideMark/>
          </w:tcPr>
          <w:p w14:paraId="278178DC"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1570,11</w:t>
            </w:r>
          </w:p>
        </w:tc>
      </w:tr>
      <w:tr w:rsidR="005705E2" w:rsidRPr="005705E2" w14:paraId="53827577" w14:textId="77777777" w:rsidTr="00A66CDA">
        <w:trPr>
          <w:trHeight w:val="300"/>
        </w:trPr>
        <w:tc>
          <w:tcPr>
            <w:tcW w:w="2830" w:type="dxa"/>
            <w:shd w:val="clear" w:color="auto" w:fill="auto"/>
            <w:noWrap/>
            <w:vAlign w:val="bottom"/>
            <w:hideMark/>
          </w:tcPr>
          <w:p w14:paraId="69F770CD"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29</w:t>
            </w:r>
          </w:p>
        </w:tc>
        <w:tc>
          <w:tcPr>
            <w:tcW w:w="2410" w:type="dxa"/>
            <w:shd w:val="clear" w:color="auto" w:fill="auto"/>
            <w:noWrap/>
            <w:vAlign w:val="bottom"/>
            <w:hideMark/>
          </w:tcPr>
          <w:p w14:paraId="54AF6B12"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1380,01</w:t>
            </w:r>
          </w:p>
        </w:tc>
        <w:tc>
          <w:tcPr>
            <w:tcW w:w="567" w:type="dxa"/>
            <w:shd w:val="clear" w:color="auto" w:fill="auto"/>
            <w:noWrap/>
            <w:vAlign w:val="bottom"/>
            <w:hideMark/>
          </w:tcPr>
          <w:p w14:paraId="68AB8261"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11</w:t>
            </w:r>
          </w:p>
        </w:tc>
        <w:tc>
          <w:tcPr>
            <w:tcW w:w="2552" w:type="dxa"/>
            <w:shd w:val="clear" w:color="auto" w:fill="auto"/>
            <w:noWrap/>
            <w:vAlign w:val="bottom"/>
            <w:hideMark/>
          </w:tcPr>
          <w:p w14:paraId="16B5B236"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1617,22</w:t>
            </w:r>
          </w:p>
        </w:tc>
      </w:tr>
      <w:tr w:rsidR="005705E2" w:rsidRPr="005705E2" w14:paraId="136F4AC2" w14:textId="77777777" w:rsidTr="00A66CDA">
        <w:trPr>
          <w:trHeight w:val="300"/>
        </w:trPr>
        <w:tc>
          <w:tcPr>
            <w:tcW w:w="2830" w:type="dxa"/>
            <w:shd w:val="clear" w:color="auto" w:fill="auto"/>
            <w:noWrap/>
            <w:vAlign w:val="bottom"/>
            <w:hideMark/>
          </w:tcPr>
          <w:p w14:paraId="4EE14ABE"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30</w:t>
            </w:r>
          </w:p>
        </w:tc>
        <w:tc>
          <w:tcPr>
            <w:tcW w:w="2410" w:type="dxa"/>
            <w:shd w:val="clear" w:color="auto" w:fill="auto"/>
            <w:noWrap/>
            <w:vAlign w:val="bottom"/>
            <w:hideMark/>
          </w:tcPr>
          <w:p w14:paraId="33FD462C"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1435,2</w:t>
            </w:r>
          </w:p>
        </w:tc>
        <w:tc>
          <w:tcPr>
            <w:tcW w:w="567" w:type="dxa"/>
            <w:shd w:val="clear" w:color="auto" w:fill="auto"/>
            <w:noWrap/>
            <w:vAlign w:val="bottom"/>
            <w:hideMark/>
          </w:tcPr>
          <w:p w14:paraId="1679D616"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12</w:t>
            </w:r>
          </w:p>
        </w:tc>
        <w:tc>
          <w:tcPr>
            <w:tcW w:w="2552" w:type="dxa"/>
            <w:shd w:val="clear" w:color="auto" w:fill="auto"/>
            <w:noWrap/>
            <w:vAlign w:val="bottom"/>
            <w:hideMark/>
          </w:tcPr>
          <w:p w14:paraId="5B16C423"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1665,73</w:t>
            </w:r>
          </w:p>
        </w:tc>
      </w:tr>
      <w:tr w:rsidR="005705E2" w:rsidRPr="005705E2" w14:paraId="648BD6B6" w14:textId="77777777" w:rsidTr="00A66CDA">
        <w:trPr>
          <w:trHeight w:val="300"/>
        </w:trPr>
        <w:tc>
          <w:tcPr>
            <w:tcW w:w="2830" w:type="dxa"/>
            <w:shd w:val="clear" w:color="auto" w:fill="auto"/>
            <w:noWrap/>
            <w:vAlign w:val="bottom"/>
            <w:hideMark/>
          </w:tcPr>
          <w:p w14:paraId="2F93B85D"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31</w:t>
            </w:r>
          </w:p>
        </w:tc>
        <w:tc>
          <w:tcPr>
            <w:tcW w:w="2410" w:type="dxa"/>
            <w:shd w:val="clear" w:color="auto" w:fill="auto"/>
            <w:noWrap/>
            <w:vAlign w:val="bottom"/>
            <w:hideMark/>
          </w:tcPr>
          <w:p w14:paraId="511490FD"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1492,62</w:t>
            </w:r>
          </w:p>
        </w:tc>
        <w:tc>
          <w:tcPr>
            <w:tcW w:w="567" w:type="dxa"/>
            <w:shd w:val="clear" w:color="auto" w:fill="auto"/>
            <w:noWrap/>
            <w:vAlign w:val="bottom"/>
            <w:hideMark/>
          </w:tcPr>
          <w:p w14:paraId="1D0B2582"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13</w:t>
            </w:r>
          </w:p>
        </w:tc>
        <w:tc>
          <w:tcPr>
            <w:tcW w:w="2552" w:type="dxa"/>
            <w:shd w:val="clear" w:color="auto" w:fill="auto"/>
            <w:noWrap/>
            <w:vAlign w:val="bottom"/>
            <w:hideMark/>
          </w:tcPr>
          <w:p w14:paraId="4FAABFC5"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1715,70</w:t>
            </w:r>
          </w:p>
        </w:tc>
      </w:tr>
      <w:tr w:rsidR="005705E2" w:rsidRPr="005705E2" w14:paraId="447422EE" w14:textId="77777777" w:rsidTr="00A66CDA">
        <w:trPr>
          <w:trHeight w:val="300"/>
        </w:trPr>
        <w:tc>
          <w:tcPr>
            <w:tcW w:w="2830" w:type="dxa"/>
            <w:shd w:val="clear" w:color="auto" w:fill="auto"/>
            <w:noWrap/>
            <w:vAlign w:val="bottom"/>
            <w:hideMark/>
          </w:tcPr>
          <w:p w14:paraId="63B8DE67"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32</w:t>
            </w:r>
          </w:p>
        </w:tc>
        <w:tc>
          <w:tcPr>
            <w:tcW w:w="2410" w:type="dxa"/>
            <w:shd w:val="clear" w:color="auto" w:fill="auto"/>
            <w:noWrap/>
            <w:vAlign w:val="bottom"/>
            <w:hideMark/>
          </w:tcPr>
          <w:p w14:paraId="463910E6"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1552,31</w:t>
            </w:r>
          </w:p>
        </w:tc>
        <w:tc>
          <w:tcPr>
            <w:tcW w:w="567" w:type="dxa"/>
            <w:shd w:val="clear" w:color="auto" w:fill="auto"/>
            <w:noWrap/>
            <w:vAlign w:val="bottom"/>
            <w:hideMark/>
          </w:tcPr>
          <w:p w14:paraId="164A2E95"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14</w:t>
            </w:r>
          </w:p>
        </w:tc>
        <w:tc>
          <w:tcPr>
            <w:tcW w:w="2552" w:type="dxa"/>
            <w:shd w:val="clear" w:color="auto" w:fill="auto"/>
            <w:noWrap/>
            <w:vAlign w:val="bottom"/>
            <w:hideMark/>
          </w:tcPr>
          <w:p w14:paraId="36E9DA9A"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1767,17</w:t>
            </w:r>
          </w:p>
        </w:tc>
      </w:tr>
      <w:tr w:rsidR="005705E2" w:rsidRPr="005705E2" w14:paraId="0899F829" w14:textId="77777777" w:rsidTr="00A66CDA">
        <w:trPr>
          <w:trHeight w:val="300"/>
        </w:trPr>
        <w:tc>
          <w:tcPr>
            <w:tcW w:w="2830" w:type="dxa"/>
            <w:shd w:val="clear" w:color="auto" w:fill="auto"/>
            <w:noWrap/>
            <w:vAlign w:val="bottom"/>
            <w:hideMark/>
          </w:tcPr>
          <w:p w14:paraId="366CEE43"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33</w:t>
            </w:r>
          </w:p>
        </w:tc>
        <w:tc>
          <w:tcPr>
            <w:tcW w:w="2410" w:type="dxa"/>
            <w:shd w:val="clear" w:color="auto" w:fill="auto"/>
            <w:noWrap/>
            <w:vAlign w:val="bottom"/>
            <w:hideMark/>
          </w:tcPr>
          <w:p w14:paraId="0BFD461A"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1614,4</w:t>
            </w:r>
          </w:p>
        </w:tc>
        <w:tc>
          <w:tcPr>
            <w:tcW w:w="567" w:type="dxa"/>
            <w:shd w:val="clear" w:color="auto" w:fill="auto"/>
            <w:noWrap/>
            <w:vAlign w:val="bottom"/>
            <w:hideMark/>
          </w:tcPr>
          <w:p w14:paraId="0E770B0C"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15</w:t>
            </w:r>
          </w:p>
        </w:tc>
        <w:tc>
          <w:tcPr>
            <w:tcW w:w="2552" w:type="dxa"/>
            <w:shd w:val="clear" w:color="auto" w:fill="auto"/>
            <w:noWrap/>
            <w:vAlign w:val="bottom"/>
            <w:hideMark/>
          </w:tcPr>
          <w:p w14:paraId="07EF764C"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1820,19</w:t>
            </w:r>
          </w:p>
        </w:tc>
      </w:tr>
      <w:tr w:rsidR="005705E2" w:rsidRPr="005705E2" w14:paraId="2734B98A" w14:textId="77777777" w:rsidTr="00A66CDA">
        <w:trPr>
          <w:trHeight w:val="300"/>
        </w:trPr>
        <w:tc>
          <w:tcPr>
            <w:tcW w:w="2830" w:type="dxa"/>
            <w:shd w:val="clear" w:color="auto" w:fill="auto"/>
            <w:noWrap/>
            <w:vAlign w:val="bottom"/>
            <w:hideMark/>
          </w:tcPr>
          <w:p w14:paraId="15D1F95D"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34</w:t>
            </w:r>
          </w:p>
        </w:tc>
        <w:tc>
          <w:tcPr>
            <w:tcW w:w="2410" w:type="dxa"/>
            <w:shd w:val="clear" w:color="auto" w:fill="auto"/>
            <w:noWrap/>
            <w:vAlign w:val="bottom"/>
            <w:hideMark/>
          </w:tcPr>
          <w:p w14:paraId="33582EAA"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1678,98</w:t>
            </w:r>
          </w:p>
        </w:tc>
        <w:tc>
          <w:tcPr>
            <w:tcW w:w="567" w:type="dxa"/>
            <w:shd w:val="clear" w:color="auto" w:fill="auto"/>
            <w:noWrap/>
            <w:vAlign w:val="bottom"/>
            <w:hideMark/>
          </w:tcPr>
          <w:p w14:paraId="59030D58"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16</w:t>
            </w:r>
          </w:p>
        </w:tc>
        <w:tc>
          <w:tcPr>
            <w:tcW w:w="2552" w:type="dxa"/>
            <w:shd w:val="clear" w:color="auto" w:fill="auto"/>
            <w:noWrap/>
            <w:vAlign w:val="bottom"/>
            <w:hideMark/>
          </w:tcPr>
          <w:p w14:paraId="6523BDC9"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1874,80</w:t>
            </w:r>
          </w:p>
        </w:tc>
      </w:tr>
      <w:tr w:rsidR="005705E2" w:rsidRPr="005705E2" w14:paraId="0DB5F41E" w14:textId="77777777" w:rsidTr="00A66CDA">
        <w:trPr>
          <w:trHeight w:val="300"/>
        </w:trPr>
        <w:tc>
          <w:tcPr>
            <w:tcW w:w="2830" w:type="dxa"/>
            <w:shd w:val="clear" w:color="auto" w:fill="auto"/>
            <w:noWrap/>
            <w:vAlign w:val="bottom"/>
            <w:hideMark/>
          </w:tcPr>
          <w:p w14:paraId="2CBE9DBA"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35</w:t>
            </w:r>
          </w:p>
        </w:tc>
        <w:tc>
          <w:tcPr>
            <w:tcW w:w="2410" w:type="dxa"/>
            <w:shd w:val="clear" w:color="auto" w:fill="auto"/>
            <w:noWrap/>
            <w:vAlign w:val="bottom"/>
            <w:hideMark/>
          </w:tcPr>
          <w:p w14:paraId="27B5C40F"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1746,13</w:t>
            </w:r>
          </w:p>
        </w:tc>
        <w:tc>
          <w:tcPr>
            <w:tcW w:w="567" w:type="dxa"/>
            <w:shd w:val="clear" w:color="auto" w:fill="auto"/>
            <w:noWrap/>
            <w:vAlign w:val="bottom"/>
            <w:hideMark/>
          </w:tcPr>
          <w:p w14:paraId="032F44FA"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17</w:t>
            </w:r>
          </w:p>
        </w:tc>
        <w:tc>
          <w:tcPr>
            <w:tcW w:w="2552" w:type="dxa"/>
            <w:shd w:val="clear" w:color="auto" w:fill="auto"/>
            <w:noWrap/>
            <w:vAlign w:val="bottom"/>
            <w:hideMark/>
          </w:tcPr>
          <w:p w14:paraId="4775CFE9"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1931,04</w:t>
            </w:r>
          </w:p>
        </w:tc>
      </w:tr>
      <w:tr w:rsidR="005705E2" w:rsidRPr="005705E2" w14:paraId="1BC1A64C" w14:textId="77777777" w:rsidTr="00A66CDA">
        <w:trPr>
          <w:trHeight w:val="300"/>
        </w:trPr>
        <w:tc>
          <w:tcPr>
            <w:tcW w:w="2830" w:type="dxa"/>
            <w:shd w:val="clear" w:color="auto" w:fill="auto"/>
            <w:noWrap/>
            <w:vAlign w:val="bottom"/>
            <w:hideMark/>
          </w:tcPr>
          <w:p w14:paraId="1862DE8B"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36</w:t>
            </w:r>
          </w:p>
        </w:tc>
        <w:tc>
          <w:tcPr>
            <w:tcW w:w="2410" w:type="dxa"/>
            <w:shd w:val="clear" w:color="auto" w:fill="auto"/>
            <w:noWrap/>
            <w:vAlign w:val="bottom"/>
            <w:hideMark/>
          </w:tcPr>
          <w:p w14:paraId="24004474"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1815,99</w:t>
            </w:r>
          </w:p>
        </w:tc>
        <w:tc>
          <w:tcPr>
            <w:tcW w:w="567" w:type="dxa"/>
            <w:shd w:val="clear" w:color="auto" w:fill="auto"/>
            <w:noWrap/>
            <w:vAlign w:val="bottom"/>
            <w:hideMark/>
          </w:tcPr>
          <w:p w14:paraId="394ED455"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18</w:t>
            </w:r>
          </w:p>
        </w:tc>
        <w:tc>
          <w:tcPr>
            <w:tcW w:w="2552" w:type="dxa"/>
            <w:shd w:val="clear" w:color="auto" w:fill="auto"/>
            <w:noWrap/>
            <w:vAlign w:val="bottom"/>
            <w:hideMark/>
          </w:tcPr>
          <w:p w14:paraId="20349194"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1988,97</w:t>
            </w:r>
          </w:p>
        </w:tc>
      </w:tr>
      <w:tr w:rsidR="005705E2" w:rsidRPr="005705E2" w14:paraId="44ECE527" w14:textId="77777777" w:rsidTr="00A66CDA">
        <w:trPr>
          <w:trHeight w:val="300"/>
        </w:trPr>
        <w:tc>
          <w:tcPr>
            <w:tcW w:w="2830" w:type="dxa"/>
            <w:shd w:val="clear" w:color="auto" w:fill="auto"/>
            <w:noWrap/>
            <w:vAlign w:val="bottom"/>
            <w:hideMark/>
          </w:tcPr>
          <w:p w14:paraId="6F1568AE"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37</w:t>
            </w:r>
          </w:p>
        </w:tc>
        <w:tc>
          <w:tcPr>
            <w:tcW w:w="2410" w:type="dxa"/>
            <w:shd w:val="clear" w:color="auto" w:fill="auto"/>
            <w:noWrap/>
            <w:vAlign w:val="bottom"/>
            <w:hideMark/>
          </w:tcPr>
          <w:p w14:paraId="235DC875"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1888,62</w:t>
            </w:r>
          </w:p>
        </w:tc>
        <w:tc>
          <w:tcPr>
            <w:tcW w:w="567" w:type="dxa"/>
            <w:shd w:val="clear" w:color="auto" w:fill="auto"/>
            <w:noWrap/>
            <w:vAlign w:val="bottom"/>
            <w:hideMark/>
          </w:tcPr>
          <w:p w14:paraId="5FE0040C"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19</w:t>
            </w:r>
          </w:p>
        </w:tc>
        <w:tc>
          <w:tcPr>
            <w:tcW w:w="2552" w:type="dxa"/>
            <w:shd w:val="clear" w:color="auto" w:fill="auto"/>
            <w:noWrap/>
            <w:vAlign w:val="bottom"/>
            <w:hideMark/>
          </w:tcPr>
          <w:p w14:paraId="30082E81"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2048,64</w:t>
            </w:r>
          </w:p>
        </w:tc>
      </w:tr>
      <w:tr w:rsidR="005705E2" w:rsidRPr="005705E2" w14:paraId="7D5D7115" w14:textId="77777777" w:rsidTr="00A66CDA">
        <w:trPr>
          <w:trHeight w:val="300"/>
        </w:trPr>
        <w:tc>
          <w:tcPr>
            <w:tcW w:w="2830" w:type="dxa"/>
            <w:shd w:val="clear" w:color="auto" w:fill="auto"/>
            <w:noWrap/>
            <w:vAlign w:val="bottom"/>
            <w:hideMark/>
          </w:tcPr>
          <w:p w14:paraId="4F1FDE49"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38</w:t>
            </w:r>
          </w:p>
        </w:tc>
        <w:tc>
          <w:tcPr>
            <w:tcW w:w="2410" w:type="dxa"/>
            <w:shd w:val="clear" w:color="auto" w:fill="auto"/>
            <w:noWrap/>
            <w:vAlign w:val="bottom"/>
            <w:hideMark/>
          </w:tcPr>
          <w:p w14:paraId="149F7D8D"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1964,17</w:t>
            </w:r>
          </w:p>
        </w:tc>
        <w:tc>
          <w:tcPr>
            <w:tcW w:w="567" w:type="dxa"/>
            <w:shd w:val="clear" w:color="auto" w:fill="auto"/>
            <w:noWrap/>
            <w:vAlign w:val="bottom"/>
            <w:hideMark/>
          </w:tcPr>
          <w:p w14:paraId="45A03455"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20</w:t>
            </w:r>
          </w:p>
        </w:tc>
        <w:tc>
          <w:tcPr>
            <w:tcW w:w="2552" w:type="dxa"/>
            <w:shd w:val="clear" w:color="auto" w:fill="auto"/>
            <w:noWrap/>
            <w:vAlign w:val="bottom"/>
            <w:hideMark/>
          </w:tcPr>
          <w:p w14:paraId="2E047DDE"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2110,10</w:t>
            </w:r>
          </w:p>
        </w:tc>
      </w:tr>
      <w:tr w:rsidR="005705E2" w:rsidRPr="005705E2" w14:paraId="64445AE7" w14:textId="77777777" w:rsidTr="00A66CDA">
        <w:trPr>
          <w:trHeight w:val="300"/>
        </w:trPr>
        <w:tc>
          <w:tcPr>
            <w:tcW w:w="2830" w:type="dxa"/>
            <w:shd w:val="clear" w:color="auto" w:fill="auto"/>
            <w:noWrap/>
            <w:vAlign w:val="bottom"/>
            <w:hideMark/>
          </w:tcPr>
          <w:p w14:paraId="04C81EC1"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lastRenderedPageBreak/>
              <w:t>39</w:t>
            </w:r>
          </w:p>
        </w:tc>
        <w:tc>
          <w:tcPr>
            <w:tcW w:w="2410" w:type="dxa"/>
            <w:shd w:val="clear" w:color="auto" w:fill="auto"/>
            <w:noWrap/>
            <w:vAlign w:val="bottom"/>
            <w:hideMark/>
          </w:tcPr>
          <w:p w14:paraId="0C5089CA"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2042,75</w:t>
            </w:r>
          </w:p>
        </w:tc>
        <w:tc>
          <w:tcPr>
            <w:tcW w:w="567" w:type="dxa"/>
            <w:shd w:val="clear" w:color="auto" w:fill="auto"/>
            <w:noWrap/>
            <w:vAlign w:val="bottom"/>
            <w:hideMark/>
          </w:tcPr>
          <w:p w14:paraId="08C2BC4A"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21</w:t>
            </w:r>
          </w:p>
        </w:tc>
        <w:tc>
          <w:tcPr>
            <w:tcW w:w="2552" w:type="dxa"/>
            <w:shd w:val="clear" w:color="auto" w:fill="auto"/>
            <w:noWrap/>
            <w:vAlign w:val="bottom"/>
            <w:hideMark/>
          </w:tcPr>
          <w:p w14:paraId="31BE1550"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2173,40</w:t>
            </w:r>
          </w:p>
        </w:tc>
      </w:tr>
      <w:tr w:rsidR="005705E2" w:rsidRPr="005705E2" w14:paraId="2C377512" w14:textId="77777777" w:rsidTr="00A66CDA">
        <w:trPr>
          <w:trHeight w:val="300"/>
        </w:trPr>
        <w:tc>
          <w:tcPr>
            <w:tcW w:w="2830" w:type="dxa"/>
            <w:shd w:val="clear" w:color="auto" w:fill="auto"/>
            <w:noWrap/>
            <w:vAlign w:val="bottom"/>
            <w:hideMark/>
          </w:tcPr>
          <w:p w14:paraId="2D603CA4"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40</w:t>
            </w:r>
          </w:p>
        </w:tc>
        <w:tc>
          <w:tcPr>
            <w:tcW w:w="2410" w:type="dxa"/>
            <w:shd w:val="clear" w:color="auto" w:fill="auto"/>
            <w:noWrap/>
            <w:vAlign w:val="bottom"/>
            <w:hideMark/>
          </w:tcPr>
          <w:p w14:paraId="6003288F"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2124,46</w:t>
            </w:r>
          </w:p>
        </w:tc>
        <w:tc>
          <w:tcPr>
            <w:tcW w:w="567" w:type="dxa"/>
            <w:shd w:val="clear" w:color="auto" w:fill="auto"/>
            <w:noWrap/>
            <w:vAlign w:val="bottom"/>
            <w:hideMark/>
          </w:tcPr>
          <w:p w14:paraId="7437CCA3"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22</w:t>
            </w:r>
          </w:p>
        </w:tc>
        <w:tc>
          <w:tcPr>
            <w:tcW w:w="2552" w:type="dxa"/>
            <w:shd w:val="clear" w:color="auto" w:fill="auto"/>
            <w:noWrap/>
            <w:vAlign w:val="bottom"/>
            <w:hideMark/>
          </w:tcPr>
          <w:p w14:paraId="1BB28F7D"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2238,60</w:t>
            </w:r>
          </w:p>
        </w:tc>
      </w:tr>
      <w:tr w:rsidR="005705E2" w:rsidRPr="005705E2" w14:paraId="0A113036" w14:textId="77777777" w:rsidTr="00A66CDA">
        <w:trPr>
          <w:trHeight w:val="300"/>
        </w:trPr>
        <w:tc>
          <w:tcPr>
            <w:tcW w:w="2830" w:type="dxa"/>
            <w:shd w:val="clear" w:color="auto" w:fill="auto"/>
            <w:noWrap/>
            <w:vAlign w:val="bottom"/>
            <w:hideMark/>
          </w:tcPr>
          <w:p w14:paraId="6692F207"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41</w:t>
            </w:r>
          </w:p>
        </w:tc>
        <w:tc>
          <w:tcPr>
            <w:tcW w:w="2410" w:type="dxa"/>
            <w:shd w:val="clear" w:color="auto" w:fill="auto"/>
            <w:noWrap/>
            <w:vAlign w:val="bottom"/>
            <w:hideMark/>
          </w:tcPr>
          <w:p w14:paraId="2E5BE31E"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2209,43</w:t>
            </w:r>
          </w:p>
        </w:tc>
        <w:tc>
          <w:tcPr>
            <w:tcW w:w="567" w:type="dxa"/>
            <w:shd w:val="clear" w:color="auto" w:fill="auto"/>
            <w:noWrap/>
            <w:vAlign w:val="bottom"/>
            <w:hideMark/>
          </w:tcPr>
          <w:p w14:paraId="1624B0F2"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23</w:t>
            </w:r>
          </w:p>
        </w:tc>
        <w:tc>
          <w:tcPr>
            <w:tcW w:w="2552" w:type="dxa"/>
            <w:shd w:val="clear" w:color="auto" w:fill="auto"/>
            <w:noWrap/>
            <w:vAlign w:val="bottom"/>
            <w:hideMark/>
          </w:tcPr>
          <w:p w14:paraId="18A4EC7D"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2305,76</w:t>
            </w:r>
          </w:p>
        </w:tc>
      </w:tr>
      <w:tr w:rsidR="005705E2" w:rsidRPr="005705E2" w14:paraId="2868CB63" w14:textId="77777777" w:rsidTr="00A66CDA">
        <w:trPr>
          <w:trHeight w:val="300"/>
        </w:trPr>
        <w:tc>
          <w:tcPr>
            <w:tcW w:w="2830" w:type="dxa"/>
            <w:shd w:val="clear" w:color="auto" w:fill="auto"/>
            <w:noWrap/>
            <w:vAlign w:val="bottom"/>
            <w:hideMark/>
          </w:tcPr>
          <w:p w14:paraId="50732EF4"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42</w:t>
            </w:r>
          </w:p>
        </w:tc>
        <w:tc>
          <w:tcPr>
            <w:tcW w:w="2410" w:type="dxa"/>
            <w:shd w:val="clear" w:color="auto" w:fill="auto"/>
            <w:noWrap/>
            <w:vAlign w:val="bottom"/>
            <w:hideMark/>
          </w:tcPr>
          <w:p w14:paraId="6DDD2E57"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2297,79</w:t>
            </w:r>
          </w:p>
        </w:tc>
        <w:tc>
          <w:tcPr>
            <w:tcW w:w="567" w:type="dxa"/>
            <w:shd w:val="clear" w:color="auto" w:fill="auto"/>
            <w:noWrap/>
            <w:vAlign w:val="bottom"/>
            <w:hideMark/>
          </w:tcPr>
          <w:p w14:paraId="5947A86E"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24</w:t>
            </w:r>
          </w:p>
        </w:tc>
        <w:tc>
          <w:tcPr>
            <w:tcW w:w="2552" w:type="dxa"/>
            <w:shd w:val="clear" w:color="auto" w:fill="auto"/>
            <w:noWrap/>
            <w:vAlign w:val="bottom"/>
            <w:hideMark/>
          </w:tcPr>
          <w:p w14:paraId="2D15624C"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2374,94</w:t>
            </w:r>
          </w:p>
        </w:tc>
      </w:tr>
      <w:tr w:rsidR="005705E2" w:rsidRPr="005705E2" w14:paraId="5F7DCAAE" w14:textId="77777777" w:rsidTr="00A66CDA">
        <w:trPr>
          <w:trHeight w:val="300"/>
        </w:trPr>
        <w:tc>
          <w:tcPr>
            <w:tcW w:w="2830" w:type="dxa"/>
            <w:shd w:val="clear" w:color="auto" w:fill="auto"/>
            <w:noWrap/>
            <w:vAlign w:val="bottom"/>
            <w:hideMark/>
          </w:tcPr>
          <w:p w14:paraId="574F5D45"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43</w:t>
            </w:r>
          </w:p>
        </w:tc>
        <w:tc>
          <w:tcPr>
            <w:tcW w:w="2410" w:type="dxa"/>
            <w:shd w:val="clear" w:color="auto" w:fill="auto"/>
            <w:noWrap/>
            <w:vAlign w:val="bottom"/>
            <w:hideMark/>
          </w:tcPr>
          <w:p w14:paraId="1ABA04C6"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2389,72</w:t>
            </w:r>
          </w:p>
        </w:tc>
        <w:tc>
          <w:tcPr>
            <w:tcW w:w="567" w:type="dxa"/>
            <w:shd w:val="clear" w:color="auto" w:fill="auto"/>
            <w:noWrap/>
            <w:vAlign w:val="bottom"/>
            <w:hideMark/>
          </w:tcPr>
          <w:p w14:paraId="6D55D833"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25</w:t>
            </w:r>
          </w:p>
        </w:tc>
        <w:tc>
          <w:tcPr>
            <w:tcW w:w="2552" w:type="dxa"/>
            <w:shd w:val="clear" w:color="auto" w:fill="auto"/>
            <w:noWrap/>
            <w:vAlign w:val="bottom"/>
            <w:hideMark/>
          </w:tcPr>
          <w:p w14:paraId="1154062E"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2446,18</w:t>
            </w:r>
          </w:p>
        </w:tc>
      </w:tr>
      <w:tr w:rsidR="005705E2" w:rsidRPr="005705E2" w14:paraId="6D35C7B8" w14:textId="77777777" w:rsidTr="00A66CDA">
        <w:trPr>
          <w:trHeight w:val="300"/>
        </w:trPr>
        <w:tc>
          <w:tcPr>
            <w:tcW w:w="2830" w:type="dxa"/>
            <w:shd w:val="clear" w:color="auto" w:fill="auto"/>
            <w:noWrap/>
            <w:vAlign w:val="bottom"/>
            <w:hideMark/>
          </w:tcPr>
          <w:p w14:paraId="77D56959"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44</w:t>
            </w:r>
          </w:p>
        </w:tc>
        <w:tc>
          <w:tcPr>
            <w:tcW w:w="2410" w:type="dxa"/>
            <w:shd w:val="clear" w:color="auto" w:fill="auto"/>
            <w:noWrap/>
            <w:vAlign w:val="bottom"/>
            <w:hideMark/>
          </w:tcPr>
          <w:p w14:paraId="51376A00"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2485,3</w:t>
            </w:r>
          </w:p>
        </w:tc>
        <w:tc>
          <w:tcPr>
            <w:tcW w:w="567" w:type="dxa"/>
            <w:shd w:val="clear" w:color="auto" w:fill="auto"/>
            <w:noWrap/>
            <w:vAlign w:val="bottom"/>
            <w:hideMark/>
          </w:tcPr>
          <w:p w14:paraId="55EA66C7"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26</w:t>
            </w:r>
          </w:p>
        </w:tc>
        <w:tc>
          <w:tcPr>
            <w:tcW w:w="2552" w:type="dxa"/>
            <w:shd w:val="clear" w:color="auto" w:fill="auto"/>
            <w:noWrap/>
            <w:vAlign w:val="bottom"/>
            <w:hideMark/>
          </w:tcPr>
          <w:p w14:paraId="1C75C5E6"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2519,57</w:t>
            </w:r>
          </w:p>
        </w:tc>
      </w:tr>
      <w:tr w:rsidR="005705E2" w:rsidRPr="005705E2" w14:paraId="688A4E38" w14:textId="77777777" w:rsidTr="00A66CDA">
        <w:trPr>
          <w:trHeight w:val="300"/>
        </w:trPr>
        <w:tc>
          <w:tcPr>
            <w:tcW w:w="2830" w:type="dxa"/>
            <w:shd w:val="clear" w:color="auto" w:fill="auto"/>
            <w:noWrap/>
            <w:vAlign w:val="bottom"/>
            <w:hideMark/>
          </w:tcPr>
          <w:p w14:paraId="433BBC67"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45</w:t>
            </w:r>
          </w:p>
        </w:tc>
        <w:tc>
          <w:tcPr>
            <w:tcW w:w="2410" w:type="dxa"/>
            <w:shd w:val="clear" w:color="auto" w:fill="auto"/>
            <w:noWrap/>
            <w:vAlign w:val="bottom"/>
            <w:hideMark/>
          </w:tcPr>
          <w:p w14:paraId="65B79E3F"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2584,71</w:t>
            </w:r>
          </w:p>
        </w:tc>
        <w:tc>
          <w:tcPr>
            <w:tcW w:w="567" w:type="dxa"/>
            <w:shd w:val="clear" w:color="auto" w:fill="auto"/>
            <w:noWrap/>
            <w:vAlign w:val="bottom"/>
            <w:hideMark/>
          </w:tcPr>
          <w:p w14:paraId="503EC721"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27</w:t>
            </w:r>
          </w:p>
        </w:tc>
        <w:tc>
          <w:tcPr>
            <w:tcW w:w="2552" w:type="dxa"/>
            <w:shd w:val="clear" w:color="auto" w:fill="auto"/>
            <w:noWrap/>
            <w:vAlign w:val="bottom"/>
            <w:hideMark/>
          </w:tcPr>
          <w:p w14:paraId="136A1A94"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2595,16</w:t>
            </w:r>
          </w:p>
        </w:tc>
      </w:tr>
      <w:tr w:rsidR="005705E2" w:rsidRPr="005705E2" w14:paraId="19EFEA8B" w14:textId="77777777" w:rsidTr="00A66CDA">
        <w:trPr>
          <w:trHeight w:val="300"/>
        </w:trPr>
        <w:tc>
          <w:tcPr>
            <w:tcW w:w="2830" w:type="dxa"/>
            <w:shd w:val="clear" w:color="auto" w:fill="auto"/>
            <w:noWrap/>
            <w:vAlign w:val="bottom"/>
            <w:hideMark/>
          </w:tcPr>
          <w:p w14:paraId="1CE7ABDD"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46</w:t>
            </w:r>
          </w:p>
        </w:tc>
        <w:tc>
          <w:tcPr>
            <w:tcW w:w="2410" w:type="dxa"/>
            <w:shd w:val="clear" w:color="auto" w:fill="auto"/>
            <w:noWrap/>
            <w:vAlign w:val="bottom"/>
            <w:hideMark/>
          </w:tcPr>
          <w:p w14:paraId="7EB8F7E0"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2688,1</w:t>
            </w:r>
          </w:p>
        </w:tc>
        <w:tc>
          <w:tcPr>
            <w:tcW w:w="567" w:type="dxa"/>
            <w:shd w:val="clear" w:color="auto" w:fill="auto"/>
            <w:noWrap/>
            <w:vAlign w:val="bottom"/>
            <w:hideMark/>
          </w:tcPr>
          <w:p w14:paraId="190A4E3A"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29</w:t>
            </w:r>
          </w:p>
        </w:tc>
        <w:tc>
          <w:tcPr>
            <w:tcW w:w="2552" w:type="dxa"/>
            <w:shd w:val="clear" w:color="auto" w:fill="auto"/>
            <w:noWrap/>
            <w:vAlign w:val="bottom"/>
            <w:hideMark/>
          </w:tcPr>
          <w:p w14:paraId="3B67D8AB"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2753,20</w:t>
            </w:r>
          </w:p>
        </w:tc>
      </w:tr>
      <w:tr w:rsidR="005705E2" w:rsidRPr="005705E2" w14:paraId="01D7BE03" w14:textId="77777777" w:rsidTr="00A66CDA">
        <w:trPr>
          <w:trHeight w:val="300"/>
        </w:trPr>
        <w:tc>
          <w:tcPr>
            <w:tcW w:w="2830" w:type="dxa"/>
            <w:shd w:val="clear" w:color="auto" w:fill="auto"/>
            <w:noWrap/>
            <w:vAlign w:val="bottom"/>
            <w:hideMark/>
          </w:tcPr>
          <w:p w14:paraId="2405A8D8"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47</w:t>
            </w:r>
          </w:p>
        </w:tc>
        <w:tc>
          <w:tcPr>
            <w:tcW w:w="2410" w:type="dxa"/>
            <w:shd w:val="clear" w:color="auto" w:fill="auto"/>
            <w:noWrap/>
            <w:vAlign w:val="bottom"/>
            <w:hideMark/>
          </w:tcPr>
          <w:p w14:paraId="082B31DA"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2795,64</w:t>
            </w:r>
          </w:p>
        </w:tc>
        <w:tc>
          <w:tcPr>
            <w:tcW w:w="567" w:type="dxa"/>
            <w:shd w:val="clear" w:color="auto" w:fill="auto"/>
            <w:noWrap/>
            <w:vAlign w:val="bottom"/>
            <w:hideMark/>
          </w:tcPr>
          <w:p w14:paraId="7C242154"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30</w:t>
            </w:r>
          </w:p>
        </w:tc>
        <w:tc>
          <w:tcPr>
            <w:tcW w:w="2552" w:type="dxa"/>
            <w:shd w:val="clear" w:color="auto" w:fill="auto"/>
            <w:noWrap/>
            <w:vAlign w:val="bottom"/>
            <w:hideMark/>
          </w:tcPr>
          <w:p w14:paraId="111F8902"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2835,80</w:t>
            </w:r>
          </w:p>
        </w:tc>
      </w:tr>
      <w:tr w:rsidR="005705E2" w:rsidRPr="005705E2" w14:paraId="5C5F9B8F" w14:textId="77777777" w:rsidTr="00A66CDA">
        <w:trPr>
          <w:trHeight w:val="300"/>
        </w:trPr>
        <w:tc>
          <w:tcPr>
            <w:tcW w:w="2830" w:type="dxa"/>
            <w:shd w:val="clear" w:color="auto" w:fill="auto"/>
            <w:noWrap/>
            <w:vAlign w:val="bottom"/>
            <w:hideMark/>
          </w:tcPr>
          <w:p w14:paraId="4CA139FA"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48</w:t>
            </w:r>
          </w:p>
        </w:tc>
        <w:tc>
          <w:tcPr>
            <w:tcW w:w="2410" w:type="dxa"/>
            <w:shd w:val="clear" w:color="auto" w:fill="auto"/>
            <w:noWrap/>
            <w:vAlign w:val="bottom"/>
            <w:hideMark/>
          </w:tcPr>
          <w:p w14:paraId="603A1133"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2907,45</w:t>
            </w:r>
          </w:p>
        </w:tc>
        <w:tc>
          <w:tcPr>
            <w:tcW w:w="567" w:type="dxa"/>
            <w:shd w:val="clear" w:color="auto" w:fill="auto"/>
            <w:noWrap/>
            <w:vAlign w:val="bottom"/>
            <w:hideMark/>
          </w:tcPr>
          <w:p w14:paraId="2EB2B928"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31</w:t>
            </w:r>
          </w:p>
        </w:tc>
        <w:tc>
          <w:tcPr>
            <w:tcW w:w="2552" w:type="dxa"/>
            <w:shd w:val="clear" w:color="auto" w:fill="auto"/>
            <w:noWrap/>
            <w:vAlign w:val="bottom"/>
            <w:hideMark/>
          </w:tcPr>
          <w:p w14:paraId="1975EF07"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2920,87</w:t>
            </w:r>
          </w:p>
        </w:tc>
      </w:tr>
      <w:tr w:rsidR="005705E2" w:rsidRPr="005705E2" w14:paraId="01BE87F9" w14:textId="77777777" w:rsidTr="00A66CDA">
        <w:trPr>
          <w:trHeight w:val="300"/>
        </w:trPr>
        <w:tc>
          <w:tcPr>
            <w:tcW w:w="2830" w:type="dxa"/>
            <w:shd w:val="clear" w:color="auto" w:fill="auto"/>
            <w:noWrap/>
            <w:vAlign w:val="bottom"/>
            <w:hideMark/>
          </w:tcPr>
          <w:p w14:paraId="5ADFA9BE"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49</w:t>
            </w:r>
          </w:p>
        </w:tc>
        <w:tc>
          <w:tcPr>
            <w:tcW w:w="2410" w:type="dxa"/>
            <w:shd w:val="clear" w:color="auto" w:fill="auto"/>
            <w:noWrap/>
            <w:vAlign w:val="bottom"/>
            <w:hideMark/>
          </w:tcPr>
          <w:p w14:paraId="517FD456"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3023,75</w:t>
            </w:r>
          </w:p>
        </w:tc>
        <w:tc>
          <w:tcPr>
            <w:tcW w:w="567" w:type="dxa"/>
            <w:shd w:val="clear" w:color="auto" w:fill="auto"/>
            <w:noWrap/>
            <w:vAlign w:val="bottom"/>
            <w:hideMark/>
          </w:tcPr>
          <w:p w14:paraId="3001B9D1"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33</w:t>
            </w:r>
          </w:p>
        </w:tc>
        <w:tc>
          <w:tcPr>
            <w:tcW w:w="2552" w:type="dxa"/>
            <w:shd w:val="clear" w:color="auto" w:fill="auto"/>
            <w:noWrap/>
            <w:vAlign w:val="bottom"/>
            <w:hideMark/>
          </w:tcPr>
          <w:p w14:paraId="4D4240D8"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3098,75</w:t>
            </w:r>
          </w:p>
        </w:tc>
      </w:tr>
      <w:tr w:rsidR="005705E2" w:rsidRPr="005705E2" w14:paraId="7BE284BA" w14:textId="77777777" w:rsidTr="00A66CDA">
        <w:trPr>
          <w:trHeight w:val="300"/>
        </w:trPr>
        <w:tc>
          <w:tcPr>
            <w:tcW w:w="2830" w:type="dxa"/>
            <w:shd w:val="clear" w:color="auto" w:fill="auto"/>
            <w:noWrap/>
            <w:vAlign w:val="bottom"/>
            <w:hideMark/>
          </w:tcPr>
          <w:p w14:paraId="05730559"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50</w:t>
            </w:r>
          </w:p>
        </w:tc>
        <w:tc>
          <w:tcPr>
            <w:tcW w:w="2410" w:type="dxa"/>
            <w:shd w:val="clear" w:color="auto" w:fill="auto"/>
            <w:noWrap/>
            <w:vAlign w:val="bottom"/>
            <w:hideMark/>
          </w:tcPr>
          <w:p w14:paraId="28A0C90E"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3144,7</w:t>
            </w:r>
          </w:p>
        </w:tc>
        <w:tc>
          <w:tcPr>
            <w:tcW w:w="567" w:type="dxa"/>
            <w:shd w:val="clear" w:color="auto" w:fill="auto"/>
            <w:noWrap/>
            <w:vAlign w:val="bottom"/>
            <w:hideMark/>
          </w:tcPr>
          <w:p w14:paraId="3B4DDE84"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34</w:t>
            </w:r>
          </w:p>
        </w:tc>
        <w:tc>
          <w:tcPr>
            <w:tcW w:w="2552" w:type="dxa"/>
            <w:shd w:val="clear" w:color="auto" w:fill="auto"/>
            <w:noWrap/>
            <w:vAlign w:val="bottom"/>
            <w:hideMark/>
          </w:tcPr>
          <w:p w14:paraId="355E40A3"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3191,71</w:t>
            </w:r>
          </w:p>
        </w:tc>
      </w:tr>
      <w:tr w:rsidR="005705E2" w:rsidRPr="005705E2" w14:paraId="01AF7B13" w14:textId="77777777" w:rsidTr="00A66CDA">
        <w:trPr>
          <w:trHeight w:val="300"/>
        </w:trPr>
        <w:tc>
          <w:tcPr>
            <w:tcW w:w="2830" w:type="dxa"/>
            <w:shd w:val="clear" w:color="auto" w:fill="auto"/>
            <w:noWrap/>
            <w:vAlign w:val="bottom"/>
            <w:hideMark/>
          </w:tcPr>
          <w:p w14:paraId="3C0AD9C4"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51</w:t>
            </w:r>
          </w:p>
        </w:tc>
        <w:tc>
          <w:tcPr>
            <w:tcW w:w="2410" w:type="dxa"/>
            <w:shd w:val="clear" w:color="auto" w:fill="auto"/>
            <w:noWrap/>
            <w:vAlign w:val="bottom"/>
            <w:hideMark/>
          </w:tcPr>
          <w:p w14:paraId="07511A56"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3270,49</w:t>
            </w:r>
          </w:p>
        </w:tc>
        <w:tc>
          <w:tcPr>
            <w:tcW w:w="567" w:type="dxa"/>
            <w:shd w:val="clear" w:color="auto" w:fill="auto"/>
            <w:noWrap/>
            <w:vAlign w:val="bottom"/>
            <w:hideMark/>
          </w:tcPr>
          <w:p w14:paraId="4D6BF875"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35</w:t>
            </w:r>
          </w:p>
        </w:tc>
        <w:tc>
          <w:tcPr>
            <w:tcW w:w="2552" w:type="dxa"/>
            <w:shd w:val="clear" w:color="auto" w:fill="auto"/>
            <w:noWrap/>
            <w:vAlign w:val="bottom"/>
            <w:hideMark/>
          </w:tcPr>
          <w:p w14:paraId="42278894"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3287,47</w:t>
            </w:r>
          </w:p>
        </w:tc>
      </w:tr>
      <w:tr w:rsidR="005705E2" w:rsidRPr="005705E2" w14:paraId="7CA5149E" w14:textId="77777777" w:rsidTr="00A66CDA">
        <w:trPr>
          <w:trHeight w:val="300"/>
        </w:trPr>
        <w:tc>
          <w:tcPr>
            <w:tcW w:w="2830" w:type="dxa"/>
            <w:shd w:val="clear" w:color="auto" w:fill="auto"/>
            <w:noWrap/>
            <w:vAlign w:val="bottom"/>
            <w:hideMark/>
          </w:tcPr>
          <w:p w14:paraId="44112B32"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52</w:t>
            </w:r>
          </w:p>
        </w:tc>
        <w:tc>
          <w:tcPr>
            <w:tcW w:w="2410" w:type="dxa"/>
            <w:shd w:val="clear" w:color="auto" w:fill="auto"/>
            <w:noWrap/>
            <w:vAlign w:val="bottom"/>
            <w:hideMark/>
          </w:tcPr>
          <w:p w14:paraId="61B2E5D8"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3401,31</w:t>
            </w:r>
          </w:p>
        </w:tc>
        <w:tc>
          <w:tcPr>
            <w:tcW w:w="567" w:type="dxa"/>
            <w:shd w:val="clear" w:color="auto" w:fill="auto"/>
            <w:noWrap/>
            <w:vAlign w:val="bottom"/>
            <w:hideMark/>
          </w:tcPr>
          <w:p w14:paraId="272887A8"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37</w:t>
            </w:r>
          </w:p>
        </w:tc>
        <w:tc>
          <w:tcPr>
            <w:tcW w:w="2552" w:type="dxa"/>
            <w:shd w:val="clear" w:color="auto" w:fill="auto"/>
            <w:noWrap/>
            <w:vAlign w:val="bottom"/>
            <w:hideMark/>
          </w:tcPr>
          <w:p w14:paraId="58E8F8FE"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3487,67</w:t>
            </w:r>
          </w:p>
        </w:tc>
      </w:tr>
      <w:tr w:rsidR="005705E2" w:rsidRPr="005705E2" w14:paraId="1A591406" w14:textId="77777777" w:rsidTr="00A66CDA">
        <w:trPr>
          <w:trHeight w:val="300"/>
        </w:trPr>
        <w:tc>
          <w:tcPr>
            <w:tcW w:w="2830" w:type="dxa"/>
            <w:shd w:val="clear" w:color="auto" w:fill="auto"/>
            <w:noWrap/>
            <w:vAlign w:val="bottom"/>
            <w:hideMark/>
          </w:tcPr>
          <w:p w14:paraId="6414E443"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53</w:t>
            </w:r>
          </w:p>
        </w:tc>
        <w:tc>
          <w:tcPr>
            <w:tcW w:w="2410" w:type="dxa"/>
            <w:shd w:val="clear" w:color="auto" w:fill="auto"/>
            <w:noWrap/>
            <w:vAlign w:val="bottom"/>
            <w:hideMark/>
          </w:tcPr>
          <w:p w14:paraId="1085C9B7"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3537,36</w:t>
            </w:r>
          </w:p>
        </w:tc>
        <w:tc>
          <w:tcPr>
            <w:tcW w:w="567" w:type="dxa"/>
            <w:shd w:val="clear" w:color="auto" w:fill="auto"/>
            <w:noWrap/>
            <w:vAlign w:val="bottom"/>
            <w:hideMark/>
          </w:tcPr>
          <w:p w14:paraId="7798301E"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38</w:t>
            </w:r>
          </w:p>
        </w:tc>
        <w:tc>
          <w:tcPr>
            <w:tcW w:w="2552" w:type="dxa"/>
            <w:shd w:val="clear" w:color="auto" w:fill="auto"/>
            <w:noWrap/>
            <w:vAlign w:val="bottom"/>
            <w:hideMark/>
          </w:tcPr>
          <w:p w14:paraId="247AE969"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3592,30</w:t>
            </w:r>
          </w:p>
        </w:tc>
      </w:tr>
      <w:tr w:rsidR="005705E2" w:rsidRPr="005705E2" w14:paraId="4CD8B8F4" w14:textId="77777777" w:rsidTr="00A66CDA">
        <w:trPr>
          <w:trHeight w:val="300"/>
        </w:trPr>
        <w:tc>
          <w:tcPr>
            <w:tcW w:w="2830" w:type="dxa"/>
            <w:shd w:val="clear" w:color="auto" w:fill="auto"/>
            <w:noWrap/>
            <w:vAlign w:val="bottom"/>
            <w:hideMark/>
          </w:tcPr>
          <w:p w14:paraId="6661EA77"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54</w:t>
            </w:r>
          </w:p>
        </w:tc>
        <w:tc>
          <w:tcPr>
            <w:tcW w:w="2410" w:type="dxa"/>
            <w:shd w:val="clear" w:color="auto" w:fill="auto"/>
            <w:noWrap/>
            <w:vAlign w:val="bottom"/>
            <w:hideMark/>
          </w:tcPr>
          <w:p w14:paraId="556CD196"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3678,86</w:t>
            </w:r>
          </w:p>
        </w:tc>
        <w:tc>
          <w:tcPr>
            <w:tcW w:w="567" w:type="dxa"/>
            <w:shd w:val="clear" w:color="auto" w:fill="auto"/>
            <w:noWrap/>
            <w:vAlign w:val="bottom"/>
            <w:hideMark/>
          </w:tcPr>
          <w:p w14:paraId="4AB15915"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39</w:t>
            </w:r>
          </w:p>
        </w:tc>
        <w:tc>
          <w:tcPr>
            <w:tcW w:w="2552" w:type="dxa"/>
            <w:shd w:val="clear" w:color="auto" w:fill="auto"/>
            <w:noWrap/>
            <w:vAlign w:val="bottom"/>
            <w:hideMark/>
          </w:tcPr>
          <w:p w14:paraId="10B3628F"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3700,07</w:t>
            </w:r>
          </w:p>
        </w:tc>
      </w:tr>
      <w:tr w:rsidR="005705E2" w:rsidRPr="005705E2" w14:paraId="678FC4DF" w14:textId="77777777" w:rsidTr="00A66CDA">
        <w:trPr>
          <w:trHeight w:val="300"/>
        </w:trPr>
        <w:tc>
          <w:tcPr>
            <w:tcW w:w="2830" w:type="dxa"/>
            <w:shd w:val="clear" w:color="auto" w:fill="auto"/>
            <w:noWrap/>
            <w:vAlign w:val="bottom"/>
            <w:hideMark/>
          </w:tcPr>
          <w:p w14:paraId="313C3A8A"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55</w:t>
            </w:r>
          </w:p>
        </w:tc>
        <w:tc>
          <w:tcPr>
            <w:tcW w:w="2410" w:type="dxa"/>
            <w:shd w:val="clear" w:color="auto" w:fill="auto"/>
            <w:noWrap/>
            <w:vAlign w:val="bottom"/>
            <w:hideMark/>
          </w:tcPr>
          <w:p w14:paraId="6E9E8810"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3826,01</w:t>
            </w:r>
          </w:p>
        </w:tc>
        <w:tc>
          <w:tcPr>
            <w:tcW w:w="567" w:type="dxa"/>
            <w:shd w:val="clear" w:color="auto" w:fill="auto"/>
            <w:noWrap/>
            <w:vAlign w:val="bottom"/>
            <w:hideMark/>
          </w:tcPr>
          <w:p w14:paraId="52D6B609"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41</w:t>
            </w:r>
          </w:p>
        </w:tc>
        <w:tc>
          <w:tcPr>
            <w:tcW w:w="2552" w:type="dxa"/>
            <w:shd w:val="clear" w:color="auto" w:fill="auto"/>
            <w:noWrap/>
            <w:vAlign w:val="bottom"/>
            <w:hideMark/>
          </w:tcPr>
          <w:p w14:paraId="12126A96"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3925,41</w:t>
            </w:r>
          </w:p>
        </w:tc>
      </w:tr>
      <w:tr w:rsidR="005705E2" w:rsidRPr="005705E2" w14:paraId="3C9EE87F" w14:textId="77777777" w:rsidTr="00A66CDA">
        <w:trPr>
          <w:trHeight w:val="300"/>
        </w:trPr>
        <w:tc>
          <w:tcPr>
            <w:tcW w:w="2830" w:type="dxa"/>
            <w:shd w:val="clear" w:color="auto" w:fill="auto"/>
            <w:noWrap/>
            <w:vAlign w:val="bottom"/>
            <w:hideMark/>
          </w:tcPr>
          <w:p w14:paraId="11808AB0"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56</w:t>
            </w:r>
          </w:p>
        </w:tc>
        <w:tc>
          <w:tcPr>
            <w:tcW w:w="2410" w:type="dxa"/>
            <w:shd w:val="clear" w:color="auto" w:fill="auto"/>
            <w:noWrap/>
            <w:vAlign w:val="bottom"/>
            <w:hideMark/>
          </w:tcPr>
          <w:p w14:paraId="0B553617"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3979,04</w:t>
            </w:r>
          </w:p>
        </w:tc>
        <w:tc>
          <w:tcPr>
            <w:tcW w:w="567" w:type="dxa"/>
            <w:shd w:val="clear" w:color="auto" w:fill="auto"/>
            <w:noWrap/>
            <w:vAlign w:val="bottom"/>
            <w:hideMark/>
          </w:tcPr>
          <w:p w14:paraId="5F08D404"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42</w:t>
            </w:r>
          </w:p>
        </w:tc>
        <w:tc>
          <w:tcPr>
            <w:tcW w:w="2552" w:type="dxa"/>
            <w:shd w:val="clear" w:color="auto" w:fill="auto"/>
            <w:noWrap/>
            <w:vAlign w:val="bottom"/>
            <w:hideMark/>
          </w:tcPr>
          <w:p w14:paraId="70BA781D"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4043,17</w:t>
            </w:r>
          </w:p>
        </w:tc>
      </w:tr>
      <w:tr w:rsidR="005705E2" w:rsidRPr="005705E2" w14:paraId="3D71B7CA" w14:textId="77777777" w:rsidTr="00A66CDA">
        <w:trPr>
          <w:trHeight w:val="300"/>
        </w:trPr>
        <w:tc>
          <w:tcPr>
            <w:tcW w:w="2830" w:type="dxa"/>
            <w:shd w:val="clear" w:color="auto" w:fill="auto"/>
            <w:noWrap/>
            <w:vAlign w:val="bottom"/>
            <w:hideMark/>
          </w:tcPr>
          <w:p w14:paraId="374A22A2"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57</w:t>
            </w:r>
          </w:p>
        </w:tc>
        <w:tc>
          <w:tcPr>
            <w:tcW w:w="2410" w:type="dxa"/>
            <w:shd w:val="clear" w:color="auto" w:fill="auto"/>
            <w:noWrap/>
            <w:vAlign w:val="bottom"/>
            <w:hideMark/>
          </w:tcPr>
          <w:p w14:paraId="321F7A2B"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4138,22</w:t>
            </w:r>
          </w:p>
        </w:tc>
        <w:tc>
          <w:tcPr>
            <w:tcW w:w="567" w:type="dxa"/>
            <w:shd w:val="clear" w:color="auto" w:fill="auto"/>
            <w:noWrap/>
            <w:vAlign w:val="bottom"/>
            <w:hideMark/>
          </w:tcPr>
          <w:p w14:paraId="7C9E8AE0"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43</w:t>
            </w:r>
          </w:p>
        </w:tc>
        <w:tc>
          <w:tcPr>
            <w:tcW w:w="2552" w:type="dxa"/>
            <w:shd w:val="clear" w:color="auto" w:fill="auto"/>
            <w:noWrap/>
            <w:vAlign w:val="bottom"/>
            <w:hideMark/>
          </w:tcPr>
          <w:p w14:paraId="6942A99C"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4164,46</w:t>
            </w:r>
          </w:p>
        </w:tc>
      </w:tr>
      <w:tr w:rsidR="005705E2" w:rsidRPr="005705E2" w14:paraId="002782F9" w14:textId="77777777" w:rsidTr="00A66CDA">
        <w:trPr>
          <w:trHeight w:val="300"/>
        </w:trPr>
        <w:tc>
          <w:tcPr>
            <w:tcW w:w="2830" w:type="dxa"/>
            <w:shd w:val="clear" w:color="auto" w:fill="auto"/>
            <w:noWrap/>
            <w:vAlign w:val="bottom"/>
            <w:hideMark/>
          </w:tcPr>
          <w:p w14:paraId="4EA48C5C"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58</w:t>
            </w:r>
          </w:p>
        </w:tc>
        <w:tc>
          <w:tcPr>
            <w:tcW w:w="2410" w:type="dxa"/>
            <w:shd w:val="clear" w:color="auto" w:fill="auto"/>
            <w:noWrap/>
            <w:vAlign w:val="bottom"/>
            <w:hideMark/>
          </w:tcPr>
          <w:p w14:paraId="19A9864F"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4303,74</w:t>
            </w:r>
          </w:p>
        </w:tc>
        <w:tc>
          <w:tcPr>
            <w:tcW w:w="567" w:type="dxa"/>
            <w:shd w:val="clear" w:color="auto" w:fill="auto"/>
            <w:noWrap/>
            <w:vAlign w:val="bottom"/>
            <w:hideMark/>
          </w:tcPr>
          <w:p w14:paraId="179232DC"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45</w:t>
            </w:r>
          </w:p>
        </w:tc>
        <w:tc>
          <w:tcPr>
            <w:tcW w:w="2552" w:type="dxa"/>
            <w:shd w:val="clear" w:color="auto" w:fill="auto"/>
            <w:noWrap/>
            <w:vAlign w:val="bottom"/>
            <w:hideMark/>
          </w:tcPr>
          <w:p w14:paraId="5EB5D133"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4418,08</w:t>
            </w:r>
          </w:p>
        </w:tc>
      </w:tr>
      <w:tr w:rsidR="005705E2" w:rsidRPr="005705E2" w14:paraId="0972B051" w14:textId="77777777" w:rsidTr="00A66CDA">
        <w:trPr>
          <w:trHeight w:val="300"/>
        </w:trPr>
        <w:tc>
          <w:tcPr>
            <w:tcW w:w="2830" w:type="dxa"/>
            <w:shd w:val="clear" w:color="auto" w:fill="auto"/>
            <w:noWrap/>
            <w:vAlign w:val="bottom"/>
            <w:hideMark/>
          </w:tcPr>
          <w:p w14:paraId="06D83E16"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59</w:t>
            </w:r>
          </w:p>
        </w:tc>
        <w:tc>
          <w:tcPr>
            <w:tcW w:w="2410" w:type="dxa"/>
            <w:shd w:val="clear" w:color="auto" w:fill="auto"/>
            <w:noWrap/>
            <w:vAlign w:val="bottom"/>
            <w:hideMark/>
          </w:tcPr>
          <w:p w14:paraId="30D28B3D"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4475,88</w:t>
            </w:r>
          </w:p>
        </w:tc>
        <w:tc>
          <w:tcPr>
            <w:tcW w:w="567" w:type="dxa"/>
            <w:shd w:val="clear" w:color="auto" w:fill="auto"/>
            <w:noWrap/>
            <w:vAlign w:val="bottom"/>
            <w:hideMark/>
          </w:tcPr>
          <w:p w14:paraId="183482B0"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46</w:t>
            </w:r>
          </w:p>
        </w:tc>
        <w:tc>
          <w:tcPr>
            <w:tcW w:w="2552" w:type="dxa"/>
            <w:shd w:val="clear" w:color="auto" w:fill="auto"/>
            <w:noWrap/>
            <w:vAlign w:val="bottom"/>
            <w:hideMark/>
          </w:tcPr>
          <w:p w14:paraId="318654DF"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4550,62</w:t>
            </w:r>
          </w:p>
        </w:tc>
      </w:tr>
      <w:tr w:rsidR="005705E2" w:rsidRPr="005705E2" w14:paraId="27796701" w14:textId="77777777" w:rsidTr="00A66CDA">
        <w:trPr>
          <w:trHeight w:val="300"/>
        </w:trPr>
        <w:tc>
          <w:tcPr>
            <w:tcW w:w="2830" w:type="dxa"/>
            <w:shd w:val="clear" w:color="auto" w:fill="auto"/>
            <w:noWrap/>
            <w:vAlign w:val="bottom"/>
            <w:hideMark/>
          </w:tcPr>
          <w:p w14:paraId="0FE2BF3A"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60</w:t>
            </w:r>
          </w:p>
        </w:tc>
        <w:tc>
          <w:tcPr>
            <w:tcW w:w="2410" w:type="dxa"/>
            <w:shd w:val="clear" w:color="auto" w:fill="auto"/>
            <w:noWrap/>
            <w:vAlign w:val="bottom"/>
            <w:hideMark/>
          </w:tcPr>
          <w:p w14:paraId="08CEBAD9"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4654,92</w:t>
            </w:r>
          </w:p>
        </w:tc>
        <w:tc>
          <w:tcPr>
            <w:tcW w:w="567" w:type="dxa"/>
            <w:shd w:val="clear" w:color="auto" w:fill="auto"/>
            <w:noWrap/>
            <w:vAlign w:val="bottom"/>
            <w:hideMark/>
          </w:tcPr>
          <w:p w14:paraId="7DE2DD73"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47</w:t>
            </w:r>
          </w:p>
        </w:tc>
        <w:tc>
          <w:tcPr>
            <w:tcW w:w="2552" w:type="dxa"/>
            <w:shd w:val="clear" w:color="auto" w:fill="auto"/>
            <w:noWrap/>
            <w:vAlign w:val="bottom"/>
            <w:hideMark/>
          </w:tcPr>
          <w:p w14:paraId="03567955"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4687,14</w:t>
            </w:r>
          </w:p>
        </w:tc>
      </w:tr>
      <w:tr w:rsidR="005705E2" w:rsidRPr="005705E2" w14:paraId="3517C816" w14:textId="77777777" w:rsidTr="00A66CDA">
        <w:trPr>
          <w:trHeight w:val="300"/>
        </w:trPr>
        <w:tc>
          <w:tcPr>
            <w:tcW w:w="2830" w:type="dxa"/>
            <w:shd w:val="clear" w:color="auto" w:fill="auto"/>
            <w:noWrap/>
            <w:vAlign w:val="bottom"/>
            <w:hideMark/>
          </w:tcPr>
          <w:p w14:paraId="777162E2"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61</w:t>
            </w:r>
          </w:p>
        </w:tc>
        <w:tc>
          <w:tcPr>
            <w:tcW w:w="2410" w:type="dxa"/>
            <w:shd w:val="clear" w:color="auto" w:fill="auto"/>
            <w:noWrap/>
            <w:vAlign w:val="bottom"/>
            <w:hideMark/>
          </w:tcPr>
          <w:p w14:paraId="53EB69EB"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4841,11</w:t>
            </w:r>
          </w:p>
        </w:tc>
        <w:tc>
          <w:tcPr>
            <w:tcW w:w="567" w:type="dxa"/>
            <w:shd w:val="clear" w:color="auto" w:fill="auto"/>
            <w:noWrap/>
            <w:vAlign w:val="bottom"/>
            <w:hideMark/>
          </w:tcPr>
          <w:p w14:paraId="094B32EB"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49</w:t>
            </w:r>
          </w:p>
        </w:tc>
        <w:tc>
          <w:tcPr>
            <w:tcW w:w="2552" w:type="dxa"/>
            <w:shd w:val="clear" w:color="auto" w:fill="auto"/>
            <w:noWrap/>
            <w:vAlign w:val="bottom"/>
            <w:hideMark/>
          </w:tcPr>
          <w:p w14:paraId="24ED0CFB"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4972,59</w:t>
            </w:r>
          </w:p>
        </w:tc>
      </w:tr>
      <w:tr w:rsidR="005705E2" w:rsidRPr="005705E2" w14:paraId="1B6AFB1D" w14:textId="77777777" w:rsidTr="00A66CDA">
        <w:trPr>
          <w:trHeight w:val="300"/>
        </w:trPr>
        <w:tc>
          <w:tcPr>
            <w:tcW w:w="2830" w:type="dxa"/>
            <w:shd w:val="clear" w:color="auto" w:fill="auto"/>
            <w:noWrap/>
            <w:vAlign w:val="bottom"/>
            <w:hideMark/>
          </w:tcPr>
          <w:p w14:paraId="6C63B1BB"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62</w:t>
            </w:r>
          </w:p>
        </w:tc>
        <w:tc>
          <w:tcPr>
            <w:tcW w:w="2410" w:type="dxa"/>
            <w:shd w:val="clear" w:color="auto" w:fill="auto"/>
            <w:noWrap/>
            <w:vAlign w:val="bottom"/>
            <w:hideMark/>
          </w:tcPr>
          <w:p w14:paraId="47A6468C"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5034,77</w:t>
            </w:r>
          </w:p>
        </w:tc>
        <w:tc>
          <w:tcPr>
            <w:tcW w:w="567" w:type="dxa"/>
            <w:shd w:val="clear" w:color="auto" w:fill="auto"/>
            <w:noWrap/>
            <w:vAlign w:val="bottom"/>
            <w:hideMark/>
          </w:tcPr>
          <w:p w14:paraId="50ED4D30"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50</w:t>
            </w:r>
          </w:p>
        </w:tc>
        <w:tc>
          <w:tcPr>
            <w:tcW w:w="2552" w:type="dxa"/>
            <w:shd w:val="clear" w:color="auto" w:fill="auto"/>
            <w:noWrap/>
            <w:vAlign w:val="bottom"/>
            <w:hideMark/>
          </w:tcPr>
          <w:p w14:paraId="3AB70C98"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5121,76</w:t>
            </w:r>
          </w:p>
        </w:tc>
      </w:tr>
      <w:tr w:rsidR="005705E2" w:rsidRPr="005705E2" w14:paraId="3454DE37" w14:textId="77777777" w:rsidTr="00A66CDA">
        <w:trPr>
          <w:trHeight w:val="300"/>
        </w:trPr>
        <w:tc>
          <w:tcPr>
            <w:tcW w:w="2830" w:type="dxa"/>
            <w:shd w:val="clear" w:color="auto" w:fill="auto"/>
            <w:noWrap/>
            <w:vAlign w:val="bottom"/>
            <w:hideMark/>
          </w:tcPr>
          <w:p w14:paraId="72303D7B"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63</w:t>
            </w:r>
          </w:p>
        </w:tc>
        <w:tc>
          <w:tcPr>
            <w:tcW w:w="2410" w:type="dxa"/>
            <w:shd w:val="clear" w:color="auto" w:fill="auto"/>
            <w:noWrap/>
            <w:vAlign w:val="bottom"/>
            <w:hideMark/>
          </w:tcPr>
          <w:p w14:paraId="3FB38F7F"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5236,15</w:t>
            </w:r>
          </w:p>
        </w:tc>
        <w:tc>
          <w:tcPr>
            <w:tcW w:w="567" w:type="dxa"/>
            <w:shd w:val="clear" w:color="auto" w:fill="auto"/>
            <w:noWrap/>
            <w:vAlign w:val="bottom"/>
            <w:hideMark/>
          </w:tcPr>
          <w:p w14:paraId="6694BFB2"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51</w:t>
            </w:r>
          </w:p>
        </w:tc>
        <w:tc>
          <w:tcPr>
            <w:tcW w:w="2552" w:type="dxa"/>
            <w:shd w:val="clear" w:color="auto" w:fill="auto"/>
            <w:noWrap/>
            <w:vAlign w:val="bottom"/>
            <w:hideMark/>
          </w:tcPr>
          <w:p w14:paraId="738AF138"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5275,42</w:t>
            </w:r>
          </w:p>
        </w:tc>
      </w:tr>
      <w:tr w:rsidR="005705E2" w:rsidRPr="005705E2" w14:paraId="7A1EAD10" w14:textId="77777777" w:rsidTr="00A66CDA">
        <w:trPr>
          <w:trHeight w:val="300"/>
        </w:trPr>
        <w:tc>
          <w:tcPr>
            <w:tcW w:w="2830" w:type="dxa"/>
            <w:shd w:val="clear" w:color="auto" w:fill="auto"/>
            <w:noWrap/>
            <w:vAlign w:val="bottom"/>
            <w:hideMark/>
          </w:tcPr>
          <w:p w14:paraId="36DDBAF9"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64</w:t>
            </w:r>
          </w:p>
        </w:tc>
        <w:tc>
          <w:tcPr>
            <w:tcW w:w="2410" w:type="dxa"/>
            <w:shd w:val="clear" w:color="auto" w:fill="auto"/>
            <w:noWrap/>
            <w:vAlign w:val="bottom"/>
            <w:hideMark/>
          </w:tcPr>
          <w:p w14:paraId="735AB7DF"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5445,6</w:t>
            </w:r>
          </w:p>
        </w:tc>
        <w:tc>
          <w:tcPr>
            <w:tcW w:w="567" w:type="dxa"/>
            <w:shd w:val="clear" w:color="auto" w:fill="auto"/>
            <w:noWrap/>
            <w:vAlign w:val="bottom"/>
            <w:hideMark/>
          </w:tcPr>
          <w:p w14:paraId="7A4CE8E9"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53</w:t>
            </w:r>
          </w:p>
        </w:tc>
        <w:tc>
          <w:tcPr>
            <w:tcW w:w="2552" w:type="dxa"/>
            <w:shd w:val="clear" w:color="auto" w:fill="auto"/>
            <w:noWrap/>
            <w:vAlign w:val="bottom"/>
            <w:hideMark/>
          </w:tcPr>
          <w:p w14:paraId="73901912"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5596,69</w:t>
            </w:r>
          </w:p>
        </w:tc>
      </w:tr>
      <w:tr w:rsidR="005705E2" w:rsidRPr="005705E2" w14:paraId="636684C8" w14:textId="77777777" w:rsidTr="00A66CDA">
        <w:trPr>
          <w:trHeight w:val="300"/>
        </w:trPr>
        <w:tc>
          <w:tcPr>
            <w:tcW w:w="2830" w:type="dxa"/>
            <w:shd w:val="clear" w:color="auto" w:fill="auto"/>
            <w:noWrap/>
            <w:vAlign w:val="bottom"/>
            <w:hideMark/>
          </w:tcPr>
          <w:p w14:paraId="05E243D0"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65</w:t>
            </w:r>
          </w:p>
        </w:tc>
        <w:tc>
          <w:tcPr>
            <w:tcW w:w="2410" w:type="dxa"/>
            <w:shd w:val="clear" w:color="auto" w:fill="auto"/>
            <w:noWrap/>
            <w:vAlign w:val="bottom"/>
            <w:hideMark/>
          </w:tcPr>
          <w:p w14:paraId="545045EC"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5663,42</w:t>
            </w:r>
          </w:p>
        </w:tc>
        <w:tc>
          <w:tcPr>
            <w:tcW w:w="567" w:type="dxa"/>
            <w:shd w:val="clear" w:color="auto" w:fill="auto"/>
            <w:noWrap/>
            <w:vAlign w:val="bottom"/>
            <w:hideMark/>
          </w:tcPr>
          <w:p w14:paraId="269753E4"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54</w:t>
            </w:r>
          </w:p>
        </w:tc>
        <w:tc>
          <w:tcPr>
            <w:tcW w:w="2552" w:type="dxa"/>
            <w:shd w:val="clear" w:color="auto" w:fill="auto"/>
            <w:noWrap/>
            <w:vAlign w:val="bottom"/>
            <w:hideMark/>
          </w:tcPr>
          <w:p w14:paraId="167A0D8D"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5764,59</w:t>
            </w:r>
          </w:p>
        </w:tc>
      </w:tr>
      <w:tr w:rsidR="005705E2" w:rsidRPr="005705E2" w14:paraId="2B0A51A3" w14:textId="77777777" w:rsidTr="00A66CDA">
        <w:trPr>
          <w:trHeight w:val="315"/>
        </w:trPr>
        <w:tc>
          <w:tcPr>
            <w:tcW w:w="2830" w:type="dxa"/>
            <w:shd w:val="clear" w:color="auto" w:fill="auto"/>
            <w:noWrap/>
            <w:vAlign w:val="bottom"/>
            <w:hideMark/>
          </w:tcPr>
          <w:p w14:paraId="6F00CD16"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66</w:t>
            </w:r>
          </w:p>
        </w:tc>
        <w:tc>
          <w:tcPr>
            <w:tcW w:w="2410" w:type="dxa"/>
            <w:shd w:val="clear" w:color="auto" w:fill="auto"/>
            <w:noWrap/>
            <w:vAlign w:val="bottom"/>
            <w:hideMark/>
          </w:tcPr>
          <w:p w14:paraId="0CC8BC6E"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5889,96</w:t>
            </w:r>
          </w:p>
        </w:tc>
        <w:tc>
          <w:tcPr>
            <w:tcW w:w="567" w:type="dxa"/>
            <w:shd w:val="clear" w:color="auto" w:fill="auto"/>
            <w:noWrap/>
            <w:vAlign w:val="bottom"/>
            <w:hideMark/>
          </w:tcPr>
          <w:p w14:paraId="0BF1901F"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55</w:t>
            </w:r>
          </w:p>
        </w:tc>
        <w:tc>
          <w:tcPr>
            <w:tcW w:w="2552" w:type="dxa"/>
            <w:shd w:val="clear" w:color="auto" w:fill="auto"/>
            <w:noWrap/>
            <w:vAlign w:val="bottom"/>
            <w:hideMark/>
          </w:tcPr>
          <w:p w14:paraId="4D32A5AA" w14:textId="77777777" w:rsidR="005705E2" w:rsidRPr="005705E2" w:rsidRDefault="005705E2" w:rsidP="005705E2">
            <w:pPr>
              <w:spacing w:after="200" w:line="240" w:lineRule="auto"/>
              <w:jc w:val="right"/>
              <w:rPr>
                <w:rFonts w:ascii="Arial" w:eastAsia="Calibri" w:hAnsi="Arial" w:cs="Arial"/>
                <w:color w:val="000000"/>
                <w:sz w:val="20"/>
                <w:szCs w:val="20"/>
                <w:lang w:eastAsia="sl-SI"/>
              </w:rPr>
            </w:pPr>
            <w:r w:rsidRPr="005705E2">
              <w:rPr>
                <w:rFonts w:ascii="Arial" w:eastAsia="Calibri" w:hAnsi="Arial" w:cs="Arial"/>
                <w:color w:val="000000"/>
                <w:sz w:val="20"/>
                <w:szCs w:val="20"/>
                <w:lang w:eastAsia="sl-SI"/>
              </w:rPr>
              <w:t>5937,53</w:t>
            </w:r>
          </w:p>
        </w:tc>
      </w:tr>
    </w:tbl>
    <w:p w14:paraId="45EA9CC0" w14:textId="77777777" w:rsidR="005705E2" w:rsidRPr="005705E2" w:rsidRDefault="005705E2" w:rsidP="005705E2">
      <w:pPr>
        <w:spacing w:line="256" w:lineRule="auto"/>
        <w:jc w:val="both"/>
        <w:rPr>
          <w:rFonts w:ascii="Arial" w:eastAsia="Calibri" w:hAnsi="Arial" w:cs="Arial"/>
          <w:sz w:val="20"/>
          <w:szCs w:val="20"/>
        </w:rPr>
      </w:pPr>
      <w:r w:rsidRPr="005705E2">
        <w:rPr>
          <w:rFonts w:ascii="Arial" w:eastAsia="Calibri" w:hAnsi="Arial" w:cs="Arial"/>
          <w:sz w:val="20"/>
          <w:szCs w:val="20"/>
        </w:rPr>
        <w:t xml:space="preserve">*Priloga 5 prikazuje prevedbo izhodiščnih plačnih razredov delovnih mest, nazivov in funkcij, ki bodo veljali na dan 1. 4. 2023. To pomeni, da se izhaja iz predpostavke, da je najnižje uvrščeno delovno mesto, uvrščeno v 12. plačni razred, in da bo to delovno mesto uvrščeno v 1. plačni razred nove lestvice, ki je določen v višini minimalne plače v letu 2023. </w:t>
      </w:r>
    </w:p>
    <w:p w14:paraId="2293F3C3" w14:textId="77777777" w:rsidR="005705E2" w:rsidRDefault="005705E2"/>
    <w:sectPr w:rsidR="005705E2">
      <w:footerReference w:type="default" r:id="rId10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4BC17AC" w14:textId="77777777" w:rsidR="00035BE8" w:rsidRDefault="00035BE8" w:rsidP="00035BE8">
      <w:pPr>
        <w:spacing w:after="0" w:line="240" w:lineRule="auto"/>
      </w:pPr>
      <w:r>
        <w:separator/>
      </w:r>
    </w:p>
  </w:endnote>
  <w:endnote w:type="continuationSeparator" w:id="0">
    <w:p w14:paraId="408DF1BC" w14:textId="77777777" w:rsidR="00035BE8" w:rsidRDefault="00035BE8" w:rsidP="00035BE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Helvetica Neue">
    <w:altName w:val="Times New Roman"/>
    <w:charset w:val="00"/>
    <w:family w:val="auto"/>
    <w:pitch w:val="default"/>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108236852"/>
      <w:docPartObj>
        <w:docPartGallery w:val="Page Numbers (Bottom of Page)"/>
        <w:docPartUnique/>
      </w:docPartObj>
    </w:sdtPr>
    <w:sdtEndPr/>
    <w:sdtContent>
      <w:p w14:paraId="0A183E66" w14:textId="19B1389A" w:rsidR="00035BE8" w:rsidRDefault="00035BE8">
        <w:pPr>
          <w:pStyle w:val="Noga"/>
          <w:jc w:val="right"/>
        </w:pPr>
        <w:r>
          <w:fldChar w:fldCharType="begin"/>
        </w:r>
        <w:r>
          <w:instrText>PAGE   \* MERGEFORMAT</w:instrText>
        </w:r>
        <w:r>
          <w:fldChar w:fldCharType="separate"/>
        </w:r>
        <w:r>
          <w:t>2</w:t>
        </w:r>
        <w:r>
          <w:fldChar w:fldCharType="end"/>
        </w:r>
      </w:p>
    </w:sdtContent>
  </w:sdt>
  <w:p w14:paraId="5E68CFF7" w14:textId="77777777" w:rsidR="00035BE8" w:rsidRDefault="00035BE8">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2E6567B" w14:textId="77777777" w:rsidR="00035BE8" w:rsidRDefault="00035BE8" w:rsidP="00035BE8">
      <w:pPr>
        <w:spacing w:after="0" w:line="240" w:lineRule="auto"/>
      </w:pPr>
      <w:r>
        <w:separator/>
      </w:r>
    </w:p>
  </w:footnote>
  <w:footnote w:type="continuationSeparator" w:id="0">
    <w:p w14:paraId="009B1AAC" w14:textId="77777777" w:rsidR="00035BE8" w:rsidRDefault="00035BE8" w:rsidP="00035BE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D408D2"/>
    <w:multiLevelType w:val="hybridMultilevel"/>
    <w:tmpl w:val="38AEC364"/>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AAF0AFC"/>
    <w:multiLevelType w:val="hybridMultilevel"/>
    <w:tmpl w:val="B23674CC"/>
    <w:lvl w:ilvl="0" w:tplc="1B026BDE">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1120285A"/>
    <w:multiLevelType w:val="hybridMultilevel"/>
    <w:tmpl w:val="0E3EB9BE"/>
    <w:lvl w:ilvl="0" w:tplc="EFF8BF7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9796B6E"/>
    <w:multiLevelType w:val="hybridMultilevel"/>
    <w:tmpl w:val="EE360C16"/>
    <w:lvl w:ilvl="0" w:tplc="58644C8C">
      <w:start w:val="1"/>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ACA659B"/>
    <w:multiLevelType w:val="hybridMultilevel"/>
    <w:tmpl w:val="76F047C4"/>
    <w:lvl w:ilvl="0" w:tplc="8E9EE23C">
      <w:numFmt w:val="bullet"/>
      <w:pStyle w:val="Alineazaodstavkom"/>
      <w:lvlText w:val="−"/>
      <w:lvlJc w:val="left"/>
      <w:pPr>
        <w:ind w:left="1080" w:hanging="360"/>
      </w:pPr>
      <w:rPr>
        <w:rFonts w:ascii="Arial" w:eastAsia="Calibri" w:hAnsi="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5" w15:restartNumberingAfterBreak="0">
    <w:nsid w:val="1C3C5682"/>
    <w:multiLevelType w:val="multilevel"/>
    <w:tmpl w:val="CA26990E"/>
    <w:lvl w:ilvl="0">
      <w:start w:val="1"/>
      <w:numFmt w:val="upperRoman"/>
      <w:lvlText w:val="%1."/>
      <w:lvlJc w:val="left"/>
      <w:pPr>
        <w:ind w:left="1080" w:hanging="72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 w15:restartNumberingAfterBreak="0">
    <w:nsid w:val="294D2F05"/>
    <w:multiLevelType w:val="hybridMultilevel"/>
    <w:tmpl w:val="AC1C57FC"/>
    <w:lvl w:ilvl="0" w:tplc="0424000F">
      <w:start w:val="1"/>
      <w:numFmt w:val="decimal"/>
      <w:lvlText w:val="%1."/>
      <w:lvlJc w:val="left"/>
      <w:pPr>
        <w:ind w:left="1080" w:hanging="360"/>
      </w:pPr>
      <w:rPr>
        <w:rFonts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7"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15:restartNumberingAfterBreak="0">
    <w:nsid w:val="3276197B"/>
    <w:multiLevelType w:val="hybridMultilevel"/>
    <w:tmpl w:val="7FA8DB4E"/>
    <w:lvl w:ilvl="0" w:tplc="53F0A20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32A4036C"/>
    <w:multiLevelType w:val="hybridMultilevel"/>
    <w:tmpl w:val="D042F8CC"/>
    <w:lvl w:ilvl="0" w:tplc="4394F10A">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344E475A"/>
    <w:multiLevelType w:val="hybridMultilevel"/>
    <w:tmpl w:val="8F80CA28"/>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2"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3" w15:restartNumberingAfterBreak="0">
    <w:nsid w:val="422004EF"/>
    <w:multiLevelType w:val="hybridMultilevel"/>
    <w:tmpl w:val="02D4F1BE"/>
    <w:lvl w:ilvl="0" w:tplc="76AC1A70">
      <w:start w:val="49"/>
      <w:numFmt w:val="bullet"/>
      <w:pStyle w:val="Alineazatoko"/>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15:restartNumberingAfterBreak="0">
    <w:nsid w:val="427E226C"/>
    <w:multiLevelType w:val="hybridMultilevel"/>
    <w:tmpl w:val="64265B4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42C12541"/>
    <w:multiLevelType w:val="hybridMultilevel"/>
    <w:tmpl w:val="D4A41FDE"/>
    <w:lvl w:ilvl="0" w:tplc="5692ACCE">
      <w:numFmt w:val="bullet"/>
      <w:lvlText w:val="−"/>
      <w:lvlJc w:val="left"/>
      <w:pPr>
        <w:ind w:left="1080" w:hanging="360"/>
      </w:pPr>
      <w:rPr>
        <w:rFonts w:ascii="Arial" w:eastAsia="Calibri"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6"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7" w15:restartNumberingAfterBreak="0">
    <w:nsid w:val="4352758A"/>
    <w:multiLevelType w:val="hybridMultilevel"/>
    <w:tmpl w:val="97AC491C"/>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8" w15:restartNumberingAfterBreak="0">
    <w:nsid w:val="449B3DB9"/>
    <w:multiLevelType w:val="hybridMultilevel"/>
    <w:tmpl w:val="66AAEAF2"/>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4688067C"/>
    <w:multiLevelType w:val="hybridMultilevel"/>
    <w:tmpl w:val="0AD2565A"/>
    <w:lvl w:ilvl="0" w:tplc="0424000F">
      <w:start w:val="1"/>
      <w:numFmt w:val="decimal"/>
      <w:lvlText w:val="%1."/>
      <w:lvlJc w:val="left"/>
      <w:pPr>
        <w:ind w:left="1440" w:hanging="360"/>
      </w:p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20" w15:restartNumberingAfterBreak="0">
    <w:nsid w:val="49410C06"/>
    <w:multiLevelType w:val="hybridMultilevel"/>
    <w:tmpl w:val="2B862EA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502B584D"/>
    <w:multiLevelType w:val="hybridMultilevel"/>
    <w:tmpl w:val="7FD225C2"/>
    <w:lvl w:ilvl="0" w:tplc="94D6707A">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50871BDE"/>
    <w:multiLevelType w:val="hybridMultilevel"/>
    <w:tmpl w:val="AD3084EC"/>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56C80DE5"/>
    <w:multiLevelType w:val="hybridMultilevel"/>
    <w:tmpl w:val="147E8598"/>
    <w:lvl w:ilvl="0" w:tplc="0424000F">
      <w:start w:val="1"/>
      <w:numFmt w:val="decimal"/>
      <w:lvlText w:val="%1."/>
      <w:lvlJc w:val="left"/>
      <w:pPr>
        <w:ind w:left="1080" w:hanging="360"/>
      </w:pPr>
      <w:rPr>
        <w:rFonts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24" w15:restartNumberingAfterBreak="0">
    <w:nsid w:val="5B050C0A"/>
    <w:multiLevelType w:val="hybridMultilevel"/>
    <w:tmpl w:val="26D072E0"/>
    <w:lvl w:ilvl="0" w:tplc="76AC1A70">
      <w:start w:val="49"/>
      <w:numFmt w:val="bullet"/>
      <w:pStyle w:val="Alineazatevilnotoko"/>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6270240D"/>
    <w:multiLevelType w:val="hybridMultilevel"/>
    <w:tmpl w:val="135E5A0E"/>
    <w:lvl w:ilvl="0" w:tplc="11F2DA7A">
      <w:start w:val="9"/>
      <w:numFmt w:val="bullet"/>
      <w:lvlText w:val="–"/>
      <w:lvlJc w:val="left"/>
      <w:pPr>
        <w:ind w:left="1080" w:hanging="360"/>
      </w:pPr>
      <w:rPr>
        <w:rFonts w:ascii="Arial" w:eastAsia="Calibri"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6"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6CC330F0"/>
    <w:multiLevelType w:val="hybridMultilevel"/>
    <w:tmpl w:val="3F86834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76B428AA"/>
    <w:multiLevelType w:val="hybridMultilevel"/>
    <w:tmpl w:val="A08A5920"/>
    <w:lvl w:ilvl="0" w:tplc="9E84DD78">
      <w:start w:val="3"/>
      <w:numFmt w:val="lowerLetter"/>
      <w:lvlText w:val="%1)"/>
      <w:lvlJc w:val="left"/>
      <w:pPr>
        <w:ind w:left="720" w:hanging="360"/>
      </w:pPr>
      <w:rPr>
        <w:rFonts w:hint="default"/>
        <w:b/>
        <w:bCs/>
        <w:color w:val="auto"/>
      </w:rPr>
    </w:lvl>
    <w:lvl w:ilvl="1" w:tplc="934C4578">
      <w:start w:val="1"/>
      <w:numFmt w:val="decimal"/>
      <w:lvlText w:val="%2."/>
      <w:lvlJc w:val="left"/>
      <w:pPr>
        <w:ind w:left="1570" w:hanging="49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7B7915DD"/>
    <w:multiLevelType w:val="hybridMultilevel"/>
    <w:tmpl w:val="EF38EB7A"/>
    <w:lvl w:ilvl="0" w:tplc="C3E6CB9E">
      <w:start w:val="1"/>
      <w:numFmt w:val="decimal"/>
      <w:lvlText w:val="%1."/>
      <w:lvlJc w:val="left"/>
      <w:pPr>
        <w:ind w:left="720" w:hanging="360"/>
      </w:pPr>
      <w:rPr>
        <w:rFonts w:cs="Times New Roman" w:hint="default"/>
      </w:rPr>
    </w:lvl>
    <w:lvl w:ilvl="1" w:tplc="04240003" w:tentative="1">
      <w:start w:val="1"/>
      <w:numFmt w:val="lowerLetter"/>
      <w:lvlText w:val="%2."/>
      <w:lvlJc w:val="left"/>
      <w:pPr>
        <w:ind w:left="1440" w:hanging="360"/>
      </w:pPr>
      <w:rPr>
        <w:rFonts w:cs="Times New Roman"/>
      </w:rPr>
    </w:lvl>
    <w:lvl w:ilvl="2" w:tplc="04240005" w:tentative="1">
      <w:start w:val="1"/>
      <w:numFmt w:val="lowerRoman"/>
      <w:lvlText w:val="%3."/>
      <w:lvlJc w:val="right"/>
      <w:pPr>
        <w:ind w:left="2160" w:hanging="180"/>
      </w:pPr>
      <w:rPr>
        <w:rFonts w:cs="Times New Roman"/>
      </w:rPr>
    </w:lvl>
    <w:lvl w:ilvl="3" w:tplc="04240001" w:tentative="1">
      <w:start w:val="1"/>
      <w:numFmt w:val="decimal"/>
      <w:lvlText w:val="%4."/>
      <w:lvlJc w:val="left"/>
      <w:pPr>
        <w:ind w:left="2880" w:hanging="360"/>
      </w:pPr>
      <w:rPr>
        <w:rFonts w:cs="Times New Roman"/>
      </w:rPr>
    </w:lvl>
    <w:lvl w:ilvl="4" w:tplc="04240003" w:tentative="1">
      <w:start w:val="1"/>
      <w:numFmt w:val="lowerLetter"/>
      <w:lvlText w:val="%5."/>
      <w:lvlJc w:val="left"/>
      <w:pPr>
        <w:ind w:left="3600" w:hanging="360"/>
      </w:pPr>
      <w:rPr>
        <w:rFonts w:cs="Times New Roman"/>
      </w:rPr>
    </w:lvl>
    <w:lvl w:ilvl="5" w:tplc="04240005" w:tentative="1">
      <w:start w:val="1"/>
      <w:numFmt w:val="lowerRoman"/>
      <w:lvlText w:val="%6."/>
      <w:lvlJc w:val="right"/>
      <w:pPr>
        <w:ind w:left="4320" w:hanging="180"/>
      </w:pPr>
      <w:rPr>
        <w:rFonts w:cs="Times New Roman"/>
      </w:rPr>
    </w:lvl>
    <w:lvl w:ilvl="6" w:tplc="04240001" w:tentative="1">
      <w:start w:val="1"/>
      <w:numFmt w:val="decimal"/>
      <w:lvlText w:val="%7."/>
      <w:lvlJc w:val="left"/>
      <w:pPr>
        <w:ind w:left="5040" w:hanging="360"/>
      </w:pPr>
      <w:rPr>
        <w:rFonts w:cs="Times New Roman"/>
      </w:rPr>
    </w:lvl>
    <w:lvl w:ilvl="7" w:tplc="04240003" w:tentative="1">
      <w:start w:val="1"/>
      <w:numFmt w:val="lowerLetter"/>
      <w:lvlText w:val="%8."/>
      <w:lvlJc w:val="left"/>
      <w:pPr>
        <w:ind w:left="5760" w:hanging="360"/>
      </w:pPr>
      <w:rPr>
        <w:rFonts w:cs="Times New Roman"/>
      </w:rPr>
    </w:lvl>
    <w:lvl w:ilvl="8" w:tplc="04240005" w:tentative="1">
      <w:start w:val="1"/>
      <w:numFmt w:val="lowerRoman"/>
      <w:lvlText w:val="%9."/>
      <w:lvlJc w:val="right"/>
      <w:pPr>
        <w:ind w:left="6480" w:hanging="180"/>
      </w:pPr>
      <w:rPr>
        <w:rFonts w:cs="Times New Roman"/>
      </w:rPr>
    </w:lvl>
  </w:abstractNum>
  <w:abstractNum w:abstractNumId="30" w15:restartNumberingAfterBreak="0">
    <w:nsid w:val="7D452397"/>
    <w:multiLevelType w:val="hybridMultilevel"/>
    <w:tmpl w:val="2F960B7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507670204">
    <w:abstractNumId w:val="24"/>
  </w:num>
  <w:num w:numId="2" w16cid:durableId="1864785689">
    <w:abstractNumId w:val="13"/>
  </w:num>
  <w:num w:numId="3" w16cid:durableId="414715613">
    <w:abstractNumId w:val="5"/>
  </w:num>
  <w:num w:numId="4" w16cid:durableId="1933977516">
    <w:abstractNumId w:val="26"/>
  </w:num>
  <w:num w:numId="5" w16cid:durableId="505052330">
    <w:abstractNumId w:val="7"/>
  </w:num>
  <w:num w:numId="6" w16cid:durableId="1718118496">
    <w:abstractNumId w:val="31"/>
  </w:num>
  <w:num w:numId="7" w16cid:durableId="2096898374">
    <w:abstractNumId w:val="18"/>
  </w:num>
  <w:num w:numId="8" w16cid:durableId="1083645718">
    <w:abstractNumId w:val="9"/>
  </w:num>
  <w:num w:numId="9" w16cid:durableId="992217150">
    <w:abstractNumId w:val="15"/>
  </w:num>
  <w:num w:numId="10" w16cid:durableId="1978100197">
    <w:abstractNumId w:val="17"/>
  </w:num>
  <w:num w:numId="11" w16cid:durableId="1113593416">
    <w:abstractNumId w:val="16"/>
  </w:num>
  <w:num w:numId="12" w16cid:durableId="1778913786">
    <w:abstractNumId w:val="11"/>
  </w:num>
  <w:num w:numId="13" w16cid:durableId="1694958680">
    <w:abstractNumId w:val="12"/>
    <w:lvlOverride w:ilvl="0">
      <w:startOverride w:val="1"/>
    </w:lvlOverride>
  </w:num>
  <w:num w:numId="14" w16cid:durableId="1180005452">
    <w:abstractNumId w:val="4"/>
  </w:num>
  <w:num w:numId="15" w16cid:durableId="1256934375">
    <w:abstractNumId w:val="21"/>
  </w:num>
  <w:num w:numId="16" w16cid:durableId="475923513">
    <w:abstractNumId w:val="29"/>
  </w:num>
  <w:num w:numId="17" w16cid:durableId="855458678">
    <w:abstractNumId w:val="1"/>
  </w:num>
  <w:num w:numId="18" w16cid:durableId="1106845596">
    <w:abstractNumId w:val="28"/>
  </w:num>
  <w:num w:numId="19" w16cid:durableId="1262177991">
    <w:abstractNumId w:val="10"/>
  </w:num>
  <w:num w:numId="20" w16cid:durableId="2116248083">
    <w:abstractNumId w:val="6"/>
  </w:num>
  <w:num w:numId="21" w16cid:durableId="1070007338">
    <w:abstractNumId w:val="3"/>
  </w:num>
  <w:num w:numId="22" w16cid:durableId="1811826986">
    <w:abstractNumId w:val="25"/>
  </w:num>
  <w:num w:numId="23" w16cid:durableId="428164995">
    <w:abstractNumId w:val="2"/>
  </w:num>
  <w:num w:numId="24" w16cid:durableId="602568813">
    <w:abstractNumId w:val="8"/>
  </w:num>
  <w:num w:numId="25" w16cid:durableId="883449462">
    <w:abstractNumId w:val="23"/>
  </w:num>
  <w:num w:numId="26" w16cid:durableId="556013923">
    <w:abstractNumId w:val="22"/>
  </w:num>
  <w:num w:numId="27" w16cid:durableId="229314000">
    <w:abstractNumId w:val="27"/>
  </w:num>
  <w:num w:numId="28" w16cid:durableId="63921473">
    <w:abstractNumId w:val="30"/>
  </w:num>
  <w:num w:numId="29" w16cid:durableId="1085416653">
    <w:abstractNumId w:val="0"/>
  </w:num>
  <w:num w:numId="30" w16cid:durableId="1976450162">
    <w:abstractNumId w:val="20"/>
  </w:num>
  <w:num w:numId="31" w16cid:durableId="294259386">
    <w:abstractNumId w:val="19"/>
  </w:num>
  <w:num w:numId="32" w16cid:durableId="926691791">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705E2"/>
    <w:rsid w:val="00002115"/>
    <w:rsid w:val="00035BE8"/>
    <w:rsid w:val="000A2363"/>
    <w:rsid w:val="00310A38"/>
    <w:rsid w:val="00407512"/>
    <w:rsid w:val="00413FCA"/>
    <w:rsid w:val="005705E2"/>
    <w:rsid w:val="005D325E"/>
    <w:rsid w:val="00796BDF"/>
    <w:rsid w:val="007D6A9F"/>
    <w:rsid w:val="007E7D8E"/>
    <w:rsid w:val="007F257F"/>
    <w:rsid w:val="00837AC7"/>
    <w:rsid w:val="00B42186"/>
    <w:rsid w:val="00B96268"/>
    <w:rsid w:val="00C72016"/>
    <w:rsid w:val="00D7645A"/>
    <w:rsid w:val="00DE2F3E"/>
    <w:rsid w:val="00ED748B"/>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E32E72"/>
  <w15:chartTrackingRefBased/>
  <w15:docId w15:val="{E1D864B5-A232-4044-B61F-E1A1E23080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paragraph" w:styleId="Naslov1">
    <w:name w:val="heading 1"/>
    <w:aliases w:val="NASLOV"/>
    <w:basedOn w:val="Navaden"/>
    <w:next w:val="Navaden"/>
    <w:link w:val="Naslov1Znak"/>
    <w:qFormat/>
    <w:rsid w:val="005705E2"/>
    <w:pPr>
      <w:keepNext/>
      <w:keepLines/>
      <w:spacing w:before="240" w:after="0" w:line="276" w:lineRule="auto"/>
      <w:outlineLvl w:val="0"/>
    </w:pPr>
    <w:rPr>
      <w:rFonts w:asciiTheme="majorHAnsi" w:eastAsiaTheme="majorEastAsia" w:hAnsiTheme="majorHAnsi" w:cstheme="majorBidi"/>
      <w:color w:val="2F5496" w:themeColor="accent1" w:themeShade="BF"/>
      <w:sz w:val="32"/>
      <w:szCs w:val="32"/>
    </w:rPr>
  </w:style>
  <w:style w:type="paragraph" w:styleId="Naslov2">
    <w:name w:val="heading 2"/>
    <w:basedOn w:val="Navaden"/>
    <w:next w:val="Navaden"/>
    <w:link w:val="Naslov2Znak"/>
    <w:qFormat/>
    <w:rsid w:val="005705E2"/>
    <w:pPr>
      <w:keepNext/>
      <w:spacing w:after="0" w:line="240" w:lineRule="auto"/>
      <w:outlineLvl w:val="1"/>
    </w:pPr>
    <w:rPr>
      <w:rFonts w:ascii="Cambria" w:eastAsia="Cambria" w:hAnsi="Cambria" w:cs="Times New Roman"/>
      <w:i/>
      <w:iCs/>
      <w:sz w:val="24"/>
      <w:szCs w:val="24"/>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rsid w:val="005705E2"/>
    <w:rPr>
      <w:rFonts w:asciiTheme="majorHAnsi" w:eastAsiaTheme="majorEastAsia" w:hAnsiTheme="majorHAnsi" w:cstheme="majorBidi"/>
      <w:color w:val="2F5496" w:themeColor="accent1" w:themeShade="BF"/>
      <w:sz w:val="32"/>
      <w:szCs w:val="32"/>
    </w:rPr>
  </w:style>
  <w:style w:type="character" w:customStyle="1" w:styleId="Naslov2Znak">
    <w:name w:val="Naslov 2 Znak"/>
    <w:basedOn w:val="Privzetapisavaodstavka"/>
    <w:link w:val="Naslov2"/>
    <w:rsid w:val="005705E2"/>
    <w:rPr>
      <w:rFonts w:ascii="Cambria" w:eastAsia="Cambria" w:hAnsi="Cambria" w:cs="Times New Roman"/>
      <w:i/>
      <w:iCs/>
      <w:sz w:val="24"/>
      <w:szCs w:val="24"/>
      <w:lang w:eastAsia="sl-SI"/>
    </w:rPr>
  </w:style>
  <w:style w:type="numbering" w:customStyle="1" w:styleId="Brezseznama1">
    <w:name w:val="Brez seznama1"/>
    <w:next w:val="Brezseznama"/>
    <w:uiPriority w:val="99"/>
    <w:semiHidden/>
    <w:unhideWhenUsed/>
    <w:rsid w:val="005705E2"/>
  </w:style>
  <w:style w:type="paragraph" w:styleId="Glava">
    <w:name w:val="header"/>
    <w:basedOn w:val="Navaden"/>
    <w:link w:val="GlavaZnak"/>
    <w:uiPriority w:val="99"/>
    <w:rsid w:val="005705E2"/>
    <w:pPr>
      <w:tabs>
        <w:tab w:val="center" w:pos="4320"/>
        <w:tab w:val="right" w:pos="8640"/>
      </w:tabs>
      <w:spacing w:after="0" w:line="260" w:lineRule="exact"/>
    </w:pPr>
    <w:rPr>
      <w:rFonts w:ascii="Arial" w:eastAsia="Times New Roman" w:hAnsi="Arial" w:cs="Times New Roman"/>
      <w:sz w:val="20"/>
      <w:szCs w:val="24"/>
    </w:rPr>
  </w:style>
  <w:style w:type="character" w:customStyle="1" w:styleId="GlavaZnak">
    <w:name w:val="Glava Znak"/>
    <w:basedOn w:val="Privzetapisavaodstavka"/>
    <w:link w:val="Glava"/>
    <w:uiPriority w:val="99"/>
    <w:rsid w:val="005705E2"/>
    <w:rPr>
      <w:rFonts w:ascii="Arial" w:eastAsia="Times New Roman" w:hAnsi="Arial" w:cs="Times New Roman"/>
      <w:sz w:val="20"/>
      <w:szCs w:val="24"/>
    </w:rPr>
  </w:style>
  <w:style w:type="paragraph" w:customStyle="1" w:styleId="Neotevilenodstavek">
    <w:name w:val="Neoštevilčen odstavek"/>
    <w:basedOn w:val="Navaden"/>
    <w:link w:val="NeotevilenodstavekZnak"/>
    <w:qFormat/>
    <w:rsid w:val="005705E2"/>
    <w:pPr>
      <w:overflowPunct w:val="0"/>
      <w:autoSpaceDE w:val="0"/>
      <w:autoSpaceDN w:val="0"/>
      <w:adjustRightInd w:val="0"/>
      <w:spacing w:before="60" w:after="60" w:line="200" w:lineRule="exact"/>
      <w:jc w:val="both"/>
      <w:textAlignment w:val="baseline"/>
    </w:pPr>
    <w:rPr>
      <w:rFonts w:ascii="Arial" w:eastAsia="Times New Roman" w:hAnsi="Arial" w:cs="Times New Roman"/>
    </w:rPr>
  </w:style>
  <w:style w:type="character" w:customStyle="1" w:styleId="NeotevilenodstavekZnak">
    <w:name w:val="Neoštevilčen odstavek Znak"/>
    <w:link w:val="Neotevilenodstavek"/>
    <w:rsid w:val="005705E2"/>
    <w:rPr>
      <w:rFonts w:ascii="Arial" w:eastAsia="Times New Roman" w:hAnsi="Arial" w:cs="Times New Roman"/>
    </w:rPr>
  </w:style>
  <w:style w:type="paragraph" w:customStyle="1" w:styleId="Alineazatoko">
    <w:name w:val="Alinea za točko"/>
    <w:basedOn w:val="Navaden"/>
    <w:link w:val="AlineazatokoZnak"/>
    <w:qFormat/>
    <w:rsid w:val="005705E2"/>
    <w:pPr>
      <w:numPr>
        <w:numId w:val="2"/>
      </w:numPr>
      <w:overflowPunct w:val="0"/>
      <w:autoSpaceDE w:val="0"/>
      <w:autoSpaceDN w:val="0"/>
      <w:adjustRightInd w:val="0"/>
      <w:spacing w:after="0" w:line="200" w:lineRule="exact"/>
      <w:jc w:val="both"/>
      <w:textAlignment w:val="baseline"/>
    </w:pPr>
    <w:rPr>
      <w:rFonts w:ascii="Arial" w:eastAsia="Times New Roman" w:hAnsi="Arial" w:cs="Times New Roman"/>
    </w:rPr>
  </w:style>
  <w:style w:type="paragraph" w:customStyle="1" w:styleId="Alineazatevilnotoko">
    <w:name w:val="Alinea za številčno točko"/>
    <w:basedOn w:val="Navaden"/>
    <w:qFormat/>
    <w:rsid w:val="005705E2"/>
    <w:pPr>
      <w:numPr>
        <w:numId w:val="1"/>
      </w:numPr>
      <w:tabs>
        <w:tab w:val="left" w:pos="567"/>
      </w:tabs>
      <w:spacing w:after="0" w:line="240" w:lineRule="auto"/>
      <w:ind w:left="567" w:hanging="142"/>
      <w:jc w:val="both"/>
    </w:pPr>
    <w:rPr>
      <w:rFonts w:ascii="Arial" w:eastAsia="Times New Roman" w:hAnsi="Arial" w:cs="Arial"/>
      <w:lang w:eastAsia="sl-SI"/>
    </w:rPr>
  </w:style>
  <w:style w:type="paragraph" w:styleId="Odstavekseznama">
    <w:name w:val="List Paragraph"/>
    <w:aliases w:val="numbered list"/>
    <w:basedOn w:val="Navaden"/>
    <w:link w:val="OdstavekseznamaZnak"/>
    <w:qFormat/>
    <w:rsid w:val="005705E2"/>
    <w:pPr>
      <w:spacing w:after="200" w:line="276" w:lineRule="auto"/>
      <w:ind w:left="720"/>
      <w:contextualSpacing/>
    </w:pPr>
    <w:rPr>
      <w:rFonts w:ascii="Calibri" w:eastAsia="Calibri" w:hAnsi="Calibri" w:cs="Times New Roman"/>
    </w:rPr>
  </w:style>
  <w:style w:type="character" w:styleId="Hiperpovezava">
    <w:name w:val="Hyperlink"/>
    <w:uiPriority w:val="99"/>
    <w:rsid w:val="005705E2"/>
    <w:rPr>
      <w:color w:val="0000FF"/>
      <w:u w:val="single"/>
    </w:rPr>
  </w:style>
  <w:style w:type="paragraph" w:styleId="Telobesedila2">
    <w:name w:val="Body Text 2"/>
    <w:basedOn w:val="Navaden"/>
    <w:link w:val="Telobesedila2Znak"/>
    <w:rsid w:val="005705E2"/>
    <w:pPr>
      <w:spacing w:after="120" w:line="480" w:lineRule="auto"/>
    </w:pPr>
    <w:rPr>
      <w:rFonts w:ascii="Calibri" w:eastAsia="Calibri" w:hAnsi="Calibri" w:cs="Times New Roman"/>
      <w:lang w:val="en-US"/>
    </w:rPr>
  </w:style>
  <w:style w:type="character" w:customStyle="1" w:styleId="Telobesedila2Znak">
    <w:name w:val="Telo besedila 2 Znak"/>
    <w:basedOn w:val="Privzetapisavaodstavka"/>
    <w:link w:val="Telobesedila2"/>
    <w:rsid w:val="005705E2"/>
    <w:rPr>
      <w:rFonts w:ascii="Calibri" w:eastAsia="Calibri" w:hAnsi="Calibri" w:cs="Times New Roman"/>
      <w:lang w:val="en-US"/>
    </w:rPr>
  </w:style>
  <w:style w:type="paragraph" w:styleId="Navadensplet">
    <w:name w:val="Normal (Web)"/>
    <w:basedOn w:val="Navaden"/>
    <w:unhideWhenUsed/>
    <w:rsid w:val="005705E2"/>
    <w:pPr>
      <w:spacing w:before="100" w:beforeAutospacing="1" w:after="100" w:afterAutospacing="1" w:line="240" w:lineRule="auto"/>
    </w:pPr>
    <w:rPr>
      <w:rFonts w:ascii="Calibri" w:hAnsi="Calibri" w:cs="Calibri"/>
      <w:lang w:eastAsia="sl-SI"/>
    </w:rPr>
  </w:style>
  <w:style w:type="paragraph" w:customStyle="1" w:styleId="odstavek">
    <w:name w:val="odstavek"/>
    <w:basedOn w:val="Navaden"/>
    <w:rsid w:val="005705E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Revizija">
    <w:name w:val="Revision"/>
    <w:hidden/>
    <w:uiPriority w:val="99"/>
    <w:semiHidden/>
    <w:rsid w:val="005705E2"/>
    <w:pPr>
      <w:spacing w:after="0" w:line="240" w:lineRule="auto"/>
    </w:pPr>
    <w:rPr>
      <w:rFonts w:ascii="Calibri" w:eastAsia="Calibri" w:hAnsi="Calibri" w:cs="Times New Roman"/>
    </w:rPr>
  </w:style>
  <w:style w:type="paragraph" w:customStyle="1" w:styleId="alineazaodstavkom0">
    <w:name w:val="alineazaodstavkom"/>
    <w:basedOn w:val="Navaden"/>
    <w:rsid w:val="005705E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evilnatoka">
    <w:name w:val="tevilnatoka"/>
    <w:basedOn w:val="Navaden"/>
    <w:rsid w:val="005705E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tevilnotoko0">
    <w:name w:val="alineazatevilnotoko"/>
    <w:basedOn w:val="Navaden"/>
    <w:rsid w:val="005705E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Sprotnaopomba-besedilo">
    <w:name w:val="footnote text"/>
    <w:basedOn w:val="Navaden"/>
    <w:link w:val="Sprotnaopomba-besediloZnak"/>
    <w:uiPriority w:val="99"/>
    <w:semiHidden/>
    <w:unhideWhenUsed/>
    <w:rsid w:val="005705E2"/>
    <w:pPr>
      <w:spacing w:after="0" w:line="240" w:lineRule="auto"/>
    </w:pPr>
    <w:rPr>
      <w:rFonts w:ascii="Calibri" w:eastAsia="Calibri" w:hAnsi="Calibri" w:cs="Times New Roman"/>
      <w:sz w:val="20"/>
      <w:szCs w:val="20"/>
    </w:rPr>
  </w:style>
  <w:style w:type="character" w:customStyle="1" w:styleId="Sprotnaopomba-besediloZnak">
    <w:name w:val="Sprotna opomba - besedilo Znak"/>
    <w:basedOn w:val="Privzetapisavaodstavka"/>
    <w:link w:val="Sprotnaopomba-besedilo"/>
    <w:uiPriority w:val="99"/>
    <w:semiHidden/>
    <w:rsid w:val="005705E2"/>
    <w:rPr>
      <w:rFonts w:ascii="Calibri" w:eastAsia="Calibri" w:hAnsi="Calibri" w:cs="Times New Roman"/>
      <w:sz w:val="20"/>
      <w:szCs w:val="20"/>
    </w:rPr>
  </w:style>
  <w:style w:type="character" w:styleId="Sprotnaopomba-sklic">
    <w:name w:val="footnote reference"/>
    <w:basedOn w:val="Privzetapisavaodstavka"/>
    <w:uiPriority w:val="99"/>
    <w:semiHidden/>
    <w:unhideWhenUsed/>
    <w:rsid w:val="005705E2"/>
    <w:rPr>
      <w:vertAlign w:val="superscript"/>
    </w:rPr>
  </w:style>
  <w:style w:type="character" w:customStyle="1" w:styleId="OdstavekseznamaZnak">
    <w:name w:val="Odstavek seznama Znak"/>
    <w:aliases w:val="numbered list Znak"/>
    <w:link w:val="Odstavekseznama"/>
    <w:locked/>
    <w:rsid w:val="005705E2"/>
    <w:rPr>
      <w:rFonts w:ascii="Calibri" w:eastAsia="Calibri" w:hAnsi="Calibri" w:cs="Times New Roman"/>
    </w:rPr>
  </w:style>
  <w:style w:type="table" w:styleId="Tabelamrea">
    <w:name w:val="Table Grid"/>
    <w:basedOn w:val="Navadnatabela"/>
    <w:uiPriority w:val="39"/>
    <w:rsid w:val="005705E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apis">
    <w:name w:val="caption"/>
    <w:basedOn w:val="Navaden"/>
    <w:next w:val="Navaden"/>
    <w:uiPriority w:val="35"/>
    <w:unhideWhenUsed/>
    <w:qFormat/>
    <w:rsid w:val="005705E2"/>
    <w:pPr>
      <w:spacing w:after="200" w:line="240" w:lineRule="auto"/>
    </w:pPr>
    <w:rPr>
      <w:rFonts w:ascii="Calibri" w:eastAsia="Calibri" w:hAnsi="Calibri" w:cs="Times New Roman"/>
      <w:i/>
      <w:iCs/>
      <w:color w:val="44546A" w:themeColor="text2"/>
      <w:sz w:val="18"/>
      <w:szCs w:val="18"/>
    </w:rPr>
  </w:style>
  <w:style w:type="character" w:styleId="tevilkavrstice">
    <w:name w:val="line number"/>
    <w:basedOn w:val="Privzetapisavaodstavka"/>
    <w:uiPriority w:val="99"/>
    <w:semiHidden/>
    <w:unhideWhenUsed/>
    <w:rsid w:val="005705E2"/>
  </w:style>
  <w:style w:type="paragraph" w:styleId="Noga">
    <w:name w:val="footer"/>
    <w:basedOn w:val="Navaden"/>
    <w:link w:val="NogaZnak"/>
    <w:uiPriority w:val="99"/>
    <w:unhideWhenUsed/>
    <w:rsid w:val="005705E2"/>
    <w:pPr>
      <w:tabs>
        <w:tab w:val="center" w:pos="4536"/>
        <w:tab w:val="right" w:pos="9072"/>
      </w:tabs>
      <w:spacing w:after="0" w:line="240" w:lineRule="auto"/>
    </w:pPr>
    <w:rPr>
      <w:rFonts w:ascii="Calibri" w:eastAsia="Calibri" w:hAnsi="Calibri" w:cs="Times New Roman"/>
    </w:rPr>
  </w:style>
  <w:style w:type="character" w:customStyle="1" w:styleId="NogaZnak">
    <w:name w:val="Noga Znak"/>
    <w:basedOn w:val="Privzetapisavaodstavka"/>
    <w:link w:val="Noga"/>
    <w:uiPriority w:val="99"/>
    <w:rsid w:val="005705E2"/>
    <w:rPr>
      <w:rFonts w:ascii="Calibri" w:eastAsia="Calibri" w:hAnsi="Calibri" w:cs="Times New Roman"/>
    </w:rPr>
  </w:style>
  <w:style w:type="character" w:styleId="Pripombasklic">
    <w:name w:val="annotation reference"/>
    <w:basedOn w:val="Privzetapisavaodstavka"/>
    <w:uiPriority w:val="99"/>
    <w:semiHidden/>
    <w:unhideWhenUsed/>
    <w:rsid w:val="005705E2"/>
    <w:rPr>
      <w:sz w:val="16"/>
      <w:szCs w:val="16"/>
    </w:rPr>
  </w:style>
  <w:style w:type="paragraph" w:styleId="Pripombabesedilo">
    <w:name w:val="annotation text"/>
    <w:basedOn w:val="Navaden"/>
    <w:link w:val="PripombabesediloZnak"/>
    <w:uiPriority w:val="99"/>
    <w:unhideWhenUsed/>
    <w:rsid w:val="005705E2"/>
    <w:pPr>
      <w:spacing w:after="200" w:line="240" w:lineRule="auto"/>
    </w:pPr>
    <w:rPr>
      <w:rFonts w:ascii="Calibri" w:eastAsia="Calibri" w:hAnsi="Calibri" w:cs="Times New Roman"/>
      <w:sz w:val="20"/>
      <w:szCs w:val="20"/>
    </w:rPr>
  </w:style>
  <w:style w:type="character" w:customStyle="1" w:styleId="PripombabesediloZnak">
    <w:name w:val="Pripomba – besedilo Znak"/>
    <w:basedOn w:val="Privzetapisavaodstavka"/>
    <w:link w:val="Pripombabesedilo"/>
    <w:uiPriority w:val="99"/>
    <w:rsid w:val="005705E2"/>
    <w:rPr>
      <w:rFonts w:ascii="Calibri" w:eastAsia="Calibri" w:hAnsi="Calibri" w:cs="Times New Roman"/>
      <w:sz w:val="20"/>
      <w:szCs w:val="20"/>
    </w:rPr>
  </w:style>
  <w:style w:type="paragraph" w:styleId="Zadevapripombe">
    <w:name w:val="annotation subject"/>
    <w:basedOn w:val="Pripombabesedilo"/>
    <w:next w:val="Pripombabesedilo"/>
    <w:link w:val="ZadevapripombeZnak"/>
    <w:semiHidden/>
    <w:unhideWhenUsed/>
    <w:rsid w:val="005705E2"/>
    <w:rPr>
      <w:b/>
      <w:bCs/>
    </w:rPr>
  </w:style>
  <w:style w:type="character" w:customStyle="1" w:styleId="ZadevapripombeZnak">
    <w:name w:val="Zadeva pripombe Znak"/>
    <w:basedOn w:val="PripombabesediloZnak"/>
    <w:link w:val="Zadevapripombe"/>
    <w:semiHidden/>
    <w:rsid w:val="005705E2"/>
    <w:rPr>
      <w:rFonts w:ascii="Calibri" w:eastAsia="Calibri" w:hAnsi="Calibri" w:cs="Times New Roman"/>
      <w:b/>
      <w:bCs/>
      <w:sz w:val="20"/>
      <w:szCs w:val="20"/>
    </w:rPr>
  </w:style>
  <w:style w:type="paragraph" w:styleId="Zgradbadokumenta">
    <w:name w:val="Document Map"/>
    <w:basedOn w:val="Navaden"/>
    <w:link w:val="ZgradbadokumentaZnak"/>
    <w:rsid w:val="005705E2"/>
    <w:pPr>
      <w:spacing w:after="0" w:line="260" w:lineRule="atLeast"/>
    </w:pPr>
    <w:rPr>
      <w:rFonts w:ascii="Tahoma" w:eastAsia="Times New Roman" w:hAnsi="Tahoma" w:cs="Times New Roman"/>
      <w:sz w:val="16"/>
      <w:szCs w:val="16"/>
      <w:lang w:val="en-US"/>
    </w:rPr>
  </w:style>
  <w:style w:type="character" w:customStyle="1" w:styleId="ZgradbadokumentaZnak">
    <w:name w:val="Zgradba dokumenta Znak"/>
    <w:basedOn w:val="Privzetapisavaodstavka"/>
    <w:link w:val="Zgradbadokumenta"/>
    <w:rsid w:val="005705E2"/>
    <w:rPr>
      <w:rFonts w:ascii="Tahoma" w:eastAsia="Times New Roman" w:hAnsi="Tahoma" w:cs="Times New Roman"/>
      <w:sz w:val="16"/>
      <w:szCs w:val="16"/>
      <w:lang w:val="en-US"/>
    </w:rPr>
  </w:style>
  <w:style w:type="paragraph" w:customStyle="1" w:styleId="datumtevilka">
    <w:name w:val="datum številka"/>
    <w:basedOn w:val="Navaden"/>
    <w:qFormat/>
    <w:rsid w:val="005705E2"/>
    <w:pPr>
      <w:tabs>
        <w:tab w:val="left" w:pos="1701"/>
      </w:tabs>
      <w:spacing w:after="0" w:line="260" w:lineRule="atLeast"/>
    </w:pPr>
    <w:rPr>
      <w:rFonts w:ascii="Arial" w:eastAsia="Times New Roman" w:hAnsi="Arial" w:cs="Times New Roman"/>
      <w:sz w:val="20"/>
      <w:szCs w:val="20"/>
      <w:lang w:eastAsia="sl-SI"/>
    </w:rPr>
  </w:style>
  <w:style w:type="paragraph" w:customStyle="1" w:styleId="ZADEVA">
    <w:name w:val="ZADEVA"/>
    <w:basedOn w:val="Navaden"/>
    <w:qFormat/>
    <w:rsid w:val="005705E2"/>
    <w:pPr>
      <w:tabs>
        <w:tab w:val="left" w:pos="1701"/>
      </w:tabs>
      <w:spacing w:after="0" w:line="260" w:lineRule="atLeast"/>
      <w:ind w:left="1701" w:hanging="1701"/>
    </w:pPr>
    <w:rPr>
      <w:rFonts w:ascii="Arial" w:eastAsia="Times New Roman" w:hAnsi="Arial" w:cs="Times New Roman"/>
      <w:b/>
      <w:sz w:val="20"/>
      <w:szCs w:val="24"/>
      <w:lang w:val="it-IT"/>
    </w:rPr>
  </w:style>
  <w:style w:type="paragraph" w:customStyle="1" w:styleId="podpisi">
    <w:name w:val="podpisi"/>
    <w:basedOn w:val="Navaden"/>
    <w:qFormat/>
    <w:rsid w:val="005705E2"/>
    <w:pPr>
      <w:tabs>
        <w:tab w:val="left" w:pos="3402"/>
      </w:tabs>
      <w:spacing w:after="0" w:line="260" w:lineRule="atLeast"/>
    </w:pPr>
    <w:rPr>
      <w:rFonts w:ascii="Arial" w:eastAsia="Times New Roman" w:hAnsi="Arial" w:cs="Times New Roman"/>
      <w:sz w:val="20"/>
      <w:szCs w:val="24"/>
      <w:lang w:val="it-IT"/>
    </w:rPr>
  </w:style>
  <w:style w:type="paragraph" w:customStyle="1" w:styleId="Naslovpredpisa">
    <w:name w:val="Naslov_predpisa"/>
    <w:basedOn w:val="Navaden"/>
    <w:link w:val="NaslovpredpisaZnak"/>
    <w:uiPriority w:val="99"/>
    <w:qFormat/>
    <w:rsid w:val="005705E2"/>
    <w:pPr>
      <w:suppressAutoHyphens/>
      <w:overflowPunct w:val="0"/>
      <w:autoSpaceDE w:val="0"/>
      <w:autoSpaceDN w:val="0"/>
      <w:adjustRightInd w:val="0"/>
      <w:spacing w:before="12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uiPriority w:val="99"/>
    <w:rsid w:val="005705E2"/>
    <w:rPr>
      <w:rFonts w:ascii="Arial" w:eastAsia="Times New Roman" w:hAnsi="Arial" w:cs="Arial"/>
      <w:b/>
      <w:lang w:eastAsia="sl-SI"/>
    </w:rPr>
  </w:style>
  <w:style w:type="paragraph" w:customStyle="1" w:styleId="Poglavje">
    <w:name w:val="Poglavje"/>
    <w:basedOn w:val="Navaden"/>
    <w:qFormat/>
    <w:rsid w:val="005705E2"/>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Oddelek">
    <w:name w:val="Oddelek"/>
    <w:basedOn w:val="Navaden"/>
    <w:link w:val="OddelekZnak1"/>
    <w:uiPriority w:val="99"/>
    <w:qFormat/>
    <w:rsid w:val="005705E2"/>
    <w:pPr>
      <w:numPr>
        <w:numId w:val="12"/>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uiPriority w:val="99"/>
    <w:rsid w:val="005705E2"/>
    <w:rPr>
      <w:rFonts w:ascii="Arial" w:eastAsia="Times New Roman" w:hAnsi="Arial" w:cs="Arial"/>
      <w:b/>
      <w:lang w:eastAsia="sl-SI"/>
    </w:rPr>
  </w:style>
  <w:style w:type="paragraph" w:customStyle="1" w:styleId="Vrstapredpisa">
    <w:name w:val="Vrsta predpisa"/>
    <w:basedOn w:val="Navaden"/>
    <w:link w:val="VrstapredpisaZnak"/>
    <w:qFormat/>
    <w:rsid w:val="005705E2"/>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5705E2"/>
    <w:rPr>
      <w:rFonts w:ascii="Arial" w:eastAsia="Times New Roman" w:hAnsi="Arial" w:cs="Arial"/>
      <w:b/>
      <w:bCs/>
      <w:color w:val="000000"/>
      <w:spacing w:val="40"/>
      <w:lang w:eastAsia="sl-SI"/>
    </w:rPr>
  </w:style>
  <w:style w:type="paragraph" w:customStyle="1" w:styleId="Alineazaodstavkom">
    <w:name w:val="Alinea za odstavkom"/>
    <w:basedOn w:val="Navaden"/>
    <w:link w:val="AlineazaodstavkomZnak"/>
    <w:qFormat/>
    <w:rsid w:val="005705E2"/>
    <w:pPr>
      <w:numPr>
        <w:numId w:val="14"/>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5705E2"/>
    <w:rPr>
      <w:rFonts w:ascii="Arial" w:eastAsia="Times New Roman" w:hAnsi="Arial" w:cs="Arial"/>
      <w:lang w:eastAsia="sl-SI"/>
    </w:rPr>
  </w:style>
  <w:style w:type="paragraph" w:customStyle="1" w:styleId="Odstavekseznama1">
    <w:name w:val="Odstavek seznama1"/>
    <w:basedOn w:val="Navaden"/>
    <w:link w:val="ListParagraphChar"/>
    <w:qFormat/>
    <w:rsid w:val="005705E2"/>
    <w:pPr>
      <w:spacing w:after="0" w:line="240" w:lineRule="auto"/>
      <w:ind w:left="720"/>
      <w:contextualSpacing/>
    </w:pPr>
    <w:rPr>
      <w:rFonts w:ascii="Times New Roman" w:eastAsia="Times New Roman" w:hAnsi="Times New Roman" w:cs="Times New Roman"/>
      <w:sz w:val="24"/>
      <w:szCs w:val="24"/>
      <w:lang w:eastAsia="sl-SI"/>
    </w:rPr>
  </w:style>
  <w:style w:type="character" w:customStyle="1" w:styleId="AlineazatokoZnak">
    <w:name w:val="Alinea za točko Znak"/>
    <w:link w:val="Alineazatoko"/>
    <w:rsid w:val="005705E2"/>
    <w:rPr>
      <w:rFonts w:ascii="Arial" w:eastAsia="Times New Roman" w:hAnsi="Arial" w:cs="Times New Roman"/>
    </w:rPr>
  </w:style>
  <w:style w:type="character" w:customStyle="1" w:styleId="rkovnatokazaodstavkomZnak">
    <w:name w:val="Črkovna točka_za odstavkom Znak"/>
    <w:link w:val="rkovnatokazaodstavkom"/>
    <w:rsid w:val="005705E2"/>
    <w:rPr>
      <w:rFonts w:ascii="Arial" w:hAnsi="Arial"/>
      <w:lang w:eastAsia="sl-SI"/>
    </w:rPr>
  </w:style>
  <w:style w:type="paragraph" w:customStyle="1" w:styleId="rkovnatokazaodstavkom">
    <w:name w:val="Črkovna točka_za odstavkom"/>
    <w:basedOn w:val="Navaden"/>
    <w:link w:val="rkovnatokazaodstavkomZnak"/>
    <w:qFormat/>
    <w:rsid w:val="005705E2"/>
    <w:pPr>
      <w:numPr>
        <w:numId w:val="13"/>
      </w:numPr>
      <w:overflowPunct w:val="0"/>
      <w:autoSpaceDE w:val="0"/>
      <w:autoSpaceDN w:val="0"/>
      <w:adjustRightInd w:val="0"/>
      <w:spacing w:after="0" w:line="200" w:lineRule="exact"/>
      <w:jc w:val="both"/>
      <w:textAlignment w:val="baseline"/>
    </w:pPr>
    <w:rPr>
      <w:rFonts w:ascii="Arial" w:hAnsi="Arial"/>
      <w:lang w:eastAsia="sl-SI"/>
    </w:rPr>
  </w:style>
  <w:style w:type="paragraph" w:customStyle="1" w:styleId="Odsek">
    <w:name w:val="Odsek"/>
    <w:basedOn w:val="Oddelek"/>
    <w:link w:val="OdsekZnak"/>
    <w:qFormat/>
    <w:rsid w:val="005705E2"/>
    <w:pPr>
      <w:numPr>
        <w:numId w:val="11"/>
      </w:numPr>
      <w:ind w:left="0" w:firstLine="0"/>
    </w:pPr>
    <w:rPr>
      <w:b w:val="0"/>
    </w:rPr>
  </w:style>
  <w:style w:type="character" w:customStyle="1" w:styleId="OdsekZnak">
    <w:name w:val="Odsek Znak"/>
    <w:link w:val="Odsek"/>
    <w:rsid w:val="005705E2"/>
    <w:rPr>
      <w:rFonts w:ascii="Arial" w:eastAsia="Times New Roman" w:hAnsi="Arial" w:cs="Arial"/>
      <w:lang w:eastAsia="sl-SI"/>
    </w:rPr>
  </w:style>
  <w:style w:type="character" w:customStyle="1" w:styleId="apple-converted-space">
    <w:name w:val="apple-converted-space"/>
    <w:rsid w:val="005705E2"/>
  </w:style>
  <w:style w:type="paragraph" w:customStyle="1" w:styleId="odstavek1">
    <w:name w:val="odstavek1"/>
    <w:basedOn w:val="Navaden"/>
    <w:rsid w:val="005705E2"/>
    <w:pPr>
      <w:spacing w:before="240" w:after="0" w:line="240" w:lineRule="auto"/>
      <w:ind w:firstLine="1021"/>
      <w:jc w:val="both"/>
    </w:pPr>
    <w:rPr>
      <w:rFonts w:ascii="Arial" w:eastAsia="Times New Roman" w:hAnsi="Arial" w:cs="Arial"/>
      <w:lang w:eastAsia="sl-SI"/>
    </w:rPr>
  </w:style>
  <w:style w:type="paragraph" w:customStyle="1" w:styleId="Brezrazmikov1">
    <w:name w:val="Brez razmikov1"/>
    <w:qFormat/>
    <w:rsid w:val="005705E2"/>
    <w:pPr>
      <w:spacing w:after="0" w:line="240" w:lineRule="auto"/>
    </w:pPr>
    <w:rPr>
      <w:rFonts w:ascii="Calibri" w:eastAsia="Calibri" w:hAnsi="Calibri" w:cs="Times New Roman"/>
    </w:rPr>
  </w:style>
  <w:style w:type="paragraph" w:customStyle="1" w:styleId="alineazaodstavkom1">
    <w:name w:val="alineazaodstavkom1"/>
    <w:basedOn w:val="Navaden"/>
    <w:rsid w:val="005705E2"/>
    <w:pPr>
      <w:spacing w:after="0" w:line="240" w:lineRule="auto"/>
      <w:ind w:left="425" w:hanging="425"/>
      <w:jc w:val="both"/>
    </w:pPr>
    <w:rPr>
      <w:rFonts w:ascii="Arial" w:eastAsia="Times New Roman" w:hAnsi="Arial" w:cs="Arial"/>
      <w:lang w:eastAsia="sl-SI"/>
    </w:rPr>
  </w:style>
  <w:style w:type="paragraph" w:customStyle="1" w:styleId="len1">
    <w:name w:val="len1"/>
    <w:basedOn w:val="Navaden"/>
    <w:rsid w:val="005705E2"/>
    <w:pPr>
      <w:spacing w:before="480" w:after="0" w:line="240" w:lineRule="auto"/>
      <w:jc w:val="center"/>
    </w:pPr>
    <w:rPr>
      <w:rFonts w:ascii="Arial" w:eastAsia="Times New Roman" w:hAnsi="Arial" w:cs="Arial"/>
      <w:b/>
      <w:bCs/>
      <w:lang w:eastAsia="sl-SI"/>
    </w:rPr>
  </w:style>
  <w:style w:type="paragraph" w:customStyle="1" w:styleId="lennaslov1">
    <w:name w:val="lennaslov1"/>
    <w:basedOn w:val="Navaden"/>
    <w:rsid w:val="005705E2"/>
    <w:pPr>
      <w:spacing w:after="0" w:line="240" w:lineRule="auto"/>
      <w:jc w:val="center"/>
    </w:pPr>
    <w:rPr>
      <w:rFonts w:ascii="Arial" w:eastAsia="Times New Roman" w:hAnsi="Arial" w:cs="Arial"/>
      <w:b/>
      <w:bCs/>
      <w:lang w:eastAsia="sl-SI"/>
    </w:rPr>
  </w:style>
  <w:style w:type="paragraph" w:customStyle="1" w:styleId="Default">
    <w:name w:val="Default"/>
    <w:rsid w:val="005705E2"/>
    <w:pPr>
      <w:autoSpaceDE w:val="0"/>
      <w:autoSpaceDN w:val="0"/>
      <w:adjustRightInd w:val="0"/>
      <w:spacing w:after="0" w:line="240" w:lineRule="auto"/>
    </w:pPr>
    <w:rPr>
      <w:rFonts w:ascii="Arial" w:eastAsia="Times New Roman" w:hAnsi="Arial" w:cs="Arial"/>
      <w:color w:val="000000"/>
      <w:sz w:val="24"/>
      <w:szCs w:val="24"/>
      <w:lang w:eastAsia="sl-SI"/>
    </w:rPr>
  </w:style>
  <w:style w:type="paragraph" w:styleId="Besedilooblaka">
    <w:name w:val="Balloon Text"/>
    <w:basedOn w:val="Navaden"/>
    <w:link w:val="BesedilooblakaZnak"/>
    <w:uiPriority w:val="99"/>
    <w:semiHidden/>
    <w:rsid w:val="005705E2"/>
    <w:pPr>
      <w:spacing w:after="0" w:line="260" w:lineRule="atLeast"/>
    </w:pPr>
    <w:rPr>
      <w:rFonts w:ascii="Tahoma" w:eastAsia="Times New Roman" w:hAnsi="Tahoma" w:cs="Times New Roman"/>
      <w:sz w:val="16"/>
      <w:szCs w:val="16"/>
      <w:lang w:val="en-US"/>
    </w:rPr>
  </w:style>
  <w:style w:type="character" w:customStyle="1" w:styleId="BesedilooblakaZnak">
    <w:name w:val="Besedilo oblačka Znak"/>
    <w:basedOn w:val="Privzetapisavaodstavka"/>
    <w:link w:val="Besedilooblaka"/>
    <w:uiPriority w:val="99"/>
    <w:semiHidden/>
    <w:rsid w:val="005705E2"/>
    <w:rPr>
      <w:rFonts w:ascii="Tahoma" w:eastAsia="Times New Roman" w:hAnsi="Tahoma" w:cs="Times New Roman"/>
      <w:sz w:val="16"/>
      <w:szCs w:val="16"/>
      <w:lang w:val="en-US"/>
    </w:rPr>
  </w:style>
  <w:style w:type="character" w:customStyle="1" w:styleId="Komentar-besediloZnak">
    <w:name w:val="Komentar - besedilo Znak"/>
    <w:semiHidden/>
    <w:rsid w:val="005705E2"/>
    <w:rPr>
      <w:lang w:eastAsia="en-US" w:bidi="ar-SA"/>
    </w:rPr>
  </w:style>
  <w:style w:type="paragraph" w:styleId="z-vrhobrazca">
    <w:name w:val="HTML Top of Form"/>
    <w:basedOn w:val="Navaden"/>
    <w:next w:val="Navaden"/>
    <w:link w:val="z-vrhobrazcaZnak"/>
    <w:hidden/>
    <w:uiPriority w:val="99"/>
    <w:unhideWhenUsed/>
    <w:rsid w:val="005705E2"/>
    <w:pPr>
      <w:pBdr>
        <w:bottom w:val="single" w:sz="6" w:space="1" w:color="auto"/>
      </w:pBdr>
      <w:spacing w:after="0" w:line="240" w:lineRule="auto"/>
      <w:jc w:val="center"/>
    </w:pPr>
    <w:rPr>
      <w:rFonts w:ascii="Arial" w:eastAsia="Times New Roman" w:hAnsi="Arial" w:cs="Times New Roman"/>
      <w:vanish/>
      <w:sz w:val="16"/>
      <w:szCs w:val="16"/>
      <w:lang w:val="en-US"/>
    </w:rPr>
  </w:style>
  <w:style w:type="character" w:customStyle="1" w:styleId="z-vrhobrazcaZnak">
    <w:name w:val="z-vrh obrazca Znak"/>
    <w:basedOn w:val="Privzetapisavaodstavka"/>
    <w:link w:val="z-vrhobrazca"/>
    <w:uiPriority w:val="99"/>
    <w:rsid w:val="005705E2"/>
    <w:rPr>
      <w:rFonts w:ascii="Arial" w:eastAsia="Times New Roman" w:hAnsi="Arial" w:cs="Times New Roman"/>
      <w:vanish/>
      <w:sz w:val="16"/>
      <w:szCs w:val="16"/>
      <w:lang w:val="en-US"/>
    </w:rPr>
  </w:style>
  <w:style w:type="paragraph" w:styleId="z-dnoobrazca">
    <w:name w:val="HTML Bottom of Form"/>
    <w:basedOn w:val="Navaden"/>
    <w:next w:val="Navaden"/>
    <w:link w:val="z-dnoobrazcaZnak"/>
    <w:hidden/>
    <w:uiPriority w:val="99"/>
    <w:unhideWhenUsed/>
    <w:rsid w:val="005705E2"/>
    <w:pPr>
      <w:pBdr>
        <w:top w:val="single" w:sz="6" w:space="1" w:color="auto"/>
      </w:pBdr>
      <w:spacing w:after="0" w:line="240" w:lineRule="auto"/>
      <w:jc w:val="center"/>
    </w:pPr>
    <w:rPr>
      <w:rFonts w:ascii="Arial" w:eastAsia="Times New Roman" w:hAnsi="Arial" w:cs="Times New Roman"/>
      <w:vanish/>
      <w:sz w:val="16"/>
      <w:szCs w:val="16"/>
      <w:lang w:val="en-US"/>
    </w:rPr>
  </w:style>
  <w:style w:type="character" w:customStyle="1" w:styleId="z-dnoobrazcaZnak">
    <w:name w:val="z-dno obrazca Znak"/>
    <w:basedOn w:val="Privzetapisavaodstavka"/>
    <w:link w:val="z-dnoobrazca"/>
    <w:uiPriority w:val="99"/>
    <w:rsid w:val="005705E2"/>
    <w:rPr>
      <w:rFonts w:ascii="Arial" w:eastAsia="Times New Roman" w:hAnsi="Arial" w:cs="Times New Roman"/>
      <w:vanish/>
      <w:sz w:val="16"/>
      <w:szCs w:val="16"/>
      <w:lang w:val="en-US"/>
    </w:rPr>
  </w:style>
  <w:style w:type="paragraph" w:customStyle="1" w:styleId="zamaknjenadolobaprvinivo1">
    <w:name w:val="zamaknjenadolobaprvinivo1"/>
    <w:basedOn w:val="Navaden"/>
    <w:rsid w:val="005705E2"/>
    <w:pPr>
      <w:spacing w:after="0" w:line="240" w:lineRule="auto"/>
      <w:jc w:val="both"/>
    </w:pPr>
    <w:rPr>
      <w:rFonts w:ascii="Arial" w:eastAsia="Times New Roman" w:hAnsi="Arial" w:cs="Arial"/>
      <w:lang w:eastAsia="sl-SI"/>
    </w:rPr>
  </w:style>
  <w:style w:type="paragraph" w:customStyle="1" w:styleId="len">
    <w:name w:val="Člen"/>
    <w:basedOn w:val="Navaden"/>
    <w:link w:val="lenZnak"/>
    <w:qFormat/>
    <w:rsid w:val="005705E2"/>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lang w:val="en-US"/>
    </w:rPr>
  </w:style>
  <w:style w:type="character" w:customStyle="1" w:styleId="lenZnak">
    <w:name w:val="Člen Znak"/>
    <w:link w:val="len"/>
    <w:rsid w:val="005705E2"/>
    <w:rPr>
      <w:rFonts w:ascii="Arial" w:eastAsia="Times New Roman" w:hAnsi="Arial" w:cs="Times New Roman"/>
      <w:b/>
      <w:lang w:val="en-US"/>
    </w:rPr>
  </w:style>
  <w:style w:type="paragraph" w:customStyle="1" w:styleId="Odstavek0">
    <w:name w:val="Odstavek"/>
    <w:basedOn w:val="Navaden"/>
    <w:link w:val="OdstavekZnak"/>
    <w:qFormat/>
    <w:rsid w:val="005705E2"/>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lang w:val="en-US"/>
    </w:rPr>
  </w:style>
  <w:style w:type="character" w:customStyle="1" w:styleId="OdstavekZnak">
    <w:name w:val="Odstavek Znak"/>
    <w:link w:val="Odstavek0"/>
    <w:rsid w:val="005705E2"/>
    <w:rPr>
      <w:rFonts w:ascii="Arial" w:eastAsia="Times New Roman" w:hAnsi="Arial" w:cs="Times New Roman"/>
      <w:lang w:val="en-US"/>
    </w:rPr>
  </w:style>
  <w:style w:type="character" w:customStyle="1" w:styleId="highlight1">
    <w:name w:val="highlight1"/>
    <w:rsid w:val="005705E2"/>
    <w:rPr>
      <w:color w:val="FF0000"/>
      <w:shd w:val="clear" w:color="auto" w:fill="FFFFFF"/>
    </w:rPr>
  </w:style>
  <w:style w:type="character" w:customStyle="1" w:styleId="ZadevapripombeZnak1">
    <w:name w:val="Zadeva pripombe Znak1"/>
    <w:semiHidden/>
    <w:rsid w:val="005705E2"/>
    <w:rPr>
      <w:rFonts w:ascii="Arial" w:hAnsi="Arial"/>
      <w:b/>
      <w:bCs/>
      <w:lang w:val="en-US"/>
    </w:rPr>
  </w:style>
  <w:style w:type="character" w:customStyle="1" w:styleId="None">
    <w:name w:val="None"/>
    <w:rsid w:val="005705E2"/>
  </w:style>
  <w:style w:type="paragraph" w:customStyle="1" w:styleId="Body">
    <w:name w:val="Body"/>
    <w:rsid w:val="005705E2"/>
    <w:pPr>
      <w:pBdr>
        <w:top w:val="nil"/>
        <w:left w:val="nil"/>
        <w:bottom w:val="nil"/>
        <w:right w:val="nil"/>
        <w:between w:val="nil"/>
        <w:bar w:val="nil"/>
      </w:pBdr>
      <w:spacing w:after="0" w:line="240" w:lineRule="auto"/>
    </w:pPr>
    <w:rPr>
      <w:rFonts w:ascii="Helvetica Neue" w:eastAsia="Arial Unicode MS" w:hAnsi="Helvetica Neue" w:cs="Arial Unicode MS"/>
      <w:color w:val="000000"/>
      <w:bdr w:val="nil"/>
      <w:lang w:val="de-DE" w:eastAsia="sl-SI"/>
    </w:rPr>
  </w:style>
  <w:style w:type="character" w:styleId="Nerazreenaomemba">
    <w:name w:val="Unresolved Mention"/>
    <w:basedOn w:val="Privzetapisavaodstavka"/>
    <w:uiPriority w:val="99"/>
    <w:semiHidden/>
    <w:unhideWhenUsed/>
    <w:rsid w:val="005705E2"/>
    <w:rPr>
      <w:color w:val="605E5C"/>
      <w:shd w:val="clear" w:color="auto" w:fill="E1DFDD"/>
    </w:rPr>
  </w:style>
  <w:style w:type="character" w:customStyle="1" w:styleId="ListParagraphChar">
    <w:name w:val="List Paragraph Char"/>
    <w:link w:val="Odstavekseznama1"/>
    <w:locked/>
    <w:rsid w:val="005705E2"/>
    <w:rPr>
      <w:rFonts w:ascii="Times New Roman" w:eastAsia="Times New Roman" w:hAnsi="Times New Roman" w:cs="Times New Roman"/>
      <w:sz w:val="24"/>
      <w:szCs w:val="24"/>
      <w:lang w:eastAsia="sl-SI"/>
    </w:rPr>
  </w:style>
  <w:style w:type="paragraph" w:customStyle="1" w:styleId="poglavje0">
    <w:name w:val="poglavje"/>
    <w:basedOn w:val="Navaden"/>
    <w:rsid w:val="005705E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0">
    <w:name w:val="len"/>
    <w:basedOn w:val="Navaden"/>
    <w:rsid w:val="005705E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5705E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delek0">
    <w:name w:val="oddelek"/>
    <w:basedOn w:val="Navaden"/>
    <w:rsid w:val="005705E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docplain">
    <w:name w:val="doc_plain"/>
    <w:basedOn w:val="Navaden"/>
    <w:rsid w:val="005705E2"/>
    <w:pPr>
      <w:spacing w:before="100" w:beforeAutospacing="1" w:after="100" w:afterAutospacing="1" w:line="240" w:lineRule="auto"/>
    </w:pPr>
    <w:rPr>
      <w:rFonts w:ascii="Times New Roman" w:hAnsi="Times New Roman" w:cs="Times New Roman"/>
      <w:sz w:val="24"/>
      <w:szCs w:val="24"/>
      <w:lang w:eastAsia="sl-SI"/>
    </w:rPr>
  </w:style>
  <w:style w:type="paragraph" w:customStyle="1" w:styleId="alineazatevilnotoko1">
    <w:name w:val="alineazatevilnotoko1"/>
    <w:basedOn w:val="Navaden"/>
    <w:rsid w:val="005705E2"/>
    <w:pPr>
      <w:spacing w:after="0" w:line="240" w:lineRule="auto"/>
      <w:ind w:left="567" w:hanging="142"/>
      <w:jc w:val="both"/>
    </w:pPr>
    <w:rPr>
      <w:rFonts w:ascii="Arial" w:hAnsi="Arial" w:cs="Arial"/>
      <w:lang w:eastAsia="sl-SI"/>
    </w:rPr>
  </w:style>
  <w:style w:type="character" w:customStyle="1" w:styleId="acopre">
    <w:name w:val="acopre"/>
    <w:basedOn w:val="Privzetapisavaodstavka"/>
    <w:rsid w:val="005705E2"/>
  </w:style>
  <w:style w:type="character" w:customStyle="1" w:styleId="Nerazreenaomemba1">
    <w:name w:val="Nerazrešena omemba1"/>
    <w:basedOn w:val="Privzetapisavaodstavka"/>
    <w:uiPriority w:val="99"/>
    <w:semiHidden/>
    <w:unhideWhenUsed/>
    <w:rsid w:val="005705E2"/>
    <w:rPr>
      <w:color w:val="605E5C"/>
      <w:shd w:val="clear" w:color="auto" w:fill="E1DFDD"/>
    </w:rPr>
  </w:style>
  <w:style w:type="table" w:customStyle="1" w:styleId="TableGrid">
    <w:name w:val="TableGrid"/>
    <w:rsid w:val="005705E2"/>
    <w:pPr>
      <w:spacing w:after="0" w:line="240" w:lineRule="auto"/>
    </w:pPr>
    <w:rPr>
      <w:rFonts w:eastAsiaTheme="minorEastAsia"/>
      <w:lang w:eastAsia="sl-SI"/>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uradni-list.si/1/objava.jsp?sop=2009-01-0979" TargetMode="External"/><Relationship Id="rId21" Type="http://schemas.openxmlformats.org/officeDocument/2006/relationships/hyperlink" Target="http://www.uradni-list.si/1/objava.jsp?sop=2017-01-3165" TargetMode="External"/><Relationship Id="rId42" Type="http://schemas.openxmlformats.org/officeDocument/2006/relationships/hyperlink" Target="http://www.uradni-list.si/1/objava.jsp?sop=2017-01-0674" TargetMode="External"/><Relationship Id="rId47" Type="http://schemas.openxmlformats.org/officeDocument/2006/relationships/hyperlink" Target="http://www.uradni-list.si/1/objava.jsp?sop=2019-01-3498" TargetMode="External"/><Relationship Id="rId63" Type="http://schemas.openxmlformats.org/officeDocument/2006/relationships/hyperlink" Target="http://www.uradni-list.si/1/objava.jsp?sop=2021-01-3528" TargetMode="External"/><Relationship Id="rId68" Type="http://schemas.openxmlformats.org/officeDocument/2006/relationships/hyperlink" Target="http://www.uradni-list.si/1/objava.jsp?sop=2002-01-2760" TargetMode="External"/><Relationship Id="rId84" Type="http://schemas.openxmlformats.org/officeDocument/2006/relationships/hyperlink" Target="http://www.uradni-list.si/1/objava.jsp?sop=2008-01-0557" TargetMode="External"/><Relationship Id="rId89" Type="http://schemas.openxmlformats.org/officeDocument/2006/relationships/hyperlink" Target="http://www.uradni-list.si/1/objava.jsp?sop=2009-01-2381" TargetMode="External"/><Relationship Id="rId2" Type="http://schemas.openxmlformats.org/officeDocument/2006/relationships/styles" Target="styles.xml"/><Relationship Id="rId16" Type="http://schemas.openxmlformats.org/officeDocument/2006/relationships/hyperlink" Target="http://www.uradni-list.si/1/objava.jsp?sop=2014-01-0961" TargetMode="External"/><Relationship Id="rId29" Type="http://schemas.openxmlformats.org/officeDocument/2006/relationships/hyperlink" Target="http://www.uradni-list.si/1/objava.jsp?sop=2010-01-1096" TargetMode="External"/><Relationship Id="rId107" Type="http://schemas.openxmlformats.org/officeDocument/2006/relationships/hyperlink" Target="http://www.uradni-list.si/1/objava.jsp?sop=2021-01-4154" TargetMode="External"/><Relationship Id="rId11" Type="http://schemas.openxmlformats.org/officeDocument/2006/relationships/hyperlink" Target="http://www.uradni-list.si/1/objava.jsp?sop=2010-01-5583" TargetMode="External"/><Relationship Id="rId24" Type="http://schemas.openxmlformats.org/officeDocument/2006/relationships/hyperlink" Target="http://www.uradni-list.si/1/objava.jsp?sop=2022-01-3402" TargetMode="External"/><Relationship Id="rId32" Type="http://schemas.openxmlformats.org/officeDocument/2006/relationships/hyperlink" Target="http://www.uradni-list.si/1/objava.jsp?sop=2012-01-1922" TargetMode="External"/><Relationship Id="rId37" Type="http://schemas.openxmlformats.org/officeDocument/2006/relationships/hyperlink" Target="http://www.uradni-list.si/1/objava.jsp?sop=2014-01-2339" TargetMode="External"/><Relationship Id="rId40" Type="http://schemas.openxmlformats.org/officeDocument/2006/relationships/hyperlink" Target="http://www.uradni-list.si/1/objava.jsp?sop=2016-01-0139" TargetMode="External"/><Relationship Id="rId45" Type="http://schemas.openxmlformats.org/officeDocument/2006/relationships/hyperlink" Target="http://www.uradni-list.si/1/objava.jsp?sop=2019-01-2401" TargetMode="External"/><Relationship Id="rId53" Type="http://schemas.openxmlformats.org/officeDocument/2006/relationships/hyperlink" Target="http://www.uradni-list.si/1/objava.jsp?sop=2021-01-2856" TargetMode="External"/><Relationship Id="rId58" Type="http://schemas.openxmlformats.org/officeDocument/2006/relationships/hyperlink" Target="http://www.uradni-list.si/1/objava.jsp?sop=2022-01-3787" TargetMode="External"/><Relationship Id="rId66" Type="http://schemas.openxmlformats.org/officeDocument/2006/relationships/hyperlink" Target="http://www.uradni-list.si/1/objava.jsp?sop=2022-01-2718" TargetMode="External"/><Relationship Id="rId74" Type="http://schemas.openxmlformats.org/officeDocument/2006/relationships/hyperlink" Target="http://www.uradni-list.si/1/objava.jsp?sop=2005-01-0826" TargetMode="External"/><Relationship Id="rId79" Type="http://schemas.openxmlformats.org/officeDocument/2006/relationships/hyperlink" Target="http://www.uradni-list.si/1/objava.jsp?sop=2006-01-2952" TargetMode="External"/><Relationship Id="rId87" Type="http://schemas.openxmlformats.org/officeDocument/2006/relationships/hyperlink" Target="http://www.uradni-list.si/1/objava.jsp?sop=2008-01-3015" TargetMode="External"/><Relationship Id="rId102" Type="http://schemas.openxmlformats.org/officeDocument/2006/relationships/hyperlink" Target="http://www.uradni-list.si/1/objava.jsp?sop=2014-01-3949" TargetMode="External"/><Relationship Id="rId110" Type="http://schemas.openxmlformats.org/officeDocument/2006/relationships/fontTable" Target="fontTable.xml"/><Relationship Id="rId5" Type="http://schemas.openxmlformats.org/officeDocument/2006/relationships/footnotes" Target="footnotes.xml"/><Relationship Id="rId61" Type="http://schemas.openxmlformats.org/officeDocument/2006/relationships/hyperlink" Target="http://www.uradni-list.si/1/objava.jsp?sop=2018-01-1362" TargetMode="External"/><Relationship Id="rId82" Type="http://schemas.openxmlformats.org/officeDocument/2006/relationships/hyperlink" Target="http://www.uradni-list.si/1/objava.jsp?sop=2007-01-3029" TargetMode="External"/><Relationship Id="rId90" Type="http://schemas.openxmlformats.org/officeDocument/2006/relationships/hyperlink" Target="http://www.uradni-list.si/1/objava.jsp?sop=2009-01-3971" TargetMode="External"/><Relationship Id="rId95" Type="http://schemas.openxmlformats.org/officeDocument/2006/relationships/hyperlink" Target="http://www.uradni-list.si/1/objava.jsp?sop=2010-01-5583" TargetMode="External"/><Relationship Id="rId19" Type="http://schemas.openxmlformats.org/officeDocument/2006/relationships/hyperlink" Target="http://www.uradni-list.si/1/objava.jsp?sop=2015-01-3254" TargetMode="External"/><Relationship Id="rId14" Type="http://schemas.openxmlformats.org/officeDocument/2006/relationships/hyperlink" Target="http://www.uradni-list.si/1/objava.jsp?sop=2012-01-1700" TargetMode="External"/><Relationship Id="rId22" Type="http://schemas.openxmlformats.org/officeDocument/2006/relationships/hyperlink" Target="http://www.uradni-list.si/1/objava.jsp?sop=2018-01-4122" TargetMode="External"/><Relationship Id="rId27" Type="http://schemas.openxmlformats.org/officeDocument/2006/relationships/hyperlink" Target="http://www.uradni-list.si/1/objava.jsp?sop=2009-01-2423" TargetMode="External"/><Relationship Id="rId30" Type="http://schemas.openxmlformats.org/officeDocument/2006/relationships/hyperlink" Target="http://www.uradni-list.si/1/objava.jsp?sop=2010-01-3703" TargetMode="External"/><Relationship Id="rId35" Type="http://schemas.openxmlformats.org/officeDocument/2006/relationships/hyperlink" Target="http://www.uradni-list.si/1/objava.jsp?sop=2014-01-0354" TargetMode="External"/><Relationship Id="rId43" Type="http://schemas.openxmlformats.org/officeDocument/2006/relationships/hyperlink" Target="http://www.uradni-list.si/1/objava.jsp?sop=2017-01-3257" TargetMode="External"/><Relationship Id="rId48" Type="http://schemas.openxmlformats.org/officeDocument/2006/relationships/hyperlink" Target="http://www.uradni-list.si/1/objava.jsp?sop=2020-01-2713" TargetMode="External"/><Relationship Id="rId56" Type="http://schemas.openxmlformats.org/officeDocument/2006/relationships/hyperlink" Target="http://www.uradni-list.si/1/objava.jsp?sop=2022-01-2505" TargetMode="External"/><Relationship Id="rId64" Type="http://schemas.openxmlformats.org/officeDocument/2006/relationships/hyperlink" Target="http://www.uradni-list.si/1/objava.jsp?sop=2022-01-0627" TargetMode="External"/><Relationship Id="rId69" Type="http://schemas.openxmlformats.org/officeDocument/2006/relationships/hyperlink" Target="http://www.uradni-list.si/1/objava.jsp?sop=2003-01-3509" TargetMode="External"/><Relationship Id="rId77" Type="http://schemas.openxmlformats.org/officeDocument/2006/relationships/hyperlink" Target="http://www.uradni-list.si/1/objava.jsp?sop=2006-01-0538" TargetMode="External"/><Relationship Id="rId100" Type="http://schemas.openxmlformats.org/officeDocument/2006/relationships/hyperlink" Target="http://www.uradni-list.si/1/objava.jsp?sop=2014-01-0961" TargetMode="External"/><Relationship Id="rId105" Type="http://schemas.openxmlformats.org/officeDocument/2006/relationships/hyperlink" Target="http://www.uradni-list.si/1/objava.jsp?sop=2017-01-3165" TargetMode="External"/><Relationship Id="rId8" Type="http://schemas.openxmlformats.org/officeDocument/2006/relationships/hyperlink" Target="http://www.uradni-list.si/1/objava.jsp?sop=2010-01-0520" TargetMode="External"/><Relationship Id="rId51" Type="http://schemas.openxmlformats.org/officeDocument/2006/relationships/hyperlink" Target="http://www.uradni-list.si/1/objava.jsp?sop=2021-01-2185" TargetMode="External"/><Relationship Id="rId72" Type="http://schemas.openxmlformats.org/officeDocument/2006/relationships/hyperlink" Target="http://www.uradni-list.si/1/objava.jsp?sop=2004-01-0876" TargetMode="External"/><Relationship Id="rId80" Type="http://schemas.openxmlformats.org/officeDocument/2006/relationships/hyperlink" Target="http://www.uradni-list.si/1/objava.jsp?sop=2006-01-4670" TargetMode="External"/><Relationship Id="rId85" Type="http://schemas.openxmlformats.org/officeDocument/2006/relationships/hyperlink" Target="http://www.uradni-list.si/1/objava.jsp?sop=2008-01-2481" TargetMode="External"/><Relationship Id="rId93" Type="http://schemas.openxmlformats.org/officeDocument/2006/relationships/hyperlink" Target="http://www.uradni-list.si/1/objava.jsp?sop=2010-01-3273" TargetMode="External"/><Relationship Id="rId98" Type="http://schemas.openxmlformats.org/officeDocument/2006/relationships/hyperlink" Target="http://www.uradni-list.si/1/objava.jsp?sop=2012-01-1700" TargetMode="External"/><Relationship Id="rId3" Type="http://schemas.openxmlformats.org/officeDocument/2006/relationships/settings" Target="settings.xml"/><Relationship Id="rId12" Type="http://schemas.openxmlformats.org/officeDocument/2006/relationships/hyperlink" Target="http://www.uradni-list.si/1/objava.jsp?sop=2011-01-1743" TargetMode="External"/><Relationship Id="rId17" Type="http://schemas.openxmlformats.org/officeDocument/2006/relationships/hyperlink" Target="http://www.uradni-list.si/1/objava.jsp?sop=2014-01-2074" TargetMode="External"/><Relationship Id="rId25" Type="http://schemas.openxmlformats.org/officeDocument/2006/relationships/hyperlink" Target="http://www.uradni-list.si/1/objava.jsp?sop=2009-01-0487" TargetMode="External"/><Relationship Id="rId33" Type="http://schemas.openxmlformats.org/officeDocument/2006/relationships/hyperlink" Target="http://www.uradni-list.si/1/objava.jsp?sop=2013-01-0868" TargetMode="External"/><Relationship Id="rId38" Type="http://schemas.openxmlformats.org/officeDocument/2006/relationships/hyperlink" Target="http://www.uradni-list.si/1/objava.jsp?sop=2014-01-2608" TargetMode="External"/><Relationship Id="rId46" Type="http://schemas.openxmlformats.org/officeDocument/2006/relationships/hyperlink" Target="http://www.uradni-list.si/1/objava.jsp?sop=2019-01-2670" TargetMode="External"/><Relationship Id="rId59" Type="http://schemas.openxmlformats.org/officeDocument/2006/relationships/hyperlink" Target="http://www.uradni-list.si/1/objava.jsp?sop=2017-01-3256" TargetMode="External"/><Relationship Id="rId67" Type="http://schemas.openxmlformats.org/officeDocument/2006/relationships/hyperlink" Target="http://www.uradni-list.si/1/objava.jsp?sop=2023-01-0455" TargetMode="External"/><Relationship Id="rId103" Type="http://schemas.openxmlformats.org/officeDocument/2006/relationships/hyperlink" Target="http://www.uradni-list.si/1/objava.jsp?sop=2015-01-3254" TargetMode="External"/><Relationship Id="rId108" Type="http://schemas.openxmlformats.org/officeDocument/2006/relationships/hyperlink" Target="http://www.uradni-list.si/1/objava.jsp?sop=2022-01-3402" TargetMode="External"/><Relationship Id="rId20" Type="http://schemas.openxmlformats.org/officeDocument/2006/relationships/hyperlink" Target="http://www.uradni-list.si/1/objava.jsp?sop=2017-01-1206" TargetMode="External"/><Relationship Id="rId41" Type="http://schemas.openxmlformats.org/officeDocument/2006/relationships/hyperlink" Target="http://www.uradni-list.si/1/objava.jsp?sop=2016-01-2985" TargetMode="External"/><Relationship Id="rId54" Type="http://schemas.openxmlformats.org/officeDocument/2006/relationships/hyperlink" Target="http://www.uradni-list.si/1/objava.jsp?sop=2021-01-3884" TargetMode="External"/><Relationship Id="rId62" Type="http://schemas.openxmlformats.org/officeDocument/2006/relationships/hyperlink" Target="http://www.uradni-list.si/1/objava.jsp?sop=2021-01-2532" TargetMode="External"/><Relationship Id="rId70" Type="http://schemas.openxmlformats.org/officeDocument/2006/relationships/hyperlink" Target="http://www.uradni-list.si/1/objava.jsp?sop=2003-01-5026" TargetMode="External"/><Relationship Id="rId75" Type="http://schemas.openxmlformats.org/officeDocument/2006/relationships/hyperlink" Target="http://www.uradni-list.si/1/objava.jsp?sop=2005-01-2223" TargetMode="External"/><Relationship Id="rId83" Type="http://schemas.openxmlformats.org/officeDocument/2006/relationships/hyperlink" Target="http://www.uradni-list.si/1/objava.jsp?sop=2007-01-4738" TargetMode="External"/><Relationship Id="rId88" Type="http://schemas.openxmlformats.org/officeDocument/2006/relationships/hyperlink" Target="http://www.uradni-list.si/1/objava.jsp?sop=2008-01-3575" TargetMode="External"/><Relationship Id="rId91" Type="http://schemas.openxmlformats.org/officeDocument/2006/relationships/hyperlink" Target="http://www.uradni-list.si/1/objava.jsp?sop=2009-01-4891" TargetMode="External"/><Relationship Id="rId96" Type="http://schemas.openxmlformats.org/officeDocument/2006/relationships/hyperlink" Target="http://www.uradni-list.si/1/objava.jsp?sop=2011-01-1743" TargetMode="External"/><Relationship Id="rId111"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uradni-list.si/1/objava.jsp?sop=2013-01-1753" TargetMode="External"/><Relationship Id="rId23" Type="http://schemas.openxmlformats.org/officeDocument/2006/relationships/hyperlink" Target="http://www.uradni-list.si/1/objava.jsp?sop=2021-01-4154" TargetMode="External"/><Relationship Id="rId28" Type="http://schemas.openxmlformats.org/officeDocument/2006/relationships/hyperlink" Target="http://www.uradni-list.si/1/objava.jsp?sop=2009-01-5149" TargetMode="External"/><Relationship Id="rId36" Type="http://schemas.openxmlformats.org/officeDocument/2006/relationships/hyperlink" Target="http://www.uradni-list.si/1/objava.jsp?sop=2014-01-0957" TargetMode="External"/><Relationship Id="rId49" Type="http://schemas.openxmlformats.org/officeDocument/2006/relationships/hyperlink" Target="http://www.uradni-list.si/1/objava.jsp?sop=2020-01-3352" TargetMode="External"/><Relationship Id="rId57" Type="http://schemas.openxmlformats.org/officeDocument/2006/relationships/hyperlink" Target="http://www.uradni-list.si/1/objava.jsp?sop=2022-01-2811" TargetMode="External"/><Relationship Id="rId106" Type="http://schemas.openxmlformats.org/officeDocument/2006/relationships/hyperlink" Target="http://www.uradni-list.si/1/objava.jsp?sop=2018-01-4122" TargetMode="External"/><Relationship Id="rId10" Type="http://schemas.openxmlformats.org/officeDocument/2006/relationships/hyperlink" Target="http://www.uradni-list.si/1/objava.jsp?sop=2010-01-4554" TargetMode="External"/><Relationship Id="rId31" Type="http://schemas.openxmlformats.org/officeDocument/2006/relationships/hyperlink" Target="http://www.uradni-list.si/1/objava.jsp?sop=2010-01-5472" TargetMode="External"/><Relationship Id="rId44" Type="http://schemas.openxmlformats.org/officeDocument/2006/relationships/hyperlink" Target="http://www.uradni-list.si/1/objava.jsp?sop=2019-01-0175" TargetMode="External"/><Relationship Id="rId52" Type="http://schemas.openxmlformats.org/officeDocument/2006/relationships/hyperlink" Target="http://www.uradni-list.si/1/objava.jsp?sop=2021-01-2623" TargetMode="External"/><Relationship Id="rId60" Type="http://schemas.openxmlformats.org/officeDocument/2006/relationships/hyperlink" Target="http://www.uradni-list.si/1/objava.jsp?sop=2018-01-0156" TargetMode="External"/><Relationship Id="rId65" Type="http://schemas.openxmlformats.org/officeDocument/2006/relationships/hyperlink" Target="http://www.uradni-list.si/1/objava.jsp?sop=2022-01-2237" TargetMode="External"/><Relationship Id="rId73" Type="http://schemas.openxmlformats.org/officeDocument/2006/relationships/hyperlink" Target="http://www.uradni-list.si/1/objava.jsp?sop=2004-01-3159" TargetMode="External"/><Relationship Id="rId78" Type="http://schemas.openxmlformats.org/officeDocument/2006/relationships/hyperlink" Target="http://www.uradni-list.si/1/objava.jsp?sop=2006-01-1309" TargetMode="External"/><Relationship Id="rId81" Type="http://schemas.openxmlformats.org/officeDocument/2006/relationships/hyperlink" Target="http://www.uradni-list.si/1/objava.jsp?sop=2007-01-0007" TargetMode="External"/><Relationship Id="rId86" Type="http://schemas.openxmlformats.org/officeDocument/2006/relationships/hyperlink" Target="http://www.uradni-list.si/1/objava.jsp?sop=2008-01-3014" TargetMode="External"/><Relationship Id="rId94" Type="http://schemas.openxmlformats.org/officeDocument/2006/relationships/hyperlink" Target="http://www.uradni-list.si/1/objava.jsp?sop=2010-01-4554" TargetMode="External"/><Relationship Id="rId99" Type="http://schemas.openxmlformats.org/officeDocument/2006/relationships/hyperlink" Target="http://www.uradni-list.si/1/objava.jsp?sop=2013-01-1753" TargetMode="External"/><Relationship Id="rId101" Type="http://schemas.openxmlformats.org/officeDocument/2006/relationships/hyperlink" Target="http://www.uradni-list.si/1/objava.jsp?sop=2014-01-2074" TargetMode="External"/><Relationship Id="rId4" Type="http://schemas.openxmlformats.org/officeDocument/2006/relationships/webSettings" Target="webSettings.xml"/><Relationship Id="rId9" Type="http://schemas.openxmlformats.org/officeDocument/2006/relationships/hyperlink" Target="http://www.uradni-list.si/1/objava.jsp?sop=2010-01-3273" TargetMode="External"/><Relationship Id="rId13" Type="http://schemas.openxmlformats.org/officeDocument/2006/relationships/hyperlink" Target="http://www.uradni-list.si/1/objava.jsp?sop=2012-01-1121" TargetMode="External"/><Relationship Id="rId18" Type="http://schemas.openxmlformats.org/officeDocument/2006/relationships/hyperlink" Target="http://www.uradni-list.si/1/objava.jsp?sop=2014-01-3949" TargetMode="External"/><Relationship Id="rId39" Type="http://schemas.openxmlformats.org/officeDocument/2006/relationships/hyperlink" Target="http://www.uradni-list.si/1/objava.jsp?sop=2015-01-1063" TargetMode="External"/><Relationship Id="rId109" Type="http://schemas.openxmlformats.org/officeDocument/2006/relationships/footer" Target="footer1.xml"/><Relationship Id="rId34" Type="http://schemas.openxmlformats.org/officeDocument/2006/relationships/hyperlink" Target="http://www.uradni-list.si/1/objava.jsp?sop=2013-01-1975" TargetMode="External"/><Relationship Id="rId50" Type="http://schemas.openxmlformats.org/officeDocument/2006/relationships/hyperlink" Target="http://www.uradni-list.si/1/objava.jsp?sop=2021-01-0303" TargetMode="External"/><Relationship Id="rId55" Type="http://schemas.openxmlformats.org/officeDocument/2006/relationships/hyperlink" Target="http://www.uradni-list.si/1/objava.jsp?sop=2022-01-0232" TargetMode="External"/><Relationship Id="rId76" Type="http://schemas.openxmlformats.org/officeDocument/2006/relationships/hyperlink" Target="http://www.uradni-list.si/1/objava.jsp?sop=2005-01-3115" TargetMode="External"/><Relationship Id="rId97" Type="http://schemas.openxmlformats.org/officeDocument/2006/relationships/hyperlink" Target="http://www.uradni-list.si/1/objava.jsp?sop=2012-01-1121" TargetMode="External"/><Relationship Id="rId104" Type="http://schemas.openxmlformats.org/officeDocument/2006/relationships/hyperlink" Target="http://www.uradni-list.si/1/objava.jsp?sop=2017-01-1206" TargetMode="External"/><Relationship Id="rId7" Type="http://schemas.openxmlformats.org/officeDocument/2006/relationships/hyperlink" Target="http://www.uradni-list.si/1/objava.jsp?sop=2009-01-4891" TargetMode="External"/><Relationship Id="rId71" Type="http://schemas.openxmlformats.org/officeDocument/2006/relationships/hyperlink" Target="http://www.uradni-list.si/1/objava.jsp?sop=2003-01-5392" TargetMode="External"/><Relationship Id="rId92" Type="http://schemas.openxmlformats.org/officeDocument/2006/relationships/hyperlink" Target="http://www.uradni-list.si/1/objava.jsp?sop=2010-01-0520"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44</Pages>
  <Words>18441</Words>
  <Characters>105119</Characters>
  <Application>Microsoft Office Word</Application>
  <DocSecurity>0</DocSecurity>
  <Lines>875</Lines>
  <Paragraphs>246</Paragraphs>
  <ScaleCrop>false</ScaleCrop>
  <Company/>
  <LinksUpToDate>false</LinksUpToDate>
  <CharactersWithSpaces>123314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Nina Štefe</dc:creator>
  <cp:keywords/>
  <dc:description/>
  <cp:lastModifiedBy>Katja Knez</cp:lastModifiedBy>
  <cp:revision>2</cp:revision>
  <dcterms:created xsi:type="dcterms:W3CDTF">2023-06-01T05:30:00Z</dcterms:created>
  <dcterms:modified xsi:type="dcterms:W3CDTF">2023-06-01T05:30:00Z</dcterms:modified>
</cp:coreProperties>
</file>