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581D82" w14:textId="77777777" w:rsidR="00EE041A" w:rsidRDefault="00EE041A" w:rsidP="00EE041A">
      <w:pPr>
        <w:tabs>
          <w:tab w:val="right" w:pos="9072"/>
        </w:tabs>
        <w:spacing w:line="260" w:lineRule="exact"/>
        <w:outlineLvl w:val="0"/>
        <w:rPr>
          <w:rFonts w:cs="Arial"/>
          <w:b/>
          <w:szCs w:val="20"/>
        </w:rPr>
      </w:pPr>
    </w:p>
    <w:p w14:paraId="6E70BEBE" w14:textId="64596BA0" w:rsidR="00EE041A" w:rsidRPr="00EA1920" w:rsidRDefault="00EE041A" w:rsidP="00EE041A">
      <w:pPr>
        <w:tabs>
          <w:tab w:val="right" w:pos="9072"/>
        </w:tabs>
        <w:spacing w:line="260" w:lineRule="exact"/>
        <w:outlineLvl w:val="0"/>
        <w:rPr>
          <w:rFonts w:cs="Arial"/>
          <w:b/>
          <w:szCs w:val="20"/>
        </w:rPr>
      </w:pPr>
      <w:r>
        <w:rPr>
          <w:rFonts w:cs="Arial"/>
          <w:b/>
          <w:szCs w:val="20"/>
        </w:rPr>
        <w:tab/>
      </w:r>
      <w:r>
        <w:rPr>
          <w:rFonts w:cs="Arial"/>
          <w:b/>
          <w:szCs w:val="20"/>
        </w:rPr>
        <w:tab/>
      </w:r>
      <w:r w:rsidR="00502832">
        <w:rPr>
          <w:rFonts w:cs="Arial"/>
          <w:b/>
          <w:szCs w:val="20"/>
        </w:rPr>
        <w:t>Osnutek</w:t>
      </w:r>
    </w:p>
    <w:p w14:paraId="765279E7" w14:textId="3C9185EA" w:rsidR="00EE041A" w:rsidRPr="00EA1920" w:rsidRDefault="00EE041A" w:rsidP="00EE041A">
      <w:pPr>
        <w:tabs>
          <w:tab w:val="right" w:pos="9072"/>
        </w:tabs>
        <w:spacing w:line="260" w:lineRule="exact"/>
        <w:outlineLvl w:val="0"/>
        <w:rPr>
          <w:rFonts w:cs="Arial"/>
          <w:b/>
          <w:szCs w:val="20"/>
        </w:rPr>
      </w:pPr>
      <w:r w:rsidRPr="00EA1920">
        <w:rPr>
          <w:rFonts w:cs="Arial"/>
          <w:b/>
          <w:szCs w:val="20"/>
        </w:rPr>
        <w:tab/>
        <w:t>(EVA </w:t>
      </w:r>
      <w:r w:rsidR="00537E92">
        <w:rPr>
          <w:rFonts w:cs="Arial"/>
          <w:b/>
          <w:szCs w:val="20"/>
        </w:rPr>
        <w:t>2023-2560-0065</w:t>
      </w:r>
      <w:r w:rsidRPr="00EA1920">
        <w:rPr>
          <w:rFonts w:cs="Arial"/>
          <w:b/>
          <w:szCs w:val="20"/>
        </w:rPr>
        <w:t>)</w:t>
      </w:r>
    </w:p>
    <w:p w14:paraId="551B8EEC" w14:textId="77777777" w:rsidR="00EE041A" w:rsidRPr="00EA1920" w:rsidRDefault="00EE041A" w:rsidP="00EE041A">
      <w:pPr>
        <w:tabs>
          <w:tab w:val="left" w:pos="708"/>
        </w:tabs>
        <w:rPr>
          <w:rFonts w:cs="Arial"/>
          <w:szCs w:val="20"/>
        </w:rPr>
      </w:pPr>
    </w:p>
    <w:p w14:paraId="1D46E541" w14:textId="77777777" w:rsidR="00EE041A" w:rsidRPr="00EA1920" w:rsidRDefault="00EE041A" w:rsidP="00EE041A">
      <w:pPr>
        <w:tabs>
          <w:tab w:val="left" w:pos="708"/>
        </w:tabs>
        <w:rPr>
          <w:rFonts w:cs="Arial"/>
          <w:szCs w:val="20"/>
        </w:rPr>
      </w:pPr>
    </w:p>
    <w:p w14:paraId="43D5A935" w14:textId="77777777" w:rsidR="00EE041A" w:rsidRPr="00EA1920" w:rsidRDefault="00EE041A" w:rsidP="00EE041A">
      <w:pPr>
        <w:ind w:firstLine="170"/>
        <w:jc w:val="both"/>
        <w:rPr>
          <w:rFonts w:cs="Arial"/>
          <w:szCs w:val="20"/>
          <w:lang w:eastAsia="sl-SI"/>
        </w:rPr>
      </w:pPr>
      <w:r w:rsidRPr="00EA1920">
        <w:rPr>
          <w:rFonts w:cs="Arial"/>
          <w:szCs w:val="20"/>
          <w:lang w:eastAsia="sl-SI"/>
        </w:rPr>
        <w:t>Na podlagi prvega odstavka 35. člena Zakona o rudarstvu (Uradni list RS, št. 14/14 – uradno prečiščeno besedilo, 61/17 – GZ in 54/22) Vlada Republike Slovenije izdaja</w:t>
      </w:r>
    </w:p>
    <w:p w14:paraId="76C931BD" w14:textId="77777777" w:rsidR="00EE041A" w:rsidRDefault="00EE041A" w:rsidP="00EE041A">
      <w:pPr>
        <w:tabs>
          <w:tab w:val="left" w:pos="708"/>
        </w:tabs>
        <w:rPr>
          <w:rFonts w:cs="Arial"/>
          <w:szCs w:val="20"/>
        </w:rPr>
      </w:pPr>
    </w:p>
    <w:p w14:paraId="1F86178C" w14:textId="77777777" w:rsidR="00EE041A" w:rsidRPr="00EA1920" w:rsidRDefault="00EE041A" w:rsidP="00EE041A">
      <w:pPr>
        <w:tabs>
          <w:tab w:val="left" w:pos="708"/>
        </w:tabs>
        <w:rPr>
          <w:rFonts w:cs="Arial"/>
          <w:szCs w:val="20"/>
        </w:rPr>
      </w:pPr>
    </w:p>
    <w:p w14:paraId="7642214F" w14:textId="77777777" w:rsidR="00EE041A" w:rsidRPr="00EA1920" w:rsidRDefault="00EE041A" w:rsidP="00EE041A">
      <w:pPr>
        <w:tabs>
          <w:tab w:val="left" w:pos="708"/>
        </w:tabs>
        <w:rPr>
          <w:rFonts w:cs="Arial"/>
          <w:szCs w:val="20"/>
        </w:rPr>
      </w:pPr>
    </w:p>
    <w:p w14:paraId="6204D087" w14:textId="77777777" w:rsidR="00EE041A" w:rsidRPr="00EA1920" w:rsidRDefault="00EE041A" w:rsidP="00EE041A">
      <w:pPr>
        <w:tabs>
          <w:tab w:val="left" w:pos="708"/>
        </w:tabs>
        <w:rPr>
          <w:rFonts w:cs="Arial"/>
          <w:szCs w:val="20"/>
        </w:rPr>
      </w:pPr>
    </w:p>
    <w:p w14:paraId="6DC0BC8F" w14:textId="77777777" w:rsidR="00EE041A" w:rsidRPr="00EA1920" w:rsidRDefault="00EE041A" w:rsidP="00EE041A">
      <w:pPr>
        <w:tabs>
          <w:tab w:val="left" w:pos="708"/>
        </w:tabs>
        <w:spacing w:line="260" w:lineRule="exact"/>
        <w:jc w:val="center"/>
        <w:outlineLvl w:val="0"/>
        <w:rPr>
          <w:rFonts w:cs="Arial"/>
          <w:b/>
          <w:szCs w:val="20"/>
        </w:rPr>
      </w:pPr>
      <w:r w:rsidRPr="00EA1920">
        <w:rPr>
          <w:rFonts w:cs="Arial"/>
          <w:b/>
          <w:szCs w:val="20"/>
        </w:rPr>
        <w:t>UREDBO</w:t>
      </w:r>
    </w:p>
    <w:p w14:paraId="160E9AE9" w14:textId="37283633" w:rsidR="00EE041A" w:rsidRPr="00CE032A" w:rsidRDefault="00CE032A" w:rsidP="00EE041A">
      <w:pPr>
        <w:tabs>
          <w:tab w:val="left" w:pos="708"/>
        </w:tabs>
        <w:spacing w:line="260" w:lineRule="exact"/>
        <w:jc w:val="center"/>
        <w:rPr>
          <w:rFonts w:cs="Arial"/>
          <w:b/>
          <w:bCs/>
          <w:szCs w:val="20"/>
        </w:rPr>
      </w:pPr>
      <w:r w:rsidRPr="00CE032A">
        <w:rPr>
          <w:rFonts w:cs="Arial"/>
          <w:b/>
          <w:bCs/>
          <w:iCs/>
        </w:rPr>
        <w:t xml:space="preserve">o rudarski pravici za izkoriščanje tehničnega kamna – dolomita v pridobivalnem prostoru </w:t>
      </w:r>
      <w:r w:rsidRPr="00CE032A">
        <w:rPr>
          <w:b/>
          <w:bCs/>
          <w:szCs w:val="20"/>
        </w:rPr>
        <w:t>Lajše-Topos II</w:t>
      </w:r>
    </w:p>
    <w:p w14:paraId="495991EB" w14:textId="77777777" w:rsidR="00EE041A" w:rsidRPr="00EA1920" w:rsidRDefault="00EE041A" w:rsidP="00EE041A">
      <w:pPr>
        <w:tabs>
          <w:tab w:val="left" w:pos="708"/>
        </w:tabs>
        <w:rPr>
          <w:rFonts w:cs="Arial"/>
          <w:szCs w:val="20"/>
        </w:rPr>
      </w:pPr>
    </w:p>
    <w:p w14:paraId="0C3FC3D5" w14:textId="77777777" w:rsidR="00EE041A" w:rsidRPr="00EA1920" w:rsidRDefault="00EE041A" w:rsidP="00EE041A">
      <w:pPr>
        <w:tabs>
          <w:tab w:val="left" w:pos="708"/>
        </w:tabs>
        <w:rPr>
          <w:rFonts w:cs="Arial"/>
          <w:szCs w:val="20"/>
        </w:rPr>
      </w:pPr>
    </w:p>
    <w:p w14:paraId="05488598" w14:textId="77777777" w:rsidR="00EE041A" w:rsidRPr="00EA1920" w:rsidRDefault="00EE041A" w:rsidP="00EE041A">
      <w:pPr>
        <w:tabs>
          <w:tab w:val="left" w:pos="708"/>
        </w:tabs>
        <w:rPr>
          <w:rFonts w:cs="Arial"/>
          <w:szCs w:val="20"/>
        </w:rPr>
      </w:pPr>
    </w:p>
    <w:p w14:paraId="4A39C912" w14:textId="77777777" w:rsidR="00EE041A" w:rsidRDefault="00EE041A" w:rsidP="00EE041A">
      <w:pPr>
        <w:jc w:val="center"/>
        <w:outlineLvl w:val="0"/>
        <w:rPr>
          <w:rFonts w:cs="Arial"/>
          <w:b/>
          <w:szCs w:val="20"/>
          <w:lang w:eastAsia="sl-SI"/>
        </w:rPr>
      </w:pPr>
    </w:p>
    <w:p w14:paraId="25E3A1DD" w14:textId="77777777" w:rsidR="00EE041A" w:rsidRPr="00EA1920" w:rsidRDefault="00EE041A" w:rsidP="00EE041A">
      <w:pPr>
        <w:jc w:val="center"/>
        <w:outlineLvl w:val="0"/>
        <w:rPr>
          <w:rFonts w:cs="Arial"/>
          <w:b/>
          <w:szCs w:val="20"/>
          <w:lang w:eastAsia="sl-SI"/>
        </w:rPr>
      </w:pPr>
      <w:r w:rsidRPr="00EA1920">
        <w:rPr>
          <w:rFonts w:cs="Arial"/>
          <w:b/>
          <w:szCs w:val="20"/>
          <w:lang w:eastAsia="sl-SI"/>
        </w:rPr>
        <w:t>I. SPLOŠNE DOLOČBE</w:t>
      </w:r>
    </w:p>
    <w:p w14:paraId="28C56B76" w14:textId="77777777" w:rsidR="00EE041A" w:rsidRPr="00EA1920" w:rsidRDefault="00EE041A" w:rsidP="00EE041A">
      <w:pPr>
        <w:tabs>
          <w:tab w:val="left" w:pos="708"/>
        </w:tabs>
        <w:rPr>
          <w:rFonts w:cs="Arial"/>
          <w:szCs w:val="20"/>
        </w:rPr>
      </w:pPr>
    </w:p>
    <w:p w14:paraId="38B84EFB" w14:textId="77777777" w:rsidR="00EE041A" w:rsidRPr="00EA1920" w:rsidRDefault="00EE041A" w:rsidP="00EE041A">
      <w:pPr>
        <w:tabs>
          <w:tab w:val="left" w:pos="708"/>
        </w:tabs>
        <w:rPr>
          <w:rFonts w:cs="Arial"/>
          <w:szCs w:val="20"/>
        </w:rPr>
      </w:pPr>
    </w:p>
    <w:p w14:paraId="11BAC71B" w14:textId="77777777" w:rsidR="00EE041A" w:rsidRPr="00EA1920" w:rsidRDefault="00EE041A" w:rsidP="00EE041A">
      <w:pPr>
        <w:jc w:val="center"/>
        <w:outlineLvl w:val="0"/>
        <w:rPr>
          <w:rFonts w:cs="Arial"/>
          <w:b/>
          <w:szCs w:val="20"/>
          <w:lang w:eastAsia="sl-SI"/>
        </w:rPr>
      </w:pPr>
      <w:r w:rsidRPr="00EA1920">
        <w:rPr>
          <w:rFonts w:cs="Arial"/>
          <w:b/>
          <w:szCs w:val="20"/>
          <w:lang w:eastAsia="sl-SI"/>
        </w:rPr>
        <w:t>1. člen</w:t>
      </w:r>
    </w:p>
    <w:p w14:paraId="45751B11" w14:textId="77777777" w:rsidR="00EE041A" w:rsidRPr="00EA1920" w:rsidRDefault="00EE041A" w:rsidP="00EE041A">
      <w:pPr>
        <w:jc w:val="center"/>
        <w:rPr>
          <w:rFonts w:cs="Arial"/>
          <w:b/>
          <w:szCs w:val="20"/>
          <w:lang w:eastAsia="sl-SI"/>
        </w:rPr>
      </w:pPr>
      <w:r w:rsidRPr="00EA1920">
        <w:rPr>
          <w:rFonts w:cs="Arial"/>
          <w:b/>
          <w:szCs w:val="20"/>
          <w:lang w:eastAsia="sl-SI"/>
        </w:rPr>
        <w:t>(vsebina)</w:t>
      </w:r>
    </w:p>
    <w:p w14:paraId="389C4739" w14:textId="77777777" w:rsidR="00EE041A" w:rsidRPr="00EA1920" w:rsidRDefault="00EE041A" w:rsidP="00EE041A">
      <w:pPr>
        <w:tabs>
          <w:tab w:val="left" w:pos="708"/>
        </w:tabs>
        <w:rPr>
          <w:rFonts w:cs="Arial"/>
          <w:szCs w:val="20"/>
        </w:rPr>
      </w:pPr>
    </w:p>
    <w:p w14:paraId="6F3A2A0B" w14:textId="77777777" w:rsidR="00CE032A" w:rsidRPr="00CE032A" w:rsidRDefault="00EE041A" w:rsidP="00CE032A">
      <w:pPr>
        <w:tabs>
          <w:tab w:val="left" w:pos="708"/>
        </w:tabs>
        <w:spacing w:line="260" w:lineRule="exact"/>
        <w:jc w:val="both"/>
        <w:rPr>
          <w:rFonts w:cs="Arial"/>
          <w:szCs w:val="20"/>
        </w:rPr>
      </w:pPr>
      <w:r w:rsidRPr="00CE032A">
        <w:rPr>
          <w:rFonts w:cs="Arial"/>
          <w:szCs w:val="20"/>
          <w:lang w:eastAsia="sl-SI"/>
        </w:rPr>
        <w:t>Ta uredba je rudarski koncesijski akt, ki določa pogoje za podelitev in izvajanje rudarske pravice za izkoriščanje mineralne surovine tehnični kamen</w:t>
      </w:r>
      <w:r w:rsidRPr="00CE032A">
        <w:rPr>
          <w:rFonts w:cs="Arial"/>
          <w:snapToGrid w:val="0"/>
          <w:szCs w:val="20"/>
          <w:lang w:eastAsia="sl-SI"/>
        </w:rPr>
        <w:t> </w:t>
      </w:r>
      <w:r w:rsidRPr="00CE032A">
        <w:rPr>
          <w:rFonts w:cs="Arial"/>
          <w:szCs w:val="20"/>
          <w:lang w:eastAsia="sl-SI"/>
        </w:rPr>
        <w:t>–</w:t>
      </w:r>
      <w:r w:rsidRPr="00CE032A">
        <w:rPr>
          <w:rFonts w:cs="Arial"/>
          <w:snapToGrid w:val="0"/>
          <w:szCs w:val="20"/>
          <w:lang w:eastAsia="sl-SI"/>
        </w:rPr>
        <w:t> </w:t>
      </w:r>
      <w:r w:rsidRPr="00CE032A">
        <w:rPr>
          <w:rFonts w:cs="Arial"/>
          <w:szCs w:val="20"/>
          <w:lang w:eastAsia="sl-SI"/>
        </w:rPr>
        <w:t xml:space="preserve">dolomit </w:t>
      </w:r>
      <w:r w:rsidR="00CE032A" w:rsidRPr="00CE032A">
        <w:rPr>
          <w:rFonts w:cs="Arial"/>
          <w:iCs/>
        </w:rPr>
        <w:t xml:space="preserve">v pridobivalnem prostoru </w:t>
      </w:r>
      <w:r w:rsidR="00CE032A" w:rsidRPr="00CE032A">
        <w:rPr>
          <w:szCs w:val="20"/>
        </w:rPr>
        <w:t>Lajše-Topos II</w:t>
      </w:r>
    </w:p>
    <w:p w14:paraId="6A70A471" w14:textId="256BCF8D" w:rsidR="00EE041A" w:rsidRPr="00EA1920" w:rsidRDefault="00EE041A" w:rsidP="00CE032A">
      <w:pPr>
        <w:ind w:firstLine="170"/>
        <w:jc w:val="both"/>
        <w:rPr>
          <w:rFonts w:cs="Arial"/>
          <w:szCs w:val="20"/>
        </w:rPr>
      </w:pPr>
    </w:p>
    <w:p w14:paraId="7E6185F2" w14:textId="77777777" w:rsidR="00EE041A" w:rsidRPr="00EA1920" w:rsidRDefault="00EE041A" w:rsidP="00EE041A">
      <w:pPr>
        <w:tabs>
          <w:tab w:val="left" w:pos="708"/>
        </w:tabs>
        <w:rPr>
          <w:rFonts w:cs="Arial"/>
          <w:szCs w:val="20"/>
        </w:rPr>
      </w:pPr>
    </w:p>
    <w:p w14:paraId="7E5CA1A0" w14:textId="77777777" w:rsidR="00EE041A" w:rsidRPr="00EA1920" w:rsidRDefault="00EE041A" w:rsidP="00EE041A">
      <w:pPr>
        <w:jc w:val="center"/>
        <w:outlineLvl w:val="0"/>
        <w:rPr>
          <w:rFonts w:cs="Arial"/>
          <w:b/>
          <w:szCs w:val="20"/>
          <w:lang w:eastAsia="sl-SI"/>
        </w:rPr>
      </w:pPr>
      <w:r w:rsidRPr="00EA1920">
        <w:rPr>
          <w:rFonts w:cs="Arial"/>
          <w:b/>
          <w:szCs w:val="20"/>
          <w:lang w:eastAsia="sl-SI"/>
        </w:rPr>
        <w:t>2. člen</w:t>
      </w:r>
    </w:p>
    <w:p w14:paraId="42B17C1F" w14:textId="77777777" w:rsidR="00EE041A" w:rsidRPr="00EA1920" w:rsidRDefault="00EE041A" w:rsidP="00EE041A">
      <w:pPr>
        <w:jc w:val="center"/>
        <w:rPr>
          <w:rFonts w:cs="Arial"/>
          <w:b/>
          <w:szCs w:val="20"/>
          <w:lang w:eastAsia="sl-SI"/>
        </w:rPr>
      </w:pPr>
      <w:r w:rsidRPr="00EA1920">
        <w:rPr>
          <w:rFonts w:cs="Arial"/>
          <w:b/>
          <w:szCs w:val="20"/>
          <w:lang w:eastAsia="sl-SI"/>
        </w:rPr>
        <w:t>(koncesijska pogodba)</w:t>
      </w:r>
    </w:p>
    <w:p w14:paraId="2DF39AFD" w14:textId="77777777" w:rsidR="00EE041A" w:rsidRPr="00EA1920" w:rsidRDefault="00EE041A" w:rsidP="00EE041A">
      <w:pPr>
        <w:tabs>
          <w:tab w:val="left" w:pos="708"/>
        </w:tabs>
        <w:rPr>
          <w:rFonts w:cs="Arial"/>
          <w:szCs w:val="20"/>
        </w:rPr>
      </w:pPr>
    </w:p>
    <w:p w14:paraId="758D9AB2" w14:textId="77777777" w:rsidR="00EE041A" w:rsidRPr="00EA1920" w:rsidRDefault="00EE041A" w:rsidP="00EE041A">
      <w:pPr>
        <w:ind w:firstLine="170"/>
        <w:jc w:val="both"/>
        <w:rPr>
          <w:rFonts w:cs="Arial"/>
          <w:szCs w:val="20"/>
          <w:lang w:eastAsia="sl-SI"/>
        </w:rPr>
      </w:pPr>
      <w:r w:rsidRPr="00EA1920">
        <w:rPr>
          <w:rFonts w:cs="Arial"/>
          <w:szCs w:val="20"/>
          <w:lang w:eastAsia="sl-SI"/>
        </w:rPr>
        <w:t>Ob neskladju določb te uredbe in določb koncesijske pogodbe veljajo določbe te uredbe.</w:t>
      </w:r>
    </w:p>
    <w:p w14:paraId="5474A71C" w14:textId="77777777" w:rsidR="00EE041A" w:rsidRPr="00EA1920" w:rsidRDefault="00EE041A" w:rsidP="00EE041A">
      <w:pPr>
        <w:tabs>
          <w:tab w:val="left" w:pos="708"/>
        </w:tabs>
        <w:rPr>
          <w:rFonts w:cs="Arial"/>
          <w:szCs w:val="20"/>
        </w:rPr>
      </w:pPr>
    </w:p>
    <w:p w14:paraId="1A3BAE2C" w14:textId="77777777" w:rsidR="00EE041A" w:rsidRPr="00EA1920" w:rsidRDefault="00EE041A" w:rsidP="00EE041A">
      <w:pPr>
        <w:tabs>
          <w:tab w:val="left" w:pos="708"/>
        </w:tabs>
        <w:rPr>
          <w:rFonts w:cs="Arial"/>
          <w:szCs w:val="20"/>
        </w:rPr>
      </w:pPr>
    </w:p>
    <w:p w14:paraId="7E958F05" w14:textId="77777777" w:rsidR="00EE041A" w:rsidRPr="00EA1920" w:rsidRDefault="00EE041A" w:rsidP="00EE041A">
      <w:pPr>
        <w:jc w:val="center"/>
        <w:outlineLvl w:val="0"/>
        <w:rPr>
          <w:rFonts w:cs="Arial"/>
          <w:b/>
          <w:szCs w:val="20"/>
          <w:lang w:eastAsia="sl-SI"/>
        </w:rPr>
      </w:pPr>
      <w:r w:rsidRPr="00EA1920">
        <w:rPr>
          <w:rFonts w:cs="Arial"/>
          <w:b/>
          <w:szCs w:val="20"/>
          <w:lang w:eastAsia="sl-SI"/>
        </w:rPr>
        <w:t>3. člen</w:t>
      </w:r>
    </w:p>
    <w:p w14:paraId="4A9CA621" w14:textId="77777777" w:rsidR="00EE041A" w:rsidRPr="00EA1920" w:rsidRDefault="00EE041A" w:rsidP="00EE041A">
      <w:pPr>
        <w:jc w:val="center"/>
        <w:rPr>
          <w:rFonts w:cs="Arial"/>
          <w:b/>
          <w:szCs w:val="20"/>
          <w:lang w:eastAsia="sl-SI"/>
        </w:rPr>
      </w:pPr>
      <w:r w:rsidRPr="00EA1920">
        <w:rPr>
          <w:rFonts w:cs="Arial"/>
          <w:b/>
          <w:szCs w:val="20"/>
          <w:lang w:eastAsia="sl-SI"/>
        </w:rPr>
        <w:t>(splošni varstveni pogoji in ukrepi)</w:t>
      </w:r>
    </w:p>
    <w:p w14:paraId="769E2ECE" w14:textId="77777777" w:rsidR="00EE041A" w:rsidRPr="00EA1920" w:rsidRDefault="00EE041A" w:rsidP="00EE041A">
      <w:pPr>
        <w:tabs>
          <w:tab w:val="left" w:pos="708"/>
        </w:tabs>
        <w:rPr>
          <w:rFonts w:cs="Arial"/>
          <w:szCs w:val="20"/>
        </w:rPr>
      </w:pPr>
    </w:p>
    <w:p w14:paraId="2D76877A" w14:textId="77777777" w:rsidR="00EE041A" w:rsidRPr="00EA1920" w:rsidRDefault="00EE041A" w:rsidP="00EE041A">
      <w:pPr>
        <w:ind w:firstLine="170"/>
        <w:jc w:val="both"/>
        <w:rPr>
          <w:rFonts w:cs="Arial"/>
          <w:szCs w:val="20"/>
          <w:lang w:eastAsia="sl-SI"/>
        </w:rPr>
      </w:pPr>
      <w:r w:rsidRPr="00EA1920">
        <w:rPr>
          <w:rFonts w:cs="Arial"/>
          <w:szCs w:val="20"/>
          <w:lang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373829DD" w14:textId="77777777" w:rsidR="00EE041A" w:rsidRPr="00EA1920" w:rsidRDefault="00EE041A" w:rsidP="00EE041A">
      <w:pPr>
        <w:ind w:firstLine="170"/>
        <w:jc w:val="both"/>
        <w:rPr>
          <w:rFonts w:cs="Arial"/>
          <w:szCs w:val="20"/>
          <w:lang w:eastAsia="sl-SI"/>
        </w:rPr>
      </w:pPr>
      <w:r w:rsidRPr="00EA1920">
        <w:rPr>
          <w:rFonts w:cs="Arial"/>
          <w:szCs w:val="20"/>
          <w:lang w:eastAsia="sl-SI"/>
        </w:rPr>
        <w:t>(2) Poleg izpolnjevanja pogojev iz prejšnjega odstavka mora nosilec rudarske pravice za izkoriščanje zagotoviti še:</w:t>
      </w:r>
    </w:p>
    <w:p w14:paraId="00AAD543" w14:textId="77777777" w:rsidR="00EE041A" w:rsidRPr="00EA1920" w:rsidRDefault="00EE041A" w:rsidP="00EE041A">
      <w:pPr>
        <w:ind w:left="397" w:hanging="227"/>
        <w:jc w:val="both"/>
        <w:rPr>
          <w:rFonts w:cs="Arial"/>
          <w:szCs w:val="20"/>
          <w:lang w:eastAsia="sl-SI"/>
        </w:rPr>
      </w:pPr>
      <w:r w:rsidRPr="00EA1920">
        <w:rPr>
          <w:rFonts w:cs="Arial"/>
          <w:szCs w:val="20"/>
          <w:lang w:eastAsia="sl-SI"/>
        </w:rPr>
        <w:t>1.</w:t>
      </w:r>
      <w:r w:rsidRPr="00EA1920">
        <w:rPr>
          <w:rFonts w:cs="Arial"/>
          <w:szCs w:val="20"/>
          <w:lang w:eastAsia="sl-SI"/>
        </w:rPr>
        <w:tab/>
        <w:t>ukrepe, da se predvideni poseg v okolje izvede tako, da se čim bolj zmanjša poraba prostora in energije,</w:t>
      </w:r>
    </w:p>
    <w:p w14:paraId="34C413E1" w14:textId="77777777" w:rsidR="00EE041A" w:rsidRPr="00EA1920" w:rsidRDefault="00EE041A" w:rsidP="00EE041A">
      <w:pPr>
        <w:ind w:left="397" w:hanging="227"/>
        <w:jc w:val="both"/>
        <w:rPr>
          <w:rFonts w:cs="Arial"/>
          <w:szCs w:val="20"/>
          <w:lang w:eastAsia="sl-SI"/>
        </w:rPr>
      </w:pPr>
      <w:r w:rsidRPr="00EA1920">
        <w:rPr>
          <w:rFonts w:cs="Arial"/>
          <w:szCs w:val="20"/>
          <w:lang w:eastAsia="sl-SI"/>
        </w:rPr>
        <w:t>2.</w:t>
      </w:r>
      <w:r w:rsidRPr="00EA1920">
        <w:rPr>
          <w:rFonts w:cs="Arial"/>
          <w:szCs w:val="20"/>
          <w:lang w:eastAsia="sl-SI"/>
        </w:rPr>
        <w:tab/>
        <w:t>ukrepe, s katerimi se dosega največje mogoče varstvo okolja pred izpustom plinastih, tekočih ali trdnih snovi v zrak, tla, površinske vode ali podtalnico,</w:t>
      </w:r>
    </w:p>
    <w:p w14:paraId="613B5C7B" w14:textId="77777777" w:rsidR="00EE041A" w:rsidRPr="00EA1920" w:rsidRDefault="00EE041A" w:rsidP="00EE041A">
      <w:pPr>
        <w:ind w:left="397" w:hanging="227"/>
        <w:jc w:val="both"/>
        <w:rPr>
          <w:rFonts w:cs="Arial"/>
          <w:szCs w:val="20"/>
          <w:lang w:eastAsia="sl-SI"/>
        </w:rPr>
      </w:pPr>
      <w:r w:rsidRPr="00EA1920">
        <w:rPr>
          <w:rFonts w:cs="Arial"/>
          <w:szCs w:val="20"/>
          <w:lang w:eastAsia="sl-SI"/>
        </w:rPr>
        <w:t>3.</w:t>
      </w:r>
      <w:r w:rsidRPr="00EA1920">
        <w:rPr>
          <w:rFonts w:cs="Arial"/>
          <w:szCs w:val="20"/>
          <w:lang w:eastAsia="sl-SI"/>
        </w:rPr>
        <w:tab/>
        <w:t>ukrepe za preprečevanje čezmernega onesnaževanja okolja s hrupom,</w:t>
      </w:r>
    </w:p>
    <w:p w14:paraId="3D57B370" w14:textId="77777777" w:rsidR="00EE041A" w:rsidRPr="00EA1920" w:rsidRDefault="00EE041A" w:rsidP="00EE041A">
      <w:pPr>
        <w:ind w:left="397" w:hanging="227"/>
        <w:jc w:val="both"/>
        <w:rPr>
          <w:rFonts w:cs="Arial"/>
          <w:szCs w:val="20"/>
          <w:lang w:eastAsia="sl-SI"/>
        </w:rPr>
      </w:pPr>
      <w:r w:rsidRPr="00EA1920">
        <w:rPr>
          <w:rFonts w:cs="Arial"/>
          <w:szCs w:val="20"/>
          <w:lang w:eastAsia="sl-SI"/>
        </w:rPr>
        <w:t>4.</w:t>
      </w:r>
      <w:r w:rsidRPr="00EA1920">
        <w:rPr>
          <w:rFonts w:cs="Arial"/>
          <w:szCs w:val="20"/>
          <w:lang w:eastAsia="sl-SI"/>
        </w:rPr>
        <w:tab/>
        <w:t>smotrno izkoriščanje mineralne surovine z uporabo ustrezne sodobne tehnologije,</w:t>
      </w:r>
    </w:p>
    <w:p w14:paraId="688B9C43" w14:textId="77777777" w:rsidR="00EE041A" w:rsidRPr="00EA1920" w:rsidRDefault="00EE041A" w:rsidP="00EE041A">
      <w:pPr>
        <w:ind w:left="397" w:hanging="227"/>
        <w:jc w:val="both"/>
        <w:rPr>
          <w:rFonts w:cs="Arial"/>
          <w:szCs w:val="20"/>
          <w:lang w:eastAsia="sl-SI"/>
        </w:rPr>
      </w:pPr>
      <w:r w:rsidRPr="00EA1920">
        <w:rPr>
          <w:rFonts w:cs="Arial"/>
          <w:szCs w:val="20"/>
          <w:lang w:eastAsia="sl-SI"/>
        </w:rPr>
        <w:t>5.</w:t>
      </w:r>
      <w:r w:rsidRPr="00EA1920">
        <w:rPr>
          <w:rFonts w:cs="Arial"/>
          <w:szCs w:val="20"/>
          <w:lang w:eastAsia="sl-SI"/>
        </w:rPr>
        <w:tab/>
        <w:t>upoštevanje pravil ravnanja, varstvenih režimov, izhodišč in naravovarstvenih pogojev za varstvo tehničnih vrednot in ohranjanje biotske raznovrstnosti,</w:t>
      </w:r>
    </w:p>
    <w:p w14:paraId="4EF6A89B" w14:textId="77777777" w:rsidR="00EE041A" w:rsidRPr="00EA1920" w:rsidRDefault="00EE041A" w:rsidP="00EE041A">
      <w:pPr>
        <w:ind w:left="397" w:hanging="227"/>
        <w:jc w:val="both"/>
        <w:rPr>
          <w:rFonts w:cs="Arial"/>
          <w:szCs w:val="20"/>
          <w:lang w:eastAsia="sl-SI"/>
        </w:rPr>
      </w:pPr>
      <w:r w:rsidRPr="00EA1920">
        <w:rPr>
          <w:rFonts w:cs="Arial"/>
          <w:szCs w:val="20"/>
          <w:lang w:eastAsia="sl-SI"/>
        </w:rPr>
        <w:lastRenderedPageBreak/>
        <w:t>6.</w:t>
      </w:r>
      <w:r w:rsidRPr="00EA1920">
        <w:rPr>
          <w:rFonts w:cs="Arial"/>
          <w:szCs w:val="20"/>
          <w:lang w:eastAsia="sl-SI"/>
        </w:rPr>
        <w:tab/>
        <w:t>ukrepe pri tveganju in nevarnosti za okolje ob morebitni ekološki nesreči zaradi posega,</w:t>
      </w:r>
    </w:p>
    <w:p w14:paraId="67AF1C38" w14:textId="77777777" w:rsidR="00EE041A" w:rsidRPr="00EA1920" w:rsidRDefault="00EE041A" w:rsidP="00EE041A">
      <w:pPr>
        <w:ind w:left="397" w:hanging="227"/>
        <w:jc w:val="both"/>
        <w:rPr>
          <w:rFonts w:cs="Arial"/>
          <w:szCs w:val="20"/>
          <w:lang w:eastAsia="sl-SI"/>
        </w:rPr>
      </w:pPr>
      <w:r w:rsidRPr="00EA1920">
        <w:rPr>
          <w:rFonts w:cs="Arial"/>
          <w:szCs w:val="20"/>
          <w:lang w:eastAsia="sl-SI"/>
        </w:rPr>
        <w:t>7.</w:t>
      </w:r>
      <w:r w:rsidRPr="00EA1920">
        <w:rPr>
          <w:rFonts w:cs="Arial"/>
          <w:szCs w:val="20"/>
          <w:lang w:eastAsia="sl-SI"/>
        </w:rPr>
        <w:tab/>
        <w:t>ukrepe za zavarovanje vodnih virov, če koncesionar odkrije nahajališče vode,</w:t>
      </w:r>
    </w:p>
    <w:p w14:paraId="43DA8F59" w14:textId="77777777" w:rsidR="00EE041A" w:rsidRPr="00EA1920" w:rsidRDefault="00EE041A" w:rsidP="00EE041A">
      <w:pPr>
        <w:ind w:left="397" w:hanging="227"/>
        <w:jc w:val="both"/>
        <w:rPr>
          <w:rFonts w:cs="Arial"/>
          <w:szCs w:val="20"/>
          <w:lang w:eastAsia="sl-SI"/>
        </w:rPr>
      </w:pPr>
      <w:r w:rsidRPr="00EA1920">
        <w:rPr>
          <w:rFonts w:cs="Arial"/>
          <w:szCs w:val="20"/>
          <w:lang w:eastAsia="sl-SI"/>
        </w:rPr>
        <w:t>8.</w:t>
      </w:r>
      <w:r w:rsidRPr="00EA1920">
        <w:rPr>
          <w:rFonts w:cs="Arial"/>
          <w:szCs w:val="20"/>
          <w:lang w:eastAsia="sl-SI"/>
        </w:rPr>
        <w:tab/>
        <w:t>dovozne poti do kraja posega in njihovo primerno ureditev,</w:t>
      </w:r>
    </w:p>
    <w:p w14:paraId="32BA1E9A" w14:textId="77777777" w:rsidR="00EE041A" w:rsidRPr="00EA1920" w:rsidRDefault="00EE041A" w:rsidP="00EE041A">
      <w:pPr>
        <w:ind w:left="397" w:hanging="227"/>
        <w:jc w:val="both"/>
        <w:rPr>
          <w:rFonts w:cs="Arial"/>
          <w:szCs w:val="20"/>
          <w:lang w:eastAsia="sl-SI"/>
        </w:rPr>
      </w:pPr>
      <w:r w:rsidRPr="00EA1920">
        <w:rPr>
          <w:rFonts w:cs="Arial"/>
          <w:szCs w:val="20"/>
          <w:lang w:eastAsia="sl-SI"/>
        </w:rPr>
        <w:t>9.</w:t>
      </w:r>
      <w:r w:rsidRPr="00EA1920">
        <w:rPr>
          <w:rFonts w:cs="Arial"/>
          <w:szCs w:val="20"/>
          <w:lang w:eastAsia="sl-SI"/>
        </w:rPr>
        <w:tab/>
        <w:t>ukrepe za preprečitev razlitja motornih olj in naftnih derivatov,</w:t>
      </w:r>
    </w:p>
    <w:p w14:paraId="2934C88C" w14:textId="77777777" w:rsidR="00EE041A" w:rsidRPr="00EA1920" w:rsidRDefault="00EE041A" w:rsidP="00EE041A">
      <w:pPr>
        <w:ind w:left="510" w:hanging="340"/>
        <w:jc w:val="both"/>
        <w:rPr>
          <w:rFonts w:cs="Arial"/>
          <w:szCs w:val="20"/>
          <w:lang w:eastAsia="sl-SI"/>
        </w:rPr>
      </w:pPr>
      <w:r w:rsidRPr="00EA1920">
        <w:rPr>
          <w:rFonts w:cs="Arial"/>
          <w:szCs w:val="20"/>
          <w:lang w:eastAsia="sl-SI"/>
        </w:rPr>
        <w:t>10.</w:t>
      </w:r>
      <w:r w:rsidRPr="00EA1920">
        <w:rPr>
          <w:rFonts w:cs="Arial"/>
          <w:szCs w:val="20"/>
          <w:lang w:eastAsia="sl-SI"/>
        </w:rPr>
        <w:tab/>
        <w:t>ukrepe v zvezi s sanacijo in vnovično ureditvijo zemljišč med dejavnostjo in po njej, in sicer tako, da se kar najbolj vzpostavi novo ali nadomesti prejšnje okoljsko stanje, in</w:t>
      </w:r>
    </w:p>
    <w:p w14:paraId="68FE6B17" w14:textId="77777777" w:rsidR="00EE041A" w:rsidRPr="00EA1920" w:rsidRDefault="00EE041A" w:rsidP="00EE041A">
      <w:pPr>
        <w:ind w:left="510" w:hanging="340"/>
        <w:jc w:val="both"/>
        <w:rPr>
          <w:rFonts w:cs="Arial"/>
          <w:szCs w:val="20"/>
          <w:lang w:eastAsia="sl-SI"/>
        </w:rPr>
      </w:pPr>
      <w:r w:rsidRPr="00EA1920">
        <w:rPr>
          <w:rFonts w:cs="Arial"/>
          <w:szCs w:val="20"/>
          <w:lang w:eastAsia="sl-SI"/>
        </w:rPr>
        <w:t>11.</w:t>
      </w:r>
      <w:r w:rsidRPr="00EA1920">
        <w:rPr>
          <w:rFonts w:cs="Arial"/>
          <w:szCs w:val="20"/>
          <w:lang w:eastAsia="sl-SI"/>
        </w:rPr>
        <w:tab/>
        <w:t>ukrepe, da se ne poslabšata stanje voda in vodni režim.</w:t>
      </w:r>
    </w:p>
    <w:p w14:paraId="035F2F18" w14:textId="77777777" w:rsidR="00EE041A" w:rsidRPr="00EA1920" w:rsidRDefault="00EE041A" w:rsidP="00EE041A">
      <w:pPr>
        <w:tabs>
          <w:tab w:val="left" w:pos="708"/>
        </w:tabs>
        <w:rPr>
          <w:rFonts w:cs="Arial"/>
          <w:szCs w:val="20"/>
        </w:rPr>
      </w:pPr>
    </w:p>
    <w:p w14:paraId="590CE372" w14:textId="77777777" w:rsidR="00EE041A" w:rsidRPr="00EA1920" w:rsidRDefault="00EE041A" w:rsidP="00EE041A">
      <w:pPr>
        <w:jc w:val="center"/>
        <w:outlineLvl w:val="0"/>
        <w:rPr>
          <w:rFonts w:cs="Arial"/>
          <w:b/>
          <w:szCs w:val="20"/>
          <w:lang w:eastAsia="sl-SI"/>
        </w:rPr>
      </w:pPr>
      <w:r w:rsidRPr="00EA1920">
        <w:rPr>
          <w:rFonts w:cs="Arial"/>
          <w:b/>
          <w:szCs w:val="20"/>
          <w:lang w:eastAsia="sl-SI"/>
        </w:rPr>
        <w:t>4. člen</w:t>
      </w:r>
    </w:p>
    <w:p w14:paraId="5E7E6E32" w14:textId="77777777" w:rsidR="00EE041A" w:rsidRPr="00EA1920" w:rsidRDefault="00EE041A" w:rsidP="00EE041A">
      <w:pPr>
        <w:jc w:val="center"/>
        <w:rPr>
          <w:rFonts w:cs="Arial"/>
          <w:b/>
          <w:szCs w:val="20"/>
          <w:lang w:eastAsia="sl-SI"/>
        </w:rPr>
      </w:pPr>
      <w:r w:rsidRPr="00EA1920">
        <w:rPr>
          <w:rFonts w:cs="Arial"/>
          <w:b/>
          <w:szCs w:val="20"/>
          <w:lang w:eastAsia="sl-SI"/>
        </w:rPr>
        <w:t xml:space="preserve">(zagotavljanje </w:t>
      </w:r>
      <w:r>
        <w:rPr>
          <w:rFonts w:cs="Arial"/>
          <w:b/>
          <w:szCs w:val="20"/>
          <w:lang w:eastAsia="sl-SI"/>
        </w:rPr>
        <w:t>varnosti</w:t>
      </w:r>
      <w:r w:rsidRPr="00EA1920">
        <w:rPr>
          <w:rFonts w:cs="Arial"/>
          <w:b/>
          <w:szCs w:val="20"/>
          <w:lang w:eastAsia="sl-SI"/>
        </w:rPr>
        <w:t xml:space="preserve"> in zdravja pri delu)</w:t>
      </w:r>
    </w:p>
    <w:p w14:paraId="33564F94" w14:textId="77777777" w:rsidR="00EE041A" w:rsidRPr="00EA1920" w:rsidRDefault="00EE041A" w:rsidP="00EE041A">
      <w:pPr>
        <w:tabs>
          <w:tab w:val="left" w:pos="708"/>
        </w:tabs>
        <w:rPr>
          <w:rFonts w:cs="Arial"/>
          <w:szCs w:val="20"/>
        </w:rPr>
      </w:pPr>
    </w:p>
    <w:p w14:paraId="1137AB53" w14:textId="77777777" w:rsidR="00EE041A" w:rsidRPr="00EA1920" w:rsidRDefault="00EE041A" w:rsidP="00EE041A">
      <w:pPr>
        <w:ind w:firstLine="170"/>
        <w:jc w:val="both"/>
        <w:rPr>
          <w:rFonts w:cs="Arial"/>
          <w:szCs w:val="20"/>
          <w:lang w:eastAsia="sl-SI"/>
        </w:rPr>
      </w:pPr>
      <w:r>
        <w:rPr>
          <w:rFonts w:cs="Arial"/>
          <w:szCs w:val="20"/>
          <w:lang w:eastAsia="sl-SI"/>
        </w:rPr>
        <w:t>Varnost</w:t>
      </w:r>
      <w:r w:rsidRPr="00EA1920">
        <w:rPr>
          <w:rFonts w:cs="Arial"/>
          <w:szCs w:val="20"/>
          <w:lang w:eastAsia="sl-SI"/>
        </w:rPr>
        <w:t xml:space="preserve"> in zdravje pri delu nosilec rudarske pravice za izkoriščanje zagotavlja v skladu z zakonom, ki ureja rudarstvo.</w:t>
      </w:r>
    </w:p>
    <w:p w14:paraId="1FB4385D" w14:textId="77777777" w:rsidR="00EE041A" w:rsidRPr="00EA1920" w:rsidRDefault="00EE041A" w:rsidP="00EE041A">
      <w:pPr>
        <w:tabs>
          <w:tab w:val="left" w:pos="708"/>
        </w:tabs>
        <w:rPr>
          <w:rFonts w:cs="Arial"/>
          <w:szCs w:val="20"/>
        </w:rPr>
      </w:pPr>
    </w:p>
    <w:p w14:paraId="26FE0F44" w14:textId="77777777" w:rsidR="00EE041A" w:rsidRPr="00EA1920" w:rsidRDefault="00EE041A" w:rsidP="00EE041A">
      <w:pPr>
        <w:jc w:val="center"/>
        <w:outlineLvl w:val="0"/>
        <w:rPr>
          <w:rFonts w:cs="Arial"/>
          <w:b/>
          <w:szCs w:val="20"/>
          <w:lang w:eastAsia="sl-SI"/>
        </w:rPr>
      </w:pPr>
      <w:r w:rsidRPr="00EA1920">
        <w:rPr>
          <w:rFonts w:cs="Arial"/>
          <w:b/>
          <w:szCs w:val="20"/>
          <w:lang w:eastAsia="sl-SI"/>
        </w:rPr>
        <w:t>5. člen</w:t>
      </w:r>
    </w:p>
    <w:p w14:paraId="7B9C64F6" w14:textId="77777777" w:rsidR="00EE041A" w:rsidRPr="00EA1920" w:rsidRDefault="00EE041A" w:rsidP="00EE041A">
      <w:pPr>
        <w:jc w:val="center"/>
        <w:rPr>
          <w:rFonts w:cs="Arial"/>
          <w:b/>
          <w:szCs w:val="20"/>
          <w:lang w:eastAsia="sl-SI"/>
        </w:rPr>
      </w:pPr>
      <w:r w:rsidRPr="00EA1920">
        <w:rPr>
          <w:rFonts w:cs="Arial"/>
          <w:b/>
          <w:szCs w:val="20"/>
          <w:lang w:eastAsia="sl-SI"/>
        </w:rPr>
        <w:t>(obveznost obveščanja in poročanja)</w:t>
      </w:r>
    </w:p>
    <w:p w14:paraId="39DA3996" w14:textId="77777777" w:rsidR="00EE041A" w:rsidRPr="00EA1920" w:rsidRDefault="00EE041A" w:rsidP="00EE041A">
      <w:pPr>
        <w:tabs>
          <w:tab w:val="left" w:pos="708"/>
        </w:tabs>
        <w:rPr>
          <w:rFonts w:cs="Arial"/>
          <w:szCs w:val="20"/>
        </w:rPr>
      </w:pPr>
    </w:p>
    <w:p w14:paraId="03E01207" w14:textId="77777777" w:rsidR="00EE041A" w:rsidRPr="00EA1920" w:rsidRDefault="00EE041A" w:rsidP="00EE041A">
      <w:pPr>
        <w:ind w:firstLine="170"/>
        <w:jc w:val="both"/>
        <w:rPr>
          <w:rFonts w:cs="Arial"/>
          <w:szCs w:val="20"/>
          <w:lang w:eastAsia="sl-SI"/>
        </w:rPr>
      </w:pPr>
      <w:r w:rsidRPr="00EA1920">
        <w:rPr>
          <w:rFonts w:cs="Arial"/>
          <w:szCs w:val="20"/>
          <w:lang w:eastAsia="sl-SI"/>
        </w:rPr>
        <w:t>Nosilec rudarske pravice za izkoriščanje organom in zavodom poroča v skladu s predpisi, ki urejajo rudarstvo, vode, varstvo podzemnih jam, ohranjanje narave in varstvo okolja, ter drugimi predpisi.</w:t>
      </w:r>
    </w:p>
    <w:p w14:paraId="4620448D" w14:textId="77777777" w:rsidR="00EE041A" w:rsidRPr="00EA1920" w:rsidRDefault="00EE041A" w:rsidP="00EE041A">
      <w:pPr>
        <w:tabs>
          <w:tab w:val="left" w:pos="708"/>
        </w:tabs>
        <w:rPr>
          <w:rFonts w:cs="Arial"/>
          <w:szCs w:val="20"/>
        </w:rPr>
      </w:pPr>
    </w:p>
    <w:p w14:paraId="1C7B29C9" w14:textId="77777777" w:rsidR="00EE041A" w:rsidRPr="00EA1920" w:rsidRDefault="00EE041A" w:rsidP="00EE041A">
      <w:pPr>
        <w:jc w:val="center"/>
        <w:outlineLvl w:val="0"/>
        <w:rPr>
          <w:rFonts w:cs="Arial"/>
          <w:b/>
          <w:szCs w:val="20"/>
          <w:lang w:eastAsia="sl-SI"/>
        </w:rPr>
      </w:pPr>
      <w:r w:rsidRPr="00EA1920">
        <w:rPr>
          <w:rFonts w:cs="Arial"/>
          <w:b/>
          <w:szCs w:val="20"/>
          <w:lang w:eastAsia="sl-SI"/>
        </w:rPr>
        <w:t>6. člen</w:t>
      </w:r>
    </w:p>
    <w:p w14:paraId="3BFEB6E5" w14:textId="77777777" w:rsidR="00EE041A" w:rsidRPr="00EA1920" w:rsidRDefault="00EE041A" w:rsidP="00EE041A">
      <w:pPr>
        <w:jc w:val="center"/>
        <w:rPr>
          <w:rFonts w:cs="Arial"/>
          <w:b/>
          <w:szCs w:val="20"/>
          <w:lang w:eastAsia="sl-SI"/>
        </w:rPr>
      </w:pPr>
      <w:r w:rsidRPr="00EA1920">
        <w:rPr>
          <w:rFonts w:cs="Arial"/>
          <w:b/>
          <w:szCs w:val="20"/>
          <w:lang w:eastAsia="sl-SI"/>
        </w:rPr>
        <w:t>(obveznost plačila rudarske koncesnine in rezerviranih sredstev za sanacijo)</w:t>
      </w:r>
    </w:p>
    <w:p w14:paraId="35BB55D8" w14:textId="77777777" w:rsidR="00EE041A" w:rsidRPr="00EA1920" w:rsidRDefault="00EE041A" w:rsidP="00EE041A">
      <w:pPr>
        <w:tabs>
          <w:tab w:val="left" w:pos="708"/>
        </w:tabs>
        <w:rPr>
          <w:rFonts w:cs="Arial"/>
          <w:szCs w:val="20"/>
        </w:rPr>
      </w:pPr>
    </w:p>
    <w:p w14:paraId="6ED91376" w14:textId="77777777" w:rsidR="00EE041A" w:rsidRDefault="00EE041A" w:rsidP="00EE041A">
      <w:pPr>
        <w:ind w:firstLine="170"/>
        <w:jc w:val="both"/>
        <w:rPr>
          <w:rFonts w:cs="Arial"/>
          <w:szCs w:val="20"/>
          <w:lang w:eastAsia="sl-SI"/>
        </w:rPr>
      </w:pPr>
      <w:r w:rsidRPr="00EA1920">
        <w:rPr>
          <w:rFonts w:cs="Arial"/>
          <w:szCs w:val="20"/>
          <w:lang w:eastAsia="sl-SI"/>
        </w:rPr>
        <w:t xml:space="preserve">(1) </w:t>
      </w:r>
      <w:r w:rsidRPr="0012339E">
        <w:rPr>
          <w:rFonts w:cs="Arial"/>
          <w:szCs w:val="20"/>
          <w:lang w:eastAsia="sl-SI"/>
        </w:rPr>
        <w:t xml:space="preserve">Nosilec rudarske pravice za izkoriščanje postane z dnem veljavnosti koncesijske pogodbe zavezanec za plačevanje rudarske koncesnine ter za zagotavljanje in plačevanje rezerviranih sredstev za sanacijo v skladu z zakonom, ki ureja rudarstvo. </w:t>
      </w:r>
    </w:p>
    <w:p w14:paraId="18CC8776" w14:textId="77777777" w:rsidR="00EE041A" w:rsidRPr="00EA1920" w:rsidRDefault="00EE041A" w:rsidP="00EE041A">
      <w:pPr>
        <w:ind w:firstLine="170"/>
        <w:jc w:val="both"/>
        <w:rPr>
          <w:rFonts w:cs="Arial"/>
          <w:szCs w:val="20"/>
          <w:lang w:eastAsia="sl-SI"/>
        </w:rPr>
      </w:pPr>
      <w:r w:rsidRPr="00EA1920">
        <w:rPr>
          <w:rFonts w:cs="Arial"/>
          <w:szCs w:val="20"/>
          <w:lang w:eastAsia="sl-SI"/>
        </w:rPr>
        <w:t>(2) Rudarska koncesnina se odmerja, plačuje in usklajuje v skladu z zakonom, ki ureja rudarstvo, ter predpisom, ki ureja plačevanje rudarskih koncesnin.</w:t>
      </w:r>
    </w:p>
    <w:p w14:paraId="79757B6D" w14:textId="77777777" w:rsidR="00EE041A" w:rsidRPr="00EA1920" w:rsidRDefault="00EE041A" w:rsidP="00EE041A">
      <w:pPr>
        <w:ind w:firstLine="170"/>
        <w:jc w:val="both"/>
        <w:rPr>
          <w:rFonts w:cs="Arial"/>
          <w:szCs w:val="20"/>
          <w:lang w:eastAsia="sl-SI"/>
        </w:rPr>
      </w:pPr>
      <w:r w:rsidRPr="00EA1920">
        <w:rPr>
          <w:rFonts w:cs="Arial"/>
          <w:szCs w:val="20"/>
          <w:lang w:eastAsia="sl-SI"/>
        </w:rPr>
        <w:t>(3) Rezervirana sredstva za sanacijo se zagotavljajo, odmerjajo, plačujejo in usklajujejo v skladu z zakonom, ki ureja rudarstvo, ter predpisom, ki ureja plačevanje sredstev za sanacijo.</w:t>
      </w:r>
    </w:p>
    <w:p w14:paraId="2B0D0254" w14:textId="77777777" w:rsidR="00EE041A" w:rsidRPr="00EA1920" w:rsidRDefault="00EE041A" w:rsidP="00EE041A">
      <w:pPr>
        <w:tabs>
          <w:tab w:val="left" w:pos="708"/>
        </w:tabs>
        <w:rPr>
          <w:rFonts w:cs="Arial"/>
          <w:szCs w:val="20"/>
        </w:rPr>
      </w:pPr>
    </w:p>
    <w:p w14:paraId="1E7DC42F" w14:textId="77777777" w:rsidR="00EE041A" w:rsidRPr="00EA1920" w:rsidRDefault="00EE041A" w:rsidP="00EE041A">
      <w:pPr>
        <w:jc w:val="center"/>
        <w:outlineLvl w:val="0"/>
        <w:rPr>
          <w:rFonts w:cs="Arial"/>
          <w:b/>
          <w:szCs w:val="20"/>
          <w:lang w:eastAsia="sl-SI"/>
        </w:rPr>
      </w:pPr>
      <w:r w:rsidRPr="00EA1920">
        <w:rPr>
          <w:rFonts w:cs="Arial"/>
          <w:b/>
          <w:szCs w:val="20"/>
          <w:lang w:eastAsia="sl-SI"/>
        </w:rPr>
        <w:t>7. člen</w:t>
      </w:r>
    </w:p>
    <w:p w14:paraId="59DBF8B1" w14:textId="77777777" w:rsidR="00EE041A" w:rsidRPr="00EA1920" w:rsidRDefault="00EE041A" w:rsidP="00EE041A">
      <w:pPr>
        <w:jc w:val="center"/>
        <w:rPr>
          <w:rFonts w:cs="Arial"/>
          <w:b/>
          <w:szCs w:val="20"/>
          <w:lang w:eastAsia="sl-SI"/>
        </w:rPr>
      </w:pPr>
      <w:r w:rsidRPr="00EA1920">
        <w:rPr>
          <w:rFonts w:cs="Arial"/>
          <w:b/>
          <w:szCs w:val="20"/>
          <w:lang w:eastAsia="sl-SI"/>
        </w:rPr>
        <w:t>(prenehanje koncesijske</w:t>
      </w:r>
      <w:r>
        <w:rPr>
          <w:rFonts w:cs="Arial"/>
          <w:b/>
          <w:szCs w:val="20"/>
          <w:lang w:eastAsia="sl-SI"/>
        </w:rPr>
        <w:t>ga</w:t>
      </w:r>
      <w:r w:rsidRPr="00EA1920">
        <w:rPr>
          <w:rFonts w:cs="Arial"/>
          <w:b/>
          <w:szCs w:val="20"/>
          <w:lang w:eastAsia="sl-SI"/>
        </w:rPr>
        <w:t xml:space="preserve"> </w:t>
      </w:r>
      <w:r>
        <w:rPr>
          <w:rFonts w:cs="Arial"/>
          <w:b/>
          <w:szCs w:val="20"/>
          <w:lang w:eastAsia="sl-SI"/>
        </w:rPr>
        <w:t>razmerja in koncesijske pogodbe</w:t>
      </w:r>
      <w:r w:rsidRPr="00EA1920">
        <w:rPr>
          <w:rFonts w:cs="Arial"/>
          <w:b/>
          <w:szCs w:val="20"/>
          <w:lang w:eastAsia="sl-SI"/>
        </w:rPr>
        <w:t>)</w:t>
      </w:r>
    </w:p>
    <w:p w14:paraId="66E0924A" w14:textId="77777777" w:rsidR="00EE041A" w:rsidRPr="00EA1920" w:rsidRDefault="00EE041A" w:rsidP="00EE041A">
      <w:pPr>
        <w:tabs>
          <w:tab w:val="left" w:pos="708"/>
        </w:tabs>
        <w:rPr>
          <w:rFonts w:cs="Arial"/>
          <w:szCs w:val="20"/>
        </w:rPr>
      </w:pPr>
    </w:p>
    <w:p w14:paraId="5059019D" w14:textId="1B4DD16C" w:rsidR="00EE041A" w:rsidRDefault="00EE041A" w:rsidP="00EE041A">
      <w:pPr>
        <w:ind w:firstLine="170"/>
        <w:jc w:val="both"/>
        <w:rPr>
          <w:rFonts w:cs="Arial"/>
          <w:szCs w:val="20"/>
          <w:lang w:eastAsia="sl-SI"/>
        </w:rPr>
      </w:pPr>
      <w:r w:rsidRPr="00EA1920">
        <w:rPr>
          <w:rFonts w:cs="Arial"/>
          <w:szCs w:val="20"/>
          <w:lang w:eastAsia="sl-SI"/>
        </w:rPr>
        <w:t>Koncesijska</w:t>
      </w:r>
      <w:r>
        <w:rPr>
          <w:rFonts w:cs="Arial"/>
          <w:szCs w:val="20"/>
          <w:lang w:eastAsia="sl-SI"/>
        </w:rPr>
        <w:t>o razmerje in koncesijska</w:t>
      </w:r>
      <w:r w:rsidRPr="00EA1920">
        <w:rPr>
          <w:rFonts w:cs="Arial"/>
          <w:szCs w:val="20"/>
          <w:lang w:eastAsia="sl-SI"/>
        </w:rPr>
        <w:t xml:space="preserve"> pogodba preneha iz razlogov</w:t>
      </w:r>
      <w:r>
        <w:rPr>
          <w:rFonts w:cs="Arial"/>
          <w:szCs w:val="20"/>
          <w:lang w:eastAsia="sl-SI"/>
        </w:rPr>
        <w:t xml:space="preserve"> in na način</w:t>
      </w:r>
      <w:r w:rsidRPr="00EA1920">
        <w:rPr>
          <w:rFonts w:cs="Arial"/>
          <w:szCs w:val="20"/>
          <w:lang w:eastAsia="sl-SI"/>
        </w:rPr>
        <w:t>, ki jih določa zakon, ki ureja rudarstvo.</w:t>
      </w:r>
    </w:p>
    <w:p w14:paraId="1367E3CB" w14:textId="139AA822" w:rsidR="00566B6A" w:rsidRDefault="00566B6A" w:rsidP="00EE041A">
      <w:pPr>
        <w:ind w:firstLine="170"/>
        <w:jc w:val="both"/>
        <w:rPr>
          <w:rFonts w:cs="Arial"/>
          <w:szCs w:val="20"/>
          <w:lang w:eastAsia="sl-SI"/>
        </w:rPr>
      </w:pPr>
    </w:p>
    <w:p w14:paraId="6DB27BDE" w14:textId="77777777" w:rsidR="00EE041A" w:rsidRPr="00EA1920" w:rsidRDefault="00EE041A" w:rsidP="00EE041A">
      <w:pPr>
        <w:jc w:val="center"/>
        <w:outlineLvl w:val="0"/>
        <w:rPr>
          <w:rFonts w:cs="Arial"/>
          <w:b/>
          <w:szCs w:val="20"/>
          <w:lang w:eastAsia="x-none"/>
        </w:rPr>
      </w:pPr>
      <w:r w:rsidRPr="00EA1920">
        <w:rPr>
          <w:rFonts w:cs="Arial"/>
          <w:b/>
          <w:szCs w:val="20"/>
          <w:lang w:eastAsia="x-none"/>
        </w:rPr>
        <w:t>II. MINERALNA SUROVINA, PRIDOBIVALNI PROSTOR IN POGOJI, POD KATERIMI SE PODELJUJE RUDARSKA PRAVICA ZA IZKORIŠČANJE</w:t>
      </w:r>
    </w:p>
    <w:p w14:paraId="7346E037" w14:textId="77777777" w:rsidR="00EE041A" w:rsidRDefault="00EE041A" w:rsidP="00EE041A">
      <w:pPr>
        <w:tabs>
          <w:tab w:val="left" w:pos="708"/>
        </w:tabs>
        <w:rPr>
          <w:rFonts w:cs="Arial"/>
          <w:szCs w:val="20"/>
        </w:rPr>
      </w:pPr>
    </w:p>
    <w:p w14:paraId="0114A5D4" w14:textId="4B445BBC" w:rsidR="00EE041A" w:rsidRPr="00EA1920" w:rsidRDefault="00EE041A" w:rsidP="00EE041A">
      <w:pPr>
        <w:tabs>
          <w:tab w:val="left" w:pos="708"/>
        </w:tabs>
        <w:rPr>
          <w:rFonts w:cs="Arial"/>
          <w:szCs w:val="20"/>
        </w:rPr>
      </w:pPr>
    </w:p>
    <w:p w14:paraId="102A75A2" w14:textId="77777777" w:rsidR="00EE041A" w:rsidRPr="00EA1920" w:rsidRDefault="00EE041A" w:rsidP="00EE041A">
      <w:pPr>
        <w:jc w:val="center"/>
        <w:outlineLvl w:val="0"/>
        <w:rPr>
          <w:rFonts w:cs="Arial"/>
          <w:b/>
          <w:szCs w:val="20"/>
          <w:lang w:eastAsia="sl-SI"/>
        </w:rPr>
      </w:pPr>
      <w:r>
        <w:rPr>
          <w:rFonts w:cs="Arial"/>
          <w:b/>
          <w:szCs w:val="20"/>
          <w:lang w:eastAsia="sl-SI"/>
        </w:rPr>
        <w:t>8</w:t>
      </w:r>
      <w:r w:rsidRPr="00EA1920">
        <w:rPr>
          <w:rFonts w:cs="Arial"/>
          <w:b/>
          <w:szCs w:val="20"/>
          <w:lang w:eastAsia="sl-SI"/>
        </w:rPr>
        <w:t>. člen</w:t>
      </w:r>
    </w:p>
    <w:p w14:paraId="47EF837F" w14:textId="4148FF58" w:rsidR="00EE041A" w:rsidRPr="00EA1920" w:rsidRDefault="00EE041A" w:rsidP="00566B6A">
      <w:pPr>
        <w:tabs>
          <w:tab w:val="left" w:pos="708"/>
        </w:tabs>
        <w:spacing w:line="260" w:lineRule="exact"/>
        <w:jc w:val="center"/>
        <w:rPr>
          <w:rFonts w:cs="Arial"/>
          <w:b/>
          <w:szCs w:val="20"/>
          <w:lang w:eastAsia="sl-SI"/>
        </w:rPr>
      </w:pPr>
      <w:r w:rsidRPr="00EA1920">
        <w:rPr>
          <w:rFonts w:cs="Arial"/>
          <w:b/>
          <w:szCs w:val="20"/>
          <w:lang w:eastAsia="sl-SI"/>
        </w:rPr>
        <w:t xml:space="preserve">(izkoriščanje mineralne surovine tehnični kamen – dolomit </w:t>
      </w:r>
      <w:r w:rsidRPr="00EA1920">
        <w:rPr>
          <w:rFonts w:cs="Arial"/>
          <w:b/>
          <w:szCs w:val="20"/>
          <w:lang w:eastAsia="sl-SI"/>
        </w:rPr>
        <w:br/>
        <w:t xml:space="preserve">v pridobivalnem prostoru </w:t>
      </w:r>
      <w:r w:rsidR="00566B6A" w:rsidRPr="00566B6A">
        <w:rPr>
          <w:b/>
          <w:bCs/>
          <w:szCs w:val="20"/>
        </w:rPr>
        <w:t>Lajše</w:t>
      </w:r>
      <w:r w:rsidR="00687E6B">
        <w:rPr>
          <w:b/>
          <w:bCs/>
          <w:szCs w:val="20"/>
        </w:rPr>
        <w:t xml:space="preserve"> </w:t>
      </w:r>
      <w:r w:rsidR="00566B6A" w:rsidRPr="00566B6A">
        <w:rPr>
          <w:b/>
          <w:bCs/>
          <w:szCs w:val="20"/>
        </w:rPr>
        <w:t>-</w:t>
      </w:r>
      <w:r w:rsidR="00687E6B">
        <w:rPr>
          <w:b/>
          <w:bCs/>
          <w:szCs w:val="20"/>
        </w:rPr>
        <w:t xml:space="preserve"> </w:t>
      </w:r>
      <w:r w:rsidR="00566B6A" w:rsidRPr="00566B6A">
        <w:rPr>
          <w:b/>
          <w:bCs/>
          <w:szCs w:val="20"/>
        </w:rPr>
        <w:t>Topos II</w:t>
      </w:r>
      <w:r w:rsidRPr="00EA1920">
        <w:rPr>
          <w:rFonts w:cs="Arial"/>
          <w:b/>
          <w:szCs w:val="20"/>
          <w:lang w:eastAsia="sl-SI"/>
        </w:rPr>
        <w:t>)</w:t>
      </w:r>
    </w:p>
    <w:p w14:paraId="4A947498" w14:textId="77777777" w:rsidR="00EE041A" w:rsidRPr="00EA1920" w:rsidRDefault="00EE041A" w:rsidP="00EE041A">
      <w:pPr>
        <w:tabs>
          <w:tab w:val="left" w:pos="708"/>
        </w:tabs>
        <w:rPr>
          <w:rFonts w:cs="Arial"/>
          <w:szCs w:val="20"/>
        </w:rPr>
      </w:pPr>
    </w:p>
    <w:p w14:paraId="3C49B819" w14:textId="41FB10D7" w:rsidR="00EE041A" w:rsidRPr="00EA1920" w:rsidRDefault="00EE041A" w:rsidP="00EE041A">
      <w:pPr>
        <w:ind w:firstLine="170"/>
        <w:jc w:val="both"/>
        <w:rPr>
          <w:rFonts w:cs="Arial"/>
          <w:szCs w:val="20"/>
          <w:lang w:eastAsia="sl-SI"/>
        </w:rPr>
      </w:pPr>
      <w:r w:rsidRPr="00EA1920">
        <w:rPr>
          <w:rFonts w:cs="Arial"/>
          <w:szCs w:val="20"/>
          <w:lang w:eastAsia="sl-SI"/>
        </w:rPr>
        <w:t>(1) Predmet rudarske pravice je izkoriščanje mineralne surovine tehnični kamen</w:t>
      </w:r>
      <w:r w:rsidRPr="00EA1920">
        <w:rPr>
          <w:rFonts w:cs="Arial"/>
          <w:snapToGrid w:val="0"/>
          <w:szCs w:val="20"/>
          <w:lang w:eastAsia="sl-SI"/>
        </w:rPr>
        <w:t> </w:t>
      </w:r>
      <w:r w:rsidRPr="00EA1920">
        <w:rPr>
          <w:rFonts w:cs="Arial"/>
          <w:szCs w:val="20"/>
          <w:lang w:eastAsia="sl-SI"/>
        </w:rPr>
        <w:t>–</w:t>
      </w:r>
      <w:r w:rsidRPr="00EA1920">
        <w:rPr>
          <w:rFonts w:cs="Arial"/>
          <w:snapToGrid w:val="0"/>
          <w:szCs w:val="20"/>
          <w:lang w:eastAsia="sl-SI"/>
        </w:rPr>
        <w:t> </w:t>
      </w:r>
      <w:r w:rsidRPr="00EA1920">
        <w:rPr>
          <w:rFonts w:cs="Arial"/>
          <w:szCs w:val="20"/>
          <w:lang w:eastAsia="sl-SI"/>
        </w:rPr>
        <w:t xml:space="preserve">dolomit v količini do </w:t>
      </w:r>
      <w:r w:rsidR="00EF7C4A">
        <w:rPr>
          <w:rFonts w:cs="Arial"/>
          <w:szCs w:val="20"/>
          <w:lang w:eastAsia="sl-SI"/>
        </w:rPr>
        <w:t>508.090</w:t>
      </w:r>
      <w:r w:rsidRPr="00EA1920">
        <w:rPr>
          <w:rFonts w:cs="Arial"/>
          <w:szCs w:val="20"/>
          <w:lang w:eastAsia="sl-SI"/>
        </w:rPr>
        <w:t> (</w:t>
      </w:r>
      <w:r w:rsidR="00EF7C4A">
        <w:rPr>
          <w:rFonts w:cs="Arial"/>
          <w:szCs w:val="20"/>
          <w:lang w:eastAsia="sl-SI"/>
        </w:rPr>
        <w:t>pesto</w:t>
      </w:r>
      <w:r w:rsidRPr="00EA1920">
        <w:rPr>
          <w:rFonts w:cs="Arial"/>
          <w:szCs w:val="20"/>
          <w:lang w:eastAsia="sl-SI"/>
        </w:rPr>
        <w:t xml:space="preserve"> </w:t>
      </w:r>
      <w:r w:rsidR="00EF7C4A">
        <w:rPr>
          <w:rFonts w:cs="Arial"/>
          <w:szCs w:val="20"/>
          <w:lang w:eastAsia="sl-SI"/>
        </w:rPr>
        <w:t>osem</w:t>
      </w:r>
      <w:r w:rsidRPr="00EA1920">
        <w:rPr>
          <w:rFonts w:cs="Arial"/>
          <w:szCs w:val="20"/>
          <w:lang w:eastAsia="sl-SI"/>
        </w:rPr>
        <w:t xml:space="preserve"> tisoč </w:t>
      </w:r>
      <w:r w:rsidR="00EF7C4A">
        <w:rPr>
          <w:rFonts w:cs="Arial"/>
          <w:szCs w:val="20"/>
          <w:lang w:eastAsia="sl-SI"/>
        </w:rPr>
        <w:t>devet</w:t>
      </w:r>
      <w:r w:rsidRPr="00EA1920">
        <w:rPr>
          <w:rFonts w:cs="Arial"/>
          <w:szCs w:val="20"/>
          <w:lang w:eastAsia="sl-SI"/>
        </w:rPr>
        <w:t xml:space="preserve">deset) kubičnih metrov </w:t>
      </w:r>
      <w:r>
        <w:rPr>
          <w:rFonts w:cs="Arial"/>
          <w:szCs w:val="20"/>
          <w:lang w:eastAsia="sl-SI"/>
        </w:rPr>
        <w:t xml:space="preserve">bilančnih zalog </w:t>
      </w:r>
      <w:r w:rsidRPr="00EA1920">
        <w:rPr>
          <w:rFonts w:cs="Arial"/>
          <w:szCs w:val="20"/>
          <w:lang w:eastAsia="sl-SI"/>
        </w:rPr>
        <w:t>v raščenem stanju.</w:t>
      </w:r>
    </w:p>
    <w:p w14:paraId="7328587E" w14:textId="617B7432" w:rsidR="00EE041A" w:rsidRPr="00EA1920" w:rsidRDefault="00EE041A" w:rsidP="00EE041A">
      <w:pPr>
        <w:ind w:firstLine="170"/>
        <w:jc w:val="both"/>
        <w:rPr>
          <w:rFonts w:cs="Arial"/>
          <w:szCs w:val="20"/>
          <w:lang w:eastAsia="sl-SI"/>
        </w:rPr>
      </w:pPr>
      <w:r w:rsidRPr="00EA1920">
        <w:rPr>
          <w:rFonts w:cs="Arial"/>
          <w:szCs w:val="20"/>
          <w:lang w:eastAsia="sl-SI"/>
        </w:rPr>
        <w:t xml:space="preserve">(2) Pridobivalni prostor </w:t>
      </w:r>
      <w:r w:rsidR="00B9638C" w:rsidRPr="00B9638C">
        <w:rPr>
          <w:szCs w:val="20"/>
        </w:rPr>
        <w:t>Lajše-Topos II</w:t>
      </w:r>
      <w:r w:rsidRPr="00EA1920">
        <w:rPr>
          <w:rFonts w:cs="Arial"/>
          <w:szCs w:val="20"/>
          <w:lang w:eastAsia="sl-SI"/>
        </w:rPr>
        <w:t xml:space="preserve"> je nov pridobivalni prostor površinskega kopa s površinskim izkoriščanjem mineralne surovine v etažah z </w:t>
      </w:r>
      <w:r w:rsidR="00F50BA1">
        <w:rPr>
          <w:rFonts w:cs="Arial"/>
          <w:szCs w:val="20"/>
          <w:lang w:eastAsia="sl-SI"/>
        </w:rPr>
        <w:t>bagrskim odkopom z vrtanjem in miniranjem</w:t>
      </w:r>
      <w:r w:rsidRPr="00EA1920">
        <w:rPr>
          <w:rFonts w:cs="Arial"/>
          <w:szCs w:val="20"/>
          <w:lang w:eastAsia="sl-SI"/>
        </w:rPr>
        <w:t>.</w:t>
      </w:r>
    </w:p>
    <w:p w14:paraId="6DD7C990" w14:textId="36EB795A" w:rsidR="00EE041A" w:rsidRPr="00EA1920" w:rsidRDefault="00EE041A" w:rsidP="00EE041A">
      <w:pPr>
        <w:ind w:firstLine="170"/>
        <w:jc w:val="both"/>
        <w:rPr>
          <w:rFonts w:cs="Arial"/>
          <w:bCs/>
          <w:szCs w:val="20"/>
          <w:lang w:eastAsia="sl-SI"/>
        </w:rPr>
      </w:pPr>
      <w:r w:rsidRPr="00EA1920">
        <w:rPr>
          <w:rFonts w:cs="Arial"/>
          <w:bCs/>
          <w:szCs w:val="20"/>
          <w:lang w:eastAsia="sl-SI"/>
        </w:rPr>
        <w:t xml:space="preserve">(3) Pridobivalni prostor </w:t>
      </w:r>
      <w:r w:rsidR="00F50BA1" w:rsidRPr="00B9638C">
        <w:rPr>
          <w:szCs w:val="20"/>
        </w:rPr>
        <w:t>Lajše-Topos II</w:t>
      </w:r>
      <w:r w:rsidRPr="00EA1920">
        <w:rPr>
          <w:rFonts w:cs="Arial"/>
          <w:bCs/>
          <w:szCs w:val="20"/>
          <w:lang w:eastAsia="sl-SI"/>
        </w:rPr>
        <w:t xml:space="preserve"> obsega:</w:t>
      </w:r>
    </w:p>
    <w:p w14:paraId="0A5C99D1" w14:textId="192BD2A7" w:rsidR="00EE041A" w:rsidRPr="00EA1920" w:rsidRDefault="00EE041A" w:rsidP="00EE041A">
      <w:pPr>
        <w:ind w:left="397" w:hanging="227"/>
        <w:jc w:val="both"/>
        <w:rPr>
          <w:rFonts w:cs="Arial"/>
          <w:szCs w:val="20"/>
          <w:lang w:eastAsia="sl-SI"/>
        </w:rPr>
      </w:pPr>
      <w:r w:rsidRPr="00EA1920">
        <w:rPr>
          <w:rFonts w:cs="Arial"/>
          <w:bCs/>
          <w:szCs w:val="20"/>
          <w:lang w:eastAsia="sl-SI"/>
        </w:rPr>
        <w:lastRenderedPageBreak/>
        <w:t>–</w:t>
      </w:r>
      <w:r w:rsidRPr="00EA1920">
        <w:rPr>
          <w:rFonts w:cs="Arial"/>
          <w:bCs/>
          <w:szCs w:val="20"/>
          <w:lang w:eastAsia="sl-SI"/>
        </w:rPr>
        <w:tab/>
        <w:t>v celoti zemljišč</w:t>
      </w:r>
      <w:r w:rsidR="00F50BA1">
        <w:rPr>
          <w:rFonts w:cs="Arial"/>
          <w:bCs/>
          <w:szCs w:val="20"/>
          <w:lang w:eastAsia="sl-SI"/>
        </w:rPr>
        <w:t>a</w:t>
      </w:r>
      <w:r w:rsidRPr="00EA1920">
        <w:rPr>
          <w:rFonts w:cs="Arial"/>
          <w:bCs/>
          <w:szCs w:val="20"/>
          <w:lang w:eastAsia="sl-SI"/>
        </w:rPr>
        <w:t xml:space="preserve"> s parcelno </w:t>
      </w:r>
      <w:r w:rsidRPr="00EA1920">
        <w:rPr>
          <w:rFonts w:cs="Arial"/>
          <w:szCs w:val="20"/>
          <w:lang w:eastAsia="sl-SI"/>
        </w:rPr>
        <w:t xml:space="preserve">številko </w:t>
      </w:r>
      <w:r w:rsidR="00F50BA1">
        <w:rPr>
          <w:rFonts w:cs="Arial"/>
          <w:szCs w:val="20"/>
          <w:lang w:eastAsia="sl-SI"/>
        </w:rPr>
        <w:t>1000/19, 1000/18, 1000/20, 1000/21, 1401/7 in 1401/8</w:t>
      </w:r>
      <w:r w:rsidRPr="00EA1920">
        <w:rPr>
          <w:rFonts w:cs="Arial"/>
          <w:szCs w:val="20"/>
          <w:lang w:eastAsia="sl-SI"/>
        </w:rPr>
        <w:t xml:space="preserve">, katastrska občina </w:t>
      </w:r>
      <w:r w:rsidR="00F50BA1">
        <w:rPr>
          <w:rFonts w:cs="Arial"/>
          <w:szCs w:val="20"/>
          <w:lang w:eastAsia="sl-SI"/>
        </w:rPr>
        <w:t>2057  Gorenja vas.</w:t>
      </w:r>
    </w:p>
    <w:p w14:paraId="6C4453FD" w14:textId="36F93A5B" w:rsidR="00EE041A" w:rsidRPr="00EA1920" w:rsidRDefault="00EE041A" w:rsidP="00EE041A">
      <w:pPr>
        <w:ind w:firstLine="170"/>
        <w:jc w:val="both"/>
        <w:rPr>
          <w:rFonts w:cs="Arial"/>
          <w:szCs w:val="20"/>
          <w:lang w:eastAsia="sl-SI"/>
        </w:rPr>
      </w:pPr>
      <w:r w:rsidRPr="00EA1920">
        <w:rPr>
          <w:rFonts w:cs="Arial"/>
          <w:szCs w:val="20"/>
          <w:lang w:eastAsia="sl-SI"/>
        </w:rPr>
        <w:t xml:space="preserve">(5) Pridobivalni prostor </w:t>
      </w:r>
      <w:r w:rsidR="004D632E" w:rsidRPr="00B9638C">
        <w:rPr>
          <w:szCs w:val="20"/>
        </w:rPr>
        <w:t>Lajše-Topos II</w:t>
      </w:r>
      <w:r w:rsidRPr="00EA1920">
        <w:rPr>
          <w:rFonts w:cs="Arial"/>
          <w:bCs/>
          <w:szCs w:val="20"/>
          <w:lang w:eastAsia="sl-SI"/>
        </w:rPr>
        <w:t xml:space="preserve"> </w:t>
      </w:r>
      <w:r w:rsidRPr="00EA1920">
        <w:rPr>
          <w:rFonts w:cs="Arial"/>
          <w:szCs w:val="20"/>
          <w:lang w:eastAsia="sl-SI"/>
        </w:rPr>
        <w:t>sega v najglobljem delu do +4</w:t>
      </w:r>
      <w:r w:rsidR="004D632E">
        <w:rPr>
          <w:rFonts w:cs="Arial"/>
          <w:szCs w:val="20"/>
          <w:lang w:eastAsia="sl-SI"/>
        </w:rPr>
        <w:t>73</w:t>
      </w:r>
      <w:r w:rsidRPr="00EA1920">
        <w:rPr>
          <w:rFonts w:cs="Arial"/>
          <w:szCs w:val="20"/>
          <w:lang w:eastAsia="sl-SI"/>
        </w:rPr>
        <w:t> metrov nadmorske višine.</w:t>
      </w:r>
    </w:p>
    <w:p w14:paraId="1456FB03" w14:textId="623AE392" w:rsidR="00EE041A" w:rsidRPr="00EA1920" w:rsidRDefault="00EE041A" w:rsidP="00EE041A">
      <w:pPr>
        <w:ind w:firstLine="170"/>
        <w:jc w:val="both"/>
        <w:rPr>
          <w:rFonts w:cs="Arial"/>
          <w:szCs w:val="20"/>
          <w:lang w:eastAsia="sl-SI"/>
        </w:rPr>
      </w:pPr>
      <w:r w:rsidRPr="00EA1920">
        <w:rPr>
          <w:rFonts w:cs="Arial"/>
          <w:szCs w:val="20"/>
          <w:lang w:eastAsia="sl-SI"/>
        </w:rPr>
        <w:t xml:space="preserve">(6) Pridobivalni prostor </w:t>
      </w:r>
      <w:r w:rsidR="004D632E" w:rsidRPr="00B9638C">
        <w:rPr>
          <w:szCs w:val="20"/>
        </w:rPr>
        <w:t>Lajše-Topos II</w:t>
      </w:r>
      <w:r w:rsidRPr="00EA1920">
        <w:rPr>
          <w:rFonts w:cs="Arial"/>
          <w:bCs/>
          <w:szCs w:val="20"/>
          <w:lang w:eastAsia="sl-SI"/>
        </w:rPr>
        <w:t xml:space="preserve"> obsega površino 44.</w:t>
      </w:r>
      <w:r w:rsidR="004D632E">
        <w:rPr>
          <w:rFonts w:cs="Arial"/>
          <w:bCs/>
          <w:szCs w:val="20"/>
          <w:lang w:eastAsia="sl-SI"/>
        </w:rPr>
        <w:t>200 m</w:t>
      </w:r>
      <w:r w:rsidR="004D632E">
        <w:rPr>
          <w:rFonts w:cs="Arial"/>
          <w:bCs/>
          <w:szCs w:val="20"/>
          <w:vertAlign w:val="superscript"/>
          <w:lang w:eastAsia="sl-SI"/>
        </w:rPr>
        <w:t>2</w:t>
      </w:r>
      <w:r w:rsidRPr="00EA1920">
        <w:rPr>
          <w:rFonts w:cs="Arial"/>
          <w:bCs/>
          <w:szCs w:val="20"/>
          <w:lang w:eastAsia="sl-SI"/>
        </w:rPr>
        <w:t xml:space="preserve"> kvadratnih metrov</w:t>
      </w:r>
      <w:r w:rsidRPr="00EA1920">
        <w:rPr>
          <w:rFonts w:cs="Arial"/>
          <w:szCs w:val="20"/>
          <w:lang w:eastAsia="sl-SI"/>
        </w:rPr>
        <w:t>.</w:t>
      </w:r>
    </w:p>
    <w:p w14:paraId="67E85D5B" w14:textId="7115DA80" w:rsidR="00EE041A" w:rsidRPr="00EA1920" w:rsidRDefault="00EE041A" w:rsidP="00EE041A">
      <w:pPr>
        <w:ind w:firstLine="170"/>
        <w:jc w:val="both"/>
        <w:rPr>
          <w:rFonts w:cs="Arial"/>
          <w:szCs w:val="20"/>
          <w:lang w:eastAsia="sl-SI"/>
        </w:rPr>
      </w:pPr>
      <w:r w:rsidRPr="00EA1920">
        <w:rPr>
          <w:rFonts w:cs="Arial"/>
          <w:szCs w:val="20"/>
          <w:lang w:eastAsia="sl-SI"/>
        </w:rPr>
        <w:t xml:space="preserve">(7) Koncesija za izkoriščanje se podeli za </w:t>
      </w:r>
      <w:r w:rsidR="004D632E">
        <w:rPr>
          <w:rFonts w:cs="Arial"/>
          <w:szCs w:val="20"/>
          <w:lang w:eastAsia="sl-SI"/>
        </w:rPr>
        <w:t>20</w:t>
      </w:r>
      <w:r w:rsidRPr="00EA1920">
        <w:rPr>
          <w:rFonts w:cs="Arial"/>
          <w:szCs w:val="20"/>
          <w:lang w:eastAsia="sl-SI"/>
        </w:rPr>
        <w:t> let.</w:t>
      </w:r>
    </w:p>
    <w:p w14:paraId="58525FE6" w14:textId="06D5ACD2" w:rsidR="00EE041A" w:rsidRPr="00EA1920" w:rsidRDefault="00EE041A" w:rsidP="00EE041A">
      <w:pPr>
        <w:ind w:firstLine="170"/>
        <w:jc w:val="both"/>
        <w:rPr>
          <w:rFonts w:cs="Arial"/>
          <w:szCs w:val="20"/>
          <w:lang w:eastAsia="sl-SI"/>
        </w:rPr>
      </w:pPr>
      <w:r w:rsidRPr="00EA1920">
        <w:rPr>
          <w:rFonts w:cs="Arial"/>
          <w:szCs w:val="20"/>
          <w:lang w:eastAsia="sl-SI"/>
        </w:rPr>
        <w:t xml:space="preserve">(8) Rudarska pravica za izkoriščanje se podeli brez javnega razpisa pravni osebi </w:t>
      </w:r>
      <w:r w:rsidR="004D632E">
        <w:rPr>
          <w:rFonts w:cs="Arial"/>
          <w:szCs w:val="20"/>
          <w:lang w:eastAsia="sl-SI"/>
        </w:rPr>
        <w:t>TOPOS HOTAVLJE d.o.o.</w:t>
      </w:r>
      <w:r w:rsidRPr="00EA1920">
        <w:rPr>
          <w:rFonts w:cs="Arial"/>
          <w:szCs w:val="20"/>
          <w:lang w:eastAsia="sl-SI"/>
        </w:rPr>
        <w:t xml:space="preserve">, </w:t>
      </w:r>
      <w:r w:rsidR="004D632E">
        <w:rPr>
          <w:rFonts w:cs="Arial"/>
          <w:szCs w:val="20"/>
          <w:lang w:eastAsia="sl-SI"/>
        </w:rPr>
        <w:t>Todraž 20, Todraž, 4224 Gorenja vas</w:t>
      </w:r>
      <w:r w:rsidRPr="00EA1920">
        <w:rPr>
          <w:rFonts w:cs="Arial"/>
          <w:szCs w:val="20"/>
          <w:lang w:eastAsia="sl-SI"/>
        </w:rPr>
        <w:t xml:space="preserve">, matična številka: </w:t>
      </w:r>
      <w:r w:rsidR="004D632E">
        <w:rPr>
          <w:rFonts w:cs="Arial"/>
          <w:szCs w:val="20"/>
          <w:lang w:eastAsia="sl-SI"/>
        </w:rPr>
        <w:t>5709563000, davčna številka: 74090356</w:t>
      </w:r>
      <w:r w:rsidRPr="00EA1920">
        <w:rPr>
          <w:rFonts w:cs="Arial"/>
          <w:szCs w:val="20"/>
          <w:lang w:eastAsia="sl-SI"/>
        </w:rPr>
        <w:t>. Rudarska pravica se podeli z dnem sklenitve koncesijske pogodbe.</w:t>
      </w:r>
    </w:p>
    <w:p w14:paraId="6B35CD59" w14:textId="77777777" w:rsidR="00EE041A" w:rsidRPr="00EA1920" w:rsidRDefault="00EE041A" w:rsidP="00EE041A">
      <w:pPr>
        <w:ind w:firstLine="170"/>
        <w:jc w:val="both"/>
        <w:rPr>
          <w:rFonts w:cs="Arial"/>
          <w:szCs w:val="20"/>
          <w:lang w:eastAsia="sl-SI"/>
        </w:rPr>
      </w:pPr>
      <w:r w:rsidRPr="00EA1920">
        <w:rPr>
          <w:rFonts w:cs="Arial"/>
          <w:szCs w:val="20"/>
          <w:lang w:eastAsia="sl-SI"/>
        </w:rPr>
        <w:t>(9) Drugi pogoji s področja varstva okolja, ohranjanja narave, varstva voda, varstva kulturne dediščine, varstva pred tehničnimi in drugimi nesrečami ter druge obveznosti, ki jih mora nosilec rudarske pravice upoštevati pri njenem izvajanju, so:</w:t>
      </w:r>
    </w:p>
    <w:p w14:paraId="0A13C486" w14:textId="77777777" w:rsidR="00EE041A" w:rsidRPr="00EA1920" w:rsidRDefault="00EE041A" w:rsidP="00EE041A">
      <w:pPr>
        <w:ind w:left="397" w:hanging="227"/>
        <w:jc w:val="both"/>
        <w:rPr>
          <w:rFonts w:cs="Arial"/>
          <w:szCs w:val="20"/>
          <w:lang w:eastAsia="sl-SI"/>
        </w:rPr>
      </w:pPr>
      <w:r w:rsidRPr="00EA1920">
        <w:rPr>
          <w:rFonts w:cs="Arial"/>
          <w:szCs w:val="20"/>
          <w:lang w:eastAsia="sl-SI"/>
        </w:rPr>
        <w:t>a)</w:t>
      </w:r>
      <w:r w:rsidRPr="00EA1920">
        <w:rPr>
          <w:rFonts w:cs="Arial"/>
          <w:szCs w:val="20"/>
          <w:lang w:eastAsia="sl-SI"/>
        </w:rPr>
        <w:tab/>
        <w:t>revidirani rudarski projekt za pridobitev koncesije za izkoriščanje, ki ga nosilec rudarske pravice priloži predlogu za sklenitev koncesijske pogodbe, mora biti izdelan v skladu z določbami te uredbe. Pridobivalni prostor in njegova raba morata biti v skladu z dokumenti o urejanju prostora. Potrdilo o skladnosti pridobivalnega prostora in njegove rabe z dokumenti o urejanju prostora pred potrditvijo rudarskega projekta pridobi ministrstvo, pristojno za rudarstvo, po uradni dolžnosti;</w:t>
      </w:r>
    </w:p>
    <w:p w14:paraId="3366FF74" w14:textId="77777777" w:rsidR="00EE041A" w:rsidRPr="00EA1920" w:rsidRDefault="00EE041A" w:rsidP="00EE041A">
      <w:pPr>
        <w:ind w:left="397" w:hanging="227"/>
        <w:jc w:val="both"/>
        <w:rPr>
          <w:rFonts w:cs="Arial"/>
          <w:szCs w:val="20"/>
          <w:lang w:eastAsia="sl-SI"/>
        </w:rPr>
      </w:pPr>
      <w:r w:rsidRPr="00EA1920">
        <w:rPr>
          <w:rFonts w:cs="Arial"/>
          <w:szCs w:val="20"/>
          <w:lang w:eastAsia="sl-SI"/>
        </w:rPr>
        <w:t>b)</w:t>
      </w:r>
      <w:r w:rsidRPr="00EA1920">
        <w:rPr>
          <w:rFonts w:cs="Arial"/>
          <w:szCs w:val="20"/>
          <w:lang w:eastAsia="sl-SI"/>
        </w:rPr>
        <w:tab/>
        <w:t>pridobitev soglasij oziroma dovoljenj pristojnih soglasodajalcev k rudarskemu projektu za pridobitev koncesije za izkoriščanje in dovoljenj po predpisih, ki urejajo ceste, vode, naravo, naravne vrednote, kulturno dediščino in drugo;</w:t>
      </w:r>
    </w:p>
    <w:p w14:paraId="17CC4379" w14:textId="77777777" w:rsidR="00EE041A" w:rsidRPr="00EA1920" w:rsidRDefault="00EE041A" w:rsidP="00EE041A">
      <w:pPr>
        <w:ind w:left="397" w:hanging="227"/>
        <w:jc w:val="both"/>
        <w:rPr>
          <w:rFonts w:cs="Arial"/>
          <w:szCs w:val="20"/>
          <w:lang w:eastAsia="sl-SI"/>
        </w:rPr>
      </w:pPr>
      <w:r w:rsidRPr="00EA1920">
        <w:rPr>
          <w:rFonts w:cs="Arial"/>
          <w:szCs w:val="20"/>
          <w:lang w:eastAsia="sl-SI"/>
        </w:rPr>
        <w:t>d)</w:t>
      </w:r>
      <w:r w:rsidRPr="00EA1920">
        <w:rPr>
          <w:rFonts w:cs="Arial"/>
          <w:szCs w:val="20"/>
          <w:lang w:eastAsia="sl-SI"/>
        </w:rPr>
        <w:tab/>
        <w:t>izdelava elaborata o zalogah in virih mineralnih surovin v enem letu od dneva podpisa koncesijske pogodbe;</w:t>
      </w:r>
    </w:p>
    <w:p w14:paraId="1245314E" w14:textId="77777777" w:rsidR="00EE041A" w:rsidRPr="00EA1920" w:rsidRDefault="00EE041A" w:rsidP="00EE041A">
      <w:pPr>
        <w:ind w:left="397" w:hanging="227"/>
        <w:jc w:val="both"/>
        <w:rPr>
          <w:rFonts w:cs="Arial"/>
          <w:szCs w:val="20"/>
          <w:lang w:eastAsia="sl-SI"/>
        </w:rPr>
      </w:pPr>
      <w:r w:rsidRPr="00EA1920">
        <w:rPr>
          <w:rFonts w:cs="Arial"/>
          <w:szCs w:val="20"/>
          <w:lang w:eastAsia="sl-SI"/>
        </w:rPr>
        <w:t>e)</w:t>
      </w:r>
      <w:r w:rsidRPr="00EA1920">
        <w:rPr>
          <w:rFonts w:cs="Arial"/>
          <w:szCs w:val="20"/>
          <w:lang w:eastAsia="sl-SI"/>
        </w:rPr>
        <w:tab/>
        <w:t>izdelava elaborata o izmeri pridobivalnega prostora v enem mesecu od dneva podpisa koncesijske pogodbe.</w:t>
      </w:r>
    </w:p>
    <w:p w14:paraId="03814798" w14:textId="06E33B25" w:rsidR="00EE041A" w:rsidRPr="00EA1920" w:rsidRDefault="00EE041A" w:rsidP="00EE041A">
      <w:pPr>
        <w:ind w:firstLine="170"/>
        <w:jc w:val="both"/>
        <w:rPr>
          <w:rFonts w:cs="Arial"/>
          <w:szCs w:val="20"/>
          <w:lang w:eastAsia="sl-SI"/>
        </w:rPr>
      </w:pPr>
      <w:r w:rsidRPr="00EA1920">
        <w:rPr>
          <w:rFonts w:cs="Arial"/>
          <w:szCs w:val="20"/>
          <w:lang w:eastAsia="sl-SI"/>
        </w:rPr>
        <w:t>(10) Koncesijska pogodba se lahko podpiše, ko nosilec rudarske pravice predloži soglasja in dovoljenja iz točk</w:t>
      </w:r>
      <w:r w:rsidR="00CC5171">
        <w:rPr>
          <w:rFonts w:cs="Arial"/>
          <w:szCs w:val="20"/>
          <w:lang w:eastAsia="sl-SI"/>
        </w:rPr>
        <w:t>e</w:t>
      </w:r>
      <w:r w:rsidRPr="00EA1920">
        <w:rPr>
          <w:rFonts w:cs="Arial"/>
          <w:szCs w:val="20"/>
          <w:lang w:eastAsia="sl-SI"/>
        </w:rPr>
        <w:t xml:space="preserve"> b)</w:t>
      </w:r>
      <w:r w:rsidR="00CC5171">
        <w:rPr>
          <w:rFonts w:cs="Arial"/>
          <w:szCs w:val="20"/>
          <w:lang w:eastAsia="sl-SI"/>
        </w:rPr>
        <w:t xml:space="preserve"> </w:t>
      </w:r>
      <w:r w:rsidRPr="00EA1920">
        <w:rPr>
          <w:rFonts w:cs="Arial"/>
          <w:szCs w:val="20"/>
          <w:lang w:eastAsia="sl-SI"/>
        </w:rPr>
        <w:t>prejšnjega odstavka.</w:t>
      </w:r>
    </w:p>
    <w:p w14:paraId="11A445EC" w14:textId="77777777" w:rsidR="00EE041A" w:rsidRPr="00EA1920" w:rsidRDefault="00EE041A" w:rsidP="00EE041A">
      <w:pPr>
        <w:ind w:firstLine="170"/>
        <w:jc w:val="both"/>
        <w:rPr>
          <w:rFonts w:cs="Arial"/>
          <w:szCs w:val="20"/>
          <w:lang w:eastAsia="sl-SI"/>
        </w:rPr>
      </w:pPr>
      <w:r w:rsidRPr="00EA1920">
        <w:rPr>
          <w:rFonts w:cs="Arial"/>
          <w:szCs w:val="20"/>
          <w:lang w:eastAsia="sl-SI"/>
        </w:rPr>
        <w:t>(11) Pridobivalni prostor se sanira v skladu s potrjenim rudarskim projektom za pridobitev koncesije za izkoriščanje. Uporaba odpadkov za zasipanje odkopanega pridobivalnega prostora je dovoljena le v skladu s predpisi s področja odpadkov. Pred popolno in trajno opustitvijo izvajanja rudarskih del mora nosilec rudarske pravice za izkoriščanje pri ministrstvu, pristojnem za rudarstvo, vložiti vlogo za izdajo dovoljenja za opustitev rudarskih del.</w:t>
      </w:r>
    </w:p>
    <w:p w14:paraId="661B2EF2" w14:textId="77777777" w:rsidR="00EE041A" w:rsidRPr="00EA1920" w:rsidRDefault="00EE041A" w:rsidP="00EE041A">
      <w:pPr>
        <w:ind w:firstLine="170"/>
        <w:jc w:val="both"/>
        <w:rPr>
          <w:rFonts w:cs="Arial"/>
          <w:szCs w:val="20"/>
          <w:lang w:eastAsia="sl-SI"/>
        </w:rPr>
      </w:pPr>
      <w:r w:rsidRPr="00EA1920">
        <w:rPr>
          <w:rFonts w:cs="Arial"/>
          <w:szCs w:val="20"/>
          <w:lang w:eastAsia="sl-SI"/>
        </w:rPr>
        <w:t>(12) Vrste dejavnosti, ki se lahko opravljajo v zvezi s pridobljeno mineralno surovino, so:</w:t>
      </w:r>
    </w:p>
    <w:p w14:paraId="3BE4ED4E" w14:textId="77777777" w:rsidR="00EE041A" w:rsidRPr="00FF0D45" w:rsidRDefault="00EE041A" w:rsidP="00EE041A">
      <w:pPr>
        <w:ind w:left="397" w:hanging="227"/>
        <w:jc w:val="both"/>
        <w:rPr>
          <w:rFonts w:cs="Arial"/>
          <w:szCs w:val="20"/>
          <w:lang w:eastAsia="sl-SI"/>
        </w:rPr>
      </w:pPr>
      <w:r w:rsidRPr="00EA1920">
        <w:rPr>
          <w:rFonts w:cs="Arial"/>
          <w:szCs w:val="20"/>
          <w:lang w:eastAsia="sl-SI"/>
        </w:rPr>
        <w:t>–</w:t>
      </w:r>
      <w:r>
        <w:rPr>
          <w:rFonts w:cs="Arial"/>
          <w:szCs w:val="20"/>
          <w:lang w:eastAsia="sl-SI"/>
        </w:rPr>
        <w:t xml:space="preserve"> </w:t>
      </w:r>
      <w:r w:rsidRPr="00FF0D45">
        <w:rPr>
          <w:rFonts w:cs="Arial"/>
          <w:szCs w:val="20"/>
          <w:lang w:eastAsia="sl-SI"/>
        </w:rPr>
        <w:t>pridobivanje mineralne surovine,</w:t>
      </w:r>
    </w:p>
    <w:p w14:paraId="587098AF" w14:textId="77777777" w:rsidR="00EE041A" w:rsidRPr="00FF0D45" w:rsidRDefault="00EE041A" w:rsidP="00EE041A">
      <w:pPr>
        <w:ind w:left="397" w:hanging="227"/>
        <w:jc w:val="both"/>
        <w:rPr>
          <w:rFonts w:cs="Arial"/>
          <w:szCs w:val="20"/>
          <w:lang w:eastAsia="sl-SI"/>
        </w:rPr>
      </w:pPr>
      <w:r w:rsidRPr="00FF0D45">
        <w:rPr>
          <w:rFonts w:cs="Arial"/>
          <w:szCs w:val="20"/>
          <w:lang w:eastAsia="sl-SI"/>
        </w:rPr>
        <w:t>– skladiščenje in obogatitev mineralne surovine,</w:t>
      </w:r>
    </w:p>
    <w:p w14:paraId="729E591F" w14:textId="77777777" w:rsidR="00EE041A" w:rsidRPr="00FF0D45" w:rsidRDefault="00EE041A" w:rsidP="00EE041A">
      <w:pPr>
        <w:ind w:left="397" w:hanging="227"/>
        <w:jc w:val="both"/>
        <w:rPr>
          <w:rFonts w:cs="Arial"/>
          <w:szCs w:val="20"/>
          <w:lang w:eastAsia="sl-SI"/>
        </w:rPr>
      </w:pPr>
      <w:r w:rsidRPr="00FF0D45">
        <w:rPr>
          <w:rFonts w:cs="Arial"/>
          <w:szCs w:val="20"/>
          <w:lang w:eastAsia="sl-SI"/>
        </w:rPr>
        <w:t>– uporaba mineralne surovine in proizvodov njene obogatitve za lastne potrebe in prodajo na trgu ter</w:t>
      </w:r>
    </w:p>
    <w:p w14:paraId="3FCDFB83" w14:textId="29D8E980" w:rsidR="00EE041A" w:rsidRDefault="00EE041A" w:rsidP="00EE041A">
      <w:pPr>
        <w:ind w:left="397" w:hanging="227"/>
        <w:jc w:val="both"/>
        <w:rPr>
          <w:rFonts w:cs="Arial"/>
          <w:szCs w:val="20"/>
          <w:lang w:eastAsia="sl-SI"/>
        </w:rPr>
      </w:pPr>
      <w:r w:rsidRPr="00FF0D45">
        <w:rPr>
          <w:rFonts w:cs="Arial"/>
          <w:szCs w:val="20"/>
          <w:lang w:eastAsia="sl-SI"/>
        </w:rPr>
        <w:t>– opustitev izkoriščanja oziroma sanacija okolja in odprava posledic, nastalih pri izvajanju rudarskih del, izvedba ukrepov zavarovanja, da se preprečijo nevarnost za zdravje ali življenje ljudi in živali ter mogoči povzročitelji onesnaževanja okolja oziroma predvidljive škode na objektih in okolju.</w:t>
      </w:r>
    </w:p>
    <w:p w14:paraId="642E105F" w14:textId="77777777" w:rsidR="00CC5171" w:rsidRDefault="00CC5171" w:rsidP="00EE041A">
      <w:pPr>
        <w:ind w:left="397" w:hanging="227"/>
        <w:jc w:val="both"/>
        <w:rPr>
          <w:rFonts w:cs="Arial"/>
          <w:szCs w:val="20"/>
          <w:lang w:eastAsia="sl-SI"/>
        </w:rPr>
      </w:pPr>
    </w:p>
    <w:p w14:paraId="29BBC238" w14:textId="77777777" w:rsidR="00EE041A" w:rsidRPr="00EA1920" w:rsidRDefault="00EE041A" w:rsidP="00EE041A">
      <w:pPr>
        <w:jc w:val="center"/>
        <w:outlineLvl w:val="0"/>
        <w:rPr>
          <w:rFonts w:cs="Arial"/>
          <w:szCs w:val="20"/>
          <w:lang w:eastAsia="x-none"/>
        </w:rPr>
      </w:pPr>
      <w:r w:rsidRPr="00EA1920">
        <w:rPr>
          <w:rFonts w:cs="Arial"/>
          <w:b/>
          <w:szCs w:val="20"/>
          <w:lang w:eastAsia="x-none"/>
        </w:rPr>
        <w:t>III. </w:t>
      </w:r>
      <w:r w:rsidRPr="00EA1920">
        <w:rPr>
          <w:rFonts w:cs="Arial"/>
          <w:b/>
          <w:szCs w:val="20"/>
        </w:rPr>
        <w:t xml:space="preserve"> KONČN</w:t>
      </w:r>
      <w:r>
        <w:rPr>
          <w:rFonts w:cs="Arial"/>
          <w:b/>
          <w:szCs w:val="20"/>
        </w:rPr>
        <w:t>I</w:t>
      </w:r>
      <w:r w:rsidRPr="00EA1920">
        <w:rPr>
          <w:rFonts w:cs="Arial"/>
          <w:b/>
          <w:szCs w:val="20"/>
        </w:rPr>
        <w:t xml:space="preserve"> DOLOČB</w:t>
      </w:r>
      <w:r>
        <w:rPr>
          <w:rFonts w:cs="Arial"/>
          <w:b/>
          <w:szCs w:val="20"/>
        </w:rPr>
        <w:t>I</w:t>
      </w:r>
    </w:p>
    <w:p w14:paraId="2316B93C" w14:textId="77777777" w:rsidR="00EE041A" w:rsidRDefault="00EE041A" w:rsidP="00EE041A">
      <w:pPr>
        <w:tabs>
          <w:tab w:val="left" w:pos="708"/>
        </w:tabs>
        <w:rPr>
          <w:rFonts w:cs="Arial"/>
          <w:szCs w:val="20"/>
        </w:rPr>
      </w:pPr>
    </w:p>
    <w:p w14:paraId="39CCF2F0" w14:textId="77777777" w:rsidR="00EE041A" w:rsidRPr="00EA1920" w:rsidRDefault="00EE041A" w:rsidP="00EE041A">
      <w:pPr>
        <w:jc w:val="center"/>
        <w:outlineLvl w:val="0"/>
        <w:rPr>
          <w:rFonts w:cs="Arial"/>
          <w:b/>
          <w:szCs w:val="20"/>
          <w:lang w:eastAsia="sl-SI"/>
        </w:rPr>
      </w:pPr>
      <w:r>
        <w:rPr>
          <w:rFonts w:cs="Arial"/>
          <w:b/>
          <w:szCs w:val="20"/>
          <w:lang w:eastAsia="sl-SI"/>
        </w:rPr>
        <w:t>9</w:t>
      </w:r>
      <w:r w:rsidRPr="00EA1920">
        <w:rPr>
          <w:rFonts w:cs="Arial"/>
          <w:b/>
          <w:szCs w:val="20"/>
          <w:lang w:eastAsia="sl-SI"/>
        </w:rPr>
        <w:t>. člen</w:t>
      </w:r>
    </w:p>
    <w:p w14:paraId="0690A740" w14:textId="77777777" w:rsidR="00EE041A" w:rsidRPr="00EA1920" w:rsidRDefault="00EE041A" w:rsidP="00EE041A">
      <w:pPr>
        <w:jc w:val="center"/>
        <w:rPr>
          <w:rFonts w:cs="Arial"/>
          <w:b/>
          <w:szCs w:val="20"/>
          <w:lang w:eastAsia="sl-SI"/>
        </w:rPr>
      </w:pPr>
      <w:r w:rsidRPr="00EA1920">
        <w:rPr>
          <w:rFonts w:cs="Arial"/>
          <w:b/>
          <w:szCs w:val="20"/>
          <w:lang w:eastAsia="sl-SI"/>
        </w:rPr>
        <w:t>(</w:t>
      </w:r>
      <w:r>
        <w:rPr>
          <w:rFonts w:cs="Arial"/>
          <w:b/>
          <w:szCs w:val="20"/>
          <w:lang w:eastAsia="sl-SI"/>
        </w:rPr>
        <w:t>prenehanje</w:t>
      </w:r>
      <w:r w:rsidRPr="00EA1920">
        <w:rPr>
          <w:rFonts w:cs="Arial"/>
          <w:b/>
          <w:szCs w:val="20"/>
          <w:lang w:eastAsia="sl-SI"/>
        </w:rPr>
        <w:t xml:space="preserve"> veljavnosti)</w:t>
      </w:r>
    </w:p>
    <w:p w14:paraId="766CEF5B" w14:textId="77777777" w:rsidR="00EE041A" w:rsidRPr="00EA1920" w:rsidRDefault="00EE041A" w:rsidP="00EE041A">
      <w:pPr>
        <w:rPr>
          <w:rFonts w:cs="Arial"/>
          <w:szCs w:val="20"/>
          <w:lang w:eastAsia="sl-SI"/>
        </w:rPr>
      </w:pPr>
    </w:p>
    <w:p w14:paraId="4C275D3C" w14:textId="5B3FF1DC" w:rsidR="00EE041A" w:rsidRDefault="00EE041A" w:rsidP="00EE041A">
      <w:pPr>
        <w:jc w:val="both"/>
        <w:rPr>
          <w:rFonts w:cs="Arial"/>
          <w:szCs w:val="20"/>
          <w:lang w:eastAsia="sl-SI"/>
        </w:rPr>
      </w:pPr>
      <w:r w:rsidRPr="00E4353A">
        <w:rPr>
          <w:rFonts w:cs="Arial"/>
          <w:szCs w:val="20"/>
          <w:lang w:eastAsia="sl-SI"/>
        </w:rPr>
        <w:t xml:space="preserve">Z dnem uveljavitve te uredbe preneha veljati </w:t>
      </w:r>
      <w:r w:rsidR="00E35617">
        <w:rPr>
          <w:rFonts w:cs="Arial"/>
          <w:szCs w:val="20"/>
          <w:lang w:eastAsia="sl-SI"/>
        </w:rPr>
        <w:t>XI</w:t>
      </w:r>
      <w:r w:rsidRPr="00E4353A">
        <w:rPr>
          <w:rFonts w:cs="Arial"/>
          <w:szCs w:val="20"/>
          <w:lang w:eastAsia="sl-SI"/>
        </w:rPr>
        <w:t xml:space="preserve">. </w:t>
      </w:r>
      <w:r>
        <w:rPr>
          <w:rFonts w:cs="Arial"/>
          <w:szCs w:val="20"/>
          <w:lang w:eastAsia="sl-SI"/>
        </w:rPr>
        <w:t>točka priloge »Seznam pravnih in fizičnih oseb po drugem odstavku 2. člena u</w:t>
      </w:r>
      <w:r w:rsidRPr="00E4353A">
        <w:rPr>
          <w:rFonts w:cs="Arial"/>
          <w:szCs w:val="20"/>
          <w:lang w:eastAsia="sl-SI"/>
        </w:rPr>
        <w:t xml:space="preserve">redbe </w:t>
      </w:r>
      <w:r>
        <w:rPr>
          <w:rFonts w:cs="Arial"/>
          <w:szCs w:val="20"/>
          <w:lang w:eastAsia="sl-SI"/>
        </w:rPr>
        <w:t xml:space="preserve">izkoriščanje mineralnih surovin« Uredbe </w:t>
      </w:r>
      <w:r w:rsidRPr="00E4353A">
        <w:rPr>
          <w:rFonts w:cs="Arial"/>
          <w:szCs w:val="20"/>
          <w:lang w:eastAsia="sl-SI"/>
        </w:rPr>
        <w:t>o podelitvi rudarske pravice imetnikom dovoljenj</w:t>
      </w:r>
      <w:r>
        <w:rPr>
          <w:rFonts w:cs="Arial"/>
          <w:szCs w:val="20"/>
          <w:lang w:eastAsia="sl-SI"/>
        </w:rPr>
        <w:t xml:space="preserve"> </w:t>
      </w:r>
      <w:r w:rsidRPr="00E4353A">
        <w:rPr>
          <w:rFonts w:cs="Arial"/>
          <w:szCs w:val="20"/>
          <w:lang w:eastAsia="sl-SI"/>
        </w:rPr>
        <w:t>za raziskovanje oziroma pridobivanje mineralnih</w:t>
      </w:r>
      <w:r>
        <w:rPr>
          <w:rFonts w:cs="Arial"/>
          <w:szCs w:val="20"/>
          <w:lang w:eastAsia="sl-SI"/>
        </w:rPr>
        <w:t xml:space="preserve"> </w:t>
      </w:r>
      <w:r w:rsidRPr="00E4353A">
        <w:rPr>
          <w:rFonts w:cs="Arial"/>
          <w:szCs w:val="20"/>
          <w:lang w:eastAsia="sl-SI"/>
        </w:rPr>
        <w:t xml:space="preserve">surovin (Uradni list RS, št. </w:t>
      </w:r>
      <w:r w:rsidR="00E35617">
        <w:rPr>
          <w:rFonts w:cs="Arial"/>
          <w:szCs w:val="20"/>
          <w:lang w:eastAsia="sl-SI"/>
        </w:rPr>
        <w:t>85</w:t>
      </w:r>
      <w:r w:rsidRPr="00E4353A">
        <w:rPr>
          <w:rFonts w:cs="Arial"/>
          <w:szCs w:val="20"/>
          <w:lang w:eastAsia="sl-SI"/>
        </w:rPr>
        <w:t>)</w:t>
      </w:r>
      <w:r>
        <w:rPr>
          <w:rFonts w:cs="Arial"/>
          <w:szCs w:val="20"/>
          <w:lang w:eastAsia="sl-SI"/>
        </w:rPr>
        <w:t>.</w:t>
      </w:r>
    </w:p>
    <w:p w14:paraId="3F2E6847" w14:textId="72634016" w:rsidR="001C32B1" w:rsidRDefault="001C32B1" w:rsidP="00EE041A">
      <w:pPr>
        <w:jc w:val="both"/>
        <w:rPr>
          <w:rFonts w:cs="Arial"/>
          <w:szCs w:val="20"/>
          <w:lang w:eastAsia="sl-SI"/>
        </w:rPr>
      </w:pPr>
    </w:p>
    <w:p w14:paraId="649E7317" w14:textId="77777777" w:rsidR="001C32B1" w:rsidRDefault="001C32B1" w:rsidP="00EE041A">
      <w:pPr>
        <w:jc w:val="both"/>
        <w:rPr>
          <w:rFonts w:cs="Arial"/>
          <w:szCs w:val="20"/>
          <w:lang w:eastAsia="sl-SI"/>
        </w:rPr>
      </w:pPr>
    </w:p>
    <w:p w14:paraId="1D30A549" w14:textId="77777777" w:rsidR="00EE041A" w:rsidRDefault="00EE041A" w:rsidP="00EE041A">
      <w:pPr>
        <w:jc w:val="both"/>
        <w:rPr>
          <w:rFonts w:cs="Arial"/>
          <w:szCs w:val="20"/>
          <w:lang w:eastAsia="sl-SI"/>
        </w:rPr>
      </w:pPr>
    </w:p>
    <w:p w14:paraId="6E4196DE" w14:textId="77777777" w:rsidR="00EE041A" w:rsidRPr="00EA1920" w:rsidRDefault="00EE041A" w:rsidP="00EE041A">
      <w:pPr>
        <w:jc w:val="both"/>
        <w:rPr>
          <w:rFonts w:cs="Arial"/>
          <w:szCs w:val="20"/>
          <w:lang w:eastAsia="sl-SI"/>
        </w:rPr>
      </w:pPr>
    </w:p>
    <w:p w14:paraId="6545A913" w14:textId="77777777" w:rsidR="00EE041A" w:rsidRPr="00EA1920" w:rsidRDefault="00EE041A" w:rsidP="00EE041A">
      <w:pPr>
        <w:jc w:val="center"/>
        <w:outlineLvl w:val="0"/>
        <w:rPr>
          <w:rFonts w:cs="Arial"/>
          <w:b/>
          <w:szCs w:val="20"/>
          <w:lang w:eastAsia="sl-SI"/>
        </w:rPr>
      </w:pPr>
      <w:r>
        <w:rPr>
          <w:rFonts w:cs="Arial"/>
          <w:b/>
          <w:szCs w:val="20"/>
          <w:lang w:eastAsia="sl-SI"/>
        </w:rPr>
        <w:t>10</w:t>
      </w:r>
      <w:r w:rsidRPr="00EA1920">
        <w:rPr>
          <w:rFonts w:cs="Arial"/>
          <w:b/>
          <w:szCs w:val="20"/>
          <w:lang w:eastAsia="sl-SI"/>
        </w:rPr>
        <w:t>. člen</w:t>
      </w:r>
    </w:p>
    <w:p w14:paraId="3C74236E" w14:textId="77777777" w:rsidR="00EE041A" w:rsidRPr="00EA1920" w:rsidRDefault="00EE041A" w:rsidP="00EE041A">
      <w:pPr>
        <w:jc w:val="center"/>
        <w:rPr>
          <w:rFonts w:cs="Arial"/>
          <w:b/>
          <w:szCs w:val="20"/>
          <w:lang w:eastAsia="sl-SI"/>
        </w:rPr>
      </w:pPr>
      <w:r w:rsidRPr="00EA1920">
        <w:rPr>
          <w:rFonts w:cs="Arial"/>
          <w:b/>
          <w:szCs w:val="20"/>
          <w:lang w:eastAsia="sl-SI"/>
        </w:rPr>
        <w:t>(začetek veljavnosti)</w:t>
      </w:r>
    </w:p>
    <w:p w14:paraId="4E801185" w14:textId="77777777" w:rsidR="00EE041A" w:rsidRPr="00EA1920" w:rsidRDefault="00EE041A" w:rsidP="00EE041A">
      <w:pPr>
        <w:rPr>
          <w:rFonts w:cs="Arial"/>
          <w:szCs w:val="20"/>
          <w:lang w:eastAsia="sl-SI"/>
        </w:rPr>
      </w:pPr>
    </w:p>
    <w:p w14:paraId="222CFE00" w14:textId="641E55B8" w:rsidR="00EE041A" w:rsidRDefault="00EE041A" w:rsidP="00EE041A">
      <w:pPr>
        <w:jc w:val="both"/>
        <w:rPr>
          <w:rFonts w:cs="Arial"/>
          <w:szCs w:val="20"/>
          <w:lang w:eastAsia="sl-SI"/>
        </w:rPr>
      </w:pPr>
      <w:r w:rsidRPr="00EA1920">
        <w:rPr>
          <w:rFonts w:cs="Arial"/>
          <w:szCs w:val="20"/>
          <w:lang w:eastAsia="sl-SI"/>
        </w:rPr>
        <w:t>Ta uredba začne veljati naslednji dan po objavi v Uradnem listu Republike Slovenije.</w:t>
      </w:r>
    </w:p>
    <w:p w14:paraId="7ACB64FB" w14:textId="67EDFC06" w:rsidR="00F741DA" w:rsidRDefault="00F741DA" w:rsidP="00EE041A">
      <w:pPr>
        <w:jc w:val="both"/>
        <w:rPr>
          <w:rFonts w:cs="Arial"/>
          <w:szCs w:val="20"/>
          <w:lang w:eastAsia="sl-SI"/>
        </w:rPr>
      </w:pPr>
    </w:p>
    <w:sectPr w:rsidR="00F741DA" w:rsidSect="007246FF">
      <w:headerReference w:type="first" r:id="rId8"/>
      <w:type w:val="evenPage"/>
      <w:pgSz w:w="11900" w:h="16840" w:code="9"/>
      <w:pgMar w:top="1701" w:right="1701" w:bottom="1134" w:left="1701" w:header="680"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301802" w14:textId="77777777" w:rsidR="00A25036" w:rsidRDefault="00A25036">
      <w:r>
        <w:separator/>
      </w:r>
    </w:p>
  </w:endnote>
  <w:endnote w:type="continuationSeparator" w:id="0">
    <w:p w14:paraId="1D02C9A1" w14:textId="77777777" w:rsidR="00A25036" w:rsidRDefault="00A250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330F69" w14:textId="77777777" w:rsidR="00A25036" w:rsidRDefault="00A25036">
      <w:r>
        <w:separator/>
      </w:r>
    </w:p>
  </w:footnote>
  <w:footnote w:type="continuationSeparator" w:id="0">
    <w:p w14:paraId="34434A86" w14:textId="77777777" w:rsidR="00A25036" w:rsidRDefault="00A250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18079A" w14:textId="77777777" w:rsidR="00CD460A" w:rsidRDefault="00CD460A">
    <w:pPr>
      <w:pStyle w:val="Glava"/>
    </w:pPr>
  </w:p>
  <w:p w14:paraId="1BE8513A" w14:textId="77777777" w:rsidR="00CD460A" w:rsidRPr="0047420F" w:rsidRDefault="00CD460A" w:rsidP="0047420F">
    <w:pPr>
      <w:autoSpaceDE w:val="0"/>
      <w:autoSpaceDN w:val="0"/>
      <w:adjustRightInd w:val="0"/>
      <w:spacing w:line="240" w:lineRule="auto"/>
      <w:rPr>
        <w:rFonts w:ascii="Republika" w:hAnsi="Republik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25395"/>
    <w:multiLevelType w:val="hybridMultilevel"/>
    <w:tmpl w:val="AB94D05A"/>
    <w:lvl w:ilvl="0" w:tplc="971A2E9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15259E5"/>
    <w:multiLevelType w:val="hybridMultilevel"/>
    <w:tmpl w:val="1A360610"/>
    <w:lvl w:ilvl="0" w:tplc="2356FAB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D01FBA"/>
    <w:multiLevelType w:val="multilevel"/>
    <w:tmpl w:val="D07E197C"/>
    <w:lvl w:ilvl="0">
      <w:start w:val="1"/>
      <w:numFmt w:val="decimal"/>
      <w:lvlText w:val="%1."/>
      <w:lvlJc w:val="left"/>
      <w:pPr>
        <w:ind w:left="719" w:hanging="360"/>
      </w:pPr>
      <w:rPr>
        <w:rFonts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3" w15:restartNumberingAfterBreak="0">
    <w:nsid w:val="0BFC7512"/>
    <w:multiLevelType w:val="hybridMultilevel"/>
    <w:tmpl w:val="262A946E"/>
    <w:lvl w:ilvl="0" w:tplc="16820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7BE1173"/>
    <w:multiLevelType w:val="hybridMultilevel"/>
    <w:tmpl w:val="3AA41E88"/>
    <w:lvl w:ilvl="0" w:tplc="5694CB2E">
      <w:start w:val="5"/>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5" w15:restartNumberingAfterBreak="0">
    <w:nsid w:val="1B6476B4"/>
    <w:multiLevelType w:val="hybridMultilevel"/>
    <w:tmpl w:val="D06A1EBC"/>
    <w:lvl w:ilvl="0" w:tplc="1010BA0A">
      <w:start w:val="1"/>
      <w:numFmt w:val="bullet"/>
      <w:lvlText w:val="‒"/>
      <w:lvlJc w:val="left"/>
      <w:pPr>
        <w:ind w:left="678" w:hanging="360"/>
      </w:pPr>
      <w:rPr>
        <w:rFonts w:ascii="Times New Roman" w:eastAsia="Times New Roman" w:hAnsi="Times New Roman" w:cs="Times New Roman" w:hint="default"/>
      </w:rPr>
    </w:lvl>
    <w:lvl w:ilvl="1" w:tplc="04240003" w:tentative="1">
      <w:start w:val="1"/>
      <w:numFmt w:val="bullet"/>
      <w:lvlText w:val="o"/>
      <w:lvlJc w:val="left"/>
      <w:pPr>
        <w:tabs>
          <w:tab w:val="num" w:pos="1648"/>
        </w:tabs>
        <w:ind w:left="1648" w:hanging="360"/>
      </w:pPr>
      <w:rPr>
        <w:rFonts w:ascii="Courier New" w:hAnsi="Courier New" w:hint="default"/>
      </w:rPr>
    </w:lvl>
    <w:lvl w:ilvl="2" w:tplc="04240005" w:tentative="1">
      <w:start w:val="1"/>
      <w:numFmt w:val="bullet"/>
      <w:lvlText w:val=""/>
      <w:lvlJc w:val="left"/>
      <w:pPr>
        <w:tabs>
          <w:tab w:val="num" w:pos="2368"/>
        </w:tabs>
        <w:ind w:left="2368" w:hanging="360"/>
      </w:pPr>
      <w:rPr>
        <w:rFonts w:ascii="Wingdings" w:hAnsi="Wingdings" w:hint="default"/>
      </w:rPr>
    </w:lvl>
    <w:lvl w:ilvl="3" w:tplc="04240001" w:tentative="1">
      <w:start w:val="1"/>
      <w:numFmt w:val="bullet"/>
      <w:lvlText w:val=""/>
      <w:lvlJc w:val="left"/>
      <w:pPr>
        <w:tabs>
          <w:tab w:val="num" w:pos="3088"/>
        </w:tabs>
        <w:ind w:left="3088" w:hanging="360"/>
      </w:pPr>
      <w:rPr>
        <w:rFonts w:ascii="Symbol" w:hAnsi="Symbol" w:hint="default"/>
      </w:rPr>
    </w:lvl>
    <w:lvl w:ilvl="4" w:tplc="04240003" w:tentative="1">
      <w:start w:val="1"/>
      <w:numFmt w:val="bullet"/>
      <w:lvlText w:val="o"/>
      <w:lvlJc w:val="left"/>
      <w:pPr>
        <w:tabs>
          <w:tab w:val="num" w:pos="3808"/>
        </w:tabs>
        <w:ind w:left="3808" w:hanging="360"/>
      </w:pPr>
      <w:rPr>
        <w:rFonts w:ascii="Courier New" w:hAnsi="Courier New" w:hint="default"/>
      </w:rPr>
    </w:lvl>
    <w:lvl w:ilvl="5" w:tplc="04240005" w:tentative="1">
      <w:start w:val="1"/>
      <w:numFmt w:val="bullet"/>
      <w:lvlText w:val=""/>
      <w:lvlJc w:val="left"/>
      <w:pPr>
        <w:tabs>
          <w:tab w:val="num" w:pos="4528"/>
        </w:tabs>
        <w:ind w:left="4528" w:hanging="360"/>
      </w:pPr>
      <w:rPr>
        <w:rFonts w:ascii="Wingdings" w:hAnsi="Wingdings" w:hint="default"/>
      </w:rPr>
    </w:lvl>
    <w:lvl w:ilvl="6" w:tplc="04240001" w:tentative="1">
      <w:start w:val="1"/>
      <w:numFmt w:val="bullet"/>
      <w:lvlText w:val=""/>
      <w:lvlJc w:val="left"/>
      <w:pPr>
        <w:tabs>
          <w:tab w:val="num" w:pos="5248"/>
        </w:tabs>
        <w:ind w:left="5248" w:hanging="360"/>
      </w:pPr>
      <w:rPr>
        <w:rFonts w:ascii="Symbol" w:hAnsi="Symbol" w:hint="default"/>
      </w:rPr>
    </w:lvl>
    <w:lvl w:ilvl="7" w:tplc="04240003" w:tentative="1">
      <w:start w:val="1"/>
      <w:numFmt w:val="bullet"/>
      <w:lvlText w:val="o"/>
      <w:lvlJc w:val="left"/>
      <w:pPr>
        <w:tabs>
          <w:tab w:val="num" w:pos="5968"/>
        </w:tabs>
        <w:ind w:left="5968" w:hanging="360"/>
      </w:pPr>
      <w:rPr>
        <w:rFonts w:ascii="Courier New" w:hAnsi="Courier New" w:hint="default"/>
      </w:rPr>
    </w:lvl>
    <w:lvl w:ilvl="8" w:tplc="04240005" w:tentative="1">
      <w:start w:val="1"/>
      <w:numFmt w:val="bullet"/>
      <w:lvlText w:val=""/>
      <w:lvlJc w:val="left"/>
      <w:pPr>
        <w:tabs>
          <w:tab w:val="num" w:pos="6688"/>
        </w:tabs>
        <w:ind w:left="6688" w:hanging="360"/>
      </w:pPr>
      <w:rPr>
        <w:rFonts w:ascii="Wingdings" w:hAnsi="Wingdings" w:hint="default"/>
      </w:rPr>
    </w:lvl>
  </w:abstractNum>
  <w:abstractNum w:abstractNumId="6"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0EA5879"/>
    <w:multiLevelType w:val="hybridMultilevel"/>
    <w:tmpl w:val="B38C9782"/>
    <w:lvl w:ilvl="0" w:tplc="658283D2">
      <w:start w:val="1420"/>
      <w:numFmt w:val="bullet"/>
      <w:lvlText w:val="-"/>
      <w:lvlJc w:val="left"/>
      <w:pPr>
        <w:ind w:left="1079" w:hanging="360"/>
      </w:pPr>
      <w:rPr>
        <w:rFonts w:ascii="Arial" w:eastAsia="Times New Roman" w:hAnsi="Arial" w:cs="Arial" w:hint="default"/>
      </w:rPr>
    </w:lvl>
    <w:lvl w:ilvl="1" w:tplc="04240003" w:tentative="1">
      <w:start w:val="1"/>
      <w:numFmt w:val="bullet"/>
      <w:lvlText w:val="o"/>
      <w:lvlJc w:val="left"/>
      <w:pPr>
        <w:ind w:left="1799" w:hanging="360"/>
      </w:pPr>
      <w:rPr>
        <w:rFonts w:ascii="Courier New" w:hAnsi="Courier New" w:cs="Courier New" w:hint="default"/>
      </w:rPr>
    </w:lvl>
    <w:lvl w:ilvl="2" w:tplc="04240005" w:tentative="1">
      <w:start w:val="1"/>
      <w:numFmt w:val="bullet"/>
      <w:lvlText w:val=""/>
      <w:lvlJc w:val="left"/>
      <w:pPr>
        <w:ind w:left="2519" w:hanging="360"/>
      </w:pPr>
      <w:rPr>
        <w:rFonts w:ascii="Wingdings" w:hAnsi="Wingdings" w:hint="default"/>
      </w:rPr>
    </w:lvl>
    <w:lvl w:ilvl="3" w:tplc="04240001" w:tentative="1">
      <w:start w:val="1"/>
      <w:numFmt w:val="bullet"/>
      <w:lvlText w:val=""/>
      <w:lvlJc w:val="left"/>
      <w:pPr>
        <w:ind w:left="3239" w:hanging="360"/>
      </w:pPr>
      <w:rPr>
        <w:rFonts w:ascii="Symbol" w:hAnsi="Symbol" w:hint="default"/>
      </w:rPr>
    </w:lvl>
    <w:lvl w:ilvl="4" w:tplc="04240003" w:tentative="1">
      <w:start w:val="1"/>
      <w:numFmt w:val="bullet"/>
      <w:lvlText w:val="o"/>
      <w:lvlJc w:val="left"/>
      <w:pPr>
        <w:ind w:left="3959" w:hanging="360"/>
      </w:pPr>
      <w:rPr>
        <w:rFonts w:ascii="Courier New" w:hAnsi="Courier New" w:cs="Courier New" w:hint="default"/>
      </w:rPr>
    </w:lvl>
    <w:lvl w:ilvl="5" w:tplc="04240005" w:tentative="1">
      <w:start w:val="1"/>
      <w:numFmt w:val="bullet"/>
      <w:lvlText w:val=""/>
      <w:lvlJc w:val="left"/>
      <w:pPr>
        <w:ind w:left="4679" w:hanging="360"/>
      </w:pPr>
      <w:rPr>
        <w:rFonts w:ascii="Wingdings" w:hAnsi="Wingdings" w:hint="default"/>
      </w:rPr>
    </w:lvl>
    <w:lvl w:ilvl="6" w:tplc="04240001" w:tentative="1">
      <w:start w:val="1"/>
      <w:numFmt w:val="bullet"/>
      <w:lvlText w:val=""/>
      <w:lvlJc w:val="left"/>
      <w:pPr>
        <w:ind w:left="5399" w:hanging="360"/>
      </w:pPr>
      <w:rPr>
        <w:rFonts w:ascii="Symbol" w:hAnsi="Symbol" w:hint="default"/>
      </w:rPr>
    </w:lvl>
    <w:lvl w:ilvl="7" w:tplc="04240003" w:tentative="1">
      <w:start w:val="1"/>
      <w:numFmt w:val="bullet"/>
      <w:lvlText w:val="o"/>
      <w:lvlJc w:val="left"/>
      <w:pPr>
        <w:ind w:left="6119" w:hanging="360"/>
      </w:pPr>
      <w:rPr>
        <w:rFonts w:ascii="Courier New" w:hAnsi="Courier New" w:cs="Courier New" w:hint="default"/>
      </w:rPr>
    </w:lvl>
    <w:lvl w:ilvl="8" w:tplc="04240005" w:tentative="1">
      <w:start w:val="1"/>
      <w:numFmt w:val="bullet"/>
      <w:lvlText w:val=""/>
      <w:lvlJc w:val="left"/>
      <w:pPr>
        <w:ind w:left="6839" w:hanging="360"/>
      </w:pPr>
      <w:rPr>
        <w:rFonts w:ascii="Wingdings" w:hAnsi="Wingdings" w:hint="default"/>
      </w:rPr>
    </w:lvl>
  </w:abstractNum>
  <w:abstractNum w:abstractNumId="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28080302"/>
    <w:multiLevelType w:val="hybridMultilevel"/>
    <w:tmpl w:val="8D30FA7C"/>
    <w:lvl w:ilvl="0" w:tplc="1010BA0A">
      <w:start w:val="1"/>
      <w:numFmt w:val="bullet"/>
      <w:lvlText w:val="‒"/>
      <w:lvlJc w:val="left"/>
      <w:pPr>
        <w:ind w:left="678" w:hanging="360"/>
      </w:pPr>
      <w:rPr>
        <w:rFonts w:ascii="Times New Roman" w:eastAsia="Times New Roman" w:hAnsi="Times New Roman" w:cs="Times New Roman" w:hint="default"/>
      </w:rPr>
    </w:lvl>
    <w:lvl w:ilvl="1" w:tplc="04240003" w:tentative="1">
      <w:start w:val="1"/>
      <w:numFmt w:val="bullet"/>
      <w:lvlText w:val="o"/>
      <w:lvlJc w:val="left"/>
      <w:pPr>
        <w:tabs>
          <w:tab w:val="num" w:pos="1398"/>
        </w:tabs>
        <w:ind w:left="1398" w:hanging="360"/>
      </w:pPr>
      <w:rPr>
        <w:rFonts w:ascii="Courier New" w:hAnsi="Courier New" w:hint="default"/>
      </w:rPr>
    </w:lvl>
    <w:lvl w:ilvl="2" w:tplc="04240005" w:tentative="1">
      <w:start w:val="1"/>
      <w:numFmt w:val="bullet"/>
      <w:lvlText w:val=""/>
      <w:lvlJc w:val="left"/>
      <w:pPr>
        <w:tabs>
          <w:tab w:val="num" w:pos="2118"/>
        </w:tabs>
        <w:ind w:left="2118" w:hanging="360"/>
      </w:pPr>
      <w:rPr>
        <w:rFonts w:ascii="Wingdings" w:hAnsi="Wingdings" w:hint="default"/>
      </w:rPr>
    </w:lvl>
    <w:lvl w:ilvl="3" w:tplc="04240001" w:tentative="1">
      <w:start w:val="1"/>
      <w:numFmt w:val="bullet"/>
      <w:lvlText w:val=""/>
      <w:lvlJc w:val="left"/>
      <w:pPr>
        <w:tabs>
          <w:tab w:val="num" w:pos="2838"/>
        </w:tabs>
        <w:ind w:left="2838" w:hanging="360"/>
      </w:pPr>
      <w:rPr>
        <w:rFonts w:ascii="Symbol" w:hAnsi="Symbol" w:hint="default"/>
      </w:rPr>
    </w:lvl>
    <w:lvl w:ilvl="4" w:tplc="04240003" w:tentative="1">
      <w:start w:val="1"/>
      <w:numFmt w:val="bullet"/>
      <w:lvlText w:val="o"/>
      <w:lvlJc w:val="left"/>
      <w:pPr>
        <w:tabs>
          <w:tab w:val="num" w:pos="3558"/>
        </w:tabs>
        <w:ind w:left="3558" w:hanging="360"/>
      </w:pPr>
      <w:rPr>
        <w:rFonts w:ascii="Courier New" w:hAnsi="Courier New" w:hint="default"/>
      </w:rPr>
    </w:lvl>
    <w:lvl w:ilvl="5" w:tplc="04240005" w:tentative="1">
      <w:start w:val="1"/>
      <w:numFmt w:val="bullet"/>
      <w:lvlText w:val=""/>
      <w:lvlJc w:val="left"/>
      <w:pPr>
        <w:tabs>
          <w:tab w:val="num" w:pos="4278"/>
        </w:tabs>
        <w:ind w:left="4278" w:hanging="360"/>
      </w:pPr>
      <w:rPr>
        <w:rFonts w:ascii="Wingdings" w:hAnsi="Wingdings" w:hint="default"/>
      </w:rPr>
    </w:lvl>
    <w:lvl w:ilvl="6" w:tplc="04240001" w:tentative="1">
      <w:start w:val="1"/>
      <w:numFmt w:val="bullet"/>
      <w:lvlText w:val=""/>
      <w:lvlJc w:val="left"/>
      <w:pPr>
        <w:tabs>
          <w:tab w:val="num" w:pos="4998"/>
        </w:tabs>
        <w:ind w:left="4998" w:hanging="360"/>
      </w:pPr>
      <w:rPr>
        <w:rFonts w:ascii="Symbol" w:hAnsi="Symbol" w:hint="default"/>
      </w:rPr>
    </w:lvl>
    <w:lvl w:ilvl="7" w:tplc="04240003" w:tentative="1">
      <w:start w:val="1"/>
      <w:numFmt w:val="bullet"/>
      <w:lvlText w:val="o"/>
      <w:lvlJc w:val="left"/>
      <w:pPr>
        <w:tabs>
          <w:tab w:val="num" w:pos="5718"/>
        </w:tabs>
        <w:ind w:left="5718" w:hanging="360"/>
      </w:pPr>
      <w:rPr>
        <w:rFonts w:ascii="Courier New" w:hAnsi="Courier New" w:hint="default"/>
      </w:rPr>
    </w:lvl>
    <w:lvl w:ilvl="8" w:tplc="04240005" w:tentative="1">
      <w:start w:val="1"/>
      <w:numFmt w:val="bullet"/>
      <w:lvlText w:val=""/>
      <w:lvlJc w:val="left"/>
      <w:pPr>
        <w:tabs>
          <w:tab w:val="num" w:pos="6438"/>
        </w:tabs>
        <w:ind w:left="6438" w:hanging="360"/>
      </w:pPr>
      <w:rPr>
        <w:rFonts w:ascii="Wingdings" w:hAnsi="Wingdings" w:hint="default"/>
      </w:rPr>
    </w:lvl>
  </w:abstractNum>
  <w:abstractNum w:abstractNumId="11"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15:restartNumberingAfterBreak="0">
    <w:nsid w:val="335A3A97"/>
    <w:multiLevelType w:val="hybridMultilevel"/>
    <w:tmpl w:val="20CC9D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5E41C81"/>
    <w:multiLevelType w:val="hybridMultilevel"/>
    <w:tmpl w:val="012A12FE"/>
    <w:lvl w:ilvl="0" w:tplc="C540D258">
      <w:numFmt w:val="bullet"/>
      <w:lvlText w:val="–"/>
      <w:lvlJc w:val="left"/>
      <w:pPr>
        <w:ind w:left="530" w:hanging="360"/>
      </w:pPr>
      <w:rPr>
        <w:rFonts w:ascii="Arial" w:eastAsia="Times New Roman" w:hAnsi="Arial" w:cs="Arial"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1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AC30079"/>
    <w:multiLevelType w:val="hybridMultilevel"/>
    <w:tmpl w:val="934067B6"/>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4"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22004EF"/>
    <w:multiLevelType w:val="hybridMultilevel"/>
    <w:tmpl w:val="8F40F346"/>
    <w:lvl w:ilvl="0" w:tplc="76AC1A70">
      <w:start w:val="49"/>
      <w:numFmt w:val="bullet"/>
      <w:lvlText w:val=""/>
      <w:lvlJc w:val="left"/>
      <w:pPr>
        <w:ind w:left="360" w:hanging="360"/>
      </w:pPr>
      <w:rPr>
        <w:rFonts w:ascii="Symbol" w:eastAsia="Times New Roman" w:hAnsi="Symbol" w:cs="Times New Roman"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4262FD5"/>
    <w:multiLevelType w:val="hybridMultilevel"/>
    <w:tmpl w:val="E65624A6"/>
    <w:lvl w:ilvl="0" w:tplc="37DECC5E">
      <w:start w:val="1"/>
      <w:numFmt w:val="lowerLetter"/>
      <w:lvlText w:val="%1)"/>
      <w:lvlJc w:val="left"/>
      <w:pPr>
        <w:tabs>
          <w:tab w:val="num" w:pos="1560"/>
        </w:tabs>
        <w:ind w:left="1560"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883CCF2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16700B9"/>
    <w:multiLevelType w:val="hybridMultilevel"/>
    <w:tmpl w:val="E5545A2C"/>
    <w:lvl w:ilvl="0" w:tplc="658283D2">
      <w:start w:val="142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7C42279"/>
    <w:multiLevelType w:val="hybridMultilevel"/>
    <w:tmpl w:val="B17C56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E6D2BD3"/>
    <w:multiLevelType w:val="hybridMultilevel"/>
    <w:tmpl w:val="0834FCE6"/>
    <w:lvl w:ilvl="0" w:tplc="658283D2">
      <w:start w:val="1420"/>
      <w:numFmt w:val="bullet"/>
      <w:lvlText w:val="-"/>
      <w:lvlJc w:val="left"/>
      <w:pPr>
        <w:ind w:left="1079" w:hanging="360"/>
      </w:pPr>
      <w:rPr>
        <w:rFonts w:ascii="Arial" w:eastAsia="Times New Roman" w:hAnsi="Arial" w:cs="Arial" w:hint="default"/>
      </w:rPr>
    </w:lvl>
    <w:lvl w:ilvl="1" w:tplc="04240003" w:tentative="1">
      <w:start w:val="1"/>
      <w:numFmt w:val="bullet"/>
      <w:lvlText w:val="o"/>
      <w:lvlJc w:val="left"/>
      <w:pPr>
        <w:ind w:left="1799" w:hanging="360"/>
      </w:pPr>
      <w:rPr>
        <w:rFonts w:ascii="Courier New" w:hAnsi="Courier New" w:cs="Courier New" w:hint="default"/>
      </w:rPr>
    </w:lvl>
    <w:lvl w:ilvl="2" w:tplc="04240005" w:tentative="1">
      <w:start w:val="1"/>
      <w:numFmt w:val="bullet"/>
      <w:lvlText w:val=""/>
      <w:lvlJc w:val="left"/>
      <w:pPr>
        <w:ind w:left="2519" w:hanging="360"/>
      </w:pPr>
      <w:rPr>
        <w:rFonts w:ascii="Wingdings" w:hAnsi="Wingdings" w:hint="default"/>
      </w:rPr>
    </w:lvl>
    <w:lvl w:ilvl="3" w:tplc="04240001" w:tentative="1">
      <w:start w:val="1"/>
      <w:numFmt w:val="bullet"/>
      <w:lvlText w:val=""/>
      <w:lvlJc w:val="left"/>
      <w:pPr>
        <w:ind w:left="3239" w:hanging="360"/>
      </w:pPr>
      <w:rPr>
        <w:rFonts w:ascii="Symbol" w:hAnsi="Symbol" w:hint="default"/>
      </w:rPr>
    </w:lvl>
    <w:lvl w:ilvl="4" w:tplc="04240003" w:tentative="1">
      <w:start w:val="1"/>
      <w:numFmt w:val="bullet"/>
      <w:lvlText w:val="o"/>
      <w:lvlJc w:val="left"/>
      <w:pPr>
        <w:ind w:left="3959" w:hanging="360"/>
      </w:pPr>
      <w:rPr>
        <w:rFonts w:ascii="Courier New" w:hAnsi="Courier New" w:cs="Courier New" w:hint="default"/>
      </w:rPr>
    </w:lvl>
    <w:lvl w:ilvl="5" w:tplc="04240005" w:tentative="1">
      <w:start w:val="1"/>
      <w:numFmt w:val="bullet"/>
      <w:lvlText w:val=""/>
      <w:lvlJc w:val="left"/>
      <w:pPr>
        <w:ind w:left="4679" w:hanging="360"/>
      </w:pPr>
      <w:rPr>
        <w:rFonts w:ascii="Wingdings" w:hAnsi="Wingdings" w:hint="default"/>
      </w:rPr>
    </w:lvl>
    <w:lvl w:ilvl="6" w:tplc="04240001" w:tentative="1">
      <w:start w:val="1"/>
      <w:numFmt w:val="bullet"/>
      <w:lvlText w:val=""/>
      <w:lvlJc w:val="left"/>
      <w:pPr>
        <w:ind w:left="5399" w:hanging="360"/>
      </w:pPr>
      <w:rPr>
        <w:rFonts w:ascii="Symbol" w:hAnsi="Symbol" w:hint="default"/>
      </w:rPr>
    </w:lvl>
    <w:lvl w:ilvl="7" w:tplc="04240003" w:tentative="1">
      <w:start w:val="1"/>
      <w:numFmt w:val="bullet"/>
      <w:lvlText w:val="o"/>
      <w:lvlJc w:val="left"/>
      <w:pPr>
        <w:ind w:left="6119" w:hanging="360"/>
      </w:pPr>
      <w:rPr>
        <w:rFonts w:ascii="Courier New" w:hAnsi="Courier New" w:cs="Courier New" w:hint="default"/>
      </w:rPr>
    </w:lvl>
    <w:lvl w:ilvl="8" w:tplc="04240005" w:tentative="1">
      <w:start w:val="1"/>
      <w:numFmt w:val="bullet"/>
      <w:lvlText w:val=""/>
      <w:lvlJc w:val="left"/>
      <w:pPr>
        <w:ind w:left="6839" w:hanging="360"/>
      </w:pPr>
      <w:rPr>
        <w:rFonts w:ascii="Wingdings" w:hAnsi="Wingdings" w:hint="default"/>
      </w:rPr>
    </w:lvl>
  </w:abstractNum>
  <w:abstractNum w:abstractNumId="37"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8" w15:restartNumberingAfterBreak="0">
    <w:nsid w:val="7C7148D0"/>
    <w:multiLevelType w:val="multilevel"/>
    <w:tmpl w:val="DB9211D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0" w15:restartNumberingAfterBreak="0">
    <w:nsid w:val="7EE9736E"/>
    <w:multiLevelType w:val="hybridMultilevel"/>
    <w:tmpl w:val="1C844FDC"/>
    <w:lvl w:ilvl="0" w:tplc="658283D2">
      <w:start w:val="1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56536192">
    <w:abstractNumId w:val="26"/>
  </w:num>
  <w:num w:numId="2" w16cid:durableId="487327180">
    <w:abstractNumId w:val="19"/>
  </w:num>
  <w:num w:numId="3" w16cid:durableId="1970671475">
    <w:abstractNumId w:val="31"/>
  </w:num>
  <w:num w:numId="4" w16cid:durableId="523985211">
    <w:abstractNumId w:val="7"/>
  </w:num>
  <w:num w:numId="5" w16cid:durableId="1452161722">
    <w:abstractNumId w:val="33"/>
  </w:num>
  <w:num w:numId="6" w16cid:durableId="1610045947">
    <w:abstractNumId w:val="41"/>
  </w:num>
  <w:num w:numId="7" w16cid:durableId="496000664">
    <w:abstractNumId w:val="25"/>
  </w:num>
  <w:num w:numId="8" w16cid:durableId="1265765550">
    <w:abstractNumId w:val="12"/>
  </w:num>
  <w:num w:numId="9" w16cid:durableId="1771580417">
    <w:abstractNumId w:val="21"/>
    <w:lvlOverride w:ilvl="0">
      <w:startOverride w:val="1"/>
    </w:lvlOverride>
  </w:num>
  <w:num w:numId="10" w16cid:durableId="532302562">
    <w:abstractNumId w:val="29"/>
  </w:num>
  <w:num w:numId="11" w16cid:durableId="279647195">
    <w:abstractNumId w:val="10"/>
  </w:num>
  <w:num w:numId="12" w16cid:durableId="418406142">
    <w:abstractNumId w:val="5"/>
  </w:num>
  <w:num w:numId="13" w16cid:durableId="1414353712">
    <w:abstractNumId w:val="1"/>
  </w:num>
  <w:num w:numId="14" w16cid:durableId="540633444">
    <w:abstractNumId w:val="9"/>
  </w:num>
  <w:num w:numId="15" w16cid:durableId="1161696135">
    <w:abstractNumId w:val="11"/>
  </w:num>
  <w:num w:numId="16" w16cid:durableId="527911483">
    <w:abstractNumId w:val="24"/>
  </w:num>
  <w:num w:numId="17" w16cid:durableId="644773986">
    <w:abstractNumId w:val="39"/>
  </w:num>
  <w:num w:numId="18" w16cid:durableId="919220014">
    <w:abstractNumId w:val="20"/>
  </w:num>
  <w:num w:numId="19" w16cid:durableId="1689062912">
    <w:abstractNumId w:val="6"/>
  </w:num>
  <w:num w:numId="20" w16cid:durableId="1420636503">
    <w:abstractNumId w:val="23"/>
  </w:num>
  <w:num w:numId="21" w16cid:durableId="355499374">
    <w:abstractNumId w:val="28"/>
  </w:num>
  <w:num w:numId="22" w16cid:durableId="1254438402">
    <w:abstractNumId w:val="1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3" w16cid:durableId="1951617982">
    <w:abstractNumId w:val="13"/>
  </w:num>
  <w:num w:numId="24" w16cid:durableId="1339776200">
    <w:abstractNumId w:val="35"/>
  </w:num>
  <w:num w:numId="25" w16cid:durableId="1428843809">
    <w:abstractNumId w:val="37"/>
  </w:num>
  <w:num w:numId="26" w16cid:durableId="2113697753">
    <w:abstractNumId w:val="15"/>
  </w:num>
  <w:num w:numId="27" w16cid:durableId="324939245">
    <w:abstractNumId w:val="14"/>
  </w:num>
  <w:num w:numId="28" w16cid:durableId="1919359146">
    <w:abstractNumId w:val="30"/>
  </w:num>
  <w:num w:numId="29" w16cid:durableId="1025135755">
    <w:abstractNumId w:val="22"/>
  </w:num>
  <w:num w:numId="30" w16cid:durableId="1590310573">
    <w:abstractNumId w:val="16"/>
  </w:num>
  <w:num w:numId="31" w16cid:durableId="1690448946">
    <w:abstractNumId w:val="2"/>
  </w:num>
  <w:num w:numId="32" w16cid:durableId="1453093774">
    <w:abstractNumId w:val="27"/>
  </w:num>
  <w:num w:numId="33" w16cid:durableId="563488039">
    <w:abstractNumId w:val="38"/>
  </w:num>
  <w:num w:numId="34" w16cid:durableId="873689651">
    <w:abstractNumId w:val="8"/>
  </w:num>
  <w:num w:numId="35" w16cid:durableId="278607086">
    <w:abstractNumId w:val="36"/>
  </w:num>
  <w:num w:numId="36" w16cid:durableId="1833518726">
    <w:abstractNumId w:val="40"/>
  </w:num>
  <w:num w:numId="37" w16cid:durableId="35157587">
    <w:abstractNumId w:val="32"/>
  </w:num>
  <w:num w:numId="38" w16cid:durableId="528688702">
    <w:abstractNumId w:val="34"/>
  </w:num>
  <w:num w:numId="39" w16cid:durableId="1878348503">
    <w:abstractNumId w:val="0"/>
  </w:num>
  <w:num w:numId="40" w16cid:durableId="1266305847">
    <w:abstractNumId w:val="4"/>
  </w:num>
  <w:num w:numId="41" w16cid:durableId="1993214335">
    <w:abstractNumId w:val="3"/>
  </w:num>
  <w:num w:numId="42" w16cid:durableId="917325537">
    <w:abstractNumId w:val="17"/>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00F03"/>
    <w:rsid w:val="000026CE"/>
    <w:rsid w:val="0000283A"/>
    <w:rsid w:val="00014DAB"/>
    <w:rsid w:val="00020C76"/>
    <w:rsid w:val="000225D3"/>
    <w:rsid w:val="0002292B"/>
    <w:rsid w:val="00023729"/>
    <w:rsid w:val="00023A88"/>
    <w:rsid w:val="000255DB"/>
    <w:rsid w:val="0002654E"/>
    <w:rsid w:val="0003015A"/>
    <w:rsid w:val="00030344"/>
    <w:rsid w:val="00032790"/>
    <w:rsid w:val="00032DB4"/>
    <w:rsid w:val="0003314F"/>
    <w:rsid w:val="00035348"/>
    <w:rsid w:val="00035CA4"/>
    <w:rsid w:val="00037EF3"/>
    <w:rsid w:val="00040962"/>
    <w:rsid w:val="00040B5E"/>
    <w:rsid w:val="000423D3"/>
    <w:rsid w:val="00045772"/>
    <w:rsid w:val="0005352F"/>
    <w:rsid w:val="00053F19"/>
    <w:rsid w:val="00056AA4"/>
    <w:rsid w:val="00057298"/>
    <w:rsid w:val="0006632B"/>
    <w:rsid w:val="00066D80"/>
    <w:rsid w:val="000672DE"/>
    <w:rsid w:val="00067FC7"/>
    <w:rsid w:val="000734AA"/>
    <w:rsid w:val="000745ED"/>
    <w:rsid w:val="000759D5"/>
    <w:rsid w:val="00080C7E"/>
    <w:rsid w:val="000819BA"/>
    <w:rsid w:val="00081CCC"/>
    <w:rsid w:val="00083528"/>
    <w:rsid w:val="00084286"/>
    <w:rsid w:val="00084A3E"/>
    <w:rsid w:val="0008724A"/>
    <w:rsid w:val="00093F06"/>
    <w:rsid w:val="0009423F"/>
    <w:rsid w:val="00096F80"/>
    <w:rsid w:val="000A0E14"/>
    <w:rsid w:val="000A2ADB"/>
    <w:rsid w:val="000A64D0"/>
    <w:rsid w:val="000A7238"/>
    <w:rsid w:val="000B10B2"/>
    <w:rsid w:val="000B21E7"/>
    <w:rsid w:val="000B338D"/>
    <w:rsid w:val="000B4708"/>
    <w:rsid w:val="000B5BAD"/>
    <w:rsid w:val="000B7A59"/>
    <w:rsid w:val="000C5629"/>
    <w:rsid w:val="000C7093"/>
    <w:rsid w:val="000D11B0"/>
    <w:rsid w:val="000D2862"/>
    <w:rsid w:val="000D353D"/>
    <w:rsid w:val="000D67FE"/>
    <w:rsid w:val="000E2F81"/>
    <w:rsid w:val="000E5994"/>
    <w:rsid w:val="000E5EC0"/>
    <w:rsid w:val="000E5EC8"/>
    <w:rsid w:val="000E611B"/>
    <w:rsid w:val="000F0534"/>
    <w:rsid w:val="0010200F"/>
    <w:rsid w:val="00106592"/>
    <w:rsid w:val="00110A93"/>
    <w:rsid w:val="00110EDF"/>
    <w:rsid w:val="00117542"/>
    <w:rsid w:val="001251C8"/>
    <w:rsid w:val="00125EC6"/>
    <w:rsid w:val="00131EA4"/>
    <w:rsid w:val="00135503"/>
    <w:rsid w:val="001357B2"/>
    <w:rsid w:val="001377E2"/>
    <w:rsid w:val="00137E90"/>
    <w:rsid w:val="00140276"/>
    <w:rsid w:val="001410F3"/>
    <w:rsid w:val="001439B4"/>
    <w:rsid w:val="001444CA"/>
    <w:rsid w:val="00145F60"/>
    <w:rsid w:val="00146F3B"/>
    <w:rsid w:val="00147B25"/>
    <w:rsid w:val="0015174B"/>
    <w:rsid w:val="001528EF"/>
    <w:rsid w:val="001611CE"/>
    <w:rsid w:val="001616F0"/>
    <w:rsid w:val="00165155"/>
    <w:rsid w:val="00172706"/>
    <w:rsid w:val="0017330F"/>
    <w:rsid w:val="001742D8"/>
    <w:rsid w:val="00175A46"/>
    <w:rsid w:val="00181443"/>
    <w:rsid w:val="001817AD"/>
    <w:rsid w:val="00187344"/>
    <w:rsid w:val="00187777"/>
    <w:rsid w:val="00192035"/>
    <w:rsid w:val="00194D5F"/>
    <w:rsid w:val="001A1F5C"/>
    <w:rsid w:val="001A2A47"/>
    <w:rsid w:val="001A38E0"/>
    <w:rsid w:val="001A41CC"/>
    <w:rsid w:val="001A54CA"/>
    <w:rsid w:val="001B19E4"/>
    <w:rsid w:val="001B5A39"/>
    <w:rsid w:val="001B7E88"/>
    <w:rsid w:val="001C13F9"/>
    <w:rsid w:val="001C1F82"/>
    <w:rsid w:val="001C32B1"/>
    <w:rsid w:val="001C6911"/>
    <w:rsid w:val="001D1773"/>
    <w:rsid w:val="001D189B"/>
    <w:rsid w:val="001D385C"/>
    <w:rsid w:val="001D3B1E"/>
    <w:rsid w:val="001D69D5"/>
    <w:rsid w:val="001E185C"/>
    <w:rsid w:val="001E1AB4"/>
    <w:rsid w:val="001F1876"/>
    <w:rsid w:val="001F2049"/>
    <w:rsid w:val="001F21B1"/>
    <w:rsid w:val="001F6ABE"/>
    <w:rsid w:val="00200DE3"/>
    <w:rsid w:val="0020107F"/>
    <w:rsid w:val="002010A1"/>
    <w:rsid w:val="002023F2"/>
    <w:rsid w:val="00202A77"/>
    <w:rsid w:val="00206D59"/>
    <w:rsid w:val="00212880"/>
    <w:rsid w:val="00212991"/>
    <w:rsid w:val="00225CA2"/>
    <w:rsid w:val="00231EB5"/>
    <w:rsid w:val="0023272D"/>
    <w:rsid w:val="002346D7"/>
    <w:rsid w:val="00235C51"/>
    <w:rsid w:val="00235E62"/>
    <w:rsid w:val="002365EF"/>
    <w:rsid w:val="00236C00"/>
    <w:rsid w:val="00247C86"/>
    <w:rsid w:val="00252F4F"/>
    <w:rsid w:val="002532A5"/>
    <w:rsid w:val="002548B0"/>
    <w:rsid w:val="0025520B"/>
    <w:rsid w:val="0025670B"/>
    <w:rsid w:val="00262936"/>
    <w:rsid w:val="00264397"/>
    <w:rsid w:val="002645B4"/>
    <w:rsid w:val="002673E4"/>
    <w:rsid w:val="00270A7D"/>
    <w:rsid w:val="00271CE5"/>
    <w:rsid w:val="00272AE1"/>
    <w:rsid w:val="002746A9"/>
    <w:rsid w:val="00275FB3"/>
    <w:rsid w:val="00276734"/>
    <w:rsid w:val="0028086C"/>
    <w:rsid w:val="00280EBB"/>
    <w:rsid w:val="0028186D"/>
    <w:rsid w:val="00282020"/>
    <w:rsid w:val="002828F7"/>
    <w:rsid w:val="00282CA9"/>
    <w:rsid w:val="0028472A"/>
    <w:rsid w:val="00286920"/>
    <w:rsid w:val="002904A7"/>
    <w:rsid w:val="002978AF"/>
    <w:rsid w:val="002A181E"/>
    <w:rsid w:val="002A3ABA"/>
    <w:rsid w:val="002A7278"/>
    <w:rsid w:val="002B0A6A"/>
    <w:rsid w:val="002B32FC"/>
    <w:rsid w:val="002B44D8"/>
    <w:rsid w:val="002B54EC"/>
    <w:rsid w:val="002C46EE"/>
    <w:rsid w:val="002C6FFB"/>
    <w:rsid w:val="002C7F76"/>
    <w:rsid w:val="002D3414"/>
    <w:rsid w:val="002E5A7E"/>
    <w:rsid w:val="002E63FA"/>
    <w:rsid w:val="002E672B"/>
    <w:rsid w:val="002E79D7"/>
    <w:rsid w:val="002F1CDD"/>
    <w:rsid w:val="002F2414"/>
    <w:rsid w:val="002F65D9"/>
    <w:rsid w:val="002F79A3"/>
    <w:rsid w:val="00303196"/>
    <w:rsid w:val="0030517F"/>
    <w:rsid w:val="00320D1A"/>
    <w:rsid w:val="00323ED6"/>
    <w:rsid w:val="00345F54"/>
    <w:rsid w:val="00350DA9"/>
    <w:rsid w:val="00352FE7"/>
    <w:rsid w:val="0035314B"/>
    <w:rsid w:val="00356C3A"/>
    <w:rsid w:val="00357B9E"/>
    <w:rsid w:val="00360ED0"/>
    <w:rsid w:val="003636BF"/>
    <w:rsid w:val="0036477F"/>
    <w:rsid w:val="0037100D"/>
    <w:rsid w:val="0037479F"/>
    <w:rsid w:val="00375345"/>
    <w:rsid w:val="00377570"/>
    <w:rsid w:val="00380652"/>
    <w:rsid w:val="0038313A"/>
    <w:rsid w:val="00383BD4"/>
    <w:rsid w:val="003845B4"/>
    <w:rsid w:val="0038510D"/>
    <w:rsid w:val="0038754C"/>
    <w:rsid w:val="00387B1A"/>
    <w:rsid w:val="00390B80"/>
    <w:rsid w:val="00391087"/>
    <w:rsid w:val="00391F77"/>
    <w:rsid w:val="00396D97"/>
    <w:rsid w:val="00396E89"/>
    <w:rsid w:val="003A39F1"/>
    <w:rsid w:val="003B0D25"/>
    <w:rsid w:val="003B19DE"/>
    <w:rsid w:val="003B2B5E"/>
    <w:rsid w:val="003B2BB2"/>
    <w:rsid w:val="003B300C"/>
    <w:rsid w:val="003B71E1"/>
    <w:rsid w:val="003C1609"/>
    <w:rsid w:val="003C26CB"/>
    <w:rsid w:val="003C332C"/>
    <w:rsid w:val="003D19E5"/>
    <w:rsid w:val="003D2B8F"/>
    <w:rsid w:val="003E041A"/>
    <w:rsid w:val="003E1C74"/>
    <w:rsid w:val="003E21A3"/>
    <w:rsid w:val="003E2971"/>
    <w:rsid w:val="003E37BB"/>
    <w:rsid w:val="003E4350"/>
    <w:rsid w:val="003F3264"/>
    <w:rsid w:val="003F36EE"/>
    <w:rsid w:val="003F6DC2"/>
    <w:rsid w:val="003F6EEA"/>
    <w:rsid w:val="003F71FF"/>
    <w:rsid w:val="00402C10"/>
    <w:rsid w:val="00405932"/>
    <w:rsid w:val="00405E66"/>
    <w:rsid w:val="004101F2"/>
    <w:rsid w:val="00410212"/>
    <w:rsid w:val="00410387"/>
    <w:rsid w:val="00413196"/>
    <w:rsid w:val="00414926"/>
    <w:rsid w:val="00415AFE"/>
    <w:rsid w:val="00416654"/>
    <w:rsid w:val="00417C73"/>
    <w:rsid w:val="00417F0D"/>
    <w:rsid w:val="00422592"/>
    <w:rsid w:val="00422A77"/>
    <w:rsid w:val="00426327"/>
    <w:rsid w:val="00430761"/>
    <w:rsid w:val="00431F2C"/>
    <w:rsid w:val="00434F85"/>
    <w:rsid w:val="0043500A"/>
    <w:rsid w:val="00444B48"/>
    <w:rsid w:val="00444E79"/>
    <w:rsid w:val="004549A4"/>
    <w:rsid w:val="00471D79"/>
    <w:rsid w:val="00473463"/>
    <w:rsid w:val="00473D15"/>
    <w:rsid w:val="0047420F"/>
    <w:rsid w:val="004749EF"/>
    <w:rsid w:val="00475024"/>
    <w:rsid w:val="00476D83"/>
    <w:rsid w:val="004878F0"/>
    <w:rsid w:val="00490059"/>
    <w:rsid w:val="00490EB7"/>
    <w:rsid w:val="00492BA7"/>
    <w:rsid w:val="0049713B"/>
    <w:rsid w:val="004A1E5D"/>
    <w:rsid w:val="004A33A9"/>
    <w:rsid w:val="004A7FD9"/>
    <w:rsid w:val="004B24E1"/>
    <w:rsid w:val="004B2B08"/>
    <w:rsid w:val="004B30C4"/>
    <w:rsid w:val="004B5050"/>
    <w:rsid w:val="004B6B13"/>
    <w:rsid w:val="004C31F3"/>
    <w:rsid w:val="004C4CBD"/>
    <w:rsid w:val="004C5727"/>
    <w:rsid w:val="004C63DD"/>
    <w:rsid w:val="004D203D"/>
    <w:rsid w:val="004D3011"/>
    <w:rsid w:val="004D5922"/>
    <w:rsid w:val="004D632E"/>
    <w:rsid w:val="004D7B90"/>
    <w:rsid w:val="004D7D13"/>
    <w:rsid w:val="004E138A"/>
    <w:rsid w:val="004E17E2"/>
    <w:rsid w:val="004E19A9"/>
    <w:rsid w:val="004E28A3"/>
    <w:rsid w:val="004F646D"/>
    <w:rsid w:val="00502046"/>
    <w:rsid w:val="00502832"/>
    <w:rsid w:val="00511796"/>
    <w:rsid w:val="0051568C"/>
    <w:rsid w:val="00516236"/>
    <w:rsid w:val="00517BD8"/>
    <w:rsid w:val="00521DA9"/>
    <w:rsid w:val="00526246"/>
    <w:rsid w:val="00526503"/>
    <w:rsid w:val="00536C44"/>
    <w:rsid w:val="0053770B"/>
    <w:rsid w:val="00537E92"/>
    <w:rsid w:val="00540247"/>
    <w:rsid w:val="00544BD7"/>
    <w:rsid w:val="00546CE5"/>
    <w:rsid w:val="0055085A"/>
    <w:rsid w:val="00553EAF"/>
    <w:rsid w:val="00560BB8"/>
    <w:rsid w:val="00560FE2"/>
    <w:rsid w:val="00566886"/>
    <w:rsid w:val="00566B6A"/>
    <w:rsid w:val="00567106"/>
    <w:rsid w:val="00570393"/>
    <w:rsid w:val="0057503C"/>
    <w:rsid w:val="00576DF0"/>
    <w:rsid w:val="00581936"/>
    <w:rsid w:val="00583F2F"/>
    <w:rsid w:val="00587A32"/>
    <w:rsid w:val="00591B60"/>
    <w:rsid w:val="00591C3D"/>
    <w:rsid w:val="00596E9C"/>
    <w:rsid w:val="0059746A"/>
    <w:rsid w:val="005A06E4"/>
    <w:rsid w:val="005A0D85"/>
    <w:rsid w:val="005A41E8"/>
    <w:rsid w:val="005A67CC"/>
    <w:rsid w:val="005B0DE7"/>
    <w:rsid w:val="005B4560"/>
    <w:rsid w:val="005B7429"/>
    <w:rsid w:val="005C2BD9"/>
    <w:rsid w:val="005C6038"/>
    <w:rsid w:val="005C6095"/>
    <w:rsid w:val="005D3AE5"/>
    <w:rsid w:val="005E0B03"/>
    <w:rsid w:val="005E1D3C"/>
    <w:rsid w:val="005E610D"/>
    <w:rsid w:val="005F431A"/>
    <w:rsid w:val="00605939"/>
    <w:rsid w:val="006156A0"/>
    <w:rsid w:val="00615D95"/>
    <w:rsid w:val="00616F7D"/>
    <w:rsid w:val="006173D0"/>
    <w:rsid w:val="00621D10"/>
    <w:rsid w:val="00624264"/>
    <w:rsid w:val="00625B4F"/>
    <w:rsid w:val="00626B0A"/>
    <w:rsid w:val="00626E1D"/>
    <w:rsid w:val="00632253"/>
    <w:rsid w:val="00635215"/>
    <w:rsid w:val="00642714"/>
    <w:rsid w:val="006455CE"/>
    <w:rsid w:val="006460CF"/>
    <w:rsid w:val="0064705D"/>
    <w:rsid w:val="006473B5"/>
    <w:rsid w:val="00647535"/>
    <w:rsid w:val="006501FD"/>
    <w:rsid w:val="006553F4"/>
    <w:rsid w:val="00660A2E"/>
    <w:rsid w:val="00666E54"/>
    <w:rsid w:val="00667857"/>
    <w:rsid w:val="006732A7"/>
    <w:rsid w:val="006767E6"/>
    <w:rsid w:val="00680798"/>
    <w:rsid w:val="00683EC7"/>
    <w:rsid w:val="00684686"/>
    <w:rsid w:val="00685561"/>
    <w:rsid w:val="00687E6B"/>
    <w:rsid w:val="00691BCB"/>
    <w:rsid w:val="0069626B"/>
    <w:rsid w:val="00696768"/>
    <w:rsid w:val="006A1CDB"/>
    <w:rsid w:val="006A255B"/>
    <w:rsid w:val="006A4906"/>
    <w:rsid w:val="006A51B7"/>
    <w:rsid w:val="006A57DB"/>
    <w:rsid w:val="006A5806"/>
    <w:rsid w:val="006B0BDC"/>
    <w:rsid w:val="006C5D7F"/>
    <w:rsid w:val="006C642E"/>
    <w:rsid w:val="006C654F"/>
    <w:rsid w:val="006C7E11"/>
    <w:rsid w:val="006D0C27"/>
    <w:rsid w:val="006D16F3"/>
    <w:rsid w:val="006D42D9"/>
    <w:rsid w:val="006E04F5"/>
    <w:rsid w:val="006E071F"/>
    <w:rsid w:val="006E2CF4"/>
    <w:rsid w:val="006E337A"/>
    <w:rsid w:val="006E4FC4"/>
    <w:rsid w:val="006F4B5B"/>
    <w:rsid w:val="006F7997"/>
    <w:rsid w:val="006F7FE0"/>
    <w:rsid w:val="007000F9"/>
    <w:rsid w:val="00700342"/>
    <w:rsid w:val="00703258"/>
    <w:rsid w:val="00703542"/>
    <w:rsid w:val="007151E8"/>
    <w:rsid w:val="007200AF"/>
    <w:rsid w:val="00721616"/>
    <w:rsid w:val="0072282B"/>
    <w:rsid w:val="007246FF"/>
    <w:rsid w:val="007266C0"/>
    <w:rsid w:val="00730146"/>
    <w:rsid w:val="00733017"/>
    <w:rsid w:val="00734E57"/>
    <w:rsid w:val="0073592B"/>
    <w:rsid w:val="00747FEA"/>
    <w:rsid w:val="007544A3"/>
    <w:rsid w:val="00757C00"/>
    <w:rsid w:val="00760775"/>
    <w:rsid w:val="00765D24"/>
    <w:rsid w:val="00771F03"/>
    <w:rsid w:val="00773539"/>
    <w:rsid w:val="007775C8"/>
    <w:rsid w:val="00783310"/>
    <w:rsid w:val="00785AF6"/>
    <w:rsid w:val="0079025C"/>
    <w:rsid w:val="007904C0"/>
    <w:rsid w:val="00795711"/>
    <w:rsid w:val="007A0FDC"/>
    <w:rsid w:val="007A4A6D"/>
    <w:rsid w:val="007A5838"/>
    <w:rsid w:val="007A768A"/>
    <w:rsid w:val="007B29B4"/>
    <w:rsid w:val="007B48B7"/>
    <w:rsid w:val="007B51ED"/>
    <w:rsid w:val="007B69F5"/>
    <w:rsid w:val="007C4B25"/>
    <w:rsid w:val="007D06EC"/>
    <w:rsid w:val="007D15E5"/>
    <w:rsid w:val="007D1A9F"/>
    <w:rsid w:val="007D1BCF"/>
    <w:rsid w:val="007D36A5"/>
    <w:rsid w:val="007D648F"/>
    <w:rsid w:val="007D6700"/>
    <w:rsid w:val="007D75CF"/>
    <w:rsid w:val="007E3919"/>
    <w:rsid w:val="007E491E"/>
    <w:rsid w:val="007E60F5"/>
    <w:rsid w:val="007E6DC5"/>
    <w:rsid w:val="007F11EF"/>
    <w:rsid w:val="007F3C79"/>
    <w:rsid w:val="007F4C31"/>
    <w:rsid w:val="007F671A"/>
    <w:rsid w:val="00801ABA"/>
    <w:rsid w:val="00802CF4"/>
    <w:rsid w:val="008043F6"/>
    <w:rsid w:val="0080481B"/>
    <w:rsid w:val="008074A4"/>
    <w:rsid w:val="00807EB3"/>
    <w:rsid w:val="00811722"/>
    <w:rsid w:val="0082050D"/>
    <w:rsid w:val="00824B46"/>
    <w:rsid w:val="00830EBD"/>
    <w:rsid w:val="00830F01"/>
    <w:rsid w:val="008318CA"/>
    <w:rsid w:val="00834A67"/>
    <w:rsid w:val="008379BA"/>
    <w:rsid w:val="00841FBD"/>
    <w:rsid w:val="00845C47"/>
    <w:rsid w:val="00845FAB"/>
    <w:rsid w:val="00847079"/>
    <w:rsid w:val="008501E8"/>
    <w:rsid w:val="00851C3A"/>
    <w:rsid w:val="00855BB3"/>
    <w:rsid w:val="00870C8F"/>
    <w:rsid w:val="00871296"/>
    <w:rsid w:val="00877334"/>
    <w:rsid w:val="00877A70"/>
    <w:rsid w:val="0088043C"/>
    <w:rsid w:val="008906C9"/>
    <w:rsid w:val="00890ABA"/>
    <w:rsid w:val="0089417E"/>
    <w:rsid w:val="0089496F"/>
    <w:rsid w:val="008A67FD"/>
    <w:rsid w:val="008C50E0"/>
    <w:rsid w:val="008C53B2"/>
    <w:rsid w:val="008C5738"/>
    <w:rsid w:val="008C5BE0"/>
    <w:rsid w:val="008C7765"/>
    <w:rsid w:val="008D04F0"/>
    <w:rsid w:val="008D3F79"/>
    <w:rsid w:val="008D5097"/>
    <w:rsid w:val="008D6895"/>
    <w:rsid w:val="008E2CB8"/>
    <w:rsid w:val="008E5163"/>
    <w:rsid w:val="008F2727"/>
    <w:rsid w:val="008F3500"/>
    <w:rsid w:val="009039F5"/>
    <w:rsid w:val="00904644"/>
    <w:rsid w:val="00910685"/>
    <w:rsid w:val="0091195E"/>
    <w:rsid w:val="00912F89"/>
    <w:rsid w:val="009200C3"/>
    <w:rsid w:val="0092322E"/>
    <w:rsid w:val="00924E3C"/>
    <w:rsid w:val="009259AB"/>
    <w:rsid w:val="00926700"/>
    <w:rsid w:val="00940AAB"/>
    <w:rsid w:val="00943BF8"/>
    <w:rsid w:val="00945695"/>
    <w:rsid w:val="00950D37"/>
    <w:rsid w:val="009526AE"/>
    <w:rsid w:val="009612BB"/>
    <w:rsid w:val="009639CB"/>
    <w:rsid w:val="0096740A"/>
    <w:rsid w:val="00971E39"/>
    <w:rsid w:val="00972420"/>
    <w:rsid w:val="00972765"/>
    <w:rsid w:val="00974DEA"/>
    <w:rsid w:val="00976551"/>
    <w:rsid w:val="00981620"/>
    <w:rsid w:val="00982A49"/>
    <w:rsid w:val="00985AD9"/>
    <w:rsid w:val="00986492"/>
    <w:rsid w:val="009A0795"/>
    <w:rsid w:val="009A11C0"/>
    <w:rsid w:val="009A1B14"/>
    <w:rsid w:val="009A74BC"/>
    <w:rsid w:val="009C5429"/>
    <w:rsid w:val="009C598A"/>
    <w:rsid w:val="009C5B73"/>
    <w:rsid w:val="009C7366"/>
    <w:rsid w:val="009D226F"/>
    <w:rsid w:val="009D2E80"/>
    <w:rsid w:val="009D43B9"/>
    <w:rsid w:val="009D5391"/>
    <w:rsid w:val="009D5F90"/>
    <w:rsid w:val="009D66BB"/>
    <w:rsid w:val="009D6DE0"/>
    <w:rsid w:val="009E31E4"/>
    <w:rsid w:val="009E6873"/>
    <w:rsid w:val="009F5AD1"/>
    <w:rsid w:val="009F6930"/>
    <w:rsid w:val="00A03491"/>
    <w:rsid w:val="00A045F3"/>
    <w:rsid w:val="00A04B8C"/>
    <w:rsid w:val="00A05BC2"/>
    <w:rsid w:val="00A125C5"/>
    <w:rsid w:val="00A12A24"/>
    <w:rsid w:val="00A139C4"/>
    <w:rsid w:val="00A15628"/>
    <w:rsid w:val="00A20E8A"/>
    <w:rsid w:val="00A23029"/>
    <w:rsid w:val="00A25036"/>
    <w:rsid w:val="00A27A9A"/>
    <w:rsid w:val="00A323D4"/>
    <w:rsid w:val="00A32971"/>
    <w:rsid w:val="00A33B8B"/>
    <w:rsid w:val="00A36237"/>
    <w:rsid w:val="00A407C4"/>
    <w:rsid w:val="00A461CF"/>
    <w:rsid w:val="00A46949"/>
    <w:rsid w:val="00A5039D"/>
    <w:rsid w:val="00A510A9"/>
    <w:rsid w:val="00A57397"/>
    <w:rsid w:val="00A610E1"/>
    <w:rsid w:val="00A6339B"/>
    <w:rsid w:val="00A65EE7"/>
    <w:rsid w:val="00A66273"/>
    <w:rsid w:val="00A67CF8"/>
    <w:rsid w:val="00A70133"/>
    <w:rsid w:val="00A7272D"/>
    <w:rsid w:val="00A7328D"/>
    <w:rsid w:val="00A82441"/>
    <w:rsid w:val="00A85FAB"/>
    <w:rsid w:val="00A8608A"/>
    <w:rsid w:val="00A90D62"/>
    <w:rsid w:val="00A91687"/>
    <w:rsid w:val="00A9642A"/>
    <w:rsid w:val="00A972A1"/>
    <w:rsid w:val="00AA29C3"/>
    <w:rsid w:val="00AA2DAC"/>
    <w:rsid w:val="00AA36C6"/>
    <w:rsid w:val="00AC4A3F"/>
    <w:rsid w:val="00AD59C5"/>
    <w:rsid w:val="00AE20B2"/>
    <w:rsid w:val="00AE2A80"/>
    <w:rsid w:val="00AF73DB"/>
    <w:rsid w:val="00B0508F"/>
    <w:rsid w:val="00B069EB"/>
    <w:rsid w:val="00B141A7"/>
    <w:rsid w:val="00B156D3"/>
    <w:rsid w:val="00B16744"/>
    <w:rsid w:val="00B16C12"/>
    <w:rsid w:val="00B17141"/>
    <w:rsid w:val="00B23C67"/>
    <w:rsid w:val="00B2785D"/>
    <w:rsid w:val="00B308DD"/>
    <w:rsid w:val="00B31505"/>
    <w:rsid w:val="00B31575"/>
    <w:rsid w:val="00B322E6"/>
    <w:rsid w:val="00B32FB4"/>
    <w:rsid w:val="00B33DC6"/>
    <w:rsid w:val="00B3682E"/>
    <w:rsid w:val="00B43E04"/>
    <w:rsid w:val="00B451D7"/>
    <w:rsid w:val="00B4617A"/>
    <w:rsid w:val="00B60BA6"/>
    <w:rsid w:val="00B631DD"/>
    <w:rsid w:val="00B647F5"/>
    <w:rsid w:val="00B72923"/>
    <w:rsid w:val="00B77473"/>
    <w:rsid w:val="00B8097A"/>
    <w:rsid w:val="00B83F4B"/>
    <w:rsid w:val="00B84082"/>
    <w:rsid w:val="00B8547D"/>
    <w:rsid w:val="00B90838"/>
    <w:rsid w:val="00B9638C"/>
    <w:rsid w:val="00B970A3"/>
    <w:rsid w:val="00BA16CC"/>
    <w:rsid w:val="00BA1C21"/>
    <w:rsid w:val="00BA2D86"/>
    <w:rsid w:val="00BA4E13"/>
    <w:rsid w:val="00BB226E"/>
    <w:rsid w:val="00BB2C04"/>
    <w:rsid w:val="00BB331E"/>
    <w:rsid w:val="00BB5CA2"/>
    <w:rsid w:val="00BB78AB"/>
    <w:rsid w:val="00BB7E4D"/>
    <w:rsid w:val="00BC1929"/>
    <w:rsid w:val="00BC2A77"/>
    <w:rsid w:val="00BC3E92"/>
    <w:rsid w:val="00BC4CAC"/>
    <w:rsid w:val="00BC71C7"/>
    <w:rsid w:val="00BC727A"/>
    <w:rsid w:val="00BD4D7E"/>
    <w:rsid w:val="00BD5076"/>
    <w:rsid w:val="00BD5F65"/>
    <w:rsid w:val="00BE24AA"/>
    <w:rsid w:val="00BE489A"/>
    <w:rsid w:val="00BF0CBF"/>
    <w:rsid w:val="00BF7E5E"/>
    <w:rsid w:val="00C0114F"/>
    <w:rsid w:val="00C04D92"/>
    <w:rsid w:val="00C050C2"/>
    <w:rsid w:val="00C05BF7"/>
    <w:rsid w:val="00C05E8A"/>
    <w:rsid w:val="00C1336D"/>
    <w:rsid w:val="00C150BE"/>
    <w:rsid w:val="00C2337E"/>
    <w:rsid w:val="00C23812"/>
    <w:rsid w:val="00C250D5"/>
    <w:rsid w:val="00C26722"/>
    <w:rsid w:val="00C3018F"/>
    <w:rsid w:val="00C31357"/>
    <w:rsid w:val="00C32503"/>
    <w:rsid w:val="00C362DE"/>
    <w:rsid w:val="00C45CD8"/>
    <w:rsid w:val="00C51659"/>
    <w:rsid w:val="00C53525"/>
    <w:rsid w:val="00C536B2"/>
    <w:rsid w:val="00C54175"/>
    <w:rsid w:val="00C56660"/>
    <w:rsid w:val="00C56F3A"/>
    <w:rsid w:val="00C61270"/>
    <w:rsid w:val="00C659E9"/>
    <w:rsid w:val="00C7711C"/>
    <w:rsid w:val="00C80057"/>
    <w:rsid w:val="00C8593D"/>
    <w:rsid w:val="00C87650"/>
    <w:rsid w:val="00C92898"/>
    <w:rsid w:val="00C95452"/>
    <w:rsid w:val="00C96970"/>
    <w:rsid w:val="00CA0960"/>
    <w:rsid w:val="00CA2904"/>
    <w:rsid w:val="00CA52C5"/>
    <w:rsid w:val="00CA678E"/>
    <w:rsid w:val="00CA768B"/>
    <w:rsid w:val="00CB0C90"/>
    <w:rsid w:val="00CB1DCD"/>
    <w:rsid w:val="00CB2576"/>
    <w:rsid w:val="00CB5CCB"/>
    <w:rsid w:val="00CB6AB8"/>
    <w:rsid w:val="00CC08DA"/>
    <w:rsid w:val="00CC2A02"/>
    <w:rsid w:val="00CC4136"/>
    <w:rsid w:val="00CC5171"/>
    <w:rsid w:val="00CC7FDF"/>
    <w:rsid w:val="00CD1F84"/>
    <w:rsid w:val="00CD460A"/>
    <w:rsid w:val="00CD5859"/>
    <w:rsid w:val="00CD6D07"/>
    <w:rsid w:val="00CD7A79"/>
    <w:rsid w:val="00CE032A"/>
    <w:rsid w:val="00CE1133"/>
    <w:rsid w:val="00CE2EE7"/>
    <w:rsid w:val="00CE30E8"/>
    <w:rsid w:val="00CE7514"/>
    <w:rsid w:val="00CE7914"/>
    <w:rsid w:val="00CF02B8"/>
    <w:rsid w:val="00CF2D79"/>
    <w:rsid w:val="00CF31BF"/>
    <w:rsid w:val="00CF4737"/>
    <w:rsid w:val="00CF662A"/>
    <w:rsid w:val="00D01660"/>
    <w:rsid w:val="00D02BC9"/>
    <w:rsid w:val="00D04605"/>
    <w:rsid w:val="00D10AC4"/>
    <w:rsid w:val="00D1108D"/>
    <w:rsid w:val="00D12893"/>
    <w:rsid w:val="00D17DF4"/>
    <w:rsid w:val="00D229DB"/>
    <w:rsid w:val="00D248DE"/>
    <w:rsid w:val="00D268AA"/>
    <w:rsid w:val="00D34DD0"/>
    <w:rsid w:val="00D369E7"/>
    <w:rsid w:val="00D41B37"/>
    <w:rsid w:val="00D45D2F"/>
    <w:rsid w:val="00D46260"/>
    <w:rsid w:val="00D548CC"/>
    <w:rsid w:val="00D55839"/>
    <w:rsid w:val="00D573CC"/>
    <w:rsid w:val="00D61724"/>
    <w:rsid w:val="00D6595F"/>
    <w:rsid w:val="00D71A08"/>
    <w:rsid w:val="00D71D5E"/>
    <w:rsid w:val="00D71E36"/>
    <w:rsid w:val="00D73408"/>
    <w:rsid w:val="00D73B10"/>
    <w:rsid w:val="00D76832"/>
    <w:rsid w:val="00D76A2E"/>
    <w:rsid w:val="00D80229"/>
    <w:rsid w:val="00D84B01"/>
    <w:rsid w:val="00D8542D"/>
    <w:rsid w:val="00D87777"/>
    <w:rsid w:val="00D91427"/>
    <w:rsid w:val="00D9281B"/>
    <w:rsid w:val="00D94256"/>
    <w:rsid w:val="00D95490"/>
    <w:rsid w:val="00D95E81"/>
    <w:rsid w:val="00DA4A0A"/>
    <w:rsid w:val="00DA5743"/>
    <w:rsid w:val="00DB2AF0"/>
    <w:rsid w:val="00DB71D0"/>
    <w:rsid w:val="00DC051B"/>
    <w:rsid w:val="00DC6A71"/>
    <w:rsid w:val="00DD1FE9"/>
    <w:rsid w:val="00DD2CA6"/>
    <w:rsid w:val="00DD4DEB"/>
    <w:rsid w:val="00DD7C45"/>
    <w:rsid w:val="00DE1945"/>
    <w:rsid w:val="00DE4DE9"/>
    <w:rsid w:val="00DE5B46"/>
    <w:rsid w:val="00DE79CD"/>
    <w:rsid w:val="00DF3C5B"/>
    <w:rsid w:val="00DF463F"/>
    <w:rsid w:val="00DF56BA"/>
    <w:rsid w:val="00E01781"/>
    <w:rsid w:val="00E0195B"/>
    <w:rsid w:val="00E0357D"/>
    <w:rsid w:val="00E03BB3"/>
    <w:rsid w:val="00E03F0D"/>
    <w:rsid w:val="00E044B4"/>
    <w:rsid w:val="00E0531F"/>
    <w:rsid w:val="00E05A01"/>
    <w:rsid w:val="00E069DF"/>
    <w:rsid w:val="00E10240"/>
    <w:rsid w:val="00E11F1B"/>
    <w:rsid w:val="00E12EF1"/>
    <w:rsid w:val="00E13992"/>
    <w:rsid w:val="00E14B44"/>
    <w:rsid w:val="00E15FC8"/>
    <w:rsid w:val="00E2199D"/>
    <w:rsid w:val="00E24EC2"/>
    <w:rsid w:val="00E26A7C"/>
    <w:rsid w:val="00E26DC2"/>
    <w:rsid w:val="00E27A6F"/>
    <w:rsid w:val="00E35617"/>
    <w:rsid w:val="00E408FA"/>
    <w:rsid w:val="00E43DBB"/>
    <w:rsid w:val="00E45480"/>
    <w:rsid w:val="00E46842"/>
    <w:rsid w:val="00E47B22"/>
    <w:rsid w:val="00E53CC2"/>
    <w:rsid w:val="00E55515"/>
    <w:rsid w:val="00E64FAD"/>
    <w:rsid w:val="00E66C18"/>
    <w:rsid w:val="00E67041"/>
    <w:rsid w:val="00E810D6"/>
    <w:rsid w:val="00E866D2"/>
    <w:rsid w:val="00E9028D"/>
    <w:rsid w:val="00E94CAB"/>
    <w:rsid w:val="00EA037A"/>
    <w:rsid w:val="00EA4D6A"/>
    <w:rsid w:val="00EA5399"/>
    <w:rsid w:val="00EA6172"/>
    <w:rsid w:val="00EA693B"/>
    <w:rsid w:val="00EB4B5C"/>
    <w:rsid w:val="00EB4E4E"/>
    <w:rsid w:val="00EB6BC4"/>
    <w:rsid w:val="00EB704A"/>
    <w:rsid w:val="00EC6F0E"/>
    <w:rsid w:val="00ED189C"/>
    <w:rsid w:val="00ED1D7B"/>
    <w:rsid w:val="00EE041A"/>
    <w:rsid w:val="00EE46E9"/>
    <w:rsid w:val="00EE5929"/>
    <w:rsid w:val="00EF4D2A"/>
    <w:rsid w:val="00EF770F"/>
    <w:rsid w:val="00EF7C4A"/>
    <w:rsid w:val="00F042B2"/>
    <w:rsid w:val="00F05052"/>
    <w:rsid w:val="00F1110C"/>
    <w:rsid w:val="00F13584"/>
    <w:rsid w:val="00F144FF"/>
    <w:rsid w:val="00F14C5A"/>
    <w:rsid w:val="00F224C1"/>
    <w:rsid w:val="00F240BB"/>
    <w:rsid w:val="00F24128"/>
    <w:rsid w:val="00F24467"/>
    <w:rsid w:val="00F24776"/>
    <w:rsid w:val="00F30428"/>
    <w:rsid w:val="00F3341A"/>
    <w:rsid w:val="00F346EB"/>
    <w:rsid w:val="00F34AAD"/>
    <w:rsid w:val="00F34D1B"/>
    <w:rsid w:val="00F36375"/>
    <w:rsid w:val="00F40321"/>
    <w:rsid w:val="00F4301E"/>
    <w:rsid w:val="00F43B4A"/>
    <w:rsid w:val="00F450A2"/>
    <w:rsid w:val="00F45A77"/>
    <w:rsid w:val="00F46724"/>
    <w:rsid w:val="00F46E8E"/>
    <w:rsid w:val="00F50BA1"/>
    <w:rsid w:val="00F51DD4"/>
    <w:rsid w:val="00F56005"/>
    <w:rsid w:val="00F57FED"/>
    <w:rsid w:val="00F66204"/>
    <w:rsid w:val="00F70BF1"/>
    <w:rsid w:val="00F728B5"/>
    <w:rsid w:val="00F73DDD"/>
    <w:rsid w:val="00F741DA"/>
    <w:rsid w:val="00F74D4F"/>
    <w:rsid w:val="00F76280"/>
    <w:rsid w:val="00F803CB"/>
    <w:rsid w:val="00F86F17"/>
    <w:rsid w:val="00F87DF8"/>
    <w:rsid w:val="00F92CE4"/>
    <w:rsid w:val="00F96160"/>
    <w:rsid w:val="00FA073E"/>
    <w:rsid w:val="00FA5208"/>
    <w:rsid w:val="00FA7E7E"/>
    <w:rsid w:val="00FB108B"/>
    <w:rsid w:val="00FB1651"/>
    <w:rsid w:val="00FB44BB"/>
    <w:rsid w:val="00FB4807"/>
    <w:rsid w:val="00FB64BC"/>
    <w:rsid w:val="00FB6881"/>
    <w:rsid w:val="00FB71F6"/>
    <w:rsid w:val="00FC3794"/>
    <w:rsid w:val="00FC39DF"/>
    <w:rsid w:val="00FC6655"/>
    <w:rsid w:val="00FD05D9"/>
    <w:rsid w:val="00FD0EEE"/>
    <w:rsid w:val="00FD46A3"/>
    <w:rsid w:val="00FE302F"/>
    <w:rsid w:val="00FF0127"/>
    <w:rsid w:val="00FF302B"/>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594AD252"/>
  <w15:docId w15:val="{DA2CF909-322B-4ADE-9707-658AD3DE1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4">
    <w:name w:val="heading 4"/>
    <w:aliases w:val="Grafika"/>
    <w:basedOn w:val="Navaden"/>
    <w:next w:val="Odstavek"/>
    <w:link w:val="Naslov4Znak"/>
    <w:rsid w:val="0072282B"/>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aliases w:val="Header-PR Znak,header protocols Znak,Header 1 Znak"/>
    <w:link w:val="Glava"/>
    <w:uiPriority w:val="99"/>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0"/>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9"/>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customStyle="1" w:styleId="Pravnapodlaga">
    <w:name w:val="Pravna podlaga"/>
    <w:basedOn w:val="Navaden"/>
    <w:link w:val="PravnapodlagaZnak"/>
    <w:qFormat/>
    <w:rsid w:val="00D73408"/>
    <w:pPr>
      <w:overflowPunct w:val="0"/>
      <w:autoSpaceDE w:val="0"/>
      <w:autoSpaceDN w:val="0"/>
      <w:adjustRightInd w:val="0"/>
      <w:spacing w:before="480" w:line="240" w:lineRule="auto"/>
      <w:ind w:firstLine="1021"/>
      <w:jc w:val="both"/>
      <w:textAlignment w:val="baseline"/>
    </w:pPr>
    <w:rPr>
      <w:rFonts w:cs="Arial"/>
      <w:sz w:val="22"/>
      <w:szCs w:val="22"/>
      <w:lang w:eastAsia="sl-SI"/>
    </w:rPr>
  </w:style>
  <w:style w:type="character" w:customStyle="1" w:styleId="PravnapodlagaZnak">
    <w:name w:val="Pravna podlaga Znak"/>
    <w:link w:val="Pravnapodlaga"/>
    <w:rsid w:val="00D73408"/>
    <w:rPr>
      <w:rFonts w:ascii="Arial" w:hAnsi="Arial" w:cs="Arial"/>
      <w:sz w:val="22"/>
      <w:szCs w:val="22"/>
    </w:rPr>
  </w:style>
  <w:style w:type="paragraph" w:customStyle="1" w:styleId="odstavek1">
    <w:name w:val="odstavek1"/>
    <w:basedOn w:val="Navaden"/>
    <w:rsid w:val="009A74BC"/>
    <w:pPr>
      <w:spacing w:before="240" w:line="240" w:lineRule="auto"/>
      <w:ind w:firstLine="1021"/>
      <w:jc w:val="both"/>
    </w:pPr>
    <w:rPr>
      <w:rFonts w:cs="Arial"/>
      <w:sz w:val="22"/>
      <w:szCs w:val="22"/>
      <w:lang w:eastAsia="sl-SI"/>
    </w:rPr>
  </w:style>
  <w:style w:type="paragraph" w:customStyle="1" w:styleId="tevilnatoka1">
    <w:name w:val="tevilnatoka1"/>
    <w:basedOn w:val="Navaden"/>
    <w:rsid w:val="009A74BC"/>
    <w:pPr>
      <w:spacing w:line="240" w:lineRule="auto"/>
      <w:ind w:left="425" w:hanging="425"/>
      <w:jc w:val="both"/>
    </w:pPr>
    <w:rPr>
      <w:rFonts w:cs="Arial"/>
      <w:sz w:val="22"/>
      <w:szCs w:val="22"/>
      <w:lang w:eastAsia="sl-SI"/>
    </w:rPr>
  </w:style>
  <w:style w:type="paragraph" w:customStyle="1" w:styleId="Odstavek">
    <w:name w:val="Odstavek"/>
    <w:basedOn w:val="Navaden"/>
    <w:link w:val="OdstavekZnak"/>
    <w:qFormat/>
    <w:rsid w:val="009A74B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9A74BC"/>
    <w:rPr>
      <w:rFonts w:ascii="Arial" w:hAnsi="Arial" w:cs="Arial"/>
      <w:sz w:val="22"/>
      <w:szCs w:val="22"/>
    </w:rPr>
  </w:style>
  <w:style w:type="paragraph" w:styleId="Brezrazmikov">
    <w:name w:val="No Spacing"/>
    <w:uiPriority w:val="1"/>
    <w:qFormat/>
    <w:rsid w:val="00F76280"/>
    <w:rPr>
      <w:rFonts w:ascii="Calibri" w:eastAsia="Calibri" w:hAnsi="Calibri"/>
      <w:sz w:val="22"/>
      <w:szCs w:val="22"/>
      <w:lang w:eastAsia="en-US"/>
    </w:rPr>
  </w:style>
  <w:style w:type="character" w:customStyle="1" w:styleId="Naslov4Znak">
    <w:name w:val="Naslov 4 Znak"/>
    <w:aliases w:val="Grafika Znak"/>
    <w:link w:val="Naslov4"/>
    <w:rsid w:val="0072282B"/>
    <w:rPr>
      <w:rFonts w:ascii="Arial" w:hAnsi="Arial" w:cs="Arial"/>
      <w:bCs/>
      <w:color w:val="000000"/>
      <w:sz w:val="22"/>
      <w:szCs w:val="27"/>
    </w:rPr>
  </w:style>
  <w:style w:type="paragraph" w:customStyle="1" w:styleId="Alinejazarkovnotoko">
    <w:name w:val="Alineja za črkovno točko"/>
    <w:basedOn w:val="Alineazatevilnotoko"/>
    <w:link w:val="AlinejazarkovnotokoZnak"/>
    <w:qFormat/>
    <w:rsid w:val="0072282B"/>
  </w:style>
  <w:style w:type="character" w:customStyle="1" w:styleId="NogaZnak">
    <w:name w:val="Noga Znak"/>
    <w:link w:val="Noga"/>
    <w:uiPriority w:val="99"/>
    <w:rsid w:val="0072282B"/>
    <w:rPr>
      <w:rFonts w:ascii="Arial" w:hAnsi="Arial"/>
      <w:szCs w:val="24"/>
      <w:lang w:eastAsia="en-US"/>
    </w:rPr>
  </w:style>
  <w:style w:type="paragraph" w:customStyle="1" w:styleId="len">
    <w:name w:val="Člen"/>
    <w:basedOn w:val="Navaden"/>
    <w:link w:val="lenZnak"/>
    <w:qFormat/>
    <w:rsid w:val="0072282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2282B"/>
    <w:pPr>
      <w:widowControl w:val="0"/>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72282B"/>
    <w:rPr>
      <w:rFonts w:ascii="Arial" w:hAnsi="Arial" w:cs="Arial"/>
      <w:b/>
      <w:sz w:val="22"/>
      <w:szCs w:val="22"/>
    </w:rPr>
  </w:style>
  <w:style w:type="character" w:customStyle="1" w:styleId="AlinejazarkovnotokoZnak">
    <w:name w:val="Alineja za črkovno točko Znak"/>
    <w:link w:val="Alinejazarkovnotoko"/>
    <w:rsid w:val="0072282B"/>
    <w:rPr>
      <w:rFonts w:ascii="Arial" w:hAnsi="Arial" w:cs="Arial"/>
      <w:sz w:val="22"/>
      <w:szCs w:val="22"/>
    </w:rPr>
  </w:style>
  <w:style w:type="paragraph" w:customStyle="1" w:styleId="rkovnatokazatevilnotokoa2">
    <w:name w:val="Črkovna točka za številčno točko (a)"/>
    <w:basedOn w:val="rkovnatokazatevilnotoko"/>
    <w:rsid w:val="0072282B"/>
    <w:pPr>
      <w:numPr>
        <w:numId w:val="17"/>
      </w:numPr>
      <w:tabs>
        <w:tab w:val="clear" w:pos="782"/>
        <w:tab w:val="num" w:pos="360"/>
      </w:tabs>
      <w:ind w:left="360" w:hanging="360"/>
    </w:pPr>
  </w:style>
  <w:style w:type="paragraph" w:styleId="Odstavekseznama">
    <w:name w:val="List Paragraph"/>
    <w:basedOn w:val="Navaden"/>
    <w:uiPriority w:val="34"/>
    <w:qFormat/>
    <w:rsid w:val="0072282B"/>
    <w:pPr>
      <w:overflowPunct w:val="0"/>
      <w:autoSpaceDE w:val="0"/>
      <w:autoSpaceDN w:val="0"/>
      <w:adjustRightInd w:val="0"/>
      <w:spacing w:line="240" w:lineRule="auto"/>
      <w:ind w:left="708"/>
      <w:jc w:val="both"/>
      <w:textAlignment w:val="baseline"/>
    </w:pPr>
    <w:rPr>
      <w:sz w:val="22"/>
      <w:szCs w:val="16"/>
      <w:lang w:eastAsia="sl-SI"/>
    </w:rPr>
  </w:style>
  <w:style w:type="paragraph" w:customStyle="1" w:styleId="Prehodneinkoncnedolocbe">
    <w:name w:val="Prehodne in koncne dolocbe"/>
    <w:basedOn w:val="Navaden"/>
    <w:rsid w:val="0072282B"/>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72282B"/>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link w:val="Besedilooblaka"/>
    <w:uiPriority w:val="99"/>
    <w:rsid w:val="0072282B"/>
    <w:rPr>
      <w:rFonts w:ascii="Tahoma" w:hAnsi="Tahoma" w:cs="Tahoma"/>
      <w:sz w:val="16"/>
      <w:szCs w:val="16"/>
    </w:rPr>
  </w:style>
  <w:style w:type="paragraph" w:customStyle="1" w:styleId="Del">
    <w:name w:val="Del"/>
    <w:basedOn w:val="Poglavje"/>
    <w:link w:val="DelZnak"/>
    <w:qFormat/>
    <w:rsid w:val="0072282B"/>
    <w:pPr>
      <w:spacing w:before="480" w:after="0" w:line="240" w:lineRule="auto"/>
      <w:outlineLvl w:val="9"/>
    </w:pPr>
    <w:rPr>
      <w:b w:val="0"/>
    </w:rPr>
  </w:style>
  <w:style w:type="paragraph" w:customStyle="1" w:styleId="Naslovnadlenom">
    <w:name w:val="Naslov nad členom"/>
    <w:basedOn w:val="Navaden"/>
    <w:link w:val="NaslovnadlenomZnak"/>
    <w:qFormat/>
    <w:rsid w:val="0072282B"/>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2282B"/>
    <w:rPr>
      <w:rFonts w:ascii="Arial" w:hAnsi="Arial" w:cs="Arial"/>
      <w:sz w:val="22"/>
      <w:szCs w:val="22"/>
    </w:rPr>
  </w:style>
  <w:style w:type="character" w:customStyle="1" w:styleId="NaslovnadlenomZnak">
    <w:name w:val="Naslov nad členom Znak"/>
    <w:link w:val="Naslovnadlenom"/>
    <w:rsid w:val="0072282B"/>
    <w:rPr>
      <w:rFonts w:ascii="Arial" w:hAnsi="Arial" w:cs="Arial"/>
      <w:b/>
      <w:sz w:val="22"/>
      <w:szCs w:val="22"/>
    </w:rPr>
  </w:style>
  <w:style w:type="paragraph" w:customStyle="1" w:styleId="Nazivpodpisnika">
    <w:name w:val="Naziv podpisnika"/>
    <w:basedOn w:val="Navaden"/>
    <w:link w:val="NazivpodpisnikaZnak"/>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2282B"/>
    <w:rPr>
      <w:rFonts w:ascii="Arial" w:hAnsi="Arial" w:cs="Arial"/>
      <w:sz w:val="22"/>
      <w:szCs w:val="22"/>
    </w:rPr>
  </w:style>
  <w:style w:type="paragraph" w:customStyle="1" w:styleId="Alineazatevilnotoko">
    <w:name w:val="Alinea za številčno točko"/>
    <w:basedOn w:val="Alineazaodstavkom"/>
    <w:link w:val="AlineazatevilnotokoZnak"/>
    <w:qFormat/>
    <w:rsid w:val="0072282B"/>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72282B"/>
    <w:p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72282B"/>
    <w:rPr>
      <w:rFonts w:ascii="Arial" w:hAnsi="Arial" w:cs="Arial"/>
      <w:sz w:val="22"/>
      <w:szCs w:val="22"/>
    </w:rPr>
  </w:style>
  <w:style w:type="paragraph" w:customStyle="1" w:styleId="rkovnatokazatevilnotoko">
    <w:name w:val="Črkovna točka za številčno točko"/>
    <w:link w:val="rkovnatokazatevilnotokoZnak"/>
    <w:qFormat/>
    <w:rsid w:val="0072282B"/>
    <w:pPr>
      <w:numPr>
        <w:numId w:val="18"/>
      </w:numPr>
      <w:jc w:val="both"/>
    </w:pPr>
    <w:rPr>
      <w:rFonts w:ascii="Arial" w:hAnsi="Arial" w:cs="Arial"/>
      <w:sz w:val="22"/>
      <w:szCs w:val="22"/>
    </w:rPr>
  </w:style>
  <w:style w:type="character" w:customStyle="1" w:styleId="tevilnatokaZnak">
    <w:name w:val="Številčna točka Znak"/>
    <w:link w:val="tevilnatoka"/>
    <w:rsid w:val="0072282B"/>
    <w:rPr>
      <w:rFonts w:ascii="Arial" w:hAnsi="Arial" w:cs="Arial"/>
      <w:sz w:val="22"/>
      <w:szCs w:val="22"/>
    </w:rPr>
  </w:style>
  <w:style w:type="character" w:customStyle="1" w:styleId="rkovnatokazatevilnotokoZnak">
    <w:name w:val="Črkovna točka za številčno točko Znak"/>
    <w:link w:val="rkovnatokazatevilnotoko"/>
    <w:rsid w:val="0072282B"/>
    <w:rPr>
      <w:rFonts w:ascii="Arial" w:hAnsi="Arial" w:cs="Arial"/>
      <w:sz w:val="22"/>
      <w:szCs w:val="22"/>
    </w:rPr>
  </w:style>
  <w:style w:type="paragraph" w:customStyle="1" w:styleId="tevilkanakoncupredpisa">
    <w:name w:val="Številka na koncu predpisa"/>
    <w:basedOn w:val="Datumsprejetja"/>
    <w:link w:val="tevilkanakoncupredpisaZnak"/>
    <w:qFormat/>
    <w:rsid w:val="0072282B"/>
    <w:pPr>
      <w:spacing w:before="480"/>
    </w:pPr>
  </w:style>
  <w:style w:type="paragraph" w:customStyle="1" w:styleId="Datumsprejetja">
    <w:name w:val="Datum sprejetja"/>
    <w:basedOn w:val="Navaden"/>
    <w:link w:val="DatumsprejetjaZnak"/>
    <w:qFormat/>
    <w:rsid w:val="0072282B"/>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2282B"/>
    <w:rPr>
      <w:rFonts w:ascii="Arial" w:hAnsi="Arial" w:cs="Arial"/>
      <w:snapToGrid w:val="0"/>
      <w:color w:val="000000"/>
      <w:sz w:val="22"/>
      <w:szCs w:val="22"/>
    </w:rPr>
  </w:style>
  <w:style w:type="paragraph" w:customStyle="1" w:styleId="Podpisnik">
    <w:name w:val="Podpisnik"/>
    <w:basedOn w:val="Navaden"/>
    <w:link w:val="PodpisnikZnak"/>
    <w:qFormat/>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2282B"/>
    <w:rPr>
      <w:rFonts w:ascii="Arial" w:hAnsi="Arial" w:cs="Arial"/>
      <w:snapToGrid w:val="0"/>
      <w:color w:val="000000"/>
      <w:sz w:val="22"/>
      <w:szCs w:val="22"/>
    </w:rPr>
  </w:style>
  <w:style w:type="character" w:customStyle="1" w:styleId="PodpisnikZnak">
    <w:name w:val="Podpisnik Znak"/>
    <w:link w:val="Podpisnik"/>
    <w:rsid w:val="0072282B"/>
    <w:rPr>
      <w:rFonts w:ascii="Arial" w:hAnsi="Arial" w:cs="Arial"/>
      <w:sz w:val="22"/>
      <w:szCs w:val="22"/>
    </w:rPr>
  </w:style>
  <w:style w:type="paragraph" w:customStyle="1" w:styleId="lennaslov">
    <w:name w:val="Člen_naslov"/>
    <w:basedOn w:val="len"/>
    <w:qFormat/>
    <w:rsid w:val="0072282B"/>
    <w:pPr>
      <w:spacing w:before="0"/>
    </w:pPr>
  </w:style>
  <w:style w:type="paragraph" w:customStyle="1" w:styleId="Pododdelek">
    <w:name w:val="Pododdelek"/>
    <w:basedOn w:val="Navaden"/>
    <w:link w:val="PododdelekZnak"/>
    <w:qFormat/>
    <w:rsid w:val="0072282B"/>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aliases w:val="Komentar - sklic"/>
    <w:uiPriority w:val="99"/>
    <w:rsid w:val="0072282B"/>
    <w:rPr>
      <w:sz w:val="16"/>
      <w:szCs w:val="16"/>
    </w:rPr>
  </w:style>
  <w:style w:type="character" w:customStyle="1" w:styleId="PododdelekZnak">
    <w:name w:val="Pododdelek Znak"/>
    <w:link w:val="Pododdelek"/>
    <w:rsid w:val="0072282B"/>
    <w:rPr>
      <w:rFonts w:ascii="Arial" w:hAnsi="Arial" w:cs="Arial"/>
      <w:sz w:val="22"/>
      <w:szCs w:val="22"/>
    </w:rPr>
  </w:style>
  <w:style w:type="paragraph" w:customStyle="1" w:styleId="EVA">
    <w:name w:val="EVA"/>
    <w:basedOn w:val="Navaden"/>
    <w:link w:val="EVAZnak"/>
    <w:qFormat/>
    <w:rsid w:val="0072282B"/>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72282B"/>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72282B"/>
    <w:rPr>
      <w:rFonts w:ascii="Arial" w:hAnsi="Arial" w:cs="Arial"/>
      <w:sz w:val="22"/>
      <w:szCs w:val="22"/>
    </w:rPr>
  </w:style>
  <w:style w:type="paragraph" w:styleId="Pripombabesedilo">
    <w:name w:val="annotation text"/>
    <w:aliases w:val="Komentar - besedilo"/>
    <w:basedOn w:val="Navaden"/>
    <w:link w:val="PripombabesediloZnak1"/>
    <w:rsid w:val="0072282B"/>
    <w:pPr>
      <w:spacing w:line="240" w:lineRule="auto"/>
      <w:jc w:val="both"/>
    </w:pPr>
    <w:rPr>
      <w:szCs w:val="20"/>
    </w:rPr>
  </w:style>
  <w:style w:type="character" w:customStyle="1" w:styleId="PripombabesediloZnak">
    <w:name w:val="Pripomba – besedilo Znak"/>
    <w:rsid w:val="0072282B"/>
    <w:rPr>
      <w:rFonts w:ascii="Arial" w:hAnsi="Arial"/>
      <w:lang w:eastAsia="en-US"/>
    </w:rPr>
  </w:style>
  <w:style w:type="character" w:customStyle="1" w:styleId="PripombabesediloZnak1">
    <w:name w:val="Pripomba – besedilo Znak1"/>
    <w:aliases w:val="Komentar - besedilo Znak"/>
    <w:link w:val="Pripombabesedilo"/>
    <w:uiPriority w:val="99"/>
    <w:rsid w:val="0072282B"/>
    <w:rPr>
      <w:rFonts w:ascii="Arial" w:hAnsi="Arial"/>
      <w:lang w:eastAsia="en-US"/>
    </w:rPr>
  </w:style>
  <w:style w:type="paragraph" w:customStyle="1" w:styleId="Imeorgana">
    <w:name w:val="Ime organa"/>
    <w:basedOn w:val="Navaden"/>
    <w:link w:val="ImeorganaZnak"/>
    <w:qFormat/>
    <w:rsid w:val="0072282B"/>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styleId="Zadevapripombe">
    <w:name w:val="annotation subject"/>
    <w:basedOn w:val="Pripombabesedilo"/>
    <w:next w:val="Pripombabesedilo"/>
    <w:link w:val="ZadevapripombeZnak"/>
    <w:uiPriority w:val="99"/>
    <w:unhideWhenUsed/>
    <w:rsid w:val="0072282B"/>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72282B"/>
    <w:rPr>
      <w:rFonts w:ascii="Arial" w:hAnsi="Arial"/>
      <w:b/>
      <w:bCs/>
      <w:lang w:eastAsia="en-US"/>
    </w:rPr>
  </w:style>
  <w:style w:type="paragraph" w:customStyle="1" w:styleId="Opozorilo">
    <w:name w:val="Opozorilo"/>
    <w:basedOn w:val="Navaden"/>
    <w:link w:val="OpozoriloZnak"/>
    <w:qFormat/>
    <w:rsid w:val="0072282B"/>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2282B"/>
    <w:rPr>
      <w:rFonts w:ascii="Arial" w:hAnsi="Arial" w:cs="Arial"/>
      <w:color w:val="808080"/>
      <w:sz w:val="22"/>
      <w:szCs w:val="22"/>
    </w:rPr>
  </w:style>
  <w:style w:type="paragraph" w:customStyle="1" w:styleId="lennovele">
    <w:name w:val="Člen_novele"/>
    <w:basedOn w:val="len"/>
    <w:link w:val="lennoveleZnak"/>
    <w:qFormat/>
    <w:rsid w:val="0072282B"/>
    <w:rPr>
      <w:b w:val="0"/>
    </w:rPr>
  </w:style>
  <w:style w:type="paragraph" w:customStyle="1" w:styleId="Priloga">
    <w:name w:val="Priloga"/>
    <w:basedOn w:val="Navaden"/>
    <w:link w:val="PrilogaZnak"/>
    <w:qFormat/>
    <w:rsid w:val="0072282B"/>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72282B"/>
    <w:rPr>
      <w:rFonts w:ascii="Arial" w:hAnsi="Arial" w:cs="Arial"/>
      <w:b w:val="0"/>
      <w:sz w:val="22"/>
      <w:szCs w:val="22"/>
    </w:rPr>
  </w:style>
  <w:style w:type="character" w:customStyle="1" w:styleId="PrilogaZnak">
    <w:name w:val="Priloga Znak"/>
    <w:link w:val="Priloga"/>
    <w:rsid w:val="0072282B"/>
    <w:rPr>
      <w:rFonts w:ascii="Arial" w:hAnsi="Arial" w:cs="Arial"/>
      <w:sz w:val="22"/>
      <w:szCs w:val="17"/>
    </w:rPr>
  </w:style>
  <w:style w:type="paragraph" w:customStyle="1" w:styleId="rta">
    <w:name w:val="Črta"/>
    <w:basedOn w:val="Navaden"/>
    <w:link w:val="rtaZnak"/>
    <w:qFormat/>
    <w:rsid w:val="0072282B"/>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2282B"/>
    <w:pPr>
      <w:spacing w:before="480" w:line="240" w:lineRule="auto"/>
    </w:pPr>
    <w:rPr>
      <w:spacing w:val="0"/>
    </w:rPr>
  </w:style>
  <w:style w:type="character" w:customStyle="1" w:styleId="rtaZnak">
    <w:name w:val="Črta Znak"/>
    <w:link w:val="rta"/>
    <w:rsid w:val="0072282B"/>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2282B"/>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2282B"/>
    <w:pPr>
      <w:numPr>
        <w:numId w:val="0"/>
      </w:numPr>
      <w:ind w:left="425"/>
    </w:pPr>
  </w:style>
  <w:style w:type="character" w:customStyle="1" w:styleId="ZamaknjenadolobaprvinivoZnak">
    <w:name w:val="Zamaknjena določba_prvi nivo Znak"/>
    <w:link w:val="Zamaknjenadolobaprvinivo"/>
    <w:rsid w:val="0072282B"/>
    <w:rPr>
      <w:rFonts w:ascii="Arial" w:hAnsi="Arial" w:cs="Arial"/>
      <w:sz w:val="22"/>
      <w:szCs w:val="22"/>
    </w:rPr>
  </w:style>
  <w:style w:type="character" w:customStyle="1" w:styleId="ZamaknjenadolobadruginivoZnak">
    <w:name w:val="Zamaknjena določba_drugi nivo Znak"/>
    <w:link w:val="Zamaknjenadolobadruginivo"/>
    <w:rsid w:val="0072282B"/>
    <w:rPr>
      <w:rFonts w:ascii="Arial" w:hAnsi="Arial" w:cs="Arial"/>
      <w:sz w:val="22"/>
      <w:szCs w:val="22"/>
    </w:rPr>
  </w:style>
  <w:style w:type="paragraph" w:customStyle="1" w:styleId="Alineazapodtoko">
    <w:name w:val="Alinea za podtočko"/>
    <w:basedOn w:val="Alineazaodstavkom"/>
    <w:link w:val="AlineazapodtokoZnak"/>
    <w:qFormat/>
    <w:rsid w:val="0072282B"/>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2282B"/>
    <w:pPr>
      <w:ind w:left="993"/>
    </w:pPr>
  </w:style>
  <w:style w:type="character" w:customStyle="1" w:styleId="AlineazapodtokoZnak">
    <w:name w:val="Alinea za podtočko Znak"/>
    <w:link w:val="Alineazapodtoko"/>
    <w:rsid w:val="0072282B"/>
    <w:rPr>
      <w:rFonts w:ascii="Arial" w:hAnsi="Arial" w:cs="Arial"/>
      <w:sz w:val="22"/>
      <w:szCs w:val="22"/>
    </w:rPr>
  </w:style>
  <w:style w:type="numbering" w:customStyle="1" w:styleId="Alinejazaodstavkom">
    <w:name w:val="Alineja za odstavkom"/>
    <w:uiPriority w:val="99"/>
    <w:rsid w:val="0072282B"/>
    <w:pPr>
      <w:numPr>
        <w:numId w:val="14"/>
      </w:numPr>
    </w:pPr>
  </w:style>
  <w:style w:type="character" w:customStyle="1" w:styleId="ZamakanjenadolobatretjinivoZnak">
    <w:name w:val="Zamakanjena določba_tretji nivo Znak"/>
    <w:link w:val="Zamakanjenadolobatretjinivo"/>
    <w:rsid w:val="0072282B"/>
    <w:rPr>
      <w:rFonts w:ascii="Arial" w:hAnsi="Arial" w:cs="Arial"/>
      <w:sz w:val="22"/>
      <w:szCs w:val="22"/>
    </w:rPr>
  </w:style>
  <w:style w:type="character" w:customStyle="1" w:styleId="ImeorganaZnak">
    <w:name w:val="Ime organa Znak"/>
    <w:link w:val="Imeorgana"/>
    <w:rsid w:val="0072282B"/>
    <w:rPr>
      <w:rFonts w:ascii="Arial" w:hAnsi="Arial" w:cs="Arial"/>
      <w:sz w:val="22"/>
      <w:szCs w:val="22"/>
    </w:rPr>
  </w:style>
  <w:style w:type="paragraph" w:customStyle="1" w:styleId="rkovnatokazaodstavkoma">
    <w:name w:val="Črkovna točka za odstavkom (a)"/>
    <w:link w:val="rkovnatokazaodstavkomaZnak"/>
    <w:qFormat/>
    <w:rsid w:val="0072282B"/>
    <w:pPr>
      <w:numPr>
        <w:numId w:val="15"/>
      </w:numPr>
      <w:jc w:val="both"/>
    </w:pPr>
    <w:rPr>
      <w:rFonts w:ascii="Arial" w:hAnsi="Arial"/>
      <w:sz w:val="22"/>
      <w:szCs w:val="16"/>
    </w:rPr>
  </w:style>
  <w:style w:type="paragraph" w:customStyle="1" w:styleId="rkovnatokazaodstavkomA1">
    <w:name w:val="Črkovna točka za odstavkom A."/>
    <w:basedOn w:val="Navaden"/>
    <w:rsid w:val="0072282B"/>
    <w:pPr>
      <w:numPr>
        <w:numId w:val="16"/>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2282B"/>
    <w:rPr>
      <w:rFonts w:ascii="Arial" w:hAnsi="Arial"/>
      <w:sz w:val="22"/>
      <w:szCs w:val="16"/>
    </w:rPr>
  </w:style>
  <w:style w:type="paragraph" w:customStyle="1" w:styleId="lennaslovnovele">
    <w:name w:val="Člen naslov novele"/>
    <w:basedOn w:val="lennaslov"/>
    <w:rsid w:val="0072282B"/>
    <w:rPr>
      <w:b w:val="0"/>
    </w:rPr>
  </w:style>
  <w:style w:type="paragraph" w:customStyle="1" w:styleId="rkovnatokazaodstavkoma3">
    <w:name w:val="Črkovna točka za odstavkom a."/>
    <w:rsid w:val="0072282B"/>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2282B"/>
    <w:pPr>
      <w:numPr>
        <w:numId w:val="19"/>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2282B"/>
    <w:pPr>
      <w:numPr>
        <w:numId w:val="20"/>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2282B"/>
    <w:pPr>
      <w:numPr>
        <w:numId w:val="22"/>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2282B"/>
  </w:style>
  <w:style w:type="character" w:customStyle="1" w:styleId="Neuvrsceno">
    <w:name w:val="Neuvrsceno"/>
    <w:uiPriority w:val="1"/>
    <w:rsid w:val="0072282B"/>
    <w:rPr>
      <w:bdr w:val="none" w:sz="0" w:space="0" w:color="auto"/>
      <w:shd w:val="clear" w:color="auto" w:fill="FFFF00"/>
    </w:rPr>
  </w:style>
  <w:style w:type="character" w:customStyle="1" w:styleId="tevilnatoka11NovaZnak">
    <w:name w:val="Številčna točka 1.1 Nova Znak"/>
    <w:link w:val="tevilnatoka11Nova"/>
    <w:rsid w:val="0072282B"/>
    <w:rPr>
      <w:rFonts w:ascii="Arial" w:hAnsi="Arial" w:cs="Arial"/>
      <w:sz w:val="22"/>
      <w:szCs w:val="22"/>
    </w:rPr>
  </w:style>
  <w:style w:type="paragraph" w:customStyle="1" w:styleId="rkovnatokazatevilnotokoi">
    <w:name w:val="Črkovna točka za številčno točko (i)"/>
    <w:rsid w:val="0072282B"/>
    <w:pPr>
      <w:numPr>
        <w:numId w:val="21"/>
      </w:numPr>
    </w:pPr>
    <w:rPr>
      <w:rFonts w:ascii="Arial" w:hAnsi="Arial" w:cs="Arial"/>
      <w:sz w:val="22"/>
      <w:szCs w:val="22"/>
    </w:rPr>
  </w:style>
  <w:style w:type="character" w:customStyle="1" w:styleId="rkovnatokazaodstavkomiZnak">
    <w:name w:val="Črkovna točka za odstavkom (i) Znak"/>
    <w:link w:val="rkovnatokazaodstavkomi"/>
    <w:rsid w:val="0072282B"/>
    <w:rPr>
      <w:rFonts w:ascii="Arial" w:hAnsi="Arial" w:cs="Arial"/>
      <w:sz w:val="22"/>
      <w:szCs w:val="22"/>
    </w:rPr>
  </w:style>
  <w:style w:type="paragraph" w:customStyle="1" w:styleId="rkovnatokazaodstavkomA0">
    <w:name w:val="Črkovna točka za odstavkom (A)"/>
    <w:link w:val="rkovnatokazaodstavkomAZnak0"/>
    <w:qFormat/>
    <w:rsid w:val="0072282B"/>
    <w:pPr>
      <w:numPr>
        <w:numId w:val="23"/>
      </w:numPr>
      <w:jc w:val="both"/>
    </w:pPr>
    <w:rPr>
      <w:rFonts w:ascii="Arial" w:hAnsi="Arial"/>
      <w:sz w:val="22"/>
      <w:szCs w:val="16"/>
    </w:rPr>
  </w:style>
  <w:style w:type="paragraph" w:customStyle="1" w:styleId="rkovnatokazaodstavkomA2">
    <w:name w:val="Črkovna točka za odstavkom A)"/>
    <w:link w:val="rkovnatokazaodstavkomAZnak1"/>
    <w:qFormat/>
    <w:rsid w:val="0072282B"/>
    <w:pPr>
      <w:numPr>
        <w:numId w:val="24"/>
      </w:numPr>
      <w:jc w:val="both"/>
    </w:pPr>
    <w:rPr>
      <w:rFonts w:ascii="Arial" w:hAnsi="Arial"/>
      <w:sz w:val="22"/>
      <w:szCs w:val="16"/>
    </w:rPr>
  </w:style>
  <w:style w:type="character" w:customStyle="1" w:styleId="rkovnatokazaodstavkomAZnak0">
    <w:name w:val="Črkovna točka za odstavkom (A) Znak"/>
    <w:link w:val="rkovnatokazaodstavkomA0"/>
    <w:rsid w:val="0072282B"/>
    <w:rPr>
      <w:rFonts w:ascii="Arial" w:hAnsi="Arial"/>
      <w:sz w:val="22"/>
      <w:szCs w:val="16"/>
    </w:rPr>
  </w:style>
  <w:style w:type="paragraph" w:customStyle="1" w:styleId="rkovnatokazatevilnotokoA1">
    <w:name w:val="Črkovna točka za številčno točko (A)"/>
    <w:link w:val="rkovnatokazatevilnotokoAZnak"/>
    <w:qFormat/>
    <w:rsid w:val="0072282B"/>
    <w:pPr>
      <w:numPr>
        <w:numId w:val="25"/>
      </w:numPr>
      <w:jc w:val="both"/>
    </w:pPr>
    <w:rPr>
      <w:rFonts w:ascii="Arial" w:hAnsi="Arial"/>
      <w:sz w:val="22"/>
      <w:szCs w:val="16"/>
    </w:rPr>
  </w:style>
  <w:style w:type="character" w:customStyle="1" w:styleId="rkovnatokazaodstavkomAZnak1">
    <w:name w:val="Črkovna točka za odstavkom A) Znak"/>
    <w:link w:val="rkovnatokazaodstavkomA2"/>
    <w:rsid w:val="0072282B"/>
    <w:rPr>
      <w:rFonts w:ascii="Arial" w:hAnsi="Arial"/>
      <w:sz w:val="22"/>
      <w:szCs w:val="16"/>
    </w:rPr>
  </w:style>
  <w:style w:type="paragraph" w:customStyle="1" w:styleId="rkovnatokazatevilnotokoA0">
    <w:name w:val="Črkovna točka za številčno točko A)"/>
    <w:link w:val="rkovnatokazatevilnotokoAZnak0"/>
    <w:qFormat/>
    <w:rsid w:val="0072282B"/>
    <w:pPr>
      <w:numPr>
        <w:numId w:val="26"/>
      </w:numPr>
      <w:jc w:val="both"/>
    </w:pPr>
    <w:rPr>
      <w:rFonts w:ascii="Arial" w:hAnsi="Arial"/>
      <w:sz w:val="22"/>
      <w:szCs w:val="16"/>
    </w:rPr>
  </w:style>
  <w:style w:type="character" w:customStyle="1" w:styleId="rkovnatokazatevilnotokoAZnak">
    <w:name w:val="Črkovna točka za številčno točko (A) Znak"/>
    <w:link w:val="rkovnatokazatevilnotokoA1"/>
    <w:rsid w:val="0072282B"/>
    <w:rPr>
      <w:rFonts w:ascii="Arial" w:hAnsi="Arial"/>
      <w:sz w:val="22"/>
      <w:szCs w:val="16"/>
    </w:rPr>
  </w:style>
  <w:style w:type="paragraph" w:customStyle="1" w:styleId="Slikanasredino">
    <w:name w:val="Slika_na sredino"/>
    <w:basedOn w:val="Navaden"/>
    <w:qFormat/>
    <w:rsid w:val="0072282B"/>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2282B"/>
    <w:rPr>
      <w:rFonts w:ascii="Arial" w:hAnsi="Arial"/>
      <w:sz w:val="22"/>
      <w:szCs w:val="16"/>
    </w:rPr>
  </w:style>
  <w:style w:type="paragraph" w:customStyle="1" w:styleId="Point0number">
    <w:name w:val="Point 0 (number)"/>
    <w:basedOn w:val="Navaden"/>
    <w:rsid w:val="0072282B"/>
    <w:pPr>
      <w:numPr>
        <w:numId w:val="27"/>
      </w:numPr>
      <w:spacing w:before="120" w:after="120" w:line="240" w:lineRule="auto"/>
      <w:jc w:val="both"/>
    </w:pPr>
    <w:rPr>
      <w:rFonts w:ascii="Times New Roman" w:hAnsi="Times New Roman"/>
      <w:sz w:val="24"/>
    </w:rPr>
  </w:style>
  <w:style w:type="paragraph" w:customStyle="1" w:styleId="Point1number">
    <w:name w:val="Point 1 (number)"/>
    <w:basedOn w:val="Navaden"/>
    <w:rsid w:val="0072282B"/>
    <w:pPr>
      <w:numPr>
        <w:ilvl w:val="2"/>
        <w:numId w:val="27"/>
      </w:numPr>
      <w:spacing w:before="120" w:after="120" w:line="240" w:lineRule="auto"/>
      <w:jc w:val="both"/>
    </w:pPr>
    <w:rPr>
      <w:rFonts w:ascii="Times New Roman" w:hAnsi="Times New Roman"/>
      <w:sz w:val="24"/>
    </w:rPr>
  </w:style>
  <w:style w:type="paragraph" w:customStyle="1" w:styleId="Point2number">
    <w:name w:val="Point 2 (number)"/>
    <w:basedOn w:val="Navaden"/>
    <w:rsid w:val="0072282B"/>
    <w:pPr>
      <w:numPr>
        <w:ilvl w:val="4"/>
        <w:numId w:val="27"/>
      </w:numPr>
      <w:spacing w:before="120" w:after="120" w:line="240" w:lineRule="auto"/>
      <w:jc w:val="both"/>
    </w:pPr>
    <w:rPr>
      <w:rFonts w:ascii="Times New Roman" w:hAnsi="Times New Roman"/>
      <w:sz w:val="24"/>
    </w:rPr>
  </w:style>
  <w:style w:type="paragraph" w:customStyle="1" w:styleId="Point3number">
    <w:name w:val="Point 3 (number)"/>
    <w:basedOn w:val="Navaden"/>
    <w:rsid w:val="0072282B"/>
    <w:pPr>
      <w:numPr>
        <w:ilvl w:val="6"/>
        <w:numId w:val="27"/>
      </w:numPr>
      <w:spacing w:before="120" w:after="120" w:line="240" w:lineRule="auto"/>
      <w:jc w:val="both"/>
    </w:pPr>
    <w:rPr>
      <w:rFonts w:ascii="Times New Roman" w:hAnsi="Times New Roman"/>
      <w:sz w:val="24"/>
    </w:rPr>
  </w:style>
  <w:style w:type="paragraph" w:customStyle="1" w:styleId="Point0letter">
    <w:name w:val="Point 0 (letter)"/>
    <w:basedOn w:val="Navaden"/>
    <w:rsid w:val="0072282B"/>
    <w:pPr>
      <w:numPr>
        <w:ilvl w:val="1"/>
        <w:numId w:val="27"/>
      </w:numPr>
      <w:spacing w:before="120" w:after="120" w:line="240" w:lineRule="auto"/>
      <w:jc w:val="both"/>
    </w:pPr>
    <w:rPr>
      <w:rFonts w:ascii="Times New Roman" w:hAnsi="Times New Roman"/>
      <w:sz w:val="24"/>
    </w:rPr>
  </w:style>
  <w:style w:type="paragraph" w:customStyle="1" w:styleId="Point1letter">
    <w:name w:val="Point 1 (letter)"/>
    <w:basedOn w:val="Navaden"/>
    <w:rsid w:val="0072282B"/>
    <w:pPr>
      <w:numPr>
        <w:ilvl w:val="3"/>
        <w:numId w:val="27"/>
      </w:numPr>
      <w:spacing w:before="120" w:after="120" w:line="240" w:lineRule="auto"/>
      <w:jc w:val="both"/>
    </w:pPr>
    <w:rPr>
      <w:rFonts w:ascii="Times New Roman" w:hAnsi="Times New Roman"/>
      <w:sz w:val="24"/>
    </w:rPr>
  </w:style>
  <w:style w:type="paragraph" w:customStyle="1" w:styleId="Point2letter">
    <w:name w:val="Point 2 (letter)"/>
    <w:basedOn w:val="Navaden"/>
    <w:rsid w:val="0072282B"/>
    <w:pPr>
      <w:numPr>
        <w:ilvl w:val="5"/>
        <w:numId w:val="27"/>
      </w:numPr>
      <w:spacing w:before="120" w:after="120" w:line="240" w:lineRule="auto"/>
      <w:jc w:val="both"/>
    </w:pPr>
    <w:rPr>
      <w:rFonts w:ascii="Times New Roman" w:hAnsi="Times New Roman"/>
      <w:sz w:val="24"/>
    </w:rPr>
  </w:style>
  <w:style w:type="paragraph" w:customStyle="1" w:styleId="Point3letter">
    <w:name w:val="Point 3 (letter)"/>
    <w:basedOn w:val="Navaden"/>
    <w:rsid w:val="0072282B"/>
    <w:pPr>
      <w:numPr>
        <w:ilvl w:val="7"/>
        <w:numId w:val="27"/>
      </w:numPr>
      <w:spacing w:before="120" w:after="120" w:line="240" w:lineRule="auto"/>
      <w:jc w:val="both"/>
    </w:pPr>
    <w:rPr>
      <w:rFonts w:ascii="Times New Roman" w:hAnsi="Times New Roman"/>
      <w:sz w:val="24"/>
    </w:rPr>
  </w:style>
  <w:style w:type="paragraph" w:customStyle="1" w:styleId="Point4letter">
    <w:name w:val="Point 4 (letter)"/>
    <w:basedOn w:val="Navaden"/>
    <w:rsid w:val="0072282B"/>
    <w:pPr>
      <w:numPr>
        <w:ilvl w:val="8"/>
        <w:numId w:val="27"/>
      </w:numPr>
      <w:spacing w:before="120" w:after="120" w:line="240" w:lineRule="auto"/>
      <w:jc w:val="both"/>
    </w:pPr>
    <w:rPr>
      <w:rFonts w:ascii="Times New Roman" w:hAnsi="Times New Roman"/>
      <w:sz w:val="24"/>
    </w:rPr>
  </w:style>
  <w:style w:type="paragraph" w:customStyle="1" w:styleId="Alineja">
    <w:name w:val="Alineja"/>
    <w:basedOn w:val="Navaden"/>
    <w:qFormat/>
    <w:rsid w:val="0072282B"/>
    <w:pPr>
      <w:numPr>
        <w:numId w:val="28"/>
      </w:numPr>
      <w:overflowPunct w:val="0"/>
      <w:autoSpaceDE w:val="0"/>
      <w:autoSpaceDN w:val="0"/>
      <w:adjustRightInd w:val="0"/>
      <w:spacing w:line="200" w:lineRule="exact"/>
      <w:jc w:val="both"/>
      <w:textAlignment w:val="baseline"/>
    </w:pPr>
    <w:rPr>
      <w:sz w:val="17"/>
      <w:szCs w:val="17"/>
      <w:lang w:val="x-none" w:eastAsia="x-none"/>
    </w:rPr>
  </w:style>
  <w:style w:type="paragraph" w:customStyle="1" w:styleId="Navadensplet30">
    <w:name w:val="Navaden (splet)30"/>
    <w:basedOn w:val="Navaden"/>
    <w:rsid w:val="0072282B"/>
    <w:pPr>
      <w:spacing w:after="210" w:line="240" w:lineRule="auto"/>
    </w:pPr>
    <w:rPr>
      <w:rFonts w:ascii="Times New Roman" w:hAnsi="Times New Roman"/>
      <w:color w:val="333333"/>
      <w:sz w:val="18"/>
      <w:szCs w:val="18"/>
      <w:lang w:eastAsia="sl-SI"/>
    </w:rPr>
  </w:style>
  <w:style w:type="paragraph" w:customStyle="1" w:styleId="xl27">
    <w:name w:val="xl27"/>
    <w:basedOn w:val="Navaden"/>
    <w:rsid w:val="0072282B"/>
    <w:pPr>
      <w:spacing w:before="100" w:after="100" w:line="240" w:lineRule="auto"/>
      <w:jc w:val="center"/>
    </w:pPr>
    <w:rPr>
      <w:rFonts w:ascii="Times New Roman" w:hAnsi="Times New Roman"/>
      <w:sz w:val="24"/>
      <w:szCs w:val="20"/>
      <w:lang w:val="en-GB" w:eastAsia="sl-SI"/>
    </w:rPr>
  </w:style>
  <w:style w:type="paragraph" w:customStyle="1" w:styleId="Default">
    <w:name w:val="Default"/>
    <w:rsid w:val="00A6339B"/>
    <w:pPr>
      <w:autoSpaceDE w:val="0"/>
      <w:autoSpaceDN w:val="0"/>
      <w:adjustRightInd w:val="0"/>
    </w:pPr>
    <w:rPr>
      <w:rFonts w:ascii="Calibri" w:hAnsi="Calibri" w:cs="Calibri"/>
      <w:color w:val="000000"/>
      <w:sz w:val="24"/>
      <w:szCs w:val="24"/>
    </w:rPr>
  </w:style>
  <w:style w:type="paragraph" w:styleId="Revizija">
    <w:name w:val="Revision"/>
    <w:hidden/>
    <w:uiPriority w:val="99"/>
    <w:semiHidden/>
    <w:rsid w:val="00A6339B"/>
    <w:rPr>
      <w:rFonts w:ascii="Arial" w:hAnsi="Arial"/>
      <w:szCs w:val="24"/>
      <w:lang w:eastAsia="en-US"/>
    </w:rPr>
  </w:style>
  <w:style w:type="paragraph" w:customStyle="1" w:styleId="len1">
    <w:name w:val="len1"/>
    <w:basedOn w:val="Navaden"/>
    <w:rsid w:val="00A6339B"/>
    <w:pPr>
      <w:spacing w:before="480" w:line="240" w:lineRule="auto"/>
      <w:jc w:val="center"/>
    </w:pPr>
    <w:rPr>
      <w:rFonts w:cs="Arial"/>
      <w:b/>
      <w:bCs/>
      <w:sz w:val="22"/>
      <w:szCs w:val="22"/>
      <w:lang w:eastAsia="sl-SI"/>
    </w:rPr>
  </w:style>
  <w:style w:type="paragraph" w:customStyle="1" w:styleId="lennaslov1">
    <w:name w:val="lennaslov1"/>
    <w:basedOn w:val="Navaden"/>
    <w:rsid w:val="00A6339B"/>
    <w:pPr>
      <w:spacing w:line="240" w:lineRule="auto"/>
      <w:jc w:val="center"/>
    </w:pPr>
    <w:rPr>
      <w:rFonts w:cs="Arial"/>
      <w:b/>
      <w:bCs/>
      <w:sz w:val="22"/>
      <w:szCs w:val="22"/>
      <w:lang w:eastAsia="sl-SI"/>
    </w:rPr>
  </w:style>
  <w:style w:type="character" w:customStyle="1" w:styleId="TelobesedilaZnak">
    <w:name w:val="Telo besedila Znak"/>
    <w:link w:val="Telobesedila"/>
    <w:locked/>
    <w:rsid w:val="00926700"/>
    <w:rPr>
      <w:sz w:val="24"/>
      <w:szCs w:val="24"/>
      <w:lang w:eastAsia="en-US"/>
    </w:rPr>
  </w:style>
  <w:style w:type="table" w:customStyle="1" w:styleId="Tabelamrea1">
    <w:name w:val="Tabela – mreža1"/>
    <w:basedOn w:val="Navadnatabela"/>
    <w:next w:val="Tabelamrea"/>
    <w:rsid w:val="00625B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lobesedila21">
    <w:name w:val="Telo besedila 21"/>
    <w:basedOn w:val="Navaden"/>
    <w:rsid w:val="00F741DA"/>
    <w:pPr>
      <w:overflowPunct w:val="0"/>
      <w:autoSpaceDE w:val="0"/>
      <w:autoSpaceDN w:val="0"/>
      <w:adjustRightInd w:val="0"/>
      <w:spacing w:line="240" w:lineRule="auto"/>
      <w:ind w:left="851"/>
      <w:jc w:val="both"/>
      <w:textAlignment w:val="baseline"/>
    </w:pPr>
    <w:rPr>
      <w:rFonts w:ascii="Times New Roman" w:hAnsi="Times New Roman"/>
      <w:sz w:val="22"/>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703942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58EC78-A96B-43F9-9871-ED34B59A4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1154</Words>
  <Characters>6583</Characters>
  <Application>Microsoft Office Word</Application>
  <DocSecurity>0</DocSecurity>
  <Lines>54</Lines>
  <Paragraphs>15</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7722</CharactersWithSpaces>
  <SharedDoc>false</SharedDoc>
  <HLinks>
    <vt:vector size="186" baseType="variant">
      <vt:variant>
        <vt:i4>7471150</vt:i4>
      </vt:variant>
      <vt:variant>
        <vt:i4>90</vt:i4>
      </vt:variant>
      <vt:variant>
        <vt:i4>0</vt:i4>
      </vt:variant>
      <vt:variant>
        <vt:i4>5</vt:i4>
      </vt:variant>
      <vt:variant>
        <vt:lpwstr>http://www.uradni-list.si/1/objava.jsp?sop=2015-01-2360</vt:lpwstr>
      </vt:variant>
      <vt:variant>
        <vt:lpwstr/>
      </vt:variant>
      <vt:variant>
        <vt:i4>7733290</vt:i4>
      </vt:variant>
      <vt:variant>
        <vt:i4>87</vt:i4>
      </vt:variant>
      <vt:variant>
        <vt:i4>0</vt:i4>
      </vt:variant>
      <vt:variant>
        <vt:i4>5</vt:i4>
      </vt:variant>
      <vt:variant>
        <vt:lpwstr>http://www.uradni-list.si/1/objava.jsp?sop=2014-01-1618</vt:lpwstr>
      </vt:variant>
      <vt:variant>
        <vt:lpwstr/>
      </vt:variant>
      <vt:variant>
        <vt:i4>7667757</vt:i4>
      </vt:variant>
      <vt:variant>
        <vt:i4>84</vt:i4>
      </vt:variant>
      <vt:variant>
        <vt:i4>0</vt:i4>
      </vt:variant>
      <vt:variant>
        <vt:i4>5</vt:i4>
      </vt:variant>
      <vt:variant>
        <vt:lpwstr>http://www.uradni-list.si/1/objava.jsp?sop=2013-01-3602</vt:lpwstr>
      </vt:variant>
      <vt:variant>
        <vt:lpwstr/>
      </vt:variant>
      <vt:variant>
        <vt:i4>7667758</vt:i4>
      </vt:variant>
      <vt:variant>
        <vt:i4>81</vt:i4>
      </vt:variant>
      <vt:variant>
        <vt:i4>0</vt:i4>
      </vt:variant>
      <vt:variant>
        <vt:i4>5</vt:i4>
      </vt:variant>
      <vt:variant>
        <vt:lpwstr>http://www.uradni-list.si/1/objava.jsp?sop=2012-01-2418</vt:lpwstr>
      </vt:variant>
      <vt:variant>
        <vt:lpwstr/>
      </vt:variant>
      <vt:variant>
        <vt:i4>7602212</vt:i4>
      </vt:variant>
      <vt:variant>
        <vt:i4>78</vt:i4>
      </vt:variant>
      <vt:variant>
        <vt:i4>0</vt:i4>
      </vt:variant>
      <vt:variant>
        <vt:i4>5</vt:i4>
      </vt:variant>
      <vt:variant>
        <vt:lpwstr>http://www.uradni-list.si/1/objava.jsp?sop=2008-01-2417</vt:lpwstr>
      </vt:variant>
      <vt:variant>
        <vt:lpwstr/>
      </vt:variant>
      <vt:variant>
        <vt:i4>8323114</vt:i4>
      </vt:variant>
      <vt:variant>
        <vt:i4>75</vt:i4>
      </vt:variant>
      <vt:variant>
        <vt:i4>0</vt:i4>
      </vt:variant>
      <vt:variant>
        <vt:i4>5</vt:i4>
      </vt:variant>
      <vt:variant>
        <vt:lpwstr>http://www.uradni-list.si/1/objava.jsp?sop=2004-01-1694</vt:lpwstr>
      </vt:variant>
      <vt:variant>
        <vt:lpwstr/>
      </vt:variant>
      <vt:variant>
        <vt:i4>7405612</vt:i4>
      </vt:variant>
      <vt:variant>
        <vt:i4>72</vt:i4>
      </vt:variant>
      <vt:variant>
        <vt:i4>0</vt:i4>
      </vt:variant>
      <vt:variant>
        <vt:i4>5</vt:i4>
      </vt:variant>
      <vt:variant>
        <vt:lpwstr>http://www.uradni-list.si/1/objava.jsp?sop=2004-01-0064</vt:lpwstr>
      </vt:variant>
      <vt:variant>
        <vt:lpwstr/>
      </vt:variant>
      <vt:variant>
        <vt:i4>7798824</vt:i4>
      </vt:variant>
      <vt:variant>
        <vt:i4>69</vt:i4>
      </vt:variant>
      <vt:variant>
        <vt:i4>0</vt:i4>
      </vt:variant>
      <vt:variant>
        <vt:i4>5</vt:i4>
      </vt:variant>
      <vt:variant>
        <vt:lpwstr>http://www.uradni-list.si/1/objava.jsp?sop=2002-01-3237</vt:lpwstr>
      </vt:variant>
      <vt:variant>
        <vt:lpwstr/>
      </vt:variant>
      <vt:variant>
        <vt:i4>7667757</vt:i4>
      </vt:variant>
      <vt:variant>
        <vt:i4>66</vt:i4>
      </vt:variant>
      <vt:variant>
        <vt:i4>0</vt:i4>
      </vt:variant>
      <vt:variant>
        <vt:i4>5</vt:i4>
      </vt:variant>
      <vt:variant>
        <vt:lpwstr>http://www.uradni-list.si/1/objava.jsp?sop=2016-01-3304</vt:lpwstr>
      </vt:variant>
      <vt:variant>
        <vt:lpwstr/>
      </vt:variant>
      <vt:variant>
        <vt:i4>7667749</vt:i4>
      </vt:variant>
      <vt:variant>
        <vt:i4>63</vt:i4>
      </vt:variant>
      <vt:variant>
        <vt:i4>0</vt:i4>
      </vt:variant>
      <vt:variant>
        <vt:i4>5</vt:i4>
      </vt:variant>
      <vt:variant>
        <vt:lpwstr>http://www.uradni-list.si/1/objava.jsp?sop=2015-01-3809</vt:lpwstr>
      </vt:variant>
      <vt:variant>
        <vt:lpwstr/>
      </vt:variant>
      <vt:variant>
        <vt:i4>7405614</vt:i4>
      </vt:variant>
      <vt:variant>
        <vt:i4>60</vt:i4>
      </vt:variant>
      <vt:variant>
        <vt:i4>0</vt:i4>
      </vt:variant>
      <vt:variant>
        <vt:i4>5</vt:i4>
      </vt:variant>
      <vt:variant>
        <vt:lpwstr>http://www.uradni-list.si/1/objava.jsp?sop=2015-01-2352</vt:lpwstr>
      </vt:variant>
      <vt:variant>
        <vt:lpwstr/>
      </vt:variant>
      <vt:variant>
        <vt:i4>8323117</vt:i4>
      </vt:variant>
      <vt:variant>
        <vt:i4>57</vt:i4>
      </vt:variant>
      <vt:variant>
        <vt:i4>0</vt:i4>
      </vt:variant>
      <vt:variant>
        <vt:i4>5</vt:i4>
      </vt:variant>
      <vt:variant>
        <vt:lpwstr>http://www.uradni-list.si/1/objava.jsp?sop=2013-01-1687</vt:lpwstr>
      </vt:variant>
      <vt:variant>
        <vt:lpwstr/>
      </vt:variant>
      <vt:variant>
        <vt:i4>8126511</vt:i4>
      </vt:variant>
      <vt:variant>
        <vt:i4>54</vt:i4>
      </vt:variant>
      <vt:variant>
        <vt:i4>0</vt:i4>
      </vt:variant>
      <vt:variant>
        <vt:i4>5</vt:i4>
      </vt:variant>
      <vt:variant>
        <vt:lpwstr>http://www.uradni-list.si/1/objava.jsp?sop=2012-01-2585</vt:lpwstr>
      </vt:variant>
      <vt:variant>
        <vt:lpwstr/>
      </vt:variant>
      <vt:variant>
        <vt:i4>7995439</vt:i4>
      </vt:variant>
      <vt:variant>
        <vt:i4>51</vt:i4>
      </vt:variant>
      <vt:variant>
        <vt:i4>0</vt:i4>
      </vt:variant>
      <vt:variant>
        <vt:i4>5</vt:i4>
      </vt:variant>
      <vt:variant>
        <vt:lpwstr>http://www.uradni-list.si/1/objava.jsp?sop=2011-01-4683</vt:lpwstr>
      </vt:variant>
      <vt:variant>
        <vt:lpwstr/>
      </vt:variant>
      <vt:variant>
        <vt:i4>7471150</vt:i4>
      </vt:variant>
      <vt:variant>
        <vt:i4>48</vt:i4>
      </vt:variant>
      <vt:variant>
        <vt:i4>0</vt:i4>
      </vt:variant>
      <vt:variant>
        <vt:i4>5</vt:i4>
      </vt:variant>
      <vt:variant>
        <vt:lpwstr>http://www.uradni-list.si/1/objava.jsp?sop=2015-01-2360</vt:lpwstr>
      </vt:variant>
      <vt:variant>
        <vt:lpwstr/>
      </vt:variant>
      <vt:variant>
        <vt:i4>7733290</vt:i4>
      </vt:variant>
      <vt:variant>
        <vt:i4>45</vt:i4>
      </vt:variant>
      <vt:variant>
        <vt:i4>0</vt:i4>
      </vt:variant>
      <vt:variant>
        <vt:i4>5</vt:i4>
      </vt:variant>
      <vt:variant>
        <vt:lpwstr>http://www.uradni-list.si/1/objava.jsp?sop=2014-01-1618</vt:lpwstr>
      </vt:variant>
      <vt:variant>
        <vt:lpwstr/>
      </vt:variant>
      <vt:variant>
        <vt:i4>7667757</vt:i4>
      </vt:variant>
      <vt:variant>
        <vt:i4>42</vt:i4>
      </vt:variant>
      <vt:variant>
        <vt:i4>0</vt:i4>
      </vt:variant>
      <vt:variant>
        <vt:i4>5</vt:i4>
      </vt:variant>
      <vt:variant>
        <vt:lpwstr>http://www.uradni-list.si/1/objava.jsp?sop=2013-01-3602</vt:lpwstr>
      </vt:variant>
      <vt:variant>
        <vt:lpwstr/>
      </vt:variant>
      <vt:variant>
        <vt:i4>7667758</vt:i4>
      </vt:variant>
      <vt:variant>
        <vt:i4>39</vt:i4>
      </vt:variant>
      <vt:variant>
        <vt:i4>0</vt:i4>
      </vt:variant>
      <vt:variant>
        <vt:i4>5</vt:i4>
      </vt:variant>
      <vt:variant>
        <vt:lpwstr>http://www.uradni-list.si/1/objava.jsp?sop=2012-01-2418</vt:lpwstr>
      </vt:variant>
      <vt:variant>
        <vt:lpwstr/>
      </vt:variant>
      <vt:variant>
        <vt:i4>7602212</vt:i4>
      </vt:variant>
      <vt:variant>
        <vt:i4>36</vt:i4>
      </vt:variant>
      <vt:variant>
        <vt:i4>0</vt:i4>
      </vt:variant>
      <vt:variant>
        <vt:i4>5</vt:i4>
      </vt:variant>
      <vt:variant>
        <vt:lpwstr>http://www.uradni-list.si/1/objava.jsp?sop=2008-01-2417</vt:lpwstr>
      </vt:variant>
      <vt:variant>
        <vt:lpwstr/>
      </vt:variant>
      <vt:variant>
        <vt:i4>8323114</vt:i4>
      </vt:variant>
      <vt:variant>
        <vt:i4>33</vt:i4>
      </vt:variant>
      <vt:variant>
        <vt:i4>0</vt:i4>
      </vt:variant>
      <vt:variant>
        <vt:i4>5</vt:i4>
      </vt:variant>
      <vt:variant>
        <vt:lpwstr>http://www.uradni-list.si/1/objava.jsp?sop=2004-01-1694</vt:lpwstr>
      </vt:variant>
      <vt:variant>
        <vt:lpwstr/>
      </vt:variant>
      <vt:variant>
        <vt:i4>7405612</vt:i4>
      </vt:variant>
      <vt:variant>
        <vt:i4>30</vt:i4>
      </vt:variant>
      <vt:variant>
        <vt:i4>0</vt:i4>
      </vt:variant>
      <vt:variant>
        <vt:i4>5</vt:i4>
      </vt:variant>
      <vt:variant>
        <vt:lpwstr>http://www.uradni-list.si/1/objava.jsp?sop=2004-01-0064</vt:lpwstr>
      </vt:variant>
      <vt:variant>
        <vt:lpwstr/>
      </vt:variant>
      <vt:variant>
        <vt:i4>7798824</vt:i4>
      </vt:variant>
      <vt:variant>
        <vt:i4>27</vt:i4>
      </vt:variant>
      <vt:variant>
        <vt:i4>0</vt:i4>
      </vt:variant>
      <vt:variant>
        <vt:i4>5</vt:i4>
      </vt:variant>
      <vt:variant>
        <vt:lpwstr>http://www.uradni-list.si/1/objava.jsp?sop=2002-01-3237</vt:lpwstr>
      </vt:variant>
      <vt:variant>
        <vt:lpwstr/>
      </vt:variant>
      <vt:variant>
        <vt:i4>7733288</vt:i4>
      </vt:variant>
      <vt:variant>
        <vt:i4>24</vt:i4>
      </vt:variant>
      <vt:variant>
        <vt:i4>0</vt:i4>
      </vt:variant>
      <vt:variant>
        <vt:i4>5</vt:i4>
      </vt:variant>
      <vt:variant>
        <vt:lpwstr>http://www.uradni-list.si/1/objava.jsp?sop=2013-01-0304</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MOP</dc:creator>
  <cp:lastModifiedBy>Leopold Vrankar</cp:lastModifiedBy>
  <cp:revision>4</cp:revision>
  <cp:lastPrinted>2020-07-16T12:22:00Z</cp:lastPrinted>
  <dcterms:created xsi:type="dcterms:W3CDTF">2023-05-12T12:25:00Z</dcterms:created>
  <dcterms:modified xsi:type="dcterms:W3CDTF">2023-05-19T10:34:00Z</dcterms:modified>
</cp:coreProperties>
</file>