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051C5" w14:textId="77777777" w:rsidR="00714D9F" w:rsidRDefault="00714D9F" w:rsidP="00714D9F">
      <w:pPr>
        <w:spacing w:after="0" w:line="240" w:lineRule="auto"/>
        <w:rPr>
          <w:rFonts w:ascii="Arial" w:hAnsi="Arial" w:cs="Arial"/>
        </w:rPr>
      </w:pPr>
      <w:r>
        <w:rPr>
          <w:rFonts w:ascii="Arial" w:hAnsi="Arial" w:cs="Arial"/>
        </w:rPr>
        <w:t>Priloga 1</w:t>
      </w:r>
    </w:p>
    <w:p w14:paraId="322DDDF1" w14:textId="77777777" w:rsidR="00EB097C" w:rsidRDefault="00714D9F" w:rsidP="00714D9F">
      <w:pPr>
        <w:spacing w:after="0" w:line="240" w:lineRule="auto"/>
        <w:rPr>
          <w:rFonts w:ascii="Arial" w:hAnsi="Arial" w:cs="Arial"/>
          <w:sz w:val="20"/>
          <w:szCs w:val="20"/>
        </w:rPr>
      </w:pPr>
      <w:r>
        <w:rPr>
          <w:rFonts w:ascii="Arial" w:hAnsi="Arial" w:cs="Arial"/>
        </w:rPr>
        <w:t>»</w:t>
      </w:r>
      <w:r w:rsidR="00EB097C" w:rsidRPr="00714D9F">
        <w:rPr>
          <w:rFonts w:ascii="Arial" w:hAnsi="Arial" w:cs="Arial"/>
          <w:sz w:val="20"/>
          <w:szCs w:val="20"/>
        </w:rPr>
        <w:t xml:space="preserve">VZOREC </w:t>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Pr="00714D9F">
        <w:rPr>
          <w:rFonts w:ascii="Arial" w:hAnsi="Arial" w:cs="Arial"/>
          <w:sz w:val="20"/>
          <w:szCs w:val="20"/>
        </w:rPr>
        <w:tab/>
      </w:r>
      <w:r w:rsidR="00EB097C" w:rsidRPr="00714D9F">
        <w:rPr>
          <w:rFonts w:ascii="Arial" w:hAnsi="Arial" w:cs="Arial"/>
          <w:sz w:val="20"/>
          <w:szCs w:val="20"/>
        </w:rPr>
        <w:t xml:space="preserve">PRILOGA 1 </w:t>
      </w:r>
    </w:p>
    <w:p w14:paraId="24A82531" w14:textId="77777777" w:rsidR="00714D9F" w:rsidRPr="00714D9F" w:rsidRDefault="00714D9F" w:rsidP="00714D9F">
      <w:pPr>
        <w:spacing w:after="0" w:line="240" w:lineRule="auto"/>
        <w:rPr>
          <w:rFonts w:ascii="Arial" w:hAnsi="Arial" w:cs="Arial"/>
          <w:sz w:val="20"/>
          <w:szCs w:val="20"/>
        </w:rPr>
      </w:pPr>
    </w:p>
    <w:p w14:paraId="61A79CF2" w14:textId="77777777" w:rsidR="00EB097C" w:rsidRPr="00714D9F" w:rsidRDefault="00EB097C" w:rsidP="00EB097C">
      <w:pPr>
        <w:rPr>
          <w:rFonts w:ascii="Arial" w:hAnsi="Arial" w:cs="Arial"/>
          <w:b/>
          <w:sz w:val="20"/>
          <w:szCs w:val="20"/>
        </w:rPr>
      </w:pPr>
      <w:r w:rsidRPr="00714D9F">
        <w:rPr>
          <w:rFonts w:ascii="Arial" w:hAnsi="Arial" w:cs="Arial"/>
          <w:b/>
          <w:sz w:val="20"/>
          <w:szCs w:val="20"/>
        </w:rPr>
        <w:t xml:space="preserve">Izjava upravičenca za sofinanciranje zavarovalnih premij za zavarovanje primarne kmetijske proizvodnje </w:t>
      </w:r>
    </w:p>
    <w:p w14:paraId="763CC913" w14:textId="77777777" w:rsidR="00EB097C" w:rsidRPr="00C93345" w:rsidRDefault="00EB097C" w:rsidP="00714D9F">
      <w:pPr>
        <w:spacing w:after="0" w:line="240" w:lineRule="auto"/>
        <w:rPr>
          <w:rFonts w:ascii="Arial" w:hAnsi="Arial" w:cs="Arial"/>
          <w:sz w:val="20"/>
          <w:szCs w:val="20"/>
        </w:rPr>
      </w:pPr>
      <w:r w:rsidRPr="00C93345">
        <w:rPr>
          <w:rFonts w:ascii="Arial" w:hAnsi="Arial" w:cs="Arial"/>
          <w:sz w:val="20"/>
          <w:szCs w:val="20"/>
        </w:rPr>
        <w:t xml:space="preserve">Podpisani ________________________________________________________________ </w:t>
      </w:r>
    </w:p>
    <w:p w14:paraId="14FAE3F4" w14:textId="77777777" w:rsidR="00EB097C" w:rsidRPr="00714D9F" w:rsidRDefault="00EB097C" w:rsidP="00714D9F">
      <w:pPr>
        <w:spacing w:after="0" w:line="240" w:lineRule="auto"/>
        <w:jc w:val="center"/>
        <w:rPr>
          <w:rFonts w:ascii="Arial" w:hAnsi="Arial" w:cs="Arial"/>
          <w:sz w:val="16"/>
          <w:szCs w:val="16"/>
        </w:rPr>
      </w:pPr>
      <w:r w:rsidRPr="00714D9F">
        <w:rPr>
          <w:rFonts w:ascii="Arial" w:hAnsi="Arial" w:cs="Arial"/>
          <w:sz w:val="16"/>
          <w:szCs w:val="16"/>
        </w:rPr>
        <w:t>(ime in priimek upravičenca oziroma pooblaščene osebe za zastopanje)</w:t>
      </w:r>
    </w:p>
    <w:p w14:paraId="7807B977" w14:textId="77777777" w:rsidR="00EB097C" w:rsidRPr="00C93345" w:rsidRDefault="00EB097C" w:rsidP="00714D9F">
      <w:pPr>
        <w:spacing w:after="0" w:line="240" w:lineRule="auto"/>
        <w:rPr>
          <w:rFonts w:ascii="Arial" w:hAnsi="Arial" w:cs="Arial"/>
          <w:sz w:val="20"/>
          <w:szCs w:val="20"/>
        </w:rPr>
      </w:pPr>
      <w:r w:rsidRPr="00C93345">
        <w:rPr>
          <w:rFonts w:ascii="Arial" w:hAnsi="Arial" w:cs="Arial"/>
          <w:sz w:val="20"/>
          <w:szCs w:val="20"/>
        </w:rPr>
        <w:t>izjavljam, da ______________________________________________________________</w:t>
      </w:r>
    </w:p>
    <w:p w14:paraId="5B63026A" w14:textId="77777777" w:rsidR="00EB097C" w:rsidRPr="00714D9F" w:rsidRDefault="00EB097C" w:rsidP="00714D9F">
      <w:pPr>
        <w:spacing w:after="0" w:line="240" w:lineRule="auto"/>
        <w:jc w:val="center"/>
        <w:rPr>
          <w:rFonts w:ascii="Arial" w:hAnsi="Arial" w:cs="Arial"/>
          <w:sz w:val="16"/>
          <w:szCs w:val="16"/>
        </w:rPr>
      </w:pPr>
      <w:r w:rsidRPr="00714D9F">
        <w:rPr>
          <w:rFonts w:ascii="Arial" w:hAnsi="Arial" w:cs="Arial"/>
          <w:sz w:val="16"/>
          <w:szCs w:val="16"/>
        </w:rPr>
        <w:t>(št. KMG-MID in naslov)</w:t>
      </w:r>
    </w:p>
    <w:p w14:paraId="006083D7" w14:textId="77777777" w:rsidR="00714D9F" w:rsidRPr="00C93345" w:rsidRDefault="00714D9F" w:rsidP="00714D9F">
      <w:pPr>
        <w:spacing w:after="0" w:line="240" w:lineRule="auto"/>
        <w:jc w:val="center"/>
        <w:rPr>
          <w:rFonts w:ascii="Arial" w:hAnsi="Arial" w:cs="Arial"/>
          <w:sz w:val="20"/>
          <w:szCs w:val="20"/>
        </w:rPr>
      </w:pPr>
    </w:p>
    <w:p w14:paraId="11AE6EBA" w14:textId="77777777" w:rsidR="00980388" w:rsidRPr="00714D9F" w:rsidRDefault="00EB097C" w:rsidP="007517C1">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 xml:space="preserve">kmetijsko gospodarstvo spada med </w:t>
      </w:r>
      <w:proofErr w:type="spellStart"/>
      <w:r w:rsidRPr="00714D9F">
        <w:rPr>
          <w:rFonts w:ascii="Arial" w:hAnsi="Arial" w:cs="Arial"/>
          <w:sz w:val="20"/>
          <w:szCs w:val="20"/>
        </w:rPr>
        <w:t>mikro</w:t>
      </w:r>
      <w:proofErr w:type="spellEnd"/>
      <w:r w:rsidRPr="00714D9F">
        <w:rPr>
          <w:rFonts w:ascii="Arial" w:hAnsi="Arial" w:cs="Arial"/>
          <w:sz w:val="20"/>
          <w:szCs w:val="20"/>
        </w:rPr>
        <w:t xml:space="preserve">, mala ali srednja podjetja, kot so opredeljena v Prilogi I Uredbe </w:t>
      </w:r>
      <w:r w:rsidR="00980388" w:rsidRPr="00714D9F">
        <w:rPr>
          <w:rFonts w:ascii="Arial" w:hAnsi="Arial" w:cs="Arial"/>
          <w:sz w:val="20"/>
          <w:szCs w:val="20"/>
        </w:rPr>
        <w:t>2022/2472/EU</w:t>
      </w:r>
      <w:r w:rsidR="00D11D20" w:rsidRPr="00C93345">
        <w:rPr>
          <w:rStyle w:val="Sprotnaopomba-sklic"/>
          <w:rFonts w:ascii="Arial" w:hAnsi="Arial" w:cs="Arial"/>
          <w:sz w:val="20"/>
          <w:szCs w:val="20"/>
        </w:rPr>
        <w:footnoteReference w:id="1"/>
      </w:r>
      <w:r w:rsidRPr="00714D9F">
        <w:rPr>
          <w:rFonts w:ascii="Arial" w:hAnsi="Arial" w:cs="Arial"/>
          <w:sz w:val="20"/>
          <w:szCs w:val="20"/>
        </w:rPr>
        <w:t xml:space="preserve"> ; </w:t>
      </w:r>
    </w:p>
    <w:p w14:paraId="6BDAA212" w14:textId="77777777" w:rsidR="00980388" w:rsidRPr="00714D9F" w:rsidRDefault="00EB097C" w:rsidP="00714D9F">
      <w:pPr>
        <w:pStyle w:val="Odstavekseznama"/>
        <w:numPr>
          <w:ilvl w:val="0"/>
          <w:numId w:val="2"/>
        </w:numPr>
        <w:spacing w:after="120" w:line="240" w:lineRule="auto"/>
        <w:ind w:hanging="357"/>
        <w:rPr>
          <w:rFonts w:ascii="Arial" w:hAnsi="Arial" w:cs="Arial"/>
          <w:sz w:val="20"/>
          <w:szCs w:val="20"/>
        </w:rPr>
      </w:pPr>
      <w:r w:rsidRPr="00714D9F">
        <w:rPr>
          <w:rFonts w:ascii="Arial" w:hAnsi="Arial" w:cs="Arial"/>
          <w:sz w:val="20"/>
          <w:szCs w:val="20"/>
        </w:rPr>
        <w:t xml:space="preserve">je kmetijsko gospodarstvo (označite vrsto podjetja): </w:t>
      </w:r>
    </w:p>
    <w:p w14:paraId="3D888634" w14:textId="77777777" w:rsidR="00980388" w:rsidRPr="00714D9F" w:rsidRDefault="00EB097C" w:rsidP="00714D9F">
      <w:pPr>
        <w:pStyle w:val="Odstavekseznama"/>
        <w:numPr>
          <w:ilvl w:val="1"/>
          <w:numId w:val="1"/>
        </w:numPr>
        <w:spacing w:after="120" w:line="240" w:lineRule="auto"/>
        <w:ind w:hanging="357"/>
        <w:rPr>
          <w:rFonts w:ascii="Arial" w:hAnsi="Arial" w:cs="Arial"/>
          <w:sz w:val="20"/>
          <w:szCs w:val="20"/>
        </w:rPr>
      </w:pPr>
      <w:r w:rsidRPr="00714D9F">
        <w:rPr>
          <w:rFonts w:ascii="Arial" w:hAnsi="Arial" w:cs="Arial"/>
          <w:sz w:val="20"/>
          <w:szCs w:val="20"/>
        </w:rPr>
        <w:t xml:space="preserve">neodvisno (samostojno), </w:t>
      </w:r>
    </w:p>
    <w:p w14:paraId="39915A13" w14:textId="77777777" w:rsidR="00980388" w:rsidRPr="00714D9F" w:rsidRDefault="00EB097C" w:rsidP="00714D9F">
      <w:pPr>
        <w:pStyle w:val="Odstavekseznama"/>
        <w:numPr>
          <w:ilvl w:val="1"/>
          <w:numId w:val="1"/>
        </w:numPr>
        <w:spacing w:after="120" w:line="240" w:lineRule="auto"/>
        <w:ind w:hanging="357"/>
        <w:rPr>
          <w:rFonts w:ascii="Arial" w:hAnsi="Arial" w:cs="Arial"/>
          <w:sz w:val="20"/>
          <w:szCs w:val="20"/>
        </w:rPr>
      </w:pPr>
      <w:r w:rsidRPr="00714D9F">
        <w:rPr>
          <w:rFonts w:ascii="Arial" w:hAnsi="Arial" w:cs="Arial"/>
          <w:sz w:val="20"/>
          <w:szCs w:val="20"/>
        </w:rPr>
        <w:t>partnersko oziroma povezano podjetje</w:t>
      </w:r>
      <w:r w:rsidR="00D11D20" w:rsidRPr="00C93345">
        <w:rPr>
          <w:rStyle w:val="Sprotnaopomba-sklic"/>
          <w:rFonts w:ascii="Arial" w:hAnsi="Arial" w:cs="Arial"/>
          <w:sz w:val="20"/>
          <w:szCs w:val="20"/>
        </w:rPr>
        <w:footnoteReference w:id="2"/>
      </w:r>
      <w:r w:rsidRPr="00714D9F">
        <w:rPr>
          <w:rFonts w:ascii="Arial" w:hAnsi="Arial" w:cs="Arial"/>
          <w:sz w:val="20"/>
          <w:szCs w:val="20"/>
        </w:rPr>
        <w:t xml:space="preserve"> ; </w:t>
      </w:r>
    </w:p>
    <w:p w14:paraId="183954EF" w14:textId="77777777" w:rsidR="00980388" w:rsidRPr="00714D9F" w:rsidRDefault="00EB097C" w:rsidP="001A17AD">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kmetijsko gospodarstvo ne spada med podjetja v težavah</w:t>
      </w:r>
      <w:r w:rsidR="00D11D20" w:rsidRPr="00C93345">
        <w:rPr>
          <w:rStyle w:val="Sprotnaopomba-sklic"/>
          <w:rFonts w:ascii="Arial" w:hAnsi="Arial" w:cs="Arial"/>
          <w:sz w:val="20"/>
          <w:szCs w:val="20"/>
        </w:rPr>
        <w:footnoteReference w:id="3"/>
      </w:r>
      <w:r w:rsidRPr="00714D9F">
        <w:rPr>
          <w:rFonts w:ascii="Arial" w:hAnsi="Arial" w:cs="Arial"/>
          <w:sz w:val="20"/>
          <w:szCs w:val="20"/>
        </w:rPr>
        <w:t xml:space="preserve">, kot je opredeljeno v </w:t>
      </w:r>
      <w:r w:rsidR="002E7FF6" w:rsidRPr="00714D9F">
        <w:rPr>
          <w:rFonts w:ascii="Arial" w:hAnsi="Arial" w:cs="Arial"/>
          <w:sz w:val="20"/>
          <w:szCs w:val="20"/>
        </w:rPr>
        <w:t>59</w:t>
      </w:r>
      <w:r w:rsidRPr="00714D9F">
        <w:rPr>
          <w:rFonts w:ascii="Arial" w:hAnsi="Arial" w:cs="Arial"/>
          <w:sz w:val="20"/>
          <w:szCs w:val="20"/>
        </w:rPr>
        <w:t xml:space="preserve">. točki 2. člena Uredbe </w:t>
      </w:r>
      <w:r w:rsidR="002E7FF6" w:rsidRPr="00714D9F">
        <w:rPr>
          <w:rFonts w:ascii="Arial" w:hAnsi="Arial" w:cs="Arial"/>
          <w:sz w:val="20"/>
          <w:szCs w:val="20"/>
        </w:rPr>
        <w:t>2022/2472/EU</w:t>
      </w:r>
      <w:r w:rsidRPr="00714D9F">
        <w:rPr>
          <w:rFonts w:ascii="Arial" w:hAnsi="Arial" w:cs="Arial"/>
          <w:sz w:val="20"/>
          <w:szCs w:val="20"/>
        </w:rPr>
        <w:t xml:space="preserve">; </w:t>
      </w:r>
    </w:p>
    <w:p w14:paraId="6A7C19FB" w14:textId="63A1EDC4" w:rsidR="002E7FF6" w:rsidRPr="00714D9F" w:rsidRDefault="00EB097C" w:rsidP="00714D9F">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 xml:space="preserve">dovoljujem izvajalcu zavarovanja za sklenitev zavarovalne pogodbe dostop do potrebnih podatkov iz registra kmetijskih gospodarstev, registrov živali in iz drugih evidenc, ki jih upravlja in vodi ministrstvo, pristojno za kmetijstvo, v skladu z zakonom, ki ureja kmetijstvo; </w:t>
      </w:r>
    </w:p>
    <w:p w14:paraId="35FDA520" w14:textId="1E35E94F" w:rsidR="00C93345" w:rsidRDefault="00EB097C" w:rsidP="00714D9F">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 xml:space="preserve">dovoljujem izvajalcu zavarovanja, da posreduje podatke iz zavarovalne pogodbe in pripadajoče dokumentacije Ministrstvu za kmetijstvo, gozdarstvo in prehrano Republike Slovenije ter Agenciji Republike Slovenije za kmetijske trge in razvoj podeželja za izvajanje upravnih nalog in nalog nadzora ter poročanje po Uredbi </w:t>
      </w:r>
      <w:r w:rsidR="002E7FF6" w:rsidRPr="00714D9F">
        <w:rPr>
          <w:rFonts w:ascii="Arial" w:hAnsi="Arial" w:cs="Arial"/>
          <w:sz w:val="20"/>
          <w:szCs w:val="20"/>
        </w:rPr>
        <w:t xml:space="preserve">2022/2472/EU </w:t>
      </w:r>
      <w:r w:rsidRPr="00714D9F">
        <w:rPr>
          <w:rFonts w:ascii="Arial" w:hAnsi="Arial" w:cs="Arial"/>
          <w:sz w:val="20"/>
          <w:szCs w:val="20"/>
        </w:rPr>
        <w:t>in uredbi, ki ureja sofinanciranje zavarovalnih premij za zavarovanje primarn</w:t>
      </w:r>
      <w:r w:rsidR="00C93345" w:rsidRPr="00714D9F">
        <w:rPr>
          <w:rFonts w:ascii="Arial" w:hAnsi="Arial" w:cs="Arial"/>
          <w:sz w:val="20"/>
          <w:szCs w:val="20"/>
        </w:rPr>
        <w:t>e kmetijske proizvodnje</w:t>
      </w:r>
      <w:r w:rsidRPr="00714D9F">
        <w:rPr>
          <w:rFonts w:ascii="Arial" w:hAnsi="Arial" w:cs="Arial"/>
          <w:sz w:val="20"/>
          <w:szCs w:val="20"/>
        </w:rPr>
        <w:t xml:space="preserve">; </w:t>
      </w:r>
      <w:bookmarkStart w:id="0" w:name="_GoBack"/>
      <w:bookmarkEnd w:id="0"/>
    </w:p>
    <w:p w14:paraId="1544438F" w14:textId="57AE7FBA" w:rsidR="000F1A41" w:rsidRPr="00714D9F" w:rsidRDefault="000F1A41" w:rsidP="001A17AD">
      <w:pPr>
        <w:pStyle w:val="Odstavekseznama"/>
        <w:numPr>
          <w:ilvl w:val="0"/>
          <w:numId w:val="2"/>
        </w:numPr>
        <w:spacing w:after="120" w:line="240" w:lineRule="auto"/>
        <w:jc w:val="both"/>
        <w:rPr>
          <w:rFonts w:ascii="Arial" w:hAnsi="Arial" w:cs="Arial"/>
          <w:sz w:val="20"/>
          <w:szCs w:val="20"/>
        </w:rPr>
      </w:pPr>
      <w:r>
        <w:rPr>
          <w:rFonts w:ascii="Arial" w:hAnsi="Arial" w:cs="Arial"/>
          <w:sz w:val="20"/>
          <w:szCs w:val="20"/>
        </w:rPr>
        <w:t xml:space="preserve">dovoljujem Agenciji Republike Slovenije za kmetijske trge in razvoj </w:t>
      </w:r>
      <w:r w:rsidR="001A17AD">
        <w:rPr>
          <w:rFonts w:ascii="Arial" w:hAnsi="Arial" w:cs="Arial"/>
          <w:sz w:val="20"/>
          <w:szCs w:val="20"/>
        </w:rPr>
        <w:t xml:space="preserve">podeželja dostop do podatkov </w:t>
      </w:r>
      <w:r w:rsidR="001A17AD" w:rsidRPr="001A17AD">
        <w:rPr>
          <w:rFonts w:ascii="Arial" w:hAnsi="Arial" w:cs="Arial"/>
          <w:sz w:val="20"/>
          <w:szCs w:val="20"/>
        </w:rPr>
        <w:t>o poravnanih obveznih dajatvah in drugih denarnih nedavčnih obveznostih</w:t>
      </w:r>
      <w:r w:rsidR="007B78A8">
        <w:rPr>
          <w:rFonts w:ascii="Arial" w:hAnsi="Arial" w:cs="Arial"/>
          <w:sz w:val="20"/>
          <w:szCs w:val="20"/>
        </w:rPr>
        <w:t xml:space="preserve">, </w:t>
      </w:r>
    </w:p>
    <w:p w14:paraId="5EB48887" w14:textId="469FEC47" w:rsidR="00C93345" w:rsidRPr="00714D9F" w:rsidRDefault="00EB097C" w:rsidP="00714D9F">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 xml:space="preserve">za iste upravičene stroške nisem prejel oziroma ne uveljavljam državnih pomoči, ki skupaj s sofinanciranim delom zavarovalne premije za zavarovanje primarne kmetijske proizvodnje po uredbi, ki ureja sofinanciranje zavarovalnih premij za zavarovanje primarne kmetijske proizvodnje presegajo </w:t>
      </w:r>
      <w:r w:rsidR="00C93345" w:rsidRPr="00714D9F">
        <w:rPr>
          <w:rFonts w:ascii="Arial" w:hAnsi="Arial" w:cs="Arial"/>
          <w:sz w:val="20"/>
          <w:szCs w:val="20"/>
        </w:rPr>
        <w:t>70</w:t>
      </w:r>
      <w:r w:rsidRPr="00714D9F">
        <w:rPr>
          <w:rFonts w:ascii="Arial" w:hAnsi="Arial" w:cs="Arial"/>
          <w:sz w:val="20"/>
          <w:szCs w:val="20"/>
        </w:rPr>
        <w:t xml:space="preserve"> odstotkov stroškov zavarovalne premije iz zavarovalne pogodbe, vključno s pripadajočim davkom od prometa zavarovalnih poslov; </w:t>
      </w:r>
    </w:p>
    <w:p w14:paraId="4EE67CF5" w14:textId="77777777" w:rsidR="00C93345" w:rsidRPr="00714D9F" w:rsidRDefault="00EB097C" w:rsidP="00714D9F">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 xml:space="preserve">nimam neporavnanega naloga za izterjavo na podlagi predhodnega sklepa Evropske komisije, v katerem je pomoč razglasila za nezakonito in nezdružljivo v skladu z notranjim trgom v skladu s točko a) </w:t>
      </w:r>
      <w:r w:rsidR="00C93345" w:rsidRPr="00714D9F">
        <w:rPr>
          <w:rFonts w:ascii="Arial" w:hAnsi="Arial" w:cs="Arial"/>
          <w:sz w:val="20"/>
          <w:szCs w:val="20"/>
        </w:rPr>
        <w:t>četrtega</w:t>
      </w:r>
      <w:r w:rsidRPr="00714D9F">
        <w:rPr>
          <w:rFonts w:ascii="Arial" w:hAnsi="Arial" w:cs="Arial"/>
          <w:sz w:val="20"/>
          <w:szCs w:val="20"/>
        </w:rPr>
        <w:t xml:space="preserve"> odstavka 1. člena Uredbe </w:t>
      </w:r>
      <w:r w:rsidR="00C93345" w:rsidRPr="00714D9F">
        <w:rPr>
          <w:rFonts w:ascii="Arial" w:hAnsi="Arial" w:cs="Arial"/>
          <w:sz w:val="20"/>
          <w:szCs w:val="20"/>
        </w:rPr>
        <w:t>2022/2472/EU</w:t>
      </w:r>
      <w:r w:rsidRPr="00714D9F">
        <w:rPr>
          <w:rFonts w:ascii="Arial" w:hAnsi="Arial" w:cs="Arial"/>
          <w:sz w:val="20"/>
          <w:szCs w:val="20"/>
        </w:rPr>
        <w:t xml:space="preserve">; </w:t>
      </w:r>
    </w:p>
    <w:p w14:paraId="7B549BA4" w14:textId="003827E1" w:rsidR="002E7FF6" w:rsidRPr="00714D9F" w:rsidRDefault="00EB097C" w:rsidP="00714D9F">
      <w:pPr>
        <w:pStyle w:val="Odstavekseznama"/>
        <w:numPr>
          <w:ilvl w:val="0"/>
          <w:numId w:val="2"/>
        </w:numPr>
        <w:spacing w:after="120" w:line="240" w:lineRule="auto"/>
        <w:ind w:hanging="357"/>
        <w:jc w:val="both"/>
        <w:rPr>
          <w:rFonts w:ascii="Arial" w:hAnsi="Arial" w:cs="Arial"/>
          <w:sz w:val="20"/>
          <w:szCs w:val="20"/>
        </w:rPr>
      </w:pPr>
      <w:r w:rsidRPr="00714D9F">
        <w:rPr>
          <w:rFonts w:ascii="Arial" w:hAnsi="Arial" w:cs="Arial"/>
          <w:sz w:val="20"/>
          <w:szCs w:val="20"/>
        </w:rPr>
        <w:t>nimam neporavnanih davčnih obveznosti in drugih denarnih nedavčnih obveznosti v skladu z zakonom, ki ureja finančno upravo, v višini, ki pr</w:t>
      </w:r>
      <w:r w:rsidR="000F1A41">
        <w:rPr>
          <w:rFonts w:ascii="Arial" w:hAnsi="Arial" w:cs="Arial"/>
          <w:sz w:val="20"/>
          <w:szCs w:val="20"/>
        </w:rPr>
        <w:t>e</w:t>
      </w:r>
      <w:r w:rsidRPr="00714D9F">
        <w:rPr>
          <w:rFonts w:ascii="Arial" w:hAnsi="Arial" w:cs="Arial"/>
          <w:sz w:val="20"/>
          <w:szCs w:val="20"/>
        </w:rPr>
        <w:t xml:space="preserve">sega 50 eurov. </w:t>
      </w:r>
    </w:p>
    <w:p w14:paraId="77E3DE35" w14:textId="77777777" w:rsidR="00714D9F" w:rsidRPr="00C93345" w:rsidRDefault="00EB097C" w:rsidP="00714D9F">
      <w:pPr>
        <w:spacing w:after="0" w:line="240" w:lineRule="auto"/>
        <w:rPr>
          <w:rFonts w:ascii="Arial" w:hAnsi="Arial" w:cs="Arial"/>
          <w:sz w:val="20"/>
          <w:szCs w:val="20"/>
        </w:rPr>
      </w:pPr>
      <w:r w:rsidRPr="00C93345">
        <w:rPr>
          <w:rFonts w:ascii="Arial" w:hAnsi="Arial" w:cs="Arial"/>
          <w:sz w:val="20"/>
          <w:szCs w:val="20"/>
        </w:rPr>
        <w:lastRenderedPageBreak/>
        <w:t>Datum</w:t>
      </w:r>
      <w:r w:rsidR="00714D9F">
        <w:rPr>
          <w:rFonts w:ascii="Arial" w:hAnsi="Arial" w:cs="Arial"/>
          <w:sz w:val="20"/>
          <w:szCs w:val="20"/>
        </w:rPr>
        <w:t>:</w:t>
      </w:r>
      <w:r w:rsidR="00714D9F">
        <w:rPr>
          <w:rFonts w:ascii="Arial" w:hAnsi="Arial" w:cs="Arial"/>
          <w:sz w:val="20"/>
          <w:szCs w:val="20"/>
        </w:rPr>
        <w:tab/>
      </w:r>
      <w:r w:rsidR="00714D9F">
        <w:rPr>
          <w:rFonts w:ascii="Arial" w:hAnsi="Arial" w:cs="Arial"/>
          <w:sz w:val="20"/>
          <w:szCs w:val="20"/>
        </w:rPr>
        <w:tab/>
      </w:r>
      <w:r w:rsidR="00714D9F">
        <w:rPr>
          <w:rFonts w:ascii="Arial" w:hAnsi="Arial" w:cs="Arial"/>
          <w:sz w:val="20"/>
          <w:szCs w:val="20"/>
        </w:rPr>
        <w:tab/>
      </w:r>
      <w:r w:rsidR="00714D9F">
        <w:rPr>
          <w:rFonts w:ascii="Arial" w:hAnsi="Arial" w:cs="Arial"/>
          <w:sz w:val="20"/>
          <w:szCs w:val="20"/>
        </w:rPr>
        <w:tab/>
        <w:t xml:space="preserve">     P</w:t>
      </w:r>
      <w:r w:rsidR="00714D9F" w:rsidRPr="00C93345">
        <w:rPr>
          <w:rFonts w:ascii="Arial" w:hAnsi="Arial" w:cs="Arial"/>
          <w:sz w:val="20"/>
          <w:szCs w:val="20"/>
        </w:rPr>
        <w:t xml:space="preserve">odpis </w:t>
      </w:r>
      <w:r w:rsidRPr="00C93345">
        <w:rPr>
          <w:rFonts w:ascii="Arial" w:hAnsi="Arial" w:cs="Arial"/>
          <w:sz w:val="20"/>
          <w:szCs w:val="20"/>
        </w:rPr>
        <w:t>upravičenca oziroma pooblaščene osebe za zastopanje: ______</w:t>
      </w:r>
      <w:r w:rsidR="00714D9F">
        <w:rPr>
          <w:rFonts w:ascii="Arial" w:hAnsi="Arial" w:cs="Arial"/>
          <w:sz w:val="20"/>
          <w:szCs w:val="20"/>
        </w:rPr>
        <w:t xml:space="preserve">_______  </w:t>
      </w:r>
      <w:r w:rsidR="00714D9F">
        <w:rPr>
          <w:rFonts w:ascii="Arial" w:hAnsi="Arial" w:cs="Arial"/>
          <w:sz w:val="20"/>
          <w:szCs w:val="20"/>
        </w:rPr>
        <w:tab/>
      </w:r>
      <w:r w:rsidR="00714D9F">
        <w:rPr>
          <w:rFonts w:ascii="Arial" w:hAnsi="Arial" w:cs="Arial"/>
          <w:sz w:val="20"/>
          <w:szCs w:val="20"/>
        </w:rPr>
        <w:tab/>
        <w:t xml:space="preserve"> </w:t>
      </w:r>
      <w:r w:rsidR="00714D9F">
        <w:rPr>
          <w:rFonts w:ascii="Arial" w:hAnsi="Arial" w:cs="Arial"/>
          <w:sz w:val="20"/>
          <w:szCs w:val="20"/>
        </w:rPr>
        <w:tab/>
      </w:r>
      <w:r w:rsidRPr="00C93345">
        <w:rPr>
          <w:rFonts w:ascii="Arial" w:hAnsi="Arial" w:cs="Arial"/>
          <w:sz w:val="20"/>
          <w:szCs w:val="20"/>
        </w:rPr>
        <w:t xml:space="preserve"> _________________________________________ </w:t>
      </w:r>
    </w:p>
    <w:sectPr w:rsidR="00714D9F" w:rsidRPr="00C93345" w:rsidSect="00714D9F">
      <w:pgSz w:w="11906" w:h="16838"/>
      <w:pgMar w:top="1440" w:right="1080" w:bottom="1440" w:left="108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C7FD45" w16cex:dateUtc="2023-03-24T09:43:00Z"/>
  <w16cex:commentExtensible w16cex:durableId="27C7FD73" w16cex:dateUtc="2023-03-24T09: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7F4B6D" w16cid:durableId="27C7FD45"/>
  <w16cid:commentId w16cid:paraId="5F02DF4B" w16cid:durableId="27C7FD7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463FB3" w14:textId="77777777" w:rsidR="00D11D20" w:rsidRDefault="00D11D20" w:rsidP="00D11D20">
      <w:pPr>
        <w:spacing w:after="0" w:line="240" w:lineRule="auto"/>
      </w:pPr>
      <w:r>
        <w:separator/>
      </w:r>
    </w:p>
  </w:endnote>
  <w:endnote w:type="continuationSeparator" w:id="0">
    <w:p w14:paraId="5111E616" w14:textId="77777777" w:rsidR="00D11D20" w:rsidRDefault="00D11D20" w:rsidP="00D11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D08C5D" w14:textId="77777777" w:rsidR="00D11D20" w:rsidRDefault="00D11D20" w:rsidP="00D11D20">
      <w:pPr>
        <w:spacing w:after="0" w:line="240" w:lineRule="auto"/>
      </w:pPr>
      <w:r>
        <w:separator/>
      </w:r>
    </w:p>
  </w:footnote>
  <w:footnote w:type="continuationSeparator" w:id="0">
    <w:p w14:paraId="150580DE" w14:textId="77777777" w:rsidR="00D11D20" w:rsidRDefault="00D11D20" w:rsidP="00D11D20">
      <w:pPr>
        <w:spacing w:after="0" w:line="240" w:lineRule="auto"/>
      </w:pPr>
      <w:r>
        <w:continuationSeparator/>
      </w:r>
    </w:p>
  </w:footnote>
  <w:footnote w:id="1">
    <w:p w14:paraId="4F799576" w14:textId="77777777" w:rsidR="00D11D20" w:rsidRPr="00714D9F" w:rsidRDefault="00D11D20" w:rsidP="002E7FF6">
      <w:pPr>
        <w:pStyle w:val="Sprotnaopomba-besedilo"/>
        <w:jc w:val="both"/>
        <w:rPr>
          <w:sz w:val="16"/>
          <w:szCs w:val="16"/>
        </w:rPr>
      </w:pPr>
      <w:r w:rsidRPr="00714D9F">
        <w:rPr>
          <w:rStyle w:val="Sprotnaopomba-sklic"/>
          <w:sz w:val="16"/>
          <w:szCs w:val="16"/>
        </w:rPr>
        <w:footnoteRef/>
      </w:r>
      <w:r w:rsidRPr="00714D9F">
        <w:rPr>
          <w:sz w:val="16"/>
          <w:szCs w:val="16"/>
        </w:rPr>
        <w:t xml:space="preserve"> </w:t>
      </w:r>
      <w:proofErr w:type="spellStart"/>
      <w:r w:rsidRPr="00714D9F">
        <w:rPr>
          <w:rFonts w:cs="Arial"/>
          <w:sz w:val="16"/>
          <w:szCs w:val="16"/>
        </w:rPr>
        <w:t>Mikro</w:t>
      </w:r>
      <w:proofErr w:type="spellEnd"/>
      <w:r w:rsidRPr="00714D9F">
        <w:rPr>
          <w:rFonts w:cs="Arial"/>
          <w:sz w:val="16"/>
          <w:szCs w:val="16"/>
        </w:rPr>
        <w:t>, mala in srednja podjetja (MPS) so podjetja,</w:t>
      </w:r>
      <w:r w:rsidRPr="00714D9F">
        <w:rPr>
          <w:sz w:val="16"/>
          <w:szCs w:val="16"/>
        </w:rPr>
        <w:t xml:space="preserve"> </w:t>
      </w:r>
      <w:r w:rsidRPr="00714D9F">
        <w:rPr>
          <w:rFonts w:cs="Arial"/>
          <w:sz w:val="16"/>
          <w:szCs w:val="16"/>
        </w:rPr>
        <w:t>ki imajo manj kot 250 zaposlenih ter letni promet, ki ne presega 50 milijonov EUR in/ali letno bilančno vsoto, ki ne presega 43 milijonov EUR. Za opredelitev velikosti podjetja v skladu z navedenim je treba upoštevati tudi podatke povezanih in partnerskih podjetij.</w:t>
      </w:r>
    </w:p>
  </w:footnote>
  <w:footnote w:id="2">
    <w:p w14:paraId="0667B2A0" w14:textId="0F268DAD" w:rsidR="00D11D20" w:rsidRPr="00714D9F" w:rsidRDefault="00D11D20" w:rsidP="002E7FF6">
      <w:pPr>
        <w:pStyle w:val="Sprotnaopomba-besedilo"/>
        <w:jc w:val="both"/>
        <w:rPr>
          <w:sz w:val="16"/>
          <w:szCs w:val="16"/>
        </w:rPr>
      </w:pPr>
      <w:r w:rsidRPr="00714D9F">
        <w:rPr>
          <w:rStyle w:val="Sprotnaopomba-sklic"/>
          <w:sz w:val="16"/>
          <w:szCs w:val="16"/>
        </w:rPr>
        <w:footnoteRef/>
      </w:r>
      <w:r w:rsidRPr="00714D9F">
        <w:rPr>
          <w:sz w:val="16"/>
          <w:szCs w:val="16"/>
        </w:rPr>
        <w:t xml:space="preserve"> V kolikor je je upravičenec partnersko podjetje oziroma povezano podjetje, izpolni in priloži tudi Izjavo o velikosti in povezanosti podjetja, ki je objavljena na spletni strani ministrstva.</w:t>
      </w:r>
      <w:r w:rsidR="00483B0A">
        <w:rPr>
          <w:sz w:val="16"/>
          <w:szCs w:val="16"/>
        </w:rPr>
        <w:t xml:space="preserve"> Ali več ne navajamo povezave na spletno stran?</w:t>
      </w:r>
    </w:p>
  </w:footnote>
  <w:footnote w:id="3">
    <w:p w14:paraId="533C6709" w14:textId="5C66DAE9" w:rsidR="00D11D20" w:rsidRPr="00714D9F" w:rsidRDefault="00D11D20" w:rsidP="002E7FF6">
      <w:pPr>
        <w:pStyle w:val="Sprotnaopomba-besedilo"/>
        <w:jc w:val="both"/>
        <w:rPr>
          <w:sz w:val="16"/>
          <w:szCs w:val="16"/>
        </w:rPr>
      </w:pPr>
      <w:r w:rsidRPr="00714D9F">
        <w:rPr>
          <w:rStyle w:val="Sprotnaopomba-sklic"/>
          <w:sz w:val="16"/>
          <w:szCs w:val="16"/>
        </w:rPr>
        <w:footnoteRef/>
      </w:r>
      <w:r w:rsidRPr="00714D9F">
        <w:rPr>
          <w:sz w:val="16"/>
          <w:szCs w:val="16"/>
        </w:rPr>
        <w:t xml:space="preserve"> 2. člen v 59. </w:t>
      </w:r>
      <w:r w:rsidRPr="00714D9F">
        <w:rPr>
          <w:sz w:val="16"/>
          <w:szCs w:val="16"/>
        </w:rPr>
        <w:t>točki določa, da je podjetje v težavah podjetje</w:t>
      </w:r>
      <w:r w:rsidR="005C4826">
        <w:rPr>
          <w:sz w:val="16"/>
          <w:szCs w:val="16"/>
        </w:rPr>
        <w:t xml:space="preserve"> za</w:t>
      </w:r>
      <w:r w:rsidRPr="00714D9F">
        <w:rPr>
          <w:sz w:val="16"/>
          <w:szCs w:val="16"/>
        </w:rPr>
        <w:t xml:space="preserve"> katerega velja vsaj ena od naslednjih okoliščin:</w:t>
      </w:r>
    </w:p>
    <w:p w14:paraId="4F49A5FA" w14:textId="77777777" w:rsidR="00D11D20" w:rsidRPr="00714D9F" w:rsidRDefault="00D11D20" w:rsidP="002E7FF6">
      <w:pPr>
        <w:pStyle w:val="Sprotnaopomba-besedilo"/>
        <w:jc w:val="both"/>
        <w:rPr>
          <w:sz w:val="16"/>
          <w:szCs w:val="16"/>
        </w:rPr>
      </w:pPr>
      <w:r w:rsidRPr="00714D9F">
        <w:rPr>
          <w:sz w:val="16"/>
          <w:szCs w:val="16"/>
        </w:rPr>
        <w:t>(a)</w:t>
      </w:r>
      <w:r w:rsidR="002E7FF6" w:rsidRPr="00714D9F">
        <w:rPr>
          <w:sz w:val="16"/>
          <w:szCs w:val="16"/>
        </w:rPr>
        <w:t xml:space="preserve"> </w:t>
      </w:r>
      <w:r w:rsidRPr="00714D9F">
        <w:rPr>
          <w:sz w:val="16"/>
          <w:szCs w:val="16"/>
        </w:rPr>
        <w:t>če je v primeru družbe z omejeno odgovornostjo (razen MSP, ki obstaja manj kot tri leta ali, za namene upravičenosti do pomoči za financiranje tveganja, MSP v 7 letih po njegovi prvi komercialni prodaji in ki je upravičeno do naložb v financiranje tveganja po skrbnem pregledu izbranega finančnega posrednika) zaradi nakopičenih izgub izginila več kot polovica vpisanega osnovnega kapitala. To je v primeru, ko nakopičene izgube, ki se odštejejo od rezerv (in vseh drugih elementov, ki se na splošno štejejo kot del lastnih sredstev družbe), povzročijo negativen kumulativni znesek, ki presega polovico vpisanega osnovnega kapitala. Za namene te določbe se „družba z omejeno odgovornostjo“ nanaša predvsem na vrste podjetij iz Priloge I k Direktivi 2013/34EU Evropskega parlamenta in Sveta (37), „osnovni kapital“ pa vključuje po potrebi vse vplačane presežke kapitala;</w:t>
      </w:r>
    </w:p>
    <w:p w14:paraId="57713C43" w14:textId="77777777" w:rsidR="00D11D20" w:rsidRPr="00714D9F" w:rsidRDefault="00D11D20" w:rsidP="002E7FF6">
      <w:pPr>
        <w:pStyle w:val="Sprotnaopomba-besedilo"/>
        <w:jc w:val="both"/>
        <w:rPr>
          <w:sz w:val="16"/>
          <w:szCs w:val="16"/>
        </w:rPr>
      </w:pPr>
      <w:r w:rsidRPr="00714D9F">
        <w:rPr>
          <w:sz w:val="16"/>
          <w:szCs w:val="16"/>
        </w:rPr>
        <w:t>(b)</w:t>
      </w:r>
      <w:r w:rsidR="002E7FF6" w:rsidRPr="00714D9F">
        <w:rPr>
          <w:sz w:val="16"/>
          <w:szCs w:val="16"/>
        </w:rPr>
        <w:t xml:space="preserve"> </w:t>
      </w:r>
      <w:r w:rsidRPr="00714D9F">
        <w:rPr>
          <w:sz w:val="16"/>
          <w:szCs w:val="16"/>
        </w:rPr>
        <w:t>če je v primeru družbe, kjer vsaj nekaj članov nosi neomejeno odgovornost za dolg družbe (razen MSP, ki obstaja manj kot tri leta ali, za namene upravičenosti do pomoči za financiranje tveganja, MSP v 7 letih po njegovi prvi komercialni prodaji in ki je upravičeno do naložb v financiranje tveganja po skrbnem pregledu izbranega finančnega posrednika), zaradi nakopičenih izgub izginila več kot polovica njenega kapitala, kot prikazujejo računovodski izkazi družbe. Za namene te določbe se „družba, kjer vsaj nekaj članov nosi neomejeno odgovornost za dolg družbe“ nanaša predvsem na vrste podjetij iz Priloge II k Direktivi 2013/34/EU;</w:t>
      </w:r>
    </w:p>
    <w:p w14:paraId="2E21CB61" w14:textId="77777777" w:rsidR="00D11D20" w:rsidRPr="00714D9F" w:rsidRDefault="00D11D20" w:rsidP="002E7FF6">
      <w:pPr>
        <w:pStyle w:val="Sprotnaopomba-besedilo"/>
        <w:jc w:val="both"/>
        <w:rPr>
          <w:sz w:val="16"/>
          <w:szCs w:val="16"/>
        </w:rPr>
      </w:pPr>
      <w:r w:rsidRPr="00714D9F">
        <w:rPr>
          <w:sz w:val="16"/>
          <w:szCs w:val="16"/>
        </w:rPr>
        <w:t>(c)</w:t>
      </w:r>
      <w:r w:rsidR="002E7FF6" w:rsidRPr="00714D9F">
        <w:rPr>
          <w:sz w:val="16"/>
          <w:szCs w:val="16"/>
        </w:rPr>
        <w:t xml:space="preserve"> </w:t>
      </w:r>
      <w:r w:rsidRPr="00714D9F">
        <w:rPr>
          <w:sz w:val="16"/>
          <w:szCs w:val="16"/>
        </w:rPr>
        <w:t>če je podjetje v kolektivnem postopku zaradi insolventnosti ali če v skladu z nacionalno zakonodajo izpolnjuje merila za uvedbo kolektivnega postopka zaradi insolventnosti na zahtevo njegovih upnikov;</w:t>
      </w:r>
    </w:p>
    <w:p w14:paraId="61841770" w14:textId="77777777" w:rsidR="00D11D20" w:rsidRPr="00714D9F" w:rsidRDefault="00D11D20" w:rsidP="002E7FF6">
      <w:pPr>
        <w:pStyle w:val="Sprotnaopomba-besedilo"/>
        <w:jc w:val="both"/>
        <w:rPr>
          <w:sz w:val="16"/>
          <w:szCs w:val="16"/>
        </w:rPr>
      </w:pPr>
      <w:r w:rsidRPr="00714D9F">
        <w:rPr>
          <w:sz w:val="16"/>
          <w:szCs w:val="16"/>
        </w:rPr>
        <w:t>(d)</w:t>
      </w:r>
      <w:r w:rsidR="002E7FF6" w:rsidRPr="00714D9F">
        <w:rPr>
          <w:sz w:val="16"/>
          <w:szCs w:val="16"/>
        </w:rPr>
        <w:t xml:space="preserve"> </w:t>
      </w:r>
      <w:r w:rsidRPr="00714D9F">
        <w:rPr>
          <w:sz w:val="16"/>
          <w:szCs w:val="16"/>
        </w:rPr>
        <w:t>če je podjetje prejelo pomoč za reševanje in posojila še ni vrnilo ali prekinilo jamstva ali če je podjetje prejelo pomoč za reševanje in je še vedno predmet načrta prestrukturiranja;</w:t>
      </w:r>
    </w:p>
    <w:p w14:paraId="2383FD4E" w14:textId="77777777" w:rsidR="00D11D20" w:rsidRPr="00714D9F" w:rsidRDefault="00D11D20" w:rsidP="002E7FF6">
      <w:pPr>
        <w:pStyle w:val="Sprotnaopomba-besedilo"/>
        <w:jc w:val="both"/>
        <w:rPr>
          <w:sz w:val="16"/>
          <w:szCs w:val="16"/>
        </w:rPr>
      </w:pPr>
      <w:r w:rsidRPr="00714D9F">
        <w:rPr>
          <w:sz w:val="16"/>
          <w:szCs w:val="16"/>
        </w:rPr>
        <w:t>(e)</w:t>
      </w:r>
      <w:r w:rsidR="002E7FF6" w:rsidRPr="00714D9F">
        <w:rPr>
          <w:sz w:val="16"/>
          <w:szCs w:val="16"/>
        </w:rPr>
        <w:t xml:space="preserve"> </w:t>
      </w:r>
      <w:r w:rsidRPr="00714D9F">
        <w:rPr>
          <w:sz w:val="16"/>
          <w:szCs w:val="16"/>
        </w:rPr>
        <w:t>če je v primeru podjetja, ki ni MSP, v zadnjih dveh letih:</w:t>
      </w:r>
    </w:p>
    <w:p w14:paraId="1999561B" w14:textId="77777777" w:rsidR="00D11D20" w:rsidRPr="00714D9F" w:rsidRDefault="00D11D20" w:rsidP="002E7FF6">
      <w:pPr>
        <w:pStyle w:val="Sprotnaopomba-besedilo"/>
        <w:jc w:val="both"/>
        <w:rPr>
          <w:sz w:val="16"/>
          <w:szCs w:val="16"/>
        </w:rPr>
      </w:pPr>
      <w:r w:rsidRPr="00714D9F">
        <w:rPr>
          <w:sz w:val="16"/>
          <w:szCs w:val="16"/>
        </w:rPr>
        <w:t>(1)</w:t>
      </w:r>
      <w:r w:rsidR="002E7FF6" w:rsidRPr="00714D9F">
        <w:rPr>
          <w:sz w:val="16"/>
          <w:szCs w:val="16"/>
        </w:rPr>
        <w:t xml:space="preserve"> </w:t>
      </w:r>
      <w:r w:rsidRPr="00714D9F">
        <w:rPr>
          <w:sz w:val="16"/>
          <w:szCs w:val="16"/>
        </w:rPr>
        <w:t>knjigovodsko razmerje med dolgovi in lastnim kapitalom večje od 7,5 in</w:t>
      </w:r>
    </w:p>
    <w:p w14:paraId="2A890933" w14:textId="77777777" w:rsidR="00D11D20" w:rsidRDefault="00D11D20" w:rsidP="002E7FF6">
      <w:pPr>
        <w:pStyle w:val="Sprotnaopomba-besedilo"/>
        <w:jc w:val="both"/>
      </w:pPr>
      <w:r w:rsidRPr="00714D9F">
        <w:rPr>
          <w:sz w:val="16"/>
          <w:szCs w:val="16"/>
        </w:rPr>
        <w:t>(2)</w:t>
      </w:r>
      <w:r w:rsidR="002E7FF6" w:rsidRPr="00714D9F">
        <w:rPr>
          <w:sz w:val="16"/>
          <w:szCs w:val="16"/>
        </w:rPr>
        <w:t xml:space="preserve"> </w:t>
      </w:r>
      <w:r w:rsidRPr="00714D9F">
        <w:rPr>
          <w:sz w:val="16"/>
          <w:szCs w:val="16"/>
        </w:rPr>
        <w:t>razmerje med dobičkom podjetja pred obrestmi in davki (EBIT) in kritjem obresti nižje od 1,0.</w:t>
      </w:r>
      <w:r w:rsidR="00714D9F">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B55A86"/>
    <w:multiLevelType w:val="hybridMultilevel"/>
    <w:tmpl w:val="655E3604"/>
    <w:lvl w:ilvl="0" w:tplc="04240011">
      <w:start w:val="1"/>
      <w:numFmt w:val="decimal"/>
      <w:lvlText w:val="%1)"/>
      <w:lvlJc w:val="left"/>
      <w:pPr>
        <w:ind w:left="720" w:hanging="360"/>
      </w:pPr>
      <w:rPr>
        <w:rFonts w:hint="default"/>
      </w:rPr>
    </w:lvl>
    <w:lvl w:ilvl="1" w:tplc="C5583E7E">
      <w:start w:val="2"/>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7D272232"/>
    <w:multiLevelType w:val="hybridMultilevel"/>
    <w:tmpl w:val="12FC8DA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097C"/>
    <w:rsid w:val="000146AA"/>
    <w:rsid w:val="000D05A9"/>
    <w:rsid w:val="000F1A41"/>
    <w:rsid w:val="001A17AD"/>
    <w:rsid w:val="001D586E"/>
    <w:rsid w:val="002C0474"/>
    <w:rsid w:val="002E7FF6"/>
    <w:rsid w:val="003152AF"/>
    <w:rsid w:val="00483B0A"/>
    <w:rsid w:val="00591F5C"/>
    <w:rsid w:val="005C4826"/>
    <w:rsid w:val="005F633A"/>
    <w:rsid w:val="006A4BC9"/>
    <w:rsid w:val="00714D9F"/>
    <w:rsid w:val="007517C1"/>
    <w:rsid w:val="007B78A8"/>
    <w:rsid w:val="008C2362"/>
    <w:rsid w:val="00980388"/>
    <w:rsid w:val="00B8136C"/>
    <w:rsid w:val="00C93345"/>
    <w:rsid w:val="00D11D20"/>
    <w:rsid w:val="00D75B97"/>
    <w:rsid w:val="00EB09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C0643"/>
  <w15:chartTrackingRefBased/>
  <w15:docId w15:val="{8C73227B-ED6D-41C2-9F67-2ADE3AAFA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D11D2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11D20"/>
    <w:rPr>
      <w:sz w:val="20"/>
      <w:szCs w:val="20"/>
    </w:rPr>
  </w:style>
  <w:style w:type="character" w:styleId="Sprotnaopomba-sklic">
    <w:name w:val="footnote reference"/>
    <w:basedOn w:val="Privzetapisavaodstavka"/>
    <w:uiPriority w:val="99"/>
    <w:semiHidden/>
    <w:unhideWhenUsed/>
    <w:rsid w:val="00D11D20"/>
    <w:rPr>
      <w:vertAlign w:val="superscript"/>
    </w:rPr>
  </w:style>
  <w:style w:type="paragraph" w:styleId="Odstavekseznama">
    <w:name w:val="List Paragraph"/>
    <w:basedOn w:val="Navaden"/>
    <w:uiPriority w:val="34"/>
    <w:qFormat/>
    <w:rsid w:val="00714D9F"/>
    <w:pPr>
      <w:ind w:left="720"/>
      <w:contextualSpacing/>
    </w:pPr>
  </w:style>
  <w:style w:type="paragraph" w:styleId="Revizija">
    <w:name w:val="Revision"/>
    <w:hidden/>
    <w:uiPriority w:val="99"/>
    <w:semiHidden/>
    <w:rsid w:val="008C2362"/>
    <w:pPr>
      <w:spacing w:after="0" w:line="240" w:lineRule="auto"/>
    </w:pPr>
  </w:style>
  <w:style w:type="character" w:styleId="Pripombasklic">
    <w:name w:val="annotation reference"/>
    <w:basedOn w:val="Privzetapisavaodstavka"/>
    <w:uiPriority w:val="99"/>
    <w:semiHidden/>
    <w:unhideWhenUsed/>
    <w:rsid w:val="003152AF"/>
    <w:rPr>
      <w:sz w:val="16"/>
      <w:szCs w:val="16"/>
    </w:rPr>
  </w:style>
  <w:style w:type="paragraph" w:styleId="Pripombabesedilo">
    <w:name w:val="annotation text"/>
    <w:basedOn w:val="Navaden"/>
    <w:link w:val="PripombabesediloZnak"/>
    <w:uiPriority w:val="99"/>
    <w:semiHidden/>
    <w:unhideWhenUsed/>
    <w:rsid w:val="003152A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152AF"/>
    <w:rPr>
      <w:sz w:val="20"/>
      <w:szCs w:val="20"/>
    </w:rPr>
  </w:style>
  <w:style w:type="paragraph" w:styleId="Zadevapripombe">
    <w:name w:val="annotation subject"/>
    <w:basedOn w:val="Pripombabesedilo"/>
    <w:next w:val="Pripombabesedilo"/>
    <w:link w:val="ZadevapripombeZnak"/>
    <w:uiPriority w:val="99"/>
    <w:semiHidden/>
    <w:unhideWhenUsed/>
    <w:rsid w:val="003152AF"/>
    <w:rPr>
      <w:b/>
      <w:bCs/>
    </w:rPr>
  </w:style>
  <w:style w:type="character" w:customStyle="1" w:styleId="ZadevapripombeZnak">
    <w:name w:val="Zadeva pripombe Znak"/>
    <w:basedOn w:val="PripombabesediloZnak"/>
    <w:link w:val="Zadevapripombe"/>
    <w:uiPriority w:val="99"/>
    <w:semiHidden/>
    <w:rsid w:val="003152AF"/>
    <w:rPr>
      <w:b/>
      <w:bCs/>
      <w:sz w:val="20"/>
      <w:szCs w:val="20"/>
    </w:rPr>
  </w:style>
  <w:style w:type="paragraph" w:styleId="Besedilooblaka">
    <w:name w:val="Balloon Text"/>
    <w:basedOn w:val="Navaden"/>
    <w:link w:val="BesedilooblakaZnak"/>
    <w:uiPriority w:val="99"/>
    <w:semiHidden/>
    <w:unhideWhenUsed/>
    <w:rsid w:val="000F1A4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1A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98FA1C2-A25C-4051-AC4F-AF7EA59E2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386</Words>
  <Characters>2203</Characters>
  <Application>Microsoft Office Word</Application>
  <DocSecurity>0</DocSecurity>
  <Lines>18</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Šilc Žužek</dc:creator>
  <cp:keywords/>
  <dc:description/>
  <cp:lastModifiedBy>Martina Šilc Žužek</cp:lastModifiedBy>
  <cp:revision>2</cp:revision>
  <dcterms:created xsi:type="dcterms:W3CDTF">2023-04-19T10:26:00Z</dcterms:created>
  <dcterms:modified xsi:type="dcterms:W3CDTF">2023-04-19T10:26:00Z</dcterms:modified>
</cp:coreProperties>
</file>