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40B11D" w14:textId="5B63C541" w:rsidR="00FC53A3" w:rsidRPr="00DB3F4F" w:rsidRDefault="00FC53A3" w:rsidP="00FC53A3">
      <w:pPr>
        <w:rPr>
          <w:rFonts w:ascii="Arial" w:hAnsi="Arial" w:cs="Arial"/>
        </w:rPr>
      </w:pPr>
      <w:bookmarkStart w:id="0" w:name="_GoBack"/>
      <w:bookmarkEnd w:id="0"/>
      <w:r w:rsidRPr="00DB3F4F">
        <w:rPr>
          <w:rFonts w:ascii="Arial" w:hAnsi="Arial" w:cs="Arial"/>
        </w:rPr>
        <w:t xml:space="preserve">Na podlagi drugega odstavka 9. člena Zakona o proizvodnji in prometu s prepovedanimi drogami (Uradni list RS, št. 108/99, 44/00, 2/04 – ZZdrl-A in 47/04 − </w:t>
      </w:r>
      <w:proofErr w:type="spellStart"/>
      <w:r w:rsidRPr="00DB3F4F">
        <w:rPr>
          <w:rFonts w:ascii="Arial" w:hAnsi="Arial" w:cs="Arial"/>
        </w:rPr>
        <w:t>ZdZPZ</w:t>
      </w:r>
      <w:proofErr w:type="spellEnd"/>
      <w:r w:rsidRPr="00DB3F4F">
        <w:rPr>
          <w:rFonts w:ascii="Arial" w:hAnsi="Arial" w:cs="Arial"/>
        </w:rPr>
        <w:t>)  minist</w:t>
      </w:r>
      <w:r w:rsidR="00395F70">
        <w:rPr>
          <w:rFonts w:ascii="Arial" w:hAnsi="Arial" w:cs="Arial"/>
        </w:rPr>
        <w:t>rica</w:t>
      </w:r>
      <w:r w:rsidRPr="00DB3F4F">
        <w:rPr>
          <w:rFonts w:ascii="Arial" w:hAnsi="Arial" w:cs="Arial"/>
        </w:rPr>
        <w:t xml:space="preserve"> za kmetijstvo, gozdarstvo in prehrano v soglasju z ministr</w:t>
      </w:r>
      <w:r w:rsidR="001B144A">
        <w:rPr>
          <w:rFonts w:ascii="Arial" w:hAnsi="Arial" w:cs="Arial"/>
        </w:rPr>
        <w:t>om</w:t>
      </w:r>
      <w:r w:rsidRPr="00DB3F4F">
        <w:rPr>
          <w:rFonts w:ascii="Arial" w:hAnsi="Arial" w:cs="Arial"/>
        </w:rPr>
        <w:t xml:space="preserve"> za zdravje in ministr</w:t>
      </w:r>
      <w:r w:rsidR="001B144A">
        <w:rPr>
          <w:rFonts w:ascii="Arial" w:hAnsi="Arial" w:cs="Arial"/>
        </w:rPr>
        <w:t>om</w:t>
      </w:r>
      <w:r w:rsidRPr="00DB3F4F">
        <w:rPr>
          <w:rFonts w:ascii="Arial" w:hAnsi="Arial" w:cs="Arial"/>
        </w:rPr>
        <w:t xml:space="preserve"> za notranje zadeve</w:t>
      </w:r>
      <w:r w:rsidR="001B144A">
        <w:rPr>
          <w:rFonts w:ascii="Arial" w:hAnsi="Arial" w:cs="Arial"/>
        </w:rPr>
        <w:t xml:space="preserve"> izdaja</w:t>
      </w:r>
    </w:p>
    <w:p w14:paraId="45D7819F" w14:textId="77777777" w:rsidR="00FC53A3" w:rsidRPr="00DB3F4F" w:rsidRDefault="00FC53A3" w:rsidP="00FC53A3">
      <w:pPr>
        <w:rPr>
          <w:rFonts w:ascii="Arial" w:hAnsi="Arial" w:cs="Arial"/>
        </w:rPr>
      </w:pPr>
    </w:p>
    <w:p w14:paraId="779493AA" w14:textId="1D932B01" w:rsidR="00FC53A3" w:rsidRPr="00DB3F4F" w:rsidRDefault="00FC53A3" w:rsidP="00FC53A3">
      <w:pPr>
        <w:jc w:val="center"/>
        <w:rPr>
          <w:rFonts w:ascii="Arial" w:hAnsi="Arial" w:cs="Arial"/>
        </w:rPr>
      </w:pPr>
      <w:r w:rsidRPr="00DB3F4F">
        <w:rPr>
          <w:rFonts w:ascii="Arial" w:hAnsi="Arial" w:cs="Arial"/>
          <w:b/>
          <w:bCs/>
          <w:color w:val="000000"/>
        </w:rPr>
        <w:t>P</w:t>
      </w:r>
      <w:r w:rsidR="001B144A">
        <w:rPr>
          <w:rFonts w:ascii="Arial" w:hAnsi="Arial" w:cs="Arial"/>
          <w:b/>
          <w:bCs/>
          <w:color w:val="000000"/>
        </w:rPr>
        <w:t>RAVILNIK</w:t>
      </w:r>
    </w:p>
    <w:p w14:paraId="19F1D7F9" w14:textId="1D3B1B44" w:rsidR="00FC53A3" w:rsidRPr="00774AD3" w:rsidRDefault="00FC53A3" w:rsidP="00FC53A3">
      <w:pPr>
        <w:jc w:val="center"/>
        <w:rPr>
          <w:rFonts w:ascii="Arial" w:hAnsi="Arial" w:cs="Arial"/>
          <w:b/>
          <w:bCs/>
          <w:color w:val="000000"/>
        </w:rPr>
      </w:pPr>
      <w:r w:rsidRPr="00774AD3">
        <w:rPr>
          <w:rFonts w:ascii="Arial" w:hAnsi="Arial" w:cs="Arial"/>
          <w:b/>
          <w:bCs/>
          <w:color w:val="000000"/>
        </w:rPr>
        <w:t>o spremembah Pravilnika o pogojih za pridobitev dovoljenja za gojenje konoplje in maka</w:t>
      </w:r>
    </w:p>
    <w:p w14:paraId="6DF71EA1" w14:textId="77777777" w:rsidR="00FC53A3" w:rsidRPr="00774AD3" w:rsidRDefault="00FC53A3" w:rsidP="00076FA5">
      <w:pPr>
        <w:rPr>
          <w:rFonts w:ascii="Arial" w:hAnsi="Arial" w:cs="Arial"/>
          <w:b/>
          <w:bCs/>
          <w:color w:val="000000"/>
        </w:rPr>
      </w:pPr>
    </w:p>
    <w:p w14:paraId="3C5F0904" w14:textId="77777777" w:rsidR="00FC53A3" w:rsidRPr="00774AD3" w:rsidRDefault="00FC53A3" w:rsidP="00FC53A3">
      <w:pPr>
        <w:jc w:val="center"/>
        <w:rPr>
          <w:rFonts w:ascii="Arial" w:hAnsi="Arial" w:cs="Arial"/>
        </w:rPr>
      </w:pPr>
      <w:r w:rsidRPr="00774AD3">
        <w:rPr>
          <w:rFonts w:ascii="Arial" w:hAnsi="Arial" w:cs="Arial"/>
        </w:rPr>
        <w:t>1. člen</w:t>
      </w:r>
    </w:p>
    <w:p w14:paraId="31FD0D33" w14:textId="795CBD34" w:rsidR="00FC53A3" w:rsidRPr="00DB3F4F" w:rsidRDefault="00FC53A3" w:rsidP="00FC53A3">
      <w:pPr>
        <w:rPr>
          <w:rFonts w:ascii="Arial" w:hAnsi="Arial" w:cs="Arial"/>
        </w:rPr>
      </w:pPr>
      <w:r w:rsidRPr="00774AD3">
        <w:rPr>
          <w:rFonts w:ascii="Arial" w:hAnsi="Arial" w:cs="Arial"/>
        </w:rPr>
        <w:t xml:space="preserve">V Pravilniku o pogojih za pridobitev dovoljenja za gojenje konoplje in maka (Uradni list RS, št. 40/11, </w:t>
      </w:r>
      <w:r w:rsidRPr="00DB3F4F">
        <w:rPr>
          <w:rFonts w:ascii="Arial" w:hAnsi="Arial" w:cs="Arial"/>
        </w:rPr>
        <w:t>36/15 in 33/18) se 3. člen spremeni, tako da se glasi:</w:t>
      </w:r>
    </w:p>
    <w:p w14:paraId="53F02F20" w14:textId="77777777" w:rsidR="00FC53A3" w:rsidRPr="000E314C" w:rsidRDefault="00FC53A3" w:rsidP="00FC53A3">
      <w:pPr>
        <w:jc w:val="center"/>
        <w:rPr>
          <w:rFonts w:ascii="Arial" w:hAnsi="Arial" w:cs="Arial"/>
          <w:highlight w:val="black"/>
        </w:rPr>
      </w:pPr>
      <w:r w:rsidRPr="00DB3F4F">
        <w:rPr>
          <w:rFonts w:ascii="Arial" w:hAnsi="Arial" w:cs="Arial"/>
        </w:rPr>
        <w:t>»</w:t>
      </w:r>
      <w:r w:rsidRPr="000E314C">
        <w:rPr>
          <w:rFonts w:ascii="Arial" w:hAnsi="Arial" w:cs="Arial"/>
        </w:rPr>
        <w:t>3. člen</w:t>
      </w:r>
    </w:p>
    <w:p w14:paraId="404CB10C" w14:textId="255D4A9C" w:rsidR="00FC53A3" w:rsidRPr="009A34D8" w:rsidRDefault="00FC53A3" w:rsidP="00CE3524">
      <w:pPr>
        <w:pStyle w:val="title-bold"/>
        <w:shd w:val="clear" w:color="auto" w:fill="FFFFFF"/>
        <w:spacing w:before="0" w:beforeAutospacing="0" w:after="75" w:afterAutospacing="0"/>
        <w:jc w:val="both"/>
        <w:rPr>
          <w:rFonts w:ascii="Arial" w:hAnsi="Arial" w:cs="Arial"/>
          <w:bCs/>
          <w:color w:val="333333"/>
          <w:sz w:val="22"/>
          <w:szCs w:val="22"/>
        </w:rPr>
      </w:pPr>
      <w:r w:rsidRPr="000E314C">
        <w:rPr>
          <w:rFonts w:ascii="Arial" w:hAnsi="Arial" w:cs="Arial"/>
          <w:sz w:val="22"/>
          <w:szCs w:val="22"/>
        </w:rPr>
        <w:t>(1) Za konopljo</w:t>
      </w:r>
      <w:r w:rsidR="00395F70" w:rsidRPr="000E314C">
        <w:rPr>
          <w:rFonts w:ascii="Arial" w:hAnsi="Arial" w:cs="Arial"/>
          <w:sz w:val="22"/>
          <w:szCs w:val="22"/>
        </w:rPr>
        <w:t xml:space="preserve"> </w:t>
      </w:r>
      <w:r w:rsidR="00ED17B7" w:rsidRPr="000E314C">
        <w:rPr>
          <w:rFonts w:ascii="Arial" w:hAnsi="Arial" w:cs="Arial"/>
          <w:sz w:val="22"/>
          <w:szCs w:val="22"/>
        </w:rPr>
        <w:t>p</w:t>
      </w:r>
      <w:r w:rsidRPr="000E314C">
        <w:rPr>
          <w:rFonts w:ascii="Arial" w:hAnsi="Arial" w:cs="Arial"/>
          <w:sz w:val="22"/>
          <w:szCs w:val="22"/>
        </w:rPr>
        <w:t xml:space="preserve">o tem pravilniku se štejejo sorte </w:t>
      </w:r>
      <w:r w:rsidR="004D65AB">
        <w:rPr>
          <w:rFonts w:ascii="Arial" w:hAnsi="Arial" w:cs="Arial"/>
          <w:sz w:val="22"/>
          <w:szCs w:val="22"/>
        </w:rPr>
        <w:t xml:space="preserve">navadne </w:t>
      </w:r>
      <w:r w:rsidRPr="000E314C">
        <w:rPr>
          <w:rFonts w:ascii="Arial" w:hAnsi="Arial" w:cs="Arial"/>
          <w:sz w:val="22"/>
          <w:szCs w:val="22"/>
        </w:rPr>
        <w:t>konoplje, ki so vpisane v sortno listo</w:t>
      </w:r>
      <w:r w:rsidR="001D065F" w:rsidRPr="000E314C">
        <w:rPr>
          <w:rFonts w:ascii="Arial" w:hAnsi="Arial" w:cs="Arial"/>
          <w:sz w:val="22"/>
          <w:szCs w:val="22"/>
        </w:rPr>
        <w:t xml:space="preserve"> </w:t>
      </w:r>
      <w:r w:rsidRPr="000E314C">
        <w:rPr>
          <w:rFonts w:ascii="Arial" w:hAnsi="Arial" w:cs="Arial"/>
          <w:sz w:val="22"/>
          <w:szCs w:val="22"/>
        </w:rPr>
        <w:t>v skladu z zakonom, ki ureja semenski material kmetijskih rastlin</w:t>
      </w:r>
      <w:r w:rsidR="00556CEB">
        <w:rPr>
          <w:rFonts w:ascii="Arial" w:hAnsi="Arial" w:cs="Arial"/>
          <w:sz w:val="22"/>
          <w:szCs w:val="22"/>
        </w:rPr>
        <w:t xml:space="preserve"> (v nadaljnjem </w:t>
      </w:r>
      <w:r w:rsidR="00524DBF">
        <w:rPr>
          <w:rFonts w:ascii="Arial" w:hAnsi="Arial" w:cs="Arial"/>
          <w:sz w:val="22"/>
          <w:szCs w:val="22"/>
        </w:rPr>
        <w:t>besedilu: sortna lista), ali v s</w:t>
      </w:r>
      <w:r w:rsidR="00556CEB">
        <w:rPr>
          <w:rFonts w:ascii="Arial" w:hAnsi="Arial" w:cs="Arial"/>
          <w:sz w:val="22"/>
          <w:szCs w:val="22"/>
        </w:rPr>
        <w:t xml:space="preserve">kupni katalog sort </w:t>
      </w:r>
      <w:r w:rsidR="00556CEB" w:rsidRPr="00556CEB">
        <w:rPr>
          <w:rFonts w:ascii="Arial" w:hAnsi="Arial" w:cs="Arial"/>
          <w:sz w:val="22"/>
          <w:szCs w:val="22"/>
        </w:rPr>
        <w:t>poljščin v skladu z Direktivo Sveta 2002/53/ES z dne 13. junija 2002 o Skupnem katalogu sort poljščin (UL L št. 193 z dne 20. 7. 2002, str. 1), zadnjič spremenjeno z Odločbo Komisije z dne 18. decembra 2006 o dovoljenju Romuniji, da odloži uporabo nekaterih določb Direktive Sveta 2002/53/ES glede trženja semena nekaterih sort poljščin (UL L št. 32 z dne 6. 2. 2007, str. 167)</w:t>
      </w:r>
      <w:r w:rsidR="005942DC">
        <w:rPr>
          <w:rFonts w:ascii="Arial" w:hAnsi="Arial" w:cs="Arial"/>
          <w:sz w:val="22"/>
          <w:szCs w:val="22"/>
        </w:rPr>
        <w:t>, (v nadaljnjem besedilu: s</w:t>
      </w:r>
      <w:r w:rsidR="00556CEB">
        <w:rPr>
          <w:rFonts w:ascii="Arial" w:hAnsi="Arial" w:cs="Arial"/>
          <w:sz w:val="22"/>
          <w:szCs w:val="22"/>
        </w:rPr>
        <w:t>kupni katalog sort poljščin)</w:t>
      </w:r>
      <w:r w:rsidR="001D065F" w:rsidRPr="000E314C">
        <w:rPr>
          <w:rFonts w:ascii="Arial" w:hAnsi="Arial" w:cs="Arial"/>
          <w:sz w:val="22"/>
          <w:szCs w:val="22"/>
        </w:rPr>
        <w:t>.</w:t>
      </w:r>
      <w:r w:rsidR="00BC7679" w:rsidRPr="000E314C">
        <w:rPr>
          <w:rFonts w:ascii="Arial" w:hAnsi="Arial" w:cs="Arial"/>
          <w:sz w:val="22"/>
          <w:szCs w:val="22"/>
        </w:rPr>
        <w:t xml:space="preserve"> </w:t>
      </w:r>
      <w:r w:rsidR="004D17C4" w:rsidRPr="000E314C">
        <w:rPr>
          <w:rFonts w:ascii="Arial" w:hAnsi="Arial" w:cs="Arial"/>
          <w:sz w:val="22"/>
          <w:szCs w:val="22"/>
        </w:rPr>
        <w:t>V</w:t>
      </w:r>
      <w:r w:rsidRPr="000E314C">
        <w:rPr>
          <w:rFonts w:ascii="Arial" w:hAnsi="Arial" w:cs="Arial"/>
          <w:sz w:val="22"/>
          <w:szCs w:val="22"/>
        </w:rPr>
        <w:t xml:space="preserve">sebnost tetrahidrokanabinola (THC) </w:t>
      </w:r>
      <w:r w:rsidR="0079513F" w:rsidRPr="000E314C">
        <w:rPr>
          <w:rFonts w:ascii="Arial" w:hAnsi="Arial" w:cs="Arial"/>
          <w:color w:val="000000" w:themeColor="text1"/>
          <w:sz w:val="22"/>
          <w:szCs w:val="22"/>
        </w:rPr>
        <w:t xml:space="preserve">v vzorcu </w:t>
      </w:r>
      <w:r w:rsidR="00FB0D57" w:rsidRPr="000E314C">
        <w:rPr>
          <w:rFonts w:ascii="Arial" w:hAnsi="Arial" w:cs="Arial"/>
          <w:sz w:val="22"/>
          <w:szCs w:val="22"/>
        </w:rPr>
        <w:t>pri</w:t>
      </w:r>
      <w:r w:rsidR="002670A6" w:rsidRPr="000E314C">
        <w:rPr>
          <w:rFonts w:ascii="Arial" w:hAnsi="Arial" w:cs="Arial"/>
          <w:sz w:val="22"/>
          <w:szCs w:val="22"/>
        </w:rPr>
        <w:t xml:space="preserve"> uporabljenih sortah</w:t>
      </w:r>
      <w:r w:rsidR="00F25079" w:rsidRPr="000E314C">
        <w:rPr>
          <w:rFonts w:ascii="Arial" w:hAnsi="Arial" w:cs="Arial"/>
          <w:sz w:val="22"/>
          <w:szCs w:val="22"/>
        </w:rPr>
        <w:t xml:space="preserve"> konoplje</w:t>
      </w:r>
      <w:r w:rsidRPr="000E314C">
        <w:rPr>
          <w:rFonts w:ascii="Arial" w:hAnsi="Arial" w:cs="Arial"/>
          <w:sz w:val="22"/>
          <w:szCs w:val="22"/>
        </w:rPr>
        <w:t xml:space="preserve"> ne presega </w:t>
      </w:r>
      <w:r w:rsidR="00BC7679" w:rsidRPr="000E314C">
        <w:rPr>
          <w:rFonts w:ascii="Arial" w:hAnsi="Arial" w:cs="Arial"/>
          <w:sz w:val="22"/>
          <w:szCs w:val="22"/>
        </w:rPr>
        <w:t>0,3 %</w:t>
      </w:r>
      <w:r w:rsidRPr="000E314C">
        <w:rPr>
          <w:rFonts w:ascii="Arial" w:hAnsi="Arial" w:cs="Arial"/>
          <w:sz w:val="22"/>
          <w:szCs w:val="22"/>
        </w:rPr>
        <w:t xml:space="preserve">, </w:t>
      </w:r>
      <w:r w:rsidR="009D528E" w:rsidRPr="000E314C">
        <w:rPr>
          <w:rFonts w:ascii="Arial" w:hAnsi="Arial" w:cs="Arial"/>
          <w:sz w:val="22"/>
          <w:szCs w:val="22"/>
        </w:rPr>
        <w:t xml:space="preserve">v skladu </w:t>
      </w:r>
      <w:r w:rsidRPr="000E314C">
        <w:rPr>
          <w:rFonts w:ascii="Arial" w:hAnsi="Arial" w:cs="Arial"/>
          <w:sz w:val="22"/>
          <w:szCs w:val="22"/>
        </w:rPr>
        <w:t xml:space="preserve">z </w:t>
      </w:r>
      <w:r w:rsidRPr="000E314C">
        <w:rPr>
          <w:rFonts w:ascii="Arial" w:hAnsi="Arial" w:cs="Arial"/>
          <w:bCs/>
          <w:sz w:val="22"/>
          <w:szCs w:val="22"/>
        </w:rPr>
        <w:t xml:space="preserve">Uredbo (EU) 2021/2115 Evropskega parlamenta </w:t>
      </w:r>
      <w:r w:rsidR="00DB3F4F" w:rsidRPr="000E314C">
        <w:rPr>
          <w:rFonts w:ascii="Arial" w:hAnsi="Arial" w:cs="Arial"/>
          <w:bCs/>
          <w:sz w:val="22"/>
          <w:szCs w:val="22"/>
        </w:rPr>
        <w:t>i</w:t>
      </w:r>
      <w:r w:rsidRPr="000E314C">
        <w:rPr>
          <w:rFonts w:ascii="Arial" w:hAnsi="Arial" w:cs="Arial"/>
          <w:bCs/>
          <w:sz w:val="22"/>
          <w:szCs w:val="22"/>
        </w:rPr>
        <w:t xml:space="preserve">n Sveta z dne 2. decembra </w:t>
      </w:r>
      <w:r w:rsidRPr="003E3F06">
        <w:rPr>
          <w:rFonts w:ascii="Arial" w:hAnsi="Arial" w:cs="Arial"/>
          <w:bCs/>
          <w:sz w:val="22"/>
          <w:szCs w:val="22"/>
        </w:rPr>
        <w:t>2021 o določitvi pravil o podpori za strateške načrte, ki jih pripravijo države članice v okviru skupne kmetijske politike (strateški načrti SKP) in se financirajo iz Evropskega kmetijskega jamstvenega sklada (EKJS) in Evropskega kmetijskega sklada za razvoj podeželja (EKSRP), ter o razveljavitvi uredb (EU) št. 1305/2013 in (EU) št. 1307/2013 (UL L št. 435 z dne 6. 12. 2021, str. 1),</w:t>
      </w:r>
      <w:r w:rsidR="00AA1166" w:rsidRPr="003E3F06">
        <w:rPr>
          <w:rStyle w:val="Pripombasklic"/>
          <w:rFonts w:ascii="Arial" w:hAnsi="Arial" w:cs="Arial"/>
          <w:sz w:val="22"/>
          <w:szCs w:val="22"/>
        </w:rPr>
        <w:t xml:space="preserve"> </w:t>
      </w:r>
      <w:r w:rsidR="00DB3F4F" w:rsidRPr="003E3F06">
        <w:rPr>
          <w:rStyle w:val="Pripombasklic"/>
          <w:rFonts w:ascii="Arial" w:hAnsi="Arial" w:cs="Arial"/>
          <w:sz w:val="22"/>
          <w:szCs w:val="22"/>
        </w:rPr>
        <w:t xml:space="preserve">zadnjič spremenjene z </w:t>
      </w:r>
      <w:r w:rsidR="00DB3F4F" w:rsidRPr="003E3F06">
        <w:rPr>
          <w:rFonts w:ascii="Arial" w:hAnsi="Arial" w:cs="Arial"/>
          <w:bCs/>
          <w:sz w:val="22"/>
          <w:szCs w:val="22"/>
        </w:rPr>
        <w:t>Delegirano uredbo</w:t>
      </w:r>
      <w:r w:rsidR="00AA1166" w:rsidRPr="003E3F06">
        <w:rPr>
          <w:rFonts w:ascii="Arial" w:hAnsi="Arial" w:cs="Arial"/>
          <w:bCs/>
          <w:sz w:val="22"/>
          <w:szCs w:val="22"/>
        </w:rPr>
        <w:t xml:space="preserve"> Komisije (EU) 2023/370 z dne 13. decembra 2022 o dopolnitvi Uredbe (EU) 2021/2115 Evropskega parlamenta in Sveta v zvezi s postopki, roki za predložitev zahtevkov držav članic za spremembe strateških načrtov SKP in nadaljnjimi primeri, v katerih se največje število sprememb strateških načrtov SKP ne uporablja</w:t>
      </w:r>
      <w:r w:rsidR="00CF1635" w:rsidRPr="003E3F06">
        <w:rPr>
          <w:rFonts w:ascii="Arial" w:hAnsi="Arial" w:cs="Arial"/>
          <w:bCs/>
          <w:sz w:val="22"/>
          <w:szCs w:val="22"/>
        </w:rPr>
        <w:t xml:space="preserve"> </w:t>
      </w:r>
      <w:r w:rsidR="00CF1635" w:rsidRPr="003E3F06">
        <w:rPr>
          <w:rFonts w:ascii="Arial" w:hAnsi="Arial" w:cs="Arial"/>
          <w:sz w:val="22"/>
          <w:szCs w:val="22"/>
        </w:rPr>
        <w:t>(</w:t>
      </w:r>
      <w:r w:rsidR="00CF1635" w:rsidRPr="003E3F06">
        <w:rPr>
          <w:rStyle w:val="Poudarek"/>
          <w:rFonts w:ascii="Arial" w:hAnsi="Arial" w:cs="Arial"/>
          <w:i w:val="0"/>
          <w:sz w:val="22"/>
          <w:szCs w:val="22"/>
        </w:rPr>
        <w:t xml:space="preserve">UL L 51 z dne </w:t>
      </w:r>
      <w:r w:rsidR="00AA1166" w:rsidRPr="003E3F06">
        <w:rPr>
          <w:rStyle w:val="Poudarek"/>
          <w:rFonts w:ascii="Arial" w:hAnsi="Arial" w:cs="Arial"/>
          <w:i w:val="0"/>
          <w:sz w:val="22"/>
          <w:szCs w:val="22"/>
        </w:rPr>
        <w:t>20.</w:t>
      </w:r>
      <w:r w:rsidR="00CF1635" w:rsidRPr="003E3F06">
        <w:rPr>
          <w:rStyle w:val="Poudarek"/>
          <w:rFonts w:ascii="Arial" w:hAnsi="Arial" w:cs="Arial"/>
          <w:i w:val="0"/>
          <w:sz w:val="22"/>
          <w:szCs w:val="22"/>
        </w:rPr>
        <w:t xml:space="preserve"> </w:t>
      </w:r>
      <w:r w:rsidR="00AA1166" w:rsidRPr="003E3F06">
        <w:rPr>
          <w:rStyle w:val="Poudarek"/>
          <w:rFonts w:ascii="Arial" w:hAnsi="Arial" w:cs="Arial"/>
          <w:i w:val="0"/>
          <w:sz w:val="22"/>
          <w:szCs w:val="22"/>
        </w:rPr>
        <w:t>2.</w:t>
      </w:r>
      <w:r w:rsidR="00CF1635" w:rsidRPr="003E3F06">
        <w:rPr>
          <w:rStyle w:val="Poudarek"/>
          <w:rFonts w:ascii="Arial" w:hAnsi="Arial" w:cs="Arial"/>
          <w:i w:val="0"/>
          <w:sz w:val="22"/>
          <w:szCs w:val="22"/>
        </w:rPr>
        <w:t xml:space="preserve"> </w:t>
      </w:r>
      <w:r w:rsidR="00AA1166" w:rsidRPr="003E3F06">
        <w:rPr>
          <w:rStyle w:val="Poudarek"/>
          <w:rFonts w:ascii="Arial" w:hAnsi="Arial" w:cs="Arial"/>
          <w:i w:val="0"/>
          <w:sz w:val="22"/>
          <w:szCs w:val="22"/>
        </w:rPr>
        <w:t>2023, str. 25</w:t>
      </w:r>
      <w:r w:rsidR="00CF1635" w:rsidRPr="003E3F06">
        <w:rPr>
          <w:rStyle w:val="Poudarek"/>
          <w:rFonts w:ascii="Arial" w:hAnsi="Arial" w:cs="Arial"/>
          <w:i w:val="0"/>
          <w:color w:val="333333"/>
          <w:sz w:val="22"/>
          <w:szCs w:val="22"/>
        </w:rPr>
        <w:t>)</w:t>
      </w:r>
      <w:r w:rsidRPr="003E3F06">
        <w:rPr>
          <w:rFonts w:ascii="Arial" w:hAnsi="Arial" w:cs="Arial"/>
          <w:bCs/>
          <w:sz w:val="22"/>
          <w:szCs w:val="22"/>
        </w:rPr>
        <w:t xml:space="preserve"> (v nadaljnjem besedilu: Uredba 2021/2115/EU)</w:t>
      </w:r>
      <w:r w:rsidR="00AA1166" w:rsidRPr="003E3F06">
        <w:rPr>
          <w:rFonts w:ascii="Arial" w:hAnsi="Arial" w:cs="Arial"/>
          <w:bCs/>
          <w:sz w:val="22"/>
          <w:szCs w:val="22"/>
        </w:rPr>
        <w:t>.</w:t>
      </w:r>
    </w:p>
    <w:p w14:paraId="5930EBB4" w14:textId="77777777" w:rsidR="00FC53A3" w:rsidRPr="00DB3F4F" w:rsidRDefault="00FC53A3" w:rsidP="00FC53A3">
      <w:pPr>
        <w:jc w:val="both"/>
        <w:rPr>
          <w:rFonts w:ascii="Arial" w:hAnsi="Arial" w:cs="Arial"/>
          <w:bCs/>
          <w:lang w:val="x-none"/>
        </w:rPr>
      </w:pPr>
    </w:p>
    <w:p w14:paraId="44CF4A22" w14:textId="6A15C874" w:rsidR="00FC53A3" w:rsidRDefault="003873B0" w:rsidP="00FC53A3">
      <w:pPr>
        <w:jc w:val="both"/>
        <w:rPr>
          <w:rFonts w:ascii="Arial" w:hAnsi="Arial" w:cs="Arial"/>
          <w:bCs/>
        </w:rPr>
      </w:pPr>
      <w:r w:rsidRPr="000E314C">
        <w:rPr>
          <w:rFonts w:ascii="Arial" w:hAnsi="Arial" w:cs="Arial"/>
          <w:bCs/>
        </w:rPr>
        <w:t>(2</w:t>
      </w:r>
      <w:r w:rsidR="00FC53A3" w:rsidRPr="000E314C">
        <w:rPr>
          <w:rFonts w:ascii="Arial" w:hAnsi="Arial" w:cs="Arial"/>
          <w:bCs/>
          <w:lang w:val="x-none"/>
        </w:rPr>
        <w:t xml:space="preserve">) Za vrtni mak po tem pravilniku se štejejo sorte vrtnega maka, ki so vpisane v sortno listo ali v </w:t>
      </w:r>
      <w:r w:rsidR="005942DC">
        <w:rPr>
          <w:rFonts w:ascii="Arial" w:hAnsi="Arial" w:cs="Arial"/>
          <w:bCs/>
        </w:rPr>
        <w:t>s</w:t>
      </w:r>
      <w:r w:rsidR="00FC53A3" w:rsidRPr="000E314C">
        <w:rPr>
          <w:rFonts w:ascii="Arial" w:hAnsi="Arial" w:cs="Arial"/>
          <w:bCs/>
          <w:lang w:val="x-none"/>
        </w:rPr>
        <w:t>kupni katalog sort poljščin</w:t>
      </w:r>
      <w:r w:rsidR="00AA1166" w:rsidRPr="000E314C">
        <w:rPr>
          <w:rFonts w:ascii="Arial" w:hAnsi="Arial" w:cs="Arial"/>
          <w:bCs/>
        </w:rPr>
        <w:t>.</w:t>
      </w:r>
      <w:r w:rsidR="00FC53A3" w:rsidRPr="000E314C">
        <w:rPr>
          <w:rFonts w:ascii="Arial" w:hAnsi="Arial" w:cs="Arial"/>
          <w:bCs/>
        </w:rPr>
        <w:t>«</w:t>
      </w:r>
      <w:r w:rsidR="00AA1166" w:rsidRPr="000E314C">
        <w:rPr>
          <w:rFonts w:ascii="Arial" w:hAnsi="Arial" w:cs="Arial"/>
          <w:bCs/>
        </w:rPr>
        <w:t>.</w:t>
      </w:r>
    </w:p>
    <w:p w14:paraId="5F5B7F51" w14:textId="4D55FD4A" w:rsidR="00FC53A3" w:rsidRPr="001623EA" w:rsidRDefault="00BC7679">
      <w:pPr>
        <w:jc w:val="center"/>
        <w:rPr>
          <w:rFonts w:ascii="Arial" w:hAnsi="Arial" w:cs="Arial"/>
          <w:bCs/>
        </w:rPr>
      </w:pPr>
      <w:r w:rsidRPr="001623EA">
        <w:rPr>
          <w:rFonts w:ascii="Arial" w:hAnsi="Arial" w:cs="Arial"/>
          <w:bCs/>
        </w:rPr>
        <w:t>2</w:t>
      </w:r>
      <w:r w:rsidR="00FC53A3" w:rsidRPr="001623EA">
        <w:rPr>
          <w:rFonts w:ascii="Arial" w:hAnsi="Arial" w:cs="Arial"/>
          <w:bCs/>
        </w:rPr>
        <w:t>. člen</w:t>
      </w:r>
    </w:p>
    <w:p w14:paraId="10C851E4" w14:textId="4D1C71EA" w:rsidR="00BC7679" w:rsidRDefault="00BC7679" w:rsidP="0074320D">
      <w:pPr>
        <w:jc w:val="both"/>
        <w:rPr>
          <w:rFonts w:ascii="Arial" w:hAnsi="Arial" w:cs="Arial"/>
          <w:bCs/>
        </w:rPr>
      </w:pPr>
      <w:r w:rsidRPr="001623EA">
        <w:rPr>
          <w:rFonts w:ascii="Arial" w:hAnsi="Arial" w:cs="Arial"/>
          <w:bCs/>
        </w:rPr>
        <w:t>V 5. členu se besedilo »10. maja« nadomesti z besedilom »1. junija«.</w:t>
      </w:r>
    </w:p>
    <w:p w14:paraId="7C486D2B" w14:textId="3F22D11A" w:rsidR="00BC7679" w:rsidRPr="00DB3F4F" w:rsidRDefault="00BC7679" w:rsidP="00FC53A3">
      <w:pPr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3. člen</w:t>
      </w:r>
    </w:p>
    <w:p w14:paraId="59FE6C93" w14:textId="792EB7CB" w:rsidR="00CF1635" w:rsidRPr="0074320D" w:rsidRDefault="00FC53A3" w:rsidP="00076FA5">
      <w:pPr>
        <w:pStyle w:val="title-bold"/>
        <w:shd w:val="clear" w:color="auto" w:fill="FFFFFF"/>
        <w:spacing w:before="0" w:beforeAutospacing="0" w:after="75" w:afterAutospacing="0"/>
        <w:jc w:val="both"/>
        <w:rPr>
          <w:rFonts w:ascii="Arial" w:hAnsi="Arial" w:cs="Arial"/>
          <w:bCs/>
          <w:sz w:val="22"/>
          <w:szCs w:val="22"/>
        </w:rPr>
      </w:pPr>
      <w:r w:rsidRPr="0074320D">
        <w:rPr>
          <w:rFonts w:ascii="Arial" w:hAnsi="Arial" w:cs="Arial"/>
          <w:bCs/>
          <w:sz w:val="22"/>
          <w:szCs w:val="22"/>
        </w:rPr>
        <w:t xml:space="preserve">V 9. členu se </w:t>
      </w:r>
      <w:r w:rsidR="0023009C" w:rsidRPr="0074320D">
        <w:rPr>
          <w:rFonts w:ascii="Arial" w:hAnsi="Arial" w:cs="Arial"/>
          <w:bCs/>
          <w:sz w:val="22"/>
          <w:szCs w:val="22"/>
        </w:rPr>
        <w:t>v drugem odstavku drugi stavek spremeni tako da se glasi: »</w:t>
      </w:r>
      <w:r w:rsidR="0049401B">
        <w:rPr>
          <w:rFonts w:ascii="Arial" w:hAnsi="Arial" w:cs="Arial"/>
          <w:bCs/>
          <w:sz w:val="22"/>
          <w:szCs w:val="22"/>
        </w:rPr>
        <w:t>V</w:t>
      </w:r>
      <w:r w:rsidR="0095608A" w:rsidRPr="00F31223">
        <w:rPr>
          <w:rFonts w:ascii="Arial" w:hAnsi="Arial" w:cs="Arial"/>
          <w:bCs/>
          <w:sz w:val="22"/>
          <w:szCs w:val="22"/>
        </w:rPr>
        <w:t xml:space="preserve">zorčenje se izvede po </w:t>
      </w:r>
      <w:r w:rsidRPr="0074320D">
        <w:rPr>
          <w:rFonts w:ascii="Arial" w:hAnsi="Arial" w:cs="Arial"/>
          <w:bCs/>
          <w:sz w:val="22"/>
          <w:szCs w:val="22"/>
        </w:rPr>
        <w:t xml:space="preserve">postopku A iz Priloge </w:t>
      </w:r>
      <w:r w:rsidR="00CF1635" w:rsidRPr="0074320D">
        <w:rPr>
          <w:rFonts w:ascii="Arial" w:hAnsi="Arial" w:cs="Arial"/>
          <w:bCs/>
          <w:sz w:val="22"/>
          <w:szCs w:val="22"/>
        </w:rPr>
        <w:t>I</w:t>
      </w:r>
      <w:r w:rsidRPr="0074320D">
        <w:rPr>
          <w:rFonts w:ascii="Arial" w:hAnsi="Arial" w:cs="Arial"/>
          <w:bCs/>
          <w:sz w:val="22"/>
          <w:szCs w:val="22"/>
        </w:rPr>
        <w:t xml:space="preserve"> Delegirane uredb</w:t>
      </w:r>
      <w:r w:rsidR="00866470" w:rsidRPr="0074320D">
        <w:rPr>
          <w:rFonts w:ascii="Arial" w:hAnsi="Arial" w:cs="Arial"/>
          <w:bCs/>
          <w:sz w:val="22"/>
          <w:szCs w:val="22"/>
        </w:rPr>
        <w:t>e</w:t>
      </w:r>
      <w:r w:rsidRPr="0074320D">
        <w:rPr>
          <w:rFonts w:ascii="Arial" w:hAnsi="Arial" w:cs="Arial"/>
          <w:bCs/>
          <w:sz w:val="22"/>
          <w:szCs w:val="22"/>
        </w:rPr>
        <w:t xml:space="preserve"> Komisije (EU) 2022/126 z dne 7. decembra 2021 o dopolnitvi Uredbe (EU) 2021/2115 Evropskega parlamenta in Sveta z dodatnimi zahtevami za nekatere vrste intervencij, ki jih države članice določijo v svojih strateških načrtih SKP za obdobje 2023–2027 na podlagi navedene uredbe, ter pravili o deležu za standard dobrih kmetijskih in </w:t>
      </w:r>
      <w:proofErr w:type="spellStart"/>
      <w:r w:rsidRPr="0074320D">
        <w:rPr>
          <w:rFonts w:ascii="Arial" w:hAnsi="Arial" w:cs="Arial"/>
          <w:bCs/>
          <w:sz w:val="22"/>
          <w:szCs w:val="22"/>
        </w:rPr>
        <w:t>okoljskih</w:t>
      </w:r>
      <w:proofErr w:type="spellEnd"/>
      <w:r w:rsidRPr="0074320D">
        <w:rPr>
          <w:rFonts w:ascii="Arial" w:hAnsi="Arial" w:cs="Arial"/>
          <w:bCs/>
          <w:sz w:val="22"/>
          <w:szCs w:val="22"/>
        </w:rPr>
        <w:t xml:space="preserve"> pogojev (DKOP) 1 (UL L št. 20 z dne 31. 1. 2022, str.52)</w:t>
      </w:r>
      <w:r w:rsidR="00AA1166" w:rsidRPr="0074320D">
        <w:rPr>
          <w:rFonts w:ascii="Arial" w:hAnsi="Arial" w:cs="Arial"/>
          <w:bCs/>
          <w:sz w:val="22"/>
          <w:szCs w:val="22"/>
        </w:rPr>
        <w:t>, zadnjič spremen</w:t>
      </w:r>
      <w:r w:rsidR="00AA1166" w:rsidRPr="000F167B">
        <w:rPr>
          <w:rFonts w:ascii="Arial" w:hAnsi="Arial" w:cs="Arial"/>
          <w:bCs/>
          <w:sz w:val="22"/>
          <w:szCs w:val="22"/>
        </w:rPr>
        <w:t>jen</w:t>
      </w:r>
      <w:r w:rsidR="000F167B" w:rsidRPr="000F167B">
        <w:rPr>
          <w:rFonts w:ascii="Arial" w:hAnsi="Arial" w:cs="Arial"/>
          <w:bCs/>
          <w:sz w:val="22"/>
          <w:szCs w:val="22"/>
        </w:rPr>
        <w:t>e</w:t>
      </w:r>
      <w:r w:rsidR="00AA1166" w:rsidRPr="0074320D">
        <w:rPr>
          <w:rFonts w:ascii="Arial" w:hAnsi="Arial" w:cs="Arial"/>
          <w:bCs/>
          <w:sz w:val="22"/>
          <w:szCs w:val="22"/>
        </w:rPr>
        <w:t xml:space="preserve"> z Delegirano uredbo Komisije (EU) 2023/330 z dne 22. novembra 2022 </w:t>
      </w:r>
      <w:r w:rsidR="00AA1166" w:rsidRPr="0074320D">
        <w:rPr>
          <w:rFonts w:ascii="Arial" w:hAnsi="Arial" w:cs="Arial"/>
          <w:bCs/>
          <w:sz w:val="22"/>
          <w:szCs w:val="22"/>
        </w:rPr>
        <w:lastRenderedPageBreak/>
        <w:t xml:space="preserve">o spremembi in popravku Delegirane uredbe (EU) 2022/126 o dopolnitvi Uredbe (EU) 2021/2115 Evropskega parlamenta in Sveta z dodatnimi zahtevami za nekatere vrste intervencij, ki jih države članice določijo v svojih strateških načrtih SKP za obdobje 2023–2027 na podlagi navedene uredbe, ter pravili o deležu za standard dobrih kmetijskih in </w:t>
      </w:r>
      <w:proofErr w:type="spellStart"/>
      <w:r w:rsidR="00AA1166" w:rsidRPr="0074320D">
        <w:rPr>
          <w:rFonts w:ascii="Arial" w:hAnsi="Arial" w:cs="Arial"/>
          <w:bCs/>
          <w:sz w:val="22"/>
          <w:szCs w:val="22"/>
        </w:rPr>
        <w:t>okoljskih</w:t>
      </w:r>
      <w:proofErr w:type="spellEnd"/>
      <w:r w:rsidR="00AA1166" w:rsidRPr="0074320D">
        <w:rPr>
          <w:rFonts w:ascii="Arial" w:hAnsi="Arial" w:cs="Arial"/>
          <w:bCs/>
          <w:sz w:val="22"/>
          <w:szCs w:val="22"/>
        </w:rPr>
        <w:t xml:space="preserve"> pogojev (DKOP)</w:t>
      </w:r>
      <w:r w:rsidR="001322B4">
        <w:rPr>
          <w:rFonts w:ascii="Arial" w:hAnsi="Arial" w:cs="Arial"/>
          <w:bCs/>
          <w:sz w:val="22"/>
          <w:szCs w:val="22"/>
        </w:rPr>
        <w:t xml:space="preserve"> 1</w:t>
      </w:r>
      <w:r w:rsidR="00AA1166" w:rsidRPr="008014D1">
        <w:rPr>
          <w:rFonts w:ascii="Arial" w:hAnsi="Arial" w:cs="Arial"/>
          <w:bCs/>
          <w:sz w:val="22"/>
          <w:szCs w:val="22"/>
        </w:rPr>
        <w:t xml:space="preserve"> (</w:t>
      </w:r>
      <w:r w:rsidR="00AA1166" w:rsidRPr="0074320D">
        <w:rPr>
          <w:rStyle w:val="Poudarek"/>
          <w:rFonts w:ascii="Arial" w:hAnsi="Arial" w:cs="Arial"/>
          <w:i w:val="0"/>
          <w:sz w:val="22"/>
          <w:szCs w:val="22"/>
        </w:rPr>
        <w:t>UL L 44 z dne 14. 2. 2023, str. 1)</w:t>
      </w:r>
      <w:r w:rsidR="0049401B">
        <w:rPr>
          <w:rFonts w:ascii="Arial" w:hAnsi="Arial" w:cs="Arial"/>
          <w:bCs/>
          <w:sz w:val="22"/>
          <w:szCs w:val="22"/>
        </w:rPr>
        <w:t>.«.</w:t>
      </w:r>
    </w:p>
    <w:p w14:paraId="109828C9" w14:textId="17939E04" w:rsidR="00FC53A3" w:rsidRDefault="00FC53A3" w:rsidP="00076FA5">
      <w:pPr>
        <w:pStyle w:val="title-bold"/>
        <w:shd w:val="clear" w:color="auto" w:fill="FFFFFF"/>
        <w:spacing w:before="0" w:beforeAutospacing="0" w:after="75" w:afterAutospacing="0"/>
        <w:jc w:val="both"/>
        <w:rPr>
          <w:rFonts w:ascii="Arial" w:hAnsi="Arial" w:cs="Arial"/>
          <w:bCs/>
          <w:sz w:val="22"/>
          <w:szCs w:val="22"/>
        </w:rPr>
      </w:pPr>
      <w:r w:rsidRPr="0095608A">
        <w:rPr>
          <w:rFonts w:ascii="Arial" w:hAnsi="Arial" w:cs="Arial"/>
          <w:bCs/>
          <w:sz w:val="22"/>
          <w:szCs w:val="22"/>
        </w:rPr>
        <w:t xml:space="preserve">V četrtem odstavku se </w:t>
      </w:r>
      <w:r w:rsidRPr="00412EA6">
        <w:rPr>
          <w:rFonts w:ascii="Arial" w:hAnsi="Arial" w:cs="Arial"/>
          <w:bCs/>
          <w:sz w:val="22"/>
          <w:szCs w:val="22"/>
        </w:rPr>
        <w:t>besedilo »0,2%</w:t>
      </w:r>
      <w:r w:rsidR="00690521" w:rsidRPr="00412EA6">
        <w:rPr>
          <w:rFonts w:ascii="Arial" w:hAnsi="Arial" w:cs="Arial"/>
          <w:bCs/>
          <w:sz w:val="22"/>
          <w:szCs w:val="22"/>
        </w:rPr>
        <w:t>,</w:t>
      </w:r>
      <w:r w:rsidRPr="00412EA6">
        <w:rPr>
          <w:rFonts w:ascii="Arial" w:hAnsi="Arial" w:cs="Arial"/>
          <w:bCs/>
          <w:sz w:val="22"/>
          <w:szCs w:val="22"/>
        </w:rPr>
        <w:t>« nadomesti</w:t>
      </w:r>
      <w:r w:rsidRPr="0095608A">
        <w:rPr>
          <w:rFonts w:ascii="Arial" w:hAnsi="Arial" w:cs="Arial"/>
          <w:bCs/>
          <w:sz w:val="22"/>
          <w:szCs w:val="22"/>
        </w:rPr>
        <w:t xml:space="preserve"> z besedilom »</w:t>
      </w:r>
      <w:r w:rsidR="00E906BB">
        <w:rPr>
          <w:rFonts w:ascii="Arial" w:hAnsi="Arial" w:cs="Arial"/>
          <w:sz w:val="22"/>
          <w:szCs w:val="22"/>
        </w:rPr>
        <w:t xml:space="preserve">0,3 </w:t>
      </w:r>
      <w:r w:rsidR="00E906BB" w:rsidRPr="001623EA">
        <w:rPr>
          <w:rFonts w:ascii="Arial" w:hAnsi="Arial" w:cs="Arial"/>
          <w:sz w:val="22"/>
          <w:szCs w:val="22"/>
        </w:rPr>
        <w:t>%</w:t>
      </w:r>
      <w:r w:rsidRPr="001623EA">
        <w:rPr>
          <w:rFonts w:ascii="Arial" w:hAnsi="Arial" w:cs="Arial"/>
          <w:sz w:val="22"/>
          <w:szCs w:val="22"/>
        </w:rPr>
        <w:t>,</w:t>
      </w:r>
      <w:r w:rsidRPr="0095608A">
        <w:rPr>
          <w:rFonts w:ascii="Arial" w:hAnsi="Arial" w:cs="Arial"/>
          <w:sz w:val="22"/>
          <w:szCs w:val="22"/>
        </w:rPr>
        <w:t xml:space="preserve"> </w:t>
      </w:r>
      <w:r w:rsidR="001322B4">
        <w:rPr>
          <w:rFonts w:ascii="Arial" w:hAnsi="Arial" w:cs="Arial"/>
          <w:sz w:val="22"/>
          <w:szCs w:val="22"/>
        </w:rPr>
        <w:t xml:space="preserve">v skladu </w:t>
      </w:r>
      <w:r w:rsidRPr="0095608A">
        <w:rPr>
          <w:rFonts w:ascii="Arial" w:hAnsi="Arial" w:cs="Arial"/>
          <w:sz w:val="22"/>
          <w:szCs w:val="22"/>
        </w:rPr>
        <w:t xml:space="preserve">z </w:t>
      </w:r>
      <w:r w:rsidRPr="0095608A">
        <w:rPr>
          <w:rFonts w:ascii="Arial" w:hAnsi="Arial" w:cs="Arial"/>
          <w:bCs/>
          <w:color w:val="000000"/>
          <w:sz w:val="22"/>
          <w:szCs w:val="22"/>
        </w:rPr>
        <w:t xml:space="preserve">Uredbo </w:t>
      </w:r>
      <w:r w:rsidRPr="0095608A">
        <w:rPr>
          <w:rFonts w:ascii="Arial" w:hAnsi="Arial" w:cs="Arial"/>
          <w:bCs/>
          <w:sz w:val="22"/>
          <w:szCs w:val="22"/>
        </w:rPr>
        <w:t>2021/2115/EU«.</w:t>
      </w:r>
    </w:p>
    <w:p w14:paraId="243D8C0C" w14:textId="77777777" w:rsidR="00E906BB" w:rsidRPr="0074320D" w:rsidRDefault="00E906BB" w:rsidP="00076FA5">
      <w:pPr>
        <w:pStyle w:val="title-bold"/>
        <w:shd w:val="clear" w:color="auto" w:fill="FFFFFF"/>
        <w:spacing w:before="0" w:beforeAutospacing="0" w:after="75" w:afterAutospacing="0"/>
        <w:jc w:val="both"/>
        <w:rPr>
          <w:rFonts w:ascii="Arial" w:hAnsi="Arial" w:cs="Arial"/>
          <w:bCs/>
          <w:sz w:val="22"/>
          <w:szCs w:val="22"/>
        </w:rPr>
      </w:pPr>
    </w:p>
    <w:p w14:paraId="53D6C74D" w14:textId="56FB52E3" w:rsidR="001D065F" w:rsidRPr="003E3F06" w:rsidRDefault="001D065F" w:rsidP="00193FBC">
      <w:pPr>
        <w:jc w:val="center"/>
        <w:rPr>
          <w:rFonts w:ascii="Arial" w:hAnsi="Arial" w:cs="Arial"/>
          <w:bCs/>
        </w:rPr>
      </w:pPr>
      <w:r w:rsidRPr="000E314C">
        <w:rPr>
          <w:rFonts w:ascii="Arial" w:hAnsi="Arial" w:cs="Arial"/>
          <w:bCs/>
        </w:rPr>
        <w:t xml:space="preserve">PREHODNA </w:t>
      </w:r>
      <w:r w:rsidR="00E906BB" w:rsidRPr="000E314C">
        <w:rPr>
          <w:rFonts w:ascii="Arial" w:hAnsi="Arial" w:cs="Arial"/>
          <w:bCs/>
        </w:rPr>
        <w:t>IN KONČNA DOLOČBA</w:t>
      </w:r>
    </w:p>
    <w:p w14:paraId="20DD6BDC" w14:textId="77777777" w:rsidR="00032650" w:rsidRPr="003E3F06" w:rsidRDefault="00032650" w:rsidP="0074320D">
      <w:pPr>
        <w:rPr>
          <w:rFonts w:ascii="Arial" w:hAnsi="Arial" w:cs="Arial"/>
          <w:bCs/>
        </w:rPr>
      </w:pPr>
    </w:p>
    <w:p w14:paraId="0877FBB8" w14:textId="36825006" w:rsidR="00FC53A3" w:rsidRPr="000E314C" w:rsidRDefault="00032650" w:rsidP="00FC53A3">
      <w:pPr>
        <w:jc w:val="center"/>
        <w:rPr>
          <w:rFonts w:ascii="Arial" w:hAnsi="Arial" w:cs="Arial"/>
          <w:bCs/>
        </w:rPr>
      </w:pPr>
      <w:r w:rsidRPr="000E314C">
        <w:rPr>
          <w:rFonts w:ascii="Arial" w:hAnsi="Arial" w:cs="Arial"/>
          <w:bCs/>
        </w:rPr>
        <w:t>4</w:t>
      </w:r>
      <w:r w:rsidR="00FC53A3" w:rsidRPr="000E314C">
        <w:rPr>
          <w:rFonts w:ascii="Arial" w:hAnsi="Arial" w:cs="Arial"/>
          <w:bCs/>
        </w:rPr>
        <w:t>. člen</w:t>
      </w:r>
    </w:p>
    <w:p w14:paraId="4044CD16" w14:textId="72FC5FFD" w:rsidR="00E906BB" w:rsidRPr="003E3F06" w:rsidRDefault="00947662" w:rsidP="0074320D">
      <w:pPr>
        <w:jc w:val="both"/>
        <w:rPr>
          <w:rFonts w:ascii="Arial" w:hAnsi="Arial" w:cs="Arial"/>
          <w:bCs/>
        </w:rPr>
      </w:pPr>
      <w:r w:rsidRPr="000E314C">
        <w:rPr>
          <w:rFonts w:ascii="Arial" w:hAnsi="Arial" w:cs="Arial"/>
          <w:bCs/>
        </w:rPr>
        <w:t xml:space="preserve">Za leto 2023 je rok za oddajo vloge za pridobitev dovoljenja za gojenje konoplje, iz spremenjenega 5. člena pravilnika </w:t>
      </w:r>
      <w:r w:rsidR="003E3F06" w:rsidRPr="000E314C">
        <w:rPr>
          <w:rFonts w:ascii="Arial" w:hAnsi="Arial" w:cs="Arial"/>
          <w:bCs/>
        </w:rPr>
        <w:t>1. julij</w:t>
      </w:r>
      <w:r w:rsidR="00193FBC" w:rsidRPr="000E314C">
        <w:rPr>
          <w:rFonts w:ascii="Arial" w:hAnsi="Arial" w:cs="Arial"/>
          <w:bCs/>
        </w:rPr>
        <w:t>.</w:t>
      </w:r>
      <w:r w:rsidR="00193FBC" w:rsidRPr="003E3F06">
        <w:rPr>
          <w:rFonts w:ascii="Arial" w:hAnsi="Arial" w:cs="Arial"/>
          <w:bCs/>
        </w:rPr>
        <w:t xml:space="preserve"> </w:t>
      </w:r>
    </w:p>
    <w:p w14:paraId="03FD2C06" w14:textId="77DA2B3E" w:rsidR="00E906BB" w:rsidRPr="00774AD3" w:rsidRDefault="00E906BB" w:rsidP="00FC53A3">
      <w:pPr>
        <w:jc w:val="center"/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</w:rPr>
        <w:t>5. člen</w:t>
      </w:r>
    </w:p>
    <w:p w14:paraId="7E007D09" w14:textId="2D3EC824" w:rsidR="00FC53A3" w:rsidRPr="00DB3F4F" w:rsidRDefault="00FC53A3" w:rsidP="00FC53A3">
      <w:pPr>
        <w:jc w:val="both"/>
        <w:rPr>
          <w:rFonts w:ascii="Arial" w:hAnsi="Arial" w:cs="Arial"/>
          <w:bCs/>
        </w:rPr>
      </w:pPr>
      <w:r w:rsidRPr="00774AD3">
        <w:rPr>
          <w:rFonts w:ascii="Arial" w:hAnsi="Arial" w:cs="Arial"/>
          <w:bCs/>
        </w:rPr>
        <w:t xml:space="preserve">Ta pravilnik začne veljati naslednji dan po </w:t>
      </w:r>
      <w:r w:rsidRPr="0074320D">
        <w:rPr>
          <w:rFonts w:ascii="Arial" w:hAnsi="Arial" w:cs="Arial"/>
          <w:bCs/>
        </w:rPr>
        <w:t xml:space="preserve">objavi v </w:t>
      </w:r>
      <w:r w:rsidR="0074320D" w:rsidRPr="0074320D">
        <w:rPr>
          <w:rFonts w:ascii="Arial" w:hAnsi="Arial" w:cs="Arial"/>
          <w:bCs/>
        </w:rPr>
        <w:t>U</w:t>
      </w:r>
      <w:r w:rsidRPr="0074320D">
        <w:rPr>
          <w:rFonts w:ascii="Arial" w:hAnsi="Arial" w:cs="Arial"/>
          <w:bCs/>
        </w:rPr>
        <w:t>radnem</w:t>
      </w:r>
      <w:r w:rsidRPr="00774AD3">
        <w:rPr>
          <w:rFonts w:ascii="Arial" w:hAnsi="Arial" w:cs="Arial"/>
          <w:bCs/>
        </w:rPr>
        <w:t xml:space="preserve"> listu Republike Slovenije</w:t>
      </w:r>
      <w:r w:rsidR="0079513F">
        <w:rPr>
          <w:rFonts w:ascii="Arial" w:hAnsi="Arial" w:cs="Arial"/>
          <w:bCs/>
        </w:rPr>
        <w:t>.</w:t>
      </w:r>
    </w:p>
    <w:p w14:paraId="73C9AF23" w14:textId="77777777" w:rsidR="00FC53A3" w:rsidRPr="00DB3F4F" w:rsidRDefault="00FC53A3" w:rsidP="00FC53A3">
      <w:pPr>
        <w:jc w:val="both"/>
        <w:rPr>
          <w:rFonts w:ascii="Arial" w:hAnsi="Arial" w:cs="Arial"/>
          <w:bCs/>
        </w:rPr>
      </w:pPr>
    </w:p>
    <w:p w14:paraId="1B50CF13" w14:textId="77777777" w:rsidR="00FC53A3" w:rsidRPr="00076FA5" w:rsidRDefault="00FC53A3" w:rsidP="00FC53A3">
      <w:pPr>
        <w:rPr>
          <w:rFonts w:ascii="Arial" w:hAnsi="Arial" w:cs="Arial"/>
        </w:rPr>
      </w:pPr>
    </w:p>
    <w:p w14:paraId="0624BB09" w14:textId="77777777" w:rsidR="00FC53A3" w:rsidRPr="00076FA5" w:rsidRDefault="00FC53A3" w:rsidP="00FC53A3">
      <w:pPr>
        <w:spacing w:line="260" w:lineRule="atLeast"/>
        <w:rPr>
          <w:rFonts w:ascii="Arial" w:hAnsi="Arial" w:cs="Arial"/>
        </w:rPr>
      </w:pPr>
      <w:r w:rsidRPr="00076FA5">
        <w:rPr>
          <w:rFonts w:ascii="Arial" w:hAnsi="Arial" w:cs="Arial"/>
        </w:rPr>
        <w:t xml:space="preserve">Št. </w:t>
      </w:r>
      <w:r w:rsidRPr="00DB3F4F">
        <w:rPr>
          <w:rFonts w:ascii="Arial" w:hAnsi="Arial" w:cs="Arial"/>
          <w:color w:val="000000"/>
        </w:rPr>
        <w:t>007-58/2023</w:t>
      </w:r>
    </w:p>
    <w:p w14:paraId="4A280569" w14:textId="77777777" w:rsidR="00FC53A3" w:rsidRPr="00076FA5" w:rsidRDefault="00FC53A3" w:rsidP="00FC53A3">
      <w:pPr>
        <w:spacing w:line="260" w:lineRule="atLeast"/>
        <w:rPr>
          <w:rFonts w:ascii="Arial" w:hAnsi="Arial" w:cs="Arial"/>
        </w:rPr>
      </w:pPr>
      <w:r w:rsidRPr="00076FA5">
        <w:rPr>
          <w:rFonts w:ascii="Arial" w:hAnsi="Arial" w:cs="Arial"/>
        </w:rPr>
        <w:t>Ljubljana, dne …… 2023</w:t>
      </w:r>
    </w:p>
    <w:p w14:paraId="7C646F5F" w14:textId="77777777" w:rsidR="00FC53A3" w:rsidRPr="00774AD3" w:rsidRDefault="00FC53A3" w:rsidP="00FC53A3">
      <w:pPr>
        <w:spacing w:line="260" w:lineRule="atLeast"/>
        <w:rPr>
          <w:rFonts w:ascii="Arial" w:hAnsi="Arial" w:cs="Arial"/>
          <w:color w:val="000000"/>
        </w:rPr>
      </w:pPr>
      <w:r w:rsidRPr="00DB3F4F">
        <w:rPr>
          <w:rFonts w:ascii="Arial" w:hAnsi="Arial" w:cs="Arial"/>
        </w:rPr>
        <w:t xml:space="preserve">EVA </w:t>
      </w:r>
      <w:r w:rsidRPr="00DB3F4F">
        <w:rPr>
          <w:rFonts w:ascii="Arial" w:hAnsi="Arial" w:cs="Arial"/>
          <w:color w:val="000000"/>
        </w:rPr>
        <w:t>2023-2330-0021</w:t>
      </w:r>
      <w:r w:rsidRPr="00774AD3">
        <w:rPr>
          <w:rFonts w:ascii="Arial" w:hAnsi="Arial" w:cs="Arial"/>
          <w:color w:val="000000"/>
        </w:rPr>
        <w:t xml:space="preserve">    </w:t>
      </w:r>
    </w:p>
    <w:p w14:paraId="341194BC" w14:textId="77777777" w:rsidR="00FC53A3" w:rsidRPr="00774AD3" w:rsidRDefault="00FC53A3" w:rsidP="00FC53A3">
      <w:pPr>
        <w:spacing w:line="260" w:lineRule="atLeast"/>
        <w:rPr>
          <w:rFonts w:ascii="Arial" w:hAnsi="Arial" w:cs="Arial"/>
          <w:color w:val="000000"/>
        </w:rPr>
      </w:pPr>
    </w:p>
    <w:p w14:paraId="2183C8A4" w14:textId="77777777" w:rsidR="00FC53A3" w:rsidRPr="00774AD3" w:rsidRDefault="00FC53A3" w:rsidP="00FC53A3">
      <w:pPr>
        <w:spacing w:line="260" w:lineRule="atLeast"/>
        <w:rPr>
          <w:rFonts w:ascii="Arial" w:hAnsi="Arial" w:cs="Arial"/>
          <w:color w:val="000000"/>
        </w:rPr>
      </w:pPr>
    </w:p>
    <w:p w14:paraId="57B4F4F9" w14:textId="77777777" w:rsidR="00FC53A3" w:rsidRPr="00076FA5" w:rsidRDefault="00FC53A3" w:rsidP="00FC53A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lang w:eastAsia="sl-SI"/>
        </w:rPr>
      </w:pPr>
      <w:r w:rsidRPr="00076FA5">
        <w:rPr>
          <w:rFonts w:ascii="Arial" w:eastAsia="Times New Roman" w:hAnsi="Arial" w:cs="Arial"/>
          <w:b/>
          <w:bCs/>
          <w:color w:val="000000"/>
          <w:lang w:eastAsia="sl-SI"/>
        </w:rPr>
        <w:t>Irena Šinko</w:t>
      </w:r>
    </w:p>
    <w:p w14:paraId="5426D38A" w14:textId="42641E4C" w:rsidR="00FC53A3" w:rsidRPr="00076FA5" w:rsidRDefault="00FC53A3" w:rsidP="00FC53A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lang w:eastAsia="sl-SI"/>
        </w:rPr>
      </w:pPr>
      <w:r w:rsidRPr="00076FA5">
        <w:rPr>
          <w:rFonts w:ascii="Arial" w:eastAsia="Times New Roman" w:hAnsi="Arial" w:cs="Arial"/>
          <w:color w:val="000000"/>
          <w:lang w:eastAsia="sl-SI"/>
        </w:rPr>
        <w:t>minist</w:t>
      </w:r>
      <w:r w:rsidR="00143799">
        <w:rPr>
          <w:rFonts w:ascii="Arial" w:eastAsia="Times New Roman" w:hAnsi="Arial" w:cs="Arial"/>
          <w:color w:val="000000"/>
          <w:lang w:eastAsia="sl-SI"/>
        </w:rPr>
        <w:t>rica</w:t>
      </w:r>
      <w:r w:rsidRPr="00076FA5">
        <w:rPr>
          <w:rFonts w:ascii="Arial" w:eastAsia="Times New Roman" w:hAnsi="Arial" w:cs="Arial"/>
          <w:color w:val="000000"/>
          <w:lang w:eastAsia="sl-SI"/>
        </w:rPr>
        <w:t> </w:t>
      </w:r>
    </w:p>
    <w:p w14:paraId="708E423A" w14:textId="77777777" w:rsidR="00FC53A3" w:rsidRPr="00076FA5" w:rsidRDefault="00FC53A3" w:rsidP="00FC53A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lang w:eastAsia="sl-SI"/>
        </w:rPr>
      </w:pPr>
      <w:r w:rsidRPr="00076FA5">
        <w:rPr>
          <w:rFonts w:ascii="Arial" w:eastAsia="Times New Roman" w:hAnsi="Arial" w:cs="Arial"/>
          <w:color w:val="000000"/>
          <w:lang w:eastAsia="sl-SI"/>
        </w:rPr>
        <w:t>za kmetijstvo, gozdarstvo in prehrano </w:t>
      </w:r>
    </w:p>
    <w:p w14:paraId="1C8F96E5" w14:textId="77777777" w:rsidR="00FC53A3" w:rsidRPr="00076FA5" w:rsidRDefault="00FC53A3" w:rsidP="00FC53A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lang w:eastAsia="sl-SI"/>
        </w:rPr>
      </w:pPr>
      <w:r w:rsidRPr="00076FA5">
        <w:rPr>
          <w:rFonts w:ascii="Arial" w:eastAsia="Times New Roman" w:hAnsi="Arial" w:cs="Arial"/>
          <w:color w:val="000000"/>
          <w:lang w:eastAsia="sl-SI"/>
        </w:rPr>
        <w:t> </w:t>
      </w:r>
    </w:p>
    <w:p w14:paraId="4B9C915A" w14:textId="77777777" w:rsidR="00FC53A3" w:rsidRPr="00076FA5" w:rsidRDefault="00FC53A3" w:rsidP="00FC53A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lang w:eastAsia="sl-SI"/>
        </w:rPr>
      </w:pPr>
      <w:r w:rsidRPr="00076FA5">
        <w:rPr>
          <w:rFonts w:ascii="Arial" w:eastAsia="Times New Roman" w:hAnsi="Arial" w:cs="Arial"/>
          <w:color w:val="000000"/>
          <w:lang w:eastAsia="sl-SI"/>
        </w:rPr>
        <w:t>Soglašam! </w:t>
      </w:r>
    </w:p>
    <w:p w14:paraId="50811272" w14:textId="77777777" w:rsidR="00FC53A3" w:rsidRPr="00076FA5" w:rsidRDefault="00FC53A3" w:rsidP="00FC53A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lang w:eastAsia="sl-SI"/>
        </w:rPr>
      </w:pPr>
      <w:r w:rsidRPr="00076FA5">
        <w:rPr>
          <w:rFonts w:ascii="Arial" w:eastAsia="Times New Roman" w:hAnsi="Arial" w:cs="Arial"/>
          <w:b/>
          <w:bCs/>
          <w:color w:val="000000"/>
          <w:lang w:eastAsia="sl-SI"/>
        </w:rPr>
        <w:t xml:space="preserve">Danijel Bešič </w:t>
      </w:r>
      <w:proofErr w:type="spellStart"/>
      <w:r w:rsidRPr="00076FA5">
        <w:rPr>
          <w:rFonts w:ascii="Arial" w:eastAsia="Times New Roman" w:hAnsi="Arial" w:cs="Arial"/>
          <w:b/>
          <w:bCs/>
          <w:color w:val="000000"/>
          <w:lang w:eastAsia="sl-SI"/>
        </w:rPr>
        <w:t>Loredan</w:t>
      </w:r>
      <w:proofErr w:type="spellEnd"/>
    </w:p>
    <w:p w14:paraId="02AD76B6" w14:textId="77777777" w:rsidR="00FC53A3" w:rsidRPr="00076FA5" w:rsidRDefault="00FC53A3" w:rsidP="00FC53A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lang w:eastAsia="sl-SI"/>
        </w:rPr>
      </w:pPr>
      <w:r w:rsidRPr="00076FA5">
        <w:rPr>
          <w:rFonts w:ascii="Arial" w:eastAsia="Times New Roman" w:hAnsi="Arial" w:cs="Arial"/>
          <w:color w:val="000000"/>
          <w:lang w:eastAsia="sl-SI"/>
        </w:rPr>
        <w:t>minister</w:t>
      </w:r>
    </w:p>
    <w:p w14:paraId="53AFC8AE" w14:textId="77777777" w:rsidR="00FC53A3" w:rsidRPr="00076FA5" w:rsidRDefault="00FC53A3" w:rsidP="00FC53A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lang w:eastAsia="sl-SI"/>
        </w:rPr>
      </w:pPr>
      <w:r w:rsidRPr="00076FA5">
        <w:rPr>
          <w:rFonts w:ascii="Arial" w:eastAsia="Times New Roman" w:hAnsi="Arial" w:cs="Arial"/>
          <w:color w:val="000000"/>
          <w:lang w:eastAsia="sl-SI"/>
        </w:rPr>
        <w:t>za zdravje </w:t>
      </w:r>
    </w:p>
    <w:p w14:paraId="19B2ADA2" w14:textId="77777777" w:rsidR="00FC53A3" w:rsidRPr="00076FA5" w:rsidRDefault="00FC53A3" w:rsidP="00FC53A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lang w:eastAsia="sl-SI"/>
        </w:rPr>
      </w:pPr>
      <w:r w:rsidRPr="00076FA5">
        <w:rPr>
          <w:rFonts w:ascii="Arial" w:eastAsia="Times New Roman" w:hAnsi="Arial" w:cs="Arial"/>
          <w:color w:val="000000"/>
          <w:lang w:eastAsia="sl-SI"/>
        </w:rPr>
        <w:t> </w:t>
      </w:r>
    </w:p>
    <w:p w14:paraId="76BBD1FA" w14:textId="77777777" w:rsidR="00FC53A3" w:rsidRPr="00076FA5" w:rsidRDefault="00FC53A3" w:rsidP="00FC53A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lang w:eastAsia="sl-SI"/>
        </w:rPr>
      </w:pPr>
      <w:r w:rsidRPr="00076FA5">
        <w:rPr>
          <w:rFonts w:ascii="Arial" w:eastAsia="Times New Roman" w:hAnsi="Arial" w:cs="Arial"/>
          <w:color w:val="000000"/>
          <w:lang w:eastAsia="sl-SI"/>
        </w:rPr>
        <w:t>Soglašam! </w:t>
      </w:r>
    </w:p>
    <w:p w14:paraId="1E735185" w14:textId="2D262658" w:rsidR="00FC53A3" w:rsidRPr="00076FA5" w:rsidRDefault="00FC53A3" w:rsidP="00FC53A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lang w:eastAsia="sl-SI"/>
        </w:rPr>
      </w:pPr>
      <w:r w:rsidRPr="00076FA5">
        <w:rPr>
          <w:rFonts w:ascii="Arial" w:eastAsia="Times New Roman" w:hAnsi="Arial" w:cs="Arial"/>
          <w:b/>
          <w:bCs/>
          <w:color w:val="000000"/>
          <w:lang w:eastAsia="sl-SI"/>
        </w:rPr>
        <w:t>Boštjan Poklukar</w:t>
      </w:r>
      <w:r w:rsidRPr="00076FA5">
        <w:rPr>
          <w:rFonts w:ascii="Arial" w:eastAsia="Times New Roman" w:hAnsi="Arial" w:cs="Arial"/>
          <w:color w:val="000000"/>
          <w:lang w:eastAsia="sl-SI"/>
        </w:rPr>
        <w:t> </w:t>
      </w:r>
    </w:p>
    <w:p w14:paraId="490B0BCB" w14:textId="77777777" w:rsidR="00FC53A3" w:rsidRPr="00076FA5" w:rsidRDefault="00FC53A3" w:rsidP="00FC53A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lang w:eastAsia="sl-SI"/>
        </w:rPr>
      </w:pPr>
      <w:r w:rsidRPr="00076FA5">
        <w:rPr>
          <w:rFonts w:ascii="Arial" w:eastAsia="Times New Roman" w:hAnsi="Arial" w:cs="Arial"/>
          <w:color w:val="000000"/>
          <w:lang w:eastAsia="sl-SI"/>
        </w:rPr>
        <w:t>minister</w:t>
      </w:r>
    </w:p>
    <w:p w14:paraId="47D05897" w14:textId="77777777" w:rsidR="00FC53A3" w:rsidRPr="00076FA5" w:rsidRDefault="00FC53A3" w:rsidP="00FC53A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lang w:eastAsia="sl-SI"/>
        </w:rPr>
      </w:pPr>
      <w:r w:rsidRPr="00076FA5">
        <w:rPr>
          <w:rFonts w:ascii="Arial" w:eastAsia="Times New Roman" w:hAnsi="Arial" w:cs="Arial"/>
          <w:color w:val="000000"/>
          <w:lang w:eastAsia="sl-SI"/>
        </w:rPr>
        <w:t>za notranje zadeve </w:t>
      </w:r>
    </w:p>
    <w:p w14:paraId="1EE37DA3" w14:textId="77777777" w:rsidR="00FC53A3" w:rsidRPr="00DB3F4F" w:rsidRDefault="00FC53A3" w:rsidP="00FC53A3">
      <w:pPr>
        <w:spacing w:line="260" w:lineRule="atLeast"/>
        <w:rPr>
          <w:rFonts w:ascii="Arial" w:hAnsi="Arial" w:cs="Arial"/>
        </w:rPr>
      </w:pPr>
    </w:p>
    <w:p w14:paraId="18579575" w14:textId="77777777" w:rsidR="00FC53A3" w:rsidRPr="00DB3F4F" w:rsidRDefault="00FC53A3" w:rsidP="00FC53A3">
      <w:pPr>
        <w:jc w:val="both"/>
        <w:rPr>
          <w:rFonts w:ascii="Arial" w:hAnsi="Arial" w:cs="Arial"/>
          <w:bCs/>
        </w:rPr>
      </w:pPr>
    </w:p>
    <w:p w14:paraId="730D68AA" w14:textId="77777777" w:rsidR="00FC53A3" w:rsidRPr="00774AD3" w:rsidRDefault="00FC53A3" w:rsidP="00FC53A3">
      <w:pPr>
        <w:rPr>
          <w:rFonts w:ascii="Arial" w:hAnsi="Arial" w:cs="Arial"/>
          <w:bCs/>
        </w:rPr>
      </w:pPr>
    </w:p>
    <w:p w14:paraId="647546AE" w14:textId="77777777" w:rsidR="00FC53A3" w:rsidRPr="00774AD3" w:rsidRDefault="00FC53A3" w:rsidP="00FC53A3">
      <w:pPr>
        <w:jc w:val="both"/>
        <w:rPr>
          <w:rFonts w:ascii="Arial" w:hAnsi="Arial" w:cs="Arial"/>
        </w:rPr>
      </w:pPr>
    </w:p>
    <w:p w14:paraId="0225640C" w14:textId="77777777" w:rsidR="00D2372C" w:rsidRPr="00076FA5" w:rsidRDefault="00D2372C">
      <w:pPr>
        <w:rPr>
          <w:rFonts w:ascii="Arial" w:hAnsi="Arial" w:cs="Arial"/>
        </w:rPr>
      </w:pPr>
    </w:p>
    <w:sectPr w:rsidR="00D2372C" w:rsidRPr="00076F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C1D51D" w16cex:dateUtc="2023-03-19T17:38:00Z"/>
  <w16cex:commentExtensible w16cex:durableId="27C1D30C" w16cex:dateUtc="2023-03-19T17:2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9CD8486" w16cid:durableId="27C1D51D"/>
  <w16cid:commentId w16cid:paraId="5577E658" w16cid:durableId="27C1D30C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EUAlbertina">
    <w:altName w:val="Times New Roman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7E91083"/>
    <w:multiLevelType w:val="hybridMultilevel"/>
    <w:tmpl w:val="201C5BE6"/>
    <w:lvl w:ilvl="0" w:tplc="CC626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53A3"/>
    <w:rsid w:val="0000147D"/>
    <w:rsid w:val="00032650"/>
    <w:rsid w:val="00053C47"/>
    <w:rsid w:val="00076FA5"/>
    <w:rsid w:val="000E314C"/>
    <w:rsid w:val="000F167B"/>
    <w:rsid w:val="001322B4"/>
    <w:rsid w:val="00143799"/>
    <w:rsid w:val="001623EA"/>
    <w:rsid w:val="0017275F"/>
    <w:rsid w:val="00193FBC"/>
    <w:rsid w:val="001A2FE5"/>
    <w:rsid w:val="001B144A"/>
    <w:rsid w:val="001D062C"/>
    <w:rsid w:val="001D065F"/>
    <w:rsid w:val="0023009C"/>
    <w:rsid w:val="00247211"/>
    <w:rsid w:val="002670A6"/>
    <w:rsid w:val="002834E6"/>
    <w:rsid w:val="002A0A56"/>
    <w:rsid w:val="003232E7"/>
    <w:rsid w:val="00382155"/>
    <w:rsid w:val="003873B0"/>
    <w:rsid w:val="003876E2"/>
    <w:rsid w:val="00395F70"/>
    <w:rsid w:val="003D24D9"/>
    <w:rsid w:val="003E3F06"/>
    <w:rsid w:val="00412EA6"/>
    <w:rsid w:val="0049401B"/>
    <w:rsid w:val="004D17C4"/>
    <w:rsid w:val="004D65AB"/>
    <w:rsid w:val="00524DBF"/>
    <w:rsid w:val="00556CEB"/>
    <w:rsid w:val="005942DC"/>
    <w:rsid w:val="0059778A"/>
    <w:rsid w:val="005B2D86"/>
    <w:rsid w:val="00623925"/>
    <w:rsid w:val="00690521"/>
    <w:rsid w:val="006975E6"/>
    <w:rsid w:val="0074320D"/>
    <w:rsid w:val="00752D91"/>
    <w:rsid w:val="00774AD3"/>
    <w:rsid w:val="0079513F"/>
    <w:rsid w:val="008014D1"/>
    <w:rsid w:val="00833A6B"/>
    <w:rsid w:val="00866470"/>
    <w:rsid w:val="008970E8"/>
    <w:rsid w:val="008B33B6"/>
    <w:rsid w:val="008B74E9"/>
    <w:rsid w:val="00947662"/>
    <w:rsid w:val="0095608A"/>
    <w:rsid w:val="00966E63"/>
    <w:rsid w:val="009A34D8"/>
    <w:rsid w:val="009C7634"/>
    <w:rsid w:val="009D528E"/>
    <w:rsid w:val="009D6419"/>
    <w:rsid w:val="00A57A04"/>
    <w:rsid w:val="00AA1166"/>
    <w:rsid w:val="00AB5BBA"/>
    <w:rsid w:val="00B40767"/>
    <w:rsid w:val="00BC7679"/>
    <w:rsid w:val="00C52F8C"/>
    <w:rsid w:val="00CA0A07"/>
    <w:rsid w:val="00CE3524"/>
    <w:rsid w:val="00CF1635"/>
    <w:rsid w:val="00D2372C"/>
    <w:rsid w:val="00DB3F4F"/>
    <w:rsid w:val="00E07B13"/>
    <w:rsid w:val="00E906BB"/>
    <w:rsid w:val="00ED17B7"/>
    <w:rsid w:val="00F25079"/>
    <w:rsid w:val="00F31223"/>
    <w:rsid w:val="00F557BC"/>
    <w:rsid w:val="00F65FCC"/>
    <w:rsid w:val="00F662AF"/>
    <w:rsid w:val="00FA5105"/>
    <w:rsid w:val="00FB0D57"/>
    <w:rsid w:val="00FC53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DA9262"/>
  <w15:chartTrackingRefBased/>
  <w15:docId w15:val="{FBB93FEC-1456-4AA1-9D72-762AFF6BEF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FC53A3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efault">
    <w:name w:val="Default"/>
    <w:rsid w:val="00FC53A3"/>
    <w:pPr>
      <w:autoSpaceDE w:val="0"/>
      <w:autoSpaceDN w:val="0"/>
      <w:adjustRightInd w:val="0"/>
      <w:spacing w:after="0" w:line="240" w:lineRule="auto"/>
    </w:pPr>
    <w:rPr>
      <w:rFonts w:ascii="EUAlbertina" w:hAnsi="EUAlbertina" w:cs="EUAlbertina"/>
      <w:color w:val="000000"/>
      <w:sz w:val="24"/>
      <w:szCs w:val="24"/>
    </w:rPr>
  </w:style>
  <w:style w:type="character" w:styleId="Pripombasklic">
    <w:name w:val="annotation reference"/>
    <w:basedOn w:val="Privzetapisavaodstavka"/>
    <w:uiPriority w:val="99"/>
    <w:semiHidden/>
    <w:unhideWhenUsed/>
    <w:rsid w:val="003873B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873B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873B0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873B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873B0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873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873B0"/>
    <w:rPr>
      <w:rFonts w:ascii="Segoe UI" w:hAnsi="Segoe UI" w:cs="Segoe UI"/>
      <w:sz w:val="18"/>
      <w:szCs w:val="18"/>
    </w:rPr>
  </w:style>
  <w:style w:type="paragraph" w:customStyle="1" w:styleId="title-bold">
    <w:name w:val="title-bold"/>
    <w:basedOn w:val="Navaden"/>
    <w:rsid w:val="00387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avadensplet">
    <w:name w:val="Normal (Web)"/>
    <w:basedOn w:val="Navaden"/>
    <w:uiPriority w:val="99"/>
    <w:unhideWhenUsed/>
    <w:rsid w:val="00387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Poudarek">
    <w:name w:val="Emphasis"/>
    <w:basedOn w:val="Privzetapisavaodstavka"/>
    <w:uiPriority w:val="20"/>
    <w:qFormat/>
    <w:rsid w:val="003873B0"/>
    <w:rPr>
      <w:i/>
      <w:iCs/>
    </w:rPr>
  </w:style>
  <w:style w:type="character" w:styleId="Hiperpovezava">
    <w:name w:val="Hyperlink"/>
    <w:basedOn w:val="Privzetapisavaodstavka"/>
    <w:uiPriority w:val="99"/>
    <w:unhideWhenUsed/>
    <w:rsid w:val="006975E6"/>
    <w:rPr>
      <w:color w:val="0563C1" w:themeColor="hyperlink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8B74E9"/>
    <w:rPr>
      <w:color w:val="954F72" w:themeColor="followedHyperlink"/>
      <w:u w:val="single"/>
    </w:rPr>
  </w:style>
  <w:style w:type="paragraph" w:styleId="Revizija">
    <w:name w:val="Revision"/>
    <w:hidden/>
    <w:uiPriority w:val="99"/>
    <w:semiHidden/>
    <w:rsid w:val="003876E2"/>
    <w:pPr>
      <w:spacing w:after="0" w:line="240" w:lineRule="auto"/>
    </w:pPr>
  </w:style>
  <w:style w:type="character" w:customStyle="1" w:styleId="UnresolvedMention">
    <w:name w:val="Unresolved Mention"/>
    <w:basedOn w:val="Privzetapisavaodstavka"/>
    <w:uiPriority w:val="99"/>
    <w:semiHidden/>
    <w:unhideWhenUsed/>
    <w:rsid w:val="004D65A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049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B138D789-B293-47E7-8247-1BA9AC076C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610</Words>
  <Characters>3477</Characters>
  <Application>Microsoft Office Word</Application>
  <DocSecurity>0</DocSecurity>
  <Lines>28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Grum</dc:creator>
  <cp:keywords/>
  <dc:description/>
  <cp:lastModifiedBy>Andreja Brglez</cp:lastModifiedBy>
  <cp:revision>2</cp:revision>
  <cp:lastPrinted>2023-03-16T11:46:00Z</cp:lastPrinted>
  <dcterms:created xsi:type="dcterms:W3CDTF">2023-04-07T06:23:00Z</dcterms:created>
  <dcterms:modified xsi:type="dcterms:W3CDTF">2023-04-07T06:23:00Z</dcterms:modified>
</cp:coreProperties>
</file>