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3875" w:rsidRPr="007C5D58" w:rsidRDefault="00D13875" w:rsidP="00093C77">
      <w:pPr>
        <w:shd w:val="clear" w:color="auto" w:fill="FFFFFF"/>
        <w:spacing w:after="0" w:line="264" w:lineRule="auto"/>
        <w:jc w:val="both"/>
        <w:rPr>
          <w:rFonts w:ascii="Arial" w:eastAsia="Times New Roman" w:hAnsi="Arial" w:cs="Arial"/>
          <w:b/>
          <w:bCs/>
          <w:sz w:val="20"/>
          <w:szCs w:val="20"/>
          <w:lang w:eastAsia="sl-SI"/>
        </w:rPr>
      </w:pPr>
      <w:r w:rsidRPr="007C5D58">
        <w:rPr>
          <w:rFonts w:ascii="Arial" w:hAnsi="Arial" w:cs="Arial"/>
          <w:color w:val="000000"/>
          <w:sz w:val="20"/>
          <w:szCs w:val="20"/>
          <w:shd w:val="clear" w:color="auto" w:fill="FFFFFF"/>
        </w:rPr>
        <w:t>Na podlagi</w:t>
      </w:r>
      <w:r w:rsidR="00F10719">
        <w:rPr>
          <w:rFonts w:ascii="Arial" w:hAnsi="Arial" w:cs="Arial"/>
          <w:color w:val="000000"/>
          <w:sz w:val="20"/>
          <w:szCs w:val="20"/>
          <w:shd w:val="clear" w:color="auto" w:fill="FFFFFF"/>
        </w:rPr>
        <w:t xml:space="preserve"> </w:t>
      </w:r>
      <w:r w:rsidRPr="007C5D58">
        <w:rPr>
          <w:rFonts w:ascii="Arial" w:hAnsi="Arial" w:cs="Arial"/>
          <w:color w:val="000000"/>
          <w:sz w:val="20"/>
          <w:szCs w:val="20"/>
          <w:shd w:val="clear" w:color="auto" w:fill="FFFFFF"/>
        </w:rPr>
        <w:t>19. člena in za izvrševanje 9. člena Zakona o žičniških napravah za prevoz oseb (Uradni list</w:t>
      </w:r>
      <w:r w:rsidR="007D5A07" w:rsidRPr="007C5D58">
        <w:rPr>
          <w:rFonts w:ascii="Arial" w:hAnsi="Arial" w:cs="Arial"/>
          <w:color w:val="000000"/>
          <w:sz w:val="20"/>
          <w:szCs w:val="20"/>
          <w:shd w:val="clear" w:color="auto" w:fill="FFFFFF"/>
        </w:rPr>
        <w:t xml:space="preserve"> RS, št. 126/03</w:t>
      </w:r>
      <w:r w:rsidR="00B84134" w:rsidRPr="007C5D58">
        <w:rPr>
          <w:rFonts w:ascii="Arial" w:hAnsi="Arial" w:cs="Arial"/>
          <w:color w:val="000000"/>
          <w:sz w:val="20"/>
          <w:szCs w:val="20"/>
          <w:shd w:val="clear" w:color="auto" w:fill="FFFFFF"/>
        </w:rPr>
        <w:t>, 56/13, 33/14 in 200/20</w:t>
      </w:r>
      <w:r w:rsidR="007D5A07" w:rsidRPr="007C5D58">
        <w:rPr>
          <w:rFonts w:ascii="Arial" w:hAnsi="Arial" w:cs="Arial"/>
          <w:color w:val="000000"/>
          <w:sz w:val="20"/>
          <w:szCs w:val="20"/>
          <w:shd w:val="clear" w:color="auto" w:fill="FFFFFF"/>
        </w:rPr>
        <w:t>) izdaja ministrica</w:t>
      </w:r>
      <w:r w:rsidRPr="007C5D58">
        <w:rPr>
          <w:rFonts w:ascii="Arial" w:hAnsi="Arial" w:cs="Arial"/>
          <w:color w:val="000000"/>
          <w:sz w:val="20"/>
          <w:szCs w:val="20"/>
          <w:shd w:val="clear" w:color="auto" w:fill="FFFFFF"/>
        </w:rPr>
        <w:t xml:space="preserve"> </w:t>
      </w:r>
      <w:r w:rsidR="00093C77" w:rsidRPr="007C5D58">
        <w:rPr>
          <w:rFonts w:ascii="Arial" w:hAnsi="Arial" w:cs="Arial"/>
          <w:color w:val="000000"/>
          <w:sz w:val="20"/>
          <w:szCs w:val="20"/>
          <w:shd w:val="clear" w:color="auto" w:fill="FFFFFF"/>
        </w:rPr>
        <w:t>za infrastrukturo</w:t>
      </w:r>
    </w:p>
    <w:p w:rsidR="00D13875" w:rsidRPr="007C5D58" w:rsidRDefault="00D13875" w:rsidP="00B16D38">
      <w:pPr>
        <w:shd w:val="clear" w:color="auto" w:fill="FFFFFF"/>
        <w:spacing w:after="0" w:line="264" w:lineRule="auto"/>
        <w:jc w:val="center"/>
        <w:rPr>
          <w:rFonts w:ascii="Arial" w:eastAsia="Times New Roman" w:hAnsi="Arial" w:cs="Arial"/>
          <w:b/>
          <w:bCs/>
          <w:sz w:val="20"/>
          <w:szCs w:val="20"/>
          <w:lang w:eastAsia="sl-SI"/>
        </w:rPr>
      </w:pPr>
    </w:p>
    <w:p w:rsidR="007D5A07" w:rsidRPr="007C5D58" w:rsidRDefault="007D5A07" w:rsidP="007D5A07">
      <w:pPr>
        <w:shd w:val="clear" w:color="auto" w:fill="FFFFFF"/>
        <w:spacing w:after="0" w:line="264" w:lineRule="auto"/>
        <w:rPr>
          <w:rFonts w:ascii="Arial" w:eastAsia="Times New Roman" w:hAnsi="Arial" w:cs="Arial"/>
          <w:b/>
          <w:bCs/>
          <w:sz w:val="20"/>
          <w:szCs w:val="20"/>
          <w:lang w:eastAsia="sl-SI"/>
        </w:rPr>
      </w:pPr>
    </w:p>
    <w:p w:rsidR="007D5A07" w:rsidRPr="007C5D58" w:rsidRDefault="007D5A07" w:rsidP="007D5A07">
      <w:pPr>
        <w:shd w:val="clear" w:color="auto" w:fill="FFFFFF"/>
        <w:spacing w:after="0" w:line="264" w:lineRule="auto"/>
        <w:rPr>
          <w:rFonts w:ascii="Arial" w:eastAsia="Times New Roman" w:hAnsi="Arial" w:cs="Arial"/>
          <w:b/>
          <w:bCs/>
          <w:sz w:val="20"/>
          <w:szCs w:val="20"/>
          <w:lang w:eastAsia="sl-SI"/>
        </w:rPr>
      </w:pPr>
    </w:p>
    <w:p w:rsidR="00B16D38" w:rsidRPr="007C5D58" w:rsidRDefault="004F3DF0" w:rsidP="00B16D38">
      <w:pPr>
        <w:shd w:val="clear" w:color="auto" w:fill="FFFFFF"/>
        <w:spacing w:after="0" w:line="264" w:lineRule="auto"/>
        <w:jc w:val="center"/>
        <w:rPr>
          <w:rFonts w:ascii="Arial" w:eastAsia="Times New Roman" w:hAnsi="Arial" w:cs="Arial"/>
          <w:b/>
          <w:bCs/>
          <w:sz w:val="20"/>
          <w:szCs w:val="20"/>
          <w:lang w:eastAsia="sl-SI"/>
        </w:rPr>
      </w:pPr>
      <w:r w:rsidRPr="007C5D58">
        <w:rPr>
          <w:rFonts w:ascii="Arial" w:eastAsia="Times New Roman" w:hAnsi="Arial" w:cs="Arial"/>
          <w:b/>
          <w:bCs/>
          <w:sz w:val="20"/>
          <w:szCs w:val="20"/>
          <w:lang w:eastAsia="sl-SI"/>
        </w:rPr>
        <w:t>Pravilnik o žičniških napravah za prevoz oseb</w:t>
      </w:r>
    </w:p>
    <w:p w:rsidR="004F3DF0" w:rsidRPr="007C5D58" w:rsidRDefault="004F3DF0" w:rsidP="00B16D38">
      <w:pPr>
        <w:shd w:val="clear" w:color="auto" w:fill="FFFFFF"/>
        <w:spacing w:after="0" w:line="264" w:lineRule="auto"/>
        <w:jc w:val="center"/>
        <w:rPr>
          <w:rFonts w:ascii="Arial" w:eastAsia="Times New Roman" w:hAnsi="Arial" w:cs="Arial"/>
          <w:b/>
          <w:bCs/>
          <w:sz w:val="20"/>
          <w:szCs w:val="20"/>
          <w:lang w:eastAsia="sl-SI"/>
        </w:rPr>
      </w:pPr>
    </w:p>
    <w:p w:rsidR="00D13875" w:rsidRPr="007C5D58" w:rsidRDefault="00D13875" w:rsidP="00B16D38">
      <w:pPr>
        <w:shd w:val="clear" w:color="auto" w:fill="FFFFFF"/>
        <w:spacing w:after="0" w:line="264" w:lineRule="auto"/>
        <w:jc w:val="center"/>
        <w:rPr>
          <w:rFonts w:ascii="Arial" w:eastAsia="Times New Roman" w:hAnsi="Arial" w:cs="Arial"/>
          <w:b/>
          <w:bCs/>
          <w:sz w:val="20"/>
          <w:szCs w:val="20"/>
          <w:lang w:eastAsia="sl-SI"/>
        </w:rPr>
      </w:pPr>
    </w:p>
    <w:p w:rsidR="00CA2917" w:rsidRPr="007C5D58" w:rsidRDefault="00CA2917" w:rsidP="00CA2917">
      <w:pPr>
        <w:spacing w:after="0" w:line="240" w:lineRule="auto"/>
        <w:jc w:val="center"/>
        <w:rPr>
          <w:rFonts w:ascii="Arial" w:eastAsia="Times New Roman" w:hAnsi="Arial" w:cs="Arial"/>
          <w:b/>
          <w:sz w:val="20"/>
          <w:szCs w:val="20"/>
          <w:shd w:val="clear" w:color="auto" w:fill="FFFFFF"/>
          <w:lang w:eastAsia="sl-SI"/>
        </w:rPr>
      </w:pPr>
      <w:r w:rsidRPr="007C5D58">
        <w:rPr>
          <w:rFonts w:ascii="Arial" w:eastAsia="Times New Roman" w:hAnsi="Arial" w:cs="Arial"/>
          <w:b/>
          <w:sz w:val="20"/>
          <w:szCs w:val="20"/>
          <w:lang w:eastAsia="sl-SI"/>
        </w:rPr>
        <w:t>1. člen</w:t>
      </w:r>
      <w:r w:rsidRPr="00CA2917">
        <w:rPr>
          <w:rFonts w:ascii="Arial" w:eastAsia="Times New Roman" w:hAnsi="Arial" w:cs="Arial"/>
          <w:b/>
          <w:sz w:val="20"/>
          <w:szCs w:val="20"/>
          <w:lang w:eastAsia="sl-SI"/>
        </w:rPr>
        <w:fldChar w:fldCharType="begin"/>
      </w:r>
      <w:r w:rsidRPr="00CA2917">
        <w:rPr>
          <w:rFonts w:ascii="Arial" w:eastAsia="Times New Roman" w:hAnsi="Arial" w:cs="Arial"/>
          <w:b/>
          <w:sz w:val="20"/>
          <w:szCs w:val="20"/>
          <w:lang w:eastAsia="sl-SI"/>
        </w:rPr>
        <w:instrText xml:space="preserve"> HYPERLINK "https://www.uradni-list.si/glasilo-uradni-list-rs/vsebina/2005-01-1248/" \l "(vsebina%C2%A0pravilnika)" </w:instrText>
      </w:r>
      <w:r w:rsidRPr="00CA2917">
        <w:rPr>
          <w:rFonts w:ascii="Arial" w:eastAsia="Times New Roman" w:hAnsi="Arial" w:cs="Arial"/>
          <w:b/>
          <w:sz w:val="20"/>
          <w:szCs w:val="20"/>
          <w:lang w:eastAsia="sl-SI"/>
        </w:rPr>
        <w:fldChar w:fldCharType="separate"/>
      </w:r>
    </w:p>
    <w:p w:rsidR="00CA2917" w:rsidRPr="00CA2917" w:rsidRDefault="00CA2917" w:rsidP="00CA2917">
      <w:pPr>
        <w:spacing w:after="0" w:line="240" w:lineRule="auto"/>
        <w:jc w:val="center"/>
        <w:rPr>
          <w:rFonts w:ascii="Arial" w:eastAsia="Times New Roman" w:hAnsi="Arial" w:cs="Arial"/>
          <w:b/>
          <w:bCs/>
          <w:sz w:val="20"/>
          <w:szCs w:val="20"/>
          <w:lang w:eastAsia="sl-SI"/>
        </w:rPr>
      </w:pPr>
      <w:r w:rsidRPr="00CA2917">
        <w:rPr>
          <w:rFonts w:ascii="Arial" w:eastAsia="Times New Roman" w:hAnsi="Arial" w:cs="Arial"/>
          <w:b/>
          <w:bCs/>
          <w:sz w:val="20"/>
          <w:szCs w:val="20"/>
          <w:shd w:val="clear" w:color="auto" w:fill="FFFFFF"/>
          <w:lang w:eastAsia="sl-SI"/>
        </w:rPr>
        <w:t>(vsebina pravilnika)</w:t>
      </w:r>
    </w:p>
    <w:p w:rsidR="00CA2917" w:rsidRPr="007C5D58" w:rsidRDefault="00CA2917" w:rsidP="00CA2917">
      <w:pPr>
        <w:spacing w:after="0" w:line="240" w:lineRule="auto"/>
        <w:rPr>
          <w:rFonts w:ascii="Arial" w:eastAsia="Times New Roman" w:hAnsi="Arial" w:cs="Arial"/>
          <w:sz w:val="20"/>
          <w:szCs w:val="20"/>
          <w:lang w:eastAsia="sl-SI"/>
        </w:rPr>
      </w:pPr>
      <w:r w:rsidRPr="00CA2917">
        <w:rPr>
          <w:rFonts w:ascii="Arial" w:eastAsia="Times New Roman" w:hAnsi="Arial" w:cs="Arial"/>
          <w:b/>
          <w:sz w:val="20"/>
          <w:szCs w:val="20"/>
          <w:lang w:eastAsia="sl-SI"/>
        </w:rPr>
        <w:fldChar w:fldCharType="end"/>
      </w:r>
    </w:p>
    <w:p w:rsidR="00CA2917" w:rsidRPr="007A4ECC" w:rsidRDefault="00CA2917" w:rsidP="009D154F">
      <w:pPr>
        <w:spacing w:after="0" w:line="240" w:lineRule="auto"/>
        <w:jc w:val="both"/>
        <w:rPr>
          <w:rFonts w:ascii="Arial" w:eastAsia="Times New Roman" w:hAnsi="Arial" w:cs="Arial"/>
          <w:sz w:val="20"/>
          <w:szCs w:val="20"/>
          <w:lang w:eastAsia="sl-SI"/>
        </w:rPr>
      </w:pPr>
      <w:r w:rsidRPr="00CA2917">
        <w:rPr>
          <w:rFonts w:ascii="Arial" w:eastAsia="Times New Roman" w:hAnsi="Arial" w:cs="Arial"/>
          <w:color w:val="000000"/>
          <w:sz w:val="20"/>
          <w:szCs w:val="20"/>
          <w:lang w:eastAsia="sl-SI"/>
        </w:rPr>
        <w:t xml:space="preserve">Ta pravilnik </w:t>
      </w:r>
      <w:r w:rsidRPr="007C5D58">
        <w:rPr>
          <w:rFonts w:ascii="Arial" w:eastAsia="Times New Roman" w:hAnsi="Arial" w:cs="Arial"/>
          <w:color w:val="000000"/>
          <w:sz w:val="20"/>
          <w:szCs w:val="20"/>
          <w:lang w:eastAsia="sl-SI"/>
        </w:rPr>
        <w:t xml:space="preserve">določa vsebino varnostne analize, namen in </w:t>
      </w:r>
      <w:r w:rsidR="007A4ECC">
        <w:rPr>
          <w:rFonts w:ascii="Arial" w:eastAsia="Times New Roman" w:hAnsi="Arial" w:cs="Arial"/>
          <w:color w:val="000000"/>
          <w:sz w:val="20"/>
          <w:szCs w:val="20"/>
          <w:lang w:eastAsia="sl-SI"/>
        </w:rPr>
        <w:t>vsebino varnostnega poročila,</w:t>
      </w:r>
      <w:r w:rsidRPr="007C5D58">
        <w:rPr>
          <w:rFonts w:ascii="Arial" w:eastAsia="Times New Roman" w:hAnsi="Arial" w:cs="Arial"/>
          <w:color w:val="000000"/>
          <w:sz w:val="20"/>
          <w:szCs w:val="20"/>
          <w:lang w:eastAsia="sl-SI"/>
        </w:rPr>
        <w:t xml:space="preserve"> izjeme </w:t>
      </w:r>
      <w:r w:rsidR="007A4ECC">
        <w:rPr>
          <w:rFonts w:ascii="Arial" w:eastAsia="Times New Roman" w:hAnsi="Arial" w:cs="Arial"/>
          <w:color w:val="000000"/>
          <w:sz w:val="20"/>
          <w:szCs w:val="20"/>
          <w:lang w:eastAsia="sl-SI"/>
        </w:rPr>
        <w:t xml:space="preserve">za </w:t>
      </w:r>
      <w:r w:rsidR="007A4ECC" w:rsidRPr="007A4ECC">
        <w:rPr>
          <w:rFonts w:ascii="Arial" w:eastAsia="Times New Roman" w:hAnsi="Arial" w:cs="Arial"/>
          <w:color w:val="000000"/>
          <w:sz w:val="20"/>
          <w:szCs w:val="20"/>
          <w:lang w:eastAsia="sl-SI"/>
        </w:rPr>
        <w:t xml:space="preserve">žičniške naprave </w:t>
      </w:r>
      <w:r w:rsidR="007A4ECC" w:rsidRPr="007A4ECC">
        <w:rPr>
          <w:rFonts w:ascii="Arial" w:eastAsia="Times New Roman" w:hAnsi="Arial" w:cs="Arial"/>
          <w:sz w:val="20"/>
          <w:szCs w:val="20"/>
          <w:lang w:eastAsia="sl-SI"/>
        </w:rPr>
        <w:t xml:space="preserve">v obratovanju pred 3. majem 2004 ter vrvi brez CE znaka skladnosti. </w:t>
      </w:r>
    </w:p>
    <w:p w:rsidR="00D13875" w:rsidRPr="007C5D58" w:rsidRDefault="00D13875" w:rsidP="00B16D38">
      <w:pPr>
        <w:shd w:val="clear" w:color="auto" w:fill="FFFFFF"/>
        <w:spacing w:after="0" w:line="264" w:lineRule="auto"/>
        <w:jc w:val="center"/>
        <w:rPr>
          <w:rFonts w:ascii="Arial" w:eastAsia="Times New Roman" w:hAnsi="Arial" w:cs="Arial"/>
          <w:b/>
          <w:bCs/>
          <w:sz w:val="20"/>
          <w:szCs w:val="20"/>
          <w:lang w:eastAsia="sl-SI"/>
        </w:rPr>
      </w:pPr>
    </w:p>
    <w:p w:rsidR="00D13875" w:rsidRPr="007C5D58" w:rsidRDefault="00D13875" w:rsidP="00B16D38">
      <w:pPr>
        <w:shd w:val="clear" w:color="auto" w:fill="FFFFFF"/>
        <w:spacing w:after="0" w:line="264" w:lineRule="auto"/>
        <w:jc w:val="center"/>
        <w:rPr>
          <w:rFonts w:ascii="Arial" w:eastAsia="Times New Roman" w:hAnsi="Arial" w:cs="Arial"/>
          <w:b/>
          <w:bCs/>
          <w:sz w:val="20"/>
          <w:szCs w:val="20"/>
          <w:lang w:eastAsia="sl-SI"/>
        </w:rPr>
      </w:pPr>
    </w:p>
    <w:p w:rsidR="004F3DF0" w:rsidRPr="007C5D58" w:rsidRDefault="00CA2917" w:rsidP="00B16D38">
      <w:pPr>
        <w:shd w:val="clear" w:color="auto" w:fill="FFFFFF"/>
        <w:spacing w:after="0" w:line="264" w:lineRule="auto"/>
        <w:jc w:val="center"/>
        <w:rPr>
          <w:rFonts w:ascii="Arial" w:eastAsia="Times New Roman" w:hAnsi="Arial" w:cs="Arial"/>
          <w:b/>
          <w:bCs/>
          <w:sz w:val="20"/>
          <w:szCs w:val="20"/>
          <w:lang w:eastAsia="sl-SI"/>
        </w:rPr>
      </w:pPr>
      <w:r w:rsidRPr="007C5D58">
        <w:rPr>
          <w:rFonts w:ascii="Arial" w:eastAsia="Times New Roman" w:hAnsi="Arial" w:cs="Arial"/>
          <w:b/>
          <w:bCs/>
          <w:sz w:val="20"/>
          <w:szCs w:val="20"/>
          <w:lang w:eastAsia="sl-SI"/>
        </w:rPr>
        <w:t>2. člen</w:t>
      </w:r>
    </w:p>
    <w:p w:rsidR="00B16D38" w:rsidRPr="007C5D58" w:rsidRDefault="00B16D38" w:rsidP="00B16D38">
      <w:pPr>
        <w:shd w:val="clear" w:color="auto" w:fill="FFFFFF"/>
        <w:spacing w:after="0" w:line="264" w:lineRule="auto"/>
        <w:jc w:val="center"/>
        <w:rPr>
          <w:rFonts w:ascii="Arial" w:eastAsia="Times New Roman" w:hAnsi="Arial" w:cs="Arial"/>
          <w:b/>
          <w:bCs/>
          <w:sz w:val="20"/>
          <w:szCs w:val="20"/>
          <w:lang w:val="x-none" w:eastAsia="sl-SI"/>
        </w:rPr>
      </w:pPr>
      <w:r w:rsidRPr="007C5D58">
        <w:rPr>
          <w:rFonts w:ascii="Arial" w:eastAsia="Times New Roman" w:hAnsi="Arial" w:cs="Arial"/>
          <w:b/>
          <w:bCs/>
          <w:sz w:val="20"/>
          <w:szCs w:val="20"/>
          <w:lang w:val="x-none" w:eastAsia="sl-SI"/>
        </w:rPr>
        <w:t>(vsebina varnostne analize)</w:t>
      </w:r>
    </w:p>
    <w:p w:rsidR="00B16D38" w:rsidRPr="007C5D58" w:rsidRDefault="00B16D38" w:rsidP="00B16D38">
      <w:pPr>
        <w:shd w:val="clear" w:color="auto" w:fill="FFFFFF"/>
        <w:spacing w:after="0" w:line="264" w:lineRule="auto"/>
        <w:jc w:val="center"/>
        <w:rPr>
          <w:rFonts w:ascii="Arial" w:eastAsia="Times New Roman" w:hAnsi="Arial" w:cs="Arial"/>
          <w:b/>
          <w:bCs/>
          <w:sz w:val="20"/>
          <w:szCs w:val="20"/>
          <w:lang w:eastAsia="sl-SI"/>
        </w:rPr>
      </w:pPr>
    </w:p>
    <w:p w:rsidR="00B16D38" w:rsidRPr="007C5D58" w:rsidRDefault="0022000C" w:rsidP="00B16D38">
      <w:pPr>
        <w:shd w:val="clear" w:color="auto" w:fill="FFFFFF"/>
        <w:spacing w:after="0" w:line="264" w:lineRule="auto"/>
        <w:jc w:val="both"/>
        <w:rPr>
          <w:rFonts w:ascii="Arial" w:eastAsia="Times New Roman" w:hAnsi="Arial" w:cs="Arial"/>
          <w:sz w:val="20"/>
          <w:szCs w:val="20"/>
          <w:lang w:val="x-none" w:eastAsia="sl-SI"/>
        </w:rPr>
      </w:pPr>
      <w:r w:rsidRPr="007C5D58">
        <w:rPr>
          <w:rFonts w:ascii="Arial" w:eastAsia="Times New Roman" w:hAnsi="Arial" w:cs="Arial"/>
          <w:sz w:val="20"/>
          <w:szCs w:val="20"/>
          <w:lang w:val="x-none" w:eastAsia="sl-SI"/>
        </w:rPr>
        <w:t>(1</w:t>
      </w:r>
      <w:r w:rsidR="00B16D38" w:rsidRPr="007C5D58">
        <w:rPr>
          <w:rFonts w:ascii="Arial" w:eastAsia="Times New Roman" w:hAnsi="Arial" w:cs="Arial"/>
          <w:sz w:val="20"/>
          <w:szCs w:val="20"/>
          <w:lang w:val="x-none" w:eastAsia="sl-SI"/>
        </w:rPr>
        <w:t>) Varnostna analiza vsebuje analize s področja tehnike žičniških naprav, elektrotehnike, varnostne tehnike, varstva pred požarom, visokih gradenj, geologije, varstva pri delu kakor tudi za povzročitelje ogroženosti, ki so posledica krajevnih razmer, kot so plazovi, poplave, padanje kamenja in podobno.</w:t>
      </w:r>
    </w:p>
    <w:p w:rsidR="0022000C" w:rsidRPr="007C5D58" w:rsidRDefault="0022000C" w:rsidP="00B16D38">
      <w:pPr>
        <w:shd w:val="clear" w:color="auto" w:fill="FFFFFF"/>
        <w:spacing w:after="0" w:line="264" w:lineRule="auto"/>
        <w:jc w:val="both"/>
        <w:rPr>
          <w:rFonts w:ascii="Arial" w:eastAsia="Times New Roman" w:hAnsi="Arial" w:cs="Arial"/>
          <w:sz w:val="20"/>
          <w:szCs w:val="20"/>
          <w:lang w:eastAsia="sl-SI"/>
        </w:rPr>
      </w:pPr>
    </w:p>
    <w:p w:rsidR="00B16D38" w:rsidRPr="007C5D58" w:rsidRDefault="0022000C" w:rsidP="00B16D38">
      <w:pPr>
        <w:shd w:val="clear" w:color="auto" w:fill="FFFFFF"/>
        <w:spacing w:after="0" w:line="264" w:lineRule="auto"/>
        <w:jc w:val="both"/>
        <w:rPr>
          <w:rFonts w:ascii="Arial" w:eastAsia="Times New Roman" w:hAnsi="Arial" w:cs="Arial"/>
          <w:sz w:val="20"/>
          <w:szCs w:val="20"/>
          <w:lang w:val="x-none" w:eastAsia="sl-SI"/>
        </w:rPr>
      </w:pPr>
      <w:r w:rsidRPr="007C5D58">
        <w:rPr>
          <w:rFonts w:ascii="Arial" w:eastAsia="Times New Roman" w:hAnsi="Arial" w:cs="Arial"/>
          <w:sz w:val="20"/>
          <w:szCs w:val="20"/>
          <w:lang w:val="x-none" w:eastAsia="sl-SI"/>
        </w:rPr>
        <w:t>(2</w:t>
      </w:r>
      <w:r w:rsidR="00B16D38" w:rsidRPr="007C5D58">
        <w:rPr>
          <w:rFonts w:ascii="Arial" w:eastAsia="Times New Roman" w:hAnsi="Arial" w:cs="Arial"/>
          <w:sz w:val="20"/>
          <w:szCs w:val="20"/>
          <w:lang w:val="x-none" w:eastAsia="sl-SI"/>
        </w:rPr>
        <w:t>) Varnostna analiza specifičnih žičniških naprav ali sklopov s področja strojegradnje, elektrotehnike in varnostne tehnike lahko pripelje do drugačnih rezultatov, kot so podani v strokovnih specifikacijah proizvajalcev. V tem primeru veljajo rezultati varnostne analize.</w:t>
      </w:r>
    </w:p>
    <w:p w:rsidR="0022000C" w:rsidRPr="007C5D58" w:rsidRDefault="0022000C" w:rsidP="00B16D38">
      <w:pPr>
        <w:shd w:val="clear" w:color="auto" w:fill="FFFFFF"/>
        <w:spacing w:after="0" w:line="264" w:lineRule="auto"/>
        <w:jc w:val="both"/>
        <w:rPr>
          <w:rFonts w:ascii="Arial" w:eastAsia="Times New Roman" w:hAnsi="Arial" w:cs="Arial"/>
          <w:sz w:val="20"/>
          <w:szCs w:val="20"/>
          <w:lang w:eastAsia="sl-SI"/>
        </w:rPr>
      </w:pPr>
    </w:p>
    <w:p w:rsidR="00B16D38" w:rsidRPr="007C5D58" w:rsidRDefault="0022000C" w:rsidP="00B16D38">
      <w:pPr>
        <w:shd w:val="clear" w:color="auto" w:fill="FFFFFF"/>
        <w:spacing w:after="0" w:line="264" w:lineRule="auto"/>
        <w:jc w:val="both"/>
        <w:rPr>
          <w:rFonts w:ascii="Arial" w:eastAsia="Times New Roman" w:hAnsi="Arial" w:cs="Arial"/>
          <w:sz w:val="20"/>
          <w:szCs w:val="20"/>
          <w:lang w:val="x-none" w:eastAsia="sl-SI"/>
        </w:rPr>
      </w:pPr>
      <w:r w:rsidRPr="007C5D58">
        <w:rPr>
          <w:rFonts w:ascii="Arial" w:eastAsia="Times New Roman" w:hAnsi="Arial" w:cs="Arial"/>
          <w:sz w:val="20"/>
          <w:szCs w:val="20"/>
          <w:lang w:val="x-none" w:eastAsia="sl-SI"/>
        </w:rPr>
        <w:t>(3</w:t>
      </w:r>
      <w:r w:rsidR="00B16D38" w:rsidRPr="007C5D58">
        <w:rPr>
          <w:rFonts w:ascii="Arial" w:eastAsia="Times New Roman" w:hAnsi="Arial" w:cs="Arial"/>
          <w:sz w:val="20"/>
          <w:szCs w:val="20"/>
          <w:lang w:val="x-none" w:eastAsia="sl-SI"/>
        </w:rPr>
        <w:t>) Pri izdelavi varnostne analize za področje varstva pri delu je treba upoštevati ustrezne postopke in določila zakona, ki ureja varstvo pri delu.</w:t>
      </w:r>
    </w:p>
    <w:p w:rsidR="00B16D38" w:rsidRPr="007C5D58" w:rsidRDefault="00B16D38" w:rsidP="00B16D38">
      <w:pPr>
        <w:shd w:val="clear" w:color="auto" w:fill="FFFFFF"/>
        <w:spacing w:after="0" w:line="264" w:lineRule="auto"/>
        <w:ind w:firstLine="1021"/>
        <w:jc w:val="both"/>
        <w:rPr>
          <w:rFonts w:ascii="Arial" w:eastAsia="Times New Roman" w:hAnsi="Arial" w:cs="Arial"/>
          <w:sz w:val="20"/>
          <w:szCs w:val="20"/>
          <w:lang w:val="x-none" w:eastAsia="sl-SI"/>
        </w:rPr>
      </w:pPr>
    </w:p>
    <w:p w:rsidR="00B16D38" w:rsidRPr="007C5D58" w:rsidRDefault="00B16D38" w:rsidP="00B16D38">
      <w:pPr>
        <w:shd w:val="clear" w:color="auto" w:fill="FFFFFF"/>
        <w:spacing w:after="0" w:line="264" w:lineRule="auto"/>
        <w:ind w:firstLine="1021"/>
        <w:jc w:val="both"/>
        <w:rPr>
          <w:rFonts w:ascii="Arial" w:eastAsia="Times New Roman" w:hAnsi="Arial" w:cs="Arial"/>
          <w:sz w:val="20"/>
          <w:szCs w:val="20"/>
          <w:lang w:val="x-none" w:eastAsia="sl-SI"/>
        </w:rPr>
      </w:pPr>
    </w:p>
    <w:p w:rsidR="00B16D38" w:rsidRPr="007C5D58" w:rsidRDefault="00CA2917" w:rsidP="00CA2917">
      <w:pPr>
        <w:shd w:val="clear" w:color="auto" w:fill="FFFFFF"/>
        <w:spacing w:after="0" w:line="264" w:lineRule="auto"/>
        <w:ind w:left="3227" w:firstLine="1021"/>
        <w:rPr>
          <w:rFonts w:ascii="Arial" w:eastAsia="Times New Roman" w:hAnsi="Arial" w:cs="Arial"/>
          <w:b/>
          <w:sz w:val="20"/>
          <w:szCs w:val="20"/>
          <w:lang w:eastAsia="sl-SI"/>
        </w:rPr>
      </w:pPr>
      <w:r w:rsidRPr="007C5D58">
        <w:rPr>
          <w:rFonts w:ascii="Arial" w:eastAsia="Times New Roman" w:hAnsi="Arial" w:cs="Arial"/>
          <w:b/>
          <w:sz w:val="20"/>
          <w:szCs w:val="20"/>
          <w:lang w:eastAsia="sl-SI"/>
        </w:rPr>
        <w:t>3. člen</w:t>
      </w:r>
    </w:p>
    <w:p w:rsidR="00B16D38" w:rsidRPr="007C5D58" w:rsidRDefault="00B16D38" w:rsidP="00CA2917">
      <w:pPr>
        <w:shd w:val="clear" w:color="auto" w:fill="FFFFFF"/>
        <w:spacing w:after="0" w:line="264" w:lineRule="auto"/>
        <w:jc w:val="center"/>
        <w:rPr>
          <w:rFonts w:ascii="Arial" w:eastAsia="Times New Roman" w:hAnsi="Arial" w:cs="Arial"/>
          <w:b/>
          <w:bCs/>
          <w:sz w:val="20"/>
          <w:szCs w:val="20"/>
          <w:lang w:val="x-none" w:eastAsia="sl-SI"/>
        </w:rPr>
      </w:pPr>
      <w:r w:rsidRPr="007C5D58">
        <w:rPr>
          <w:rFonts w:ascii="Arial" w:eastAsia="Times New Roman" w:hAnsi="Arial" w:cs="Arial"/>
          <w:b/>
          <w:bCs/>
          <w:sz w:val="20"/>
          <w:szCs w:val="20"/>
          <w:lang w:val="x-none" w:eastAsia="sl-SI"/>
        </w:rPr>
        <w:t xml:space="preserve">(namen </w:t>
      </w:r>
      <w:r w:rsidRPr="007C5D58">
        <w:rPr>
          <w:rFonts w:ascii="Arial" w:eastAsia="Times New Roman" w:hAnsi="Arial" w:cs="Arial"/>
          <w:b/>
          <w:bCs/>
          <w:sz w:val="20"/>
          <w:szCs w:val="20"/>
          <w:lang w:eastAsia="sl-SI"/>
        </w:rPr>
        <w:t xml:space="preserve">in vsebina </w:t>
      </w:r>
      <w:r w:rsidRPr="007C5D58">
        <w:rPr>
          <w:rFonts w:ascii="Arial" w:eastAsia="Times New Roman" w:hAnsi="Arial" w:cs="Arial"/>
          <w:b/>
          <w:bCs/>
          <w:sz w:val="20"/>
          <w:szCs w:val="20"/>
          <w:lang w:val="x-none" w:eastAsia="sl-SI"/>
        </w:rPr>
        <w:t>varnostnega poročila)</w:t>
      </w:r>
    </w:p>
    <w:p w:rsidR="00B16D38" w:rsidRPr="007C5D58" w:rsidRDefault="00B16D38" w:rsidP="00CA2917">
      <w:pPr>
        <w:shd w:val="clear" w:color="auto" w:fill="FFFFFF"/>
        <w:spacing w:after="0" w:line="264" w:lineRule="auto"/>
        <w:jc w:val="center"/>
        <w:rPr>
          <w:rFonts w:ascii="Arial" w:eastAsia="Times New Roman" w:hAnsi="Arial" w:cs="Arial"/>
          <w:b/>
          <w:bCs/>
          <w:sz w:val="20"/>
          <w:szCs w:val="20"/>
          <w:lang w:eastAsia="sl-SI"/>
        </w:rPr>
      </w:pPr>
    </w:p>
    <w:p w:rsidR="00B16D38" w:rsidRPr="007C5D58" w:rsidRDefault="00B16D38" w:rsidP="00B16D38">
      <w:pPr>
        <w:shd w:val="clear" w:color="auto" w:fill="FFFFFF"/>
        <w:spacing w:after="0" w:line="264" w:lineRule="auto"/>
        <w:jc w:val="both"/>
        <w:rPr>
          <w:rFonts w:ascii="Arial" w:eastAsia="Times New Roman" w:hAnsi="Arial" w:cs="Arial"/>
          <w:sz w:val="20"/>
          <w:szCs w:val="20"/>
          <w:lang w:eastAsia="sl-SI"/>
        </w:rPr>
      </w:pPr>
      <w:r w:rsidRPr="007C5D58">
        <w:rPr>
          <w:rFonts w:ascii="Arial" w:eastAsia="Times New Roman" w:hAnsi="Arial" w:cs="Arial"/>
          <w:sz w:val="20"/>
          <w:szCs w:val="20"/>
          <w:lang w:val="x-none" w:eastAsia="sl-SI"/>
        </w:rPr>
        <w:t>Namen varnostnega poročila je preveriti popolnost v varnostni analizi obravnavanih povzročiteljev ogroženosti in vrednotenje v varnostni analizi navedenih ukrepov za preprečevanje povzročiteljev ogroženosti in ukrepov za zmanjševanje posledic na sprejemljivo mero.</w:t>
      </w:r>
    </w:p>
    <w:p w:rsidR="0022000C" w:rsidRPr="007C5D58" w:rsidRDefault="0022000C" w:rsidP="00B16D38">
      <w:pPr>
        <w:shd w:val="clear" w:color="auto" w:fill="FFFFFF"/>
        <w:spacing w:after="0" w:line="264" w:lineRule="auto"/>
        <w:jc w:val="both"/>
        <w:rPr>
          <w:rFonts w:ascii="Arial" w:eastAsia="Times New Roman" w:hAnsi="Arial" w:cs="Arial"/>
          <w:sz w:val="20"/>
          <w:szCs w:val="20"/>
          <w:lang w:val="x-none" w:eastAsia="sl-SI"/>
        </w:rPr>
      </w:pPr>
    </w:p>
    <w:p w:rsidR="00B16D38" w:rsidRPr="007C5D58" w:rsidRDefault="00B16D38" w:rsidP="00B16D38">
      <w:pPr>
        <w:shd w:val="clear" w:color="auto" w:fill="FFFFFF"/>
        <w:spacing w:after="0" w:line="264" w:lineRule="auto"/>
        <w:jc w:val="both"/>
        <w:rPr>
          <w:rFonts w:ascii="Arial" w:eastAsia="Times New Roman" w:hAnsi="Arial" w:cs="Arial"/>
          <w:sz w:val="20"/>
          <w:szCs w:val="20"/>
          <w:lang w:eastAsia="sl-SI"/>
        </w:rPr>
      </w:pPr>
      <w:r w:rsidRPr="007C5D58">
        <w:rPr>
          <w:rFonts w:ascii="Arial" w:eastAsia="Times New Roman" w:hAnsi="Arial" w:cs="Arial"/>
          <w:sz w:val="20"/>
          <w:szCs w:val="20"/>
          <w:lang w:val="x-none" w:eastAsia="sl-SI"/>
        </w:rPr>
        <w:t>(1) Varnostno poročilo obsega:</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projektno nalogo,</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ime in naslov naročnika,</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datum,</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ime izdelovalca varnostnega poročila in dokazilo o njegovi usposobljenosti,</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izjavo naročnika, da je seznanjen z vsebino varnostnega poročila,</w:t>
      </w:r>
    </w:p>
    <w:p w:rsidR="00B16D3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vsebino varnostnega poročila.</w:t>
      </w:r>
    </w:p>
    <w:p w:rsidR="00FD7242" w:rsidRPr="007C5D58" w:rsidRDefault="00FD7242" w:rsidP="00B16D38">
      <w:pPr>
        <w:shd w:val="clear" w:color="auto" w:fill="FFFFFF"/>
        <w:spacing w:after="0" w:line="264" w:lineRule="auto"/>
        <w:ind w:left="425" w:hanging="425"/>
        <w:jc w:val="both"/>
        <w:rPr>
          <w:rFonts w:ascii="Arial" w:eastAsia="Times New Roman" w:hAnsi="Arial" w:cs="Arial"/>
          <w:sz w:val="20"/>
          <w:szCs w:val="20"/>
          <w:lang w:eastAsia="sl-SI"/>
        </w:rPr>
      </w:pPr>
    </w:p>
    <w:p w:rsidR="00B16D38" w:rsidRPr="007C5D58" w:rsidRDefault="00B16D38" w:rsidP="00B16D38">
      <w:pPr>
        <w:shd w:val="clear" w:color="auto" w:fill="FFFFFF"/>
        <w:spacing w:after="0" w:line="264" w:lineRule="auto"/>
        <w:jc w:val="both"/>
        <w:rPr>
          <w:rFonts w:ascii="Arial" w:eastAsia="Times New Roman" w:hAnsi="Arial" w:cs="Arial"/>
          <w:sz w:val="20"/>
          <w:szCs w:val="20"/>
          <w:lang w:eastAsia="sl-SI"/>
        </w:rPr>
      </w:pPr>
      <w:r w:rsidRPr="007C5D58">
        <w:rPr>
          <w:rFonts w:ascii="Arial" w:eastAsia="Times New Roman" w:hAnsi="Arial" w:cs="Arial"/>
          <w:sz w:val="20"/>
          <w:szCs w:val="20"/>
          <w:lang w:val="x-none" w:eastAsia="sl-SI"/>
        </w:rPr>
        <w:t>(2) Vsebina varnostnega poročila obsega:</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opis projekta žičniške naprave ali njene rekonstrukcije z navedbo gradbenih elementov in delov naprave oziroma opreme, ki je bil upoštevan v varnostni analizi,</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potrditev popolnosti načrta za graditev ločeno za posamezna področja,</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potrditev popolnosti posameznih podlag načrta za graditev,</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seznam posameznih uporabljenih strokovnih podlag (številka načrta, verzija, datum in podobno),</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navedbo posameznih varnostnih analiz in njihovih izdelovalcev z navedbo njihovih pristojnosti kakor tudi potrditev popolnosti varnostnih analiz,</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oceno povzročiteljev ogroženosti, navedenih v varnostnih analizah, glede popolnosti in sprejemljivosti,</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lastRenderedPageBreak/>
        <w:t>-       oceno v varnostni analizi navedenih ukrepov za zmanjševanje povzročiteljev ogroženosti in ukrepov za zmanjševanje posledic na sprejemljiv obseg,</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xml:space="preserve">-       oceno v varnostni analizi opravljenih vrednotenj odstopanj od veljavnih predpisov in </w:t>
      </w:r>
      <w:proofErr w:type="spellStart"/>
      <w:r w:rsidRPr="007C5D58">
        <w:rPr>
          <w:rFonts w:ascii="Arial" w:eastAsia="Times New Roman" w:hAnsi="Arial" w:cs="Arial"/>
          <w:sz w:val="20"/>
          <w:szCs w:val="20"/>
          <w:lang w:eastAsia="sl-SI"/>
        </w:rPr>
        <w:t>harmoniziranih</w:t>
      </w:r>
      <w:proofErr w:type="spellEnd"/>
      <w:r w:rsidRPr="007C5D58">
        <w:rPr>
          <w:rFonts w:ascii="Arial" w:eastAsia="Times New Roman" w:hAnsi="Arial" w:cs="Arial"/>
          <w:sz w:val="20"/>
          <w:szCs w:val="20"/>
          <w:lang w:eastAsia="sl-SI"/>
        </w:rPr>
        <w:t xml:space="preserve"> standardov, ki zagotavljajo vsaj tako visok standard varnosti, kot je zahtevan z Zakonom o žičniških napravah za prevoz oseb (Uradni list RS, št. 126/03; v nadaljnjem besedilu: zakon) in s tem pravilnikom,</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navedbo izvedencev, ki so sodelovali pri pripravi varnostnega poročila,</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seznam varnostnih sklopov,</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seznam podsistemov žičniške naprave,</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navedbo razmejitve (razmejitev med delnim sistemom, kot je vozilo in mehanski sklopi objektov na trasi, razmejitve znotraj delnega sistema, kot je gradbeništvo s strojništvom v nosilnih konstrukcijah postaj),</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oceno razmejitev posameznih sklopov žičniške naprave,</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navedbe vseh potrebnih ukrepov za postavitev in obratovanje,</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navedbo zahtev za vzdrževanje in obratovanje za zagotavljanje obstoja naprave in varnosti obratovanja,</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potrdilo, da izjave o skladnosti, ki so navedene v načrtu za graditev, ustrezajo obratovalnim pogojem in obratovalnim omejitvam projektirane naprave,</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potrditev o upoštevanju pravil tehnike,</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navedbo izjav o skladnosti, ki jih je treba predložiti še pred spuščanjem v pogon, ter</w:t>
      </w:r>
    </w:p>
    <w:p w:rsidR="00B16D38" w:rsidRPr="007C5D58"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7C5D58">
        <w:rPr>
          <w:rFonts w:ascii="Arial" w:eastAsia="Times New Roman" w:hAnsi="Arial" w:cs="Arial"/>
          <w:sz w:val="20"/>
          <w:szCs w:val="20"/>
          <w:lang w:eastAsia="sl-SI"/>
        </w:rPr>
        <w:t>-       navedbo novosti pri graditvi in/ali obratovanju (inovacije).</w:t>
      </w:r>
    </w:p>
    <w:p w:rsidR="00B16D38" w:rsidRPr="007C5D58" w:rsidRDefault="00B16D38" w:rsidP="00B16D38">
      <w:pPr>
        <w:shd w:val="clear" w:color="auto" w:fill="FFFFFF"/>
        <w:spacing w:after="0" w:line="264" w:lineRule="auto"/>
        <w:ind w:firstLine="1021"/>
        <w:jc w:val="both"/>
        <w:rPr>
          <w:rFonts w:ascii="Arial" w:eastAsia="Times New Roman" w:hAnsi="Arial" w:cs="Arial"/>
          <w:sz w:val="20"/>
          <w:szCs w:val="20"/>
          <w:lang w:eastAsia="sl-SI"/>
        </w:rPr>
      </w:pPr>
    </w:p>
    <w:p w:rsidR="00F025A7" w:rsidRPr="007C5D58" w:rsidRDefault="00F025A7" w:rsidP="00B16D38">
      <w:pPr>
        <w:spacing w:after="0" w:line="264" w:lineRule="auto"/>
        <w:rPr>
          <w:rFonts w:ascii="Arial" w:hAnsi="Arial" w:cs="Arial"/>
          <w:sz w:val="20"/>
          <w:szCs w:val="20"/>
        </w:rPr>
      </w:pPr>
    </w:p>
    <w:p w:rsidR="0022000C" w:rsidRPr="007C5D58" w:rsidRDefault="00CA2917" w:rsidP="00B16D38">
      <w:pPr>
        <w:spacing w:after="0" w:line="264" w:lineRule="auto"/>
        <w:rPr>
          <w:rFonts w:ascii="Arial" w:hAnsi="Arial" w:cs="Arial"/>
          <w:b/>
          <w:sz w:val="20"/>
          <w:szCs w:val="20"/>
        </w:rPr>
      </w:pPr>
      <w:r w:rsidRPr="007C5D58">
        <w:rPr>
          <w:rFonts w:ascii="Arial" w:hAnsi="Arial" w:cs="Arial"/>
          <w:sz w:val="20"/>
          <w:szCs w:val="20"/>
        </w:rPr>
        <w:tab/>
      </w:r>
      <w:r w:rsidRPr="007C5D58">
        <w:rPr>
          <w:rFonts w:ascii="Arial" w:hAnsi="Arial" w:cs="Arial"/>
          <w:sz w:val="20"/>
          <w:szCs w:val="20"/>
        </w:rPr>
        <w:tab/>
      </w:r>
      <w:r w:rsidRPr="007C5D58">
        <w:rPr>
          <w:rFonts w:ascii="Arial" w:hAnsi="Arial" w:cs="Arial"/>
          <w:sz w:val="20"/>
          <w:szCs w:val="20"/>
        </w:rPr>
        <w:tab/>
      </w:r>
      <w:r w:rsidRPr="007C5D58">
        <w:rPr>
          <w:rFonts w:ascii="Arial" w:hAnsi="Arial" w:cs="Arial"/>
          <w:sz w:val="20"/>
          <w:szCs w:val="20"/>
        </w:rPr>
        <w:tab/>
      </w:r>
      <w:r w:rsidRPr="007C5D58">
        <w:rPr>
          <w:rFonts w:ascii="Arial" w:hAnsi="Arial" w:cs="Arial"/>
          <w:sz w:val="20"/>
          <w:szCs w:val="20"/>
        </w:rPr>
        <w:tab/>
      </w:r>
      <w:r w:rsidRPr="007C5D58">
        <w:rPr>
          <w:rFonts w:ascii="Arial" w:hAnsi="Arial" w:cs="Arial"/>
          <w:sz w:val="20"/>
          <w:szCs w:val="20"/>
        </w:rPr>
        <w:tab/>
      </w:r>
      <w:r w:rsidRPr="007C5D58">
        <w:rPr>
          <w:rFonts w:ascii="Arial" w:hAnsi="Arial" w:cs="Arial"/>
          <w:b/>
          <w:sz w:val="20"/>
          <w:szCs w:val="20"/>
        </w:rPr>
        <w:t xml:space="preserve">4. člen </w:t>
      </w:r>
    </w:p>
    <w:p w:rsidR="00B16D38" w:rsidRPr="007C5D58" w:rsidRDefault="000420F7" w:rsidP="00B16D38">
      <w:pPr>
        <w:shd w:val="clear" w:color="auto" w:fill="FFFFFF"/>
        <w:spacing w:after="0" w:line="264" w:lineRule="auto"/>
        <w:jc w:val="center"/>
        <w:rPr>
          <w:rFonts w:ascii="Arial" w:eastAsia="Times New Roman" w:hAnsi="Arial" w:cs="Arial"/>
          <w:b/>
          <w:sz w:val="20"/>
          <w:szCs w:val="20"/>
          <w:lang w:val="x-none" w:eastAsia="sl-SI"/>
        </w:rPr>
      </w:pPr>
      <w:r w:rsidRPr="007C5D58">
        <w:rPr>
          <w:rFonts w:ascii="Arial" w:eastAsia="Times New Roman" w:hAnsi="Arial" w:cs="Arial"/>
          <w:b/>
          <w:sz w:val="20"/>
          <w:szCs w:val="20"/>
          <w:lang w:val="x-none" w:eastAsia="sl-SI"/>
        </w:rPr>
        <w:t xml:space="preserve"> </w:t>
      </w:r>
      <w:r w:rsidR="006717BA" w:rsidRPr="007C5D58">
        <w:rPr>
          <w:rFonts w:ascii="Arial" w:eastAsia="Times New Roman" w:hAnsi="Arial" w:cs="Arial"/>
          <w:b/>
          <w:sz w:val="20"/>
          <w:szCs w:val="20"/>
          <w:lang w:val="x-none" w:eastAsia="sl-SI"/>
        </w:rPr>
        <w:t>(žičniške naprave</w:t>
      </w:r>
      <w:r w:rsidR="00E97246" w:rsidRPr="007C5D58">
        <w:rPr>
          <w:rFonts w:ascii="Arial" w:eastAsia="Times New Roman" w:hAnsi="Arial" w:cs="Arial"/>
          <w:b/>
          <w:sz w:val="20"/>
          <w:szCs w:val="20"/>
          <w:lang w:eastAsia="sl-SI"/>
        </w:rPr>
        <w:t xml:space="preserve"> v obratovanju pred 3. majem 2004</w:t>
      </w:r>
      <w:r w:rsidR="00B16D38" w:rsidRPr="007C5D58">
        <w:rPr>
          <w:rFonts w:ascii="Arial" w:eastAsia="Times New Roman" w:hAnsi="Arial" w:cs="Arial"/>
          <w:b/>
          <w:sz w:val="20"/>
          <w:szCs w:val="20"/>
          <w:lang w:val="x-none" w:eastAsia="sl-SI"/>
        </w:rPr>
        <w:t>)</w:t>
      </w:r>
    </w:p>
    <w:p w:rsidR="0022000C" w:rsidRPr="007C5D58" w:rsidRDefault="0022000C" w:rsidP="00B16D38">
      <w:pPr>
        <w:shd w:val="clear" w:color="auto" w:fill="FFFFFF"/>
        <w:spacing w:after="0" w:line="264" w:lineRule="auto"/>
        <w:ind w:firstLine="1021"/>
        <w:jc w:val="both"/>
        <w:rPr>
          <w:rFonts w:ascii="Arial" w:eastAsia="Times New Roman" w:hAnsi="Arial" w:cs="Arial"/>
          <w:b/>
          <w:bCs/>
          <w:sz w:val="20"/>
          <w:szCs w:val="20"/>
          <w:lang w:eastAsia="sl-SI"/>
        </w:rPr>
      </w:pPr>
    </w:p>
    <w:p w:rsidR="00B16D38" w:rsidRPr="007C5D58" w:rsidRDefault="00CA2917" w:rsidP="0022000C">
      <w:pPr>
        <w:shd w:val="clear" w:color="auto" w:fill="FFFFFF"/>
        <w:spacing w:after="0" w:line="264" w:lineRule="auto"/>
        <w:jc w:val="both"/>
        <w:rPr>
          <w:rFonts w:ascii="Arial" w:eastAsia="Times New Roman" w:hAnsi="Arial" w:cs="Arial"/>
          <w:sz w:val="20"/>
          <w:szCs w:val="20"/>
          <w:lang w:eastAsia="sl-SI"/>
        </w:rPr>
      </w:pPr>
      <w:r w:rsidRPr="007C5D58">
        <w:rPr>
          <w:rFonts w:ascii="Arial" w:eastAsia="Times New Roman" w:hAnsi="Arial" w:cs="Arial"/>
          <w:sz w:val="20"/>
          <w:szCs w:val="20"/>
          <w:lang w:val="x-none" w:eastAsia="sl-SI"/>
        </w:rPr>
        <w:t>(1) Določbe tega člena</w:t>
      </w:r>
      <w:r w:rsidR="00B16D38" w:rsidRPr="007C5D58">
        <w:rPr>
          <w:rFonts w:ascii="Arial" w:eastAsia="Times New Roman" w:hAnsi="Arial" w:cs="Arial"/>
          <w:sz w:val="20"/>
          <w:szCs w:val="20"/>
          <w:lang w:val="x-none" w:eastAsia="sl-SI"/>
        </w:rPr>
        <w:t xml:space="preserve"> veljajo za žičniške naprave, ki </w:t>
      </w:r>
      <w:r w:rsidR="006474BD" w:rsidRPr="007C5D58">
        <w:rPr>
          <w:rFonts w:ascii="Arial" w:eastAsia="Times New Roman" w:hAnsi="Arial" w:cs="Arial"/>
          <w:sz w:val="20"/>
          <w:szCs w:val="20"/>
          <w:lang w:eastAsia="sl-SI"/>
        </w:rPr>
        <w:t xml:space="preserve">so začele obratovati pred 3. 5. 2004. </w:t>
      </w:r>
    </w:p>
    <w:p w:rsidR="0022000C" w:rsidRPr="007C5D58" w:rsidRDefault="0022000C" w:rsidP="006474BD">
      <w:pPr>
        <w:shd w:val="clear" w:color="auto" w:fill="FFFFFF"/>
        <w:spacing w:after="0" w:line="264" w:lineRule="auto"/>
        <w:jc w:val="both"/>
        <w:rPr>
          <w:rFonts w:ascii="Arial" w:eastAsia="Times New Roman" w:hAnsi="Arial" w:cs="Arial"/>
          <w:sz w:val="20"/>
          <w:szCs w:val="20"/>
          <w:lang w:eastAsia="sl-SI"/>
        </w:rPr>
      </w:pPr>
    </w:p>
    <w:p w:rsidR="00B16D38" w:rsidRPr="007C5D58" w:rsidRDefault="007C5D58" w:rsidP="0022000C">
      <w:pPr>
        <w:shd w:val="clear" w:color="auto" w:fill="FFFFFF"/>
        <w:spacing w:after="0" w:line="264" w:lineRule="auto"/>
        <w:jc w:val="both"/>
        <w:rPr>
          <w:rFonts w:ascii="Arial" w:eastAsia="Times New Roman" w:hAnsi="Arial" w:cs="Arial"/>
          <w:sz w:val="20"/>
          <w:szCs w:val="20"/>
          <w:lang w:val="x-none" w:eastAsia="sl-SI"/>
        </w:rPr>
      </w:pPr>
      <w:r w:rsidRPr="007C5D58">
        <w:rPr>
          <w:rFonts w:ascii="Arial" w:eastAsia="Times New Roman" w:hAnsi="Arial" w:cs="Arial"/>
          <w:sz w:val="20"/>
          <w:szCs w:val="20"/>
          <w:lang w:val="x-none" w:eastAsia="sl-SI"/>
        </w:rPr>
        <w:t>(2</w:t>
      </w:r>
      <w:r w:rsidR="006474BD" w:rsidRPr="007C5D58">
        <w:rPr>
          <w:rFonts w:ascii="Arial" w:eastAsia="Times New Roman" w:hAnsi="Arial" w:cs="Arial"/>
          <w:sz w:val="20"/>
          <w:szCs w:val="20"/>
          <w:lang w:val="x-none" w:eastAsia="sl-SI"/>
        </w:rPr>
        <w:t>) V žičniške naprave iz prejšnjega odstavka</w:t>
      </w:r>
      <w:r w:rsidR="00CA2917" w:rsidRPr="007C5D58">
        <w:rPr>
          <w:rFonts w:ascii="Arial" w:eastAsia="Times New Roman" w:hAnsi="Arial" w:cs="Arial"/>
          <w:sz w:val="20"/>
          <w:szCs w:val="20"/>
          <w:lang w:eastAsia="sl-SI"/>
        </w:rPr>
        <w:t xml:space="preserve"> tega člena</w:t>
      </w:r>
      <w:r w:rsidR="006474BD" w:rsidRPr="007C5D58">
        <w:rPr>
          <w:rFonts w:ascii="Arial" w:eastAsia="Times New Roman" w:hAnsi="Arial" w:cs="Arial"/>
          <w:sz w:val="20"/>
          <w:szCs w:val="20"/>
          <w:lang w:val="x-none" w:eastAsia="sl-SI"/>
        </w:rPr>
        <w:t xml:space="preserve">, ki </w:t>
      </w:r>
      <w:r w:rsidR="00B16D38" w:rsidRPr="007C5D58">
        <w:rPr>
          <w:rFonts w:ascii="Arial" w:eastAsia="Times New Roman" w:hAnsi="Arial" w:cs="Arial"/>
          <w:sz w:val="20"/>
          <w:szCs w:val="20"/>
          <w:lang w:val="x-none" w:eastAsia="sl-SI"/>
        </w:rPr>
        <w:t>se prenesejo na drugo lokacijo, se lahko vgrajujejo in v njih uporabljajo varnostni sklopi brez znaka skladnosti CE ter spremljajoče izjave o skladnosti in podsistemi žičniških naprav brez izjave o skladnosti.</w:t>
      </w:r>
    </w:p>
    <w:p w:rsidR="0022000C" w:rsidRPr="007C5D58" w:rsidRDefault="0022000C" w:rsidP="00B16D38">
      <w:pPr>
        <w:shd w:val="clear" w:color="auto" w:fill="FFFFFF"/>
        <w:spacing w:after="0" w:line="264" w:lineRule="auto"/>
        <w:ind w:firstLine="1021"/>
        <w:jc w:val="both"/>
        <w:rPr>
          <w:rFonts w:ascii="Arial" w:eastAsia="Times New Roman" w:hAnsi="Arial" w:cs="Arial"/>
          <w:sz w:val="20"/>
          <w:szCs w:val="20"/>
          <w:lang w:eastAsia="sl-SI"/>
        </w:rPr>
      </w:pPr>
    </w:p>
    <w:p w:rsidR="00B16D38" w:rsidRPr="007C5D58" w:rsidRDefault="007C5D58" w:rsidP="0022000C">
      <w:pPr>
        <w:shd w:val="clear" w:color="auto" w:fill="FFFFFF"/>
        <w:spacing w:after="0" w:line="264" w:lineRule="auto"/>
        <w:jc w:val="both"/>
        <w:rPr>
          <w:rFonts w:ascii="Arial" w:eastAsia="Times New Roman" w:hAnsi="Arial" w:cs="Arial"/>
          <w:sz w:val="20"/>
          <w:szCs w:val="20"/>
          <w:lang w:val="x-none" w:eastAsia="sl-SI"/>
        </w:rPr>
      </w:pPr>
      <w:r w:rsidRPr="007C5D58">
        <w:rPr>
          <w:rFonts w:ascii="Arial" w:eastAsia="Times New Roman" w:hAnsi="Arial" w:cs="Arial"/>
          <w:sz w:val="20"/>
          <w:szCs w:val="20"/>
          <w:lang w:val="x-none" w:eastAsia="sl-SI"/>
        </w:rPr>
        <w:t>(3</w:t>
      </w:r>
      <w:r w:rsidR="00B16D38" w:rsidRPr="007C5D58">
        <w:rPr>
          <w:rFonts w:ascii="Arial" w:eastAsia="Times New Roman" w:hAnsi="Arial" w:cs="Arial"/>
          <w:sz w:val="20"/>
          <w:szCs w:val="20"/>
          <w:lang w:val="x-none" w:eastAsia="sl-SI"/>
        </w:rPr>
        <w:t>) V žičniških napravah</w:t>
      </w:r>
      <w:r w:rsidR="006474BD" w:rsidRPr="007C5D58">
        <w:rPr>
          <w:rFonts w:ascii="Arial" w:eastAsia="Times New Roman" w:hAnsi="Arial" w:cs="Arial"/>
          <w:sz w:val="20"/>
          <w:szCs w:val="20"/>
          <w:lang w:eastAsia="sl-SI"/>
        </w:rPr>
        <w:t xml:space="preserve"> </w:t>
      </w:r>
      <w:r w:rsidR="006474BD" w:rsidRPr="007C5D58">
        <w:rPr>
          <w:rFonts w:ascii="Arial" w:eastAsia="Times New Roman" w:hAnsi="Arial" w:cs="Arial"/>
          <w:sz w:val="20"/>
          <w:szCs w:val="20"/>
          <w:lang w:val="x-none" w:eastAsia="sl-SI"/>
        </w:rPr>
        <w:t>iz prvega odstavka</w:t>
      </w:r>
      <w:r w:rsidR="000D619F">
        <w:rPr>
          <w:rFonts w:ascii="Arial" w:eastAsia="Times New Roman" w:hAnsi="Arial" w:cs="Arial"/>
          <w:sz w:val="20"/>
          <w:szCs w:val="20"/>
          <w:lang w:eastAsia="sl-SI"/>
        </w:rPr>
        <w:t xml:space="preserve"> tega člena </w:t>
      </w:r>
      <w:r w:rsidR="00B16D38" w:rsidRPr="007C5D58">
        <w:rPr>
          <w:rFonts w:ascii="Arial" w:eastAsia="Times New Roman" w:hAnsi="Arial" w:cs="Arial"/>
          <w:sz w:val="20"/>
          <w:szCs w:val="20"/>
          <w:lang w:val="x-none" w:eastAsia="sl-SI"/>
        </w:rPr>
        <w:t>in žičniških napravah iz prejšnjega odstavka, se namesto obstoječih lahko vgrajujejo in v njih uporabljajo enaki ali podobni varnostni sklopi brez znaka skladnosti CE ter spremljajoče izjave o skladnosti in podsistemi žičniških naprav brez izjave o skladnosti.</w:t>
      </w:r>
    </w:p>
    <w:p w:rsidR="0022000C" w:rsidRPr="007C5D58" w:rsidRDefault="0022000C" w:rsidP="00B16D38">
      <w:pPr>
        <w:shd w:val="clear" w:color="auto" w:fill="FFFFFF"/>
        <w:spacing w:after="0" w:line="264" w:lineRule="auto"/>
        <w:ind w:firstLine="1021"/>
        <w:jc w:val="both"/>
        <w:rPr>
          <w:rFonts w:ascii="Arial" w:eastAsia="Times New Roman" w:hAnsi="Arial" w:cs="Arial"/>
          <w:sz w:val="20"/>
          <w:szCs w:val="20"/>
          <w:lang w:eastAsia="sl-SI"/>
        </w:rPr>
      </w:pPr>
    </w:p>
    <w:p w:rsidR="0022000C" w:rsidRPr="007C5D58" w:rsidRDefault="007C5D58" w:rsidP="006474BD">
      <w:pPr>
        <w:shd w:val="clear" w:color="auto" w:fill="FFFFFF"/>
        <w:spacing w:after="0" w:line="264" w:lineRule="auto"/>
        <w:jc w:val="both"/>
        <w:rPr>
          <w:rFonts w:ascii="Arial" w:eastAsia="Times New Roman" w:hAnsi="Arial" w:cs="Arial"/>
          <w:sz w:val="20"/>
          <w:szCs w:val="20"/>
          <w:lang w:eastAsia="sl-SI"/>
        </w:rPr>
      </w:pPr>
      <w:r w:rsidRPr="007C5D58">
        <w:rPr>
          <w:rFonts w:ascii="Arial" w:eastAsia="Times New Roman" w:hAnsi="Arial" w:cs="Arial"/>
          <w:sz w:val="20"/>
          <w:szCs w:val="20"/>
          <w:lang w:val="x-none" w:eastAsia="sl-SI"/>
        </w:rPr>
        <w:t>(4</w:t>
      </w:r>
      <w:r w:rsidR="00B16D38" w:rsidRPr="007C5D58">
        <w:rPr>
          <w:rFonts w:ascii="Arial" w:eastAsia="Times New Roman" w:hAnsi="Arial" w:cs="Arial"/>
          <w:sz w:val="20"/>
          <w:szCs w:val="20"/>
          <w:lang w:val="x-none" w:eastAsia="sl-SI"/>
        </w:rPr>
        <w:t xml:space="preserve">) Za žičniške naprave, varnostne sklope ali podsisteme iz </w:t>
      </w:r>
      <w:r w:rsidR="006474BD" w:rsidRPr="007C5D58">
        <w:rPr>
          <w:rFonts w:ascii="Arial" w:eastAsia="Times New Roman" w:hAnsi="Arial" w:cs="Arial"/>
          <w:sz w:val="20"/>
          <w:szCs w:val="20"/>
          <w:lang w:val="x-none" w:eastAsia="sl-SI"/>
        </w:rPr>
        <w:t xml:space="preserve">prvega odstavka </w:t>
      </w:r>
      <w:r w:rsidR="00B16D38" w:rsidRPr="007C5D58">
        <w:rPr>
          <w:rFonts w:ascii="Arial" w:eastAsia="Times New Roman" w:hAnsi="Arial" w:cs="Arial"/>
          <w:sz w:val="20"/>
          <w:szCs w:val="20"/>
          <w:lang w:val="x-none" w:eastAsia="sl-SI"/>
        </w:rPr>
        <w:t xml:space="preserve">tega člena se </w:t>
      </w:r>
      <w:r w:rsidR="006474BD" w:rsidRPr="007C5D58">
        <w:rPr>
          <w:rFonts w:ascii="Arial" w:eastAsia="Times New Roman" w:hAnsi="Arial" w:cs="Arial"/>
          <w:sz w:val="20"/>
          <w:szCs w:val="20"/>
          <w:lang w:eastAsia="sl-SI"/>
        </w:rPr>
        <w:t xml:space="preserve">smiselno </w:t>
      </w:r>
      <w:r w:rsidR="00B16D38" w:rsidRPr="007C5D58">
        <w:rPr>
          <w:rFonts w:ascii="Arial" w:eastAsia="Times New Roman" w:hAnsi="Arial" w:cs="Arial"/>
          <w:sz w:val="20"/>
          <w:szCs w:val="20"/>
          <w:lang w:val="x-none" w:eastAsia="sl-SI"/>
        </w:rPr>
        <w:t xml:space="preserve">uporabljajo določbe </w:t>
      </w:r>
      <w:r w:rsidR="00E701A3" w:rsidRPr="007C5D58">
        <w:rPr>
          <w:rFonts w:ascii="Arial" w:hAnsi="Arial" w:cs="Arial"/>
          <w:color w:val="000000"/>
          <w:sz w:val="20"/>
          <w:szCs w:val="20"/>
          <w:shd w:val="clear" w:color="auto" w:fill="FFFFFF"/>
        </w:rPr>
        <w:t>iz priloge II Uredbe 2016/424/EU</w:t>
      </w:r>
      <w:r w:rsidR="00E701A3" w:rsidRPr="007C5D58">
        <w:rPr>
          <w:rFonts w:ascii="Arial" w:eastAsia="Times New Roman" w:hAnsi="Arial" w:cs="Arial"/>
          <w:sz w:val="20"/>
          <w:szCs w:val="20"/>
          <w:lang w:eastAsia="sl-SI"/>
        </w:rPr>
        <w:t xml:space="preserve"> </w:t>
      </w:r>
      <w:r w:rsidR="00B16D38" w:rsidRPr="007C5D58">
        <w:rPr>
          <w:rFonts w:ascii="Arial" w:eastAsia="Times New Roman" w:hAnsi="Arial" w:cs="Arial"/>
          <w:sz w:val="20"/>
          <w:szCs w:val="20"/>
          <w:lang w:val="x-none" w:eastAsia="sl-SI"/>
        </w:rPr>
        <w:t>iz poglavij o temeljnih varnostnih zahtevah, ki jih morajo izpolnjevati varnostni sklopi ter o varnostni a</w:t>
      </w:r>
      <w:r w:rsidR="0022000C" w:rsidRPr="007C5D58">
        <w:rPr>
          <w:rFonts w:ascii="Arial" w:eastAsia="Times New Roman" w:hAnsi="Arial" w:cs="Arial"/>
          <w:sz w:val="20"/>
          <w:szCs w:val="20"/>
          <w:lang w:val="x-none" w:eastAsia="sl-SI"/>
        </w:rPr>
        <w:t>nalizi in varnostnem poročilu.</w:t>
      </w:r>
    </w:p>
    <w:p w:rsidR="0022000C" w:rsidRPr="007C5D58" w:rsidRDefault="0022000C" w:rsidP="00B16D38">
      <w:pPr>
        <w:shd w:val="clear" w:color="auto" w:fill="FFFFFF"/>
        <w:spacing w:after="0" w:line="264" w:lineRule="auto"/>
        <w:ind w:firstLine="1021"/>
        <w:jc w:val="both"/>
        <w:rPr>
          <w:rFonts w:ascii="Arial" w:hAnsi="Arial" w:cs="Arial"/>
          <w:sz w:val="20"/>
          <w:szCs w:val="20"/>
        </w:rPr>
      </w:pPr>
    </w:p>
    <w:p w:rsidR="00B16D38" w:rsidRPr="007C5D58" w:rsidRDefault="007C5D58" w:rsidP="0022000C">
      <w:pPr>
        <w:shd w:val="clear" w:color="auto" w:fill="FFFFFF"/>
        <w:spacing w:after="0" w:line="264" w:lineRule="auto"/>
        <w:jc w:val="both"/>
        <w:rPr>
          <w:rFonts w:ascii="Arial" w:eastAsia="Times New Roman" w:hAnsi="Arial" w:cs="Arial"/>
          <w:sz w:val="20"/>
          <w:szCs w:val="20"/>
          <w:lang w:val="x-none" w:eastAsia="sl-SI"/>
        </w:rPr>
      </w:pPr>
      <w:r w:rsidRPr="007C5D58">
        <w:rPr>
          <w:rFonts w:ascii="Arial" w:eastAsia="Times New Roman" w:hAnsi="Arial" w:cs="Arial"/>
          <w:sz w:val="20"/>
          <w:szCs w:val="20"/>
          <w:lang w:val="x-none" w:eastAsia="sl-SI"/>
        </w:rPr>
        <w:t>(5</w:t>
      </w:r>
      <w:r w:rsidR="00B16D38" w:rsidRPr="007C5D58">
        <w:rPr>
          <w:rFonts w:ascii="Arial" w:eastAsia="Times New Roman" w:hAnsi="Arial" w:cs="Arial"/>
          <w:sz w:val="20"/>
          <w:szCs w:val="20"/>
          <w:lang w:val="x-none" w:eastAsia="sl-SI"/>
        </w:rPr>
        <w:t xml:space="preserve">) </w:t>
      </w:r>
      <w:r w:rsidR="006474BD" w:rsidRPr="007C5D58">
        <w:rPr>
          <w:rFonts w:ascii="Arial" w:eastAsia="Times New Roman" w:hAnsi="Arial" w:cs="Arial"/>
          <w:sz w:val="20"/>
          <w:szCs w:val="20"/>
          <w:lang w:eastAsia="sl-SI"/>
        </w:rPr>
        <w:t>Z</w:t>
      </w:r>
      <w:r w:rsidR="00B16D38" w:rsidRPr="007C5D58">
        <w:rPr>
          <w:rFonts w:ascii="Arial" w:eastAsia="Times New Roman" w:hAnsi="Arial" w:cs="Arial"/>
          <w:sz w:val="20"/>
          <w:szCs w:val="20"/>
          <w:lang w:val="x-none" w:eastAsia="sl-SI"/>
        </w:rPr>
        <w:t>a žičniške naprave</w:t>
      </w:r>
      <w:r w:rsidR="006474BD" w:rsidRPr="007C5D58">
        <w:rPr>
          <w:rFonts w:ascii="Arial" w:eastAsia="Times New Roman" w:hAnsi="Arial" w:cs="Arial"/>
          <w:sz w:val="20"/>
          <w:szCs w:val="20"/>
          <w:lang w:eastAsia="sl-SI"/>
        </w:rPr>
        <w:t>, ki so začele obratovati pred 3. 5. 2004</w:t>
      </w:r>
      <w:r w:rsidR="00B16D38" w:rsidRPr="007C5D58">
        <w:rPr>
          <w:rFonts w:ascii="Arial" w:eastAsia="Times New Roman" w:hAnsi="Arial" w:cs="Arial"/>
          <w:sz w:val="20"/>
          <w:szCs w:val="20"/>
          <w:lang w:val="x-none" w:eastAsia="sl-SI"/>
        </w:rPr>
        <w:t xml:space="preserve"> </w:t>
      </w:r>
      <w:r w:rsidR="006474BD" w:rsidRPr="007C5D58">
        <w:rPr>
          <w:rFonts w:ascii="Arial" w:eastAsia="Times New Roman" w:hAnsi="Arial" w:cs="Arial"/>
          <w:sz w:val="20"/>
          <w:szCs w:val="20"/>
          <w:lang w:eastAsia="sl-SI"/>
        </w:rPr>
        <w:t xml:space="preserve">se </w:t>
      </w:r>
      <w:r w:rsidR="00B16D38" w:rsidRPr="007C5D58">
        <w:rPr>
          <w:rFonts w:ascii="Arial" w:eastAsia="Times New Roman" w:hAnsi="Arial" w:cs="Arial"/>
          <w:sz w:val="20"/>
          <w:szCs w:val="20"/>
          <w:lang w:val="x-none" w:eastAsia="sl-SI"/>
        </w:rPr>
        <w:t xml:space="preserve">še naprej uporabljata Pravilnik o žičnicah in vlečnicah (Uradni list SRS, št. 7/84, 14/84-popr., 16/87 in Uradni list RS, št. 6/97), razen določb 119. člena </w:t>
      </w:r>
      <w:r w:rsidR="006474BD" w:rsidRPr="007C5D58">
        <w:rPr>
          <w:rFonts w:ascii="Arial" w:eastAsia="Times New Roman" w:hAnsi="Arial" w:cs="Arial"/>
          <w:sz w:val="20"/>
          <w:szCs w:val="20"/>
          <w:lang w:val="x-none" w:eastAsia="sl-SI"/>
        </w:rPr>
        <w:t xml:space="preserve">ter drugega odstavka 125. člena, </w:t>
      </w:r>
      <w:r w:rsidR="00B16D38" w:rsidRPr="007C5D58">
        <w:rPr>
          <w:rFonts w:ascii="Arial" w:eastAsia="Times New Roman" w:hAnsi="Arial" w:cs="Arial"/>
          <w:sz w:val="20"/>
          <w:szCs w:val="20"/>
          <w:lang w:val="x-none" w:eastAsia="sl-SI"/>
        </w:rPr>
        <w:t>in Pravilnik o tehničnih zahtevah za tirne vzpenjače (Uradni list RS, št. 38/05).</w:t>
      </w:r>
    </w:p>
    <w:p w:rsidR="00FD7242" w:rsidRPr="007C5D58" w:rsidRDefault="00FD7242" w:rsidP="00B16D38">
      <w:pPr>
        <w:spacing w:after="0" w:line="264" w:lineRule="auto"/>
        <w:rPr>
          <w:rFonts w:ascii="Arial" w:hAnsi="Arial" w:cs="Arial"/>
          <w:sz w:val="20"/>
          <w:szCs w:val="20"/>
        </w:rPr>
      </w:pPr>
    </w:p>
    <w:p w:rsidR="006717BA" w:rsidRPr="007C5D58" w:rsidRDefault="006717BA" w:rsidP="00B16D38">
      <w:pPr>
        <w:spacing w:after="0" w:line="264" w:lineRule="auto"/>
        <w:rPr>
          <w:rFonts w:ascii="Arial" w:hAnsi="Arial" w:cs="Arial"/>
          <w:sz w:val="20"/>
          <w:szCs w:val="20"/>
        </w:rPr>
      </w:pPr>
    </w:p>
    <w:p w:rsidR="006717BA" w:rsidRPr="007C5D58" w:rsidRDefault="007A1506" w:rsidP="00B16D38">
      <w:pPr>
        <w:shd w:val="clear" w:color="auto" w:fill="FFFFFF"/>
        <w:spacing w:after="0" w:line="264" w:lineRule="auto"/>
        <w:jc w:val="center"/>
        <w:rPr>
          <w:rFonts w:ascii="Arial" w:eastAsia="Times New Roman" w:hAnsi="Arial" w:cs="Arial"/>
          <w:b/>
          <w:sz w:val="20"/>
          <w:szCs w:val="20"/>
          <w:lang w:eastAsia="sl-SI"/>
        </w:rPr>
      </w:pPr>
      <w:r w:rsidRPr="007C5D58">
        <w:rPr>
          <w:rFonts w:ascii="Arial" w:eastAsia="Times New Roman" w:hAnsi="Arial" w:cs="Arial"/>
          <w:b/>
          <w:sz w:val="20"/>
          <w:szCs w:val="20"/>
          <w:lang w:eastAsia="sl-SI"/>
        </w:rPr>
        <w:t>5. člen</w:t>
      </w:r>
    </w:p>
    <w:p w:rsidR="00B16D38" w:rsidRPr="007C5D58" w:rsidRDefault="006717BA" w:rsidP="00130484">
      <w:pPr>
        <w:shd w:val="clear" w:color="auto" w:fill="FFFFFF"/>
        <w:spacing w:after="0" w:line="264" w:lineRule="auto"/>
        <w:jc w:val="center"/>
        <w:rPr>
          <w:rFonts w:ascii="Arial" w:eastAsia="Times New Roman" w:hAnsi="Arial" w:cs="Arial"/>
          <w:b/>
          <w:sz w:val="20"/>
          <w:szCs w:val="20"/>
          <w:lang w:val="x-none" w:eastAsia="sl-SI"/>
        </w:rPr>
      </w:pPr>
      <w:r w:rsidRPr="007C5D58">
        <w:rPr>
          <w:rFonts w:ascii="Arial" w:eastAsia="Times New Roman" w:hAnsi="Arial" w:cs="Arial"/>
          <w:b/>
          <w:sz w:val="20"/>
          <w:szCs w:val="20"/>
          <w:lang w:val="x-none" w:eastAsia="sl-SI"/>
        </w:rPr>
        <w:t xml:space="preserve"> </w:t>
      </w:r>
      <w:r w:rsidR="00130484">
        <w:rPr>
          <w:rFonts w:ascii="Arial" w:eastAsia="Times New Roman" w:hAnsi="Arial" w:cs="Arial"/>
          <w:b/>
          <w:sz w:val="20"/>
          <w:szCs w:val="20"/>
          <w:lang w:val="x-none" w:eastAsia="sl-SI"/>
        </w:rPr>
        <w:t>(vrvi žičniških naprav</w:t>
      </w:r>
      <w:r w:rsidR="00B16D38" w:rsidRPr="007C5D58">
        <w:rPr>
          <w:rFonts w:ascii="Arial" w:eastAsia="Times New Roman" w:hAnsi="Arial" w:cs="Arial"/>
          <w:b/>
          <w:sz w:val="20"/>
          <w:szCs w:val="20"/>
          <w:lang w:val="x-none" w:eastAsia="sl-SI"/>
        </w:rPr>
        <w:t>)</w:t>
      </w:r>
    </w:p>
    <w:p w:rsidR="006717BA" w:rsidRDefault="006717BA" w:rsidP="00B16D38">
      <w:pPr>
        <w:shd w:val="clear" w:color="auto" w:fill="FFFFFF"/>
        <w:spacing w:after="0" w:line="264" w:lineRule="auto"/>
        <w:jc w:val="center"/>
        <w:rPr>
          <w:rFonts w:ascii="Arial" w:eastAsia="Times New Roman" w:hAnsi="Arial" w:cs="Arial"/>
          <w:b/>
          <w:sz w:val="20"/>
          <w:szCs w:val="20"/>
          <w:lang w:val="x-none" w:eastAsia="sl-SI"/>
        </w:rPr>
      </w:pPr>
    </w:p>
    <w:p w:rsidR="00856904" w:rsidRPr="00AD709C" w:rsidRDefault="00856904" w:rsidP="00856904">
      <w:pPr>
        <w:shd w:val="clear" w:color="auto" w:fill="FFFFFF"/>
        <w:spacing w:after="0" w:line="264"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(1</w:t>
      </w:r>
      <w:r w:rsidRPr="007C5D58">
        <w:rPr>
          <w:rFonts w:ascii="Arial" w:eastAsia="Times New Roman" w:hAnsi="Arial" w:cs="Arial"/>
          <w:sz w:val="20"/>
          <w:szCs w:val="20"/>
          <w:lang w:val="x-none" w:eastAsia="sl-SI"/>
        </w:rPr>
        <w:t xml:space="preserve">) </w:t>
      </w:r>
      <w:r>
        <w:rPr>
          <w:rFonts w:ascii="Arial" w:eastAsia="Times New Roman" w:hAnsi="Arial" w:cs="Arial"/>
          <w:sz w:val="20"/>
          <w:szCs w:val="20"/>
          <w:lang w:eastAsia="sl-SI"/>
        </w:rPr>
        <w:t xml:space="preserve">Za </w:t>
      </w:r>
      <w:r w:rsidRPr="007C5D58">
        <w:rPr>
          <w:rFonts w:ascii="Arial" w:eastAsia="Times New Roman" w:hAnsi="Arial" w:cs="Arial"/>
          <w:sz w:val="20"/>
          <w:szCs w:val="20"/>
          <w:lang w:val="x-none" w:eastAsia="sl-SI"/>
        </w:rPr>
        <w:t xml:space="preserve">vrvi, ki nimajo znaka skladnosti CE, </w:t>
      </w:r>
      <w:r>
        <w:rPr>
          <w:rFonts w:ascii="Arial" w:eastAsia="Times New Roman" w:hAnsi="Arial" w:cs="Arial"/>
          <w:sz w:val="20"/>
          <w:szCs w:val="20"/>
          <w:lang w:eastAsia="sl-SI"/>
        </w:rPr>
        <w:t xml:space="preserve">se </w:t>
      </w:r>
      <w:r w:rsidRPr="007C5D58">
        <w:rPr>
          <w:rFonts w:ascii="Arial" w:eastAsia="Times New Roman" w:hAnsi="Arial" w:cs="Arial"/>
          <w:sz w:val="20"/>
          <w:szCs w:val="20"/>
          <w:lang w:val="x-none" w:eastAsia="sl-SI"/>
        </w:rPr>
        <w:t>še naprej uporablja Odredba o zahtevah, ki jim morajo ustrezati vrvi žičniških naprav (Uradni list RS, št. 6/97).</w:t>
      </w:r>
    </w:p>
    <w:p w:rsidR="00856904" w:rsidRDefault="00856904" w:rsidP="00856904">
      <w:pPr>
        <w:shd w:val="clear" w:color="auto" w:fill="FFFFFF"/>
        <w:spacing w:after="0" w:line="264" w:lineRule="auto"/>
        <w:jc w:val="both"/>
        <w:rPr>
          <w:rFonts w:ascii="Arial" w:eastAsia="Times New Roman" w:hAnsi="Arial" w:cs="Arial"/>
          <w:b/>
          <w:sz w:val="20"/>
          <w:szCs w:val="20"/>
          <w:lang w:val="x-none" w:eastAsia="sl-SI"/>
        </w:rPr>
      </w:pPr>
    </w:p>
    <w:p w:rsidR="00856904" w:rsidRDefault="00856904" w:rsidP="00B16D38">
      <w:pPr>
        <w:shd w:val="clear" w:color="auto" w:fill="FFFFFF"/>
        <w:spacing w:after="0" w:line="264" w:lineRule="auto"/>
        <w:jc w:val="center"/>
        <w:rPr>
          <w:rFonts w:ascii="Arial" w:eastAsia="Times New Roman" w:hAnsi="Arial" w:cs="Arial"/>
          <w:b/>
          <w:sz w:val="20"/>
          <w:szCs w:val="20"/>
          <w:lang w:val="x-none" w:eastAsia="sl-SI"/>
        </w:rPr>
      </w:pPr>
    </w:p>
    <w:p w:rsidR="00856904" w:rsidRPr="007C5D58" w:rsidRDefault="00856904" w:rsidP="00B16D38">
      <w:pPr>
        <w:shd w:val="clear" w:color="auto" w:fill="FFFFFF"/>
        <w:spacing w:after="0" w:line="264" w:lineRule="auto"/>
        <w:jc w:val="center"/>
        <w:rPr>
          <w:rFonts w:ascii="Arial" w:eastAsia="Times New Roman" w:hAnsi="Arial" w:cs="Arial"/>
          <w:b/>
          <w:sz w:val="20"/>
          <w:szCs w:val="20"/>
          <w:lang w:val="x-none" w:eastAsia="sl-SI"/>
        </w:rPr>
      </w:pPr>
    </w:p>
    <w:p w:rsidR="00B16D38" w:rsidRPr="007C5D58" w:rsidRDefault="00856904" w:rsidP="006717BA">
      <w:pPr>
        <w:shd w:val="clear" w:color="auto" w:fill="FFFFFF"/>
        <w:spacing w:after="0" w:line="264" w:lineRule="auto"/>
        <w:jc w:val="both"/>
        <w:rPr>
          <w:rFonts w:ascii="Arial" w:eastAsia="Times New Roman" w:hAnsi="Arial" w:cs="Arial"/>
          <w:sz w:val="20"/>
          <w:szCs w:val="20"/>
          <w:lang w:val="x-none" w:eastAsia="sl-SI"/>
        </w:rPr>
      </w:pPr>
      <w:r>
        <w:rPr>
          <w:rFonts w:ascii="Arial" w:eastAsia="Times New Roman" w:hAnsi="Arial" w:cs="Arial"/>
          <w:sz w:val="20"/>
          <w:szCs w:val="20"/>
          <w:lang w:val="x-none" w:eastAsia="sl-SI"/>
        </w:rPr>
        <w:lastRenderedPageBreak/>
        <w:t>(2</w:t>
      </w:r>
      <w:r w:rsidR="00B16D38" w:rsidRPr="007C5D58">
        <w:rPr>
          <w:rFonts w:ascii="Arial" w:eastAsia="Times New Roman" w:hAnsi="Arial" w:cs="Arial"/>
          <w:sz w:val="20"/>
          <w:szCs w:val="20"/>
          <w:lang w:val="x-none" w:eastAsia="sl-SI"/>
        </w:rPr>
        <w:t>) Za žičniške naprave, ki so imele prvo obratovalno dovoljenje na prvi lokaciji pred 3</w:t>
      </w:r>
      <w:r w:rsidR="006717BA" w:rsidRPr="007C5D58">
        <w:rPr>
          <w:rFonts w:ascii="Arial" w:eastAsia="Times New Roman" w:hAnsi="Arial" w:cs="Arial"/>
          <w:sz w:val="20"/>
          <w:szCs w:val="20"/>
          <w:lang w:eastAsia="sl-SI"/>
        </w:rPr>
        <w:t>0</w:t>
      </w:r>
      <w:r w:rsidR="006717BA" w:rsidRPr="007C5D58">
        <w:rPr>
          <w:rFonts w:ascii="Arial" w:eastAsia="Times New Roman" w:hAnsi="Arial" w:cs="Arial"/>
          <w:sz w:val="20"/>
          <w:szCs w:val="20"/>
          <w:lang w:val="x-none" w:eastAsia="sl-SI"/>
        </w:rPr>
        <w:t>.</w:t>
      </w:r>
      <w:r w:rsidR="007A1506" w:rsidRPr="007C5D58">
        <w:rPr>
          <w:rFonts w:ascii="Arial" w:eastAsia="Times New Roman" w:hAnsi="Arial" w:cs="Arial"/>
          <w:sz w:val="20"/>
          <w:szCs w:val="20"/>
          <w:lang w:eastAsia="sl-SI"/>
        </w:rPr>
        <w:t xml:space="preserve"> </w:t>
      </w:r>
      <w:r w:rsidR="006717BA" w:rsidRPr="007C5D58">
        <w:rPr>
          <w:rFonts w:ascii="Arial" w:eastAsia="Times New Roman" w:hAnsi="Arial" w:cs="Arial"/>
          <w:sz w:val="20"/>
          <w:szCs w:val="20"/>
          <w:lang w:val="x-none" w:eastAsia="sl-SI"/>
        </w:rPr>
        <w:t>4. 2021</w:t>
      </w:r>
      <w:r w:rsidR="00B16D38" w:rsidRPr="007C5D58">
        <w:rPr>
          <w:rFonts w:ascii="Arial" w:eastAsia="Times New Roman" w:hAnsi="Arial" w:cs="Arial"/>
          <w:sz w:val="20"/>
          <w:szCs w:val="20"/>
          <w:lang w:val="x-none" w:eastAsia="sl-SI"/>
        </w:rPr>
        <w:t xml:space="preserve">,  veljajo izločitveni kriteriji za vrvi v skladu s SIST EN 12927-6, vrvni konusi pa se prelivajo v skladu z določbami 123. člena Pravilnika o žičnicah in vlečnicah (Uradni list SRS, št. 7/84, 14/84 - </w:t>
      </w:r>
      <w:proofErr w:type="spellStart"/>
      <w:r w:rsidR="00B16D38" w:rsidRPr="007C5D58">
        <w:rPr>
          <w:rFonts w:ascii="Arial" w:eastAsia="Times New Roman" w:hAnsi="Arial" w:cs="Arial"/>
          <w:sz w:val="20"/>
          <w:szCs w:val="20"/>
          <w:lang w:val="x-none" w:eastAsia="sl-SI"/>
        </w:rPr>
        <w:t>popr</w:t>
      </w:r>
      <w:proofErr w:type="spellEnd"/>
      <w:r w:rsidR="00B16D38" w:rsidRPr="007C5D58">
        <w:rPr>
          <w:rFonts w:ascii="Arial" w:eastAsia="Times New Roman" w:hAnsi="Arial" w:cs="Arial"/>
          <w:sz w:val="20"/>
          <w:szCs w:val="20"/>
          <w:lang w:val="x-none" w:eastAsia="sl-SI"/>
        </w:rPr>
        <w:t>., 16/87 in Uradni list RS, št. 6/97).</w:t>
      </w:r>
    </w:p>
    <w:p w:rsidR="006717BA" w:rsidRPr="007C5D58" w:rsidRDefault="006717BA" w:rsidP="006717BA">
      <w:pPr>
        <w:shd w:val="clear" w:color="auto" w:fill="FFFFFF"/>
        <w:spacing w:after="0" w:line="264" w:lineRule="auto"/>
        <w:jc w:val="both"/>
        <w:rPr>
          <w:rFonts w:ascii="Arial" w:eastAsia="Times New Roman" w:hAnsi="Arial" w:cs="Arial"/>
          <w:sz w:val="20"/>
          <w:szCs w:val="20"/>
          <w:lang w:eastAsia="sl-SI"/>
        </w:rPr>
      </w:pPr>
    </w:p>
    <w:p w:rsidR="00B16D38" w:rsidRPr="007C5D58" w:rsidRDefault="00856904" w:rsidP="006717BA">
      <w:pPr>
        <w:shd w:val="clear" w:color="auto" w:fill="FFFFFF"/>
        <w:spacing w:after="0" w:line="264"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(3</w:t>
      </w:r>
      <w:r w:rsidR="00B16D38" w:rsidRPr="007C5D58">
        <w:rPr>
          <w:rFonts w:ascii="Arial" w:eastAsia="Times New Roman" w:hAnsi="Arial" w:cs="Arial"/>
          <w:sz w:val="20"/>
          <w:szCs w:val="20"/>
          <w:lang w:val="x-none" w:eastAsia="sl-SI"/>
        </w:rPr>
        <w:t xml:space="preserve">) Na žičniških napravah iz prejšnjega odstavka se vrvi, ki imajo znak skladnosti CE in izjavo o skladnosti, ter vrvi krožnih žičnic, vlečne vrvi in </w:t>
      </w:r>
      <w:proofErr w:type="spellStart"/>
      <w:r w:rsidR="00B16D38" w:rsidRPr="007C5D58">
        <w:rPr>
          <w:rFonts w:ascii="Arial" w:eastAsia="Times New Roman" w:hAnsi="Arial" w:cs="Arial"/>
          <w:sz w:val="20"/>
          <w:szCs w:val="20"/>
          <w:lang w:val="x-none" w:eastAsia="sl-SI"/>
        </w:rPr>
        <w:t>protivrvi</w:t>
      </w:r>
      <w:proofErr w:type="spellEnd"/>
      <w:r w:rsidR="00B16D38" w:rsidRPr="007C5D58">
        <w:rPr>
          <w:rFonts w:ascii="Arial" w:eastAsia="Times New Roman" w:hAnsi="Arial" w:cs="Arial"/>
          <w:sz w:val="20"/>
          <w:szCs w:val="20"/>
          <w:lang w:val="x-none" w:eastAsia="sl-SI"/>
        </w:rPr>
        <w:t xml:space="preserve"> pregledujejo po SIST EN 12927-7, ostale vrvi pa po določbah Pravilnika o žičnicah in vlečnicah (Uradni list SRS, št. 7/84, 14/84 - </w:t>
      </w:r>
      <w:proofErr w:type="spellStart"/>
      <w:r w:rsidR="00B16D38" w:rsidRPr="007C5D58">
        <w:rPr>
          <w:rFonts w:ascii="Arial" w:eastAsia="Times New Roman" w:hAnsi="Arial" w:cs="Arial"/>
          <w:sz w:val="20"/>
          <w:szCs w:val="20"/>
          <w:lang w:val="x-none" w:eastAsia="sl-SI"/>
        </w:rPr>
        <w:t>popr</w:t>
      </w:r>
      <w:proofErr w:type="spellEnd"/>
      <w:r w:rsidR="00B16D38" w:rsidRPr="007C5D58">
        <w:rPr>
          <w:rFonts w:ascii="Arial" w:eastAsia="Times New Roman" w:hAnsi="Arial" w:cs="Arial"/>
          <w:sz w:val="20"/>
          <w:szCs w:val="20"/>
          <w:lang w:val="x-none" w:eastAsia="sl-SI"/>
        </w:rPr>
        <w:t>., 16/87</w:t>
      </w:r>
      <w:r w:rsidR="006717BA" w:rsidRPr="007C5D58">
        <w:rPr>
          <w:rFonts w:ascii="Arial" w:eastAsia="Times New Roman" w:hAnsi="Arial" w:cs="Arial"/>
          <w:sz w:val="20"/>
          <w:szCs w:val="20"/>
          <w:lang w:val="x-none" w:eastAsia="sl-SI"/>
        </w:rPr>
        <w:t xml:space="preserve"> in Uradni list RS, št. 6/97).</w:t>
      </w:r>
    </w:p>
    <w:p w:rsidR="00B16D38" w:rsidRPr="007C5D58" w:rsidRDefault="00B16D38" w:rsidP="00B16D38">
      <w:pPr>
        <w:spacing w:after="0" w:line="264" w:lineRule="auto"/>
        <w:rPr>
          <w:rFonts w:ascii="Arial" w:hAnsi="Arial" w:cs="Arial"/>
          <w:sz w:val="20"/>
          <w:szCs w:val="20"/>
        </w:rPr>
      </w:pPr>
    </w:p>
    <w:p w:rsidR="001E4CA7" w:rsidRPr="007C5D58" w:rsidRDefault="00856904" w:rsidP="001E4CA7">
      <w:pPr>
        <w:spacing w:after="0" w:line="264" w:lineRule="auto"/>
        <w:jc w:val="both"/>
        <w:rPr>
          <w:rFonts w:ascii="Arial" w:hAnsi="Arial" w:cs="Arial"/>
          <w:sz w:val="20"/>
          <w:szCs w:val="20"/>
        </w:rPr>
      </w:pPr>
      <w:r>
        <w:rPr>
          <w:rFonts w:ascii="Arial" w:hAnsi="Arial" w:cs="Arial"/>
          <w:sz w:val="20"/>
          <w:szCs w:val="20"/>
        </w:rPr>
        <w:t>(4</w:t>
      </w:r>
      <w:r w:rsidR="001E4CA7" w:rsidRPr="007C5D58">
        <w:rPr>
          <w:rFonts w:ascii="Arial" w:hAnsi="Arial" w:cs="Arial"/>
          <w:sz w:val="20"/>
          <w:szCs w:val="20"/>
        </w:rPr>
        <w:t xml:space="preserve">) Ne glede na prejšnja odstavka, veljajo za vrvi, ki so bile vgrajene po 30. 4. 2021 izločitveni kriteriji in se na njih izvajajo pregledi v skladu s SIST EN 12927:2019 določenim v </w:t>
      </w:r>
      <w:r w:rsidR="001E4CA7" w:rsidRPr="007C5D58">
        <w:rPr>
          <w:rFonts w:ascii="Arial" w:hAnsi="Arial" w:cs="Arial"/>
          <w:bCs/>
          <w:sz w:val="20"/>
          <w:szCs w:val="20"/>
        </w:rPr>
        <w:t xml:space="preserve">Izvedbenem sklepu komisije (EU) 2019/1923 z dne 18. novembra 2019 o </w:t>
      </w:r>
      <w:proofErr w:type="spellStart"/>
      <w:r w:rsidR="001E4CA7" w:rsidRPr="007C5D58">
        <w:rPr>
          <w:rFonts w:ascii="Arial" w:hAnsi="Arial" w:cs="Arial"/>
          <w:bCs/>
          <w:sz w:val="20"/>
          <w:szCs w:val="20"/>
        </w:rPr>
        <w:t>harmoniziranih</w:t>
      </w:r>
      <w:proofErr w:type="spellEnd"/>
      <w:r w:rsidR="001E4CA7" w:rsidRPr="007C5D58">
        <w:rPr>
          <w:rFonts w:ascii="Arial" w:hAnsi="Arial" w:cs="Arial"/>
          <w:bCs/>
          <w:sz w:val="20"/>
          <w:szCs w:val="20"/>
        </w:rPr>
        <w:t xml:space="preserve"> standardih za žičniške naprave, pripravljenih v podporo Uredbi (EU) 2016/424 Evropskega parlamenta in Sveta (UL L </w:t>
      </w:r>
      <w:r w:rsidR="007A1506" w:rsidRPr="007C5D58">
        <w:rPr>
          <w:rFonts w:ascii="Arial" w:hAnsi="Arial" w:cs="Arial"/>
          <w:bCs/>
          <w:sz w:val="20"/>
          <w:szCs w:val="20"/>
        </w:rPr>
        <w:t xml:space="preserve">št. 298 z dne 19.11.2019, str. </w:t>
      </w:r>
      <w:r w:rsidR="001E4CA7" w:rsidRPr="007C5D58">
        <w:rPr>
          <w:rFonts w:ascii="Arial" w:hAnsi="Arial" w:cs="Arial"/>
          <w:bCs/>
          <w:sz w:val="20"/>
          <w:szCs w:val="20"/>
        </w:rPr>
        <w:t>9</w:t>
      </w:r>
      <w:r w:rsidR="001E4CA7" w:rsidRPr="007C5D58">
        <w:rPr>
          <w:rFonts w:ascii="Arial" w:hAnsi="Arial" w:cs="Arial"/>
          <w:sz w:val="20"/>
          <w:szCs w:val="20"/>
        </w:rPr>
        <w:t xml:space="preserve">, v nadaljnjem besedilu SIST EN 12927:2019). V kolikor so s strani proizvajalca žičniške naprave, vrvi ali pooblaščene pravne osebe za izvajanje strokovno tehničnih pregledov zahtevani krajši roki za preglede ali vzdrževalna dela, se uporabljajo krajši roki. </w:t>
      </w:r>
    </w:p>
    <w:p w:rsidR="001E4CA7" w:rsidRPr="007C5D58" w:rsidRDefault="001E4CA7" w:rsidP="001E4CA7">
      <w:pPr>
        <w:spacing w:after="0" w:line="264" w:lineRule="auto"/>
        <w:jc w:val="both"/>
        <w:rPr>
          <w:rFonts w:ascii="Arial" w:hAnsi="Arial" w:cs="Arial"/>
          <w:sz w:val="20"/>
          <w:szCs w:val="20"/>
        </w:rPr>
      </w:pPr>
    </w:p>
    <w:p w:rsidR="001E4CA7" w:rsidRPr="007C5D58" w:rsidRDefault="00856904" w:rsidP="001E4CA7">
      <w:pPr>
        <w:spacing w:after="0" w:line="264" w:lineRule="auto"/>
        <w:jc w:val="both"/>
        <w:rPr>
          <w:rFonts w:ascii="Arial" w:hAnsi="Arial" w:cs="Arial"/>
          <w:sz w:val="20"/>
          <w:szCs w:val="20"/>
        </w:rPr>
      </w:pPr>
      <w:r>
        <w:rPr>
          <w:rFonts w:ascii="Arial" w:hAnsi="Arial" w:cs="Arial"/>
          <w:sz w:val="20"/>
          <w:szCs w:val="20"/>
        </w:rPr>
        <w:t>(5</w:t>
      </w:r>
      <w:r w:rsidR="001E4CA7" w:rsidRPr="007C5D58">
        <w:rPr>
          <w:rFonts w:ascii="Arial" w:hAnsi="Arial" w:cs="Arial"/>
          <w:sz w:val="20"/>
          <w:szCs w:val="20"/>
        </w:rPr>
        <w:t xml:space="preserve">) Na žičniških napravah zgrajenih po uveljavitvi tega pravilnika se vrvni konusi prelivajo v </w:t>
      </w:r>
      <w:r w:rsidR="00EC43BF">
        <w:rPr>
          <w:rFonts w:ascii="Arial" w:hAnsi="Arial" w:cs="Arial"/>
          <w:sz w:val="20"/>
          <w:szCs w:val="20"/>
        </w:rPr>
        <w:t>skladu s SIST EN 12927:2019.</w:t>
      </w:r>
    </w:p>
    <w:p w:rsidR="00FD7242" w:rsidRPr="007C5D58" w:rsidRDefault="00FD7242" w:rsidP="00B16D38">
      <w:pPr>
        <w:spacing w:after="0" w:line="264" w:lineRule="auto"/>
        <w:rPr>
          <w:rFonts w:ascii="Arial" w:hAnsi="Arial" w:cs="Arial"/>
          <w:sz w:val="20"/>
          <w:szCs w:val="20"/>
        </w:rPr>
      </w:pPr>
    </w:p>
    <w:p w:rsidR="008A7958" w:rsidRPr="007C5D58" w:rsidRDefault="008A7958" w:rsidP="00B16D38">
      <w:pPr>
        <w:spacing w:after="0" w:line="264" w:lineRule="auto"/>
        <w:rPr>
          <w:rFonts w:ascii="Arial" w:hAnsi="Arial" w:cs="Arial"/>
          <w:sz w:val="20"/>
          <w:szCs w:val="20"/>
        </w:rPr>
      </w:pPr>
    </w:p>
    <w:p w:rsidR="008A7958" w:rsidRPr="007C5D58" w:rsidRDefault="008A7958" w:rsidP="008A7958">
      <w:pPr>
        <w:spacing w:after="0" w:line="264" w:lineRule="auto"/>
        <w:jc w:val="center"/>
        <w:rPr>
          <w:rFonts w:ascii="Arial" w:hAnsi="Arial" w:cs="Arial"/>
          <w:b/>
          <w:sz w:val="20"/>
          <w:szCs w:val="20"/>
        </w:rPr>
      </w:pPr>
      <w:r w:rsidRPr="007C5D58">
        <w:rPr>
          <w:rFonts w:ascii="Arial" w:hAnsi="Arial" w:cs="Arial"/>
          <w:b/>
          <w:sz w:val="20"/>
          <w:szCs w:val="20"/>
        </w:rPr>
        <w:t>KONČNI DOLOČBI</w:t>
      </w:r>
    </w:p>
    <w:p w:rsidR="007A1506" w:rsidRPr="007C5D58" w:rsidRDefault="007A1506" w:rsidP="00B16D38">
      <w:pPr>
        <w:spacing w:after="0" w:line="264" w:lineRule="auto"/>
        <w:rPr>
          <w:rFonts w:ascii="Arial" w:hAnsi="Arial" w:cs="Arial"/>
          <w:sz w:val="20"/>
          <w:szCs w:val="20"/>
        </w:rPr>
      </w:pPr>
    </w:p>
    <w:p w:rsidR="000420F7" w:rsidRPr="007C5D58" w:rsidRDefault="007A1506" w:rsidP="00B16D38">
      <w:pPr>
        <w:spacing w:after="0" w:line="264" w:lineRule="auto"/>
        <w:rPr>
          <w:rFonts w:ascii="Arial" w:hAnsi="Arial" w:cs="Arial"/>
          <w:b/>
          <w:sz w:val="20"/>
          <w:szCs w:val="20"/>
        </w:rPr>
      </w:pPr>
      <w:r w:rsidRPr="007C5D58">
        <w:rPr>
          <w:rFonts w:ascii="Arial" w:hAnsi="Arial" w:cs="Arial"/>
          <w:b/>
          <w:sz w:val="20"/>
          <w:szCs w:val="20"/>
        </w:rPr>
        <w:tab/>
      </w:r>
      <w:r w:rsidRPr="007C5D58">
        <w:rPr>
          <w:rFonts w:ascii="Arial" w:hAnsi="Arial" w:cs="Arial"/>
          <w:b/>
          <w:sz w:val="20"/>
          <w:szCs w:val="20"/>
        </w:rPr>
        <w:tab/>
      </w:r>
      <w:r w:rsidRPr="007C5D58">
        <w:rPr>
          <w:rFonts w:ascii="Arial" w:hAnsi="Arial" w:cs="Arial"/>
          <w:b/>
          <w:sz w:val="20"/>
          <w:szCs w:val="20"/>
        </w:rPr>
        <w:tab/>
      </w:r>
      <w:r w:rsidRPr="007C5D58">
        <w:rPr>
          <w:rFonts w:ascii="Arial" w:hAnsi="Arial" w:cs="Arial"/>
          <w:b/>
          <w:sz w:val="20"/>
          <w:szCs w:val="20"/>
        </w:rPr>
        <w:tab/>
      </w:r>
      <w:r w:rsidRPr="007C5D58">
        <w:rPr>
          <w:rFonts w:ascii="Arial" w:hAnsi="Arial" w:cs="Arial"/>
          <w:b/>
          <w:sz w:val="20"/>
          <w:szCs w:val="20"/>
        </w:rPr>
        <w:tab/>
      </w:r>
      <w:r w:rsidRPr="007C5D58">
        <w:rPr>
          <w:rFonts w:ascii="Arial" w:hAnsi="Arial" w:cs="Arial"/>
          <w:b/>
          <w:sz w:val="20"/>
          <w:szCs w:val="20"/>
        </w:rPr>
        <w:tab/>
        <w:t xml:space="preserve">6. člen </w:t>
      </w:r>
    </w:p>
    <w:p w:rsidR="00CB06EF" w:rsidRPr="007C5D58" w:rsidRDefault="008A7958" w:rsidP="008A7958">
      <w:pPr>
        <w:spacing w:after="0" w:line="264" w:lineRule="auto"/>
        <w:jc w:val="center"/>
        <w:rPr>
          <w:rFonts w:ascii="Arial" w:hAnsi="Arial" w:cs="Arial"/>
          <w:b/>
          <w:sz w:val="20"/>
          <w:szCs w:val="20"/>
        </w:rPr>
      </w:pPr>
      <w:r w:rsidRPr="007C5D58">
        <w:rPr>
          <w:rFonts w:ascii="Arial" w:hAnsi="Arial" w:cs="Arial"/>
          <w:b/>
          <w:sz w:val="20"/>
          <w:szCs w:val="20"/>
        </w:rPr>
        <w:t>(prenehanje veljavnosti)</w:t>
      </w:r>
    </w:p>
    <w:p w:rsidR="00CB06EF" w:rsidRPr="007C5D58" w:rsidRDefault="00CB06EF" w:rsidP="00B16D38">
      <w:pPr>
        <w:spacing w:after="0" w:line="264" w:lineRule="auto"/>
        <w:rPr>
          <w:rFonts w:ascii="Arial" w:hAnsi="Arial" w:cs="Arial"/>
          <w:b/>
          <w:sz w:val="20"/>
          <w:szCs w:val="20"/>
        </w:rPr>
      </w:pPr>
    </w:p>
    <w:p w:rsidR="00CB06EF" w:rsidRPr="007C5D58" w:rsidRDefault="00CB06EF" w:rsidP="008A7958">
      <w:pPr>
        <w:spacing w:after="0" w:line="264" w:lineRule="auto"/>
        <w:jc w:val="both"/>
        <w:rPr>
          <w:rFonts w:ascii="Arial" w:hAnsi="Arial" w:cs="Arial"/>
          <w:sz w:val="20"/>
          <w:szCs w:val="20"/>
        </w:rPr>
      </w:pPr>
      <w:r w:rsidRPr="007C5D58">
        <w:rPr>
          <w:rFonts w:ascii="Arial" w:hAnsi="Arial" w:cs="Arial"/>
          <w:sz w:val="20"/>
          <w:szCs w:val="20"/>
        </w:rPr>
        <w:t>Z dnem uveljavitve tega prav</w:t>
      </w:r>
      <w:r w:rsidR="008A7958" w:rsidRPr="007C5D58">
        <w:rPr>
          <w:rFonts w:ascii="Arial" w:hAnsi="Arial" w:cs="Arial"/>
          <w:sz w:val="20"/>
          <w:szCs w:val="20"/>
        </w:rPr>
        <w:t xml:space="preserve">ilnika preneha veljati Pravilnik o žičniških napravah za prevoz oseb (Uradni list RS, št. </w:t>
      </w:r>
      <w:r w:rsidR="00EE2840">
        <w:rPr>
          <w:rFonts w:ascii="Arial" w:hAnsi="Arial" w:cs="Arial"/>
          <w:sz w:val="20"/>
          <w:szCs w:val="20"/>
        </w:rPr>
        <w:t xml:space="preserve">36/05, 106/05, 57/07, 87/11). </w:t>
      </w:r>
      <w:bookmarkStart w:id="0" w:name="_GoBack"/>
      <w:bookmarkEnd w:id="0"/>
    </w:p>
    <w:p w:rsidR="00FD7242" w:rsidRDefault="00FD7242" w:rsidP="00B16D38">
      <w:pPr>
        <w:spacing w:after="0" w:line="264" w:lineRule="auto"/>
        <w:rPr>
          <w:rFonts w:ascii="Arial" w:hAnsi="Arial" w:cs="Arial"/>
          <w:b/>
          <w:sz w:val="20"/>
          <w:szCs w:val="20"/>
        </w:rPr>
      </w:pPr>
    </w:p>
    <w:p w:rsidR="00FD7242" w:rsidRPr="007C5D58" w:rsidRDefault="00FD7242" w:rsidP="00B16D38">
      <w:pPr>
        <w:spacing w:after="0" w:line="264" w:lineRule="auto"/>
        <w:rPr>
          <w:rFonts w:ascii="Arial" w:hAnsi="Arial" w:cs="Arial"/>
          <w:b/>
          <w:sz w:val="20"/>
          <w:szCs w:val="20"/>
        </w:rPr>
      </w:pPr>
    </w:p>
    <w:p w:rsidR="008A7958" w:rsidRPr="007C5D58" w:rsidRDefault="008A7958" w:rsidP="008A7958">
      <w:pPr>
        <w:spacing w:after="0" w:line="264" w:lineRule="auto"/>
        <w:jc w:val="center"/>
        <w:rPr>
          <w:rFonts w:ascii="Arial" w:hAnsi="Arial" w:cs="Arial"/>
          <w:b/>
          <w:sz w:val="20"/>
          <w:szCs w:val="20"/>
        </w:rPr>
      </w:pPr>
      <w:r w:rsidRPr="007C5D58">
        <w:rPr>
          <w:rFonts w:ascii="Arial" w:hAnsi="Arial" w:cs="Arial"/>
          <w:b/>
          <w:sz w:val="20"/>
          <w:szCs w:val="20"/>
        </w:rPr>
        <w:t>7. člen</w:t>
      </w:r>
    </w:p>
    <w:p w:rsidR="008A7958" w:rsidRPr="007C5D58" w:rsidRDefault="008A7958" w:rsidP="008A7958">
      <w:pPr>
        <w:spacing w:after="0" w:line="264" w:lineRule="auto"/>
        <w:jc w:val="center"/>
        <w:rPr>
          <w:rFonts w:ascii="Arial" w:hAnsi="Arial" w:cs="Arial"/>
          <w:b/>
          <w:sz w:val="20"/>
          <w:szCs w:val="20"/>
        </w:rPr>
      </w:pPr>
      <w:r w:rsidRPr="007C5D58">
        <w:rPr>
          <w:rFonts w:ascii="Arial" w:hAnsi="Arial" w:cs="Arial"/>
          <w:b/>
          <w:sz w:val="20"/>
          <w:szCs w:val="20"/>
        </w:rPr>
        <w:t>(začetek veljavnosti)</w:t>
      </w:r>
    </w:p>
    <w:p w:rsidR="00CB06EF" w:rsidRPr="007C5D58" w:rsidRDefault="00CB06EF" w:rsidP="00B16D38">
      <w:pPr>
        <w:spacing w:after="0" w:line="264" w:lineRule="auto"/>
        <w:rPr>
          <w:rFonts w:ascii="Arial" w:hAnsi="Arial" w:cs="Arial"/>
          <w:b/>
          <w:sz w:val="20"/>
          <w:szCs w:val="20"/>
        </w:rPr>
      </w:pPr>
    </w:p>
    <w:p w:rsidR="000420F7" w:rsidRPr="007C5D58" w:rsidRDefault="000420F7" w:rsidP="00B16D38">
      <w:pPr>
        <w:spacing w:after="0" w:line="264" w:lineRule="auto"/>
        <w:rPr>
          <w:rFonts w:ascii="Arial" w:hAnsi="Arial" w:cs="Arial"/>
          <w:sz w:val="20"/>
          <w:szCs w:val="20"/>
        </w:rPr>
      </w:pPr>
    </w:p>
    <w:p w:rsidR="000420F7" w:rsidRPr="007C5D58" w:rsidRDefault="0000101C" w:rsidP="00B16D38">
      <w:pPr>
        <w:spacing w:after="0" w:line="264" w:lineRule="auto"/>
        <w:rPr>
          <w:rFonts w:ascii="Arial" w:hAnsi="Arial" w:cs="Arial"/>
          <w:color w:val="000000"/>
          <w:sz w:val="20"/>
          <w:szCs w:val="20"/>
          <w:shd w:val="clear" w:color="auto" w:fill="FFFFFF"/>
        </w:rPr>
      </w:pPr>
      <w:r w:rsidRPr="007C5D58">
        <w:rPr>
          <w:rFonts w:ascii="Arial" w:hAnsi="Arial" w:cs="Arial"/>
          <w:color w:val="000000"/>
          <w:sz w:val="20"/>
          <w:szCs w:val="20"/>
          <w:shd w:val="clear" w:color="auto" w:fill="FFFFFF"/>
        </w:rPr>
        <w:t>Ta pravilnik začne veljati petnajsti dan po objavi v Uradnem listu Republike Slovenije.</w:t>
      </w:r>
    </w:p>
    <w:p w:rsidR="00CB06EF" w:rsidRPr="007C5D58" w:rsidRDefault="00CB06EF" w:rsidP="00B16D38">
      <w:pPr>
        <w:spacing w:after="0" w:line="264" w:lineRule="auto"/>
        <w:rPr>
          <w:rFonts w:ascii="Arial" w:hAnsi="Arial" w:cs="Arial"/>
          <w:color w:val="000000"/>
          <w:sz w:val="20"/>
          <w:szCs w:val="20"/>
          <w:shd w:val="clear" w:color="auto" w:fill="FFFFFF"/>
        </w:rPr>
      </w:pPr>
    </w:p>
    <w:p w:rsidR="00CB06EF" w:rsidRPr="007C5D58" w:rsidRDefault="00CB06EF" w:rsidP="00B16D38">
      <w:pPr>
        <w:spacing w:after="0" w:line="264" w:lineRule="auto"/>
        <w:rPr>
          <w:rFonts w:ascii="Arial" w:hAnsi="Arial" w:cs="Arial"/>
          <w:color w:val="000000"/>
          <w:sz w:val="20"/>
          <w:szCs w:val="20"/>
          <w:shd w:val="clear" w:color="auto" w:fill="FFFFFF"/>
        </w:rPr>
      </w:pPr>
    </w:p>
    <w:p w:rsidR="00CB06EF" w:rsidRPr="007C5D58" w:rsidRDefault="00CB06EF" w:rsidP="00B16D38">
      <w:pPr>
        <w:spacing w:after="0" w:line="264" w:lineRule="auto"/>
        <w:rPr>
          <w:rFonts w:ascii="Arial" w:hAnsi="Arial" w:cs="Arial"/>
          <w:color w:val="000000"/>
          <w:sz w:val="20"/>
          <w:szCs w:val="20"/>
          <w:shd w:val="clear" w:color="auto" w:fill="FFFFFF"/>
        </w:rPr>
      </w:pPr>
    </w:p>
    <w:p w:rsidR="00CB06EF" w:rsidRPr="007C5D58" w:rsidRDefault="008A7958" w:rsidP="00B16D38">
      <w:pPr>
        <w:spacing w:after="0" w:line="264" w:lineRule="auto"/>
        <w:rPr>
          <w:rFonts w:ascii="Arial" w:hAnsi="Arial" w:cs="Arial"/>
          <w:sz w:val="20"/>
          <w:szCs w:val="20"/>
        </w:rPr>
      </w:pPr>
      <w:r w:rsidRPr="007C5D58">
        <w:rPr>
          <w:rFonts w:ascii="Arial" w:hAnsi="Arial" w:cs="Arial"/>
          <w:sz w:val="20"/>
          <w:szCs w:val="20"/>
        </w:rPr>
        <w:t>Št. 007-155/2021</w:t>
      </w:r>
    </w:p>
    <w:p w:rsidR="008A7958" w:rsidRPr="007C5D58" w:rsidRDefault="008A7958" w:rsidP="00B16D38">
      <w:pPr>
        <w:spacing w:after="0" w:line="264" w:lineRule="auto"/>
        <w:rPr>
          <w:rFonts w:ascii="Arial" w:hAnsi="Arial" w:cs="Arial"/>
          <w:sz w:val="20"/>
          <w:szCs w:val="20"/>
        </w:rPr>
      </w:pPr>
      <w:r w:rsidRPr="007C5D58">
        <w:rPr>
          <w:rFonts w:ascii="Arial" w:hAnsi="Arial" w:cs="Arial"/>
          <w:sz w:val="20"/>
          <w:szCs w:val="20"/>
        </w:rPr>
        <w:t>Ljubljana, …</w:t>
      </w:r>
    </w:p>
    <w:p w:rsidR="008A7958" w:rsidRPr="007C5D58" w:rsidRDefault="008A7958" w:rsidP="00B16D38">
      <w:pPr>
        <w:spacing w:after="0" w:line="264" w:lineRule="auto"/>
        <w:rPr>
          <w:rFonts w:ascii="Arial" w:hAnsi="Arial" w:cs="Arial"/>
          <w:sz w:val="20"/>
          <w:szCs w:val="20"/>
        </w:rPr>
      </w:pPr>
      <w:r w:rsidRPr="007C5D58">
        <w:rPr>
          <w:rFonts w:ascii="Arial" w:hAnsi="Arial" w:cs="Arial"/>
          <w:sz w:val="20"/>
          <w:szCs w:val="20"/>
        </w:rPr>
        <w:t>EVA 2021-2430-0042</w:t>
      </w:r>
    </w:p>
    <w:p w:rsidR="008A7958" w:rsidRPr="007C5D58" w:rsidRDefault="008A7958" w:rsidP="00B16D38">
      <w:pPr>
        <w:spacing w:after="0" w:line="264" w:lineRule="auto"/>
        <w:rPr>
          <w:rFonts w:ascii="Arial" w:hAnsi="Arial" w:cs="Arial"/>
          <w:sz w:val="20"/>
          <w:szCs w:val="20"/>
        </w:rPr>
      </w:pPr>
      <w:r w:rsidRPr="007C5D58">
        <w:rPr>
          <w:rFonts w:ascii="Arial" w:hAnsi="Arial" w:cs="Arial"/>
          <w:sz w:val="20"/>
          <w:szCs w:val="20"/>
        </w:rPr>
        <w:tab/>
      </w:r>
      <w:r w:rsidRPr="007C5D58">
        <w:rPr>
          <w:rFonts w:ascii="Arial" w:hAnsi="Arial" w:cs="Arial"/>
          <w:sz w:val="20"/>
          <w:szCs w:val="20"/>
        </w:rPr>
        <w:tab/>
      </w:r>
      <w:r w:rsidRPr="007C5D58">
        <w:rPr>
          <w:rFonts w:ascii="Arial" w:hAnsi="Arial" w:cs="Arial"/>
          <w:sz w:val="20"/>
          <w:szCs w:val="20"/>
        </w:rPr>
        <w:tab/>
      </w:r>
      <w:r w:rsidRPr="007C5D58">
        <w:rPr>
          <w:rFonts w:ascii="Arial" w:hAnsi="Arial" w:cs="Arial"/>
          <w:sz w:val="20"/>
          <w:szCs w:val="20"/>
        </w:rPr>
        <w:tab/>
      </w:r>
      <w:r w:rsidRPr="007C5D58">
        <w:rPr>
          <w:rFonts w:ascii="Arial" w:hAnsi="Arial" w:cs="Arial"/>
          <w:sz w:val="20"/>
          <w:szCs w:val="20"/>
        </w:rPr>
        <w:tab/>
      </w:r>
      <w:r w:rsidRPr="007C5D58">
        <w:rPr>
          <w:rFonts w:ascii="Arial" w:hAnsi="Arial" w:cs="Arial"/>
          <w:sz w:val="20"/>
          <w:szCs w:val="20"/>
        </w:rPr>
        <w:tab/>
      </w:r>
      <w:r w:rsidRPr="007C5D58">
        <w:rPr>
          <w:rFonts w:ascii="Arial" w:hAnsi="Arial" w:cs="Arial"/>
          <w:sz w:val="20"/>
          <w:szCs w:val="20"/>
        </w:rPr>
        <w:tab/>
        <w:t>Mag. Alenka Bratušek</w:t>
      </w:r>
    </w:p>
    <w:p w:rsidR="008A7958" w:rsidRPr="007C5D58" w:rsidRDefault="008A7958" w:rsidP="008A7958">
      <w:pPr>
        <w:spacing w:after="0" w:line="264" w:lineRule="auto"/>
        <w:ind w:left="4248" w:firstLine="708"/>
        <w:rPr>
          <w:rFonts w:ascii="Arial" w:hAnsi="Arial" w:cs="Arial"/>
          <w:sz w:val="20"/>
          <w:szCs w:val="20"/>
        </w:rPr>
      </w:pPr>
      <w:r w:rsidRPr="007C5D58">
        <w:rPr>
          <w:rFonts w:ascii="Arial" w:hAnsi="Arial" w:cs="Arial"/>
          <w:sz w:val="20"/>
          <w:szCs w:val="20"/>
        </w:rPr>
        <w:t xml:space="preserve">     MINISTRICA </w:t>
      </w:r>
    </w:p>
    <w:sectPr w:rsidR="008A7958" w:rsidRPr="007C5D5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06D4668"/>
    <w:multiLevelType w:val="hybridMultilevel"/>
    <w:tmpl w:val="91F871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D38"/>
    <w:rsid w:val="0000101C"/>
    <w:rsid w:val="000420F7"/>
    <w:rsid w:val="00093C77"/>
    <w:rsid w:val="000D619F"/>
    <w:rsid w:val="00130484"/>
    <w:rsid w:val="001E4CA7"/>
    <w:rsid w:val="0022000C"/>
    <w:rsid w:val="002E6C2F"/>
    <w:rsid w:val="004F3DF0"/>
    <w:rsid w:val="0064113C"/>
    <w:rsid w:val="006474BD"/>
    <w:rsid w:val="006717BA"/>
    <w:rsid w:val="007A1506"/>
    <w:rsid w:val="007A4ECC"/>
    <w:rsid w:val="007C5D58"/>
    <w:rsid w:val="007D5A07"/>
    <w:rsid w:val="00856904"/>
    <w:rsid w:val="008A7958"/>
    <w:rsid w:val="008E45F7"/>
    <w:rsid w:val="009D154F"/>
    <w:rsid w:val="009E2D7C"/>
    <w:rsid w:val="00AD709C"/>
    <w:rsid w:val="00B16D38"/>
    <w:rsid w:val="00B84134"/>
    <w:rsid w:val="00CA2917"/>
    <w:rsid w:val="00CB06EF"/>
    <w:rsid w:val="00CE2B44"/>
    <w:rsid w:val="00D13875"/>
    <w:rsid w:val="00D3144A"/>
    <w:rsid w:val="00DF07C0"/>
    <w:rsid w:val="00E701A3"/>
    <w:rsid w:val="00E97246"/>
    <w:rsid w:val="00EA058E"/>
    <w:rsid w:val="00EC43BF"/>
    <w:rsid w:val="00EE2840"/>
    <w:rsid w:val="00F025A7"/>
    <w:rsid w:val="00F10719"/>
    <w:rsid w:val="00FD72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C0FE33"/>
  <w15:chartTrackingRefBased/>
  <w15:docId w15:val="{9538913D-E129-4ABF-AFB1-C27E86393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16D38"/>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1E4CA7"/>
    <w:pPr>
      <w:spacing w:after="200" w:line="276" w:lineRule="auto"/>
      <w:ind w:left="720"/>
      <w:contextualSpacing/>
    </w:pPr>
  </w:style>
  <w:style w:type="paragraph" w:styleId="Besedilooblaka">
    <w:name w:val="Balloon Text"/>
    <w:basedOn w:val="Navaden"/>
    <w:link w:val="BesedilooblakaZnak"/>
    <w:uiPriority w:val="99"/>
    <w:semiHidden/>
    <w:unhideWhenUsed/>
    <w:rsid w:val="008E45F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E45F7"/>
    <w:rPr>
      <w:rFonts w:ascii="Segoe UI" w:hAnsi="Segoe UI" w:cs="Segoe UI"/>
      <w:sz w:val="18"/>
      <w:szCs w:val="18"/>
    </w:rPr>
  </w:style>
  <w:style w:type="character" w:styleId="Hiperpovezava">
    <w:name w:val="Hyperlink"/>
    <w:basedOn w:val="Privzetapisavaodstavka"/>
    <w:uiPriority w:val="99"/>
    <w:semiHidden/>
    <w:unhideWhenUsed/>
    <w:rsid w:val="00CA29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0002804">
      <w:bodyDiv w:val="1"/>
      <w:marLeft w:val="0"/>
      <w:marRight w:val="0"/>
      <w:marTop w:val="0"/>
      <w:marBottom w:val="0"/>
      <w:divBdr>
        <w:top w:val="none" w:sz="0" w:space="0" w:color="auto"/>
        <w:left w:val="none" w:sz="0" w:space="0" w:color="auto"/>
        <w:bottom w:val="none" w:sz="0" w:space="0" w:color="auto"/>
        <w:right w:val="none" w:sz="0" w:space="0" w:color="auto"/>
      </w:divBdr>
    </w:div>
    <w:div w:id="187669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E06EB48-3062-4E26-A475-2F8A0710D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395</TotalTime>
  <Pages>3</Pages>
  <Words>1136</Words>
  <Characters>6478</Characters>
  <Application>Microsoft Office Word</Application>
  <DocSecurity>0</DocSecurity>
  <Lines>53</Lines>
  <Paragraphs>15</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7599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Betka Miklič</dc:creator>
  <cp:keywords/>
  <dc:description/>
  <cp:lastModifiedBy>Betka Miklič</cp:lastModifiedBy>
  <cp:revision>51</cp:revision>
  <cp:lastPrinted>2023-04-07T05:28:00Z</cp:lastPrinted>
  <dcterms:created xsi:type="dcterms:W3CDTF">2023-04-04T12:56:00Z</dcterms:created>
  <dcterms:modified xsi:type="dcterms:W3CDTF">2023-04-14T07:34:00Z</dcterms:modified>
</cp:coreProperties>
</file>