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2AC9A" w14:textId="59C5C937" w:rsidR="00755C1B" w:rsidRPr="00755C1B" w:rsidRDefault="00755C1B" w:rsidP="0009784A">
      <w:pPr>
        <w:spacing w:after="0"/>
        <w:contextualSpacing/>
        <w:jc w:val="both"/>
        <w:rPr>
          <w:rFonts w:ascii="Arial" w:eastAsia="Calibri" w:hAnsi="Arial" w:cs="Arial"/>
        </w:rPr>
      </w:pPr>
      <w:r w:rsidRPr="00755C1B">
        <w:rPr>
          <w:rFonts w:ascii="Arial" w:eastAsia="Calibri" w:hAnsi="Arial" w:cs="Arial"/>
        </w:rPr>
        <w:t xml:space="preserve">Na podlagi </w:t>
      </w:r>
      <w:r w:rsidR="00B82021">
        <w:rPr>
          <w:rFonts w:ascii="Arial" w:eastAsia="Calibri" w:hAnsi="Arial" w:cs="Arial"/>
          <w:iCs/>
        </w:rPr>
        <w:t xml:space="preserve">devetega </w:t>
      </w:r>
      <w:r w:rsidRPr="00755C1B">
        <w:rPr>
          <w:rFonts w:ascii="Arial" w:eastAsia="Calibri" w:hAnsi="Arial" w:cs="Arial"/>
          <w:iCs/>
        </w:rPr>
        <w:t xml:space="preserve">odstavka </w:t>
      </w:r>
      <w:r w:rsidR="0009784A">
        <w:rPr>
          <w:rFonts w:ascii="Arial" w:eastAsia="Calibri" w:hAnsi="Arial" w:cs="Arial"/>
          <w:iCs/>
        </w:rPr>
        <w:t>22</w:t>
      </w:r>
      <w:r w:rsidRPr="00755C1B">
        <w:rPr>
          <w:rFonts w:ascii="Arial" w:eastAsia="Calibri" w:hAnsi="Arial" w:cs="Arial"/>
          <w:iCs/>
        </w:rPr>
        <w:t>. člena</w:t>
      </w:r>
      <w:r w:rsidRPr="00755C1B">
        <w:rPr>
          <w:rFonts w:ascii="Arial" w:eastAsia="Calibri" w:hAnsi="Arial" w:cs="Arial"/>
        </w:rPr>
        <w:t xml:space="preserve"> Zakona o dostopnosti proizvodov in storitev za invalide</w:t>
      </w:r>
      <w:r w:rsidR="00B82021">
        <w:rPr>
          <w:rFonts w:ascii="Arial" w:eastAsia="Calibri" w:hAnsi="Arial" w:cs="Arial"/>
        </w:rPr>
        <w:t xml:space="preserve"> (Uradni list RS, št. 14/23)</w:t>
      </w:r>
      <w:r w:rsidRPr="00755C1B">
        <w:rPr>
          <w:rFonts w:ascii="Arial" w:eastAsia="Calibri" w:hAnsi="Arial" w:cs="Arial"/>
        </w:rPr>
        <w:t xml:space="preserve"> izdaja </w:t>
      </w:r>
      <w:r w:rsidR="0009784A">
        <w:rPr>
          <w:rFonts w:ascii="Arial" w:eastAsia="Calibri" w:hAnsi="Arial" w:cs="Arial"/>
        </w:rPr>
        <w:t>minister za delo, družino, socialne zadeve in enake možnosti</w:t>
      </w:r>
      <w:r w:rsidR="0009784A" w:rsidRPr="0009784A">
        <w:rPr>
          <w:rFonts w:ascii="Arial" w:eastAsia="Calibri" w:hAnsi="Arial" w:cs="Arial"/>
        </w:rPr>
        <w:t xml:space="preserve"> </w:t>
      </w:r>
      <w:r w:rsidR="00B82021">
        <w:rPr>
          <w:rFonts w:ascii="Arial" w:eastAsia="Calibri" w:hAnsi="Arial" w:cs="Arial"/>
        </w:rPr>
        <w:t xml:space="preserve">v soglasju z </w:t>
      </w:r>
      <w:r w:rsidR="0009784A" w:rsidRPr="0009784A">
        <w:rPr>
          <w:rFonts w:ascii="Arial" w:eastAsia="Calibri" w:hAnsi="Arial" w:cs="Arial"/>
        </w:rPr>
        <w:t>ministrom</w:t>
      </w:r>
      <w:r w:rsidR="0009784A">
        <w:rPr>
          <w:rFonts w:ascii="Arial" w:eastAsia="Calibri" w:hAnsi="Arial" w:cs="Arial"/>
        </w:rPr>
        <w:t xml:space="preserve"> za gospodars</w:t>
      </w:r>
      <w:r w:rsidR="000A792C">
        <w:rPr>
          <w:rFonts w:ascii="Arial" w:eastAsia="Calibri" w:hAnsi="Arial" w:cs="Arial"/>
        </w:rPr>
        <w:t xml:space="preserve">ki razvoj in tehnologijo </w:t>
      </w:r>
    </w:p>
    <w:p w14:paraId="39A455DB" w14:textId="77777777" w:rsidR="00755C1B" w:rsidRPr="00755C1B" w:rsidRDefault="00755C1B" w:rsidP="00755C1B">
      <w:pPr>
        <w:spacing w:after="0"/>
        <w:contextualSpacing/>
        <w:rPr>
          <w:rFonts w:ascii="Arial" w:eastAsia="Calibri" w:hAnsi="Arial" w:cs="Arial"/>
        </w:rPr>
      </w:pPr>
    </w:p>
    <w:p w14:paraId="707E7817" w14:textId="77777777" w:rsidR="00755C1B" w:rsidRPr="00755C1B" w:rsidRDefault="00755C1B" w:rsidP="00755C1B">
      <w:pPr>
        <w:spacing w:after="0"/>
        <w:contextualSpacing/>
        <w:rPr>
          <w:rFonts w:ascii="Arial" w:eastAsia="Calibri" w:hAnsi="Arial" w:cs="Arial"/>
        </w:rPr>
      </w:pPr>
    </w:p>
    <w:p w14:paraId="3ED1F9C6" w14:textId="77777777" w:rsidR="00755C1B" w:rsidRPr="00755C1B" w:rsidRDefault="00755C1B" w:rsidP="00755C1B">
      <w:pPr>
        <w:spacing w:after="0" w:line="240" w:lineRule="auto"/>
        <w:contextualSpacing/>
        <w:jc w:val="center"/>
        <w:rPr>
          <w:rFonts w:ascii="Arial" w:eastAsia="Calibri" w:hAnsi="Arial" w:cs="Arial"/>
          <w:b/>
        </w:rPr>
      </w:pPr>
      <w:r w:rsidRPr="00755C1B">
        <w:rPr>
          <w:rFonts w:ascii="Arial" w:eastAsia="Calibri" w:hAnsi="Arial" w:cs="Arial"/>
          <w:b/>
        </w:rPr>
        <w:t xml:space="preserve">PRAVILNIK </w:t>
      </w:r>
    </w:p>
    <w:p w14:paraId="1867FEAB" w14:textId="0846F10B" w:rsidR="00755C1B" w:rsidRPr="00755C1B" w:rsidRDefault="00755C1B" w:rsidP="00755C1B">
      <w:pPr>
        <w:spacing w:after="0" w:line="240" w:lineRule="auto"/>
        <w:contextualSpacing/>
        <w:jc w:val="center"/>
        <w:rPr>
          <w:rFonts w:ascii="Arial" w:eastAsia="Calibri" w:hAnsi="Arial" w:cs="Arial"/>
          <w:b/>
        </w:rPr>
      </w:pPr>
      <w:r w:rsidRPr="00755C1B">
        <w:rPr>
          <w:rFonts w:ascii="Arial" w:eastAsia="Calibri" w:hAnsi="Arial" w:cs="Arial"/>
          <w:b/>
        </w:rPr>
        <w:t xml:space="preserve">o </w:t>
      </w:r>
      <w:r w:rsidR="0009784A">
        <w:rPr>
          <w:rFonts w:ascii="Arial" w:eastAsia="Calibri" w:hAnsi="Arial" w:cs="Arial"/>
          <w:b/>
        </w:rPr>
        <w:t xml:space="preserve">merilih za oceno nesorazmernega bremena </w:t>
      </w:r>
    </w:p>
    <w:p w14:paraId="68A1A283" w14:textId="77777777" w:rsidR="00755C1B" w:rsidRPr="00755C1B" w:rsidRDefault="00755C1B" w:rsidP="00755C1B">
      <w:pPr>
        <w:spacing w:after="0" w:line="240" w:lineRule="auto"/>
        <w:contextualSpacing/>
        <w:jc w:val="center"/>
        <w:rPr>
          <w:rFonts w:ascii="Arial" w:eastAsia="Calibri" w:hAnsi="Arial" w:cs="Arial"/>
        </w:rPr>
      </w:pPr>
    </w:p>
    <w:p w14:paraId="1BE464DE" w14:textId="77777777" w:rsidR="00755C1B" w:rsidRPr="00755C1B" w:rsidRDefault="00755C1B" w:rsidP="00755C1B">
      <w:pPr>
        <w:spacing w:after="0" w:line="240" w:lineRule="auto"/>
        <w:contextualSpacing/>
        <w:jc w:val="center"/>
        <w:rPr>
          <w:rFonts w:ascii="Arial" w:eastAsia="Calibri" w:hAnsi="Arial" w:cs="Arial"/>
        </w:rPr>
      </w:pPr>
    </w:p>
    <w:p w14:paraId="4E4A9DAA" w14:textId="77777777" w:rsidR="00755C1B" w:rsidRPr="00755C1B" w:rsidRDefault="00755C1B" w:rsidP="00755C1B">
      <w:pPr>
        <w:spacing w:after="0" w:line="240" w:lineRule="auto"/>
        <w:contextualSpacing/>
        <w:jc w:val="center"/>
        <w:rPr>
          <w:rFonts w:ascii="Arial" w:eastAsia="Calibri" w:hAnsi="Arial" w:cs="Arial"/>
          <w:b/>
          <w:iCs/>
        </w:rPr>
      </w:pPr>
      <w:r w:rsidRPr="00755C1B">
        <w:rPr>
          <w:rFonts w:ascii="Arial" w:eastAsia="Calibri" w:hAnsi="Arial" w:cs="Arial"/>
          <w:b/>
          <w:iCs/>
        </w:rPr>
        <w:t xml:space="preserve">1. člen </w:t>
      </w:r>
    </w:p>
    <w:p w14:paraId="1F8F6A63" w14:textId="77777777" w:rsidR="00755C1B" w:rsidRPr="00755C1B" w:rsidRDefault="00755C1B" w:rsidP="00755C1B">
      <w:pPr>
        <w:spacing w:after="0" w:line="240" w:lineRule="auto"/>
        <w:contextualSpacing/>
        <w:jc w:val="center"/>
        <w:rPr>
          <w:rFonts w:ascii="Arial" w:eastAsia="Calibri" w:hAnsi="Arial" w:cs="Arial"/>
          <w:b/>
        </w:rPr>
      </w:pPr>
      <w:r w:rsidRPr="00755C1B">
        <w:rPr>
          <w:rFonts w:ascii="Arial" w:eastAsia="Calibri" w:hAnsi="Arial" w:cs="Arial"/>
          <w:b/>
        </w:rPr>
        <w:t>(vsebina in področje uporabe)</w:t>
      </w:r>
    </w:p>
    <w:p w14:paraId="5BF11375" w14:textId="77777777" w:rsidR="00755C1B" w:rsidRPr="00755C1B" w:rsidRDefault="00755C1B" w:rsidP="00755C1B">
      <w:pPr>
        <w:spacing w:after="0"/>
        <w:contextualSpacing/>
        <w:rPr>
          <w:rFonts w:ascii="Arial" w:eastAsia="Calibri" w:hAnsi="Arial" w:cs="Arial"/>
        </w:rPr>
      </w:pPr>
    </w:p>
    <w:p w14:paraId="2826E3F7" w14:textId="02CB42A3" w:rsidR="0009784A" w:rsidRDefault="00755C1B" w:rsidP="000265A0">
      <w:pPr>
        <w:spacing w:after="0"/>
        <w:contextualSpacing/>
        <w:jc w:val="both"/>
        <w:rPr>
          <w:rFonts w:ascii="Arial" w:eastAsia="Calibri" w:hAnsi="Arial" w:cs="Arial"/>
        </w:rPr>
      </w:pPr>
      <w:r w:rsidRPr="00755C1B">
        <w:rPr>
          <w:rFonts w:ascii="Arial" w:eastAsia="Calibri" w:hAnsi="Arial" w:cs="Arial"/>
        </w:rPr>
        <w:t>Ta pravilnik določa podrobnejš</w:t>
      </w:r>
      <w:r w:rsidR="0009784A">
        <w:rPr>
          <w:rFonts w:ascii="Arial" w:eastAsia="Calibri" w:hAnsi="Arial" w:cs="Arial"/>
        </w:rPr>
        <w:t>a merila za</w:t>
      </w:r>
      <w:r w:rsidR="000265A0" w:rsidRPr="000265A0">
        <w:rPr>
          <w:rFonts w:ascii="Arial" w:eastAsia="Calibri" w:hAnsi="Arial" w:cs="Arial"/>
        </w:rPr>
        <w:t xml:space="preserve"> izvedbo in dokumentiranje </w:t>
      </w:r>
      <w:r w:rsidR="0009784A">
        <w:rPr>
          <w:rFonts w:ascii="Arial" w:eastAsia="Calibri" w:hAnsi="Arial" w:cs="Arial"/>
        </w:rPr>
        <w:t>ocen</w:t>
      </w:r>
      <w:r w:rsidR="006F0444">
        <w:rPr>
          <w:rFonts w:ascii="Arial" w:eastAsia="Calibri" w:hAnsi="Arial" w:cs="Arial"/>
        </w:rPr>
        <w:t>e</w:t>
      </w:r>
      <w:r w:rsidR="0009784A">
        <w:rPr>
          <w:rFonts w:ascii="Arial" w:eastAsia="Calibri" w:hAnsi="Arial" w:cs="Arial"/>
        </w:rPr>
        <w:t xml:space="preserve"> nesorazmernega bremena za </w:t>
      </w:r>
      <w:r w:rsidR="00014280">
        <w:rPr>
          <w:rFonts w:ascii="Arial" w:eastAsia="Calibri" w:hAnsi="Arial" w:cs="Arial"/>
        </w:rPr>
        <w:t xml:space="preserve">gospodarske subjekte v okviru </w:t>
      </w:r>
      <w:r w:rsidR="00080561">
        <w:rPr>
          <w:rFonts w:ascii="Arial" w:eastAsia="Calibri" w:hAnsi="Arial" w:cs="Arial"/>
        </w:rPr>
        <w:t>pogojev</w:t>
      </w:r>
      <w:r w:rsidR="00014280">
        <w:rPr>
          <w:rFonts w:ascii="Arial" w:eastAsia="Calibri" w:hAnsi="Arial" w:cs="Arial"/>
        </w:rPr>
        <w:t xml:space="preserve"> glede dostopnosti na podlagi Zakona o dostopnosti do proizvodov in stor</w:t>
      </w:r>
      <w:r w:rsidR="0009784A">
        <w:rPr>
          <w:rFonts w:ascii="Arial" w:eastAsia="Calibri" w:hAnsi="Arial" w:cs="Arial"/>
        </w:rPr>
        <w:t>it</w:t>
      </w:r>
      <w:r w:rsidR="00014280">
        <w:rPr>
          <w:rFonts w:ascii="Arial" w:eastAsia="Calibri" w:hAnsi="Arial" w:cs="Arial"/>
        </w:rPr>
        <w:t>ev za invalide (Uradni list RS, št</w:t>
      </w:r>
      <w:r w:rsidR="00156C7D">
        <w:rPr>
          <w:rFonts w:ascii="Arial" w:eastAsia="Calibri" w:hAnsi="Arial" w:cs="Arial"/>
        </w:rPr>
        <w:t>. 14/23, v nadaljevanju zakon</w:t>
      </w:r>
      <w:r w:rsidR="00014280">
        <w:rPr>
          <w:rFonts w:ascii="Arial" w:eastAsia="Calibri" w:hAnsi="Arial" w:cs="Arial"/>
        </w:rPr>
        <w:t>)</w:t>
      </w:r>
      <w:r w:rsidR="006F0444">
        <w:rPr>
          <w:rFonts w:ascii="Arial" w:eastAsia="Calibri" w:hAnsi="Arial" w:cs="Arial"/>
        </w:rPr>
        <w:t>.</w:t>
      </w:r>
      <w:r w:rsidR="0009784A">
        <w:rPr>
          <w:rFonts w:ascii="Arial" w:eastAsia="Calibri" w:hAnsi="Arial" w:cs="Arial"/>
        </w:rPr>
        <w:t xml:space="preserve"> </w:t>
      </w:r>
    </w:p>
    <w:p w14:paraId="01073FF1" w14:textId="77777777" w:rsidR="000265A0" w:rsidRPr="0009784A" w:rsidRDefault="000265A0" w:rsidP="000265A0">
      <w:pPr>
        <w:spacing w:after="0"/>
        <w:contextualSpacing/>
        <w:jc w:val="both"/>
        <w:rPr>
          <w:rFonts w:ascii="Arial" w:eastAsia="Calibri" w:hAnsi="Arial" w:cs="Arial"/>
        </w:rPr>
      </w:pPr>
    </w:p>
    <w:p w14:paraId="7704394B" w14:textId="77777777" w:rsidR="0009784A" w:rsidRPr="0009784A" w:rsidRDefault="0009784A" w:rsidP="0009784A">
      <w:pPr>
        <w:spacing w:after="0"/>
        <w:contextualSpacing/>
        <w:jc w:val="center"/>
        <w:rPr>
          <w:rFonts w:ascii="Arial" w:eastAsia="Calibri" w:hAnsi="Arial" w:cs="Arial"/>
          <w:b/>
        </w:rPr>
      </w:pPr>
      <w:r w:rsidRPr="0009784A">
        <w:rPr>
          <w:rFonts w:ascii="Arial" w:eastAsia="Calibri" w:hAnsi="Arial" w:cs="Arial"/>
          <w:b/>
        </w:rPr>
        <w:t>2. člen</w:t>
      </w:r>
    </w:p>
    <w:p w14:paraId="7816E5C8" w14:textId="77777777" w:rsidR="0009784A" w:rsidRPr="0009784A" w:rsidRDefault="0009784A" w:rsidP="0009784A">
      <w:pPr>
        <w:spacing w:after="0"/>
        <w:contextualSpacing/>
        <w:jc w:val="center"/>
        <w:rPr>
          <w:rFonts w:ascii="Arial" w:eastAsia="Calibri" w:hAnsi="Arial" w:cs="Arial"/>
          <w:b/>
        </w:rPr>
      </w:pPr>
      <w:r w:rsidRPr="0009784A">
        <w:rPr>
          <w:rFonts w:ascii="Arial" w:eastAsia="Calibri" w:hAnsi="Arial" w:cs="Arial"/>
          <w:b/>
        </w:rPr>
        <w:t>(pomen izrazov)</w:t>
      </w:r>
    </w:p>
    <w:p w14:paraId="217A2D75" w14:textId="77777777" w:rsidR="0009784A" w:rsidRPr="0009784A" w:rsidRDefault="0009784A" w:rsidP="0009784A">
      <w:pPr>
        <w:spacing w:after="0"/>
        <w:contextualSpacing/>
        <w:jc w:val="both"/>
        <w:rPr>
          <w:rFonts w:ascii="Arial" w:eastAsia="Calibri" w:hAnsi="Arial" w:cs="Arial"/>
        </w:rPr>
      </w:pPr>
    </w:p>
    <w:p w14:paraId="672EA875" w14:textId="23D8F9F1" w:rsidR="0009784A" w:rsidRDefault="0009784A" w:rsidP="0009784A">
      <w:pPr>
        <w:spacing w:after="0"/>
        <w:contextualSpacing/>
        <w:jc w:val="both"/>
        <w:rPr>
          <w:rFonts w:ascii="Arial" w:eastAsia="Calibri" w:hAnsi="Arial" w:cs="Arial"/>
        </w:rPr>
      </w:pPr>
      <w:r w:rsidRPr="0009784A">
        <w:rPr>
          <w:rFonts w:ascii="Arial" w:eastAsia="Calibri" w:hAnsi="Arial" w:cs="Arial"/>
        </w:rPr>
        <w:t xml:space="preserve">Izrazi v tem pravilniku </w:t>
      </w:r>
      <w:r w:rsidR="009D14D4">
        <w:rPr>
          <w:rFonts w:ascii="Arial" w:eastAsia="Calibri" w:hAnsi="Arial" w:cs="Arial"/>
        </w:rPr>
        <w:t>pomenijo enako, kot je opredeljeno</w:t>
      </w:r>
      <w:r w:rsidR="00415125">
        <w:rPr>
          <w:rFonts w:ascii="Arial" w:eastAsia="Calibri" w:hAnsi="Arial" w:cs="Arial"/>
        </w:rPr>
        <w:t xml:space="preserve"> </w:t>
      </w:r>
      <w:r w:rsidRPr="0009784A">
        <w:rPr>
          <w:rFonts w:ascii="Arial" w:eastAsia="Calibri" w:hAnsi="Arial" w:cs="Arial"/>
        </w:rPr>
        <w:t xml:space="preserve">v 5. členu </w:t>
      </w:r>
      <w:r w:rsidR="00156C7D">
        <w:rPr>
          <w:rFonts w:ascii="Arial" w:eastAsia="Calibri" w:hAnsi="Arial" w:cs="Arial"/>
        </w:rPr>
        <w:t>z</w:t>
      </w:r>
      <w:r w:rsidRPr="0009784A">
        <w:rPr>
          <w:rFonts w:ascii="Arial" w:eastAsia="Calibri" w:hAnsi="Arial" w:cs="Arial"/>
        </w:rPr>
        <w:t>akona</w:t>
      </w:r>
      <w:r w:rsidR="00156C7D">
        <w:rPr>
          <w:rFonts w:ascii="Arial" w:eastAsia="Calibri" w:hAnsi="Arial" w:cs="Arial"/>
        </w:rPr>
        <w:t>.</w:t>
      </w:r>
    </w:p>
    <w:p w14:paraId="7091DADE" w14:textId="26866B77" w:rsidR="00014280" w:rsidRDefault="00014280" w:rsidP="0009784A">
      <w:pPr>
        <w:spacing w:after="0"/>
        <w:contextualSpacing/>
        <w:jc w:val="both"/>
        <w:rPr>
          <w:rFonts w:ascii="Arial" w:eastAsia="Calibri" w:hAnsi="Arial" w:cs="Arial"/>
        </w:rPr>
      </w:pPr>
    </w:p>
    <w:p w14:paraId="79F97CC9" w14:textId="77777777" w:rsidR="00014280" w:rsidRPr="00014280" w:rsidRDefault="00014280" w:rsidP="00014280">
      <w:pPr>
        <w:spacing w:after="0"/>
        <w:contextualSpacing/>
        <w:jc w:val="center"/>
        <w:rPr>
          <w:rFonts w:ascii="Arial" w:eastAsia="Calibri" w:hAnsi="Arial" w:cs="Arial"/>
          <w:b/>
        </w:rPr>
      </w:pPr>
      <w:bookmarkStart w:id="0" w:name="_Hlk97721659"/>
      <w:r w:rsidRPr="00014280">
        <w:rPr>
          <w:rFonts w:ascii="Arial" w:eastAsia="Calibri" w:hAnsi="Arial" w:cs="Arial"/>
          <w:b/>
        </w:rPr>
        <w:t>3. člen</w:t>
      </w:r>
    </w:p>
    <w:p w14:paraId="7335326A" w14:textId="69ED0B1D" w:rsidR="00014280" w:rsidRPr="00014280" w:rsidRDefault="00014280" w:rsidP="00014280">
      <w:pPr>
        <w:spacing w:after="0"/>
        <w:contextualSpacing/>
        <w:jc w:val="center"/>
        <w:rPr>
          <w:rFonts w:ascii="Arial" w:eastAsia="Calibri" w:hAnsi="Arial" w:cs="Arial"/>
          <w:b/>
        </w:rPr>
      </w:pPr>
      <w:r w:rsidRPr="00014280">
        <w:rPr>
          <w:rFonts w:ascii="Arial" w:eastAsia="Calibri" w:hAnsi="Arial" w:cs="Arial"/>
          <w:b/>
        </w:rPr>
        <w:t>(</w:t>
      </w:r>
      <w:r w:rsidR="000265A0">
        <w:rPr>
          <w:rFonts w:ascii="Arial" w:eastAsia="Calibri" w:hAnsi="Arial" w:cs="Arial"/>
          <w:b/>
        </w:rPr>
        <w:t>merila za oceno nesorazmernega bremena</w:t>
      </w:r>
      <w:bookmarkEnd w:id="0"/>
      <w:r w:rsidR="000265A0">
        <w:rPr>
          <w:rFonts w:ascii="Arial" w:eastAsia="Calibri" w:hAnsi="Arial" w:cs="Arial"/>
          <w:b/>
        </w:rPr>
        <w:t>)</w:t>
      </w:r>
    </w:p>
    <w:p w14:paraId="0DD56E9A" w14:textId="46D556AA" w:rsidR="00014280" w:rsidRDefault="00014280" w:rsidP="0009784A">
      <w:pPr>
        <w:spacing w:after="0"/>
        <w:contextualSpacing/>
        <w:jc w:val="both"/>
        <w:rPr>
          <w:rFonts w:ascii="Arial" w:eastAsia="Calibri" w:hAnsi="Arial" w:cs="Arial"/>
        </w:rPr>
      </w:pPr>
    </w:p>
    <w:p w14:paraId="3C603EC2" w14:textId="71C00CB5" w:rsidR="002E7EAC" w:rsidRDefault="00E06E7A" w:rsidP="002E7EAC">
      <w:pPr>
        <w:spacing w:after="0"/>
        <w:contextualSpacing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Gospodarski subjekt lahko poda o</w:t>
      </w:r>
      <w:r w:rsidR="00F44A6F">
        <w:rPr>
          <w:rFonts w:ascii="Arial" w:eastAsia="Calibri" w:hAnsi="Arial" w:cs="Arial"/>
        </w:rPr>
        <w:t>cen</w:t>
      </w:r>
      <w:r w:rsidR="00ED2D8E">
        <w:rPr>
          <w:rFonts w:ascii="Arial" w:eastAsia="Calibri" w:hAnsi="Arial" w:cs="Arial"/>
        </w:rPr>
        <w:t>o</w:t>
      </w:r>
      <w:r w:rsidR="00F44A6F">
        <w:rPr>
          <w:rFonts w:ascii="Arial" w:eastAsia="Calibri" w:hAnsi="Arial" w:cs="Arial"/>
        </w:rPr>
        <w:t xml:space="preserve"> nesorazmernega bremena na podlagi </w:t>
      </w:r>
      <w:r>
        <w:rPr>
          <w:rFonts w:ascii="Arial" w:eastAsia="Calibri" w:hAnsi="Arial" w:cs="Arial"/>
        </w:rPr>
        <w:t xml:space="preserve">naslednjih </w:t>
      </w:r>
      <w:r w:rsidR="004971DD">
        <w:rPr>
          <w:rFonts w:ascii="Arial" w:eastAsia="Calibri" w:hAnsi="Arial" w:cs="Arial"/>
        </w:rPr>
        <w:t>meril:</w:t>
      </w:r>
    </w:p>
    <w:p w14:paraId="20BEA1BA" w14:textId="42D0C97C" w:rsidR="00F44A6F" w:rsidRPr="002E7EAC" w:rsidRDefault="00F44A6F" w:rsidP="002E7EAC">
      <w:pPr>
        <w:pStyle w:val="Odstavekseznama"/>
        <w:numPr>
          <w:ilvl w:val="0"/>
          <w:numId w:val="4"/>
        </w:numPr>
        <w:spacing w:after="0"/>
        <w:ind w:left="0" w:firstLine="0"/>
        <w:jc w:val="both"/>
        <w:rPr>
          <w:rFonts w:ascii="Arial" w:eastAsia="Calibri" w:hAnsi="Arial" w:cs="Arial"/>
        </w:rPr>
      </w:pPr>
      <w:r w:rsidRPr="002E7EAC">
        <w:rPr>
          <w:rFonts w:ascii="Arial" w:eastAsia="Calibri" w:hAnsi="Arial" w:cs="Arial"/>
        </w:rPr>
        <w:t xml:space="preserve">Razmerje med neto stroški gospodarskih subjektov za zagotovitev skladnosti </w:t>
      </w:r>
      <w:r w:rsidR="00080561">
        <w:rPr>
          <w:rFonts w:ascii="Arial" w:eastAsia="Calibri" w:hAnsi="Arial" w:cs="Arial"/>
        </w:rPr>
        <w:t>s pogoji</w:t>
      </w:r>
      <w:r w:rsidRPr="002E7EAC">
        <w:rPr>
          <w:rFonts w:ascii="Arial" w:eastAsia="Calibri" w:hAnsi="Arial" w:cs="Arial"/>
        </w:rPr>
        <w:t xml:space="preserve"> glede dostopnosti in skupnimi stroški (odhodki za poslovanje in naložbe v osnovna sredstva) za izdelavo, distribucijo ali uvoz proizvoda ali zagotavljanje storitve.</w:t>
      </w:r>
    </w:p>
    <w:p w14:paraId="23F5F0D0" w14:textId="1151544B" w:rsidR="00F44A6F" w:rsidRDefault="00F44A6F" w:rsidP="00F44A6F">
      <w:pPr>
        <w:pStyle w:val="Odstavekseznama"/>
        <w:numPr>
          <w:ilvl w:val="0"/>
          <w:numId w:val="4"/>
        </w:numPr>
        <w:spacing w:after="0"/>
        <w:ind w:left="0" w:firstLine="66"/>
        <w:jc w:val="both"/>
        <w:rPr>
          <w:rFonts w:ascii="Arial" w:eastAsia="Calibri" w:hAnsi="Arial" w:cs="Arial"/>
        </w:rPr>
      </w:pPr>
      <w:r w:rsidRPr="00F44A6F">
        <w:rPr>
          <w:rFonts w:ascii="Arial" w:eastAsia="Calibri" w:hAnsi="Arial" w:cs="Arial"/>
        </w:rPr>
        <w:t>Ocenjeni stroški in koristi za gospodarske subjekte, vključno s proizvodnimi postopki in naložbami, v primerjavi z ocenjeno koristjo za invalide, pri čemer se upoštevata količina in pogostost uporabe določenega proizvoda ali storitve.</w:t>
      </w:r>
    </w:p>
    <w:p w14:paraId="781B73AB" w14:textId="4353E490" w:rsidR="00F44A6F" w:rsidRDefault="00F44A6F" w:rsidP="00F44A6F">
      <w:pPr>
        <w:pStyle w:val="Odstavekseznama"/>
        <w:numPr>
          <w:ilvl w:val="0"/>
          <w:numId w:val="4"/>
        </w:numPr>
        <w:spacing w:after="0"/>
        <w:ind w:left="0" w:firstLine="66"/>
        <w:jc w:val="both"/>
        <w:rPr>
          <w:rFonts w:ascii="Arial" w:eastAsia="Calibri" w:hAnsi="Arial" w:cs="Arial"/>
        </w:rPr>
      </w:pPr>
      <w:r w:rsidRPr="00F44A6F">
        <w:rPr>
          <w:rFonts w:ascii="Arial" w:eastAsia="Calibri" w:hAnsi="Arial" w:cs="Arial"/>
        </w:rPr>
        <w:t xml:space="preserve">Razmerje med neto stroški za zagotovitev skladnosti </w:t>
      </w:r>
      <w:r w:rsidR="00080561">
        <w:rPr>
          <w:rFonts w:ascii="Arial" w:eastAsia="Calibri" w:hAnsi="Arial" w:cs="Arial"/>
        </w:rPr>
        <w:t>s pogoji</w:t>
      </w:r>
      <w:r w:rsidRPr="00F44A6F">
        <w:rPr>
          <w:rFonts w:ascii="Arial" w:eastAsia="Calibri" w:hAnsi="Arial" w:cs="Arial"/>
        </w:rPr>
        <w:t xml:space="preserve"> glede dostopnosti in čistim prihodkom gospodarskega subjekta.</w:t>
      </w:r>
    </w:p>
    <w:p w14:paraId="2392CD99" w14:textId="2A5C5BE3" w:rsidR="00F44A6F" w:rsidRPr="00C018E0" w:rsidRDefault="00C018E0" w:rsidP="00C018E0">
      <w:pPr>
        <w:spacing w:after="0"/>
        <w:jc w:val="center"/>
        <w:rPr>
          <w:rFonts w:ascii="Arial" w:eastAsia="Calibri" w:hAnsi="Arial" w:cs="Arial"/>
          <w:b/>
          <w:bCs/>
        </w:rPr>
      </w:pPr>
      <w:bookmarkStart w:id="1" w:name="_Hlk97721902"/>
      <w:r w:rsidRPr="00C018E0">
        <w:rPr>
          <w:rFonts w:ascii="Arial" w:eastAsia="Calibri" w:hAnsi="Arial" w:cs="Arial"/>
          <w:b/>
          <w:bCs/>
        </w:rPr>
        <w:t xml:space="preserve">4. člen </w:t>
      </w:r>
    </w:p>
    <w:p w14:paraId="343DD4BA" w14:textId="6A0ED0D9" w:rsidR="00C018E0" w:rsidRPr="00C018E0" w:rsidRDefault="00C018E0" w:rsidP="00C018E0">
      <w:pPr>
        <w:spacing w:after="0"/>
        <w:jc w:val="center"/>
        <w:rPr>
          <w:rFonts w:ascii="Arial" w:eastAsia="Calibri" w:hAnsi="Arial" w:cs="Arial"/>
          <w:b/>
          <w:bCs/>
        </w:rPr>
      </w:pPr>
      <w:r w:rsidRPr="00C018E0">
        <w:rPr>
          <w:rFonts w:ascii="Arial" w:eastAsia="Calibri" w:hAnsi="Arial" w:cs="Arial"/>
          <w:b/>
          <w:bCs/>
        </w:rPr>
        <w:t>(elementi za oceno neto stroškov</w:t>
      </w:r>
      <w:bookmarkEnd w:id="1"/>
      <w:r w:rsidRPr="00C018E0">
        <w:rPr>
          <w:rFonts w:ascii="Arial" w:eastAsia="Calibri" w:hAnsi="Arial" w:cs="Arial"/>
          <w:b/>
          <w:bCs/>
        </w:rPr>
        <w:t>)</w:t>
      </w:r>
    </w:p>
    <w:p w14:paraId="556F060C" w14:textId="1F47E5CF" w:rsidR="00C018E0" w:rsidRDefault="00C018E0" w:rsidP="00C018E0">
      <w:pPr>
        <w:spacing w:after="0"/>
        <w:jc w:val="center"/>
        <w:rPr>
          <w:rFonts w:ascii="Arial" w:eastAsia="Calibri" w:hAnsi="Arial" w:cs="Arial"/>
        </w:rPr>
      </w:pPr>
    </w:p>
    <w:p w14:paraId="2447FBCF" w14:textId="022057B2" w:rsidR="00C018E0" w:rsidRDefault="00C018E0" w:rsidP="00C018E0">
      <w:p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t xml:space="preserve">Elementi, ki se uporabijo za oceno neto stroškov </w:t>
      </w:r>
      <w:r w:rsidR="002E7EAC">
        <w:rPr>
          <w:rFonts w:ascii="Arial" w:eastAsia="Calibri" w:hAnsi="Arial" w:cs="Arial"/>
        </w:rPr>
        <w:t xml:space="preserve">iz </w:t>
      </w:r>
      <w:r w:rsidR="00D01EF3">
        <w:rPr>
          <w:rFonts w:ascii="Arial" w:eastAsia="Calibri" w:hAnsi="Arial" w:cs="Arial"/>
        </w:rPr>
        <w:t xml:space="preserve">1. </w:t>
      </w:r>
      <w:r w:rsidR="00ED2D8E">
        <w:rPr>
          <w:rFonts w:ascii="Arial" w:eastAsia="Calibri" w:hAnsi="Arial" w:cs="Arial"/>
        </w:rPr>
        <w:t xml:space="preserve">in </w:t>
      </w:r>
      <w:r w:rsidR="00D01EF3">
        <w:rPr>
          <w:rFonts w:ascii="Arial" w:eastAsia="Calibri" w:hAnsi="Arial" w:cs="Arial"/>
        </w:rPr>
        <w:t xml:space="preserve">3. </w:t>
      </w:r>
      <w:r w:rsidR="002E7EAC">
        <w:rPr>
          <w:rFonts w:ascii="Arial" w:eastAsia="Calibri" w:hAnsi="Arial" w:cs="Arial"/>
        </w:rPr>
        <w:t xml:space="preserve">točke 3. člena tega pravilnika </w:t>
      </w:r>
      <w:r w:rsidRPr="00C018E0">
        <w:rPr>
          <w:rFonts w:ascii="Arial" w:eastAsia="Calibri" w:hAnsi="Arial" w:cs="Arial"/>
        </w:rPr>
        <w:t xml:space="preserve">za zagotovitev skladnosti </w:t>
      </w:r>
      <w:r w:rsidR="00080561">
        <w:rPr>
          <w:rFonts w:ascii="Arial" w:eastAsia="Calibri" w:hAnsi="Arial" w:cs="Arial"/>
        </w:rPr>
        <w:t xml:space="preserve">s pogoji </w:t>
      </w:r>
      <w:r w:rsidRPr="00C018E0">
        <w:rPr>
          <w:rFonts w:ascii="Arial" w:eastAsia="Calibri" w:hAnsi="Arial" w:cs="Arial"/>
        </w:rPr>
        <w:t>glede dostopnosti</w:t>
      </w:r>
      <w:r w:rsidR="00D01EF3">
        <w:rPr>
          <w:rFonts w:ascii="Arial" w:eastAsia="Calibri" w:hAnsi="Arial" w:cs="Arial"/>
        </w:rPr>
        <w:t>, so</w:t>
      </w:r>
      <w:r w:rsidRPr="00C018E0">
        <w:rPr>
          <w:rFonts w:ascii="Arial" w:eastAsia="Calibri" w:hAnsi="Arial" w:cs="Arial"/>
        </w:rPr>
        <w:t>:</w:t>
      </w:r>
    </w:p>
    <w:p w14:paraId="1EFB6B93" w14:textId="543633C2" w:rsidR="00C018E0" w:rsidRDefault="00C018E0" w:rsidP="00C018E0">
      <w:pPr>
        <w:pStyle w:val="Odstavekseznama"/>
        <w:numPr>
          <w:ilvl w:val="0"/>
          <w:numId w:val="5"/>
        </w:num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t>merila, povezana z enkratnimi organizacijskimi stroški, ki se upoštevajo pri oceni:</w:t>
      </w:r>
    </w:p>
    <w:p w14:paraId="3E6C8094" w14:textId="1F0F545B" w:rsidR="00C018E0" w:rsidRDefault="00C018E0" w:rsidP="00C018E0">
      <w:pPr>
        <w:pStyle w:val="Odstavekseznama"/>
        <w:numPr>
          <w:ilvl w:val="0"/>
          <w:numId w:val="6"/>
        </w:num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t>stroški, povezani z dodatnimi človeškimi viri s strokovnim znanjem glede dostopnosti;</w:t>
      </w:r>
    </w:p>
    <w:p w14:paraId="75CC7BA1" w14:textId="77777777" w:rsidR="00C018E0" w:rsidRPr="00C018E0" w:rsidRDefault="00C018E0" w:rsidP="00C018E0">
      <w:pPr>
        <w:pStyle w:val="Odstavekseznama"/>
        <w:numPr>
          <w:ilvl w:val="0"/>
          <w:numId w:val="6"/>
        </w:num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t>stroški, povezani z usposabljanjem človeških virov in pridobitvijo kompetenc glede dostopnosti;</w:t>
      </w:r>
    </w:p>
    <w:p w14:paraId="40AFCF64" w14:textId="187340B7" w:rsidR="00C018E0" w:rsidRPr="00C018E0" w:rsidRDefault="00C018E0" w:rsidP="00C018E0">
      <w:pPr>
        <w:pStyle w:val="Odstavekseznama"/>
        <w:numPr>
          <w:ilvl w:val="0"/>
          <w:numId w:val="6"/>
        </w:num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t>stroški razvoja novega postopka za vključitev dostopnosti v razvoj proizvoda ali zagotavljanje storitve;</w:t>
      </w:r>
    </w:p>
    <w:p w14:paraId="33B40B91" w14:textId="2D4891E0" w:rsidR="00C018E0" w:rsidRPr="00C018E0" w:rsidRDefault="00C018E0" w:rsidP="00C018E0">
      <w:pPr>
        <w:pStyle w:val="Odstavekseznama"/>
        <w:numPr>
          <w:ilvl w:val="0"/>
          <w:numId w:val="6"/>
        </w:num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t>stroški, povezani z razvojem smernic v zvezi z dostopnostjo;</w:t>
      </w:r>
    </w:p>
    <w:p w14:paraId="2A23E03B" w14:textId="42AABBFE" w:rsidR="00C018E0" w:rsidRPr="00C018E0" w:rsidRDefault="00C018E0" w:rsidP="00C018E0">
      <w:pPr>
        <w:pStyle w:val="Odstavekseznama"/>
        <w:numPr>
          <w:ilvl w:val="0"/>
          <w:numId w:val="6"/>
        </w:num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t>enkratni stroški, povezani z razumevanjem zakonodaje o dostopnosti;</w:t>
      </w:r>
    </w:p>
    <w:p w14:paraId="29E3D0C1" w14:textId="2AFAD5E4" w:rsidR="00C018E0" w:rsidRDefault="00C018E0" w:rsidP="00C018E0">
      <w:pPr>
        <w:pStyle w:val="Odstavekseznama"/>
        <w:numPr>
          <w:ilvl w:val="0"/>
          <w:numId w:val="5"/>
        </w:num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t>merila, povezana s stroški tekoče proizvodnje in razvoja, ki se upoštevajo pri oceni:</w:t>
      </w:r>
    </w:p>
    <w:p w14:paraId="2644A689" w14:textId="77777777" w:rsidR="00C018E0" w:rsidRPr="00C018E0" w:rsidRDefault="00C018E0" w:rsidP="00C018E0">
      <w:pPr>
        <w:pStyle w:val="Odstavekseznama"/>
        <w:numPr>
          <w:ilvl w:val="0"/>
          <w:numId w:val="6"/>
        </w:num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t>stroški, povezani z oblikovanjem elementov dostopnosti proizvoda ali storitve;</w:t>
      </w:r>
    </w:p>
    <w:p w14:paraId="32B58C9E" w14:textId="7DB1F4D9" w:rsidR="00C018E0" w:rsidRPr="00C018E0" w:rsidRDefault="00C018E0" w:rsidP="00C018E0">
      <w:pPr>
        <w:pStyle w:val="Odstavekseznama"/>
        <w:numPr>
          <w:ilvl w:val="0"/>
          <w:numId w:val="6"/>
        </w:num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t>stroški, nastali v proizvodnih postopkih;</w:t>
      </w:r>
    </w:p>
    <w:p w14:paraId="79E061BC" w14:textId="086BAB8A" w:rsidR="00C018E0" w:rsidRPr="00C018E0" w:rsidRDefault="00C018E0" w:rsidP="00C018E0">
      <w:pPr>
        <w:pStyle w:val="Odstavekseznama"/>
        <w:numPr>
          <w:ilvl w:val="0"/>
          <w:numId w:val="6"/>
        </w:num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t>stroški, povezani s testiranjem proizvoda ali storitve glede dostopnosti;</w:t>
      </w:r>
    </w:p>
    <w:p w14:paraId="73EC64C4" w14:textId="4701DCC4" w:rsidR="00C018E0" w:rsidRDefault="00C018E0" w:rsidP="00C018E0">
      <w:pPr>
        <w:pStyle w:val="Odstavekseznama"/>
        <w:numPr>
          <w:ilvl w:val="0"/>
          <w:numId w:val="6"/>
        </w:numPr>
        <w:spacing w:after="0"/>
        <w:jc w:val="both"/>
        <w:rPr>
          <w:rFonts w:ascii="Arial" w:eastAsia="Calibri" w:hAnsi="Arial" w:cs="Arial"/>
        </w:rPr>
      </w:pPr>
      <w:r w:rsidRPr="00C018E0">
        <w:rPr>
          <w:rFonts w:ascii="Arial" w:eastAsia="Calibri" w:hAnsi="Arial" w:cs="Arial"/>
        </w:rPr>
        <w:lastRenderedPageBreak/>
        <w:t>stroški, povezani s pripravo dokumentacije.</w:t>
      </w:r>
    </w:p>
    <w:p w14:paraId="2D7F13A9" w14:textId="77777777" w:rsidR="002E7EAC" w:rsidRDefault="002E7EAC" w:rsidP="002E7EAC">
      <w:pPr>
        <w:pStyle w:val="Odstavekseznama"/>
        <w:spacing w:after="0"/>
        <w:jc w:val="both"/>
        <w:rPr>
          <w:rFonts w:ascii="Arial" w:eastAsia="Calibri" w:hAnsi="Arial" w:cs="Arial"/>
        </w:rPr>
      </w:pPr>
    </w:p>
    <w:p w14:paraId="47476634" w14:textId="5766CAE0" w:rsidR="002E7EAC" w:rsidRPr="00ED2D8E" w:rsidRDefault="002E7EAC" w:rsidP="002E7EAC">
      <w:pPr>
        <w:spacing w:after="0"/>
        <w:jc w:val="center"/>
        <w:rPr>
          <w:rFonts w:ascii="Arial" w:eastAsia="Calibri" w:hAnsi="Arial" w:cs="Arial"/>
          <w:b/>
          <w:bCs/>
        </w:rPr>
      </w:pPr>
      <w:r w:rsidRPr="00ED2D8E">
        <w:rPr>
          <w:rFonts w:ascii="Arial" w:eastAsia="Calibri" w:hAnsi="Arial" w:cs="Arial"/>
          <w:b/>
          <w:bCs/>
        </w:rPr>
        <w:t xml:space="preserve">5. člen </w:t>
      </w:r>
    </w:p>
    <w:p w14:paraId="181DAD0F" w14:textId="389BB77A" w:rsidR="002E7EAC" w:rsidRPr="00ED2D8E" w:rsidRDefault="002E7EAC" w:rsidP="002E7EAC">
      <w:pPr>
        <w:spacing w:after="0"/>
        <w:jc w:val="center"/>
        <w:rPr>
          <w:rFonts w:ascii="Arial" w:eastAsia="Calibri" w:hAnsi="Arial" w:cs="Arial"/>
          <w:b/>
          <w:bCs/>
        </w:rPr>
      </w:pPr>
      <w:r w:rsidRPr="00ED2D8E">
        <w:rPr>
          <w:rFonts w:ascii="Arial" w:eastAsia="Calibri" w:hAnsi="Arial" w:cs="Arial"/>
          <w:b/>
          <w:bCs/>
        </w:rPr>
        <w:t>(</w:t>
      </w:r>
      <w:r w:rsidR="00ED2D8E" w:rsidRPr="00ED2D8E">
        <w:rPr>
          <w:rFonts w:ascii="Arial" w:eastAsia="Calibri" w:hAnsi="Arial" w:cs="Arial"/>
          <w:b/>
          <w:bCs/>
        </w:rPr>
        <w:t>začetek veljavnosti in uporaba)</w:t>
      </w:r>
    </w:p>
    <w:p w14:paraId="785056CD" w14:textId="48DA8DCC" w:rsidR="00ED2D8E" w:rsidRPr="00ED2D8E" w:rsidRDefault="00ED2D8E" w:rsidP="00ED2D8E">
      <w:pPr>
        <w:spacing w:after="0"/>
        <w:jc w:val="both"/>
        <w:rPr>
          <w:rFonts w:ascii="Arial" w:eastAsia="Calibri" w:hAnsi="Arial" w:cs="Arial"/>
        </w:rPr>
      </w:pPr>
    </w:p>
    <w:p w14:paraId="1AB8BD85" w14:textId="6AFBA4F6" w:rsidR="002E7EAC" w:rsidRDefault="00ED2D8E" w:rsidP="00ED2D8E">
      <w:pPr>
        <w:spacing w:after="0"/>
        <w:jc w:val="both"/>
        <w:rPr>
          <w:rFonts w:ascii="Arial" w:eastAsia="Calibri" w:hAnsi="Arial" w:cs="Arial"/>
        </w:rPr>
      </w:pPr>
      <w:r w:rsidRPr="00ED2D8E">
        <w:rPr>
          <w:rFonts w:ascii="Arial" w:eastAsia="Calibri" w:hAnsi="Arial" w:cs="Arial"/>
        </w:rPr>
        <w:t>Ta pravilnik začne veljati petnajsti dan po objavi v Uradnem listu Republike Slovenije, uporabljati pa se začne 28. junija 2025</w:t>
      </w:r>
      <w:r>
        <w:rPr>
          <w:rFonts w:ascii="Arial" w:eastAsia="Calibri" w:hAnsi="Arial" w:cs="Arial"/>
        </w:rPr>
        <w:t>.</w:t>
      </w:r>
    </w:p>
    <w:p w14:paraId="52F470F8" w14:textId="069EC0D3" w:rsidR="00DC1C23" w:rsidRDefault="00DC1C23" w:rsidP="00ED2D8E">
      <w:pPr>
        <w:spacing w:after="0"/>
        <w:jc w:val="both"/>
        <w:rPr>
          <w:rFonts w:ascii="Arial" w:eastAsia="Calibri" w:hAnsi="Arial" w:cs="Arial"/>
        </w:rPr>
      </w:pPr>
    </w:p>
    <w:p w14:paraId="13581341" w14:textId="2D1C5A25" w:rsidR="00DC1C23" w:rsidRDefault="00DC1C23" w:rsidP="00ED2D8E">
      <w:pPr>
        <w:spacing w:after="0"/>
        <w:jc w:val="both"/>
        <w:rPr>
          <w:rFonts w:ascii="Arial" w:eastAsia="Calibri" w:hAnsi="Arial" w:cs="Arial"/>
        </w:rPr>
      </w:pPr>
    </w:p>
    <w:p w14:paraId="33BB114A" w14:textId="2E341681" w:rsidR="00DC1C23" w:rsidRDefault="00DC1C23" w:rsidP="00DC1C23">
      <w:pPr>
        <w:tabs>
          <w:tab w:val="left" w:pos="5460"/>
        </w:tabs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ab/>
      </w:r>
      <w:r w:rsidR="00D40025">
        <w:rPr>
          <w:rFonts w:ascii="Arial" w:eastAsia="Calibri" w:hAnsi="Arial" w:cs="Arial"/>
        </w:rPr>
        <w:t xml:space="preserve">  </w:t>
      </w:r>
      <w:r w:rsidR="00C6150A">
        <w:rPr>
          <w:rFonts w:ascii="Arial" w:eastAsia="Calibri" w:hAnsi="Arial" w:cs="Arial"/>
        </w:rPr>
        <w:t>Luka Mesec</w:t>
      </w:r>
    </w:p>
    <w:p w14:paraId="779F9F89" w14:textId="43378C47" w:rsidR="00DC1C23" w:rsidRPr="00DC1C23" w:rsidRDefault="00DC1C23" w:rsidP="00DC1C23">
      <w:pPr>
        <w:pStyle w:val="Brezrazmikov"/>
        <w:rPr>
          <w:rFonts w:ascii="Arial" w:hAnsi="Arial" w:cs="Arial"/>
        </w:rPr>
      </w:pPr>
      <w:r w:rsidRPr="00DC1C23">
        <w:rPr>
          <w:rFonts w:ascii="Arial" w:hAnsi="Arial" w:cs="Arial"/>
        </w:rPr>
        <w:t xml:space="preserve">                                                                  </w:t>
      </w:r>
      <w:r w:rsidR="00D40025">
        <w:rPr>
          <w:rFonts w:ascii="Arial" w:hAnsi="Arial" w:cs="Arial"/>
        </w:rPr>
        <w:t xml:space="preserve">   </w:t>
      </w:r>
      <w:r w:rsidRPr="00DC1C23">
        <w:rPr>
          <w:rFonts w:ascii="Arial" w:hAnsi="Arial" w:cs="Arial"/>
        </w:rPr>
        <w:t xml:space="preserve"> </w:t>
      </w:r>
      <w:bookmarkStart w:id="2" w:name="_Hlk97722672"/>
      <w:r w:rsidR="00D01EF3">
        <w:rPr>
          <w:rFonts w:ascii="Arial" w:hAnsi="Arial" w:cs="Arial"/>
        </w:rPr>
        <w:t>m</w:t>
      </w:r>
      <w:r w:rsidRPr="00DC1C23">
        <w:rPr>
          <w:rFonts w:ascii="Arial" w:hAnsi="Arial" w:cs="Arial"/>
        </w:rPr>
        <w:t>inister za delo, družino, socialne zadeve</w:t>
      </w:r>
    </w:p>
    <w:p w14:paraId="0C6A8ECB" w14:textId="1BA936B5" w:rsidR="00DC1C23" w:rsidRDefault="00DC1C23" w:rsidP="00DC1C23">
      <w:pPr>
        <w:pStyle w:val="Brezrazmikov"/>
        <w:rPr>
          <w:rFonts w:ascii="Arial" w:hAnsi="Arial" w:cs="Arial"/>
        </w:rPr>
      </w:pPr>
      <w:r w:rsidRPr="00DC1C23">
        <w:rPr>
          <w:rFonts w:ascii="Arial" w:hAnsi="Arial" w:cs="Arial"/>
        </w:rPr>
        <w:t xml:space="preserve">                                                                                       in enake možnosti</w:t>
      </w:r>
      <w:bookmarkEnd w:id="2"/>
    </w:p>
    <w:p w14:paraId="45A48F47" w14:textId="5519623F" w:rsidR="00DC1C23" w:rsidRDefault="00DC1C23" w:rsidP="00DC1C23">
      <w:pPr>
        <w:pStyle w:val="Brezrazmikov"/>
        <w:rPr>
          <w:rFonts w:ascii="Arial" w:hAnsi="Arial" w:cs="Arial"/>
        </w:rPr>
      </w:pPr>
    </w:p>
    <w:p w14:paraId="49DAE15B" w14:textId="6D042B0F" w:rsidR="00DC1C23" w:rsidRDefault="00DC1C23" w:rsidP="00DC1C23">
      <w:pPr>
        <w:pStyle w:val="Brezrazmikov"/>
        <w:rPr>
          <w:rFonts w:ascii="Arial" w:hAnsi="Arial" w:cs="Arial"/>
        </w:rPr>
      </w:pPr>
    </w:p>
    <w:p w14:paraId="53F4D7D5" w14:textId="380A04F2" w:rsidR="00DC1C23" w:rsidRPr="00D40025" w:rsidRDefault="00DC1C23" w:rsidP="00DC1C23">
      <w:pPr>
        <w:pStyle w:val="Brezrazmikov"/>
        <w:rPr>
          <w:rFonts w:ascii="Arial" w:hAnsi="Arial" w:cs="Arial"/>
        </w:rPr>
      </w:pPr>
    </w:p>
    <w:p w14:paraId="736C8A8F" w14:textId="306069A3" w:rsidR="00DC1C23" w:rsidRPr="00D40025" w:rsidRDefault="00DC1C23" w:rsidP="00DC1C23">
      <w:pPr>
        <w:tabs>
          <w:tab w:val="left" w:pos="5610"/>
        </w:tabs>
        <w:rPr>
          <w:rFonts w:ascii="Arial" w:hAnsi="Arial" w:cs="Arial"/>
        </w:rPr>
      </w:pPr>
      <w:r w:rsidRPr="00D40025">
        <w:rPr>
          <w:rFonts w:ascii="Arial" w:hAnsi="Arial" w:cs="Arial"/>
        </w:rPr>
        <w:tab/>
      </w:r>
      <w:bookmarkStart w:id="3" w:name="_Hlk97722818"/>
      <w:r w:rsidR="00D40025">
        <w:rPr>
          <w:rFonts w:ascii="Arial" w:hAnsi="Arial" w:cs="Arial"/>
        </w:rPr>
        <w:t xml:space="preserve">   </w:t>
      </w:r>
      <w:r w:rsidR="00D40025" w:rsidRPr="00D40025">
        <w:rPr>
          <w:rFonts w:ascii="Arial" w:hAnsi="Arial" w:cs="Arial"/>
        </w:rPr>
        <w:t>Matjaž Han</w:t>
      </w:r>
    </w:p>
    <w:p w14:paraId="1D0345DC" w14:textId="528511D0" w:rsidR="000A792C" w:rsidRDefault="00DC1C23" w:rsidP="00D40025">
      <w:pPr>
        <w:jc w:val="center"/>
        <w:rPr>
          <w:rFonts w:ascii="Arial" w:hAnsi="Arial" w:cs="Arial"/>
        </w:rPr>
      </w:pPr>
      <w:r w:rsidRPr="00D40025">
        <w:rPr>
          <w:rFonts w:ascii="Arial" w:hAnsi="Arial" w:cs="Arial"/>
        </w:rPr>
        <w:t xml:space="preserve">                                                            </w:t>
      </w:r>
      <w:r w:rsidR="009D14D4" w:rsidRPr="00D40025">
        <w:rPr>
          <w:rFonts w:ascii="Arial" w:hAnsi="Arial" w:cs="Arial"/>
        </w:rPr>
        <w:t>m</w:t>
      </w:r>
      <w:r w:rsidRPr="00D40025">
        <w:rPr>
          <w:rFonts w:ascii="Arial" w:hAnsi="Arial" w:cs="Arial"/>
        </w:rPr>
        <w:t>inister za gospodars</w:t>
      </w:r>
      <w:r w:rsidR="00D40025" w:rsidRPr="00D40025">
        <w:rPr>
          <w:rFonts w:ascii="Arial" w:hAnsi="Arial" w:cs="Arial"/>
        </w:rPr>
        <w:t>tvo, turizem in šport</w:t>
      </w:r>
      <w:bookmarkEnd w:id="3"/>
      <w:r w:rsidR="000A792C" w:rsidRPr="00D40025">
        <w:rPr>
          <w:rFonts w:ascii="Arial" w:hAnsi="Arial" w:cs="Arial"/>
        </w:rPr>
        <w:t xml:space="preserve">                                                                                    </w:t>
      </w:r>
    </w:p>
    <w:p w14:paraId="56093A7E" w14:textId="3B15DD20" w:rsidR="00563C95" w:rsidRPr="00563C95" w:rsidRDefault="00563C95" w:rsidP="00563C95">
      <w:pPr>
        <w:rPr>
          <w:rFonts w:ascii="Arial" w:hAnsi="Arial" w:cs="Arial"/>
        </w:rPr>
      </w:pPr>
    </w:p>
    <w:p w14:paraId="50D0D6F0" w14:textId="76D28582" w:rsidR="00563C95" w:rsidRDefault="00563C95" w:rsidP="00563C95">
      <w:pPr>
        <w:rPr>
          <w:rFonts w:ascii="Arial" w:hAnsi="Arial" w:cs="Arial"/>
        </w:rPr>
      </w:pPr>
    </w:p>
    <w:p w14:paraId="41A8DEE7" w14:textId="08FC9144" w:rsidR="00563C95" w:rsidRDefault="00563C95" w:rsidP="00563C95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Številka: </w:t>
      </w:r>
      <w:r w:rsidR="009A0278">
        <w:rPr>
          <w:rFonts w:ascii="Arial" w:hAnsi="Arial" w:cs="Arial"/>
          <w:sz w:val="20"/>
          <w:szCs w:val="20"/>
        </w:rPr>
        <w:t>0072-8/2023</w:t>
      </w:r>
    </w:p>
    <w:p w14:paraId="067C0DBA" w14:textId="038C26D8" w:rsidR="00563C95" w:rsidRDefault="00563C95" w:rsidP="00563C95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Ljubljana, dne </w:t>
      </w:r>
      <w:r w:rsidR="009A0278">
        <w:rPr>
          <w:rFonts w:ascii="Arial" w:hAnsi="Arial" w:cs="Arial"/>
          <w:sz w:val="20"/>
          <w:szCs w:val="20"/>
        </w:rPr>
        <w:t>30. 3. 2023</w:t>
      </w:r>
    </w:p>
    <w:p w14:paraId="602748D3" w14:textId="64927EAF" w:rsidR="00563C95" w:rsidRPr="00A07D1B" w:rsidRDefault="00563C95" w:rsidP="00563C95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EVA</w:t>
      </w:r>
      <w:r w:rsidR="00437618">
        <w:rPr>
          <w:rFonts w:ascii="Arial" w:hAnsi="Arial" w:cs="Arial"/>
          <w:sz w:val="20"/>
          <w:szCs w:val="20"/>
        </w:rPr>
        <w:t xml:space="preserve"> </w:t>
      </w:r>
      <w:r w:rsidR="00437618" w:rsidRPr="00437618">
        <w:rPr>
          <w:rFonts w:ascii="Arial" w:hAnsi="Arial" w:cs="Arial"/>
          <w:sz w:val="20"/>
          <w:szCs w:val="20"/>
        </w:rPr>
        <w:t>2023-2611-0028</w:t>
      </w:r>
    </w:p>
    <w:p w14:paraId="5E219F97" w14:textId="77777777" w:rsidR="00563C95" w:rsidRPr="00893277" w:rsidRDefault="00563C95" w:rsidP="00563C95">
      <w:pPr>
        <w:rPr>
          <w:rFonts w:ascii="Arial" w:hAnsi="Arial" w:cs="Arial"/>
          <w:sz w:val="20"/>
          <w:szCs w:val="20"/>
        </w:rPr>
      </w:pPr>
    </w:p>
    <w:p w14:paraId="0558C1A5" w14:textId="77777777" w:rsidR="00563C95" w:rsidRPr="00563C95" w:rsidRDefault="00563C95" w:rsidP="00563C95">
      <w:pPr>
        <w:rPr>
          <w:rFonts w:ascii="Arial" w:hAnsi="Arial" w:cs="Arial"/>
        </w:rPr>
      </w:pPr>
    </w:p>
    <w:sectPr w:rsidR="00563C95" w:rsidRPr="00563C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983C66" w14:textId="77777777" w:rsidR="00AD2A90" w:rsidRDefault="00AD2A90" w:rsidP="00755C1B">
      <w:pPr>
        <w:spacing w:after="0" w:line="240" w:lineRule="auto"/>
      </w:pPr>
      <w:r>
        <w:separator/>
      </w:r>
    </w:p>
  </w:endnote>
  <w:endnote w:type="continuationSeparator" w:id="0">
    <w:p w14:paraId="341201CB" w14:textId="77777777" w:rsidR="00AD2A90" w:rsidRDefault="00AD2A90" w:rsidP="00755C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35295" w14:textId="77777777" w:rsidR="00AD2A90" w:rsidRDefault="00AD2A90" w:rsidP="00755C1B">
      <w:pPr>
        <w:spacing w:after="0" w:line="240" w:lineRule="auto"/>
      </w:pPr>
      <w:r>
        <w:separator/>
      </w:r>
    </w:p>
  </w:footnote>
  <w:footnote w:type="continuationSeparator" w:id="0">
    <w:p w14:paraId="1A3D1924" w14:textId="77777777" w:rsidR="00AD2A90" w:rsidRDefault="00AD2A90" w:rsidP="00755C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666E5"/>
    <w:multiLevelType w:val="hybridMultilevel"/>
    <w:tmpl w:val="4BC4F796"/>
    <w:lvl w:ilvl="0" w:tplc="C5665E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9F50FB"/>
    <w:multiLevelType w:val="hybridMultilevel"/>
    <w:tmpl w:val="5D7AAB82"/>
    <w:lvl w:ilvl="0" w:tplc="89BC934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4B52B6"/>
    <w:multiLevelType w:val="hybridMultilevel"/>
    <w:tmpl w:val="9EE8C9E2"/>
    <w:lvl w:ilvl="0" w:tplc="3A505DC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F455D"/>
    <w:multiLevelType w:val="hybridMultilevel"/>
    <w:tmpl w:val="0DB2BEF2"/>
    <w:lvl w:ilvl="0" w:tplc="41B0527E">
      <w:start w:val="1"/>
      <w:numFmt w:val="bullet"/>
      <w:lvlText w:val="–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A4822"/>
    <w:multiLevelType w:val="hybridMultilevel"/>
    <w:tmpl w:val="608C40EA"/>
    <w:lvl w:ilvl="0" w:tplc="C33C5F5C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3F121E"/>
    <w:multiLevelType w:val="hybridMultilevel"/>
    <w:tmpl w:val="12A6DB4E"/>
    <w:lvl w:ilvl="0" w:tplc="FC7CD0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E75611"/>
    <w:multiLevelType w:val="hybridMultilevel"/>
    <w:tmpl w:val="CE7A941E"/>
    <w:lvl w:ilvl="0" w:tplc="63E020AC">
      <w:start w:val="1"/>
      <w:numFmt w:val="lowerLetter"/>
      <w:lvlText w:val="(%1)"/>
      <w:lvlJc w:val="left"/>
      <w:pPr>
        <w:ind w:left="106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0658092">
    <w:abstractNumId w:val="5"/>
  </w:num>
  <w:num w:numId="2" w16cid:durableId="1050685001">
    <w:abstractNumId w:val="0"/>
  </w:num>
  <w:num w:numId="3" w16cid:durableId="1052998521">
    <w:abstractNumId w:val="2"/>
  </w:num>
  <w:num w:numId="4" w16cid:durableId="1962496231">
    <w:abstractNumId w:val="4"/>
  </w:num>
  <w:num w:numId="5" w16cid:durableId="1267811843">
    <w:abstractNumId w:val="6"/>
  </w:num>
  <w:num w:numId="6" w16cid:durableId="1207181155">
    <w:abstractNumId w:val="3"/>
  </w:num>
  <w:num w:numId="7" w16cid:durableId="20893766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5C1B"/>
    <w:rsid w:val="00014280"/>
    <w:rsid w:val="000265A0"/>
    <w:rsid w:val="00080561"/>
    <w:rsid w:val="0009784A"/>
    <w:rsid w:val="000A792C"/>
    <w:rsid w:val="0011248F"/>
    <w:rsid w:val="00156C7D"/>
    <w:rsid w:val="00225FF7"/>
    <w:rsid w:val="002E7EAC"/>
    <w:rsid w:val="002F3A01"/>
    <w:rsid w:val="00415125"/>
    <w:rsid w:val="00437618"/>
    <w:rsid w:val="004971DD"/>
    <w:rsid w:val="00563C95"/>
    <w:rsid w:val="006611A8"/>
    <w:rsid w:val="006F0444"/>
    <w:rsid w:val="00755C1B"/>
    <w:rsid w:val="00791BE2"/>
    <w:rsid w:val="00835E08"/>
    <w:rsid w:val="009A0278"/>
    <w:rsid w:val="009D14D4"/>
    <w:rsid w:val="00AD2A90"/>
    <w:rsid w:val="00B05009"/>
    <w:rsid w:val="00B82021"/>
    <w:rsid w:val="00C018E0"/>
    <w:rsid w:val="00C6150A"/>
    <w:rsid w:val="00CD254C"/>
    <w:rsid w:val="00D01EF3"/>
    <w:rsid w:val="00D40025"/>
    <w:rsid w:val="00DC1C23"/>
    <w:rsid w:val="00E06E7A"/>
    <w:rsid w:val="00ED2D8E"/>
    <w:rsid w:val="00F44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F6B07"/>
  <w15:chartTrackingRefBased/>
  <w15:docId w15:val="{9FDD933D-DB66-4658-B92D-E9E8568C3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755C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55C1B"/>
  </w:style>
  <w:style w:type="paragraph" w:styleId="Noga">
    <w:name w:val="footer"/>
    <w:basedOn w:val="Navaden"/>
    <w:link w:val="NogaZnak"/>
    <w:uiPriority w:val="99"/>
    <w:unhideWhenUsed/>
    <w:rsid w:val="00755C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55C1B"/>
  </w:style>
  <w:style w:type="paragraph" w:styleId="Odstavekseznama">
    <w:name w:val="List Paragraph"/>
    <w:basedOn w:val="Navaden"/>
    <w:uiPriority w:val="34"/>
    <w:qFormat/>
    <w:rsid w:val="00F44A6F"/>
    <w:pPr>
      <w:ind w:left="720"/>
      <w:contextualSpacing/>
    </w:pPr>
  </w:style>
  <w:style w:type="paragraph" w:styleId="Brezrazmikov">
    <w:name w:val="No Spacing"/>
    <w:uiPriority w:val="1"/>
    <w:qFormat/>
    <w:rsid w:val="00DC1C2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2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Kamšek</dc:creator>
  <cp:keywords/>
  <dc:description/>
  <cp:lastModifiedBy>Simona Kamšek</cp:lastModifiedBy>
  <cp:revision>8</cp:revision>
  <dcterms:created xsi:type="dcterms:W3CDTF">2023-03-14T09:53:00Z</dcterms:created>
  <dcterms:modified xsi:type="dcterms:W3CDTF">2023-03-30T08:49:00Z</dcterms:modified>
</cp:coreProperties>
</file>