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9E" w:rsidRPr="00BC084F" w:rsidRDefault="00FB6F9E" w:rsidP="003F5781">
      <w:pPr>
        <w:spacing w:after="120" w:line="276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BC084F">
        <w:rPr>
          <w:rFonts w:ascii="Arial" w:eastAsia="Calibri" w:hAnsi="Arial" w:cs="Arial"/>
          <w:b/>
          <w:sz w:val="22"/>
          <w:szCs w:val="22"/>
          <w:lang w:eastAsia="en-US"/>
        </w:rPr>
        <w:t xml:space="preserve">Dovoljena odstopanja </w:t>
      </w:r>
      <w:r w:rsidR="00CB44E9">
        <w:rPr>
          <w:rFonts w:ascii="Arial" w:eastAsia="Calibri" w:hAnsi="Arial" w:cs="Arial"/>
          <w:b/>
          <w:sz w:val="22"/>
          <w:szCs w:val="22"/>
          <w:lang w:eastAsia="en-US"/>
        </w:rPr>
        <w:t xml:space="preserve">zaradi posebnosti </w:t>
      </w:r>
      <w:r w:rsidRPr="00BC084F">
        <w:rPr>
          <w:rFonts w:ascii="Arial" w:eastAsia="Calibri" w:hAnsi="Arial" w:cs="Arial"/>
          <w:b/>
          <w:sz w:val="22"/>
          <w:szCs w:val="22"/>
          <w:lang w:eastAsia="en-US"/>
        </w:rPr>
        <w:t>vojaških vozil</w:t>
      </w:r>
      <w:bookmarkStart w:id="0" w:name="_GoBack"/>
      <w:bookmarkEnd w:id="0"/>
    </w:p>
    <w:p w:rsidR="003F5781" w:rsidRDefault="003F5781" w:rsidP="003F5781">
      <w:pPr>
        <w:spacing w:after="120" w:line="276" w:lineRule="auto"/>
        <w:rPr>
          <w:rFonts w:ascii="Arial" w:eastAsia="Calibri" w:hAnsi="Arial" w:cs="Arial"/>
          <w:sz w:val="20"/>
          <w:szCs w:val="20"/>
          <w:lang w:eastAsia="en-US"/>
        </w:rPr>
      </w:pPr>
    </w:p>
    <w:p w:rsidR="00FB6F9E" w:rsidRPr="00BC084F" w:rsidRDefault="00FB6F9E" w:rsidP="003F5781">
      <w:pPr>
        <w:spacing w:after="120" w:line="276" w:lineRule="auto"/>
        <w:rPr>
          <w:rFonts w:ascii="Arial" w:eastAsia="Calibri" w:hAnsi="Arial" w:cs="Arial"/>
          <w:sz w:val="20"/>
          <w:szCs w:val="20"/>
          <w:lang w:eastAsia="en-US"/>
        </w:rPr>
      </w:pPr>
      <w:r w:rsidRPr="00BC084F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4503"/>
        <w:gridCol w:w="1701"/>
        <w:gridCol w:w="1114"/>
        <w:gridCol w:w="1082"/>
      </w:tblGrid>
      <w:tr w:rsidR="00FB6F9E" w:rsidRPr="00BC084F" w:rsidTr="006C68A9">
        <w:tc>
          <w:tcPr>
            <w:tcW w:w="600" w:type="dxa"/>
          </w:tcPr>
          <w:p w:rsidR="00FB6F9E" w:rsidRPr="00BC084F" w:rsidRDefault="00FB6F9E" w:rsidP="006C68A9">
            <w:pPr>
              <w:spacing w:after="120" w:line="276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BC084F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Z/Š</w:t>
            </w:r>
          </w:p>
        </w:tc>
        <w:tc>
          <w:tcPr>
            <w:tcW w:w="4503" w:type="dxa"/>
          </w:tcPr>
          <w:p w:rsidR="00FB6F9E" w:rsidRPr="00BC084F" w:rsidRDefault="00FB6F9E" w:rsidP="006C68A9">
            <w:pPr>
              <w:spacing w:after="120" w:line="276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BC084F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Opis odstopanja v zahtevah tehničnega pregleda za vojaška vozila</w:t>
            </w:r>
          </w:p>
          <w:p w:rsidR="00FB6F9E" w:rsidRPr="00BC084F" w:rsidRDefault="00FB6F9E" w:rsidP="006C68A9">
            <w:pPr>
              <w:spacing w:after="120" w:line="276" w:lineRule="auto"/>
              <w:ind w:left="283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FB6F9E" w:rsidRPr="00BC084F" w:rsidRDefault="00FB6F9E" w:rsidP="006C68A9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BC084F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Kriterij</w:t>
            </w:r>
          </w:p>
          <w:p w:rsidR="00FB6F9E" w:rsidRPr="00BC084F" w:rsidRDefault="00FB6F9E" w:rsidP="006C68A9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BC084F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dovoljenega</w:t>
            </w:r>
          </w:p>
          <w:p w:rsidR="00FB6F9E" w:rsidRPr="00BC084F" w:rsidRDefault="00FB6F9E" w:rsidP="006C68A9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BC084F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odstopanja</w:t>
            </w:r>
          </w:p>
        </w:tc>
        <w:tc>
          <w:tcPr>
            <w:tcW w:w="1114" w:type="dxa"/>
          </w:tcPr>
          <w:p w:rsidR="00FB6F9E" w:rsidRPr="00BC084F" w:rsidRDefault="00FB6F9E" w:rsidP="006C68A9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BC084F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Bojno</w:t>
            </w:r>
            <w:r w:rsidR="00044FF2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 vojaško</w:t>
            </w:r>
          </w:p>
          <w:p w:rsidR="00FB6F9E" w:rsidRPr="00BC084F" w:rsidRDefault="00FB6F9E" w:rsidP="006C68A9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BC084F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vozilo </w:t>
            </w:r>
            <w:r w:rsidR="00044FF2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na</w:t>
            </w:r>
          </w:p>
          <w:p w:rsidR="00FB6F9E" w:rsidRPr="00BC084F" w:rsidRDefault="00FB6F9E" w:rsidP="00044F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BC084F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ko</w:t>
            </w:r>
            <w:r w:rsidR="00044FF2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lesih</w:t>
            </w:r>
          </w:p>
        </w:tc>
        <w:tc>
          <w:tcPr>
            <w:tcW w:w="1082" w:type="dxa"/>
          </w:tcPr>
          <w:p w:rsidR="00FB6F9E" w:rsidRDefault="00FB6F9E" w:rsidP="006C68A9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BC084F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Nebojno</w:t>
            </w:r>
          </w:p>
          <w:p w:rsidR="00044FF2" w:rsidRPr="00BC084F" w:rsidRDefault="00044FF2" w:rsidP="006C68A9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vojaško</w:t>
            </w:r>
          </w:p>
          <w:p w:rsidR="00FB6F9E" w:rsidRPr="00BC084F" w:rsidRDefault="00FB6F9E" w:rsidP="006C68A9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BC084F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vozilo</w:t>
            </w:r>
          </w:p>
        </w:tc>
      </w:tr>
      <w:tr w:rsidR="00FB6F9E" w:rsidRPr="00BC084F" w:rsidTr="006C68A9">
        <w:trPr>
          <w:trHeight w:val="620"/>
        </w:trPr>
        <w:tc>
          <w:tcPr>
            <w:tcW w:w="600" w:type="dxa"/>
          </w:tcPr>
          <w:p w:rsidR="00FB6F9E" w:rsidRPr="00BC084F" w:rsidRDefault="00FB6F9E" w:rsidP="006C68A9">
            <w:pPr>
              <w:spacing w:after="120" w:line="276" w:lineRule="auto"/>
              <w:jc w:val="center"/>
              <w:rPr>
                <w:rFonts w:ascii="Arial" w:eastAsia="Calibri" w:hAnsi="Arial" w:cs="Arial"/>
                <w:lang w:eastAsia="en-US"/>
              </w:rPr>
            </w:pPr>
            <w:r w:rsidRPr="00BC084F">
              <w:rPr>
                <w:rFonts w:ascii="Arial" w:eastAsia="Calibri" w:hAnsi="Arial" w:cs="Arial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4503" w:type="dxa"/>
          </w:tcPr>
          <w:p w:rsidR="00FB6F9E" w:rsidRPr="00BC084F" w:rsidRDefault="00FB6F9E" w:rsidP="006C68A9">
            <w:pPr>
              <w:spacing w:before="120"/>
              <w:ind w:left="85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C084F">
              <w:rPr>
                <w:rFonts w:ascii="Arial" w:eastAsia="Calibri" w:hAnsi="Arial" w:cs="Arial"/>
                <w:sz w:val="20"/>
                <w:szCs w:val="20"/>
                <w:lang w:eastAsia="en-US"/>
              </w:rPr>
              <w:t>MOTOR – emisije izpušnih plinov</w:t>
            </w:r>
          </w:p>
          <w:p w:rsidR="00FB6F9E" w:rsidRPr="00BC084F" w:rsidRDefault="00FB6F9E" w:rsidP="006C68A9">
            <w:pPr>
              <w:spacing w:after="120"/>
              <w:ind w:left="85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BC084F">
              <w:rPr>
                <w:rFonts w:ascii="Arial" w:hAnsi="Arial" w:cs="Arial"/>
                <w:sz w:val="20"/>
                <w:szCs w:val="20"/>
                <w:lang w:eastAsia="en-US"/>
              </w:rPr>
              <w:t>povečana stopnja izpusta glede na leto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BC084F">
              <w:rPr>
                <w:rFonts w:ascii="Arial" w:hAnsi="Arial" w:cs="Arial"/>
                <w:sz w:val="20"/>
                <w:szCs w:val="20"/>
                <w:lang w:eastAsia="en-US"/>
              </w:rPr>
              <w:t>izdelave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BC084F">
              <w:rPr>
                <w:rFonts w:ascii="Arial" w:hAnsi="Arial" w:cs="Arial"/>
                <w:sz w:val="20"/>
                <w:szCs w:val="20"/>
                <w:lang w:eastAsia="en-US"/>
              </w:rPr>
              <w:t>ali zahtevano stopnjo motorja EURO</w:t>
            </w:r>
          </w:p>
        </w:tc>
        <w:tc>
          <w:tcPr>
            <w:tcW w:w="1701" w:type="dxa"/>
          </w:tcPr>
          <w:p w:rsidR="00FB6F9E" w:rsidRPr="00BC084F" w:rsidRDefault="00FB6F9E" w:rsidP="006C68A9">
            <w:pPr>
              <w:spacing w:before="12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FB6F9E" w:rsidRPr="00BC084F" w:rsidRDefault="00FB6F9E" w:rsidP="006C68A9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C084F">
              <w:rPr>
                <w:rFonts w:ascii="Arial" w:eastAsia="Calibri" w:hAnsi="Arial" w:cs="Arial"/>
                <w:sz w:val="20"/>
                <w:szCs w:val="20"/>
                <w:lang w:eastAsia="en-US"/>
              </w:rPr>
              <w:t>ni omejitev</w:t>
            </w:r>
          </w:p>
        </w:tc>
        <w:tc>
          <w:tcPr>
            <w:tcW w:w="1114" w:type="dxa"/>
          </w:tcPr>
          <w:p w:rsidR="00FB6F9E" w:rsidRPr="00BC084F" w:rsidRDefault="00FB6F9E" w:rsidP="006C68A9">
            <w:pPr>
              <w:spacing w:before="12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FB6F9E" w:rsidRPr="00BC084F" w:rsidRDefault="00FB6F9E" w:rsidP="006C68A9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C084F">
              <w:rPr>
                <w:rFonts w:ascii="Arial" w:eastAsia="Calibri" w:hAnsi="Arial" w:cs="Arial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082" w:type="dxa"/>
          </w:tcPr>
          <w:p w:rsidR="00FB6F9E" w:rsidRPr="00BC084F" w:rsidRDefault="00FB6F9E" w:rsidP="006C68A9">
            <w:pPr>
              <w:tabs>
                <w:tab w:val="center" w:pos="663"/>
              </w:tabs>
              <w:spacing w:before="12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FB6F9E" w:rsidRPr="00BC084F" w:rsidRDefault="00FB6F9E" w:rsidP="006C68A9">
            <w:pPr>
              <w:tabs>
                <w:tab w:val="center" w:pos="663"/>
              </w:tabs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C084F">
              <w:rPr>
                <w:rFonts w:ascii="Arial" w:eastAsia="Calibri" w:hAnsi="Arial" w:cs="Arial"/>
                <w:sz w:val="20"/>
                <w:szCs w:val="20"/>
                <w:lang w:eastAsia="en-US"/>
              </w:rPr>
              <w:t>x</w:t>
            </w:r>
          </w:p>
        </w:tc>
      </w:tr>
      <w:tr w:rsidR="00FB6F9E" w:rsidRPr="00BC084F" w:rsidTr="006C68A9">
        <w:tc>
          <w:tcPr>
            <w:tcW w:w="600" w:type="dxa"/>
          </w:tcPr>
          <w:p w:rsidR="00FB6F9E" w:rsidRPr="00BC084F" w:rsidRDefault="00FB6F9E" w:rsidP="006C68A9">
            <w:pPr>
              <w:spacing w:after="12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C084F">
              <w:rPr>
                <w:rFonts w:ascii="Arial" w:eastAsia="Calibri" w:hAnsi="Arial" w:cs="Arial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4503" w:type="dxa"/>
          </w:tcPr>
          <w:p w:rsidR="00FB6F9E" w:rsidRPr="00BC084F" w:rsidRDefault="00FB6F9E" w:rsidP="006C68A9">
            <w:pPr>
              <w:spacing w:before="120"/>
              <w:ind w:left="85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C084F">
              <w:rPr>
                <w:rFonts w:ascii="Arial" w:eastAsia="Calibri" w:hAnsi="Arial" w:cs="Arial"/>
                <w:sz w:val="20"/>
                <w:szCs w:val="20"/>
                <w:lang w:eastAsia="en-US"/>
              </w:rPr>
              <w:t>SVETLOBNA OPREMA</w:t>
            </w:r>
          </w:p>
          <w:p w:rsidR="00FB6F9E" w:rsidRPr="00BC084F" w:rsidRDefault="00FB6F9E" w:rsidP="006C68A9">
            <w:pPr>
              <w:ind w:left="85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C084F">
              <w:rPr>
                <w:rFonts w:ascii="Arial" w:eastAsia="Calibri" w:hAnsi="Arial" w:cs="Arial"/>
                <w:sz w:val="20"/>
                <w:szCs w:val="20"/>
                <w:lang w:eastAsia="en-US"/>
              </w:rPr>
              <w:t>višina svetlobnih teles (žarometi)</w:t>
            </w:r>
          </w:p>
          <w:p w:rsidR="00FB6F9E" w:rsidRPr="00BC084F" w:rsidRDefault="00FB6F9E" w:rsidP="006C68A9">
            <w:pPr>
              <w:ind w:left="85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C084F">
              <w:rPr>
                <w:rFonts w:ascii="Arial" w:eastAsia="Calibri" w:hAnsi="Arial" w:cs="Arial"/>
                <w:sz w:val="20"/>
                <w:szCs w:val="20"/>
                <w:lang w:eastAsia="en-US"/>
              </w:rPr>
              <w:t>maskirna osvetlitev</w:t>
            </w:r>
          </w:p>
          <w:p w:rsidR="00FB6F9E" w:rsidRPr="00BC084F" w:rsidRDefault="00FB6F9E" w:rsidP="006C68A9">
            <w:pPr>
              <w:spacing w:after="120"/>
              <w:ind w:left="85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C084F">
              <w:rPr>
                <w:rFonts w:ascii="Arial" w:eastAsia="Calibri" w:hAnsi="Arial" w:cs="Arial"/>
                <w:sz w:val="20"/>
                <w:szCs w:val="20"/>
                <w:lang w:eastAsia="en-US"/>
              </w:rPr>
              <w:t>smerokazi (na vozilih proizvajalca izven EU)</w:t>
            </w:r>
          </w:p>
        </w:tc>
        <w:tc>
          <w:tcPr>
            <w:tcW w:w="1701" w:type="dxa"/>
          </w:tcPr>
          <w:p w:rsidR="00FB6F9E" w:rsidRPr="00BC084F" w:rsidRDefault="00FB6F9E" w:rsidP="006C68A9">
            <w:pPr>
              <w:spacing w:before="12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FB6F9E" w:rsidRPr="00BC084F" w:rsidRDefault="00FB6F9E" w:rsidP="006C68A9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C084F">
              <w:rPr>
                <w:rFonts w:ascii="Arial" w:eastAsia="Calibri" w:hAnsi="Arial" w:cs="Arial"/>
                <w:sz w:val="20"/>
                <w:szCs w:val="20"/>
                <w:lang w:eastAsia="en-US"/>
              </w:rPr>
              <w:t>nad 1500 mm</w:t>
            </w:r>
          </w:p>
          <w:p w:rsidR="00FB6F9E" w:rsidRPr="00BC084F" w:rsidRDefault="00FB6F9E" w:rsidP="006C68A9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C084F">
              <w:rPr>
                <w:rFonts w:ascii="Arial" w:eastAsia="Calibri" w:hAnsi="Arial" w:cs="Arial"/>
                <w:sz w:val="20"/>
                <w:szCs w:val="20"/>
                <w:lang w:eastAsia="en-US"/>
              </w:rPr>
              <w:t>vojaški standard</w:t>
            </w:r>
          </w:p>
          <w:p w:rsidR="00FB6F9E" w:rsidRPr="00BC084F" w:rsidRDefault="00FB6F9E" w:rsidP="006C68A9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C084F">
              <w:rPr>
                <w:rFonts w:ascii="Arial" w:eastAsia="Calibri" w:hAnsi="Arial" w:cs="Arial"/>
                <w:sz w:val="20"/>
                <w:szCs w:val="20"/>
                <w:lang w:eastAsia="en-US"/>
              </w:rPr>
              <w:t>(A)</w:t>
            </w:r>
          </w:p>
        </w:tc>
        <w:tc>
          <w:tcPr>
            <w:tcW w:w="1114" w:type="dxa"/>
          </w:tcPr>
          <w:p w:rsidR="00FB6F9E" w:rsidRPr="00BC084F" w:rsidRDefault="00FB6F9E" w:rsidP="006C68A9">
            <w:pPr>
              <w:spacing w:before="12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FB6F9E" w:rsidRPr="00BC084F" w:rsidRDefault="00FB6F9E" w:rsidP="006C68A9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C084F">
              <w:rPr>
                <w:rFonts w:ascii="Arial" w:eastAsia="Calibri" w:hAnsi="Arial" w:cs="Arial"/>
                <w:sz w:val="20"/>
                <w:szCs w:val="20"/>
                <w:lang w:eastAsia="en-US"/>
              </w:rPr>
              <w:t>x</w:t>
            </w:r>
          </w:p>
          <w:p w:rsidR="00FB6F9E" w:rsidRPr="00BC084F" w:rsidRDefault="00FB6F9E" w:rsidP="006C68A9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C084F">
              <w:rPr>
                <w:rFonts w:ascii="Arial" w:eastAsia="Calibri" w:hAnsi="Arial" w:cs="Arial"/>
                <w:sz w:val="20"/>
                <w:szCs w:val="20"/>
                <w:lang w:eastAsia="en-US"/>
              </w:rPr>
              <w:t>x</w:t>
            </w:r>
          </w:p>
          <w:p w:rsidR="00FB6F9E" w:rsidRPr="00BC084F" w:rsidRDefault="00FB6F9E" w:rsidP="006C68A9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C084F">
              <w:rPr>
                <w:rFonts w:ascii="Arial" w:eastAsia="Calibri" w:hAnsi="Arial" w:cs="Arial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082" w:type="dxa"/>
          </w:tcPr>
          <w:p w:rsidR="00FB6F9E" w:rsidRPr="00BC084F" w:rsidRDefault="00FB6F9E" w:rsidP="006C68A9">
            <w:pPr>
              <w:spacing w:before="12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FB6F9E" w:rsidRPr="00BC084F" w:rsidRDefault="00FB6F9E" w:rsidP="006C68A9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C084F">
              <w:rPr>
                <w:rFonts w:ascii="Arial" w:eastAsia="Calibri" w:hAnsi="Arial" w:cs="Arial"/>
                <w:sz w:val="20"/>
                <w:szCs w:val="20"/>
                <w:lang w:eastAsia="en-US"/>
              </w:rPr>
              <w:t>x</w:t>
            </w:r>
          </w:p>
          <w:p w:rsidR="00FB6F9E" w:rsidRPr="00BC084F" w:rsidRDefault="00FB6F9E" w:rsidP="006C68A9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C084F">
              <w:rPr>
                <w:rFonts w:ascii="Arial" w:eastAsia="Calibri" w:hAnsi="Arial" w:cs="Arial"/>
                <w:sz w:val="20"/>
                <w:szCs w:val="20"/>
                <w:lang w:eastAsia="en-US"/>
              </w:rPr>
              <w:t>x</w:t>
            </w:r>
          </w:p>
        </w:tc>
      </w:tr>
      <w:tr w:rsidR="00FB6F9E" w:rsidRPr="00BC084F" w:rsidTr="006C68A9">
        <w:trPr>
          <w:trHeight w:val="399"/>
        </w:trPr>
        <w:tc>
          <w:tcPr>
            <w:tcW w:w="600" w:type="dxa"/>
          </w:tcPr>
          <w:p w:rsidR="00FB6F9E" w:rsidRPr="00BC084F" w:rsidRDefault="00FB6F9E" w:rsidP="006C68A9">
            <w:pPr>
              <w:spacing w:after="12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C084F">
              <w:rPr>
                <w:rFonts w:ascii="Arial" w:eastAsia="Calibri" w:hAnsi="Arial" w:cs="Arial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4503" w:type="dxa"/>
          </w:tcPr>
          <w:p w:rsidR="00FB6F9E" w:rsidRPr="00BC084F" w:rsidRDefault="00FB6F9E" w:rsidP="006C68A9">
            <w:pPr>
              <w:spacing w:before="120"/>
              <w:ind w:left="85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C084F">
              <w:rPr>
                <w:rFonts w:ascii="Arial" w:eastAsia="Calibri" w:hAnsi="Arial" w:cs="Arial"/>
                <w:sz w:val="20"/>
                <w:szCs w:val="20"/>
                <w:lang w:eastAsia="en-US"/>
              </w:rPr>
              <w:t>VIDLJIVOST IZ VOZILA</w:t>
            </w:r>
          </w:p>
          <w:p w:rsidR="00FB6F9E" w:rsidRPr="00BC084F" w:rsidRDefault="00FB6F9E" w:rsidP="006C68A9">
            <w:pPr>
              <w:spacing w:after="120"/>
              <w:ind w:left="85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C084F">
              <w:rPr>
                <w:rFonts w:ascii="Arial" w:eastAsia="Calibri" w:hAnsi="Arial" w:cs="Arial"/>
                <w:sz w:val="20"/>
                <w:szCs w:val="20"/>
                <w:lang w:eastAsia="en-US"/>
              </w:rPr>
              <w:t>dovoljeno zmanjšanje območje vidljivosti</w:t>
            </w:r>
          </w:p>
        </w:tc>
        <w:tc>
          <w:tcPr>
            <w:tcW w:w="1701" w:type="dxa"/>
          </w:tcPr>
          <w:p w:rsidR="00FB6F9E" w:rsidRPr="00BC084F" w:rsidRDefault="00FB6F9E" w:rsidP="006C68A9">
            <w:pPr>
              <w:spacing w:before="12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FB6F9E" w:rsidRPr="00BC084F" w:rsidRDefault="00FB6F9E" w:rsidP="006C68A9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C084F">
              <w:rPr>
                <w:rFonts w:ascii="Arial" w:eastAsia="Calibri" w:hAnsi="Arial" w:cs="Arial"/>
                <w:sz w:val="20"/>
                <w:szCs w:val="20"/>
                <w:lang w:eastAsia="en-US"/>
              </w:rPr>
              <w:t>(A)</w:t>
            </w:r>
          </w:p>
        </w:tc>
        <w:tc>
          <w:tcPr>
            <w:tcW w:w="1114" w:type="dxa"/>
          </w:tcPr>
          <w:p w:rsidR="00FB6F9E" w:rsidRPr="00BC084F" w:rsidRDefault="00FB6F9E" w:rsidP="006C68A9">
            <w:pPr>
              <w:spacing w:before="12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FB6F9E" w:rsidRPr="00BC084F" w:rsidRDefault="00FB6F9E" w:rsidP="006C68A9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C084F">
              <w:rPr>
                <w:rFonts w:ascii="Arial" w:eastAsia="Calibri" w:hAnsi="Arial" w:cs="Arial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082" w:type="dxa"/>
          </w:tcPr>
          <w:p w:rsidR="00FB6F9E" w:rsidRPr="00BC084F" w:rsidRDefault="00FB6F9E" w:rsidP="006C68A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FB6F9E" w:rsidRPr="00BC084F" w:rsidTr="006C68A9">
        <w:tc>
          <w:tcPr>
            <w:tcW w:w="600" w:type="dxa"/>
          </w:tcPr>
          <w:p w:rsidR="00FB6F9E" w:rsidRPr="00BC084F" w:rsidRDefault="00FB6F9E" w:rsidP="006C68A9">
            <w:pPr>
              <w:spacing w:after="12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C084F">
              <w:rPr>
                <w:rFonts w:ascii="Arial" w:eastAsia="Calibri" w:hAnsi="Arial" w:cs="Arial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4503" w:type="dxa"/>
          </w:tcPr>
          <w:p w:rsidR="00FB6F9E" w:rsidRPr="00BC084F" w:rsidRDefault="00FB6F9E" w:rsidP="006C68A9">
            <w:pPr>
              <w:spacing w:before="120"/>
              <w:ind w:left="85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C084F">
              <w:rPr>
                <w:rFonts w:ascii="Arial" w:eastAsia="Calibri" w:hAnsi="Arial" w:cs="Arial"/>
                <w:sz w:val="20"/>
                <w:szCs w:val="20"/>
                <w:lang w:eastAsia="en-US"/>
              </w:rPr>
              <w:t>VZRATNA OGLEDALA -</w:t>
            </w:r>
            <w:r w:rsidR="008A7BF6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</w:t>
            </w:r>
            <w:r w:rsidRPr="00BC084F">
              <w:rPr>
                <w:rFonts w:ascii="Arial" w:eastAsia="Calibri" w:hAnsi="Arial" w:cs="Arial"/>
                <w:sz w:val="20"/>
                <w:szCs w:val="20"/>
                <w:lang w:eastAsia="en-US"/>
              </w:rPr>
              <w:t>zmanjšanje</w:t>
            </w:r>
          </w:p>
          <w:p w:rsidR="00FB6F9E" w:rsidRPr="00BC084F" w:rsidRDefault="00FB6F9E" w:rsidP="006C68A9">
            <w:pPr>
              <w:spacing w:after="120"/>
              <w:ind w:left="85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C084F">
              <w:rPr>
                <w:rFonts w:ascii="Arial" w:eastAsia="Calibri" w:hAnsi="Arial" w:cs="Arial"/>
                <w:sz w:val="20"/>
                <w:szCs w:val="20"/>
                <w:lang w:eastAsia="en-US"/>
              </w:rPr>
              <w:t>velikost, število in namestitev</w:t>
            </w:r>
          </w:p>
        </w:tc>
        <w:tc>
          <w:tcPr>
            <w:tcW w:w="1701" w:type="dxa"/>
          </w:tcPr>
          <w:p w:rsidR="00FB6F9E" w:rsidRPr="00BC084F" w:rsidRDefault="00FB6F9E" w:rsidP="006C68A9">
            <w:pPr>
              <w:spacing w:before="12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FB6F9E" w:rsidRPr="00BC084F" w:rsidRDefault="00FB6F9E" w:rsidP="006C68A9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C084F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(A)</w:t>
            </w:r>
          </w:p>
        </w:tc>
        <w:tc>
          <w:tcPr>
            <w:tcW w:w="1114" w:type="dxa"/>
          </w:tcPr>
          <w:p w:rsidR="00FB6F9E" w:rsidRPr="00BC084F" w:rsidRDefault="00FB6F9E" w:rsidP="006C68A9">
            <w:pPr>
              <w:spacing w:before="12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FB6F9E" w:rsidRPr="00BC084F" w:rsidRDefault="00FB6F9E" w:rsidP="006C68A9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C084F">
              <w:rPr>
                <w:rFonts w:ascii="Arial" w:eastAsia="Calibri" w:hAnsi="Arial" w:cs="Arial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082" w:type="dxa"/>
          </w:tcPr>
          <w:p w:rsidR="00FB6F9E" w:rsidRPr="00BC084F" w:rsidRDefault="00FB6F9E" w:rsidP="006C68A9">
            <w:pPr>
              <w:spacing w:before="12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FB6F9E" w:rsidRPr="00BC084F" w:rsidRDefault="00FB6F9E" w:rsidP="006C68A9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C084F">
              <w:rPr>
                <w:rFonts w:ascii="Arial" w:eastAsia="Calibri" w:hAnsi="Arial" w:cs="Arial"/>
                <w:sz w:val="20"/>
                <w:szCs w:val="20"/>
                <w:lang w:eastAsia="en-US"/>
              </w:rPr>
              <w:t>x</w:t>
            </w:r>
          </w:p>
        </w:tc>
      </w:tr>
      <w:tr w:rsidR="00FB6F9E" w:rsidRPr="00BC084F" w:rsidTr="006C68A9">
        <w:tc>
          <w:tcPr>
            <w:tcW w:w="600" w:type="dxa"/>
          </w:tcPr>
          <w:p w:rsidR="00FB6F9E" w:rsidRPr="00BC084F" w:rsidRDefault="00FB6F9E" w:rsidP="006C68A9">
            <w:pPr>
              <w:spacing w:after="12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C084F">
              <w:rPr>
                <w:rFonts w:ascii="Arial" w:eastAsia="Calibri" w:hAnsi="Arial" w:cs="Arial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4503" w:type="dxa"/>
          </w:tcPr>
          <w:p w:rsidR="00FB6F9E" w:rsidRPr="00BC084F" w:rsidRDefault="00FB6F9E" w:rsidP="006C68A9">
            <w:pPr>
              <w:spacing w:before="120"/>
              <w:ind w:left="85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C084F">
              <w:rPr>
                <w:rFonts w:ascii="Arial" w:eastAsia="Calibri" w:hAnsi="Arial" w:cs="Arial"/>
                <w:sz w:val="20"/>
                <w:szCs w:val="20"/>
                <w:lang w:eastAsia="en-US"/>
              </w:rPr>
              <w:t>BOČNA ZAŠČITA - opremljenost</w:t>
            </w:r>
          </w:p>
          <w:p w:rsidR="00FB6F9E" w:rsidRPr="00BC084F" w:rsidRDefault="00FB6F9E" w:rsidP="003F5781">
            <w:pPr>
              <w:spacing w:after="120"/>
              <w:ind w:left="85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C084F">
              <w:rPr>
                <w:rFonts w:ascii="Arial" w:eastAsia="Calibri" w:hAnsi="Arial" w:cs="Arial"/>
                <w:sz w:val="20"/>
                <w:szCs w:val="20"/>
                <w:lang w:eastAsia="en-US"/>
              </w:rPr>
              <w:t>tovorn</w:t>
            </w:r>
            <w:r w:rsidR="003F5781">
              <w:rPr>
                <w:rFonts w:ascii="Arial" w:eastAsia="Calibri" w:hAnsi="Arial" w:cs="Arial"/>
                <w:sz w:val="20"/>
                <w:szCs w:val="20"/>
                <w:lang w:eastAsia="en-US"/>
              </w:rPr>
              <w:t>ih</w:t>
            </w:r>
            <w:r w:rsidRPr="00BC084F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vozil</w:t>
            </w:r>
          </w:p>
        </w:tc>
        <w:tc>
          <w:tcPr>
            <w:tcW w:w="1701" w:type="dxa"/>
          </w:tcPr>
          <w:p w:rsidR="00FB6F9E" w:rsidRPr="00BC084F" w:rsidRDefault="00FB6F9E" w:rsidP="006C68A9">
            <w:pPr>
              <w:spacing w:before="12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FB6F9E" w:rsidRPr="00BC084F" w:rsidRDefault="00FB6F9E" w:rsidP="006C68A9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C084F">
              <w:rPr>
                <w:rFonts w:ascii="Arial" w:eastAsia="Calibri" w:hAnsi="Arial" w:cs="Arial"/>
                <w:sz w:val="20"/>
                <w:szCs w:val="20"/>
                <w:lang w:eastAsia="en-US"/>
              </w:rPr>
              <w:t>se ne zahteva</w:t>
            </w:r>
          </w:p>
        </w:tc>
        <w:tc>
          <w:tcPr>
            <w:tcW w:w="1114" w:type="dxa"/>
          </w:tcPr>
          <w:p w:rsidR="00FB6F9E" w:rsidRPr="00BC084F" w:rsidRDefault="00FB6F9E" w:rsidP="006C68A9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082" w:type="dxa"/>
          </w:tcPr>
          <w:p w:rsidR="00FB6F9E" w:rsidRPr="00BC084F" w:rsidRDefault="00FB6F9E" w:rsidP="006C68A9">
            <w:pPr>
              <w:spacing w:before="12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FB6F9E" w:rsidRPr="00BC084F" w:rsidRDefault="00FB6F9E" w:rsidP="006C68A9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C084F">
              <w:rPr>
                <w:rFonts w:ascii="Arial" w:eastAsia="Calibri" w:hAnsi="Arial" w:cs="Arial"/>
                <w:sz w:val="20"/>
                <w:szCs w:val="20"/>
                <w:lang w:eastAsia="en-US"/>
              </w:rPr>
              <w:t>x</w:t>
            </w:r>
          </w:p>
        </w:tc>
      </w:tr>
      <w:tr w:rsidR="00FB6F9E" w:rsidRPr="00BC084F" w:rsidTr="006C68A9">
        <w:tc>
          <w:tcPr>
            <w:tcW w:w="600" w:type="dxa"/>
          </w:tcPr>
          <w:p w:rsidR="00FB6F9E" w:rsidRPr="00BC084F" w:rsidRDefault="00FB6F9E" w:rsidP="006C68A9">
            <w:pPr>
              <w:spacing w:after="12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C084F">
              <w:rPr>
                <w:rFonts w:ascii="Arial" w:eastAsia="Calibri" w:hAnsi="Arial" w:cs="Arial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4503" w:type="dxa"/>
          </w:tcPr>
          <w:p w:rsidR="00FB6F9E" w:rsidRPr="00BC084F" w:rsidRDefault="00FB6F9E" w:rsidP="006C68A9">
            <w:pPr>
              <w:spacing w:before="120"/>
              <w:ind w:left="85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C084F">
              <w:rPr>
                <w:rFonts w:ascii="Arial" w:eastAsia="Calibri" w:hAnsi="Arial" w:cs="Arial"/>
                <w:sz w:val="20"/>
                <w:szCs w:val="20"/>
                <w:lang w:eastAsia="en-US"/>
              </w:rPr>
              <w:t>TAHOGRAF - opremljenost</w:t>
            </w:r>
          </w:p>
          <w:p w:rsidR="00FB6F9E" w:rsidRPr="00BC084F" w:rsidRDefault="00FB6F9E" w:rsidP="006C68A9">
            <w:pPr>
              <w:ind w:left="85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C084F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(razen vojaških avtobusov in </w:t>
            </w:r>
          </w:p>
          <w:p w:rsidR="00FB6F9E" w:rsidRPr="00BC084F" w:rsidRDefault="00FB6F9E" w:rsidP="006C68A9">
            <w:pPr>
              <w:spacing w:after="120"/>
              <w:ind w:left="85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C084F">
              <w:rPr>
                <w:rFonts w:ascii="Arial" w:eastAsia="Calibri" w:hAnsi="Arial" w:cs="Arial"/>
                <w:sz w:val="20"/>
                <w:szCs w:val="20"/>
                <w:lang w:eastAsia="en-US"/>
              </w:rPr>
              <w:t>vozil »Šole vožnje SV«)</w:t>
            </w:r>
          </w:p>
        </w:tc>
        <w:tc>
          <w:tcPr>
            <w:tcW w:w="1701" w:type="dxa"/>
          </w:tcPr>
          <w:p w:rsidR="00FB6F9E" w:rsidRPr="00BC084F" w:rsidRDefault="00FB6F9E" w:rsidP="006C68A9">
            <w:pPr>
              <w:spacing w:before="12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FB6F9E" w:rsidRPr="00BC084F" w:rsidRDefault="00FB6F9E" w:rsidP="006C68A9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C084F">
              <w:rPr>
                <w:rFonts w:ascii="Arial" w:eastAsia="Calibri" w:hAnsi="Arial" w:cs="Arial"/>
                <w:sz w:val="20"/>
                <w:szCs w:val="20"/>
                <w:lang w:eastAsia="en-US"/>
              </w:rPr>
              <w:t>se ne zahteva</w:t>
            </w:r>
          </w:p>
        </w:tc>
        <w:tc>
          <w:tcPr>
            <w:tcW w:w="1114" w:type="dxa"/>
          </w:tcPr>
          <w:p w:rsidR="00FB6F9E" w:rsidRPr="00BC084F" w:rsidRDefault="00FB6F9E" w:rsidP="006C68A9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082" w:type="dxa"/>
          </w:tcPr>
          <w:p w:rsidR="00FB6F9E" w:rsidRPr="00BC084F" w:rsidRDefault="00FB6F9E" w:rsidP="006C68A9">
            <w:pPr>
              <w:spacing w:before="12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FB6F9E" w:rsidRPr="00BC084F" w:rsidRDefault="00FB6F9E" w:rsidP="006C68A9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C084F">
              <w:rPr>
                <w:rFonts w:ascii="Arial" w:eastAsia="Calibri" w:hAnsi="Arial" w:cs="Arial"/>
                <w:sz w:val="20"/>
                <w:szCs w:val="20"/>
                <w:lang w:eastAsia="en-US"/>
              </w:rPr>
              <w:t>x</w:t>
            </w:r>
          </w:p>
        </w:tc>
      </w:tr>
      <w:tr w:rsidR="00966616" w:rsidRPr="00BC084F" w:rsidTr="006C68A9">
        <w:tc>
          <w:tcPr>
            <w:tcW w:w="600" w:type="dxa"/>
          </w:tcPr>
          <w:p w:rsidR="00966616" w:rsidRPr="00BC084F" w:rsidRDefault="00966616" w:rsidP="00966616">
            <w:pPr>
              <w:spacing w:after="12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C084F">
              <w:rPr>
                <w:rFonts w:ascii="Arial" w:eastAsia="Calibri" w:hAnsi="Arial" w:cs="Arial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4503" w:type="dxa"/>
          </w:tcPr>
          <w:p w:rsidR="00966616" w:rsidRPr="00BC084F" w:rsidRDefault="00966616" w:rsidP="00966616">
            <w:pPr>
              <w:spacing w:before="120"/>
              <w:ind w:left="85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C084F">
              <w:rPr>
                <w:rFonts w:ascii="Arial" w:eastAsia="Calibri" w:hAnsi="Arial" w:cs="Arial"/>
                <w:sz w:val="20"/>
                <w:szCs w:val="20"/>
                <w:lang w:eastAsia="en-US"/>
              </w:rPr>
              <w:t>ZAVOR</w:t>
            </w: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E</w:t>
            </w:r>
            <w:r w:rsidRPr="00BC084F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966616" w:rsidRPr="00BC084F" w:rsidRDefault="00966616" w:rsidP="00966616">
            <w:pPr>
              <w:ind w:left="85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C084F">
              <w:rPr>
                <w:rFonts w:ascii="Arial" w:eastAsia="Calibri" w:hAnsi="Arial" w:cs="Arial"/>
                <w:sz w:val="20"/>
                <w:szCs w:val="20"/>
                <w:lang w:eastAsia="en-US"/>
              </w:rPr>
              <w:t>merjenje zavornega učinka</w:t>
            </w:r>
          </w:p>
        </w:tc>
        <w:tc>
          <w:tcPr>
            <w:tcW w:w="1701" w:type="dxa"/>
          </w:tcPr>
          <w:p w:rsidR="00966616" w:rsidRDefault="00966616" w:rsidP="00966616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966616" w:rsidRPr="00BC084F" w:rsidRDefault="00966616" w:rsidP="00966616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C084F">
              <w:rPr>
                <w:rFonts w:ascii="Arial" w:eastAsia="Calibri" w:hAnsi="Arial" w:cs="Arial"/>
                <w:sz w:val="20"/>
                <w:szCs w:val="20"/>
                <w:lang w:eastAsia="en-US"/>
              </w:rPr>
              <w:t>po tovarniških normativih</w:t>
            </w:r>
          </w:p>
        </w:tc>
        <w:tc>
          <w:tcPr>
            <w:tcW w:w="1114" w:type="dxa"/>
          </w:tcPr>
          <w:p w:rsidR="00966616" w:rsidRPr="00BC084F" w:rsidRDefault="00966616" w:rsidP="00966616">
            <w:pPr>
              <w:spacing w:before="12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966616" w:rsidRPr="00BC084F" w:rsidRDefault="00966616" w:rsidP="00966616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C084F">
              <w:rPr>
                <w:rFonts w:ascii="Arial" w:eastAsia="Calibri" w:hAnsi="Arial" w:cs="Arial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082" w:type="dxa"/>
          </w:tcPr>
          <w:p w:rsidR="00966616" w:rsidRPr="00BC084F" w:rsidRDefault="00966616" w:rsidP="00966616">
            <w:pPr>
              <w:spacing w:before="12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966616" w:rsidRPr="00BC084F" w:rsidRDefault="00966616" w:rsidP="00966616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C084F">
              <w:rPr>
                <w:rFonts w:ascii="Arial" w:eastAsia="Calibri" w:hAnsi="Arial" w:cs="Arial"/>
                <w:sz w:val="20"/>
                <w:szCs w:val="20"/>
                <w:lang w:eastAsia="en-US"/>
              </w:rPr>
              <w:t>x</w:t>
            </w:r>
          </w:p>
        </w:tc>
      </w:tr>
      <w:tr w:rsidR="005B5836" w:rsidRPr="00BC084F" w:rsidTr="006C68A9">
        <w:tc>
          <w:tcPr>
            <w:tcW w:w="600" w:type="dxa"/>
          </w:tcPr>
          <w:p w:rsidR="005B5836" w:rsidRPr="00BC084F" w:rsidRDefault="005B5836" w:rsidP="005B5836">
            <w:pPr>
              <w:spacing w:after="12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C084F">
              <w:rPr>
                <w:rFonts w:ascii="Arial" w:eastAsia="Calibri" w:hAnsi="Arial" w:cs="Arial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4503" w:type="dxa"/>
          </w:tcPr>
          <w:p w:rsidR="005B5836" w:rsidRPr="00BC084F" w:rsidRDefault="005B5836" w:rsidP="005B5836">
            <w:pPr>
              <w:spacing w:before="120" w:after="120"/>
              <w:ind w:left="85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C084F">
              <w:rPr>
                <w:rFonts w:ascii="Arial" w:eastAsia="Calibri" w:hAnsi="Arial" w:cs="Arial"/>
                <w:sz w:val="20"/>
                <w:szCs w:val="20"/>
                <w:lang w:eastAsia="en-US"/>
              </w:rPr>
              <w:t>DIMENZIJE IN MASA</w:t>
            </w:r>
          </w:p>
        </w:tc>
        <w:tc>
          <w:tcPr>
            <w:tcW w:w="1701" w:type="dxa"/>
          </w:tcPr>
          <w:p w:rsidR="005B5836" w:rsidRPr="00BC084F" w:rsidRDefault="005B5836" w:rsidP="005B5836">
            <w:pPr>
              <w:spacing w:before="12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C084F">
              <w:rPr>
                <w:rFonts w:ascii="Arial" w:eastAsia="Calibri" w:hAnsi="Arial" w:cs="Arial"/>
                <w:sz w:val="20"/>
                <w:szCs w:val="20"/>
                <w:lang w:eastAsia="en-US"/>
              </w:rPr>
              <w:t>(A)</w:t>
            </w:r>
          </w:p>
        </w:tc>
        <w:tc>
          <w:tcPr>
            <w:tcW w:w="1114" w:type="dxa"/>
          </w:tcPr>
          <w:p w:rsidR="005B5836" w:rsidRPr="00BC084F" w:rsidRDefault="005B5836" w:rsidP="005B5836">
            <w:pPr>
              <w:spacing w:before="12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C084F">
              <w:rPr>
                <w:rFonts w:ascii="Arial" w:eastAsia="Calibri" w:hAnsi="Arial" w:cs="Arial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082" w:type="dxa"/>
          </w:tcPr>
          <w:p w:rsidR="005B5836" w:rsidRPr="00BC084F" w:rsidRDefault="005B5836" w:rsidP="005B5836">
            <w:pPr>
              <w:spacing w:before="12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C084F">
              <w:rPr>
                <w:rFonts w:ascii="Arial" w:eastAsia="Calibri" w:hAnsi="Arial" w:cs="Arial"/>
                <w:sz w:val="20"/>
                <w:szCs w:val="20"/>
                <w:lang w:eastAsia="en-US"/>
              </w:rPr>
              <w:t>x</w:t>
            </w:r>
          </w:p>
        </w:tc>
      </w:tr>
      <w:tr w:rsidR="005B5836" w:rsidRPr="00BC084F" w:rsidTr="006C68A9">
        <w:tc>
          <w:tcPr>
            <w:tcW w:w="600" w:type="dxa"/>
          </w:tcPr>
          <w:p w:rsidR="005B5836" w:rsidRPr="00BC084F" w:rsidRDefault="005B5836" w:rsidP="005B5836">
            <w:pPr>
              <w:spacing w:after="12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C084F">
              <w:rPr>
                <w:rFonts w:ascii="Arial" w:eastAsia="Calibri" w:hAnsi="Arial" w:cs="Arial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4503" w:type="dxa"/>
          </w:tcPr>
          <w:p w:rsidR="005B5836" w:rsidRPr="00BC084F" w:rsidRDefault="005B5836" w:rsidP="005B5836">
            <w:pPr>
              <w:spacing w:before="120"/>
              <w:ind w:left="85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DRUGE POSEBNOSTI - zaradi katerih je vozilo kategorizirano kot vojaško vozilo</w:t>
            </w:r>
          </w:p>
        </w:tc>
        <w:tc>
          <w:tcPr>
            <w:tcW w:w="1701" w:type="dxa"/>
          </w:tcPr>
          <w:p w:rsidR="005B5836" w:rsidRPr="00BC084F" w:rsidRDefault="005B5836" w:rsidP="005B5836">
            <w:pPr>
              <w:spacing w:before="12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B5836" w:rsidRPr="00BC084F" w:rsidRDefault="005B5836" w:rsidP="005B5836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C084F">
              <w:rPr>
                <w:rFonts w:ascii="Arial" w:eastAsia="Calibri" w:hAnsi="Arial" w:cs="Arial"/>
                <w:sz w:val="20"/>
                <w:szCs w:val="20"/>
                <w:lang w:eastAsia="en-US"/>
              </w:rPr>
              <w:t>ni omejitev</w:t>
            </w:r>
          </w:p>
        </w:tc>
        <w:tc>
          <w:tcPr>
            <w:tcW w:w="1114" w:type="dxa"/>
          </w:tcPr>
          <w:p w:rsidR="005B5836" w:rsidRPr="00BC084F" w:rsidRDefault="005B5836" w:rsidP="005B5836">
            <w:pPr>
              <w:spacing w:before="12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B5836" w:rsidRPr="00BC084F" w:rsidRDefault="005B5836" w:rsidP="005B5836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C084F">
              <w:rPr>
                <w:rFonts w:ascii="Arial" w:eastAsia="Calibri" w:hAnsi="Arial" w:cs="Arial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082" w:type="dxa"/>
          </w:tcPr>
          <w:p w:rsidR="005B5836" w:rsidRPr="00BC084F" w:rsidRDefault="005B5836" w:rsidP="005B5836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</w:tbl>
    <w:p w:rsidR="00FB6F9E" w:rsidRPr="00BC084F" w:rsidRDefault="00FB6F9E" w:rsidP="00FB6F9E">
      <w:pPr>
        <w:tabs>
          <w:tab w:val="left" w:pos="8265"/>
        </w:tabs>
        <w:rPr>
          <w:rFonts w:ascii="Arial" w:hAnsi="Arial" w:cs="Arial"/>
        </w:rPr>
      </w:pPr>
    </w:p>
    <w:p w:rsidR="00FB6F9E" w:rsidRPr="00BC084F" w:rsidRDefault="00FB6F9E" w:rsidP="00FB6F9E">
      <w:pPr>
        <w:tabs>
          <w:tab w:val="left" w:pos="8265"/>
        </w:tabs>
        <w:rPr>
          <w:rFonts w:ascii="Arial" w:hAnsi="Arial" w:cs="Arial"/>
          <w:sz w:val="20"/>
          <w:szCs w:val="20"/>
        </w:rPr>
      </w:pPr>
      <w:r w:rsidRPr="00BC084F">
        <w:rPr>
          <w:rFonts w:ascii="Arial" w:hAnsi="Arial" w:cs="Arial"/>
          <w:sz w:val="20"/>
          <w:szCs w:val="20"/>
        </w:rPr>
        <w:t>(A) – skladno z dokumentacijo  proizvajalca vozila</w:t>
      </w:r>
    </w:p>
    <w:p w:rsidR="00FB6F9E" w:rsidRPr="00BC084F" w:rsidRDefault="00A03B93" w:rsidP="00FB6F9E">
      <w:pPr>
        <w:tabs>
          <w:tab w:val="left" w:pos="826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FB6F9E" w:rsidRPr="00BC084F">
        <w:rPr>
          <w:rFonts w:ascii="Arial" w:hAnsi="Arial" w:cs="Arial"/>
          <w:sz w:val="20"/>
          <w:szCs w:val="20"/>
        </w:rPr>
        <w:t xml:space="preserve">x </w:t>
      </w:r>
      <w:r>
        <w:rPr>
          <w:rFonts w:ascii="Arial" w:hAnsi="Arial" w:cs="Arial"/>
          <w:sz w:val="20"/>
          <w:szCs w:val="20"/>
        </w:rPr>
        <w:t xml:space="preserve">– </w:t>
      </w:r>
      <w:r w:rsidR="00FB6F9E" w:rsidRPr="00BC084F">
        <w:rPr>
          <w:rFonts w:ascii="Arial" w:hAnsi="Arial" w:cs="Arial"/>
          <w:sz w:val="20"/>
          <w:szCs w:val="20"/>
        </w:rPr>
        <w:t>odstopanje velja za označeno skupino vozil.</w:t>
      </w:r>
    </w:p>
    <w:p w:rsidR="000C1BD1" w:rsidRPr="00FB6F9E" w:rsidRDefault="000C1BD1" w:rsidP="00FB6F9E"/>
    <w:sectPr w:rsidR="000C1BD1" w:rsidRPr="00FB6F9E" w:rsidSect="008E017B">
      <w:headerReference w:type="default" r:id="rId7"/>
      <w:footerReference w:type="default" r:id="rId8"/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1562" w:rsidRDefault="00C51562">
      <w:r>
        <w:separator/>
      </w:r>
    </w:p>
  </w:endnote>
  <w:endnote w:type="continuationSeparator" w:id="0">
    <w:p w:rsidR="00C51562" w:rsidRDefault="00C51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553" w:rsidRPr="00A40526" w:rsidRDefault="00CA7553" w:rsidP="008E017B">
    <w:pPr>
      <w:pStyle w:val="Nog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1562" w:rsidRDefault="00C51562">
      <w:r>
        <w:separator/>
      </w:r>
    </w:p>
  </w:footnote>
  <w:footnote w:type="continuationSeparator" w:id="0">
    <w:p w:rsidR="00C51562" w:rsidRDefault="00C515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4E9" w:rsidRPr="003F5781" w:rsidRDefault="003F5781" w:rsidP="003F5781">
    <w:pPr>
      <w:pStyle w:val="Glava"/>
      <w:jc w:val="right"/>
      <w:rPr>
        <w:rFonts w:ascii="Arial" w:hAnsi="Arial" w:cs="Arial"/>
        <w:sz w:val="20"/>
        <w:szCs w:val="20"/>
      </w:rPr>
    </w:pPr>
    <w:r w:rsidRPr="003F5781">
      <w:rPr>
        <w:rFonts w:ascii="Arial" w:hAnsi="Arial" w:cs="Arial"/>
        <w:sz w:val="20"/>
        <w:szCs w:val="20"/>
      </w:rPr>
      <w:t xml:space="preserve">Priloga </w:t>
    </w:r>
    <w:r w:rsidR="00AC5EDB">
      <w:rPr>
        <w:rFonts w:ascii="Arial" w:hAnsi="Arial" w:cs="Arial"/>
        <w:sz w:val="20"/>
        <w:szCs w:val="20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5F5AB3"/>
    <w:multiLevelType w:val="hybridMultilevel"/>
    <w:tmpl w:val="A738AE30"/>
    <w:lvl w:ilvl="0" w:tplc="C082E504">
      <w:start w:val="2"/>
      <w:numFmt w:val="bullet"/>
      <w:lvlText w:val=""/>
      <w:lvlJc w:val="left"/>
      <w:pPr>
        <w:tabs>
          <w:tab w:val="num" w:pos="641"/>
        </w:tabs>
        <w:ind w:left="641" w:hanging="358"/>
      </w:pPr>
      <w:rPr>
        <w:rFonts w:ascii="Wingdings" w:eastAsia="Franklin Gothic Book" w:hAnsi="Wingdings" w:cs="Franklin Gothic Book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39"/>
        </w:tabs>
        <w:ind w:left="143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59"/>
        </w:tabs>
        <w:ind w:left="215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79"/>
        </w:tabs>
        <w:ind w:left="287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599"/>
        </w:tabs>
        <w:ind w:left="359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19"/>
        </w:tabs>
        <w:ind w:left="431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39"/>
        </w:tabs>
        <w:ind w:left="503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59"/>
        </w:tabs>
        <w:ind w:left="575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79"/>
        </w:tabs>
        <w:ind w:left="647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17B"/>
    <w:rsid w:val="00014214"/>
    <w:rsid w:val="00044FF2"/>
    <w:rsid w:val="00071462"/>
    <w:rsid w:val="00080CA0"/>
    <w:rsid w:val="000C1BD1"/>
    <w:rsid w:val="0015594F"/>
    <w:rsid w:val="00172AF0"/>
    <w:rsid w:val="001748EB"/>
    <w:rsid w:val="002310A5"/>
    <w:rsid w:val="00292DE4"/>
    <w:rsid w:val="0029722C"/>
    <w:rsid w:val="002E5752"/>
    <w:rsid w:val="00306386"/>
    <w:rsid w:val="00367C00"/>
    <w:rsid w:val="0037584D"/>
    <w:rsid w:val="00391263"/>
    <w:rsid w:val="003F5781"/>
    <w:rsid w:val="004511F0"/>
    <w:rsid w:val="004853AC"/>
    <w:rsid w:val="004A4490"/>
    <w:rsid w:val="0052657D"/>
    <w:rsid w:val="00554E2F"/>
    <w:rsid w:val="0055675A"/>
    <w:rsid w:val="005B5836"/>
    <w:rsid w:val="005C4E59"/>
    <w:rsid w:val="006861B1"/>
    <w:rsid w:val="0069460C"/>
    <w:rsid w:val="006C68A9"/>
    <w:rsid w:val="00750DFC"/>
    <w:rsid w:val="007615B2"/>
    <w:rsid w:val="00781C0E"/>
    <w:rsid w:val="00791728"/>
    <w:rsid w:val="007D1BDA"/>
    <w:rsid w:val="00807F03"/>
    <w:rsid w:val="00830FF7"/>
    <w:rsid w:val="00844594"/>
    <w:rsid w:val="00876136"/>
    <w:rsid w:val="008A7BF6"/>
    <w:rsid w:val="008C5662"/>
    <w:rsid w:val="008E017B"/>
    <w:rsid w:val="00966616"/>
    <w:rsid w:val="00966C05"/>
    <w:rsid w:val="009843D3"/>
    <w:rsid w:val="009863CE"/>
    <w:rsid w:val="009906D4"/>
    <w:rsid w:val="00994E6E"/>
    <w:rsid w:val="009D280A"/>
    <w:rsid w:val="00A03B93"/>
    <w:rsid w:val="00A43C22"/>
    <w:rsid w:val="00AC5EDB"/>
    <w:rsid w:val="00B05A79"/>
    <w:rsid w:val="00B54520"/>
    <w:rsid w:val="00BA4DF8"/>
    <w:rsid w:val="00BB1BD1"/>
    <w:rsid w:val="00BE24DC"/>
    <w:rsid w:val="00BE3170"/>
    <w:rsid w:val="00C20E74"/>
    <w:rsid w:val="00C2658A"/>
    <w:rsid w:val="00C51562"/>
    <w:rsid w:val="00CA7553"/>
    <w:rsid w:val="00CB44E9"/>
    <w:rsid w:val="00CB7F75"/>
    <w:rsid w:val="00CC0E3C"/>
    <w:rsid w:val="00D175FC"/>
    <w:rsid w:val="00D23433"/>
    <w:rsid w:val="00D740EE"/>
    <w:rsid w:val="00E14C89"/>
    <w:rsid w:val="00E97525"/>
    <w:rsid w:val="00EA1C6E"/>
    <w:rsid w:val="00EA4E77"/>
    <w:rsid w:val="00F1166A"/>
    <w:rsid w:val="00F45F60"/>
    <w:rsid w:val="00F74367"/>
    <w:rsid w:val="00FB629C"/>
    <w:rsid w:val="00FB6F9E"/>
    <w:rsid w:val="00FC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0F8FB98"/>
  <w15:chartTrackingRefBased/>
  <w15:docId w15:val="{889FECB5-6286-48C8-8AF1-1DEAF54C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E017B"/>
    <w:rPr>
      <w:sz w:val="24"/>
      <w:szCs w:val="24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Noga">
    <w:name w:val="footer"/>
    <w:basedOn w:val="Navaden"/>
    <w:rsid w:val="008E017B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8E017B"/>
  </w:style>
  <w:style w:type="paragraph" w:styleId="Telobesedila-zamik">
    <w:name w:val="Body Text Indent"/>
    <w:basedOn w:val="Navaden"/>
    <w:rsid w:val="008E017B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table" w:styleId="Tabelamrea">
    <w:name w:val="Table Grid"/>
    <w:basedOn w:val="Navadnatabela"/>
    <w:rsid w:val="008E017B"/>
    <w:pPr>
      <w:spacing w:after="200" w:line="276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-zamik3">
    <w:name w:val="Body Text Indent 3"/>
    <w:basedOn w:val="Navaden"/>
    <w:rsid w:val="008E017B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paragraph" w:styleId="Glava">
    <w:name w:val="header"/>
    <w:basedOn w:val="Navaden"/>
    <w:link w:val="GlavaZnak"/>
    <w:rsid w:val="00CB44E9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rsid w:val="00CB44E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TABELA – Dovoljena odstopanja v zahtevah tehničnega pregleda vojaških vozil  (Priloga: št</vt:lpstr>
      <vt:lpstr>TABELA – Dovoljena odstopanja v zahtevah tehničnega pregleda vojaških vozil  (Priloga: št</vt:lpstr>
    </vt:vector>
  </TitlesOfParts>
  <Company>Mors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TABELA – Dovoljena odstopanja v zahtevah tehničnega pregleda vojaških vozil  (Priloga: št</dc:title>
  <dc:subject/>
  <dc:creator>test123</dc:creator>
  <cp:keywords/>
  <cp:lastModifiedBy>Kabinet ministra</cp:lastModifiedBy>
  <cp:revision>2</cp:revision>
  <cp:lastPrinted>2015-01-15T06:51:00Z</cp:lastPrinted>
  <dcterms:created xsi:type="dcterms:W3CDTF">2023-03-16T09:11:00Z</dcterms:created>
  <dcterms:modified xsi:type="dcterms:W3CDTF">2023-03-16T09:11:00Z</dcterms:modified>
</cp:coreProperties>
</file>