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8DEA03" w14:textId="77777777" w:rsidR="00DF58EA" w:rsidRPr="002C567C" w:rsidRDefault="00DF58EA" w:rsidP="002C567C">
      <w:pPr>
        <w:spacing w:line="276" w:lineRule="auto"/>
        <w:rPr>
          <w:rFonts w:ascii="Arial" w:hAnsi="Arial" w:cs="Arial"/>
          <w:sz w:val="20"/>
          <w:szCs w:val="20"/>
        </w:rPr>
      </w:pPr>
    </w:p>
    <w:p w14:paraId="795763E8" w14:textId="525A2A40" w:rsidR="00DF58EA" w:rsidRPr="002C567C" w:rsidRDefault="00DF58EA" w:rsidP="002C567C">
      <w:pPr>
        <w:spacing w:line="276" w:lineRule="auto"/>
        <w:jc w:val="center"/>
        <w:rPr>
          <w:rFonts w:ascii="Arial" w:hAnsi="Arial" w:cs="Arial"/>
          <w:sz w:val="20"/>
          <w:szCs w:val="20"/>
        </w:rPr>
      </w:pPr>
      <w:r w:rsidRPr="002C567C">
        <w:rPr>
          <w:rFonts w:ascii="Arial" w:hAnsi="Arial" w:cs="Arial"/>
          <w:sz w:val="20"/>
          <w:szCs w:val="20"/>
        </w:rPr>
        <w:t xml:space="preserve">PRILOGA </w:t>
      </w:r>
      <w:r w:rsidR="00D61B69" w:rsidRPr="002C567C">
        <w:rPr>
          <w:rFonts w:ascii="Arial" w:hAnsi="Arial" w:cs="Arial"/>
          <w:sz w:val="20"/>
          <w:szCs w:val="20"/>
        </w:rPr>
        <w:t>2</w:t>
      </w:r>
      <w:r w:rsidR="009A064D" w:rsidRPr="002C567C">
        <w:rPr>
          <w:rFonts w:ascii="Arial" w:hAnsi="Arial" w:cs="Arial"/>
          <w:sz w:val="20"/>
          <w:szCs w:val="20"/>
        </w:rPr>
        <w:t>a</w:t>
      </w:r>
    </w:p>
    <w:p w14:paraId="22BF0AB2" w14:textId="77777777" w:rsidR="00B25C96" w:rsidRPr="002C567C" w:rsidRDefault="00B25C96" w:rsidP="002C567C">
      <w:pPr>
        <w:spacing w:line="276" w:lineRule="auto"/>
        <w:rPr>
          <w:rFonts w:ascii="Arial" w:hAnsi="Arial" w:cs="Arial"/>
          <w:sz w:val="20"/>
          <w:szCs w:val="20"/>
        </w:rPr>
      </w:pPr>
    </w:p>
    <w:p w14:paraId="28A0ADEC" w14:textId="7D84322F" w:rsidR="00DF58EA" w:rsidRPr="002C567C" w:rsidRDefault="006F7AB9" w:rsidP="002C567C">
      <w:pPr>
        <w:spacing w:line="276" w:lineRule="auto"/>
        <w:jc w:val="center"/>
        <w:rPr>
          <w:rFonts w:ascii="Arial" w:hAnsi="Arial" w:cs="Arial"/>
          <w:b/>
          <w:bCs/>
          <w:color w:val="0070C0"/>
          <w:sz w:val="20"/>
          <w:szCs w:val="20"/>
          <w:u w:val="single"/>
        </w:rPr>
      </w:pPr>
      <w:r w:rsidRPr="002C567C">
        <w:rPr>
          <w:rFonts w:ascii="Arial" w:hAnsi="Arial" w:cs="Arial"/>
          <w:b/>
          <w:bCs/>
          <w:color w:val="0070C0"/>
          <w:sz w:val="20"/>
          <w:szCs w:val="20"/>
          <w:u w:val="single"/>
        </w:rPr>
        <w:t>MOBILNA ENOTA</w:t>
      </w:r>
      <w:r w:rsidR="009A064D" w:rsidRPr="002C567C">
        <w:rPr>
          <w:rFonts w:ascii="Arial" w:hAnsi="Arial" w:cs="Arial"/>
          <w:b/>
          <w:bCs/>
          <w:color w:val="0070C0"/>
          <w:sz w:val="20"/>
          <w:szCs w:val="20"/>
          <w:u w:val="single"/>
        </w:rPr>
        <w:t xml:space="preserve"> ZA</w:t>
      </w:r>
      <w:r w:rsidRPr="002C567C">
        <w:rPr>
          <w:rFonts w:ascii="Arial" w:hAnsi="Arial" w:cs="Arial"/>
          <w:b/>
          <w:bCs/>
          <w:color w:val="0070C0"/>
          <w:sz w:val="20"/>
          <w:szCs w:val="20"/>
          <w:u w:val="single"/>
        </w:rPr>
        <w:t xml:space="preserve"> </w:t>
      </w:r>
      <w:r w:rsidR="009A064D" w:rsidRPr="002C567C">
        <w:rPr>
          <w:rFonts w:ascii="Arial" w:hAnsi="Arial" w:cs="Arial"/>
          <w:b/>
          <w:bCs/>
          <w:color w:val="0070C0"/>
          <w:sz w:val="20"/>
          <w:szCs w:val="20"/>
          <w:u w:val="single"/>
        </w:rPr>
        <w:t>TEHNIČNE PREGLEDE (ME</w:t>
      </w:r>
      <w:r w:rsidRPr="002C567C">
        <w:rPr>
          <w:rFonts w:ascii="Arial" w:hAnsi="Arial" w:cs="Arial"/>
          <w:b/>
          <w:bCs/>
          <w:color w:val="0070C0"/>
          <w:sz w:val="20"/>
          <w:szCs w:val="20"/>
          <w:u w:val="single"/>
        </w:rPr>
        <w:t>TP</w:t>
      </w:r>
      <w:r w:rsidR="009A064D" w:rsidRPr="002C567C">
        <w:rPr>
          <w:rFonts w:ascii="Arial" w:hAnsi="Arial" w:cs="Arial"/>
          <w:b/>
          <w:bCs/>
          <w:color w:val="0070C0"/>
          <w:sz w:val="20"/>
          <w:szCs w:val="20"/>
          <w:u w:val="single"/>
        </w:rPr>
        <w:t>)</w:t>
      </w:r>
      <w:r w:rsidRPr="002C567C">
        <w:rPr>
          <w:rFonts w:ascii="Arial" w:hAnsi="Arial" w:cs="Arial"/>
          <w:b/>
          <w:bCs/>
          <w:color w:val="0070C0"/>
          <w:sz w:val="20"/>
          <w:szCs w:val="20"/>
          <w:u w:val="single"/>
        </w:rPr>
        <w:t xml:space="preserve"> - </w:t>
      </w:r>
      <w:r w:rsidR="00DF58EA" w:rsidRPr="002C567C">
        <w:rPr>
          <w:rFonts w:ascii="Arial" w:hAnsi="Arial" w:cs="Arial"/>
          <w:b/>
          <w:bCs/>
          <w:color w:val="0070C0"/>
          <w:sz w:val="20"/>
          <w:szCs w:val="20"/>
          <w:u w:val="single"/>
        </w:rPr>
        <w:t>NAPRAVE, OPREMA IN DOKUMENTACIJA</w:t>
      </w:r>
    </w:p>
    <w:p w14:paraId="206708D9" w14:textId="77777777" w:rsidR="00B25C96" w:rsidRPr="002C567C" w:rsidRDefault="00B25C96" w:rsidP="002C567C">
      <w:pPr>
        <w:spacing w:line="276" w:lineRule="auto"/>
        <w:rPr>
          <w:rFonts w:ascii="Arial" w:hAnsi="Arial" w:cs="Arial"/>
          <w:sz w:val="20"/>
          <w:szCs w:val="20"/>
        </w:rPr>
      </w:pPr>
    </w:p>
    <w:p w14:paraId="2E7D3C04" w14:textId="77777777" w:rsidR="00B25C96" w:rsidRPr="002C567C" w:rsidRDefault="00B25C96" w:rsidP="002C567C">
      <w:pPr>
        <w:spacing w:line="276" w:lineRule="auto"/>
        <w:rPr>
          <w:rFonts w:ascii="Arial" w:hAnsi="Arial" w:cs="Arial"/>
          <w:sz w:val="20"/>
          <w:szCs w:val="20"/>
        </w:rPr>
      </w:pPr>
    </w:p>
    <w:p w14:paraId="373D0D47" w14:textId="2BCB3A02" w:rsidR="00DF58EA" w:rsidRPr="002C567C" w:rsidRDefault="00DF58EA" w:rsidP="002C567C">
      <w:pPr>
        <w:spacing w:line="276" w:lineRule="auto"/>
        <w:rPr>
          <w:rFonts w:ascii="Arial" w:hAnsi="Arial" w:cs="Arial"/>
          <w:sz w:val="20"/>
          <w:szCs w:val="20"/>
        </w:rPr>
      </w:pPr>
      <w:r w:rsidRPr="002C567C">
        <w:rPr>
          <w:rFonts w:ascii="Arial" w:hAnsi="Arial" w:cs="Arial"/>
          <w:sz w:val="20"/>
          <w:szCs w:val="20"/>
        </w:rPr>
        <w:t xml:space="preserve">A OSNOVNE ZAHTEVE </w:t>
      </w:r>
    </w:p>
    <w:p w14:paraId="3C332EC4" w14:textId="6E9C04DA" w:rsidR="00DF58EA" w:rsidRPr="002C567C" w:rsidRDefault="00DF58EA" w:rsidP="002C567C">
      <w:pPr>
        <w:spacing w:line="276" w:lineRule="auto"/>
        <w:rPr>
          <w:rFonts w:ascii="Arial" w:hAnsi="Arial" w:cs="Arial"/>
          <w:sz w:val="20"/>
          <w:szCs w:val="20"/>
        </w:rPr>
      </w:pPr>
      <w:r w:rsidRPr="002C567C">
        <w:rPr>
          <w:rFonts w:ascii="Arial" w:hAnsi="Arial" w:cs="Arial"/>
          <w:b/>
          <w:bCs/>
          <w:sz w:val="20"/>
          <w:szCs w:val="20"/>
        </w:rPr>
        <w:t>1 Merilne naprave</w:t>
      </w:r>
      <w:r w:rsidRPr="002C567C">
        <w:rPr>
          <w:rFonts w:ascii="Arial" w:hAnsi="Arial" w:cs="Arial"/>
          <w:sz w:val="20"/>
          <w:szCs w:val="20"/>
        </w:rPr>
        <w:t xml:space="preserve">, ki jih mora imeti </w:t>
      </w:r>
      <w:r w:rsidR="009A064D" w:rsidRPr="002C567C">
        <w:rPr>
          <w:rFonts w:ascii="Arial" w:hAnsi="Arial" w:cs="Arial"/>
          <w:sz w:val="20"/>
          <w:szCs w:val="20"/>
        </w:rPr>
        <w:t>ME</w:t>
      </w:r>
      <w:r w:rsidR="00851DAD" w:rsidRPr="002C567C">
        <w:rPr>
          <w:rFonts w:ascii="Arial" w:hAnsi="Arial" w:cs="Arial"/>
          <w:sz w:val="20"/>
          <w:szCs w:val="20"/>
        </w:rPr>
        <w:t>TP:</w:t>
      </w:r>
      <w:r w:rsidRPr="002C567C">
        <w:rPr>
          <w:rFonts w:ascii="Arial" w:hAnsi="Arial" w:cs="Arial"/>
          <w:sz w:val="20"/>
          <w:szCs w:val="20"/>
        </w:rPr>
        <w:t xml:space="preserve"> </w:t>
      </w:r>
    </w:p>
    <w:p w14:paraId="1295E41B" w14:textId="72730AB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1.1 napravo za merjenje emisij izpušnih plinov motorjev na kompresijski vžig (dizelskih motorjev) v skladu s predpisom, ki določa meroslovne zahteve za merjenje izpušnih plinov motornih vozil na kompresijski vžig. Konstrukcijsko mora biti izvedena kot merilnik motnosti (dimljenja) delnega toka izpušnih plinov, odvzetega na koncu izpušne cevi motornega vozila. Omogočati mora merjenje koeficienta motnosti (absorpcijskega koeficienta - k) v izpušnih plinih (</w:t>
      </w:r>
      <w:proofErr w:type="spellStart"/>
      <w:r w:rsidRPr="002C567C">
        <w:rPr>
          <w:rFonts w:ascii="Arial" w:hAnsi="Arial" w:cs="Arial"/>
          <w:sz w:val="20"/>
          <w:szCs w:val="20"/>
        </w:rPr>
        <w:t>dimnosti</w:t>
      </w:r>
      <w:proofErr w:type="spellEnd"/>
      <w:r w:rsidRPr="002C567C">
        <w:rPr>
          <w:rFonts w:ascii="Arial" w:hAnsi="Arial" w:cs="Arial"/>
          <w:sz w:val="20"/>
          <w:szCs w:val="20"/>
        </w:rPr>
        <w:t xml:space="preserve">) in merjenje vrtilne frekvence ter temperature olja v motorju. Na merilni napravi mora biti nameščena ustrezna programska oprema za vodenje merilnega postopka. Merilnik mora omogočati zajem podatkov o vrtilni hitrosti in temperaturi motorja z odčitavanjem z naprave On </w:t>
      </w:r>
      <w:proofErr w:type="spellStart"/>
      <w:r w:rsidRPr="002C567C">
        <w:rPr>
          <w:rFonts w:ascii="Arial" w:hAnsi="Arial" w:cs="Arial"/>
          <w:sz w:val="20"/>
          <w:szCs w:val="20"/>
        </w:rPr>
        <w:t>Board</w:t>
      </w:r>
      <w:proofErr w:type="spellEnd"/>
      <w:r w:rsidRPr="002C567C">
        <w:rPr>
          <w:rFonts w:ascii="Arial" w:hAnsi="Arial" w:cs="Arial"/>
          <w:sz w:val="20"/>
          <w:szCs w:val="20"/>
        </w:rPr>
        <w:t xml:space="preserve"> </w:t>
      </w:r>
      <w:proofErr w:type="spellStart"/>
      <w:r w:rsidRPr="002C567C">
        <w:rPr>
          <w:rFonts w:ascii="Arial" w:hAnsi="Arial" w:cs="Arial"/>
          <w:sz w:val="20"/>
          <w:szCs w:val="20"/>
        </w:rPr>
        <w:t>Diagnostic</w:t>
      </w:r>
      <w:r w:rsidR="009A064D" w:rsidRPr="002C567C">
        <w:rPr>
          <w:rFonts w:ascii="Arial" w:hAnsi="Arial" w:cs="Arial"/>
          <w:sz w:val="20"/>
          <w:szCs w:val="20"/>
        </w:rPr>
        <w:t>s</w:t>
      </w:r>
      <w:proofErr w:type="spellEnd"/>
      <w:r w:rsidRPr="002C567C">
        <w:rPr>
          <w:rFonts w:ascii="Arial" w:hAnsi="Arial" w:cs="Arial"/>
          <w:sz w:val="20"/>
          <w:szCs w:val="20"/>
        </w:rPr>
        <w:t xml:space="preserve"> (v nadaljnjem besedilu: OBD); </w:t>
      </w:r>
    </w:p>
    <w:p w14:paraId="1B5C9D8D"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1.2 napravo za merjenje emisij izpušnih plinov bencinskih motorjev, ki mora omogočati meritev vsebnosti ogljikovega monoksida (CO), ogljikovega dio</w:t>
      </w:r>
      <w:bookmarkStart w:id="0" w:name="_GoBack"/>
      <w:bookmarkEnd w:id="0"/>
      <w:r w:rsidRPr="002C567C">
        <w:rPr>
          <w:rFonts w:ascii="Arial" w:hAnsi="Arial" w:cs="Arial"/>
          <w:sz w:val="20"/>
          <w:szCs w:val="20"/>
        </w:rPr>
        <w:t xml:space="preserve">ksida (CO2), ogljikovodikov (HC), kisika (O2), temperature olja v motorju, vrtilne frekvence motorja in izračun lambda faktorja. Naprava mora izpolnjevati pogoje razreda I, v skladu s predpisom, ki določa meroslovne zahteve za merjenje izpušnih plinov motornih vozil z bencinskim motorjem, in predpisom, ki ureja merilne instrumente. Na merilni napravi mora biti nameščena ustrezna računalniška programska oprema za vodenje merilnega postopka. Merilnik mora omogočati zajem podatkov o vrtilni hitrosti in temperaturi motorja z odčitavanjem z naprave OBD; </w:t>
      </w:r>
    </w:p>
    <w:p w14:paraId="4B14F779" w14:textId="04DCCA95"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1.3 naprav</w:t>
      </w:r>
      <w:r w:rsidR="00950142" w:rsidRPr="002C567C">
        <w:rPr>
          <w:rFonts w:ascii="Arial" w:hAnsi="Arial" w:cs="Arial"/>
          <w:sz w:val="20"/>
          <w:szCs w:val="20"/>
        </w:rPr>
        <w:t>o</w:t>
      </w:r>
      <w:r w:rsidRPr="002C567C">
        <w:rPr>
          <w:rFonts w:ascii="Arial" w:hAnsi="Arial" w:cs="Arial"/>
          <w:sz w:val="20"/>
          <w:szCs w:val="20"/>
        </w:rPr>
        <w:t xml:space="preserve"> za merjenje jakosti zvoka, ki mora izpolnjevati naslednje pogoje: </w:t>
      </w:r>
    </w:p>
    <w:p w14:paraId="7E66C135" w14:textId="7F31AFD2"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1.3.1 ustrezati mora zahtevam standardov IEC 61671-1 in IEC 61672-2, razred I, (po karakteristiki A), ki lahko deluje v hitrem (</w:t>
      </w:r>
      <w:r w:rsidR="009A064D" w:rsidRPr="002C567C">
        <w:rPr>
          <w:rFonts w:ascii="Arial" w:hAnsi="Arial" w:cs="Arial"/>
          <w:sz w:val="20"/>
          <w:szCs w:val="20"/>
        </w:rPr>
        <w:t xml:space="preserve">angl. </w:t>
      </w:r>
      <w:proofErr w:type="spellStart"/>
      <w:r w:rsidRPr="002C567C">
        <w:rPr>
          <w:rFonts w:ascii="Arial" w:hAnsi="Arial" w:cs="Arial"/>
          <w:sz w:val="20"/>
          <w:szCs w:val="20"/>
        </w:rPr>
        <w:t>fast</w:t>
      </w:r>
      <w:proofErr w:type="spellEnd"/>
      <w:r w:rsidRPr="002C567C">
        <w:rPr>
          <w:rFonts w:ascii="Arial" w:hAnsi="Arial" w:cs="Arial"/>
          <w:sz w:val="20"/>
          <w:szCs w:val="20"/>
        </w:rPr>
        <w:t xml:space="preserve">) načinu, z merilnimi pripomočki (stojalo, kabli in pripadajoči pribor) </w:t>
      </w:r>
      <w:r w:rsidR="00950142" w:rsidRPr="002C567C">
        <w:rPr>
          <w:rFonts w:ascii="Arial" w:hAnsi="Arial" w:cs="Arial"/>
          <w:sz w:val="20"/>
          <w:szCs w:val="20"/>
        </w:rPr>
        <w:t>in</w:t>
      </w:r>
      <w:r w:rsidRPr="002C567C">
        <w:rPr>
          <w:rFonts w:ascii="Arial" w:hAnsi="Arial" w:cs="Arial"/>
          <w:sz w:val="20"/>
          <w:szCs w:val="20"/>
        </w:rPr>
        <w:t xml:space="preserve"> mikrofonom; </w:t>
      </w:r>
    </w:p>
    <w:p w14:paraId="470F0FCE" w14:textId="639541D3"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1.3.2 omogočati mora določitev povprečne ekvivalentne vrednosti jakosti zvoka (</w:t>
      </w:r>
      <w:r w:rsidR="009A064D" w:rsidRPr="002C567C">
        <w:rPr>
          <w:rFonts w:ascii="Arial" w:hAnsi="Arial" w:cs="Arial"/>
          <w:sz w:val="20"/>
          <w:szCs w:val="20"/>
        </w:rPr>
        <w:t xml:space="preserve">angl. </w:t>
      </w:r>
      <w:proofErr w:type="spellStart"/>
      <w:r w:rsidRPr="002C567C">
        <w:rPr>
          <w:rFonts w:ascii="Arial" w:hAnsi="Arial" w:cs="Arial"/>
          <w:sz w:val="20"/>
          <w:szCs w:val="20"/>
        </w:rPr>
        <w:t>Root</w:t>
      </w:r>
      <w:proofErr w:type="spellEnd"/>
      <w:r w:rsidRPr="002C567C">
        <w:rPr>
          <w:rFonts w:ascii="Arial" w:hAnsi="Arial" w:cs="Arial"/>
          <w:sz w:val="20"/>
          <w:szCs w:val="20"/>
        </w:rPr>
        <w:t xml:space="preserve"> </w:t>
      </w:r>
      <w:proofErr w:type="spellStart"/>
      <w:r w:rsidRPr="002C567C">
        <w:rPr>
          <w:rFonts w:ascii="Arial" w:hAnsi="Arial" w:cs="Arial"/>
          <w:sz w:val="20"/>
          <w:szCs w:val="20"/>
        </w:rPr>
        <w:t>Mean</w:t>
      </w:r>
      <w:proofErr w:type="spellEnd"/>
      <w:r w:rsidRPr="002C567C">
        <w:rPr>
          <w:rFonts w:ascii="Arial" w:hAnsi="Arial" w:cs="Arial"/>
          <w:sz w:val="20"/>
          <w:szCs w:val="20"/>
        </w:rPr>
        <w:t xml:space="preserve"> </w:t>
      </w:r>
      <w:proofErr w:type="spellStart"/>
      <w:r w:rsidRPr="002C567C">
        <w:rPr>
          <w:rFonts w:ascii="Arial" w:hAnsi="Arial" w:cs="Arial"/>
          <w:sz w:val="20"/>
          <w:szCs w:val="20"/>
        </w:rPr>
        <w:t>Square</w:t>
      </w:r>
      <w:proofErr w:type="spellEnd"/>
      <w:r w:rsidR="009A064D" w:rsidRPr="002C567C">
        <w:rPr>
          <w:rFonts w:ascii="Arial" w:hAnsi="Arial" w:cs="Arial"/>
          <w:sz w:val="20"/>
          <w:szCs w:val="20"/>
        </w:rPr>
        <w:t xml:space="preserve"> - RMS</w:t>
      </w:r>
      <w:r w:rsidRPr="002C567C">
        <w:rPr>
          <w:rFonts w:ascii="Arial" w:hAnsi="Arial" w:cs="Arial"/>
          <w:sz w:val="20"/>
          <w:szCs w:val="20"/>
        </w:rPr>
        <w:t xml:space="preserve">); </w:t>
      </w:r>
    </w:p>
    <w:p w14:paraId="27DE2DED"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1.3.3 omogočati mora merjenje vrtilne frekvence motorja, z merilnim območjem od 0 do najmanj 6.000 min-1, s točnostjo ± 1 % od izmerjene vrednosti, oziroma ± 5 min-1 pri vrtilni frekvenci do 500 min-1. Merilnik vrtilne frekvence mora biti kalibriran v vsaj desetih merilnih točkah; </w:t>
      </w:r>
    </w:p>
    <w:p w14:paraId="119499A5"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1.4 elektronski </w:t>
      </w:r>
      <w:proofErr w:type="spellStart"/>
      <w:r w:rsidRPr="002C567C">
        <w:rPr>
          <w:rFonts w:ascii="Arial" w:hAnsi="Arial" w:cs="Arial"/>
          <w:sz w:val="20"/>
          <w:szCs w:val="20"/>
        </w:rPr>
        <w:t>regloskop</w:t>
      </w:r>
      <w:proofErr w:type="spellEnd"/>
      <w:r w:rsidRPr="002C567C">
        <w:rPr>
          <w:rFonts w:ascii="Arial" w:hAnsi="Arial" w:cs="Arial"/>
          <w:sz w:val="20"/>
          <w:szCs w:val="20"/>
        </w:rPr>
        <w:t xml:space="preserve"> na nivelirani podlagi za kontrolo nastavitve žarometov, z vgrajeno vizirno napravo in merilnim območjem najmanj od -0,5 % do -3,5 % naklona, s točnostjo ± 0,25 % (absolutno). </w:t>
      </w:r>
      <w:proofErr w:type="spellStart"/>
      <w:r w:rsidRPr="002C567C">
        <w:rPr>
          <w:rFonts w:ascii="Arial" w:hAnsi="Arial" w:cs="Arial"/>
          <w:sz w:val="20"/>
          <w:szCs w:val="20"/>
        </w:rPr>
        <w:t>Regloskop</w:t>
      </w:r>
      <w:proofErr w:type="spellEnd"/>
      <w:r w:rsidRPr="002C567C">
        <w:rPr>
          <w:rFonts w:ascii="Arial" w:hAnsi="Arial" w:cs="Arial"/>
          <w:sz w:val="20"/>
          <w:szCs w:val="20"/>
        </w:rPr>
        <w:t xml:space="preserve"> mora biti kalibriran v vsaj petih merilnih točkah, ki so znotraj merilnega območja enakomerno porazdeljene, vgrajen mora imeti standarden vmesnik za priključitev na druge naprave oziroma na elektronsko podprto </w:t>
      </w:r>
      <w:proofErr w:type="spellStart"/>
      <w:r w:rsidRPr="002C567C">
        <w:rPr>
          <w:rFonts w:ascii="Arial" w:hAnsi="Arial" w:cs="Arial"/>
          <w:sz w:val="20"/>
          <w:szCs w:val="20"/>
        </w:rPr>
        <w:t>preskuševalno</w:t>
      </w:r>
      <w:proofErr w:type="spellEnd"/>
      <w:r w:rsidRPr="002C567C">
        <w:rPr>
          <w:rFonts w:ascii="Arial" w:hAnsi="Arial" w:cs="Arial"/>
          <w:sz w:val="20"/>
          <w:szCs w:val="20"/>
        </w:rPr>
        <w:t xml:space="preserve"> stezo; </w:t>
      </w:r>
    </w:p>
    <w:p w14:paraId="5B41CF01" w14:textId="2FBE3FE0"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w:t>
      </w:r>
      <w:r w:rsidR="0014118E" w:rsidRPr="002C567C">
        <w:rPr>
          <w:rFonts w:ascii="Arial" w:hAnsi="Arial" w:cs="Arial"/>
          <w:sz w:val="20"/>
          <w:szCs w:val="20"/>
        </w:rPr>
        <w:t>5</w:t>
      </w:r>
      <w:r w:rsidRPr="002C567C">
        <w:rPr>
          <w:rFonts w:ascii="Arial" w:hAnsi="Arial" w:cs="Arial"/>
          <w:sz w:val="20"/>
          <w:szCs w:val="20"/>
        </w:rPr>
        <w:t xml:space="preserve"> napravo za merjenje pojemkov vozila, z merilnim območjem najmanj od 0 ms-2 do 10 ms-2, s točnostjo ± 0,2 ms-2, z dinamometrom za merjenje pritisne sile na stopalki oziroma ročici zavore, točnosti ± 15 N, z nosilcem, ki omogoča pritrditev na motornem vozilo. Merilna naprava mora omogočati tiskanje rezultatov meritev, beležiti in hraniti meritve s presledki vsaj 10-krat na sekundo. Merilna </w:t>
      </w:r>
      <w:r w:rsidRPr="002C567C">
        <w:rPr>
          <w:rFonts w:ascii="Arial" w:hAnsi="Arial" w:cs="Arial"/>
          <w:sz w:val="20"/>
          <w:szCs w:val="20"/>
        </w:rPr>
        <w:lastRenderedPageBreak/>
        <w:t xml:space="preserve">naprava mora biti kalibrirana v vsaj petih merilnih točkah, ki so znotraj merilnega območja enakomerno porazdeljene; </w:t>
      </w:r>
    </w:p>
    <w:p w14:paraId="06AF475D" w14:textId="1EBF64D1"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w:t>
      </w:r>
      <w:r w:rsidR="0014118E" w:rsidRPr="002C567C">
        <w:rPr>
          <w:rFonts w:ascii="Arial" w:hAnsi="Arial" w:cs="Arial"/>
          <w:sz w:val="20"/>
          <w:szCs w:val="20"/>
        </w:rPr>
        <w:t>6</w:t>
      </w:r>
      <w:r w:rsidRPr="002C567C">
        <w:rPr>
          <w:rFonts w:ascii="Arial" w:hAnsi="Arial" w:cs="Arial"/>
          <w:sz w:val="20"/>
          <w:szCs w:val="20"/>
        </w:rPr>
        <w:t xml:space="preserve"> kalibre z ustreznimi tolerančnimi polji za kontrolo mehanskih naprav za spenjanje vozil; </w:t>
      </w:r>
    </w:p>
    <w:p w14:paraId="0D5160C7" w14:textId="23EF967B"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w:t>
      </w:r>
      <w:r w:rsidR="0014118E" w:rsidRPr="002C567C">
        <w:rPr>
          <w:rFonts w:ascii="Arial" w:hAnsi="Arial" w:cs="Arial"/>
          <w:sz w:val="20"/>
          <w:szCs w:val="20"/>
        </w:rPr>
        <w:t>7</w:t>
      </w:r>
      <w:r w:rsidRPr="002C567C">
        <w:rPr>
          <w:rFonts w:ascii="Arial" w:hAnsi="Arial" w:cs="Arial"/>
          <w:sz w:val="20"/>
          <w:szCs w:val="20"/>
        </w:rPr>
        <w:t xml:space="preserve"> dolžinski merili, dol</w:t>
      </w:r>
      <w:r w:rsidR="00950142" w:rsidRPr="002C567C">
        <w:rPr>
          <w:rFonts w:ascii="Arial" w:hAnsi="Arial" w:cs="Arial"/>
          <w:sz w:val="20"/>
          <w:szCs w:val="20"/>
        </w:rPr>
        <w:t>gi</w:t>
      </w:r>
      <w:r w:rsidRPr="002C567C">
        <w:rPr>
          <w:rFonts w:ascii="Arial" w:hAnsi="Arial" w:cs="Arial"/>
          <w:sz w:val="20"/>
          <w:szCs w:val="20"/>
        </w:rPr>
        <w:t xml:space="preserve"> 3 m in najmanj 20 m; </w:t>
      </w:r>
    </w:p>
    <w:p w14:paraId="05FA694B" w14:textId="6E325712"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w:t>
      </w:r>
      <w:r w:rsidR="0014118E" w:rsidRPr="002C567C">
        <w:rPr>
          <w:rFonts w:ascii="Arial" w:hAnsi="Arial" w:cs="Arial"/>
          <w:sz w:val="20"/>
          <w:szCs w:val="20"/>
        </w:rPr>
        <w:t>8</w:t>
      </w:r>
      <w:r w:rsidRPr="002C567C">
        <w:rPr>
          <w:rFonts w:ascii="Arial" w:hAnsi="Arial" w:cs="Arial"/>
          <w:sz w:val="20"/>
          <w:szCs w:val="20"/>
        </w:rPr>
        <w:t xml:space="preserve"> napravo za merjenje globine profila na pnevmatikah z merilnim območjem najmanj od 0 do 10 mm, s točnostjo ± 0,05 mm. Merilna naprava za merjenje globine profila na pnevmatikah mora biti kalibrirana v vsaj petih merilnih točkah, ki so znotraj merilnega območja enakomerno porazdeljene; </w:t>
      </w:r>
    </w:p>
    <w:p w14:paraId="72A62228" w14:textId="2360D693"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w:t>
      </w:r>
      <w:r w:rsidR="0014118E" w:rsidRPr="002C567C">
        <w:rPr>
          <w:rFonts w:ascii="Arial" w:hAnsi="Arial" w:cs="Arial"/>
          <w:sz w:val="20"/>
          <w:szCs w:val="20"/>
        </w:rPr>
        <w:t>9</w:t>
      </w:r>
      <w:r w:rsidRPr="002C567C">
        <w:rPr>
          <w:rFonts w:ascii="Arial" w:hAnsi="Arial" w:cs="Arial"/>
          <w:sz w:val="20"/>
          <w:szCs w:val="20"/>
        </w:rPr>
        <w:t xml:space="preserve"> manometer za merjenje tlaka v pnevmatikah v skladu s predpisom, ki določa meroslovne zahteve za merilnike tlaka v pnevmatikah, ali v skladu s predpisom ki določa meroslovne zahteve za merilnike tlaka v pnevmatikah, ki lahko nosijo oznake in znake EEC. </w:t>
      </w:r>
    </w:p>
    <w:p w14:paraId="38615685" w14:textId="77777777" w:rsidR="00C10112" w:rsidRPr="002C567C" w:rsidRDefault="00C10112" w:rsidP="002C567C">
      <w:pPr>
        <w:spacing w:line="276" w:lineRule="auto"/>
        <w:jc w:val="both"/>
        <w:rPr>
          <w:rFonts w:ascii="Arial" w:hAnsi="Arial" w:cs="Arial"/>
          <w:sz w:val="20"/>
          <w:szCs w:val="20"/>
        </w:rPr>
      </w:pPr>
    </w:p>
    <w:p w14:paraId="6A795669" w14:textId="42504848" w:rsidR="00DF58EA" w:rsidRPr="002C567C" w:rsidRDefault="00DF58EA" w:rsidP="002C567C">
      <w:pPr>
        <w:spacing w:line="276" w:lineRule="auto"/>
        <w:jc w:val="both"/>
        <w:rPr>
          <w:rFonts w:ascii="Arial" w:hAnsi="Arial" w:cs="Arial"/>
          <w:sz w:val="20"/>
          <w:szCs w:val="20"/>
        </w:rPr>
      </w:pPr>
      <w:r w:rsidRPr="002C567C">
        <w:rPr>
          <w:rFonts w:ascii="Arial" w:hAnsi="Arial" w:cs="Arial"/>
          <w:b/>
          <w:bCs/>
          <w:sz w:val="20"/>
          <w:szCs w:val="20"/>
        </w:rPr>
        <w:t>2 Oprema</w:t>
      </w:r>
      <w:r w:rsidRPr="002C567C">
        <w:rPr>
          <w:rFonts w:ascii="Arial" w:hAnsi="Arial" w:cs="Arial"/>
          <w:sz w:val="20"/>
          <w:szCs w:val="20"/>
        </w:rPr>
        <w:t xml:space="preserve">, ki jo mora imeti </w:t>
      </w:r>
      <w:r w:rsidR="009A064D" w:rsidRPr="002C567C">
        <w:rPr>
          <w:rFonts w:ascii="Arial" w:hAnsi="Arial" w:cs="Arial"/>
          <w:sz w:val="20"/>
          <w:szCs w:val="20"/>
        </w:rPr>
        <w:t>ME</w:t>
      </w:r>
      <w:r w:rsidR="00491D49" w:rsidRPr="002C567C">
        <w:rPr>
          <w:rFonts w:ascii="Arial" w:hAnsi="Arial" w:cs="Arial"/>
          <w:sz w:val="20"/>
          <w:szCs w:val="20"/>
        </w:rPr>
        <w:t>TP:</w:t>
      </w:r>
      <w:r w:rsidRPr="002C567C">
        <w:rPr>
          <w:rFonts w:ascii="Arial" w:hAnsi="Arial" w:cs="Arial"/>
          <w:sz w:val="20"/>
          <w:szCs w:val="20"/>
        </w:rPr>
        <w:t xml:space="preserve"> </w:t>
      </w:r>
    </w:p>
    <w:p w14:paraId="4BF4D9FA"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2.1 napravo za simulacijo vztrajnostne sile pri vztrajnostnih zavorah priklopnih vozil, ki omogoča nastavljanje vztrajnostne zaviralne sile izražene v N, s točnostjo ± 20 N. Naprava za simulacijo vztrajnostne sile mora biti kalibrirana v vsaj petih točkah nastavitve; </w:t>
      </w:r>
    </w:p>
    <w:p w14:paraId="0B5B31E0"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2.2 napravo za funkcionalno kontrolo električnih priključkov za vlečna in priklopna vozila; </w:t>
      </w:r>
    </w:p>
    <w:p w14:paraId="449520FC"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2.3 barvni katalog za določanje barve vozila; </w:t>
      </w:r>
    </w:p>
    <w:p w14:paraId="281F4FBF"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2.4 dve podložni zagozdi za kolesa; </w:t>
      </w:r>
    </w:p>
    <w:p w14:paraId="544310F3"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2.5 prenosno svetilko za pregled podvozja; </w:t>
      </w:r>
    </w:p>
    <w:p w14:paraId="2BEE2DD1" w14:textId="17F86EAE"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2.6 indikator za ugotavljanje puščanja pogonskega plina (LPG, CNG, LNG)</w:t>
      </w:r>
      <w:r w:rsidR="00950142" w:rsidRPr="002C567C">
        <w:rPr>
          <w:rFonts w:ascii="Arial" w:hAnsi="Arial" w:cs="Arial"/>
          <w:sz w:val="20"/>
          <w:szCs w:val="20"/>
        </w:rPr>
        <w:t>;</w:t>
      </w:r>
      <w:r w:rsidRPr="002C567C">
        <w:rPr>
          <w:rFonts w:ascii="Arial" w:hAnsi="Arial" w:cs="Arial"/>
          <w:sz w:val="20"/>
          <w:szCs w:val="20"/>
        </w:rPr>
        <w:t xml:space="preserve"> </w:t>
      </w:r>
    </w:p>
    <w:p w14:paraId="6B608836" w14:textId="38F7B10D" w:rsidR="00DF58EA" w:rsidRPr="002C567C" w:rsidRDefault="006F7F9E" w:rsidP="002C567C">
      <w:pPr>
        <w:spacing w:line="276" w:lineRule="auto"/>
        <w:jc w:val="both"/>
        <w:rPr>
          <w:rFonts w:ascii="Arial" w:hAnsi="Arial" w:cs="Arial"/>
          <w:sz w:val="20"/>
          <w:szCs w:val="20"/>
        </w:rPr>
      </w:pPr>
      <w:r w:rsidRPr="002C567C">
        <w:rPr>
          <w:rFonts w:ascii="Arial" w:hAnsi="Arial" w:cs="Arial"/>
          <w:sz w:val="20"/>
          <w:szCs w:val="20"/>
        </w:rPr>
        <w:t>2.7</w:t>
      </w:r>
      <w:r w:rsidR="00DF58EA" w:rsidRPr="002C567C">
        <w:rPr>
          <w:rFonts w:ascii="Arial" w:hAnsi="Arial" w:cs="Arial"/>
          <w:sz w:val="20"/>
          <w:szCs w:val="20"/>
        </w:rPr>
        <w:t xml:space="preserve"> </w:t>
      </w:r>
      <w:r w:rsidR="00B95C70" w:rsidRPr="002C567C">
        <w:rPr>
          <w:rFonts w:ascii="Arial" w:hAnsi="Arial" w:cs="Arial"/>
          <w:sz w:val="20"/>
          <w:szCs w:val="20"/>
        </w:rPr>
        <w:t>z</w:t>
      </w:r>
      <w:r w:rsidR="00DF58EA" w:rsidRPr="002C567C">
        <w:rPr>
          <w:rFonts w:ascii="Arial" w:hAnsi="Arial" w:cs="Arial"/>
          <w:sz w:val="20"/>
          <w:szCs w:val="20"/>
        </w:rPr>
        <w:t>birke tehnične dokumentacije in predpisov</w:t>
      </w:r>
      <w:r w:rsidR="009A064D" w:rsidRPr="002C567C">
        <w:rPr>
          <w:rFonts w:ascii="Arial" w:hAnsi="Arial" w:cs="Arial"/>
          <w:sz w:val="20"/>
          <w:szCs w:val="20"/>
        </w:rPr>
        <w:t>, ki urejajo tehnične preglede vozil</w:t>
      </w:r>
      <w:r w:rsidR="00950142" w:rsidRPr="002C567C">
        <w:rPr>
          <w:rFonts w:ascii="Arial" w:hAnsi="Arial" w:cs="Arial"/>
          <w:sz w:val="20"/>
          <w:szCs w:val="20"/>
        </w:rPr>
        <w:t>;</w:t>
      </w:r>
      <w:r w:rsidR="00DF58EA" w:rsidRPr="002C567C">
        <w:rPr>
          <w:rFonts w:ascii="Arial" w:hAnsi="Arial" w:cs="Arial"/>
          <w:sz w:val="20"/>
          <w:szCs w:val="20"/>
        </w:rPr>
        <w:t xml:space="preserve"> </w:t>
      </w:r>
    </w:p>
    <w:p w14:paraId="71565EEC" w14:textId="2674F83D" w:rsidR="00DF58EA" w:rsidRPr="002C567C" w:rsidRDefault="006F7F9E" w:rsidP="002C567C">
      <w:pPr>
        <w:spacing w:line="276" w:lineRule="auto"/>
        <w:jc w:val="both"/>
        <w:rPr>
          <w:rFonts w:ascii="Arial" w:hAnsi="Arial" w:cs="Arial"/>
          <w:sz w:val="20"/>
          <w:szCs w:val="20"/>
        </w:rPr>
      </w:pPr>
      <w:r w:rsidRPr="002C567C">
        <w:rPr>
          <w:rFonts w:ascii="Arial" w:hAnsi="Arial" w:cs="Arial"/>
          <w:sz w:val="20"/>
          <w:szCs w:val="20"/>
        </w:rPr>
        <w:t>2.7</w:t>
      </w:r>
      <w:r w:rsidR="00DF58EA" w:rsidRPr="002C567C">
        <w:rPr>
          <w:rFonts w:ascii="Arial" w:hAnsi="Arial" w:cs="Arial"/>
          <w:sz w:val="20"/>
          <w:szCs w:val="20"/>
        </w:rPr>
        <w:t xml:space="preserve">.1 ustrezen vir tehničnih podatkov o vozilih, ki so potrebni za identifikacijo vozil in izvajanje tehničnih pregledov vozil; </w:t>
      </w:r>
    </w:p>
    <w:p w14:paraId="198485BD" w14:textId="4B8737CD"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2</w:t>
      </w:r>
      <w:r w:rsidR="00892AD5" w:rsidRPr="002C567C">
        <w:rPr>
          <w:rFonts w:ascii="Arial" w:hAnsi="Arial" w:cs="Arial"/>
          <w:sz w:val="20"/>
          <w:szCs w:val="20"/>
        </w:rPr>
        <w:t>.7.2</w:t>
      </w:r>
      <w:r w:rsidRPr="002C567C">
        <w:rPr>
          <w:rFonts w:ascii="Arial" w:hAnsi="Arial" w:cs="Arial"/>
          <w:sz w:val="20"/>
          <w:szCs w:val="20"/>
        </w:rPr>
        <w:t xml:space="preserve"> predpise, ki se nanašajo na tehnične preglede vozil in ugotavljanje skladnosti vozil; </w:t>
      </w:r>
    </w:p>
    <w:p w14:paraId="0C0B5CD5" w14:textId="42887EFE" w:rsidR="00DF58EA" w:rsidRPr="002C567C" w:rsidRDefault="00892AD5" w:rsidP="002C567C">
      <w:pPr>
        <w:spacing w:line="276" w:lineRule="auto"/>
        <w:jc w:val="both"/>
        <w:rPr>
          <w:rFonts w:ascii="Arial" w:hAnsi="Arial" w:cs="Arial"/>
          <w:sz w:val="20"/>
          <w:szCs w:val="20"/>
        </w:rPr>
      </w:pPr>
      <w:r w:rsidRPr="002C567C">
        <w:rPr>
          <w:rFonts w:ascii="Arial" w:hAnsi="Arial" w:cs="Arial"/>
          <w:sz w:val="20"/>
          <w:szCs w:val="20"/>
        </w:rPr>
        <w:t>2</w:t>
      </w:r>
      <w:r w:rsidR="00DF58EA" w:rsidRPr="002C567C">
        <w:rPr>
          <w:rFonts w:ascii="Arial" w:hAnsi="Arial" w:cs="Arial"/>
          <w:sz w:val="20"/>
          <w:szCs w:val="20"/>
        </w:rPr>
        <w:t>.</w:t>
      </w:r>
      <w:r w:rsidRPr="002C567C">
        <w:rPr>
          <w:rFonts w:ascii="Arial" w:hAnsi="Arial" w:cs="Arial"/>
          <w:sz w:val="20"/>
          <w:szCs w:val="20"/>
        </w:rPr>
        <w:t>8</w:t>
      </w:r>
      <w:r w:rsidR="00DF58EA" w:rsidRPr="002C567C">
        <w:rPr>
          <w:rFonts w:ascii="Arial" w:hAnsi="Arial" w:cs="Arial"/>
          <w:sz w:val="20"/>
          <w:szCs w:val="20"/>
        </w:rPr>
        <w:t xml:space="preserve"> navodila proizvajalcev merilnih naprav in opreme za njihovo uporabo. </w:t>
      </w:r>
    </w:p>
    <w:p w14:paraId="2260E7F8" w14:textId="77777777" w:rsidR="009A064D" w:rsidRPr="002C567C" w:rsidRDefault="009A064D" w:rsidP="002C567C">
      <w:pPr>
        <w:spacing w:line="276" w:lineRule="auto"/>
        <w:jc w:val="both"/>
        <w:rPr>
          <w:rFonts w:ascii="Arial" w:hAnsi="Arial" w:cs="Arial"/>
          <w:sz w:val="20"/>
          <w:szCs w:val="20"/>
        </w:rPr>
      </w:pPr>
    </w:p>
    <w:p w14:paraId="19153E0C" w14:textId="486D40EF"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B SPECIFIČNE NAPRAVE IN OPREMA </w:t>
      </w:r>
    </w:p>
    <w:p w14:paraId="2F5CDE0C" w14:textId="2727A38A"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 xml:space="preserve"> </w:t>
      </w:r>
      <w:r w:rsidR="00D02490" w:rsidRPr="002C567C">
        <w:rPr>
          <w:rFonts w:ascii="Arial" w:hAnsi="Arial" w:cs="Arial"/>
          <w:sz w:val="20"/>
          <w:szCs w:val="20"/>
        </w:rPr>
        <w:t>P</w:t>
      </w:r>
      <w:r w:rsidR="00DF58EA" w:rsidRPr="002C567C">
        <w:rPr>
          <w:rFonts w:ascii="Arial" w:hAnsi="Arial" w:cs="Arial"/>
          <w:sz w:val="20"/>
          <w:szCs w:val="20"/>
        </w:rPr>
        <w:t>oleg naprav in opreme iz 1. in 2. točke te priloge,</w:t>
      </w:r>
      <w:r w:rsidR="00D02490" w:rsidRPr="002C567C">
        <w:rPr>
          <w:rFonts w:ascii="Arial" w:hAnsi="Arial" w:cs="Arial"/>
          <w:sz w:val="20"/>
          <w:szCs w:val="20"/>
        </w:rPr>
        <w:t xml:space="preserve"> mora imeti mobilna enota TP</w:t>
      </w:r>
      <w:r w:rsidR="00DF58EA" w:rsidRPr="002C567C">
        <w:rPr>
          <w:rFonts w:ascii="Arial" w:hAnsi="Arial" w:cs="Arial"/>
          <w:sz w:val="20"/>
          <w:szCs w:val="20"/>
        </w:rPr>
        <w:t xml:space="preserve"> še naslednje naprave in opremo: </w:t>
      </w:r>
    </w:p>
    <w:p w14:paraId="18BF4E13" w14:textId="0E72ED0C"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.1 tehtnico za tehtanje mase vozila po posamični osi vozila, z merilnim območjem od 0 kg do najmanj 1</w:t>
      </w:r>
      <w:r w:rsidR="003118B8" w:rsidRPr="002C567C">
        <w:rPr>
          <w:rFonts w:ascii="Arial" w:hAnsi="Arial" w:cs="Arial"/>
          <w:sz w:val="20"/>
          <w:szCs w:val="20"/>
        </w:rPr>
        <w:t>8</w:t>
      </w:r>
      <w:r w:rsidR="00DF58EA" w:rsidRPr="002C567C">
        <w:rPr>
          <w:rFonts w:ascii="Arial" w:hAnsi="Arial" w:cs="Arial"/>
          <w:sz w:val="20"/>
          <w:szCs w:val="20"/>
        </w:rPr>
        <w:t xml:space="preserve">.000 kg; </w:t>
      </w:r>
    </w:p>
    <w:p w14:paraId="7E22EEF6" w14:textId="1AE796C3"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 xml:space="preserve">.2 napravo za merjenje zavornih sil vozil v skladu s predpisom, ki določa meroslovne zahteve za naprave z valji za preverjanje zaviralne sile, ki mora izpolnjevati naslednje pogoje: </w:t>
      </w:r>
    </w:p>
    <w:p w14:paraId="1D365F30" w14:textId="36A0AF15"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 xml:space="preserve">.2.1 omogočati mora merjenje zavornih sil vozil, ki imajo stalni pogon na več osi; </w:t>
      </w:r>
    </w:p>
    <w:p w14:paraId="49EE65D1" w14:textId="2DB688AB"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.2.2 izdelana mora biti tako, da omogoča poleg merjenja zavornih sil tudi ugotavljanje pomanjkljivosti zavornega sistema, in sicer kotaln</w:t>
      </w:r>
      <w:r w:rsidR="00950142" w:rsidRPr="002C567C">
        <w:rPr>
          <w:rFonts w:ascii="Arial" w:hAnsi="Arial" w:cs="Arial"/>
          <w:sz w:val="20"/>
          <w:szCs w:val="20"/>
        </w:rPr>
        <w:t>i</w:t>
      </w:r>
      <w:r w:rsidR="00DF58EA" w:rsidRPr="002C567C">
        <w:rPr>
          <w:rFonts w:ascii="Arial" w:hAnsi="Arial" w:cs="Arial"/>
          <w:sz w:val="20"/>
          <w:szCs w:val="20"/>
        </w:rPr>
        <w:t xml:space="preserve"> upor, ovalnost zavornega bobna ali opletanje zavornega koluta, neenakomerno blokiranj</w:t>
      </w:r>
      <w:r w:rsidR="00950142" w:rsidRPr="002C567C">
        <w:rPr>
          <w:rFonts w:ascii="Arial" w:hAnsi="Arial" w:cs="Arial"/>
          <w:sz w:val="20"/>
          <w:szCs w:val="20"/>
        </w:rPr>
        <w:t>e</w:t>
      </w:r>
      <w:r w:rsidR="00DF58EA" w:rsidRPr="002C567C">
        <w:rPr>
          <w:rFonts w:ascii="Arial" w:hAnsi="Arial" w:cs="Arial"/>
          <w:sz w:val="20"/>
          <w:szCs w:val="20"/>
        </w:rPr>
        <w:t xml:space="preserve"> koles, neenakomerno popuščanj</w:t>
      </w:r>
      <w:r w:rsidR="00950142" w:rsidRPr="002C567C">
        <w:rPr>
          <w:rFonts w:ascii="Arial" w:hAnsi="Arial" w:cs="Arial"/>
          <w:sz w:val="20"/>
          <w:szCs w:val="20"/>
        </w:rPr>
        <w:t>e</w:t>
      </w:r>
      <w:r w:rsidR="00DF58EA" w:rsidRPr="002C567C">
        <w:rPr>
          <w:rFonts w:ascii="Arial" w:hAnsi="Arial" w:cs="Arial"/>
          <w:sz w:val="20"/>
          <w:szCs w:val="20"/>
        </w:rPr>
        <w:t xml:space="preserve"> zavor ter nenormalna zakasnitev v delovanju zavore na katerem koli kolesu; </w:t>
      </w:r>
    </w:p>
    <w:p w14:paraId="59C4D14D" w14:textId="3E061C6B"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lastRenderedPageBreak/>
        <w:t>3</w:t>
      </w:r>
      <w:r w:rsidR="00DF58EA" w:rsidRPr="002C567C">
        <w:rPr>
          <w:rFonts w:ascii="Arial" w:hAnsi="Arial" w:cs="Arial"/>
          <w:sz w:val="20"/>
          <w:szCs w:val="20"/>
        </w:rPr>
        <w:t xml:space="preserve">.2.3 imeti mora dinamometer za merjenje sile na stopalki zavore z merilnim območjem od 0 do najmanj 1.000 N s točnostjo </w:t>
      </w:r>
      <w:r w:rsidR="000C7E6B" w:rsidRPr="002C567C">
        <w:rPr>
          <w:rFonts w:ascii="Arial" w:hAnsi="Arial" w:cs="Arial"/>
          <w:sz w:val="20"/>
          <w:szCs w:val="20"/>
        </w:rPr>
        <w:t>±</w:t>
      </w:r>
      <w:r w:rsidR="009A064D" w:rsidRPr="002C567C">
        <w:rPr>
          <w:rFonts w:ascii="Arial" w:hAnsi="Arial" w:cs="Arial"/>
          <w:sz w:val="20"/>
          <w:szCs w:val="20"/>
        </w:rPr>
        <w:t xml:space="preserve"> </w:t>
      </w:r>
      <w:r w:rsidR="00DF58EA" w:rsidRPr="002C567C">
        <w:rPr>
          <w:rFonts w:ascii="Arial" w:hAnsi="Arial" w:cs="Arial"/>
          <w:sz w:val="20"/>
          <w:szCs w:val="20"/>
        </w:rPr>
        <w:t xml:space="preserve">15 N; </w:t>
      </w:r>
    </w:p>
    <w:p w14:paraId="4A894D7E" w14:textId="1E6B3087"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.2.</w:t>
      </w:r>
      <w:r w:rsidRPr="002C567C">
        <w:rPr>
          <w:rFonts w:ascii="Arial" w:hAnsi="Arial" w:cs="Arial"/>
          <w:sz w:val="20"/>
          <w:szCs w:val="20"/>
        </w:rPr>
        <w:t>4</w:t>
      </w:r>
      <w:r w:rsidR="00DF58EA" w:rsidRPr="002C567C">
        <w:rPr>
          <w:rFonts w:ascii="Arial" w:hAnsi="Arial" w:cs="Arial"/>
          <w:sz w:val="20"/>
          <w:szCs w:val="20"/>
        </w:rPr>
        <w:t xml:space="preserve"> mora meriti, prikazovati in beležiti zavorne sile </w:t>
      </w:r>
      <w:r w:rsidRPr="002C567C">
        <w:rPr>
          <w:rFonts w:ascii="Arial" w:hAnsi="Arial" w:cs="Arial"/>
          <w:sz w:val="20"/>
          <w:szCs w:val="20"/>
        </w:rPr>
        <w:t>v</w:t>
      </w:r>
      <w:r w:rsidR="00DF58EA" w:rsidRPr="002C567C">
        <w:rPr>
          <w:rFonts w:ascii="Arial" w:hAnsi="Arial" w:cs="Arial"/>
          <w:sz w:val="20"/>
          <w:szCs w:val="20"/>
        </w:rPr>
        <w:t xml:space="preserve"> zavornih sistemih v skladu s predpisom, ki določa meroslovne zahteve za naprave z valji za preverjanje zaviralne sile; </w:t>
      </w:r>
    </w:p>
    <w:p w14:paraId="033EAF43" w14:textId="32CF4EC4"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 xml:space="preserve">.3. napravo za pregled </w:t>
      </w:r>
      <w:proofErr w:type="spellStart"/>
      <w:r w:rsidR="00DF58EA" w:rsidRPr="002C567C">
        <w:rPr>
          <w:rFonts w:ascii="Arial" w:hAnsi="Arial" w:cs="Arial"/>
          <w:sz w:val="20"/>
          <w:szCs w:val="20"/>
        </w:rPr>
        <w:t>obesitve</w:t>
      </w:r>
      <w:proofErr w:type="spellEnd"/>
      <w:r w:rsidR="00DF58EA" w:rsidRPr="002C567C">
        <w:rPr>
          <w:rFonts w:ascii="Arial" w:hAnsi="Arial" w:cs="Arial"/>
          <w:sz w:val="20"/>
          <w:szCs w:val="20"/>
        </w:rPr>
        <w:t xml:space="preserve"> vzmetenja koles (detektor zračnosti koles) brez dviganja osi, ki izpolnjuje naslednje pogoje: </w:t>
      </w:r>
    </w:p>
    <w:p w14:paraId="16D649C6" w14:textId="61E4C2C7"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 xml:space="preserve">.3.1 naprava mora imeti najmanj dve elektro-hidravlični plošči, ki ju je mogoče premikati v nasprotno smer, tako po dolžini kot prečno; </w:t>
      </w:r>
    </w:p>
    <w:p w14:paraId="35D8FFC2" w14:textId="4F71BB2F"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 xml:space="preserve">.3.2 kontrolor mora nadzirati premikanje plošč s položaja pregleda; </w:t>
      </w:r>
    </w:p>
    <w:p w14:paraId="60D88340" w14:textId="41CD677B"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 xml:space="preserve">.3.3 plošči se morata vzdolžno in prečno premikati vsaj 95 mm; </w:t>
      </w:r>
    </w:p>
    <w:p w14:paraId="6D301CEB" w14:textId="436D829E"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 xml:space="preserve">.3.4 hitrost vzdolžnega in prečnega premikanja plošč mora biti od 5 cm/s do 15 cm/s; </w:t>
      </w:r>
    </w:p>
    <w:p w14:paraId="69D24813" w14:textId="546D88AF" w:rsidR="00DF58EA" w:rsidRPr="002C567C" w:rsidRDefault="008F21ED"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 xml:space="preserve">.4 </w:t>
      </w:r>
      <w:r w:rsidR="00950142" w:rsidRPr="002C567C">
        <w:rPr>
          <w:rFonts w:ascii="Arial" w:hAnsi="Arial" w:cs="Arial"/>
          <w:sz w:val="20"/>
          <w:szCs w:val="20"/>
        </w:rPr>
        <w:t xml:space="preserve">zagotovljen mora biti </w:t>
      </w:r>
      <w:r w:rsidR="003E4693" w:rsidRPr="002C567C">
        <w:rPr>
          <w:rFonts w:ascii="Arial" w:hAnsi="Arial" w:cs="Arial"/>
          <w:sz w:val="20"/>
          <w:szCs w:val="20"/>
        </w:rPr>
        <w:t>voziček</w:t>
      </w:r>
      <w:r w:rsidR="00DF58EA" w:rsidRPr="002C567C">
        <w:rPr>
          <w:rFonts w:ascii="Arial" w:hAnsi="Arial" w:cs="Arial"/>
          <w:sz w:val="20"/>
          <w:szCs w:val="20"/>
        </w:rPr>
        <w:t xml:space="preserve"> </w:t>
      </w:r>
      <w:r w:rsidR="001C759D" w:rsidRPr="002C567C">
        <w:rPr>
          <w:rFonts w:ascii="Arial" w:hAnsi="Arial" w:cs="Arial"/>
          <w:sz w:val="20"/>
          <w:szCs w:val="20"/>
        </w:rPr>
        <w:t xml:space="preserve">za kontrolorja </w:t>
      </w:r>
      <w:r w:rsidR="00DF58EA" w:rsidRPr="002C567C">
        <w:rPr>
          <w:rFonts w:ascii="Arial" w:hAnsi="Arial" w:cs="Arial"/>
          <w:sz w:val="20"/>
          <w:szCs w:val="20"/>
        </w:rPr>
        <w:t xml:space="preserve">za </w:t>
      </w:r>
      <w:r w:rsidR="00950142" w:rsidRPr="002C567C">
        <w:rPr>
          <w:rFonts w:ascii="Arial" w:hAnsi="Arial" w:cs="Arial"/>
          <w:sz w:val="20"/>
          <w:szCs w:val="20"/>
        </w:rPr>
        <w:t>vizualni pregled podvozja</w:t>
      </w:r>
      <w:r w:rsidR="003E4693" w:rsidRPr="002C567C">
        <w:rPr>
          <w:rFonts w:ascii="Arial" w:hAnsi="Arial" w:cs="Arial"/>
          <w:sz w:val="20"/>
          <w:szCs w:val="20"/>
        </w:rPr>
        <w:t>;</w:t>
      </w:r>
      <w:r w:rsidR="00DF58EA" w:rsidRPr="002C567C">
        <w:rPr>
          <w:rFonts w:ascii="Arial" w:hAnsi="Arial" w:cs="Arial"/>
          <w:sz w:val="20"/>
          <w:szCs w:val="20"/>
        </w:rPr>
        <w:t xml:space="preserve"> </w:t>
      </w:r>
    </w:p>
    <w:p w14:paraId="5EE5C46A" w14:textId="6AB9280F" w:rsidR="00DF58EA" w:rsidRPr="002C567C" w:rsidRDefault="00413608" w:rsidP="002C567C">
      <w:pPr>
        <w:spacing w:line="276" w:lineRule="auto"/>
        <w:jc w:val="both"/>
        <w:rPr>
          <w:rFonts w:ascii="Arial" w:hAnsi="Arial" w:cs="Arial"/>
          <w:sz w:val="20"/>
          <w:szCs w:val="20"/>
        </w:rPr>
      </w:pPr>
      <w:r w:rsidRPr="002C567C">
        <w:rPr>
          <w:rFonts w:ascii="Arial" w:hAnsi="Arial" w:cs="Arial"/>
          <w:sz w:val="20"/>
          <w:szCs w:val="20"/>
        </w:rPr>
        <w:t>3</w:t>
      </w:r>
      <w:r w:rsidR="00DF58EA" w:rsidRPr="002C567C">
        <w:rPr>
          <w:rFonts w:ascii="Arial" w:hAnsi="Arial" w:cs="Arial"/>
          <w:sz w:val="20"/>
          <w:szCs w:val="20"/>
        </w:rPr>
        <w:t>.</w:t>
      </w:r>
      <w:r w:rsidR="00532BC6" w:rsidRPr="002C567C">
        <w:rPr>
          <w:rFonts w:ascii="Arial" w:hAnsi="Arial" w:cs="Arial"/>
          <w:sz w:val="20"/>
          <w:szCs w:val="20"/>
        </w:rPr>
        <w:t>5</w:t>
      </w:r>
      <w:r w:rsidR="00DF58EA" w:rsidRPr="002C567C">
        <w:rPr>
          <w:rFonts w:ascii="Arial" w:hAnsi="Arial" w:cs="Arial"/>
          <w:sz w:val="20"/>
          <w:szCs w:val="20"/>
        </w:rPr>
        <w:t xml:space="preserve"> vgrajeno mora imeti hidravlično ali pnevmatsko dvigalo nosilnosti najmanj </w:t>
      </w:r>
      <w:r w:rsidR="00950142" w:rsidRPr="002C567C">
        <w:rPr>
          <w:rFonts w:ascii="Arial" w:hAnsi="Arial" w:cs="Arial"/>
          <w:sz w:val="20"/>
          <w:szCs w:val="20"/>
        </w:rPr>
        <w:t>3</w:t>
      </w:r>
      <w:r w:rsidR="00DF58EA" w:rsidRPr="002C567C">
        <w:rPr>
          <w:rFonts w:ascii="Arial" w:hAnsi="Arial" w:cs="Arial"/>
          <w:sz w:val="20"/>
          <w:szCs w:val="20"/>
        </w:rPr>
        <w:t>.</w:t>
      </w:r>
      <w:r w:rsidR="00950142" w:rsidRPr="002C567C">
        <w:rPr>
          <w:rFonts w:ascii="Arial" w:hAnsi="Arial" w:cs="Arial"/>
          <w:sz w:val="20"/>
          <w:szCs w:val="20"/>
        </w:rPr>
        <w:t>5</w:t>
      </w:r>
      <w:r w:rsidR="00DF58EA" w:rsidRPr="002C567C">
        <w:rPr>
          <w:rFonts w:ascii="Arial" w:hAnsi="Arial" w:cs="Arial"/>
          <w:sz w:val="20"/>
          <w:szCs w:val="20"/>
        </w:rPr>
        <w:t>00 kg</w:t>
      </w:r>
      <w:r w:rsidR="00950142" w:rsidRPr="002C567C">
        <w:rPr>
          <w:rFonts w:ascii="Arial" w:hAnsi="Arial" w:cs="Arial"/>
          <w:sz w:val="20"/>
          <w:szCs w:val="20"/>
        </w:rPr>
        <w:t>.</w:t>
      </w:r>
      <w:r w:rsidR="00DF58EA" w:rsidRPr="002C567C">
        <w:rPr>
          <w:rFonts w:ascii="Arial" w:hAnsi="Arial" w:cs="Arial"/>
          <w:sz w:val="20"/>
          <w:szCs w:val="20"/>
        </w:rPr>
        <w:t xml:space="preserve"> </w:t>
      </w:r>
      <w:r w:rsidR="00090066" w:rsidRPr="002C567C">
        <w:rPr>
          <w:rFonts w:ascii="Arial" w:hAnsi="Arial" w:cs="Arial"/>
          <w:sz w:val="20"/>
          <w:szCs w:val="20"/>
        </w:rPr>
        <w:t xml:space="preserve">  </w:t>
      </w:r>
    </w:p>
    <w:p w14:paraId="1B2AB79C" w14:textId="6B8DCA09"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 </w:t>
      </w:r>
    </w:p>
    <w:p w14:paraId="50D28EEC" w14:textId="149C524C"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C </w:t>
      </w:r>
      <w:r w:rsidR="006350D7" w:rsidRPr="002C567C">
        <w:rPr>
          <w:rFonts w:ascii="Arial" w:hAnsi="Arial" w:cs="Arial"/>
          <w:sz w:val="20"/>
          <w:szCs w:val="20"/>
        </w:rPr>
        <w:t xml:space="preserve"> </w:t>
      </w:r>
      <w:r w:rsidRPr="002C567C">
        <w:rPr>
          <w:rFonts w:ascii="Arial" w:hAnsi="Arial" w:cs="Arial"/>
          <w:sz w:val="20"/>
          <w:szCs w:val="20"/>
        </w:rPr>
        <w:t xml:space="preserve">ZAHTEVE ZA NAPRAVE IN OPREMO </w:t>
      </w:r>
    </w:p>
    <w:p w14:paraId="38C1D6DE" w14:textId="5229A0ED" w:rsidR="00DF58EA" w:rsidRPr="002C567C" w:rsidRDefault="00EE26A9" w:rsidP="002C567C">
      <w:pPr>
        <w:spacing w:line="276" w:lineRule="auto"/>
        <w:jc w:val="both"/>
        <w:rPr>
          <w:rFonts w:ascii="Arial" w:hAnsi="Arial" w:cs="Arial"/>
          <w:sz w:val="20"/>
          <w:szCs w:val="20"/>
        </w:rPr>
      </w:pPr>
      <w:r w:rsidRPr="002C567C">
        <w:rPr>
          <w:rFonts w:ascii="Arial" w:hAnsi="Arial" w:cs="Arial"/>
          <w:sz w:val="20"/>
          <w:szCs w:val="20"/>
        </w:rPr>
        <w:t>4</w:t>
      </w:r>
      <w:r w:rsidR="00DF58EA" w:rsidRPr="002C567C">
        <w:rPr>
          <w:rFonts w:ascii="Arial" w:hAnsi="Arial" w:cs="Arial"/>
          <w:sz w:val="20"/>
          <w:szCs w:val="20"/>
        </w:rPr>
        <w:t xml:space="preserve"> </w:t>
      </w:r>
      <w:bookmarkStart w:id="1" w:name="_Hlk106276210"/>
      <w:r w:rsidR="00227BF9" w:rsidRPr="002C567C">
        <w:rPr>
          <w:rFonts w:ascii="Arial" w:hAnsi="Arial" w:cs="Arial"/>
          <w:sz w:val="20"/>
          <w:szCs w:val="20"/>
        </w:rPr>
        <w:t>Mobilna enota TP</w:t>
      </w:r>
      <w:bookmarkEnd w:id="1"/>
      <w:r w:rsidR="00DF58EA" w:rsidRPr="002C567C">
        <w:rPr>
          <w:rFonts w:ascii="Arial" w:hAnsi="Arial" w:cs="Arial"/>
          <w:sz w:val="20"/>
          <w:szCs w:val="20"/>
        </w:rPr>
        <w:t xml:space="preserve"> mora biti elektronsko podprt</w:t>
      </w:r>
      <w:r w:rsidR="00227BF9" w:rsidRPr="002C567C">
        <w:rPr>
          <w:rFonts w:ascii="Arial" w:hAnsi="Arial" w:cs="Arial"/>
          <w:sz w:val="20"/>
          <w:szCs w:val="20"/>
        </w:rPr>
        <w:t>a</w:t>
      </w:r>
      <w:r w:rsidR="00DF58EA" w:rsidRPr="002C567C">
        <w:rPr>
          <w:rFonts w:ascii="Arial" w:hAnsi="Arial" w:cs="Arial"/>
          <w:sz w:val="20"/>
          <w:szCs w:val="20"/>
        </w:rPr>
        <w:t xml:space="preserve">. </w:t>
      </w:r>
    </w:p>
    <w:p w14:paraId="7F5CC209" w14:textId="536EB0EF" w:rsidR="00DF58EA" w:rsidRPr="002C567C" w:rsidRDefault="00EE26A9"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 Programska oprema </w:t>
      </w:r>
      <w:r w:rsidR="00227BF9" w:rsidRPr="002C567C">
        <w:rPr>
          <w:rFonts w:ascii="Arial" w:hAnsi="Arial" w:cs="Arial"/>
          <w:sz w:val="20"/>
          <w:szCs w:val="20"/>
        </w:rPr>
        <w:t xml:space="preserve">mobilne enote TP </w:t>
      </w:r>
      <w:r w:rsidR="00DF58EA" w:rsidRPr="002C567C">
        <w:rPr>
          <w:rFonts w:ascii="Arial" w:hAnsi="Arial" w:cs="Arial"/>
          <w:sz w:val="20"/>
          <w:szCs w:val="20"/>
        </w:rPr>
        <w:t xml:space="preserve">mora zagotavljati: </w:t>
      </w:r>
    </w:p>
    <w:p w14:paraId="248CC6BC" w14:textId="05B98671" w:rsidR="00DF58EA" w:rsidRPr="002C567C" w:rsidRDefault="00EE26A9"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.1 zajem podatkov o vozilu in številko tehničnega pregleda vozila iz evidence registriranih vozil v skladu s specifikacijami ter tehničnimi zahtevami ministrstva. Poizvedba za vozilo v evidenci registriranih vozil, za katerega bo izveden tehnični pregled vozila, se opravi z uporabo iskalnika </w:t>
      </w:r>
      <w:r w:rsidR="00227BF9" w:rsidRPr="002C567C">
        <w:rPr>
          <w:rFonts w:ascii="Arial" w:hAnsi="Arial" w:cs="Arial"/>
          <w:sz w:val="20"/>
          <w:szCs w:val="20"/>
        </w:rPr>
        <w:t>v mobilni enoti</w:t>
      </w:r>
      <w:r w:rsidR="00DF58EA" w:rsidRPr="002C567C">
        <w:rPr>
          <w:rFonts w:ascii="Arial" w:hAnsi="Arial" w:cs="Arial"/>
          <w:sz w:val="20"/>
          <w:szCs w:val="20"/>
        </w:rPr>
        <w:t xml:space="preserve">; </w:t>
      </w:r>
    </w:p>
    <w:p w14:paraId="47B0F0B0" w14:textId="6302D3AA" w:rsidR="00DF58EA" w:rsidRPr="002C567C" w:rsidRDefault="00EE26A9"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.2 zajem podatkov o vozilu in rezultatov meritev iz merilnih naprav ter vnos nepravilnosti, ugotovljenih z vizualnim pregledom vozila, po namenskih terminal</w:t>
      </w:r>
      <w:r w:rsidR="009A064D" w:rsidRPr="002C567C">
        <w:rPr>
          <w:rFonts w:ascii="Arial" w:hAnsi="Arial" w:cs="Arial"/>
          <w:sz w:val="20"/>
          <w:szCs w:val="20"/>
        </w:rPr>
        <w:t>ih</w:t>
      </w:r>
      <w:r w:rsidR="00DF58EA" w:rsidRPr="002C567C">
        <w:rPr>
          <w:rFonts w:ascii="Arial" w:hAnsi="Arial" w:cs="Arial"/>
          <w:sz w:val="20"/>
          <w:szCs w:val="20"/>
        </w:rPr>
        <w:t xml:space="preserve"> ali računalnika v podatkovno bazo v skladu s specifikacijami in tehničnimi zahtevami, ki jih določi ministrstvo; </w:t>
      </w:r>
    </w:p>
    <w:p w14:paraId="6A0E7A55" w14:textId="1651F73E" w:rsidR="00DF58EA" w:rsidRPr="002C567C" w:rsidRDefault="00EE26A9"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.3 preprečitev spreminjanja in popravljanja rezultatov meritev; </w:t>
      </w:r>
    </w:p>
    <w:p w14:paraId="48780C62" w14:textId="745F5075" w:rsidR="00DF58EA" w:rsidRPr="002C567C" w:rsidRDefault="00EE26A9"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.4 vpis tehničnih sprememb, ugotovljenih na vozilu; </w:t>
      </w:r>
    </w:p>
    <w:p w14:paraId="407FEEF5" w14:textId="79611E9F" w:rsidR="00DF58EA" w:rsidRPr="002C567C" w:rsidRDefault="00EE26A9"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.5 </w:t>
      </w:r>
      <w:r w:rsidR="00950142" w:rsidRPr="002C567C">
        <w:rPr>
          <w:rFonts w:ascii="Arial" w:hAnsi="Arial" w:cs="Arial"/>
          <w:sz w:val="20"/>
          <w:szCs w:val="20"/>
        </w:rPr>
        <w:t>oblikovanje</w:t>
      </w:r>
      <w:r w:rsidR="00DF58EA" w:rsidRPr="002C567C">
        <w:rPr>
          <w:rFonts w:ascii="Arial" w:hAnsi="Arial" w:cs="Arial"/>
          <w:sz w:val="20"/>
          <w:szCs w:val="20"/>
        </w:rPr>
        <w:t xml:space="preserve"> varnostne kopije</w:t>
      </w:r>
      <w:r w:rsidR="00950142" w:rsidRPr="002C567C">
        <w:rPr>
          <w:rFonts w:ascii="Arial" w:hAnsi="Arial" w:cs="Arial"/>
          <w:sz w:val="20"/>
          <w:szCs w:val="20"/>
        </w:rPr>
        <w:t>,</w:t>
      </w:r>
      <w:r w:rsidR="00DF58EA" w:rsidRPr="002C567C">
        <w:rPr>
          <w:rFonts w:ascii="Arial" w:hAnsi="Arial" w:cs="Arial"/>
          <w:sz w:val="20"/>
          <w:szCs w:val="20"/>
        </w:rPr>
        <w:t xml:space="preserve"> </w:t>
      </w:r>
      <w:r w:rsidR="00950142" w:rsidRPr="002C567C">
        <w:rPr>
          <w:rFonts w:ascii="Arial" w:hAnsi="Arial" w:cs="Arial"/>
          <w:sz w:val="20"/>
          <w:szCs w:val="20"/>
        </w:rPr>
        <w:t xml:space="preserve">ki vsebuje </w:t>
      </w:r>
      <w:r w:rsidR="00DF58EA" w:rsidRPr="002C567C">
        <w:rPr>
          <w:rFonts w:ascii="Arial" w:hAnsi="Arial" w:cs="Arial"/>
          <w:sz w:val="20"/>
          <w:szCs w:val="20"/>
        </w:rPr>
        <w:t>naslednj</w:t>
      </w:r>
      <w:r w:rsidR="00950142" w:rsidRPr="002C567C">
        <w:rPr>
          <w:rFonts w:ascii="Arial" w:hAnsi="Arial" w:cs="Arial"/>
          <w:sz w:val="20"/>
          <w:szCs w:val="20"/>
        </w:rPr>
        <w:t>e</w:t>
      </w:r>
      <w:r w:rsidR="00DF58EA" w:rsidRPr="002C567C">
        <w:rPr>
          <w:rFonts w:ascii="Arial" w:hAnsi="Arial" w:cs="Arial"/>
          <w:sz w:val="20"/>
          <w:szCs w:val="20"/>
        </w:rPr>
        <w:t xml:space="preserve"> podatk</w:t>
      </w:r>
      <w:r w:rsidR="00950142" w:rsidRPr="002C567C">
        <w:rPr>
          <w:rFonts w:ascii="Arial" w:hAnsi="Arial" w:cs="Arial"/>
          <w:sz w:val="20"/>
          <w:szCs w:val="20"/>
        </w:rPr>
        <w:t>e</w:t>
      </w:r>
      <w:r w:rsidR="00DF58EA" w:rsidRPr="002C567C">
        <w:rPr>
          <w:rFonts w:ascii="Arial" w:hAnsi="Arial" w:cs="Arial"/>
          <w:sz w:val="20"/>
          <w:szCs w:val="20"/>
        </w:rPr>
        <w:t xml:space="preserve"> o vozilu: </w:t>
      </w:r>
    </w:p>
    <w:p w14:paraId="06FF014D" w14:textId="78B489BB" w:rsidR="00DF58EA" w:rsidRPr="002C567C" w:rsidRDefault="00EE26A9"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.5.1 registrsk</w:t>
      </w:r>
      <w:r w:rsidR="00950142" w:rsidRPr="002C567C">
        <w:rPr>
          <w:rFonts w:ascii="Arial" w:hAnsi="Arial" w:cs="Arial"/>
          <w:sz w:val="20"/>
          <w:szCs w:val="20"/>
        </w:rPr>
        <w:t>o</w:t>
      </w:r>
      <w:r w:rsidR="00DF58EA" w:rsidRPr="002C567C">
        <w:rPr>
          <w:rFonts w:ascii="Arial" w:hAnsi="Arial" w:cs="Arial"/>
          <w:sz w:val="20"/>
          <w:szCs w:val="20"/>
        </w:rPr>
        <w:t xml:space="preserve"> ozna</w:t>
      </w:r>
      <w:r w:rsidR="00950142" w:rsidRPr="002C567C">
        <w:rPr>
          <w:rFonts w:ascii="Arial" w:hAnsi="Arial" w:cs="Arial"/>
          <w:sz w:val="20"/>
          <w:szCs w:val="20"/>
        </w:rPr>
        <w:t>ko</w:t>
      </w:r>
      <w:r w:rsidR="00DF58EA" w:rsidRPr="002C567C">
        <w:rPr>
          <w:rFonts w:ascii="Arial" w:hAnsi="Arial" w:cs="Arial"/>
          <w:sz w:val="20"/>
          <w:szCs w:val="20"/>
        </w:rPr>
        <w:t xml:space="preserve"> vozila; </w:t>
      </w:r>
    </w:p>
    <w:p w14:paraId="7FE1A7B5" w14:textId="7B937645" w:rsidR="00DF58EA" w:rsidRPr="002C567C" w:rsidRDefault="00EE26A9"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.5.2 kategorij</w:t>
      </w:r>
      <w:r w:rsidR="00950142" w:rsidRPr="002C567C">
        <w:rPr>
          <w:rFonts w:ascii="Arial" w:hAnsi="Arial" w:cs="Arial"/>
          <w:sz w:val="20"/>
          <w:szCs w:val="20"/>
        </w:rPr>
        <w:t>o</w:t>
      </w:r>
      <w:r w:rsidR="00DF58EA" w:rsidRPr="002C567C">
        <w:rPr>
          <w:rFonts w:ascii="Arial" w:hAnsi="Arial" w:cs="Arial"/>
          <w:sz w:val="20"/>
          <w:szCs w:val="20"/>
        </w:rPr>
        <w:t xml:space="preserve"> vozila; </w:t>
      </w:r>
    </w:p>
    <w:p w14:paraId="0EEBC890" w14:textId="565D087A"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.5.3 oblik</w:t>
      </w:r>
      <w:r w:rsidR="00950142" w:rsidRPr="002C567C">
        <w:rPr>
          <w:rFonts w:ascii="Arial" w:hAnsi="Arial" w:cs="Arial"/>
          <w:sz w:val="20"/>
          <w:szCs w:val="20"/>
        </w:rPr>
        <w:t>o</w:t>
      </w:r>
      <w:r w:rsidR="00DF58EA" w:rsidRPr="002C567C">
        <w:rPr>
          <w:rFonts w:ascii="Arial" w:hAnsi="Arial" w:cs="Arial"/>
          <w:sz w:val="20"/>
          <w:szCs w:val="20"/>
        </w:rPr>
        <w:t xml:space="preserve"> nadgradnje; </w:t>
      </w:r>
    </w:p>
    <w:p w14:paraId="0679EEE5" w14:textId="78EE8992"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.5.4 dodatni opis nadgradnje </w:t>
      </w:r>
    </w:p>
    <w:p w14:paraId="0ECE6B9C" w14:textId="4A77B980"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.5.5 namen uporabe; </w:t>
      </w:r>
    </w:p>
    <w:p w14:paraId="2002FDCA" w14:textId="0C80E021"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.5.6 znamk</w:t>
      </w:r>
      <w:r w:rsidR="00950142" w:rsidRPr="002C567C">
        <w:rPr>
          <w:rFonts w:ascii="Arial" w:hAnsi="Arial" w:cs="Arial"/>
          <w:sz w:val="20"/>
          <w:szCs w:val="20"/>
        </w:rPr>
        <w:t>o</w:t>
      </w:r>
      <w:r w:rsidR="00DF58EA" w:rsidRPr="002C567C">
        <w:rPr>
          <w:rFonts w:ascii="Arial" w:hAnsi="Arial" w:cs="Arial"/>
          <w:sz w:val="20"/>
          <w:szCs w:val="20"/>
        </w:rPr>
        <w:t xml:space="preserve"> in tip vozila; </w:t>
      </w:r>
    </w:p>
    <w:p w14:paraId="2DCEF81D" w14:textId="1837DE48"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.5.7 komercialn</w:t>
      </w:r>
      <w:r w:rsidR="00950142" w:rsidRPr="002C567C">
        <w:rPr>
          <w:rFonts w:ascii="Arial" w:hAnsi="Arial" w:cs="Arial"/>
          <w:sz w:val="20"/>
          <w:szCs w:val="20"/>
        </w:rPr>
        <w:t>o</w:t>
      </w:r>
      <w:r w:rsidR="00DF58EA" w:rsidRPr="002C567C">
        <w:rPr>
          <w:rFonts w:ascii="Arial" w:hAnsi="Arial" w:cs="Arial"/>
          <w:sz w:val="20"/>
          <w:szCs w:val="20"/>
        </w:rPr>
        <w:t xml:space="preserve"> oznak</w:t>
      </w:r>
      <w:r w:rsidR="00950142" w:rsidRPr="002C567C">
        <w:rPr>
          <w:rFonts w:ascii="Arial" w:hAnsi="Arial" w:cs="Arial"/>
          <w:sz w:val="20"/>
          <w:szCs w:val="20"/>
        </w:rPr>
        <w:t>o</w:t>
      </w:r>
      <w:r w:rsidR="00DF58EA" w:rsidRPr="002C567C">
        <w:rPr>
          <w:rFonts w:ascii="Arial" w:hAnsi="Arial" w:cs="Arial"/>
          <w:sz w:val="20"/>
          <w:szCs w:val="20"/>
        </w:rPr>
        <w:t xml:space="preserve">; </w:t>
      </w:r>
    </w:p>
    <w:p w14:paraId="7811402E" w14:textId="565D543C"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.5.8 oznak</w:t>
      </w:r>
      <w:r w:rsidR="00950142" w:rsidRPr="002C567C">
        <w:rPr>
          <w:rFonts w:ascii="Arial" w:hAnsi="Arial" w:cs="Arial"/>
          <w:sz w:val="20"/>
          <w:szCs w:val="20"/>
        </w:rPr>
        <w:t>o</w:t>
      </w:r>
      <w:r w:rsidR="00DF58EA" w:rsidRPr="002C567C">
        <w:rPr>
          <w:rFonts w:ascii="Arial" w:hAnsi="Arial" w:cs="Arial"/>
          <w:sz w:val="20"/>
          <w:szCs w:val="20"/>
        </w:rPr>
        <w:t xml:space="preserve"> držav registracije; </w:t>
      </w:r>
    </w:p>
    <w:p w14:paraId="48D82823" w14:textId="1423988D"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.5.9 barv</w:t>
      </w:r>
      <w:r w:rsidR="00950142" w:rsidRPr="002C567C">
        <w:rPr>
          <w:rFonts w:ascii="Arial" w:hAnsi="Arial" w:cs="Arial"/>
          <w:sz w:val="20"/>
          <w:szCs w:val="20"/>
        </w:rPr>
        <w:t>o</w:t>
      </w:r>
      <w:r w:rsidR="00DF58EA" w:rsidRPr="002C567C">
        <w:rPr>
          <w:rFonts w:ascii="Arial" w:hAnsi="Arial" w:cs="Arial"/>
          <w:sz w:val="20"/>
          <w:szCs w:val="20"/>
        </w:rPr>
        <w:t xml:space="preserve"> vozila; </w:t>
      </w:r>
    </w:p>
    <w:p w14:paraId="27889145" w14:textId="7C980F3D"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.5.10 vrst</w:t>
      </w:r>
      <w:r w:rsidR="00950142" w:rsidRPr="002C567C">
        <w:rPr>
          <w:rFonts w:ascii="Arial" w:hAnsi="Arial" w:cs="Arial"/>
          <w:sz w:val="20"/>
          <w:szCs w:val="20"/>
        </w:rPr>
        <w:t>o</w:t>
      </w:r>
      <w:r w:rsidR="00DF58EA" w:rsidRPr="002C567C">
        <w:rPr>
          <w:rFonts w:ascii="Arial" w:hAnsi="Arial" w:cs="Arial"/>
          <w:sz w:val="20"/>
          <w:szCs w:val="20"/>
        </w:rPr>
        <w:t xml:space="preserve"> goriva; </w:t>
      </w:r>
    </w:p>
    <w:p w14:paraId="3D39D3A4" w14:textId="64E88C79"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lastRenderedPageBreak/>
        <w:t>5</w:t>
      </w:r>
      <w:r w:rsidR="00DF58EA" w:rsidRPr="002C567C">
        <w:rPr>
          <w:rFonts w:ascii="Arial" w:hAnsi="Arial" w:cs="Arial"/>
          <w:sz w:val="20"/>
          <w:szCs w:val="20"/>
        </w:rPr>
        <w:t>.5.11 identifikacijsk</w:t>
      </w:r>
      <w:r w:rsidR="00CB6174" w:rsidRPr="002C567C">
        <w:rPr>
          <w:rFonts w:ascii="Arial" w:hAnsi="Arial" w:cs="Arial"/>
          <w:sz w:val="20"/>
          <w:szCs w:val="20"/>
        </w:rPr>
        <w:t>o</w:t>
      </w:r>
      <w:r w:rsidR="00DF58EA" w:rsidRPr="002C567C">
        <w:rPr>
          <w:rFonts w:ascii="Arial" w:hAnsi="Arial" w:cs="Arial"/>
          <w:sz w:val="20"/>
          <w:szCs w:val="20"/>
        </w:rPr>
        <w:t xml:space="preserve"> številk</w:t>
      </w:r>
      <w:r w:rsidR="00CB6174" w:rsidRPr="002C567C">
        <w:rPr>
          <w:rFonts w:ascii="Arial" w:hAnsi="Arial" w:cs="Arial"/>
          <w:sz w:val="20"/>
          <w:szCs w:val="20"/>
        </w:rPr>
        <w:t>o</w:t>
      </w:r>
      <w:r w:rsidR="00DF58EA" w:rsidRPr="002C567C">
        <w:rPr>
          <w:rFonts w:ascii="Arial" w:hAnsi="Arial" w:cs="Arial"/>
          <w:sz w:val="20"/>
          <w:szCs w:val="20"/>
        </w:rPr>
        <w:t xml:space="preserve"> vozila (VIN); </w:t>
      </w:r>
    </w:p>
    <w:p w14:paraId="6E7910AB" w14:textId="1CFF0856"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.5.12 število prevoženih kilometrov; </w:t>
      </w:r>
    </w:p>
    <w:p w14:paraId="35816503" w14:textId="30DA8D3F"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.5.13 tip motorja; </w:t>
      </w:r>
    </w:p>
    <w:p w14:paraId="400CE55A" w14:textId="55A14866"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.5.14 datum izvedenega tehničnega pregleda; </w:t>
      </w:r>
    </w:p>
    <w:p w14:paraId="49C78F8D" w14:textId="6EA027C2"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.5.15 rezultat</w:t>
      </w:r>
      <w:r w:rsidR="00CB6174" w:rsidRPr="002C567C">
        <w:rPr>
          <w:rFonts w:ascii="Arial" w:hAnsi="Arial" w:cs="Arial"/>
          <w:sz w:val="20"/>
          <w:szCs w:val="20"/>
        </w:rPr>
        <w:t>e</w:t>
      </w:r>
      <w:r w:rsidR="00DF58EA" w:rsidRPr="002C567C">
        <w:rPr>
          <w:rFonts w:ascii="Arial" w:hAnsi="Arial" w:cs="Arial"/>
          <w:sz w:val="20"/>
          <w:szCs w:val="20"/>
        </w:rPr>
        <w:t xml:space="preserve"> meritev in ugotovljene nepravilnosti; </w:t>
      </w:r>
    </w:p>
    <w:p w14:paraId="07DAF69B" w14:textId="7BC7A4CF"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.5.16 osebna imena kontrolorjev, ki so izvedli pregled vozila; </w:t>
      </w:r>
    </w:p>
    <w:p w14:paraId="76335EBD" w14:textId="64E94DB4"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.6 preprečitev spreminjanja varnostne kopije, vpogled vanjo pa omogočiti le s posebnim geslom odgovorni osebi tehničnih pregledov vozil in osebam, ki opravljajo nadzor nad izvajanjem tehničnih pregledov vozil; </w:t>
      </w:r>
    </w:p>
    <w:p w14:paraId="2BC66EF9" w14:textId="016CC6DE"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.7 iskanje podatkov po registrski ozna</w:t>
      </w:r>
      <w:r w:rsidR="00CB6174" w:rsidRPr="002C567C">
        <w:rPr>
          <w:rFonts w:ascii="Arial" w:hAnsi="Arial" w:cs="Arial"/>
          <w:sz w:val="20"/>
          <w:szCs w:val="20"/>
        </w:rPr>
        <w:t>ki</w:t>
      </w:r>
      <w:r w:rsidR="00DF58EA" w:rsidRPr="002C567C">
        <w:rPr>
          <w:rFonts w:ascii="Arial" w:hAnsi="Arial" w:cs="Arial"/>
          <w:sz w:val="20"/>
          <w:szCs w:val="20"/>
        </w:rPr>
        <w:t xml:space="preserve"> vozila, identifikacijski številki vozila (VIN), datumu izvedenega tehničnega pregleda vozila ali številki tehničnega pregleda vozila; </w:t>
      </w:r>
    </w:p>
    <w:p w14:paraId="769C191A" w14:textId="49286629"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.8 statistično obdelavo podatkov o izvedenih tehničnih pregledih vozil; </w:t>
      </w:r>
    </w:p>
    <w:p w14:paraId="5D7BE1B2" w14:textId="3E2745DC"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.9 omogočati mora priključitev najmanj naslednjih naprav za: </w:t>
      </w:r>
    </w:p>
    <w:p w14:paraId="748E4F30" w14:textId="003414CF"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.9.1 merjenje motnosti dizelskih motorjev; </w:t>
      </w:r>
    </w:p>
    <w:p w14:paraId="1280E95D" w14:textId="4515E8D2"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.9.2 merjenje emisij izpušnih plinov bencinski</w:t>
      </w:r>
      <w:r w:rsidR="00CB6174" w:rsidRPr="002C567C">
        <w:rPr>
          <w:rFonts w:ascii="Arial" w:hAnsi="Arial" w:cs="Arial"/>
          <w:sz w:val="20"/>
          <w:szCs w:val="20"/>
        </w:rPr>
        <w:t>h</w:t>
      </w:r>
      <w:r w:rsidR="00DF58EA" w:rsidRPr="002C567C">
        <w:rPr>
          <w:rFonts w:ascii="Arial" w:hAnsi="Arial" w:cs="Arial"/>
          <w:sz w:val="20"/>
          <w:szCs w:val="20"/>
        </w:rPr>
        <w:t xml:space="preserve"> motorjev; </w:t>
      </w:r>
    </w:p>
    <w:p w14:paraId="76855140" w14:textId="4009E141"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.9.3 tehtanje mase vozila po oseh; </w:t>
      </w:r>
    </w:p>
    <w:p w14:paraId="738AF47D" w14:textId="4D816D54"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.9.4 merjenje zavornih sil na obodu koles (zavorni valji); </w:t>
      </w:r>
    </w:p>
    <w:p w14:paraId="06405510" w14:textId="63B49A39"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.9.6 preverjanje nastavitve žarometov (</w:t>
      </w:r>
      <w:proofErr w:type="spellStart"/>
      <w:r w:rsidR="00DF58EA" w:rsidRPr="002C567C">
        <w:rPr>
          <w:rFonts w:ascii="Arial" w:hAnsi="Arial" w:cs="Arial"/>
          <w:sz w:val="20"/>
          <w:szCs w:val="20"/>
        </w:rPr>
        <w:t>regloskop</w:t>
      </w:r>
      <w:proofErr w:type="spellEnd"/>
      <w:r w:rsidR="00DF58EA" w:rsidRPr="002C567C">
        <w:rPr>
          <w:rFonts w:ascii="Arial" w:hAnsi="Arial" w:cs="Arial"/>
          <w:sz w:val="20"/>
          <w:szCs w:val="20"/>
        </w:rPr>
        <w:t xml:space="preserve">); </w:t>
      </w:r>
    </w:p>
    <w:p w14:paraId="6D0BEA53" w14:textId="0211069F"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.9.7 vnos vizualno ugotovljenih nepravilnosti; </w:t>
      </w:r>
    </w:p>
    <w:p w14:paraId="3AA49857" w14:textId="0971A92A"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.10 tako izvedbo, da se ugotovljene nepravilnosti in rezultati meritev ne morejo spreminjati in prenašati na druga vozila. </w:t>
      </w:r>
      <w:r w:rsidR="00CB6174" w:rsidRPr="002C567C">
        <w:rPr>
          <w:rFonts w:ascii="Arial" w:hAnsi="Arial" w:cs="Arial"/>
          <w:sz w:val="20"/>
          <w:szCs w:val="20"/>
        </w:rPr>
        <w:t>T</w:t>
      </w:r>
      <w:r w:rsidR="00DF58EA" w:rsidRPr="002C567C">
        <w:rPr>
          <w:rFonts w:ascii="Arial" w:hAnsi="Arial" w:cs="Arial"/>
          <w:sz w:val="20"/>
          <w:szCs w:val="20"/>
        </w:rPr>
        <w:t xml:space="preserve">ehničnega pregleda vozila ni mogoče zaključiti, če niso izvedene vse meritve, ki se </w:t>
      </w:r>
      <w:r w:rsidR="00CB6174" w:rsidRPr="002C567C">
        <w:rPr>
          <w:rFonts w:ascii="Arial" w:hAnsi="Arial" w:cs="Arial"/>
          <w:sz w:val="20"/>
          <w:szCs w:val="20"/>
        </w:rPr>
        <w:t>zahtevajo za</w:t>
      </w:r>
      <w:r w:rsidR="00DF58EA" w:rsidRPr="002C567C">
        <w:rPr>
          <w:rFonts w:ascii="Arial" w:hAnsi="Arial" w:cs="Arial"/>
          <w:sz w:val="20"/>
          <w:szCs w:val="20"/>
        </w:rPr>
        <w:t xml:space="preserve"> posamezno vrsto vozila; </w:t>
      </w:r>
    </w:p>
    <w:p w14:paraId="577513CD" w14:textId="2A94E61A"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.11 elektronsko potrditev tehnične brezhibnosti vozila in potrditev pregleda posameznega sklopa elementov ali naprav vozila oziroma izvedbe posameznih meritev, ki jih izvedejo kontrolorji; </w:t>
      </w:r>
    </w:p>
    <w:p w14:paraId="41858347" w14:textId="3EE0E03B"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5</w:t>
      </w:r>
      <w:r w:rsidR="00DF58EA" w:rsidRPr="002C567C">
        <w:rPr>
          <w:rFonts w:ascii="Arial" w:hAnsi="Arial" w:cs="Arial"/>
          <w:sz w:val="20"/>
          <w:szCs w:val="20"/>
        </w:rPr>
        <w:t xml:space="preserve">.12 samodejno kontrolo ocene ustreznosti oziroma neustreznosti vozila predpisanim zahtevam in ne sme dopuščati pozitivne potrditve tehnične brezhibnosti vozila, če se ugotovi, da vozilo ni tehnično brezhibno. </w:t>
      </w:r>
    </w:p>
    <w:p w14:paraId="3A0A1289" w14:textId="3C75FE06"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6</w:t>
      </w:r>
      <w:r w:rsidR="00DF58EA" w:rsidRPr="002C567C">
        <w:rPr>
          <w:rFonts w:ascii="Arial" w:hAnsi="Arial" w:cs="Arial"/>
          <w:sz w:val="20"/>
          <w:szCs w:val="20"/>
        </w:rPr>
        <w:t xml:space="preserve"> Ročni vnos rezultatov meritev je dovoljen le za tiste merilne naprave, ki niso povezane z elektronsko podprto </w:t>
      </w:r>
      <w:r w:rsidR="00C66FC3" w:rsidRPr="002C567C">
        <w:rPr>
          <w:rFonts w:ascii="Arial" w:hAnsi="Arial" w:cs="Arial"/>
          <w:sz w:val="20"/>
          <w:szCs w:val="20"/>
        </w:rPr>
        <w:t>mobilno enoto TP</w:t>
      </w:r>
      <w:r w:rsidR="00DF58EA" w:rsidRPr="002C567C">
        <w:rPr>
          <w:rFonts w:ascii="Arial" w:hAnsi="Arial" w:cs="Arial"/>
          <w:sz w:val="20"/>
          <w:szCs w:val="20"/>
        </w:rPr>
        <w:t xml:space="preserve">. </w:t>
      </w:r>
    </w:p>
    <w:p w14:paraId="2F75E025" w14:textId="29DA0BE9" w:rsidR="00DF58EA" w:rsidRPr="002C567C" w:rsidRDefault="003A7C7B" w:rsidP="002C567C">
      <w:pPr>
        <w:spacing w:line="276" w:lineRule="auto"/>
        <w:jc w:val="both"/>
        <w:rPr>
          <w:rFonts w:ascii="Arial" w:hAnsi="Arial" w:cs="Arial"/>
          <w:sz w:val="20"/>
          <w:szCs w:val="20"/>
        </w:rPr>
      </w:pPr>
      <w:r w:rsidRPr="002C567C">
        <w:rPr>
          <w:rFonts w:ascii="Arial" w:hAnsi="Arial" w:cs="Arial"/>
          <w:sz w:val="20"/>
          <w:szCs w:val="20"/>
        </w:rPr>
        <w:t>7</w:t>
      </w:r>
      <w:r w:rsidR="00DF58EA" w:rsidRPr="002C567C">
        <w:rPr>
          <w:rFonts w:ascii="Arial" w:hAnsi="Arial" w:cs="Arial"/>
          <w:sz w:val="20"/>
          <w:szCs w:val="20"/>
        </w:rPr>
        <w:t xml:space="preserve"> Pri ročnem vnosu zavornega učinka iz prejšnje </w:t>
      </w:r>
      <w:r w:rsidR="009A064D" w:rsidRPr="002C567C">
        <w:rPr>
          <w:rFonts w:ascii="Arial" w:hAnsi="Arial" w:cs="Arial"/>
          <w:sz w:val="20"/>
          <w:szCs w:val="20"/>
        </w:rPr>
        <w:t>točke</w:t>
      </w:r>
      <w:r w:rsidR="00DF58EA" w:rsidRPr="002C567C">
        <w:rPr>
          <w:rFonts w:ascii="Arial" w:hAnsi="Arial" w:cs="Arial"/>
          <w:sz w:val="20"/>
          <w:szCs w:val="20"/>
        </w:rPr>
        <w:t xml:space="preserve"> ni dovoljen vpis zavornih sil. </w:t>
      </w:r>
    </w:p>
    <w:p w14:paraId="15AB6D17" w14:textId="2EC5C976" w:rsidR="00DF58EA" w:rsidRPr="002C567C" w:rsidRDefault="00CB6174" w:rsidP="002C567C">
      <w:pPr>
        <w:spacing w:line="276" w:lineRule="auto"/>
        <w:jc w:val="both"/>
        <w:rPr>
          <w:rFonts w:ascii="Arial" w:hAnsi="Arial" w:cs="Arial"/>
          <w:sz w:val="20"/>
          <w:szCs w:val="20"/>
        </w:rPr>
      </w:pPr>
      <w:r w:rsidRPr="002C567C">
        <w:rPr>
          <w:rFonts w:ascii="Arial" w:hAnsi="Arial" w:cs="Arial"/>
          <w:sz w:val="20"/>
          <w:szCs w:val="20"/>
        </w:rPr>
        <w:t>8</w:t>
      </w:r>
      <w:r w:rsidR="00DF58EA" w:rsidRPr="002C567C">
        <w:rPr>
          <w:rFonts w:ascii="Arial" w:hAnsi="Arial" w:cs="Arial"/>
          <w:sz w:val="20"/>
          <w:szCs w:val="20"/>
        </w:rPr>
        <w:t xml:space="preserve"> Vse merilne naprave, ki </w:t>
      </w:r>
      <w:r w:rsidR="006E5F0F" w:rsidRPr="002C567C">
        <w:rPr>
          <w:rFonts w:ascii="Arial" w:hAnsi="Arial" w:cs="Arial"/>
          <w:sz w:val="20"/>
          <w:szCs w:val="20"/>
        </w:rPr>
        <w:t xml:space="preserve">se </w:t>
      </w:r>
      <w:r w:rsidR="00DF58EA" w:rsidRPr="002C567C">
        <w:rPr>
          <w:rFonts w:ascii="Arial" w:hAnsi="Arial" w:cs="Arial"/>
          <w:sz w:val="20"/>
          <w:szCs w:val="20"/>
        </w:rPr>
        <w:t xml:space="preserve">jih uporablja pri tehničnih pregledih vozil in za katere so predpisane meroslovne zahteve, morajo biti pregledane in označene v skladu s predpisi, izdanimi na podlagi zakona, ki ureja meroslovje. </w:t>
      </w:r>
    </w:p>
    <w:p w14:paraId="6C84C69F" w14:textId="2FD4F052" w:rsidR="00DF58EA" w:rsidRPr="002C567C" w:rsidRDefault="00CB6174" w:rsidP="002C567C">
      <w:pPr>
        <w:spacing w:line="276" w:lineRule="auto"/>
        <w:jc w:val="both"/>
        <w:rPr>
          <w:rFonts w:ascii="Arial" w:hAnsi="Arial" w:cs="Arial"/>
          <w:sz w:val="20"/>
          <w:szCs w:val="20"/>
        </w:rPr>
      </w:pPr>
      <w:r w:rsidRPr="002C567C">
        <w:rPr>
          <w:rFonts w:ascii="Arial" w:hAnsi="Arial" w:cs="Arial"/>
          <w:sz w:val="20"/>
          <w:szCs w:val="20"/>
        </w:rPr>
        <w:t>8</w:t>
      </w:r>
      <w:r w:rsidR="00DF58EA" w:rsidRPr="002C567C">
        <w:rPr>
          <w:rFonts w:ascii="Arial" w:hAnsi="Arial" w:cs="Arial"/>
          <w:sz w:val="20"/>
          <w:szCs w:val="20"/>
        </w:rPr>
        <w:t xml:space="preserve">.1 Merilne naprave morajo biti overjene najmanj v naslednjih rokih: </w:t>
      </w:r>
    </w:p>
    <w:p w14:paraId="3CC4B59A"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 12 mesecev za merjenje mase, sil, tlaka in emisij izpušnih plinov motorjev na kompresijski vžig, </w:t>
      </w:r>
    </w:p>
    <w:p w14:paraId="6177A7E4" w14:textId="7777777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 xml:space="preserve">– 8 mesecev za merjenje emisij bencinskih motorjev. </w:t>
      </w:r>
    </w:p>
    <w:p w14:paraId="6C801FBF" w14:textId="700F04B9" w:rsidR="00DF58EA" w:rsidRPr="002C567C" w:rsidRDefault="00CB6174" w:rsidP="002C567C">
      <w:pPr>
        <w:spacing w:line="276" w:lineRule="auto"/>
        <w:jc w:val="both"/>
        <w:rPr>
          <w:rFonts w:ascii="Arial" w:hAnsi="Arial" w:cs="Arial"/>
          <w:sz w:val="20"/>
          <w:szCs w:val="20"/>
        </w:rPr>
      </w:pPr>
      <w:r w:rsidRPr="002C567C">
        <w:rPr>
          <w:rFonts w:ascii="Arial" w:hAnsi="Arial" w:cs="Arial"/>
          <w:sz w:val="20"/>
          <w:szCs w:val="20"/>
        </w:rPr>
        <w:lastRenderedPageBreak/>
        <w:t>9</w:t>
      </w:r>
      <w:r w:rsidR="00DF58EA" w:rsidRPr="002C567C">
        <w:rPr>
          <w:rFonts w:ascii="Arial" w:hAnsi="Arial" w:cs="Arial"/>
          <w:sz w:val="20"/>
          <w:szCs w:val="20"/>
        </w:rPr>
        <w:t xml:space="preserve"> Merilne naprave, za katere ni predpisanih meroslovnih zahtev, morajo biti kalibrirane v akreditiranem kalibracijskem laboratoriju za opravljanje kalibracij skladno z zahtevami standarda za </w:t>
      </w:r>
      <w:proofErr w:type="spellStart"/>
      <w:r w:rsidR="00DF58EA" w:rsidRPr="002C567C">
        <w:rPr>
          <w:rFonts w:ascii="Arial" w:hAnsi="Arial" w:cs="Arial"/>
          <w:sz w:val="20"/>
          <w:szCs w:val="20"/>
        </w:rPr>
        <w:t>preskuševalne</w:t>
      </w:r>
      <w:proofErr w:type="spellEnd"/>
      <w:r w:rsidR="00DF58EA" w:rsidRPr="002C567C">
        <w:rPr>
          <w:rFonts w:ascii="Arial" w:hAnsi="Arial" w:cs="Arial"/>
          <w:sz w:val="20"/>
          <w:szCs w:val="20"/>
        </w:rPr>
        <w:t xml:space="preserve"> in kalibracijske laboratorije (SIST EN ISO/IEC 17025) vsakih 12 mesecev, razen kalibrov za kontrolo dimenzij mehanskih naprav za spenjanje vozil, mikrometrov, naprav za merjenje globine profila na pnevmatikah, naprav</w:t>
      </w:r>
      <w:r w:rsidRPr="002C567C">
        <w:rPr>
          <w:rFonts w:ascii="Arial" w:hAnsi="Arial" w:cs="Arial"/>
          <w:sz w:val="20"/>
          <w:szCs w:val="20"/>
        </w:rPr>
        <w:t>e</w:t>
      </w:r>
      <w:r w:rsidR="00DF58EA" w:rsidRPr="002C567C">
        <w:rPr>
          <w:rFonts w:ascii="Arial" w:hAnsi="Arial" w:cs="Arial"/>
          <w:sz w:val="20"/>
          <w:szCs w:val="20"/>
        </w:rPr>
        <w:t xml:space="preserve"> za merjenje jakosti zvoka in naprave za nastavitev vztrajnostne zaviralne sile priklopnih vozil, ki se kalibrirajo vsakih 24 mesecev. </w:t>
      </w:r>
    </w:p>
    <w:p w14:paraId="0E2F79DA" w14:textId="4CDFF41D"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w:t>
      </w:r>
      <w:r w:rsidR="00CB6174" w:rsidRPr="002C567C">
        <w:rPr>
          <w:rFonts w:ascii="Arial" w:hAnsi="Arial" w:cs="Arial"/>
          <w:sz w:val="20"/>
          <w:szCs w:val="20"/>
        </w:rPr>
        <w:t>0</w:t>
      </w:r>
      <w:r w:rsidRPr="002C567C">
        <w:rPr>
          <w:rFonts w:ascii="Arial" w:hAnsi="Arial" w:cs="Arial"/>
          <w:sz w:val="20"/>
          <w:szCs w:val="20"/>
        </w:rPr>
        <w:t xml:space="preserve"> Dolžinsko merilo, kotomer</w:t>
      </w:r>
      <w:r w:rsidR="00CB6174" w:rsidRPr="002C567C">
        <w:rPr>
          <w:rFonts w:ascii="Arial" w:hAnsi="Arial" w:cs="Arial"/>
          <w:sz w:val="20"/>
          <w:szCs w:val="20"/>
        </w:rPr>
        <w:t xml:space="preserve"> in</w:t>
      </w:r>
      <w:r w:rsidRPr="002C567C">
        <w:rPr>
          <w:rFonts w:ascii="Arial" w:hAnsi="Arial" w:cs="Arial"/>
          <w:sz w:val="20"/>
          <w:szCs w:val="20"/>
        </w:rPr>
        <w:t xml:space="preserve"> merilnik puščanja plinov se uporabljajo kot indikatorji. </w:t>
      </w:r>
    </w:p>
    <w:p w14:paraId="4E6255B2" w14:textId="4E0E1647"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w:t>
      </w:r>
      <w:r w:rsidR="00CB6174" w:rsidRPr="002C567C">
        <w:rPr>
          <w:rFonts w:ascii="Arial" w:hAnsi="Arial" w:cs="Arial"/>
          <w:sz w:val="20"/>
          <w:szCs w:val="20"/>
        </w:rPr>
        <w:t>1</w:t>
      </w:r>
      <w:r w:rsidRPr="002C567C">
        <w:rPr>
          <w:rFonts w:ascii="Arial" w:hAnsi="Arial" w:cs="Arial"/>
          <w:sz w:val="20"/>
          <w:szCs w:val="20"/>
        </w:rPr>
        <w:t xml:space="preserve"> </w:t>
      </w:r>
      <w:r w:rsidR="00F95809" w:rsidRPr="002C567C">
        <w:rPr>
          <w:rFonts w:ascii="Arial" w:hAnsi="Arial" w:cs="Arial"/>
          <w:sz w:val="20"/>
          <w:szCs w:val="20"/>
        </w:rPr>
        <w:t>Ministrstvo</w:t>
      </w:r>
      <w:r w:rsidRPr="002C567C">
        <w:rPr>
          <w:rFonts w:ascii="Arial" w:hAnsi="Arial" w:cs="Arial"/>
          <w:sz w:val="20"/>
          <w:szCs w:val="20"/>
        </w:rPr>
        <w:t xml:space="preserve"> vodi evidenco o overitvah oziroma kalibracijah in popravilih za vsako merilno napravo. </w:t>
      </w:r>
    </w:p>
    <w:p w14:paraId="2D7E5BAA" w14:textId="76DCBD7D" w:rsidR="00DF58EA" w:rsidRPr="002C567C" w:rsidRDefault="00DF58EA" w:rsidP="002C567C">
      <w:pPr>
        <w:spacing w:line="276" w:lineRule="auto"/>
        <w:jc w:val="both"/>
        <w:rPr>
          <w:rFonts w:ascii="Arial" w:hAnsi="Arial" w:cs="Arial"/>
          <w:sz w:val="20"/>
          <w:szCs w:val="20"/>
        </w:rPr>
      </w:pPr>
      <w:r w:rsidRPr="002C567C">
        <w:rPr>
          <w:rFonts w:ascii="Arial" w:hAnsi="Arial" w:cs="Arial"/>
          <w:sz w:val="20"/>
          <w:szCs w:val="20"/>
        </w:rPr>
        <w:t>1</w:t>
      </w:r>
      <w:r w:rsidR="00CB6174" w:rsidRPr="002C567C">
        <w:rPr>
          <w:rFonts w:ascii="Arial" w:hAnsi="Arial" w:cs="Arial"/>
          <w:sz w:val="20"/>
          <w:szCs w:val="20"/>
        </w:rPr>
        <w:t>2</w:t>
      </w:r>
      <w:r w:rsidRPr="002C567C">
        <w:rPr>
          <w:rFonts w:ascii="Arial" w:hAnsi="Arial" w:cs="Arial"/>
          <w:sz w:val="20"/>
          <w:szCs w:val="20"/>
        </w:rPr>
        <w:t xml:space="preserve"> Evidenca iz </w:t>
      </w:r>
      <w:r w:rsidR="009A064D" w:rsidRPr="002C567C">
        <w:rPr>
          <w:rFonts w:ascii="Arial" w:hAnsi="Arial" w:cs="Arial"/>
          <w:sz w:val="20"/>
          <w:szCs w:val="20"/>
        </w:rPr>
        <w:t xml:space="preserve">prejšnje </w:t>
      </w:r>
      <w:r w:rsidRPr="002C567C">
        <w:rPr>
          <w:rFonts w:ascii="Arial" w:hAnsi="Arial" w:cs="Arial"/>
          <w:sz w:val="20"/>
          <w:szCs w:val="20"/>
        </w:rPr>
        <w:t>točke vseb</w:t>
      </w:r>
      <w:r w:rsidR="009A064D" w:rsidRPr="002C567C">
        <w:rPr>
          <w:rFonts w:ascii="Arial" w:hAnsi="Arial" w:cs="Arial"/>
          <w:sz w:val="20"/>
          <w:szCs w:val="20"/>
        </w:rPr>
        <w:t>uje</w:t>
      </w:r>
      <w:r w:rsidRPr="002C567C">
        <w:rPr>
          <w:rFonts w:ascii="Arial" w:hAnsi="Arial" w:cs="Arial"/>
          <w:sz w:val="20"/>
          <w:szCs w:val="20"/>
        </w:rPr>
        <w:t xml:space="preserve"> naslednje podatke o napravi: vrst</w:t>
      </w:r>
      <w:r w:rsidR="00CB6174" w:rsidRPr="002C567C">
        <w:rPr>
          <w:rFonts w:ascii="Arial" w:hAnsi="Arial" w:cs="Arial"/>
          <w:sz w:val="20"/>
          <w:szCs w:val="20"/>
        </w:rPr>
        <w:t>o</w:t>
      </w:r>
      <w:r w:rsidRPr="002C567C">
        <w:rPr>
          <w:rFonts w:ascii="Arial" w:hAnsi="Arial" w:cs="Arial"/>
          <w:sz w:val="20"/>
          <w:szCs w:val="20"/>
        </w:rPr>
        <w:t>, znamk</w:t>
      </w:r>
      <w:r w:rsidR="00CB6174" w:rsidRPr="002C567C">
        <w:rPr>
          <w:rFonts w:ascii="Arial" w:hAnsi="Arial" w:cs="Arial"/>
          <w:sz w:val="20"/>
          <w:szCs w:val="20"/>
        </w:rPr>
        <w:t>o</w:t>
      </w:r>
      <w:r w:rsidRPr="002C567C">
        <w:rPr>
          <w:rFonts w:ascii="Arial" w:hAnsi="Arial" w:cs="Arial"/>
          <w:sz w:val="20"/>
          <w:szCs w:val="20"/>
        </w:rPr>
        <w:t xml:space="preserve"> in tip, serijsk</w:t>
      </w:r>
      <w:r w:rsidR="00CB6174" w:rsidRPr="002C567C">
        <w:rPr>
          <w:rFonts w:ascii="Arial" w:hAnsi="Arial" w:cs="Arial"/>
          <w:sz w:val="20"/>
          <w:szCs w:val="20"/>
        </w:rPr>
        <w:t>o</w:t>
      </w:r>
      <w:r w:rsidRPr="002C567C">
        <w:rPr>
          <w:rFonts w:ascii="Arial" w:hAnsi="Arial" w:cs="Arial"/>
          <w:sz w:val="20"/>
          <w:szCs w:val="20"/>
        </w:rPr>
        <w:t xml:space="preserve"> številk</w:t>
      </w:r>
      <w:r w:rsidR="00CB6174" w:rsidRPr="002C567C">
        <w:rPr>
          <w:rFonts w:ascii="Arial" w:hAnsi="Arial" w:cs="Arial"/>
          <w:sz w:val="20"/>
          <w:szCs w:val="20"/>
        </w:rPr>
        <w:t>o</w:t>
      </w:r>
      <w:r w:rsidRPr="002C567C">
        <w:rPr>
          <w:rFonts w:ascii="Arial" w:hAnsi="Arial" w:cs="Arial"/>
          <w:sz w:val="20"/>
          <w:szCs w:val="20"/>
        </w:rPr>
        <w:t>, leto izdelave, merilno območje, meriln</w:t>
      </w:r>
      <w:r w:rsidR="00CB6174" w:rsidRPr="002C567C">
        <w:rPr>
          <w:rFonts w:ascii="Arial" w:hAnsi="Arial" w:cs="Arial"/>
          <w:sz w:val="20"/>
          <w:szCs w:val="20"/>
        </w:rPr>
        <w:t>o</w:t>
      </w:r>
      <w:r w:rsidRPr="002C567C">
        <w:rPr>
          <w:rFonts w:ascii="Arial" w:hAnsi="Arial" w:cs="Arial"/>
          <w:sz w:val="20"/>
          <w:szCs w:val="20"/>
        </w:rPr>
        <w:t xml:space="preserve"> točnost, datum, ko je bila naprava dana v uporabo, datum overitve oziroma kalibracije, datum okvare in datum popravila. </w:t>
      </w:r>
    </w:p>
    <w:p w14:paraId="3DEDA936" w14:textId="5897C587" w:rsidR="000C7DE7" w:rsidRPr="002C567C" w:rsidRDefault="00CB6174" w:rsidP="002C567C">
      <w:pPr>
        <w:spacing w:line="276" w:lineRule="auto"/>
        <w:jc w:val="both"/>
        <w:rPr>
          <w:rFonts w:ascii="Arial" w:hAnsi="Arial" w:cs="Arial"/>
          <w:sz w:val="20"/>
          <w:szCs w:val="20"/>
        </w:rPr>
      </w:pPr>
      <w:r w:rsidRPr="002C567C">
        <w:rPr>
          <w:rFonts w:ascii="Arial" w:hAnsi="Arial" w:cs="Arial"/>
          <w:sz w:val="20"/>
          <w:szCs w:val="20"/>
        </w:rPr>
        <w:t>13</w:t>
      </w:r>
      <w:r w:rsidR="000C7DE7" w:rsidRPr="002C567C">
        <w:rPr>
          <w:rFonts w:ascii="Arial" w:hAnsi="Arial" w:cs="Arial"/>
          <w:sz w:val="20"/>
          <w:szCs w:val="20"/>
        </w:rPr>
        <w:t xml:space="preserve"> </w:t>
      </w:r>
      <w:proofErr w:type="spellStart"/>
      <w:r w:rsidR="000C7DE7" w:rsidRPr="002C567C">
        <w:rPr>
          <w:rFonts w:ascii="Arial" w:hAnsi="Arial" w:cs="Arial"/>
          <w:sz w:val="20"/>
          <w:szCs w:val="20"/>
        </w:rPr>
        <w:t>Pre</w:t>
      </w:r>
      <w:r w:rsidR="00A928DD" w:rsidRPr="002C567C">
        <w:rPr>
          <w:rFonts w:ascii="Arial" w:hAnsi="Arial" w:cs="Arial"/>
          <w:sz w:val="20"/>
          <w:szCs w:val="20"/>
        </w:rPr>
        <w:t>s</w:t>
      </w:r>
      <w:r w:rsidR="000C7DE7" w:rsidRPr="002C567C">
        <w:rPr>
          <w:rFonts w:ascii="Arial" w:hAnsi="Arial" w:cs="Arial"/>
          <w:sz w:val="20"/>
          <w:szCs w:val="20"/>
        </w:rPr>
        <w:t>kuševalna</w:t>
      </w:r>
      <w:proofErr w:type="spellEnd"/>
      <w:r w:rsidR="000C7DE7" w:rsidRPr="002C567C">
        <w:rPr>
          <w:rFonts w:ascii="Arial" w:hAnsi="Arial" w:cs="Arial"/>
          <w:sz w:val="20"/>
          <w:szCs w:val="20"/>
        </w:rPr>
        <w:t xml:space="preserve"> steza mora biti opremljena z napravo za zajem slikovnih posnetkov vozil            (videonadzor </w:t>
      </w:r>
      <w:proofErr w:type="spellStart"/>
      <w:r w:rsidR="000C7DE7" w:rsidRPr="002C567C">
        <w:rPr>
          <w:rFonts w:ascii="Arial" w:hAnsi="Arial" w:cs="Arial"/>
          <w:sz w:val="20"/>
          <w:szCs w:val="20"/>
        </w:rPr>
        <w:t>preskuševalne</w:t>
      </w:r>
      <w:proofErr w:type="spellEnd"/>
      <w:r w:rsidR="000C7DE7" w:rsidRPr="002C567C">
        <w:rPr>
          <w:rFonts w:ascii="Arial" w:hAnsi="Arial" w:cs="Arial"/>
          <w:sz w:val="20"/>
          <w:szCs w:val="20"/>
        </w:rPr>
        <w:t xml:space="preserve"> steze).</w:t>
      </w:r>
    </w:p>
    <w:p w14:paraId="1AAD50B1" w14:textId="77777777" w:rsidR="000C7DE7" w:rsidRPr="002C567C" w:rsidRDefault="000C7DE7" w:rsidP="002C567C">
      <w:pPr>
        <w:spacing w:line="276" w:lineRule="auto"/>
        <w:jc w:val="both"/>
        <w:rPr>
          <w:rFonts w:ascii="Arial" w:hAnsi="Arial" w:cs="Arial"/>
          <w:sz w:val="20"/>
          <w:szCs w:val="20"/>
        </w:rPr>
      </w:pPr>
    </w:p>
    <w:sectPr w:rsidR="000C7DE7" w:rsidRPr="002C567C">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3F242" w16cex:dateUtc="2022-06-27T07:09:00Z"/>
  <w16cex:commentExtensible w16cex:durableId="2663F28D" w16cex:dateUtc="2022-06-27T07: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BEDB594" w16cid:durableId="2663F242"/>
  <w16cid:commentId w16cid:paraId="7ABF7E12" w16cid:durableId="2663F28D"/>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8EA"/>
    <w:rsid w:val="00090066"/>
    <w:rsid w:val="000C7DE7"/>
    <w:rsid w:val="000C7E6B"/>
    <w:rsid w:val="00121AE6"/>
    <w:rsid w:val="0014118E"/>
    <w:rsid w:val="001C759D"/>
    <w:rsid w:val="00227BF9"/>
    <w:rsid w:val="002C567C"/>
    <w:rsid w:val="003118B8"/>
    <w:rsid w:val="003452D3"/>
    <w:rsid w:val="00371B26"/>
    <w:rsid w:val="00387244"/>
    <w:rsid w:val="003A7C7B"/>
    <w:rsid w:val="003E4693"/>
    <w:rsid w:val="00413608"/>
    <w:rsid w:val="0043505B"/>
    <w:rsid w:val="00491D49"/>
    <w:rsid w:val="00501D1F"/>
    <w:rsid w:val="00532BC6"/>
    <w:rsid w:val="00550756"/>
    <w:rsid w:val="00557C05"/>
    <w:rsid w:val="00597BF0"/>
    <w:rsid w:val="005A2C35"/>
    <w:rsid w:val="00613D38"/>
    <w:rsid w:val="00623748"/>
    <w:rsid w:val="006350D7"/>
    <w:rsid w:val="006E5F0F"/>
    <w:rsid w:val="006E7DA8"/>
    <w:rsid w:val="006F7AB9"/>
    <w:rsid w:val="006F7F9E"/>
    <w:rsid w:val="00851DAD"/>
    <w:rsid w:val="00892AD5"/>
    <w:rsid w:val="008C3C18"/>
    <w:rsid w:val="008F21ED"/>
    <w:rsid w:val="00950142"/>
    <w:rsid w:val="009613AE"/>
    <w:rsid w:val="009A064D"/>
    <w:rsid w:val="00A928DD"/>
    <w:rsid w:val="00AF4E50"/>
    <w:rsid w:val="00B25C96"/>
    <w:rsid w:val="00B95C70"/>
    <w:rsid w:val="00C10112"/>
    <w:rsid w:val="00C12F70"/>
    <w:rsid w:val="00C37A69"/>
    <w:rsid w:val="00C66FC3"/>
    <w:rsid w:val="00CB6174"/>
    <w:rsid w:val="00D02490"/>
    <w:rsid w:val="00D61B69"/>
    <w:rsid w:val="00D92F72"/>
    <w:rsid w:val="00DF58EA"/>
    <w:rsid w:val="00EA7BB6"/>
    <w:rsid w:val="00EE26A9"/>
    <w:rsid w:val="00F95809"/>
    <w:rsid w:val="00FE35C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F74D7"/>
  <w15:chartTrackingRefBased/>
  <w15:docId w15:val="{7CD81558-7CB3-4AD9-9AF9-5D614847E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8C3C18"/>
    <w:rPr>
      <w:sz w:val="16"/>
      <w:szCs w:val="16"/>
    </w:rPr>
  </w:style>
  <w:style w:type="paragraph" w:styleId="Pripombabesedilo">
    <w:name w:val="annotation text"/>
    <w:basedOn w:val="Navaden"/>
    <w:link w:val="PripombabesediloZnak"/>
    <w:uiPriority w:val="99"/>
    <w:semiHidden/>
    <w:unhideWhenUsed/>
    <w:rsid w:val="008C3C1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C3C18"/>
    <w:rPr>
      <w:sz w:val="20"/>
      <w:szCs w:val="20"/>
    </w:rPr>
  </w:style>
  <w:style w:type="paragraph" w:styleId="Zadevapripombe">
    <w:name w:val="annotation subject"/>
    <w:basedOn w:val="Pripombabesedilo"/>
    <w:next w:val="Pripombabesedilo"/>
    <w:link w:val="ZadevapripombeZnak"/>
    <w:uiPriority w:val="99"/>
    <w:semiHidden/>
    <w:unhideWhenUsed/>
    <w:rsid w:val="008C3C18"/>
    <w:rPr>
      <w:b/>
      <w:bCs/>
    </w:rPr>
  </w:style>
  <w:style w:type="character" w:customStyle="1" w:styleId="ZadevapripombeZnak">
    <w:name w:val="Zadeva pripombe Znak"/>
    <w:basedOn w:val="PripombabesediloZnak"/>
    <w:link w:val="Zadevapripombe"/>
    <w:uiPriority w:val="99"/>
    <w:semiHidden/>
    <w:rsid w:val="008C3C18"/>
    <w:rPr>
      <w:b/>
      <w:bCs/>
      <w:sz w:val="20"/>
      <w:szCs w:val="20"/>
    </w:rPr>
  </w:style>
  <w:style w:type="paragraph" w:styleId="Besedilooblaka">
    <w:name w:val="Balloon Text"/>
    <w:basedOn w:val="Navaden"/>
    <w:link w:val="BesedilooblakaZnak"/>
    <w:uiPriority w:val="99"/>
    <w:semiHidden/>
    <w:unhideWhenUsed/>
    <w:rsid w:val="00597BF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97BF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11" Type="http://schemas.microsoft.com/office/2016/09/relationships/commentsIds" Target="commentsIds.xml"/><Relationship Id="rId5" Type="http://schemas.openxmlformats.org/officeDocument/2006/relationships/fontTable" Target="fontTable.xml"/><Relationship Id="rId10" Type="http://schemas.microsoft.com/office/2018/08/relationships/commentsExtensible" Target="commentsExtensi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3BDF421-E597-4A7D-9F34-5A515D2BB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1727</Words>
  <Characters>9846</Characters>
  <Application>Microsoft Office Word</Application>
  <DocSecurity>0</DocSecurity>
  <Lines>82</Lines>
  <Paragraphs>23</Paragraphs>
  <ScaleCrop>false</ScaleCrop>
  <HeadingPairs>
    <vt:vector size="2" baseType="variant">
      <vt:variant>
        <vt:lpstr>Naslov</vt:lpstr>
      </vt:variant>
      <vt:variant>
        <vt:i4>1</vt:i4>
      </vt:variant>
    </vt:vector>
  </HeadingPairs>
  <TitlesOfParts>
    <vt:vector size="1" baseType="lpstr">
      <vt:lpstr/>
    </vt:vector>
  </TitlesOfParts>
  <Company>RS Ministrstvo za obrambo</Company>
  <LinksUpToDate>false</LinksUpToDate>
  <CharactersWithSpaces>11550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LAZNIK Marko</dc:creator>
  <cp:keywords/>
  <dc:description/>
  <cp:lastModifiedBy>NERED Igor</cp:lastModifiedBy>
  <cp:revision>4</cp:revision>
  <dcterms:created xsi:type="dcterms:W3CDTF">2023-03-16T09:05:00Z</dcterms:created>
  <dcterms:modified xsi:type="dcterms:W3CDTF">2023-03-16T11:35:00Z</dcterms:modified>
</cp:coreProperties>
</file>