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59A234" w14:textId="77777777" w:rsidR="00830E7F" w:rsidRPr="006F51FB" w:rsidRDefault="00830E7F" w:rsidP="00830E7F">
      <w:pPr>
        <w:tabs>
          <w:tab w:val="left" w:pos="708"/>
        </w:tabs>
        <w:rPr>
          <w:rFonts w:cs="Arial"/>
          <w:b/>
          <w:szCs w:val="20"/>
        </w:rPr>
      </w:pPr>
      <w:r w:rsidRPr="006F51FB">
        <w:rPr>
          <w:rFonts w:cs="Arial"/>
          <w:b/>
          <w:szCs w:val="20"/>
        </w:rPr>
        <w:t>PREDLOG</w:t>
      </w:r>
    </w:p>
    <w:p w14:paraId="29B0603C" w14:textId="77777777" w:rsidR="00830E7F" w:rsidRPr="006F51FB" w:rsidRDefault="00830E7F" w:rsidP="00830E7F">
      <w:pPr>
        <w:tabs>
          <w:tab w:val="left" w:pos="708"/>
        </w:tabs>
        <w:ind w:left="6012"/>
        <w:jc w:val="right"/>
        <w:rPr>
          <w:rFonts w:cs="Arial"/>
          <w:b/>
          <w:szCs w:val="20"/>
        </w:rPr>
      </w:pPr>
      <w:r w:rsidRPr="006F51FB">
        <w:rPr>
          <w:rFonts w:cs="Arial"/>
          <w:b/>
          <w:szCs w:val="20"/>
        </w:rPr>
        <w:t xml:space="preserve">(EVA </w:t>
      </w:r>
      <w:r w:rsidRPr="006F51FB">
        <w:rPr>
          <w:rFonts w:eastAsia="Calibri" w:cs="Arial"/>
          <w:b/>
          <w:color w:val="000000"/>
          <w:szCs w:val="20"/>
        </w:rPr>
        <w:t>2023-2330-0028)</w:t>
      </w:r>
    </w:p>
    <w:p w14:paraId="6E68B23D" w14:textId="77777777" w:rsidR="00830E7F" w:rsidRPr="006F51FB" w:rsidRDefault="00830E7F" w:rsidP="00830E7F">
      <w:pPr>
        <w:tabs>
          <w:tab w:val="left" w:pos="708"/>
        </w:tabs>
        <w:rPr>
          <w:rFonts w:cs="Arial"/>
          <w:b/>
          <w:szCs w:val="20"/>
        </w:rPr>
      </w:pPr>
    </w:p>
    <w:p w14:paraId="418AC333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 xml:space="preserve">Na podlagi 10. in 11. člena Zakona o kmetijstvu (Uradni list RS, št. 45/08, 57/12, 90/12 – </w:t>
      </w:r>
      <w:proofErr w:type="spellStart"/>
      <w:r w:rsidRPr="006F51FB">
        <w:rPr>
          <w:rFonts w:cs="Arial"/>
          <w:szCs w:val="20"/>
        </w:rPr>
        <w:t>ZdZPVHVVR</w:t>
      </w:r>
      <w:proofErr w:type="spellEnd"/>
      <w:r w:rsidRPr="006F51FB">
        <w:rPr>
          <w:rFonts w:cs="Arial"/>
          <w:szCs w:val="20"/>
        </w:rPr>
        <w:t xml:space="preserve">, 26/14, 32/15, 27/17, 22/18, 86/21 – </w:t>
      </w:r>
      <w:proofErr w:type="spellStart"/>
      <w:r w:rsidRPr="006F51FB">
        <w:rPr>
          <w:rFonts w:cs="Arial"/>
          <w:szCs w:val="20"/>
        </w:rPr>
        <w:t>odl</w:t>
      </w:r>
      <w:proofErr w:type="spellEnd"/>
      <w:r w:rsidRPr="006F51FB">
        <w:rPr>
          <w:rFonts w:cs="Arial"/>
          <w:szCs w:val="20"/>
        </w:rPr>
        <w:t>. US, 123/21, 44/22, 130/22 – ZPOmK-2 in 18/23) Vlada Republike Slovenije izdaja</w:t>
      </w:r>
    </w:p>
    <w:p w14:paraId="036F4AE1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5F985AED" w14:textId="77777777" w:rsidR="00830E7F" w:rsidRPr="006F51FB" w:rsidRDefault="00830E7F" w:rsidP="00830E7F">
      <w:pPr>
        <w:rPr>
          <w:rFonts w:cs="Arial"/>
          <w:szCs w:val="20"/>
        </w:rPr>
      </w:pPr>
    </w:p>
    <w:p w14:paraId="72E510FC" w14:textId="77777777" w:rsidR="00830E7F" w:rsidRPr="006F51FB" w:rsidRDefault="00830E7F" w:rsidP="00830E7F">
      <w:pPr>
        <w:jc w:val="center"/>
        <w:rPr>
          <w:rFonts w:cs="Arial"/>
          <w:b/>
          <w:szCs w:val="20"/>
        </w:rPr>
      </w:pPr>
      <w:r w:rsidRPr="006F51FB">
        <w:rPr>
          <w:rFonts w:cs="Arial"/>
          <w:b/>
          <w:szCs w:val="20"/>
        </w:rPr>
        <w:t>UREDBO</w:t>
      </w:r>
    </w:p>
    <w:p w14:paraId="58C97A0C" w14:textId="77777777" w:rsidR="00830E7F" w:rsidRPr="006F51FB" w:rsidRDefault="00830E7F" w:rsidP="00830E7F">
      <w:pPr>
        <w:jc w:val="center"/>
        <w:rPr>
          <w:rFonts w:cs="Arial"/>
          <w:b/>
          <w:szCs w:val="20"/>
        </w:rPr>
      </w:pPr>
      <w:r w:rsidRPr="006F51FB">
        <w:rPr>
          <w:rFonts w:cs="Arial"/>
          <w:b/>
          <w:szCs w:val="20"/>
        </w:rPr>
        <w:t>o spremembah in dopolnitvah Uredbe o izvajanju podpornega programa v vinskem sektorju</w:t>
      </w:r>
    </w:p>
    <w:p w14:paraId="445C0AC8" w14:textId="77777777" w:rsidR="00830E7F" w:rsidRPr="006F51FB" w:rsidRDefault="00830E7F" w:rsidP="00830E7F">
      <w:pPr>
        <w:jc w:val="center"/>
        <w:rPr>
          <w:rFonts w:cs="Arial"/>
          <w:szCs w:val="20"/>
        </w:rPr>
      </w:pPr>
    </w:p>
    <w:p w14:paraId="1A166E21" w14:textId="77777777" w:rsidR="00830E7F" w:rsidRPr="006F51FB" w:rsidRDefault="00830E7F" w:rsidP="00830E7F">
      <w:pPr>
        <w:jc w:val="center"/>
        <w:rPr>
          <w:rFonts w:cs="Arial"/>
          <w:szCs w:val="20"/>
        </w:rPr>
      </w:pPr>
    </w:p>
    <w:p w14:paraId="698BA8CD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1. člen</w:t>
      </w:r>
    </w:p>
    <w:p w14:paraId="2DD79EE2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43F718D8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 xml:space="preserve">V Uredbi o izvajanju podpornega programa v vinskem sektorju (Uradni list RS, št. 38/16, 23/17, 76/17, 35/18, 50/19, 90/20, 70/21 in 10/22) se v 1. členu </w:t>
      </w:r>
      <w:r>
        <w:rPr>
          <w:rFonts w:cs="Arial"/>
          <w:szCs w:val="20"/>
        </w:rPr>
        <w:t>1.</w:t>
      </w:r>
      <w:r w:rsidRPr="006F51FB">
        <w:rPr>
          <w:rFonts w:cs="Arial"/>
          <w:szCs w:val="20"/>
        </w:rPr>
        <w:t xml:space="preserve"> do </w:t>
      </w:r>
      <w:r>
        <w:rPr>
          <w:rFonts w:cs="Arial"/>
          <w:szCs w:val="20"/>
        </w:rPr>
        <w:t>3.</w:t>
      </w:r>
      <w:r w:rsidRPr="006F51FB">
        <w:rPr>
          <w:rFonts w:cs="Arial"/>
          <w:szCs w:val="20"/>
        </w:rPr>
        <w:t xml:space="preserve"> točka spremenijo tako, da se glasijo:</w:t>
      </w:r>
    </w:p>
    <w:p w14:paraId="79810103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6510DB88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>»1. Uredbe (EU)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1308/2013 Evropskega parlamenta in Sveta z dne 17.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decembra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2013 o vzpostavitvi skupne ureditve trgov kmetijskih proizvodov in razveljavitvi uredb Sveta (EGS)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922/72, (EGS)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234/79, (ES)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1037/2001 in (ES)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1234/2007 (UL L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347 z dne 20.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12.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2013, str.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671), zadnjič spremenjene z Delegirano uredbo Komisije (EU) 2022/2104 z dne 29.</w:t>
      </w:r>
      <w:r w:rsidRPr="006F51FB">
        <w:rPr>
          <w:rFonts w:cs="Arial"/>
          <w:color w:val="000000"/>
          <w:szCs w:val="20"/>
        </w:rPr>
        <w:t> julija</w:t>
      </w:r>
      <w:r w:rsidRPr="006F51FB">
        <w:rPr>
          <w:rFonts w:cs="Arial"/>
          <w:szCs w:val="20"/>
        </w:rPr>
        <w:t xml:space="preserve"> 2022 o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dopolnitvi Uredbe (EU) št. 1308/2013 Evropskega parlamenta in Sveta glede tržnih standardov za oljčno olje ter razveljavitvi Uredbe Komisije (EGS) št. 2568/91 in Izvedbene uredbe Komisije (EU) št. 29/2012 (UL L št.</w:t>
      </w:r>
      <w:r w:rsidRPr="006F51FB">
        <w:rPr>
          <w:rFonts w:cs="Arial"/>
          <w:color w:val="000000"/>
          <w:szCs w:val="20"/>
        </w:rPr>
        <w:t> 284</w:t>
      </w:r>
      <w:r w:rsidRPr="006F51FB">
        <w:rPr>
          <w:rFonts w:cs="Arial"/>
          <w:szCs w:val="20"/>
        </w:rPr>
        <w:t xml:space="preserve"> z dne 4.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11.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2022, str.</w:t>
      </w:r>
      <w:r w:rsidRPr="006F51FB">
        <w:rPr>
          <w:rFonts w:cs="Arial"/>
          <w:color w:val="000000"/>
          <w:szCs w:val="20"/>
        </w:rPr>
        <w:t> 1</w:t>
      </w:r>
      <w:r w:rsidRPr="006F51FB">
        <w:rPr>
          <w:rFonts w:cs="Arial"/>
          <w:szCs w:val="20"/>
        </w:rPr>
        <w:t>), (v nadaljnjem besedilu: Uredba 1308/2013/EU);</w:t>
      </w:r>
    </w:p>
    <w:p w14:paraId="52C2CB98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>2. Delegirane uredbe Komisije (EU) 2016/1149 z dne 15.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aprila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2016 o dopolnitvi Uredbe (EU)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1308/2013 Evropskega parlamenta in Sveta glede nacionalnih podpornih programov v vinskem sektorju in o spremembi Uredbe Komisije (ES)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555/2008 (UL L št.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190 z dne 15.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7.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2016, str.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1), zadnjič spremenjene z Delegirano uredbo Komisije (EU) 2023/181 z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dne 27.</w:t>
      </w:r>
      <w:r w:rsidRPr="006F51FB">
        <w:rPr>
          <w:rFonts w:cs="Arial"/>
          <w:color w:val="000000"/>
          <w:szCs w:val="20"/>
        </w:rPr>
        <w:t> junija</w:t>
      </w:r>
      <w:r w:rsidRPr="006F51FB">
        <w:rPr>
          <w:rFonts w:cs="Arial"/>
          <w:szCs w:val="20"/>
        </w:rPr>
        <w:t xml:space="preserve"> 2022 o popravku nekaterih jezikovnih različic Delegirane uredbe (EU) 2016/1149 o dopolnitvi Uredbe (EU) št. 1308/2013 Evropskega parlamenta in Sveta glede nacionalnih podpornih programov v vinskem sektorju in o spremembi Uredbe Komisije (ES) št. 555/2008 (UL L št.</w:t>
      </w:r>
      <w:r w:rsidRPr="006F51FB">
        <w:rPr>
          <w:rFonts w:cs="Arial"/>
          <w:color w:val="000000"/>
          <w:szCs w:val="20"/>
        </w:rPr>
        <w:t> 26</w:t>
      </w:r>
      <w:r w:rsidRPr="006F51FB">
        <w:rPr>
          <w:rFonts w:cs="Arial"/>
          <w:szCs w:val="20"/>
        </w:rPr>
        <w:t xml:space="preserve"> z dne 30.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1.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2023, str.</w:t>
      </w:r>
      <w:r w:rsidRPr="006F51FB">
        <w:rPr>
          <w:rFonts w:cs="Arial"/>
          <w:color w:val="000000"/>
          <w:szCs w:val="20"/>
        </w:rPr>
        <w:t> 3</w:t>
      </w:r>
      <w:r w:rsidRPr="006F51FB">
        <w:rPr>
          <w:rFonts w:cs="Arial"/>
          <w:szCs w:val="20"/>
        </w:rPr>
        <w:t>), (v nadaljnjem besedilu: Delegirana uredba 2016/1149/EU);</w:t>
      </w:r>
    </w:p>
    <w:p w14:paraId="1609623C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>3. Izvedbene uredbe Komisije (EU) 2016/1150 z dne 15. aprila 2016 o določitvi pravil za uporabo Uredbe (EU) št. 1308/2013 Evropskega parlamenta in Sveta glede nacionalnih podpornih programov v vinskem sektorju (UL L št. 190 z dne 15.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7.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2016, str.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23), zadnjič spremenjene z Izvedbeno uredbo Komisije (EU) 2022/2532 z dne 1.</w:t>
      </w:r>
      <w:r w:rsidRPr="006F51FB">
        <w:rPr>
          <w:rFonts w:cs="Arial"/>
          <w:color w:val="000000"/>
          <w:szCs w:val="20"/>
        </w:rPr>
        <w:t> decembra</w:t>
      </w:r>
      <w:r w:rsidRPr="006F51FB">
        <w:rPr>
          <w:rFonts w:cs="Arial"/>
          <w:szCs w:val="20"/>
        </w:rPr>
        <w:t xml:space="preserve"> 2022 o spremembi Izvedbene uredbe (EU) 2017/892 ter razveljavitvi Uredbe (EU) št. 738/2010 in izvedbenih uredb (EU) št. 615/2014, (EU) 2015/1368 in (EU) 2016/1150, ki se uporabljajo za sheme pomoči v nekaterih kmetijskih sektorjih (UL L št.</w:t>
      </w:r>
      <w:r w:rsidRPr="006F51FB">
        <w:rPr>
          <w:rFonts w:cs="Arial"/>
          <w:color w:val="000000"/>
          <w:szCs w:val="20"/>
        </w:rPr>
        <w:t> 328</w:t>
      </w:r>
      <w:r w:rsidRPr="006F51FB">
        <w:rPr>
          <w:rFonts w:cs="Arial"/>
          <w:szCs w:val="20"/>
        </w:rPr>
        <w:t xml:space="preserve"> z dne 22.</w:t>
      </w:r>
      <w:r w:rsidRPr="006F51FB">
        <w:rPr>
          <w:rFonts w:cs="Arial"/>
          <w:color w:val="000000"/>
          <w:szCs w:val="20"/>
        </w:rPr>
        <w:t> 12</w:t>
      </w:r>
      <w:r w:rsidRPr="006F51FB">
        <w:rPr>
          <w:rFonts w:cs="Arial"/>
          <w:szCs w:val="20"/>
        </w:rPr>
        <w:t>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2022, str.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80), (v</w:t>
      </w:r>
      <w:r w:rsidRPr="006F51FB">
        <w:rPr>
          <w:rFonts w:cs="Arial"/>
          <w:color w:val="000000"/>
          <w:szCs w:val="20"/>
        </w:rPr>
        <w:t> </w:t>
      </w:r>
      <w:r w:rsidRPr="006F51FB">
        <w:rPr>
          <w:rFonts w:cs="Arial"/>
          <w:szCs w:val="20"/>
        </w:rPr>
        <w:t>nadaljnjem besedilu: Izvedbena uredba 2016/1150/EU);«.</w:t>
      </w:r>
    </w:p>
    <w:p w14:paraId="010A4D60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03470A7C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2. člen</w:t>
      </w:r>
    </w:p>
    <w:p w14:paraId="5769E9C6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153A3526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>V 3. členu se doda nov četrti odstavek, ki se glasi:</w:t>
      </w:r>
    </w:p>
    <w:p w14:paraId="7515A05C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59B5D40B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 xml:space="preserve">»(4) Ne glede na prvi odstavek tega člena se v letu 2023 ukrepi iz te uredbe financirajo iz sredstev </w:t>
      </w:r>
      <w:r w:rsidRPr="006F51FB">
        <w:rPr>
          <w:rFonts w:cs="Arial"/>
          <w:szCs w:val="20"/>
          <w:lang w:eastAsia="sl-SI"/>
        </w:rPr>
        <w:t>Evropskega kmetijskega jamstvenega sklada v višini do 4.849.000 eurov.«.</w:t>
      </w:r>
    </w:p>
    <w:p w14:paraId="2F94961E" w14:textId="77777777" w:rsidR="00830E7F" w:rsidRPr="006F51FB" w:rsidRDefault="00830E7F" w:rsidP="00830E7F">
      <w:pPr>
        <w:jc w:val="center"/>
        <w:rPr>
          <w:rFonts w:cs="Arial"/>
          <w:szCs w:val="20"/>
        </w:rPr>
      </w:pPr>
    </w:p>
    <w:p w14:paraId="724FDADB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3. člen</w:t>
      </w:r>
    </w:p>
    <w:p w14:paraId="7C8BFB37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21317055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>Za 3. členom se doda nov 3.a člen, ki se glasi:</w:t>
      </w:r>
    </w:p>
    <w:p w14:paraId="00AF3065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5BE0390E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»3.a člen</w:t>
      </w:r>
    </w:p>
    <w:p w14:paraId="43F9A7ED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(zadnje leto za vložitev vlog)</w:t>
      </w:r>
    </w:p>
    <w:p w14:paraId="5BAC0C3B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725E2B2B" w14:textId="77777777" w:rsidR="00830E7F" w:rsidRPr="006F51FB" w:rsidRDefault="00830E7F" w:rsidP="00830E7F">
      <w:pPr>
        <w:rPr>
          <w:rFonts w:cs="Arial"/>
          <w:szCs w:val="20"/>
        </w:rPr>
      </w:pPr>
      <w:r w:rsidRPr="006F51FB">
        <w:rPr>
          <w:rFonts w:cs="Arial"/>
          <w:szCs w:val="20"/>
        </w:rPr>
        <w:t>Zadnje leto za vložitev vlog iz te uredbe je leto 2023.«</w:t>
      </w:r>
    </w:p>
    <w:p w14:paraId="21AAF481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3672B149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4. člen</w:t>
      </w:r>
    </w:p>
    <w:p w14:paraId="69080EBD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752A64F7" w14:textId="77777777" w:rsidR="00830E7F" w:rsidRPr="00767954" w:rsidRDefault="00830E7F" w:rsidP="00830E7F">
      <w:pPr>
        <w:jc w:val="both"/>
        <w:rPr>
          <w:rFonts w:cs="Arial"/>
        </w:rPr>
      </w:pPr>
      <w:r w:rsidRPr="00767954">
        <w:rPr>
          <w:rFonts w:cs="Arial"/>
        </w:rPr>
        <w:t xml:space="preserve">V 5. členu se v šestem odstavku za besedo »vinograda« doda vejica in besedilo »vendar </w:t>
      </w:r>
      <w:r w:rsidRPr="00767954">
        <w:rPr>
          <w:rFonts w:cs="Arial"/>
          <w:lang w:eastAsia="sl-SI"/>
        </w:rPr>
        <w:t>najpozneje do 15. junija 2025</w:t>
      </w:r>
      <w:r>
        <w:rPr>
          <w:rFonts w:cs="Arial"/>
        </w:rPr>
        <w:t>«.</w:t>
      </w:r>
    </w:p>
    <w:p w14:paraId="76703EAE" w14:textId="77777777" w:rsidR="00830E7F" w:rsidRPr="006F51FB" w:rsidRDefault="00830E7F" w:rsidP="00830E7F">
      <w:pPr>
        <w:rPr>
          <w:rFonts w:cs="Arial"/>
          <w:szCs w:val="20"/>
        </w:rPr>
      </w:pPr>
    </w:p>
    <w:p w14:paraId="4B21893A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5. člen</w:t>
      </w:r>
    </w:p>
    <w:p w14:paraId="609A6530" w14:textId="77777777" w:rsidR="00830E7F" w:rsidRPr="006F51FB" w:rsidRDefault="00830E7F" w:rsidP="00830E7F">
      <w:pPr>
        <w:jc w:val="center"/>
        <w:rPr>
          <w:rFonts w:cs="Arial"/>
          <w:szCs w:val="20"/>
        </w:rPr>
      </w:pPr>
    </w:p>
    <w:p w14:paraId="1E28CA97" w14:textId="77777777" w:rsidR="00830E7F" w:rsidRPr="00767954" w:rsidRDefault="00830E7F" w:rsidP="00830E7F">
      <w:pPr>
        <w:jc w:val="both"/>
        <w:rPr>
          <w:rFonts w:cs="Arial"/>
        </w:rPr>
      </w:pPr>
      <w:r w:rsidRPr="00767954">
        <w:rPr>
          <w:rFonts w:cs="Arial"/>
        </w:rPr>
        <w:t>Za 7. členom se doda nov a7.a člen, ki se glasi:</w:t>
      </w:r>
    </w:p>
    <w:p w14:paraId="1DF0C8C4" w14:textId="77777777" w:rsidR="00830E7F" w:rsidRDefault="00830E7F" w:rsidP="00830E7F">
      <w:pPr>
        <w:jc w:val="both"/>
        <w:rPr>
          <w:rFonts w:cs="Arial"/>
          <w:szCs w:val="20"/>
        </w:rPr>
      </w:pPr>
    </w:p>
    <w:p w14:paraId="3952CCBD" w14:textId="77777777" w:rsidR="00830E7F" w:rsidRPr="00767954" w:rsidRDefault="00830E7F" w:rsidP="00830E7F">
      <w:pPr>
        <w:jc w:val="center"/>
        <w:rPr>
          <w:rFonts w:cs="Arial"/>
        </w:rPr>
      </w:pPr>
      <w:r w:rsidRPr="00767954">
        <w:rPr>
          <w:rFonts w:cs="Arial"/>
        </w:rPr>
        <w:t>»a7.a člen</w:t>
      </w:r>
    </w:p>
    <w:p w14:paraId="388537B7" w14:textId="77777777" w:rsidR="00830E7F" w:rsidRPr="00767954" w:rsidRDefault="00830E7F" w:rsidP="00830E7F">
      <w:pPr>
        <w:jc w:val="center"/>
        <w:rPr>
          <w:rFonts w:cs="Arial"/>
        </w:rPr>
      </w:pPr>
      <w:r w:rsidRPr="00767954">
        <w:rPr>
          <w:rFonts w:cs="Arial"/>
        </w:rPr>
        <w:t>(izjava za vloge, vložene pred letom 2023)</w:t>
      </w:r>
    </w:p>
    <w:p w14:paraId="69B74523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36E451DE" w14:textId="77777777" w:rsidR="00830E7F" w:rsidRPr="00767954" w:rsidRDefault="00830E7F" w:rsidP="00830E7F">
      <w:pPr>
        <w:spacing w:line="240" w:lineRule="auto"/>
        <w:jc w:val="both"/>
        <w:rPr>
          <w:rFonts w:cs="Arial"/>
        </w:rPr>
      </w:pPr>
      <w:r w:rsidRPr="00767954">
        <w:rPr>
          <w:rFonts w:cs="Arial"/>
        </w:rPr>
        <w:t>(1) Ne glede na prvi odstavek prejšnjega člena mora pridelovalec, ki je v letu 2022:</w:t>
      </w:r>
    </w:p>
    <w:p w14:paraId="702578AE" w14:textId="77777777" w:rsidR="00830E7F" w:rsidRPr="006F51FB" w:rsidRDefault="00830E7F" w:rsidP="00830E7F">
      <w:pPr>
        <w:spacing w:line="240" w:lineRule="auto"/>
        <w:jc w:val="both"/>
        <w:rPr>
          <w:rFonts w:cs="Arial"/>
          <w:szCs w:val="20"/>
          <w:lang w:eastAsia="sl-SI"/>
        </w:rPr>
      </w:pPr>
      <w:r w:rsidRPr="006F51FB">
        <w:rPr>
          <w:rFonts w:cs="Arial"/>
          <w:szCs w:val="20"/>
        </w:rPr>
        <w:t xml:space="preserve">- vložil vlogo za podporo za prestrukturiranje </w:t>
      </w:r>
      <w:r w:rsidRPr="006F51FB">
        <w:rPr>
          <w:rFonts w:cs="Arial"/>
          <w:szCs w:val="20"/>
          <w:lang w:eastAsia="sl-SI"/>
        </w:rPr>
        <w:t xml:space="preserve">in do 15. junija 2023 ne poda izjave o uveljavljanju podpore, ali </w:t>
      </w:r>
    </w:p>
    <w:p w14:paraId="68938C8A" w14:textId="77777777" w:rsidR="00830E7F" w:rsidRPr="000D2619" w:rsidRDefault="00830E7F" w:rsidP="00830E7F">
      <w:pPr>
        <w:spacing w:line="240" w:lineRule="auto"/>
        <w:jc w:val="both"/>
        <w:rPr>
          <w:rFonts w:cs="Arial"/>
          <w:lang w:eastAsia="sl-SI"/>
        </w:rPr>
      </w:pPr>
      <w:r w:rsidRPr="00767954">
        <w:rPr>
          <w:rFonts w:cs="Arial"/>
          <w:lang w:eastAsia="sl-SI"/>
        </w:rPr>
        <w:t xml:space="preserve">- </w:t>
      </w:r>
      <w:r w:rsidRPr="00767954">
        <w:rPr>
          <w:rFonts w:cs="Arial"/>
        </w:rPr>
        <w:t xml:space="preserve">prejel </w:t>
      </w:r>
      <w:r w:rsidRPr="00767954">
        <w:rPr>
          <w:rFonts w:cs="Arial"/>
          <w:lang w:eastAsia="sl-SI"/>
        </w:rPr>
        <w:t>podporo v obliki predplačila na podlagi četrtega odstavka prejšnjega člena, ali pa bo tako podporo prejel</w:t>
      </w:r>
      <w:r w:rsidRPr="00767954">
        <w:rPr>
          <w:rFonts w:cs="Arial"/>
        </w:rPr>
        <w:t xml:space="preserve"> v letu 2023,</w:t>
      </w:r>
    </w:p>
    <w:p w14:paraId="7F838889" w14:textId="77777777" w:rsidR="00830E7F" w:rsidRPr="00767954" w:rsidRDefault="00830E7F" w:rsidP="00830E7F">
      <w:pPr>
        <w:spacing w:line="240" w:lineRule="auto"/>
        <w:jc w:val="both"/>
        <w:rPr>
          <w:rFonts w:cs="Arial"/>
        </w:rPr>
      </w:pPr>
      <w:r w:rsidRPr="00AA09C9">
        <w:rPr>
          <w:rFonts w:cs="Arial"/>
          <w:bCs/>
          <w:lang w:eastAsia="sl-SI"/>
        </w:rPr>
        <w:t>p</w:t>
      </w:r>
      <w:r w:rsidRPr="00767954">
        <w:rPr>
          <w:rFonts w:cs="Arial"/>
          <w:lang w:eastAsia="sl-SI"/>
        </w:rPr>
        <w:t xml:space="preserve">restrukturiranje zaključiti in vložiti izjavo o uveljavljanju podpore </w:t>
      </w:r>
      <w:r w:rsidRPr="00AA09C9">
        <w:rPr>
          <w:rFonts w:cs="Arial"/>
          <w:lang w:eastAsia="sl-SI"/>
        </w:rPr>
        <w:t>v rokih iz te uredbe</w:t>
      </w:r>
      <w:r>
        <w:rPr>
          <w:rFonts w:cs="Arial"/>
          <w:lang w:eastAsia="sl-SI"/>
        </w:rPr>
        <w:t xml:space="preserve">, vendar </w:t>
      </w:r>
      <w:r w:rsidRPr="00767954">
        <w:rPr>
          <w:rFonts w:cs="Arial"/>
          <w:lang w:eastAsia="sl-SI"/>
        </w:rPr>
        <w:t xml:space="preserve">najpozneje do 15. junija 2025, pri čemer mora vsaj 30 % načrtovanih odhodkov nastati pred 15. oktobrom 2023. </w:t>
      </w:r>
    </w:p>
    <w:p w14:paraId="7419DA04" w14:textId="77777777" w:rsidR="00830E7F" w:rsidRPr="00767954" w:rsidRDefault="00830E7F" w:rsidP="00830E7F">
      <w:pPr>
        <w:spacing w:line="240" w:lineRule="auto"/>
        <w:jc w:val="both"/>
        <w:rPr>
          <w:rFonts w:cs="Arial"/>
        </w:rPr>
      </w:pPr>
    </w:p>
    <w:p w14:paraId="1ECDBB2C" w14:textId="77777777" w:rsidR="00830E7F" w:rsidRPr="000D2619" w:rsidRDefault="00830E7F" w:rsidP="00830E7F">
      <w:pPr>
        <w:spacing w:line="240" w:lineRule="auto"/>
        <w:jc w:val="both"/>
        <w:rPr>
          <w:rFonts w:cs="Arial"/>
          <w:b/>
          <w:bCs/>
        </w:rPr>
      </w:pPr>
      <w:r w:rsidRPr="000D2619">
        <w:rPr>
          <w:rFonts w:cs="Arial"/>
          <w:lang w:eastAsia="sl-SI"/>
        </w:rPr>
        <w:t xml:space="preserve">(2) Načrtovani odhodki iz prejšnjega odstavka so priznani stroški prestrukturiranja iz prvega odstavka 10. člena te uredbe za površino, določeno v zapisniku agencije iz tretjega odstavka 7.a člena te uredbe. </w:t>
      </w:r>
    </w:p>
    <w:p w14:paraId="55925A3B" w14:textId="77777777" w:rsidR="00830E7F" w:rsidRPr="000D2619" w:rsidRDefault="00830E7F" w:rsidP="00830E7F">
      <w:pPr>
        <w:spacing w:before="100" w:beforeAutospacing="1" w:line="240" w:lineRule="auto"/>
        <w:jc w:val="both"/>
        <w:rPr>
          <w:rFonts w:cs="Arial"/>
          <w:lang w:eastAsia="sl-SI"/>
        </w:rPr>
      </w:pPr>
      <w:r w:rsidRPr="00767954">
        <w:rPr>
          <w:rFonts w:cs="Arial"/>
          <w:lang w:eastAsia="sl-SI"/>
        </w:rPr>
        <w:t>(3) Pridelovalec iz prvega odstavka tega člena mora med 15. in 30. septembrom 2023 na agencijo vložiti izjavo o izvedenih ukrepih.</w:t>
      </w:r>
    </w:p>
    <w:p w14:paraId="6A9C5BB4" w14:textId="77777777" w:rsidR="00830E7F" w:rsidRPr="000D2619" w:rsidRDefault="00830E7F" w:rsidP="00830E7F">
      <w:pPr>
        <w:spacing w:before="100" w:beforeAutospacing="1" w:line="240" w:lineRule="auto"/>
        <w:jc w:val="both"/>
        <w:rPr>
          <w:rFonts w:cs="Arial"/>
          <w:lang w:eastAsia="sl-SI"/>
        </w:rPr>
      </w:pPr>
      <w:r w:rsidRPr="00767954">
        <w:rPr>
          <w:rFonts w:cs="Arial"/>
        </w:rPr>
        <w:t xml:space="preserve">(4) Pridelovalec, ki </w:t>
      </w:r>
      <w:r w:rsidRPr="00767954">
        <w:rPr>
          <w:rFonts w:cs="Arial"/>
          <w:lang w:eastAsia="sl-SI"/>
        </w:rPr>
        <w:t>podporo za oporo uveljavlja v skladu s šestim ali sedmim odstavkom prejšnjega člena</w:t>
      </w:r>
      <w:r>
        <w:rPr>
          <w:rFonts w:cs="Arial"/>
          <w:lang w:eastAsia="sl-SI"/>
        </w:rPr>
        <w:t xml:space="preserve"> in je vlogo za podporo za prestrukturiranje vložil pred letom 2023</w:t>
      </w:r>
      <w:r w:rsidRPr="00767954">
        <w:rPr>
          <w:rFonts w:cs="Arial"/>
          <w:lang w:eastAsia="sl-SI"/>
        </w:rPr>
        <w:t>, mora oporo postaviti najpozneje do 15. junija 2025.«.</w:t>
      </w:r>
    </w:p>
    <w:p w14:paraId="0B76F32B" w14:textId="77777777" w:rsidR="00830E7F" w:rsidRDefault="00830E7F" w:rsidP="00830E7F">
      <w:pPr>
        <w:spacing w:line="240" w:lineRule="auto"/>
        <w:jc w:val="both"/>
        <w:rPr>
          <w:rFonts w:cs="Arial"/>
          <w:szCs w:val="20"/>
        </w:rPr>
      </w:pPr>
    </w:p>
    <w:p w14:paraId="6D5B65E0" w14:textId="77777777" w:rsidR="00830E7F" w:rsidRPr="006F51FB" w:rsidRDefault="00830E7F" w:rsidP="00830E7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6</w:t>
      </w:r>
      <w:r w:rsidRPr="006F51FB">
        <w:rPr>
          <w:rFonts w:cs="Arial"/>
          <w:szCs w:val="20"/>
        </w:rPr>
        <w:t>. člen</w:t>
      </w:r>
    </w:p>
    <w:p w14:paraId="6660377C" w14:textId="77777777" w:rsidR="00830E7F" w:rsidRPr="006F51FB" w:rsidRDefault="00830E7F" w:rsidP="00830E7F">
      <w:pPr>
        <w:jc w:val="center"/>
        <w:rPr>
          <w:rFonts w:cs="Arial"/>
          <w:szCs w:val="20"/>
        </w:rPr>
      </w:pPr>
    </w:p>
    <w:p w14:paraId="143D8CA8" w14:textId="77777777" w:rsidR="00830E7F" w:rsidRPr="00767954" w:rsidRDefault="00830E7F" w:rsidP="00830E7F">
      <w:pPr>
        <w:jc w:val="both"/>
        <w:rPr>
          <w:rFonts w:cs="Arial"/>
        </w:rPr>
      </w:pPr>
      <w:r w:rsidRPr="00767954">
        <w:rPr>
          <w:rFonts w:cs="Arial"/>
        </w:rPr>
        <w:t>V 20. členu se v tretjem odstavku za besedo »Sloveniji« doda vejica in besedilo »</w:t>
      </w:r>
      <w:r w:rsidRPr="00767954">
        <w:rPr>
          <w:rFonts w:cs="Arial"/>
          <w:lang w:eastAsia="sl-SI"/>
        </w:rPr>
        <w:t>ali obdelujejo vsaj 100 ha vinogradov</w:t>
      </w:r>
      <w:r w:rsidRPr="00767954">
        <w:rPr>
          <w:rFonts w:cs="Arial"/>
        </w:rPr>
        <w:t>«.</w:t>
      </w:r>
    </w:p>
    <w:p w14:paraId="1849BF22" w14:textId="77777777" w:rsidR="00830E7F" w:rsidRPr="006F51FB" w:rsidRDefault="00830E7F" w:rsidP="00830E7F">
      <w:pPr>
        <w:rPr>
          <w:rFonts w:cs="Arial"/>
          <w:szCs w:val="20"/>
        </w:rPr>
      </w:pPr>
    </w:p>
    <w:p w14:paraId="6036345F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PREHODNA IN KONČNA DOLOČBA</w:t>
      </w:r>
    </w:p>
    <w:p w14:paraId="1A84031F" w14:textId="77777777" w:rsidR="00830E7F" w:rsidRPr="006F51FB" w:rsidRDefault="00830E7F" w:rsidP="00830E7F">
      <w:pPr>
        <w:jc w:val="center"/>
        <w:rPr>
          <w:rFonts w:cs="Arial"/>
          <w:szCs w:val="20"/>
        </w:rPr>
      </w:pPr>
    </w:p>
    <w:p w14:paraId="5578713C" w14:textId="77777777" w:rsidR="00830E7F" w:rsidRPr="006F51FB" w:rsidRDefault="00830E7F" w:rsidP="00830E7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7</w:t>
      </w:r>
      <w:r w:rsidRPr="006F51FB">
        <w:rPr>
          <w:rFonts w:cs="Arial"/>
          <w:szCs w:val="20"/>
        </w:rPr>
        <w:t>. člen</w:t>
      </w:r>
    </w:p>
    <w:p w14:paraId="089CF4C0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(prehodna določba)</w:t>
      </w:r>
    </w:p>
    <w:p w14:paraId="08661716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4F905659" w14:textId="77777777" w:rsidR="00830E7F" w:rsidRPr="006F51FB" w:rsidRDefault="00830E7F" w:rsidP="00830E7F">
      <w:pPr>
        <w:jc w:val="both"/>
        <w:rPr>
          <w:rFonts w:cs="Arial"/>
          <w:szCs w:val="20"/>
          <w:lang w:eastAsia="sl-SI"/>
        </w:rPr>
      </w:pPr>
      <w:r w:rsidRPr="006F51FB">
        <w:rPr>
          <w:rFonts w:cs="Arial"/>
          <w:szCs w:val="20"/>
        </w:rPr>
        <w:t xml:space="preserve">Vloge, vložene na podlagi </w:t>
      </w:r>
      <w:r w:rsidRPr="006F51FB">
        <w:rPr>
          <w:rFonts w:cs="Arial"/>
          <w:szCs w:val="20"/>
          <w:lang w:eastAsia="sl-SI"/>
        </w:rPr>
        <w:t>Uredbe o izvajanju podpornega programa v vinskem sektorju (Uradni list RS, št. 38/16, 23/17, 76/17, 35/18, 50/19, 90/20, 70/21 in 10/22), se obravnavajo v skladu s to uredbo.</w:t>
      </w:r>
    </w:p>
    <w:p w14:paraId="6F4D6660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075D6D1C" w14:textId="77777777" w:rsidR="00830E7F" w:rsidRPr="006F51FB" w:rsidRDefault="00830E7F" w:rsidP="00830E7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8</w:t>
      </w:r>
      <w:r w:rsidRPr="006F51FB">
        <w:rPr>
          <w:rFonts w:cs="Arial"/>
          <w:szCs w:val="20"/>
        </w:rPr>
        <w:t>. člen</w:t>
      </w:r>
    </w:p>
    <w:p w14:paraId="262F84F2" w14:textId="77777777" w:rsidR="00830E7F" w:rsidRPr="006F51FB" w:rsidRDefault="00830E7F" w:rsidP="00830E7F">
      <w:pPr>
        <w:jc w:val="center"/>
        <w:rPr>
          <w:rFonts w:cs="Arial"/>
          <w:szCs w:val="20"/>
        </w:rPr>
      </w:pPr>
      <w:r w:rsidRPr="006F51FB">
        <w:rPr>
          <w:rFonts w:cs="Arial"/>
          <w:szCs w:val="20"/>
        </w:rPr>
        <w:t>(začetek veljavnosti)</w:t>
      </w:r>
    </w:p>
    <w:p w14:paraId="080BED1E" w14:textId="77777777" w:rsidR="00830E7F" w:rsidRPr="006F51FB" w:rsidRDefault="00830E7F" w:rsidP="00830E7F">
      <w:pPr>
        <w:rPr>
          <w:rFonts w:cs="Arial"/>
          <w:szCs w:val="20"/>
        </w:rPr>
      </w:pPr>
    </w:p>
    <w:p w14:paraId="4C944A06" w14:textId="77777777" w:rsidR="00830E7F" w:rsidRPr="006F51FB" w:rsidRDefault="00830E7F" w:rsidP="00830E7F">
      <w:pPr>
        <w:jc w:val="both"/>
        <w:rPr>
          <w:rFonts w:cs="Arial"/>
          <w:szCs w:val="20"/>
        </w:rPr>
      </w:pPr>
      <w:r w:rsidRPr="006F51FB">
        <w:rPr>
          <w:rFonts w:cs="Arial"/>
          <w:szCs w:val="20"/>
        </w:rPr>
        <w:t xml:space="preserve">Ta uredba začne veljati naslednji dan po objavi v Uradnem listu Republike Slovenije. </w:t>
      </w:r>
    </w:p>
    <w:p w14:paraId="6FE8B5DF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4D962937" w14:textId="77777777" w:rsidR="00830E7F" w:rsidRPr="006F51FB" w:rsidRDefault="00830E7F" w:rsidP="00830E7F">
      <w:pPr>
        <w:jc w:val="both"/>
        <w:rPr>
          <w:rFonts w:cs="Arial"/>
          <w:szCs w:val="20"/>
        </w:rPr>
      </w:pPr>
    </w:p>
    <w:p w14:paraId="14B810E7" w14:textId="77777777" w:rsidR="00830E7F" w:rsidRPr="006F51FB" w:rsidRDefault="00830E7F" w:rsidP="00830E7F">
      <w:pPr>
        <w:rPr>
          <w:rFonts w:cs="Arial"/>
          <w:szCs w:val="20"/>
        </w:rPr>
      </w:pPr>
      <w:r w:rsidRPr="006F51FB">
        <w:rPr>
          <w:rFonts w:cs="Arial"/>
          <w:szCs w:val="20"/>
        </w:rPr>
        <w:t>Št.</w:t>
      </w:r>
    </w:p>
    <w:p w14:paraId="746D334C" w14:textId="77777777" w:rsidR="00830E7F" w:rsidRPr="006F51FB" w:rsidRDefault="00830E7F" w:rsidP="00830E7F">
      <w:pPr>
        <w:rPr>
          <w:rFonts w:cs="Arial"/>
          <w:szCs w:val="20"/>
        </w:rPr>
      </w:pPr>
      <w:r w:rsidRPr="006F51FB">
        <w:rPr>
          <w:rFonts w:cs="Arial"/>
          <w:szCs w:val="20"/>
        </w:rPr>
        <w:t>Ljubljana,</w:t>
      </w:r>
    </w:p>
    <w:p w14:paraId="3D54D25A" w14:textId="10962D8B" w:rsidR="00830E7F" w:rsidRPr="006F51FB" w:rsidRDefault="00830E7F" w:rsidP="00830E7F">
      <w:pPr>
        <w:rPr>
          <w:rFonts w:cs="Arial"/>
          <w:szCs w:val="20"/>
        </w:rPr>
      </w:pPr>
      <w:r w:rsidRPr="006F51FB">
        <w:rPr>
          <w:rFonts w:cs="Arial"/>
          <w:szCs w:val="20"/>
        </w:rPr>
        <w:t>EVA 2023-2330-0028</w:t>
      </w:r>
      <w:bookmarkStart w:id="0" w:name="_GoBack"/>
      <w:bookmarkEnd w:id="0"/>
    </w:p>
    <w:p w14:paraId="7A169764" w14:textId="77777777" w:rsidR="00830E7F" w:rsidRPr="006F51FB" w:rsidRDefault="00830E7F" w:rsidP="00830E7F">
      <w:pPr>
        <w:rPr>
          <w:rFonts w:cs="Arial"/>
          <w:szCs w:val="20"/>
        </w:rPr>
      </w:pPr>
    </w:p>
    <w:p w14:paraId="4FBAC938" w14:textId="77777777" w:rsidR="00830E7F" w:rsidRPr="00CF78C7" w:rsidRDefault="00830E7F" w:rsidP="00830E7F"/>
    <w:p w14:paraId="7B686043" w14:textId="127D28D9" w:rsidR="000B524A" w:rsidRPr="00830E7F" w:rsidRDefault="000B524A" w:rsidP="00830E7F"/>
    <w:sectPr w:rsidR="000B524A" w:rsidRPr="00830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A304DD" w16cex:dateUtc="2023-02-24T08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19B146A" w16cid:durableId="27A304D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537C13"/>
    <w:multiLevelType w:val="hybridMultilevel"/>
    <w:tmpl w:val="FD92712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DC4"/>
    <w:rsid w:val="00006773"/>
    <w:rsid w:val="000259FF"/>
    <w:rsid w:val="00032B9E"/>
    <w:rsid w:val="00061514"/>
    <w:rsid w:val="000877AE"/>
    <w:rsid w:val="000B524A"/>
    <w:rsid w:val="001020AF"/>
    <w:rsid w:val="00117067"/>
    <w:rsid w:val="00117A26"/>
    <w:rsid w:val="001272FC"/>
    <w:rsid w:val="0013713E"/>
    <w:rsid w:val="00157F89"/>
    <w:rsid w:val="0017259C"/>
    <w:rsid w:val="001962BD"/>
    <w:rsid w:val="001F6971"/>
    <w:rsid w:val="0024642D"/>
    <w:rsid w:val="00282399"/>
    <w:rsid w:val="00287C0C"/>
    <w:rsid w:val="002C4034"/>
    <w:rsid w:val="002E7BE5"/>
    <w:rsid w:val="00347A30"/>
    <w:rsid w:val="003D53F0"/>
    <w:rsid w:val="004230CA"/>
    <w:rsid w:val="0047316D"/>
    <w:rsid w:val="004D30B5"/>
    <w:rsid w:val="004D6C59"/>
    <w:rsid w:val="00533D39"/>
    <w:rsid w:val="005F5E38"/>
    <w:rsid w:val="006F51FB"/>
    <w:rsid w:val="00780165"/>
    <w:rsid w:val="00782BC1"/>
    <w:rsid w:val="007A675B"/>
    <w:rsid w:val="007C254B"/>
    <w:rsid w:val="007F231E"/>
    <w:rsid w:val="00802D59"/>
    <w:rsid w:val="00830E7F"/>
    <w:rsid w:val="00893B6E"/>
    <w:rsid w:val="009C4255"/>
    <w:rsid w:val="00A27DC4"/>
    <w:rsid w:val="00AA4994"/>
    <w:rsid w:val="00B067C6"/>
    <w:rsid w:val="00B20FB4"/>
    <w:rsid w:val="00B21B63"/>
    <w:rsid w:val="00BD781A"/>
    <w:rsid w:val="00BE0A7B"/>
    <w:rsid w:val="00C00F35"/>
    <w:rsid w:val="00C20F1D"/>
    <w:rsid w:val="00CD5262"/>
    <w:rsid w:val="00CE564B"/>
    <w:rsid w:val="00D04DF4"/>
    <w:rsid w:val="00D24DED"/>
    <w:rsid w:val="00D775EE"/>
    <w:rsid w:val="00E32399"/>
    <w:rsid w:val="00E64BA4"/>
    <w:rsid w:val="00F32182"/>
    <w:rsid w:val="00F64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BE4A8"/>
  <w15:chartTrackingRefBased/>
  <w15:docId w15:val="{C7E92F7F-DD4E-416A-B07F-CD897B8B0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A27DC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rsid w:val="00A27DC4"/>
    <w:rPr>
      <w:color w:val="0000FF"/>
      <w:u w:val="single"/>
    </w:rPr>
  </w:style>
  <w:style w:type="character" w:customStyle="1" w:styleId="highlight">
    <w:name w:val="highlight"/>
    <w:rsid w:val="00A27DC4"/>
    <w:rPr>
      <w:rFonts w:ascii="Times New Roman" w:hAnsi="Times New Roman" w:cs="Times New Roman" w:hint="default"/>
    </w:rPr>
  </w:style>
  <w:style w:type="paragraph" w:styleId="Odstavekseznama">
    <w:name w:val="List Paragraph"/>
    <w:basedOn w:val="Navaden"/>
    <w:uiPriority w:val="34"/>
    <w:qFormat/>
    <w:rsid w:val="00032B9E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E3239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32399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32399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3239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32399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87C0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87C0C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46257686C6C547A05F009D96CA2797" ma:contentTypeVersion="2" ma:contentTypeDescription="Ustvari nov dokument." ma:contentTypeScope="" ma:versionID="8b83c5ca0235f72c7b3d91b6d3ac02c5">
  <xsd:schema xmlns:xsd="http://www.w3.org/2001/XMLSchema" xmlns:xs="http://www.w3.org/2001/XMLSchema" xmlns:p="http://schemas.microsoft.com/office/2006/metadata/properties" xmlns:ns2="a85eaccb-c8c4-4a52-bb8a-83c683b76187" targetNamespace="http://schemas.microsoft.com/office/2006/metadata/properties" ma:root="true" ma:fieldsID="b01b53385263aa7c1386b454febf45c1" ns2:_="">
    <xsd:import namespace="a85eaccb-c8c4-4a52-bb8a-83c683b7618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5eaccb-c8c4-4a52-bb8a-83c683b7618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4BB77A4-B5C5-4E3C-B671-F6E6A554CD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A926BA6-496D-48E3-8D63-D8ACFE84C6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5eaccb-c8c4-4a52-bb8a-83c683b761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052FCCD-D50F-4067-9A5A-CF8DDF1057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732</Words>
  <Characters>4178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Jakša</dc:creator>
  <cp:keywords/>
  <dc:description/>
  <cp:lastModifiedBy>Mojca Jakša</cp:lastModifiedBy>
  <cp:revision>9</cp:revision>
  <dcterms:created xsi:type="dcterms:W3CDTF">2023-02-28T12:48:00Z</dcterms:created>
  <dcterms:modified xsi:type="dcterms:W3CDTF">2023-03-08T14:46:00Z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0x0101002946257686C6C547A05F009D96CA2797</vt:lpwstr>
  </property>
</Properties>
</file>