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AF1989" w14:textId="77777777" w:rsidR="00952499" w:rsidRPr="000C223A" w:rsidRDefault="00B84521" w:rsidP="005D6E22">
      <w:pPr>
        <w:tabs>
          <w:tab w:val="left" w:pos="708"/>
        </w:tabs>
        <w:spacing w:line="240" w:lineRule="exact"/>
        <w:jc w:val="both"/>
        <w:rPr>
          <w:rFonts w:ascii="Arial" w:hAnsi="Arial" w:cs="Arial"/>
          <w:sz w:val="20"/>
          <w:szCs w:val="20"/>
        </w:rPr>
      </w:pPr>
      <w:r w:rsidRPr="000C223A">
        <w:rPr>
          <w:rFonts w:ascii="Arial" w:hAnsi="Arial" w:cs="Arial"/>
          <w:sz w:val="20"/>
          <w:szCs w:val="20"/>
        </w:rPr>
        <w:t>Na podlagi prvega odstavka 34</w:t>
      </w:r>
      <w:r w:rsidR="00952499" w:rsidRPr="000C223A">
        <w:rPr>
          <w:rFonts w:ascii="Arial" w:hAnsi="Arial" w:cs="Arial"/>
          <w:sz w:val="20"/>
          <w:szCs w:val="20"/>
        </w:rPr>
        <w:t>. člena Zakona o elektronskih komunikacijah (Uradni list RS, št. 1</w:t>
      </w:r>
      <w:r w:rsidR="005E573B" w:rsidRPr="000C223A">
        <w:rPr>
          <w:rFonts w:ascii="Arial" w:hAnsi="Arial" w:cs="Arial"/>
          <w:sz w:val="20"/>
          <w:szCs w:val="20"/>
        </w:rPr>
        <w:t>30/2</w:t>
      </w:r>
      <w:r w:rsidR="00952499" w:rsidRPr="000C223A">
        <w:rPr>
          <w:rFonts w:ascii="Arial" w:hAnsi="Arial" w:cs="Arial"/>
          <w:sz w:val="20"/>
          <w:szCs w:val="20"/>
        </w:rPr>
        <w:t>2) izdaja Vlada Republike Slovenije</w:t>
      </w:r>
    </w:p>
    <w:p w14:paraId="0673593E" w14:textId="77777777" w:rsidR="00952499" w:rsidRPr="000C223A" w:rsidRDefault="00952499" w:rsidP="005D6E22">
      <w:pPr>
        <w:pStyle w:val="esegmentt1"/>
        <w:spacing w:line="240" w:lineRule="exact"/>
        <w:rPr>
          <w:rFonts w:ascii="Arial" w:hAnsi="Arial" w:cs="Arial"/>
          <w:color w:val="auto"/>
          <w:sz w:val="20"/>
          <w:szCs w:val="20"/>
        </w:rPr>
      </w:pPr>
    </w:p>
    <w:p w14:paraId="1233430B" w14:textId="77777777" w:rsidR="00952499" w:rsidRPr="000C223A" w:rsidRDefault="00952499" w:rsidP="005D6E22">
      <w:pPr>
        <w:pStyle w:val="esegmentt1"/>
        <w:spacing w:line="240" w:lineRule="exact"/>
        <w:rPr>
          <w:rStyle w:val="highlight1"/>
          <w:rFonts w:ascii="Arial" w:hAnsi="Arial" w:cs="Arial"/>
          <w:color w:val="auto"/>
          <w:sz w:val="20"/>
          <w:szCs w:val="20"/>
        </w:rPr>
      </w:pPr>
      <w:bookmarkStart w:id="0" w:name="_Hlk125703304"/>
      <w:r w:rsidRPr="000C223A">
        <w:rPr>
          <w:rFonts w:ascii="Arial" w:hAnsi="Arial" w:cs="Arial"/>
          <w:color w:val="auto"/>
          <w:sz w:val="20"/>
          <w:szCs w:val="20"/>
        </w:rPr>
        <w:t xml:space="preserve">U R E D B </w:t>
      </w:r>
      <w:r w:rsidRPr="000C223A">
        <w:rPr>
          <w:rStyle w:val="highlight1"/>
          <w:rFonts w:ascii="Arial" w:hAnsi="Arial" w:cs="Arial"/>
          <w:color w:val="auto"/>
          <w:sz w:val="20"/>
          <w:szCs w:val="20"/>
        </w:rPr>
        <w:t>O</w:t>
      </w:r>
      <w:r w:rsidRPr="000C223A">
        <w:rPr>
          <w:rFonts w:ascii="Arial" w:hAnsi="Arial" w:cs="Arial"/>
          <w:color w:val="auto"/>
          <w:sz w:val="20"/>
          <w:szCs w:val="20"/>
        </w:rPr>
        <w:t xml:space="preserve"> </w:t>
      </w:r>
      <w:r w:rsidRPr="000C223A">
        <w:rPr>
          <w:rFonts w:ascii="Arial" w:hAnsi="Arial" w:cs="Arial"/>
          <w:color w:val="auto"/>
          <w:sz w:val="20"/>
          <w:szCs w:val="20"/>
        </w:rPr>
        <w:br/>
      </w:r>
      <w:r w:rsidRPr="000C223A">
        <w:rPr>
          <w:rStyle w:val="highlight1"/>
          <w:rFonts w:ascii="Arial" w:hAnsi="Arial" w:cs="Arial"/>
          <w:color w:val="auto"/>
          <w:sz w:val="20"/>
          <w:szCs w:val="20"/>
        </w:rPr>
        <w:t>o</w:t>
      </w:r>
      <w:r w:rsidRPr="000C223A">
        <w:rPr>
          <w:rFonts w:ascii="Arial" w:hAnsi="Arial" w:cs="Arial"/>
          <w:color w:val="auto"/>
          <w:sz w:val="20"/>
          <w:szCs w:val="20"/>
        </w:rPr>
        <w:t xml:space="preserve"> </w:t>
      </w:r>
      <w:r w:rsidRPr="000C223A">
        <w:rPr>
          <w:rStyle w:val="highlight1"/>
          <w:rFonts w:ascii="Arial" w:hAnsi="Arial" w:cs="Arial"/>
          <w:color w:val="auto"/>
          <w:sz w:val="20"/>
          <w:szCs w:val="20"/>
        </w:rPr>
        <w:t>načrtu</w:t>
      </w:r>
      <w:r w:rsidRPr="000C223A">
        <w:rPr>
          <w:rFonts w:ascii="Arial" w:hAnsi="Arial" w:cs="Arial"/>
          <w:color w:val="auto"/>
          <w:sz w:val="20"/>
          <w:szCs w:val="20"/>
        </w:rPr>
        <w:t xml:space="preserve"> </w:t>
      </w:r>
      <w:r w:rsidRPr="000C223A">
        <w:rPr>
          <w:rStyle w:val="highlight1"/>
          <w:rFonts w:ascii="Arial" w:hAnsi="Arial" w:cs="Arial"/>
          <w:color w:val="auto"/>
          <w:sz w:val="20"/>
          <w:szCs w:val="20"/>
        </w:rPr>
        <w:t>razporeditve</w:t>
      </w:r>
      <w:r w:rsidRPr="000C223A">
        <w:rPr>
          <w:rFonts w:ascii="Arial" w:hAnsi="Arial" w:cs="Arial"/>
          <w:color w:val="auto"/>
          <w:sz w:val="20"/>
          <w:szCs w:val="20"/>
        </w:rPr>
        <w:t xml:space="preserve"> </w:t>
      </w:r>
      <w:proofErr w:type="spellStart"/>
      <w:r w:rsidRPr="000C223A">
        <w:rPr>
          <w:rStyle w:val="highlight1"/>
          <w:rFonts w:ascii="Arial" w:hAnsi="Arial" w:cs="Arial"/>
          <w:color w:val="auto"/>
          <w:sz w:val="20"/>
          <w:szCs w:val="20"/>
        </w:rPr>
        <w:t>radiofrekvenčnih</w:t>
      </w:r>
      <w:proofErr w:type="spellEnd"/>
      <w:r w:rsidRPr="000C223A">
        <w:rPr>
          <w:rFonts w:ascii="Arial" w:hAnsi="Arial" w:cs="Arial"/>
          <w:color w:val="auto"/>
          <w:sz w:val="20"/>
          <w:szCs w:val="20"/>
        </w:rPr>
        <w:t xml:space="preserve"> </w:t>
      </w:r>
      <w:r w:rsidRPr="000C223A">
        <w:rPr>
          <w:rStyle w:val="highlight1"/>
          <w:rFonts w:ascii="Arial" w:hAnsi="Arial" w:cs="Arial"/>
          <w:color w:val="auto"/>
          <w:sz w:val="20"/>
          <w:szCs w:val="20"/>
        </w:rPr>
        <w:t>pasov</w:t>
      </w:r>
    </w:p>
    <w:bookmarkEnd w:id="0"/>
    <w:p w14:paraId="539FB438" w14:textId="77777777" w:rsidR="00952499" w:rsidRPr="000C223A" w:rsidRDefault="00952499" w:rsidP="005D6E22">
      <w:pPr>
        <w:pStyle w:val="esegmentt1"/>
        <w:spacing w:line="240" w:lineRule="exact"/>
        <w:rPr>
          <w:rFonts w:ascii="Arial" w:hAnsi="Arial" w:cs="Arial"/>
          <w:color w:val="auto"/>
          <w:sz w:val="20"/>
          <w:szCs w:val="20"/>
        </w:rPr>
      </w:pPr>
    </w:p>
    <w:p w14:paraId="4E18E75F" w14:textId="4B828122" w:rsidR="00CF5CD4" w:rsidRPr="00CF5CD4" w:rsidRDefault="00CF5CD4" w:rsidP="005D6E22">
      <w:pPr>
        <w:pStyle w:val="esegmenth41"/>
        <w:numPr>
          <w:ilvl w:val="0"/>
          <w:numId w:val="4"/>
        </w:numPr>
        <w:spacing w:line="240" w:lineRule="exact"/>
        <w:rPr>
          <w:rFonts w:ascii="Arial" w:hAnsi="Arial" w:cs="Arial"/>
          <w:b w:val="0"/>
          <w:color w:val="auto"/>
          <w:sz w:val="20"/>
          <w:szCs w:val="20"/>
        </w:rPr>
      </w:pPr>
      <w:r w:rsidRPr="00CF5CD4">
        <w:rPr>
          <w:rFonts w:ascii="Arial" w:hAnsi="Arial" w:cs="Arial"/>
          <w:b w:val="0"/>
          <w:color w:val="auto"/>
          <w:sz w:val="20"/>
          <w:szCs w:val="20"/>
        </w:rPr>
        <w:t>člen</w:t>
      </w:r>
    </w:p>
    <w:p w14:paraId="2C71015A" w14:textId="77777777" w:rsidR="00CF5CD4" w:rsidRPr="00CF5CD4" w:rsidRDefault="00CF5CD4" w:rsidP="005D6E22">
      <w:pPr>
        <w:pStyle w:val="esegmenth41"/>
        <w:spacing w:line="240" w:lineRule="exact"/>
        <w:rPr>
          <w:rFonts w:ascii="Arial" w:hAnsi="Arial" w:cs="Arial"/>
          <w:b w:val="0"/>
          <w:color w:val="auto"/>
          <w:sz w:val="20"/>
          <w:szCs w:val="20"/>
        </w:rPr>
      </w:pPr>
      <w:r w:rsidRPr="00CF5CD4">
        <w:rPr>
          <w:rFonts w:ascii="Arial" w:hAnsi="Arial" w:cs="Arial"/>
          <w:b w:val="0"/>
          <w:color w:val="auto"/>
          <w:sz w:val="20"/>
          <w:szCs w:val="20"/>
        </w:rPr>
        <w:t>(vsebina)</w:t>
      </w:r>
    </w:p>
    <w:p w14:paraId="064DAB5F"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Ta uredba določa načrt razporeditve </w:t>
      </w:r>
      <w:proofErr w:type="spellStart"/>
      <w:r w:rsidRPr="00CF5CD4">
        <w:rPr>
          <w:rFonts w:ascii="Arial" w:hAnsi="Arial" w:cs="Arial"/>
          <w:b w:val="0"/>
          <w:color w:val="auto"/>
          <w:sz w:val="20"/>
          <w:szCs w:val="20"/>
        </w:rPr>
        <w:t>radiofrekvenčnih</w:t>
      </w:r>
      <w:proofErr w:type="spellEnd"/>
      <w:r w:rsidRPr="00CF5CD4">
        <w:rPr>
          <w:rFonts w:ascii="Arial" w:hAnsi="Arial" w:cs="Arial"/>
          <w:b w:val="0"/>
          <w:color w:val="auto"/>
          <w:sz w:val="20"/>
          <w:szCs w:val="20"/>
        </w:rPr>
        <w:t xml:space="preserve"> pasov, s katerim so določene </w:t>
      </w:r>
      <w:proofErr w:type="spellStart"/>
      <w:r w:rsidRPr="00CF5CD4">
        <w:rPr>
          <w:rFonts w:ascii="Arial" w:hAnsi="Arial" w:cs="Arial"/>
          <w:b w:val="0"/>
          <w:color w:val="auto"/>
          <w:sz w:val="20"/>
          <w:szCs w:val="20"/>
        </w:rPr>
        <w:t>radiokomunikacijske</w:t>
      </w:r>
      <w:proofErr w:type="spellEnd"/>
      <w:r w:rsidRPr="00CF5CD4">
        <w:rPr>
          <w:rFonts w:ascii="Arial" w:hAnsi="Arial" w:cs="Arial"/>
          <w:b w:val="0"/>
          <w:color w:val="auto"/>
          <w:sz w:val="20"/>
          <w:szCs w:val="20"/>
        </w:rPr>
        <w:t xml:space="preserve"> storitve, povezane z določenimi </w:t>
      </w:r>
      <w:proofErr w:type="spellStart"/>
      <w:r w:rsidRPr="00CF5CD4">
        <w:rPr>
          <w:rFonts w:ascii="Arial" w:hAnsi="Arial" w:cs="Arial"/>
          <w:b w:val="0"/>
          <w:color w:val="auto"/>
          <w:sz w:val="20"/>
          <w:szCs w:val="20"/>
        </w:rPr>
        <w:t>radiofrekvenčnimi</w:t>
      </w:r>
      <w:proofErr w:type="spellEnd"/>
      <w:r w:rsidRPr="00CF5CD4">
        <w:rPr>
          <w:rFonts w:ascii="Arial" w:hAnsi="Arial" w:cs="Arial"/>
          <w:b w:val="0"/>
          <w:color w:val="auto"/>
          <w:sz w:val="20"/>
          <w:szCs w:val="20"/>
        </w:rPr>
        <w:t xml:space="preserve"> pasovi, način uporabe </w:t>
      </w:r>
      <w:proofErr w:type="spellStart"/>
      <w:r w:rsidRPr="00CF5CD4">
        <w:rPr>
          <w:rFonts w:ascii="Arial" w:hAnsi="Arial" w:cs="Arial"/>
          <w:b w:val="0"/>
          <w:color w:val="auto"/>
          <w:sz w:val="20"/>
          <w:szCs w:val="20"/>
        </w:rPr>
        <w:t>radiofrekvenčnih</w:t>
      </w:r>
      <w:proofErr w:type="spellEnd"/>
      <w:r w:rsidRPr="00CF5CD4">
        <w:rPr>
          <w:rFonts w:ascii="Arial" w:hAnsi="Arial" w:cs="Arial"/>
          <w:b w:val="0"/>
          <w:color w:val="auto"/>
          <w:sz w:val="20"/>
          <w:szCs w:val="20"/>
        </w:rPr>
        <w:t xml:space="preserve"> pasov in druga vprašanja, povezana z njihovo uporabo. </w:t>
      </w:r>
    </w:p>
    <w:p w14:paraId="6CB40E89" w14:textId="77777777" w:rsidR="00CF5CD4" w:rsidRPr="00CF5CD4" w:rsidRDefault="00CF5CD4" w:rsidP="005D6E22">
      <w:pPr>
        <w:pStyle w:val="esegmenth41"/>
        <w:spacing w:line="240" w:lineRule="exact"/>
        <w:rPr>
          <w:rFonts w:ascii="Arial" w:hAnsi="Arial" w:cs="Arial"/>
          <w:b w:val="0"/>
          <w:color w:val="auto"/>
          <w:sz w:val="20"/>
          <w:szCs w:val="20"/>
        </w:rPr>
      </w:pPr>
    </w:p>
    <w:p w14:paraId="529E925B" w14:textId="5F612491" w:rsidR="00CF5CD4" w:rsidRPr="00CF5CD4" w:rsidRDefault="00CF5CD4" w:rsidP="005D6E22">
      <w:pPr>
        <w:pStyle w:val="esegmenth41"/>
        <w:spacing w:line="240" w:lineRule="exact"/>
        <w:rPr>
          <w:rFonts w:ascii="Arial" w:hAnsi="Arial" w:cs="Arial"/>
          <w:b w:val="0"/>
          <w:color w:val="auto"/>
          <w:sz w:val="20"/>
          <w:szCs w:val="20"/>
        </w:rPr>
      </w:pPr>
      <w:r w:rsidRPr="00CF5CD4">
        <w:rPr>
          <w:rFonts w:ascii="Arial" w:hAnsi="Arial" w:cs="Arial"/>
          <w:b w:val="0"/>
          <w:color w:val="auto"/>
          <w:sz w:val="20"/>
          <w:szCs w:val="20"/>
        </w:rPr>
        <w:t>2. člen</w:t>
      </w:r>
    </w:p>
    <w:p w14:paraId="28619F2D" w14:textId="77777777" w:rsidR="00CF5CD4" w:rsidRPr="00CF5CD4" w:rsidRDefault="00CF5CD4" w:rsidP="005D6E22">
      <w:pPr>
        <w:pStyle w:val="esegmenth41"/>
        <w:spacing w:line="240" w:lineRule="exact"/>
        <w:rPr>
          <w:rFonts w:ascii="Arial" w:hAnsi="Arial" w:cs="Arial"/>
          <w:b w:val="0"/>
          <w:color w:val="auto"/>
          <w:sz w:val="20"/>
          <w:szCs w:val="20"/>
        </w:rPr>
      </w:pPr>
      <w:r w:rsidRPr="00CF5CD4">
        <w:rPr>
          <w:rFonts w:ascii="Arial" w:hAnsi="Arial" w:cs="Arial"/>
          <w:b w:val="0"/>
          <w:color w:val="auto"/>
          <w:sz w:val="20"/>
          <w:szCs w:val="20"/>
        </w:rPr>
        <w:t>(uporabljeni izrazi)</w:t>
      </w:r>
    </w:p>
    <w:p w14:paraId="44244D53"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(1) V tej uredbi uporabljeni izrazi imajo naslednji pomen:</w:t>
      </w:r>
    </w:p>
    <w:p w14:paraId="3FB74A09"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1.      aktivno zaznavalo (senzor) je merilni instrument v storitvi satelitskega raziskovanja Zemlje ali storitvi vesoljskega raziskovanja, ki pridobiva informacije s prenosom in sprejemanjem radijskih valov;</w:t>
      </w:r>
    </w:p>
    <w:p w14:paraId="75A00FC9"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2.     bazna postaja je kopenska postaja v kopenski mobilni storitvi;</w:t>
      </w:r>
    </w:p>
    <w:p w14:paraId="188A8E07" w14:textId="7AF302C1" w:rsidR="00CF5CD4" w:rsidRPr="00B06A66" w:rsidRDefault="00CF5CD4" w:rsidP="005D6E22">
      <w:pPr>
        <w:pStyle w:val="esegmenth41"/>
        <w:spacing w:line="240" w:lineRule="exact"/>
        <w:jc w:val="both"/>
        <w:rPr>
          <w:rFonts w:ascii="Arial" w:hAnsi="Arial" w:cs="Arial"/>
          <w:b w:val="0"/>
          <w:color w:val="auto"/>
          <w:sz w:val="20"/>
          <w:szCs w:val="20"/>
        </w:rPr>
      </w:pPr>
      <w:r w:rsidRPr="00B06A66">
        <w:rPr>
          <w:rFonts w:ascii="Arial" w:hAnsi="Arial" w:cs="Arial"/>
          <w:b w:val="0"/>
          <w:color w:val="auto"/>
          <w:sz w:val="20"/>
          <w:szCs w:val="20"/>
        </w:rPr>
        <w:t>3.     daljno vesolje je vesolje, ki je od Zemlje oddaljeno za najmanj 2 x 10</w:t>
      </w:r>
      <w:r w:rsidR="00114E6A" w:rsidRPr="00B06A66">
        <w:rPr>
          <w:rFonts w:ascii="Arial" w:hAnsi="Arial" w:cs="Arial"/>
          <w:b w:val="0"/>
          <w:color w:val="auto"/>
          <w:sz w:val="20"/>
          <w:szCs w:val="20"/>
          <w:vertAlign w:val="superscript"/>
        </w:rPr>
        <w:t>6</w:t>
      </w:r>
      <w:r w:rsidRPr="00B06A66">
        <w:rPr>
          <w:rFonts w:ascii="Arial" w:hAnsi="Arial" w:cs="Arial"/>
          <w:b w:val="0"/>
          <w:color w:val="auto"/>
          <w:sz w:val="20"/>
          <w:szCs w:val="20"/>
        </w:rPr>
        <w:t xml:space="preserve"> km;</w:t>
      </w:r>
    </w:p>
    <w:p w14:paraId="16776DB3" w14:textId="49702B0F" w:rsidR="00CF5CD4" w:rsidRPr="00CF5CD4" w:rsidRDefault="00CF5CD4" w:rsidP="005D6E22">
      <w:pPr>
        <w:pStyle w:val="esegmenth41"/>
        <w:spacing w:line="240" w:lineRule="exact"/>
        <w:jc w:val="both"/>
        <w:rPr>
          <w:rFonts w:ascii="Arial" w:hAnsi="Arial" w:cs="Arial"/>
          <w:b w:val="0"/>
          <w:color w:val="auto"/>
          <w:sz w:val="20"/>
          <w:szCs w:val="20"/>
        </w:rPr>
      </w:pPr>
      <w:bookmarkStart w:id="1" w:name="_Hlk125975627"/>
      <w:r w:rsidRPr="00B06A66">
        <w:rPr>
          <w:rFonts w:ascii="Arial" w:hAnsi="Arial" w:cs="Arial"/>
          <w:b w:val="0"/>
          <w:color w:val="auto"/>
          <w:sz w:val="20"/>
          <w:szCs w:val="20"/>
        </w:rPr>
        <w:t xml:space="preserve">4.     dodelitev radijske frekvence ali </w:t>
      </w:r>
      <w:proofErr w:type="spellStart"/>
      <w:r w:rsidRPr="00B06A66">
        <w:rPr>
          <w:rFonts w:ascii="Arial" w:hAnsi="Arial" w:cs="Arial"/>
          <w:b w:val="0"/>
          <w:color w:val="auto"/>
          <w:sz w:val="20"/>
          <w:szCs w:val="20"/>
        </w:rPr>
        <w:t>radiofrekvenčnega</w:t>
      </w:r>
      <w:proofErr w:type="spellEnd"/>
      <w:r w:rsidRPr="00B06A66">
        <w:rPr>
          <w:rFonts w:ascii="Arial" w:hAnsi="Arial" w:cs="Arial"/>
          <w:b w:val="0"/>
          <w:color w:val="auto"/>
          <w:sz w:val="20"/>
          <w:szCs w:val="20"/>
        </w:rPr>
        <w:t xml:space="preserve"> </w:t>
      </w:r>
      <w:bookmarkStart w:id="2" w:name="_Hlk125972666"/>
      <w:r w:rsidRPr="00B06A66">
        <w:rPr>
          <w:rFonts w:ascii="Arial" w:hAnsi="Arial" w:cs="Arial"/>
          <w:b w:val="0"/>
          <w:color w:val="auto"/>
          <w:sz w:val="20"/>
          <w:szCs w:val="20"/>
        </w:rPr>
        <w:t>pasu je pooblastilo, ki ga izda Agencija za komunikacijska omrežja in storitve Republike Slovenije za uporabo radijske</w:t>
      </w:r>
      <w:r w:rsidR="00CB68B9" w:rsidRPr="00B06A66">
        <w:rPr>
          <w:rFonts w:ascii="Arial" w:hAnsi="Arial" w:cs="Arial"/>
          <w:b w:val="0"/>
          <w:color w:val="auto"/>
          <w:sz w:val="20"/>
          <w:szCs w:val="20"/>
        </w:rPr>
        <w:t xml:space="preserve"> frekvence</w:t>
      </w:r>
      <w:r w:rsidRPr="00B06A66">
        <w:rPr>
          <w:rFonts w:ascii="Arial" w:hAnsi="Arial" w:cs="Arial"/>
          <w:b w:val="0"/>
          <w:color w:val="auto"/>
          <w:sz w:val="20"/>
          <w:szCs w:val="20"/>
        </w:rPr>
        <w:t xml:space="preserve"> ali </w:t>
      </w:r>
      <w:proofErr w:type="spellStart"/>
      <w:r w:rsidRPr="00B06A66">
        <w:rPr>
          <w:rFonts w:ascii="Arial" w:hAnsi="Arial" w:cs="Arial"/>
          <w:b w:val="0"/>
          <w:color w:val="auto"/>
          <w:sz w:val="20"/>
          <w:szCs w:val="20"/>
        </w:rPr>
        <w:t>radiofrekvenčnega</w:t>
      </w:r>
      <w:proofErr w:type="spellEnd"/>
      <w:r w:rsidRPr="00B06A66">
        <w:rPr>
          <w:rFonts w:ascii="Arial" w:hAnsi="Arial" w:cs="Arial"/>
          <w:b w:val="0"/>
          <w:color w:val="auto"/>
          <w:sz w:val="20"/>
          <w:szCs w:val="20"/>
        </w:rPr>
        <w:t xml:space="preserve"> pasu in pod določenimi pogoji;</w:t>
      </w:r>
    </w:p>
    <w:bookmarkEnd w:id="2"/>
    <w:bookmarkEnd w:id="1"/>
    <w:p w14:paraId="7EB8269E"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5.      dovodna povezava je radijska povezava od zemeljske postaje na dani lokaciji do vesoljske postaje ali obratno, ki prenaša informacije za vesoljsko </w:t>
      </w:r>
      <w:proofErr w:type="spellStart"/>
      <w:r w:rsidRPr="00CF5CD4">
        <w:rPr>
          <w:rFonts w:ascii="Arial" w:hAnsi="Arial" w:cs="Arial"/>
          <w:b w:val="0"/>
          <w:color w:val="auto"/>
          <w:sz w:val="20"/>
          <w:szCs w:val="20"/>
        </w:rPr>
        <w:t>radiokomunikacijsko</w:t>
      </w:r>
      <w:proofErr w:type="spellEnd"/>
      <w:r w:rsidRPr="00CF5CD4">
        <w:rPr>
          <w:rFonts w:ascii="Arial" w:hAnsi="Arial" w:cs="Arial"/>
          <w:b w:val="0"/>
          <w:color w:val="auto"/>
          <w:sz w:val="20"/>
          <w:szCs w:val="20"/>
        </w:rPr>
        <w:t xml:space="preserve"> storitev, razen za fiksno satelitsko storitev. Dana lokacija je lahko na določeni fiksni točki ali na kateri koli fiksni točki znotraj določenih področij;</w:t>
      </w:r>
    </w:p>
    <w:p w14:paraId="79AE7D3F"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6.      ekvivalentna izotropna sevana moč je zmnožek moči, dovedene v anteno, in dobitka antene v dani smeri glede na izotropno anteno;</w:t>
      </w:r>
    </w:p>
    <w:p w14:paraId="3607D1D9"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7.      fiksna storitev je </w:t>
      </w:r>
      <w:proofErr w:type="spellStart"/>
      <w:r w:rsidRPr="00CF5CD4">
        <w:rPr>
          <w:rFonts w:ascii="Arial" w:hAnsi="Arial" w:cs="Arial"/>
          <w:b w:val="0"/>
          <w:color w:val="auto"/>
          <w:sz w:val="20"/>
          <w:szCs w:val="20"/>
        </w:rPr>
        <w:t>radiokomunikacijska</w:t>
      </w:r>
      <w:proofErr w:type="spellEnd"/>
      <w:r w:rsidRPr="00CF5CD4">
        <w:rPr>
          <w:rFonts w:ascii="Arial" w:hAnsi="Arial" w:cs="Arial"/>
          <w:b w:val="0"/>
          <w:color w:val="auto"/>
          <w:sz w:val="20"/>
          <w:szCs w:val="20"/>
        </w:rPr>
        <w:t xml:space="preserve"> storitev med določenimi fiksnimi točkami;</w:t>
      </w:r>
    </w:p>
    <w:p w14:paraId="650A4453"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8.      fiksna satelitska storitev je </w:t>
      </w:r>
      <w:proofErr w:type="spellStart"/>
      <w:r w:rsidRPr="00CF5CD4">
        <w:rPr>
          <w:rFonts w:ascii="Arial" w:hAnsi="Arial" w:cs="Arial"/>
          <w:b w:val="0"/>
          <w:color w:val="auto"/>
          <w:sz w:val="20"/>
          <w:szCs w:val="20"/>
        </w:rPr>
        <w:t>radiokomunikacijska</w:t>
      </w:r>
      <w:proofErr w:type="spellEnd"/>
      <w:r w:rsidRPr="00CF5CD4">
        <w:rPr>
          <w:rFonts w:ascii="Arial" w:hAnsi="Arial" w:cs="Arial"/>
          <w:b w:val="0"/>
          <w:color w:val="auto"/>
          <w:sz w:val="20"/>
          <w:szCs w:val="20"/>
        </w:rPr>
        <w:t xml:space="preserve"> storitev med zemeljskimi postajami na danih položajih ob uporabi enega ali več satelitov. Dani položaj je lahko določena fiksna točka ali katera koli fiksna točka znotraj določenih področij; v nekaterih primerih vključuje ta storitev </w:t>
      </w:r>
      <w:proofErr w:type="spellStart"/>
      <w:r w:rsidRPr="00CF5CD4">
        <w:rPr>
          <w:rFonts w:ascii="Arial" w:hAnsi="Arial" w:cs="Arial"/>
          <w:b w:val="0"/>
          <w:color w:val="auto"/>
          <w:sz w:val="20"/>
          <w:szCs w:val="20"/>
        </w:rPr>
        <w:t>medsatelitske</w:t>
      </w:r>
      <w:proofErr w:type="spellEnd"/>
      <w:r w:rsidRPr="00CF5CD4">
        <w:rPr>
          <w:rFonts w:ascii="Arial" w:hAnsi="Arial" w:cs="Arial"/>
          <w:b w:val="0"/>
          <w:color w:val="auto"/>
          <w:sz w:val="20"/>
          <w:szCs w:val="20"/>
        </w:rPr>
        <w:t xml:space="preserve"> povezave (satelit–satelit), ki lahko delujejo tudi v </w:t>
      </w:r>
      <w:proofErr w:type="spellStart"/>
      <w:r w:rsidRPr="00CF5CD4">
        <w:rPr>
          <w:rFonts w:ascii="Arial" w:hAnsi="Arial" w:cs="Arial"/>
          <w:b w:val="0"/>
          <w:color w:val="auto"/>
          <w:sz w:val="20"/>
          <w:szCs w:val="20"/>
        </w:rPr>
        <w:t>medsatelitski</w:t>
      </w:r>
      <w:proofErr w:type="spellEnd"/>
      <w:r w:rsidRPr="00CF5CD4">
        <w:rPr>
          <w:rFonts w:ascii="Arial" w:hAnsi="Arial" w:cs="Arial"/>
          <w:b w:val="0"/>
          <w:color w:val="auto"/>
          <w:sz w:val="20"/>
          <w:szCs w:val="20"/>
        </w:rPr>
        <w:t xml:space="preserve"> storitvi. Fiksna satelitska storitev lahko vključuje še dovodne povezave za druge vesoljske </w:t>
      </w:r>
      <w:proofErr w:type="spellStart"/>
      <w:r w:rsidRPr="00CF5CD4">
        <w:rPr>
          <w:rFonts w:ascii="Arial" w:hAnsi="Arial" w:cs="Arial"/>
          <w:b w:val="0"/>
          <w:color w:val="auto"/>
          <w:sz w:val="20"/>
          <w:szCs w:val="20"/>
        </w:rPr>
        <w:t>radiokomunikacijske</w:t>
      </w:r>
      <w:proofErr w:type="spellEnd"/>
      <w:r w:rsidRPr="00CF5CD4">
        <w:rPr>
          <w:rFonts w:ascii="Arial" w:hAnsi="Arial" w:cs="Arial"/>
          <w:b w:val="0"/>
          <w:color w:val="auto"/>
          <w:sz w:val="20"/>
          <w:szCs w:val="20"/>
        </w:rPr>
        <w:t xml:space="preserve"> storitve;</w:t>
      </w:r>
    </w:p>
    <w:p w14:paraId="55EC23D4"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9.      </w:t>
      </w:r>
      <w:proofErr w:type="spellStart"/>
      <w:r w:rsidRPr="00CF5CD4">
        <w:rPr>
          <w:rFonts w:ascii="Arial" w:hAnsi="Arial" w:cs="Arial"/>
          <w:b w:val="0"/>
          <w:color w:val="auto"/>
          <w:sz w:val="20"/>
          <w:szCs w:val="20"/>
        </w:rPr>
        <w:t>geostacionarnosatelitska</w:t>
      </w:r>
      <w:proofErr w:type="spellEnd"/>
      <w:r w:rsidRPr="00CF5CD4">
        <w:rPr>
          <w:rFonts w:ascii="Arial" w:hAnsi="Arial" w:cs="Arial"/>
          <w:b w:val="0"/>
          <w:color w:val="auto"/>
          <w:sz w:val="20"/>
          <w:szCs w:val="20"/>
        </w:rPr>
        <w:t xml:space="preserve"> tirnica (orbita) je tirnica (orbita) geostacionarnega satelita;</w:t>
      </w:r>
    </w:p>
    <w:p w14:paraId="5F2769A2"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10.   geostacionarni satelit je zemeljski satelit, katerega perioda kroženja je enaka periodi kroženja Zemlje okoli njene osi, katerega krožna in istosmerna tirnica (orbita) leži v ravnini Zemljinega ekvatorja in ki tako ostane fiksen glede na Zemljo. V širšem smislu je to satelit, ki ostane približno fiksen glede na Zemljo;</w:t>
      </w:r>
    </w:p>
    <w:p w14:paraId="060C6218"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11.   industrijska, znanstvena in medicinska uporaba (s kratico ISM) je obratovanje opreme ali aparatov, namenjenih za proizvodnjo in lokalno (krajevno omejeno) uporabo </w:t>
      </w:r>
      <w:proofErr w:type="spellStart"/>
      <w:r w:rsidRPr="00CF5CD4">
        <w:rPr>
          <w:rFonts w:ascii="Arial" w:hAnsi="Arial" w:cs="Arial"/>
          <w:b w:val="0"/>
          <w:color w:val="auto"/>
          <w:sz w:val="20"/>
          <w:szCs w:val="20"/>
        </w:rPr>
        <w:t>radiofrekvenčne</w:t>
      </w:r>
      <w:proofErr w:type="spellEnd"/>
      <w:r w:rsidRPr="00CF5CD4">
        <w:rPr>
          <w:rFonts w:ascii="Arial" w:hAnsi="Arial" w:cs="Arial"/>
          <w:b w:val="0"/>
          <w:color w:val="auto"/>
          <w:sz w:val="20"/>
          <w:szCs w:val="20"/>
        </w:rPr>
        <w:t xml:space="preserve"> energije za industrijske, znanstvene, medicinske, domače ali podobne namene, ki ne vključujejo telekomunikacijskega področja;</w:t>
      </w:r>
    </w:p>
    <w:p w14:paraId="241BD7F6"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12.   instrumentalni pristajalni sistem (ILS) je </w:t>
      </w:r>
      <w:proofErr w:type="spellStart"/>
      <w:r w:rsidRPr="00CF5CD4">
        <w:rPr>
          <w:rFonts w:ascii="Arial" w:hAnsi="Arial" w:cs="Arial"/>
          <w:b w:val="0"/>
          <w:color w:val="auto"/>
          <w:sz w:val="20"/>
          <w:szCs w:val="20"/>
        </w:rPr>
        <w:t>radionavigacijski</w:t>
      </w:r>
      <w:proofErr w:type="spellEnd"/>
      <w:r w:rsidRPr="00CF5CD4">
        <w:rPr>
          <w:rFonts w:ascii="Arial" w:hAnsi="Arial" w:cs="Arial"/>
          <w:b w:val="0"/>
          <w:color w:val="auto"/>
          <w:sz w:val="20"/>
          <w:szCs w:val="20"/>
        </w:rPr>
        <w:t xml:space="preserve"> sistem, ki zagotavlja letalu horizontalno in vertikalno vodenje tik pred pristajanjem in med njim ter na določenih fiksnih točkah nakazuje razdaljo do referenčne pristajalne točke;</w:t>
      </w:r>
    </w:p>
    <w:p w14:paraId="5B38B668"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lastRenderedPageBreak/>
        <w:t>13.   javno dopisovanje (javna korespondenca) so vsakršne telekomunikacije, ki jih morajo za prenos sprejeti uradi in postaje, ker so na voljo javnosti;</w:t>
      </w:r>
    </w:p>
    <w:p w14:paraId="29BA9CE8"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14.   kopenska mobilna postaja je mobilna postaja v kopenski mobilni storitvi, ki se lahko giblje po zemeljskem površju znotraj geografskih mej države ali celine;</w:t>
      </w:r>
    </w:p>
    <w:p w14:paraId="7722440C"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15.   kopenska mobilna storitev je mobilna storitev med baznimi postajami in kopenskimi mobilnimi postajami ali med kopenskimi mobilnimi postajami;</w:t>
      </w:r>
    </w:p>
    <w:p w14:paraId="78998368"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16.   kopenska mobilna satelitska storitev je mobilna satelitska storitev, v kateri so mobilne zemeljske postaje nameščene na kopnem;</w:t>
      </w:r>
    </w:p>
    <w:p w14:paraId="34532125"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17.   kopenska postaja je postaja v mobilni storitvi, ki ni namenjena uporabi med gibanjem;</w:t>
      </w:r>
    </w:p>
    <w:p w14:paraId="742B65B9"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18.   ladijska postaja je mobilna postaja v pomorski mobilni storitvi, nameščena na plovilu, ki ni trajno zasidrano, razen mobilne reševalne postaje;</w:t>
      </w:r>
    </w:p>
    <w:p w14:paraId="3FEA6FE1"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19.   </w:t>
      </w:r>
      <w:proofErr w:type="spellStart"/>
      <w:r w:rsidRPr="00CF5CD4">
        <w:rPr>
          <w:rFonts w:ascii="Arial" w:hAnsi="Arial" w:cs="Arial"/>
          <w:b w:val="0"/>
          <w:color w:val="auto"/>
          <w:sz w:val="20"/>
          <w:szCs w:val="20"/>
        </w:rPr>
        <w:t>medsatelitska</w:t>
      </w:r>
      <w:proofErr w:type="spellEnd"/>
      <w:r w:rsidRPr="00CF5CD4">
        <w:rPr>
          <w:rFonts w:ascii="Arial" w:hAnsi="Arial" w:cs="Arial"/>
          <w:b w:val="0"/>
          <w:color w:val="auto"/>
          <w:sz w:val="20"/>
          <w:szCs w:val="20"/>
        </w:rPr>
        <w:t xml:space="preserve"> storitev je </w:t>
      </w:r>
      <w:proofErr w:type="spellStart"/>
      <w:r w:rsidRPr="00CF5CD4">
        <w:rPr>
          <w:rFonts w:ascii="Arial" w:hAnsi="Arial" w:cs="Arial"/>
          <w:b w:val="0"/>
          <w:color w:val="auto"/>
          <w:sz w:val="20"/>
          <w:szCs w:val="20"/>
        </w:rPr>
        <w:t>radiokomunikacijska</w:t>
      </w:r>
      <w:proofErr w:type="spellEnd"/>
      <w:r w:rsidRPr="00CF5CD4">
        <w:rPr>
          <w:rFonts w:ascii="Arial" w:hAnsi="Arial" w:cs="Arial"/>
          <w:b w:val="0"/>
          <w:color w:val="auto"/>
          <w:sz w:val="20"/>
          <w:szCs w:val="20"/>
        </w:rPr>
        <w:t xml:space="preserve"> storitev, ki zagotavlja povezave med umetnimi komunikacijskimi sateliti;</w:t>
      </w:r>
    </w:p>
    <w:p w14:paraId="1FD2E661"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20.   meteorološka satelitska storitev je storitev satelitskega raziskovanja Zemlje za meteorološke potrebe;</w:t>
      </w:r>
    </w:p>
    <w:p w14:paraId="78DCD055"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21.   mobilna postaja je postaja v mobilni storitvi, namenjena uporabi med gibanjem ali med zaustavitvami na nedoločenih (poljubnih) točkah;</w:t>
      </w:r>
    </w:p>
    <w:p w14:paraId="4A313674"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22.   mobilna reševalna postaja je mobilna postaja v pomorski mobilni storitvi ali zrakoplovni mobilni storitvi, namenjena samo za reševanje in nameščena na reševalnem čolnu, reševalnem splavu ali drugi reševalni opremi;</w:t>
      </w:r>
    </w:p>
    <w:p w14:paraId="5D02D76E"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23.   mobilna storitev je </w:t>
      </w:r>
      <w:proofErr w:type="spellStart"/>
      <w:r w:rsidRPr="00CF5CD4">
        <w:rPr>
          <w:rFonts w:ascii="Arial" w:hAnsi="Arial" w:cs="Arial"/>
          <w:b w:val="0"/>
          <w:color w:val="auto"/>
          <w:sz w:val="20"/>
          <w:szCs w:val="20"/>
        </w:rPr>
        <w:t>radiokomunikacijska</w:t>
      </w:r>
      <w:proofErr w:type="spellEnd"/>
      <w:r w:rsidRPr="00CF5CD4">
        <w:rPr>
          <w:rFonts w:ascii="Arial" w:hAnsi="Arial" w:cs="Arial"/>
          <w:b w:val="0"/>
          <w:color w:val="auto"/>
          <w:sz w:val="20"/>
          <w:szCs w:val="20"/>
        </w:rPr>
        <w:t xml:space="preserve"> storitev med mobilnimi in kopenskimi postajami ali med mobilnimi postajami;</w:t>
      </w:r>
    </w:p>
    <w:p w14:paraId="510F8840"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24.   mobilna satelitska storitev je </w:t>
      </w:r>
      <w:proofErr w:type="spellStart"/>
      <w:r w:rsidRPr="00CF5CD4">
        <w:rPr>
          <w:rFonts w:ascii="Arial" w:hAnsi="Arial" w:cs="Arial"/>
          <w:b w:val="0"/>
          <w:color w:val="auto"/>
          <w:sz w:val="20"/>
          <w:szCs w:val="20"/>
        </w:rPr>
        <w:t>radiokomunikacijska</w:t>
      </w:r>
      <w:proofErr w:type="spellEnd"/>
      <w:r w:rsidRPr="00CF5CD4">
        <w:rPr>
          <w:rFonts w:ascii="Arial" w:hAnsi="Arial" w:cs="Arial"/>
          <w:b w:val="0"/>
          <w:color w:val="auto"/>
          <w:sz w:val="20"/>
          <w:szCs w:val="20"/>
        </w:rPr>
        <w:t xml:space="preserve"> storitev med mobilnimi zemeljskimi postajami in eno ali več vesoljskimi postajami ali med vesoljskimi postajami, ki jih uporablja ta storitev, ali med mobilnimi zemeljskimi postajami prek ene ali več vesoljskih postaj. Ta storitev lahko vključuje tudi dovodne povezave, ki so potrebne za njeno delovanje;</w:t>
      </w:r>
    </w:p>
    <w:p w14:paraId="5BEAF1AA"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25.   mobilna zemeljska postaja je zemeljska postaja v mobilni satelitski storitvi, namenjena uporabi med gibanjem ali zaustavitvami na nedoločenih (poljubnih) točkah;</w:t>
      </w:r>
    </w:p>
    <w:p w14:paraId="5F45EE9B"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26.   motenje je učinek neželene energije zaradi enega ali več oddajanj, sevanj ali indukcij pri sprejemanju v </w:t>
      </w:r>
      <w:proofErr w:type="spellStart"/>
      <w:r w:rsidRPr="00CF5CD4">
        <w:rPr>
          <w:rFonts w:ascii="Arial" w:hAnsi="Arial" w:cs="Arial"/>
          <w:b w:val="0"/>
          <w:color w:val="auto"/>
          <w:sz w:val="20"/>
          <w:szCs w:val="20"/>
        </w:rPr>
        <w:t>radiokomunikacijskem</w:t>
      </w:r>
      <w:proofErr w:type="spellEnd"/>
      <w:r w:rsidRPr="00CF5CD4">
        <w:rPr>
          <w:rFonts w:ascii="Arial" w:hAnsi="Arial" w:cs="Arial"/>
          <w:b w:val="0"/>
          <w:color w:val="auto"/>
          <w:sz w:val="20"/>
          <w:szCs w:val="20"/>
        </w:rPr>
        <w:t xml:space="preserve"> sistemu, ki se kaže kot kakršno koli poslabšanje, napačna razlaga ali izguba informacije, čemur bi se lahko izognili, ko bi te neželene energije ne bilo;</w:t>
      </w:r>
    </w:p>
    <w:p w14:paraId="18DFA713"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27.   naprava instrumentalnega pristajalnega sistema za uravnavanje strmine prileta je sistem vertikalnega vodenja, vgrajen v instrumentalni pristajalni sistem, ki prikazuje vertikalni odmik letala od njegove optimalne poti spuščanja;</w:t>
      </w:r>
    </w:p>
    <w:p w14:paraId="5719338E"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28.   obalna postaja je kopenska postaja v pomorski mobilni storitvi;</w:t>
      </w:r>
    </w:p>
    <w:p w14:paraId="7CDBBC81"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29.   odbojni (pasivni) satelit je satelit, ki odbija </w:t>
      </w:r>
      <w:proofErr w:type="spellStart"/>
      <w:r w:rsidRPr="00CF5CD4">
        <w:rPr>
          <w:rFonts w:ascii="Arial" w:hAnsi="Arial" w:cs="Arial"/>
          <w:b w:val="0"/>
          <w:color w:val="auto"/>
          <w:sz w:val="20"/>
          <w:szCs w:val="20"/>
        </w:rPr>
        <w:t>radiokomunikacijske</w:t>
      </w:r>
      <w:proofErr w:type="spellEnd"/>
      <w:r w:rsidRPr="00CF5CD4">
        <w:rPr>
          <w:rFonts w:ascii="Arial" w:hAnsi="Arial" w:cs="Arial"/>
          <w:b w:val="0"/>
          <w:color w:val="auto"/>
          <w:sz w:val="20"/>
          <w:szCs w:val="20"/>
        </w:rPr>
        <w:t xml:space="preserve"> signale;</w:t>
      </w:r>
    </w:p>
    <w:p w14:paraId="14DB8C9D"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30.   označevalni radijski svetilnik je oddajnik v zrakoplovni </w:t>
      </w:r>
      <w:proofErr w:type="spellStart"/>
      <w:r w:rsidRPr="00CF5CD4">
        <w:rPr>
          <w:rFonts w:ascii="Arial" w:hAnsi="Arial" w:cs="Arial"/>
          <w:b w:val="0"/>
          <w:color w:val="auto"/>
          <w:sz w:val="20"/>
          <w:szCs w:val="20"/>
        </w:rPr>
        <w:t>radionavigacijski</w:t>
      </w:r>
      <w:proofErr w:type="spellEnd"/>
      <w:r w:rsidRPr="00CF5CD4">
        <w:rPr>
          <w:rFonts w:ascii="Arial" w:hAnsi="Arial" w:cs="Arial"/>
          <w:b w:val="0"/>
          <w:color w:val="auto"/>
          <w:sz w:val="20"/>
          <w:szCs w:val="20"/>
        </w:rPr>
        <w:t xml:space="preserve"> storitvi, ki vertikalno seva razločen vzorec in tako zagotavlja letalu informacije o njegovem položaju;</w:t>
      </w:r>
    </w:p>
    <w:p w14:paraId="45AE1E4E"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31.   palubna komunikacijska postaja je mobilna postaja majhne (izhodne) moči v pomorski mobilni storitvi za notranje komuniciranje na ladji ali med ladjo, njenimi reševalnimi čolni in reševalnimi splavi pri vajah reševanja z reševalnimi čolni ali samem reševanju ali za komuniciranje v skupini vlečenih ali </w:t>
      </w:r>
      <w:proofErr w:type="spellStart"/>
      <w:r w:rsidRPr="00CF5CD4">
        <w:rPr>
          <w:rFonts w:ascii="Arial" w:hAnsi="Arial" w:cs="Arial"/>
          <w:b w:val="0"/>
          <w:color w:val="auto"/>
          <w:sz w:val="20"/>
          <w:szCs w:val="20"/>
        </w:rPr>
        <w:t>rinjenih</w:t>
      </w:r>
      <w:proofErr w:type="spellEnd"/>
      <w:r w:rsidRPr="00CF5CD4">
        <w:rPr>
          <w:rFonts w:ascii="Arial" w:hAnsi="Arial" w:cs="Arial"/>
          <w:b w:val="0"/>
          <w:color w:val="auto"/>
          <w:sz w:val="20"/>
          <w:szCs w:val="20"/>
        </w:rPr>
        <w:t xml:space="preserve"> ladij, pa tudi za sporočanje navodil pri vezanju in sidranju ladij;</w:t>
      </w:r>
    </w:p>
    <w:p w14:paraId="43CD63D0"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32.   pasivno zaznavalo (senzor) je merilni instrument v storitvi satelitskega raziskovanja Zemlje ali storitvi vesoljskega raziskovanja, ki pridobiva informacije s sprejemanjem radijskih valov naravnega izvora;</w:t>
      </w:r>
    </w:p>
    <w:p w14:paraId="397AF55C"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lastRenderedPageBreak/>
        <w:t>33.   pomorska mobilna storitev je mobilna storitev med obalnimi postajami in ladijskimi postajami ali med ladijskimi postajami ali med dodanimi palubnimi komunikacijskimi postajami. V tej storitvi lahko sodelujejo tudi mobilne reševalne postaje in postaje javljalnikov kraja nuje;</w:t>
      </w:r>
    </w:p>
    <w:p w14:paraId="3D23993F"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34.   pomorska mobilna satelitska storitev je mobilna satelitska storitev, pri kateri so mobilne zemeljske postaje nameščene na ladjah. V tej storitvi lahko sodelujejo tudi reševalne postaje in postaje javljalnikov kraja nuje;</w:t>
      </w:r>
    </w:p>
    <w:p w14:paraId="19BAE306"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35.   pomorska </w:t>
      </w:r>
      <w:proofErr w:type="spellStart"/>
      <w:r w:rsidRPr="00CF5CD4">
        <w:rPr>
          <w:rFonts w:ascii="Arial" w:hAnsi="Arial" w:cs="Arial"/>
          <w:b w:val="0"/>
          <w:color w:val="auto"/>
          <w:sz w:val="20"/>
          <w:szCs w:val="20"/>
        </w:rPr>
        <w:t>radionavigacijska</w:t>
      </w:r>
      <w:proofErr w:type="spellEnd"/>
      <w:r w:rsidRPr="00CF5CD4">
        <w:rPr>
          <w:rFonts w:ascii="Arial" w:hAnsi="Arial" w:cs="Arial"/>
          <w:b w:val="0"/>
          <w:color w:val="auto"/>
          <w:sz w:val="20"/>
          <w:szCs w:val="20"/>
        </w:rPr>
        <w:t xml:space="preserve"> storitev je </w:t>
      </w:r>
      <w:proofErr w:type="spellStart"/>
      <w:r w:rsidRPr="00CF5CD4">
        <w:rPr>
          <w:rFonts w:ascii="Arial" w:hAnsi="Arial" w:cs="Arial"/>
          <w:b w:val="0"/>
          <w:color w:val="auto"/>
          <w:sz w:val="20"/>
          <w:szCs w:val="20"/>
        </w:rPr>
        <w:t>radionavigacijska</w:t>
      </w:r>
      <w:proofErr w:type="spellEnd"/>
      <w:r w:rsidRPr="00CF5CD4">
        <w:rPr>
          <w:rFonts w:ascii="Arial" w:hAnsi="Arial" w:cs="Arial"/>
          <w:b w:val="0"/>
          <w:color w:val="auto"/>
          <w:sz w:val="20"/>
          <w:szCs w:val="20"/>
        </w:rPr>
        <w:t xml:space="preserve"> storitev, namenjena koristim in varnosti obratovanja ladij;</w:t>
      </w:r>
    </w:p>
    <w:p w14:paraId="31A42E8E"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36.   postaja na zrakoplovu je mobilna postaja v zrakoplovni mobilni storitvi, ki ni mobilna reševalna postaja in je nameščena v zrakoplovu;</w:t>
      </w:r>
    </w:p>
    <w:p w14:paraId="029ABB1B"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37.   postaja je eden ali več oddajnikov ali sprejemnikov ali kombinacija oddajnikov in sprejemnikov, vključno s potrebno opremo, potrebnih na enem mestu za izvajanje </w:t>
      </w:r>
      <w:proofErr w:type="spellStart"/>
      <w:r w:rsidRPr="00CF5CD4">
        <w:rPr>
          <w:rFonts w:ascii="Arial" w:hAnsi="Arial" w:cs="Arial"/>
          <w:b w:val="0"/>
          <w:color w:val="auto"/>
          <w:sz w:val="20"/>
          <w:szCs w:val="20"/>
        </w:rPr>
        <w:t>radiokomunikacijske</w:t>
      </w:r>
      <w:proofErr w:type="spellEnd"/>
      <w:r w:rsidRPr="00CF5CD4">
        <w:rPr>
          <w:rFonts w:ascii="Arial" w:hAnsi="Arial" w:cs="Arial"/>
          <w:b w:val="0"/>
          <w:color w:val="auto"/>
          <w:sz w:val="20"/>
          <w:szCs w:val="20"/>
        </w:rPr>
        <w:t xml:space="preserve"> storitve ali radioastronomske storitve;</w:t>
      </w:r>
    </w:p>
    <w:p w14:paraId="0508B329"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38.   postaja javljalnik kraja nuje je postaja v mobilni storitvi, katere oddajanja so namenjena za olajševanje iskalnih in reševalnih dejavnosti;</w:t>
      </w:r>
    </w:p>
    <w:p w14:paraId="39CDCFCA"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39.   postaja radijskega svetilnika je postaja v </w:t>
      </w:r>
      <w:proofErr w:type="spellStart"/>
      <w:r w:rsidRPr="00CF5CD4">
        <w:rPr>
          <w:rFonts w:ascii="Arial" w:hAnsi="Arial" w:cs="Arial"/>
          <w:b w:val="0"/>
          <w:color w:val="auto"/>
          <w:sz w:val="20"/>
          <w:szCs w:val="20"/>
        </w:rPr>
        <w:t>radionavigacijski</w:t>
      </w:r>
      <w:proofErr w:type="spellEnd"/>
      <w:r w:rsidRPr="00CF5CD4">
        <w:rPr>
          <w:rFonts w:ascii="Arial" w:hAnsi="Arial" w:cs="Arial"/>
          <w:b w:val="0"/>
          <w:color w:val="auto"/>
          <w:sz w:val="20"/>
          <w:szCs w:val="20"/>
        </w:rPr>
        <w:t xml:space="preserve"> storitvi, katere oddajanje omogoča mobilni postaji, da določi svoj položaj ali smer glede na postajo radijskega svetilnika;</w:t>
      </w:r>
    </w:p>
    <w:p w14:paraId="27A94314"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40.   </w:t>
      </w:r>
      <w:proofErr w:type="spellStart"/>
      <w:r w:rsidRPr="00CF5CD4">
        <w:rPr>
          <w:rFonts w:ascii="Arial" w:hAnsi="Arial" w:cs="Arial"/>
          <w:b w:val="0"/>
          <w:color w:val="auto"/>
          <w:sz w:val="20"/>
          <w:szCs w:val="20"/>
        </w:rPr>
        <w:t>prizemna</w:t>
      </w:r>
      <w:proofErr w:type="spellEnd"/>
      <w:r w:rsidRPr="00CF5CD4">
        <w:rPr>
          <w:rFonts w:ascii="Arial" w:hAnsi="Arial" w:cs="Arial"/>
          <w:b w:val="0"/>
          <w:color w:val="auto"/>
          <w:sz w:val="20"/>
          <w:szCs w:val="20"/>
        </w:rPr>
        <w:t xml:space="preserve"> postaja je postaja, ki izvaja </w:t>
      </w:r>
      <w:proofErr w:type="spellStart"/>
      <w:r w:rsidRPr="00CF5CD4">
        <w:rPr>
          <w:rFonts w:ascii="Arial" w:hAnsi="Arial" w:cs="Arial"/>
          <w:b w:val="0"/>
          <w:color w:val="auto"/>
          <w:sz w:val="20"/>
          <w:szCs w:val="20"/>
        </w:rPr>
        <w:t>prizemne</w:t>
      </w:r>
      <w:proofErr w:type="spellEnd"/>
      <w:r w:rsidRPr="00CF5CD4">
        <w:rPr>
          <w:rFonts w:ascii="Arial" w:hAnsi="Arial" w:cs="Arial"/>
          <w:b w:val="0"/>
          <w:color w:val="auto"/>
          <w:sz w:val="20"/>
          <w:szCs w:val="20"/>
        </w:rPr>
        <w:t xml:space="preserve"> </w:t>
      </w:r>
      <w:proofErr w:type="spellStart"/>
      <w:r w:rsidRPr="00CF5CD4">
        <w:rPr>
          <w:rFonts w:ascii="Arial" w:hAnsi="Arial" w:cs="Arial"/>
          <w:b w:val="0"/>
          <w:color w:val="auto"/>
          <w:sz w:val="20"/>
          <w:szCs w:val="20"/>
        </w:rPr>
        <w:t>radiokomunikacije</w:t>
      </w:r>
      <w:proofErr w:type="spellEnd"/>
      <w:r w:rsidRPr="00CF5CD4">
        <w:rPr>
          <w:rFonts w:ascii="Arial" w:hAnsi="Arial" w:cs="Arial"/>
          <w:b w:val="0"/>
          <w:color w:val="auto"/>
          <w:sz w:val="20"/>
          <w:szCs w:val="20"/>
        </w:rPr>
        <w:t>;</w:t>
      </w:r>
    </w:p>
    <w:p w14:paraId="237F247E"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41.   </w:t>
      </w:r>
      <w:proofErr w:type="spellStart"/>
      <w:r w:rsidRPr="00CF5CD4">
        <w:rPr>
          <w:rFonts w:ascii="Arial" w:hAnsi="Arial" w:cs="Arial"/>
          <w:b w:val="0"/>
          <w:color w:val="auto"/>
          <w:sz w:val="20"/>
          <w:szCs w:val="20"/>
        </w:rPr>
        <w:t>prizemne</w:t>
      </w:r>
      <w:proofErr w:type="spellEnd"/>
      <w:r w:rsidRPr="00CF5CD4">
        <w:rPr>
          <w:rFonts w:ascii="Arial" w:hAnsi="Arial" w:cs="Arial"/>
          <w:b w:val="0"/>
          <w:color w:val="auto"/>
          <w:sz w:val="20"/>
          <w:szCs w:val="20"/>
        </w:rPr>
        <w:t xml:space="preserve"> </w:t>
      </w:r>
      <w:proofErr w:type="spellStart"/>
      <w:r w:rsidRPr="00CF5CD4">
        <w:rPr>
          <w:rFonts w:ascii="Arial" w:hAnsi="Arial" w:cs="Arial"/>
          <w:b w:val="0"/>
          <w:color w:val="auto"/>
          <w:sz w:val="20"/>
          <w:szCs w:val="20"/>
        </w:rPr>
        <w:t>radiokomunikacije</w:t>
      </w:r>
      <w:proofErr w:type="spellEnd"/>
      <w:r w:rsidRPr="00CF5CD4">
        <w:rPr>
          <w:rFonts w:ascii="Arial" w:hAnsi="Arial" w:cs="Arial"/>
          <w:b w:val="0"/>
          <w:color w:val="auto"/>
          <w:sz w:val="20"/>
          <w:szCs w:val="20"/>
        </w:rPr>
        <w:t xml:space="preserve"> so vsakršne </w:t>
      </w:r>
      <w:proofErr w:type="spellStart"/>
      <w:r w:rsidRPr="00CF5CD4">
        <w:rPr>
          <w:rFonts w:ascii="Arial" w:hAnsi="Arial" w:cs="Arial"/>
          <w:b w:val="0"/>
          <w:color w:val="auto"/>
          <w:sz w:val="20"/>
          <w:szCs w:val="20"/>
        </w:rPr>
        <w:t>radiokomunikacije</w:t>
      </w:r>
      <w:proofErr w:type="spellEnd"/>
      <w:r w:rsidRPr="00CF5CD4">
        <w:rPr>
          <w:rFonts w:ascii="Arial" w:hAnsi="Arial" w:cs="Arial"/>
          <w:b w:val="0"/>
          <w:color w:val="auto"/>
          <w:sz w:val="20"/>
          <w:szCs w:val="20"/>
        </w:rPr>
        <w:t xml:space="preserve"> razen vesoljskih </w:t>
      </w:r>
      <w:proofErr w:type="spellStart"/>
      <w:r w:rsidRPr="00CF5CD4">
        <w:rPr>
          <w:rFonts w:ascii="Arial" w:hAnsi="Arial" w:cs="Arial"/>
          <w:b w:val="0"/>
          <w:color w:val="auto"/>
          <w:sz w:val="20"/>
          <w:szCs w:val="20"/>
        </w:rPr>
        <w:t>radiokomunikacij</w:t>
      </w:r>
      <w:proofErr w:type="spellEnd"/>
      <w:r w:rsidRPr="00CF5CD4">
        <w:rPr>
          <w:rFonts w:ascii="Arial" w:hAnsi="Arial" w:cs="Arial"/>
          <w:b w:val="0"/>
          <w:color w:val="auto"/>
          <w:sz w:val="20"/>
          <w:szCs w:val="20"/>
        </w:rPr>
        <w:t xml:space="preserve"> ali radioastronomije;</w:t>
      </w:r>
    </w:p>
    <w:p w14:paraId="5FA7C186"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42.   radarski svetilnik (radarska signalna naprava) je oddajnik – sprejemnik s fiksno navigacijsko točko, ki jo po tem, ko jo vzbudi/sproži radar, samodejno vrne razločen signal, prikazan na zaslonu vzbujajočega/prožilnega radarja, kadar zagotavlja informacije o oddaljenosti, smeri in identifikaciji;</w:t>
      </w:r>
    </w:p>
    <w:p w14:paraId="41B82405"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43.   radijski valovi so elektromagnetni valovi s frekvencami, nižjimi od 3 000 GHz, ki se v prostoru širijo brez umetnega vodila;</w:t>
      </w:r>
    </w:p>
    <w:p w14:paraId="504AB4B3"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44.   radijski višinomer je </w:t>
      </w:r>
      <w:proofErr w:type="spellStart"/>
      <w:r w:rsidRPr="00CF5CD4">
        <w:rPr>
          <w:rFonts w:ascii="Arial" w:hAnsi="Arial" w:cs="Arial"/>
          <w:b w:val="0"/>
          <w:color w:val="auto"/>
          <w:sz w:val="20"/>
          <w:szCs w:val="20"/>
        </w:rPr>
        <w:t>radionavigacijska</w:t>
      </w:r>
      <w:proofErr w:type="spellEnd"/>
      <w:r w:rsidRPr="00CF5CD4">
        <w:rPr>
          <w:rFonts w:ascii="Arial" w:hAnsi="Arial" w:cs="Arial"/>
          <w:b w:val="0"/>
          <w:color w:val="auto"/>
          <w:sz w:val="20"/>
          <w:szCs w:val="20"/>
        </w:rPr>
        <w:t xml:space="preserve"> oprema v letalu ali vesoljskem plovilu za ugotavljanje višine letala ali vesoljska plovila nad površjem Zemlje ali nad drugo površino;</w:t>
      </w:r>
    </w:p>
    <w:p w14:paraId="5D030B8C"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45.   radioastronomija je astronomija na podlagi sprejema radijskih valov vesoljskega izvora;</w:t>
      </w:r>
    </w:p>
    <w:p w14:paraId="58DECF80"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46.   radioastronomska postaja je postaja v radioastronomski storitvi;</w:t>
      </w:r>
    </w:p>
    <w:p w14:paraId="76CB52F0"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47.   radioastronomska storitev je storitev, ki vključuje radioastronomijo;</w:t>
      </w:r>
    </w:p>
    <w:p w14:paraId="7139C189"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48.   </w:t>
      </w:r>
      <w:proofErr w:type="spellStart"/>
      <w:r w:rsidRPr="00CF5CD4">
        <w:rPr>
          <w:rFonts w:ascii="Arial" w:hAnsi="Arial" w:cs="Arial"/>
          <w:b w:val="0"/>
          <w:color w:val="auto"/>
          <w:sz w:val="20"/>
          <w:szCs w:val="20"/>
        </w:rPr>
        <w:t>radiodeterminacijska</w:t>
      </w:r>
      <w:proofErr w:type="spellEnd"/>
      <w:r w:rsidRPr="00CF5CD4">
        <w:rPr>
          <w:rFonts w:ascii="Arial" w:hAnsi="Arial" w:cs="Arial"/>
          <w:b w:val="0"/>
          <w:color w:val="auto"/>
          <w:sz w:val="20"/>
          <w:szCs w:val="20"/>
        </w:rPr>
        <w:t xml:space="preserve"> satelitska storitev je </w:t>
      </w:r>
      <w:proofErr w:type="spellStart"/>
      <w:r w:rsidRPr="00CF5CD4">
        <w:rPr>
          <w:rFonts w:ascii="Arial" w:hAnsi="Arial" w:cs="Arial"/>
          <w:b w:val="0"/>
          <w:color w:val="auto"/>
          <w:sz w:val="20"/>
          <w:szCs w:val="20"/>
        </w:rPr>
        <w:t>radiodeterminacijska</w:t>
      </w:r>
      <w:proofErr w:type="spellEnd"/>
      <w:r w:rsidRPr="00CF5CD4">
        <w:rPr>
          <w:rFonts w:ascii="Arial" w:hAnsi="Arial" w:cs="Arial"/>
          <w:b w:val="0"/>
          <w:color w:val="auto"/>
          <w:sz w:val="20"/>
          <w:szCs w:val="20"/>
        </w:rPr>
        <w:t xml:space="preserve"> storitev, ki vključuje uporabo ene ali več vesoljskih postaj. Vključuje tudi dovodne povezave za lastno delovanje;</w:t>
      </w:r>
    </w:p>
    <w:p w14:paraId="4FC2AAD1"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49.   </w:t>
      </w:r>
      <w:proofErr w:type="spellStart"/>
      <w:r w:rsidRPr="00CF5CD4">
        <w:rPr>
          <w:rFonts w:ascii="Arial" w:hAnsi="Arial" w:cs="Arial"/>
          <w:b w:val="0"/>
          <w:color w:val="auto"/>
          <w:sz w:val="20"/>
          <w:szCs w:val="20"/>
        </w:rPr>
        <w:t>radiodeterminacijska</w:t>
      </w:r>
      <w:proofErr w:type="spellEnd"/>
      <w:r w:rsidRPr="00CF5CD4">
        <w:rPr>
          <w:rFonts w:ascii="Arial" w:hAnsi="Arial" w:cs="Arial"/>
          <w:b w:val="0"/>
          <w:color w:val="auto"/>
          <w:sz w:val="20"/>
          <w:szCs w:val="20"/>
        </w:rPr>
        <w:t xml:space="preserve"> storitev je </w:t>
      </w:r>
      <w:proofErr w:type="spellStart"/>
      <w:r w:rsidRPr="00CF5CD4">
        <w:rPr>
          <w:rFonts w:ascii="Arial" w:hAnsi="Arial" w:cs="Arial"/>
          <w:b w:val="0"/>
          <w:color w:val="auto"/>
          <w:sz w:val="20"/>
          <w:szCs w:val="20"/>
        </w:rPr>
        <w:t>radiokomunikacijska</w:t>
      </w:r>
      <w:proofErr w:type="spellEnd"/>
      <w:r w:rsidRPr="00CF5CD4">
        <w:rPr>
          <w:rFonts w:ascii="Arial" w:hAnsi="Arial" w:cs="Arial"/>
          <w:b w:val="0"/>
          <w:color w:val="auto"/>
          <w:sz w:val="20"/>
          <w:szCs w:val="20"/>
        </w:rPr>
        <w:t xml:space="preserve"> storitev, namenjena določanju položaja, hitrosti oziroma drugih lastnosti objekta ali pridobivanju informacij v zvezi s temi parametri s pomočjo lastnosti razširjanja radijskih valov;</w:t>
      </w:r>
    </w:p>
    <w:p w14:paraId="7A1FEC1D"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50.   radiodifuzna storitev je </w:t>
      </w:r>
      <w:proofErr w:type="spellStart"/>
      <w:r w:rsidRPr="00CF5CD4">
        <w:rPr>
          <w:rFonts w:ascii="Arial" w:hAnsi="Arial" w:cs="Arial"/>
          <w:b w:val="0"/>
          <w:color w:val="auto"/>
          <w:sz w:val="20"/>
          <w:szCs w:val="20"/>
        </w:rPr>
        <w:t>radiokomunikacijska</w:t>
      </w:r>
      <w:proofErr w:type="spellEnd"/>
      <w:r w:rsidRPr="00CF5CD4">
        <w:rPr>
          <w:rFonts w:ascii="Arial" w:hAnsi="Arial" w:cs="Arial"/>
          <w:b w:val="0"/>
          <w:color w:val="auto"/>
          <w:sz w:val="20"/>
          <w:szCs w:val="20"/>
        </w:rPr>
        <w:t xml:space="preserve"> storitev, pri kateri so prenosi namenjeni neposrednemu splošnemu javnemu prenosu. Ta storitev lahko vključuje zvokovni prenos, televizijski (slikovni) prenos in druge vrste prenosa;</w:t>
      </w:r>
    </w:p>
    <w:p w14:paraId="35B20CB9"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51.   radiodifuzna satelitska storitev je </w:t>
      </w:r>
      <w:proofErr w:type="spellStart"/>
      <w:r w:rsidRPr="00CF5CD4">
        <w:rPr>
          <w:rFonts w:ascii="Arial" w:hAnsi="Arial" w:cs="Arial"/>
          <w:b w:val="0"/>
          <w:color w:val="auto"/>
          <w:sz w:val="20"/>
          <w:szCs w:val="20"/>
        </w:rPr>
        <w:t>radiokomunikacijska</w:t>
      </w:r>
      <w:proofErr w:type="spellEnd"/>
      <w:r w:rsidRPr="00CF5CD4">
        <w:rPr>
          <w:rFonts w:ascii="Arial" w:hAnsi="Arial" w:cs="Arial"/>
          <w:b w:val="0"/>
          <w:color w:val="auto"/>
          <w:sz w:val="20"/>
          <w:szCs w:val="20"/>
        </w:rPr>
        <w:t xml:space="preserve"> storitev, pri kateri so signali, ki jih oddajajo ali ponovno oddajajo vesoljske postaje, namenjeni neposrednemu splošnemu javnemu sprejemu. Pojem »neposredni sprejem« obsega individualni in skupinski sprejem;</w:t>
      </w:r>
    </w:p>
    <w:p w14:paraId="0A9ED62C"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52.   </w:t>
      </w:r>
      <w:proofErr w:type="spellStart"/>
      <w:r w:rsidRPr="00CF5CD4">
        <w:rPr>
          <w:rFonts w:ascii="Arial" w:hAnsi="Arial" w:cs="Arial"/>
          <w:b w:val="0"/>
          <w:color w:val="auto"/>
          <w:sz w:val="20"/>
          <w:szCs w:val="20"/>
        </w:rPr>
        <w:t>radiofrekvenčni</w:t>
      </w:r>
      <w:proofErr w:type="spellEnd"/>
      <w:r w:rsidRPr="00CF5CD4">
        <w:rPr>
          <w:rFonts w:ascii="Arial" w:hAnsi="Arial" w:cs="Arial"/>
          <w:b w:val="0"/>
          <w:color w:val="auto"/>
          <w:sz w:val="20"/>
          <w:szCs w:val="20"/>
        </w:rPr>
        <w:t xml:space="preserve"> pas je del </w:t>
      </w:r>
      <w:proofErr w:type="spellStart"/>
      <w:r w:rsidRPr="00CF5CD4">
        <w:rPr>
          <w:rFonts w:ascii="Arial" w:hAnsi="Arial" w:cs="Arial"/>
          <w:b w:val="0"/>
          <w:color w:val="auto"/>
          <w:sz w:val="20"/>
          <w:szCs w:val="20"/>
        </w:rPr>
        <w:t>radiofrekvenčnega</w:t>
      </w:r>
      <w:proofErr w:type="spellEnd"/>
      <w:r w:rsidRPr="00CF5CD4">
        <w:rPr>
          <w:rFonts w:ascii="Arial" w:hAnsi="Arial" w:cs="Arial"/>
          <w:b w:val="0"/>
          <w:color w:val="auto"/>
          <w:sz w:val="20"/>
          <w:szCs w:val="20"/>
        </w:rPr>
        <w:t xml:space="preserve"> spektra, ki je omejen z določenima mejnima frekvencama;</w:t>
      </w:r>
    </w:p>
    <w:p w14:paraId="0A8B1BF9"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53.   </w:t>
      </w:r>
      <w:proofErr w:type="spellStart"/>
      <w:r w:rsidRPr="00CF5CD4">
        <w:rPr>
          <w:rFonts w:ascii="Arial" w:hAnsi="Arial" w:cs="Arial"/>
          <w:b w:val="0"/>
          <w:color w:val="auto"/>
          <w:sz w:val="20"/>
          <w:szCs w:val="20"/>
        </w:rPr>
        <w:t>radiofrekvenčni</w:t>
      </w:r>
      <w:proofErr w:type="spellEnd"/>
      <w:r w:rsidRPr="00CF5CD4">
        <w:rPr>
          <w:rFonts w:ascii="Arial" w:hAnsi="Arial" w:cs="Arial"/>
          <w:b w:val="0"/>
          <w:color w:val="auto"/>
          <w:sz w:val="20"/>
          <w:szCs w:val="20"/>
        </w:rPr>
        <w:t xml:space="preserve"> spekter je omejena naravna dobrina, ki je niz vseh radijskih frekvenc in katere uporaba je mogoča na način in pod pogoji, ki jih določajo zakon in predpisi, izdani na njegovi podlagi;</w:t>
      </w:r>
    </w:p>
    <w:p w14:paraId="15BCC599"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lastRenderedPageBreak/>
        <w:t xml:space="preserve">54.   </w:t>
      </w:r>
      <w:proofErr w:type="spellStart"/>
      <w:r w:rsidRPr="00CF5CD4">
        <w:rPr>
          <w:rFonts w:ascii="Arial" w:hAnsi="Arial" w:cs="Arial"/>
          <w:b w:val="0"/>
          <w:color w:val="auto"/>
          <w:sz w:val="20"/>
          <w:szCs w:val="20"/>
        </w:rPr>
        <w:t>radiogoniometrija</w:t>
      </w:r>
      <w:proofErr w:type="spellEnd"/>
      <w:r w:rsidRPr="00CF5CD4">
        <w:rPr>
          <w:rFonts w:ascii="Arial" w:hAnsi="Arial" w:cs="Arial"/>
          <w:b w:val="0"/>
          <w:color w:val="auto"/>
          <w:sz w:val="20"/>
          <w:szCs w:val="20"/>
        </w:rPr>
        <w:t xml:space="preserve"> je </w:t>
      </w:r>
      <w:proofErr w:type="spellStart"/>
      <w:r w:rsidRPr="00CF5CD4">
        <w:rPr>
          <w:rFonts w:ascii="Arial" w:hAnsi="Arial" w:cs="Arial"/>
          <w:b w:val="0"/>
          <w:color w:val="auto"/>
          <w:sz w:val="20"/>
          <w:szCs w:val="20"/>
        </w:rPr>
        <w:t>radiodeterminacija</w:t>
      </w:r>
      <w:proofErr w:type="spellEnd"/>
      <w:r w:rsidRPr="00CF5CD4">
        <w:rPr>
          <w:rFonts w:ascii="Arial" w:hAnsi="Arial" w:cs="Arial"/>
          <w:b w:val="0"/>
          <w:color w:val="auto"/>
          <w:sz w:val="20"/>
          <w:szCs w:val="20"/>
        </w:rPr>
        <w:t>, ki uporablja sprejem radijskih valov za ugotavljanje smeri postaje ali objekta;</w:t>
      </w:r>
    </w:p>
    <w:p w14:paraId="05F54385"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55.   </w:t>
      </w:r>
      <w:proofErr w:type="spellStart"/>
      <w:r w:rsidRPr="00CF5CD4">
        <w:rPr>
          <w:rFonts w:ascii="Arial" w:hAnsi="Arial" w:cs="Arial"/>
          <w:b w:val="0"/>
          <w:color w:val="auto"/>
          <w:sz w:val="20"/>
          <w:szCs w:val="20"/>
        </w:rPr>
        <w:t>radiolokacijska</w:t>
      </w:r>
      <w:proofErr w:type="spellEnd"/>
      <w:r w:rsidRPr="00CF5CD4">
        <w:rPr>
          <w:rFonts w:ascii="Arial" w:hAnsi="Arial" w:cs="Arial"/>
          <w:b w:val="0"/>
          <w:color w:val="auto"/>
          <w:sz w:val="20"/>
          <w:szCs w:val="20"/>
        </w:rPr>
        <w:t xml:space="preserve"> storitev je </w:t>
      </w:r>
      <w:proofErr w:type="spellStart"/>
      <w:r w:rsidRPr="00CF5CD4">
        <w:rPr>
          <w:rFonts w:ascii="Arial" w:hAnsi="Arial" w:cs="Arial"/>
          <w:b w:val="0"/>
          <w:color w:val="auto"/>
          <w:sz w:val="20"/>
          <w:szCs w:val="20"/>
        </w:rPr>
        <w:t>radiokomunikacijska</w:t>
      </w:r>
      <w:proofErr w:type="spellEnd"/>
      <w:r w:rsidRPr="00CF5CD4">
        <w:rPr>
          <w:rFonts w:ascii="Arial" w:hAnsi="Arial" w:cs="Arial"/>
          <w:b w:val="0"/>
          <w:color w:val="auto"/>
          <w:sz w:val="20"/>
          <w:szCs w:val="20"/>
        </w:rPr>
        <w:t xml:space="preserve"> storitev, namenjena določitvi položaja objekta v prostoru in času;</w:t>
      </w:r>
    </w:p>
    <w:p w14:paraId="2D2BFCFD"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56.   </w:t>
      </w:r>
      <w:proofErr w:type="spellStart"/>
      <w:r w:rsidRPr="00CF5CD4">
        <w:rPr>
          <w:rFonts w:ascii="Arial" w:hAnsi="Arial" w:cs="Arial"/>
          <w:b w:val="0"/>
          <w:color w:val="auto"/>
          <w:sz w:val="20"/>
          <w:szCs w:val="20"/>
        </w:rPr>
        <w:t>radionavigacijska</w:t>
      </w:r>
      <w:proofErr w:type="spellEnd"/>
      <w:r w:rsidRPr="00CF5CD4">
        <w:rPr>
          <w:rFonts w:ascii="Arial" w:hAnsi="Arial" w:cs="Arial"/>
          <w:b w:val="0"/>
          <w:color w:val="auto"/>
          <w:sz w:val="20"/>
          <w:szCs w:val="20"/>
        </w:rPr>
        <w:t xml:space="preserve"> storitev je </w:t>
      </w:r>
      <w:proofErr w:type="spellStart"/>
      <w:r w:rsidRPr="00CF5CD4">
        <w:rPr>
          <w:rFonts w:ascii="Arial" w:hAnsi="Arial" w:cs="Arial"/>
          <w:b w:val="0"/>
          <w:color w:val="auto"/>
          <w:sz w:val="20"/>
          <w:szCs w:val="20"/>
        </w:rPr>
        <w:t>radiokomunikacijska</w:t>
      </w:r>
      <w:proofErr w:type="spellEnd"/>
      <w:r w:rsidRPr="00CF5CD4">
        <w:rPr>
          <w:rFonts w:ascii="Arial" w:hAnsi="Arial" w:cs="Arial"/>
          <w:b w:val="0"/>
          <w:color w:val="auto"/>
          <w:sz w:val="20"/>
          <w:szCs w:val="20"/>
        </w:rPr>
        <w:t xml:space="preserve"> storitev, pri kateri se radijski valovi uporabljajo za navigacijske potrebe, vključno z opozarjanjem na ovire (na primer določanje položaja oziroma vodenje v določeni smeri);</w:t>
      </w:r>
    </w:p>
    <w:p w14:paraId="0B954E2E"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57.   </w:t>
      </w:r>
      <w:proofErr w:type="spellStart"/>
      <w:r w:rsidRPr="00CF5CD4">
        <w:rPr>
          <w:rFonts w:ascii="Arial" w:hAnsi="Arial" w:cs="Arial"/>
          <w:b w:val="0"/>
          <w:color w:val="auto"/>
          <w:sz w:val="20"/>
          <w:szCs w:val="20"/>
        </w:rPr>
        <w:t>radionavigacijska</w:t>
      </w:r>
      <w:proofErr w:type="spellEnd"/>
      <w:r w:rsidRPr="00CF5CD4">
        <w:rPr>
          <w:rFonts w:ascii="Arial" w:hAnsi="Arial" w:cs="Arial"/>
          <w:b w:val="0"/>
          <w:color w:val="auto"/>
          <w:sz w:val="20"/>
          <w:szCs w:val="20"/>
        </w:rPr>
        <w:t xml:space="preserve"> satelitska storitev je </w:t>
      </w:r>
      <w:proofErr w:type="spellStart"/>
      <w:r w:rsidRPr="00CF5CD4">
        <w:rPr>
          <w:rFonts w:ascii="Arial" w:hAnsi="Arial" w:cs="Arial"/>
          <w:b w:val="0"/>
          <w:color w:val="auto"/>
          <w:sz w:val="20"/>
          <w:szCs w:val="20"/>
        </w:rPr>
        <w:t>radionavigacijska</w:t>
      </w:r>
      <w:proofErr w:type="spellEnd"/>
      <w:r w:rsidRPr="00CF5CD4">
        <w:rPr>
          <w:rFonts w:ascii="Arial" w:hAnsi="Arial" w:cs="Arial"/>
          <w:b w:val="0"/>
          <w:color w:val="auto"/>
          <w:sz w:val="20"/>
          <w:szCs w:val="20"/>
        </w:rPr>
        <w:t xml:space="preserve"> storitev, pri kateri sodeluje ena ali več vesoljskih postaj. Vključuje lahko tudi dovodne povezave, ki so potrebne za njeno delovanje;</w:t>
      </w:r>
    </w:p>
    <w:p w14:paraId="79E4ED22"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58.   razporeditev (</w:t>
      </w:r>
      <w:proofErr w:type="spellStart"/>
      <w:r w:rsidRPr="00CF5CD4">
        <w:rPr>
          <w:rFonts w:ascii="Arial" w:hAnsi="Arial" w:cs="Arial"/>
          <w:b w:val="0"/>
          <w:color w:val="auto"/>
          <w:sz w:val="20"/>
          <w:szCs w:val="20"/>
        </w:rPr>
        <w:t>radiofrekvenčnega</w:t>
      </w:r>
      <w:proofErr w:type="spellEnd"/>
      <w:r w:rsidRPr="00CF5CD4">
        <w:rPr>
          <w:rFonts w:ascii="Arial" w:hAnsi="Arial" w:cs="Arial"/>
          <w:b w:val="0"/>
          <w:color w:val="auto"/>
          <w:sz w:val="20"/>
          <w:szCs w:val="20"/>
        </w:rPr>
        <w:t xml:space="preserve"> pasu) je vpis danega </w:t>
      </w:r>
      <w:proofErr w:type="spellStart"/>
      <w:r w:rsidRPr="00CF5CD4">
        <w:rPr>
          <w:rFonts w:ascii="Arial" w:hAnsi="Arial" w:cs="Arial"/>
          <w:b w:val="0"/>
          <w:color w:val="auto"/>
          <w:sz w:val="20"/>
          <w:szCs w:val="20"/>
        </w:rPr>
        <w:t>radiofrekvenčnega</w:t>
      </w:r>
      <w:proofErr w:type="spellEnd"/>
      <w:r w:rsidRPr="00CF5CD4">
        <w:rPr>
          <w:rFonts w:ascii="Arial" w:hAnsi="Arial" w:cs="Arial"/>
          <w:b w:val="0"/>
          <w:color w:val="auto"/>
          <w:sz w:val="20"/>
          <w:szCs w:val="20"/>
        </w:rPr>
        <w:t xml:space="preserve"> pasu v preglednico frekvenčnih razporeditev za uporabo ene ali več </w:t>
      </w:r>
      <w:proofErr w:type="spellStart"/>
      <w:r w:rsidRPr="00CF5CD4">
        <w:rPr>
          <w:rFonts w:ascii="Arial" w:hAnsi="Arial" w:cs="Arial"/>
          <w:b w:val="0"/>
          <w:color w:val="auto"/>
          <w:sz w:val="20"/>
          <w:szCs w:val="20"/>
        </w:rPr>
        <w:t>prizemnih</w:t>
      </w:r>
      <w:proofErr w:type="spellEnd"/>
      <w:r w:rsidRPr="00CF5CD4">
        <w:rPr>
          <w:rFonts w:ascii="Arial" w:hAnsi="Arial" w:cs="Arial"/>
          <w:b w:val="0"/>
          <w:color w:val="auto"/>
          <w:sz w:val="20"/>
          <w:szCs w:val="20"/>
        </w:rPr>
        <w:t xml:space="preserve"> ali vesoljskih </w:t>
      </w:r>
      <w:proofErr w:type="spellStart"/>
      <w:r w:rsidRPr="00CF5CD4">
        <w:rPr>
          <w:rFonts w:ascii="Arial" w:hAnsi="Arial" w:cs="Arial"/>
          <w:b w:val="0"/>
          <w:color w:val="auto"/>
          <w:sz w:val="20"/>
          <w:szCs w:val="20"/>
        </w:rPr>
        <w:t>radiokomunikacijskih</w:t>
      </w:r>
      <w:proofErr w:type="spellEnd"/>
      <w:r w:rsidRPr="00CF5CD4">
        <w:rPr>
          <w:rFonts w:ascii="Arial" w:hAnsi="Arial" w:cs="Arial"/>
          <w:b w:val="0"/>
          <w:color w:val="auto"/>
          <w:sz w:val="20"/>
          <w:szCs w:val="20"/>
        </w:rPr>
        <w:t xml:space="preserve"> ali, pod določenimi pogoji, radioastronomskih storitev. Ta pojem se uporablja tudi za zadevni </w:t>
      </w:r>
      <w:proofErr w:type="spellStart"/>
      <w:r w:rsidRPr="00CF5CD4">
        <w:rPr>
          <w:rFonts w:ascii="Arial" w:hAnsi="Arial" w:cs="Arial"/>
          <w:b w:val="0"/>
          <w:color w:val="auto"/>
          <w:sz w:val="20"/>
          <w:szCs w:val="20"/>
        </w:rPr>
        <w:t>radiofrekvenčni</w:t>
      </w:r>
      <w:proofErr w:type="spellEnd"/>
      <w:r w:rsidRPr="00CF5CD4">
        <w:rPr>
          <w:rFonts w:ascii="Arial" w:hAnsi="Arial" w:cs="Arial"/>
          <w:b w:val="0"/>
          <w:color w:val="auto"/>
          <w:sz w:val="20"/>
          <w:szCs w:val="20"/>
        </w:rPr>
        <w:t xml:space="preserve"> pas;</w:t>
      </w:r>
    </w:p>
    <w:p w14:paraId="5E6A3AEB"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59.   razred oddajanja je niz značilnosti oddajanja, označen s standardnimi simboli, npr. tip modulacije glavne nosilne frekvence, modulacijski signal, tip informacije za prenos in, če je primerno, vsaka dodatna značilnost signala;</w:t>
      </w:r>
    </w:p>
    <w:p w14:paraId="2C633618"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60.   satelitska povezava je radijska povezava med oddajno zemeljsko postajo in sprejemno zemeljsko postajo po enem satelitu. Satelitska povezava obsega eno navzgornjo in eno navzdolnjo povezavo;</w:t>
      </w:r>
    </w:p>
    <w:p w14:paraId="751EFFB2"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61.   satelitski sistem je vesoljski sistem, ki uporablja enega ali več umetnih zemeljskih satelitov;</w:t>
      </w:r>
    </w:p>
    <w:p w14:paraId="41444CB8"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62.   satelitsko omrežje je satelitski sistem ali njegov del, ki obsega samo en satelit in sodelujočo zemeljsko postajo;</w:t>
      </w:r>
    </w:p>
    <w:p w14:paraId="74400ED3"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63.   srednja moč (radijskega oddajnika) je povprečna moč, ki jo oddajnik dovede v antenski prenosni vod v časovnem intervalu, dovolj dolgem v primerjavi z najnižjo frekvenco, ki nastane z modulacijo pri normalnih obratovalnih pogojih;</w:t>
      </w:r>
    </w:p>
    <w:p w14:paraId="5885A8A4"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64.   storitev meteorološke podpore je </w:t>
      </w:r>
      <w:proofErr w:type="spellStart"/>
      <w:r w:rsidRPr="00CF5CD4">
        <w:rPr>
          <w:rFonts w:ascii="Arial" w:hAnsi="Arial" w:cs="Arial"/>
          <w:b w:val="0"/>
          <w:color w:val="auto"/>
          <w:sz w:val="20"/>
          <w:szCs w:val="20"/>
        </w:rPr>
        <w:t>radiokomunikacijska</w:t>
      </w:r>
      <w:proofErr w:type="spellEnd"/>
      <w:r w:rsidRPr="00CF5CD4">
        <w:rPr>
          <w:rFonts w:ascii="Arial" w:hAnsi="Arial" w:cs="Arial"/>
          <w:b w:val="0"/>
          <w:color w:val="auto"/>
          <w:sz w:val="20"/>
          <w:szCs w:val="20"/>
        </w:rPr>
        <w:t xml:space="preserve"> storitev za meteorološka, vključno hidrološka, opazovanja in raziskovanja;</w:t>
      </w:r>
    </w:p>
    <w:p w14:paraId="1AA37C50"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65.   storitev satelitskega raziskovanja Zemlje je </w:t>
      </w:r>
      <w:proofErr w:type="spellStart"/>
      <w:r w:rsidRPr="00CF5CD4">
        <w:rPr>
          <w:rFonts w:ascii="Arial" w:hAnsi="Arial" w:cs="Arial"/>
          <w:b w:val="0"/>
          <w:color w:val="auto"/>
          <w:sz w:val="20"/>
          <w:szCs w:val="20"/>
        </w:rPr>
        <w:t>radiokomunikacijska</w:t>
      </w:r>
      <w:proofErr w:type="spellEnd"/>
      <w:r w:rsidRPr="00CF5CD4">
        <w:rPr>
          <w:rFonts w:ascii="Arial" w:hAnsi="Arial" w:cs="Arial"/>
          <w:b w:val="0"/>
          <w:color w:val="auto"/>
          <w:sz w:val="20"/>
          <w:szCs w:val="20"/>
        </w:rPr>
        <w:t xml:space="preserve"> storitev med zemeljskimi in eno ali več vesoljskimi postajami, ki lahko vključuje tudi povezave med vesoljskimi postajami, pri katerih:</w:t>
      </w:r>
    </w:p>
    <w:p w14:paraId="0CE4CFA6"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se informacije v zvezi z značilnostmi Zemlje in njenih naravnih pojavov, vključno s podatki v zvezi s stanjem okolja, pridobivajo z aktivnimi ali pasivnimi senzorji na zemeljskih satelitih;</w:t>
      </w:r>
    </w:p>
    <w:p w14:paraId="40FECAD4"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se podobne informacije zbirajo iz opazovalnic v zraku ali na Zemlji;</w:t>
      </w:r>
    </w:p>
    <w:p w14:paraId="09B7F159"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se takšne informacije lahko pošiljajo zemeljskim postajam v okviru zadevnega sistema;</w:t>
      </w:r>
    </w:p>
    <w:p w14:paraId="70B29E00"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je lahko vključeno tudi pošiljanje vprašanj opazovalnicam.</w:t>
      </w:r>
    </w:p>
    <w:p w14:paraId="0F644876"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Ta storitev prav tako lahko vključuje dovodne povezave za potrebe lastnega delovanja;</w:t>
      </w:r>
    </w:p>
    <w:p w14:paraId="153C7E0F"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66.   storitev standardne frekvence in časovnih signalov je </w:t>
      </w:r>
      <w:proofErr w:type="spellStart"/>
      <w:r w:rsidRPr="00CF5CD4">
        <w:rPr>
          <w:rFonts w:ascii="Arial" w:hAnsi="Arial" w:cs="Arial"/>
          <w:b w:val="0"/>
          <w:color w:val="auto"/>
          <w:sz w:val="20"/>
          <w:szCs w:val="20"/>
        </w:rPr>
        <w:t>radiokomunikacijska</w:t>
      </w:r>
      <w:proofErr w:type="spellEnd"/>
      <w:r w:rsidRPr="00CF5CD4">
        <w:rPr>
          <w:rFonts w:ascii="Arial" w:hAnsi="Arial" w:cs="Arial"/>
          <w:b w:val="0"/>
          <w:color w:val="auto"/>
          <w:sz w:val="20"/>
          <w:szCs w:val="20"/>
        </w:rPr>
        <w:t xml:space="preserve"> storitev za znanstvene, tehnične ali druge namene, ki zagotavlja prenos določenih frekvenc, časovnih signalov ali obojega z določeno natančnostjo, za splošno sprejemanje;</w:t>
      </w:r>
    </w:p>
    <w:p w14:paraId="4CBCB8D9"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67.   storitev standardne frekvence in časovnih signalov po satelitu je </w:t>
      </w:r>
      <w:proofErr w:type="spellStart"/>
      <w:r w:rsidRPr="00CF5CD4">
        <w:rPr>
          <w:rFonts w:ascii="Arial" w:hAnsi="Arial" w:cs="Arial"/>
          <w:b w:val="0"/>
          <w:color w:val="auto"/>
          <w:sz w:val="20"/>
          <w:szCs w:val="20"/>
        </w:rPr>
        <w:t>radiokomunikacijska</w:t>
      </w:r>
      <w:proofErr w:type="spellEnd"/>
      <w:r w:rsidRPr="00CF5CD4">
        <w:rPr>
          <w:rFonts w:ascii="Arial" w:hAnsi="Arial" w:cs="Arial"/>
          <w:b w:val="0"/>
          <w:color w:val="auto"/>
          <w:sz w:val="20"/>
          <w:szCs w:val="20"/>
        </w:rPr>
        <w:t xml:space="preserve"> storitev, ki uporablja vesoljske postaje na zemeljskih satelitih za iste namene kakor storitev standardne frekvence in signala časa. Ta storitev lahko vključuje tudi dovodne povezave, ki so potrebne za njeno delovanje;</w:t>
      </w:r>
    </w:p>
    <w:p w14:paraId="7F0C4DE5"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68.   storitev vesoljskih raziskav je </w:t>
      </w:r>
      <w:proofErr w:type="spellStart"/>
      <w:r w:rsidRPr="00CF5CD4">
        <w:rPr>
          <w:rFonts w:ascii="Arial" w:hAnsi="Arial" w:cs="Arial"/>
          <w:b w:val="0"/>
          <w:color w:val="auto"/>
          <w:sz w:val="20"/>
          <w:szCs w:val="20"/>
        </w:rPr>
        <w:t>radiokomunikacijska</w:t>
      </w:r>
      <w:proofErr w:type="spellEnd"/>
      <w:r w:rsidRPr="00CF5CD4">
        <w:rPr>
          <w:rFonts w:ascii="Arial" w:hAnsi="Arial" w:cs="Arial"/>
          <w:b w:val="0"/>
          <w:color w:val="auto"/>
          <w:sz w:val="20"/>
          <w:szCs w:val="20"/>
        </w:rPr>
        <w:t xml:space="preserve"> storitev, ki uporablja vesoljska plovila ali druge objekte v vesolju za znanstvene ali tehnične/tehnološke raziskave;</w:t>
      </w:r>
    </w:p>
    <w:p w14:paraId="16154E11"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69.   storitev za vesoljsko obratovanje je </w:t>
      </w:r>
      <w:proofErr w:type="spellStart"/>
      <w:r w:rsidRPr="00CF5CD4">
        <w:rPr>
          <w:rFonts w:ascii="Arial" w:hAnsi="Arial" w:cs="Arial"/>
          <w:b w:val="0"/>
          <w:color w:val="auto"/>
          <w:sz w:val="20"/>
          <w:szCs w:val="20"/>
        </w:rPr>
        <w:t>radiokomunikacijska</w:t>
      </w:r>
      <w:proofErr w:type="spellEnd"/>
      <w:r w:rsidRPr="00CF5CD4">
        <w:rPr>
          <w:rFonts w:ascii="Arial" w:hAnsi="Arial" w:cs="Arial"/>
          <w:b w:val="0"/>
          <w:color w:val="auto"/>
          <w:sz w:val="20"/>
          <w:szCs w:val="20"/>
        </w:rPr>
        <w:t xml:space="preserve"> storitev, ki se ukvarja izključno z obratovanjem vesoljskih plovil, zlasti z vesoljskim sledenjem, vesoljsko telemetrijo in vesoljskim daljinskim krmiljenjem. Te storitve so navadno zagotovljene v okviru službe, v kateri obratuje vesoljska postaja;</w:t>
      </w:r>
    </w:p>
    <w:p w14:paraId="4A60B007"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lastRenderedPageBreak/>
        <w:t>70.   telemetrija je uporaba telekomunikacij za samodejno prikazovanje ali zapisovanje meritev, pridobljenih na daljavo od merilnega instrumenta;</w:t>
      </w:r>
    </w:p>
    <w:p w14:paraId="7A4DCBD0"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71.   tirnica (orbita) je pot glede na določeni referenčni okvir, ki jo opisuje masno središče satelita ali drugega objekta v vesolju, izpostavljenega predvsem naravnim silam, zlasti sili težnosti;</w:t>
      </w:r>
    </w:p>
    <w:p w14:paraId="1590F183"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72.   </w:t>
      </w:r>
      <w:proofErr w:type="spellStart"/>
      <w:r w:rsidRPr="00CF5CD4">
        <w:rPr>
          <w:rFonts w:ascii="Arial" w:hAnsi="Arial" w:cs="Arial"/>
          <w:b w:val="0"/>
          <w:color w:val="auto"/>
          <w:sz w:val="20"/>
          <w:szCs w:val="20"/>
        </w:rPr>
        <w:t>troposfersko</w:t>
      </w:r>
      <w:proofErr w:type="spellEnd"/>
      <w:r w:rsidRPr="00CF5CD4">
        <w:rPr>
          <w:rFonts w:ascii="Arial" w:hAnsi="Arial" w:cs="Arial"/>
          <w:b w:val="0"/>
          <w:color w:val="auto"/>
          <w:sz w:val="20"/>
          <w:szCs w:val="20"/>
        </w:rPr>
        <w:t xml:space="preserve"> sipanje je razširjanje radijskih valov s sipanjem zaradi nepravilnosti ali nezveznosti v fizikalnih lastnostih troposfere;</w:t>
      </w:r>
    </w:p>
    <w:p w14:paraId="748DE74F"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73.   uskladitvena oddaljenost je razdalja na danem azimutu od zemeljske postaje, izza katere </w:t>
      </w:r>
      <w:proofErr w:type="spellStart"/>
      <w:r w:rsidRPr="00CF5CD4">
        <w:rPr>
          <w:rFonts w:ascii="Arial" w:hAnsi="Arial" w:cs="Arial"/>
          <w:b w:val="0"/>
          <w:color w:val="auto"/>
          <w:sz w:val="20"/>
          <w:szCs w:val="20"/>
        </w:rPr>
        <w:t>prizemna</w:t>
      </w:r>
      <w:proofErr w:type="spellEnd"/>
      <w:r w:rsidRPr="00CF5CD4">
        <w:rPr>
          <w:rFonts w:ascii="Arial" w:hAnsi="Arial" w:cs="Arial"/>
          <w:b w:val="0"/>
          <w:color w:val="auto"/>
          <w:sz w:val="20"/>
          <w:szCs w:val="20"/>
        </w:rPr>
        <w:t xml:space="preserve"> postaja, ki souporablja isti </w:t>
      </w:r>
      <w:proofErr w:type="spellStart"/>
      <w:r w:rsidRPr="00CF5CD4">
        <w:rPr>
          <w:rFonts w:ascii="Arial" w:hAnsi="Arial" w:cs="Arial"/>
          <w:b w:val="0"/>
          <w:color w:val="auto"/>
          <w:sz w:val="20"/>
          <w:szCs w:val="20"/>
        </w:rPr>
        <w:t>radiofrekvenčni</w:t>
      </w:r>
      <w:proofErr w:type="spellEnd"/>
      <w:r w:rsidRPr="00CF5CD4">
        <w:rPr>
          <w:rFonts w:ascii="Arial" w:hAnsi="Arial" w:cs="Arial"/>
          <w:b w:val="0"/>
          <w:color w:val="auto"/>
          <w:sz w:val="20"/>
          <w:szCs w:val="20"/>
        </w:rPr>
        <w:t xml:space="preserve"> pas, ne povzroča motečih oddajanj, večjih od dopustne ravni, niti ni sama prizadeta zaradi njih;</w:t>
      </w:r>
    </w:p>
    <w:p w14:paraId="02EFAECD"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74.   varnostna storitev je katera koli </w:t>
      </w:r>
      <w:proofErr w:type="spellStart"/>
      <w:r w:rsidRPr="00CF5CD4">
        <w:rPr>
          <w:rFonts w:ascii="Arial" w:hAnsi="Arial" w:cs="Arial"/>
          <w:b w:val="0"/>
          <w:color w:val="auto"/>
          <w:sz w:val="20"/>
          <w:szCs w:val="20"/>
        </w:rPr>
        <w:t>radiokomunikacijska</w:t>
      </w:r>
      <w:proofErr w:type="spellEnd"/>
      <w:r w:rsidRPr="00CF5CD4">
        <w:rPr>
          <w:rFonts w:ascii="Arial" w:hAnsi="Arial" w:cs="Arial"/>
          <w:b w:val="0"/>
          <w:color w:val="auto"/>
          <w:sz w:val="20"/>
          <w:szCs w:val="20"/>
        </w:rPr>
        <w:t xml:space="preserve"> storitev, ki se trajno ali občasno uporablja za varovanje človeških življenj ali imetja;</w:t>
      </w:r>
    </w:p>
    <w:p w14:paraId="40118D91"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75.   vesoljski sistem je vsaka skupina delujočih zemeljskih postaj, ki uporablja vesoljske </w:t>
      </w:r>
      <w:proofErr w:type="spellStart"/>
      <w:r w:rsidRPr="00CF5CD4">
        <w:rPr>
          <w:rFonts w:ascii="Arial" w:hAnsi="Arial" w:cs="Arial"/>
          <w:b w:val="0"/>
          <w:color w:val="auto"/>
          <w:sz w:val="20"/>
          <w:szCs w:val="20"/>
        </w:rPr>
        <w:t>radiokomunikacije</w:t>
      </w:r>
      <w:proofErr w:type="spellEnd"/>
      <w:r w:rsidRPr="00CF5CD4">
        <w:rPr>
          <w:rFonts w:ascii="Arial" w:hAnsi="Arial" w:cs="Arial"/>
          <w:b w:val="0"/>
          <w:color w:val="auto"/>
          <w:sz w:val="20"/>
          <w:szCs w:val="20"/>
        </w:rPr>
        <w:t xml:space="preserve"> za določene namene;</w:t>
      </w:r>
    </w:p>
    <w:p w14:paraId="7C70DC20"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76.   visokoleteča aeronavtična ploščad je postaja na objektu, ki je na višini 20 do 50 km nad Zemljo in na nazivni fiksni točki glede na Zemljo;</w:t>
      </w:r>
    </w:p>
    <w:p w14:paraId="10B9B06A"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77.   vesoljska postaja je postaja, nameščena na objektu, ki je zunaj ali je namenjen, da bo zunaj, ali je bil zunaj večinskega dela Zemljine atmosfere;</w:t>
      </w:r>
    </w:p>
    <w:p w14:paraId="3EB17E7E"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78.   vesoljske </w:t>
      </w:r>
      <w:proofErr w:type="spellStart"/>
      <w:r w:rsidRPr="00CF5CD4">
        <w:rPr>
          <w:rFonts w:ascii="Arial" w:hAnsi="Arial" w:cs="Arial"/>
          <w:b w:val="0"/>
          <w:color w:val="auto"/>
          <w:sz w:val="20"/>
          <w:szCs w:val="20"/>
        </w:rPr>
        <w:t>radiokomunikacije</w:t>
      </w:r>
      <w:proofErr w:type="spellEnd"/>
      <w:r w:rsidRPr="00CF5CD4">
        <w:rPr>
          <w:rFonts w:ascii="Arial" w:hAnsi="Arial" w:cs="Arial"/>
          <w:b w:val="0"/>
          <w:color w:val="auto"/>
          <w:sz w:val="20"/>
          <w:szCs w:val="20"/>
        </w:rPr>
        <w:t xml:space="preserve"> so vsakršne </w:t>
      </w:r>
      <w:proofErr w:type="spellStart"/>
      <w:r w:rsidRPr="00CF5CD4">
        <w:rPr>
          <w:rFonts w:ascii="Arial" w:hAnsi="Arial" w:cs="Arial"/>
          <w:b w:val="0"/>
          <w:color w:val="auto"/>
          <w:sz w:val="20"/>
          <w:szCs w:val="20"/>
        </w:rPr>
        <w:t>radiokomunikacije</w:t>
      </w:r>
      <w:proofErr w:type="spellEnd"/>
      <w:r w:rsidRPr="00CF5CD4">
        <w:rPr>
          <w:rFonts w:ascii="Arial" w:hAnsi="Arial" w:cs="Arial"/>
          <w:b w:val="0"/>
          <w:color w:val="auto"/>
          <w:sz w:val="20"/>
          <w:szCs w:val="20"/>
        </w:rPr>
        <w:t>, ki vključujejo uporabo ene ali več vesoljskih postaj ali uporabo enega ali več odbojnih (pasivnih) satelitov ali drugih vesoljskih objektov;</w:t>
      </w:r>
    </w:p>
    <w:p w14:paraId="3A4E7327"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79.   zrakoplovna mobilna storitev je mobilna storitev med zrakoplovnimi postajami in postajami na zrakoplovih ali med postajami na zrakoplovih, pri kateri lahko sodelujejo reševalne mobilne postaje, pa tudi postaje javljalnikov kraja nuje na odrejenih radijskih frekvencah za klice v sili ali nesreči;</w:t>
      </w:r>
    </w:p>
    <w:p w14:paraId="6EA46EAA"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80.   zrakoplovna mobilna (R) storitev je zrakoplovna mobilna storitev, rezervirana za komunikacije v zvezi z varnostjo in regularnostjo poletov, predvsem vzdolž notranjih (nacionalnih) ali mednarodnih civilnih zračnih poti;</w:t>
      </w:r>
    </w:p>
    <w:p w14:paraId="3536653F"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81.   zrakoplovna mobilna (OR) storitev je zrakoplovna mobilna storitev za komunikacije, vključno s komunikacijami za usklajevanje poletov predvsem zunaj notranjih (nacionalnih) ali mednarodnih civilnih zračnih poti;</w:t>
      </w:r>
    </w:p>
    <w:p w14:paraId="02D6F489"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82.   zrakoplovna mobilna satelitska storitev je mobilna satelitska storitev, v kateri so mobilne zemeljske postaje nameščene na zrakoplovih. V njej lahko sodelujejo tudi mobilne reševalne postaje in postaje javljalnikov kraja nuje;</w:t>
      </w:r>
    </w:p>
    <w:p w14:paraId="0B6FECA9"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83.   zrakoplovna mobilna satelitska (R) storitev je zrakoplovna mobilna satelitska storitev, rezervirana za komunikacije v zvezi z varnostjo in regularnostjo poletov, predvsem vzdolž notranjih (nacionalnih) ali mednarodnih civilnih zračnih poti;</w:t>
      </w:r>
    </w:p>
    <w:p w14:paraId="5FD6CE69"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84.   zrakoplovna mobilna satelitska (OR) storitev je zrakoplovna mobilna satelitska storitev za komunikacije, vključno s komunikacijami za usklajevanje poletov, predvsem zunaj notranjih (domačih) ali mednarodnih civilnih zračnih poti;</w:t>
      </w:r>
    </w:p>
    <w:p w14:paraId="4EB979C3"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85.   zrakoplovna postaja je kopenska postaja v zrakoplovni mobilni storitvi. V nekaterih primerih je lahko zrakoplovna postaja nameščena na primer na ladji ali na pomorski ploščadi;</w:t>
      </w:r>
    </w:p>
    <w:p w14:paraId="3C810069" w14:textId="2BB43C08" w:rsid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86.   zrakoplovna </w:t>
      </w:r>
      <w:proofErr w:type="spellStart"/>
      <w:r w:rsidRPr="00CF5CD4">
        <w:rPr>
          <w:rFonts w:ascii="Arial" w:hAnsi="Arial" w:cs="Arial"/>
          <w:b w:val="0"/>
          <w:color w:val="auto"/>
          <w:sz w:val="20"/>
          <w:szCs w:val="20"/>
        </w:rPr>
        <w:t>radionavigacijska</w:t>
      </w:r>
      <w:proofErr w:type="spellEnd"/>
      <w:r w:rsidRPr="00CF5CD4">
        <w:rPr>
          <w:rFonts w:ascii="Arial" w:hAnsi="Arial" w:cs="Arial"/>
          <w:b w:val="0"/>
          <w:color w:val="auto"/>
          <w:sz w:val="20"/>
          <w:szCs w:val="20"/>
        </w:rPr>
        <w:t xml:space="preserve"> storitev je </w:t>
      </w:r>
      <w:proofErr w:type="spellStart"/>
      <w:r w:rsidRPr="00CF5CD4">
        <w:rPr>
          <w:rFonts w:ascii="Arial" w:hAnsi="Arial" w:cs="Arial"/>
          <w:b w:val="0"/>
          <w:color w:val="auto"/>
          <w:sz w:val="20"/>
          <w:szCs w:val="20"/>
        </w:rPr>
        <w:t>radionavigacijska</w:t>
      </w:r>
      <w:proofErr w:type="spellEnd"/>
      <w:r w:rsidRPr="00CF5CD4">
        <w:rPr>
          <w:rFonts w:ascii="Arial" w:hAnsi="Arial" w:cs="Arial"/>
          <w:b w:val="0"/>
          <w:color w:val="auto"/>
          <w:sz w:val="20"/>
          <w:szCs w:val="20"/>
        </w:rPr>
        <w:t xml:space="preserve"> storitev v korist in za varno obratovanje zrakoplovov;</w:t>
      </w:r>
    </w:p>
    <w:p w14:paraId="3C6FDA3F" w14:textId="19A8EE41" w:rsidR="004F5827" w:rsidRPr="00CF5CD4" w:rsidRDefault="004F5827" w:rsidP="005D6E22">
      <w:pPr>
        <w:pStyle w:val="esegmenth41"/>
        <w:spacing w:line="240" w:lineRule="exact"/>
        <w:jc w:val="both"/>
        <w:rPr>
          <w:rFonts w:ascii="Arial" w:hAnsi="Arial" w:cs="Arial"/>
          <w:b w:val="0"/>
          <w:color w:val="auto"/>
          <w:sz w:val="20"/>
          <w:szCs w:val="20"/>
        </w:rPr>
      </w:pPr>
      <w:r>
        <w:rPr>
          <w:rFonts w:ascii="Arial" w:hAnsi="Arial" w:cs="Arial"/>
          <w:b w:val="0"/>
          <w:color w:val="auto"/>
          <w:sz w:val="20"/>
          <w:szCs w:val="20"/>
        </w:rPr>
        <w:t xml:space="preserve">87.  </w:t>
      </w:r>
      <w:r w:rsidRPr="004F5827">
        <w:rPr>
          <w:rFonts w:ascii="Arial" w:hAnsi="Arial" w:cs="Arial"/>
          <w:b w:val="0"/>
          <w:color w:val="auto"/>
          <w:sz w:val="20"/>
          <w:szCs w:val="20"/>
        </w:rPr>
        <w:t>zemeljska postaja je postaja, nameščena na površju Zemlje ali v glavnem delu Zemljinega ozračja in je namenjena za komunikacijo z eno ali več vesoljskimi postajami ali z eno ali več postajami iste vrste prek enega ali več odbojnih (pasivnih) satelitov ali drugih objektov v vesolju;</w:t>
      </w:r>
    </w:p>
    <w:p w14:paraId="3BF99C6E" w14:textId="00C8F88D" w:rsid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8</w:t>
      </w:r>
      <w:r w:rsidR="004F5827">
        <w:rPr>
          <w:rFonts w:ascii="Arial" w:hAnsi="Arial" w:cs="Arial"/>
          <w:b w:val="0"/>
          <w:color w:val="auto"/>
          <w:sz w:val="20"/>
          <w:szCs w:val="20"/>
        </w:rPr>
        <w:t>8</w:t>
      </w:r>
      <w:r w:rsidRPr="00CF5CD4">
        <w:rPr>
          <w:rFonts w:ascii="Arial" w:hAnsi="Arial" w:cs="Arial"/>
          <w:b w:val="0"/>
          <w:color w:val="auto"/>
          <w:sz w:val="20"/>
          <w:szCs w:val="20"/>
        </w:rPr>
        <w:t>.   zemeljska postaja na zrakoplovu je mobilna zemeljska postaja v zrakoplovni mobilni satelitski storitvi, ki je nameščena v zrakoplovu.</w:t>
      </w:r>
    </w:p>
    <w:p w14:paraId="38F3F0E5" w14:textId="77777777" w:rsidR="004F5827" w:rsidRPr="00CF5CD4" w:rsidRDefault="004F5827" w:rsidP="005D6E22">
      <w:pPr>
        <w:pStyle w:val="esegmenth41"/>
        <w:spacing w:line="240" w:lineRule="exact"/>
        <w:jc w:val="both"/>
        <w:rPr>
          <w:rFonts w:ascii="Arial" w:hAnsi="Arial" w:cs="Arial"/>
          <w:b w:val="0"/>
          <w:color w:val="auto"/>
          <w:sz w:val="20"/>
          <w:szCs w:val="20"/>
        </w:rPr>
      </w:pPr>
    </w:p>
    <w:p w14:paraId="71F2EB18" w14:textId="77777777" w:rsidR="00CF5CD4" w:rsidRPr="00CF5CD4" w:rsidRDefault="00CF5CD4" w:rsidP="005D6E22">
      <w:pPr>
        <w:pStyle w:val="esegmenth41"/>
        <w:spacing w:line="240" w:lineRule="exact"/>
        <w:rPr>
          <w:rFonts w:ascii="Arial" w:hAnsi="Arial" w:cs="Arial"/>
          <w:b w:val="0"/>
          <w:color w:val="auto"/>
          <w:sz w:val="20"/>
          <w:szCs w:val="20"/>
        </w:rPr>
      </w:pPr>
      <w:r w:rsidRPr="00CF5CD4">
        <w:rPr>
          <w:rFonts w:ascii="Arial" w:hAnsi="Arial" w:cs="Arial"/>
          <w:b w:val="0"/>
          <w:color w:val="auto"/>
          <w:sz w:val="20"/>
          <w:szCs w:val="20"/>
        </w:rPr>
        <w:lastRenderedPageBreak/>
        <w:t>3. člen</w:t>
      </w:r>
    </w:p>
    <w:p w14:paraId="0F31EE55" w14:textId="77777777" w:rsidR="00CF5CD4" w:rsidRPr="00CF5CD4" w:rsidRDefault="00CF5CD4" w:rsidP="005D6E22">
      <w:pPr>
        <w:pStyle w:val="esegmenth41"/>
        <w:spacing w:line="240" w:lineRule="exact"/>
        <w:rPr>
          <w:rFonts w:ascii="Arial" w:hAnsi="Arial" w:cs="Arial"/>
          <w:b w:val="0"/>
          <w:color w:val="auto"/>
          <w:sz w:val="20"/>
          <w:szCs w:val="20"/>
        </w:rPr>
      </w:pPr>
      <w:r w:rsidRPr="00CF5CD4">
        <w:rPr>
          <w:rFonts w:ascii="Arial" w:hAnsi="Arial" w:cs="Arial"/>
          <w:b w:val="0"/>
          <w:color w:val="auto"/>
          <w:sz w:val="20"/>
          <w:szCs w:val="20"/>
        </w:rPr>
        <w:t xml:space="preserve">(uporaba </w:t>
      </w:r>
      <w:proofErr w:type="spellStart"/>
      <w:r w:rsidRPr="00CF5CD4">
        <w:rPr>
          <w:rFonts w:ascii="Arial" w:hAnsi="Arial" w:cs="Arial"/>
          <w:b w:val="0"/>
          <w:color w:val="auto"/>
          <w:sz w:val="20"/>
          <w:szCs w:val="20"/>
        </w:rPr>
        <w:t>radiofrekvenčnih</w:t>
      </w:r>
      <w:proofErr w:type="spellEnd"/>
      <w:r w:rsidRPr="00CF5CD4">
        <w:rPr>
          <w:rFonts w:ascii="Arial" w:hAnsi="Arial" w:cs="Arial"/>
          <w:b w:val="0"/>
          <w:color w:val="auto"/>
          <w:sz w:val="20"/>
          <w:szCs w:val="20"/>
        </w:rPr>
        <w:t xml:space="preserve"> pasov)</w:t>
      </w:r>
    </w:p>
    <w:p w14:paraId="0990FB0A"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(1) Posamezen </w:t>
      </w:r>
      <w:proofErr w:type="spellStart"/>
      <w:r w:rsidRPr="00CF5CD4">
        <w:rPr>
          <w:rFonts w:ascii="Arial" w:hAnsi="Arial" w:cs="Arial"/>
          <w:b w:val="0"/>
          <w:color w:val="auto"/>
          <w:sz w:val="20"/>
          <w:szCs w:val="20"/>
        </w:rPr>
        <w:t>radiofrekvenčni</w:t>
      </w:r>
      <w:proofErr w:type="spellEnd"/>
      <w:r w:rsidRPr="00CF5CD4">
        <w:rPr>
          <w:rFonts w:ascii="Arial" w:hAnsi="Arial" w:cs="Arial"/>
          <w:b w:val="0"/>
          <w:color w:val="auto"/>
          <w:sz w:val="20"/>
          <w:szCs w:val="20"/>
        </w:rPr>
        <w:t xml:space="preserve"> pas se uporablja le za tiste </w:t>
      </w:r>
      <w:proofErr w:type="spellStart"/>
      <w:r w:rsidRPr="00CF5CD4">
        <w:rPr>
          <w:rFonts w:ascii="Arial" w:hAnsi="Arial" w:cs="Arial"/>
          <w:b w:val="0"/>
          <w:color w:val="auto"/>
          <w:sz w:val="20"/>
          <w:szCs w:val="20"/>
        </w:rPr>
        <w:t>radiokomunikacijske</w:t>
      </w:r>
      <w:proofErr w:type="spellEnd"/>
      <w:r w:rsidRPr="00CF5CD4">
        <w:rPr>
          <w:rFonts w:ascii="Arial" w:hAnsi="Arial" w:cs="Arial"/>
          <w:b w:val="0"/>
          <w:color w:val="auto"/>
          <w:sz w:val="20"/>
          <w:szCs w:val="20"/>
        </w:rPr>
        <w:t xml:space="preserve"> storitve, za katere je ta </w:t>
      </w:r>
      <w:proofErr w:type="spellStart"/>
      <w:r w:rsidRPr="00CF5CD4">
        <w:rPr>
          <w:rFonts w:ascii="Arial" w:hAnsi="Arial" w:cs="Arial"/>
          <w:b w:val="0"/>
          <w:color w:val="auto"/>
          <w:sz w:val="20"/>
          <w:szCs w:val="20"/>
        </w:rPr>
        <w:t>radiofrekvenčni</w:t>
      </w:r>
      <w:proofErr w:type="spellEnd"/>
      <w:r w:rsidRPr="00CF5CD4">
        <w:rPr>
          <w:rFonts w:ascii="Arial" w:hAnsi="Arial" w:cs="Arial"/>
          <w:b w:val="0"/>
          <w:color w:val="auto"/>
          <w:sz w:val="20"/>
          <w:szCs w:val="20"/>
        </w:rPr>
        <w:t xml:space="preserve"> pas razporejen v skladu s to uredbo.</w:t>
      </w:r>
    </w:p>
    <w:p w14:paraId="19FB5F0A"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(2) Ne glede na določbe prejšnjega odstavka lahko posamezna vrsta radijske opreme uporablja določen </w:t>
      </w:r>
      <w:proofErr w:type="spellStart"/>
      <w:r w:rsidRPr="00CF5CD4">
        <w:rPr>
          <w:rFonts w:ascii="Arial" w:hAnsi="Arial" w:cs="Arial"/>
          <w:b w:val="0"/>
          <w:color w:val="auto"/>
          <w:sz w:val="20"/>
          <w:szCs w:val="20"/>
        </w:rPr>
        <w:t>radiofrekvenčni</w:t>
      </w:r>
      <w:proofErr w:type="spellEnd"/>
      <w:r w:rsidRPr="00CF5CD4">
        <w:rPr>
          <w:rFonts w:ascii="Arial" w:hAnsi="Arial" w:cs="Arial"/>
          <w:b w:val="0"/>
          <w:color w:val="auto"/>
          <w:sz w:val="20"/>
          <w:szCs w:val="20"/>
        </w:rPr>
        <w:t xml:space="preserve"> pas, ki ni razporejen zanjo s to uredbo, če je ta uporaba v skladu s predpisi Evropske unije, odločitvami in priporočili Konference evropskih uprav za pošto in telekomunikacije, Mednarodne telekomunikacijske zveze (v nadaljnjem besedilu: ITU) in standardi Evropskega inštituta za telekomunikacijske standarde ter ne povzroča motenj </w:t>
      </w:r>
      <w:proofErr w:type="spellStart"/>
      <w:r w:rsidRPr="00CF5CD4">
        <w:rPr>
          <w:rFonts w:ascii="Arial" w:hAnsi="Arial" w:cs="Arial"/>
          <w:b w:val="0"/>
          <w:color w:val="auto"/>
          <w:sz w:val="20"/>
          <w:szCs w:val="20"/>
        </w:rPr>
        <w:t>radiokomunikacijskim</w:t>
      </w:r>
      <w:proofErr w:type="spellEnd"/>
      <w:r w:rsidRPr="00CF5CD4">
        <w:rPr>
          <w:rFonts w:ascii="Arial" w:hAnsi="Arial" w:cs="Arial"/>
          <w:b w:val="0"/>
          <w:color w:val="auto"/>
          <w:sz w:val="20"/>
          <w:szCs w:val="20"/>
        </w:rPr>
        <w:t xml:space="preserve"> storitvam, za katere je </w:t>
      </w:r>
      <w:proofErr w:type="spellStart"/>
      <w:r w:rsidRPr="00CF5CD4">
        <w:rPr>
          <w:rFonts w:ascii="Arial" w:hAnsi="Arial" w:cs="Arial"/>
          <w:b w:val="0"/>
          <w:color w:val="auto"/>
          <w:sz w:val="20"/>
          <w:szCs w:val="20"/>
        </w:rPr>
        <w:t>radiofrekvenčni</w:t>
      </w:r>
      <w:proofErr w:type="spellEnd"/>
      <w:r w:rsidRPr="00CF5CD4">
        <w:rPr>
          <w:rFonts w:ascii="Arial" w:hAnsi="Arial" w:cs="Arial"/>
          <w:b w:val="0"/>
          <w:color w:val="auto"/>
          <w:sz w:val="20"/>
          <w:szCs w:val="20"/>
        </w:rPr>
        <w:t xml:space="preserve"> pas razporejen v skladu s to uredbo.</w:t>
      </w:r>
    </w:p>
    <w:p w14:paraId="5B79C325"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(3) Elektronske komunikacijske storitve se izvajajo v tistih </w:t>
      </w:r>
      <w:proofErr w:type="spellStart"/>
      <w:r w:rsidRPr="00CF5CD4">
        <w:rPr>
          <w:rFonts w:ascii="Arial" w:hAnsi="Arial" w:cs="Arial"/>
          <w:b w:val="0"/>
          <w:color w:val="auto"/>
          <w:sz w:val="20"/>
          <w:szCs w:val="20"/>
        </w:rPr>
        <w:t>radiofrekvenčnih</w:t>
      </w:r>
      <w:proofErr w:type="spellEnd"/>
      <w:r w:rsidRPr="00CF5CD4">
        <w:rPr>
          <w:rFonts w:ascii="Arial" w:hAnsi="Arial" w:cs="Arial"/>
          <w:b w:val="0"/>
          <w:color w:val="auto"/>
          <w:sz w:val="20"/>
          <w:szCs w:val="20"/>
        </w:rPr>
        <w:t xml:space="preserve"> pasovih, ki so s predpisi Evropske unije opredeljeni kot razpoložljivi za te storitve.</w:t>
      </w:r>
    </w:p>
    <w:p w14:paraId="69404B57" w14:textId="2F64D461" w:rsid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(4) V </w:t>
      </w:r>
      <w:proofErr w:type="spellStart"/>
      <w:r w:rsidRPr="00CF5CD4">
        <w:rPr>
          <w:rFonts w:ascii="Arial" w:hAnsi="Arial" w:cs="Arial"/>
          <w:b w:val="0"/>
          <w:color w:val="auto"/>
          <w:sz w:val="20"/>
          <w:szCs w:val="20"/>
        </w:rPr>
        <w:t>radiofrekvenčnih</w:t>
      </w:r>
      <w:proofErr w:type="spellEnd"/>
      <w:r w:rsidRPr="00CF5CD4">
        <w:rPr>
          <w:rFonts w:ascii="Arial" w:hAnsi="Arial" w:cs="Arial"/>
          <w:b w:val="0"/>
          <w:color w:val="auto"/>
          <w:sz w:val="20"/>
          <w:szCs w:val="20"/>
        </w:rPr>
        <w:t xml:space="preserve"> pasovih iz prejšnjega odstavka se upoštevata načeli tehnološke in storitvene nevtralnosti iz </w:t>
      </w:r>
      <w:r w:rsidR="00463E66">
        <w:rPr>
          <w:rFonts w:ascii="Arial" w:hAnsi="Arial" w:cs="Arial"/>
          <w:b w:val="0"/>
          <w:color w:val="auto"/>
          <w:sz w:val="20"/>
          <w:szCs w:val="20"/>
        </w:rPr>
        <w:t xml:space="preserve">36. in 37. člena Zakona o elektronskih komunikacijah </w:t>
      </w:r>
      <w:r w:rsidR="00463E66" w:rsidRPr="00463E66">
        <w:rPr>
          <w:rFonts w:ascii="Arial" w:hAnsi="Arial" w:cs="Arial"/>
          <w:b w:val="0"/>
          <w:color w:val="auto"/>
          <w:sz w:val="20"/>
          <w:szCs w:val="20"/>
        </w:rPr>
        <w:t>(Uradni list RS, št. 130/22)</w:t>
      </w:r>
      <w:r w:rsidR="00463E66">
        <w:rPr>
          <w:rFonts w:ascii="Arial" w:hAnsi="Arial" w:cs="Arial"/>
          <w:b w:val="0"/>
          <w:color w:val="auto"/>
          <w:sz w:val="20"/>
          <w:szCs w:val="20"/>
        </w:rPr>
        <w:t xml:space="preserve">. </w:t>
      </w:r>
    </w:p>
    <w:p w14:paraId="19965F58" w14:textId="77777777" w:rsidR="002A257B" w:rsidRPr="00CF5CD4" w:rsidRDefault="002A257B" w:rsidP="005D6E22">
      <w:pPr>
        <w:pStyle w:val="esegmenth41"/>
        <w:spacing w:line="240" w:lineRule="exact"/>
        <w:jc w:val="both"/>
        <w:rPr>
          <w:rFonts w:ascii="Arial" w:hAnsi="Arial" w:cs="Arial"/>
          <w:b w:val="0"/>
          <w:color w:val="auto"/>
          <w:sz w:val="20"/>
          <w:szCs w:val="20"/>
        </w:rPr>
      </w:pPr>
    </w:p>
    <w:p w14:paraId="62972DD5" w14:textId="77777777" w:rsidR="00CF5CD4" w:rsidRPr="00CF5CD4" w:rsidRDefault="00CF5CD4" w:rsidP="005D6E22">
      <w:pPr>
        <w:pStyle w:val="esegmenth41"/>
        <w:spacing w:line="240" w:lineRule="exact"/>
        <w:rPr>
          <w:rFonts w:ascii="Arial" w:hAnsi="Arial" w:cs="Arial"/>
          <w:b w:val="0"/>
          <w:color w:val="auto"/>
          <w:sz w:val="20"/>
          <w:szCs w:val="20"/>
        </w:rPr>
      </w:pPr>
      <w:r w:rsidRPr="00CF5CD4">
        <w:rPr>
          <w:rFonts w:ascii="Arial" w:hAnsi="Arial" w:cs="Arial"/>
          <w:b w:val="0"/>
          <w:color w:val="auto"/>
          <w:sz w:val="20"/>
          <w:szCs w:val="20"/>
        </w:rPr>
        <w:t>4. člen</w:t>
      </w:r>
    </w:p>
    <w:p w14:paraId="5CC62D6D" w14:textId="77777777" w:rsidR="00CF5CD4" w:rsidRPr="00CF5CD4" w:rsidRDefault="00CF5CD4" w:rsidP="005D6E22">
      <w:pPr>
        <w:pStyle w:val="esegmenth41"/>
        <w:spacing w:line="240" w:lineRule="exact"/>
        <w:rPr>
          <w:rFonts w:ascii="Arial" w:hAnsi="Arial" w:cs="Arial"/>
          <w:b w:val="0"/>
          <w:color w:val="auto"/>
          <w:sz w:val="20"/>
          <w:szCs w:val="20"/>
        </w:rPr>
      </w:pPr>
      <w:r w:rsidRPr="00CF5CD4">
        <w:rPr>
          <w:rFonts w:ascii="Arial" w:hAnsi="Arial" w:cs="Arial"/>
          <w:b w:val="0"/>
          <w:color w:val="auto"/>
          <w:sz w:val="20"/>
          <w:szCs w:val="20"/>
        </w:rPr>
        <w:t xml:space="preserve">(načrt razporeditve </w:t>
      </w:r>
      <w:proofErr w:type="spellStart"/>
      <w:r w:rsidRPr="00CF5CD4">
        <w:rPr>
          <w:rFonts w:ascii="Arial" w:hAnsi="Arial" w:cs="Arial"/>
          <w:b w:val="0"/>
          <w:color w:val="auto"/>
          <w:sz w:val="20"/>
          <w:szCs w:val="20"/>
        </w:rPr>
        <w:t>radiofrekvenčnih</w:t>
      </w:r>
      <w:proofErr w:type="spellEnd"/>
      <w:r w:rsidRPr="00CF5CD4">
        <w:rPr>
          <w:rFonts w:ascii="Arial" w:hAnsi="Arial" w:cs="Arial"/>
          <w:b w:val="0"/>
          <w:color w:val="auto"/>
          <w:sz w:val="20"/>
          <w:szCs w:val="20"/>
        </w:rPr>
        <w:t xml:space="preserve"> pasov)</w:t>
      </w:r>
    </w:p>
    <w:p w14:paraId="39C9A1C3" w14:textId="38D481CB" w:rsid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Načrt razporeditve </w:t>
      </w:r>
      <w:proofErr w:type="spellStart"/>
      <w:r w:rsidRPr="00CF5CD4">
        <w:rPr>
          <w:rFonts w:ascii="Arial" w:hAnsi="Arial" w:cs="Arial"/>
          <w:b w:val="0"/>
          <w:color w:val="auto"/>
          <w:sz w:val="20"/>
          <w:szCs w:val="20"/>
        </w:rPr>
        <w:t>radiofrekvenčnih</w:t>
      </w:r>
      <w:proofErr w:type="spellEnd"/>
      <w:r w:rsidRPr="00CF5CD4">
        <w:rPr>
          <w:rFonts w:ascii="Arial" w:hAnsi="Arial" w:cs="Arial"/>
          <w:b w:val="0"/>
          <w:color w:val="auto"/>
          <w:sz w:val="20"/>
          <w:szCs w:val="20"/>
        </w:rPr>
        <w:t xml:space="preserve"> pasov je določen v Prilogi I, ki je sestavni del te uredbe.</w:t>
      </w:r>
    </w:p>
    <w:p w14:paraId="4B8425E2" w14:textId="77777777" w:rsidR="002A257B" w:rsidRPr="00CF5CD4" w:rsidRDefault="002A257B" w:rsidP="005D6E22">
      <w:pPr>
        <w:pStyle w:val="esegmenth41"/>
        <w:spacing w:line="240" w:lineRule="exact"/>
        <w:jc w:val="both"/>
        <w:rPr>
          <w:rFonts w:ascii="Arial" w:hAnsi="Arial" w:cs="Arial"/>
          <w:b w:val="0"/>
          <w:color w:val="auto"/>
          <w:sz w:val="20"/>
          <w:szCs w:val="20"/>
        </w:rPr>
      </w:pPr>
    </w:p>
    <w:p w14:paraId="074F96A7" w14:textId="77777777" w:rsidR="00CF5CD4" w:rsidRPr="00CF5CD4" w:rsidRDefault="00CF5CD4" w:rsidP="005D6E22">
      <w:pPr>
        <w:pStyle w:val="esegmenth41"/>
        <w:spacing w:line="240" w:lineRule="exact"/>
        <w:rPr>
          <w:rFonts w:ascii="Arial" w:hAnsi="Arial" w:cs="Arial"/>
          <w:b w:val="0"/>
          <w:color w:val="auto"/>
          <w:sz w:val="20"/>
          <w:szCs w:val="20"/>
        </w:rPr>
      </w:pPr>
      <w:r w:rsidRPr="00CF5CD4">
        <w:rPr>
          <w:rFonts w:ascii="Arial" w:hAnsi="Arial" w:cs="Arial"/>
          <w:b w:val="0"/>
          <w:color w:val="auto"/>
          <w:sz w:val="20"/>
          <w:szCs w:val="20"/>
        </w:rPr>
        <w:t>5. člen</w:t>
      </w:r>
    </w:p>
    <w:p w14:paraId="13532BDC" w14:textId="77777777" w:rsidR="00CF5CD4" w:rsidRPr="00CF5CD4" w:rsidRDefault="00CF5CD4" w:rsidP="005D6E22">
      <w:pPr>
        <w:pStyle w:val="esegmenth41"/>
        <w:spacing w:line="240" w:lineRule="exact"/>
        <w:rPr>
          <w:rFonts w:ascii="Arial" w:hAnsi="Arial" w:cs="Arial"/>
          <w:b w:val="0"/>
          <w:color w:val="auto"/>
          <w:sz w:val="20"/>
          <w:szCs w:val="20"/>
        </w:rPr>
      </w:pPr>
      <w:r w:rsidRPr="00CF5CD4">
        <w:rPr>
          <w:rFonts w:ascii="Arial" w:hAnsi="Arial" w:cs="Arial"/>
          <w:b w:val="0"/>
          <w:color w:val="auto"/>
          <w:sz w:val="20"/>
          <w:szCs w:val="20"/>
        </w:rPr>
        <w:t>(</w:t>
      </w:r>
      <w:proofErr w:type="spellStart"/>
      <w:r w:rsidRPr="00CF5CD4">
        <w:rPr>
          <w:rFonts w:ascii="Arial" w:hAnsi="Arial" w:cs="Arial"/>
          <w:b w:val="0"/>
          <w:color w:val="auto"/>
          <w:sz w:val="20"/>
          <w:szCs w:val="20"/>
        </w:rPr>
        <w:t>radiokomunikacijske</w:t>
      </w:r>
      <w:proofErr w:type="spellEnd"/>
      <w:r w:rsidRPr="00CF5CD4">
        <w:rPr>
          <w:rFonts w:ascii="Arial" w:hAnsi="Arial" w:cs="Arial"/>
          <w:b w:val="0"/>
          <w:color w:val="auto"/>
          <w:sz w:val="20"/>
          <w:szCs w:val="20"/>
        </w:rPr>
        <w:t xml:space="preserve"> storitve)</w:t>
      </w:r>
    </w:p>
    <w:p w14:paraId="78C64A52"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(1) </w:t>
      </w:r>
      <w:proofErr w:type="spellStart"/>
      <w:r w:rsidRPr="00CF5CD4">
        <w:rPr>
          <w:rFonts w:ascii="Arial" w:hAnsi="Arial" w:cs="Arial"/>
          <w:b w:val="0"/>
          <w:color w:val="auto"/>
          <w:sz w:val="20"/>
          <w:szCs w:val="20"/>
        </w:rPr>
        <w:t>Radiokomunikacijske</w:t>
      </w:r>
      <w:proofErr w:type="spellEnd"/>
      <w:r w:rsidRPr="00CF5CD4">
        <w:rPr>
          <w:rFonts w:ascii="Arial" w:hAnsi="Arial" w:cs="Arial"/>
          <w:b w:val="0"/>
          <w:color w:val="auto"/>
          <w:sz w:val="20"/>
          <w:szCs w:val="20"/>
        </w:rPr>
        <w:t xml:space="preserve"> storitve, za katere je razporejen določen </w:t>
      </w:r>
      <w:proofErr w:type="spellStart"/>
      <w:r w:rsidRPr="00CF5CD4">
        <w:rPr>
          <w:rFonts w:ascii="Arial" w:hAnsi="Arial" w:cs="Arial"/>
          <w:b w:val="0"/>
          <w:color w:val="auto"/>
          <w:sz w:val="20"/>
          <w:szCs w:val="20"/>
        </w:rPr>
        <w:t>radiofrekvenčni</w:t>
      </w:r>
      <w:proofErr w:type="spellEnd"/>
      <w:r w:rsidRPr="00CF5CD4">
        <w:rPr>
          <w:rFonts w:ascii="Arial" w:hAnsi="Arial" w:cs="Arial"/>
          <w:b w:val="0"/>
          <w:color w:val="auto"/>
          <w:sz w:val="20"/>
          <w:szCs w:val="20"/>
        </w:rPr>
        <w:t xml:space="preserve"> pas, so razdeljene v dve skupini, in sicer na primarne </w:t>
      </w:r>
      <w:proofErr w:type="spellStart"/>
      <w:r w:rsidRPr="00CF5CD4">
        <w:rPr>
          <w:rFonts w:ascii="Arial" w:hAnsi="Arial" w:cs="Arial"/>
          <w:b w:val="0"/>
          <w:color w:val="auto"/>
          <w:sz w:val="20"/>
          <w:szCs w:val="20"/>
        </w:rPr>
        <w:t>radiokomunikacijske</w:t>
      </w:r>
      <w:proofErr w:type="spellEnd"/>
      <w:r w:rsidRPr="00CF5CD4">
        <w:rPr>
          <w:rFonts w:ascii="Arial" w:hAnsi="Arial" w:cs="Arial"/>
          <w:b w:val="0"/>
          <w:color w:val="auto"/>
          <w:sz w:val="20"/>
          <w:szCs w:val="20"/>
        </w:rPr>
        <w:t xml:space="preserve"> storitve in na sekundarne </w:t>
      </w:r>
      <w:proofErr w:type="spellStart"/>
      <w:r w:rsidRPr="00CF5CD4">
        <w:rPr>
          <w:rFonts w:ascii="Arial" w:hAnsi="Arial" w:cs="Arial"/>
          <w:b w:val="0"/>
          <w:color w:val="auto"/>
          <w:sz w:val="20"/>
          <w:szCs w:val="20"/>
        </w:rPr>
        <w:t>radiokomunikacijske</w:t>
      </w:r>
      <w:proofErr w:type="spellEnd"/>
      <w:r w:rsidRPr="00CF5CD4">
        <w:rPr>
          <w:rFonts w:ascii="Arial" w:hAnsi="Arial" w:cs="Arial"/>
          <w:b w:val="0"/>
          <w:color w:val="auto"/>
          <w:sz w:val="20"/>
          <w:szCs w:val="20"/>
        </w:rPr>
        <w:t xml:space="preserve"> storitve.</w:t>
      </w:r>
    </w:p>
    <w:p w14:paraId="6A1E1CDB"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(2) Primarne </w:t>
      </w:r>
      <w:proofErr w:type="spellStart"/>
      <w:r w:rsidRPr="00CF5CD4">
        <w:rPr>
          <w:rFonts w:ascii="Arial" w:hAnsi="Arial" w:cs="Arial"/>
          <w:b w:val="0"/>
          <w:color w:val="auto"/>
          <w:sz w:val="20"/>
          <w:szCs w:val="20"/>
        </w:rPr>
        <w:t>radiokomunikacijske</w:t>
      </w:r>
      <w:proofErr w:type="spellEnd"/>
      <w:r w:rsidRPr="00CF5CD4">
        <w:rPr>
          <w:rFonts w:ascii="Arial" w:hAnsi="Arial" w:cs="Arial"/>
          <w:b w:val="0"/>
          <w:color w:val="auto"/>
          <w:sz w:val="20"/>
          <w:szCs w:val="20"/>
        </w:rPr>
        <w:t xml:space="preserve"> storitve imajo prednost pred sekundarnimi. Če je v </w:t>
      </w:r>
      <w:proofErr w:type="spellStart"/>
      <w:r w:rsidRPr="00CF5CD4">
        <w:rPr>
          <w:rFonts w:ascii="Arial" w:hAnsi="Arial" w:cs="Arial"/>
          <w:b w:val="0"/>
          <w:color w:val="auto"/>
          <w:sz w:val="20"/>
          <w:szCs w:val="20"/>
        </w:rPr>
        <w:t>radiofrekvenčnem</w:t>
      </w:r>
      <w:proofErr w:type="spellEnd"/>
      <w:r w:rsidRPr="00CF5CD4">
        <w:rPr>
          <w:rFonts w:ascii="Arial" w:hAnsi="Arial" w:cs="Arial"/>
          <w:b w:val="0"/>
          <w:color w:val="auto"/>
          <w:sz w:val="20"/>
          <w:szCs w:val="20"/>
        </w:rPr>
        <w:t xml:space="preserve"> pasu naštetih več </w:t>
      </w:r>
      <w:proofErr w:type="spellStart"/>
      <w:r w:rsidRPr="00CF5CD4">
        <w:rPr>
          <w:rFonts w:ascii="Arial" w:hAnsi="Arial" w:cs="Arial"/>
          <w:b w:val="0"/>
          <w:color w:val="auto"/>
          <w:sz w:val="20"/>
          <w:szCs w:val="20"/>
        </w:rPr>
        <w:t>radiokomunikacijskih</w:t>
      </w:r>
      <w:proofErr w:type="spellEnd"/>
      <w:r w:rsidRPr="00CF5CD4">
        <w:rPr>
          <w:rFonts w:ascii="Arial" w:hAnsi="Arial" w:cs="Arial"/>
          <w:b w:val="0"/>
          <w:color w:val="auto"/>
          <w:sz w:val="20"/>
          <w:szCs w:val="20"/>
        </w:rPr>
        <w:t xml:space="preserve"> storitev iste skupine, imajo ne glede na vrstni red zapisa enak status.</w:t>
      </w:r>
    </w:p>
    <w:p w14:paraId="2045DB25" w14:textId="77777777" w:rsidR="00CF5CD4" w:rsidRPr="00CF5CD4" w:rsidRDefault="00CF5CD4" w:rsidP="005D6E22">
      <w:pPr>
        <w:pStyle w:val="esegmenth41"/>
        <w:spacing w:line="240" w:lineRule="exact"/>
        <w:jc w:val="both"/>
        <w:rPr>
          <w:rFonts w:ascii="Arial" w:hAnsi="Arial" w:cs="Arial"/>
          <w:b w:val="0"/>
          <w:color w:val="auto"/>
          <w:sz w:val="20"/>
          <w:szCs w:val="20"/>
        </w:rPr>
      </w:pPr>
      <w:r w:rsidRPr="00CF5CD4">
        <w:rPr>
          <w:rFonts w:ascii="Arial" w:hAnsi="Arial" w:cs="Arial"/>
          <w:b w:val="0"/>
          <w:color w:val="auto"/>
          <w:sz w:val="20"/>
          <w:szCs w:val="20"/>
        </w:rPr>
        <w:t xml:space="preserve">(3) Za podrobnejšo določitev </w:t>
      </w:r>
      <w:proofErr w:type="spellStart"/>
      <w:r w:rsidRPr="00CF5CD4">
        <w:rPr>
          <w:rFonts w:ascii="Arial" w:hAnsi="Arial" w:cs="Arial"/>
          <w:b w:val="0"/>
          <w:color w:val="auto"/>
          <w:sz w:val="20"/>
          <w:szCs w:val="20"/>
        </w:rPr>
        <w:t>radiofrekvenčnih</w:t>
      </w:r>
      <w:proofErr w:type="spellEnd"/>
      <w:r w:rsidRPr="00CF5CD4">
        <w:rPr>
          <w:rFonts w:ascii="Arial" w:hAnsi="Arial" w:cs="Arial"/>
          <w:b w:val="0"/>
          <w:color w:val="auto"/>
          <w:sz w:val="20"/>
          <w:szCs w:val="20"/>
        </w:rPr>
        <w:t xml:space="preserve"> pasov oziroma </w:t>
      </w:r>
      <w:proofErr w:type="spellStart"/>
      <w:r w:rsidRPr="00CF5CD4">
        <w:rPr>
          <w:rFonts w:ascii="Arial" w:hAnsi="Arial" w:cs="Arial"/>
          <w:b w:val="0"/>
          <w:color w:val="auto"/>
          <w:sz w:val="20"/>
          <w:szCs w:val="20"/>
        </w:rPr>
        <w:t>radiokomunikacijskih</w:t>
      </w:r>
      <w:proofErr w:type="spellEnd"/>
      <w:r w:rsidRPr="00CF5CD4">
        <w:rPr>
          <w:rFonts w:ascii="Arial" w:hAnsi="Arial" w:cs="Arial"/>
          <w:b w:val="0"/>
          <w:color w:val="auto"/>
          <w:sz w:val="20"/>
          <w:szCs w:val="20"/>
        </w:rPr>
        <w:t xml:space="preserve"> storitev so lahko v poljih poleg teh storitev ali ob spodnjem robu polja dodane opombe, ki so navedene v prilogi II, ki je sestavni del te uredbe.</w:t>
      </w:r>
    </w:p>
    <w:p w14:paraId="32F4EF43" w14:textId="77777777" w:rsidR="00CF5CD4" w:rsidRPr="00CF5CD4" w:rsidRDefault="00CF5CD4" w:rsidP="005D6E22">
      <w:pPr>
        <w:pStyle w:val="esegmenth41"/>
        <w:spacing w:line="240" w:lineRule="exact"/>
        <w:rPr>
          <w:rFonts w:ascii="Arial" w:hAnsi="Arial" w:cs="Arial"/>
          <w:b w:val="0"/>
          <w:color w:val="auto"/>
          <w:sz w:val="20"/>
          <w:szCs w:val="20"/>
        </w:rPr>
      </w:pPr>
      <w:r w:rsidRPr="00CF5CD4">
        <w:rPr>
          <w:rFonts w:ascii="Arial" w:hAnsi="Arial" w:cs="Arial"/>
          <w:b w:val="0"/>
          <w:color w:val="auto"/>
          <w:sz w:val="20"/>
          <w:szCs w:val="20"/>
        </w:rPr>
        <w:t xml:space="preserve">6. člen </w:t>
      </w:r>
    </w:p>
    <w:p w14:paraId="798BA87D" w14:textId="77777777" w:rsidR="00CF5CD4" w:rsidRPr="00CF5CD4" w:rsidRDefault="00CF5CD4" w:rsidP="005D6E22">
      <w:pPr>
        <w:pStyle w:val="esegmenth41"/>
        <w:spacing w:line="240" w:lineRule="exact"/>
        <w:rPr>
          <w:rFonts w:ascii="Arial" w:hAnsi="Arial" w:cs="Arial"/>
          <w:b w:val="0"/>
          <w:color w:val="auto"/>
          <w:sz w:val="20"/>
          <w:szCs w:val="20"/>
        </w:rPr>
      </w:pPr>
      <w:r w:rsidRPr="00CF5CD4">
        <w:rPr>
          <w:rFonts w:ascii="Arial" w:hAnsi="Arial" w:cs="Arial"/>
          <w:b w:val="0"/>
          <w:color w:val="auto"/>
          <w:sz w:val="20"/>
          <w:szCs w:val="20"/>
        </w:rPr>
        <w:t>(prenehanje uporabe)</w:t>
      </w:r>
    </w:p>
    <w:p w14:paraId="435D9799" w14:textId="788DAD2C" w:rsidR="00CF5CD4" w:rsidRPr="00CF5CD4" w:rsidRDefault="00CF5CD4" w:rsidP="005D6E22">
      <w:pPr>
        <w:pStyle w:val="odstavek"/>
        <w:spacing w:line="240" w:lineRule="exact"/>
        <w:jc w:val="both"/>
        <w:rPr>
          <w:rFonts w:ascii="Arial" w:hAnsi="Arial" w:cs="Arial"/>
          <w:sz w:val="20"/>
          <w:szCs w:val="20"/>
          <w:lang w:val="x-none"/>
        </w:rPr>
      </w:pPr>
      <w:r w:rsidRPr="000C223A">
        <w:rPr>
          <w:rFonts w:ascii="Arial" w:hAnsi="Arial" w:cs="Arial"/>
          <w:sz w:val="20"/>
          <w:szCs w:val="20"/>
          <w:lang w:val="x-none"/>
        </w:rPr>
        <w:t xml:space="preserve">Z dnem uveljavitve te </w:t>
      </w:r>
      <w:r w:rsidRPr="000C223A">
        <w:rPr>
          <w:rStyle w:val="highlight"/>
          <w:rFonts w:ascii="Arial" w:hAnsi="Arial" w:cs="Arial"/>
          <w:sz w:val="20"/>
          <w:szCs w:val="20"/>
          <w:lang w:val="x-none"/>
        </w:rPr>
        <w:t>uredb</w:t>
      </w:r>
      <w:r w:rsidRPr="000C223A">
        <w:rPr>
          <w:rFonts w:ascii="Arial" w:hAnsi="Arial" w:cs="Arial"/>
          <w:sz w:val="20"/>
          <w:szCs w:val="20"/>
          <w:lang w:val="x-none"/>
        </w:rPr>
        <w:t xml:space="preserve">e </w:t>
      </w:r>
      <w:r>
        <w:rPr>
          <w:rFonts w:ascii="Arial" w:hAnsi="Arial" w:cs="Arial"/>
          <w:sz w:val="20"/>
          <w:szCs w:val="20"/>
        </w:rPr>
        <w:t xml:space="preserve">se </w:t>
      </w:r>
      <w:r w:rsidRPr="000C223A">
        <w:rPr>
          <w:rFonts w:ascii="Arial" w:hAnsi="Arial" w:cs="Arial"/>
          <w:sz w:val="20"/>
          <w:szCs w:val="20"/>
          <w:lang w:val="x-none"/>
        </w:rPr>
        <w:t xml:space="preserve">preneha </w:t>
      </w:r>
      <w:r>
        <w:rPr>
          <w:rFonts w:ascii="Arial" w:hAnsi="Arial" w:cs="Arial"/>
          <w:sz w:val="20"/>
          <w:szCs w:val="20"/>
        </w:rPr>
        <w:t>uporabljati</w:t>
      </w:r>
      <w:r w:rsidRPr="000C223A">
        <w:rPr>
          <w:rFonts w:ascii="Arial" w:hAnsi="Arial" w:cs="Arial"/>
          <w:sz w:val="20"/>
          <w:szCs w:val="20"/>
          <w:lang w:val="x-none"/>
        </w:rPr>
        <w:t xml:space="preserve"> </w:t>
      </w:r>
      <w:r w:rsidRPr="000C223A">
        <w:rPr>
          <w:rStyle w:val="highlight"/>
          <w:rFonts w:ascii="Arial" w:hAnsi="Arial" w:cs="Arial"/>
          <w:sz w:val="20"/>
          <w:szCs w:val="20"/>
          <w:lang w:val="x-none"/>
        </w:rPr>
        <w:t>Uredba o načrtu razporeditve</w:t>
      </w:r>
      <w:r w:rsidRPr="000C223A">
        <w:rPr>
          <w:rFonts w:ascii="Arial" w:hAnsi="Arial" w:cs="Arial"/>
          <w:sz w:val="20"/>
          <w:szCs w:val="20"/>
          <w:lang w:val="x-none"/>
        </w:rPr>
        <w:t xml:space="preserve"> </w:t>
      </w:r>
      <w:proofErr w:type="spellStart"/>
      <w:r w:rsidRPr="000C223A">
        <w:rPr>
          <w:rFonts w:ascii="Arial" w:hAnsi="Arial" w:cs="Arial"/>
          <w:sz w:val="20"/>
          <w:szCs w:val="20"/>
          <w:lang w:val="x-none"/>
        </w:rPr>
        <w:t>radiofrekvenčnih</w:t>
      </w:r>
      <w:proofErr w:type="spellEnd"/>
      <w:r w:rsidRPr="000C223A">
        <w:rPr>
          <w:rFonts w:ascii="Arial" w:hAnsi="Arial" w:cs="Arial"/>
          <w:sz w:val="20"/>
          <w:szCs w:val="20"/>
          <w:lang w:val="x-none"/>
        </w:rPr>
        <w:t xml:space="preserve"> pasov (Uradni list RS, št. 69/13, 1/17, 170/20 in 130/22 – ZEKom-2).</w:t>
      </w:r>
    </w:p>
    <w:p w14:paraId="79861792" w14:textId="77777777" w:rsidR="00CF5CD4" w:rsidRPr="00CF5CD4" w:rsidRDefault="00CF5CD4" w:rsidP="005D6E22">
      <w:pPr>
        <w:pStyle w:val="esegmenth41"/>
        <w:spacing w:line="240" w:lineRule="exact"/>
        <w:rPr>
          <w:rFonts w:ascii="Arial" w:hAnsi="Arial" w:cs="Arial"/>
          <w:b w:val="0"/>
          <w:color w:val="auto"/>
          <w:sz w:val="20"/>
          <w:szCs w:val="20"/>
        </w:rPr>
      </w:pPr>
      <w:r w:rsidRPr="00CF5CD4">
        <w:rPr>
          <w:rFonts w:ascii="Arial" w:hAnsi="Arial" w:cs="Arial"/>
          <w:b w:val="0"/>
          <w:color w:val="auto"/>
          <w:sz w:val="20"/>
          <w:szCs w:val="20"/>
        </w:rPr>
        <w:t>7. člen</w:t>
      </w:r>
    </w:p>
    <w:p w14:paraId="28432C95" w14:textId="77777777" w:rsidR="00CF5CD4" w:rsidRPr="00CF5CD4" w:rsidRDefault="00CF5CD4" w:rsidP="005D6E22">
      <w:pPr>
        <w:pStyle w:val="esegmenth41"/>
        <w:spacing w:line="240" w:lineRule="exact"/>
        <w:rPr>
          <w:rFonts w:ascii="Arial" w:hAnsi="Arial" w:cs="Arial"/>
          <w:b w:val="0"/>
          <w:color w:val="auto"/>
          <w:sz w:val="20"/>
          <w:szCs w:val="20"/>
        </w:rPr>
      </w:pPr>
      <w:r w:rsidRPr="00CF5CD4">
        <w:rPr>
          <w:rFonts w:ascii="Arial" w:hAnsi="Arial" w:cs="Arial"/>
          <w:b w:val="0"/>
          <w:color w:val="auto"/>
          <w:sz w:val="20"/>
          <w:szCs w:val="20"/>
        </w:rPr>
        <w:t>(začetek veljavnosti)</w:t>
      </w:r>
    </w:p>
    <w:p w14:paraId="7D07007F" w14:textId="4D540AE2" w:rsidR="00CF5CD4" w:rsidRPr="00204019" w:rsidRDefault="00CF5CD4" w:rsidP="00204019">
      <w:pPr>
        <w:pStyle w:val="esegmenth41"/>
        <w:spacing w:line="240" w:lineRule="exact"/>
        <w:jc w:val="left"/>
        <w:rPr>
          <w:rFonts w:ascii="Arial" w:hAnsi="Arial" w:cs="Arial"/>
          <w:b w:val="0"/>
          <w:color w:val="auto"/>
          <w:sz w:val="20"/>
          <w:szCs w:val="20"/>
        </w:rPr>
      </w:pPr>
      <w:r w:rsidRPr="00CF5CD4">
        <w:rPr>
          <w:rFonts w:ascii="Arial" w:hAnsi="Arial" w:cs="Arial"/>
          <w:b w:val="0"/>
          <w:color w:val="auto"/>
          <w:sz w:val="20"/>
          <w:szCs w:val="20"/>
        </w:rPr>
        <w:t xml:space="preserve">Ta uredba začne veljati petnajsti dan po objavi v Uradnem listu Republike Slovenije. </w:t>
      </w:r>
    </w:p>
    <w:p w14:paraId="355487D4" w14:textId="77777777" w:rsidR="005E573B" w:rsidRPr="000C223A" w:rsidRDefault="003D11CF" w:rsidP="005D6E22">
      <w:pPr>
        <w:spacing w:line="240" w:lineRule="exact"/>
        <w:rPr>
          <w:rFonts w:ascii="Arial" w:hAnsi="Arial" w:cs="Arial"/>
          <w:sz w:val="20"/>
          <w:szCs w:val="20"/>
        </w:rPr>
      </w:pPr>
      <w:r w:rsidRPr="000C223A">
        <w:rPr>
          <w:rFonts w:ascii="Arial" w:hAnsi="Arial" w:cs="Arial"/>
          <w:sz w:val="20"/>
          <w:szCs w:val="20"/>
        </w:rPr>
        <w:t xml:space="preserve">Št. </w:t>
      </w:r>
    </w:p>
    <w:p w14:paraId="06EB9986" w14:textId="77777777" w:rsidR="005E573B" w:rsidRPr="000C223A" w:rsidRDefault="00154F35" w:rsidP="005D6E22">
      <w:pPr>
        <w:spacing w:line="240" w:lineRule="exact"/>
        <w:rPr>
          <w:rFonts w:ascii="Arial" w:hAnsi="Arial" w:cs="Arial"/>
          <w:sz w:val="20"/>
          <w:szCs w:val="20"/>
        </w:rPr>
      </w:pPr>
      <w:r w:rsidRPr="000C223A">
        <w:rPr>
          <w:rFonts w:ascii="Arial" w:hAnsi="Arial" w:cs="Arial"/>
          <w:sz w:val="20"/>
          <w:szCs w:val="20"/>
        </w:rPr>
        <w:t>Ljubljana,</w:t>
      </w:r>
      <w:r w:rsidR="005E573B" w:rsidRPr="000C223A">
        <w:rPr>
          <w:rFonts w:ascii="Arial" w:hAnsi="Arial" w:cs="Arial"/>
          <w:sz w:val="20"/>
          <w:szCs w:val="20"/>
        </w:rPr>
        <w:t xml:space="preserve"> dne</w:t>
      </w:r>
    </w:p>
    <w:p w14:paraId="176D6FEE" w14:textId="7A04E7F1" w:rsidR="00154F35" w:rsidRPr="000C223A" w:rsidRDefault="005E573B" w:rsidP="005D6E22">
      <w:pPr>
        <w:spacing w:line="240" w:lineRule="exact"/>
        <w:rPr>
          <w:rFonts w:ascii="Arial" w:hAnsi="Arial" w:cs="Arial"/>
          <w:sz w:val="20"/>
          <w:szCs w:val="20"/>
        </w:rPr>
      </w:pPr>
      <w:r w:rsidRPr="000C223A">
        <w:rPr>
          <w:rFonts w:ascii="Arial" w:hAnsi="Arial" w:cs="Arial"/>
          <w:sz w:val="20"/>
          <w:szCs w:val="20"/>
        </w:rPr>
        <w:t xml:space="preserve">EVA </w:t>
      </w:r>
      <w:r w:rsidR="000C223A" w:rsidRPr="000C223A">
        <w:rPr>
          <w:rFonts w:ascii="Arial" w:hAnsi="Arial" w:cs="Arial"/>
          <w:sz w:val="20"/>
          <w:szCs w:val="20"/>
        </w:rPr>
        <w:t>2022-1545-0011</w:t>
      </w:r>
    </w:p>
    <w:p w14:paraId="5C6BA8CE" w14:textId="77777777" w:rsidR="005E573B" w:rsidRPr="000C223A" w:rsidRDefault="005E573B" w:rsidP="005D6E22">
      <w:pPr>
        <w:spacing w:line="240" w:lineRule="exact"/>
        <w:rPr>
          <w:rFonts w:ascii="Arial" w:hAnsi="Arial" w:cs="Arial"/>
          <w:sz w:val="20"/>
          <w:szCs w:val="20"/>
        </w:rPr>
      </w:pPr>
    </w:p>
    <w:p w14:paraId="2937D6E5" w14:textId="77777777" w:rsidR="005E573B" w:rsidRPr="000C223A" w:rsidRDefault="005E573B" w:rsidP="005D6E22">
      <w:pPr>
        <w:spacing w:line="240" w:lineRule="exact"/>
        <w:ind w:left="5664"/>
        <w:rPr>
          <w:rFonts w:ascii="Arial" w:hAnsi="Arial" w:cs="Arial"/>
          <w:sz w:val="20"/>
          <w:szCs w:val="20"/>
        </w:rPr>
      </w:pPr>
      <w:r w:rsidRPr="000C223A">
        <w:rPr>
          <w:rFonts w:ascii="Arial" w:hAnsi="Arial" w:cs="Arial"/>
          <w:sz w:val="20"/>
          <w:szCs w:val="20"/>
        </w:rPr>
        <w:t xml:space="preserve">       Vlada Republike Slovenije</w:t>
      </w:r>
    </w:p>
    <w:p w14:paraId="5E3BC823" w14:textId="0A864998" w:rsidR="005E573B" w:rsidRPr="000C223A" w:rsidRDefault="005E573B" w:rsidP="005D6E22">
      <w:pPr>
        <w:spacing w:line="240" w:lineRule="exact"/>
        <w:ind w:left="6372"/>
        <w:rPr>
          <w:rFonts w:ascii="Arial" w:hAnsi="Arial" w:cs="Arial"/>
          <w:bCs/>
          <w:sz w:val="20"/>
          <w:szCs w:val="20"/>
        </w:rPr>
      </w:pPr>
      <w:r w:rsidRPr="000C223A">
        <w:rPr>
          <w:rFonts w:ascii="Arial" w:hAnsi="Arial" w:cs="Arial"/>
          <w:bCs/>
          <w:sz w:val="20"/>
          <w:szCs w:val="20"/>
        </w:rPr>
        <w:t xml:space="preserve">  </w:t>
      </w:r>
      <w:r w:rsidR="000C223A" w:rsidRPr="000C223A">
        <w:rPr>
          <w:rFonts w:ascii="Arial" w:hAnsi="Arial" w:cs="Arial"/>
          <w:bCs/>
          <w:sz w:val="20"/>
          <w:szCs w:val="20"/>
        </w:rPr>
        <w:t>D</w:t>
      </w:r>
      <w:r w:rsidRPr="000C223A">
        <w:rPr>
          <w:rFonts w:ascii="Arial" w:hAnsi="Arial" w:cs="Arial"/>
          <w:bCs/>
          <w:sz w:val="20"/>
          <w:szCs w:val="20"/>
        </w:rPr>
        <w:t>r. Robert Golob</w:t>
      </w:r>
    </w:p>
    <w:p w14:paraId="2D75E8E1" w14:textId="2C3262DC" w:rsidR="000C223A" w:rsidRDefault="005E573B" w:rsidP="00204019">
      <w:pPr>
        <w:spacing w:line="240" w:lineRule="exact"/>
        <w:ind w:left="6372"/>
        <w:rPr>
          <w:rFonts w:ascii="Arial" w:hAnsi="Arial" w:cs="Arial"/>
          <w:sz w:val="20"/>
          <w:szCs w:val="20"/>
        </w:rPr>
      </w:pPr>
      <w:r w:rsidRPr="000C223A">
        <w:rPr>
          <w:rFonts w:ascii="Arial" w:hAnsi="Arial" w:cs="Arial"/>
          <w:sz w:val="20"/>
          <w:szCs w:val="20"/>
        </w:rPr>
        <w:t xml:space="preserve">      </w:t>
      </w:r>
      <w:r w:rsidR="000C223A">
        <w:rPr>
          <w:rFonts w:ascii="Arial" w:hAnsi="Arial" w:cs="Arial"/>
          <w:sz w:val="20"/>
          <w:szCs w:val="20"/>
        </w:rPr>
        <w:t>P</w:t>
      </w:r>
      <w:r w:rsidRPr="000C223A">
        <w:rPr>
          <w:rFonts w:ascii="Arial" w:hAnsi="Arial" w:cs="Arial"/>
          <w:sz w:val="20"/>
          <w:szCs w:val="20"/>
        </w:rPr>
        <w:t xml:space="preserve">redsednik </w:t>
      </w:r>
    </w:p>
    <w:p w14:paraId="5361BC3F" w14:textId="677FA4CF" w:rsidR="0039533B" w:rsidRDefault="0039533B" w:rsidP="005D6E22">
      <w:pPr>
        <w:pStyle w:val="podpisi"/>
        <w:spacing w:line="240" w:lineRule="exact"/>
        <w:jc w:val="both"/>
        <w:rPr>
          <w:rFonts w:cs="Arial"/>
          <w:szCs w:val="20"/>
          <w:lang w:val="en-US"/>
        </w:rPr>
      </w:pPr>
    </w:p>
    <w:p w14:paraId="26E296EE" w14:textId="77777777" w:rsidR="0039533B" w:rsidRDefault="0039533B" w:rsidP="005D6E22">
      <w:pPr>
        <w:pStyle w:val="podpisi"/>
        <w:spacing w:line="240" w:lineRule="exact"/>
        <w:jc w:val="both"/>
        <w:rPr>
          <w:rFonts w:cs="Arial"/>
          <w:szCs w:val="20"/>
          <w:lang w:val="en-US"/>
        </w:rPr>
      </w:pPr>
    </w:p>
    <w:p w14:paraId="68C5635A" w14:textId="77777777" w:rsidR="0039533B" w:rsidRDefault="0039533B" w:rsidP="005D6E22">
      <w:pPr>
        <w:pStyle w:val="podpisi"/>
        <w:spacing w:line="240" w:lineRule="exact"/>
        <w:jc w:val="both"/>
        <w:rPr>
          <w:rFonts w:cs="Arial"/>
          <w:b/>
          <w:szCs w:val="20"/>
          <w:lang w:val="en-US"/>
        </w:rPr>
      </w:pPr>
    </w:p>
    <w:p w14:paraId="1EC536AD" w14:textId="240754D6" w:rsidR="009E627E" w:rsidRDefault="009E627E">
      <w:pPr>
        <w:rPr>
          <w:rFonts w:ascii="Arial" w:hAnsi="Arial" w:cs="Arial"/>
          <w:b/>
          <w:sz w:val="20"/>
          <w:szCs w:val="20"/>
          <w:lang w:val="en-US" w:eastAsia="en-US"/>
        </w:rPr>
      </w:pPr>
    </w:p>
    <w:p w14:paraId="419670CE" w14:textId="77777777" w:rsidR="009E627E" w:rsidRDefault="009E627E" w:rsidP="005D6E22">
      <w:pPr>
        <w:pStyle w:val="podpisi"/>
        <w:spacing w:line="240" w:lineRule="exact"/>
        <w:jc w:val="both"/>
        <w:rPr>
          <w:rFonts w:cs="Arial"/>
          <w:b/>
          <w:szCs w:val="20"/>
          <w:lang w:val="en-US"/>
        </w:rPr>
      </w:pPr>
    </w:p>
    <w:p w14:paraId="0C3FAAC9" w14:textId="49CED4C4" w:rsidR="000C223A" w:rsidRPr="000C223A" w:rsidRDefault="000C223A" w:rsidP="005D6E22">
      <w:pPr>
        <w:pStyle w:val="podpisi"/>
        <w:spacing w:line="240" w:lineRule="exact"/>
        <w:jc w:val="both"/>
        <w:rPr>
          <w:rFonts w:cs="Arial"/>
          <w:b/>
          <w:szCs w:val="20"/>
          <w:lang w:val="en-US"/>
        </w:rPr>
      </w:pPr>
      <w:r w:rsidRPr="000C223A">
        <w:rPr>
          <w:rFonts w:cs="Arial"/>
          <w:b/>
          <w:szCs w:val="20"/>
          <w:lang w:val="en-US"/>
        </w:rPr>
        <w:t>OBRAZLOŽITEV</w:t>
      </w:r>
    </w:p>
    <w:p w14:paraId="01879D0B" w14:textId="77777777" w:rsidR="000C223A" w:rsidRPr="000C223A" w:rsidRDefault="000C223A" w:rsidP="005D6E22">
      <w:pPr>
        <w:tabs>
          <w:tab w:val="left" w:pos="3402"/>
        </w:tabs>
        <w:spacing w:line="240" w:lineRule="exact"/>
        <w:rPr>
          <w:rFonts w:ascii="Arial" w:hAnsi="Arial" w:cs="Arial"/>
          <w:color w:val="000000"/>
          <w:sz w:val="20"/>
          <w:szCs w:val="20"/>
        </w:rPr>
      </w:pPr>
    </w:p>
    <w:p w14:paraId="4AA04F11" w14:textId="77777777" w:rsidR="000C223A" w:rsidRPr="00A9337F" w:rsidRDefault="000C223A" w:rsidP="005D6E22">
      <w:pPr>
        <w:autoSpaceDE w:val="0"/>
        <w:autoSpaceDN w:val="0"/>
        <w:adjustRightInd w:val="0"/>
        <w:spacing w:line="240" w:lineRule="exact"/>
        <w:jc w:val="both"/>
        <w:rPr>
          <w:rFonts w:ascii="Arial" w:hAnsi="Arial" w:cs="Arial"/>
          <w:b/>
          <w:color w:val="000000"/>
          <w:sz w:val="20"/>
          <w:szCs w:val="20"/>
        </w:rPr>
      </w:pPr>
      <w:r w:rsidRPr="00A9337F">
        <w:rPr>
          <w:rFonts w:ascii="Arial" w:hAnsi="Arial" w:cs="Arial"/>
          <w:b/>
          <w:color w:val="000000"/>
          <w:sz w:val="20"/>
          <w:szCs w:val="20"/>
        </w:rPr>
        <w:t>I. UVOD</w:t>
      </w:r>
    </w:p>
    <w:p w14:paraId="03060F21" w14:textId="77777777" w:rsidR="000C223A" w:rsidRPr="000C223A" w:rsidRDefault="000C223A" w:rsidP="005D6E22">
      <w:pPr>
        <w:autoSpaceDE w:val="0"/>
        <w:autoSpaceDN w:val="0"/>
        <w:adjustRightInd w:val="0"/>
        <w:spacing w:line="240" w:lineRule="exact"/>
        <w:jc w:val="both"/>
        <w:rPr>
          <w:rFonts w:ascii="Arial" w:hAnsi="Arial" w:cs="Arial"/>
          <w:bCs/>
          <w:color w:val="000000"/>
          <w:sz w:val="20"/>
          <w:szCs w:val="20"/>
        </w:rPr>
      </w:pPr>
      <w:r w:rsidRPr="000C223A">
        <w:rPr>
          <w:rFonts w:ascii="Arial" w:hAnsi="Arial" w:cs="Arial"/>
          <w:bCs/>
          <w:color w:val="000000"/>
          <w:sz w:val="20"/>
          <w:szCs w:val="20"/>
        </w:rPr>
        <w:t xml:space="preserve"> </w:t>
      </w:r>
      <w:r w:rsidRPr="000C223A">
        <w:rPr>
          <w:rFonts w:ascii="Arial" w:hAnsi="Arial" w:cs="Arial"/>
          <w:bCs/>
          <w:color w:val="000000"/>
          <w:sz w:val="20"/>
          <w:szCs w:val="20"/>
        </w:rPr>
        <w:tab/>
      </w:r>
    </w:p>
    <w:p w14:paraId="1A7F1CAA" w14:textId="77777777" w:rsidR="000C223A" w:rsidRPr="00A9337F" w:rsidRDefault="000C223A" w:rsidP="005D6E22">
      <w:pPr>
        <w:numPr>
          <w:ilvl w:val="0"/>
          <w:numId w:val="1"/>
        </w:numPr>
        <w:autoSpaceDE w:val="0"/>
        <w:autoSpaceDN w:val="0"/>
        <w:adjustRightInd w:val="0"/>
        <w:spacing w:line="240" w:lineRule="exact"/>
        <w:ind w:hanging="376"/>
        <w:jc w:val="both"/>
        <w:rPr>
          <w:rFonts w:ascii="Arial" w:hAnsi="Arial" w:cs="Arial"/>
          <w:b/>
          <w:color w:val="000000"/>
          <w:sz w:val="20"/>
          <w:szCs w:val="20"/>
        </w:rPr>
      </w:pPr>
      <w:r w:rsidRPr="00A9337F">
        <w:rPr>
          <w:rFonts w:ascii="Arial" w:hAnsi="Arial" w:cs="Arial"/>
          <w:b/>
          <w:color w:val="000000"/>
          <w:sz w:val="20"/>
          <w:szCs w:val="20"/>
        </w:rPr>
        <w:t>Pravna podlaga</w:t>
      </w:r>
    </w:p>
    <w:p w14:paraId="49D14A06" w14:textId="77777777" w:rsidR="00A9337F" w:rsidRDefault="00A9337F" w:rsidP="005D6E22">
      <w:pPr>
        <w:autoSpaceDE w:val="0"/>
        <w:autoSpaceDN w:val="0"/>
        <w:adjustRightInd w:val="0"/>
        <w:spacing w:line="240" w:lineRule="exact"/>
        <w:ind w:left="300" w:hanging="376"/>
        <w:jc w:val="both"/>
        <w:rPr>
          <w:rFonts w:ascii="Arial" w:hAnsi="Arial" w:cs="Arial"/>
          <w:bCs/>
          <w:color w:val="000000"/>
          <w:sz w:val="20"/>
          <w:szCs w:val="20"/>
        </w:rPr>
      </w:pPr>
      <w:r>
        <w:rPr>
          <w:rFonts w:ascii="Arial" w:hAnsi="Arial" w:cs="Arial"/>
          <w:bCs/>
          <w:color w:val="000000"/>
          <w:sz w:val="20"/>
          <w:szCs w:val="20"/>
        </w:rPr>
        <w:t xml:space="preserve">       </w:t>
      </w:r>
    </w:p>
    <w:p w14:paraId="197B57AA" w14:textId="57EA3C3A" w:rsidR="000C223A" w:rsidRPr="000C223A" w:rsidRDefault="00A9337F" w:rsidP="005D6E22">
      <w:pPr>
        <w:autoSpaceDE w:val="0"/>
        <w:autoSpaceDN w:val="0"/>
        <w:adjustRightInd w:val="0"/>
        <w:spacing w:line="240" w:lineRule="exact"/>
        <w:ind w:left="300" w:hanging="376"/>
        <w:jc w:val="both"/>
        <w:rPr>
          <w:rFonts w:ascii="Arial" w:hAnsi="Arial" w:cs="Arial"/>
          <w:bCs/>
          <w:color w:val="000000"/>
          <w:sz w:val="20"/>
          <w:szCs w:val="20"/>
        </w:rPr>
      </w:pPr>
      <w:r>
        <w:rPr>
          <w:rFonts w:ascii="Arial" w:hAnsi="Arial" w:cs="Arial"/>
          <w:bCs/>
          <w:color w:val="000000"/>
          <w:sz w:val="20"/>
          <w:szCs w:val="20"/>
        </w:rPr>
        <w:t xml:space="preserve">       </w:t>
      </w:r>
      <w:bookmarkStart w:id="3" w:name="_Hlk125704549"/>
      <w:r w:rsidR="000C223A" w:rsidRPr="000C223A">
        <w:rPr>
          <w:rFonts w:ascii="Arial" w:hAnsi="Arial" w:cs="Arial"/>
          <w:bCs/>
          <w:color w:val="000000"/>
          <w:sz w:val="20"/>
          <w:szCs w:val="20"/>
        </w:rPr>
        <w:t xml:space="preserve">Prvi odstavek </w:t>
      </w:r>
      <w:r w:rsidR="000C223A">
        <w:rPr>
          <w:rFonts w:ascii="Arial" w:hAnsi="Arial" w:cs="Arial"/>
          <w:bCs/>
          <w:color w:val="000000"/>
          <w:sz w:val="20"/>
          <w:szCs w:val="20"/>
        </w:rPr>
        <w:t>34.</w:t>
      </w:r>
      <w:r w:rsidR="000C223A" w:rsidRPr="000C223A">
        <w:rPr>
          <w:rFonts w:ascii="Arial" w:hAnsi="Arial" w:cs="Arial"/>
          <w:bCs/>
          <w:color w:val="000000"/>
          <w:sz w:val="20"/>
          <w:szCs w:val="20"/>
        </w:rPr>
        <w:t xml:space="preserve"> člena Zakona o elektronskih komunikacijah (Uradni list RS, št. </w:t>
      </w:r>
      <w:r w:rsidR="000C223A">
        <w:rPr>
          <w:rFonts w:ascii="Arial" w:hAnsi="Arial" w:cs="Arial"/>
          <w:bCs/>
          <w:color w:val="000000"/>
          <w:sz w:val="20"/>
          <w:szCs w:val="20"/>
        </w:rPr>
        <w:t>130/22</w:t>
      </w:r>
      <w:r w:rsidR="000C223A" w:rsidRPr="000C223A">
        <w:rPr>
          <w:rFonts w:ascii="Arial" w:hAnsi="Arial" w:cs="Arial"/>
          <w:bCs/>
          <w:color w:val="000000"/>
          <w:sz w:val="20"/>
          <w:szCs w:val="20"/>
        </w:rPr>
        <w:t xml:space="preserve">; v nadaljnjem besedilu: </w:t>
      </w:r>
      <w:r w:rsidR="000C223A" w:rsidRPr="00FE2A75">
        <w:rPr>
          <w:rFonts w:ascii="Arial" w:hAnsi="Arial" w:cs="Arial"/>
          <w:bCs/>
          <w:i/>
          <w:iCs/>
          <w:color w:val="000000"/>
          <w:sz w:val="20"/>
          <w:szCs w:val="20"/>
        </w:rPr>
        <w:t>ZEKom-2</w:t>
      </w:r>
      <w:r w:rsidR="000C223A" w:rsidRPr="000C223A">
        <w:rPr>
          <w:rFonts w:ascii="Arial" w:hAnsi="Arial" w:cs="Arial"/>
          <w:bCs/>
          <w:color w:val="000000"/>
          <w:sz w:val="20"/>
          <w:szCs w:val="20"/>
        </w:rPr>
        <w:t xml:space="preserve">) določa, </w:t>
      </w:r>
      <w:bookmarkStart w:id="4" w:name="_Hlk125703574"/>
      <w:r w:rsidR="000C223A" w:rsidRPr="000C223A">
        <w:rPr>
          <w:rFonts w:ascii="Arial" w:hAnsi="Arial" w:cs="Arial"/>
          <w:bCs/>
          <w:color w:val="000000"/>
          <w:sz w:val="20"/>
          <w:szCs w:val="20"/>
        </w:rPr>
        <w:t xml:space="preserve">da vlada z uredbo sprejme načrt razporeditve </w:t>
      </w:r>
      <w:proofErr w:type="spellStart"/>
      <w:r w:rsidR="000C223A" w:rsidRPr="000C223A">
        <w:rPr>
          <w:rFonts w:ascii="Arial" w:hAnsi="Arial" w:cs="Arial"/>
          <w:bCs/>
          <w:color w:val="000000"/>
          <w:sz w:val="20"/>
          <w:szCs w:val="20"/>
        </w:rPr>
        <w:t>radiofrekvenčnih</w:t>
      </w:r>
      <w:proofErr w:type="spellEnd"/>
      <w:r w:rsidR="000C223A" w:rsidRPr="000C223A">
        <w:rPr>
          <w:rFonts w:ascii="Arial" w:hAnsi="Arial" w:cs="Arial"/>
          <w:bCs/>
          <w:color w:val="000000"/>
          <w:sz w:val="20"/>
          <w:szCs w:val="20"/>
        </w:rPr>
        <w:t xml:space="preserve"> pasov, s katero določi </w:t>
      </w:r>
      <w:proofErr w:type="spellStart"/>
      <w:r w:rsidR="000C223A" w:rsidRPr="000C223A">
        <w:rPr>
          <w:rFonts w:ascii="Arial" w:hAnsi="Arial" w:cs="Arial"/>
          <w:bCs/>
          <w:color w:val="000000"/>
          <w:sz w:val="20"/>
          <w:szCs w:val="20"/>
        </w:rPr>
        <w:t>radiokomunikacijske</w:t>
      </w:r>
      <w:proofErr w:type="spellEnd"/>
      <w:r w:rsidR="000C223A" w:rsidRPr="000C223A">
        <w:rPr>
          <w:rFonts w:ascii="Arial" w:hAnsi="Arial" w:cs="Arial"/>
          <w:bCs/>
          <w:color w:val="000000"/>
          <w:sz w:val="20"/>
          <w:szCs w:val="20"/>
        </w:rPr>
        <w:t xml:space="preserve"> storitve v povezavi z </w:t>
      </w:r>
      <w:proofErr w:type="spellStart"/>
      <w:r w:rsidR="000C223A" w:rsidRPr="000C223A">
        <w:rPr>
          <w:rFonts w:ascii="Arial" w:hAnsi="Arial" w:cs="Arial"/>
          <w:bCs/>
          <w:color w:val="000000"/>
          <w:sz w:val="20"/>
          <w:szCs w:val="20"/>
        </w:rPr>
        <w:t>radiofrekvenčnimi</w:t>
      </w:r>
      <w:proofErr w:type="spellEnd"/>
      <w:r w:rsidR="000C223A" w:rsidRPr="000C223A">
        <w:rPr>
          <w:rFonts w:ascii="Arial" w:hAnsi="Arial" w:cs="Arial"/>
          <w:bCs/>
          <w:color w:val="000000"/>
          <w:sz w:val="20"/>
          <w:szCs w:val="20"/>
        </w:rPr>
        <w:t xml:space="preserve"> pasovi, način uporabe </w:t>
      </w:r>
      <w:proofErr w:type="spellStart"/>
      <w:r w:rsidR="000C223A" w:rsidRPr="000C223A">
        <w:rPr>
          <w:rFonts w:ascii="Arial" w:hAnsi="Arial" w:cs="Arial"/>
          <w:bCs/>
          <w:color w:val="000000"/>
          <w:sz w:val="20"/>
          <w:szCs w:val="20"/>
        </w:rPr>
        <w:t>radiofrekvenčnih</w:t>
      </w:r>
      <w:proofErr w:type="spellEnd"/>
      <w:r w:rsidR="000C223A" w:rsidRPr="000C223A">
        <w:rPr>
          <w:rFonts w:ascii="Arial" w:hAnsi="Arial" w:cs="Arial"/>
          <w:bCs/>
          <w:color w:val="000000"/>
          <w:sz w:val="20"/>
          <w:szCs w:val="20"/>
        </w:rPr>
        <w:t xml:space="preserve"> pasov in druga vprašanja v zvezi z njihovo uporabo. </w:t>
      </w:r>
      <w:r w:rsidR="000C223A">
        <w:rPr>
          <w:rFonts w:ascii="Arial" w:hAnsi="Arial" w:cs="Arial"/>
          <w:bCs/>
          <w:color w:val="000000"/>
          <w:sz w:val="20"/>
          <w:szCs w:val="20"/>
        </w:rPr>
        <w:t>V skladu</w:t>
      </w:r>
      <w:r w:rsidR="000C223A" w:rsidRPr="000C223A">
        <w:rPr>
          <w:rFonts w:ascii="Arial" w:hAnsi="Arial" w:cs="Arial"/>
          <w:bCs/>
          <w:color w:val="000000"/>
          <w:sz w:val="20"/>
          <w:szCs w:val="20"/>
        </w:rPr>
        <w:t xml:space="preserve"> z drugim odstavkom </w:t>
      </w:r>
      <w:r w:rsidR="000C223A">
        <w:rPr>
          <w:rFonts w:ascii="Arial" w:hAnsi="Arial" w:cs="Arial"/>
          <w:bCs/>
          <w:color w:val="000000"/>
          <w:sz w:val="20"/>
          <w:szCs w:val="20"/>
        </w:rPr>
        <w:t>34</w:t>
      </w:r>
      <w:r w:rsidR="000C223A" w:rsidRPr="000C223A">
        <w:rPr>
          <w:rFonts w:ascii="Arial" w:hAnsi="Arial" w:cs="Arial"/>
          <w:bCs/>
          <w:color w:val="000000"/>
          <w:sz w:val="20"/>
          <w:szCs w:val="20"/>
        </w:rPr>
        <w:t>. člena ZEKom-</w:t>
      </w:r>
      <w:r w:rsidR="000C223A">
        <w:rPr>
          <w:rFonts w:ascii="Arial" w:hAnsi="Arial" w:cs="Arial"/>
          <w:bCs/>
          <w:color w:val="000000"/>
          <w:sz w:val="20"/>
          <w:szCs w:val="20"/>
        </w:rPr>
        <w:t>2</w:t>
      </w:r>
      <w:r w:rsidR="000C223A" w:rsidRPr="000C223A">
        <w:rPr>
          <w:rFonts w:ascii="Arial" w:hAnsi="Arial" w:cs="Arial"/>
          <w:bCs/>
          <w:color w:val="000000"/>
          <w:sz w:val="20"/>
          <w:szCs w:val="20"/>
        </w:rPr>
        <w:t xml:space="preserve"> strokovno gradivo </w:t>
      </w:r>
      <w:bookmarkEnd w:id="4"/>
      <w:r w:rsidR="000C223A" w:rsidRPr="000C223A">
        <w:rPr>
          <w:rFonts w:ascii="Arial" w:hAnsi="Arial" w:cs="Arial"/>
          <w:bCs/>
          <w:color w:val="000000"/>
          <w:sz w:val="20"/>
          <w:szCs w:val="20"/>
        </w:rPr>
        <w:t xml:space="preserve">za predlog uredbe pripravi </w:t>
      </w:r>
      <w:r w:rsidR="000C223A">
        <w:rPr>
          <w:rFonts w:ascii="Arial" w:hAnsi="Arial" w:cs="Arial"/>
          <w:bCs/>
          <w:color w:val="000000"/>
          <w:sz w:val="20"/>
          <w:szCs w:val="20"/>
        </w:rPr>
        <w:t xml:space="preserve">Agencija za komunikacijska omrežja in storitve Republike Slovenije (v nadaljnjem besedilu: </w:t>
      </w:r>
      <w:r w:rsidR="000C223A" w:rsidRPr="00AD36CB">
        <w:rPr>
          <w:rFonts w:ascii="Arial" w:hAnsi="Arial" w:cs="Arial"/>
          <w:bCs/>
          <w:i/>
          <w:iCs/>
          <w:color w:val="000000"/>
          <w:sz w:val="20"/>
          <w:szCs w:val="20"/>
        </w:rPr>
        <w:t>agencija</w:t>
      </w:r>
      <w:r w:rsidR="000C223A">
        <w:rPr>
          <w:rFonts w:ascii="Arial" w:hAnsi="Arial" w:cs="Arial"/>
          <w:bCs/>
          <w:color w:val="000000"/>
          <w:sz w:val="20"/>
          <w:szCs w:val="20"/>
        </w:rPr>
        <w:t>)</w:t>
      </w:r>
      <w:r w:rsidR="000C223A" w:rsidRPr="000C223A">
        <w:rPr>
          <w:rFonts w:ascii="Arial" w:hAnsi="Arial" w:cs="Arial"/>
          <w:bCs/>
          <w:color w:val="000000"/>
          <w:sz w:val="20"/>
          <w:szCs w:val="20"/>
        </w:rPr>
        <w:t xml:space="preserve"> v skladu z mednarodnopravnimi akti, ki urejajo področje </w:t>
      </w:r>
      <w:proofErr w:type="spellStart"/>
      <w:r w:rsidR="000C223A" w:rsidRPr="000C223A">
        <w:rPr>
          <w:rFonts w:ascii="Arial" w:hAnsi="Arial" w:cs="Arial"/>
          <w:bCs/>
          <w:color w:val="000000"/>
          <w:sz w:val="20"/>
          <w:szCs w:val="20"/>
        </w:rPr>
        <w:t>radiofrekvenčnega</w:t>
      </w:r>
      <w:proofErr w:type="spellEnd"/>
      <w:r w:rsidR="000C223A" w:rsidRPr="000C223A">
        <w:rPr>
          <w:rFonts w:ascii="Arial" w:hAnsi="Arial" w:cs="Arial"/>
          <w:bCs/>
          <w:color w:val="000000"/>
          <w:sz w:val="20"/>
          <w:szCs w:val="20"/>
        </w:rPr>
        <w:t xml:space="preserve"> spektra in so uveljavljeni v Republiki Sloveniji. </w:t>
      </w:r>
      <w:bookmarkEnd w:id="3"/>
    </w:p>
    <w:p w14:paraId="2BDEDE30" w14:textId="6D426936" w:rsidR="000C223A" w:rsidRDefault="000C223A" w:rsidP="005D6E22">
      <w:pPr>
        <w:autoSpaceDE w:val="0"/>
        <w:autoSpaceDN w:val="0"/>
        <w:adjustRightInd w:val="0"/>
        <w:spacing w:line="240" w:lineRule="exact"/>
        <w:ind w:left="300" w:hanging="376"/>
        <w:jc w:val="both"/>
        <w:rPr>
          <w:rFonts w:ascii="Arial" w:hAnsi="Arial" w:cs="Arial"/>
          <w:bCs/>
          <w:color w:val="000000"/>
          <w:sz w:val="20"/>
          <w:szCs w:val="20"/>
        </w:rPr>
      </w:pPr>
    </w:p>
    <w:p w14:paraId="27CB309C" w14:textId="77777777" w:rsidR="00FE2A75" w:rsidRPr="000C223A" w:rsidRDefault="00FE2A75" w:rsidP="005D6E22">
      <w:pPr>
        <w:autoSpaceDE w:val="0"/>
        <w:autoSpaceDN w:val="0"/>
        <w:adjustRightInd w:val="0"/>
        <w:spacing w:line="240" w:lineRule="exact"/>
        <w:ind w:left="300" w:hanging="376"/>
        <w:jc w:val="both"/>
        <w:rPr>
          <w:rFonts w:ascii="Arial" w:hAnsi="Arial" w:cs="Arial"/>
          <w:bCs/>
          <w:color w:val="000000"/>
          <w:sz w:val="20"/>
          <w:szCs w:val="20"/>
        </w:rPr>
      </w:pPr>
    </w:p>
    <w:p w14:paraId="1FFEB194" w14:textId="77777777" w:rsidR="000C223A" w:rsidRPr="00A9337F" w:rsidRDefault="000C223A" w:rsidP="005D6E22">
      <w:pPr>
        <w:numPr>
          <w:ilvl w:val="0"/>
          <w:numId w:val="1"/>
        </w:numPr>
        <w:autoSpaceDE w:val="0"/>
        <w:autoSpaceDN w:val="0"/>
        <w:adjustRightInd w:val="0"/>
        <w:spacing w:line="240" w:lineRule="exact"/>
        <w:ind w:hanging="376"/>
        <w:jc w:val="both"/>
        <w:rPr>
          <w:rFonts w:ascii="Arial" w:hAnsi="Arial" w:cs="Arial"/>
          <w:b/>
          <w:color w:val="000000"/>
          <w:sz w:val="20"/>
          <w:szCs w:val="20"/>
        </w:rPr>
      </w:pPr>
      <w:r w:rsidRPr="00A9337F">
        <w:rPr>
          <w:rFonts w:ascii="Arial" w:hAnsi="Arial" w:cs="Arial"/>
          <w:b/>
          <w:color w:val="000000"/>
          <w:sz w:val="20"/>
          <w:szCs w:val="20"/>
        </w:rPr>
        <w:t>Rok za izdajo predpisa</w:t>
      </w:r>
    </w:p>
    <w:p w14:paraId="0573395E" w14:textId="77777777" w:rsidR="00A9337F" w:rsidRDefault="00A9337F" w:rsidP="005D6E22">
      <w:pPr>
        <w:autoSpaceDE w:val="0"/>
        <w:autoSpaceDN w:val="0"/>
        <w:adjustRightInd w:val="0"/>
        <w:spacing w:line="240" w:lineRule="exact"/>
        <w:ind w:left="300" w:hanging="376"/>
        <w:jc w:val="both"/>
        <w:rPr>
          <w:rFonts w:ascii="Arial" w:hAnsi="Arial" w:cs="Arial"/>
          <w:bCs/>
          <w:color w:val="000000"/>
          <w:sz w:val="20"/>
          <w:szCs w:val="20"/>
        </w:rPr>
      </w:pPr>
      <w:r>
        <w:rPr>
          <w:rFonts w:ascii="Arial" w:hAnsi="Arial" w:cs="Arial"/>
          <w:bCs/>
          <w:color w:val="000000"/>
          <w:sz w:val="20"/>
          <w:szCs w:val="20"/>
        </w:rPr>
        <w:t xml:space="preserve">       </w:t>
      </w:r>
    </w:p>
    <w:p w14:paraId="08EF41F4" w14:textId="07C6DAAA" w:rsidR="000C223A" w:rsidRDefault="00A9337F" w:rsidP="005D6E22">
      <w:pPr>
        <w:autoSpaceDE w:val="0"/>
        <w:autoSpaceDN w:val="0"/>
        <w:adjustRightInd w:val="0"/>
        <w:spacing w:line="240" w:lineRule="exact"/>
        <w:ind w:left="300" w:hanging="376"/>
        <w:jc w:val="both"/>
        <w:rPr>
          <w:rFonts w:ascii="Arial" w:hAnsi="Arial" w:cs="Arial"/>
          <w:bCs/>
          <w:color w:val="000000"/>
          <w:sz w:val="20"/>
          <w:szCs w:val="20"/>
        </w:rPr>
      </w:pPr>
      <w:r>
        <w:rPr>
          <w:rFonts w:ascii="Arial" w:hAnsi="Arial" w:cs="Arial"/>
          <w:bCs/>
          <w:color w:val="000000"/>
          <w:sz w:val="20"/>
          <w:szCs w:val="20"/>
        </w:rPr>
        <w:t xml:space="preserve">       </w:t>
      </w:r>
      <w:r w:rsidR="000C223A">
        <w:rPr>
          <w:rFonts w:ascii="Arial" w:hAnsi="Arial" w:cs="Arial"/>
          <w:bCs/>
          <w:color w:val="000000"/>
          <w:sz w:val="20"/>
          <w:szCs w:val="20"/>
        </w:rPr>
        <w:t>Na podlagi 321. člena ZEKom-2</w:t>
      </w:r>
      <w:r w:rsidR="000C223A" w:rsidRPr="000C223A">
        <w:rPr>
          <w:rFonts w:ascii="Arial" w:hAnsi="Arial" w:cs="Arial"/>
          <w:bCs/>
          <w:color w:val="000000"/>
          <w:sz w:val="20"/>
          <w:szCs w:val="20"/>
        </w:rPr>
        <w:t xml:space="preserve"> je prenehala veljati Uredba o načrtu razporeditve </w:t>
      </w:r>
      <w:proofErr w:type="spellStart"/>
      <w:r w:rsidR="000C223A" w:rsidRPr="000C223A">
        <w:rPr>
          <w:rFonts w:ascii="Arial" w:hAnsi="Arial" w:cs="Arial"/>
          <w:bCs/>
          <w:color w:val="000000"/>
          <w:sz w:val="20"/>
          <w:szCs w:val="20"/>
        </w:rPr>
        <w:t>radiofrekvenčnih</w:t>
      </w:r>
      <w:proofErr w:type="spellEnd"/>
      <w:r w:rsidR="000C223A" w:rsidRPr="000C223A">
        <w:rPr>
          <w:rFonts w:ascii="Arial" w:hAnsi="Arial" w:cs="Arial"/>
          <w:bCs/>
          <w:color w:val="000000"/>
          <w:sz w:val="20"/>
          <w:szCs w:val="20"/>
        </w:rPr>
        <w:t xml:space="preserve"> pasov (Uradni list RS, št. </w:t>
      </w:r>
      <w:r w:rsidR="000C223A">
        <w:rPr>
          <w:rFonts w:ascii="Arial" w:hAnsi="Arial" w:cs="Arial"/>
          <w:bCs/>
          <w:color w:val="000000"/>
          <w:sz w:val="20"/>
          <w:szCs w:val="20"/>
        </w:rPr>
        <w:t>69/13, 1/17, 170/20 in 130/22</w:t>
      </w:r>
      <w:r w:rsidR="000C223A" w:rsidRPr="000C223A">
        <w:rPr>
          <w:rFonts w:ascii="Arial" w:hAnsi="Arial" w:cs="Arial"/>
          <w:bCs/>
          <w:color w:val="000000"/>
          <w:sz w:val="20"/>
          <w:szCs w:val="20"/>
        </w:rPr>
        <w:t xml:space="preserve">; v nadaljnjem besedilu: </w:t>
      </w:r>
      <w:r w:rsidR="000C223A" w:rsidRPr="00CB29DD">
        <w:rPr>
          <w:rFonts w:ascii="Arial" w:hAnsi="Arial" w:cs="Arial"/>
          <w:bCs/>
          <w:i/>
          <w:iCs/>
          <w:color w:val="000000"/>
          <w:sz w:val="20"/>
          <w:szCs w:val="20"/>
        </w:rPr>
        <w:t>razveljavljena uredba</w:t>
      </w:r>
      <w:r w:rsidR="000C223A" w:rsidRPr="000C223A">
        <w:rPr>
          <w:rFonts w:ascii="Arial" w:hAnsi="Arial" w:cs="Arial"/>
          <w:bCs/>
          <w:color w:val="000000"/>
          <w:sz w:val="20"/>
          <w:szCs w:val="20"/>
        </w:rPr>
        <w:t>), a se uporablja še naprej do sprejetja nove uredbe. Rok za sprejetje podzakonskih aktov, ki so po ZEKom-</w:t>
      </w:r>
      <w:r w:rsidR="000C223A">
        <w:rPr>
          <w:rFonts w:ascii="Arial" w:hAnsi="Arial" w:cs="Arial"/>
          <w:bCs/>
          <w:color w:val="000000"/>
          <w:sz w:val="20"/>
          <w:szCs w:val="20"/>
        </w:rPr>
        <w:t>2</w:t>
      </w:r>
      <w:r w:rsidR="000C223A" w:rsidRPr="000C223A">
        <w:rPr>
          <w:rFonts w:ascii="Arial" w:hAnsi="Arial" w:cs="Arial"/>
          <w:bCs/>
          <w:color w:val="000000"/>
          <w:sz w:val="20"/>
          <w:szCs w:val="20"/>
        </w:rPr>
        <w:t xml:space="preserve"> obvezni, je</w:t>
      </w:r>
      <w:r w:rsidR="000E7D3A">
        <w:rPr>
          <w:rFonts w:ascii="Arial" w:hAnsi="Arial" w:cs="Arial"/>
          <w:bCs/>
          <w:color w:val="000000"/>
          <w:sz w:val="20"/>
          <w:szCs w:val="20"/>
        </w:rPr>
        <w:t xml:space="preserve"> skladno s prvim odstavkom 319. člena ZEKom-2</w:t>
      </w:r>
      <w:r w:rsidR="000C223A" w:rsidRPr="000C223A">
        <w:rPr>
          <w:rFonts w:ascii="Arial" w:hAnsi="Arial" w:cs="Arial"/>
          <w:bCs/>
          <w:color w:val="000000"/>
          <w:sz w:val="20"/>
          <w:szCs w:val="20"/>
        </w:rPr>
        <w:t xml:space="preserve"> največ šest mesecev po uveljavitvi zakona, to je do 1</w:t>
      </w:r>
      <w:r w:rsidR="000C223A">
        <w:rPr>
          <w:rFonts w:ascii="Arial" w:hAnsi="Arial" w:cs="Arial"/>
          <w:bCs/>
          <w:color w:val="000000"/>
          <w:sz w:val="20"/>
          <w:szCs w:val="20"/>
        </w:rPr>
        <w:t>0</w:t>
      </w:r>
      <w:r w:rsidR="000C223A" w:rsidRPr="000C223A">
        <w:rPr>
          <w:rFonts w:ascii="Arial" w:hAnsi="Arial" w:cs="Arial"/>
          <w:bCs/>
          <w:color w:val="000000"/>
          <w:sz w:val="20"/>
          <w:szCs w:val="20"/>
        </w:rPr>
        <w:t xml:space="preserve">. </w:t>
      </w:r>
      <w:r w:rsidR="000C223A">
        <w:rPr>
          <w:rFonts w:ascii="Arial" w:hAnsi="Arial" w:cs="Arial"/>
          <w:bCs/>
          <w:color w:val="000000"/>
          <w:sz w:val="20"/>
          <w:szCs w:val="20"/>
        </w:rPr>
        <w:t>maja</w:t>
      </w:r>
      <w:r w:rsidR="000C223A" w:rsidRPr="000C223A">
        <w:rPr>
          <w:rFonts w:ascii="Arial" w:hAnsi="Arial" w:cs="Arial"/>
          <w:bCs/>
          <w:color w:val="000000"/>
          <w:sz w:val="20"/>
          <w:szCs w:val="20"/>
        </w:rPr>
        <w:t xml:space="preserve"> 20</w:t>
      </w:r>
      <w:r w:rsidR="000C223A">
        <w:rPr>
          <w:rFonts w:ascii="Arial" w:hAnsi="Arial" w:cs="Arial"/>
          <w:bCs/>
          <w:color w:val="000000"/>
          <w:sz w:val="20"/>
          <w:szCs w:val="20"/>
        </w:rPr>
        <w:t>2</w:t>
      </w:r>
      <w:r w:rsidR="000C223A" w:rsidRPr="000C223A">
        <w:rPr>
          <w:rFonts w:ascii="Arial" w:hAnsi="Arial" w:cs="Arial"/>
          <w:bCs/>
          <w:color w:val="000000"/>
          <w:sz w:val="20"/>
          <w:szCs w:val="20"/>
        </w:rPr>
        <w:t xml:space="preserve">3.  </w:t>
      </w:r>
    </w:p>
    <w:p w14:paraId="72BF7123" w14:textId="77777777" w:rsidR="00CB29DD" w:rsidRPr="000C223A" w:rsidRDefault="00CB29DD" w:rsidP="005D6E22">
      <w:pPr>
        <w:autoSpaceDE w:val="0"/>
        <w:autoSpaceDN w:val="0"/>
        <w:adjustRightInd w:val="0"/>
        <w:spacing w:line="240" w:lineRule="exact"/>
        <w:ind w:left="300" w:hanging="376"/>
        <w:jc w:val="both"/>
        <w:rPr>
          <w:rFonts w:ascii="Arial" w:hAnsi="Arial" w:cs="Arial"/>
          <w:bCs/>
          <w:color w:val="000000"/>
          <w:sz w:val="20"/>
          <w:szCs w:val="20"/>
        </w:rPr>
      </w:pPr>
    </w:p>
    <w:p w14:paraId="5DC1D02E" w14:textId="77777777" w:rsidR="000C223A" w:rsidRPr="000C223A" w:rsidRDefault="000C223A" w:rsidP="005D6E22">
      <w:pPr>
        <w:autoSpaceDE w:val="0"/>
        <w:autoSpaceDN w:val="0"/>
        <w:adjustRightInd w:val="0"/>
        <w:spacing w:line="240" w:lineRule="exact"/>
        <w:ind w:left="300" w:hanging="376"/>
        <w:jc w:val="both"/>
        <w:rPr>
          <w:rFonts w:ascii="Arial" w:hAnsi="Arial" w:cs="Arial"/>
          <w:bCs/>
          <w:color w:val="000000"/>
          <w:sz w:val="20"/>
          <w:szCs w:val="20"/>
        </w:rPr>
      </w:pPr>
    </w:p>
    <w:p w14:paraId="6F5C6ACC" w14:textId="5D87F9D1" w:rsidR="000C223A" w:rsidRPr="00A9337F" w:rsidRDefault="000C223A" w:rsidP="005D6E22">
      <w:pPr>
        <w:numPr>
          <w:ilvl w:val="0"/>
          <w:numId w:val="1"/>
        </w:numPr>
        <w:autoSpaceDE w:val="0"/>
        <w:autoSpaceDN w:val="0"/>
        <w:adjustRightInd w:val="0"/>
        <w:spacing w:line="240" w:lineRule="exact"/>
        <w:ind w:hanging="376"/>
        <w:jc w:val="both"/>
        <w:rPr>
          <w:rFonts w:ascii="Arial" w:hAnsi="Arial" w:cs="Arial"/>
          <w:b/>
          <w:color w:val="000000"/>
          <w:sz w:val="20"/>
          <w:szCs w:val="20"/>
        </w:rPr>
      </w:pPr>
      <w:r w:rsidRPr="00A9337F">
        <w:rPr>
          <w:rFonts w:ascii="Arial" w:hAnsi="Arial" w:cs="Arial"/>
          <w:b/>
          <w:color w:val="000000"/>
          <w:sz w:val="20"/>
          <w:szCs w:val="20"/>
        </w:rPr>
        <w:t xml:space="preserve">Splošna obrazložitev v zvezi s predlogom predpisa, če je potrebna </w:t>
      </w:r>
    </w:p>
    <w:p w14:paraId="5834FB08" w14:textId="77777777" w:rsidR="00A9337F" w:rsidRDefault="00A9337F" w:rsidP="005D6E22">
      <w:pPr>
        <w:autoSpaceDE w:val="0"/>
        <w:autoSpaceDN w:val="0"/>
        <w:adjustRightInd w:val="0"/>
        <w:spacing w:line="240" w:lineRule="exact"/>
        <w:ind w:left="300" w:hanging="376"/>
        <w:jc w:val="both"/>
        <w:rPr>
          <w:rFonts w:ascii="Arial" w:hAnsi="Arial" w:cs="Arial"/>
          <w:bCs/>
          <w:color w:val="000000"/>
          <w:sz w:val="20"/>
          <w:szCs w:val="20"/>
        </w:rPr>
      </w:pPr>
      <w:r>
        <w:rPr>
          <w:rFonts w:ascii="Arial" w:hAnsi="Arial" w:cs="Arial"/>
          <w:bCs/>
          <w:color w:val="000000"/>
          <w:sz w:val="20"/>
          <w:szCs w:val="20"/>
        </w:rPr>
        <w:t xml:space="preserve">       </w:t>
      </w:r>
    </w:p>
    <w:p w14:paraId="4779F823" w14:textId="35645390" w:rsidR="000C223A" w:rsidRDefault="00A9337F" w:rsidP="005D6E22">
      <w:pPr>
        <w:autoSpaceDE w:val="0"/>
        <w:autoSpaceDN w:val="0"/>
        <w:adjustRightInd w:val="0"/>
        <w:spacing w:line="240" w:lineRule="exact"/>
        <w:ind w:left="300" w:hanging="376"/>
        <w:jc w:val="both"/>
        <w:rPr>
          <w:rFonts w:ascii="Arial" w:hAnsi="Arial" w:cs="Arial"/>
          <w:bCs/>
          <w:color w:val="000000"/>
          <w:sz w:val="20"/>
          <w:szCs w:val="20"/>
        </w:rPr>
      </w:pPr>
      <w:r>
        <w:rPr>
          <w:rFonts w:ascii="Arial" w:hAnsi="Arial" w:cs="Arial"/>
          <w:bCs/>
          <w:color w:val="000000"/>
          <w:sz w:val="20"/>
          <w:szCs w:val="20"/>
        </w:rPr>
        <w:t xml:space="preserve">       </w:t>
      </w:r>
      <w:r w:rsidR="00FE2A75">
        <w:rPr>
          <w:rFonts w:ascii="Arial" w:hAnsi="Arial" w:cs="Arial"/>
          <w:bCs/>
          <w:color w:val="000000"/>
          <w:sz w:val="20"/>
          <w:szCs w:val="20"/>
        </w:rPr>
        <w:t>Predlog uredbe</w:t>
      </w:r>
      <w:r w:rsidR="006B5C98">
        <w:rPr>
          <w:rFonts w:ascii="Arial" w:hAnsi="Arial" w:cs="Arial"/>
          <w:bCs/>
          <w:color w:val="000000"/>
          <w:sz w:val="20"/>
          <w:szCs w:val="20"/>
        </w:rPr>
        <w:t xml:space="preserve"> </w:t>
      </w:r>
      <w:bookmarkStart w:id="5" w:name="_Hlk125707721"/>
      <w:r w:rsidR="00F61770">
        <w:rPr>
          <w:rFonts w:ascii="Arial" w:hAnsi="Arial" w:cs="Arial"/>
          <w:bCs/>
          <w:color w:val="000000"/>
          <w:sz w:val="20"/>
          <w:szCs w:val="20"/>
        </w:rPr>
        <w:t>ne prinaša vsebinskih sprememb</w:t>
      </w:r>
      <w:r w:rsidR="00686EEB">
        <w:rPr>
          <w:rFonts w:ascii="Arial" w:hAnsi="Arial" w:cs="Arial"/>
          <w:bCs/>
          <w:color w:val="000000"/>
          <w:sz w:val="20"/>
          <w:szCs w:val="20"/>
        </w:rPr>
        <w:t xml:space="preserve"> glede na razveljavljeno uredbo</w:t>
      </w:r>
      <w:r w:rsidR="006B5C98">
        <w:rPr>
          <w:rFonts w:ascii="Arial" w:hAnsi="Arial" w:cs="Arial"/>
          <w:bCs/>
          <w:color w:val="000000"/>
          <w:sz w:val="20"/>
          <w:szCs w:val="20"/>
        </w:rPr>
        <w:t>. Vsebinske spremembe uredbe bodo kot običajno pripravljene po Svetovni radi</w:t>
      </w:r>
      <w:r w:rsidR="00C8415C">
        <w:rPr>
          <w:rFonts w:ascii="Arial" w:hAnsi="Arial" w:cs="Arial"/>
          <w:bCs/>
          <w:color w:val="000000"/>
          <w:sz w:val="20"/>
          <w:szCs w:val="20"/>
        </w:rPr>
        <w:t>jski</w:t>
      </w:r>
      <w:r w:rsidR="006B5C98">
        <w:rPr>
          <w:rFonts w:ascii="Arial" w:hAnsi="Arial" w:cs="Arial"/>
          <w:bCs/>
          <w:color w:val="000000"/>
          <w:sz w:val="20"/>
          <w:szCs w:val="20"/>
        </w:rPr>
        <w:t xml:space="preserve"> konferenci (WRC), ki praviloma </w:t>
      </w:r>
      <w:r w:rsidR="000E7D3A">
        <w:rPr>
          <w:rFonts w:ascii="Arial" w:hAnsi="Arial" w:cs="Arial"/>
          <w:bCs/>
          <w:color w:val="000000"/>
          <w:sz w:val="20"/>
          <w:szCs w:val="20"/>
        </w:rPr>
        <w:t xml:space="preserve">poteka </w:t>
      </w:r>
      <w:r w:rsidR="006B5C98">
        <w:rPr>
          <w:rFonts w:ascii="Arial" w:hAnsi="Arial" w:cs="Arial"/>
          <w:bCs/>
          <w:color w:val="000000"/>
          <w:sz w:val="20"/>
          <w:szCs w:val="20"/>
        </w:rPr>
        <w:t xml:space="preserve">vsaka štiri leta pod okriljem Mednarodne telekomunikacijske zveze. </w:t>
      </w:r>
      <w:r w:rsidR="009E627E" w:rsidRPr="009E627E">
        <w:rPr>
          <w:rFonts w:ascii="Arial" w:hAnsi="Arial" w:cs="Arial"/>
          <w:bCs/>
          <w:color w:val="000000"/>
          <w:sz w:val="20"/>
          <w:szCs w:val="20"/>
        </w:rPr>
        <w:t>Svetovn</w:t>
      </w:r>
      <w:r w:rsidR="00686EEB">
        <w:rPr>
          <w:rFonts w:ascii="Arial" w:hAnsi="Arial" w:cs="Arial"/>
          <w:bCs/>
          <w:color w:val="000000"/>
          <w:sz w:val="20"/>
          <w:szCs w:val="20"/>
        </w:rPr>
        <w:t>a</w:t>
      </w:r>
      <w:r w:rsidR="009E627E" w:rsidRPr="009E627E">
        <w:rPr>
          <w:rFonts w:ascii="Arial" w:hAnsi="Arial" w:cs="Arial"/>
          <w:bCs/>
          <w:color w:val="000000"/>
          <w:sz w:val="20"/>
          <w:szCs w:val="20"/>
        </w:rPr>
        <w:t xml:space="preserve"> radijsk</w:t>
      </w:r>
      <w:r w:rsidR="00686EEB">
        <w:rPr>
          <w:rFonts w:ascii="Arial" w:hAnsi="Arial" w:cs="Arial"/>
          <w:bCs/>
          <w:color w:val="000000"/>
          <w:sz w:val="20"/>
          <w:szCs w:val="20"/>
        </w:rPr>
        <w:t>a</w:t>
      </w:r>
      <w:r w:rsidR="009E627E" w:rsidRPr="009E627E">
        <w:rPr>
          <w:rFonts w:ascii="Arial" w:hAnsi="Arial" w:cs="Arial"/>
          <w:bCs/>
          <w:color w:val="000000"/>
          <w:sz w:val="20"/>
          <w:szCs w:val="20"/>
        </w:rPr>
        <w:t xml:space="preserve"> konferenc</w:t>
      </w:r>
      <w:r w:rsidR="00686EEB">
        <w:rPr>
          <w:rFonts w:ascii="Arial" w:hAnsi="Arial" w:cs="Arial"/>
          <w:bCs/>
          <w:color w:val="000000"/>
          <w:sz w:val="20"/>
          <w:szCs w:val="20"/>
        </w:rPr>
        <w:t>a</w:t>
      </w:r>
      <w:r w:rsidR="009E627E" w:rsidRPr="009E627E">
        <w:rPr>
          <w:rFonts w:ascii="Arial" w:hAnsi="Arial" w:cs="Arial"/>
          <w:bCs/>
          <w:color w:val="000000"/>
          <w:sz w:val="20"/>
          <w:szCs w:val="20"/>
        </w:rPr>
        <w:t xml:space="preserve"> 2023 </w:t>
      </w:r>
      <w:r w:rsidR="009E627E" w:rsidRPr="00C8415C">
        <w:rPr>
          <w:rFonts w:ascii="Arial" w:hAnsi="Arial" w:cs="Arial"/>
          <w:bCs/>
          <w:i/>
          <w:iCs/>
          <w:color w:val="000000"/>
          <w:sz w:val="20"/>
          <w:szCs w:val="20"/>
        </w:rPr>
        <w:t>(</w:t>
      </w:r>
      <w:proofErr w:type="spellStart"/>
      <w:r w:rsidR="009E627E" w:rsidRPr="00C8415C">
        <w:rPr>
          <w:rFonts w:ascii="Arial" w:hAnsi="Arial" w:cs="Arial"/>
          <w:bCs/>
          <w:i/>
          <w:iCs/>
          <w:color w:val="000000"/>
          <w:sz w:val="20"/>
          <w:szCs w:val="20"/>
        </w:rPr>
        <w:t>World</w:t>
      </w:r>
      <w:proofErr w:type="spellEnd"/>
      <w:r w:rsidR="009E627E" w:rsidRPr="00C8415C">
        <w:rPr>
          <w:rFonts w:ascii="Arial" w:hAnsi="Arial" w:cs="Arial"/>
          <w:bCs/>
          <w:i/>
          <w:iCs/>
          <w:color w:val="000000"/>
          <w:sz w:val="20"/>
          <w:szCs w:val="20"/>
        </w:rPr>
        <w:t xml:space="preserve"> Radio </w:t>
      </w:r>
      <w:proofErr w:type="spellStart"/>
      <w:r w:rsidR="009E627E" w:rsidRPr="00C8415C">
        <w:rPr>
          <w:rFonts w:ascii="Arial" w:hAnsi="Arial" w:cs="Arial"/>
          <w:bCs/>
          <w:i/>
          <w:iCs/>
          <w:color w:val="000000"/>
          <w:sz w:val="20"/>
          <w:szCs w:val="20"/>
        </w:rPr>
        <w:t>Conference</w:t>
      </w:r>
      <w:proofErr w:type="spellEnd"/>
      <w:r w:rsidR="009E627E" w:rsidRPr="00C8415C">
        <w:rPr>
          <w:rFonts w:ascii="Arial" w:hAnsi="Arial" w:cs="Arial"/>
          <w:bCs/>
          <w:i/>
          <w:iCs/>
          <w:color w:val="000000"/>
          <w:sz w:val="20"/>
          <w:szCs w:val="20"/>
        </w:rPr>
        <w:t xml:space="preserve"> 2023)</w:t>
      </w:r>
      <w:r w:rsidR="00CB68B9">
        <w:rPr>
          <w:rFonts w:ascii="Arial" w:hAnsi="Arial" w:cs="Arial"/>
          <w:bCs/>
          <w:i/>
          <w:iCs/>
          <w:color w:val="000000"/>
          <w:sz w:val="20"/>
          <w:szCs w:val="20"/>
        </w:rPr>
        <w:t xml:space="preserve"> </w:t>
      </w:r>
      <w:r w:rsidR="009E627E" w:rsidRPr="009E627E">
        <w:rPr>
          <w:rFonts w:ascii="Arial" w:hAnsi="Arial" w:cs="Arial"/>
          <w:bCs/>
          <w:color w:val="000000"/>
          <w:sz w:val="20"/>
          <w:szCs w:val="20"/>
        </w:rPr>
        <w:t xml:space="preserve">bo potekala od 20. </w:t>
      </w:r>
      <w:r w:rsidR="00AD36CB">
        <w:rPr>
          <w:rFonts w:ascii="Arial" w:hAnsi="Arial" w:cs="Arial"/>
          <w:bCs/>
          <w:color w:val="000000"/>
          <w:sz w:val="20"/>
          <w:szCs w:val="20"/>
        </w:rPr>
        <w:t>novembra</w:t>
      </w:r>
      <w:r w:rsidR="009E627E" w:rsidRPr="009E627E">
        <w:rPr>
          <w:rFonts w:ascii="Arial" w:hAnsi="Arial" w:cs="Arial"/>
          <w:bCs/>
          <w:color w:val="000000"/>
          <w:sz w:val="20"/>
          <w:szCs w:val="20"/>
        </w:rPr>
        <w:t xml:space="preserve"> do 15.</w:t>
      </w:r>
      <w:r w:rsidR="009E627E">
        <w:rPr>
          <w:rFonts w:ascii="Arial" w:hAnsi="Arial" w:cs="Arial"/>
          <w:bCs/>
          <w:color w:val="000000"/>
          <w:sz w:val="20"/>
          <w:szCs w:val="20"/>
        </w:rPr>
        <w:t> </w:t>
      </w:r>
      <w:r w:rsidR="00AD36CB">
        <w:rPr>
          <w:rFonts w:ascii="Arial" w:hAnsi="Arial" w:cs="Arial"/>
          <w:bCs/>
          <w:color w:val="000000"/>
          <w:sz w:val="20"/>
          <w:szCs w:val="20"/>
        </w:rPr>
        <w:t>decembra</w:t>
      </w:r>
      <w:r w:rsidR="009E627E" w:rsidRPr="009E627E">
        <w:rPr>
          <w:rFonts w:ascii="Arial" w:hAnsi="Arial" w:cs="Arial"/>
          <w:bCs/>
          <w:color w:val="000000"/>
          <w:sz w:val="20"/>
          <w:szCs w:val="20"/>
        </w:rPr>
        <w:t xml:space="preserve"> 2023</w:t>
      </w:r>
      <w:r w:rsidR="009E627E">
        <w:rPr>
          <w:rFonts w:ascii="Arial" w:hAnsi="Arial" w:cs="Arial"/>
          <w:bCs/>
          <w:color w:val="000000"/>
          <w:sz w:val="20"/>
          <w:szCs w:val="20"/>
        </w:rPr>
        <w:t>.</w:t>
      </w:r>
    </w:p>
    <w:p w14:paraId="64E67AED" w14:textId="77777777" w:rsidR="00CB29DD" w:rsidRPr="000C223A" w:rsidRDefault="00CB29DD" w:rsidP="005D6E22">
      <w:pPr>
        <w:autoSpaceDE w:val="0"/>
        <w:autoSpaceDN w:val="0"/>
        <w:adjustRightInd w:val="0"/>
        <w:spacing w:line="240" w:lineRule="exact"/>
        <w:ind w:left="300" w:hanging="376"/>
        <w:jc w:val="both"/>
        <w:rPr>
          <w:rFonts w:ascii="Arial" w:hAnsi="Arial" w:cs="Arial"/>
          <w:bCs/>
          <w:color w:val="000000"/>
          <w:sz w:val="20"/>
          <w:szCs w:val="20"/>
        </w:rPr>
      </w:pPr>
    </w:p>
    <w:bookmarkEnd w:id="5"/>
    <w:p w14:paraId="2D314370" w14:textId="77777777" w:rsidR="000C223A" w:rsidRPr="000C223A" w:rsidRDefault="000C223A" w:rsidP="005D6E22">
      <w:pPr>
        <w:autoSpaceDE w:val="0"/>
        <w:autoSpaceDN w:val="0"/>
        <w:adjustRightInd w:val="0"/>
        <w:spacing w:line="240" w:lineRule="exact"/>
        <w:ind w:hanging="376"/>
        <w:jc w:val="both"/>
        <w:rPr>
          <w:rFonts w:ascii="Arial" w:hAnsi="Arial" w:cs="Arial"/>
          <w:bCs/>
          <w:color w:val="000000"/>
          <w:sz w:val="20"/>
          <w:szCs w:val="20"/>
        </w:rPr>
      </w:pPr>
    </w:p>
    <w:p w14:paraId="55F4E8AB" w14:textId="77777777" w:rsidR="000C223A" w:rsidRPr="00A9337F" w:rsidRDefault="000C223A" w:rsidP="005D6E22">
      <w:pPr>
        <w:numPr>
          <w:ilvl w:val="0"/>
          <w:numId w:val="1"/>
        </w:numPr>
        <w:autoSpaceDE w:val="0"/>
        <w:autoSpaceDN w:val="0"/>
        <w:adjustRightInd w:val="0"/>
        <w:spacing w:line="240" w:lineRule="exact"/>
        <w:ind w:hanging="376"/>
        <w:jc w:val="both"/>
        <w:rPr>
          <w:rFonts w:ascii="Arial" w:hAnsi="Arial" w:cs="Arial"/>
          <w:b/>
          <w:color w:val="000000"/>
          <w:sz w:val="20"/>
          <w:szCs w:val="20"/>
        </w:rPr>
      </w:pPr>
      <w:r w:rsidRPr="00A9337F">
        <w:rPr>
          <w:rFonts w:ascii="Arial" w:hAnsi="Arial" w:cs="Arial"/>
          <w:b/>
          <w:color w:val="000000"/>
          <w:sz w:val="20"/>
          <w:szCs w:val="20"/>
        </w:rPr>
        <w:t>Predstavitev presoje posledic na posamezna področja/</w:t>
      </w:r>
    </w:p>
    <w:p w14:paraId="2F8EBED1" w14:textId="77777777" w:rsidR="000C223A" w:rsidRPr="000C223A" w:rsidRDefault="000C223A" w:rsidP="005D6E22">
      <w:pPr>
        <w:autoSpaceDE w:val="0"/>
        <w:autoSpaceDN w:val="0"/>
        <w:adjustRightInd w:val="0"/>
        <w:spacing w:line="240" w:lineRule="exact"/>
        <w:ind w:hanging="376"/>
        <w:jc w:val="both"/>
        <w:rPr>
          <w:rFonts w:ascii="Arial" w:hAnsi="Arial" w:cs="Arial"/>
          <w:bCs/>
          <w:color w:val="000000"/>
          <w:sz w:val="20"/>
          <w:szCs w:val="20"/>
        </w:rPr>
      </w:pPr>
    </w:p>
    <w:p w14:paraId="123B1179" w14:textId="77777777" w:rsidR="000C223A" w:rsidRPr="000C223A" w:rsidRDefault="000C223A" w:rsidP="005D6E22">
      <w:pPr>
        <w:autoSpaceDE w:val="0"/>
        <w:autoSpaceDN w:val="0"/>
        <w:adjustRightInd w:val="0"/>
        <w:spacing w:line="240" w:lineRule="exact"/>
        <w:ind w:hanging="376"/>
        <w:jc w:val="both"/>
        <w:rPr>
          <w:rFonts w:ascii="Arial" w:hAnsi="Arial" w:cs="Arial"/>
          <w:bCs/>
          <w:color w:val="000000"/>
          <w:sz w:val="20"/>
          <w:szCs w:val="20"/>
        </w:rPr>
      </w:pPr>
    </w:p>
    <w:p w14:paraId="7F1A159C" w14:textId="77777777" w:rsidR="000C223A" w:rsidRPr="00A9337F" w:rsidRDefault="000C223A" w:rsidP="005D6E22">
      <w:pPr>
        <w:numPr>
          <w:ilvl w:val="0"/>
          <w:numId w:val="1"/>
        </w:numPr>
        <w:autoSpaceDE w:val="0"/>
        <w:autoSpaceDN w:val="0"/>
        <w:adjustRightInd w:val="0"/>
        <w:spacing w:line="240" w:lineRule="exact"/>
        <w:ind w:hanging="376"/>
        <w:jc w:val="both"/>
        <w:rPr>
          <w:rFonts w:ascii="Arial" w:hAnsi="Arial" w:cs="Arial"/>
          <w:b/>
          <w:color w:val="000000"/>
          <w:sz w:val="20"/>
          <w:szCs w:val="20"/>
        </w:rPr>
      </w:pPr>
      <w:r w:rsidRPr="00A9337F">
        <w:rPr>
          <w:rFonts w:ascii="Arial" w:hAnsi="Arial" w:cs="Arial"/>
          <w:b/>
          <w:color w:val="000000"/>
          <w:sz w:val="20"/>
          <w:szCs w:val="20"/>
        </w:rPr>
        <w:t>Izjava o skladnosti predpisa s pravnimi akti Evropske unije in korelacijska tabela /</w:t>
      </w:r>
    </w:p>
    <w:p w14:paraId="17474D30" w14:textId="77777777" w:rsidR="000C223A" w:rsidRPr="000C223A" w:rsidRDefault="000C223A" w:rsidP="005D6E22">
      <w:pPr>
        <w:autoSpaceDE w:val="0"/>
        <w:autoSpaceDN w:val="0"/>
        <w:adjustRightInd w:val="0"/>
        <w:spacing w:line="240" w:lineRule="exact"/>
        <w:jc w:val="both"/>
        <w:rPr>
          <w:rFonts w:ascii="Arial" w:hAnsi="Arial" w:cs="Arial"/>
          <w:bCs/>
          <w:color w:val="000000"/>
          <w:sz w:val="20"/>
          <w:szCs w:val="20"/>
        </w:rPr>
      </w:pPr>
    </w:p>
    <w:p w14:paraId="2568F36B" w14:textId="77777777" w:rsidR="000C223A" w:rsidRPr="000C223A" w:rsidRDefault="000C223A" w:rsidP="005D6E22">
      <w:pPr>
        <w:autoSpaceDE w:val="0"/>
        <w:autoSpaceDN w:val="0"/>
        <w:adjustRightInd w:val="0"/>
        <w:spacing w:line="240" w:lineRule="exact"/>
        <w:jc w:val="both"/>
        <w:rPr>
          <w:rFonts w:ascii="Arial" w:hAnsi="Arial" w:cs="Arial"/>
          <w:color w:val="000000"/>
          <w:sz w:val="20"/>
          <w:szCs w:val="20"/>
        </w:rPr>
      </w:pPr>
    </w:p>
    <w:p w14:paraId="464F2690" w14:textId="77777777" w:rsidR="000C223A" w:rsidRPr="00A9337F" w:rsidRDefault="000C223A" w:rsidP="005D6E22">
      <w:pPr>
        <w:spacing w:line="240" w:lineRule="exact"/>
        <w:rPr>
          <w:rFonts w:ascii="Arial" w:hAnsi="Arial" w:cs="Arial"/>
          <w:b/>
          <w:bCs/>
          <w:sz w:val="20"/>
          <w:szCs w:val="20"/>
          <w:lang w:eastAsia="en-US"/>
        </w:rPr>
      </w:pPr>
      <w:r w:rsidRPr="00A9337F">
        <w:rPr>
          <w:rFonts w:ascii="Arial" w:hAnsi="Arial" w:cs="Arial"/>
          <w:b/>
          <w:bCs/>
          <w:sz w:val="20"/>
          <w:szCs w:val="20"/>
          <w:lang w:eastAsia="en-US"/>
        </w:rPr>
        <w:t>II. VSEBINSKA OBRAZLOŽITEV PREDLAGANIH REŠITEV</w:t>
      </w:r>
    </w:p>
    <w:p w14:paraId="65874238" w14:textId="77777777" w:rsidR="000C223A" w:rsidRPr="000C223A" w:rsidRDefault="000C223A" w:rsidP="005D6E22">
      <w:pPr>
        <w:spacing w:line="240" w:lineRule="exact"/>
        <w:rPr>
          <w:rFonts w:ascii="Arial" w:hAnsi="Arial" w:cs="Arial"/>
          <w:sz w:val="20"/>
          <w:szCs w:val="20"/>
          <w:lang w:eastAsia="en-US"/>
        </w:rPr>
      </w:pPr>
    </w:p>
    <w:p w14:paraId="11044B5E" w14:textId="77777777" w:rsidR="000C223A" w:rsidRPr="000C223A" w:rsidRDefault="000C223A" w:rsidP="005D6E22">
      <w:pPr>
        <w:spacing w:line="240" w:lineRule="exact"/>
        <w:jc w:val="both"/>
        <w:rPr>
          <w:rFonts w:ascii="Arial" w:hAnsi="Arial" w:cs="Arial"/>
          <w:sz w:val="20"/>
          <w:szCs w:val="20"/>
          <w:lang w:eastAsia="en-US"/>
        </w:rPr>
      </w:pPr>
      <w:r w:rsidRPr="000C223A">
        <w:rPr>
          <w:rFonts w:ascii="Arial" w:hAnsi="Arial" w:cs="Arial"/>
          <w:sz w:val="20"/>
          <w:szCs w:val="20"/>
          <w:lang w:eastAsia="en-US"/>
        </w:rPr>
        <w:t xml:space="preserve">Predlog uredbe skladno z zakonom določa načrt razporeditve </w:t>
      </w:r>
      <w:proofErr w:type="spellStart"/>
      <w:r w:rsidRPr="000C223A">
        <w:rPr>
          <w:rFonts w:ascii="Arial" w:hAnsi="Arial" w:cs="Arial"/>
          <w:sz w:val="20"/>
          <w:szCs w:val="20"/>
          <w:lang w:eastAsia="en-US"/>
        </w:rPr>
        <w:t>radiofrekvenčnih</w:t>
      </w:r>
      <w:proofErr w:type="spellEnd"/>
      <w:r w:rsidRPr="000C223A">
        <w:rPr>
          <w:rFonts w:ascii="Arial" w:hAnsi="Arial" w:cs="Arial"/>
          <w:sz w:val="20"/>
          <w:szCs w:val="20"/>
          <w:lang w:eastAsia="en-US"/>
        </w:rPr>
        <w:t xml:space="preserve"> pasov, s katerim so opredeljene </w:t>
      </w:r>
      <w:proofErr w:type="spellStart"/>
      <w:r w:rsidRPr="000C223A">
        <w:rPr>
          <w:rFonts w:ascii="Arial" w:hAnsi="Arial" w:cs="Arial"/>
          <w:sz w:val="20"/>
          <w:szCs w:val="20"/>
          <w:lang w:eastAsia="en-US"/>
        </w:rPr>
        <w:t>radiokomunikacijske</w:t>
      </w:r>
      <w:proofErr w:type="spellEnd"/>
      <w:r w:rsidRPr="000C223A">
        <w:rPr>
          <w:rFonts w:ascii="Arial" w:hAnsi="Arial" w:cs="Arial"/>
          <w:sz w:val="20"/>
          <w:szCs w:val="20"/>
          <w:lang w:eastAsia="en-US"/>
        </w:rPr>
        <w:t xml:space="preserve"> storitve, povezane z določenimi </w:t>
      </w:r>
      <w:proofErr w:type="spellStart"/>
      <w:r w:rsidRPr="000C223A">
        <w:rPr>
          <w:rFonts w:ascii="Arial" w:hAnsi="Arial" w:cs="Arial"/>
          <w:sz w:val="20"/>
          <w:szCs w:val="20"/>
          <w:lang w:eastAsia="en-US"/>
        </w:rPr>
        <w:t>radiofrekvenčnimi</w:t>
      </w:r>
      <w:proofErr w:type="spellEnd"/>
      <w:r w:rsidRPr="000C223A">
        <w:rPr>
          <w:rFonts w:ascii="Arial" w:hAnsi="Arial" w:cs="Arial"/>
          <w:sz w:val="20"/>
          <w:szCs w:val="20"/>
          <w:lang w:eastAsia="en-US"/>
        </w:rPr>
        <w:t xml:space="preserve"> pasovi, način uporabe </w:t>
      </w:r>
      <w:proofErr w:type="spellStart"/>
      <w:r w:rsidRPr="000C223A">
        <w:rPr>
          <w:rFonts w:ascii="Arial" w:hAnsi="Arial" w:cs="Arial"/>
          <w:sz w:val="20"/>
          <w:szCs w:val="20"/>
          <w:lang w:eastAsia="en-US"/>
        </w:rPr>
        <w:t>radiofrekvenčnih</w:t>
      </w:r>
      <w:proofErr w:type="spellEnd"/>
      <w:r w:rsidRPr="000C223A">
        <w:rPr>
          <w:rFonts w:ascii="Arial" w:hAnsi="Arial" w:cs="Arial"/>
          <w:sz w:val="20"/>
          <w:szCs w:val="20"/>
          <w:lang w:eastAsia="en-US"/>
        </w:rPr>
        <w:t xml:space="preserve"> pasov in druga vprašanja, povezana z njihovo uporabo. </w:t>
      </w:r>
    </w:p>
    <w:p w14:paraId="6CCC13A3" w14:textId="77777777" w:rsidR="000C223A" w:rsidRPr="000C223A" w:rsidRDefault="000C223A" w:rsidP="005D6E22">
      <w:pPr>
        <w:spacing w:line="240" w:lineRule="exact"/>
        <w:rPr>
          <w:rFonts w:ascii="Arial" w:hAnsi="Arial" w:cs="Arial"/>
          <w:sz w:val="20"/>
          <w:szCs w:val="20"/>
          <w:lang w:eastAsia="en-US"/>
        </w:rPr>
      </w:pPr>
    </w:p>
    <w:p w14:paraId="46344080" w14:textId="52E01E7B" w:rsidR="000C223A" w:rsidRDefault="000C223A" w:rsidP="005D6E22">
      <w:pPr>
        <w:spacing w:line="240" w:lineRule="exact"/>
        <w:jc w:val="both"/>
        <w:rPr>
          <w:rFonts w:ascii="Arial" w:hAnsi="Arial" w:cs="Arial"/>
          <w:sz w:val="20"/>
          <w:szCs w:val="20"/>
          <w:lang w:eastAsia="en-US"/>
        </w:rPr>
      </w:pPr>
      <w:r w:rsidRPr="000C223A">
        <w:rPr>
          <w:rFonts w:ascii="Arial" w:hAnsi="Arial" w:cs="Arial"/>
          <w:sz w:val="20"/>
          <w:szCs w:val="20"/>
          <w:lang w:eastAsia="en-US"/>
        </w:rPr>
        <w:t xml:space="preserve">Vsebinsko se uredba navezuje na Pravilnik o </w:t>
      </w:r>
      <w:proofErr w:type="spellStart"/>
      <w:r w:rsidRPr="000C223A">
        <w:rPr>
          <w:rFonts w:ascii="Arial" w:hAnsi="Arial" w:cs="Arial"/>
          <w:sz w:val="20"/>
          <w:szCs w:val="20"/>
          <w:lang w:eastAsia="en-US"/>
        </w:rPr>
        <w:t>radiokomunikacijah</w:t>
      </w:r>
      <w:proofErr w:type="spellEnd"/>
      <w:r w:rsidRPr="000C223A">
        <w:rPr>
          <w:rFonts w:ascii="Arial" w:hAnsi="Arial" w:cs="Arial"/>
          <w:sz w:val="20"/>
          <w:szCs w:val="20"/>
          <w:lang w:eastAsia="en-US"/>
        </w:rPr>
        <w:t xml:space="preserve"> Mednarodne telekomunikacijske zveze (ITU), ki določa posamezne vidike uporabe radijskega spektra, zato da lahko različne </w:t>
      </w:r>
      <w:proofErr w:type="spellStart"/>
      <w:r w:rsidRPr="000C223A">
        <w:rPr>
          <w:rFonts w:ascii="Arial" w:hAnsi="Arial" w:cs="Arial"/>
          <w:sz w:val="20"/>
          <w:szCs w:val="20"/>
          <w:lang w:eastAsia="en-US"/>
        </w:rPr>
        <w:t>radiofrekvenčne</w:t>
      </w:r>
      <w:proofErr w:type="spellEnd"/>
      <w:r w:rsidRPr="000C223A">
        <w:rPr>
          <w:rFonts w:ascii="Arial" w:hAnsi="Arial" w:cs="Arial"/>
          <w:sz w:val="20"/>
          <w:szCs w:val="20"/>
          <w:lang w:eastAsia="en-US"/>
        </w:rPr>
        <w:t xml:space="preserve"> storitve delujejo brez medsebojnega motenja, predvsem na čezmejni ravni. Zato med drugim opredeljuje, v katerih </w:t>
      </w:r>
      <w:proofErr w:type="spellStart"/>
      <w:r w:rsidRPr="000C223A">
        <w:rPr>
          <w:rFonts w:ascii="Arial" w:hAnsi="Arial" w:cs="Arial"/>
          <w:sz w:val="20"/>
          <w:szCs w:val="20"/>
          <w:lang w:eastAsia="en-US"/>
        </w:rPr>
        <w:t>radiofrekvenčnih</w:t>
      </w:r>
      <w:proofErr w:type="spellEnd"/>
      <w:r w:rsidRPr="000C223A">
        <w:rPr>
          <w:rFonts w:ascii="Arial" w:hAnsi="Arial" w:cs="Arial"/>
          <w:sz w:val="20"/>
          <w:szCs w:val="20"/>
          <w:lang w:eastAsia="en-US"/>
        </w:rPr>
        <w:t xml:space="preserve"> pasovih se lahko uporabljajo posamezne vrste </w:t>
      </w:r>
      <w:proofErr w:type="spellStart"/>
      <w:r w:rsidRPr="000C223A">
        <w:rPr>
          <w:rFonts w:ascii="Arial" w:hAnsi="Arial" w:cs="Arial"/>
          <w:sz w:val="20"/>
          <w:szCs w:val="20"/>
          <w:lang w:eastAsia="en-US"/>
        </w:rPr>
        <w:t>radiokomunikacijskih</w:t>
      </w:r>
      <w:proofErr w:type="spellEnd"/>
      <w:r w:rsidRPr="000C223A">
        <w:rPr>
          <w:rFonts w:ascii="Arial" w:hAnsi="Arial" w:cs="Arial"/>
          <w:sz w:val="20"/>
          <w:szCs w:val="20"/>
          <w:lang w:eastAsia="en-US"/>
        </w:rPr>
        <w:t xml:space="preserve"> storitev, obvezne tehnične parametre, ki jih morajo upoštevati radijske postaje, ter koordinacijske in </w:t>
      </w:r>
      <w:proofErr w:type="spellStart"/>
      <w:r w:rsidRPr="000C223A">
        <w:rPr>
          <w:rFonts w:ascii="Arial" w:hAnsi="Arial" w:cs="Arial"/>
          <w:sz w:val="20"/>
          <w:szCs w:val="20"/>
          <w:lang w:eastAsia="en-US"/>
        </w:rPr>
        <w:t>notifikacijske</w:t>
      </w:r>
      <w:proofErr w:type="spellEnd"/>
      <w:r w:rsidRPr="000C223A">
        <w:rPr>
          <w:rFonts w:ascii="Arial" w:hAnsi="Arial" w:cs="Arial"/>
          <w:sz w:val="20"/>
          <w:szCs w:val="20"/>
          <w:lang w:eastAsia="en-US"/>
        </w:rPr>
        <w:t xml:space="preserve"> postopke za dodelitev radijskih frekvenc na državni ravni. Pravilnik o </w:t>
      </w:r>
      <w:proofErr w:type="spellStart"/>
      <w:r w:rsidRPr="000C223A">
        <w:rPr>
          <w:rFonts w:ascii="Arial" w:hAnsi="Arial" w:cs="Arial"/>
          <w:sz w:val="20"/>
          <w:szCs w:val="20"/>
          <w:lang w:eastAsia="en-US"/>
        </w:rPr>
        <w:t>radiokomunikacijah</w:t>
      </w:r>
      <w:proofErr w:type="spellEnd"/>
      <w:r w:rsidRPr="000C223A">
        <w:rPr>
          <w:rFonts w:ascii="Arial" w:hAnsi="Arial" w:cs="Arial"/>
          <w:sz w:val="20"/>
          <w:szCs w:val="20"/>
          <w:lang w:eastAsia="en-US"/>
        </w:rPr>
        <w:t xml:space="preserve"> ITU se spreminja na svetovnih konferencah o </w:t>
      </w:r>
      <w:proofErr w:type="spellStart"/>
      <w:r w:rsidRPr="000C223A">
        <w:rPr>
          <w:rFonts w:ascii="Arial" w:hAnsi="Arial" w:cs="Arial"/>
          <w:sz w:val="20"/>
          <w:szCs w:val="20"/>
          <w:lang w:eastAsia="en-US"/>
        </w:rPr>
        <w:t>radiokomunikacijah</w:t>
      </w:r>
      <w:proofErr w:type="spellEnd"/>
      <w:r w:rsidR="006B5C98">
        <w:rPr>
          <w:rFonts w:ascii="Arial" w:hAnsi="Arial" w:cs="Arial"/>
          <w:sz w:val="20"/>
          <w:szCs w:val="20"/>
          <w:lang w:eastAsia="en-US"/>
        </w:rPr>
        <w:t>.</w:t>
      </w:r>
    </w:p>
    <w:p w14:paraId="7AFE2574" w14:textId="77777777" w:rsidR="006B5C98" w:rsidRPr="000C223A" w:rsidRDefault="006B5C98" w:rsidP="005D6E22">
      <w:pPr>
        <w:spacing w:line="240" w:lineRule="exact"/>
        <w:jc w:val="both"/>
        <w:rPr>
          <w:rFonts w:ascii="Arial" w:hAnsi="Arial" w:cs="Arial"/>
          <w:sz w:val="20"/>
          <w:szCs w:val="20"/>
          <w:lang w:eastAsia="en-US"/>
        </w:rPr>
      </w:pPr>
    </w:p>
    <w:p w14:paraId="6DA09678" w14:textId="1D525DBB" w:rsidR="000C223A" w:rsidRPr="000C223A" w:rsidRDefault="000C223A" w:rsidP="005D6E22">
      <w:pPr>
        <w:spacing w:line="240" w:lineRule="exact"/>
        <w:jc w:val="both"/>
        <w:rPr>
          <w:rFonts w:ascii="Arial" w:hAnsi="Arial" w:cs="Arial"/>
          <w:sz w:val="20"/>
          <w:szCs w:val="20"/>
          <w:lang w:eastAsia="en-US"/>
        </w:rPr>
      </w:pPr>
      <w:r w:rsidRPr="000C223A">
        <w:rPr>
          <w:rFonts w:ascii="Arial" w:hAnsi="Arial" w:cs="Arial"/>
          <w:sz w:val="20"/>
          <w:szCs w:val="20"/>
          <w:lang w:eastAsia="en-US"/>
        </w:rPr>
        <w:t xml:space="preserve">Opredelitve izrazov v 2. členu predloga uredbe so </w:t>
      </w:r>
      <w:r w:rsidR="008F3B8B">
        <w:rPr>
          <w:rFonts w:ascii="Arial" w:hAnsi="Arial" w:cs="Arial"/>
          <w:sz w:val="20"/>
          <w:szCs w:val="20"/>
          <w:lang w:eastAsia="en-US"/>
        </w:rPr>
        <w:t xml:space="preserve">tako </w:t>
      </w:r>
      <w:r w:rsidRPr="000C223A">
        <w:rPr>
          <w:rFonts w:ascii="Arial" w:hAnsi="Arial" w:cs="Arial"/>
          <w:sz w:val="20"/>
          <w:szCs w:val="20"/>
          <w:lang w:eastAsia="en-US"/>
        </w:rPr>
        <w:t xml:space="preserve">večinoma povzete po Pravilniku o </w:t>
      </w:r>
      <w:proofErr w:type="spellStart"/>
      <w:r w:rsidRPr="000C223A">
        <w:rPr>
          <w:rFonts w:ascii="Arial" w:hAnsi="Arial" w:cs="Arial"/>
          <w:sz w:val="20"/>
          <w:szCs w:val="20"/>
          <w:lang w:eastAsia="en-US"/>
        </w:rPr>
        <w:t>radiokomunikacijah</w:t>
      </w:r>
      <w:proofErr w:type="spellEnd"/>
      <w:r w:rsidRPr="000C223A">
        <w:rPr>
          <w:rFonts w:ascii="Arial" w:hAnsi="Arial" w:cs="Arial"/>
          <w:sz w:val="20"/>
          <w:szCs w:val="20"/>
          <w:lang w:eastAsia="en-US"/>
        </w:rPr>
        <w:t xml:space="preserve"> ITU in so enake </w:t>
      </w:r>
      <w:r w:rsidR="003A4C76">
        <w:rPr>
          <w:rFonts w:ascii="Arial" w:hAnsi="Arial" w:cs="Arial"/>
          <w:sz w:val="20"/>
          <w:szCs w:val="20"/>
          <w:lang w:eastAsia="en-US"/>
        </w:rPr>
        <w:t>kot</w:t>
      </w:r>
      <w:r w:rsidR="003A4C76" w:rsidRPr="000C223A">
        <w:rPr>
          <w:rFonts w:ascii="Arial" w:hAnsi="Arial" w:cs="Arial"/>
          <w:sz w:val="20"/>
          <w:szCs w:val="20"/>
          <w:lang w:eastAsia="en-US"/>
        </w:rPr>
        <w:t xml:space="preserve"> </w:t>
      </w:r>
      <w:r w:rsidRPr="000C223A">
        <w:rPr>
          <w:rFonts w:ascii="Arial" w:hAnsi="Arial" w:cs="Arial"/>
          <w:sz w:val="20"/>
          <w:szCs w:val="20"/>
          <w:lang w:eastAsia="en-US"/>
        </w:rPr>
        <w:t>v razveljavljeni uredbi.</w:t>
      </w:r>
    </w:p>
    <w:p w14:paraId="44B95E26" w14:textId="77777777" w:rsidR="000C223A" w:rsidRPr="000C223A" w:rsidRDefault="000C223A" w:rsidP="005D6E22">
      <w:pPr>
        <w:spacing w:line="240" w:lineRule="exact"/>
        <w:jc w:val="both"/>
        <w:rPr>
          <w:rFonts w:ascii="Arial" w:hAnsi="Arial" w:cs="Arial"/>
          <w:sz w:val="20"/>
          <w:szCs w:val="20"/>
          <w:lang w:eastAsia="en-US"/>
        </w:rPr>
      </w:pPr>
    </w:p>
    <w:p w14:paraId="165DA8A8" w14:textId="728AC48E" w:rsidR="000C223A" w:rsidRPr="000C223A" w:rsidRDefault="00C8415C" w:rsidP="009E627E">
      <w:pPr>
        <w:spacing w:line="240" w:lineRule="exact"/>
        <w:jc w:val="both"/>
        <w:rPr>
          <w:rFonts w:ascii="Arial" w:hAnsi="Arial" w:cs="Arial"/>
          <w:sz w:val="20"/>
          <w:szCs w:val="20"/>
          <w:lang w:eastAsia="en-US"/>
        </w:rPr>
      </w:pPr>
      <w:r>
        <w:rPr>
          <w:rFonts w:ascii="Arial" w:hAnsi="Arial" w:cs="Arial"/>
          <w:sz w:val="20"/>
          <w:szCs w:val="20"/>
          <w:lang w:eastAsia="en-US"/>
        </w:rPr>
        <w:t>U</w:t>
      </w:r>
      <w:r w:rsidRPr="000C223A">
        <w:rPr>
          <w:rFonts w:ascii="Arial" w:hAnsi="Arial" w:cs="Arial"/>
          <w:sz w:val="20"/>
          <w:szCs w:val="20"/>
          <w:lang w:eastAsia="en-US"/>
        </w:rPr>
        <w:t>porab</w:t>
      </w:r>
      <w:r>
        <w:rPr>
          <w:rFonts w:ascii="Arial" w:hAnsi="Arial" w:cs="Arial"/>
          <w:sz w:val="20"/>
          <w:szCs w:val="20"/>
          <w:lang w:eastAsia="en-US"/>
        </w:rPr>
        <w:t>a</w:t>
      </w:r>
      <w:r w:rsidRPr="000C223A">
        <w:rPr>
          <w:rFonts w:ascii="Arial" w:hAnsi="Arial" w:cs="Arial"/>
          <w:sz w:val="20"/>
          <w:szCs w:val="20"/>
          <w:lang w:eastAsia="en-US"/>
        </w:rPr>
        <w:t xml:space="preserve"> </w:t>
      </w:r>
      <w:proofErr w:type="spellStart"/>
      <w:r w:rsidRPr="000C223A">
        <w:rPr>
          <w:rFonts w:ascii="Arial" w:hAnsi="Arial" w:cs="Arial"/>
          <w:sz w:val="20"/>
          <w:szCs w:val="20"/>
          <w:lang w:eastAsia="en-US"/>
        </w:rPr>
        <w:t>radiofrekvenčnih</w:t>
      </w:r>
      <w:proofErr w:type="spellEnd"/>
      <w:r w:rsidRPr="000C223A">
        <w:rPr>
          <w:rFonts w:ascii="Arial" w:hAnsi="Arial" w:cs="Arial"/>
          <w:sz w:val="20"/>
          <w:szCs w:val="20"/>
          <w:lang w:eastAsia="en-US"/>
        </w:rPr>
        <w:t xml:space="preserve"> pasov </w:t>
      </w:r>
      <w:r>
        <w:rPr>
          <w:rFonts w:ascii="Arial" w:hAnsi="Arial" w:cs="Arial"/>
          <w:sz w:val="20"/>
          <w:szCs w:val="20"/>
          <w:lang w:eastAsia="en-US"/>
        </w:rPr>
        <w:t xml:space="preserve">je določena v </w:t>
      </w:r>
      <w:r w:rsidR="000C223A" w:rsidRPr="000C223A">
        <w:rPr>
          <w:rFonts w:ascii="Arial" w:hAnsi="Arial" w:cs="Arial"/>
          <w:sz w:val="20"/>
          <w:szCs w:val="20"/>
          <w:lang w:eastAsia="en-US"/>
        </w:rPr>
        <w:t>3. člen</w:t>
      </w:r>
      <w:r>
        <w:rPr>
          <w:rFonts w:ascii="Arial" w:hAnsi="Arial" w:cs="Arial"/>
          <w:sz w:val="20"/>
          <w:szCs w:val="20"/>
          <w:lang w:eastAsia="en-US"/>
        </w:rPr>
        <w:t>u</w:t>
      </w:r>
      <w:r w:rsidR="000C223A" w:rsidRPr="000C223A">
        <w:rPr>
          <w:rFonts w:ascii="Arial" w:hAnsi="Arial" w:cs="Arial"/>
          <w:sz w:val="20"/>
          <w:szCs w:val="20"/>
          <w:lang w:eastAsia="en-US"/>
        </w:rPr>
        <w:t xml:space="preserve"> predloga uredbe</w:t>
      </w:r>
      <w:r>
        <w:rPr>
          <w:rFonts w:ascii="Arial" w:hAnsi="Arial" w:cs="Arial"/>
          <w:sz w:val="20"/>
          <w:szCs w:val="20"/>
          <w:lang w:eastAsia="en-US"/>
        </w:rPr>
        <w:t xml:space="preserve">. Na enak način kot je to </w:t>
      </w:r>
      <w:r w:rsidR="000C223A" w:rsidRPr="000C223A">
        <w:rPr>
          <w:rFonts w:ascii="Arial" w:hAnsi="Arial" w:cs="Arial"/>
          <w:sz w:val="20"/>
          <w:szCs w:val="20"/>
          <w:lang w:eastAsia="en-US"/>
        </w:rPr>
        <w:t xml:space="preserve">določala že razveljavljena uredba, se posamezen </w:t>
      </w:r>
      <w:proofErr w:type="spellStart"/>
      <w:r w:rsidR="000C223A" w:rsidRPr="000C223A">
        <w:rPr>
          <w:rFonts w:ascii="Arial" w:hAnsi="Arial" w:cs="Arial"/>
          <w:sz w:val="20"/>
          <w:szCs w:val="20"/>
          <w:lang w:eastAsia="en-US"/>
        </w:rPr>
        <w:t>radiofrekvenčni</w:t>
      </w:r>
      <w:proofErr w:type="spellEnd"/>
      <w:r w:rsidR="000C223A" w:rsidRPr="000C223A">
        <w:rPr>
          <w:rFonts w:ascii="Arial" w:hAnsi="Arial" w:cs="Arial"/>
          <w:sz w:val="20"/>
          <w:szCs w:val="20"/>
          <w:lang w:eastAsia="en-US"/>
        </w:rPr>
        <w:t xml:space="preserve"> pas uporablja le za tiste </w:t>
      </w:r>
      <w:proofErr w:type="spellStart"/>
      <w:r w:rsidR="000C223A" w:rsidRPr="000C223A">
        <w:rPr>
          <w:rFonts w:ascii="Arial" w:hAnsi="Arial" w:cs="Arial"/>
          <w:sz w:val="20"/>
          <w:szCs w:val="20"/>
          <w:lang w:eastAsia="en-US"/>
        </w:rPr>
        <w:t>radiokomunikacijske</w:t>
      </w:r>
      <w:proofErr w:type="spellEnd"/>
      <w:r w:rsidR="000C223A" w:rsidRPr="000C223A">
        <w:rPr>
          <w:rFonts w:ascii="Arial" w:hAnsi="Arial" w:cs="Arial"/>
          <w:sz w:val="20"/>
          <w:szCs w:val="20"/>
          <w:lang w:eastAsia="en-US"/>
        </w:rPr>
        <w:t xml:space="preserve"> storitve, ki so v načrtu razporeditve </w:t>
      </w:r>
      <w:proofErr w:type="spellStart"/>
      <w:r w:rsidR="000C223A" w:rsidRPr="000C223A">
        <w:rPr>
          <w:rFonts w:ascii="Arial" w:hAnsi="Arial" w:cs="Arial"/>
          <w:sz w:val="20"/>
          <w:szCs w:val="20"/>
          <w:lang w:eastAsia="en-US"/>
        </w:rPr>
        <w:t>radiofrekvenčnih</w:t>
      </w:r>
      <w:proofErr w:type="spellEnd"/>
      <w:r w:rsidR="000C223A" w:rsidRPr="000C223A">
        <w:rPr>
          <w:rFonts w:ascii="Arial" w:hAnsi="Arial" w:cs="Arial"/>
          <w:sz w:val="20"/>
          <w:szCs w:val="20"/>
          <w:lang w:eastAsia="en-US"/>
        </w:rPr>
        <w:t xml:space="preserve"> pasov navedene ob tem pasu (prvi odstavek 3. člena). Poleg tega je dovoljena druga uporaba tega pasu, če je to v skladu s predpisi EU, odločitvami in priporočili Konference evropskih uprav za pošto in telekomunikacije (CEPT), ITU in standardi Evropskega inštituta za telekomunikacije ter če ne povzroča motenj </w:t>
      </w:r>
      <w:proofErr w:type="spellStart"/>
      <w:r w:rsidR="000C223A" w:rsidRPr="000C223A">
        <w:rPr>
          <w:rFonts w:ascii="Arial" w:hAnsi="Arial" w:cs="Arial"/>
          <w:sz w:val="20"/>
          <w:szCs w:val="20"/>
          <w:lang w:eastAsia="en-US"/>
        </w:rPr>
        <w:t>radiokomunikacijskim</w:t>
      </w:r>
      <w:proofErr w:type="spellEnd"/>
      <w:r w:rsidR="000C223A" w:rsidRPr="000C223A">
        <w:rPr>
          <w:rFonts w:ascii="Arial" w:hAnsi="Arial" w:cs="Arial"/>
          <w:sz w:val="20"/>
          <w:szCs w:val="20"/>
          <w:lang w:eastAsia="en-US"/>
        </w:rPr>
        <w:t xml:space="preserve"> storitvam, navedenim ob pasu v navedenem načrtu (drugi odstavek 3. člena</w:t>
      </w:r>
      <w:r w:rsidR="000C223A" w:rsidRPr="00C8415C">
        <w:rPr>
          <w:rFonts w:ascii="Arial" w:hAnsi="Arial" w:cs="Arial"/>
          <w:sz w:val="20"/>
          <w:szCs w:val="20"/>
          <w:lang w:eastAsia="en-US"/>
        </w:rPr>
        <w:t xml:space="preserve">). </w:t>
      </w:r>
      <w:r w:rsidR="006B5C98" w:rsidRPr="00C8415C">
        <w:rPr>
          <w:rFonts w:ascii="Arial" w:hAnsi="Arial" w:cs="Arial"/>
          <w:sz w:val="20"/>
          <w:szCs w:val="20"/>
          <w:lang w:eastAsia="en-US"/>
        </w:rPr>
        <w:t>V</w:t>
      </w:r>
      <w:r w:rsidR="000C223A" w:rsidRPr="00C8415C">
        <w:rPr>
          <w:rFonts w:ascii="Arial" w:hAnsi="Arial" w:cs="Arial"/>
          <w:sz w:val="20"/>
          <w:szCs w:val="20"/>
          <w:lang w:eastAsia="en-US"/>
        </w:rPr>
        <w:t xml:space="preserve"> tretjem odstavku 3. člena predloga uredbe </w:t>
      </w:r>
      <w:r w:rsidR="006B5C98" w:rsidRPr="00C8415C">
        <w:rPr>
          <w:rFonts w:ascii="Arial" w:hAnsi="Arial" w:cs="Arial"/>
          <w:sz w:val="20"/>
          <w:szCs w:val="20"/>
          <w:lang w:eastAsia="en-US"/>
        </w:rPr>
        <w:t xml:space="preserve">je </w:t>
      </w:r>
      <w:r w:rsidR="000C223A" w:rsidRPr="00C8415C">
        <w:rPr>
          <w:rFonts w:ascii="Arial" w:hAnsi="Arial" w:cs="Arial"/>
          <w:sz w:val="20"/>
          <w:szCs w:val="20"/>
          <w:lang w:eastAsia="en-US"/>
        </w:rPr>
        <w:t>določ</w:t>
      </w:r>
      <w:r w:rsidR="006B5C98" w:rsidRPr="00C8415C">
        <w:rPr>
          <w:rFonts w:ascii="Arial" w:hAnsi="Arial" w:cs="Arial"/>
          <w:sz w:val="20"/>
          <w:szCs w:val="20"/>
          <w:lang w:eastAsia="en-US"/>
        </w:rPr>
        <w:t>eno</w:t>
      </w:r>
      <w:r w:rsidR="000C223A" w:rsidRPr="00C8415C">
        <w:rPr>
          <w:rFonts w:ascii="Arial" w:hAnsi="Arial" w:cs="Arial"/>
          <w:sz w:val="20"/>
          <w:szCs w:val="20"/>
          <w:lang w:eastAsia="en-US"/>
        </w:rPr>
        <w:t xml:space="preserve">, kateri </w:t>
      </w:r>
      <w:proofErr w:type="spellStart"/>
      <w:r w:rsidR="000C223A" w:rsidRPr="00C8415C">
        <w:rPr>
          <w:rFonts w:ascii="Arial" w:hAnsi="Arial" w:cs="Arial"/>
          <w:sz w:val="20"/>
          <w:szCs w:val="20"/>
          <w:lang w:eastAsia="en-US"/>
        </w:rPr>
        <w:t>radiofrekvenčni</w:t>
      </w:r>
      <w:proofErr w:type="spellEnd"/>
      <w:r w:rsidR="000C223A" w:rsidRPr="00C8415C">
        <w:rPr>
          <w:rFonts w:ascii="Arial" w:hAnsi="Arial" w:cs="Arial"/>
          <w:sz w:val="20"/>
          <w:szCs w:val="20"/>
          <w:lang w:eastAsia="en-US"/>
        </w:rPr>
        <w:t xml:space="preserve"> pasovi se lahko uporabljajo za izvajanje elektronskih komunikacijskih storitev, in sicer so to tisti </w:t>
      </w:r>
      <w:proofErr w:type="spellStart"/>
      <w:r w:rsidR="000C223A" w:rsidRPr="00C8415C">
        <w:rPr>
          <w:rFonts w:ascii="Arial" w:hAnsi="Arial" w:cs="Arial"/>
          <w:sz w:val="20"/>
          <w:szCs w:val="20"/>
          <w:lang w:eastAsia="en-US"/>
        </w:rPr>
        <w:t>radiofrekvenčni</w:t>
      </w:r>
      <w:proofErr w:type="spellEnd"/>
      <w:r w:rsidR="000C223A" w:rsidRPr="00C8415C">
        <w:rPr>
          <w:rFonts w:ascii="Arial" w:hAnsi="Arial" w:cs="Arial"/>
          <w:sz w:val="20"/>
          <w:szCs w:val="20"/>
          <w:lang w:eastAsia="en-US"/>
        </w:rPr>
        <w:t xml:space="preserve"> pasovi, ki so s predpisi Evropske unije opredeljeni kot razpoložljivi za elektronske komunikacijske storitve. Zaradi dinamike sprejemanja predpisov EU v uredbi ni primerno pri vsakem </w:t>
      </w:r>
      <w:proofErr w:type="spellStart"/>
      <w:r w:rsidR="000C223A" w:rsidRPr="00C8415C">
        <w:rPr>
          <w:rFonts w:ascii="Arial" w:hAnsi="Arial" w:cs="Arial"/>
          <w:sz w:val="20"/>
          <w:szCs w:val="20"/>
          <w:lang w:eastAsia="en-US"/>
        </w:rPr>
        <w:t>radiofrekvenčnem</w:t>
      </w:r>
      <w:proofErr w:type="spellEnd"/>
      <w:r w:rsidR="000C223A" w:rsidRPr="00C8415C">
        <w:rPr>
          <w:rFonts w:ascii="Arial" w:hAnsi="Arial" w:cs="Arial"/>
          <w:sz w:val="20"/>
          <w:szCs w:val="20"/>
          <w:lang w:eastAsia="en-US"/>
        </w:rPr>
        <w:t xml:space="preserve"> pasu določati</w:t>
      </w:r>
      <w:r w:rsidR="000C223A" w:rsidRPr="000C223A">
        <w:rPr>
          <w:rFonts w:ascii="Arial" w:hAnsi="Arial" w:cs="Arial"/>
          <w:sz w:val="20"/>
          <w:szCs w:val="20"/>
          <w:lang w:eastAsia="en-US"/>
        </w:rPr>
        <w:t xml:space="preserve">, kateri pasovi so na voljo za elektronske komunikacijske storitve, temveč se sklicevati na predpise Evropske unije, ki jih je seveda treba ustrezno upoštevati tudi v pravnem redu Republike Slovenije. Tako se elektronske komunikacijske storitve izvajajo v tistih </w:t>
      </w:r>
      <w:proofErr w:type="spellStart"/>
      <w:r w:rsidR="000C223A" w:rsidRPr="000C223A">
        <w:rPr>
          <w:rFonts w:ascii="Arial" w:hAnsi="Arial" w:cs="Arial"/>
          <w:sz w:val="20"/>
          <w:szCs w:val="20"/>
          <w:lang w:eastAsia="en-US"/>
        </w:rPr>
        <w:t>radiofrekvenčnih</w:t>
      </w:r>
      <w:proofErr w:type="spellEnd"/>
      <w:r w:rsidR="000C223A" w:rsidRPr="000C223A">
        <w:rPr>
          <w:rFonts w:ascii="Arial" w:hAnsi="Arial" w:cs="Arial"/>
          <w:sz w:val="20"/>
          <w:szCs w:val="20"/>
          <w:lang w:eastAsia="en-US"/>
        </w:rPr>
        <w:t xml:space="preserve"> pasovih, ki so s predpisi Evropske unije opredeljeni kot razpoložljivi za elektronske komunikacijske storitve. V teh </w:t>
      </w:r>
      <w:proofErr w:type="spellStart"/>
      <w:r w:rsidR="000C223A" w:rsidRPr="000C223A">
        <w:rPr>
          <w:rFonts w:ascii="Arial" w:hAnsi="Arial" w:cs="Arial"/>
          <w:sz w:val="20"/>
          <w:szCs w:val="20"/>
          <w:lang w:eastAsia="en-US"/>
        </w:rPr>
        <w:t>radiofrekvenčnih</w:t>
      </w:r>
      <w:proofErr w:type="spellEnd"/>
      <w:r w:rsidR="000C223A" w:rsidRPr="000C223A">
        <w:rPr>
          <w:rFonts w:ascii="Arial" w:hAnsi="Arial" w:cs="Arial"/>
          <w:sz w:val="20"/>
          <w:szCs w:val="20"/>
          <w:lang w:eastAsia="en-US"/>
        </w:rPr>
        <w:t xml:space="preserve"> pasovih pa je seveda treba upoštevati načeli tehnološke in storitvene nevtralnosti iz </w:t>
      </w:r>
      <w:r w:rsidR="008F3B8B">
        <w:rPr>
          <w:rFonts w:ascii="Arial" w:hAnsi="Arial" w:cs="Arial"/>
          <w:sz w:val="20"/>
          <w:szCs w:val="20"/>
          <w:lang w:eastAsia="en-US"/>
        </w:rPr>
        <w:t>36</w:t>
      </w:r>
      <w:r w:rsidR="000C223A" w:rsidRPr="000C223A">
        <w:rPr>
          <w:rFonts w:ascii="Arial" w:hAnsi="Arial" w:cs="Arial"/>
          <w:sz w:val="20"/>
          <w:szCs w:val="20"/>
          <w:lang w:eastAsia="en-US"/>
        </w:rPr>
        <w:t xml:space="preserve">. in </w:t>
      </w:r>
      <w:r w:rsidR="008F3B8B">
        <w:rPr>
          <w:rFonts w:ascii="Arial" w:hAnsi="Arial" w:cs="Arial"/>
          <w:sz w:val="20"/>
          <w:szCs w:val="20"/>
          <w:lang w:eastAsia="en-US"/>
        </w:rPr>
        <w:t>37</w:t>
      </w:r>
      <w:r w:rsidR="000C223A" w:rsidRPr="000C223A">
        <w:rPr>
          <w:rFonts w:ascii="Arial" w:hAnsi="Arial" w:cs="Arial"/>
          <w:sz w:val="20"/>
          <w:szCs w:val="20"/>
          <w:lang w:eastAsia="en-US"/>
        </w:rPr>
        <w:t>. člena ZEKom-</w:t>
      </w:r>
      <w:r w:rsidR="008F3B8B">
        <w:rPr>
          <w:rFonts w:ascii="Arial" w:hAnsi="Arial" w:cs="Arial"/>
          <w:sz w:val="20"/>
          <w:szCs w:val="20"/>
          <w:lang w:eastAsia="en-US"/>
        </w:rPr>
        <w:t>2</w:t>
      </w:r>
      <w:r w:rsidR="000C223A" w:rsidRPr="000C223A">
        <w:rPr>
          <w:rFonts w:ascii="Arial" w:hAnsi="Arial" w:cs="Arial"/>
          <w:sz w:val="20"/>
          <w:szCs w:val="20"/>
          <w:lang w:eastAsia="en-US"/>
        </w:rPr>
        <w:t xml:space="preserve"> (četrti odstavek 3. člena). </w:t>
      </w:r>
    </w:p>
    <w:p w14:paraId="221BE822" w14:textId="77777777" w:rsidR="000C223A" w:rsidRPr="000C223A" w:rsidRDefault="000C223A" w:rsidP="00C8415C">
      <w:pPr>
        <w:spacing w:line="240" w:lineRule="exact"/>
        <w:jc w:val="both"/>
        <w:rPr>
          <w:rFonts w:ascii="Arial" w:hAnsi="Arial" w:cs="Arial"/>
          <w:sz w:val="20"/>
          <w:szCs w:val="20"/>
          <w:lang w:eastAsia="en-US"/>
        </w:rPr>
      </w:pPr>
    </w:p>
    <w:p w14:paraId="3223BA2E" w14:textId="04C99DCD" w:rsidR="00AD36CB" w:rsidRPr="00AD36CB" w:rsidRDefault="00AD36CB" w:rsidP="00C8415C">
      <w:pPr>
        <w:spacing w:line="240" w:lineRule="exact"/>
        <w:jc w:val="both"/>
        <w:rPr>
          <w:rFonts w:ascii="Arial" w:hAnsi="Arial" w:cs="Arial"/>
          <w:sz w:val="20"/>
          <w:szCs w:val="20"/>
          <w:lang w:eastAsia="en-US"/>
        </w:rPr>
      </w:pPr>
      <w:r>
        <w:rPr>
          <w:rFonts w:ascii="Arial" w:hAnsi="Arial" w:cs="Arial"/>
          <w:sz w:val="20"/>
          <w:szCs w:val="20"/>
          <w:lang w:eastAsia="en-US"/>
        </w:rPr>
        <w:t xml:space="preserve">Določila </w:t>
      </w:r>
      <w:r w:rsidR="000C223A" w:rsidRPr="000C223A">
        <w:rPr>
          <w:rFonts w:ascii="Arial" w:hAnsi="Arial" w:cs="Arial"/>
          <w:sz w:val="20"/>
          <w:szCs w:val="20"/>
          <w:lang w:eastAsia="en-US"/>
        </w:rPr>
        <w:t>4. in 5. člen</w:t>
      </w:r>
      <w:r>
        <w:rPr>
          <w:rFonts w:ascii="Arial" w:hAnsi="Arial" w:cs="Arial"/>
          <w:sz w:val="20"/>
          <w:szCs w:val="20"/>
          <w:lang w:eastAsia="en-US"/>
        </w:rPr>
        <w:t>a predloga uredbe</w:t>
      </w:r>
      <w:r w:rsidR="000C223A" w:rsidRPr="000C223A">
        <w:rPr>
          <w:rFonts w:ascii="Arial" w:hAnsi="Arial" w:cs="Arial"/>
          <w:sz w:val="20"/>
          <w:szCs w:val="20"/>
          <w:lang w:eastAsia="en-US"/>
        </w:rPr>
        <w:t xml:space="preserve"> </w:t>
      </w:r>
      <w:proofErr w:type="spellStart"/>
      <w:r w:rsidR="000C223A" w:rsidRPr="000C223A">
        <w:rPr>
          <w:rFonts w:ascii="Arial" w:hAnsi="Arial" w:cs="Arial"/>
          <w:sz w:val="20"/>
          <w:szCs w:val="20"/>
          <w:lang w:eastAsia="en-US"/>
        </w:rPr>
        <w:t>odkazujeta</w:t>
      </w:r>
      <w:proofErr w:type="spellEnd"/>
      <w:r w:rsidR="000C223A" w:rsidRPr="000C223A">
        <w:rPr>
          <w:rFonts w:ascii="Arial" w:hAnsi="Arial" w:cs="Arial"/>
          <w:sz w:val="20"/>
          <w:szCs w:val="20"/>
          <w:lang w:eastAsia="en-US"/>
        </w:rPr>
        <w:t xml:space="preserve"> na </w:t>
      </w:r>
      <w:r w:rsidR="000C223A" w:rsidRPr="000C223A">
        <w:rPr>
          <w:rFonts w:ascii="Arial" w:hAnsi="Arial" w:cs="Arial"/>
          <w:sz w:val="20"/>
          <w:szCs w:val="20"/>
          <w:lang w:eastAsia="en-US"/>
        </w:rPr>
        <w:t xml:space="preserve">Prilogo I in II, ki sta sestavni del te </w:t>
      </w:r>
      <w:r w:rsidR="00C8415C">
        <w:rPr>
          <w:rFonts w:ascii="Arial" w:hAnsi="Arial" w:cs="Arial"/>
          <w:sz w:val="20"/>
          <w:szCs w:val="20"/>
          <w:lang w:eastAsia="en-US"/>
        </w:rPr>
        <w:t xml:space="preserve">uredbe </w:t>
      </w:r>
      <w:r w:rsidR="000C223A" w:rsidRPr="000C223A">
        <w:rPr>
          <w:rFonts w:ascii="Arial" w:hAnsi="Arial" w:cs="Arial"/>
          <w:sz w:val="20"/>
          <w:szCs w:val="20"/>
          <w:lang w:eastAsia="en-US"/>
        </w:rPr>
        <w:t xml:space="preserve">ter določata načrt razporeditve </w:t>
      </w:r>
      <w:proofErr w:type="spellStart"/>
      <w:r w:rsidR="000C223A" w:rsidRPr="000C223A">
        <w:rPr>
          <w:rFonts w:ascii="Arial" w:hAnsi="Arial" w:cs="Arial"/>
          <w:sz w:val="20"/>
          <w:szCs w:val="20"/>
          <w:lang w:eastAsia="en-US"/>
        </w:rPr>
        <w:t>radiofrekvenčnih</w:t>
      </w:r>
      <w:proofErr w:type="spellEnd"/>
      <w:r w:rsidR="000C223A" w:rsidRPr="000C223A">
        <w:rPr>
          <w:rFonts w:ascii="Arial" w:hAnsi="Arial" w:cs="Arial"/>
          <w:sz w:val="20"/>
          <w:szCs w:val="20"/>
          <w:lang w:eastAsia="en-US"/>
        </w:rPr>
        <w:t xml:space="preserve"> pasov oziroma opombe, povzete </w:t>
      </w:r>
      <w:r>
        <w:rPr>
          <w:rFonts w:ascii="Arial" w:hAnsi="Arial" w:cs="Arial"/>
          <w:sz w:val="20"/>
          <w:szCs w:val="20"/>
          <w:lang w:eastAsia="en-US"/>
        </w:rPr>
        <w:t>po</w:t>
      </w:r>
      <w:r w:rsidR="000C223A" w:rsidRPr="000C223A">
        <w:rPr>
          <w:rFonts w:ascii="Arial" w:hAnsi="Arial" w:cs="Arial"/>
          <w:sz w:val="20"/>
          <w:szCs w:val="20"/>
          <w:lang w:eastAsia="en-US"/>
        </w:rPr>
        <w:t xml:space="preserve"> 5. člen</w:t>
      </w:r>
      <w:r>
        <w:rPr>
          <w:rFonts w:ascii="Arial" w:hAnsi="Arial" w:cs="Arial"/>
          <w:sz w:val="20"/>
          <w:szCs w:val="20"/>
          <w:lang w:eastAsia="en-US"/>
        </w:rPr>
        <w:t>u</w:t>
      </w:r>
      <w:r w:rsidR="000C223A" w:rsidRPr="000C223A">
        <w:rPr>
          <w:rFonts w:ascii="Arial" w:hAnsi="Arial" w:cs="Arial"/>
          <w:sz w:val="20"/>
          <w:szCs w:val="20"/>
          <w:lang w:eastAsia="en-US"/>
        </w:rPr>
        <w:t xml:space="preserve"> Pravilnika o </w:t>
      </w:r>
      <w:proofErr w:type="spellStart"/>
      <w:r w:rsidR="000C223A" w:rsidRPr="000C223A">
        <w:rPr>
          <w:rFonts w:ascii="Arial" w:hAnsi="Arial" w:cs="Arial"/>
          <w:sz w:val="20"/>
          <w:szCs w:val="20"/>
          <w:lang w:eastAsia="en-US"/>
        </w:rPr>
        <w:t>radiokomuikacijah</w:t>
      </w:r>
      <w:proofErr w:type="spellEnd"/>
      <w:r w:rsidR="000C223A" w:rsidRPr="000C223A">
        <w:rPr>
          <w:rFonts w:ascii="Arial" w:hAnsi="Arial" w:cs="Arial"/>
          <w:sz w:val="20"/>
          <w:szCs w:val="20"/>
          <w:lang w:eastAsia="en-US"/>
        </w:rPr>
        <w:t xml:space="preserve"> ITU. V prilogi II so podane tiste opombe in pojmi iz 5. člena Pravilnika o </w:t>
      </w:r>
      <w:proofErr w:type="spellStart"/>
      <w:r w:rsidR="000C223A" w:rsidRPr="000C223A">
        <w:rPr>
          <w:rFonts w:ascii="Arial" w:hAnsi="Arial" w:cs="Arial"/>
          <w:sz w:val="20"/>
          <w:szCs w:val="20"/>
          <w:lang w:eastAsia="en-US"/>
        </w:rPr>
        <w:t>radiokomunikacijah</w:t>
      </w:r>
      <w:proofErr w:type="spellEnd"/>
      <w:r w:rsidR="000C223A" w:rsidRPr="000C223A">
        <w:rPr>
          <w:rFonts w:ascii="Arial" w:hAnsi="Arial" w:cs="Arial"/>
          <w:sz w:val="20"/>
          <w:szCs w:val="20"/>
          <w:lang w:eastAsia="en-US"/>
        </w:rPr>
        <w:t xml:space="preserve"> ITU, ki veljajo v Republiki </w:t>
      </w:r>
      <w:r w:rsidR="000C223A" w:rsidRPr="00AD36CB">
        <w:rPr>
          <w:rFonts w:ascii="Arial" w:hAnsi="Arial" w:cs="Arial"/>
          <w:sz w:val="20"/>
          <w:szCs w:val="20"/>
          <w:lang w:eastAsia="en-US"/>
        </w:rPr>
        <w:t xml:space="preserve">Sloveniji. V primerjavi </w:t>
      </w:r>
      <w:r w:rsidRPr="00AD36CB">
        <w:rPr>
          <w:rFonts w:ascii="Arial" w:hAnsi="Arial" w:cs="Arial"/>
          <w:sz w:val="20"/>
          <w:szCs w:val="20"/>
          <w:lang w:eastAsia="en-US"/>
        </w:rPr>
        <w:t xml:space="preserve">z </w:t>
      </w:r>
      <w:r w:rsidR="00686EEB">
        <w:rPr>
          <w:rFonts w:ascii="Arial" w:hAnsi="Arial" w:cs="Arial"/>
          <w:sz w:val="20"/>
          <w:szCs w:val="20"/>
          <w:lang w:eastAsia="en-US"/>
        </w:rPr>
        <w:t xml:space="preserve">razveljavljeno uredbo </w:t>
      </w:r>
      <w:r w:rsidRPr="00AD36CB">
        <w:rPr>
          <w:rFonts w:ascii="Arial" w:hAnsi="Arial" w:cs="Arial"/>
          <w:sz w:val="20"/>
          <w:szCs w:val="20"/>
          <w:lang w:eastAsia="en-US"/>
        </w:rPr>
        <w:t>se Prilogi I in II ne spreminjata, saj sta bili nazadnje spremenjeni z novelo</w:t>
      </w:r>
      <w:r w:rsidR="00686EEB">
        <w:rPr>
          <w:rFonts w:ascii="Arial" w:hAnsi="Arial" w:cs="Arial"/>
          <w:sz w:val="20"/>
          <w:szCs w:val="20"/>
          <w:lang w:eastAsia="en-US"/>
        </w:rPr>
        <w:t xml:space="preserve"> uredbe</w:t>
      </w:r>
      <w:r>
        <w:rPr>
          <w:rFonts w:ascii="Arial" w:hAnsi="Arial" w:cs="Arial"/>
          <w:sz w:val="20"/>
          <w:szCs w:val="20"/>
          <w:lang w:eastAsia="en-US"/>
        </w:rPr>
        <w:t xml:space="preserve"> iz</w:t>
      </w:r>
      <w:r w:rsidRPr="00AD36CB">
        <w:rPr>
          <w:rFonts w:ascii="Arial" w:hAnsi="Arial" w:cs="Arial"/>
          <w:sz w:val="20"/>
          <w:szCs w:val="20"/>
          <w:lang w:eastAsia="en-US"/>
        </w:rPr>
        <w:t xml:space="preserve"> leta 2020 (Uradni list št. 170/20)</w:t>
      </w:r>
      <w:r>
        <w:rPr>
          <w:rFonts w:ascii="Arial" w:hAnsi="Arial" w:cs="Arial"/>
          <w:sz w:val="20"/>
          <w:szCs w:val="20"/>
          <w:lang w:eastAsia="en-US"/>
        </w:rPr>
        <w:t xml:space="preserve">, ko </w:t>
      </w:r>
      <w:r w:rsidR="00686EEB">
        <w:rPr>
          <w:rFonts w:ascii="Arial" w:hAnsi="Arial" w:cs="Arial"/>
          <w:sz w:val="20"/>
          <w:szCs w:val="20"/>
          <w:lang w:eastAsia="en-US"/>
        </w:rPr>
        <w:t xml:space="preserve">sta </w:t>
      </w:r>
      <w:r>
        <w:rPr>
          <w:rFonts w:ascii="Arial" w:hAnsi="Arial" w:cs="Arial"/>
          <w:sz w:val="20"/>
          <w:szCs w:val="20"/>
          <w:lang w:eastAsia="en-US"/>
        </w:rPr>
        <w:t xml:space="preserve">se usklajevali s </w:t>
      </w:r>
      <w:r w:rsidRPr="00AD36CB">
        <w:rPr>
          <w:rFonts w:ascii="Arial" w:hAnsi="Arial" w:cs="Arial"/>
          <w:sz w:val="20"/>
          <w:szCs w:val="20"/>
          <w:lang w:eastAsia="en-US"/>
        </w:rPr>
        <w:t>sklepnimi listinami</w:t>
      </w:r>
      <w:r>
        <w:rPr>
          <w:rFonts w:ascii="Arial" w:hAnsi="Arial" w:cs="Arial"/>
          <w:sz w:val="20"/>
          <w:szCs w:val="20"/>
          <w:lang w:eastAsia="en-US"/>
        </w:rPr>
        <w:t xml:space="preserve"> </w:t>
      </w:r>
      <w:r w:rsidRPr="00AD36CB">
        <w:rPr>
          <w:rFonts w:ascii="Arial" w:hAnsi="Arial" w:cs="Arial"/>
          <w:sz w:val="20"/>
          <w:szCs w:val="20"/>
          <w:lang w:eastAsia="en-US"/>
        </w:rPr>
        <w:t>Svetovn</w:t>
      </w:r>
      <w:r>
        <w:rPr>
          <w:rFonts w:ascii="Arial" w:hAnsi="Arial" w:cs="Arial"/>
          <w:sz w:val="20"/>
          <w:szCs w:val="20"/>
          <w:lang w:eastAsia="en-US"/>
        </w:rPr>
        <w:t>e</w:t>
      </w:r>
      <w:r w:rsidRPr="00AD36CB">
        <w:rPr>
          <w:rFonts w:ascii="Arial" w:hAnsi="Arial" w:cs="Arial"/>
          <w:sz w:val="20"/>
          <w:szCs w:val="20"/>
          <w:lang w:eastAsia="en-US"/>
        </w:rPr>
        <w:t xml:space="preserve"> radijsk</w:t>
      </w:r>
      <w:r>
        <w:rPr>
          <w:rFonts w:ascii="Arial" w:hAnsi="Arial" w:cs="Arial"/>
          <w:sz w:val="20"/>
          <w:szCs w:val="20"/>
          <w:lang w:eastAsia="en-US"/>
        </w:rPr>
        <w:t>e</w:t>
      </w:r>
      <w:r w:rsidRPr="00AD36CB">
        <w:rPr>
          <w:rFonts w:ascii="Arial" w:hAnsi="Arial" w:cs="Arial"/>
          <w:sz w:val="20"/>
          <w:szCs w:val="20"/>
          <w:lang w:eastAsia="en-US"/>
        </w:rPr>
        <w:t xml:space="preserve"> konferenc</w:t>
      </w:r>
      <w:r>
        <w:rPr>
          <w:rFonts w:ascii="Arial" w:hAnsi="Arial" w:cs="Arial"/>
          <w:sz w:val="20"/>
          <w:szCs w:val="20"/>
          <w:lang w:eastAsia="en-US"/>
        </w:rPr>
        <w:t>e</w:t>
      </w:r>
      <w:r w:rsidRPr="00AD36CB">
        <w:rPr>
          <w:rFonts w:ascii="Arial" w:hAnsi="Arial" w:cs="Arial"/>
          <w:sz w:val="20"/>
          <w:szCs w:val="20"/>
          <w:lang w:eastAsia="en-US"/>
        </w:rPr>
        <w:t xml:space="preserve"> 20</w:t>
      </w:r>
      <w:r>
        <w:rPr>
          <w:rFonts w:ascii="Arial" w:hAnsi="Arial" w:cs="Arial"/>
          <w:sz w:val="20"/>
          <w:szCs w:val="20"/>
          <w:lang w:eastAsia="en-US"/>
        </w:rPr>
        <w:t xml:space="preserve">19. </w:t>
      </w:r>
    </w:p>
    <w:p w14:paraId="63D86348" w14:textId="77777777" w:rsidR="00AD36CB" w:rsidRDefault="00AD36CB" w:rsidP="00C8415C">
      <w:pPr>
        <w:spacing w:line="240" w:lineRule="exact"/>
        <w:jc w:val="both"/>
        <w:rPr>
          <w:rFonts w:ascii="Arial" w:hAnsi="Arial" w:cs="Arial"/>
          <w:sz w:val="20"/>
          <w:szCs w:val="20"/>
          <w:highlight w:val="yellow"/>
          <w:lang w:eastAsia="en-US"/>
        </w:rPr>
      </w:pPr>
    </w:p>
    <w:p w14:paraId="7906C51F" w14:textId="77777777" w:rsidR="000C223A" w:rsidRPr="000C223A" w:rsidRDefault="000C223A" w:rsidP="00AD36CB">
      <w:pPr>
        <w:spacing w:line="240" w:lineRule="exact"/>
        <w:jc w:val="both"/>
        <w:rPr>
          <w:rFonts w:ascii="Arial" w:hAnsi="Arial" w:cs="Arial"/>
          <w:sz w:val="20"/>
          <w:szCs w:val="20"/>
          <w:lang w:eastAsia="en-US"/>
        </w:rPr>
      </w:pPr>
      <w:r w:rsidRPr="000C223A">
        <w:rPr>
          <w:rFonts w:ascii="Arial" w:hAnsi="Arial" w:cs="Arial"/>
          <w:sz w:val="20"/>
          <w:szCs w:val="20"/>
          <w:lang w:eastAsia="en-US"/>
        </w:rPr>
        <w:t xml:space="preserve">Predlog uredbe v 6. členu določa prenehanje uporabe razveljavljene uredbe, v 7. členu pa kot začetek veljavnosti te uredbe določa petnajsti dan po objavi v Uradnem listu Republike Slovenije. </w:t>
      </w:r>
    </w:p>
    <w:p w14:paraId="36C89E78" w14:textId="27AE207A" w:rsidR="000C223A" w:rsidRDefault="000C223A" w:rsidP="005D6E22">
      <w:pPr>
        <w:spacing w:line="240" w:lineRule="exact"/>
        <w:rPr>
          <w:rFonts w:ascii="Arial" w:hAnsi="Arial" w:cs="Arial"/>
          <w:sz w:val="20"/>
          <w:szCs w:val="20"/>
        </w:rPr>
      </w:pPr>
    </w:p>
    <w:p w14:paraId="5E20A5D6" w14:textId="2586E174" w:rsidR="002A257B" w:rsidRDefault="002A257B" w:rsidP="005D6E22">
      <w:pPr>
        <w:spacing w:line="240" w:lineRule="exact"/>
        <w:rPr>
          <w:rFonts w:ascii="Arial" w:hAnsi="Arial" w:cs="Arial"/>
          <w:sz w:val="20"/>
          <w:szCs w:val="20"/>
        </w:rPr>
      </w:pPr>
    </w:p>
    <w:p w14:paraId="599DA1C1" w14:textId="77777777" w:rsidR="002A257B" w:rsidRPr="00686EEB" w:rsidRDefault="002A257B" w:rsidP="005D6E22">
      <w:pPr>
        <w:pStyle w:val="podpisi"/>
        <w:spacing w:line="240" w:lineRule="exact"/>
        <w:jc w:val="both"/>
        <w:rPr>
          <w:rFonts w:cs="Arial"/>
          <w:szCs w:val="20"/>
          <w:lang w:val="sl-SI"/>
        </w:rPr>
      </w:pPr>
    </w:p>
    <w:p w14:paraId="4283E965" w14:textId="054C9EEA" w:rsidR="002A257B" w:rsidRPr="00686EEB" w:rsidRDefault="002A257B" w:rsidP="005D6E22">
      <w:pPr>
        <w:pStyle w:val="podpisi"/>
        <w:spacing w:line="240" w:lineRule="exact"/>
        <w:jc w:val="both"/>
        <w:rPr>
          <w:rFonts w:cs="Arial"/>
          <w:szCs w:val="20"/>
          <w:lang w:val="sl-SI"/>
        </w:rPr>
      </w:pPr>
    </w:p>
    <w:sectPr w:rsidR="002A257B" w:rsidRPr="00686EEB">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DC301C" w14:textId="77777777" w:rsidR="00112413" w:rsidRDefault="00112413">
      <w:r>
        <w:separator/>
      </w:r>
    </w:p>
  </w:endnote>
  <w:endnote w:type="continuationSeparator" w:id="0">
    <w:p w14:paraId="7971D893" w14:textId="77777777" w:rsidR="00112413" w:rsidRDefault="001124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21D627" w14:textId="77777777" w:rsidR="00112413" w:rsidRDefault="00112413">
      <w:r>
        <w:separator/>
      </w:r>
    </w:p>
  </w:footnote>
  <w:footnote w:type="continuationSeparator" w:id="0">
    <w:p w14:paraId="312E7351" w14:textId="77777777" w:rsidR="00112413" w:rsidRDefault="001124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F9594" w14:textId="77777777" w:rsidR="003D11CF" w:rsidRDefault="003D11CF" w:rsidP="00154F35">
    <w:pPr>
      <w:pStyle w:val="Glava"/>
      <w:jc w:val="right"/>
    </w:pPr>
    <w:r>
      <w:t>OSNUTEK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077FDB"/>
    <w:multiLevelType w:val="hybridMultilevel"/>
    <w:tmpl w:val="F084B8E4"/>
    <w:lvl w:ilvl="0" w:tplc="2B92FA4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26291E9C"/>
    <w:multiLevelType w:val="hybridMultilevel"/>
    <w:tmpl w:val="16A88D04"/>
    <w:lvl w:ilvl="0" w:tplc="E934ED52">
      <w:start w:val="1"/>
      <w:numFmt w:val="decimal"/>
      <w:lvlText w:val="%1."/>
      <w:lvlJc w:val="left"/>
      <w:pPr>
        <w:tabs>
          <w:tab w:val="num" w:pos="660"/>
        </w:tabs>
        <w:ind w:left="660" w:hanging="360"/>
      </w:pPr>
      <w:rPr>
        <w:rFonts w:hint="default"/>
      </w:rPr>
    </w:lvl>
    <w:lvl w:ilvl="1" w:tplc="04240019" w:tentative="1">
      <w:start w:val="1"/>
      <w:numFmt w:val="lowerLetter"/>
      <w:lvlText w:val="%2."/>
      <w:lvlJc w:val="left"/>
      <w:pPr>
        <w:tabs>
          <w:tab w:val="num" w:pos="1380"/>
        </w:tabs>
        <w:ind w:left="1380" w:hanging="360"/>
      </w:pPr>
    </w:lvl>
    <w:lvl w:ilvl="2" w:tplc="0424001B" w:tentative="1">
      <w:start w:val="1"/>
      <w:numFmt w:val="lowerRoman"/>
      <w:lvlText w:val="%3."/>
      <w:lvlJc w:val="right"/>
      <w:pPr>
        <w:tabs>
          <w:tab w:val="num" w:pos="2100"/>
        </w:tabs>
        <w:ind w:left="2100" w:hanging="180"/>
      </w:pPr>
    </w:lvl>
    <w:lvl w:ilvl="3" w:tplc="0424000F" w:tentative="1">
      <w:start w:val="1"/>
      <w:numFmt w:val="decimal"/>
      <w:lvlText w:val="%4."/>
      <w:lvlJc w:val="left"/>
      <w:pPr>
        <w:tabs>
          <w:tab w:val="num" w:pos="2820"/>
        </w:tabs>
        <w:ind w:left="2820" w:hanging="360"/>
      </w:pPr>
    </w:lvl>
    <w:lvl w:ilvl="4" w:tplc="04240019" w:tentative="1">
      <w:start w:val="1"/>
      <w:numFmt w:val="lowerLetter"/>
      <w:lvlText w:val="%5."/>
      <w:lvlJc w:val="left"/>
      <w:pPr>
        <w:tabs>
          <w:tab w:val="num" w:pos="3540"/>
        </w:tabs>
        <w:ind w:left="3540" w:hanging="360"/>
      </w:pPr>
    </w:lvl>
    <w:lvl w:ilvl="5" w:tplc="0424001B" w:tentative="1">
      <w:start w:val="1"/>
      <w:numFmt w:val="lowerRoman"/>
      <w:lvlText w:val="%6."/>
      <w:lvlJc w:val="right"/>
      <w:pPr>
        <w:tabs>
          <w:tab w:val="num" w:pos="4260"/>
        </w:tabs>
        <w:ind w:left="4260" w:hanging="180"/>
      </w:pPr>
    </w:lvl>
    <w:lvl w:ilvl="6" w:tplc="0424000F" w:tentative="1">
      <w:start w:val="1"/>
      <w:numFmt w:val="decimal"/>
      <w:lvlText w:val="%7."/>
      <w:lvlJc w:val="left"/>
      <w:pPr>
        <w:tabs>
          <w:tab w:val="num" w:pos="4980"/>
        </w:tabs>
        <w:ind w:left="4980" w:hanging="360"/>
      </w:pPr>
    </w:lvl>
    <w:lvl w:ilvl="7" w:tplc="04240019" w:tentative="1">
      <w:start w:val="1"/>
      <w:numFmt w:val="lowerLetter"/>
      <w:lvlText w:val="%8."/>
      <w:lvlJc w:val="left"/>
      <w:pPr>
        <w:tabs>
          <w:tab w:val="num" w:pos="5700"/>
        </w:tabs>
        <w:ind w:left="5700" w:hanging="360"/>
      </w:pPr>
    </w:lvl>
    <w:lvl w:ilvl="8" w:tplc="0424001B" w:tentative="1">
      <w:start w:val="1"/>
      <w:numFmt w:val="lowerRoman"/>
      <w:lvlText w:val="%9."/>
      <w:lvlJc w:val="right"/>
      <w:pPr>
        <w:tabs>
          <w:tab w:val="num" w:pos="6420"/>
        </w:tabs>
        <w:ind w:left="6420" w:hanging="180"/>
      </w:pPr>
    </w:lvl>
  </w:abstractNum>
  <w:abstractNum w:abstractNumId="2" w15:restartNumberingAfterBreak="0">
    <w:nsid w:val="40B775D2"/>
    <w:multiLevelType w:val="hybridMultilevel"/>
    <w:tmpl w:val="12A0D7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68A07EEA"/>
    <w:multiLevelType w:val="hybridMultilevel"/>
    <w:tmpl w:val="4628CBC6"/>
    <w:lvl w:ilvl="0" w:tplc="18CCC9AC">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2499"/>
    <w:rsid w:val="00062EBC"/>
    <w:rsid w:val="000863DD"/>
    <w:rsid w:val="000C223A"/>
    <w:rsid w:val="000E7D3A"/>
    <w:rsid w:val="00107ACB"/>
    <w:rsid w:val="00112413"/>
    <w:rsid w:val="00114E6A"/>
    <w:rsid w:val="00154F35"/>
    <w:rsid w:val="00182744"/>
    <w:rsid w:val="001A4925"/>
    <w:rsid w:val="00204019"/>
    <w:rsid w:val="00206757"/>
    <w:rsid w:val="00210253"/>
    <w:rsid w:val="002A257B"/>
    <w:rsid w:val="002B36B2"/>
    <w:rsid w:val="002D7733"/>
    <w:rsid w:val="002F250B"/>
    <w:rsid w:val="00307799"/>
    <w:rsid w:val="003176B3"/>
    <w:rsid w:val="00381410"/>
    <w:rsid w:val="0039533B"/>
    <w:rsid w:val="003A33E1"/>
    <w:rsid w:val="003A4C76"/>
    <w:rsid w:val="003C5FA5"/>
    <w:rsid w:val="003D11CF"/>
    <w:rsid w:val="003E5708"/>
    <w:rsid w:val="003F3F18"/>
    <w:rsid w:val="00463E66"/>
    <w:rsid w:val="004D7158"/>
    <w:rsid w:val="004F5827"/>
    <w:rsid w:val="005D1D09"/>
    <w:rsid w:val="005D6E22"/>
    <w:rsid w:val="005E573B"/>
    <w:rsid w:val="00686EEB"/>
    <w:rsid w:val="006979D5"/>
    <w:rsid w:val="006B5C98"/>
    <w:rsid w:val="006C06E9"/>
    <w:rsid w:val="006F2FA5"/>
    <w:rsid w:val="007270BE"/>
    <w:rsid w:val="0075023D"/>
    <w:rsid w:val="0089610E"/>
    <w:rsid w:val="008B72EB"/>
    <w:rsid w:val="008F3B8B"/>
    <w:rsid w:val="00952499"/>
    <w:rsid w:val="009E34BE"/>
    <w:rsid w:val="009E627E"/>
    <w:rsid w:val="00A9337F"/>
    <w:rsid w:val="00AD2032"/>
    <w:rsid w:val="00AD2436"/>
    <w:rsid w:val="00AD36CB"/>
    <w:rsid w:val="00AD673D"/>
    <w:rsid w:val="00B067FA"/>
    <w:rsid w:val="00B06A66"/>
    <w:rsid w:val="00B84521"/>
    <w:rsid w:val="00C838AF"/>
    <w:rsid w:val="00C8415C"/>
    <w:rsid w:val="00CB29DD"/>
    <w:rsid w:val="00CB68B9"/>
    <w:rsid w:val="00CD1579"/>
    <w:rsid w:val="00CE6E2D"/>
    <w:rsid w:val="00CF5CD4"/>
    <w:rsid w:val="00DA322A"/>
    <w:rsid w:val="00EF63A8"/>
    <w:rsid w:val="00F4237C"/>
    <w:rsid w:val="00F55828"/>
    <w:rsid w:val="00F61770"/>
    <w:rsid w:val="00FB36A8"/>
    <w:rsid w:val="00FD1820"/>
    <w:rsid w:val="00FE1488"/>
    <w:rsid w:val="00FE2A7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F89745"/>
  <w15:chartTrackingRefBased/>
  <w15:docId w15:val="{04A47666-7A84-4590-8B72-EAE1124055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esegmentt1">
    <w:name w:val="esegment_t1"/>
    <w:basedOn w:val="Navaden"/>
    <w:rsid w:val="00952499"/>
    <w:pPr>
      <w:spacing w:after="140" w:line="360" w:lineRule="atLeast"/>
      <w:jc w:val="center"/>
    </w:pPr>
    <w:rPr>
      <w:b/>
      <w:bCs/>
      <w:color w:val="6B7E9D"/>
      <w:sz w:val="31"/>
      <w:szCs w:val="31"/>
    </w:rPr>
  </w:style>
  <w:style w:type="character" w:customStyle="1" w:styleId="highlight1">
    <w:name w:val="highlight1"/>
    <w:rsid w:val="00952499"/>
    <w:rPr>
      <w:color w:val="FF0000"/>
      <w:shd w:val="clear" w:color="auto" w:fill="FFFFFF"/>
    </w:rPr>
  </w:style>
  <w:style w:type="paragraph" w:customStyle="1" w:styleId="esegmenth41">
    <w:name w:val="esegment_h41"/>
    <w:basedOn w:val="Navaden"/>
    <w:rsid w:val="00952499"/>
    <w:pPr>
      <w:spacing w:after="140"/>
      <w:jc w:val="center"/>
    </w:pPr>
    <w:rPr>
      <w:b/>
      <w:bCs/>
      <w:color w:val="333333"/>
      <w:sz w:val="12"/>
      <w:szCs w:val="12"/>
    </w:rPr>
  </w:style>
  <w:style w:type="paragraph" w:styleId="Glava">
    <w:name w:val="header"/>
    <w:basedOn w:val="Navaden"/>
    <w:rsid w:val="00154F35"/>
    <w:pPr>
      <w:tabs>
        <w:tab w:val="center" w:pos="4536"/>
        <w:tab w:val="right" w:pos="9072"/>
      </w:tabs>
    </w:pPr>
  </w:style>
  <w:style w:type="paragraph" w:styleId="Noga">
    <w:name w:val="footer"/>
    <w:basedOn w:val="Navaden"/>
    <w:rsid w:val="00154F35"/>
    <w:pPr>
      <w:tabs>
        <w:tab w:val="center" w:pos="4536"/>
        <w:tab w:val="right" w:pos="9072"/>
      </w:tabs>
    </w:pPr>
  </w:style>
  <w:style w:type="paragraph" w:customStyle="1" w:styleId="len">
    <w:name w:val="len"/>
    <w:basedOn w:val="Navaden"/>
    <w:rsid w:val="005E573B"/>
    <w:pPr>
      <w:spacing w:before="100" w:beforeAutospacing="1" w:after="100" w:afterAutospacing="1"/>
    </w:pPr>
  </w:style>
  <w:style w:type="paragraph" w:customStyle="1" w:styleId="lennaslov">
    <w:name w:val="lennaslov"/>
    <w:basedOn w:val="Navaden"/>
    <w:rsid w:val="005E573B"/>
    <w:pPr>
      <w:spacing w:before="100" w:beforeAutospacing="1" w:after="100" w:afterAutospacing="1"/>
    </w:pPr>
  </w:style>
  <w:style w:type="paragraph" w:customStyle="1" w:styleId="odstavek">
    <w:name w:val="odstavek"/>
    <w:basedOn w:val="Navaden"/>
    <w:rsid w:val="005E573B"/>
    <w:pPr>
      <w:spacing w:before="100" w:beforeAutospacing="1" w:after="100" w:afterAutospacing="1"/>
    </w:pPr>
  </w:style>
  <w:style w:type="character" w:customStyle="1" w:styleId="highlight">
    <w:name w:val="highlight"/>
    <w:rsid w:val="005E573B"/>
  </w:style>
  <w:style w:type="paragraph" w:styleId="Sprotnaopomba-besedilo">
    <w:name w:val="footnote text"/>
    <w:basedOn w:val="Navaden"/>
    <w:link w:val="Sprotnaopomba-besediloZnak"/>
    <w:rsid w:val="000C223A"/>
    <w:rPr>
      <w:sz w:val="20"/>
      <w:szCs w:val="20"/>
    </w:rPr>
  </w:style>
  <w:style w:type="character" w:customStyle="1" w:styleId="Sprotnaopomba-besediloZnak">
    <w:name w:val="Sprotna opomba - besedilo Znak"/>
    <w:basedOn w:val="Privzetapisavaodstavka"/>
    <w:link w:val="Sprotnaopomba-besedilo"/>
    <w:rsid w:val="000C223A"/>
  </w:style>
  <w:style w:type="paragraph" w:customStyle="1" w:styleId="podpisi">
    <w:name w:val="podpisi"/>
    <w:basedOn w:val="Navaden"/>
    <w:qFormat/>
    <w:rsid w:val="000C223A"/>
    <w:pPr>
      <w:tabs>
        <w:tab w:val="left" w:pos="3402"/>
      </w:tabs>
      <w:spacing w:line="260" w:lineRule="exact"/>
    </w:pPr>
    <w:rPr>
      <w:rFonts w:ascii="Arial" w:hAnsi="Arial"/>
      <w:sz w:val="20"/>
      <w:lang w:val="it-IT" w:eastAsia="en-US"/>
    </w:rPr>
  </w:style>
  <w:style w:type="character" w:styleId="Sprotnaopomba-sklic">
    <w:name w:val="footnote reference"/>
    <w:aliases w:val="Appel note de bas de p"/>
    <w:basedOn w:val="Privzetapisavaodstavka"/>
    <w:rsid w:val="000C223A"/>
    <w:rPr>
      <w:rFonts w:ascii="Times New Roman" w:hAnsi="Times New Roman" w:cs="Times New Roman"/>
      <w:color w:val="auto"/>
      <w:sz w:val="20"/>
      <w:vertAlign w:val="superscript"/>
    </w:rPr>
  </w:style>
  <w:style w:type="character" w:styleId="Pripombasklic">
    <w:name w:val="annotation reference"/>
    <w:basedOn w:val="Privzetapisavaodstavka"/>
    <w:rsid w:val="00C8415C"/>
    <w:rPr>
      <w:sz w:val="16"/>
      <w:szCs w:val="16"/>
    </w:rPr>
  </w:style>
  <w:style w:type="paragraph" w:styleId="Pripombabesedilo">
    <w:name w:val="annotation text"/>
    <w:basedOn w:val="Navaden"/>
    <w:link w:val="PripombabesediloZnak"/>
    <w:rsid w:val="00C8415C"/>
    <w:rPr>
      <w:sz w:val="20"/>
      <w:szCs w:val="20"/>
    </w:rPr>
  </w:style>
  <w:style w:type="character" w:customStyle="1" w:styleId="PripombabesediloZnak">
    <w:name w:val="Pripomba – besedilo Znak"/>
    <w:basedOn w:val="Privzetapisavaodstavka"/>
    <w:link w:val="Pripombabesedilo"/>
    <w:rsid w:val="00C8415C"/>
  </w:style>
  <w:style w:type="paragraph" w:styleId="Zadevapripombe">
    <w:name w:val="annotation subject"/>
    <w:basedOn w:val="Pripombabesedilo"/>
    <w:next w:val="Pripombabesedilo"/>
    <w:link w:val="ZadevapripombeZnak"/>
    <w:rsid w:val="00C8415C"/>
    <w:rPr>
      <w:b/>
      <w:bCs/>
    </w:rPr>
  </w:style>
  <w:style w:type="character" w:customStyle="1" w:styleId="ZadevapripombeZnak">
    <w:name w:val="Zadeva pripombe Znak"/>
    <w:basedOn w:val="PripombabesediloZnak"/>
    <w:link w:val="Zadevapripombe"/>
    <w:rsid w:val="00C8415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3012760">
      <w:bodyDiv w:val="1"/>
      <w:marLeft w:val="0"/>
      <w:marRight w:val="0"/>
      <w:marTop w:val="0"/>
      <w:marBottom w:val="0"/>
      <w:divBdr>
        <w:top w:val="none" w:sz="0" w:space="0" w:color="auto"/>
        <w:left w:val="none" w:sz="0" w:space="0" w:color="auto"/>
        <w:bottom w:val="none" w:sz="0" w:space="0" w:color="auto"/>
        <w:right w:val="none" w:sz="0" w:space="0" w:color="auto"/>
      </w:divBdr>
    </w:div>
    <w:div w:id="2053310947">
      <w:bodyDiv w:val="1"/>
      <w:marLeft w:val="0"/>
      <w:marRight w:val="0"/>
      <w:marTop w:val="0"/>
      <w:marBottom w:val="0"/>
      <w:divBdr>
        <w:top w:val="none" w:sz="0" w:space="0" w:color="auto"/>
        <w:left w:val="none" w:sz="0" w:space="0" w:color="auto"/>
        <w:bottom w:val="none" w:sz="0" w:space="0" w:color="auto"/>
        <w:right w:val="none" w:sz="0" w:space="0" w:color="auto"/>
      </w:divBdr>
      <w:divsChild>
        <w:div w:id="184096806">
          <w:marLeft w:val="0"/>
          <w:marRight w:val="0"/>
          <w:marTop w:val="0"/>
          <w:marBottom w:val="0"/>
          <w:divBdr>
            <w:top w:val="none" w:sz="0" w:space="0" w:color="auto"/>
            <w:left w:val="none" w:sz="0" w:space="0" w:color="auto"/>
            <w:bottom w:val="none" w:sz="0" w:space="0" w:color="auto"/>
            <w:right w:val="none" w:sz="0" w:space="0" w:color="auto"/>
          </w:divBdr>
          <w:divsChild>
            <w:div w:id="743182871">
              <w:marLeft w:val="0"/>
              <w:marRight w:val="40"/>
              <w:marTop w:val="0"/>
              <w:marBottom w:val="0"/>
              <w:divBdr>
                <w:top w:val="none" w:sz="0" w:space="0" w:color="auto"/>
                <w:left w:val="none" w:sz="0" w:space="0" w:color="auto"/>
                <w:bottom w:val="none" w:sz="0" w:space="0" w:color="auto"/>
                <w:right w:val="none" w:sz="0" w:space="0" w:color="auto"/>
              </w:divBdr>
              <w:divsChild>
                <w:div w:id="1521236480">
                  <w:marLeft w:val="0"/>
                  <w:marRight w:val="0"/>
                  <w:marTop w:val="0"/>
                  <w:marBottom w:val="100"/>
                  <w:divBdr>
                    <w:top w:val="none" w:sz="0" w:space="0" w:color="auto"/>
                    <w:left w:val="none" w:sz="0" w:space="0" w:color="auto"/>
                    <w:bottom w:val="none" w:sz="0" w:space="0" w:color="auto"/>
                    <w:right w:val="none" w:sz="0" w:space="0" w:color="auto"/>
                  </w:divBdr>
                  <w:divsChild>
                    <w:div w:id="915866393">
                      <w:marLeft w:val="0"/>
                      <w:marRight w:val="0"/>
                      <w:marTop w:val="0"/>
                      <w:marBottom w:val="0"/>
                      <w:divBdr>
                        <w:top w:val="none" w:sz="0" w:space="0" w:color="auto"/>
                        <w:left w:val="none" w:sz="0" w:space="0" w:color="auto"/>
                        <w:bottom w:val="none" w:sz="0" w:space="0" w:color="auto"/>
                        <w:right w:val="none" w:sz="0" w:space="0" w:color="auto"/>
                      </w:divBdr>
                      <w:divsChild>
                        <w:div w:id="1913814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C3C15F1-D3FF-47C3-B1E4-2A095D3CE2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8</Pages>
  <Words>3414</Words>
  <Characters>22175</Characters>
  <Application>Microsoft Office Word</Application>
  <DocSecurity>0</DocSecurity>
  <Lines>184</Lines>
  <Paragraphs>51</Paragraphs>
  <ScaleCrop>false</ScaleCrop>
  <HeadingPairs>
    <vt:vector size="2" baseType="variant">
      <vt:variant>
        <vt:lpstr>Naslov</vt:lpstr>
      </vt:variant>
      <vt:variant>
        <vt:i4>1</vt:i4>
      </vt:variant>
    </vt:vector>
  </HeadingPairs>
  <TitlesOfParts>
    <vt:vector size="1" baseType="lpstr">
      <vt:lpstr>Na podlagi prvega odstavka 26</vt:lpstr>
    </vt:vector>
  </TitlesOfParts>
  <Company>MVZT</Company>
  <LinksUpToDate>false</LinksUpToDate>
  <CharactersWithSpaces>25538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prvega odstavka 26</dc:title>
  <dc:subject/>
  <dc:creator>bizjakat</dc:creator>
  <cp:keywords/>
  <dc:description/>
  <cp:lastModifiedBy>Darja Petric Štrbenk</cp:lastModifiedBy>
  <cp:revision>5</cp:revision>
  <cp:lastPrinted>2013-03-20T12:34:00Z</cp:lastPrinted>
  <dcterms:created xsi:type="dcterms:W3CDTF">2023-01-30T10:35:00Z</dcterms:created>
  <dcterms:modified xsi:type="dcterms:W3CDTF">2023-01-30T12:43:00Z</dcterms:modified>
</cp:coreProperties>
</file>