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2F67" w:rsidRPr="002760DC" w:rsidRDefault="00072F67" w:rsidP="00072F67">
      <w:pPr>
        <w:pStyle w:val="datumtevilka"/>
      </w:pPr>
      <w:r w:rsidRPr="002760DC">
        <w:rPr>
          <w:rFonts w:cs="Arial"/>
          <w:color w:val="000000"/>
        </w:rPr>
        <w:t>EVA:</w:t>
      </w:r>
      <w:r w:rsidRPr="002760DC">
        <w:rPr>
          <w:rFonts w:cs="Arial"/>
          <w:color w:val="000000"/>
        </w:rPr>
        <w:tab/>
      </w:r>
      <w:r>
        <w:rPr>
          <w:rFonts w:cs="Arial"/>
          <w:color w:val="000000"/>
        </w:rPr>
        <w:t>2022-2330-0104</w:t>
      </w:r>
    </w:p>
    <w:p w:rsidR="00072F67" w:rsidRPr="002760DC" w:rsidRDefault="00072F67" w:rsidP="00072F67">
      <w:pPr>
        <w:pStyle w:val="datumtevilka"/>
      </w:pPr>
      <w:r w:rsidRPr="002760DC">
        <w:t xml:space="preserve">Številka: </w:t>
      </w:r>
      <w:r w:rsidRPr="002760DC">
        <w:tab/>
      </w:r>
      <w:r>
        <w:rPr>
          <w:rFonts w:cs="Arial"/>
          <w:color w:val="000000"/>
        </w:rPr>
        <w:t>00704-442/2022/17</w:t>
      </w:r>
    </w:p>
    <w:p w:rsidR="00072F67" w:rsidRDefault="00072F67" w:rsidP="00072F67">
      <w:pPr>
        <w:pStyle w:val="datumtevilka"/>
      </w:pPr>
      <w:r>
        <w:t>Datum:</w:t>
      </w:r>
      <w:r w:rsidRPr="002760DC">
        <w:tab/>
      </w:r>
      <w:r>
        <w:rPr>
          <w:rFonts w:cs="Arial"/>
          <w:color w:val="000000"/>
        </w:rPr>
        <w:t>31. 1. 2023</w:t>
      </w:r>
      <w:r w:rsidRPr="002760DC">
        <w:t xml:space="preserve"> </w:t>
      </w:r>
    </w:p>
    <w:p w:rsidR="00072F67" w:rsidRDefault="00072F67" w:rsidP="00072F67">
      <w:pPr>
        <w:pStyle w:val="datumtevilka"/>
      </w:pPr>
    </w:p>
    <w:p w:rsidR="00072F67" w:rsidRPr="002760DC" w:rsidRDefault="00072F67" w:rsidP="00072F67">
      <w:pPr>
        <w:pStyle w:val="datumtevilka"/>
      </w:pPr>
    </w:p>
    <w:p w:rsidR="00072F67" w:rsidRPr="00072F67" w:rsidRDefault="00072F67" w:rsidP="00072F67">
      <w:pPr>
        <w:autoSpaceDE w:val="0"/>
        <w:autoSpaceDN w:val="0"/>
        <w:adjustRightInd w:val="0"/>
        <w:jc w:val="center"/>
        <w:rPr>
          <w:rFonts w:cs="Arial"/>
          <w:b/>
          <w:color w:val="000000"/>
          <w:szCs w:val="20"/>
        </w:rPr>
      </w:pPr>
      <w:r w:rsidRPr="00072F67">
        <w:rPr>
          <w:rFonts w:cs="Arial"/>
          <w:b/>
          <w:color w:val="000000"/>
          <w:szCs w:val="20"/>
        </w:rPr>
        <w:t>Predlogi amandmajev k Predlogu zakona o spremembah in dopolnitvah Zakona o kmetijstvu</w:t>
      </w:r>
    </w:p>
    <w:p w:rsidR="004230CF" w:rsidRDefault="004230CF" w:rsidP="00072F67"/>
    <w:p w:rsidR="00072F67" w:rsidRDefault="00072F67" w:rsidP="00072F67"/>
    <w:p w:rsidR="00C459F8" w:rsidRDefault="00C459F8" w:rsidP="00C459F8">
      <w:pPr>
        <w:jc w:val="both"/>
        <w:rPr>
          <w:rFonts w:cs="Arial"/>
          <w:b/>
          <w:szCs w:val="20"/>
        </w:rPr>
      </w:pPr>
      <w:bookmarkStart w:id="0" w:name="_GoBack"/>
      <w:bookmarkEnd w:id="0"/>
      <w:r w:rsidRPr="0091316F">
        <w:rPr>
          <w:rFonts w:cs="Arial"/>
          <w:b/>
          <w:szCs w:val="20"/>
        </w:rPr>
        <w:t>Amandma k 3. členu</w:t>
      </w:r>
    </w:p>
    <w:p w:rsidR="00C459F8" w:rsidRDefault="00C459F8" w:rsidP="00C459F8">
      <w:pPr>
        <w:jc w:val="both"/>
        <w:rPr>
          <w:rFonts w:cs="Arial"/>
          <w:b/>
          <w:szCs w:val="20"/>
        </w:rPr>
      </w:pPr>
    </w:p>
    <w:p w:rsidR="00C459F8" w:rsidRPr="006626FA" w:rsidRDefault="00C459F8" w:rsidP="00C459F8">
      <w:pPr>
        <w:jc w:val="both"/>
        <w:rPr>
          <w:rFonts w:cs="Arial"/>
          <w:color w:val="000000"/>
          <w:szCs w:val="20"/>
          <w:lang w:eastAsia="sl-SI"/>
        </w:rPr>
      </w:pPr>
      <w:r w:rsidRPr="006626FA">
        <w:rPr>
          <w:rFonts w:cs="Arial"/>
          <w:color w:val="000000"/>
          <w:szCs w:val="20"/>
          <w:lang w:eastAsia="sl-SI"/>
        </w:rPr>
        <w:t>V spremenjenem 9.b členu se četrti odstavek spremeni tako, da se glasi:</w:t>
      </w:r>
    </w:p>
    <w:p w:rsidR="00C459F8" w:rsidRPr="006626FA" w:rsidRDefault="00C459F8" w:rsidP="00C459F8">
      <w:pPr>
        <w:jc w:val="both"/>
        <w:rPr>
          <w:rFonts w:cs="Arial"/>
          <w:color w:val="000000"/>
          <w:szCs w:val="20"/>
          <w:lang w:eastAsia="sl-SI"/>
        </w:rPr>
      </w:pPr>
    </w:p>
    <w:p w:rsidR="00C459F8" w:rsidRDefault="00C459F8" w:rsidP="00C459F8">
      <w:pPr>
        <w:spacing w:after="120"/>
        <w:jc w:val="both"/>
        <w:rPr>
          <w:rFonts w:cs="Arial"/>
          <w:color w:val="000000"/>
          <w:szCs w:val="20"/>
          <w:lang w:eastAsia="sl-SI"/>
        </w:rPr>
      </w:pPr>
      <w:r>
        <w:rPr>
          <w:rFonts w:cs="Arial"/>
          <w:color w:val="000000"/>
          <w:szCs w:val="20"/>
          <w:lang w:eastAsia="sl-SI"/>
        </w:rPr>
        <w:t xml:space="preserve">»(4) </w:t>
      </w:r>
      <w:r w:rsidRPr="0091316F">
        <w:rPr>
          <w:rFonts w:cs="Arial"/>
          <w:color w:val="000000"/>
          <w:szCs w:val="20"/>
          <w:lang w:eastAsia="sl-SI"/>
        </w:rPr>
        <w:t xml:space="preserve">Akreditirana plačilna agencija iz 9. člena Uredbe 2021/2116/EU je </w:t>
      </w:r>
      <w:r>
        <w:rPr>
          <w:rFonts w:cs="Arial"/>
          <w:color w:val="000000"/>
          <w:szCs w:val="20"/>
          <w:lang w:eastAsia="sl-SI"/>
        </w:rPr>
        <w:t xml:space="preserve">agencija, ki ji pristojni </w:t>
      </w:r>
      <w:r w:rsidRPr="0091316F">
        <w:rPr>
          <w:rFonts w:cs="Arial"/>
          <w:color w:val="000000"/>
          <w:szCs w:val="20"/>
          <w:lang w:eastAsia="sl-SI"/>
        </w:rPr>
        <w:t>organ iz prejšnje</w:t>
      </w:r>
      <w:r>
        <w:rPr>
          <w:rFonts w:cs="Arial"/>
          <w:color w:val="000000"/>
          <w:szCs w:val="20"/>
          <w:lang w:eastAsia="sl-SI"/>
        </w:rPr>
        <w:t xml:space="preserve">ga odstavka podeli akreditacijo s sklepom na podlagi pogojev in meril iz 9. člena  </w:t>
      </w:r>
      <w:r w:rsidRPr="0091316F">
        <w:rPr>
          <w:rFonts w:cs="Arial"/>
          <w:color w:val="000000"/>
          <w:szCs w:val="20"/>
          <w:lang w:eastAsia="sl-SI"/>
        </w:rPr>
        <w:t>Uredbe 2021/2116/EU</w:t>
      </w:r>
      <w:r>
        <w:rPr>
          <w:rFonts w:cs="Arial"/>
          <w:color w:val="000000"/>
          <w:szCs w:val="20"/>
          <w:lang w:eastAsia="sl-SI"/>
        </w:rPr>
        <w:t>.«.</w:t>
      </w:r>
    </w:p>
    <w:p w:rsidR="00C459F8" w:rsidRDefault="00C459F8" w:rsidP="00C459F8">
      <w:pPr>
        <w:spacing w:before="120" w:after="120"/>
        <w:jc w:val="both"/>
        <w:rPr>
          <w:rFonts w:cs="Arial"/>
          <w:color w:val="000000"/>
          <w:szCs w:val="20"/>
          <w:lang w:eastAsia="sl-SI"/>
        </w:rPr>
      </w:pPr>
    </w:p>
    <w:p w:rsidR="00C459F8" w:rsidRDefault="00C459F8" w:rsidP="00C459F8">
      <w:pPr>
        <w:spacing w:before="120" w:after="120"/>
        <w:jc w:val="both"/>
        <w:rPr>
          <w:rFonts w:cs="Arial"/>
          <w:color w:val="000000"/>
          <w:szCs w:val="20"/>
          <w:lang w:eastAsia="sl-SI"/>
        </w:rPr>
      </w:pPr>
      <w:r w:rsidRPr="0091316F">
        <w:rPr>
          <w:rFonts w:cs="Arial"/>
          <w:b/>
          <w:color w:val="000000"/>
          <w:szCs w:val="20"/>
          <w:lang w:eastAsia="sl-SI"/>
        </w:rPr>
        <w:t>Obrazložitev:</w:t>
      </w:r>
      <w:r>
        <w:rPr>
          <w:rFonts w:cs="Arial"/>
          <w:color w:val="000000"/>
          <w:szCs w:val="20"/>
          <w:lang w:eastAsia="sl-SI"/>
        </w:rPr>
        <w:t xml:space="preserve"> Amandma je skladen s pripombami Zakonodajno-pravne službe DZ RS.</w:t>
      </w:r>
    </w:p>
    <w:p w:rsidR="00C459F8" w:rsidRDefault="00C459F8" w:rsidP="00C459F8">
      <w:pPr>
        <w:jc w:val="both"/>
        <w:rPr>
          <w:rFonts w:cs="Arial"/>
          <w:b/>
          <w:szCs w:val="20"/>
        </w:rPr>
      </w:pPr>
    </w:p>
    <w:p w:rsidR="00C459F8" w:rsidRPr="00E15890" w:rsidRDefault="00C459F8" w:rsidP="00C459F8">
      <w:pPr>
        <w:autoSpaceDE w:val="0"/>
        <w:autoSpaceDN w:val="0"/>
        <w:adjustRightInd w:val="0"/>
        <w:spacing w:line="240" w:lineRule="auto"/>
        <w:jc w:val="both"/>
        <w:rPr>
          <w:rFonts w:cs="Arial"/>
          <w:b/>
          <w:bCs/>
          <w:szCs w:val="20"/>
          <w:lang w:eastAsia="sl-SI"/>
        </w:rPr>
      </w:pPr>
      <w:r w:rsidRPr="00E15890">
        <w:rPr>
          <w:rFonts w:cs="Arial"/>
          <w:b/>
          <w:bCs/>
          <w:szCs w:val="20"/>
          <w:lang w:eastAsia="sl-SI"/>
        </w:rPr>
        <w:t>Amandma k 4. členu</w:t>
      </w:r>
    </w:p>
    <w:p w:rsidR="00C459F8" w:rsidRPr="00E15890" w:rsidRDefault="00C459F8" w:rsidP="00C459F8">
      <w:pPr>
        <w:autoSpaceDE w:val="0"/>
        <w:autoSpaceDN w:val="0"/>
        <w:adjustRightInd w:val="0"/>
        <w:spacing w:line="240" w:lineRule="auto"/>
        <w:jc w:val="both"/>
        <w:rPr>
          <w:rFonts w:cs="Arial"/>
          <w:b/>
          <w:bCs/>
          <w:szCs w:val="20"/>
          <w:lang w:eastAsia="sl-SI"/>
        </w:rPr>
      </w:pPr>
    </w:p>
    <w:p w:rsidR="00C459F8" w:rsidRPr="00E15890" w:rsidRDefault="00C459F8" w:rsidP="00C459F8">
      <w:pPr>
        <w:autoSpaceDE w:val="0"/>
        <w:autoSpaceDN w:val="0"/>
        <w:adjustRightInd w:val="0"/>
        <w:spacing w:after="120" w:line="240" w:lineRule="auto"/>
        <w:jc w:val="both"/>
        <w:rPr>
          <w:rFonts w:cs="Arial"/>
          <w:szCs w:val="20"/>
          <w:lang w:eastAsia="sl-SI"/>
        </w:rPr>
      </w:pPr>
      <w:r w:rsidRPr="00E15890">
        <w:rPr>
          <w:rFonts w:cs="Arial"/>
          <w:szCs w:val="20"/>
          <w:lang w:eastAsia="sl-SI"/>
        </w:rPr>
        <w:t>Novi 13.b člen se spremeni tako, da se glasi:</w:t>
      </w:r>
    </w:p>
    <w:p w:rsidR="00C459F8" w:rsidRPr="00E15890" w:rsidRDefault="00C459F8" w:rsidP="00C459F8">
      <w:pPr>
        <w:autoSpaceDE w:val="0"/>
        <w:autoSpaceDN w:val="0"/>
        <w:adjustRightInd w:val="0"/>
        <w:spacing w:after="120" w:line="240" w:lineRule="auto"/>
        <w:jc w:val="center"/>
        <w:rPr>
          <w:rFonts w:cs="Arial"/>
          <w:szCs w:val="20"/>
          <w:lang w:eastAsia="sl-SI"/>
        </w:rPr>
      </w:pPr>
      <w:r w:rsidRPr="00E15890">
        <w:rPr>
          <w:rFonts w:cs="Arial"/>
          <w:szCs w:val="20"/>
          <w:lang w:eastAsia="sl-SI"/>
        </w:rPr>
        <w:t>»13.b člen</w:t>
      </w:r>
    </w:p>
    <w:p w:rsidR="00C459F8" w:rsidRPr="00E15890" w:rsidRDefault="00C459F8" w:rsidP="00C459F8">
      <w:pPr>
        <w:autoSpaceDE w:val="0"/>
        <w:autoSpaceDN w:val="0"/>
        <w:adjustRightInd w:val="0"/>
        <w:spacing w:after="120" w:line="240" w:lineRule="auto"/>
        <w:jc w:val="center"/>
        <w:rPr>
          <w:rFonts w:cs="Arial"/>
          <w:szCs w:val="20"/>
          <w:lang w:eastAsia="sl-SI"/>
        </w:rPr>
      </w:pPr>
      <w:r w:rsidRPr="00E15890">
        <w:rPr>
          <w:rFonts w:cs="Arial"/>
          <w:szCs w:val="20"/>
          <w:lang w:eastAsia="sl-SI"/>
        </w:rPr>
        <w:t>(izvajanje anket)</w:t>
      </w:r>
    </w:p>
    <w:p w:rsidR="00C459F8" w:rsidRPr="00E15890" w:rsidRDefault="00C459F8" w:rsidP="00C459F8">
      <w:pPr>
        <w:autoSpaceDE w:val="0"/>
        <w:autoSpaceDN w:val="0"/>
        <w:adjustRightInd w:val="0"/>
        <w:spacing w:after="120" w:line="240" w:lineRule="auto"/>
        <w:jc w:val="both"/>
        <w:rPr>
          <w:rFonts w:cs="Arial"/>
          <w:szCs w:val="20"/>
          <w:lang w:eastAsia="sl-SI"/>
        </w:rPr>
      </w:pPr>
      <w:r w:rsidRPr="00E15890">
        <w:rPr>
          <w:rFonts w:cs="Arial"/>
          <w:szCs w:val="20"/>
          <w:lang w:eastAsia="sl-SI"/>
        </w:rPr>
        <w:t>(1) Ministrstvo in organi v sestavi lahko anketirajo upravičence iz 17. člena tega zakona za namen spremljanja in načrtovanja ukrepov kmetijske politike.</w:t>
      </w:r>
    </w:p>
    <w:p w:rsidR="00C459F8" w:rsidRPr="00E15890" w:rsidRDefault="00C459F8" w:rsidP="00C459F8">
      <w:pPr>
        <w:autoSpaceDE w:val="0"/>
        <w:autoSpaceDN w:val="0"/>
        <w:adjustRightInd w:val="0"/>
        <w:spacing w:after="120" w:line="240" w:lineRule="auto"/>
        <w:jc w:val="both"/>
        <w:rPr>
          <w:rFonts w:cs="Arial"/>
          <w:szCs w:val="20"/>
          <w:lang w:eastAsia="sl-SI"/>
        </w:rPr>
      </w:pPr>
      <w:r w:rsidRPr="00E15890">
        <w:rPr>
          <w:rFonts w:cs="Arial"/>
          <w:szCs w:val="20"/>
          <w:lang w:eastAsia="sl-SI"/>
        </w:rPr>
        <w:t>(2) Ankete iz tega člena se izvajajo s privolitvijo upravičenca iz 17. člena tega zakona s skladu s predpisi, ki urejajo varstvo osebnih podatkov.«.</w:t>
      </w:r>
    </w:p>
    <w:p w:rsidR="00C459F8" w:rsidRPr="00E15890" w:rsidRDefault="00C459F8" w:rsidP="00C459F8">
      <w:pPr>
        <w:autoSpaceDE w:val="0"/>
        <w:autoSpaceDN w:val="0"/>
        <w:adjustRightInd w:val="0"/>
        <w:spacing w:after="120" w:line="240" w:lineRule="auto"/>
        <w:jc w:val="both"/>
        <w:rPr>
          <w:rFonts w:cs="Arial"/>
          <w:szCs w:val="20"/>
          <w:lang w:eastAsia="sl-SI"/>
        </w:rPr>
      </w:pPr>
      <w:r w:rsidRPr="00E15890">
        <w:rPr>
          <w:rFonts w:cs="Arial"/>
          <w:szCs w:val="20"/>
          <w:lang w:eastAsia="sl-SI"/>
        </w:rPr>
        <w:t>(3) Izvajalec ankete za namene iz prvega odstavka tega člena obdeluje podatke o anketi, ki vključujejo tudi ime in priimek, naslov, EMŠO in identifikacijsko številko kmetijskega gospodarstva upravičenca iz 17. člena tega zakona.</w:t>
      </w:r>
    </w:p>
    <w:p w:rsidR="00C459F8" w:rsidRDefault="00C459F8" w:rsidP="00C459F8">
      <w:pPr>
        <w:spacing w:before="120" w:after="120"/>
        <w:jc w:val="both"/>
        <w:rPr>
          <w:rFonts w:cs="Arial"/>
          <w:b/>
          <w:szCs w:val="20"/>
        </w:rPr>
      </w:pPr>
      <w:r w:rsidRPr="00E15890">
        <w:rPr>
          <w:rFonts w:cs="Arial"/>
          <w:szCs w:val="20"/>
          <w:lang w:eastAsia="sl-SI"/>
        </w:rPr>
        <w:t>(4) Izvajalec ankete hrani podatke iz tega člena deset let.«.</w:t>
      </w:r>
      <w:r w:rsidRPr="00E15890" w:rsidDel="00E15890">
        <w:rPr>
          <w:rFonts w:cs="Arial"/>
          <w:b/>
          <w:szCs w:val="20"/>
        </w:rPr>
        <w:t xml:space="preserve"> </w:t>
      </w:r>
    </w:p>
    <w:p w:rsidR="00C459F8" w:rsidRDefault="00C459F8" w:rsidP="00C459F8">
      <w:pPr>
        <w:spacing w:before="120" w:after="120"/>
        <w:jc w:val="both"/>
        <w:rPr>
          <w:rFonts w:cs="Arial"/>
          <w:b/>
          <w:color w:val="000000"/>
          <w:szCs w:val="20"/>
          <w:lang w:eastAsia="sl-SI"/>
        </w:rPr>
      </w:pPr>
    </w:p>
    <w:p w:rsidR="00C459F8" w:rsidRPr="005946BC" w:rsidRDefault="00C459F8" w:rsidP="00C459F8">
      <w:pPr>
        <w:spacing w:before="120" w:after="120"/>
        <w:jc w:val="both"/>
        <w:rPr>
          <w:rFonts w:eastAsia="Calibri" w:cs="Arial"/>
          <w:color w:val="000000"/>
          <w:szCs w:val="20"/>
        </w:rPr>
      </w:pPr>
      <w:r w:rsidRPr="0091316F">
        <w:rPr>
          <w:rFonts w:cs="Arial"/>
          <w:b/>
          <w:color w:val="000000"/>
          <w:szCs w:val="20"/>
          <w:lang w:eastAsia="sl-SI"/>
        </w:rPr>
        <w:t>Obrazložitev:</w:t>
      </w:r>
      <w:r>
        <w:rPr>
          <w:rFonts w:cs="Arial"/>
          <w:color w:val="000000"/>
          <w:szCs w:val="20"/>
          <w:lang w:eastAsia="sl-SI"/>
        </w:rPr>
        <w:t xml:space="preserve"> Amandma je skladen s pripombami Zakonodajno-pravne službe. </w:t>
      </w:r>
      <w:r>
        <w:rPr>
          <w:rFonts w:eastAsiaTheme="minorHAnsi" w:cs="Arial"/>
          <w:color w:val="000000"/>
          <w:szCs w:val="20"/>
        </w:rPr>
        <w:t>Za privolitev nosilca kmetijskega gospodarstva se uporabljajo vse določbe v zvezi s privolitvijo, ki jih urejajo predpisi s področja osebnih podatkov. Nosilec kmetijskega gospodarstva v nobenem trenutku brez privolitve ni dolžen izpolniti ankete in to nima vpliva na konkretne upravne postopke. Prav tako lahko privolitev umakne in ima pravico do vpogleda v dokumentacijo.</w:t>
      </w:r>
    </w:p>
    <w:p w:rsidR="00C459F8" w:rsidRPr="005946BC" w:rsidRDefault="00C459F8" w:rsidP="00C459F8">
      <w:pPr>
        <w:autoSpaceDE w:val="0"/>
        <w:autoSpaceDN w:val="0"/>
        <w:adjustRightInd w:val="0"/>
        <w:jc w:val="both"/>
        <w:rPr>
          <w:rFonts w:eastAsia="Calibri" w:cs="Arial"/>
          <w:b/>
          <w:bCs/>
          <w:color w:val="000000"/>
          <w:szCs w:val="20"/>
        </w:rPr>
      </w:pPr>
    </w:p>
    <w:p w:rsidR="00C459F8" w:rsidRDefault="00C459F8" w:rsidP="00C459F8">
      <w:pPr>
        <w:autoSpaceDE w:val="0"/>
        <w:autoSpaceDN w:val="0"/>
        <w:adjustRightInd w:val="0"/>
        <w:spacing w:line="240" w:lineRule="auto"/>
        <w:rPr>
          <w:rFonts w:ascii="Helv" w:eastAsia="Calibri" w:hAnsi="Helv" w:cs="Helv"/>
          <w:b/>
          <w:bCs/>
          <w:color w:val="000000"/>
          <w:szCs w:val="20"/>
        </w:rPr>
      </w:pPr>
      <w:r w:rsidRPr="0091316F">
        <w:rPr>
          <w:rFonts w:ascii="Helv" w:eastAsia="Calibri" w:hAnsi="Helv" w:cs="Helv"/>
          <w:b/>
          <w:bCs/>
          <w:color w:val="000000"/>
          <w:szCs w:val="20"/>
        </w:rPr>
        <w:t>Amandma k 8. členu</w:t>
      </w:r>
    </w:p>
    <w:p w:rsidR="00C459F8" w:rsidRDefault="00C459F8" w:rsidP="00C459F8">
      <w:pPr>
        <w:autoSpaceDE w:val="0"/>
        <w:autoSpaceDN w:val="0"/>
        <w:adjustRightInd w:val="0"/>
        <w:spacing w:line="240" w:lineRule="auto"/>
        <w:rPr>
          <w:rFonts w:ascii="Helv" w:eastAsia="Calibri" w:hAnsi="Helv" w:cs="Helv"/>
          <w:b/>
          <w:bCs/>
          <w:color w:val="000000"/>
          <w:szCs w:val="20"/>
        </w:rPr>
      </w:pPr>
    </w:p>
    <w:p w:rsidR="00C459F8" w:rsidRDefault="00C459F8" w:rsidP="00C459F8">
      <w:pPr>
        <w:autoSpaceDE w:val="0"/>
        <w:autoSpaceDN w:val="0"/>
        <w:adjustRightInd w:val="0"/>
        <w:spacing w:after="120" w:line="240" w:lineRule="auto"/>
        <w:jc w:val="both"/>
        <w:rPr>
          <w:rFonts w:ascii="Helv" w:hAnsi="Helv" w:cs="Helv"/>
          <w:color w:val="000000"/>
          <w:szCs w:val="20"/>
          <w:lang w:eastAsia="sl-SI"/>
        </w:rPr>
      </w:pPr>
      <w:r>
        <w:rPr>
          <w:rFonts w:ascii="Helv" w:hAnsi="Helv" w:cs="Helv"/>
          <w:color w:val="000000"/>
          <w:szCs w:val="20"/>
          <w:lang w:eastAsia="sl-SI"/>
        </w:rPr>
        <w:t>V novem 23.a členu se prvi odstavek spremeni tako, da se glasi:</w:t>
      </w:r>
    </w:p>
    <w:p w:rsidR="00C459F8" w:rsidRPr="003B21E1" w:rsidRDefault="00C459F8" w:rsidP="00C459F8">
      <w:pPr>
        <w:autoSpaceDE w:val="0"/>
        <w:autoSpaceDN w:val="0"/>
        <w:adjustRightInd w:val="0"/>
        <w:spacing w:line="240" w:lineRule="auto"/>
        <w:jc w:val="both"/>
        <w:rPr>
          <w:rFonts w:ascii="Helv" w:hAnsi="Helv" w:cs="Helv"/>
          <w:szCs w:val="20"/>
          <w:lang w:eastAsia="sl-SI"/>
        </w:rPr>
      </w:pPr>
      <w:r w:rsidRPr="003B21E1">
        <w:rPr>
          <w:rFonts w:ascii="Helv" w:hAnsi="Helv" w:cs="Helv"/>
          <w:szCs w:val="20"/>
          <w:lang w:eastAsia="sl-SI"/>
        </w:rPr>
        <w:t xml:space="preserve">»(1) Nosilcem, čebelarjem ter drugim fizičnim ali pravnim osebam, ki so zaradi krize ali nepredvidenih dogodkov nekrivdno zašli v težak finančni položaj, se lahko v skladu s predpisi Unije dodeli izredna pomoč v okviru ukrepov politike razvoja podeželja.«. </w:t>
      </w:r>
    </w:p>
    <w:p w:rsidR="00C459F8" w:rsidRDefault="00C459F8" w:rsidP="00C459F8">
      <w:pPr>
        <w:autoSpaceDE w:val="0"/>
        <w:autoSpaceDN w:val="0"/>
        <w:adjustRightInd w:val="0"/>
        <w:spacing w:line="240" w:lineRule="auto"/>
        <w:jc w:val="both"/>
        <w:rPr>
          <w:rFonts w:ascii="Helv" w:hAnsi="Helv" w:cs="Helv"/>
          <w:color w:val="000000"/>
          <w:szCs w:val="20"/>
          <w:lang w:eastAsia="sl-SI"/>
        </w:rPr>
      </w:pPr>
    </w:p>
    <w:p w:rsidR="00C459F8" w:rsidRPr="003B21E1" w:rsidRDefault="00C459F8" w:rsidP="00C459F8">
      <w:pPr>
        <w:autoSpaceDE w:val="0"/>
        <w:autoSpaceDN w:val="0"/>
        <w:adjustRightInd w:val="0"/>
        <w:spacing w:line="240" w:lineRule="auto"/>
        <w:jc w:val="both"/>
        <w:rPr>
          <w:rFonts w:ascii="Helv" w:eastAsia="Calibri" w:hAnsi="Helv" w:cs="Helv"/>
          <w:b/>
          <w:bCs/>
          <w:szCs w:val="20"/>
        </w:rPr>
      </w:pPr>
      <w:r w:rsidRPr="003B21E1">
        <w:rPr>
          <w:rFonts w:ascii="Helv" w:hAnsi="Helv" w:cs="Helv"/>
          <w:b/>
          <w:bCs/>
          <w:szCs w:val="20"/>
          <w:lang w:eastAsia="sl-SI"/>
        </w:rPr>
        <w:t>Obrazložitev:</w:t>
      </w:r>
      <w:r w:rsidRPr="003B21E1">
        <w:rPr>
          <w:rFonts w:ascii="Helv" w:hAnsi="Helv" w:cs="Helv"/>
          <w:szCs w:val="20"/>
          <w:lang w:eastAsia="sl-SI"/>
        </w:rPr>
        <w:t xml:space="preserve"> Amandma je skladen s pripombami Zakonodajno-pravne službe. Nosilec je okrajšan v 3. členu Zakona o kmetijstvu in pomeni nosilca kmetijskega gospodarstva. Dodaja pa se čebelar kot upravičenec do kriznih ukrepov politike razvoja podeželja, zaradi poenotenja s 23. členom Zakona o kmetijstvu. Prav tako se z amandmajem predlaga črtanje pogoja  pridelave, predelave, trženja ali razvoja kmetijskih proizvodov za izvajanje kriznega ukrepa politike razvoja podeželja, saj ni mogoče predvideti, da bodo predpisi Unije za izvajanje kriznih ukrepov politike razvoja podeželja v prihodnje predpisovali ta pogoj. Ta pogoj je sicer za izvajanje kriznih ukrepov predpisan z Uredbo 1305/2013/EU (39b. in 39c. člen Uredbe 1305/2013/EU</w:t>
      </w:r>
      <w:r>
        <w:rPr>
          <w:rFonts w:ascii="Helv" w:hAnsi="Helv" w:cs="Helv"/>
          <w:szCs w:val="20"/>
          <w:lang w:eastAsia="sl-SI"/>
        </w:rPr>
        <w:t>)</w:t>
      </w:r>
      <w:r w:rsidRPr="003B21E1">
        <w:rPr>
          <w:rFonts w:ascii="Helv" w:hAnsi="Helv" w:cs="Helv"/>
          <w:szCs w:val="20"/>
          <w:lang w:eastAsia="sl-SI"/>
        </w:rPr>
        <w:t xml:space="preserve">, ukrep Izjemna začasna podpora kmetom ter MSP, ki jih je kriza zaradi COVID-19 še posebej prizadela ter ukrep Izredna začasna podpora kmetom ter MSP, ki jih je vpliv ruske invazije na Ukrajino še posebej prizadel).  </w:t>
      </w:r>
    </w:p>
    <w:p w:rsidR="00C459F8" w:rsidRPr="005946BC" w:rsidRDefault="00C459F8" w:rsidP="00C459F8">
      <w:pPr>
        <w:autoSpaceDE w:val="0"/>
        <w:autoSpaceDN w:val="0"/>
        <w:adjustRightInd w:val="0"/>
        <w:spacing w:line="240" w:lineRule="auto"/>
        <w:rPr>
          <w:rFonts w:ascii="Helv" w:eastAsia="Calibri" w:hAnsi="Helv" w:cs="Helv"/>
          <w:color w:val="000000"/>
          <w:szCs w:val="20"/>
        </w:rPr>
      </w:pPr>
    </w:p>
    <w:p w:rsidR="00C459F8" w:rsidRDefault="00C459F8" w:rsidP="00C459F8">
      <w:pPr>
        <w:jc w:val="both"/>
        <w:rPr>
          <w:rFonts w:cs="Arial"/>
          <w:b/>
          <w:szCs w:val="20"/>
        </w:rPr>
      </w:pPr>
    </w:p>
    <w:p w:rsidR="00C459F8" w:rsidRDefault="00C459F8" w:rsidP="00C459F8">
      <w:pPr>
        <w:jc w:val="both"/>
        <w:rPr>
          <w:rFonts w:cs="Arial"/>
          <w:b/>
          <w:szCs w:val="20"/>
        </w:rPr>
      </w:pPr>
      <w:r>
        <w:rPr>
          <w:rFonts w:cs="Arial"/>
          <w:b/>
          <w:szCs w:val="20"/>
        </w:rPr>
        <w:t>Amandma k 9. členu</w:t>
      </w:r>
    </w:p>
    <w:p w:rsidR="00C459F8" w:rsidRDefault="00C459F8" w:rsidP="00C459F8">
      <w:pPr>
        <w:jc w:val="both"/>
        <w:rPr>
          <w:rFonts w:cs="Arial"/>
          <w:b/>
          <w:szCs w:val="20"/>
        </w:rPr>
      </w:pPr>
    </w:p>
    <w:p w:rsidR="00C459F8" w:rsidRPr="003304E7" w:rsidRDefault="00C459F8" w:rsidP="00C459F8">
      <w:pPr>
        <w:autoSpaceDE w:val="0"/>
        <w:autoSpaceDN w:val="0"/>
        <w:adjustRightInd w:val="0"/>
        <w:spacing w:after="120" w:line="240" w:lineRule="auto"/>
        <w:jc w:val="both"/>
        <w:rPr>
          <w:rFonts w:ascii="Helv" w:hAnsi="Helv" w:cs="Helv"/>
          <w:color w:val="000000"/>
          <w:szCs w:val="20"/>
          <w:lang w:eastAsia="sl-SI"/>
        </w:rPr>
      </w:pPr>
      <w:r w:rsidRPr="003304E7">
        <w:rPr>
          <w:rFonts w:ascii="Helv" w:hAnsi="Helv" w:cs="Helv"/>
          <w:color w:val="000000"/>
          <w:szCs w:val="20"/>
          <w:lang w:eastAsia="sl-SI"/>
        </w:rPr>
        <w:t>V novem 25.a členu se drugi odstavek spremeni tako, da se glasi:</w:t>
      </w:r>
    </w:p>
    <w:p w:rsidR="00C459F8" w:rsidRPr="003304E7" w:rsidRDefault="00C459F8" w:rsidP="00C459F8">
      <w:pPr>
        <w:autoSpaceDE w:val="0"/>
        <w:autoSpaceDN w:val="0"/>
        <w:adjustRightInd w:val="0"/>
        <w:spacing w:after="120" w:line="240" w:lineRule="auto"/>
        <w:jc w:val="both"/>
        <w:rPr>
          <w:rFonts w:ascii="Helv" w:hAnsi="Helv" w:cs="Helv"/>
          <w:color w:val="000000"/>
          <w:szCs w:val="20"/>
          <w:lang w:eastAsia="sl-SI"/>
        </w:rPr>
      </w:pPr>
      <w:r w:rsidRPr="003304E7">
        <w:rPr>
          <w:rFonts w:ascii="Helv" w:hAnsi="Helv" w:cs="Helv"/>
          <w:color w:val="000000"/>
          <w:szCs w:val="20"/>
          <w:lang w:eastAsia="sl-SI"/>
        </w:rPr>
        <w:t xml:space="preserve">»(2) Sredstva za izvajanje finančnih instrumentov se dodelijo </w:t>
      </w:r>
      <w:r w:rsidRPr="003304E7">
        <w:rPr>
          <w:rFonts w:ascii="Helv" w:hAnsi="Helv" w:cs="Helv"/>
          <w:bCs/>
          <w:color w:val="000000"/>
          <w:szCs w:val="20"/>
          <w:lang w:eastAsia="sl-SI"/>
        </w:rPr>
        <w:t>upravljavcu</w:t>
      </w:r>
      <w:r w:rsidRPr="003304E7">
        <w:rPr>
          <w:rFonts w:ascii="Helv" w:hAnsi="Helv" w:cs="Helv"/>
          <w:color w:val="000000"/>
          <w:szCs w:val="20"/>
          <w:lang w:eastAsia="sl-SI"/>
        </w:rPr>
        <w:t xml:space="preserve"> finančnega instrumenta z neposredno pogodbo in sporazumom o financiranju v skladu s predpisom, ki ureja javne finance, oziroma v skladu s predpisi Unije. Določbe 10., 11.a in 12. člena tega zakona ter poseben upravni postopek se za izvajanje finančnih instrumentov ne uporabljajo.«.</w:t>
      </w:r>
    </w:p>
    <w:p w:rsidR="00C459F8" w:rsidRPr="003304E7" w:rsidRDefault="00C459F8" w:rsidP="00C459F8">
      <w:pPr>
        <w:autoSpaceDE w:val="0"/>
        <w:autoSpaceDN w:val="0"/>
        <w:adjustRightInd w:val="0"/>
        <w:spacing w:after="120" w:line="240" w:lineRule="auto"/>
        <w:jc w:val="both"/>
        <w:rPr>
          <w:rFonts w:ascii="Helv" w:hAnsi="Helv" w:cs="Helv"/>
          <w:color w:val="000000"/>
          <w:szCs w:val="20"/>
          <w:lang w:eastAsia="sl-SI"/>
        </w:rPr>
      </w:pPr>
      <w:r w:rsidRPr="003304E7">
        <w:rPr>
          <w:rFonts w:ascii="Helv" w:hAnsi="Helv" w:cs="Helv"/>
          <w:color w:val="000000"/>
          <w:szCs w:val="20"/>
          <w:lang w:eastAsia="sl-SI"/>
        </w:rPr>
        <w:t>Tretji odstavek se spremeni tako, da se glasi:</w:t>
      </w:r>
    </w:p>
    <w:p w:rsidR="00C459F8" w:rsidRPr="003304E7" w:rsidRDefault="00C459F8" w:rsidP="00C459F8">
      <w:pPr>
        <w:autoSpaceDE w:val="0"/>
        <w:autoSpaceDN w:val="0"/>
        <w:adjustRightInd w:val="0"/>
        <w:spacing w:after="120" w:line="240" w:lineRule="auto"/>
        <w:jc w:val="both"/>
        <w:rPr>
          <w:rFonts w:ascii="Helv" w:hAnsi="Helv" w:cs="Helv"/>
          <w:color w:val="000000"/>
          <w:szCs w:val="20"/>
          <w:lang w:eastAsia="sl-SI"/>
        </w:rPr>
      </w:pPr>
      <w:r w:rsidRPr="003304E7">
        <w:rPr>
          <w:rFonts w:ascii="Helv" w:hAnsi="Helv" w:cs="Helv"/>
          <w:color w:val="000000"/>
          <w:szCs w:val="20"/>
          <w:lang w:eastAsia="sl-SI"/>
        </w:rPr>
        <w:t xml:space="preserve">»(3) </w:t>
      </w:r>
      <w:r w:rsidRPr="003304E7">
        <w:rPr>
          <w:rFonts w:ascii="Helv" w:hAnsi="Helv" w:cs="Helv"/>
          <w:bCs/>
          <w:color w:val="000000"/>
          <w:szCs w:val="20"/>
          <w:lang w:eastAsia="sl-SI"/>
        </w:rPr>
        <w:t>Upravljavec</w:t>
      </w:r>
      <w:r w:rsidRPr="003304E7">
        <w:rPr>
          <w:rFonts w:ascii="Helv" w:hAnsi="Helv" w:cs="Helv"/>
          <w:color w:val="000000"/>
          <w:szCs w:val="20"/>
          <w:lang w:eastAsia="sl-SI"/>
        </w:rPr>
        <w:t xml:space="preserve"> iz prejšnjega odstavka je javni sklad, ki </w:t>
      </w:r>
      <w:r w:rsidRPr="003304E7">
        <w:rPr>
          <w:rFonts w:ascii="Helv" w:hAnsi="Helv" w:cs="Helv"/>
          <w:bCs/>
          <w:color w:val="000000"/>
          <w:szCs w:val="20"/>
          <w:lang w:eastAsia="sl-SI"/>
        </w:rPr>
        <w:t>ukrep</w:t>
      </w:r>
      <w:r w:rsidRPr="003304E7">
        <w:rPr>
          <w:rFonts w:ascii="Helv" w:hAnsi="Helv" w:cs="Helv"/>
          <w:color w:val="000000"/>
          <w:szCs w:val="20"/>
          <w:lang w:eastAsia="sl-SI"/>
        </w:rPr>
        <w:t xml:space="preserve"> izvaja v korist upravičencev iz prvega odstavka tega člena, ki se opredelijo v sporazumu o financiranju, ki je sestavni del pogodbe iz prejšnjega odstavka.«.</w:t>
      </w:r>
    </w:p>
    <w:p w:rsidR="00C459F8" w:rsidRPr="003304E7" w:rsidRDefault="00C459F8" w:rsidP="00C459F8">
      <w:pPr>
        <w:autoSpaceDE w:val="0"/>
        <w:autoSpaceDN w:val="0"/>
        <w:adjustRightInd w:val="0"/>
        <w:spacing w:line="240" w:lineRule="auto"/>
        <w:jc w:val="both"/>
        <w:rPr>
          <w:rFonts w:eastAsiaTheme="minorHAnsi" w:cs="Arial"/>
          <w:color w:val="000000"/>
          <w:szCs w:val="20"/>
        </w:rPr>
      </w:pPr>
      <w:r w:rsidRPr="003304E7">
        <w:rPr>
          <w:rFonts w:cs="Arial"/>
          <w:color w:val="000000"/>
          <w:szCs w:val="20"/>
          <w:lang w:eastAsia="sl-SI"/>
        </w:rPr>
        <w:t>Sedmi odstavek se črta.</w:t>
      </w:r>
      <w:r w:rsidRPr="003304E7" w:rsidDel="003304E7">
        <w:rPr>
          <w:rFonts w:eastAsiaTheme="minorHAnsi" w:cs="Arial"/>
          <w:color w:val="000000"/>
          <w:szCs w:val="20"/>
        </w:rPr>
        <w:t xml:space="preserve"> </w:t>
      </w:r>
    </w:p>
    <w:p w:rsidR="00C459F8" w:rsidRDefault="00C459F8" w:rsidP="00C459F8">
      <w:pPr>
        <w:autoSpaceDE w:val="0"/>
        <w:autoSpaceDN w:val="0"/>
        <w:adjustRightInd w:val="0"/>
        <w:spacing w:line="240" w:lineRule="auto"/>
        <w:jc w:val="both"/>
        <w:rPr>
          <w:rFonts w:eastAsiaTheme="minorHAnsi" w:cs="Arial"/>
          <w:color w:val="000000"/>
          <w:szCs w:val="20"/>
        </w:rPr>
      </w:pPr>
    </w:p>
    <w:p w:rsidR="00C459F8" w:rsidRDefault="00C459F8" w:rsidP="00C459F8">
      <w:pPr>
        <w:jc w:val="both"/>
        <w:rPr>
          <w:rFonts w:eastAsiaTheme="minorHAnsi" w:cs="Arial"/>
          <w:color w:val="000000"/>
          <w:szCs w:val="20"/>
        </w:rPr>
      </w:pPr>
      <w:r w:rsidRPr="0091316F">
        <w:rPr>
          <w:rFonts w:eastAsiaTheme="minorHAnsi" w:cs="Arial"/>
          <w:b/>
          <w:color w:val="000000"/>
          <w:szCs w:val="20"/>
        </w:rPr>
        <w:t>Obrazložitev:</w:t>
      </w:r>
      <w:r>
        <w:rPr>
          <w:rFonts w:eastAsiaTheme="minorHAnsi" w:cs="Arial"/>
          <w:color w:val="000000"/>
          <w:szCs w:val="20"/>
        </w:rPr>
        <w:t xml:space="preserve"> Amandma je skladen s pripombami Zakonodajno-pravne službe. Odpravlja se nejasnost, kateri postopek se uporablja in za katere upravičence.</w:t>
      </w:r>
    </w:p>
    <w:p w:rsidR="00C459F8" w:rsidRDefault="00C459F8" w:rsidP="00C459F8">
      <w:pPr>
        <w:jc w:val="both"/>
        <w:rPr>
          <w:rFonts w:cs="Arial"/>
          <w:b/>
          <w:szCs w:val="20"/>
        </w:rPr>
      </w:pPr>
    </w:p>
    <w:p w:rsidR="00C459F8" w:rsidRDefault="00C459F8" w:rsidP="00C459F8">
      <w:pPr>
        <w:jc w:val="both"/>
        <w:rPr>
          <w:rFonts w:cs="Arial"/>
          <w:b/>
          <w:szCs w:val="20"/>
        </w:rPr>
      </w:pPr>
    </w:p>
    <w:p w:rsidR="00C459F8" w:rsidRPr="009C7EF0" w:rsidRDefault="00C459F8" w:rsidP="00C459F8">
      <w:pPr>
        <w:jc w:val="both"/>
        <w:rPr>
          <w:rFonts w:cs="Arial"/>
          <w:b/>
          <w:szCs w:val="20"/>
        </w:rPr>
      </w:pPr>
      <w:r w:rsidRPr="009C7EF0">
        <w:rPr>
          <w:rFonts w:cs="Arial"/>
          <w:b/>
          <w:szCs w:val="20"/>
        </w:rPr>
        <w:t>Amandma k 10. členu</w:t>
      </w:r>
    </w:p>
    <w:p w:rsidR="00C459F8" w:rsidRPr="009C7EF0" w:rsidRDefault="00C459F8" w:rsidP="00C459F8">
      <w:pPr>
        <w:jc w:val="both"/>
        <w:rPr>
          <w:rFonts w:cs="Arial"/>
          <w:b/>
          <w:szCs w:val="20"/>
        </w:rPr>
      </w:pPr>
    </w:p>
    <w:p w:rsidR="00C459F8" w:rsidRPr="009C7EF0" w:rsidRDefault="00C459F8" w:rsidP="00C459F8">
      <w:pPr>
        <w:jc w:val="both"/>
        <w:rPr>
          <w:rFonts w:cs="Arial"/>
          <w:szCs w:val="20"/>
        </w:rPr>
      </w:pPr>
      <w:r w:rsidRPr="009C7EF0">
        <w:rPr>
          <w:rFonts w:cs="Arial"/>
          <w:szCs w:val="20"/>
        </w:rPr>
        <w:t>V novem 25.b členu se za drugim odstavkom doda nov tretji odstavek, ki se glasi:</w:t>
      </w:r>
    </w:p>
    <w:p w:rsidR="00C459F8" w:rsidRPr="009C7EF0" w:rsidRDefault="00C459F8" w:rsidP="00C459F8">
      <w:pPr>
        <w:jc w:val="both"/>
        <w:rPr>
          <w:rFonts w:cs="Arial"/>
          <w:szCs w:val="20"/>
        </w:rPr>
      </w:pPr>
    </w:p>
    <w:p w:rsidR="00C459F8" w:rsidRPr="009C7EF0" w:rsidRDefault="00C459F8" w:rsidP="00C459F8">
      <w:pPr>
        <w:jc w:val="both"/>
        <w:rPr>
          <w:rFonts w:cs="Arial"/>
          <w:b/>
          <w:szCs w:val="20"/>
        </w:rPr>
      </w:pPr>
      <w:r w:rsidRPr="009C7EF0">
        <w:rPr>
          <w:rFonts w:cs="Arial"/>
          <w:szCs w:val="20"/>
        </w:rPr>
        <w:t>»(3)</w:t>
      </w:r>
      <w:r w:rsidRPr="009C7EF0">
        <w:rPr>
          <w:rFonts w:cs="Arial"/>
          <w:b/>
          <w:szCs w:val="20"/>
        </w:rPr>
        <w:t xml:space="preserve"> </w:t>
      </w:r>
      <w:r w:rsidRPr="009C7EF0">
        <w:rPr>
          <w:rFonts w:cs="Arial"/>
          <w:szCs w:val="20"/>
        </w:rPr>
        <w:t xml:space="preserve">Lokalna akcijska skupina iz prejšnjega odstavka je lokalno partnerstvo, ki deluje z namenom priprave in izvajanja strategije lokalnega razvoja, uresničevanja ciljev in potreb lokalnega okolja v skladu predpisi Unije, ki urejajo lokalni razvoj.«. </w:t>
      </w:r>
    </w:p>
    <w:p w:rsidR="00C459F8" w:rsidRPr="009C7EF0" w:rsidRDefault="00C459F8" w:rsidP="00C459F8">
      <w:pPr>
        <w:jc w:val="both"/>
        <w:rPr>
          <w:rFonts w:cs="Arial"/>
          <w:b/>
          <w:szCs w:val="20"/>
        </w:rPr>
      </w:pPr>
    </w:p>
    <w:p w:rsidR="00C459F8" w:rsidRPr="009C7EF0" w:rsidRDefault="00C459F8" w:rsidP="00C459F8">
      <w:pPr>
        <w:jc w:val="both"/>
        <w:rPr>
          <w:rFonts w:cs="Arial"/>
          <w:szCs w:val="20"/>
        </w:rPr>
      </w:pPr>
      <w:r w:rsidRPr="009C7EF0">
        <w:rPr>
          <w:rFonts w:cs="Arial"/>
          <w:szCs w:val="20"/>
        </w:rPr>
        <w:t>Dosedanji tretji odstavek postane četrti odstavek.</w:t>
      </w:r>
    </w:p>
    <w:p w:rsidR="00C459F8" w:rsidRPr="009C7EF0" w:rsidRDefault="00C459F8" w:rsidP="00C459F8">
      <w:pPr>
        <w:jc w:val="both"/>
        <w:rPr>
          <w:rFonts w:cs="Arial"/>
          <w:b/>
          <w:szCs w:val="20"/>
        </w:rPr>
      </w:pPr>
    </w:p>
    <w:p w:rsidR="00C459F8" w:rsidRDefault="00C459F8" w:rsidP="00C459F8">
      <w:pPr>
        <w:jc w:val="both"/>
        <w:rPr>
          <w:rFonts w:cs="Arial"/>
          <w:b/>
          <w:szCs w:val="20"/>
        </w:rPr>
      </w:pPr>
      <w:r w:rsidRPr="009C7EF0">
        <w:rPr>
          <w:rFonts w:cs="Arial"/>
          <w:b/>
          <w:szCs w:val="20"/>
        </w:rPr>
        <w:t xml:space="preserve">Obrazložitev: </w:t>
      </w:r>
      <w:r w:rsidRPr="009C7EF0">
        <w:rPr>
          <w:rFonts w:cs="Arial"/>
          <w:szCs w:val="20"/>
        </w:rPr>
        <w:t>Amandma je skladen s pripombami Zakonodajno-pravne službe</w:t>
      </w:r>
      <w:r>
        <w:rPr>
          <w:rFonts w:cs="Arial"/>
          <w:szCs w:val="20"/>
        </w:rPr>
        <w:t xml:space="preserve"> DZ RS</w:t>
      </w:r>
      <w:r w:rsidRPr="009C7EF0">
        <w:rPr>
          <w:rFonts w:cs="Arial"/>
          <w:b/>
          <w:szCs w:val="20"/>
        </w:rPr>
        <w:t>.</w:t>
      </w:r>
    </w:p>
    <w:p w:rsidR="00C459F8" w:rsidRDefault="00C459F8" w:rsidP="00C459F8">
      <w:pPr>
        <w:jc w:val="both"/>
        <w:rPr>
          <w:rFonts w:cs="Arial"/>
          <w:b/>
          <w:szCs w:val="20"/>
        </w:rPr>
      </w:pPr>
    </w:p>
    <w:p w:rsidR="00C459F8" w:rsidRDefault="00C459F8" w:rsidP="00C459F8">
      <w:pPr>
        <w:jc w:val="both"/>
        <w:rPr>
          <w:rFonts w:cs="Arial"/>
          <w:b/>
          <w:szCs w:val="20"/>
          <w:highlight w:val="red"/>
        </w:rPr>
      </w:pPr>
    </w:p>
    <w:p w:rsidR="00C459F8" w:rsidRDefault="00C459F8" w:rsidP="00C459F8">
      <w:pPr>
        <w:jc w:val="both"/>
        <w:rPr>
          <w:rFonts w:cs="Arial"/>
          <w:b/>
          <w:szCs w:val="20"/>
        </w:rPr>
      </w:pPr>
      <w:r w:rsidRPr="0093331E">
        <w:rPr>
          <w:rFonts w:cs="Arial"/>
          <w:b/>
          <w:szCs w:val="20"/>
        </w:rPr>
        <w:t>Amandma k 12. členu</w:t>
      </w:r>
    </w:p>
    <w:p w:rsidR="00C459F8" w:rsidRDefault="00C459F8" w:rsidP="00C459F8">
      <w:pPr>
        <w:jc w:val="both"/>
        <w:rPr>
          <w:rFonts w:cs="Arial"/>
          <w:szCs w:val="20"/>
        </w:rPr>
      </w:pPr>
      <w:r>
        <w:br/>
      </w:r>
      <w:r w:rsidRPr="0093331E">
        <w:rPr>
          <w:rFonts w:cs="Arial"/>
          <w:szCs w:val="20"/>
        </w:rPr>
        <w:t>V novem 35.b členu se v prvem in drugem odstavku besedilu »ga agencija« nadomesti z besedo »se«.</w:t>
      </w:r>
      <w:r w:rsidRPr="0093331E">
        <w:rPr>
          <w:rFonts w:cs="Arial"/>
          <w:szCs w:val="20"/>
        </w:rPr>
        <w:br/>
      </w:r>
      <w:r w:rsidRPr="0093331E">
        <w:rPr>
          <w:rFonts w:cs="Arial"/>
          <w:szCs w:val="20"/>
        </w:rPr>
        <w:br/>
        <w:t>Za tretjim odstavkom se doda nov četrti odstavek, ki se glasi:</w:t>
      </w:r>
    </w:p>
    <w:p w:rsidR="00C459F8" w:rsidRPr="0089721F" w:rsidRDefault="00C459F8" w:rsidP="00C459F8">
      <w:pPr>
        <w:jc w:val="both"/>
        <w:rPr>
          <w:rFonts w:cs="Arial"/>
          <w:szCs w:val="20"/>
        </w:rPr>
      </w:pPr>
    </w:p>
    <w:p w:rsidR="00C459F8" w:rsidRPr="0089721F" w:rsidRDefault="00C459F8" w:rsidP="00C459F8">
      <w:pPr>
        <w:jc w:val="both"/>
        <w:rPr>
          <w:rFonts w:cs="Arial"/>
          <w:szCs w:val="20"/>
        </w:rPr>
      </w:pPr>
      <w:r>
        <w:rPr>
          <w:rFonts w:cs="Arial"/>
          <w:szCs w:val="20"/>
        </w:rPr>
        <w:t xml:space="preserve">»(4) </w:t>
      </w:r>
      <w:r w:rsidRPr="0089721F">
        <w:rPr>
          <w:rFonts w:cs="Arial"/>
          <w:szCs w:val="20"/>
        </w:rPr>
        <w:t>Metode merjenja površin, tehnične tolerance meritev in ostale tehnične elemente metodologije meritev, ki se uporabijo v okviru pregledov na kraju samem ali sistema za spremljanje površin, predpiše minister.«.</w:t>
      </w:r>
    </w:p>
    <w:p w:rsidR="00C459F8" w:rsidRDefault="00C459F8" w:rsidP="00C459F8">
      <w:pPr>
        <w:jc w:val="both"/>
        <w:rPr>
          <w:rFonts w:cs="Arial"/>
          <w:szCs w:val="20"/>
        </w:rPr>
      </w:pPr>
    </w:p>
    <w:p w:rsidR="00C459F8" w:rsidRDefault="00C459F8" w:rsidP="00C459F8">
      <w:pPr>
        <w:jc w:val="both"/>
        <w:rPr>
          <w:rFonts w:cs="Arial"/>
          <w:szCs w:val="20"/>
        </w:rPr>
      </w:pPr>
    </w:p>
    <w:p w:rsidR="00C459F8" w:rsidRDefault="00C459F8" w:rsidP="00C459F8">
      <w:pPr>
        <w:jc w:val="both"/>
        <w:rPr>
          <w:rFonts w:cs="Arial"/>
          <w:szCs w:val="20"/>
        </w:rPr>
      </w:pPr>
      <w:r>
        <w:rPr>
          <w:rFonts w:eastAsiaTheme="minorHAnsi" w:cs="Arial"/>
          <w:b/>
          <w:color w:val="000000"/>
          <w:szCs w:val="20"/>
        </w:rPr>
        <w:t xml:space="preserve">Obrazložitev: </w:t>
      </w:r>
      <w:r w:rsidRPr="0093331E">
        <w:rPr>
          <w:rFonts w:eastAsiaTheme="minorHAnsi" w:cs="Arial"/>
          <w:color w:val="000000"/>
          <w:szCs w:val="20"/>
        </w:rPr>
        <w:t>Amandma je skladen s pripombami Zakonodajno-pravne službe.</w:t>
      </w:r>
      <w:r w:rsidRPr="0093331E">
        <w:rPr>
          <w:rFonts w:eastAsiaTheme="minorHAnsi" w:cs="Arial"/>
          <w:color w:val="000000"/>
          <w:szCs w:val="20"/>
        </w:rPr>
        <w:br/>
        <w:t xml:space="preserve">Obrazložitev za novi četrti odstavek 35.b člena: Izvedbena uredba 809/2014/EU je v 38. členu podrobno določala izvedbo meritev površin, pri čemer je določene podrobnosti prepuščala državam članicam, da jih same uredijo v nacionalnih predpisih. Nova Izvedbena uredba 2022/1173/EU, ki je nadomestila prej omenjeno izvedbeno uredbe prejšnjega programskega obdobja, teh določb sploh ne vsebuje več, in morajo države članice, v skladu z 59. in 66. členov Uredbe Parlamenta in Sveta 2021/2116/EU, same sprejeti vse kontrolne postopke (ki so po novem tudi del IAKS sistema) za pravilnost in zakonitost izplačil oziroma zaščito finančnih interesov EU. Novi četrti odstavek 35.b člena bo torej služil kot temelj za sprejem </w:t>
      </w:r>
      <w:r>
        <w:rPr>
          <w:rFonts w:eastAsiaTheme="minorHAnsi" w:cs="Arial"/>
          <w:color w:val="000000"/>
          <w:szCs w:val="20"/>
        </w:rPr>
        <w:t>tehničnega pravilnika</w:t>
      </w:r>
      <w:r w:rsidRPr="0093331E">
        <w:rPr>
          <w:rFonts w:eastAsiaTheme="minorHAnsi" w:cs="Arial"/>
          <w:color w:val="000000"/>
          <w:szCs w:val="20"/>
        </w:rPr>
        <w:t xml:space="preserve"> za izvajanje ko</w:t>
      </w:r>
      <w:r>
        <w:rPr>
          <w:rFonts w:eastAsiaTheme="minorHAnsi" w:cs="Arial"/>
          <w:color w:val="000000"/>
          <w:szCs w:val="20"/>
        </w:rPr>
        <w:t>n</w:t>
      </w:r>
      <w:r w:rsidRPr="0093331E">
        <w:rPr>
          <w:rFonts w:eastAsiaTheme="minorHAnsi" w:cs="Arial"/>
          <w:color w:val="000000"/>
          <w:szCs w:val="20"/>
        </w:rPr>
        <w:t>trol, kot je bil do</w:t>
      </w:r>
      <w:r>
        <w:rPr>
          <w:rFonts w:eastAsiaTheme="minorHAnsi" w:cs="Arial"/>
          <w:color w:val="000000"/>
          <w:szCs w:val="20"/>
        </w:rPr>
        <w:t xml:space="preserve"> </w:t>
      </w:r>
      <w:r w:rsidRPr="0093331E">
        <w:rPr>
          <w:rFonts w:eastAsiaTheme="minorHAnsi" w:cs="Arial"/>
          <w:color w:val="000000"/>
          <w:szCs w:val="20"/>
        </w:rPr>
        <w:t xml:space="preserve">sedaj veljavni Pravilnik o metodah merjenja zemljišč in o </w:t>
      </w:r>
      <w:r>
        <w:rPr>
          <w:rFonts w:eastAsiaTheme="minorHAnsi" w:cs="Arial"/>
          <w:color w:val="000000"/>
          <w:szCs w:val="20"/>
        </w:rPr>
        <w:t>tehničnih tolerancah meritev (Uradni list</w:t>
      </w:r>
      <w:r w:rsidRPr="0093331E">
        <w:rPr>
          <w:rFonts w:eastAsiaTheme="minorHAnsi" w:cs="Arial"/>
          <w:color w:val="000000"/>
          <w:szCs w:val="20"/>
        </w:rPr>
        <w:t xml:space="preserve"> RS št. 44/16).</w:t>
      </w:r>
    </w:p>
    <w:p w:rsidR="00C459F8" w:rsidRDefault="00C459F8" w:rsidP="00C459F8">
      <w:pPr>
        <w:jc w:val="both"/>
        <w:rPr>
          <w:rFonts w:cs="Arial"/>
          <w:b/>
          <w:szCs w:val="20"/>
        </w:rPr>
      </w:pPr>
    </w:p>
    <w:p w:rsidR="00C459F8" w:rsidRPr="002D13B6" w:rsidRDefault="00C459F8" w:rsidP="00C459F8">
      <w:pPr>
        <w:jc w:val="both"/>
        <w:rPr>
          <w:rFonts w:cs="Arial"/>
          <w:b/>
          <w:szCs w:val="20"/>
          <w:highlight w:val="red"/>
        </w:rPr>
      </w:pPr>
    </w:p>
    <w:p w:rsidR="00C459F8" w:rsidRPr="002D13B6" w:rsidRDefault="00C459F8" w:rsidP="00C459F8">
      <w:pPr>
        <w:jc w:val="both"/>
        <w:rPr>
          <w:rFonts w:cs="Arial"/>
          <w:b/>
          <w:szCs w:val="20"/>
        </w:rPr>
      </w:pPr>
      <w:r>
        <w:rPr>
          <w:rFonts w:cs="Arial"/>
          <w:b/>
          <w:szCs w:val="20"/>
        </w:rPr>
        <w:t>Amandma k 13. členu</w:t>
      </w:r>
    </w:p>
    <w:p w:rsidR="00C459F8" w:rsidRPr="002D13B6" w:rsidRDefault="00C459F8" w:rsidP="00C459F8">
      <w:pPr>
        <w:jc w:val="both"/>
        <w:rPr>
          <w:rFonts w:cs="Arial"/>
          <w:b/>
          <w:bCs/>
          <w:szCs w:val="20"/>
        </w:rPr>
      </w:pPr>
    </w:p>
    <w:p w:rsidR="00C459F8" w:rsidRDefault="00C459F8" w:rsidP="00C459F8">
      <w:pPr>
        <w:jc w:val="both"/>
        <w:rPr>
          <w:rFonts w:cs="Arial"/>
          <w:bCs/>
          <w:szCs w:val="20"/>
          <w:lang w:eastAsia="sl-SI"/>
        </w:rPr>
      </w:pPr>
      <w:r w:rsidRPr="002D13B6">
        <w:rPr>
          <w:rFonts w:cs="Arial"/>
          <w:szCs w:val="20"/>
        </w:rPr>
        <w:t xml:space="preserve">V spremenjenem 36. členu se nova deveti in </w:t>
      </w:r>
      <w:r w:rsidRPr="002D13B6">
        <w:rPr>
          <w:rFonts w:cs="Arial"/>
          <w:bCs/>
          <w:szCs w:val="20"/>
          <w:lang w:eastAsia="sl-SI"/>
        </w:rPr>
        <w:t>deseti odstavek spremenita tako, da se glasita:</w:t>
      </w:r>
    </w:p>
    <w:p w:rsidR="00C459F8" w:rsidRDefault="00C459F8" w:rsidP="00C459F8">
      <w:pPr>
        <w:shd w:val="clear" w:color="auto" w:fill="FFFFFF" w:themeFill="background1"/>
        <w:jc w:val="both"/>
        <w:rPr>
          <w:rFonts w:cs="Arial"/>
          <w:bCs/>
          <w:szCs w:val="20"/>
          <w:lang w:eastAsia="sl-SI"/>
        </w:rPr>
      </w:pPr>
    </w:p>
    <w:p w:rsidR="00C459F8" w:rsidRPr="00425789" w:rsidRDefault="00C459F8" w:rsidP="00C459F8">
      <w:pPr>
        <w:shd w:val="clear" w:color="auto" w:fill="FFFFFF" w:themeFill="background1"/>
        <w:jc w:val="both"/>
        <w:rPr>
          <w:rFonts w:cs="Arial"/>
          <w:bCs/>
          <w:szCs w:val="20"/>
          <w:lang w:eastAsia="sl-SI"/>
        </w:rPr>
      </w:pPr>
      <w:r w:rsidRPr="00425789">
        <w:rPr>
          <w:rFonts w:cs="Arial"/>
          <w:bCs/>
          <w:szCs w:val="20"/>
          <w:lang w:eastAsia="sl-SI"/>
        </w:rPr>
        <w:t xml:space="preserve">»(9) </w:t>
      </w:r>
      <w:r>
        <w:rPr>
          <w:rFonts w:cs="Arial"/>
          <w:bCs/>
          <w:szCs w:val="20"/>
          <w:lang w:eastAsia="sl-SI"/>
        </w:rPr>
        <w:t xml:space="preserve">Poleg načina, ki ga za vabilo določa zakon, ki ureja splošni upravni postopek, se lahko pregled na kraju samem </w:t>
      </w:r>
      <w:r w:rsidRPr="00425789">
        <w:rPr>
          <w:rFonts w:cs="Arial"/>
          <w:bCs/>
          <w:szCs w:val="20"/>
          <w:lang w:eastAsia="sl-SI"/>
        </w:rPr>
        <w:t xml:space="preserve">stranki ali njenemu pooblaščencu predhodno napove telefonsko, po elektronski pošti ali neposredno ustno, kar se evidentira z uradnim zaznamkom ali v zapisniku o pregledu. </w:t>
      </w:r>
      <w:r w:rsidRPr="00425789">
        <w:rPr>
          <w:rFonts w:cs="Arial"/>
          <w:szCs w:val="20"/>
        </w:rPr>
        <w:t>S predpisom iz 10., 11.a in 12. člena tega zakona se določi najdaljši čas, ki lahko preteče od napovedi pregleda na kraju samem do njegove izvedbe, pri čemer ta čas ne sme biti daljši od 14 dni.</w:t>
      </w:r>
    </w:p>
    <w:p w:rsidR="00C459F8" w:rsidRPr="00425789" w:rsidRDefault="00C459F8" w:rsidP="00C459F8">
      <w:pPr>
        <w:jc w:val="both"/>
        <w:rPr>
          <w:rFonts w:cs="Arial"/>
          <w:bCs/>
          <w:szCs w:val="20"/>
          <w:lang w:eastAsia="sl-SI"/>
        </w:rPr>
      </w:pPr>
    </w:p>
    <w:p w:rsidR="00C459F8" w:rsidRPr="00425789" w:rsidRDefault="00C459F8" w:rsidP="00C459F8">
      <w:pPr>
        <w:jc w:val="both"/>
        <w:rPr>
          <w:rFonts w:cs="Arial"/>
          <w:szCs w:val="20"/>
        </w:rPr>
      </w:pPr>
      <w:r w:rsidRPr="00425789">
        <w:rPr>
          <w:rFonts w:cs="Arial"/>
          <w:bCs/>
          <w:szCs w:val="20"/>
          <w:lang w:eastAsia="sl-SI"/>
        </w:rPr>
        <w:t>(10) Kadar pregled na kraju samem ni napovedan skladno s prejšnjim odstavkom, ker</w:t>
      </w:r>
      <w:r w:rsidRPr="00425789">
        <w:rPr>
          <w:rFonts w:cs="Arial"/>
          <w:szCs w:val="20"/>
        </w:rPr>
        <w:t xml:space="preserve"> bi predhodna napoved </w:t>
      </w:r>
      <w:r>
        <w:rPr>
          <w:rFonts w:cs="Arial"/>
          <w:szCs w:val="20"/>
        </w:rPr>
        <w:t xml:space="preserve">lahko </w:t>
      </w:r>
      <w:r w:rsidRPr="00425789">
        <w:rPr>
          <w:rFonts w:cs="Arial"/>
          <w:szCs w:val="20"/>
        </w:rPr>
        <w:t>ogrozila ugotovitev resničnega dejanskega stanja glede upravičenosti do sredstev, kakor to zahtevajo predpisi Unije, ki urejajo zaščito finančnih interesov Unije, kontrolor</w:t>
      </w:r>
      <w:r w:rsidRPr="00425789">
        <w:rPr>
          <w:rFonts w:cs="Arial"/>
          <w:bCs/>
          <w:szCs w:val="20"/>
          <w:lang w:eastAsia="sl-SI"/>
        </w:rPr>
        <w:t xml:space="preserve"> stranko ali njenega pooblaščenca pred začetkom pregleda neposredno ustno seznani o izvajanju pregleda. Kontrolor mora stranki ali njenemu pooblaščencu omogočiti navzočnost pri pregledu.</w:t>
      </w:r>
      <w:r w:rsidRPr="00425789">
        <w:rPr>
          <w:rFonts w:cs="Arial"/>
          <w:szCs w:val="20"/>
        </w:rPr>
        <w:t xml:space="preserve"> Če kontrolor stranke ali njenega pooblaščenca ne najde na kraju, kjer je treba izvesti pregled na kraju samem, pregled preloži.«.</w:t>
      </w:r>
    </w:p>
    <w:p w:rsidR="00C459F8" w:rsidRPr="002D13B6" w:rsidRDefault="00C459F8" w:rsidP="00C459F8">
      <w:pPr>
        <w:jc w:val="both"/>
        <w:rPr>
          <w:rFonts w:cs="Arial"/>
          <w:b/>
          <w:bCs/>
          <w:szCs w:val="20"/>
        </w:rPr>
      </w:pPr>
    </w:p>
    <w:p w:rsidR="00C459F8" w:rsidRPr="002D13B6" w:rsidRDefault="00C459F8" w:rsidP="00C459F8">
      <w:pPr>
        <w:jc w:val="both"/>
        <w:rPr>
          <w:rFonts w:cs="Arial"/>
          <w:b/>
          <w:bCs/>
          <w:szCs w:val="20"/>
        </w:rPr>
      </w:pPr>
      <w:r w:rsidRPr="002D13B6">
        <w:rPr>
          <w:rFonts w:cs="Arial"/>
          <w:b/>
          <w:bCs/>
          <w:szCs w:val="20"/>
        </w:rPr>
        <w:t xml:space="preserve">Obrazložitev: </w:t>
      </w:r>
      <w:r w:rsidRPr="00C05E25">
        <w:rPr>
          <w:rFonts w:cs="Arial"/>
          <w:bCs/>
          <w:szCs w:val="20"/>
        </w:rPr>
        <w:t>Amandma je skladen s pripombami Zakonodajno-pravne službe DZ RS. Določbi novega devetega in desetega odstavka 36. člena ZKme-1 se preoblikujeta tako, da je jasno razvidno, da se pregled na kraju samem lahko opravi z ali brez predhodne napovedi pregleda stranki ali njenemu pooblaščencu. Nadalje se jasneje urejajo načini, na katere se lahko napove pregled na kraju samem. Pregled na kraju samem se bo poleg načina, ki ga določa ZUP, lahko napovedal tudi telefonsko, po elektronski pošti ali neposredno ustno. Prav tako se določa tudi način evidentiranja napovedi pregleda na kraju samem, in sicer se bo napoved evidentirala z uradnim zaznamkom ali v zapisniku o pregledu na kraju samem. Nadalje je skladno z mnenjem Zakonodajno-pravne službe DZ RS v določbo vključen tudi pooblaščenec, da je jasno razvidno, da vse določbe glede napovedi pregleda na kraju samem, ki se nanašajo na stranko, veljajo tudi za pooblaščenca. Iz določbe je prav tako jasno razvidno, da mora biti stranki ali njenemu pooblaščencu omogočena navzočnost pri pregledu na kraju samem, tudi če se pregled opravi brez predhodne napovedi.</w:t>
      </w:r>
    </w:p>
    <w:p w:rsidR="00C459F8" w:rsidRPr="002D13B6" w:rsidRDefault="00C459F8" w:rsidP="00C459F8">
      <w:pPr>
        <w:jc w:val="both"/>
        <w:rPr>
          <w:rFonts w:cs="Arial"/>
          <w:b/>
          <w:szCs w:val="20"/>
        </w:rPr>
      </w:pPr>
    </w:p>
    <w:p w:rsidR="00C459F8" w:rsidRDefault="00C459F8" w:rsidP="00C459F8">
      <w:pPr>
        <w:jc w:val="both"/>
        <w:rPr>
          <w:rFonts w:cs="Arial"/>
          <w:b/>
          <w:szCs w:val="20"/>
        </w:rPr>
      </w:pPr>
    </w:p>
    <w:p w:rsidR="00C459F8" w:rsidRPr="002D13B6" w:rsidRDefault="00C459F8" w:rsidP="00C459F8">
      <w:pPr>
        <w:jc w:val="both"/>
        <w:rPr>
          <w:rFonts w:cs="Arial"/>
          <w:b/>
          <w:szCs w:val="20"/>
        </w:rPr>
      </w:pPr>
    </w:p>
    <w:p w:rsidR="00C459F8" w:rsidRPr="002D13B6" w:rsidRDefault="00C459F8" w:rsidP="00C459F8">
      <w:pPr>
        <w:jc w:val="both"/>
        <w:rPr>
          <w:rFonts w:cs="Arial"/>
          <w:b/>
          <w:szCs w:val="20"/>
        </w:rPr>
      </w:pPr>
      <w:r w:rsidRPr="002D13B6">
        <w:rPr>
          <w:rFonts w:cs="Arial"/>
          <w:b/>
          <w:szCs w:val="20"/>
        </w:rPr>
        <w:t xml:space="preserve">Amandma k </w:t>
      </w:r>
      <w:r w:rsidRPr="002D13B6">
        <w:rPr>
          <w:rFonts w:cs="Arial"/>
          <w:b/>
          <w:bCs/>
          <w:szCs w:val="20"/>
        </w:rPr>
        <w:t>14. členu</w:t>
      </w:r>
    </w:p>
    <w:p w:rsidR="00C459F8" w:rsidRPr="002D13B6" w:rsidRDefault="00C459F8" w:rsidP="00C459F8">
      <w:pPr>
        <w:jc w:val="both"/>
        <w:rPr>
          <w:rFonts w:cs="Arial"/>
          <w:b/>
          <w:bCs/>
          <w:szCs w:val="20"/>
        </w:rPr>
      </w:pPr>
    </w:p>
    <w:p w:rsidR="00C459F8" w:rsidRPr="002D13B6" w:rsidRDefault="00C459F8" w:rsidP="00C459F8">
      <w:pPr>
        <w:jc w:val="both"/>
        <w:rPr>
          <w:rFonts w:cs="Arial"/>
          <w:szCs w:val="20"/>
        </w:rPr>
      </w:pPr>
      <w:r w:rsidRPr="002D13B6">
        <w:rPr>
          <w:rFonts w:cs="Arial"/>
          <w:szCs w:val="20"/>
        </w:rPr>
        <w:t>V novem a36.b členu se v prvem odstavku za be</w:t>
      </w:r>
      <w:r>
        <w:rPr>
          <w:rFonts w:cs="Arial"/>
          <w:szCs w:val="20"/>
        </w:rPr>
        <w:t>sedo »vlogo« doda besedilo »ali zahteve</w:t>
      </w:r>
      <w:r w:rsidRPr="002D13B6">
        <w:rPr>
          <w:rFonts w:cs="Arial"/>
          <w:szCs w:val="20"/>
        </w:rPr>
        <w:t>k«.</w:t>
      </w:r>
    </w:p>
    <w:p w:rsidR="00C459F8" w:rsidRPr="002D13B6" w:rsidRDefault="00C459F8" w:rsidP="00C459F8">
      <w:pPr>
        <w:jc w:val="both"/>
        <w:rPr>
          <w:rFonts w:cs="Arial"/>
          <w:b/>
          <w:bCs/>
          <w:szCs w:val="20"/>
        </w:rPr>
      </w:pPr>
    </w:p>
    <w:p w:rsidR="00C459F8" w:rsidRDefault="00C459F8" w:rsidP="00C459F8">
      <w:pPr>
        <w:jc w:val="both"/>
        <w:rPr>
          <w:rFonts w:cs="Arial"/>
          <w:szCs w:val="20"/>
        </w:rPr>
      </w:pPr>
      <w:r w:rsidRPr="002D13B6">
        <w:rPr>
          <w:rFonts w:cs="Arial"/>
          <w:b/>
          <w:bCs/>
          <w:szCs w:val="20"/>
        </w:rPr>
        <w:t xml:space="preserve">Obrazložitev: </w:t>
      </w:r>
      <w:r w:rsidRPr="00C05E25">
        <w:rPr>
          <w:rFonts w:cs="Arial"/>
          <w:szCs w:val="20"/>
        </w:rPr>
        <w:t>Skladno z mnenjem Zakonodajno-pravne službe DZ RS se odpravi nejasnost, katera procesna dejanja v zvezi z vlogo bo stranka lahko po opravljenem dodatnem terenskem ogledu še vedno izvedla. S predlagano ureditvijo je upoštevana določba 7. člena Izvedbene uredbe 2022/1173/EU, ki v primeru, kot ga ureja novi a36.b člen, stranki omogoča, da la</w:t>
      </w:r>
      <w:r>
        <w:rPr>
          <w:rFonts w:cs="Arial"/>
          <w:szCs w:val="20"/>
        </w:rPr>
        <w:t xml:space="preserve">hko vlogo za pomoč spremeni, </w:t>
      </w:r>
      <w:r w:rsidRPr="00C05E25">
        <w:rPr>
          <w:rFonts w:cs="Arial"/>
          <w:szCs w:val="20"/>
        </w:rPr>
        <w:t>v celoti ali delno umakne. V nacionalni ureditvi v tem kontekstu ločimo razpolaganje z vlogo in posameznimi zahtevki iz vloge. Zato se v določbo vključi tudi zahtevek. Stranka bo po opravljenem dodatnem terenskem ogledu lahko vlogo ali pa posamezne zahtevke iz vloge še vedno spremenila ali umaknila.</w:t>
      </w:r>
    </w:p>
    <w:p w:rsidR="00C459F8" w:rsidRDefault="00C459F8" w:rsidP="00C459F8">
      <w:pPr>
        <w:jc w:val="both"/>
        <w:rPr>
          <w:rFonts w:cs="Arial"/>
          <w:b/>
          <w:szCs w:val="20"/>
        </w:rPr>
      </w:pPr>
    </w:p>
    <w:p w:rsidR="00C459F8" w:rsidRPr="002D13B6" w:rsidRDefault="00C459F8" w:rsidP="00C459F8">
      <w:pPr>
        <w:jc w:val="both"/>
        <w:rPr>
          <w:rFonts w:cs="Arial"/>
          <w:b/>
          <w:szCs w:val="20"/>
        </w:rPr>
      </w:pPr>
      <w:r w:rsidRPr="002D13B6">
        <w:rPr>
          <w:rFonts w:cs="Arial"/>
          <w:b/>
          <w:szCs w:val="20"/>
        </w:rPr>
        <w:t xml:space="preserve">Amandma k 21. členu: </w:t>
      </w:r>
    </w:p>
    <w:p w:rsidR="00C459F8" w:rsidRPr="002D13B6" w:rsidRDefault="00C459F8" w:rsidP="00C459F8">
      <w:pPr>
        <w:jc w:val="both"/>
        <w:rPr>
          <w:rFonts w:cs="Arial"/>
          <w:b/>
          <w:bCs/>
          <w:szCs w:val="20"/>
        </w:rPr>
      </w:pPr>
    </w:p>
    <w:p w:rsidR="00C459F8" w:rsidRPr="002D13B6" w:rsidRDefault="00C459F8" w:rsidP="00C459F8">
      <w:pPr>
        <w:shd w:val="clear" w:color="auto" w:fill="FFFFFF"/>
        <w:rPr>
          <w:rFonts w:cs="Arial"/>
          <w:bCs/>
          <w:szCs w:val="20"/>
          <w:lang w:eastAsia="sl-SI"/>
        </w:rPr>
      </w:pPr>
      <w:r w:rsidRPr="002D13B6">
        <w:rPr>
          <w:rFonts w:cs="Arial"/>
          <w:bCs/>
          <w:szCs w:val="20"/>
          <w:lang w:eastAsia="sl-SI"/>
        </w:rPr>
        <w:t>V spremenjenem 48. členu se drugi odstavek spremeni tako, da se glasi:</w:t>
      </w:r>
    </w:p>
    <w:p w:rsidR="00C459F8" w:rsidRPr="002D13B6" w:rsidRDefault="00C459F8" w:rsidP="00C459F8">
      <w:pPr>
        <w:shd w:val="clear" w:color="auto" w:fill="FFFFFF"/>
        <w:rPr>
          <w:rFonts w:cs="Arial"/>
          <w:bCs/>
          <w:szCs w:val="20"/>
          <w:lang w:eastAsia="sl-SI"/>
        </w:rPr>
      </w:pPr>
    </w:p>
    <w:p w:rsidR="00C459F8" w:rsidRPr="002D13B6" w:rsidRDefault="00C459F8" w:rsidP="00C459F8">
      <w:pPr>
        <w:shd w:val="clear" w:color="auto" w:fill="FFFFFF"/>
        <w:rPr>
          <w:rFonts w:cs="Arial"/>
          <w:bCs/>
          <w:szCs w:val="20"/>
          <w:lang w:eastAsia="sl-SI"/>
        </w:rPr>
      </w:pPr>
      <w:r w:rsidRPr="002D13B6">
        <w:rPr>
          <w:rFonts w:cs="Arial"/>
          <w:bCs/>
          <w:szCs w:val="20"/>
          <w:lang w:eastAsia="sl-SI"/>
        </w:rPr>
        <w:t>»(2) Če zakon iz prejšnjega odstavka ne določa najnižjega zneska, določenega za opustitev izterjave, znesek za opustitev izterjave brez obresti znaša 250 eurov.«.</w:t>
      </w:r>
    </w:p>
    <w:p w:rsidR="00C459F8" w:rsidRPr="002D13B6" w:rsidRDefault="00C459F8" w:rsidP="00C459F8">
      <w:pPr>
        <w:shd w:val="clear" w:color="auto" w:fill="FFFFFF"/>
        <w:rPr>
          <w:rFonts w:cs="Arial"/>
          <w:bCs/>
          <w:szCs w:val="20"/>
          <w:lang w:eastAsia="sl-SI"/>
        </w:rPr>
      </w:pPr>
    </w:p>
    <w:p w:rsidR="00C459F8" w:rsidRPr="002D13B6" w:rsidRDefault="00C459F8" w:rsidP="00C459F8">
      <w:pPr>
        <w:shd w:val="clear" w:color="auto" w:fill="FFFFFF"/>
        <w:rPr>
          <w:rFonts w:cs="Arial"/>
          <w:bCs/>
          <w:szCs w:val="20"/>
          <w:lang w:eastAsia="sl-SI"/>
        </w:rPr>
      </w:pPr>
      <w:r w:rsidRPr="002D13B6">
        <w:rPr>
          <w:rFonts w:cs="Arial"/>
          <w:bCs/>
          <w:szCs w:val="20"/>
          <w:lang w:eastAsia="sl-SI"/>
        </w:rPr>
        <w:t>Za drugim odstavkom se doda nov tretji odstavek, ki se glasi:</w:t>
      </w:r>
    </w:p>
    <w:p w:rsidR="00C459F8" w:rsidRPr="002D13B6" w:rsidRDefault="00C459F8" w:rsidP="00C459F8">
      <w:pPr>
        <w:shd w:val="clear" w:color="auto" w:fill="FFFFFF"/>
        <w:rPr>
          <w:rFonts w:cs="Arial"/>
          <w:bCs/>
          <w:szCs w:val="20"/>
          <w:lang w:eastAsia="sl-SI"/>
        </w:rPr>
      </w:pPr>
    </w:p>
    <w:p w:rsidR="00C459F8" w:rsidRPr="0016048C" w:rsidRDefault="00C459F8" w:rsidP="00C459F8">
      <w:pPr>
        <w:jc w:val="both"/>
        <w:rPr>
          <w:rFonts w:cs="Arial"/>
          <w:szCs w:val="20"/>
        </w:rPr>
      </w:pPr>
      <w:r w:rsidRPr="0016048C">
        <w:rPr>
          <w:rFonts w:cs="Arial"/>
          <w:szCs w:val="20"/>
        </w:rPr>
        <w:t>»(3) Ne glede na prvi in drugi odstavek tega člena se izda odločba v primeru, če:</w:t>
      </w:r>
    </w:p>
    <w:p w:rsidR="00C459F8" w:rsidRPr="0016048C" w:rsidRDefault="00C459F8" w:rsidP="00C459F8">
      <w:pPr>
        <w:pStyle w:val="Odstavekseznama"/>
        <w:numPr>
          <w:ilvl w:val="0"/>
          <w:numId w:val="20"/>
        </w:numPr>
        <w:spacing w:line="260" w:lineRule="exact"/>
        <w:contextualSpacing/>
        <w:rPr>
          <w:rFonts w:cs="Arial"/>
          <w:szCs w:val="20"/>
        </w:rPr>
      </w:pPr>
      <w:r w:rsidRPr="0016048C">
        <w:rPr>
          <w:rFonts w:cs="Arial"/>
          <w:szCs w:val="20"/>
        </w:rPr>
        <w:t>se zahteva vračilo neupravičenih izplačanih sredstev na podlagi odločbe, s katero se odloči o delnem ali celotnem zasegu varščine;</w:t>
      </w:r>
    </w:p>
    <w:p w:rsidR="00C459F8" w:rsidRPr="0016048C" w:rsidRDefault="00C459F8" w:rsidP="00C459F8">
      <w:pPr>
        <w:pStyle w:val="Odstavekseznama"/>
        <w:numPr>
          <w:ilvl w:val="0"/>
          <w:numId w:val="20"/>
        </w:numPr>
        <w:spacing w:line="260" w:lineRule="exact"/>
        <w:contextualSpacing/>
        <w:rPr>
          <w:rFonts w:cs="Arial"/>
          <w:szCs w:val="20"/>
        </w:rPr>
      </w:pPr>
      <w:r w:rsidRPr="0016048C">
        <w:rPr>
          <w:rFonts w:cs="Arial"/>
          <w:szCs w:val="20"/>
        </w:rPr>
        <w:t>v skladu s predpisi razlog, zaradi katerega bi bilo treba zahtevati vračilo podpore, v drugih postopkih vpliva na pravico do prejema podpore.«.</w:t>
      </w:r>
    </w:p>
    <w:p w:rsidR="00C459F8" w:rsidRPr="002D13B6" w:rsidRDefault="00C459F8" w:rsidP="00C459F8">
      <w:pPr>
        <w:rPr>
          <w:rFonts w:cs="Arial"/>
          <w:szCs w:val="20"/>
        </w:rPr>
      </w:pPr>
    </w:p>
    <w:p w:rsidR="00C459F8" w:rsidRPr="002D13B6" w:rsidRDefault="00C459F8" w:rsidP="00C459F8">
      <w:pPr>
        <w:jc w:val="both"/>
        <w:rPr>
          <w:rFonts w:cs="Arial"/>
          <w:szCs w:val="20"/>
        </w:rPr>
      </w:pPr>
      <w:r w:rsidRPr="002D13B6">
        <w:rPr>
          <w:rFonts w:cs="Arial"/>
          <w:b/>
          <w:bCs/>
          <w:szCs w:val="20"/>
        </w:rPr>
        <w:t xml:space="preserve">Obrazložitev: </w:t>
      </w:r>
      <w:r w:rsidRPr="002D13B6">
        <w:rPr>
          <w:rFonts w:cs="Arial"/>
          <w:szCs w:val="20"/>
        </w:rPr>
        <w:t>Amandma je skladen s pripombami Zakonodajno-pravne službe DZ RS, da je treba jasno določiti, ali se znesek za opustitev izterjave nanaša le na glavnico ali tudi na obresti.</w:t>
      </w:r>
      <w:r w:rsidRPr="002D13B6">
        <w:rPr>
          <w:rFonts w:cs="Arial"/>
          <w:b/>
          <w:bCs/>
          <w:szCs w:val="20"/>
        </w:rPr>
        <w:t xml:space="preserve"> </w:t>
      </w:r>
      <w:r w:rsidRPr="002D13B6">
        <w:rPr>
          <w:rFonts w:cs="Arial"/>
          <w:szCs w:val="20"/>
        </w:rPr>
        <w:t xml:space="preserve">Dodatno se z novim tretjim odstavkom spremenjenega 48. člena </w:t>
      </w:r>
      <w:r w:rsidRPr="002D13B6">
        <w:rPr>
          <w:rFonts w:cs="Arial"/>
          <w:bCs/>
          <w:szCs w:val="20"/>
          <w:lang w:eastAsia="sl-SI"/>
        </w:rPr>
        <w:t xml:space="preserve">določata izjemi, ko se izda odločba in zahteva vračilo sredstev kljub temu, da znesek ni višji od 250 eur brez obresti. Gre za primera, če </w:t>
      </w:r>
      <w:r w:rsidRPr="002D13B6">
        <w:rPr>
          <w:rFonts w:cs="Arial"/>
          <w:szCs w:val="20"/>
        </w:rPr>
        <w:t xml:space="preserve">se zahteva vračilo neupravičenih izplačanih sredstev na podlagi odločbe, s katero se odloči o delnem ali celotnem zasegu varščine, ali če </w:t>
      </w:r>
      <w:r w:rsidRPr="002D13B6">
        <w:t>lahko v skladu s predpisi razlog, zaradi katerega bi bilo treba zahtevati vračilo podpore, v drugih postopkih vpliva na pravico do prejema podpore</w:t>
      </w:r>
      <w:r w:rsidRPr="002D13B6">
        <w:rPr>
          <w:rFonts w:cs="Arial"/>
          <w:szCs w:val="20"/>
        </w:rPr>
        <w:t>.</w:t>
      </w:r>
    </w:p>
    <w:p w:rsidR="00C459F8" w:rsidRPr="002D13B6" w:rsidRDefault="00C459F8" w:rsidP="00C459F8">
      <w:pPr>
        <w:jc w:val="both"/>
        <w:rPr>
          <w:rFonts w:cs="Arial"/>
          <w:b/>
          <w:bCs/>
          <w:szCs w:val="20"/>
        </w:rPr>
      </w:pPr>
    </w:p>
    <w:p w:rsidR="00C459F8" w:rsidRPr="002D13B6" w:rsidRDefault="00C459F8" w:rsidP="00C459F8">
      <w:pPr>
        <w:jc w:val="both"/>
        <w:rPr>
          <w:rFonts w:cs="Arial"/>
          <w:b/>
          <w:szCs w:val="20"/>
        </w:rPr>
      </w:pPr>
    </w:p>
    <w:p w:rsidR="00C459F8" w:rsidRPr="002D13B6" w:rsidRDefault="00C459F8" w:rsidP="00C459F8">
      <w:pPr>
        <w:jc w:val="both"/>
        <w:rPr>
          <w:rFonts w:cs="Arial"/>
          <w:b/>
          <w:szCs w:val="20"/>
        </w:rPr>
      </w:pPr>
      <w:r w:rsidRPr="002D13B6">
        <w:rPr>
          <w:rFonts w:cs="Arial"/>
          <w:b/>
          <w:szCs w:val="20"/>
        </w:rPr>
        <w:t xml:space="preserve">Amandma k 22. členu: </w:t>
      </w:r>
    </w:p>
    <w:p w:rsidR="00C459F8" w:rsidRPr="002D13B6" w:rsidRDefault="00C459F8" w:rsidP="00C459F8">
      <w:pPr>
        <w:jc w:val="both"/>
        <w:rPr>
          <w:rFonts w:cs="Arial"/>
          <w:b/>
          <w:bCs/>
          <w:szCs w:val="20"/>
        </w:rPr>
      </w:pPr>
    </w:p>
    <w:p w:rsidR="00C459F8" w:rsidRPr="002D13B6" w:rsidRDefault="00C459F8" w:rsidP="00C459F8">
      <w:pPr>
        <w:jc w:val="both"/>
        <w:rPr>
          <w:rFonts w:cs="Arial"/>
          <w:color w:val="000000" w:themeColor="text1"/>
          <w:szCs w:val="20"/>
        </w:rPr>
      </w:pPr>
      <w:r w:rsidRPr="002D13B6">
        <w:rPr>
          <w:rFonts w:cs="Arial"/>
          <w:color w:val="000000" w:themeColor="text1"/>
          <w:szCs w:val="20"/>
        </w:rPr>
        <w:t>22. člen se spremeni tako, da se glasi:</w:t>
      </w:r>
    </w:p>
    <w:p w:rsidR="00C459F8" w:rsidRPr="002D13B6" w:rsidRDefault="00C459F8" w:rsidP="00C459F8">
      <w:pPr>
        <w:jc w:val="both"/>
        <w:rPr>
          <w:rFonts w:cs="Arial"/>
          <w:color w:val="000000" w:themeColor="text1"/>
          <w:szCs w:val="20"/>
        </w:rPr>
      </w:pPr>
    </w:p>
    <w:p w:rsidR="00C459F8" w:rsidRPr="002D13B6" w:rsidRDefault="00C459F8" w:rsidP="00C459F8">
      <w:pPr>
        <w:jc w:val="both"/>
        <w:rPr>
          <w:rFonts w:cs="Arial"/>
          <w:color w:val="000000" w:themeColor="text1"/>
          <w:szCs w:val="20"/>
        </w:rPr>
      </w:pPr>
      <w:r w:rsidRPr="002D13B6">
        <w:rPr>
          <w:rFonts w:cs="Arial"/>
          <w:color w:val="000000" w:themeColor="text1"/>
          <w:szCs w:val="20"/>
        </w:rPr>
        <w:t>»Za 48. členom se doda nov, 48.a člen, ki se glasi:</w:t>
      </w:r>
    </w:p>
    <w:p w:rsidR="00C459F8" w:rsidRPr="002D13B6" w:rsidRDefault="00C459F8" w:rsidP="00C459F8">
      <w:pPr>
        <w:jc w:val="both"/>
        <w:rPr>
          <w:rFonts w:cs="Arial"/>
          <w:color w:val="000000" w:themeColor="text1"/>
          <w:szCs w:val="20"/>
        </w:rPr>
      </w:pPr>
    </w:p>
    <w:p w:rsidR="00C459F8" w:rsidRPr="002D13B6" w:rsidRDefault="00C459F8" w:rsidP="00C459F8">
      <w:pPr>
        <w:autoSpaceDE w:val="0"/>
        <w:autoSpaceDN w:val="0"/>
        <w:adjustRightInd w:val="0"/>
        <w:jc w:val="center"/>
        <w:rPr>
          <w:rFonts w:cs="Arial"/>
          <w:b/>
          <w:szCs w:val="20"/>
        </w:rPr>
      </w:pPr>
      <w:r w:rsidRPr="002D13B6">
        <w:rPr>
          <w:rFonts w:cs="Arial"/>
          <w:szCs w:val="20"/>
        </w:rPr>
        <w:t>»</w:t>
      </w:r>
      <w:r w:rsidRPr="002D13B6">
        <w:rPr>
          <w:rFonts w:cs="Arial"/>
          <w:b/>
          <w:szCs w:val="20"/>
        </w:rPr>
        <w:t>48.a člen</w:t>
      </w:r>
    </w:p>
    <w:p w:rsidR="00C459F8" w:rsidRPr="002D13B6" w:rsidRDefault="00C459F8" w:rsidP="00C459F8">
      <w:pPr>
        <w:autoSpaceDE w:val="0"/>
        <w:autoSpaceDN w:val="0"/>
        <w:adjustRightInd w:val="0"/>
        <w:jc w:val="center"/>
        <w:rPr>
          <w:rFonts w:cs="Arial"/>
          <w:b/>
          <w:szCs w:val="20"/>
        </w:rPr>
      </w:pPr>
      <w:r w:rsidRPr="002D13B6">
        <w:rPr>
          <w:rFonts w:cs="Arial"/>
          <w:b/>
          <w:szCs w:val="20"/>
        </w:rPr>
        <w:t>(rok za odločitev o vračilu sredstev)</w:t>
      </w:r>
    </w:p>
    <w:p w:rsidR="00C459F8" w:rsidRPr="002D13B6" w:rsidRDefault="00C459F8" w:rsidP="00C459F8">
      <w:pPr>
        <w:autoSpaceDE w:val="0"/>
        <w:autoSpaceDN w:val="0"/>
        <w:adjustRightInd w:val="0"/>
        <w:rPr>
          <w:rFonts w:cs="Arial"/>
          <w:szCs w:val="20"/>
        </w:rPr>
      </w:pPr>
      <w:r w:rsidRPr="002D13B6">
        <w:rPr>
          <w:rFonts w:cs="Arial"/>
          <w:szCs w:val="20"/>
        </w:rPr>
        <w:t> </w:t>
      </w:r>
    </w:p>
    <w:p w:rsidR="00C459F8" w:rsidRDefault="00C459F8" w:rsidP="00C459F8">
      <w:pPr>
        <w:autoSpaceDE w:val="0"/>
        <w:autoSpaceDN w:val="0"/>
        <w:adjustRightInd w:val="0"/>
        <w:jc w:val="both"/>
        <w:rPr>
          <w:rFonts w:cs="Arial"/>
          <w:szCs w:val="20"/>
        </w:rPr>
      </w:pPr>
      <w:r w:rsidRPr="002D13B6">
        <w:rPr>
          <w:rFonts w:cs="Arial"/>
          <w:szCs w:val="20"/>
        </w:rPr>
        <w:t>(1) Kadar je v zapisniku o pregledu na kraju samem, s pravnomočno odločbo drugega pristojnega organa, z dokončnim poročilom ali drugim končnim aktom pristojnega nadzornega ali revizijskega organa, ali z drugim dokumentom ugotovljeno, da stranka ne izpolnjuje ali krši obveznosti oziroma da so ji bila sredstva neupravičeno izplačana zaradi nepravilnosti, agencija odloči o vračilu sredstev, če ugotovi, da so za to izpolnjeni pogoji. Agencija izda odločbo za vračilo sredstev v roku 18 mesecev od datuma prejema zapisnika o pregledu na kraju samem, pravnomočne odločbe drugega pristojnega organa, dokončnega poročila ali drugega končnega akta pristojnega nadzornega ali revizijskega organa ali drugega dokumenta drugega organa ali tretje osebe oziroma od datuma nastanka drugega dokumenta agencije.</w:t>
      </w:r>
    </w:p>
    <w:p w:rsidR="00C459F8" w:rsidRPr="002D13B6" w:rsidRDefault="00C459F8" w:rsidP="00C459F8">
      <w:pPr>
        <w:autoSpaceDE w:val="0"/>
        <w:autoSpaceDN w:val="0"/>
        <w:adjustRightInd w:val="0"/>
        <w:jc w:val="both"/>
        <w:rPr>
          <w:rFonts w:cs="Arial"/>
          <w:szCs w:val="20"/>
        </w:rPr>
      </w:pPr>
    </w:p>
    <w:p w:rsidR="00C459F8" w:rsidRDefault="00C459F8" w:rsidP="00C459F8">
      <w:pPr>
        <w:jc w:val="both"/>
        <w:rPr>
          <w:rFonts w:cs="Arial"/>
          <w:szCs w:val="20"/>
        </w:rPr>
      </w:pPr>
      <w:r w:rsidRPr="003F74CF">
        <w:rPr>
          <w:rFonts w:cs="Arial"/>
          <w:szCs w:val="20"/>
        </w:rPr>
        <w:t xml:space="preserve">(2) </w:t>
      </w:r>
      <w:r>
        <w:rPr>
          <w:rFonts w:cs="Arial"/>
          <w:szCs w:val="20"/>
        </w:rPr>
        <w:t xml:space="preserve">Postopki, ki so bili začeti v skladu s prejšnjim odstavkom, se nadaljujejo tudi po poteku roka iz prejšnjega odstavka.«.«. </w:t>
      </w:r>
    </w:p>
    <w:p w:rsidR="00C459F8" w:rsidRDefault="00C459F8" w:rsidP="00C459F8">
      <w:pPr>
        <w:jc w:val="both"/>
        <w:rPr>
          <w:rFonts w:cs="Arial"/>
          <w:szCs w:val="20"/>
        </w:rPr>
      </w:pPr>
    </w:p>
    <w:p w:rsidR="00C459F8" w:rsidRDefault="00C459F8" w:rsidP="00C459F8">
      <w:pPr>
        <w:jc w:val="both"/>
        <w:rPr>
          <w:rFonts w:cs="Arial"/>
          <w:b/>
          <w:bCs/>
          <w:szCs w:val="20"/>
        </w:rPr>
      </w:pPr>
    </w:p>
    <w:p w:rsidR="00C459F8" w:rsidRPr="00B548BB" w:rsidRDefault="00C459F8" w:rsidP="00C459F8">
      <w:pPr>
        <w:jc w:val="both"/>
        <w:rPr>
          <w:rFonts w:cs="Arial"/>
          <w:szCs w:val="20"/>
        </w:rPr>
      </w:pPr>
      <w:r w:rsidRPr="002D13B6">
        <w:rPr>
          <w:rFonts w:cs="Arial"/>
          <w:b/>
          <w:bCs/>
          <w:szCs w:val="20"/>
        </w:rPr>
        <w:t xml:space="preserve">Obrazložitev: </w:t>
      </w:r>
      <w:r w:rsidRPr="00B548BB">
        <w:rPr>
          <w:rFonts w:cs="Arial"/>
          <w:szCs w:val="20"/>
        </w:rPr>
        <w:t xml:space="preserve">Preoblikovanje prvega odstavka novega 48.a člena se predlaga z namenom, da bo v primeru, kadar je v zapisniku o pregledu na kraju samem ugotovljeno, da stranka ne izpolnjuje ali krši obveznosti oziroma da so ji bila sredstva neupravičeno izplačana zaradi nepravilnosti, rok za izdajo odločbe za vračilo sredstev tekel šele od prejema zapisnika in ne že od datuma zapisnika. Pregled na kraju samem v skladu s 36. členom ZKme-1 izvajajo kontrolorji agencije in tudi zunanji izvajalec. Zapisnik nastane ob pregledu na kraju samem, agencija pa ga največkrat prejme pozneje. Tudi v primeru, ko pregled na kraju samem izvajajo kontrolorji agencije, največkrat pride do prenosa zapisnika v spis pozneje, ne pa ob nastanku zapisnika. Zato je z amandmajem predlagano, da začne rok za izdajo odločbe za vračilo sredstev teči od datuma prejema zapisnika o pregledu na kraju samem. Ko agencija prejme enega izmed dokumentov, navedenih v prvem odstavku novega 48.a člena, jih v postopku pregleda in vsebino potrdi. V primeru zapisnika o pregledu na kraju samem lahko uradna oseba, ki vodi postopek, ugotovi, da je potrebno zapisnik dopolniti. Dopolnjen zapisnik nato uradna oseba, ki vodi postopek, potrdi. Od trenutka, ko je napravljen prvi zapisnik ter nato dopolnjen, lahko preteče več mesecev. Nadalje lahko v postopku ugotavljanja upravičenosti do sredstev organ, ki vodi postopek, pridobi tudi druge dokumente drugih organov, iz katerih izhaja, da stranka ne izpolnjuje ali krši obveznosti oziroma da so ji bila sredstva neupravičeno izplačana. Prav tako lahko organ sam ugotovi nepravilnost oziroma kršitev obveznosti ter sam ustvari dokument, iz katerega izhaja navedeno. Zato je z amandmajem predlagano, da rok za odločitev o vračilu sredstev začne teči tudi od datuma prejema drugega dokumenta drugega organa ali tretje osebe oziroma datuma nastanka drugega dokumenta agencije. </w:t>
      </w:r>
    </w:p>
    <w:p w:rsidR="00C459F8" w:rsidRPr="00B548BB" w:rsidRDefault="00C459F8" w:rsidP="00C459F8">
      <w:pPr>
        <w:jc w:val="both"/>
        <w:rPr>
          <w:rFonts w:cs="Arial"/>
          <w:szCs w:val="20"/>
        </w:rPr>
      </w:pPr>
    </w:p>
    <w:p w:rsidR="00C459F8" w:rsidRPr="00B548BB" w:rsidRDefault="00C459F8" w:rsidP="00C459F8">
      <w:pPr>
        <w:jc w:val="both"/>
        <w:rPr>
          <w:rFonts w:cs="Arial"/>
          <w:szCs w:val="20"/>
        </w:rPr>
      </w:pPr>
      <w:r>
        <w:rPr>
          <w:rFonts w:cs="Arial"/>
          <w:szCs w:val="20"/>
        </w:rPr>
        <w:t xml:space="preserve">Drugi odstavek: </w:t>
      </w:r>
      <w:r w:rsidRPr="00B548BB">
        <w:rPr>
          <w:rFonts w:cs="Arial"/>
          <w:szCs w:val="20"/>
        </w:rPr>
        <w:t>Postopki vračila sredstev morajo biti začeti najpozneje v 18 mesecih od datuma prejema zapisnika o pregledu na kraju samem, pravnomočne odločbe drugega pristojnega organa, dokončnega poročila ali drugega končnega akta pristojnega nadzornega ali revizijskega organa ali drugega dokumenta drugega organa ali tretje osebe oziroma od datuma nastanka drugega dokumenta agencije. Če postopek ni končan v tem roku, se nadaljuje tudi po tem roku.</w:t>
      </w:r>
    </w:p>
    <w:p w:rsidR="00C459F8" w:rsidRDefault="00C459F8" w:rsidP="00C459F8">
      <w:pPr>
        <w:jc w:val="both"/>
        <w:rPr>
          <w:rFonts w:cs="Arial"/>
          <w:b/>
          <w:szCs w:val="20"/>
        </w:rPr>
      </w:pPr>
    </w:p>
    <w:p w:rsidR="00C459F8" w:rsidRPr="002D13B6" w:rsidRDefault="00C459F8" w:rsidP="00C459F8">
      <w:pPr>
        <w:jc w:val="both"/>
        <w:rPr>
          <w:rFonts w:cs="Arial"/>
          <w:b/>
          <w:szCs w:val="20"/>
        </w:rPr>
      </w:pPr>
    </w:p>
    <w:p w:rsidR="00C459F8" w:rsidRPr="002D13B6" w:rsidRDefault="00C459F8" w:rsidP="00C459F8">
      <w:pPr>
        <w:autoSpaceDE w:val="0"/>
        <w:autoSpaceDN w:val="0"/>
        <w:adjustRightInd w:val="0"/>
        <w:spacing w:after="120" w:line="240" w:lineRule="auto"/>
        <w:jc w:val="both"/>
        <w:rPr>
          <w:rFonts w:eastAsiaTheme="minorHAnsi" w:cs="Arial"/>
          <w:b/>
          <w:bCs/>
          <w:color w:val="000000"/>
          <w:szCs w:val="20"/>
        </w:rPr>
      </w:pPr>
      <w:r w:rsidRPr="002D13B6">
        <w:rPr>
          <w:rFonts w:eastAsiaTheme="minorHAnsi" w:cs="Arial"/>
          <w:b/>
          <w:bCs/>
          <w:color w:val="000000"/>
          <w:szCs w:val="20"/>
        </w:rPr>
        <w:t>Amandma k 23. členu</w:t>
      </w:r>
    </w:p>
    <w:p w:rsidR="00C459F8" w:rsidRPr="002D13B6" w:rsidRDefault="00C459F8" w:rsidP="00C459F8">
      <w:pPr>
        <w:autoSpaceDE w:val="0"/>
        <w:autoSpaceDN w:val="0"/>
        <w:adjustRightInd w:val="0"/>
        <w:spacing w:line="240" w:lineRule="auto"/>
        <w:jc w:val="both"/>
        <w:rPr>
          <w:rFonts w:eastAsiaTheme="minorHAnsi" w:cs="Arial"/>
          <w:color w:val="000000"/>
          <w:szCs w:val="20"/>
        </w:rPr>
      </w:pPr>
      <w:r w:rsidRPr="002D13B6">
        <w:rPr>
          <w:rFonts w:eastAsiaTheme="minorHAnsi" w:cs="Arial"/>
          <w:color w:val="000000"/>
          <w:szCs w:val="20"/>
        </w:rPr>
        <w:t xml:space="preserve">V spremenjenem 49. členu </w:t>
      </w:r>
      <w:r>
        <w:rPr>
          <w:rFonts w:eastAsiaTheme="minorHAnsi" w:cs="Arial"/>
          <w:color w:val="000000"/>
          <w:szCs w:val="20"/>
        </w:rPr>
        <w:t xml:space="preserve">se </w:t>
      </w:r>
      <w:r w:rsidRPr="002D13B6">
        <w:rPr>
          <w:rFonts w:eastAsiaTheme="minorHAnsi" w:cs="Arial"/>
          <w:color w:val="000000"/>
          <w:szCs w:val="20"/>
        </w:rPr>
        <w:t>doda nov prvi odstavek, ki se glasi:</w:t>
      </w:r>
    </w:p>
    <w:p w:rsidR="00C459F8" w:rsidRPr="002D13B6" w:rsidRDefault="00C459F8" w:rsidP="00C459F8">
      <w:pPr>
        <w:autoSpaceDE w:val="0"/>
        <w:autoSpaceDN w:val="0"/>
        <w:adjustRightInd w:val="0"/>
        <w:spacing w:line="240" w:lineRule="auto"/>
        <w:jc w:val="both"/>
        <w:rPr>
          <w:rFonts w:eastAsiaTheme="minorHAnsi" w:cs="Arial"/>
          <w:color w:val="000000"/>
          <w:szCs w:val="20"/>
        </w:rPr>
      </w:pPr>
    </w:p>
    <w:p w:rsidR="00C459F8" w:rsidRPr="007A2CE0" w:rsidRDefault="00C459F8" w:rsidP="00C459F8">
      <w:pPr>
        <w:autoSpaceDE w:val="0"/>
        <w:autoSpaceDN w:val="0"/>
        <w:adjustRightInd w:val="0"/>
        <w:spacing w:line="240" w:lineRule="auto"/>
        <w:jc w:val="both"/>
        <w:rPr>
          <w:rFonts w:eastAsiaTheme="minorHAnsi" w:cs="Arial"/>
          <w:color w:val="FF0000"/>
          <w:szCs w:val="20"/>
        </w:rPr>
      </w:pPr>
      <w:r w:rsidRPr="002D13B6">
        <w:rPr>
          <w:rFonts w:eastAsiaTheme="minorHAnsi" w:cs="Arial"/>
          <w:color w:val="000000"/>
          <w:szCs w:val="20"/>
        </w:rPr>
        <w:t xml:space="preserve">»V 49. členu </w:t>
      </w:r>
      <w:r>
        <w:rPr>
          <w:rFonts w:eastAsiaTheme="minorHAnsi" w:cs="Arial"/>
          <w:color w:val="000000"/>
          <w:szCs w:val="20"/>
        </w:rPr>
        <w:t xml:space="preserve">se </w:t>
      </w:r>
      <w:r w:rsidRPr="002D13B6">
        <w:rPr>
          <w:rFonts w:eastAsiaTheme="minorHAnsi" w:cs="Arial"/>
          <w:color w:val="000000"/>
          <w:szCs w:val="20"/>
        </w:rPr>
        <w:t>v prvem odstavku črta beseda »poseben«</w:t>
      </w:r>
      <w:r>
        <w:rPr>
          <w:rFonts w:eastAsiaTheme="minorHAnsi" w:cs="Arial"/>
          <w:color w:val="000000"/>
          <w:szCs w:val="20"/>
        </w:rPr>
        <w:t>, beseda »upravni« se nadomesti z besedo »Upravni</w:t>
      </w:r>
      <w:r w:rsidRPr="002D13B6">
        <w:rPr>
          <w:rFonts w:eastAsiaTheme="minorHAnsi" w:cs="Arial"/>
          <w:color w:val="000000"/>
          <w:szCs w:val="20"/>
        </w:rPr>
        <w:t>«</w:t>
      </w:r>
      <w:r>
        <w:rPr>
          <w:rFonts w:eastAsiaTheme="minorHAnsi" w:cs="Arial"/>
          <w:color w:val="000000"/>
          <w:szCs w:val="20"/>
        </w:rPr>
        <w:t>.</w:t>
      </w:r>
    </w:p>
    <w:p w:rsidR="00C459F8" w:rsidRPr="002D13B6" w:rsidRDefault="00C459F8" w:rsidP="00C459F8">
      <w:pPr>
        <w:autoSpaceDE w:val="0"/>
        <w:autoSpaceDN w:val="0"/>
        <w:adjustRightInd w:val="0"/>
        <w:spacing w:line="240" w:lineRule="auto"/>
        <w:jc w:val="both"/>
        <w:rPr>
          <w:rFonts w:eastAsiaTheme="minorHAnsi" w:cs="Arial"/>
          <w:color w:val="000000"/>
          <w:szCs w:val="20"/>
        </w:rPr>
      </w:pPr>
    </w:p>
    <w:p w:rsidR="00C459F8" w:rsidRPr="002D13B6" w:rsidRDefault="00C459F8" w:rsidP="00C459F8">
      <w:pPr>
        <w:autoSpaceDE w:val="0"/>
        <w:autoSpaceDN w:val="0"/>
        <w:adjustRightInd w:val="0"/>
        <w:spacing w:line="240" w:lineRule="auto"/>
        <w:jc w:val="both"/>
        <w:rPr>
          <w:rFonts w:eastAsiaTheme="minorHAnsi" w:cs="Arial"/>
          <w:color w:val="000000"/>
          <w:szCs w:val="20"/>
        </w:rPr>
      </w:pPr>
      <w:r w:rsidRPr="002D13B6">
        <w:rPr>
          <w:rFonts w:eastAsiaTheme="minorHAnsi" w:cs="Arial"/>
          <w:color w:val="000000"/>
          <w:szCs w:val="20"/>
        </w:rPr>
        <w:t>V drugem odstavku se črta besedil</w:t>
      </w:r>
      <w:r>
        <w:rPr>
          <w:rFonts w:eastAsiaTheme="minorHAnsi" w:cs="Arial"/>
          <w:color w:val="000000"/>
          <w:szCs w:val="20"/>
        </w:rPr>
        <w:t>o »politike razvoja podeželja«.</w:t>
      </w:r>
    </w:p>
    <w:p w:rsidR="00C459F8" w:rsidRPr="002D13B6" w:rsidRDefault="00C459F8" w:rsidP="00C459F8">
      <w:pPr>
        <w:autoSpaceDE w:val="0"/>
        <w:autoSpaceDN w:val="0"/>
        <w:adjustRightInd w:val="0"/>
        <w:spacing w:line="240" w:lineRule="auto"/>
        <w:jc w:val="both"/>
        <w:rPr>
          <w:rFonts w:eastAsiaTheme="minorHAnsi" w:cs="Arial"/>
          <w:color w:val="000000"/>
          <w:szCs w:val="20"/>
        </w:rPr>
      </w:pPr>
    </w:p>
    <w:p w:rsidR="00C459F8" w:rsidRDefault="00C459F8" w:rsidP="00C459F8">
      <w:pPr>
        <w:jc w:val="both"/>
        <w:rPr>
          <w:rFonts w:cs="Arial"/>
          <w:b/>
          <w:szCs w:val="20"/>
        </w:rPr>
      </w:pPr>
      <w:r w:rsidRPr="00401590">
        <w:rPr>
          <w:rFonts w:eastAsiaTheme="minorHAnsi" w:cs="Arial"/>
          <w:b/>
          <w:color w:val="000000"/>
          <w:szCs w:val="20"/>
        </w:rPr>
        <w:t>Obrazložitev:</w:t>
      </w:r>
      <w:r>
        <w:rPr>
          <w:rFonts w:eastAsiaTheme="minorHAnsi" w:cs="Arial"/>
          <w:color w:val="000000"/>
          <w:szCs w:val="20"/>
        </w:rPr>
        <w:t xml:space="preserve"> Amandma je skladen s pripombami Zakonodajno-pravne službe. V prvem odstavku se črta beseda poseben, v drugem odstavku pa politike razvoja podeželja. Na ta način je jasno določeno, da gre za upravni postopek in za katere ukrepe velja.</w:t>
      </w:r>
    </w:p>
    <w:p w:rsidR="00C459F8" w:rsidRDefault="00C459F8" w:rsidP="00C459F8">
      <w:pPr>
        <w:jc w:val="both"/>
        <w:rPr>
          <w:rFonts w:cs="Arial"/>
          <w:b/>
          <w:szCs w:val="20"/>
        </w:rPr>
      </w:pPr>
    </w:p>
    <w:p w:rsidR="00C459F8" w:rsidRDefault="00C459F8" w:rsidP="00C459F8">
      <w:pPr>
        <w:jc w:val="both"/>
        <w:rPr>
          <w:rFonts w:cs="Arial"/>
          <w:b/>
          <w:szCs w:val="20"/>
        </w:rPr>
      </w:pPr>
    </w:p>
    <w:p w:rsidR="00C459F8" w:rsidRPr="00400621" w:rsidRDefault="00C459F8" w:rsidP="00C459F8">
      <w:pPr>
        <w:jc w:val="both"/>
        <w:rPr>
          <w:rFonts w:cs="Arial"/>
          <w:b/>
          <w:szCs w:val="20"/>
        </w:rPr>
      </w:pPr>
      <w:r w:rsidRPr="00400621">
        <w:rPr>
          <w:rFonts w:cs="Arial"/>
          <w:b/>
          <w:szCs w:val="20"/>
        </w:rPr>
        <w:t>Amandma k 25. členu</w:t>
      </w:r>
    </w:p>
    <w:p w:rsidR="00C459F8" w:rsidRPr="00400621" w:rsidRDefault="00C459F8" w:rsidP="00C459F8">
      <w:pPr>
        <w:jc w:val="both"/>
        <w:rPr>
          <w:rFonts w:cs="Arial"/>
          <w:b/>
          <w:szCs w:val="20"/>
        </w:rPr>
      </w:pPr>
    </w:p>
    <w:p w:rsidR="00C459F8" w:rsidRDefault="00C459F8" w:rsidP="00C459F8">
      <w:pPr>
        <w:jc w:val="both"/>
        <w:rPr>
          <w:rFonts w:cs="Arial"/>
          <w:szCs w:val="20"/>
        </w:rPr>
      </w:pPr>
      <w:r>
        <w:rPr>
          <w:rFonts w:cs="Arial"/>
          <w:szCs w:val="20"/>
        </w:rPr>
        <w:t>25. člen se spremeni tako, da se glasi:</w:t>
      </w:r>
    </w:p>
    <w:p w:rsidR="00C459F8" w:rsidRDefault="00C459F8" w:rsidP="00C459F8">
      <w:pPr>
        <w:jc w:val="both"/>
        <w:rPr>
          <w:rFonts w:cs="Arial"/>
          <w:szCs w:val="20"/>
        </w:rPr>
      </w:pPr>
    </w:p>
    <w:p w:rsidR="00C459F8" w:rsidRPr="009C7EF0" w:rsidRDefault="00C459F8" w:rsidP="00C459F8">
      <w:pPr>
        <w:jc w:val="center"/>
        <w:rPr>
          <w:rFonts w:cs="Arial"/>
          <w:szCs w:val="20"/>
        </w:rPr>
      </w:pPr>
      <w:r>
        <w:rPr>
          <w:rFonts w:cs="Arial"/>
          <w:szCs w:val="20"/>
        </w:rPr>
        <w:t>»</w:t>
      </w:r>
      <w:r w:rsidRPr="009C7EF0">
        <w:rPr>
          <w:rFonts w:cs="Arial"/>
          <w:szCs w:val="20"/>
        </w:rPr>
        <w:t>25. člen</w:t>
      </w:r>
    </w:p>
    <w:p w:rsidR="00C459F8" w:rsidRDefault="00C459F8" w:rsidP="00C459F8">
      <w:pPr>
        <w:jc w:val="both"/>
        <w:rPr>
          <w:rFonts w:cs="Arial"/>
          <w:szCs w:val="20"/>
        </w:rPr>
      </w:pPr>
    </w:p>
    <w:p w:rsidR="00C459F8" w:rsidRPr="009C7EF0" w:rsidRDefault="00C459F8" w:rsidP="00C459F8">
      <w:pPr>
        <w:jc w:val="both"/>
        <w:rPr>
          <w:rFonts w:cs="Arial"/>
          <w:szCs w:val="20"/>
        </w:rPr>
      </w:pPr>
      <w:r w:rsidRPr="009C7EF0">
        <w:rPr>
          <w:rFonts w:cs="Arial"/>
          <w:szCs w:val="20"/>
        </w:rPr>
        <w:t>Za 51. členom se doda nov, a51.a člen, ki se glasi:</w:t>
      </w:r>
    </w:p>
    <w:p w:rsidR="00C459F8" w:rsidRDefault="00C459F8" w:rsidP="00C459F8">
      <w:pPr>
        <w:jc w:val="both"/>
        <w:rPr>
          <w:rFonts w:cs="Arial"/>
          <w:szCs w:val="20"/>
        </w:rPr>
      </w:pPr>
    </w:p>
    <w:p w:rsidR="00C459F8" w:rsidRPr="009C7EF0" w:rsidRDefault="00C459F8" w:rsidP="00C459F8">
      <w:pPr>
        <w:jc w:val="center"/>
        <w:rPr>
          <w:rFonts w:cs="Arial"/>
          <w:szCs w:val="20"/>
        </w:rPr>
      </w:pPr>
      <w:r w:rsidRPr="009C7EF0">
        <w:rPr>
          <w:rFonts w:cs="Arial"/>
          <w:szCs w:val="20"/>
        </w:rPr>
        <w:t>»a51.a člen</w:t>
      </w:r>
    </w:p>
    <w:p w:rsidR="00C459F8" w:rsidRDefault="00C459F8" w:rsidP="00C459F8">
      <w:pPr>
        <w:jc w:val="center"/>
        <w:rPr>
          <w:rFonts w:cs="Arial"/>
          <w:szCs w:val="20"/>
        </w:rPr>
      </w:pPr>
      <w:r w:rsidRPr="009C7EF0">
        <w:rPr>
          <w:rFonts w:cs="Arial"/>
          <w:szCs w:val="20"/>
        </w:rPr>
        <w:t>(</w:t>
      </w:r>
      <w:r>
        <w:rPr>
          <w:rFonts w:cs="Arial"/>
          <w:szCs w:val="20"/>
        </w:rPr>
        <w:t xml:space="preserve">odobritev </w:t>
      </w:r>
      <w:r w:rsidRPr="009C7EF0">
        <w:rPr>
          <w:rFonts w:cs="Arial"/>
          <w:szCs w:val="20"/>
        </w:rPr>
        <w:t>vlog v okviru lokalnega razvoja, ki ga vodi skupnost)</w:t>
      </w:r>
    </w:p>
    <w:p w:rsidR="00C459F8" w:rsidRPr="009C7EF0" w:rsidRDefault="00C459F8" w:rsidP="00C459F8">
      <w:pPr>
        <w:jc w:val="center"/>
        <w:rPr>
          <w:rFonts w:cs="Arial"/>
          <w:szCs w:val="20"/>
        </w:rPr>
      </w:pPr>
    </w:p>
    <w:p w:rsidR="00C459F8" w:rsidRPr="009C7EF0" w:rsidRDefault="00C459F8" w:rsidP="00C459F8">
      <w:pPr>
        <w:jc w:val="both"/>
        <w:rPr>
          <w:rFonts w:cs="Arial"/>
          <w:szCs w:val="20"/>
        </w:rPr>
      </w:pPr>
      <w:r w:rsidRPr="009C7EF0">
        <w:rPr>
          <w:rFonts w:cs="Arial"/>
          <w:szCs w:val="20"/>
        </w:rPr>
        <w:t>Ne glede na prejšnji člen</w:t>
      </w:r>
      <w:r>
        <w:rPr>
          <w:rFonts w:cs="Arial"/>
          <w:szCs w:val="20"/>
        </w:rPr>
        <w:t>, o odobritvi</w:t>
      </w:r>
      <w:r w:rsidRPr="009C7EF0">
        <w:rPr>
          <w:rFonts w:cs="Arial"/>
          <w:szCs w:val="20"/>
        </w:rPr>
        <w:t xml:space="preserve"> vloge, ki jo na podlagi predpisov Unije</w:t>
      </w:r>
      <w:r>
        <w:rPr>
          <w:rFonts w:cs="Arial"/>
          <w:szCs w:val="20"/>
        </w:rPr>
        <w:t xml:space="preserve">, ki urejajo lokalni razvoj, ki </w:t>
      </w:r>
      <w:r w:rsidRPr="009C7EF0">
        <w:rPr>
          <w:rFonts w:cs="Arial"/>
          <w:szCs w:val="20"/>
        </w:rPr>
        <w:t>ga vodi skupnost, vloži lokalna akcijska skupina, odloča ag</w:t>
      </w:r>
      <w:r>
        <w:rPr>
          <w:rFonts w:cs="Arial"/>
          <w:szCs w:val="20"/>
        </w:rPr>
        <w:t xml:space="preserve">encija v upravnem postopku, pri čemer se </w:t>
      </w:r>
      <w:r w:rsidRPr="009C7EF0">
        <w:rPr>
          <w:rFonts w:cs="Arial"/>
          <w:szCs w:val="20"/>
        </w:rPr>
        <w:t>smiselno uporabljajo določbe tega zakona.«.</w:t>
      </w:r>
      <w:r>
        <w:rPr>
          <w:rFonts w:cs="Arial"/>
          <w:szCs w:val="20"/>
        </w:rPr>
        <w:t>«.</w:t>
      </w:r>
    </w:p>
    <w:p w:rsidR="00C459F8" w:rsidRPr="009C7EF0" w:rsidRDefault="00C459F8" w:rsidP="00C459F8">
      <w:pPr>
        <w:jc w:val="both"/>
        <w:rPr>
          <w:rFonts w:cs="Arial"/>
          <w:szCs w:val="20"/>
        </w:rPr>
      </w:pPr>
    </w:p>
    <w:p w:rsidR="00C459F8" w:rsidRPr="00400621" w:rsidRDefault="00C459F8" w:rsidP="00C459F8">
      <w:pPr>
        <w:jc w:val="both"/>
        <w:rPr>
          <w:rFonts w:eastAsiaTheme="minorHAnsi" w:cs="Arial"/>
          <w:color w:val="000000"/>
          <w:szCs w:val="20"/>
        </w:rPr>
      </w:pPr>
    </w:p>
    <w:p w:rsidR="00C459F8" w:rsidRDefault="00C459F8" w:rsidP="00C459F8">
      <w:pPr>
        <w:jc w:val="both"/>
        <w:rPr>
          <w:rFonts w:eastAsiaTheme="minorHAnsi" w:cs="Arial"/>
          <w:color w:val="000000"/>
          <w:szCs w:val="20"/>
        </w:rPr>
      </w:pPr>
      <w:r w:rsidRPr="00400621">
        <w:rPr>
          <w:rFonts w:eastAsiaTheme="minorHAnsi" w:cs="Arial"/>
          <w:b/>
          <w:color w:val="000000"/>
          <w:szCs w:val="20"/>
        </w:rPr>
        <w:t>Obrazložitev:</w:t>
      </w:r>
      <w:r w:rsidRPr="00400621">
        <w:rPr>
          <w:rFonts w:eastAsiaTheme="minorHAnsi" w:cs="Arial"/>
          <w:color w:val="000000"/>
          <w:szCs w:val="20"/>
        </w:rPr>
        <w:t xml:space="preserve"> Amandma je skladen s pripombami Zakonodajno-pravne službe.</w:t>
      </w:r>
    </w:p>
    <w:p w:rsidR="00C459F8" w:rsidRDefault="00C459F8" w:rsidP="00C459F8">
      <w:pPr>
        <w:jc w:val="both"/>
        <w:rPr>
          <w:rFonts w:eastAsiaTheme="minorHAnsi" w:cs="Arial"/>
          <w:color w:val="000000"/>
          <w:szCs w:val="20"/>
        </w:rPr>
      </w:pPr>
    </w:p>
    <w:p w:rsidR="00C459F8" w:rsidRDefault="00C459F8" w:rsidP="00C459F8">
      <w:pPr>
        <w:jc w:val="both"/>
        <w:rPr>
          <w:rFonts w:cs="Arial"/>
          <w:b/>
          <w:szCs w:val="20"/>
        </w:rPr>
      </w:pPr>
    </w:p>
    <w:p w:rsidR="00C459F8" w:rsidRPr="007D474E" w:rsidRDefault="00C459F8" w:rsidP="00C459F8">
      <w:pPr>
        <w:jc w:val="both"/>
        <w:rPr>
          <w:rFonts w:cs="Arial"/>
          <w:b/>
          <w:szCs w:val="20"/>
        </w:rPr>
      </w:pPr>
      <w:r w:rsidRPr="007D474E">
        <w:rPr>
          <w:rFonts w:cs="Arial"/>
          <w:b/>
          <w:szCs w:val="20"/>
        </w:rPr>
        <w:t>Amandma k 29. člen</w:t>
      </w:r>
      <w:r>
        <w:rPr>
          <w:rFonts w:cs="Arial"/>
          <w:b/>
          <w:szCs w:val="20"/>
        </w:rPr>
        <w:t>u</w:t>
      </w:r>
    </w:p>
    <w:p w:rsidR="00C459F8" w:rsidRDefault="00C459F8" w:rsidP="00C459F8">
      <w:pPr>
        <w:jc w:val="both"/>
        <w:rPr>
          <w:rFonts w:eastAsiaTheme="minorHAnsi" w:cs="Arial"/>
          <w:color w:val="000000"/>
          <w:szCs w:val="20"/>
        </w:rPr>
      </w:pPr>
    </w:p>
    <w:p w:rsidR="00C459F8" w:rsidRDefault="00C459F8" w:rsidP="00C459F8">
      <w:pPr>
        <w:jc w:val="both"/>
        <w:rPr>
          <w:rFonts w:eastAsiaTheme="minorHAnsi" w:cs="Arial"/>
          <w:color w:val="000000"/>
          <w:szCs w:val="20"/>
        </w:rPr>
      </w:pPr>
      <w:r>
        <w:rPr>
          <w:rFonts w:eastAsiaTheme="minorHAnsi" w:cs="Arial"/>
          <w:color w:val="000000"/>
          <w:szCs w:val="20"/>
        </w:rPr>
        <w:t>V 29. členu se prvi odstavek spremeni tako, da se glasi:</w:t>
      </w:r>
    </w:p>
    <w:p w:rsidR="00C459F8" w:rsidRDefault="00C459F8" w:rsidP="00C459F8">
      <w:pPr>
        <w:jc w:val="both"/>
        <w:rPr>
          <w:rFonts w:eastAsiaTheme="minorHAnsi" w:cs="Arial"/>
          <w:color w:val="000000"/>
          <w:szCs w:val="20"/>
        </w:rPr>
      </w:pPr>
      <w:r>
        <w:rPr>
          <w:rFonts w:eastAsiaTheme="minorHAnsi" w:cs="Arial"/>
          <w:color w:val="000000"/>
          <w:szCs w:val="20"/>
        </w:rPr>
        <w:t>»</w:t>
      </w:r>
      <w:r w:rsidRPr="007D474E">
        <w:rPr>
          <w:rFonts w:eastAsiaTheme="minorHAnsi" w:cs="Arial"/>
          <w:color w:val="000000"/>
          <w:szCs w:val="20"/>
        </w:rPr>
        <w:t>V 61.e členu se v šestem odstavku za besedo »de</w:t>
      </w:r>
      <w:r>
        <w:rPr>
          <w:rFonts w:eastAsiaTheme="minorHAnsi" w:cs="Arial"/>
          <w:color w:val="000000"/>
          <w:szCs w:val="20"/>
        </w:rPr>
        <w:t>lovanju« dodata vejica in besedilo</w:t>
      </w:r>
      <w:r w:rsidRPr="007D474E">
        <w:rPr>
          <w:rFonts w:eastAsiaTheme="minorHAnsi" w:cs="Arial"/>
          <w:color w:val="000000"/>
          <w:szCs w:val="20"/>
        </w:rPr>
        <w:t xml:space="preserve"> »</w:t>
      </w:r>
      <w:r>
        <w:rPr>
          <w:rFonts w:eastAsiaTheme="minorHAnsi" w:cs="Arial"/>
          <w:color w:val="000000"/>
          <w:szCs w:val="20"/>
        </w:rPr>
        <w:t xml:space="preserve">predčasni </w:t>
      </w:r>
      <w:r w:rsidRPr="007D474E">
        <w:rPr>
          <w:rFonts w:eastAsiaTheme="minorHAnsi" w:cs="Arial"/>
          <w:color w:val="000000"/>
          <w:szCs w:val="20"/>
        </w:rPr>
        <w:t>razrešitvi«</w:t>
      </w:r>
      <w:r>
        <w:rPr>
          <w:rFonts w:eastAsiaTheme="minorHAnsi" w:cs="Arial"/>
          <w:color w:val="000000"/>
          <w:szCs w:val="20"/>
        </w:rPr>
        <w:t>.«.</w:t>
      </w:r>
    </w:p>
    <w:p w:rsidR="00C459F8" w:rsidRDefault="00C459F8" w:rsidP="00C459F8">
      <w:pPr>
        <w:jc w:val="both"/>
        <w:rPr>
          <w:rFonts w:cs="Arial"/>
          <w:b/>
          <w:szCs w:val="20"/>
        </w:rPr>
      </w:pPr>
    </w:p>
    <w:p w:rsidR="00C459F8" w:rsidRDefault="00C459F8" w:rsidP="00C459F8">
      <w:pPr>
        <w:jc w:val="both"/>
        <w:rPr>
          <w:rFonts w:cs="Arial"/>
          <w:b/>
          <w:szCs w:val="20"/>
        </w:rPr>
      </w:pPr>
    </w:p>
    <w:p w:rsidR="00C459F8" w:rsidRDefault="00C459F8" w:rsidP="00C459F8">
      <w:pPr>
        <w:jc w:val="both"/>
        <w:rPr>
          <w:rFonts w:eastAsiaTheme="minorHAnsi" w:cs="Arial"/>
          <w:color w:val="000000"/>
          <w:szCs w:val="20"/>
        </w:rPr>
      </w:pPr>
      <w:r w:rsidRPr="00400621">
        <w:rPr>
          <w:rFonts w:eastAsiaTheme="minorHAnsi" w:cs="Arial"/>
          <w:b/>
          <w:color w:val="000000"/>
          <w:szCs w:val="20"/>
        </w:rPr>
        <w:t>Obrazložitev:</w:t>
      </w:r>
      <w:r w:rsidRPr="00400621">
        <w:rPr>
          <w:rFonts w:eastAsiaTheme="minorHAnsi" w:cs="Arial"/>
          <w:color w:val="000000"/>
          <w:szCs w:val="20"/>
        </w:rPr>
        <w:t xml:space="preserve"> Amandma je skladen s pripombami Zakonodajno-pravne službe</w:t>
      </w:r>
      <w:r>
        <w:rPr>
          <w:rFonts w:eastAsiaTheme="minorHAnsi" w:cs="Arial"/>
          <w:color w:val="000000"/>
          <w:szCs w:val="20"/>
        </w:rPr>
        <w:t xml:space="preserve"> DZ RS</w:t>
      </w:r>
      <w:r w:rsidRPr="00400621">
        <w:rPr>
          <w:rFonts w:eastAsiaTheme="minorHAnsi" w:cs="Arial"/>
          <w:color w:val="000000"/>
          <w:szCs w:val="20"/>
        </w:rPr>
        <w:t>.</w:t>
      </w:r>
    </w:p>
    <w:p w:rsidR="00C459F8" w:rsidRDefault="00C459F8" w:rsidP="00C459F8">
      <w:pPr>
        <w:jc w:val="both"/>
        <w:rPr>
          <w:rFonts w:cs="Arial"/>
          <w:b/>
          <w:szCs w:val="20"/>
        </w:rPr>
      </w:pPr>
    </w:p>
    <w:p w:rsidR="00C459F8" w:rsidRDefault="00C459F8" w:rsidP="00C459F8">
      <w:pPr>
        <w:jc w:val="both"/>
        <w:rPr>
          <w:rFonts w:cs="Arial"/>
          <w:b/>
          <w:szCs w:val="20"/>
        </w:rPr>
      </w:pPr>
    </w:p>
    <w:p w:rsidR="00C459F8" w:rsidRPr="0001578E" w:rsidRDefault="00C459F8" w:rsidP="00C459F8">
      <w:pPr>
        <w:jc w:val="both"/>
        <w:rPr>
          <w:rFonts w:cs="Arial"/>
          <w:b/>
          <w:szCs w:val="20"/>
        </w:rPr>
      </w:pPr>
      <w:r w:rsidRPr="0001578E">
        <w:rPr>
          <w:rFonts w:cs="Arial"/>
          <w:b/>
          <w:szCs w:val="20"/>
        </w:rPr>
        <w:t>Amandma k 30. členu</w:t>
      </w:r>
    </w:p>
    <w:p w:rsidR="00C459F8" w:rsidRPr="0001578E" w:rsidRDefault="00C459F8" w:rsidP="00C459F8">
      <w:pPr>
        <w:jc w:val="both"/>
        <w:rPr>
          <w:rFonts w:cs="Arial"/>
          <w:b/>
          <w:szCs w:val="20"/>
        </w:rPr>
      </w:pPr>
    </w:p>
    <w:p w:rsidR="00C459F8" w:rsidRDefault="00C459F8" w:rsidP="00C459F8">
      <w:pPr>
        <w:autoSpaceDE w:val="0"/>
        <w:autoSpaceDN w:val="0"/>
        <w:adjustRightInd w:val="0"/>
        <w:spacing w:line="240" w:lineRule="auto"/>
        <w:jc w:val="both"/>
        <w:rPr>
          <w:rFonts w:eastAsiaTheme="minorHAnsi" w:cs="Arial"/>
          <w:color w:val="000000"/>
          <w:szCs w:val="20"/>
        </w:rPr>
      </w:pPr>
      <w:r w:rsidRPr="0001578E">
        <w:rPr>
          <w:rFonts w:eastAsiaTheme="minorHAnsi" w:cs="Arial"/>
          <w:color w:val="000000"/>
          <w:szCs w:val="20"/>
        </w:rPr>
        <w:t>V spremenjenem 105.d členu se v prvem odstavku besedilo »minimalne plače« nadomesti z besedilom »bruto minimalne plače«.</w:t>
      </w:r>
    </w:p>
    <w:p w:rsidR="00C459F8" w:rsidRDefault="00C459F8" w:rsidP="00C459F8">
      <w:pPr>
        <w:autoSpaceDE w:val="0"/>
        <w:autoSpaceDN w:val="0"/>
        <w:adjustRightInd w:val="0"/>
        <w:spacing w:line="240" w:lineRule="auto"/>
        <w:jc w:val="both"/>
        <w:rPr>
          <w:rFonts w:eastAsiaTheme="minorHAnsi" w:cs="Arial"/>
          <w:color w:val="000000"/>
          <w:szCs w:val="20"/>
        </w:rPr>
      </w:pPr>
    </w:p>
    <w:p w:rsidR="00C459F8" w:rsidRDefault="00C459F8" w:rsidP="00C459F8">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Drugi odstavek se spremeni tako, da se glasi:</w:t>
      </w:r>
    </w:p>
    <w:p w:rsidR="00C459F8" w:rsidRDefault="00C459F8" w:rsidP="00C459F8">
      <w:pPr>
        <w:autoSpaceDE w:val="0"/>
        <w:autoSpaceDN w:val="0"/>
        <w:adjustRightInd w:val="0"/>
        <w:spacing w:line="240" w:lineRule="auto"/>
        <w:jc w:val="both"/>
        <w:rPr>
          <w:rFonts w:eastAsiaTheme="minorHAnsi" w:cs="Arial"/>
          <w:color w:val="000000"/>
          <w:szCs w:val="20"/>
        </w:rPr>
      </w:pPr>
    </w:p>
    <w:p w:rsidR="00C459F8" w:rsidRPr="0001578E" w:rsidRDefault="00C459F8" w:rsidP="00C459F8">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w:t>
      </w:r>
      <w:r w:rsidRPr="00A21089">
        <w:rPr>
          <w:rFonts w:eastAsiaTheme="minorHAnsi" w:cs="Arial"/>
          <w:color w:val="000000"/>
          <w:szCs w:val="20"/>
        </w:rPr>
        <w:t>(2) Višina najnižje bruto urne postavke</w:t>
      </w:r>
      <w:r>
        <w:rPr>
          <w:rFonts w:eastAsiaTheme="minorHAnsi" w:cs="Arial"/>
          <w:color w:val="000000"/>
          <w:szCs w:val="20"/>
        </w:rPr>
        <w:t xml:space="preserve"> izvajalca za opravljeno uro začasnega in občasnega dela v kmetijstvu</w:t>
      </w:r>
      <w:r w:rsidRPr="00A21089">
        <w:rPr>
          <w:rFonts w:eastAsiaTheme="minorHAnsi" w:cs="Arial"/>
          <w:color w:val="000000"/>
          <w:szCs w:val="20"/>
        </w:rPr>
        <w:t xml:space="preserve"> se usklajuje z </w:t>
      </w:r>
      <w:r>
        <w:rPr>
          <w:rFonts w:eastAsiaTheme="minorHAnsi" w:cs="Arial"/>
          <w:color w:val="000000"/>
          <w:szCs w:val="20"/>
        </w:rPr>
        <w:t xml:space="preserve">gibanjem najnižje bruto urne postavke iz prejšnjega odstavka, </w:t>
      </w:r>
      <w:r w:rsidRPr="00A21089">
        <w:rPr>
          <w:rFonts w:eastAsiaTheme="minorHAnsi" w:cs="Arial"/>
          <w:color w:val="000000"/>
          <w:szCs w:val="20"/>
        </w:rPr>
        <w:t>in jo enkrat letno določi minister, pristojen za kmetijstvo, najpozneje do 1. aprila v koledarskem letu, ter jo objavi v Uradnem listu Republike Slovenije.</w:t>
      </w:r>
      <w:r>
        <w:rPr>
          <w:rFonts w:eastAsiaTheme="minorHAnsi" w:cs="Arial"/>
          <w:color w:val="000000"/>
          <w:szCs w:val="20"/>
        </w:rPr>
        <w:t>«.</w:t>
      </w:r>
    </w:p>
    <w:p w:rsidR="00C459F8" w:rsidRPr="0001578E" w:rsidRDefault="00C459F8" w:rsidP="00C459F8">
      <w:pPr>
        <w:jc w:val="both"/>
        <w:rPr>
          <w:rFonts w:eastAsiaTheme="minorHAnsi" w:cs="Arial"/>
          <w:color w:val="000000"/>
          <w:szCs w:val="20"/>
        </w:rPr>
      </w:pPr>
    </w:p>
    <w:p w:rsidR="00C459F8" w:rsidRDefault="00C459F8" w:rsidP="00C459F8">
      <w:pPr>
        <w:jc w:val="both"/>
        <w:rPr>
          <w:rFonts w:eastAsiaTheme="minorHAnsi" w:cs="Arial"/>
          <w:color w:val="000000"/>
          <w:szCs w:val="20"/>
        </w:rPr>
      </w:pPr>
      <w:r w:rsidRPr="00227B9A">
        <w:rPr>
          <w:rFonts w:eastAsiaTheme="minorHAnsi" w:cs="Arial"/>
          <w:b/>
          <w:color w:val="000000"/>
          <w:szCs w:val="20"/>
        </w:rPr>
        <w:t>Obrazložitev:</w:t>
      </w:r>
      <w:r w:rsidRPr="00227B9A">
        <w:rPr>
          <w:rFonts w:eastAsiaTheme="minorHAnsi" w:cs="Arial"/>
          <w:color w:val="000000"/>
          <w:szCs w:val="20"/>
        </w:rPr>
        <w:t xml:space="preserve"> Amandma je skladen s pripombami Zakonodajno-pravne službe DZ RS. Jasno se določa, da višina najnižje bruto urne postavke za opravljeno začasno ali občasno delo v kmetijstvu ne sme biti nižja od zneska bruto minimalne plače, preračunanega na uro dela povprečne mesečne delovne obveznosti za polni delovni čas, tako da se upošteva, da povprečna mesečna delovna obveznost za polni delovni čas znaša 174 ur.</w:t>
      </w:r>
    </w:p>
    <w:p w:rsidR="00C459F8" w:rsidRDefault="00C459F8" w:rsidP="00C459F8">
      <w:pPr>
        <w:jc w:val="both"/>
        <w:rPr>
          <w:rFonts w:eastAsiaTheme="minorHAnsi" w:cs="Arial"/>
          <w:color w:val="000000"/>
          <w:szCs w:val="20"/>
        </w:rPr>
      </w:pPr>
    </w:p>
    <w:p w:rsidR="00C459F8" w:rsidRDefault="00C459F8" w:rsidP="00C459F8">
      <w:pPr>
        <w:jc w:val="both"/>
        <w:rPr>
          <w:rFonts w:cs="Arial"/>
          <w:szCs w:val="20"/>
        </w:rPr>
      </w:pPr>
    </w:p>
    <w:p w:rsidR="00C459F8" w:rsidRPr="00F46368" w:rsidRDefault="00C459F8" w:rsidP="00C459F8">
      <w:pPr>
        <w:jc w:val="both"/>
        <w:rPr>
          <w:rFonts w:cs="Arial"/>
          <w:b/>
          <w:szCs w:val="20"/>
        </w:rPr>
      </w:pPr>
      <w:r w:rsidRPr="00F46368">
        <w:rPr>
          <w:rFonts w:cs="Arial"/>
          <w:b/>
          <w:szCs w:val="20"/>
        </w:rPr>
        <w:t>Amandma k 31. členu</w:t>
      </w:r>
    </w:p>
    <w:p w:rsidR="00C459F8" w:rsidRPr="00F46368" w:rsidRDefault="00C459F8" w:rsidP="00C459F8">
      <w:pPr>
        <w:jc w:val="both"/>
        <w:rPr>
          <w:rFonts w:cs="Arial"/>
          <w:b/>
          <w:szCs w:val="20"/>
        </w:rPr>
      </w:pPr>
    </w:p>
    <w:p w:rsidR="00C459F8" w:rsidRPr="00F46368" w:rsidRDefault="00C459F8" w:rsidP="00C459F8">
      <w:pPr>
        <w:jc w:val="both"/>
        <w:rPr>
          <w:rFonts w:cs="Arial"/>
          <w:szCs w:val="20"/>
        </w:rPr>
      </w:pPr>
      <w:r w:rsidRPr="00F46368">
        <w:rPr>
          <w:rFonts w:cs="Arial"/>
          <w:szCs w:val="20"/>
        </w:rPr>
        <w:t xml:space="preserve">V spremenjenem 143. členu se v </w:t>
      </w:r>
      <w:r>
        <w:rPr>
          <w:rFonts w:cs="Arial"/>
          <w:szCs w:val="20"/>
        </w:rPr>
        <w:t xml:space="preserve">prvem odstavku 11. točka črta, v </w:t>
      </w:r>
      <w:r w:rsidRPr="00F46368">
        <w:rPr>
          <w:rFonts w:cs="Arial"/>
          <w:szCs w:val="20"/>
        </w:rPr>
        <w:t xml:space="preserve">21. točki </w:t>
      </w:r>
      <w:r>
        <w:rPr>
          <w:rFonts w:cs="Arial"/>
          <w:szCs w:val="20"/>
        </w:rPr>
        <w:t>pa se</w:t>
      </w:r>
      <w:r w:rsidRPr="00F46368">
        <w:rPr>
          <w:rFonts w:cs="Arial"/>
          <w:szCs w:val="20"/>
        </w:rPr>
        <w:t xml:space="preserve"> za besedo »</w:t>
      </w:r>
      <w:r>
        <w:rPr>
          <w:rFonts w:cs="Arial"/>
          <w:szCs w:val="20"/>
        </w:rPr>
        <w:t>podatek« doda besedilo</w:t>
      </w:r>
      <w:r w:rsidRPr="00F46368">
        <w:rPr>
          <w:rFonts w:cs="Arial"/>
          <w:szCs w:val="20"/>
        </w:rPr>
        <w:t xml:space="preserve"> »</w:t>
      </w:r>
      <w:r>
        <w:rPr>
          <w:rFonts w:cs="Arial"/>
          <w:szCs w:val="20"/>
        </w:rPr>
        <w:t xml:space="preserve">za </w:t>
      </w:r>
      <w:r w:rsidRPr="00F46368">
        <w:rPr>
          <w:rFonts w:cs="Arial"/>
          <w:szCs w:val="20"/>
        </w:rPr>
        <w:t>nosilca«.</w:t>
      </w:r>
    </w:p>
    <w:p w:rsidR="00C459F8" w:rsidRPr="00F46368" w:rsidRDefault="00C459F8" w:rsidP="00C459F8">
      <w:pPr>
        <w:jc w:val="both"/>
        <w:rPr>
          <w:rFonts w:cs="Arial"/>
          <w:szCs w:val="20"/>
        </w:rPr>
      </w:pPr>
    </w:p>
    <w:p w:rsidR="00C459F8" w:rsidRPr="00F46368" w:rsidRDefault="00C459F8" w:rsidP="00C459F8">
      <w:pPr>
        <w:jc w:val="both"/>
        <w:rPr>
          <w:rFonts w:cs="Arial"/>
          <w:szCs w:val="20"/>
        </w:rPr>
      </w:pPr>
      <w:r w:rsidRPr="00F46368">
        <w:rPr>
          <w:rFonts w:cs="Arial"/>
          <w:szCs w:val="20"/>
        </w:rPr>
        <w:t>V tretjem odstavku se besedilo »2., 3., 5., 6, 18., in 20.« nadomesti z besedilom »2., 3., 5., 6, 18., 20. in 21.«.</w:t>
      </w:r>
    </w:p>
    <w:p w:rsidR="00C459F8" w:rsidRPr="00F46368" w:rsidRDefault="00C459F8" w:rsidP="00C459F8">
      <w:pPr>
        <w:jc w:val="both"/>
        <w:rPr>
          <w:rFonts w:cs="Arial"/>
          <w:szCs w:val="20"/>
        </w:rPr>
      </w:pPr>
    </w:p>
    <w:p w:rsidR="00C459F8" w:rsidRPr="00F46368" w:rsidRDefault="00C459F8" w:rsidP="00C459F8">
      <w:pPr>
        <w:jc w:val="both"/>
        <w:rPr>
          <w:rFonts w:cs="Arial"/>
          <w:szCs w:val="20"/>
        </w:rPr>
      </w:pPr>
      <w:r w:rsidRPr="00F46368">
        <w:rPr>
          <w:rFonts w:cs="Arial"/>
          <w:szCs w:val="20"/>
        </w:rPr>
        <w:t>V petem odstavku se besedilo »1., 4. in 21.« nadomesti z besedilom »1. in 4.«. </w:t>
      </w:r>
    </w:p>
    <w:p w:rsidR="00C459F8" w:rsidRPr="00F46368" w:rsidRDefault="00C459F8" w:rsidP="00C459F8">
      <w:pPr>
        <w:jc w:val="both"/>
        <w:rPr>
          <w:rFonts w:cs="Arial"/>
          <w:szCs w:val="20"/>
        </w:rPr>
      </w:pPr>
    </w:p>
    <w:p w:rsidR="00C459F8" w:rsidRPr="00F46368" w:rsidRDefault="00C459F8" w:rsidP="00C459F8">
      <w:pPr>
        <w:autoSpaceDE w:val="0"/>
        <w:autoSpaceDN w:val="0"/>
        <w:adjustRightInd w:val="0"/>
        <w:spacing w:line="240" w:lineRule="auto"/>
        <w:jc w:val="both"/>
        <w:rPr>
          <w:rFonts w:cs="Arial"/>
          <w:b/>
          <w:szCs w:val="20"/>
        </w:rPr>
      </w:pPr>
    </w:p>
    <w:p w:rsidR="00C459F8" w:rsidRPr="00F46368" w:rsidRDefault="00C459F8" w:rsidP="00C459F8">
      <w:pPr>
        <w:autoSpaceDE w:val="0"/>
        <w:autoSpaceDN w:val="0"/>
        <w:adjustRightInd w:val="0"/>
        <w:spacing w:line="240" w:lineRule="auto"/>
        <w:jc w:val="both"/>
        <w:rPr>
          <w:rFonts w:cs="Arial"/>
          <w:szCs w:val="20"/>
        </w:rPr>
      </w:pPr>
      <w:r w:rsidRPr="00F46368">
        <w:rPr>
          <w:rFonts w:cs="Arial"/>
          <w:b/>
          <w:szCs w:val="20"/>
        </w:rPr>
        <w:t>Obrazložitev:</w:t>
      </w:r>
      <w:r w:rsidRPr="00F46368">
        <w:rPr>
          <w:rFonts w:cs="Arial"/>
          <w:szCs w:val="20"/>
        </w:rPr>
        <w:t xml:space="preserve"> Pri navedbi izobrazbe kot podatka, ki se vodi v RKG, se dodaja pojasnitev, da gre za podatek o izobrazba nosilca in ne tudi drugih oseb, vpisanih v RKG (člani kmetije ali zaposleni na kmetiji). S tem je jasno določeno, pri katerih osebah se v RKG vpisuje podatek o izobrazbi.</w:t>
      </w:r>
    </w:p>
    <w:p w:rsidR="00C459F8" w:rsidRDefault="00C459F8" w:rsidP="00C459F8">
      <w:pPr>
        <w:autoSpaceDE w:val="0"/>
        <w:autoSpaceDN w:val="0"/>
        <w:adjustRightInd w:val="0"/>
        <w:spacing w:line="240" w:lineRule="auto"/>
        <w:jc w:val="both"/>
        <w:rPr>
          <w:rFonts w:cs="Arial"/>
          <w:szCs w:val="20"/>
        </w:rPr>
      </w:pPr>
      <w:r w:rsidRPr="00F46368">
        <w:rPr>
          <w:rFonts w:cs="Arial"/>
          <w:szCs w:val="20"/>
        </w:rPr>
        <w:lastRenderedPageBreak/>
        <w:t>V tretjem in petem odstavku gre za popravo napake pri sklicu na točke iz prvega odstavka člena. S popravkom se določa, da se podatek o izobrazbi vpisuje v RKG na predlog nosilca in ne, da ga vpiše upravna enota po uradni dolžnosti, kot je bilo napačno zapisano v veljavnem zakonu.</w:t>
      </w:r>
      <w:r w:rsidRPr="00B82633">
        <w:rPr>
          <w:rFonts w:cs="Arial"/>
          <w:szCs w:val="20"/>
        </w:rPr>
        <w:t xml:space="preserve"> </w:t>
      </w:r>
    </w:p>
    <w:p w:rsidR="00C459F8" w:rsidRDefault="00C459F8" w:rsidP="00C459F8">
      <w:pPr>
        <w:autoSpaceDE w:val="0"/>
        <w:autoSpaceDN w:val="0"/>
        <w:adjustRightInd w:val="0"/>
        <w:spacing w:line="240" w:lineRule="auto"/>
        <w:jc w:val="both"/>
        <w:rPr>
          <w:rFonts w:cs="Arial"/>
          <w:sz w:val="22"/>
          <w:szCs w:val="22"/>
          <w:lang w:eastAsia="sl-SI"/>
        </w:rPr>
      </w:pPr>
    </w:p>
    <w:p w:rsidR="00C459F8" w:rsidRDefault="00C459F8" w:rsidP="00C459F8">
      <w:pPr>
        <w:jc w:val="both"/>
        <w:rPr>
          <w:rFonts w:cs="Arial"/>
          <w:b/>
          <w:szCs w:val="20"/>
          <w:highlight w:val="green"/>
        </w:rPr>
      </w:pPr>
    </w:p>
    <w:p w:rsidR="00C459F8" w:rsidRDefault="00C459F8" w:rsidP="00C459F8">
      <w:pPr>
        <w:jc w:val="both"/>
        <w:rPr>
          <w:rFonts w:cs="Arial"/>
          <w:b/>
          <w:szCs w:val="20"/>
        </w:rPr>
      </w:pPr>
      <w:r w:rsidRPr="000E56CF">
        <w:rPr>
          <w:rFonts w:cs="Arial"/>
          <w:b/>
          <w:szCs w:val="20"/>
        </w:rPr>
        <w:t>Amandma k 34. členu</w:t>
      </w:r>
    </w:p>
    <w:p w:rsidR="00C459F8" w:rsidRDefault="00C459F8" w:rsidP="00C459F8">
      <w:pPr>
        <w:jc w:val="both"/>
        <w:rPr>
          <w:rFonts w:cs="Arial"/>
          <w:b/>
          <w:szCs w:val="20"/>
        </w:rPr>
      </w:pPr>
    </w:p>
    <w:p w:rsidR="00C459F8" w:rsidRDefault="00C459F8" w:rsidP="00C459F8">
      <w:pPr>
        <w:jc w:val="both"/>
        <w:rPr>
          <w:rFonts w:cs="Arial"/>
          <w:szCs w:val="20"/>
        </w:rPr>
      </w:pPr>
      <w:r>
        <w:rPr>
          <w:rFonts w:cs="Arial"/>
          <w:szCs w:val="20"/>
        </w:rPr>
        <w:t xml:space="preserve">V novem 161.b </w:t>
      </w:r>
      <w:r w:rsidRPr="00033EA7">
        <w:rPr>
          <w:rFonts w:cs="Arial"/>
          <w:szCs w:val="20"/>
        </w:rPr>
        <w:t xml:space="preserve">členu se </w:t>
      </w:r>
      <w:r>
        <w:rPr>
          <w:rFonts w:cs="Arial"/>
          <w:szCs w:val="20"/>
        </w:rPr>
        <w:t>prvi odstavek spremeni tako, da se glasi:</w:t>
      </w:r>
    </w:p>
    <w:p w:rsidR="00C459F8" w:rsidRDefault="00C459F8" w:rsidP="00C459F8">
      <w:pPr>
        <w:jc w:val="both"/>
        <w:rPr>
          <w:rFonts w:cs="Arial"/>
          <w:szCs w:val="20"/>
        </w:rPr>
      </w:pPr>
      <w:r>
        <w:rPr>
          <w:rFonts w:cs="Arial"/>
          <w:szCs w:val="20"/>
        </w:rPr>
        <w:t>»(1) Evidenco o analizah voluminozne krme za potrebe kmetijstva in razvoja podeželja vodi agencija.«.</w:t>
      </w:r>
    </w:p>
    <w:p w:rsidR="00C459F8" w:rsidRDefault="00C459F8" w:rsidP="00C459F8">
      <w:pPr>
        <w:jc w:val="both"/>
        <w:rPr>
          <w:rFonts w:cs="Arial"/>
          <w:szCs w:val="20"/>
        </w:rPr>
      </w:pPr>
    </w:p>
    <w:p w:rsidR="00C459F8" w:rsidRDefault="00C459F8" w:rsidP="00C459F8">
      <w:pPr>
        <w:jc w:val="both"/>
        <w:rPr>
          <w:rFonts w:cs="Arial"/>
          <w:szCs w:val="20"/>
        </w:rPr>
      </w:pPr>
      <w:r>
        <w:rPr>
          <w:rFonts w:cs="Arial"/>
          <w:szCs w:val="20"/>
        </w:rPr>
        <w:t>V drugem odstavku se v prvem stavku besedilo »o analizah voluminozne krme za potrebe kmetijstva in razvoja podeželja« nadomesti z besedilom »iz tega člena«. V drugem stavku se besedilo »o analizah voluminozne krme« nadomesti z besedilom »iz tega člena«.</w:t>
      </w:r>
    </w:p>
    <w:p w:rsidR="00C459F8" w:rsidRDefault="00C459F8" w:rsidP="00C459F8">
      <w:pPr>
        <w:jc w:val="both"/>
        <w:rPr>
          <w:rFonts w:cs="Arial"/>
          <w:szCs w:val="20"/>
        </w:rPr>
      </w:pPr>
    </w:p>
    <w:p w:rsidR="00C459F8" w:rsidRPr="00033EA7" w:rsidRDefault="00C459F8" w:rsidP="00C459F8">
      <w:pPr>
        <w:jc w:val="both"/>
        <w:rPr>
          <w:rFonts w:cs="Arial"/>
          <w:szCs w:val="20"/>
        </w:rPr>
      </w:pPr>
      <w:r>
        <w:rPr>
          <w:rFonts w:cs="Arial"/>
          <w:szCs w:val="20"/>
        </w:rPr>
        <w:t>V tretjem odstavku se v napovednem stavku besedilo »analiz krme« nadomesti z besedilom »iz tega člena«, v 3. točki pa se besedilo »analizah krme« pa z besedilom »analizah</w:t>
      </w:r>
      <w:r w:rsidRPr="00BD1B13">
        <w:t xml:space="preserve"> </w:t>
      </w:r>
      <w:r w:rsidRPr="00BD1B13">
        <w:rPr>
          <w:rFonts w:cs="Arial"/>
          <w:szCs w:val="20"/>
        </w:rPr>
        <w:t>voluminozne krme</w:t>
      </w:r>
      <w:r>
        <w:rPr>
          <w:rFonts w:cs="Arial"/>
          <w:szCs w:val="20"/>
        </w:rPr>
        <w:t>«</w:t>
      </w:r>
      <w:r w:rsidRPr="00BD1B13">
        <w:rPr>
          <w:rFonts w:cs="Arial"/>
          <w:szCs w:val="20"/>
        </w:rPr>
        <w:t>.</w:t>
      </w:r>
    </w:p>
    <w:p w:rsidR="00C459F8" w:rsidRDefault="00C459F8" w:rsidP="00C459F8">
      <w:pPr>
        <w:jc w:val="both"/>
        <w:rPr>
          <w:rFonts w:cs="Arial"/>
          <w:szCs w:val="20"/>
        </w:rPr>
      </w:pPr>
    </w:p>
    <w:p w:rsidR="00C459F8" w:rsidRPr="00033EA7" w:rsidRDefault="00C459F8" w:rsidP="00C459F8">
      <w:pPr>
        <w:jc w:val="both"/>
        <w:rPr>
          <w:rFonts w:cs="Arial"/>
          <w:szCs w:val="20"/>
        </w:rPr>
      </w:pPr>
    </w:p>
    <w:p w:rsidR="00C459F8" w:rsidRDefault="00C459F8" w:rsidP="00C459F8">
      <w:pPr>
        <w:jc w:val="both"/>
        <w:rPr>
          <w:rFonts w:cs="Arial"/>
          <w:szCs w:val="20"/>
        </w:rPr>
      </w:pPr>
      <w:r w:rsidRPr="000E56CF">
        <w:rPr>
          <w:rFonts w:cs="Arial"/>
          <w:b/>
          <w:szCs w:val="20"/>
        </w:rPr>
        <w:t>Obrazložitev:</w:t>
      </w:r>
      <w:r w:rsidRPr="00033EA7">
        <w:rPr>
          <w:rFonts w:cs="Arial"/>
          <w:szCs w:val="20"/>
        </w:rPr>
        <w:t xml:space="preserve"> Amandma je skladen s pripo</w:t>
      </w:r>
      <w:r>
        <w:rPr>
          <w:rFonts w:cs="Arial"/>
          <w:szCs w:val="20"/>
        </w:rPr>
        <w:t xml:space="preserve">mbami Zakonodajno-pravne službe. Odpravlja se nejasnost, ali gre za krmo ali voluminozno krmo. </w:t>
      </w:r>
      <w:r w:rsidRPr="00275BBE">
        <w:rPr>
          <w:rFonts w:cs="Arial"/>
          <w:szCs w:val="20"/>
        </w:rPr>
        <w:t xml:space="preserve">Krma so kmetijski pridelki in drugi proizvodi, ki se uporabljajo kot hrana za živali (predvsem govedo, prašiči itd.) Večinoma je rastlinskega, lahko pa tudi živalskega, izvora. Voluminozni krma je koruzna, travna, </w:t>
      </w:r>
      <w:proofErr w:type="spellStart"/>
      <w:r w:rsidRPr="00275BBE">
        <w:rPr>
          <w:rFonts w:cs="Arial"/>
          <w:szCs w:val="20"/>
        </w:rPr>
        <w:t>lucernina</w:t>
      </w:r>
      <w:proofErr w:type="spellEnd"/>
      <w:r w:rsidRPr="00275BBE">
        <w:rPr>
          <w:rFonts w:cs="Arial"/>
          <w:szCs w:val="20"/>
        </w:rPr>
        <w:t xml:space="preserve"> krma, žitna silaža in seno. Pridelava voluminozne krme je na govedorejskih kmetijah izjemno pomembna, saj služi kot osnova za praktično vsak obrok.</w:t>
      </w:r>
    </w:p>
    <w:p w:rsidR="00C459F8" w:rsidRDefault="00C459F8" w:rsidP="00C459F8">
      <w:pPr>
        <w:jc w:val="both"/>
        <w:rPr>
          <w:rFonts w:cs="Arial"/>
          <w:b/>
          <w:color w:val="000000" w:themeColor="text1"/>
          <w:szCs w:val="20"/>
        </w:rPr>
      </w:pPr>
    </w:p>
    <w:p w:rsidR="00C459F8" w:rsidRDefault="00C459F8" w:rsidP="00C459F8">
      <w:pPr>
        <w:jc w:val="both"/>
        <w:rPr>
          <w:rFonts w:cs="Arial"/>
          <w:b/>
          <w:color w:val="000000" w:themeColor="text1"/>
          <w:szCs w:val="20"/>
        </w:rPr>
      </w:pPr>
    </w:p>
    <w:p w:rsidR="00C459F8" w:rsidRPr="00C531AF" w:rsidRDefault="00C459F8" w:rsidP="00C459F8">
      <w:pPr>
        <w:autoSpaceDE w:val="0"/>
        <w:autoSpaceDN w:val="0"/>
        <w:adjustRightInd w:val="0"/>
        <w:spacing w:line="240" w:lineRule="auto"/>
        <w:jc w:val="both"/>
        <w:rPr>
          <w:rFonts w:cs="Arial"/>
          <w:b/>
          <w:bCs/>
          <w:szCs w:val="20"/>
          <w:lang w:eastAsia="sl-SI"/>
        </w:rPr>
      </w:pPr>
      <w:r w:rsidRPr="00C531AF">
        <w:rPr>
          <w:rFonts w:cs="Arial"/>
          <w:b/>
          <w:bCs/>
          <w:szCs w:val="20"/>
          <w:lang w:eastAsia="sl-SI"/>
        </w:rPr>
        <w:t xml:space="preserve">Amandma k 38. členu: </w:t>
      </w:r>
    </w:p>
    <w:p w:rsidR="00C459F8" w:rsidRPr="00C531AF" w:rsidRDefault="00C459F8" w:rsidP="00C459F8">
      <w:pPr>
        <w:autoSpaceDE w:val="0"/>
        <w:autoSpaceDN w:val="0"/>
        <w:adjustRightInd w:val="0"/>
        <w:spacing w:line="240" w:lineRule="auto"/>
        <w:jc w:val="both"/>
        <w:rPr>
          <w:rFonts w:cs="Arial"/>
          <w:b/>
          <w:bCs/>
          <w:szCs w:val="20"/>
          <w:lang w:eastAsia="sl-SI"/>
        </w:rPr>
      </w:pPr>
    </w:p>
    <w:p w:rsidR="00C459F8" w:rsidRPr="00C531AF" w:rsidRDefault="00C459F8" w:rsidP="00C459F8">
      <w:pPr>
        <w:autoSpaceDE w:val="0"/>
        <w:autoSpaceDN w:val="0"/>
        <w:adjustRightInd w:val="0"/>
        <w:spacing w:line="240" w:lineRule="auto"/>
        <w:jc w:val="both"/>
        <w:rPr>
          <w:rFonts w:cs="Arial"/>
          <w:szCs w:val="20"/>
          <w:lang w:eastAsia="sl-SI"/>
        </w:rPr>
      </w:pPr>
      <w:r w:rsidRPr="00C531AF">
        <w:rPr>
          <w:rFonts w:cs="Arial"/>
          <w:szCs w:val="20"/>
          <w:lang w:eastAsia="sl-SI"/>
        </w:rPr>
        <w:t>Za spremenjeno 6. točko se doda besedilo:</w:t>
      </w:r>
    </w:p>
    <w:p w:rsidR="00C459F8" w:rsidRPr="00C531AF" w:rsidRDefault="00C459F8" w:rsidP="00C459F8">
      <w:pPr>
        <w:autoSpaceDE w:val="0"/>
        <w:autoSpaceDN w:val="0"/>
        <w:adjustRightInd w:val="0"/>
        <w:spacing w:line="240" w:lineRule="auto"/>
        <w:jc w:val="both"/>
        <w:rPr>
          <w:rFonts w:cs="Arial"/>
          <w:szCs w:val="20"/>
          <w:lang w:eastAsia="sl-SI"/>
        </w:rPr>
      </w:pPr>
    </w:p>
    <w:p w:rsidR="00C459F8" w:rsidRPr="00C531AF" w:rsidRDefault="00C459F8" w:rsidP="00C459F8">
      <w:pPr>
        <w:autoSpaceDE w:val="0"/>
        <w:autoSpaceDN w:val="0"/>
        <w:adjustRightInd w:val="0"/>
        <w:spacing w:line="240" w:lineRule="auto"/>
        <w:jc w:val="both"/>
        <w:rPr>
          <w:rFonts w:cs="Arial"/>
          <w:szCs w:val="20"/>
          <w:lang w:eastAsia="sl-SI"/>
        </w:rPr>
      </w:pPr>
      <w:r w:rsidRPr="00C531AF">
        <w:rPr>
          <w:rFonts w:cs="Arial"/>
          <w:szCs w:val="20"/>
          <w:lang w:eastAsia="sl-SI"/>
        </w:rPr>
        <w:t>»V 26. točki se pika nadomesti s podpičjem in dodata novi, 27. in 28. točki, ki se glasita:</w:t>
      </w:r>
    </w:p>
    <w:p w:rsidR="00C459F8" w:rsidRPr="00C531AF" w:rsidRDefault="00C459F8" w:rsidP="00C459F8">
      <w:pPr>
        <w:autoSpaceDE w:val="0"/>
        <w:autoSpaceDN w:val="0"/>
        <w:adjustRightInd w:val="0"/>
        <w:spacing w:line="240" w:lineRule="auto"/>
        <w:jc w:val="both"/>
        <w:rPr>
          <w:rFonts w:cs="Arial"/>
          <w:szCs w:val="20"/>
          <w:lang w:eastAsia="sl-SI"/>
        </w:rPr>
      </w:pPr>
    </w:p>
    <w:p w:rsidR="00C459F8" w:rsidRPr="00C531AF" w:rsidRDefault="00C459F8" w:rsidP="00C459F8">
      <w:pPr>
        <w:autoSpaceDE w:val="0"/>
        <w:autoSpaceDN w:val="0"/>
        <w:adjustRightInd w:val="0"/>
        <w:spacing w:line="240" w:lineRule="auto"/>
        <w:jc w:val="both"/>
        <w:rPr>
          <w:rFonts w:cs="Arial"/>
          <w:szCs w:val="20"/>
          <w:lang w:eastAsia="sl-SI"/>
        </w:rPr>
      </w:pPr>
      <w:r w:rsidRPr="00C531AF">
        <w:rPr>
          <w:rFonts w:cs="Arial"/>
          <w:szCs w:val="20"/>
          <w:lang w:eastAsia="sl-SI"/>
        </w:rPr>
        <w:t>»27. zbirk podatkov Državnega izpitnega centra o imetnikih certifikatov nacionalne poklicne kvalifikacije (ime in priimek, EMŠO, datum izdaje, naziv certifikata in raven zahtevnosti certifikata nacionalne poklicne kvalifikacije). Povezovalni znak je EMŠO;</w:t>
      </w:r>
    </w:p>
    <w:p w:rsidR="00C459F8" w:rsidRPr="00C531AF" w:rsidRDefault="00C459F8" w:rsidP="00C459F8">
      <w:pPr>
        <w:autoSpaceDE w:val="0"/>
        <w:autoSpaceDN w:val="0"/>
        <w:adjustRightInd w:val="0"/>
        <w:spacing w:line="240" w:lineRule="auto"/>
        <w:jc w:val="both"/>
        <w:rPr>
          <w:rFonts w:cs="Arial"/>
          <w:szCs w:val="20"/>
          <w:lang w:eastAsia="sl-SI"/>
        </w:rPr>
      </w:pPr>
    </w:p>
    <w:p w:rsidR="00C459F8" w:rsidRPr="003B1669" w:rsidRDefault="00C459F8" w:rsidP="00C459F8">
      <w:pPr>
        <w:jc w:val="both"/>
        <w:rPr>
          <w:rFonts w:cs="Arial"/>
          <w:color w:val="000000" w:themeColor="text1"/>
          <w:szCs w:val="20"/>
        </w:rPr>
      </w:pPr>
      <w:r w:rsidRPr="00C531AF">
        <w:rPr>
          <w:rFonts w:cs="Arial"/>
          <w:szCs w:val="20"/>
          <w:lang w:eastAsia="sl-SI"/>
        </w:rPr>
        <w:t>28. evidenčnega in analitskega informacijskega sistema visokega šolstva v Republiki Sloveniji (podatke o osebah z zaključeno izobrazbo: ime in priimek, EMŠO, datum dosega izobrazbe, dosežena stopnja izobrazbe in razvrstitev po KLASIUS-SRV in KLASIUS-P-16, naziv visokošolskega zavoda, naziv visokošolskega programa). Povezovalni znak je EMŠO.«.«.</w:t>
      </w:r>
      <w:r w:rsidRPr="00C531AF" w:rsidDel="00E15890">
        <w:rPr>
          <w:rFonts w:cs="Arial"/>
          <w:b/>
          <w:szCs w:val="20"/>
        </w:rPr>
        <w:t xml:space="preserve"> </w:t>
      </w:r>
    </w:p>
    <w:p w:rsidR="00C459F8" w:rsidRDefault="00C459F8" w:rsidP="00C459F8">
      <w:pPr>
        <w:jc w:val="both"/>
        <w:rPr>
          <w:rFonts w:cs="Arial"/>
          <w:color w:val="000000" w:themeColor="text1"/>
          <w:szCs w:val="20"/>
        </w:rPr>
      </w:pPr>
    </w:p>
    <w:p w:rsidR="00C459F8" w:rsidRPr="003B1669" w:rsidRDefault="00C459F8" w:rsidP="00C459F8">
      <w:pPr>
        <w:jc w:val="both"/>
        <w:rPr>
          <w:rFonts w:ascii="Helv" w:eastAsiaTheme="minorHAnsi" w:hAnsi="Helv" w:cs="Helv"/>
          <w:color w:val="000000" w:themeColor="text1"/>
          <w:szCs w:val="20"/>
        </w:rPr>
      </w:pPr>
      <w:r w:rsidRPr="00246D17">
        <w:rPr>
          <w:rFonts w:cs="Arial"/>
          <w:b/>
          <w:color w:val="000000" w:themeColor="text1"/>
          <w:szCs w:val="20"/>
        </w:rPr>
        <w:t>Obrazložitev:</w:t>
      </w:r>
      <w:r w:rsidRPr="003B1669">
        <w:rPr>
          <w:rFonts w:cs="Arial"/>
          <w:color w:val="000000" w:themeColor="text1"/>
          <w:szCs w:val="20"/>
        </w:rPr>
        <w:t xml:space="preserve"> </w:t>
      </w:r>
      <w:r w:rsidRPr="003B1669">
        <w:rPr>
          <w:rFonts w:ascii="Helv" w:eastAsiaTheme="minorHAnsi" w:hAnsi="Helv" w:cs="Helv"/>
          <w:color w:val="000000" w:themeColor="text1"/>
          <w:szCs w:val="20"/>
        </w:rPr>
        <w:t>V skladu z 21. točko prvega odstavka 143. člena ZKme-1  se v RKG za kmetijsko gospodarstvo neobvezno vpisuje ali prevzema podatek o izobrazbi kmetijske smeri ali kmetijstvom povezane smeri, kamor se štejejo živilsko-predelovalna, lesarska, veterinarska, naravovarstvena in gozdarska smer, podatek o najvišji stopnji izobrazbe ne glede na smer izobrazbe ter podatek o izobraževalni instituciji, kjer je izobrazba pridobljena.</w:t>
      </w:r>
      <w:r w:rsidRPr="003B1669">
        <w:rPr>
          <w:rFonts w:ascii="Tms Rmn" w:eastAsiaTheme="minorHAnsi" w:hAnsi="Tms Rmn" w:cs="Tms Rmn"/>
          <w:color w:val="000000" w:themeColor="text1"/>
          <w:sz w:val="24"/>
        </w:rPr>
        <w:t xml:space="preserve"> </w:t>
      </w:r>
      <w:r w:rsidRPr="003B1669">
        <w:rPr>
          <w:rFonts w:ascii="Helv" w:eastAsiaTheme="minorHAnsi" w:hAnsi="Helv" w:cs="Helv"/>
          <w:color w:val="000000" w:themeColor="text1"/>
          <w:szCs w:val="20"/>
        </w:rPr>
        <w:t xml:space="preserve">Za ta namen smo se s predstavniki ministrstva, pristojnega za šolstvo, ki vodijo tovrstne evidence, ter Republiškega izpitnega centra oziroma Centra za poklicno izobraževanje dogovorili, da MKGP lahko dostopa do teh podatkov na podlagi sporazuma, ki bo omogočal dostop do teh podatkov. Za sporazum pa potrebujemo pravno podlago v ZKme-1, kar želimo doseči z navedenim amandmajem. Na podlagi sporazuma bomo iz evidenc prosili za podatke o končani izobrazbi, pridobljenem nazivu, stopnji dosežene izobrazbe, izobraževalnem programu, izobraževalni inštituciji, letu zaključka izobraževanja, pridobljenem nazivu za vse ravni in področja izobrazbe ter izobraževalnih </w:t>
      </w:r>
      <w:r w:rsidRPr="003B1669">
        <w:rPr>
          <w:rFonts w:ascii="Helv" w:eastAsiaTheme="minorHAnsi" w:hAnsi="Helv" w:cs="Helv"/>
          <w:color w:val="000000" w:themeColor="text1"/>
          <w:szCs w:val="20"/>
        </w:rPr>
        <w:lastRenderedPageBreak/>
        <w:t>ustanovah, na katerih so to izobrazbo pridobili, prav tako za podatke o pridobljenih certifikatih nacionalne poklicne kvalifikacije. Povezovalni znak je EMŠO.</w:t>
      </w:r>
    </w:p>
    <w:p w:rsidR="00C459F8" w:rsidRDefault="00C459F8" w:rsidP="00C459F8">
      <w:pPr>
        <w:jc w:val="both"/>
        <w:rPr>
          <w:rFonts w:cs="Arial"/>
          <w:i/>
          <w:color w:val="FF0000"/>
          <w:szCs w:val="20"/>
        </w:rPr>
      </w:pPr>
    </w:p>
    <w:p w:rsidR="00C459F8" w:rsidRDefault="00C459F8" w:rsidP="00C459F8">
      <w:pPr>
        <w:jc w:val="both"/>
        <w:rPr>
          <w:rFonts w:cs="Arial"/>
          <w:b/>
          <w:szCs w:val="20"/>
        </w:rPr>
      </w:pPr>
      <w:r>
        <w:rPr>
          <w:rFonts w:cs="Arial"/>
          <w:b/>
          <w:szCs w:val="20"/>
        </w:rPr>
        <w:t>Amandma k 40. členu</w:t>
      </w:r>
    </w:p>
    <w:p w:rsidR="00C459F8" w:rsidRDefault="00C459F8" w:rsidP="00C459F8">
      <w:pPr>
        <w:jc w:val="both"/>
        <w:rPr>
          <w:rFonts w:cs="Arial"/>
          <w:b/>
          <w:szCs w:val="20"/>
        </w:rPr>
      </w:pPr>
    </w:p>
    <w:p w:rsidR="00C459F8" w:rsidRDefault="00C459F8" w:rsidP="00C459F8">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V 40. členu se drugi odstavek spremeni tako, da se glasi:</w:t>
      </w:r>
    </w:p>
    <w:p w:rsidR="00C459F8" w:rsidRDefault="00C459F8" w:rsidP="00C459F8">
      <w:pPr>
        <w:autoSpaceDE w:val="0"/>
        <w:autoSpaceDN w:val="0"/>
        <w:adjustRightInd w:val="0"/>
        <w:spacing w:line="240" w:lineRule="auto"/>
        <w:jc w:val="both"/>
        <w:rPr>
          <w:rFonts w:eastAsiaTheme="minorHAnsi" w:cs="Arial"/>
          <w:color w:val="000000"/>
          <w:szCs w:val="20"/>
        </w:rPr>
      </w:pPr>
    </w:p>
    <w:p w:rsidR="00C459F8" w:rsidRDefault="00C459F8" w:rsidP="00C459F8">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»(2) Z dnem uveljavitve tega zakona in do uveljavitve predpisa iz drugega odstavka 105.d člena zakona znaša bruto urna postavka</w:t>
      </w:r>
      <w:r w:rsidRPr="00BF165A">
        <w:rPr>
          <w:rFonts w:eastAsiaTheme="minorHAnsi" w:cs="Arial"/>
          <w:color w:val="000000"/>
          <w:szCs w:val="20"/>
        </w:rPr>
        <w:t xml:space="preserve"> za opravljeno začasno ali občasno delo v kmetijstvu</w:t>
      </w:r>
      <w:r>
        <w:rPr>
          <w:rFonts w:eastAsiaTheme="minorHAnsi" w:cs="Arial"/>
          <w:color w:val="000000"/>
          <w:szCs w:val="20"/>
        </w:rPr>
        <w:t xml:space="preserve"> 6,92 eurov.«.</w:t>
      </w:r>
    </w:p>
    <w:p w:rsidR="00C459F8" w:rsidRDefault="00C459F8" w:rsidP="00C459F8">
      <w:pPr>
        <w:autoSpaceDE w:val="0"/>
        <w:autoSpaceDN w:val="0"/>
        <w:adjustRightInd w:val="0"/>
        <w:spacing w:line="240" w:lineRule="auto"/>
        <w:jc w:val="both"/>
        <w:rPr>
          <w:rFonts w:eastAsiaTheme="minorHAnsi" w:cs="Arial"/>
          <w:color w:val="000000"/>
          <w:szCs w:val="20"/>
        </w:rPr>
      </w:pPr>
    </w:p>
    <w:p w:rsidR="00C459F8" w:rsidRPr="0016048C" w:rsidRDefault="00C459F8" w:rsidP="00C459F8">
      <w:pPr>
        <w:jc w:val="both"/>
        <w:rPr>
          <w:rFonts w:cs="Arial"/>
          <w:szCs w:val="20"/>
        </w:rPr>
      </w:pPr>
      <w:r w:rsidRPr="0016048C">
        <w:rPr>
          <w:rFonts w:cs="Arial"/>
          <w:b/>
          <w:bCs/>
          <w:szCs w:val="20"/>
        </w:rPr>
        <w:t>Obrazložitev:</w:t>
      </w:r>
      <w:r w:rsidRPr="0016048C">
        <w:rPr>
          <w:rFonts w:cs="Arial"/>
          <w:szCs w:val="20"/>
        </w:rPr>
        <w:t xml:space="preserve"> Z dnem uveljavitve tega zakona se uporablja znesek bruto minimalne plače, predpisan na podlagi 4. in 6. člena Zakona o minimalni plači (Uradni list RS, št. 13/10, 92/15 in 83/18). Minister za delo, družino, socialne zadeve in enake možnosti je v Uradnem listu RS, št. 4/23 dne 13. 1. 2023 že objavil Sklep, s katerim določa, da od 1. 1. 2023 dalje bruto minimalna plača znaša 1.203,36 evrov. Iz tega izhaja, da znaša bruto urna postavka za 174 ur povprečne mesečne delovne obveznosti za polni delovni čas 6,92 evrov.</w:t>
      </w:r>
    </w:p>
    <w:p w:rsidR="00C459F8" w:rsidRPr="00CB7981" w:rsidRDefault="00C459F8" w:rsidP="00C459F8">
      <w:pPr>
        <w:jc w:val="both"/>
        <w:rPr>
          <w:rFonts w:cs="Arial"/>
          <w:b/>
          <w:szCs w:val="20"/>
        </w:rPr>
      </w:pPr>
    </w:p>
    <w:p w:rsidR="00C459F8" w:rsidRDefault="00C459F8" w:rsidP="00C459F8">
      <w:pPr>
        <w:jc w:val="both"/>
        <w:rPr>
          <w:rFonts w:cs="Arial"/>
          <w:b/>
          <w:szCs w:val="20"/>
        </w:rPr>
      </w:pPr>
      <w:r>
        <w:rPr>
          <w:rFonts w:cs="Arial"/>
          <w:b/>
          <w:szCs w:val="20"/>
        </w:rPr>
        <w:t>Amandma k 44. členu</w:t>
      </w:r>
    </w:p>
    <w:p w:rsidR="00C459F8" w:rsidRDefault="00C459F8" w:rsidP="00C459F8">
      <w:pPr>
        <w:jc w:val="both"/>
        <w:rPr>
          <w:rFonts w:cs="Arial"/>
          <w:szCs w:val="20"/>
        </w:rPr>
      </w:pPr>
    </w:p>
    <w:p w:rsidR="00C459F8" w:rsidRDefault="00C459F8" w:rsidP="00C459F8">
      <w:pPr>
        <w:jc w:val="both"/>
        <w:rPr>
          <w:rFonts w:cs="Arial"/>
          <w:szCs w:val="20"/>
        </w:rPr>
      </w:pPr>
      <w:r>
        <w:rPr>
          <w:rFonts w:cs="Arial"/>
          <w:szCs w:val="20"/>
        </w:rPr>
        <w:t>V 44. členu se beseda »petnajsti« nadomesti z besedo »naslednji«.</w:t>
      </w:r>
    </w:p>
    <w:p w:rsidR="00C459F8" w:rsidRDefault="00C459F8" w:rsidP="00C459F8">
      <w:pPr>
        <w:jc w:val="both"/>
        <w:rPr>
          <w:rFonts w:cs="Arial"/>
          <w:szCs w:val="20"/>
        </w:rPr>
      </w:pPr>
    </w:p>
    <w:p w:rsidR="00C459F8" w:rsidRDefault="00C459F8" w:rsidP="00C459F8">
      <w:pPr>
        <w:jc w:val="both"/>
        <w:rPr>
          <w:rFonts w:cs="Arial"/>
          <w:szCs w:val="20"/>
        </w:rPr>
      </w:pPr>
      <w:r>
        <w:rPr>
          <w:rFonts w:cs="Arial"/>
          <w:b/>
          <w:szCs w:val="20"/>
        </w:rPr>
        <w:t xml:space="preserve">Obrazložitev: </w:t>
      </w:r>
      <w:r>
        <w:rPr>
          <w:rFonts w:cs="Arial"/>
          <w:szCs w:val="20"/>
        </w:rPr>
        <w:t xml:space="preserve">Zaradi začetka </w:t>
      </w:r>
      <w:proofErr w:type="spellStart"/>
      <w:r w:rsidRPr="00CE58A7">
        <w:rPr>
          <w:rFonts w:cs="Arial"/>
          <w:szCs w:val="20"/>
        </w:rPr>
        <w:t>subvencijske</w:t>
      </w:r>
      <w:proofErr w:type="spellEnd"/>
      <w:r w:rsidRPr="00CE58A7">
        <w:rPr>
          <w:rFonts w:cs="Arial"/>
          <w:szCs w:val="20"/>
        </w:rPr>
        <w:t xml:space="preserve"> kampanje s 1. aprilom 2023 je potrebno čimprejšnje sprejetje zakona in podzakonskih predpisov (IAKS uredba, </w:t>
      </w:r>
      <w:r>
        <w:rPr>
          <w:rFonts w:cs="Arial"/>
          <w:szCs w:val="20"/>
        </w:rPr>
        <w:t>pravilnik o krajinskih značilnostih) za izvajanje nove SKP 2023-2027.</w:t>
      </w:r>
    </w:p>
    <w:p w:rsidR="00C459F8" w:rsidRDefault="00C459F8" w:rsidP="00C459F8">
      <w:pPr>
        <w:jc w:val="both"/>
        <w:rPr>
          <w:rFonts w:cs="Arial"/>
          <w:szCs w:val="20"/>
        </w:rPr>
      </w:pPr>
    </w:p>
    <w:p w:rsidR="00C459F8" w:rsidRPr="00A20939" w:rsidRDefault="00C459F8" w:rsidP="00C459F8">
      <w:pPr>
        <w:rPr>
          <w:rFonts w:cs="Arial"/>
          <w:szCs w:val="20"/>
          <w:u w:val="single"/>
        </w:rPr>
      </w:pPr>
    </w:p>
    <w:p w:rsidR="00C459F8" w:rsidRPr="00072F67" w:rsidRDefault="00C459F8" w:rsidP="00072F67"/>
    <w:sectPr w:rsidR="00C459F8" w:rsidRPr="00072F67" w:rsidSect="00DE0772">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4D3" w:rsidRDefault="00FA24D3" w:rsidP="00767987">
      <w:pPr>
        <w:spacing w:line="240" w:lineRule="auto"/>
      </w:pPr>
      <w:r>
        <w:separator/>
      </w:r>
    </w:p>
  </w:endnote>
  <w:endnote w:type="continuationSeparator" w:id="0">
    <w:p w:rsidR="00FA24D3" w:rsidRDefault="00FA24D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4D3" w:rsidRDefault="00FA24D3" w:rsidP="00767987">
      <w:pPr>
        <w:spacing w:line="240" w:lineRule="auto"/>
      </w:pPr>
      <w:r>
        <w:separator/>
      </w:r>
    </w:p>
  </w:footnote>
  <w:footnote w:type="continuationSeparator" w:id="0">
    <w:p w:rsidR="00FA24D3" w:rsidRDefault="00FA24D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772" w:rsidRPr="00A9231D" w:rsidRDefault="00DE0772" w:rsidP="00DE0772">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69E4761" wp14:editId="4125272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E0772" w:rsidRPr="00A9231D" w:rsidRDefault="00DE0772" w:rsidP="00DE077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C6E70"/>
    <w:multiLevelType w:val="hybridMultilevel"/>
    <w:tmpl w:val="32626864"/>
    <w:lvl w:ilvl="0" w:tplc="AC4430B4">
      <w:start w:val="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116D90"/>
    <w:multiLevelType w:val="hybridMultilevel"/>
    <w:tmpl w:val="F23C8E8C"/>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051892"/>
    <w:multiLevelType w:val="hybridMultilevel"/>
    <w:tmpl w:val="B058D76A"/>
    <w:lvl w:ilvl="0" w:tplc="D66A202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4" w15:restartNumberingAfterBreak="0">
    <w:nsid w:val="0B335D90"/>
    <w:multiLevelType w:val="hybridMultilevel"/>
    <w:tmpl w:val="4336D7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3D4FDE"/>
    <w:multiLevelType w:val="hybridMultilevel"/>
    <w:tmpl w:val="C9E63A9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87E9B"/>
    <w:multiLevelType w:val="hybridMultilevel"/>
    <w:tmpl w:val="BB10091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9B94609"/>
    <w:multiLevelType w:val="hybridMultilevel"/>
    <w:tmpl w:val="04523326"/>
    <w:lvl w:ilvl="0" w:tplc="0424000F">
      <w:start w:val="1"/>
      <w:numFmt w:val="decimal"/>
      <w:lvlText w:val="%1."/>
      <w:lvlJc w:val="left"/>
      <w:pPr>
        <w:ind w:left="1080" w:hanging="360"/>
      </w:pPr>
      <w:rPr>
        <w:rFonts w:hint="default"/>
        <w:color w:val="auto"/>
      </w:rPr>
    </w:lvl>
    <w:lvl w:ilvl="1" w:tplc="7E260C2A">
      <w:start w:val="1"/>
      <w:numFmt w:val="bullet"/>
      <w:lvlText w:val="-"/>
      <w:lvlJc w:val="left"/>
      <w:pPr>
        <w:ind w:left="1800" w:hanging="360"/>
      </w:pPr>
      <w:rPr>
        <w:rFonts w:ascii="Arial" w:hAnsi="Arial" w:hint="default"/>
      </w:rPr>
    </w:lvl>
    <w:lvl w:ilvl="2" w:tplc="1ED8BA10">
      <w:start w:val="1"/>
      <w:numFmt w:val="upperRoman"/>
      <w:lvlText w:val="%3."/>
      <w:lvlJc w:val="left"/>
      <w:pPr>
        <w:ind w:left="2880" w:hanging="720"/>
      </w:pPr>
      <w:rPr>
        <w:rFont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391B75E6"/>
    <w:multiLevelType w:val="hybridMultilevel"/>
    <w:tmpl w:val="AA68CE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ED3BFD"/>
    <w:multiLevelType w:val="hybridMultilevel"/>
    <w:tmpl w:val="1B7229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E764F3F"/>
    <w:multiLevelType w:val="hybridMultilevel"/>
    <w:tmpl w:val="E24ACC3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F330D47"/>
    <w:multiLevelType w:val="hybridMultilevel"/>
    <w:tmpl w:val="950EE8A0"/>
    <w:lvl w:ilvl="0" w:tplc="E6387FE0">
      <w:numFmt w:val="bullet"/>
      <w:lvlText w:val="-"/>
      <w:lvlJc w:val="left"/>
      <w:pPr>
        <w:tabs>
          <w:tab w:val="num" w:pos="720"/>
        </w:tabs>
        <w:ind w:left="720" w:hanging="360"/>
      </w:pPr>
      <w:rPr>
        <w:rFonts w:ascii="Arial" w:eastAsia="Times New Roman" w:hAnsi="Arial"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2" w15:restartNumberingAfterBreak="0">
    <w:nsid w:val="63B31062"/>
    <w:multiLevelType w:val="hybridMultilevel"/>
    <w:tmpl w:val="48BA8D98"/>
    <w:lvl w:ilvl="0" w:tplc="7D7ECFB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BC403B0"/>
    <w:multiLevelType w:val="hybridMultilevel"/>
    <w:tmpl w:val="722A4AA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CDC7A39"/>
    <w:multiLevelType w:val="hybridMultilevel"/>
    <w:tmpl w:val="78665594"/>
    <w:lvl w:ilvl="0" w:tplc="AA12045C">
      <w:start w:val="1"/>
      <w:numFmt w:val="bullet"/>
      <w:lvlText w:val="-"/>
      <w:lvlJc w:val="left"/>
      <w:pPr>
        <w:ind w:left="720" w:hanging="360"/>
      </w:pPr>
      <w:rPr>
        <w:rFonts w:ascii="Calibri" w:hAnsi="Calibr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6" w15:restartNumberingAfterBreak="0">
    <w:nsid w:val="6E5B66AE"/>
    <w:multiLevelType w:val="hybridMultilevel"/>
    <w:tmpl w:val="83FE0CC0"/>
    <w:lvl w:ilvl="0" w:tplc="869228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788F60B5"/>
    <w:multiLevelType w:val="hybridMultilevel"/>
    <w:tmpl w:val="9F807246"/>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9CA1AED"/>
    <w:multiLevelType w:val="hybridMultilevel"/>
    <w:tmpl w:val="4C301D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7E3A445F"/>
    <w:multiLevelType w:val="hybridMultilevel"/>
    <w:tmpl w:val="5EC07242"/>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8"/>
  </w:num>
  <w:num w:numId="4">
    <w:abstractNumId w:val="10"/>
  </w:num>
  <w:num w:numId="5">
    <w:abstractNumId w:val="6"/>
  </w:num>
  <w:num w:numId="6">
    <w:abstractNumId w:val="2"/>
  </w:num>
  <w:num w:numId="7">
    <w:abstractNumId w:val="0"/>
  </w:num>
  <w:num w:numId="8">
    <w:abstractNumId w:val="8"/>
  </w:num>
  <w:num w:numId="9">
    <w:abstractNumId w:val="4"/>
  </w:num>
  <w:num w:numId="10">
    <w:abstractNumId w:val="12"/>
  </w:num>
  <w:num w:numId="11">
    <w:abstractNumId w:val="9"/>
  </w:num>
  <w:num w:numId="12">
    <w:abstractNumId w:val="14"/>
  </w:num>
  <w:num w:numId="13">
    <w:abstractNumId w:val="13"/>
  </w:num>
  <w:num w:numId="14">
    <w:abstractNumId w:val="17"/>
  </w:num>
  <w:num w:numId="15">
    <w:abstractNumId w:val="1"/>
  </w:num>
  <w:num w:numId="16">
    <w:abstractNumId w:val="19"/>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7"/>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7518"/>
    <w:rsid w:val="00072F67"/>
    <w:rsid w:val="00084FCB"/>
    <w:rsid w:val="000B3FE6"/>
    <w:rsid w:val="000D09EE"/>
    <w:rsid w:val="000E4215"/>
    <w:rsid w:val="00123FFD"/>
    <w:rsid w:val="001D547B"/>
    <w:rsid w:val="001F4457"/>
    <w:rsid w:val="00230821"/>
    <w:rsid w:val="0025086B"/>
    <w:rsid w:val="00254CAD"/>
    <w:rsid w:val="00260C1E"/>
    <w:rsid w:val="00366636"/>
    <w:rsid w:val="00367DE6"/>
    <w:rsid w:val="003728F3"/>
    <w:rsid w:val="003B3E19"/>
    <w:rsid w:val="004076C6"/>
    <w:rsid w:val="004230CF"/>
    <w:rsid w:val="00457A58"/>
    <w:rsid w:val="00467AB4"/>
    <w:rsid w:val="00477A87"/>
    <w:rsid w:val="004B7F76"/>
    <w:rsid w:val="004C7376"/>
    <w:rsid w:val="004E1BCE"/>
    <w:rsid w:val="00503F5D"/>
    <w:rsid w:val="0058138F"/>
    <w:rsid w:val="00592079"/>
    <w:rsid w:val="00593ECA"/>
    <w:rsid w:val="005A2F3C"/>
    <w:rsid w:val="005C12A8"/>
    <w:rsid w:val="005C490B"/>
    <w:rsid w:val="005C581F"/>
    <w:rsid w:val="005F28D3"/>
    <w:rsid w:val="00682FFE"/>
    <w:rsid w:val="00684751"/>
    <w:rsid w:val="006908E3"/>
    <w:rsid w:val="006B4ACB"/>
    <w:rsid w:val="006C69EC"/>
    <w:rsid w:val="006D4DB1"/>
    <w:rsid w:val="007039D0"/>
    <w:rsid w:val="00735968"/>
    <w:rsid w:val="00767987"/>
    <w:rsid w:val="00782FD4"/>
    <w:rsid w:val="007C6B47"/>
    <w:rsid w:val="007E1230"/>
    <w:rsid w:val="00811060"/>
    <w:rsid w:val="00811140"/>
    <w:rsid w:val="00854AB9"/>
    <w:rsid w:val="008919A8"/>
    <w:rsid w:val="008D39E6"/>
    <w:rsid w:val="008E7E36"/>
    <w:rsid w:val="008F7F66"/>
    <w:rsid w:val="00904A48"/>
    <w:rsid w:val="00980294"/>
    <w:rsid w:val="00990EDF"/>
    <w:rsid w:val="009C5392"/>
    <w:rsid w:val="009D0797"/>
    <w:rsid w:val="00A50E4B"/>
    <w:rsid w:val="00A9231D"/>
    <w:rsid w:val="00AD3BB3"/>
    <w:rsid w:val="00B24E40"/>
    <w:rsid w:val="00B77493"/>
    <w:rsid w:val="00BC4568"/>
    <w:rsid w:val="00BF2041"/>
    <w:rsid w:val="00C0216A"/>
    <w:rsid w:val="00C409EC"/>
    <w:rsid w:val="00C459F8"/>
    <w:rsid w:val="00C9373B"/>
    <w:rsid w:val="00CC6D17"/>
    <w:rsid w:val="00CD6077"/>
    <w:rsid w:val="00CE234E"/>
    <w:rsid w:val="00D02973"/>
    <w:rsid w:val="00D1271E"/>
    <w:rsid w:val="00D57EA5"/>
    <w:rsid w:val="00D6427A"/>
    <w:rsid w:val="00D742B1"/>
    <w:rsid w:val="00DA09BE"/>
    <w:rsid w:val="00DE0772"/>
    <w:rsid w:val="00E216B5"/>
    <w:rsid w:val="00E67D62"/>
    <w:rsid w:val="00E83A83"/>
    <w:rsid w:val="00EE16B3"/>
    <w:rsid w:val="00F812EB"/>
    <w:rsid w:val="00F831EF"/>
    <w:rsid w:val="00FA24D3"/>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5:docId w15:val="{505B8EC9-5846-4579-9CD4-C5E45318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854AB9"/>
    <w:pPr>
      <w:tabs>
        <w:tab w:val="left" w:pos="3402"/>
      </w:tabs>
    </w:pPr>
    <w:rPr>
      <w:lang w:val="it-IT"/>
    </w:rPr>
  </w:style>
  <w:style w:type="paragraph" w:styleId="Besedilooblaka">
    <w:name w:val="Balloon Text"/>
    <w:basedOn w:val="Navaden"/>
    <w:link w:val="BesedilooblakaZnak"/>
    <w:uiPriority w:val="99"/>
    <w:semiHidden/>
    <w:unhideWhenUsed/>
    <w:rsid w:val="006908E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908E3"/>
    <w:rPr>
      <w:rFonts w:ascii="Tahoma" w:eastAsia="Times New Roman" w:hAnsi="Tahoma" w:cs="Tahoma"/>
      <w:sz w:val="16"/>
      <w:szCs w:val="16"/>
    </w:rPr>
  </w:style>
  <w:style w:type="paragraph" w:styleId="Brezrazmikov">
    <w:name w:val="No Spacing"/>
    <w:aliases w:val="SUBHEADING,Clips Body,No Spacing1,ARTICLE TEXT,Medium Grid 21,Spacing,ISSUE AREA,Nessuna spaziatura,B,Brez razmikov1"/>
    <w:link w:val="BrezrazmikovZnak"/>
    <w:uiPriority w:val="1"/>
    <w:qFormat/>
    <w:rsid w:val="00254CAD"/>
    <w:pPr>
      <w:spacing w:after="0" w:line="240" w:lineRule="auto"/>
    </w:pPr>
    <w:rPr>
      <w:rFonts w:ascii="Calibri" w:eastAsia="Calibri" w:hAnsi="Calibri" w:cs="Times New Roman"/>
    </w:rPr>
  </w:style>
  <w:style w:type="paragraph" w:customStyle="1" w:styleId="ZADEVA">
    <w:name w:val="ZADEVA"/>
    <w:basedOn w:val="Navaden"/>
    <w:qFormat/>
    <w:rsid w:val="00D742B1"/>
    <w:pPr>
      <w:tabs>
        <w:tab w:val="left" w:pos="1701"/>
      </w:tabs>
      <w:ind w:left="1701" w:hanging="1701"/>
    </w:pPr>
    <w:rPr>
      <w:b/>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9D0797"/>
    <w:pPr>
      <w:spacing w:line="240" w:lineRule="auto"/>
      <w:ind w:left="708"/>
    </w:pPr>
    <w:rPr>
      <w:rFonts w:ascii="Times New Roman" w:hAnsi="Times New Roman"/>
      <w:sz w:val="24"/>
      <w:lang w:eastAsia="sl-SI"/>
    </w:rPr>
  </w:style>
  <w:style w:type="paragraph" w:styleId="Navadensplet">
    <w:name w:val="Normal (Web)"/>
    <w:basedOn w:val="Navaden"/>
    <w:uiPriority w:val="99"/>
    <w:unhideWhenUsed/>
    <w:rsid w:val="00467AB4"/>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4C7376"/>
    <w:rPr>
      <w:rFonts w:ascii="Times New Roman" w:eastAsia="Times New Roman" w:hAnsi="Times New Roman" w:cs="Times New Roman"/>
      <w:sz w:val="24"/>
      <w:szCs w:val="24"/>
      <w:lang w:eastAsia="sl-SI"/>
    </w:rPr>
  </w:style>
  <w:style w:type="paragraph" w:styleId="Golobesedilo">
    <w:name w:val="Plain Text"/>
    <w:basedOn w:val="Navaden"/>
    <w:link w:val="GolobesediloZnak"/>
    <w:rsid w:val="00CC6D17"/>
    <w:pPr>
      <w:spacing w:line="240" w:lineRule="auto"/>
      <w:jc w:val="both"/>
    </w:pPr>
    <w:rPr>
      <w:rFonts w:ascii="Courier New" w:eastAsia="Batang" w:hAnsi="Courier New" w:cs="Courier New"/>
      <w:szCs w:val="20"/>
      <w:lang w:eastAsia="ko-KR"/>
    </w:rPr>
  </w:style>
  <w:style w:type="character" w:customStyle="1" w:styleId="GolobesediloZnak">
    <w:name w:val="Golo besedilo Znak"/>
    <w:basedOn w:val="Privzetapisavaodstavka"/>
    <w:link w:val="Golobesedilo"/>
    <w:rsid w:val="00CC6D17"/>
    <w:rPr>
      <w:rFonts w:ascii="Courier New" w:eastAsia="Batang" w:hAnsi="Courier New" w:cs="Courier New"/>
      <w:sz w:val="20"/>
      <w:szCs w:val="20"/>
      <w:lang w:eastAsia="ko-KR"/>
    </w:rPr>
  </w:style>
  <w:style w:type="paragraph" w:customStyle="1" w:styleId="bodytext">
    <w:name w:val="bodytext"/>
    <w:basedOn w:val="Navaden"/>
    <w:rsid w:val="00CC6D1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qFormat/>
    <w:rsid w:val="000D09EE"/>
    <w:pPr>
      <w:suppressAutoHyphens/>
      <w:overflowPunct w:val="0"/>
      <w:autoSpaceDE w:val="0"/>
      <w:autoSpaceDN w:val="0"/>
      <w:spacing w:before="360" w:after="60" w:line="200" w:lineRule="exact"/>
      <w:jc w:val="center"/>
      <w:textAlignment w:val="baseline"/>
      <w:outlineLvl w:val="3"/>
    </w:pPr>
    <w:rPr>
      <w:rFonts w:cs="Arial"/>
      <w:b/>
      <w:sz w:val="22"/>
      <w:szCs w:val="22"/>
      <w:lang w:eastAsia="sl-SI"/>
    </w:rPr>
  </w:style>
  <w:style w:type="character" w:styleId="Hiperpovezava">
    <w:name w:val="Hyperlink"/>
    <w:uiPriority w:val="99"/>
    <w:unhideWhenUsed/>
    <w:rsid w:val="00735968"/>
    <w:rPr>
      <w:color w:val="0000FF"/>
      <w:u w:val="single"/>
    </w:rPr>
  </w:style>
  <w:style w:type="character" w:styleId="Poudarek">
    <w:name w:val="Emphasis"/>
    <w:uiPriority w:val="20"/>
    <w:qFormat/>
    <w:rsid w:val="00735968"/>
    <w:rPr>
      <w:i/>
      <w:iCs/>
    </w:rPr>
  </w:style>
  <w:style w:type="character" w:customStyle="1" w:styleId="Telobesedila3Znak">
    <w:name w:val="Telo besedila 3 Znak"/>
    <w:link w:val="Telobesedila3"/>
    <w:locked/>
    <w:rsid w:val="001F4457"/>
    <w:rPr>
      <w:sz w:val="16"/>
      <w:lang w:val="x-none"/>
    </w:rPr>
  </w:style>
  <w:style w:type="paragraph" w:styleId="Telobesedila3">
    <w:name w:val="Body Text 3"/>
    <w:basedOn w:val="Navaden"/>
    <w:link w:val="Telobesedila3Znak"/>
    <w:rsid w:val="001F4457"/>
    <w:pPr>
      <w:spacing w:after="120" w:line="240" w:lineRule="auto"/>
    </w:pPr>
    <w:rPr>
      <w:rFonts w:asciiTheme="minorHAnsi" w:eastAsiaTheme="minorHAnsi" w:hAnsiTheme="minorHAnsi" w:cstheme="minorBidi"/>
      <w:sz w:val="16"/>
      <w:szCs w:val="22"/>
      <w:lang w:val="x-none"/>
    </w:rPr>
  </w:style>
  <w:style w:type="character" w:customStyle="1" w:styleId="Telobesedila3Znak1">
    <w:name w:val="Telo besedila 3 Znak1"/>
    <w:basedOn w:val="Privzetapisavaodstavka"/>
    <w:uiPriority w:val="99"/>
    <w:semiHidden/>
    <w:rsid w:val="001F4457"/>
    <w:rPr>
      <w:rFonts w:ascii="Arial" w:eastAsia="Times New Roman" w:hAnsi="Arial" w:cs="Times New Roman"/>
      <w:sz w:val="16"/>
      <w:szCs w:val="16"/>
    </w:rPr>
  </w:style>
  <w:style w:type="character" w:customStyle="1" w:styleId="Sprotnaopomba-besediloZnak">
    <w:name w:val="Sprotna opomba - besedilo Znak"/>
    <w:link w:val="Sprotnaopomba-besedilo"/>
    <w:locked/>
    <w:rsid w:val="001F4457"/>
    <w:rPr>
      <w:lang w:val="x-none"/>
    </w:rPr>
  </w:style>
  <w:style w:type="paragraph" w:styleId="Sprotnaopomba-besedilo">
    <w:name w:val="footnote text"/>
    <w:basedOn w:val="Navaden"/>
    <w:link w:val="Sprotnaopomba-besediloZnak"/>
    <w:rsid w:val="001F4457"/>
    <w:pPr>
      <w:spacing w:line="240" w:lineRule="auto"/>
    </w:pPr>
    <w:rPr>
      <w:rFonts w:asciiTheme="minorHAnsi" w:eastAsiaTheme="minorHAnsi" w:hAnsiTheme="minorHAnsi" w:cstheme="minorBidi"/>
      <w:sz w:val="22"/>
      <w:szCs w:val="22"/>
      <w:lang w:val="x-none"/>
    </w:rPr>
  </w:style>
  <w:style w:type="character" w:customStyle="1" w:styleId="Sprotnaopomba-besediloZnak1">
    <w:name w:val="Sprotna opomba - besedilo Znak1"/>
    <w:basedOn w:val="Privzetapisavaodstavka"/>
    <w:uiPriority w:val="99"/>
    <w:semiHidden/>
    <w:rsid w:val="001F4457"/>
    <w:rPr>
      <w:rFonts w:ascii="Arial" w:eastAsia="Times New Roman" w:hAnsi="Arial" w:cs="Times New Roman"/>
      <w:sz w:val="20"/>
      <w:szCs w:val="20"/>
    </w:rPr>
  </w:style>
  <w:style w:type="character" w:styleId="Sprotnaopomba-sklic">
    <w:name w:val="footnote reference"/>
    <w:rsid w:val="001F4457"/>
    <w:rPr>
      <w:rFonts w:cs="Times New Roman"/>
      <w:vertAlign w:val="superscript"/>
    </w:rPr>
  </w:style>
  <w:style w:type="paragraph" w:styleId="Telobesedila">
    <w:name w:val="Body Text"/>
    <w:basedOn w:val="Navaden"/>
    <w:link w:val="TelobesedilaZnak"/>
    <w:uiPriority w:val="99"/>
    <w:semiHidden/>
    <w:unhideWhenUsed/>
    <w:rsid w:val="00260C1E"/>
    <w:pPr>
      <w:spacing w:after="120"/>
    </w:pPr>
  </w:style>
  <w:style w:type="character" w:customStyle="1" w:styleId="TelobesedilaZnak">
    <w:name w:val="Telo besedila Znak"/>
    <w:basedOn w:val="Privzetapisavaodstavka"/>
    <w:link w:val="Telobesedila"/>
    <w:uiPriority w:val="99"/>
    <w:semiHidden/>
    <w:rsid w:val="00260C1E"/>
    <w:rPr>
      <w:rFonts w:ascii="Arial" w:eastAsia="Times New Roman" w:hAnsi="Arial" w:cs="Times New Roman"/>
      <w:sz w:val="20"/>
      <w:szCs w:val="24"/>
    </w:rPr>
  </w:style>
  <w:style w:type="character" w:customStyle="1" w:styleId="BrezrazmikovZnak">
    <w:name w:val="Brez razmikov Znak"/>
    <w:aliases w:val="SUBHEADING Znak,Clips Body Znak,No Spacing1 Znak,ARTICLE TEXT Znak,Medium Grid 21 Znak,Spacing Znak,ISSUE AREA Znak,Nessuna spaziatura Znak,B Znak,Brez razmikov1 Znak"/>
    <w:link w:val="Brezrazmikov"/>
    <w:uiPriority w:val="1"/>
    <w:qFormat/>
    <w:rsid w:val="00260C1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3153</Words>
  <Characters>17976</Characters>
  <Application>Microsoft Office Word</Application>
  <DocSecurity>0</DocSecurity>
  <Lines>149</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2023-01-31T07:37:00Z</dcterms:created>
  <dcterms:modified xsi:type="dcterms:W3CDTF">2023-01-31T07:37:00Z</dcterms:modified>
</cp:coreProperties>
</file>