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36A6" w:rsidRDefault="007336A6" w:rsidP="00D228D7">
      <w:pPr>
        <w:spacing w:line="240" w:lineRule="auto"/>
        <w:jc w:val="both"/>
        <w:rPr>
          <w:rFonts w:cs="Arial"/>
          <w:sz w:val="22"/>
        </w:rPr>
      </w:pPr>
    </w:p>
    <w:p w:rsidR="007336A6" w:rsidRPr="00B90DDE" w:rsidRDefault="007336A6" w:rsidP="00D228D7">
      <w:pPr>
        <w:spacing w:line="240" w:lineRule="auto"/>
        <w:jc w:val="both"/>
        <w:rPr>
          <w:rFonts w:cs="Arial"/>
          <w:sz w:val="22"/>
        </w:rPr>
      </w:pPr>
      <w:r w:rsidRPr="00B90DDE">
        <w:rPr>
          <w:rFonts w:cs="Arial"/>
          <w:sz w:val="22"/>
        </w:rPr>
        <w:t xml:space="preserve">Na podlagi 4.a člena, petega odstavka 39. člena, sedmega odstavka 43. člena, tretjega odstavka 44. člena, tretjega odstavka 47. člena, četrtega odstavka 51. člena, sedmega odstavka 54. člena, šestega odstavka 55. člena, devetega odstavka 60. člena in šestega odstavka 76. člena Zakona o semenskem materialu kmetijskih rastlin </w:t>
      </w:r>
      <w:r w:rsidRPr="00B90DDE">
        <w:rPr>
          <w:sz w:val="22"/>
        </w:rPr>
        <w:t xml:space="preserve">(Uradni list RS, št. 25/05 – uradno prečiščeno besedilo, 41/09, 32/12, 90/12 – </w:t>
      </w:r>
      <w:proofErr w:type="spellStart"/>
      <w:r w:rsidRPr="00B90DDE">
        <w:rPr>
          <w:sz w:val="22"/>
        </w:rPr>
        <w:t>ZdZPVHVVR</w:t>
      </w:r>
      <w:proofErr w:type="spellEnd"/>
      <w:r w:rsidRPr="00B90DDE">
        <w:rPr>
          <w:sz w:val="22"/>
        </w:rPr>
        <w:t xml:space="preserve"> in 22/18) ministrica za kmetijstvo, gozdarstvo in prehrano izdaja</w:t>
      </w:r>
    </w:p>
    <w:p w:rsidR="007336A6" w:rsidRPr="004935B8" w:rsidRDefault="007336A6" w:rsidP="00D228D7">
      <w:pPr>
        <w:spacing w:line="240" w:lineRule="auto"/>
        <w:rPr>
          <w:color w:val="000000"/>
          <w:sz w:val="22"/>
        </w:rPr>
      </w:pPr>
    </w:p>
    <w:p w:rsidR="007336A6" w:rsidRPr="004935B8" w:rsidRDefault="007336A6" w:rsidP="00D228D7">
      <w:pPr>
        <w:spacing w:line="240" w:lineRule="auto"/>
        <w:rPr>
          <w:color w:val="000000"/>
          <w:sz w:val="22"/>
        </w:rPr>
      </w:pPr>
    </w:p>
    <w:p w:rsidR="007336A6" w:rsidRPr="004935B8" w:rsidRDefault="007336A6" w:rsidP="00D228D7">
      <w:pPr>
        <w:spacing w:line="240" w:lineRule="auto"/>
        <w:rPr>
          <w:color w:val="000000"/>
          <w:sz w:val="22"/>
        </w:rPr>
      </w:pPr>
    </w:p>
    <w:p w:rsidR="007336A6" w:rsidRPr="004935B8" w:rsidRDefault="007336A6" w:rsidP="00D228D7">
      <w:pPr>
        <w:spacing w:line="240" w:lineRule="auto"/>
        <w:jc w:val="center"/>
        <w:rPr>
          <w:b/>
          <w:color w:val="000000"/>
          <w:sz w:val="22"/>
        </w:rPr>
      </w:pPr>
      <w:r w:rsidRPr="004935B8">
        <w:rPr>
          <w:b/>
          <w:color w:val="000000"/>
          <w:sz w:val="22"/>
        </w:rPr>
        <w:t>P R A V I L N I K</w:t>
      </w:r>
    </w:p>
    <w:p w:rsidR="007336A6" w:rsidRPr="004935B8" w:rsidRDefault="007336A6" w:rsidP="00D228D7">
      <w:pPr>
        <w:spacing w:line="240" w:lineRule="auto"/>
        <w:jc w:val="center"/>
        <w:rPr>
          <w:b/>
          <w:color w:val="000000"/>
          <w:sz w:val="22"/>
        </w:rPr>
      </w:pPr>
      <w:r w:rsidRPr="004935B8">
        <w:rPr>
          <w:b/>
          <w:color w:val="000000"/>
          <w:sz w:val="22"/>
        </w:rPr>
        <w:t>o spremembah in dopolnitvah Pravilnika o postopku v</w:t>
      </w:r>
      <w:r>
        <w:rPr>
          <w:b/>
          <w:color w:val="000000"/>
          <w:sz w:val="22"/>
        </w:rPr>
        <w:t>pisa</w:t>
      </w:r>
      <w:r w:rsidRPr="004935B8">
        <w:rPr>
          <w:b/>
          <w:color w:val="000000"/>
          <w:sz w:val="22"/>
        </w:rPr>
        <w:t xml:space="preserve"> sorte v sortno listo in o vodenju sortne liste</w:t>
      </w:r>
    </w:p>
    <w:p w:rsidR="007336A6" w:rsidRPr="004935B8" w:rsidRDefault="007336A6" w:rsidP="00D228D7">
      <w:pPr>
        <w:spacing w:line="240" w:lineRule="auto"/>
        <w:jc w:val="center"/>
        <w:rPr>
          <w:color w:val="000000"/>
          <w:sz w:val="22"/>
        </w:rPr>
      </w:pPr>
    </w:p>
    <w:p w:rsidR="007336A6" w:rsidRPr="004935B8" w:rsidRDefault="007336A6" w:rsidP="00D228D7">
      <w:pPr>
        <w:spacing w:line="240" w:lineRule="auto"/>
        <w:jc w:val="center"/>
        <w:rPr>
          <w:color w:val="000000"/>
          <w:sz w:val="22"/>
        </w:rPr>
      </w:pPr>
    </w:p>
    <w:p w:rsidR="007336A6" w:rsidRPr="004935B8" w:rsidRDefault="007336A6" w:rsidP="00012BD7">
      <w:pPr>
        <w:jc w:val="center"/>
        <w:rPr>
          <w:sz w:val="22"/>
        </w:rPr>
      </w:pPr>
      <w:r w:rsidRPr="004935B8">
        <w:rPr>
          <w:sz w:val="22"/>
        </w:rPr>
        <w:t>1. člen</w:t>
      </w:r>
    </w:p>
    <w:p w:rsidR="007336A6" w:rsidRPr="004935B8" w:rsidRDefault="007336A6" w:rsidP="00012BD7">
      <w:pPr>
        <w:pStyle w:val="odstavek"/>
        <w:shd w:val="clear" w:color="auto" w:fill="FFFFFF"/>
        <w:spacing w:before="240" w:beforeAutospacing="0" w:after="0" w:afterAutospacing="0"/>
        <w:jc w:val="both"/>
        <w:rPr>
          <w:rFonts w:ascii="Arial" w:hAnsi="Arial" w:cs="Arial"/>
          <w:sz w:val="22"/>
          <w:szCs w:val="22"/>
        </w:rPr>
      </w:pPr>
      <w:r w:rsidRPr="004935B8">
        <w:rPr>
          <w:rFonts w:ascii="Arial" w:hAnsi="Arial" w:cs="Arial"/>
          <w:sz w:val="22"/>
          <w:szCs w:val="22"/>
        </w:rPr>
        <w:t xml:space="preserve">V Pravilniku </w:t>
      </w:r>
      <w:r w:rsidRPr="004935B8">
        <w:rPr>
          <w:rFonts w:ascii="Arial" w:hAnsi="Arial" w:cs="Arial"/>
          <w:bCs/>
          <w:sz w:val="22"/>
          <w:szCs w:val="22"/>
        </w:rPr>
        <w:t>o postopku vpisa sorte v sortno listo in o vodenju sortne liste</w:t>
      </w:r>
      <w:r w:rsidRPr="004935B8">
        <w:rPr>
          <w:rFonts w:ascii="Arial" w:hAnsi="Arial" w:cs="Arial"/>
          <w:sz w:val="22"/>
          <w:szCs w:val="22"/>
        </w:rPr>
        <w:t xml:space="preserve"> (Uradni list RS, št. 49/09, 96/09, 105/10, 88/11, 59/12, 16/13 in 63/16) se 1. člen spremeni tako, da se glasi: </w:t>
      </w:r>
    </w:p>
    <w:p w:rsidR="007336A6" w:rsidRDefault="007336A6" w:rsidP="004935B8">
      <w:pPr>
        <w:pStyle w:val="odstavek"/>
        <w:shd w:val="clear" w:color="auto" w:fill="FFFFFF"/>
        <w:spacing w:before="240" w:beforeAutospacing="0" w:after="0" w:afterAutospacing="0"/>
        <w:jc w:val="center"/>
        <w:rPr>
          <w:rFonts w:ascii="Arial" w:hAnsi="Arial" w:cs="Arial"/>
          <w:sz w:val="22"/>
          <w:szCs w:val="22"/>
        </w:rPr>
      </w:pPr>
      <w:r w:rsidRPr="004935B8">
        <w:rPr>
          <w:rFonts w:ascii="Arial" w:hAnsi="Arial" w:cs="Arial"/>
          <w:sz w:val="22"/>
          <w:szCs w:val="22"/>
        </w:rPr>
        <w:t>»1.</w:t>
      </w:r>
      <w:r>
        <w:rPr>
          <w:rFonts w:ascii="Arial" w:hAnsi="Arial" w:cs="Arial"/>
          <w:sz w:val="22"/>
          <w:szCs w:val="22"/>
        </w:rPr>
        <w:t xml:space="preserve"> člen</w:t>
      </w:r>
    </w:p>
    <w:p w:rsidR="007336A6" w:rsidRDefault="007336A6" w:rsidP="004935B8">
      <w:pPr>
        <w:pStyle w:val="odstavek"/>
        <w:shd w:val="clear" w:color="auto" w:fill="FFFFFF"/>
        <w:spacing w:before="0" w:beforeAutospacing="0" w:after="0" w:afterAutospacing="0"/>
        <w:jc w:val="center"/>
        <w:rPr>
          <w:rFonts w:ascii="Arial" w:hAnsi="Arial" w:cs="Arial"/>
          <w:sz w:val="22"/>
          <w:szCs w:val="22"/>
        </w:rPr>
      </w:pPr>
      <w:r>
        <w:rPr>
          <w:rFonts w:ascii="Arial" w:hAnsi="Arial" w:cs="Arial"/>
          <w:sz w:val="22"/>
          <w:szCs w:val="22"/>
        </w:rPr>
        <w:t>(vsebina pravilnika)</w:t>
      </w:r>
    </w:p>
    <w:p w:rsidR="007336A6" w:rsidRPr="00D226B7" w:rsidRDefault="007336A6" w:rsidP="00127292">
      <w:pPr>
        <w:pStyle w:val="Odstavek0"/>
        <w:ind w:firstLine="0"/>
        <w:rPr>
          <w:sz w:val="22"/>
          <w:szCs w:val="22"/>
        </w:rPr>
      </w:pPr>
      <w:r w:rsidRPr="00D226B7">
        <w:rPr>
          <w:sz w:val="22"/>
          <w:szCs w:val="22"/>
        </w:rPr>
        <w:t>Ta pravilnik določa vsebino prijave za vpis sorte v sortno listo ter dokazila, ki morajo biti priložena tej prijavi; pravila preverjanja izpolnjevanja pogojev za vpis sorte v sortno listo; roke za dostavo vzorcev semenskega materiala za preizkušanje sorte; zahteve glede ustreznosti poimenovanja sorte; postopke in metode za preizkušanje razločljivosti, izenačenosti in nespremenljivosti sorte ter vrednosti sorte za pridelavo in uporabo; posebne pogoje za preizkušanje ekoloških sort; posebne pogoje in postopek za vpis ohranjevalne sorte v sortno listo in sort zelenjadnic, razvitih za pridelavo v posebnih pogojih, ter pogoje, ki jih morajo izpolnjevati laboratoriji, izvajalci preizkušanja sort in izvajalci hrambe standardnih vzorcev semenskega materiala sort kmetijskih rastlin, v skladu z:</w:t>
      </w:r>
    </w:p>
    <w:p w:rsidR="007336A6" w:rsidRDefault="007336A6" w:rsidP="00127292">
      <w:pPr>
        <w:pStyle w:val="Alineazaodstavkom"/>
        <w:rPr>
          <w:sz w:val="22"/>
          <w:szCs w:val="22"/>
        </w:rPr>
      </w:pPr>
      <w:r w:rsidRPr="00D226B7">
        <w:rPr>
          <w:sz w:val="22"/>
          <w:szCs w:val="22"/>
        </w:rPr>
        <w:t>Direktivo Sveta z dne 9. aprila 1968 o trženju materiala za vegetativno razmnoževanje trte (68/193/EGS) (UL L št. 93 z dne 17. 4. 1968, str. 15), zadnjič spremenjeno</w:t>
      </w:r>
      <w:r w:rsidRPr="00D226B7">
        <w:rPr>
          <w:rFonts w:cs="Arial"/>
          <w:sz w:val="22"/>
          <w:szCs w:val="22"/>
        </w:rPr>
        <w:t xml:space="preserve">  z Izvedbeno direktivo Komisije (EU) 2020/177 z dne 11. februarja 2021 </w:t>
      </w:r>
      <w:r w:rsidRPr="00D226B7">
        <w:rPr>
          <w:rFonts w:cs="Arial"/>
          <w:sz w:val="22"/>
          <w:szCs w:val="22"/>
          <w:shd w:val="clear" w:color="auto" w:fill="FFFFFF"/>
        </w:rPr>
        <w:t xml:space="preserve">o spremembi direktiv Sveta 66/401/EGS, 66/402/EGS, 68/193/EGS, 2002/55/ES, 2002/56/ES in 2002/57/ES, direktiv </w:t>
      </w:r>
      <w:r w:rsidRPr="006124E3">
        <w:rPr>
          <w:rFonts w:cs="Arial"/>
          <w:sz w:val="22"/>
          <w:szCs w:val="22"/>
          <w:shd w:val="clear" w:color="auto" w:fill="FFFFFF"/>
        </w:rPr>
        <w:t xml:space="preserve">Komisije 93/49/EGS in 93/61/EGS ter izvedbenih direktiv 2014/21/EU in 2014/98/EU v </w:t>
      </w:r>
      <w:r w:rsidRPr="00E00961">
        <w:rPr>
          <w:rFonts w:cs="Arial"/>
          <w:sz w:val="22"/>
          <w:szCs w:val="22"/>
          <w:shd w:val="clear" w:color="auto" w:fill="FFFFFF"/>
        </w:rPr>
        <w:t>zvezi s škodljivimi organizmi rastlin na semenih in drugem rastlinskem razmnoževalnem materialu (UL L št. 41 z dne 13. 2. 2020, str. 1)</w:t>
      </w:r>
      <w:r w:rsidRPr="00E00961">
        <w:rPr>
          <w:sz w:val="22"/>
          <w:szCs w:val="22"/>
        </w:rPr>
        <w:t xml:space="preserve">, (v nadaljnjem besedilu: Direktiva 68/193/EGS); </w:t>
      </w:r>
    </w:p>
    <w:p w:rsidR="007336A6" w:rsidRPr="00E00961" w:rsidRDefault="007336A6" w:rsidP="00E00961">
      <w:pPr>
        <w:pStyle w:val="Alineazaodstavkom"/>
        <w:rPr>
          <w:sz w:val="22"/>
          <w:szCs w:val="22"/>
        </w:rPr>
      </w:pPr>
      <w:r w:rsidRPr="00E00961">
        <w:rPr>
          <w:rFonts w:cs="Arial"/>
          <w:bCs/>
          <w:sz w:val="22"/>
          <w:szCs w:val="22"/>
          <w:shd w:val="clear" w:color="auto" w:fill="FFFFFF"/>
        </w:rPr>
        <w:t xml:space="preserve">Direktivo Sveta 98/56/ES z dne 20. julija 1998 o trženju razmnoževalnega materiala okrasnih rastlin (UL L št. 226 z dne 13. 8. 1998, str. 16), zadnjič spremenjeno </w:t>
      </w:r>
      <w:r w:rsidRPr="00E00961">
        <w:rPr>
          <w:sz w:val="22"/>
          <w:szCs w:val="22"/>
        </w:rPr>
        <w:t>z Uredbo (EU) št. 652/2014 Evropskega parlamenta in Sveta z dne 15. maja 2014 o določbah za upravljanje odhodkov v zvezi s prehransko verigo, zdravjem in dobrobitjo živali ter v zvezi z zdravjem rastlin in rastlinskim razmnoževalnim materialom, spremembi direktiv Sveta 98/56/ES, 2000/29/ES in 2008/90/ES, uredb (ES) št. 178/2002, (ES) št. 882/2004 in (ES) št. 396/2005 Evropskega parlamenta in Sveta, Direktive 2009/128/ES Evropskega parlamenta in Sveta in Uredbe (ES) št. 1107/2009 Evropskega parlamenta in Sveta ter razveljavitvi sklepov Sveta 66/399/EGS in 76/894/EGS ter Odločbe Sveta 2009/470/ES (UL L št. 189 z dne 27. 6. 2014, str. 1);</w:t>
      </w:r>
    </w:p>
    <w:p w:rsidR="007336A6" w:rsidRPr="00D226B7" w:rsidRDefault="007336A6" w:rsidP="00297C6F">
      <w:pPr>
        <w:pStyle w:val="Alineazaodstavkom"/>
        <w:rPr>
          <w:sz w:val="22"/>
          <w:szCs w:val="22"/>
        </w:rPr>
      </w:pPr>
      <w:r w:rsidRPr="00D226B7">
        <w:rPr>
          <w:sz w:val="22"/>
          <w:szCs w:val="22"/>
        </w:rPr>
        <w:t>Direktivo Sveta 2002/53/ES z dne 13. junija 2002 o skupnem katalogu sort poljščin (UL L št. 193 z dne 20. 7. 2002, str. 1), zadnjič spremenjeno z Odločbo Komisije z dne 18. decembra 2006 o dovoljenju Romuniji, da odloži uporabo nekaterih določb Direktive Sveta 2002/53/ES glede trženja semena nekaterih sort poljščin (</w:t>
      </w:r>
      <w:r w:rsidRPr="00D226B7">
        <w:rPr>
          <w:rStyle w:val="Poudarek"/>
          <w:i w:val="0"/>
          <w:sz w:val="22"/>
          <w:szCs w:val="22"/>
        </w:rPr>
        <w:t>UL L št. 32 z dne 6. 2. 2007, str. 167),</w:t>
      </w:r>
      <w:r w:rsidRPr="008311B0">
        <w:rPr>
          <w:sz w:val="22"/>
          <w:szCs w:val="22"/>
        </w:rPr>
        <w:t xml:space="preserve"> </w:t>
      </w:r>
      <w:r w:rsidRPr="00D226B7">
        <w:rPr>
          <w:sz w:val="22"/>
          <w:szCs w:val="22"/>
        </w:rPr>
        <w:t>(v nadalj</w:t>
      </w:r>
      <w:r>
        <w:rPr>
          <w:sz w:val="22"/>
          <w:szCs w:val="22"/>
        </w:rPr>
        <w:t>njem besedilu: Direktiva 2002/53</w:t>
      </w:r>
      <w:r w:rsidRPr="00D226B7">
        <w:rPr>
          <w:sz w:val="22"/>
          <w:szCs w:val="22"/>
        </w:rPr>
        <w:t>/ES</w:t>
      </w:r>
      <w:r>
        <w:rPr>
          <w:sz w:val="22"/>
          <w:szCs w:val="22"/>
        </w:rPr>
        <w:t>)</w:t>
      </w:r>
      <w:r w:rsidRPr="00D226B7">
        <w:rPr>
          <w:sz w:val="22"/>
          <w:szCs w:val="22"/>
        </w:rPr>
        <w:t>;</w:t>
      </w:r>
    </w:p>
    <w:p w:rsidR="007336A6" w:rsidRPr="00D226B7" w:rsidRDefault="007336A6" w:rsidP="00127292">
      <w:pPr>
        <w:pStyle w:val="Alineazaodstavkom"/>
        <w:rPr>
          <w:sz w:val="22"/>
          <w:szCs w:val="22"/>
        </w:rPr>
      </w:pPr>
      <w:r w:rsidRPr="00D226B7">
        <w:rPr>
          <w:sz w:val="22"/>
          <w:szCs w:val="22"/>
        </w:rPr>
        <w:lastRenderedPageBreak/>
        <w:t>Direktivo Sveta 2002/55/ES z dne 13. junija 2002 o trženju semena zelenjadnic (UL L št. 193 z dne 20. 7. 2002, str. 33), zadnjič spremenjeno z</w:t>
      </w:r>
      <w:r w:rsidRPr="00D226B7">
        <w:rPr>
          <w:rFonts w:cs="Arial"/>
          <w:sz w:val="22"/>
          <w:szCs w:val="22"/>
        </w:rPr>
        <w:t xml:space="preserve"> Izvedbeno direktivo Komisije (EU) 2021/971 z dne 16. junija 2021 o </w:t>
      </w:r>
      <w:r w:rsidRPr="00D226B7">
        <w:rPr>
          <w:rFonts w:cs="Arial"/>
          <w:bCs/>
          <w:sz w:val="22"/>
          <w:szCs w:val="22"/>
          <w:shd w:val="clear" w:color="auto" w:fill="FFFFFF"/>
        </w:rPr>
        <w:t>spremembi Priloge I k Direktivi Sveta 66/401/EGS o trženju semen krmnih rastlin, Priloge I k Direktivi Sveta 66/402/EGS o trženju semena žit, Priloge I k Direktivi Sveta 2002/54/ES o trženju semena pese, Priloge I k Direktivi Sveta 2002/55/ES o trženju semena zelenjadnic ter Priloge I k Direktivi Sveta 2002/57/ES o trženju semena oljnic in predivnic glede uporabe biokemičnih in molekularnih tehnik</w:t>
      </w:r>
      <w:r w:rsidRPr="00D226B7">
        <w:rPr>
          <w:rFonts w:cs="Arial"/>
          <w:sz w:val="22"/>
          <w:szCs w:val="22"/>
        </w:rPr>
        <w:t xml:space="preserve"> (UL L št. 214 z dne 17. 6. 2021, str. 62), </w:t>
      </w:r>
      <w:r w:rsidRPr="00D226B7">
        <w:rPr>
          <w:sz w:val="22"/>
          <w:szCs w:val="22"/>
        </w:rPr>
        <w:t xml:space="preserve">(v nadaljnjem besedilu: Direktiva 2002/55/ES); </w:t>
      </w:r>
    </w:p>
    <w:p w:rsidR="007336A6" w:rsidRPr="00D226B7" w:rsidRDefault="007336A6" w:rsidP="00127292">
      <w:pPr>
        <w:pStyle w:val="Alineazaodstavkom"/>
        <w:rPr>
          <w:sz w:val="22"/>
          <w:szCs w:val="22"/>
        </w:rPr>
      </w:pPr>
      <w:r w:rsidRPr="00D226B7">
        <w:rPr>
          <w:sz w:val="22"/>
          <w:szCs w:val="22"/>
        </w:rPr>
        <w:t>Direktivo Komisije 2003/90/ES z dne 6. oktobra 2003 o določitvi podrobnih pravil za člen 7 Direktive Sveta 2002/53/ES glede lastnosti, ki morajo biti zajete kot minimum pri preskušanju, in minimalnih pogojev za preskušanje nekaterih sort kmetijskih rastlin (UL L št. 254 z dne 8. 10. 2003, str. 7), zadnjič spremenjeno z Izvedbeno direktivo Komisije (EU)  2022/1647 z dne 23. septembra 2022 o spremembi Direktive 2003/90/ES glede odstopanja za ekološke sorte kmetijskih rastlin, primerne za ekološko pridelavo (UL L št. 248 z dne 26. 9. 2022, str. 46), (v nadaljnjem besedilu: Direktiva 2003/90/ES);</w:t>
      </w:r>
    </w:p>
    <w:p w:rsidR="007336A6" w:rsidRPr="00D226B7" w:rsidRDefault="007336A6" w:rsidP="00127292">
      <w:pPr>
        <w:pStyle w:val="Alineazaodstavkom"/>
        <w:rPr>
          <w:sz w:val="22"/>
          <w:szCs w:val="22"/>
        </w:rPr>
      </w:pPr>
      <w:r w:rsidRPr="00D226B7">
        <w:rPr>
          <w:sz w:val="22"/>
          <w:szCs w:val="22"/>
        </w:rPr>
        <w:t>Direktivo Komisije 2003/91/ES z dne 6. oktobra 2003 o določitvi izvedbenih ukrepov za člen 7 Direktive Sveta 2002/55/ES glede lastnosti, ki morajo biti zajete kot minimum pri preizkušanju, in minimalnih pogojev za preizkušanje določenih sort zelenjadnic (UL L št. 254 z dne 8. 10. 2003, str. 11), zadnjič spremenjeno z Izvedbeno direktivo Komisije (EU) 2022/1648 z dne 23. septembra 2022 o spremembi Direktive 2003/91/ES glede odstopanja za ekološke sorte zelenjadnic, primerne za ekološko pridelavo (UL L št. 248 z dne 26. 9. 2022, str. 52), (v nadaljnjem besedilu: Direktiva 2003/91/ES);</w:t>
      </w:r>
    </w:p>
    <w:p w:rsidR="007336A6" w:rsidRPr="00D226B7" w:rsidRDefault="007336A6" w:rsidP="00127292">
      <w:pPr>
        <w:pStyle w:val="Alineazaodstavkom"/>
        <w:rPr>
          <w:sz w:val="22"/>
          <w:szCs w:val="22"/>
        </w:rPr>
      </w:pPr>
      <w:r w:rsidRPr="00D226B7">
        <w:rPr>
          <w:sz w:val="22"/>
          <w:szCs w:val="22"/>
        </w:rPr>
        <w:t>Direktivo Komisije 2004/29/ES z dne 4. marca 2004 o določanju lastnosti in minimalnih pogojev za pregled sort vinske trte (UL L št. 71 z dne 10. 3. 2004, str. 22; v nadaljnjem besedilu: Direktiva 2004/29/ES);</w:t>
      </w:r>
    </w:p>
    <w:p w:rsidR="007336A6" w:rsidRPr="006124E3" w:rsidRDefault="007336A6">
      <w:pPr>
        <w:pStyle w:val="Alineazaodstavkom"/>
        <w:rPr>
          <w:sz w:val="22"/>
          <w:szCs w:val="22"/>
        </w:rPr>
      </w:pPr>
      <w:r w:rsidRPr="006124E3">
        <w:rPr>
          <w:sz w:val="22"/>
          <w:szCs w:val="22"/>
        </w:rPr>
        <w:t>Direktivo Komisije 2008/62/ES z dne 20. junija 2008 o določitvi nekaterih odstopanj za sprejetje kmetijskih domačih sort in sort poljščin, ki so naravno prilagojene na lokalne in regionalne pogoje in so ogrožene zaradi genske erozije, ter za trženje semena in semenskega krompirja navedenih domačih sort in sort poljščin (UL L št. 162 z dne 21. 6. 2008, str. 13);</w:t>
      </w:r>
    </w:p>
    <w:p w:rsidR="007336A6" w:rsidRPr="006124E3" w:rsidRDefault="007336A6">
      <w:pPr>
        <w:pStyle w:val="Alineazaodstavkom"/>
        <w:rPr>
          <w:sz w:val="22"/>
          <w:szCs w:val="22"/>
        </w:rPr>
      </w:pPr>
      <w:r w:rsidRPr="006124E3">
        <w:rPr>
          <w:sz w:val="22"/>
          <w:szCs w:val="22"/>
        </w:rPr>
        <w:t>Direktivo Sveta 2008/90/ES z dne 29. septembra 2008 o trženju razmnoževalnega materiala sadnih rastlin in sadnih rastlin, namenjenih za pridelavo sadja (prenovljena različica) (UL L št. 267 z dne 8. 10. 2008, str. 8), zadnjič spremenjeno z Izvedbenim sklepom Komisije (EU) 2022/1933 z dne 12. oktobra 2022 o spremembi Direktive Sveta 2008/90/ES glede podaljšanja odstopanja v zvezi z uvoznimi pogoji za razmnoževalni material sadnih rastlin in sadne rastline, namenjene za pridelavo sadja, iz tretjih držav (notificirano pod dokumentarno številko C(2022) 7148) (</w:t>
      </w:r>
      <w:r w:rsidRPr="006124E3">
        <w:rPr>
          <w:rStyle w:val="Poudarek"/>
          <w:i w:val="0"/>
          <w:sz w:val="22"/>
          <w:szCs w:val="22"/>
        </w:rPr>
        <w:t>UL L št. 266 z dne 13.10.2022, str. 19)</w:t>
      </w:r>
      <w:r w:rsidRPr="006124E3">
        <w:rPr>
          <w:sz w:val="22"/>
          <w:szCs w:val="22"/>
        </w:rPr>
        <w:t xml:space="preserve">), (v nadaljnjem besedilu: 2008/90/ES); </w:t>
      </w:r>
    </w:p>
    <w:p w:rsidR="007336A6" w:rsidRPr="006124E3" w:rsidRDefault="007336A6" w:rsidP="00127292">
      <w:pPr>
        <w:pStyle w:val="Alineazaodstavkom"/>
        <w:rPr>
          <w:sz w:val="22"/>
          <w:szCs w:val="22"/>
        </w:rPr>
      </w:pPr>
      <w:r w:rsidRPr="006124E3">
        <w:rPr>
          <w:sz w:val="22"/>
          <w:szCs w:val="22"/>
        </w:rPr>
        <w:t xml:space="preserve">Direktivo Komisije 2009/145/ES z dne 26. novembra 2009 o določitvi nekaterih odstopanj za sprejetje domačih sort in sort zelenjadnic, ki se tradicionalno gojijo v posebnih krajih in regijah in so ogrožene zaradi genske erozije in sort zelenjadnic, ki nimajo resnične vrednosti za komercialno pridelavo, ampak so se razvile za pridelavo v posebnih pogojih ter za trženje semena navedenih domačih sort in sort zelenjadnic (UL L št. 312 z dne 27. 11. 2009, str. 44), zadnjič spremenjeno z Izvedbeno direktivo Komisije 2013/45/EU z dne 7. avgusta 2013 o spremembi direktiv Sveta 2002/55/ES in 2008/72/ES ter Direktive Komisije 2009/145/ES glede botaničnega imena paradižnika (UL L št. 213 z dne 8. 8. 2013, str. 20); </w:t>
      </w:r>
    </w:p>
    <w:p w:rsidR="007336A6" w:rsidRPr="00D226B7" w:rsidRDefault="007336A6" w:rsidP="00127292">
      <w:pPr>
        <w:pStyle w:val="Alineazaodstavkom"/>
        <w:rPr>
          <w:sz w:val="22"/>
          <w:szCs w:val="22"/>
        </w:rPr>
      </w:pPr>
      <w:r w:rsidRPr="00D226B7">
        <w:rPr>
          <w:sz w:val="22"/>
          <w:szCs w:val="22"/>
        </w:rPr>
        <w:t>Izvedbeno direktivo Komisije 2014/97/EU z dne 15. oktobra 2014 o izvajanju Direktive Sveta 2008/90/ES v zvezi z registracijo dobaviteljev in sort ter skupnim seznamom sort (UL L št. 298 z dne 16. 10. 2014, str.16; v nadaljnjem besedilu: Direktiva 2014/97/EU).</w:t>
      </w:r>
      <w:r w:rsidRPr="00D226B7">
        <w:rPr>
          <w:rFonts w:cs="Arial"/>
          <w:sz w:val="22"/>
          <w:szCs w:val="22"/>
        </w:rPr>
        <w:t>«.</w:t>
      </w:r>
    </w:p>
    <w:p w:rsidR="007336A6" w:rsidRPr="00D226B7" w:rsidRDefault="007336A6" w:rsidP="00B90DDE">
      <w:pPr>
        <w:pStyle w:val="odstavek"/>
        <w:tabs>
          <w:tab w:val="left" w:pos="540"/>
          <w:tab w:val="left" w:pos="900"/>
        </w:tabs>
        <w:spacing w:before="0" w:beforeAutospacing="0" w:after="0" w:afterAutospacing="0"/>
        <w:rPr>
          <w:rFonts w:ascii="Arial" w:hAnsi="Arial" w:cs="Arial"/>
          <w:sz w:val="22"/>
          <w:szCs w:val="22"/>
        </w:rPr>
      </w:pPr>
    </w:p>
    <w:p w:rsidR="007336A6" w:rsidRDefault="007336A6" w:rsidP="00676652">
      <w:pPr>
        <w:pStyle w:val="odstavek"/>
        <w:tabs>
          <w:tab w:val="left" w:pos="540"/>
          <w:tab w:val="left" w:pos="900"/>
        </w:tabs>
        <w:spacing w:before="0" w:beforeAutospacing="0" w:after="0" w:afterAutospacing="0"/>
        <w:ind w:left="397"/>
        <w:jc w:val="center"/>
        <w:rPr>
          <w:rFonts w:ascii="Arial" w:hAnsi="Arial" w:cs="Arial"/>
          <w:sz w:val="22"/>
          <w:szCs w:val="22"/>
        </w:rPr>
      </w:pPr>
      <w:r>
        <w:rPr>
          <w:rFonts w:ascii="Arial" w:hAnsi="Arial" w:cs="Arial"/>
          <w:sz w:val="22"/>
          <w:szCs w:val="22"/>
        </w:rPr>
        <w:t>2. člen</w:t>
      </w:r>
    </w:p>
    <w:p w:rsidR="007336A6" w:rsidRDefault="007336A6" w:rsidP="0042341E">
      <w:pPr>
        <w:pStyle w:val="odstavek"/>
        <w:tabs>
          <w:tab w:val="left" w:pos="540"/>
          <w:tab w:val="left" w:pos="900"/>
        </w:tabs>
        <w:spacing w:before="0" w:beforeAutospacing="0" w:after="0" w:afterAutospacing="0"/>
        <w:rPr>
          <w:rFonts w:ascii="Arial" w:hAnsi="Arial" w:cs="Arial"/>
          <w:sz w:val="22"/>
          <w:szCs w:val="22"/>
        </w:rPr>
      </w:pPr>
    </w:p>
    <w:p w:rsidR="007336A6" w:rsidRDefault="007336A6" w:rsidP="0042341E">
      <w:pPr>
        <w:pStyle w:val="odstavek"/>
        <w:tabs>
          <w:tab w:val="left" w:pos="540"/>
          <w:tab w:val="left" w:pos="900"/>
        </w:tabs>
        <w:spacing w:before="0" w:beforeAutospacing="0" w:after="0" w:afterAutospacing="0"/>
        <w:rPr>
          <w:rFonts w:ascii="Arial" w:hAnsi="Arial" w:cs="Arial"/>
          <w:sz w:val="22"/>
          <w:szCs w:val="22"/>
        </w:rPr>
      </w:pPr>
      <w:r>
        <w:rPr>
          <w:rFonts w:ascii="Arial" w:hAnsi="Arial" w:cs="Arial"/>
          <w:sz w:val="22"/>
          <w:szCs w:val="22"/>
        </w:rPr>
        <w:t>V 2. členu se v prvem odstavku na koncu 5. točke pika nadomesti s podpičjem in doda nova 6. točka, ki se glasi:</w:t>
      </w:r>
    </w:p>
    <w:p w:rsidR="007336A6" w:rsidRDefault="007336A6" w:rsidP="00FB75B7">
      <w:pPr>
        <w:pStyle w:val="odstavek"/>
        <w:tabs>
          <w:tab w:val="left" w:pos="540"/>
          <w:tab w:val="left" w:pos="900"/>
        </w:tabs>
        <w:jc w:val="both"/>
        <w:rPr>
          <w:rFonts w:ascii="Arial" w:hAnsi="Arial" w:cs="Arial"/>
          <w:sz w:val="22"/>
          <w:szCs w:val="22"/>
        </w:rPr>
      </w:pPr>
      <w:r>
        <w:rPr>
          <w:rFonts w:ascii="Arial" w:hAnsi="Arial" w:cs="Arial"/>
          <w:sz w:val="22"/>
          <w:szCs w:val="22"/>
        </w:rPr>
        <w:lastRenderedPageBreak/>
        <w:t xml:space="preserve">»6. </w:t>
      </w:r>
      <w:r w:rsidRPr="0042341E">
        <w:rPr>
          <w:rFonts w:ascii="Arial" w:hAnsi="Arial" w:cs="Arial"/>
          <w:sz w:val="22"/>
          <w:szCs w:val="22"/>
        </w:rPr>
        <w:t xml:space="preserve">»ekološka </w:t>
      </w:r>
      <w:r>
        <w:rPr>
          <w:rFonts w:ascii="Arial" w:hAnsi="Arial" w:cs="Arial"/>
          <w:sz w:val="22"/>
          <w:szCs w:val="22"/>
        </w:rPr>
        <w:t>sorta« je</w:t>
      </w:r>
      <w:r w:rsidRPr="0042341E">
        <w:rPr>
          <w:rFonts w:ascii="Arial" w:hAnsi="Arial" w:cs="Arial"/>
          <w:sz w:val="22"/>
          <w:szCs w:val="22"/>
        </w:rPr>
        <w:t xml:space="preserve"> </w:t>
      </w:r>
      <w:r w:rsidRPr="00FB75B7">
        <w:rPr>
          <w:rFonts w:ascii="Arial" w:hAnsi="Arial" w:cs="Arial"/>
          <w:sz w:val="22"/>
          <w:szCs w:val="22"/>
        </w:rPr>
        <w:t>ekološka sorta, primerna za ekološko pridelav</w:t>
      </w:r>
      <w:r>
        <w:rPr>
          <w:rFonts w:ascii="Arial" w:hAnsi="Arial" w:cs="Arial"/>
          <w:sz w:val="22"/>
          <w:szCs w:val="22"/>
        </w:rPr>
        <w:t>o</w:t>
      </w:r>
      <w:r w:rsidRPr="0042341E">
        <w:rPr>
          <w:rFonts w:ascii="Arial" w:hAnsi="Arial" w:cs="Arial"/>
          <w:sz w:val="22"/>
          <w:szCs w:val="22"/>
        </w:rPr>
        <w:t xml:space="preserve"> </w:t>
      </w:r>
      <w:r>
        <w:rPr>
          <w:rFonts w:ascii="Arial" w:hAnsi="Arial" w:cs="Arial"/>
          <w:sz w:val="22"/>
          <w:szCs w:val="22"/>
        </w:rPr>
        <w:t xml:space="preserve">kot je opredeljena v 19. </w:t>
      </w:r>
      <w:r w:rsidRPr="0042341E">
        <w:rPr>
          <w:rFonts w:ascii="Arial" w:hAnsi="Arial" w:cs="Arial"/>
          <w:sz w:val="22"/>
          <w:szCs w:val="22"/>
        </w:rPr>
        <w:t>točk</w:t>
      </w:r>
      <w:r>
        <w:rPr>
          <w:rFonts w:ascii="Arial" w:hAnsi="Arial" w:cs="Arial"/>
          <w:sz w:val="22"/>
          <w:szCs w:val="22"/>
        </w:rPr>
        <w:t>i</w:t>
      </w:r>
      <w:r w:rsidRPr="0042341E">
        <w:rPr>
          <w:rFonts w:ascii="Arial" w:hAnsi="Arial" w:cs="Arial"/>
          <w:sz w:val="22"/>
          <w:szCs w:val="22"/>
        </w:rPr>
        <w:t xml:space="preserve"> </w:t>
      </w:r>
      <w:r>
        <w:rPr>
          <w:rFonts w:ascii="Arial" w:hAnsi="Arial" w:cs="Arial"/>
          <w:sz w:val="22"/>
          <w:szCs w:val="22"/>
        </w:rPr>
        <w:t xml:space="preserve">3. člena Uredbe </w:t>
      </w:r>
      <w:r w:rsidRPr="00FB75B7">
        <w:rPr>
          <w:rFonts w:ascii="Arial" w:hAnsi="Arial" w:cs="Arial"/>
          <w:sz w:val="22"/>
          <w:szCs w:val="22"/>
        </w:rPr>
        <w:t>(EU) 2018/848 Evropskega parlamenta in Sveta z dne 30. maja 2018 o ekološki pridelavi in označevanju ekoloških proizvodov in razveljavitvi Uredbe Sveta (ES) št. 834/2007</w:t>
      </w:r>
      <w:r>
        <w:rPr>
          <w:rFonts w:ascii="Arial" w:hAnsi="Arial" w:cs="Arial"/>
          <w:sz w:val="22"/>
          <w:szCs w:val="22"/>
        </w:rPr>
        <w:t xml:space="preserve"> (UL L št. </w:t>
      </w:r>
      <w:r w:rsidRPr="00FB75B7">
        <w:rPr>
          <w:rFonts w:ascii="Arial" w:hAnsi="Arial" w:cs="Arial"/>
          <w:sz w:val="22"/>
          <w:szCs w:val="22"/>
        </w:rPr>
        <w:t>150 z dne 14. 6. 2018</w:t>
      </w:r>
      <w:r w:rsidRPr="00F6147D">
        <w:rPr>
          <w:rFonts w:ascii="Arial" w:hAnsi="Arial" w:cs="Arial"/>
          <w:sz w:val="22"/>
          <w:szCs w:val="22"/>
        </w:rPr>
        <w:t>, str. 1), zadnjič dopolnjene z Delegirano</w:t>
      </w:r>
      <w:r w:rsidRPr="00FB75B7">
        <w:rPr>
          <w:rFonts w:ascii="Arial" w:hAnsi="Arial" w:cs="Arial"/>
          <w:sz w:val="22"/>
          <w:szCs w:val="22"/>
        </w:rPr>
        <w:t xml:space="preserve"> uredb</w:t>
      </w:r>
      <w:r>
        <w:rPr>
          <w:rFonts w:ascii="Arial" w:hAnsi="Arial" w:cs="Arial"/>
          <w:sz w:val="22"/>
          <w:szCs w:val="22"/>
        </w:rPr>
        <w:t>o</w:t>
      </w:r>
      <w:r w:rsidRPr="00FB75B7">
        <w:rPr>
          <w:rFonts w:ascii="Arial" w:hAnsi="Arial" w:cs="Arial"/>
          <w:sz w:val="22"/>
          <w:szCs w:val="22"/>
        </w:rPr>
        <w:t xml:space="preserve"> </w:t>
      </w:r>
      <w:r>
        <w:rPr>
          <w:rFonts w:ascii="Arial" w:hAnsi="Arial" w:cs="Arial"/>
          <w:sz w:val="22"/>
          <w:szCs w:val="22"/>
        </w:rPr>
        <w:t>K</w:t>
      </w:r>
      <w:r w:rsidRPr="00FB75B7">
        <w:rPr>
          <w:rFonts w:ascii="Arial" w:hAnsi="Arial" w:cs="Arial"/>
          <w:sz w:val="22"/>
          <w:szCs w:val="22"/>
        </w:rPr>
        <w:t>omisije (EU) 2022/1450</w:t>
      </w:r>
      <w:r>
        <w:rPr>
          <w:rFonts w:ascii="Arial" w:hAnsi="Arial" w:cs="Arial"/>
          <w:sz w:val="22"/>
          <w:szCs w:val="22"/>
        </w:rPr>
        <w:t xml:space="preserve"> </w:t>
      </w:r>
      <w:r w:rsidRPr="00FB75B7">
        <w:rPr>
          <w:rFonts w:ascii="Arial" w:hAnsi="Arial" w:cs="Arial"/>
          <w:sz w:val="22"/>
          <w:szCs w:val="22"/>
        </w:rPr>
        <w:t>z dne 27. junija 2022</w:t>
      </w:r>
      <w:r>
        <w:rPr>
          <w:rFonts w:ascii="Arial" w:hAnsi="Arial" w:cs="Arial"/>
          <w:sz w:val="22"/>
          <w:szCs w:val="22"/>
        </w:rPr>
        <w:t xml:space="preserve"> </w:t>
      </w:r>
      <w:r w:rsidRPr="00FB75B7">
        <w:rPr>
          <w:rFonts w:ascii="Arial" w:hAnsi="Arial" w:cs="Arial"/>
          <w:sz w:val="22"/>
          <w:szCs w:val="22"/>
        </w:rPr>
        <w:t>o dopolnitvi Uredbe (EU) 2018/848 Evropskega parlamenta in Sveta glede uporabe neekološke beljakovinske krme v ekološki živinoreji zaradi ruske invazije na Ukrajino</w:t>
      </w:r>
      <w:r>
        <w:rPr>
          <w:rFonts w:ascii="Arial" w:hAnsi="Arial" w:cs="Arial"/>
          <w:sz w:val="22"/>
          <w:szCs w:val="22"/>
        </w:rPr>
        <w:t xml:space="preserve"> (UL L št. </w:t>
      </w:r>
      <w:r w:rsidRPr="00FB75B7">
        <w:rPr>
          <w:rFonts w:ascii="Arial" w:hAnsi="Arial" w:cs="Arial"/>
          <w:sz w:val="22"/>
          <w:szCs w:val="22"/>
        </w:rPr>
        <w:t>228</w:t>
      </w:r>
      <w:r>
        <w:rPr>
          <w:rFonts w:ascii="Arial" w:hAnsi="Arial" w:cs="Arial"/>
          <w:sz w:val="22"/>
          <w:szCs w:val="22"/>
        </w:rPr>
        <w:t xml:space="preserve"> z dne </w:t>
      </w:r>
      <w:r w:rsidRPr="00FB75B7">
        <w:rPr>
          <w:rFonts w:ascii="Arial" w:hAnsi="Arial" w:cs="Arial"/>
          <w:sz w:val="22"/>
          <w:szCs w:val="22"/>
        </w:rPr>
        <w:t>2.</w:t>
      </w:r>
      <w:r>
        <w:rPr>
          <w:rFonts w:ascii="Arial" w:hAnsi="Arial" w:cs="Arial"/>
          <w:sz w:val="22"/>
          <w:szCs w:val="22"/>
        </w:rPr>
        <w:t xml:space="preserve"> </w:t>
      </w:r>
      <w:r w:rsidRPr="00FB75B7">
        <w:rPr>
          <w:rFonts w:ascii="Arial" w:hAnsi="Arial" w:cs="Arial"/>
          <w:sz w:val="22"/>
          <w:szCs w:val="22"/>
        </w:rPr>
        <w:t>9.</w:t>
      </w:r>
      <w:r>
        <w:rPr>
          <w:rFonts w:ascii="Arial" w:hAnsi="Arial" w:cs="Arial"/>
          <w:sz w:val="22"/>
          <w:szCs w:val="22"/>
        </w:rPr>
        <w:t xml:space="preserve"> </w:t>
      </w:r>
      <w:r w:rsidRPr="00FB75B7">
        <w:rPr>
          <w:rFonts w:ascii="Arial" w:hAnsi="Arial" w:cs="Arial"/>
          <w:sz w:val="22"/>
          <w:szCs w:val="22"/>
        </w:rPr>
        <w:t xml:space="preserve">2022, </w:t>
      </w:r>
      <w:r>
        <w:rPr>
          <w:rFonts w:ascii="Arial" w:hAnsi="Arial" w:cs="Arial"/>
          <w:sz w:val="22"/>
          <w:szCs w:val="22"/>
        </w:rPr>
        <w:t>str.</w:t>
      </w:r>
      <w:r w:rsidRPr="00FB75B7">
        <w:rPr>
          <w:rFonts w:ascii="Arial" w:hAnsi="Arial" w:cs="Arial"/>
          <w:sz w:val="22"/>
          <w:szCs w:val="22"/>
        </w:rPr>
        <w:t xml:space="preserve"> 8</w:t>
      </w:r>
      <w:r>
        <w:rPr>
          <w:rFonts w:ascii="Arial" w:hAnsi="Arial" w:cs="Arial"/>
          <w:sz w:val="22"/>
          <w:szCs w:val="22"/>
        </w:rPr>
        <w:t>), (v nadaljnjem besedilu: Uredba 2018/</w:t>
      </w:r>
      <w:r w:rsidRPr="0071252E">
        <w:rPr>
          <w:rFonts w:ascii="Arial" w:hAnsi="Arial" w:cs="Arial"/>
          <w:sz w:val="22"/>
          <w:szCs w:val="22"/>
        </w:rPr>
        <w:t>848/EU).«.</w:t>
      </w:r>
    </w:p>
    <w:p w:rsidR="007336A6" w:rsidRPr="00311AA5" w:rsidRDefault="007336A6" w:rsidP="00676652">
      <w:pPr>
        <w:pStyle w:val="odstavek"/>
        <w:tabs>
          <w:tab w:val="left" w:pos="540"/>
          <w:tab w:val="left" w:pos="900"/>
        </w:tabs>
        <w:spacing w:before="0" w:beforeAutospacing="0" w:after="0" w:afterAutospacing="0"/>
        <w:ind w:left="397"/>
        <w:jc w:val="center"/>
        <w:rPr>
          <w:rFonts w:ascii="Arial" w:hAnsi="Arial" w:cs="Arial"/>
          <w:sz w:val="22"/>
          <w:szCs w:val="22"/>
        </w:rPr>
      </w:pPr>
      <w:r>
        <w:rPr>
          <w:rFonts w:ascii="Arial" w:hAnsi="Arial" w:cs="Arial"/>
          <w:sz w:val="22"/>
          <w:szCs w:val="22"/>
        </w:rPr>
        <w:t>3</w:t>
      </w:r>
      <w:r w:rsidRPr="00311AA5">
        <w:rPr>
          <w:rFonts w:ascii="Arial" w:hAnsi="Arial" w:cs="Arial"/>
          <w:sz w:val="22"/>
          <w:szCs w:val="22"/>
        </w:rPr>
        <w:t>. člen</w:t>
      </w:r>
    </w:p>
    <w:p w:rsidR="007336A6" w:rsidRPr="00D226B7" w:rsidRDefault="007336A6" w:rsidP="002965EF">
      <w:pPr>
        <w:pStyle w:val="Odstavek0"/>
        <w:ind w:firstLine="0"/>
        <w:rPr>
          <w:sz w:val="22"/>
          <w:szCs w:val="22"/>
        </w:rPr>
      </w:pPr>
      <w:r w:rsidRPr="00D226B7">
        <w:rPr>
          <w:sz w:val="22"/>
          <w:szCs w:val="22"/>
        </w:rPr>
        <w:t>V 7. členu se četrti odstavek spremeni tako, da se glasi:</w:t>
      </w:r>
    </w:p>
    <w:p w:rsidR="007336A6" w:rsidRPr="006124E3" w:rsidRDefault="007336A6" w:rsidP="00717FB9">
      <w:pPr>
        <w:pStyle w:val="Odstavek0"/>
        <w:ind w:firstLine="0"/>
        <w:rPr>
          <w:sz w:val="22"/>
          <w:szCs w:val="22"/>
        </w:rPr>
      </w:pPr>
      <w:r w:rsidRPr="00D226B7">
        <w:rPr>
          <w:sz w:val="22"/>
          <w:szCs w:val="22"/>
        </w:rPr>
        <w:t xml:space="preserve">»(4) Za preizkušanje vrednosti sorte za pridelavo in uporabo (v nadaljnjem besedilu: preizkušanje VPU) sorte poljščin, industrijske </w:t>
      </w:r>
      <w:r w:rsidRPr="0059075D">
        <w:rPr>
          <w:sz w:val="22"/>
          <w:szCs w:val="22"/>
        </w:rPr>
        <w:t>cikorije</w:t>
      </w:r>
      <w:r w:rsidR="006124E3" w:rsidRPr="0059075D">
        <w:rPr>
          <w:sz w:val="22"/>
          <w:szCs w:val="22"/>
        </w:rPr>
        <w:t>,</w:t>
      </w:r>
      <w:r w:rsidRPr="0059075D">
        <w:rPr>
          <w:sz w:val="22"/>
          <w:szCs w:val="22"/>
        </w:rPr>
        <w:t xml:space="preserve"> oljnih buč</w:t>
      </w:r>
      <w:r w:rsidR="006124E3" w:rsidRPr="0059075D">
        <w:rPr>
          <w:sz w:val="22"/>
          <w:szCs w:val="22"/>
        </w:rPr>
        <w:t xml:space="preserve"> in trte</w:t>
      </w:r>
      <w:r w:rsidRPr="00D226B7">
        <w:rPr>
          <w:sz w:val="22"/>
          <w:szCs w:val="22"/>
        </w:rPr>
        <w:t xml:space="preserve"> se uporabljajo metode preizkušanja VPU, ki jih sprejme Uprava</w:t>
      </w:r>
      <w:r w:rsidR="00C44798">
        <w:rPr>
          <w:sz w:val="22"/>
          <w:szCs w:val="22"/>
        </w:rPr>
        <w:t>, kjer so tudi dosegljive</w:t>
      </w:r>
      <w:r w:rsidRPr="00D226B7">
        <w:rPr>
          <w:sz w:val="22"/>
          <w:szCs w:val="22"/>
        </w:rPr>
        <w:t xml:space="preserve">. Metode preizkušanja VPU vključujejo najmanj naslednje lastnosti sorte: višino in kakovost pridelka, odpornost oziroma tolerantnost na škodljive organizme in primernost za pridelavo v različnih pridelovalnih razmerah (glede na talne in podnebne razmere določenega območja). Če gre za ekološke sorte navadnega ječmena, koruze, rži in navadne pšenice morajo metode preizkušanja VPU vključevati tudi pogoje za preizkušanje VPU ekološke sorte, </w:t>
      </w:r>
      <w:r w:rsidR="009E08CB">
        <w:rPr>
          <w:sz w:val="22"/>
          <w:szCs w:val="22"/>
        </w:rPr>
        <w:t>navedene</w:t>
      </w:r>
      <w:r w:rsidRPr="00766233">
        <w:rPr>
          <w:sz w:val="22"/>
          <w:szCs w:val="22"/>
        </w:rPr>
        <w:t xml:space="preserve"> v 2. točki Dela B Priloge V k Direktivi 2003/90/ES.</w:t>
      </w:r>
      <w:r w:rsidRPr="00766233">
        <w:rPr>
          <w:rFonts w:cs="Arial"/>
          <w:sz w:val="22"/>
          <w:szCs w:val="22"/>
        </w:rPr>
        <w:t xml:space="preserve">«. </w:t>
      </w:r>
    </w:p>
    <w:p w:rsidR="007336A6" w:rsidRPr="00D226B7" w:rsidRDefault="007336A6" w:rsidP="00A408CB">
      <w:pPr>
        <w:pStyle w:val="Odstavek0"/>
        <w:ind w:firstLine="0"/>
        <w:rPr>
          <w:sz w:val="22"/>
          <w:szCs w:val="22"/>
        </w:rPr>
      </w:pPr>
      <w:r w:rsidRPr="006124E3">
        <w:rPr>
          <w:sz w:val="22"/>
          <w:szCs w:val="22"/>
        </w:rPr>
        <w:t>V šestem odstavku se za besedilom »Pri sadnih« doda besedilo »in okrasnih«</w:t>
      </w:r>
      <w:r w:rsidR="00D55B2C" w:rsidRPr="00D55B2C">
        <w:rPr>
          <w:sz w:val="22"/>
          <w:szCs w:val="22"/>
        </w:rPr>
        <w:t xml:space="preserve"> </w:t>
      </w:r>
      <w:r w:rsidR="00D55B2C">
        <w:rPr>
          <w:sz w:val="22"/>
          <w:szCs w:val="22"/>
        </w:rPr>
        <w:t xml:space="preserve">in na koncu odstavka se pika nadomesti z vejico ter doda besedilo </w:t>
      </w:r>
      <w:r w:rsidR="00D55B2C" w:rsidRPr="00D226B7">
        <w:rPr>
          <w:sz w:val="22"/>
          <w:szCs w:val="22"/>
        </w:rPr>
        <w:t>»</w:t>
      </w:r>
      <w:r w:rsidR="00D55B2C">
        <w:rPr>
          <w:sz w:val="22"/>
          <w:szCs w:val="22"/>
        </w:rPr>
        <w:t>kjer so tudi dosegljive.</w:t>
      </w:r>
      <w:r w:rsidR="00D55B2C" w:rsidRPr="00D226B7">
        <w:rPr>
          <w:sz w:val="22"/>
          <w:szCs w:val="22"/>
        </w:rPr>
        <w:t>«.</w:t>
      </w:r>
      <w:r w:rsidR="00D55B2C">
        <w:rPr>
          <w:sz w:val="22"/>
          <w:szCs w:val="22"/>
        </w:rPr>
        <w:t xml:space="preserve"> </w:t>
      </w:r>
    </w:p>
    <w:p w:rsidR="00213787" w:rsidRDefault="007336A6" w:rsidP="00C939E0">
      <w:pPr>
        <w:pStyle w:val="Odstavek0"/>
        <w:ind w:firstLine="0"/>
        <w:rPr>
          <w:sz w:val="22"/>
          <w:szCs w:val="22"/>
        </w:rPr>
      </w:pPr>
      <w:r w:rsidRPr="00D226B7">
        <w:rPr>
          <w:sz w:val="22"/>
          <w:szCs w:val="22"/>
        </w:rPr>
        <w:t>Za šestim odstavkom se doda</w:t>
      </w:r>
      <w:r w:rsidR="006124E3">
        <w:rPr>
          <w:sz w:val="22"/>
          <w:szCs w:val="22"/>
        </w:rPr>
        <w:t>ta</w:t>
      </w:r>
      <w:r w:rsidRPr="00D226B7">
        <w:rPr>
          <w:sz w:val="22"/>
          <w:szCs w:val="22"/>
        </w:rPr>
        <w:t xml:space="preserve"> nov</w:t>
      </w:r>
      <w:r w:rsidR="006124E3">
        <w:rPr>
          <w:sz w:val="22"/>
          <w:szCs w:val="22"/>
        </w:rPr>
        <w:t>a</w:t>
      </w:r>
      <w:r w:rsidRPr="00D226B7">
        <w:rPr>
          <w:sz w:val="22"/>
          <w:szCs w:val="22"/>
        </w:rPr>
        <w:t xml:space="preserve"> sedmi</w:t>
      </w:r>
      <w:r w:rsidR="006124E3">
        <w:rPr>
          <w:sz w:val="22"/>
          <w:szCs w:val="22"/>
        </w:rPr>
        <w:t xml:space="preserve"> in</w:t>
      </w:r>
      <w:r w:rsidRPr="00D226B7">
        <w:rPr>
          <w:sz w:val="22"/>
          <w:szCs w:val="22"/>
        </w:rPr>
        <w:t xml:space="preserve"> osmi odstavek,</w:t>
      </w:r>
    </w:p>
    <w:p w:rsidR="007336A6" w:rsidRPr="00D226B7" w:rsidRDefault="007336A6" w:rsidP="00C939E0">
      <w:pPr>
        <w:pStyle w:val="Odstavek0"/>
        <w:ind w:firstLine="0"/>
        <w:rPr>
          <w:sz w:val="22"/>
          <w:szCs w:val="22"/>
        </w:rPr>
      </w:pPr>
      <w:r w:rsidRPr="00D226B7">
        <w:rPr>
          <w:sz w:val="22"/>
          <w:szCs w:val="22"/>
        </w:rPr>
        <w:t xml:space="preserve"> ki se glasi</w:t>
      </w:r>
      <w:r w:rsidR="006124E3">
        <w:rPr>
          <w:sz w:val="22"/>
          <w:szCs w:val="22"/>
        </w:rPr>
        <w:t>ta</w:t>
      </w:r>
      <w:r w:rsidRPr="00D226B7">
        <w:rPr>
          <w:sz w:val="22"/>
          <w:szCs w:val="22"/>
        </w:rPr>
        <w:t>:</w:t>
      </w:r>
    </w:p>
    <w:p w:rsidR="007336A6" w:rsidRPr="0010298E" w:rsidRDefault="00766233" w:rsidP="007D1539">
      <w:pPr>
        <w:pStyle w:val="Odstavek0"/>
        <w:ind w:firstLine="0"/>
        <w:rPr>
          <w:sz w:val="22"/>
          <w:szCs w:val="22"/>
        </w:rPr>
      </w:pPr>
      <w:r w:rsidRPr="00D226B7">
        <w:rPr>
          <w:sz w:val="22"/>
          <w:szCs w:val="22"/>
        </w:rPr>
        <w:t>»</w:t>
      </w:r>
      <w:r w:rsidR="007336A6" w:rsidRPr="006124E3">
        <w:rPr>
          <w:sz w:val="22"/>
          <w:szCs w:val="22"/>
        </w:rPr>
        <w:t>(7)</w:t>
      </w:r>
      <w:r w:rsidR="007336A6" w:rsidRPr="0010298E">
        <w:rPr>
          <w:sz w:val="22"/>
          <w:szCs w:val="22"/>
        </w:rPr>
        <w:t xml:space="preserve"> Ne glede na določbe tretjega odstavka tega člena se pri preizkušanju RIN ekološke sorte </w:t>
      </w:r>
      <w:r w:rsidR="007336A6" w:rsidRPr="0010298E">
        <w:rPr>
          <w:rFonts w:cs="Arial"/>
          <w:sz w:val="22"/>
          <w:szCs w:val="22"/>
        </w:rPr>
        <w:t xml:space="preserve">navadnega ječmena, koruze, rži in navadne pšenice stopnja izenačenosti glede tistih lastnosti, ki so </w:t>
      </w:r>
      <w:r w:rsidR="00D55B2C">
        <w:rPr>
          <w:rFonts w:cs="Arial"/>
          <w:sz w:val="22"/>
          <w:szCs w:val="22"/>
        </w:rPr>
        <w:t>navedene</w:t>
      </w:r>
      <w:r w:rsidR="007336A6" w:rsidRPr="0010298E">
        <w:rPr>
          <w:rFonts w:cs="Arial"/>
          <w:sz w:val="22"/>
          <w:szCs w:val="22"/>
        </w:rPr>
        <w:t xml:space="preserve"> v 2. točki Dela B Priloge IV k Direktivi 2003/90/ES</w:t>
      </w:r>
      <w:r w:rsidR="0010298E">
        <w:rPr>
          <w:rFonts w:cs="Arial"/>
          <w:sz w:val="22"/>
          <w:szCs w:val="22"/>
        </w:rPr>
        <w:t>,</w:t>
      </w:r>
      <w:r w:rsidR="007336A6" w:rsidRPr="0010298E">
        <w:rPr>
          <w:sz w:val="22"/>
          <w:szCs w:val="22"/>
        </w:rPr>
        <w:t xml:space="preserve"> oceni</w:t>
      </w:r>
      <w:r w:rsidR="007336A6" w:rsidRPr="0010298E">
        <w:rPr>
          <w:rFonts w:cs="Arial"/>
          <w:sz w:val="22"/>
          <w:szCs w:val="22"/>
        </w:rPr>
        <w:t xml:space="preserve"> </w:t>
      </w:r>
      <w:r w:rsidR="007336A6" w:rsidRPr="0010298E">
        <w:rPr>
          <w:sz w:val="22"/>
          <w:szCs w:val="22"/>
        </w:rPr>
        <w:t>na podlagi netipičnih rastlin. Pri tem se uporabita populacijski standard največ 10% in verjetnost sprejemljivosti najmanj 90%.</w:t>
      </w:r>
    </w:p>
    <w:p w:rsidR="007336A6" w:rsidRPr="006124E3" w:rsidRDefault="007336A6" w:rsidP="00C939E0">
      <w:pPr>
        <w:pStyle w:val="Odstavek0"/>
        <w:ind w:firstLine="0"/>
        <w:rPr>
          <w:sz w:val="22"/>
          <w:szCs w:val="22"/>
        </w:rPr>
      </w:pPr>
      <w:r w:rsidRPr="0010298E">
        <w:rPr>
          <w:sz w:val="22"/>
          <w:szCs w:val="22"/>
        </w:rPr>
        <w:t xml:space="preserve">(8) Ne glede na določbe tretjega odstavka tega člena se pri preizkušanju RIN ekološke sorte </w:t>
      </w:r>
      <w:r w:rsidRPr="0010298E">
        <w:rPr>
          <w:rFonts w:cs="Arial"/>
          <w:sz w:val="22"/>
          <w:szCs w:val="22"/>
        </w:rPr>
        <w:t xml:space="preserve">korenja, krmnega korenja in kolerabice stopnja izenačenosti glede tistih lastnosti, ki so </w:t>
      </w:r>
      <w:r w:rsidR="00D55B2C">
        <w:rPr>
          <w:rFonts w:cs="Arial"/>
          <w:sz w:val="22"/>
          <w:szCs w:val="22"/>
        </w:rPr>
        <w:t>navedene</w:t>
      </w:r>
      <w:r w:rsidRPr="0010298E">
        <w:rPr>
          <w:rFonts w:cs="Arial"/>
          <w:sz w:val="22"/>
          <w:szCs w:val="22"/>
        </w:rPr>
        <w:t xml:space="preserve"> v </w:t>
      </w:r>
      <w:r w:rsidRPr="0010298E">
        <w:rPr>
          <w:sz w:val="22"/>
          <w:szCs w:val="22"/>
        </w:rPr>
        <w:t>2. točki Dela B Priloge III k Direktivi 2003/91/ES, oceni</w:t>
      </w:r>
      <w:r w:rsidRPr="0010298E">
        <w:rPr>
          <w:rFonts w:cs="Arial"/>
          <w:sz w:val="22"/>
          <w:szCs w:val="22"/>
        </w:rPr>
        <w:t xml:space="preserve"> </w:t>
      </w:r>
      <w:r w:rsidRPr="0010298E">
        <w:rPr>
          <w:sz w:val="22"/>
          <w:szCs w:val="22"/>
        </w:rPr>
        <w:t>na podlagi netipičnih rastlin. Pri tem se uporabita populacijski standard največ 10% in verjetnost sprejemljivosti najmanj 90%.</w:t>
      </w:r>
      <w:r w:rsidR="00766233" w:rsidRPr="0052404A">
        <w:rPr>
          <w:rFonts w:cs="Arial"/>
          <w:sz w:val="22"/>
          <w:szCs w:val="22"/>
        </w:rPr>
        <w:t>«.</w:t>
      </w:r>
    </w:p>
    <w:p w:rsidR="007336A6" w:rsidRPr="006124E3" w:rsidRDefault="007336A6" w:rsidP="00410B9B">
      <w:pPr>
        <w:pStyle w:val="Odstavek0"/>
        <w:ind w:firstLine="0"/>
        <w:jc w:val="center"/>
        <w:rPr>
          <w:sz w:val="22"/>
        </w:rPr>
      </w:pPr>
      <w:r w:rsidRPr="006124E3">
        <w:rPr>
          <w:sz w:val="22"/>
        </w:rPr>
        <w:t>4. člen</w:t>
      </w:r>
    </w:p>
    <w:p w:rsidR="007336A6" w:rsidRPr="00D226B7" w:rsidRDefault="007336A6" w:rsidP="00A13276">
      <w:pPr>
        <w:pStyle w:val="Odstavek0"/>
        <w:ind w:firstLine="0"/>
        <w:rPr>
          <w:rFonts w:cs="Arial"/>
          <w:sz w:val="22"/>
          <w:szCs w:val="22"/>
        </w:rPr>
      </w:pPr>
      <w:r w:rsidRPr="00D226B7">
        <w:rPr>
          <w:sz w:val="22"/>
          <w:szCs w:val="22"/>
        </w:rPr>
        <w:t>V 12. členu se drugi odstavek spremeni tako, da se glasi:</w:t>
      </w:r>
      <w:r w:rsidRPr="00D226B7">
        <w:rPr>
          <w:rFonts w:cs="Arial"/>
          <w:sz w:val="22"/>
          <w:szCs w:val="22"/>
        </w:rPr>
        <w:t xml:space="preserve"> </w:t>
      </w:r>
    </w:p>
    <w:p w:rsidR="007336A6" w:rsidRPr="00D226B7" w:rsidRDefault="007336A6" w:rsidP="00A13276">
      <w:pPr>
        <w:pStyle w:val="Odstavek0"/>
        <w:ind w:firstLine="0"/>
        <w:rPr>
          <w:rFonts w:cs="Arial"/>
          <w:sz w:val="22"/>
          <w:szCs w:val="22"/>
        </w:rPr>
      </w:pPr>
      <w:r w:rsidRPr="00D226B7">
        <w:rPr>
          <w:rFonts w:cs="Arial"/>
          <w:sz w:val="22"/>
          <w:szCs w:val="22"/>
        </w:rPr>
        <w:t>»(2) Pri poljščinah in zelenjadnicah mora biti ime sorte v skladu z zahtevami, določenimi v Izvedbeni uredbi Komisije (EU) 2021/384 z dne 3. marca 2021 o primernosti imen sort poljščin in zelenjadnic ter razveljavitvi Uredbe (ES) št. 637/2009 (UL L št. 74 z dne 4. 3. 2021, str. 27).«</w:t>
      </w:r>
      <w:r w:rsidRPr="00D226B7">
        <w:rPr>
          <w:sz w:val="22"/>
          <w:szCs w:val="22"/>
        </w:rPr>
        <w:t>.</w:t>
      </w:r>
    </w:p>
    <w:p w:rsidR="007336A6" w:rsidRPr="00311AA5" w:rsidRDefault="007336A6"/>
    <w:p w:rsidR="007336A6" w:rsidRPr="00311AA5" w:rsidRDefault="007336A6" w:rsidP="00E81B08">
      <w:pPr>
        <w:jc w:val="center"/>
        <w:rPr>
          <w:sz w:val="22"/>
        </w:rPr>
      </w:pPr>
      <w:r>
        <w:rPr>
          <w:sz w:val="22"/>
        </w:rPr>
        <w:t>5</w:t>
      </w:r>
      <w:r w:rsidRPr="00311AA5">
        <w:rPr>
          <w:sz w:val="22"/>
        </w:rPr>
        <w:t>. člen</w:t>
      </w:r>
    </w:p>
    <w:p w:rsidR="007336A6" w:rsidRDefault="007336A6" w:rsidP="000D0659">
      <w:pPr>
        <w:jc w:val="both"/>
        <w:rPr>
          <w:sz w:val="22"/>
        </w:rPr>
      </w:pPr>
    </w:p>
    <w:p w:rsidR="007336A6" w:rsidRPr="00D226B7" w:rsidRDefault="007336A6" w:rsidP="000D0659">
      <w:pPr>
        <w:jc w:val="both"/>
        <w:rPr>
          <w:sz w:val="22"/>
        </w:rPr>
      </w:pPr>
      <w:r w:rsidRPr="00D226B7">
        <w:rPr>
          <w:sz w:val="22"/>
        </w:rPr>
        <w:t>V 13. členu se tretji odstavek spremeni tako, da se glasi:</w:t>
      </w:r>
    </w:p>
    <w:p w:rsidR="007336A6" w:rsidRPr="00D226B7" w:rsidRDefault="007336A6" w:rsidP="000D0659">
      <w:pPr>
        <w:pStyle w:val="Odstavek0"/>
        <w:ind w:firstLine="0"/>
        <w:rPr>
          <w:spacing w:val="2"/>
          <w:sz w:val="22"/>
          <w:szCs w:val="22"/>
        </w:rPr>
      </w:pPr>
      <w:r w:rsidRPr="00D226B7">
        <w:rPr>
          <w:rFonts w:cs="Arial"/>
          <w:sz w:val="22"/>
          <w:szCs w:val="22"/>
        </w:rPr>
        <w:lastRenderedPageBreak/>
        <w:t>»</w:t>
      </w:r>
      <w:r w:rsidRPr="00D226B7">
        <w:rPr>
          <w:spacing w:val="2"/>
          <w:sz w:val="22"/>
          <w:szCs w:val="22"/>
        </w:rPr>
        <w:t xml:space="preserve">(3) Sorta, ki ni jasno razločljiva od sorte, ki je že vpisana v sortno listo druge države ali </w:t>
      </w:r>
      <w:r w:rsidRPr="00D226B7">
        <w:rPr>
          <w:sz w:val="22"/>
          <w:szCs w:val="22"/>
        </w:rPr>
        <w:t>skupni katalog sort poljščin v skladu z Direktivo 2002/53/ES, skupni katalog sort zelenjadnic v skladu z Direktivo 2002/55/ES, skupni katalog sort trte v skladu z Direktivo 68/193/EGS ali skupni seznam sort sadnih rastlin v skladu z Direktivo 2008/90/</w:t>
      </w:r>
      <w:r w:rsidRPr="00C7726F">
        <w:rPr>
          <w:sz w:val="22"/>
          <w:szCs w:val="22"/>
        </w:rPr>
        <w:t>ES</w:t>
      </w:r>
      <w:r w:rsidRPr="00C7726F">
        <w:rPr>
          <w:spacing w:val="2"/>
          <w:sz w:val="22"/>
          <w:szCs w:val="22"/>
        </w:rPr>
        <w:t>, mora</w:t>
      </w:r>
      <w:r w:rsidRPr="00D226B7">
        <w:rPr>
          <w:spacing w:val="2"/>
          <w:sz w:val="22"/>
          <w:szCs w:val="22"/>
        </w:rPr>
        <w:t xml:space="preserve"> biti vpisana v sortno listo z imenom, s katerim je vpisana v sortni listi druge države ali v enem od skupnih katalogov sort, razen če to ime ne ustreza zahtevam za ime sorte iz prejšnjega člena.</w:t>
      </w:r>
      <w:r w:rsidRPr="00D226B7">
        <w:rPr>
          <w:rFonts w:cs="Arial"/>
          <w:sz w:val="22"/>
          <w:szCs w:val="22"/>
        </w:rPr>
        <w:t>«</w:t>
      </w:r>
      <w:r w:rsidRPr="00D226B7">
        <w:rPr>
          <w:sz w:val="22"/>
          <w:szCs w:val="22"/>
        </w:rPr>
        <w:t>.</w:t>
      </w:r>
    </w:p>
    <w:p w:rsidR="007336A6" w:rsidRPr="00D226B7" w:rsidRDefault="007336A6" w:rsidP="000D0659">
      <w:pPr>
        <w:pStyle w:val="Odstavek0"/>
        <w:ind w:firstLine="0"/>
        <w:rPr>
          <w:sz w:val="22"/>
          <w:szCs w:val="22"/>
        </w:rPr>
      </w:pPr>
      <w:r w:rsidRPr="00D226B7">
        <w:rPr>
          <w:sz w:val="22"/>
          <w:szCs w:val="22"/>
        </w:rPr>
        <w:t>Za tretjim odstavkom se doda novi četrti odstavek, ki se glasi:</w:t>
      </w:r>
    </w:p>
    <w:p w:rsidR="007336A6" w:rsidRPr="00D226B7" w:rsidRDefault="007336A6" w:rsidP="000D0659">
      <w:pPr>
        <w:pStyle w:val="Odstavek0"/>
        <w:ind w:firstLine="0"/>
        <w:rPr>
          <w:spacing w:val="2"/>
          <w:sz w:val="22"/>
          <w:szCs w:val="22"/>
        </w:rPr>
      </w:pPr>
      <w:r w:rsidRPr="00D226B7">
        <w:rPr>
          <w:rFonts w:cs="Arial"/>
          <w:sz w:val="22"/>
          <w:szCs w:val="22"/>
        </w:rPr>
        <w:t>»</w:t>
      </w:r>
      <w:r w:rsidRPr="00D226B7">
        <w:rPr>
          <w:spacing w:val="2"/>
          <w:sz w:val="22"/>
          <w:szCs w:val="22"/>
        </w:rPr>
        <w:t>(4) Ne glede na določbe prejšnjega odstavka se lahko sorta iz prejšnjega odstavka vpiše v sortno listo z enim od sinonimov, ki so pri sorti vpisani v sortni listi druge države ali v enem od skupnih katalogov sort, ali s sinonimom, s katerim je bila vpisana v sortno listo v Republiki Sloveniji pred 25. majem 2000.</w:t>
      </w:r>
      <w:r w:rsidRPr="00D226B7">
        <w:rPr>
          <w:rFonts w:cs="Arial"/>
          <w:sz w:val="22"/>
          <w:szCs w:val="22"/>
        </w:rPr>
        <w:t>«</w:t>
      </w:r>
      <w:r w:rsidRPr="00D226B7">
        <w:rPr>
          <w:sz w:val="22"/>
          <w:szCs w:val="22"/>
        </w:rPr>
        <w:t>.</w:t>
      </w:r>
      <w:r w:rsidRPr="00D226B7">
        <w:rPr>
          <w:spacing w:val="2"/>
          <w:sz w:val="22"/>
          <w:szCs w:val="22"/>
        </w:rPr>
        <w:t xml:space="preserve"> </w:t>
      </w:r>
    </w:p>
    <w:p w:rsidR="007336A6" w:rsidRDefault="007336A6" w:rsidP="000D0659">
      <w:pPr>
        <w:jc w:val="both"/>
        <w:rPr>
          <w:sz w:val="22"/>
        </w:rPr>
      </w:pPr>
    </w:p>
    <w:p w:rsidR="007336A6" w:rsidRDefault="007336A6" w:rsidP="00FB25D4">
      <w:pPr>
        <w:jc w:val="center"/>
        <w:rPr>
          <w:sz w:val="22"/>
        </w:rPr>
      </w:pPr>
      <w:r>
        <w:rPr>
          <w:sz w:val="22"/>
        </w:rPr>
        <w:t>6. člen</w:t>
      </w:r>
    </w:p>
    <w:p w:rsidR="007336A6" w:rsidRDefault="007336A6" w:rsidP="00FB25D4">
      <w:pPr>
        <w:jc w:val="center"/>
        <w:rPr>
          <w:sz w:val="22"/>
        </w:rPr>
      </w:pPr>
    </w:p>
    <w:p w:rsidR="007336A6" w:rsidRPr="00F43C85" w:rsidRDefault="007336A6" w:rsidP="000D0659">
      <w:pPr>
        <w:jc w:val="both"/>
        <w:rPr>
          <w:sz w:val="22"/>
        </w:rPr>
      </w:pPr>
      <w:r w:rsidRPr="00F43C85">
        <w:rPr>
          <w:sz w:val="22"/>
        </w:rPr>
        <w:t>V 14. členu se peti odstavek spremeni tako, da se glasi:</w:t>
      </w:r>
    </w:p>
    <w:p w:rsidR="007336A6" w:rsidRPr="00F43C85" w:rsidRDefault="007336A6" w:rsidP="00FB25D4">
      <w:pPr>
        <w:pStyle w:val="Odstavek0"/>
        <w:ind w:firstLine="0"/>
        <w:rPr>
          <w:sz w:val="22"/>
          <w:szCs w:val="22"/>
        </w:rPr>
      </w:pPr>
      <w:r w:rsidRPr="00F43C85">
        <w:rPr>
          <w:rFonts w:cs="Arial"/>
          <w:sz w:val="22"/>
          <w:szCs w:val="22"/>
        </w:rPr>
        <w:t>»</w:t>
      </w:r>
      <w:r w:rsidRPr="00F43C85">
        <w:rPr>
          <w:sz w:val="22"/>
          <w:szCs w:val="22"/>
        </w:rPr>
        <w:t>(5) Če je vzdrževalec sorte fizična ali pravna oseba iz tretje države, ki ji je z Odločbo Sveta 2005/834/ES z dne 8. novembra 2005 o enakovrednosti nadzora nad postopki vzdrževanja sort, ki se izvajajo v nekaterih tretjih državah, in o spremembah Odločbe 2003/17/ES (UL L 312 z dne 29. 11. 2005, str. 51), zadnjič spremenjeno s Sklepom (EU) 2021/537 Evropskega parlamenta in Sveta z dne 24. marca 2021 o spremembi odločb Sveta 2003/17/ES in 2005/834/ES glede enakovrednosti poljskih pregledov in enakovrednosti nadzora nad postopki vzdrževanja sort poljščin, ki se izvajajo v Združenem kraljestvu (UL L št. 108 z dne 29. 3. 2021, str. 4 ), priznana enakovrednost nadzora nad vzdrževanjem sorte (v nadaljnjem besedilu: tretja država), mora prijavitelj ali pooblaščenec prijavitelja Upravi sporočiti pooblaščenca vzdrževalca sorte, ki je fizična ali pravna oseba s stalnim prebivališčem oziroma sedežem v Republiki Sloveniji ali v drugi državi članici Evropske unije. Pri nadzoru vzdrževanja take sorte Uprava sodeluje s pristojnim organom za nadzor vzdrževanja sort tretje države, v kateri se sorta vzdržuje.</w:t>
      </w:r>
      <w:r w:rsidRPr="00F43C85">
        <w:rPr>
          <w:rFonts w:cs="Arial"/>
          <w:sz w:val="22"/>
          <w:szCs w:val="22"/>
        </w:rPr>
        <w:t>«</w:t>
      </w:r>
      <w:r w:rsidRPr="00F43C85">
        <w:rPr>
          <w:sz w:val="22"/>
          <w:szCs w:val="22"/>
        </w:rPr>
        <w:t>.</w:t>
      </w:r>
    </w:p>
    <w:p w:rsidR="007336A6" w:rsidRPr="00F43C85" w:rsidRDefault="007336A6" w:rsidP="000D0659">
      <w:pPr>
        <w:jc w:val="both"/>
        <w:rPr>
          <w:sz w:val="22"/>
        </w:rPr>
      </w:pPr>
    </w:p>
    <w:p w:rsidR="007336A6" w:rsidRDefault="00C7726F" w:rsidP="00CF7D44">
      <w:pPr>
        <w:jc w:val="center"/>
        <w:rPr>
          <w:sz w:val="22"/>
        </w:rPr>
      </w:pPr>
      <w:r>
        <w:rPr>
          <w:sz w:val="22"/>
        </w:rPr>
        <w:t>7. člen</w:t>
      </w:r>
    </w:p>
    <w:p w:rsidR="00C7726F" w:rsidRDefault="00C7726F" w:rsidP="0059075D">
      <w:pPr>
        <w:jc w:val="both"/>
        <w:rPr>
          <w:sz w:val="22"/>
        </w:rPr>
      </w:pPr>
    </w:p>
    <w:p w:rsidR="00C7726F" w:rsidRDefault="00C7726F" w:rsidP="0059075D">
      <w:pPr>
        <w:jc w:val="both"/>
        <w:rPr>
          <w:sz w:val="22"/>
        </w:rPr>
      </w:pPr>
      <w:r>
        <w:rPr>
          <w:sz w:val="22"/>
        </w:rPr>
        <w:t xml:space="preserve">V 15. členu se v prvem odstavku </w:t>
      </w:r>
      <w:r w:rsidR="00F06D52">
        <w:rPr>
          <w:sz w:val="22"/>
        </w:rPr>
        <w:t xml:space="preserve">v </w:t>
      </w:r>
      <w:r>
        <w:rPr>
          <w:sz w:val="22"/>
        </w:rPr>
        <w:t>drug</w:t>
      </w:r>
      <w:r w:rsidR="00F06D52">
        <w:rPr>
          <w:sz w:val="22"/>
        </w:rPr>
        <w:t>i</w:t>
      </w:r>
      <w:r>
        <w:rPr>
          <w:sz w:val="22"/>
        </w:rPr>
        <w:t xml:space="preserve"> alinej</w:t>
      </w:r>
      <w:r w:rsidR="00F06D52">
        <w:rPr>
          <w:sz w:val="22"/>
        </w:rPr>
        <w:t>i</w:t>
      </w:r>
      <w:r>
        <w:rPr>
          <w:sz w:val="22"/>
        </w:rPr>
        <w:t xml:space="preserve"> </w:t>
      </w:r>
      <w:r w:rsidR="00F06D52">
        <w:rPr>
          <w:sz w:val="22"/>
        </w:rPr>
        <w:t>besedilo »cikoriji in oljnih bučah« nadomesti z besedilom</w:t>
      </w:r>
      <w:r w:rsidR="000D41D3">
        <w:rPr>
          <w:rFonts w:cs="Arial"/>
          <w:sz w:val="22"/>
        </w:rPr>
        <w:t xml:space="preserve"> </w:t>
      </w:r>
      <w:r w:rsidR="00F06D52">
        <w:rPr>
          <w:rFonts w:cs="Arial"/>
          <w:sz w:val="22"/>
        </w:rPr>
        <w:t>»</w:t>
      </w:r>
      <w:r w:rsidR="000D41D3">
        <w:rPr>
          <w:rFonts w:cs="Arial"/>
          <w:sz w:val="22"/>
        </w:rPr>
        <w:t>cikoriji, oljnih bučah in trti</w:t>
      </w:r>
      <w:r w:rsidR="000D41D3" w:rsidRPr="00F43C85">
        <w:rPr>
          <w:rFonts w:cs="Arial"/>
          <w:sz w:val="22"/>
        </w:rPr>
        <w:t>«</w:t>
      </w:r>
      <w:r w:rsidR="000D41D3" w:rsidRPr="00F43C85">
        <w:rPr>
          <w:sz w:val="22"/>
        </w:rPr>
        <w:t>.</w:t>
      </w:r>
    </w:p>
    <w:p w:rsidR="000D41D3" w:rsidRDefault="000D41D3" w:rsidP="0059075D">
      <w:pPr>
        <w:pStyle w:val="Alineazaodstavkom"/>
        <w:numPr>
          <w:ilvl w:val="0"/>
          <w:numId w:val="0"/>
        </w:numPr>
        <w:ind w:left="397" w:hanging="397"/>
      </w:pPr>
    </w:p>
    <w:p w:rsidR="000D41D3" w:rsidRPr="0059075D" w:rsidRDefault="00987B33" w:rsidP="0059075D">
      <w:pPr>
        <w:pStyle w:val="Alineazaodstavkom"/>
        <w:numPr>
          <w:ilvl w:val="0"/>
          <w:numId w:val="0"/>
        </w:numPr>
        <w:rPr>
          <w:sz w:val="22"/>
          <w:szCs w:val="22"/>
        </w:rPr>
      </w:pPr>
      <w:r>
        <w:rPr>
          <w:sz w:val="22"/>
        </w:rPr>
        <w:t>Na koncu petega odstavka se pika črta in doda besedilo »</w:t>
      </w:r>
      <w:r w:rsidR="000D41D3" w:rsidRPr="0059075D">
        <w:rPr>
          <w:sz w:val="22"/>
          <w:szCs w:val="22"/>
        </w:rPr>
        <w:t>ali</w:t>
      </w:r>
      <w:r w:rsidR="0059075D">
        <w:rPr>
          <w:sz w:val="22"/>
          <w:szCs w:val="22"/>
        </w:rPr>
        <w:t xml:space="preserve"> skupni seznam sort sadnih rastlin </w:t>
      </w:r>
      <w:r w:rsidR="000D41D3" w:rsidRPr="0059075D">
        <w:rPr>
          <w:sz w:val="22"/>
          <w:szCs w:val="22"/>
        </w:rPr>
        <w:t>v skladu z Direktivo 2008/90/ES.</w:t>
      </w:r>
      <w:r w:rsidR="000D41D3" w:rsidRPr="0059075D">
        <w:rPr>
          <w:rFonts w:cs="Arial"/>
          <w:sz w:val="22"/>
          <w:szCs w:val="22"/>
        </w:rPr>
        <w:t>«</w:t>
      </w:r>
      <w:r w:rsidR="000D41D3" w:rsidRPr="0059075D">
        <w:rPr>
          <w:sz w:val="22"/>
          <w:szCs w:val="22"/>
        </w:rPr>
        <w:t>.</w:t>
      </w:r>
    </w:p>
    <w:p w:rsidR="000D41D3" w:rsidRPr="0059075D" w:rsidRDefault="000D41D3" w:rsidP="0059075D">
      <w:pPr>
        <w:pStyle w:val="Alineazaodstavkom"/>
        <w:numPr>
          <w:ilvl w:val="0"/>
          <w:numId w:val="0"/>
        </w:numPr>
        <w:ind w:left="397" w:hanging="397"/>
        <w:rPr>
          <w:sz w:val="22"/>
        </w:rPr>
      </w:pPr>
      <w:r w:rsidRPr="0059075D">
        <w:rPr>
          <w:sz w:val="22"/>
          <w:szCs w:val="22"/>
        </w:rPr>
        <w:t xml:space="preserve"> </w:t>
      </w:r>
    </w:p>
    <w:p w:rsidR="007336A6" w:rsidRDefault="007336A6" w:rsidP="00CF7D44">
      <w:pPr>
        <w:jc w:val="center"/>
        <w:rPr>
          <w:sz w:val="22"/>
        </w:rPr>
      </w:pPr>
    </w:p>
    <w:p w:rsidR="007336A6" w:rsidRDefault="000D41D3" w:rsidP="00CF7D44">
      <w:pPr>
        <w:jc w:val="center"/>
        <w:rPr>
          <w:sz w:val="22"/>
        </w:rPr>
      </w:pPr>
      <w:r>
        <w:rPr>
          <w:sz w:val="22"/>
        </w:rPr>
        <w:t>8</w:t>
      </w:r>
      <w:r w:rsidR="007336A6">
        <w:rPr>
          <w:sz w:val="22"/>
        </w:rPr>
        <w:t>. člen</w:t>
      </w:r>
    </w:p>
    <w:p w:rsidR="007336A6" w:rsidRDefault="007336A6" w:rsidP="000D0659">
      <w:pPr>
        <w:jc w:val="both"/>
        <w:rPr>
          <w:sz w:val="22"/>
        </w:rPr>
      </w:pPr>
    </w:p>
    <w:p w:rsidR="007336A6" w:rsidRPr="00D226B7" w:rsidRDefault="007336A6" w:rsidP="00D226B7">
      <w:pPr>
        <w:pStyle w:val="Alineazaodstavkom"/>
        <w:numPr>
          <w:ilvl w:val="0"/>
          <w:numId w:val="0"/>
        </w:numPr>
        <w:ind w:left="397" w:hanging="397"/>
      </w:pPr>
    </w:p>
    <w:p w:rsidR="007336A6" w:rsidRPr="00F43C85" w:rsidRDefault="007336A6" w:rsidP="00D226B7">
      <w:pPr>
        <w:rPr>
          <w:sz w:val="22"/>
        </w:rPr>
      </w:pPr>
      <w:r w:rsidRPr="00F43C85">
        <w:rPr>
          <w:sz w:val="22"/>
        </w:rPr>
        <w:t>V 16. členu se v drugem odstavku na koncu desete alineje doda besedilo »vrtičkarsko sorto ali ekološko sorto.«.</w:t>
      </w:r>
    </w:p>
    <w:p w:rsidR="007336A6" w:rsidRPr="00F43C85" w:rsidRDefault="007336A6" w:rsidP="00CF7D44">
      <w:pPr>
        <w:pStyle w:val="Alineazaodstavkom"/>
        <w:numPr>
          <w:ilvl w:val="0"/>
          <w:numId w:val="0"/>
        </w:numPr>
        <w:ind w:left="397" w:hanging="397"/>
        <w:rPr>
          <w:sz w:val="22"/>
          <w:szCs w:val="22"/>
        </w:rPr>
      </w:pPr>
    </w:p>
    <w:p w:rsidR="007336A6" w:rsidRPr="00F43C85" w:rsidRDefault="007336A6" w:rsidP="00CF7D44">
      <w:pPr>
        <w:pStyle w:val="Alineazaodstavkom"/>
        <w:numPr>
          <w:ilvl w:val="0"/>
          <w:numId w:val="0"/>
        </w:numPr>
        <w:ind w:left="397" w:hanging="397"/>
        <w:rPr>
          <w:sz w:val="22"/>
          <w:szCs w:val="22"/>
        </w:rPr>
      </w:pPr>
      <w:r w:rsidRPr="00F43C85">
        <w:rPr>
          <w:sz w:val="22"/>
          <w:szCs w:val="22"/>
        </w:rPr>
        <w:t>Enajsta alineja se črta.</w:t>
      </w:r>
    </w:p>
    <w:p w:rsidR="007336A6" w:rsidRPr="00123689" w:rsidRDefault="007336A6" w:rsidP="000D0659">
      <w:pPr>
        <w:jc w:val="both"/>
        <w:rPr>
          <w:sz w:val="22"/>
        </w:rPr>
      </w:pPr>
    </w:p>
    <w:p w:rsidR="007336A6" w:rsidRDefault="000D41D3" w:rsidP="00CF7D44">
      <w:pPr>
        <w:jc w:val="center"/>
        <w:rPr>
          <w:sz w:val="22"/>
        </w:rPr>
      </w:pPr>
      <w:r>
        <w:rPr>
          <w:sz w:val="22"/>
        </w:rPr>
        <w:t>9</w:t>
      </w:r>
      <w:r w:rsidR="007336A6">
        <w:rPr>
          <w:sz w:val="22"/>
        </w:rPr>
        <w:t>. člen</w:t>
      </w:r>
    </w:p>
    <w:p w:rsidR="007336A6" w:rsidRDefault="007336A6" w:rsidP="000D0659">
      <w:pPr>
        <w:jc w:val="both"/>
        <w:rPr>
          <w:sz w:val="22"/>
        </w:rPr>
      </w:pPr>
    </w:p>
    <w:p w:rsidR="007336A6" w:rsidRDefault="007336A6" w:rsidP="000D0659">
      <w:pPr>
        <w:jc w:val="both"/>
        <w:rPr>
          <w:sz w:val="22"/>
        </w:rPr>
      </w:pPr>
      <w:r>
        <w:rPr>
          <w:sz w:val="22"/>
        </w:rPr>
        <w:t>V 17.a členu se prvi odstavek spremeni tako, da se glasi:</w:t>
      </w:r>
    </w:p>
    <w:p w:rsidR="007336A6" w:rsidRDefault="007336A6" w:rsidP="000D0659">
      <w:pPr>
        <w:jc w:val="both"/>
        <w:rPr>
          <w:sz w:val="22"/>
        </w:rPr>
      </w:pPr>
    </w:p>
    <w:p w:rsidR="007336A6" w:rsidRDefault="007336A6" w:rsidP="000D0659">
      <w:pPr>
        <w:jc w:val="both"/>
      </w:pPr>
      <w:r w:rsidRPr="00CF7D44">
        <w:rPr>
          <w:rFonts w:cs="Arial"/>
          <w:sz w:val="22"/>
        </w:rPr>
        <w:t>»</w:t>
      </w:r>
      <w:r w:rsidRPr="00CF7D44">
        <w:rPr>
          <w:sz w:val="22"/>
        </w:rPr>
        <w:t xml:space="preserve">(1) Izvajalec preizkušanja sort preveri vzdrževanje sorte v sortnem poskusu, v katerem se preveri ohranjanje izenačenosti in nespremenljivosti s primerjavo vzorca semenskega </w:t>
      </w:r>
      <w:r w:rsidRPr="00CF7D44">
        <w:rPr>
          <w:sz w:val="22"/>
        </w:rPr>
        <w:lastRenderedPageBreak/>
        <w:t>materiala sorte, ki ga je dostavil vzdrževalec sorte, s standardnim vzorcem oziroma uradnim opisom sorte.</w:t>
      </w:r>
      <w:r w:rsidRPr="00CF7D44">
        <w:rPr>
          <w:rFonts w:cs="Arial"/>
          <w:sz w:val="22"/>
        </w:rPr>
        <w:t>«</w:t>
      </w:r>
      <w:r w:rsidRPr="00CF7D44">
        <w:rPr>
          <w:sz w:val="22"/>
        </w:rPr>
        <w:t>.</w:t>
      </w:r>
    </w:p>
    <w:p w:rsidR="007336A6" w:rsidRDefault="007336A6" w:rsidP="000D0659">
      <w:pPr>
        <w:jc w:val="both"/>
      </w:pPr>
    </w:p>
    <w:p w:rsidR="007336A6" w:rsidRPr="00F43C85" w:rsidRDefault="007336A6" w:rsidP="000D0659">
      <w:pPr>
        <w:jc w:val="both"/>
        <w:rPr>
          <w:sz w:val="22"/>
        </w:rPr>
      </w:pPr>
    </w:p>
    <w:p w:rsidR="007336A6" w:rsidRDefault="007336A6" w:rsidP="00CF7D44">
      <w:pPr>
        <w:jc w:val="center"/>
        <w:rPr>
          <w:sz w:val="22"/>
        </w:rPr>
      </w:pPr>
      <w:r>
        <w:rPr>
          <w:sz w:val="22"/>
        </w:rPr>
        <w:t>1</w:t>
      </w:r>
      <w:r w:rsidR="0099540A">
        <w:rPr>
          <w:sz w:val="22"/>
        </w:rPr>
        <w:t>0</w:t>
      </w:r>
      <w:r w:rsidRPr="00CF7D44">
        <w:rPr>
          <w:sz w:val="22"/>
        </w:rPr>
        <w:t>. člen</w:t>
      </w:r>
    </w:p>
    <w:p w:rsidR="007336A6" w:rsidRPr="00CF7D44" w:rsidRDefault="007336A6" w:rsidP="00CF7D44">
      <w:pPr>
        <w:jc w:val="center"/>
        <w:rPr>
          <w:sz w:val="22"/>
        </w:rPr>
      </w:pPr>
    </w:p>
    <w:p w:rsidR="007336A6" w:rsidRPr="00F43C85" w:rsidRDefault="007336A6" w:rsidP="000D0659">
      <w:pPr>
        <w:jc w:val="both"/>
        <w:rPr>
          <w:sz w:val="22"/>
        </w:rPr>
      </w:pPr>
      <w:r w:rsidRPr="00F43C85">
        <w:rPr>
          <w:sz w:val="22"/>
        </w:rPr>
        <w:t>V 20. členu se drugi in tretji odstavek spremenita tako, da se glasita:</w:t>
      </w:r>
    </w:p>
    <w:p w:rsidR="007336A6" w:rsidRPr="00F43C85" w:rsidRDefault="007336A6" w:rsidP="00CF7D44">
      <w:pPr>
        <w:pStyle w:val="Odstavek0"/>
        <w:ind w:firstLine="0"/>
        <w:rPr>
          <w:sz w:val="22"/>
          <w:szCs w:val="22"/>
        </w:rPr>
      </w:pPr>
      <w:r w:rsidRPr="00F43C85">
        <w:rPr>
          <w:rFonts w:cs="Arial"/>
          <w:sz w:val="22"/>
          <w:szCs w:val="22"/>
        </w:rPr>
        <w:t>»</w:t>
      </w:r>
      <w:r w:rsidRPr="00F43C85">
        <w:rPr>
          <w:sz w:val="22"/>
          <w:szCs w:val="22"/>
        </w:rPr>
        <w:t>(2) Če je pridelek določene sorte poljščin ali zelenjadnic, ki je gensko spremenjena, ali material, pridobljen od take sorte, namenjen za uporabo v živilih, kot jih opredeljuje 3. člen Uredbe (ES) št. 1829/2003 Evropskega parlamenta in Sveta z dne 22. septembra 2003 o gensko spremenjenih živilih in krmi (UL L št. 268 z dne 18. 10. 2003, str. 1),  zadnjič spremenjene z Uredbo (EU)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 (v nadaljnjem besedilu: Uredba 1829/2003/ES) ali v krmi, kot jo opredeljuje 15. člen Uredbe 1829/2003/ES, se lahko taka sorta vpiše v sortno listo le, če je bila pred tem odobrena pri Evropski agenciji za varnost hrane v skladu s predpisi, ki urejajo zdravstveno ustreznost živil.</w:t>
      </w:r>
    </w:p>
    <w:p w:rsidR="007336A6" w:rsidRPr="00F43C85" w:rsidRDefault="007336A6" w:rsidP="00CF7D44">
      <w:pPr>
        <w:pStyle w:val="Odstavek0"/>
        <w:ind w:firstLine="0"/>
        <w:rPr>
          <w:sz w:val="22"/>
          <w:szCs w:val="22"/>
        </w:rPr>
      </w:pPr>
      <w:r w:rsidRPr="00F43C85">
        <w:rPr>
          <w:sz w:val="22"/>
          <w:szCs w:val="22"/>
        </w:rPr>
        <w:t>(3) Gensko spremenjena sorta poljščin ali zelenjadnic, ki je namenjena za uporabo kot živilo oziroma krma v skladu z 2. ali 3. členom Uredbe (ES) št. 178/2002 Evropskega parlamenta in Sveta z dne 28. januarja 2002 o določitvi splošnih načel in zahtevah živilske zakonodaje, ustanovitvi Evropske agencije za varnost hrane in postopkih, ki zadevajo varnost hrane (UL L št. 31 z dne 1. 2. 2002, str. 1), zadnjič spremenjene z Uredbo (EU)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str.1), (v nadaljnjem besedilu: Uredba 178/2002/ES), se lahko vpiše v sortno listo le, če je bila pred tem odobrena pri Evropski agenciji za varnost hrane v skladu s predpisi, ki urejajo zdravstveno ustreznost živil.«.</w:t>
      </w:r>
    </w:p>
    <w:p w:rsidR="007336A6" w:rsidRPr="00F43C85" w:rsidRDefault="007336A6" w:rsidP="00CF7D44">
      <w:pPr>
        <w:pStyle w:val="Odstavek0"/>
        <w:ind w:firstLine="0"/>
        <w:rPr>
          <w:sz w:val="22"/>
          <w:szCs w:val="22"/>
        </w:rPr>
      </w:pPr>
      <w:r w:rsidRPr="00F43C85">
        <w:rPr>
          <w:sz w:val="22"/>
          <w:szCs w:val="22"/>
        </w:rPr>
        <w:t>Šesti odstavek se spremeni tako, da se glasi:</w:t>
      </w:r>
    </w:p>
    <w:p w:rsidR="007336A6" w:rsidRPr="00F43C85" w:rsidRDefault="007336A6" w:rsidP="00CF7D44">
      <w:pPr>
        <w:pStyle w:val="Odstavek0"/>
        <w:ind w:firstLine="0"/>
        <w:rPr>
          <w:sz w:val="22"/>
          <w:szCs w:val="22"/>
        </w:rPr>
      </w:pPr>
      <w:r w:rsidRPr="00F43C85">
        <w:rPr>
          <w:sz w:val="22"/>
          <w:szCs w:val="22"/>
        </w:rPr>
        <w:t xml:space="preserve">»(6) Gensko spremenjena sorta sadnih rastlin se lahko vpiše v sortno listo le, če je bil gensko spremenjeni organizem, ki ga vsebuje, odobren v skladu z Direktivo 2001/18/ES Evropskega parlamenta in Sveta z dne 12. marca 2001 o namernem sproščanju gensko spremenjenih organizmov v okolje in razveljavitvi Direktive Sveta 90/220/EGS (UL L št. </w:t>
      </w:r>
      <w:r w:rsidRPr="00F43C85">
        <w:rPr>
          <w:rFonts w:cs="Arial"/>
          <w:sz w:val="22"/>
          <w:szCs w:val="22"/>
          <w:shd w:val="clear" w:color="auto" w:fill="FFFFFF"/>
        </w:rPr>
        <w:t>106 z dne 17. 4. 2001</w:t>
      </w:r>
      <w:r w:rsidRPr="00F43C85">
        <w:rPr>
          <w:sz w:val="22"/>
          <w:szCs w:val="22"/>
        </w:rPr>
        <w:t>), zadnjič spremenjeno z Uredbo (EU)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str.1), (v nadaljnjem besedilu: Direktiva 2001/18/ES) ali Uredbo 1829/2003/ES. Če so proizvodi, pridobljeni od rastlin ali razmnoževalnega materiala take sorte, namenjeni za uporabo kot živila ali v živilih v skladu s 3. členom Uredbe 1829/2003/ES ali kot krma ali v krmi v skladu s 15. členom Uredbe 1829/2003/ES, se lahko taka sorta vpiše v sortno listo le, če so bila živila ali krma iz tega materiala odobreni v skladu z Uredbo 1829/2003/ES.</w:t>
      </w:r>
      <w:r w:rsidRPr="00F43C85">
        <w:rPr>
          <w:rFonts w:cs="Arial"/>
          <w:sz w:val="22"/>
          <w:szCs w:val="22"/>
        </w:rPr>
        <w:t>«</w:t>
      </w:r>
      <w:r w:rsidRPr="00F43C85">
        <w:rPr>
          <w:sz w:val="22"/>
          <w:szCs w:val="22"/>
        </w:rPr>
        <w:t>.</w:t>
      </w:r>
    </w:p>
    <w:p w:rsidR="007336A6" w:rsidRDefault="007336A6" w:rsidP="000D0659">
      <w:pPr>
        <w:jc w:val="both"/>
        <w:rPr>
          <w:sz w:val="22"/>
        </w:rPr>
      </w:pPr>
    </w:p>
    <w:p w:rsidR="007336A6" w:rsidRDefault="007336A6" w:rsidP="008867FA">
      <w:pPr>
        <w:jc w:val="center"/>
        <w:rPr>
          <w:sz w:val="22"/>
        </w:rPr>
      </w:pPr>
      <w:r>
        <w:rPr>
          <w:sz w:val="22"/>
        </w:rPr>
        <w:t>1</w:t>
      </w:r>
      <w:r w:rsidR="0099540A">
        <w:rPr>
          <w:sz w:val="22"/>
        </w:rPr>
        <w:t>1</w:t>
      </w:r>
      <w:r>
        <w:rPr>
          <w:sz w:val="22"/>
        </w:rPr>
        <w:t>. člen</w:t>
      </w:r>
    </w:p>
    <w:p w:rsidR="007336A6" w:rsidRPr="00311AA5" w:rsidRDefault="007336A6" w:rsidP="000D0659">
      <w:pPr>
        <w:jc w:val="both"/>
        <w:rPr>
          <w:sz w:val="22"/>
        </w:rPr>
      </w:pPr>
    </w:p>
    <w:p w:rsidR="007336A6" w:rsidRPr="00311AA5" w:rsidRDefault="007336A6">
      <w:pPr>
        <w:rPr>
          <w:sz w:val="22"/>
        </w:rPr>
      </w:pPr>
      <w:r w:rsidRPr="00311AA5">
        <w:rPr>
          <w:sz w:val="22"/>
        </w:rPr>
        <w:t>Poglavje VI. POSEBNO PREIZKUŠANJE SORT in 27. člen se črtata.</w:t>
      </w:r>
    </w:p>
    <w:p w:rsidR="007336A6" w:rsidRPr="00311AA5" w:rsidRDefault="007336A6">
      <w:pPr>
        <w:rPr>
          <w:sz w:val="22"/>
        </w:rPr>
      </w:pPr>
    </w:p>
    <w:p w:rsidR="007336A6" w:rsidRPr="00311AA5" w:rsidRDefault="007336A6" w:rsidP="00EA6D5A">
      <w:pPr>
        <w:jc w:val="center"/>
        <w:rPr>
          <w:sz w:val="22"/>
        </w:rPr>
      </w:pPr>
      <w:r>
        <w:rPr>
          <w:sz w:val="22"/>
        </w:rPr>
        <w:lastRenderedPageBreak/>
        <w:t>1</w:t>
      </w:r>
      <w:r w:rsidR="0099540A">
        <w:rPr>
          <w:sz w:val="22"/>
        </w:rPr>
        <w:t>2</w:t>
      </w:r>
      <w:r w:rsidRPr="00311AA5">
        <w:rPr>
          <w:sz w:val="22"/>
        </w:rPr>
        <w:t>. člen</w:t>
      </w:r>
    </w:p>
    <w:p w:rsidR="007336A6" w:rsidRPr="00311AA5" w:rsidRDefault="007336A6" w:rsidP="00EA6D5A">
      <w:pPr>
        <w:jc w:val="center"/>
        <w:rPr>
          <w:sz w:val="22"/>
        </w:rPr>
      </w:pPr>
    </w:p>
    <w:p w:rsidR="007336A6" w:rsidRPr="0099540A" w:rsidRDefault="007336A6" w:rsidP="00F216CF">
      <w:pPr>
        <w:pStyle w:val="Alineazaodstavkom"/>
        <w:numPr>
          <w:ilvl w:val="0"/>
          <w:numId w:val="0"/>
        </w:numPr>
        <w:spacing w:line="280" w:lineRule="exact"/>
        <w:rPr>
          <w:sz w:val="22"/>
        </w:rPr>
      </w:pPr>
      <w:r w:rsidRPr="0099540A">
        <w:rPr>
          <w:sz w:val="22"/>
        </w:rPr>
        <w:t>Priloga 1 se nadomesti z novo Prilogo 1, ki je kot priloga sestavni del tega pravilnika.</w:t>
      </w:r>
    </w:p>
    <w:p w:rsidR="00F97371" w:rsidRDefault="00F97371" w:rsidP="00EA6D5A">
      <w:pPr>
        <w:jc w:val="both"/>
      </w:pPr>
    </w:p>
    <w:p w:rsidR="0099540A" w:rsidRDefault="0099540A" w:rsidP="00EA6D5A">
      <w:pPr>
        <w:jc w:val="both"/>
      </w:pPr>
    </w:p>
    <w:p w:rsidR="004A40A5" w:rsidRDefault="0099540A" w:rsidP="004A40A5">
      <w:pPr>
        <w:jc w:val="center"/>
        <w:rPr>
          <w:sz w:val="22"/>
        </w:rPr>
      </w:pPr>
      <w:r>
        <w:rPr>
          <w:sz w:val="22"/>
        </w:rPr>
        <w:t>13</w:t>
      </w:r>
      <w:r w:rsidR="004A40A5">
        <w:rPr>
          <w:sz w:val="22"/>
        </w:rPr>
        <w:t>. člen</w:t>
      </w:r>
    </w:p>
    <w:p w:rsidR="004A40A5" w:rsidRDefault="004A40A5" w:rsidP="004A40A5">
      <w:pPr>
        <w:jc w:val="center"/>
        <w:rPr>
          <w:sz w:val="22"/>
        </w:rPr>
      </w:pPr>
      <w:r>
        <w:rPr>
          <w:sz w:val="22"/>
        </w:rPr>
        <w:t>(začetek uporabe)</w:t>
      </w:r>
    </w:p>
    <w:p w:rsidR="004A40A5" w:rsidRDefault="004A40A5" w:rsidP="004A40A5">
      <w:pPr>
        <w:jc w:val="both"/>
        <w:rPr>
          <w:sz w:val="22"/>
        </w:rPr>
      </w:pPr>
    </w:p>
    <w:p w:rsidR="004A40A5" w:rsidRDefault="00987B33" w:rsidP="004A40A5">
      <w:pPr>
        <w:jc w:val="both"/>
        <w:rPr>
          <w:sz w:val="22"/>
        </w:rPr>
      </w:pPr>
      <w:r>
        <w:rPr>
          <w:sz w:val="22"/>
        </w:rPr>
        <w:t xml:space="preserve">Nova </w:t>
      </w:r>
      <w:r w:rsidR="004A40A5">
        <w:rPr>
          <w:sz w:val="22"/>
        </w:rPr>
        <w:t>Priloga 1 tega pravilnika se začne uporabljati 1. januarja 2024.</w:t>
      </w:r>
    </w:p>
    <w:p w:rsidR="007336A6" w:rsidRPr="00311AA5" w:rsidRDefault="007336A6" w:rsidP="00EA6D5A">
      <w:pPr>
        <w:jc w:val="both"/>
      </w:pPr>
    </w:p>
    <w:p w:rsidR="00F97371" w:rsidRDefault="00F97371" w:rsidP="0099540A">
      <w:pPr>
        <w:jc w:val="both"/>
        <w:rPr>
          <w:sz w:val="22"/>
        </w:rPr>
      </w:pPr>
    </w:p>
    <w:p w:rsidR="007336A6" w:rsidRDefault="007336A6" w:rsidP="00525AB2">
      <w:pPr>
        <w:jc w:val="center"/>
        <w:rPr>
          <w:sz w:val="22"/>
        </w:rPr>
      </w:pPr>
      <w:r>
        <w:rPr>
          <w:sz w:val="22"/>
        </w:rPr>
        <w:t>1</w:t>
      </w:r>
      <w:r w:rsidR="0099540A">
        <w:rPr>
          <w:sz w:val="22"/>
        </w:rPr>
        <w:t>4</w:t>
      </w:r>
      <w:r w:rsidRPr="00F939A6">
        <w:rPr>
          <w:sz w:val="22"/>
        </w:rPr>
        <w:t>. člen</w:t>
      </w:r>
    </w:p>
    <w:p w:rsidR="004A40A5" w:rsidRPr="00F939A6" w:rsidRDefault="004A40A5" w:rsidP="00525AB2">
      <w:pPr>
        <w:jc w:val="center"/>
        <w:rPr>
          <w:sz w:val="22"/>
        </w:rPr>
      </w:pPr>
      <w:r>
        <w:rPr>
          <w:sz w:val="22"/>
        </w:rPr>
        <w:t>(končna določba)</w:t>
      </w:r>
    </w:p>
    <w:p w:rsidR="007336A6" w:rsidRPr="00F939A6" w:rsidRDefault="007336A6" w:rsidP="00525AB2">
      <w:pPr>
        <w:rPr>
          <w:sz w:val="22"/>
        </w:rPr>
      </w:pPr>
    </w:p>
    <w:p w:rsidR="007336A6" w:rsidRPr="00F939A6" w:rsidRDefault="007336A6" w:rsidP="00525AB2">
      <w:pPr>
        <w:jc w:val="both"/>
        <w:rPr>
          <w:sz w:val="22"/>
        </w:rPr>
      </w:pPr>
      <w:r w:rsidRPr="00F939A6">
        <w:rPr>
          <w:sz w:val="22"/>
        </w:rPr>
        <w:t>Ta pravilnik začne veljati 1. julija 2023.</w:t>
      </w:r>
    </w:p>
    <w:p w:rsidR="007336A6" w:rsidRPr="00F939A6" w:rsidRDefault="007336A6" w:rsidP="00525AB2">
      <w:pPr>
        <w:rPr>
          <w:sz w:val="22"/>
        </w:rPr>
      </w:pPr>
    </w:p>
    <w:p w:rsidR="007336A6" w:rsidRPr="00F939A6" w:rsidRDefault="007336A6" w:rsidP="00525AB2">
      <w:pPr>
        <w:rPr>
          <w:sz w:val="22"/>
        </w:rPr>
      </w:pPr>
    </w:p>
    <w:p w:rsidR="007336A6" w:rsidRPr="00F939A6" w:rsidRDefault="007336A6" w:rsidP="00525AB2">
      <w:pPr>
        <w:spacing w:line="260" w:lineRule="atLeast"/>
        <w:rPr>
          <w:rFonts w:cs="Arial"/>
          <w:sz w:val="22"/>
        </w:rPr>
      </w:pPr>
      <w:r w:rsidRPr="00F939A6">
        <w:rPr>
          <w:rFonts w:cs="Arial"/>
          <w:sz w:val="22"/>
        </w:rPr>
        <w:t xml:space="preserve">Št. </w:t>
      </w:r>
      <w:r w:rsidRPr="005D7776">
        <w:rPr>
          <w:rFonts w:cs="Arial"/>
          <w:sz w:val="22"/>
        </w:rPr>
        <w:t>007-516/2022</w:t>
      </w:r>
    </w:p>
    <w:p w:rsidR="007336A6" w:rsidRPr="00F939A6" w:rsidRDefault="007336A6" w:rsidP="00525AB2">
      <w:pPr>
        <w:spacing w:line="260" w:lineRule="atLeast"/>
        <w:rPr>
          <w:rFonts w:cs="Arial"/>
          <w:sz w:val="22"/>
        </w:rPr>
      </w:pPr>
      <w:r w:rsidRPr="007509B5">
        <w:rPr>
          <w:rFonts w:cs="Arial"/>
          <w:sz w:val="22"/>
        </w:rPr>
        <w:t>Ljubljana</w:t>
      </w:r>
      <w:r w:rsidR="007509B5" w:rsidRPr="007509B5">
        <w:rPr>
          <w:rFonts w:cs="Arial"/>
          <w:sz w:val="22"/>
        </w:rPr>
        <w:t>, dne …… 2023</w:t>
      </w:r>
    </w:p>
    <w:p w:rsidR="007336A6" w:rsidRPr="00F939A6" w:rsidRDefault="007336A6" w:rsidP="00525AB2">
      <w:pPr>
        <w:spacing w:line="260" w:lineRule="atLeast"/>
        <w:rPr>
          <w:rFonts w:cs="Arial"/>
          <w:sz w:val="22"/>
        </w:rPr>
      </w:pPr>
      <w:r w:rsidRPr="00F939A6">
        <w:rPr>
          <w:rFonts w:cs="Arial"/>
          <w:sz w:val="22"/>
        </w:rPr>
        <w:t>EVA 2022-2330-0114</w:t>
      </w:r>
      <w:bookmarkStart w:id="0" w:name="_GoBack"/>
      <w:bookmarkEnd w:id="0"/>
    </w:p>
    <w:p w:rsidR="007336A6" w:rsidRPr="00F939A6" w:rsidRDefault="007336A6" w:rsidP="00525AB2">
      <w:pPr>
        <w:spacing w:line="260" w:lineRule="atLeast"/>
        <w:rPr>
          <w:rFonts w:cs="Arial"/>
          <w:sz w:val="22"/>
        </w:rPr>
      </w:pPr>
    </w:p>
    <w:p w:rsidR="007336A6" w:rsidRPr="00F939A6" w:rsidRDefault="007336A6" w:rsidP="00525AB2">
      <w:pPr>
        <w:spacing w:line="260" w:lineRule="atLeast"/>
        <w:rPr>
          <w:rFonts w:cs="Arial"/>
          <w:sz w:val="22"/>
        </w:rPr>
      </w:pPr>
    </w:p>
    <w:p w:rsidR="007336A6" w:rsidRPr="00F939A6" w:rsidRDefault="007336A6" w:rsidP="00525AB2">
      <w:pPr>
        <w:spacing w:line="260" w:lineRule="atLeast"/>
        <w:ind w:left="4828" w:firstLine="284"/>
        <w:rPr>
          <w:rFonts w:cs="Arial"/>
          <w:sz w:val="22"/>
        </w:rPr>
      </w:pPr>
      <w:r w:rsidRPr="00F939A6">
        <w:rPr>
          <w:rFonts w:cs="Arial"/>
          <w:sz w:val="22"/>
        </w:rPr>
        <w:t xml:space="preserve">       Irena Šinko</w:t>
      </w:r>
    </w:p>
    <w:p w:rsidR="007336A6" w:rsidRPr="00F939A6" w:rsidRDefault="007336A6" w:rsidP="00525AB2">
      <w:pPr>
        <w:spacing w:line="260" w:lineRule="atLeast"/>
        <w:ind w:left="4260" w:firstLine="284"/>
        <w:rPr>
          <w:rFonts w:cs="Arial"/>
          <w:sz w:val="22"/>
        </w:rPr>
      </w:pPr>
      <w:r w:rsidRPr="00F939A6">
        <w:rPr>
          <w:rFonts w:cs="Arial"/>
          <w:sz w:val="22"/>
        </w:rPr>
        <w:tab/>
      </w:r>
    </w:p>
    <w:p w:rsidR="007336A6" w:rsidRPr="00F939A6" w:rsidRDefault="007336A6" w:rsidP="00525AB2">
      <w:pPr>
        <w:spacing w:line="260" w:lineRule="atLeast"/>
        <w:ind w:left="4828" w:firstLine="284"/>
        <w:rPr>
          <w:rFonts w:cs="Arial"/>
          <w:sz w:val="22"/>
        </w:rPr>
      </w:pPr>
      <w:r w:rsidRPr="00F939A6">
        <w:rPr>
          <w:rFonts w:cs="Arial"/>
          <w:sz w:val="22"/>
        </w:rPr>
        <w:t xml:space="preserve">ministrica za kmetijstvo, </w:t>
      </w:r>
    </w:p>
    <w:p w:rsidR="007336A6" w:rsidRPr="00F939A6" w:rsidRDefault="007336A6" w:rsidP="00525AB2">
      <w:pPr>
        <w:spacing w:line="260" w:lineRule="atLeast"/>
        <w:ind w:left="4828" w:firstLine="284"/>
        <w:rPr>
          <w:rFonts w:cs="Arial"/>
          <w:sz w:val="22"/>
        </w:rPr>
      </w:pPr>
      <w:r w:rsidRPr="00F939A6">
        <w:rPr>
          <w:rFonts w:cs="Arial"/>
          <w:sz w:val="22"/>
        </w:rPr>
        <w:t>gozdarstvo in prehrano</w:t>
      </w:r>
    </w:p>
    <w:p w:rsidR="007336A6" w:rsidRPr="00F939A6" w:rsidRDefault="007336A6" w:rsidP="00F01EEE">
      <w:pPr>
        <w:jc w:val="both"/>
        <w:rPr>
          <w:sz w:val="22"/>
        </w:rPr>
      </w:pPr>
    </w:p>
    <w:p w:rsidR="007336A6" w:rsidRDefault="007336A6">
      <w:pPr>
        <w:jc w:val="both"/>
      </w:pPr>
    </w:p>
    <w:p w:rsidR="007336A6" w:rsidRDefault="007336A6">
      <w:pPr>
        <w:jc w:val="both"/>
      </w:pPr>
    </w:p>
    <w:p w:rsidR="007336A6" w:rsidRDefault="007336A6">
      <w:pPr>
        <w:jc w:val="both"/>
      </w:pPr>
    </w:p>
    <w:p w:rsidR="007336A6" w:rsidRDefault="007336A6">
      <w:pPr>
        <w:jc w:val="both"/>
      </w:pPr>
    </w:p>
    <w:p w:rsidR="007336A6" w:rsidRDefault="007336A6">
      <w:pPr>
        <w:jc w:val="both"/>
      </w:pPr>
    </w:p>
    <w:p w:rsidR="0099540A" w:rsidRDefault="0099540A">
      <w:pPr>
        <w:jc w:val="both"/>
      </w:pPr>
    </w:p>
    <w:p w:rsidR="0099540A" w:rsidRDefault="0099540A">
      <w:pPr>
        <w:jc w:val="both"/>
      </w:pPr>
    </w:p>
    <w:p w:rsidR="0099540A" w:rsidRDefault="0099540A">
      <w:pPr>
        <w:jc w:val="both"/>
      </w:pPr>
    </w:p>
    <w:p w:rsidR="0099540A" w:rsidRDefault="0099540A">
      <w:pPr>
        <w:jc w:val="both"/>
      </w:pPr>
    </w:p>
    <w:p w:rsidR="0099540A" w:rsidRDefault="0099540A">
      <w:pPr>
        <w:jc w:val="both"/>
      </w:pPr>
    </w:p>
    <w:p w:rsidR="0099540A" w:rsidRDefault="0099540A">
      <w:pPr>
        <w:jc w:val="both"/>
      </w:pPr>
    </w:p>
    <w:p w:rsidR="0099540A" w:rsidRDefault="0099540A">
      <w:pPr>
        <w:jc w:val="both"/>
      </w:pPr>
    </w:p>
    <w:p w:rsidR="0099540A" w:rsidRDefault="0099540A">
      <w:pPr>
        <w:jc w:val="both"/>
      </w:pPr>
    </w:p>
    <w:p w:rsidR="0099540A" w:rsidRDefault="0099540A">
      <w:pPr>
        <w:jc w:val="both"/>
      </w:pPr>
    </w:p>
    <w:p w:rsidR="0099540A" w:rsidRDefault="0099540A">
      <w:pPr>
        <w:jc w:val="both"/>
      </w:pPr>
    </w:p>
    <w:p w:rsidR="0099540A" w:rsidRDefault="0099540A">
      <w:pPr>
        <w:jc w:val="both"/>
      </w:pPr>
    </w:p>
    <w:p w:rsidR="0099540A" w:rsidRDefault="0099540A">
      <w:pPr>
        <w:jc w:val="both"/>
      </w:pPr>
    </w:p>
    <w:p w:rsidR="0099540A" w:rsidRDefault="0099540A">
      <w:pPr>
        <w:jc w:val="both"/>
      </w:pPr>
    </w:p>
    <w:p w:rsidR="0099540A" w:rsidRDefault="0099540A">
      <w:pPr>
        <w:jc w:val="both"/>
      </w:pPr>
    </w:p>
    <w:p w:rsidR="0099540A" w:rsidRDefault="0099540A">
      <w:pPr>
        <w:jc w:val="both"/>
      </w:pPr>
    </w:p>
    <w:p w:rsidR="0099540A" w:rsidRDefault="0099540A">
      <w:pPr>
        <w:jc w:val="both"/>
      </w:pPr>
    </w:p>
    <w:p w:rsidR="0099540A" w:rsidRDefault="0099540A">
      <w:pPr>
        <w:jc w:val="both"/>
      </w:pPr>
    </w:p>
    <w:p w:rsidR="0099540A" w:rsidRDefault="0099540A">
      <w:pPr>
        <w:jc w:val="both"/>
      </w:pPr>
    </w:p>
    <w:p w:rsidR="00CC2823" w:rsidRDefault="00CC2823">
      <w:pPr>
        <w:jc w:val="both"/>
      </w:pPr>
    </w:p>
    <w:p w:rsidR="00CC2823" w:rsidRDefault="00CC2823">
      <w:pPr>
        <w:jc w:val="both"/>
      </w:pPr>
    </w:p>
    <w:p w:rsidR="007336A6" w:rsidRDefault="007336A6">
      <w:pPr>
        <w:jc w:val="both"/>
      </w:pPr>
    </w:p>
    <w:p w:rsidR="007336A6" w:rsidRPr="00EE35F8" w:rsidRDefault="007336A6" w:rsidP="00F216CF">
      <w:pPr>
        <w:jc w:val="right"/>
        <w:rPr>
          <w:b/>
          <w:sz w:val="22"/>
        </w:rPr>
      </w:pPr>
      <w:r w:rsidRPr="00EE35F8">
        <w:rPr>
          <w:b/>
          <w:sz w:val="22"/>
        </w:rPr>
        <w:lastRenderedPageBreak/>
        <w:t>Priloga</w:t>
      </w:r>
    </w:p>
    <w:p w:rsidR="007336A6" w:rsidRPr="00A033B4" w:rsidRDefault="007336A6" w:rsidP="008867FA">
      <w:pPr>
        <w:pStyle w:val="Prehodneinkoncnedolocbe"/>
        <w:spacing w:before="0" w:after="0"/>
        <w:rPr>
          <w:b w:val="0"/>
        </w:rPr>
      </w:pPr>
      <w:r w:rsidRPr="008867FA">
        <w:rPr>
          <w:rFonts w:cs="Arial"/>
          <w:b w:val="0"/>
        </w:rPr>
        <w:t>»</w:t>
      </w:r>
      <w:r w:rsidRPr="008867FA">
        <w:rPr>
          <w:b w:val="0"/>
        </w:rPr>
        <w:t>Priloga 1</w:t>
      </w:r>
    </w:p>
    <w:p w:rsidR="004A40A5" w:rsidRDefault="004A40A5" w:rsidP="004A40A5">
      <w:pPr>
        <w:pStyle w:val="Prehodneinkoncnedolocbe"/>
        <w:spacing w:before="0" w:after="0"/>
        <w:rPr>
          <w:b w:val="0"/>
        </w:rPr>
      </w:pPr>
      <w:r w:rsidRPr="00A033B4">
        <w:rPr>
          <w:b w:val="0"/>
        </w:rPr>
        <w:t>Preglednica: Stroški preizkušanja VPU, stroš</w:t>
      </w:r>
      <w:r>
        <w:rPr>
          <w:b w:val="0"/>
        </w:rPr>
        <w:t>ki preverjanja vzdrževanja sort in stroški preizkušanja vrtičkarskih sort</w:t>
      </w:r>
    </w:p>
    <w:p w:rsidR="004A40A5" w:rsidRPr="00A033B4" w:rsidRDefault="004A40A5" w:rsidP="004A40A5">
      <w:pPr>
        <w:pStyle w:val="Prehodneinkoncnedolocbe"/>
        <w:spacing w:before="0" w:after="0"/>
        <w:rPr>
          <w:b w:val="0"/>
        </w:rPr>
      </w:pPr>
    </w:p>
    <w:tbl>
      <w:tblPr>
        <w:tblStyle w:val="Tabelamrea"/>
        <w:tblW w:w="8904" w:type="dxa"/>
        <w:tblLook w:val="04A0" w:firstRow="1" w:lastRow="0" w:firstColumn="1" w:lastColumn="0" w:noHBand="0" w:noVBand="1"/>
      </w:tblPr>
      <w:tblGrid>
        <w:gridCol w:w="3114"/>
        <w:gridCol w:w="1871"/>
        <w:gridCol w:w="2098"/>
        <w:gridCol w:w="1821"/>
      </w:tblGrid>
      <w:tr w:rsidR="004A40A5" w:rsidRPr="00A033B4" w:rsidTr="00863DFB">
        <w:tc>
          <w:tcPr>
            <w:tcW w:w="3114" w:type="dxa"/>
          </w:tcPr>
          <w:p w:rsidR="004A40A5" w:rsidRPr="00A033B4" w:rsidRDefault="004A40A5" w:rsidP="002855A4">
            <w:pPr>
              <w:pStyle w:val="Prehodneinkoncnedolocbe"/>
              <w:spacing w:before="0" w:after="0"/>
              <w:jc w:val="center"/>
              <w:rPr>
                <w:b w:val="0"/>
              </w:rPr>
            </w:pPr>
            <w:r w:rsidRPr="00A033B4">
              <w:rPr>
                <w:b w:val="0"/>
              </w:rPr>
              <w:t>Kmetijska rastlina</w:t>
            </w:r>
          </w:p>
        </w:tc>
        <w:tc>
          <w:tcPr>
            <w:tcW w:w="1871" w:type="dxa"/>
          </w:tcPr>
          <w:p w:rsidR="004A40A5" w:rsidRPr="00A033B4" w:rsidRDefault="004A40A5" w:rsidP="002855A4">
            <w:pPr>
              <w:pStyle w:val="Prehodneinkoncnedolocbe"/>
              <w:spacing w:before="0" w:after="0"/>
              <w:jc w:val="center"/>
              <w:rPr>
                <w:b w:val="0"/>
              </w:rPr>
            </w:pPr>
            <w:r w:rsidRPr="00A033B4">
              <w:rPr>
                <w:b w:val="0"/>
              </w:rPr>
              <w:t>Stroški preizkušanja VPU (EUR/sorto/leto)</w:t>
            </w:r>
            <w:r w:rsidRPr="00F26185">
              <w:rPr>
                <w:b w:val="0"/>
                <w:vertAlign w:val="superscript"/>
              </w:rPr>
              <w:t>1</w:t>
            </w:r>
          </w:p>
        </w:tc>
        <w:tc>
          <w:tcPr>
            <w:tcW w:w="2098" w:type="dxa"/>
          </w:tcPr>
          <w:p w:rsidR="004A40A5" w:rsidRPr="00A033B4" w:rsidRDefault="004A40A5" w:rsidP="002855A4">
            <w:pPr>
              <w:pStyle w:val="Prehodneinkoncnedolocbe"/>
              <w:spacing w:before="0" w:after="0"/>
              <w:jc w:val="center"/>
              <w:rPr>
                <w:b w:val="0"/>
              </w:rPr>
            </w:pPr>
            <w:r w:rsidRPr="00A033B4">
              <w:rPr>
                <w:b w:val="0"/>
              </w:rPr>
              <w:t>Strošk</w:t>
            </w:r>
            <w:r>
              <w:rPr>
                <w:b w:val="0"/>
              </w:rPr>
              <w:t>i preverjanja vzdrževanja sort</w:t>
            </w:r>
            <w:r w:rsidR="00987B33">
              <w:rPr>
                <w:b w:val="0"/>
              </w:rPr>
              <w:t xml:space="preserve"> pri obnovi vpisa sorte v sortno listo</w:t>
            </w:r>
            <w:r w:rsidRPr="00F26185">
              <w:rPr>
                <w:b w:val="0"/>
                <w:vertAlign w:val="superscript"/>
              </w:rPr>
              <w:t>2</w:t>
            </w:r>
          </w:p>
          <w:p w:rsidR="004A40A5" w:rsidRPr="00A033B4" w:rsidRDefault="004A40A5" w:rsidP="002855A4">
            <w:pPr>
              <w:pStyle w:val="Prehodneinkoncnedolocbe"/>
              <w:spacing w:before="0" w:after="0"/>
              <w:jc w:val="center"/>
              <w:rPr>
                <w:b w:val="0"/>
              </w:rPr>
            </w:pPr>
            <w:r w:rsidRPr="00A033B4">
              <w:rPr>
                <w:b w:val="0"/>
              </w:rPr>
              <w:t>(EUR/sorto</w:t>
            </w:r>
            <w:r>
              <w:rPr>
                <w:b w:val="0"/>
              </w:rPr>
              <w:t>/leto</w:t>
            </w:r>
            <w:r w:rsidRPr="00A033B4">
              <w:rPr>
                <w:b w:val="0"/>
              </w:rPr>
              <w:t>)</w:t>
            </w:r>
          </w:p>
        </w:tc>
        <w:tc>
          <w:tcPr>
            <w:tcW w:w="1821" w:type="dxa"/>
          </w:tcPr>
          <w:p w:rsidR="004A40A5" w:rsidRDefault="004A40A5" w:rsidP="002855A4">
            <w:pPr>
              <w:pStyle w:val="Prehodneinkoncnedolocbe"/>
              <w:spacing w:before="0" w:after="0"/>
              <w:jc w:val="center"/>
              <w:rPr>
                <w:b w:val="0"/>
              </w:rPr>
            </w:pPr>
            <w:r>
              <w:rPr>
                <w:b w:val="0"/>
              </w:rPr>
              <w:t>Stroški preizkušanja vrtičkarskih sort</w:t>
            </w:r>
          </w:p>
          <w:p w:rsidR="004A40A5" w:rsidRPr="00A033B4" w:rsidRDefault="004A40A5" w:rsidP="002855A4">
            <w:pPr>
              <w:pStyle w:val="Prehodneinkoncnedolocbe"/>
              <w:spacing w:before="0" w:after="0"/>
              <w:jc w:val="center"/>
              <w:rPr>
                <w:b w:val="0"/>
              </w:rPr>
            </w:pPr>
            <w:r>
              <w:rPr>
                <w:b w:val="0"/>
              </w:rPr>
              <w:t>(EUR/sorto/leto)</w:t>
            </w:r>
          </w:p>
        </w:tc>
      </w:tr>
      <w:tr w:rsidR="004A40A5" w:rsidRPr="00A033B4" w:rsidTr="00863DFB">
        <w:trPr>
          <w:trHeight w:val="374"/>
        </w:trPr>
        <w:tc>
          <w:tcPr>
            <w:tcW w:w="3114" w:type="dxa"/>
          </w:tcPr>
          <w:p w:rsidR="004A40A5" w:rsidRPr="00A033B4" w:rsidRDefault="004A40A5" w:rsidP="00863DFB">
            <w:pPr>
              <w:pStyle w:val="Prehodneinkoncnedolocbe"/>
              <w:spacing w:before="0" w:after="0"/>
              <w:jc w:val="left"/>
              <w:rPr>
                <w:b w:val="0"/>
              </w:rPr>
            </w:pPr>
            <w:r>
              <w:rPr>
                <w:b w:val="0"/>
              </w:rPr>
              <w:t xml:space="preserve">Navadna pšenica in </w:t>
            </w:r>
            <w:r w:rsidR="00863DFB">
              <w:rPr>
                <w:b w:val="0"/>
              </w:rPr>
              <w:t xml:space="preserve">navadni </w:t>
            </w:r>
            <w:r>
              <w:rPr>
                <w:b w:val="0"/>
              </w:rPr>
              <w:t>ječmen</w:t>
            </w:r>
            <w:r w:rsidR="00863DFB">
              <w:rPr>
                <w:b w:val="0"/>
              </w:rPr>
              <w:t xml:space="preserve"> - pivovarski</w:t>
            </w:r>
          </w:p>
        </w:tc>
        <w:tc>
          <w:tcPr>
            <w:tcW w:w="1871" w:type="dxa"/>
          </w:tcPr>
          <w:p w:rsidR="004A40A5" w:rsidRPr="00A033B4" w:rsidRDefault="004A40A5" w:rsidP="002855A4">
            <w:pPr>
              <w:pStyle w:val="Prehodneinkoncnedolocbe"/>
              <w:spacing w:before="120" w:after="120"/>
              <w:jc w:val="center"/>
              <w:rPr>
                <w:b w:val="0"/>
              </w:rPr>
            </w:pPr>
            <w:r>
              <w:rPr>
                <w:b w:val="0"/>
              </w:rPr>
              <w:t>850,00</w:t>
            </w:r>
          </w:p>
        </w:tc>
        <w:tc>
          <w:tcPr>
            <w:tcW w:w="2098" w:type="dxa"/>
            <w:vAlign w:val="center"/>
          </w:tcPr>
          <w:p w:rsidR="004A40A5" w:rsidRPr="00A033B4" w:rsidRDefault="004A40A5" w:rsidP="002855A4">
            <w:pPr>
              <w:pStyle w:val="Prehodneinkoncnedolocbe"/>
              <w:spacing w:before="0" w:after="0"/>
              <w:jc w:val="center"/>
              <w:rPr>
                <w:b w:val="0"/>
              </w:rPr>
            </w:pPr>
            <w:r>
              <w:rPr>
                <w:b w:val="0"/>
              </w:rPr>
              <w:t>250,00</w:t>
            </w:r>
          </w:p>
        </w:tc>
        <w:tc>
          <w:tcPr>
            <w:tcW w:w="1821" w:type="dxa"/>
          </w:tcPr>
          <w:p w:rsidR="004A40A5" w:rsidRPr="00A033B4" w:rsidRDefault="004A40A5" w:rsidP="002855A4">
            <w:pPr>
              <w:pStyle w:val="Prehodneinkoncnedolocbe"/>
              <w:spacing w:before="0" w:after="0"/>
              <w:rPr>
                <w:b w:val="0"/>
              </w:rPr>
            </w:pPr>
          </w:p>
        </w:tc>
      </w:tr>
      <w:tr w:rsidR="004A40A5" w:rsidRPr="00A033B4" w:rsidTr="00863DFB">
        <w:tc>
          <w:tcPr>
            <w:tcW w:w="3114" w:type="dxa"/>
          </w:tcPr>
          <w:p w:rsidR="004A40A5" w:rsidRPr="00A033B4" w:rsidRDefault="004A40A5" w:rsidP="002855A4">
            <w:pPr>
              <w:pStyle w:val="Prehodneinkoncnedolocbe"/>
              <w:spacing w:before="0" w:after="0"/>
              <w:jc w:val="left"/>
              <w:rPr>
                <w:b w:val="0"/>
              </w:rPr>
            </w:pPr>
            <w:r>
              <w:rPr>
                <w:b w:val="0"/>
              </w:rPr>
              <w:t>Koruza (za zrnje, za silažo)</w:t>
            </w:r>
          </w:p>
        </w:tc>
        <w:tc>
          <w:tcPr>
            <w:tcW w:w="1871" w:type="dxa"/>
            <w:vAlign w:val="center"/>
          </w:tcPr>
          <w:p w:rsidR="004A40A5" w:rsidRPr="00A033B4" w:rsidRDefault="004A40A5" w:rsidP="002855A4">
            <w:pPr>
              <w:pStyle w:val="Prehodneinkoncnedolocbe"/>
              <w:spacing w:before="0" w:after="0"/>
              <w:jc w:val="center"/>
              <w:rPr>
                <w:b w:val="0"/>
              </w:rPr>
            </w:pPr>
            <w:r>
              <w:rPr>
                <w:b w:val="0"/>
              </w:rPr>
              <w:t>650,00</w:t>
            </w:r>
          </w:p>
        </w:tc>
        <w:tc>
          <w:tcPr>
            <w:tcW w:w="2098" w:type="dxa"/>
            <w:vAlign w:val="center"/>
          </w:tcPr>
          <w:p w:rsidR="004A40A5" w:rsidRPr="00A033B4" w:rsidRDefault="004A40A5" w:rsidP="002855A4">
            <w:pPr>
              <w:pStyle w:val="Prehodneinkoncnedolocbe"/>
              <w:spacing w:before="0" w:after="0"/>
              <w:jc w:val="center"/>
              <w:rPr>
                <w:b w:val="0"/>
              </w:rPr>
            </w:pPr>
            <w:r>
              <w:rPr>
                <w:b w:val="0"/>
              </w:rPr>
              <w:t>250,00</w:t>
            </w:r>
          </w:p>
        </w:tc>
        <w:tc>
          <w:tcPr>
            <w:tcW w:w="1821" w:type="dxa"/>
          </w:tcPr>
          <w:p w:rsidR="004A40A5" w:rsidRPr="00A033B4" w:rsidRDefault="004A40A5" w:rsidP="002855A4">
            <w:pPr>
              <w:pStyle w:val="Prehodneinkoncnedolocbe"/>
              <w:spacing w:before="0" w:after="0"/>
              <w:rPr>
                <w:b w:val="0"/>
              </w:rPr>
            </w:pPr>
          </w:p>
        </w:tc>
      </w:tr>
      <w:tr w:rsidR="004A40A5" w:rsidRPr="00A033B4" w:rsidTr="00863DFB">
        <w:tc>
          <w:tcPr>
            <w:tcW w:w="3114" w:type="dxa"/>
          </w:tcPr>
          <w:p w:rsidR="004A40A5" w:rsidRPr="00213787" w:rsidRDefault="004A40A5" w:rsidP="00E71CF9">
            <w:pPr>
              <w:pStyle w:val="Prehodneinkoncnedolocbe"/>
              <w:spacing w:before="0" w:after="0"/>
              <w:rPr>
                <w:b w:val="0"/>
              </w:rPr>
            </w:pPr>
            <w:r w:rsidRPr="00213787">
              <w:rPr>
                <w:b w:val="0"/>
              </w:rPr>
              <w:t>Druge vrste žit</w:t>
            </w:r>
            <w:r w:rsidR="00AF152A" w:rsidRPr="00213787">
              <w:rPr>
                <w:b w:val="0"/>
              </w:rPr>
              <w:t xml:space="preserve"> </w:t>
            </w:r>
            <w:r w:rsidR="00863DFB" w:rsidRPr="00213787">
              <w:rPr>
                <w:b w:val="0"/>
              </w:rPr>
              <w:t xml:space="preserve">(npr. </w:t>
            </w:r>
            <w:r w:rsidR="00B154D6">
              <w:rPr>
                <w:b w:val="0"/>
              </w:rPr>
              <w:t xml:space="preserve">ječmen, </w:t>
            </w:r>
            <w:r w:rsidR="00863DFB" w:rsidRPr="00213787">
              <w:rPr>
                <w:b w:val="0"/>
              </w:rPr>
              <w:t xml:space="preserve">rž, pira, </w:t>
            </w:r>
            <w:proofErr w:type="spellStart"/>
            <w:r w:rsidR="00863DFB" w:rsidRPr="00213787">
              <w:rPr>
                <w:b w:val="0"/>
              </w:rPr>
              <w:t>tritikala</w:t>
            </w:r>
            <w:proofErr w:type="spellEnd"/>
            <w:r w:rsidR="00863DFB" w:rsidRPr="00213787">
              <w:rPr>
                <w:b w:val="0"/>
              </w:rPr>
              <w:t>, oves, ajda, proso)</w:t>
            </w:r>
          </w:p>
        </w:tc>
        <w:tc>
          <w:tcPr>
            <w:tcW w:w="1871" w:type="dxa"/>
            <w:vAlign w:val="center"/>
          </w:tcPr>
          <w:p w:rsidR="004A40A5" w:rsidRPr="00A033B4" w:rsidRDefault="004A40A5" w:rsidP="002855A4">
            <w:pPr>
              <w:pStyle w:val="Prehodneinkoncnedolocbe"/>
              <w:spacing w:before="0" w:after="0"/>
              <w:jc w:val="center"/>
              <w:rPr>
                <w:b w:val="0"/>
              </w:rPr>
            </w:pPr>
            <w:r>
              <w:rPr>
                <w:b w:val="0"/>
              </w:rPr>
              <w:t>500,00</w:t>
            </w:r>
          </w:p>
        </w:tc>
        <w:tc>
          <w:tcPr>
            <w:tcW w:w="2098" w:type="dxa"/>
            <w:vAlign w:val="center"/>
          </w:tcPr>
          <w:p w:rsidR="004A40A5" w:rsidRPr="00A033B4" w:rsidRDefault="004A40A5" w:rsidP="002855A4">
            <w:pPr>
              <w:pStyle w:val="Prehodneinkoncnedolocbe"/>
              <w:spacing w:before="0" w:after="0"/>
              <w:jc w:val="center"/>
              <w:rPr>
                <w:b w:val="0"/>
              </w:rPr>
            </w:pPr>
            <w:r>
              <w:rPr>
                <w:b w:val="0"/>
              </w:rPr>
              <w:t>250,00</w:t>
            </w:r>
          </w:p>
        </w:tc>
        <w:tc>
          <w:tcPr>
            <w:tcW w:w="1821" w:type="dxa"/>
          </w:tcPr>
          <w:p w:rsidR="004A40A5" w:rsidRPr="00A033B4" w:rsidRDefault="004A40A5" w:rsidP="002855A4">
            <w:pPr>
              <w:pStyle w:val="Prehodneinkoncnedolocbe"/>
              <w:spacing w:before="0" w:after="0"/>
              <w:rPr>
                <w:b w:val="0"/>
              </w:rPr>
            </w:pPr>
          </w:p>
        </w:tc>
      </w:tr>
      <w:tr w:rsidR="004A40A5" w:rsidRPr="00A033B4" w:rsidTr="00863DFB">
        <w:tc>
          <w:tcPr>
            <w:tcW w:w="3114" w:type="dxa"/>
          </w:tcPr>
          <w:p w:rsidR="004A40A5" w:rsidRPr="00213787" w:rsidRDefault="004A40A5" w:rsidP="002855A4">
            <w:pPr>
              <w:pStyle w:val="Prehodneinkoncnedolocbe"/>
              <w:spacing w:before="0" w:after="0"/>
              <w:rPr>
                <w:b w:val="0"/>
              </w:rPr>
            </w:pPr>
            <w:r w:rsidRPr="00213787">
              <w:rPr>
                <w:b w:val="0"/>
              </w:rPr>
              <w:t xml:space="preserve">Krompir </w:t>
            </w:r>
          </w:p>
        </w:tc>
        <w:tc>
          <w:tcPr>
            <w:tcW w:w="1871" w:type="dxa"/>
            <w:vAlign w:val="center"/>
          </w:tcPr>
          <w:p w:rsidR="004A40A5" w:rsidRPr="00A033B4" w:rsidRDefault="004A40A5" w:rsidP="002855A4">
            <w:pPr>
              <w:pStyle w:val="Prehodneinkoncnedolocbe"/>
              <w:spacing w:before="0" w:after="0"/>
              <w:jc w:val="center"/>
              <w:rPr>
                <w:b w:val="0"/>
              </w:rPr>
            </w:pPr>
            <w:r>
              <w:rPr>
                <w:b w:val="0"/>
              </w:rPr>
              <w:t>950,00</w:t>
            </w:r>
          </w:p>
        </w:tc>
        <w:tc>
          <w:tcPr>
            <w:tcW w:w="2098" w:type="dxa"/>
            <w:vAlign w:val="center"/>
          </w:tcPr>
          <w:p w:rsidR="004A40A5" w:rsidRPr="00A033B4" w:rsidRDefault="004A40A5" w:rsidP="002855A4">
            <w:pPr>
              <w:pStyle w:val="Prehodneinkoncnedolocbe"/>
              <w:spacing w:before="0" w:after="0"/>
              <w:jc w:val="center"/>
              <w:rPr>
                <w:b w:val="0"/>
              </w:rPr>
            </w:pPr>
            <w:r>
              <w:rPr>
                <w:b w:val="0"/>
              </w:rPr>
              <w:t>250,00</w:t>
            </w:r>
          </w:p>
        </w:tc>
        <w:tc>
          <w:tcPr>
            <w:tcW w:w="1821" w:type="dxa"/>
          </w:tcPr>
          <w:p w:rsidR="004A40A5" w:rsidRPr="00A033B4" w:rsidRDefault="004A40A5" w:rsidP="002855A4">
            <w:pPr>
              <w:pStyle w:val="Prehodneinkoncnedolocbe"/>
              <w:spacing w:before="0" w:after="0"/>
              <w:rPr>
                <w:b w:val="0"/>
              </w:rPr>
            </w:pPr>
          </w:p>
        </w:tc>
      </w:tr>
      <w:tr w:rsidR="004A40A5" w:rsidRPr="00A033B4" w:rsidTr="00863DFB">
        <w:tc>
          <w:tcPr>
            <w:tcW w:w="3114" w:type="dxa"/>
          </w:tcPr>
          <w:p w:rsidR="004A40A5" w:rsidRPr="00213787" w:rsidRDefault="004A40A5" w:rsidP="002855A4">
            <w:pPr>
              <w:pStyle w:val="Prehodneinkoncnedolocbe"/>
              <w:spacing w:before="0" w:after="0"/>
              <w:rPr>
                <w:b w:val="0"/>
              </w:rPr>
            </w:pPr>
            <w:r w:rsidRPr="00213787">
              <w:rPr>
                <w:b w:val="0"/>
              </w:rPr>
              <w:t>Sončnica</w:t>
            </w:r>
          </w:p>
          <w:p w:rsidR="004A40A5" w:rsidRPr="00213787" w:rsidRDefault="004A40A5" w:rsidP="002855A4">
            <w:pPr>
              <w:pStyle w:val="Prehodneinkoncnedolocbe"/>
              <w:spacing w:before="0" w:after="0"/>
              <w:rPr>
                <w:b w:val="0"/>
              </w:rPr>
            </w:pPr>
            <w:r w:rsidRPr="00213787">
              <w:rPr>
                <w:b w:val="0"/>
              </w:rPr>
              <w:t>Navadna konoplja</w:t>
            </w:r>
          </w:p>
        </w:tc>
        <w:tc>
          <w:tcPr>
            <w:tcW w:w="1871" w:type="dxa"/>
            <w:vAlign w:val="center"/>
          </w:tcPr>
          <w:p w:rsidR="004A40A5" w:rsidRPr="00A033B4" w:rsidRDefault="004A40A5" w:rsidP="002855A4">
            <w:pPr>
              <w:pStyle w:val="Prehodneinkoncnedolocbe"/>
              <w:spacing w:before="0" w:after="0"/>
              <w:jc w:val="center"/>
              <w:rPr>
                <w:b w:val="0"/>
              </w:rPr>
            </w:pPr>
            <w:r>
              <w:rPr>
                <w:b w:val="0"/>
              </w:rPr>
              <w:t>600,00</w:t>
            </w:r>
          </w:p>
        </w:tc>
        <w:tc>
          <w:tcPr>
            <w:tcW w:w="2098" w:type="dxa"/>
            <w:vAlign w:val="center"/>
          </w:tcPr>
          <w:p w:rsidR="004A40A5" w:rsidRPr="00A033B4" w:rsidRDefault="004A40A5" w:rsidP="002855A4">
            <w:pPr>
              <w:pStyle w:val="Prehodneinkoncnedolocbe"/>
              <w:spacing w:before="0" w:after="0"/>
              <w:jc w:val="center"/>
              <w:rPr>
                <w:b w:val="0"/>
              </w:rPr>
            </w:pPr>
            <w:r>
              <w:rPr>
                <w:b w:val="0"/>
              </w:rPr>
              <w:t>250,00</w:t>
            </w:r>
          </w:p>
        </w:tc>
        <w:tc>
          <w:tcPr>
            <w:tcW w:w="1821" w:type="dxa"/>
          </w:tcPr>
          <w:p w:rsidR="004A40A5" w:rsidRPr="00A033B4" w:rsidRDefault="004A40A5" w:rsidP="002855A4">
            <w:pPr>
              <w:pStyle w:val="Prehodneinkoncnedolocbe"/>
              <w:spacing w:before="0" w:after="0"/>
              <w:rPr>
                <w:b w:val="0"/>
              </w:rPr>
            </w:pPr>
          </w:p>
        </w:tc>
      </w:tr>
      <w:tr w:rsidR="004A40A5" w:rsidRPr="00A033B4" w:rsidTr="00863DFB">
        <w:tc>
          <w:tcPr>
            <w:tcW w:w="3114" w:type="dxa"/>
          </w:tcPr>
          <w:p w:rsidR="004A40A5" w:rsidRPr="00213787" w:rsidRDefault="004A40A5" w:rsidP="002855A4">
            <w:pPr>
              <w:pStyle w:val="Prehodneinkoncnedolocbe"/>
              <w:spacing w:before="0" w:after="0"/>
              <w:jc w:val="left"/>
              <w:rPr>
                <w:b w:val="0"/>
              </w:rPr>
            </w:pPr>
            <w:r w:rsidRPr="00213787">
              <w:rPr>
                <w:b w:val="0"/>
              </w:rPr>
              <w:t>Oljna ogrščica, oljna repica in navadni lan</w:t>
            </w:r>
          </w:p>
        </w:tc>
        <w:tc>
          <w:tcPr>
            <w:tcW w:w="1871" w:type="dxa"/>
            <w:vAlign w:val="center"/>
          </w:tcPr>
          <w:p w:rsidR="004A40A5" w:rsidRPr="00A033B4" w:rsidRDefault="004A40A5" w:rsidP="002855A4">
            <w:pPr>
              <w:pStyle w:val="Prehodneinkoncnedolocbe"/>
              <w:spacing w:before="0" w:after="0"/>
              <w:jc w:val="center"/>
              <w:rPr>
                <w:b w:val="0"/>
              </w:rPr>
            </w:pPr>
            <w:r>
              <w:rPr>
                <w:b w:val="0"/>
              </w:rPr>
              <w:t>600,00</w:t>
            </w:r>
          </w:p>
        </w:tc>
        <w:tc>
          <w:tcPr>
            <w:tcW w:w="2098" w:type="dxa"/>
            <w:vAlign w:val="center"/>
          </w:tcPr>
          <w:p w:rsidR="004A40A5" w:rsidRPr="00A033B4" w:rsidRDefault="004A40A5" w:rsidP="002855A4">
            <w:pPr>
              <w:pStyle w:val="Prehodneinkoncnedolocbe"/>
              <w:spacing w:before="0" w:after="0"/>
              <w:jc w:val="center"/>
              <w:rPr>
                <w:b w:val="0"/>
              </w:rPr>
            </w:pPr>
            <w:r>
              <w:rPr>
                <w:b w:val="0"/>
              </w:rPr>
              <w:t>250,00</w:t>
            </w:r>
          </w:p>
        </w:tc>
        <w:tc>
          <w:tcPr>
            <w:tcW w:w="1821" w:type="dxa"/>
          </w:tcPr>
          <w:p w:rsidR="004A40A5" w:rsidRPr="00A033B4" w:rsidRDefault="004A40A5" w:rsidP="002855A4">
            <w:pPr>
              <w:pStyle w:val="Prehodneinkoncnedolocbe"/>
              <w:spacing w:before="0" w:after="0"/>
              <w:rPr>
                <w:b w:val="0"/>
              </w:rPr>
            </w:pPr>
          </w:p>
        </w:tc>
      </w:tr>
      <w:tr w:rsidR="004A40A5" w:rsidRPr="00A033B4" w:rsidTr="00863DFB">
        <w:tc>
          <w:tcPr>
            <w:tcW w:w="3114" w:type="dxa"/>
          </w:tcPr>
          <w:p w:rsidR="004A40A5" w:rsidRPr="00213787" w:rsidRDefault="004A40A5" w:rsidP="002855A4">
            <w:pPr>
              <w:pStyle w:val="Prehodneinkoncnedolocbe"/>
              <w:spacing w:before="0" w:after="0"/>
              <w:rPr>
                <w:b w:val="0"/>
              </w:rPr>
            </w:pPr>
            <w:r w:rsidRPr="00213787">
              <w:rPr>
                <w:b w:val="0"/>
              </w:rPr>
              <w:t>Oljna buča</w:t>
            </w:r>
          </w:p>
        </w:tc>
        <w:tc>
          <w:tcPr>
            <w:tcW w:w="1871" w:type="dxa"/>
          </w:tcPr>
          <w:p w:rsidR="004A40A5" w:rsidRDefault="004A40A5" w:rsidP="002855A4">
            <w:pPr>
              <w:pStyle w:val="Prehodneinkoncnedolocbe"/>
              <w:spacing w:before="0" w:after="0"/>
              <w:jc w:val="center"/>
              <w:rPr>
                <w:b w:val="0"/>
              </w:rPr>
            </w:pPr>
            <w:r>
              <w:rPr>
                <w:b w:val="0"/>
              </w:rPr>
              <w:t>900,00</w:t>
            </w:r>
          </w:p>
        </w:tc>
        <w:tc>
          <w:tcPr>
            <w:tcW w:w="2098" w:type="dxa"/>
          </w:tcPr>
          <w:p w:rsidR="004A40A5" w:rsidRPr="00A033B4" w:rsidRDefault="004A40A5" w:rsidP="002855A4">
            <w:pPr>
              <w:pStyle w:val="Prehodneinkoncnedolocbe"/>
              <w:spacing w:before="0" w:after="0"/>
              <w:jc w:val="center"/>
              <w:rPr>
                <w:b w:val="0"/>
              </w:rPr>
            </w:pPr>
            <w:r>
              <w:rPr>
                <w:b w:val="0"/>
              </w:rPr>
              <w:t>250,00</w:t>
            </w:r>
          </w:p>
        </w:tc>
        <w:tc>
          <w:tcPr>
            <w:tcW w:w="1821" w:type="dxa"/>
          </w:tcPr>
          <w:p w:rsidR="004A40A5" w:rsidRPr="00A033B4" w:rsidRDefault="004A40A5" w:rsidP="002855A4">
            <w:pPr>
              <w:pStyle w:val="Prehodneinkoncnedolocbe"/>
              <w:spacing w:before="0" w:after="0"/>
              <w:rPr>
                <w:b w:val="0"/>
              </w:rPr>
            </w:pPr>
          </w:p>
        </w:tc>
      </w:tr>
      <w:tr w:rsidR="004A40A5" w:rsidRPr="00A033B4" w:rsidTr="00863DFB">
        <w:tc>
          <w:tcPr>
            <w:tcW w:w="3114" w:type="dxa"/>
          </w:tcPr>
          <w:p w:rsidR="004A40A5" w:rsidRPr="00213787" w:rsidRDefault="004A40A5" w:rsidP="002855A4">
            <w:pPr>
              <w:pStyle w:val="Prehodneinkoncnedolocbe"/>
              <w:spacing w:before="0" w:after="0"/>
              <w:jc w:val="left"/>
              <w:rPr>
                <w:b w:val="0"/>
              </w:rPr>
            </w:pPr>
            <w:r w:rsidRPr="00213787">
              <w:rPr>
                <w:b w:val="0"/>
              </w:rPr>
              <w:t>Druge vrste oljnic in predivnic</w:t>
            </w:r>
            <w:r w:rsidR="00AF152A" w:rsidRPr="00213787">
              <w:rPr>
                <w:b w:val="0"/>
              </w:rPr>
              <w:t xml:space="preserve"> (</w:t>
            </w:r>
            <w:r w:rsidR="00863DFB" w:rsidRPr="00213787">
              <w:rPr>
                <w:b w:val="0"/>
              </w:rPr>
              <w:t xml:space="preserve">npr. </w:t>
            </w:r>
            <w:r w:rsidR="00AF152A" w:rsidRPr="00213787">
              <w:rPr>
                <w:b w:val="0"/>
              </w:rPr>
              <w:t xml:space="preserve">oljna ogrščica, oljna repica, gorjušica, </w:t>
            </w:r>
            <w:r w:rsidR="00126FC2" w:rsidRPr="00213787">
              <w:rPr>
                <w:b w:val="0"/>
              </w:rPr>
              <w:t xml:space="preserve">navadni </w:t>
            </w:r>
            <w:r w:rsidR="00AF152A" w:rsidRPr="00213787">
              <w:rPr>
                <w:b w:val="0"/>
              </w:rPr>
              <w:t>riček, navadni lan)</w:t>
            </w:r>
          </w:p>
        </w:tc>
        <w:tc>
          <w:tcPr>
            <w:tcW w:w="1871" w:type="dxa"/>
            <w:vAlign w:val="center"/>
          </w:tcPr>
          <w:p w:rsidR="004A40A5" w:rsidRPr="00A033B4" w:rsidRDefault="004A40A5" w:rsidP="002855A4">
            <w:pPr>
              <w:pStyle w:val="Prehodneinkoncnedolocbe"/>
              <w:spacing w:before="0" w:after="0"/>
              <w:jc w:val="center"/>
              <w:rPr>
                <w:b w:val="0"/>
              </w:rPr>
            </w:pPr>
            <w:r>
              <w:rPr>
                <w:b w:val="0"/>
              </w:rPr>
              <w:t>5</w:t>
            </w:r>
            <w:r w:rsidR="00126FC2">
              <w:rPr>
                <w:b w:val="0"/>
              </w:rPr>
              <w:t>0</w:t>
            </w:r>
            <w:r>
              <w:rPr>
                <w:b w:val="0"/>
              </w:rPr>
              <w:t>0,00</w:t>
            </w:r>
          </w:p>
        </w:tc>
        <w:tc>
          <w:tcPr>
            <w:tcW w:w="2098" w:type="dxa"/>
            <w:vAlign w:val="center"/>
          </w:tcPr>
          <w:p w:rsidR="004A40A5" w:rsidRPr="00A033B4" w:rsidRDefault="004A40A5" w:rsidP="002855A4">
            <w:pPr>
              <w:pStyle w:val="Prehodneinkoncnedolocbe"/>
              <w:spacing w:before="0" w:after="0"/>
              <w:jc w:val="center"/>
              <w:rPr>
                <w:b w:val="0"/>
              </w:rPr>
            </w:pPr>
            <w:r>
              <w:rPr>
                <w:b w:val="0"/>
              </w:rPr>
              <w:t>250,00</w:t>
            </w:r>
          </w:p>
        </w:tc>
        <w:tc>
          <w:tcPr>
            <w:tcW w:w="1821" w:type="dxa"/>
          </w:tcPr>
          <w:p w:rsidR="004A40A5" w:rsidRPr="00A033B4" w:rsidRDefault="004A40A5" w:rsidP="002855A4">
            <w:pPr>
              <w:pStyle w:val="Prehodneinkoncnedolocbe"/>
              <w:spacing w:before="0" w:after="0"/>
              <w:rPr>
                <w:b w:val="0"/>
              </w:rPr>
            </w:pPr>
          </w:p>
        </w:tc>
      </w:tr>
      <w:tr w:rsidR="00126FC2" w:rsidRPr="00A033B4" w:rsidTr="00863DFB">
        <w:tc>
          <w:tcPr>
            <w:tcW w:w="3114" w:type="dxa"/>
          </w:tcPr>
          <w:p w:rsidR="00126FC2" w:rsidRPr="00213787" w:rsidRDefault="00126FC2" w:rsidP="002855A4">
            <w:pPr>
              <w:pStyle w:val="Prehodneinkoncnedolocbe"/>
              <w:spacing w:before="0" w:after="0"/>
              <w:jc w:val="left"/>
              <w:rPr>
                <w:b w:val="0"/>
              </w:rPr>
            </w:pPr>
            <w:r w:rsidRPr="00213787">
              <w:rPr>
                <w:b w:val="0"/>
              </w:rPr>
              <w:t>Krmna ogrščica in krmna repica</w:t>
            </w:r>
          </w:p>
        </w:tc>
        <w:tc>
          <w:tcPr>
            <w:tcW w:w="1871" w:type="dxa"/>
            <w:vAlign w:val="center"/>
          </w:tcPr>
          <w:p w:rsidR="00126FC2" w:rsidRDefault="00126FC2" w:rsidP="002855A4">
            <w:pPr>
              <w:pStyle w:val="Prehodneinkoncnedolocbe"/>
              <w:spacing w:before="0" w:after="0"/>
              <w:jc w:val="center"/>
              <w:rPr>
                <w:b w:val="0"/>
              </w:rPr>
            </w:pPr>
            <w:r>
              <w:rPr>
                <w:b w:val="0"/>
              </w:rPr>
              <w:t>450,00</w:t>
            </w:r>
          </w:p>
        </w:tc>
        <w:tc>
          <w:tcPr>
            <w:tcW w:w="2098" w:type="dxa"/>
            <w:vAlign w:val="center"/>
          </w:tcPr>
          <w:p w:rsidR="00126FC2" w:rsidRDefault="00126FC2" w:rsidP="002855A4">
            <w:pPr>
              <w:pStyle w:val="Prehodneinkoncnedolocbe"/>
              <w:spacing w:before="0" w:after="0"/>
              <w:jc w:val="center"/>
              <w:rPr>
                <w:b w:val="0"/>
              </w:rPr>
            </w:pPr>
            <w:r>
              <w:rPr>
                <w:b w:val="0"/>
              </w:rPr>
              <w:t>250,00</w:t>
            </w:r>
          </w:p>
        </w:tc>
        <w:tc>
          <w:tcPr>
            <w:tcW w:w="1821" w:type="dxa"/>
          </w:tcPr>
          <w:p w:rsidR="00126FC2" w:rsidRPr="00A033B4" w:rsidRDefault="00126FC2" w:rsidP="002855A4">
            <w:pPr>
              <w:pStyle w:val="Prehodneinkoncnedolocbe"/>
              <w:spacing w:before="0" w:after="0"/>
              <w:rPr>
                <w:b w:val="0"/>
              </w:rPr>
            </w:pPr>
          </w:p>
        </w:tc>
      </w:tr>
      <w:tr w:rsidR="004A40A5" w:rsidRPr="00A033B4" w:rsidTr="00863DFB">
        <w:tc>
          <w:tcPr>
            <w:tcW w:w="3114" w:type="dxa"/>
          </w:tcPr>
          <w:p w:rsidR="004A40A5" w:rsidRPr="00213787" w:rsidRDefault="004A40A5" w:rsidP="002855A4">
            <w:pPr>
              <w:pStyle w:val="Prehodneinkoncnedolocbe"/>
              <w:spacing w:before="0" w:after="120"/>
              <w:jc w:val="left"/>
              <w:rPr>
                <w:b w:val="0"/>
              </w:rPr>
            </w:pPr>
            <w:r w:rsidRPr="00213787">
              <w:rPr>
                <w:b w:val="0"/>
              </w:rPr>
              <w:t>Druge vrste zrnatih stročnic (</w:t>
            </w:r>
            <w:r w:rsidR="00863DFB" w:rsidRPr="00213787">
              <w:rPr>
                <w:b w:val="0"/>
              </w:rPr>
              <w:t xml:space="preserve">npr. </w:t>
            </w:r>
            <w:r w:rsidRPr="00213787">
              <w:rPr>
                <w:b w:val="0"/>
              </w:rPr>
              <w:t xml:space="preserve">krmni grah, bob, </w:t>
            </w:r>
            <w:r w:rsidR="00863DFB" w:rsidRPr="00213787">
              <w:rPr>
                <w:b w:val="0"/>
              </w:rPr>
              <w:t xml:space="preserve">navadna </w:t>
            </w:r>
            <w:r w:rsidRPr="00213787">
              <w:rPr>
                <w:b w:val="0"/>
              </w:rPr>
              <w:t>soja, lupina)</w:t>
            </w:r>
          </w:p>
        </w:tc>
        <w:tc>
          <w:tcPr>
            <w:tcW w:w="1871" w:type="dxa"/>
            <w:vAlign w:val="center"/>
          </w:tcPr>
          <w:p w:rsidR="004A40A5" w:rsidRDefault="004A40A5" w:rsidP="002855A4">
            <w:pPr>
              <w:pStyle w:val="Prehodneinkoncnedolocbe"/>
              <w:spacing w:before="0" w:after="120"/>
              <w:jc w:val="center"/>
              <w:rPr>
                <w:b w:val="0"/>
              </w:rPr>
            </w:pPr>
            <w:r>
              <w:rPr>
                <w:b w:val="0"/>
              </w:rPr>
              <w:t>500,00</w:t>
            </w:r>
          </w:p>
        </w:tc>
        <w:tc>
          <w:tcPr>
            <w:tcW w:w="2098" w:type="dxa"/>
            <w:vAlign w:val="center"/>
          </w:tcPr>
          <w:p w:rsidR="004A40A5" w:rsidRPr="00A033B4" w:rsidRDefault="004A40A5" w:rsidP="002855A4">
            <w:pPr>
              <w:pStyle w:val="Prehodneinkoncnedolocbe"/>
              <w:spacing w:before="0" w:after="120"/>
              <w:jc w:val="center"/>
              <w:rPr>
                <w:b w:val="0"/>
              </w:rPr>
            </w:pPr>
            <w:r>
              <w:rPr>
                <w:b w:val="0"/>
              </w:rPr>
              <w:t>250,00</w:t>
            </w:r>
          </w:p>
        </w:tc>
        <w:tc>
          <w:tcPr>
            <w:tcW w:w="1821" w:type="dxa"/>
          </w:tcPr>
          <w:p w:rsidR="004A40A5" w:rsidRPr="00A033B4" w:rsidRDefault="004A40A5" w:rsidP="002855A4">
            <w:pPr>
              <w:pStyle w:val="Prehodneinkoncnedolocbe"/>
              <w:spacing w:before="0" w:after="120"/>
              <w:rPr>
                <w:b w:val="0"/>
              </w:rPr>
            </w:pPr>
          </w:p>
        </w:tc>
      </w:tr>
      <w:tr w:rsidR="004A40A5" w:rsidRPr="00A033B4" w:rsidTr="00863DFB">
        <w:tc>
          <w:tcPr>
            <w:tcW w:w="3114" w:type="dxa"/>
          </w:tcPr>
          <w:p w:rsidR="004A40A5" w:rsidRPr="00A033B4" w:rsidRDefault="004A40A5" w:rsidP="002855A4">
            <w:pPr>
              <w:pStyle w:val="Prehodneinkoncnedolocbe"/>
              <w:spacing w:before="0" w:after="120"/>
              <w:rPr>
                <w:b w:val="0"/>
              </w:rPr>
            </w:pPr>
            <w:r w:rsidRPr="00A033B4">
              <w:rPr>
                <w:b w:val="0"/>
              </w:rPr>
              <w:t>Trave in detelje</w:t>
            </w:r>
          </w:p>
        </w:tc>
        <w:tc>
          <w:tcPr>
            <w:tcW w:w="1871" w:type="dxa"/>
            <w:vAlign w:val="center"/>
          </w:tcPr>
          <w:p w:rsidR="004A40A5" w:rsidRPr="00A033B4" w:rsidRDefault="004A40A5" w:rsidP="002855A4">
            <w:pPr>
              <w:pStyle w:val="Prehodneinkoncnedolocbe"/>
              <w:spacing w:before="0" w:after="120"/>
              <w:jc w:val="center"/>
              <w:rPr>
                <w:b w:val="0"/>
              </w:rPr>
            </w:pPr>
            <w:r>
              <w:rPr>
                <w:b w:val="0"/>
              </w:rPr>
              <w:t>600,00</w:t>
            </w:r>
          </w:p>
        </w:tc>
        <w:tc>
          <w:tcPr>
            <w:tcW w:w="2098" w:type="dxa"/>
            <w:vAlign w:val="center"/>
          </w:tcPr>
          <w:p w:rsidR="004A40A5" w:rsidRPr="00A033B4" w:rsidRDefault="004A40A5" w:rsidP="002855A4">
            <w:pPr>
              <w:pStyle w:val="Prehodneinkoncnedolocbe"/>
              <w:spacing w:before="0" w:after="120"/>
              <w:jc w:val="center"/>
              <w:rPr>
                <w:b w:val="0"/>
              </w:rPr>
            </w:pPr>
            <w:r>
              <w:rPr>
                <w:b w:val="0"/>
              </w:rPr>
              <w:t>250,00</w:t>
            </w:r>
          </w:p>
        </w:tc>
        <w:tc>
          <w:tcPr>
            <w:tcW w:w="1821" w:type="dxa"/>
          </w:tcPr>
          <w:p w:rsidR="004A40A5" w:rsidRPr="00A033B4" w:rsidRDefault="004A40A5" w:rsidP="002855A4">
            <w:pPr>
              <w:pStyle w:val="Prehodneinkoncnedolocbe"/>
              <w:spacing w:before="0" w:after="120"/>
              <w:rPr>
                <w:b w:val="0"/>
              </w:rPr>
            </w:pPr>
          </w:p>
        </w:tc>
      </w:tr>
      <w:tr w:rsidR="004A40A5" w:rsidRPr="00A033B4" w:rsidTr="00863DFB">
        <w:tc>
          <w:tcPr>
            <w:tcW w:w="3114" w:type="dxa"/>
          </w:tcPr>
          <w:p w:rsidR="004A40A5" w:rsidRPr="00A033B4" w:rsidRDefault="004A40A5" w:rsidP="002855A4">
            <w:pPr>
              <w:pStyle w:val="Prehodneinkoncnedolocbe"/>
              <w:spacing w:before="0" w:after="120"/>
              <w:rPr>
                <w:b w:val="0"/>
              </w:rPr>
            </w:pPr>
            <w:r w:rsidRPr="00A033B4">
              <w:rPr>
                <w:b w:val="0"/>
              </w:rPr>
              <w:t>Druge vrste poljščin</w:t>
            </w:r>
          </w:p>
        </w:tc>
        <w:tc>
          <w:tcPr>
            <w:tcW w:w="1871" w:type="dxa"/>
            <w:vAlign w:val="center"/>
          </w:tcPr>
          <w:p w:rsidR="004A40A5" w:rsidRPr="00A033B4" w:rsidRDefault="00126FC2" w:rsidP="002855A4">
            <w:pPr>
              <w:pStyle w:val="Prehodneinkoncnedolocbe"/>
              <w:spacing w:before="0" w:after="120"/>
              <w:jc w:val="center"/>
              <w:rPr>
                <w:b w:val="0"/>
              </w:rPr>
            </w:pPr>
            <w:r>
              <w:rPr>
                <w:b w:val="0"/>
              </w:rPr>
              <w:t>45</w:t>
            </w:r>
            <w:r w:rsidR="004A40A5">
              <w:rPr>
                <w:b w:val="0"/>
              </w:rPr>
              <w:t>0,00</w:t>
            </w:r>
          </w:p>
        </w:tc>
        <w:tc>
          <w:tcPr>
            <w:tcW w:w="2098" w:type="dxa"/>
            <w:vAlign w:val="center"/>
          </w:tcPr>
          <w:p w:rsidR="004A40A5" w:rsidRPr="00A033B4" w:rsidRDefault="004A40A5" w:rsidP="002855A4">
            <w:pPr>
              <w:pStyle w:val="Prehodneinkoncnedolocbe"/>
              <w:spacing w:before="0" w:after="120"/>
              <w:jc w:val="center"/>
              <w:rPr>
                <w:b w:val="0"/>
              </w:rPr>
            </w:pPr>
            <w:r>
              <w:rPr>
                <w:b w:val="0"/>
              </w:rPr>
              <w:t>250,00</w:t>
            </w:r>
          </w:p>
        </w:tc>
        <w:tc>
          <w:tcPr>
            <w:tcW w:w="1821" w:type="dxa"/>
          </w:tcPr>
          <w:p w:rsidR="004A40A5" w:rsidRPr="00A033B4" w:rsidRDefault="004A40A5" w:rsidP="002855A4">
            <w:pPr>
              <w:pStyle w:val="Prehodneinkoncnedolocbe"/>
              <w:spacing w:before="0" w:after="120"/>
              <w:rPr>
                <w:b w:val="0"/>
              </w:rPr>
            </w:pPr>
          </w:p>
        </w:tc>
      </w:tr>
      <w:tr w:rsidR="004A40A5" w:rsidRPr="00A033B4" w:rsidTr="00863DFB">
        <w:tc>
          <w:tcPr>
            <w:tcW w:w="3114" w:type="dxa"/>
          </w:tcPr>
          <w:p w:rsidR="004A40A5" w:rsidRPr="00A033B4" w:rsidRDefault="004A40A5" w:rsidP="002855A4">
            <w:pPr>
              <w:pStyle w:val="Prehodneinkoncnedolocbe"/>
              <w:spacing w:before="0" w:after="0"/>
              <w:rPr>
                <w:b w:val="0"/>
              </w:rPr>
            </w:pPr>
            <w:r w:rsidRPr="00A033B4">
              <w:rPr>
                <w:b w:val="0"/>
              </w:rPr>
              <w:t>Hmelj</w:t>
            </w:r>
          </w:p>
        </w:tc>
        <w:tc>
          <w:tcPr>
            <w:tcW w:w="1871" w:type="dxa"/>
            <w:vAlign w:val="center"/>
          </w:tcPr>
          <w:p w:rsidR="004A40A5" w:rsidRPr="00A033B4" w:rsidRDefault="004A40A5" w:rsidP="002855A4">
            <w:pPr>
              <w:pStyle w:val="Prehodneinkoncnedolocbe"/>
              <w:spacing w:before="0" w:after="0"/>
              <w:jc w:val="center"/>
              <w:rPr>
                <w:b w:val="0"/>
              </w:rPr>
            </w:pPr>
            <w:r>
              <w:rPr>
                <w:b w:val="0"/>
              </w:rPr>
              <w:t>3.100,00</w:t>
            </w:r>
          </w:p>
        </w:tc>
        <w:tc>
          <w:tcPr>
            <w:tcW w:w="2098" w:type="dxa"/>
          </w:tcPr>
          <w:p w:rsidR="004A40A5" w:rsidRPr="00A033B4" w:rsidRDefault="004A40A5" w:rsidP="002855A4">
            <w:pPr>
              <w:pStyle w:val="Prehodneinkoncnedolocbe"/>
              <w:spacing w:before="0" w:after="0"/>
              <w:rPr>
                <w:b w:val="0"/>
              </w:rPr>
            </w:pPr>
          </w:p>
        </w:tc>
        <w:tc>
          <w:tcPr>
            <w:tcW w:w="1821" w:type="dxa"/>
          </w:tcPr>
          <w:p w:rsidR="004A40A5" w:rsidRPr="00A033B4" w:rsidRDefault="004A40A5" w:rsidP="002855A4">
            <w:pPr>
              <w:pStyle w:val="Prehodneinkoncnedolocbe"/>
              <w:spacing w:before="0" w:after="0"/>
              <w:rPr>
                <w:b w:val="0"/>
              </w:rPr>
            </w:pPr>
          </w:p>
        </w:tc>
      </w:tr>
      <w:tr w:rsidR="004A40A5" w:rsidRPr="00A033B4" w:rsidTr="00863DFB">
        <w:tc>
          <w:tcPr>
            <w:tcW w:w="3114" w:type="dxa"/>
          </w:tcPr>
          <w:p w:rsidR="004A40A5" w:rsidRPr="00A033B4" w:rsidRDefault="004A40A5" w:rsidP="002855A4">
            <w:pPr>
              <w:pStyle w:val="Prehodneinkoncnedolocbe"/>
              <w:spacing w:before="0" w:after="0"/>
              <w:rPr>
                <w:b w:val="0"/>
              </w:rPr>
            </w:pPr>
            <w:r w:rsidRPr="00A033B4">
              <w:rPr>
                <w:b w:val="0"/>
              </w:rPr>
              <w:t>Trta</w:t>
            </w:r>
          </w:p>
        </w:tc>
        <w:tc>
          <w:tcPr>
            <w:tcW w:w="1871" w:type="dxa"/>
            <w:vAlign w:val="center"/>
          </w:tcPr>
          <w:p w:rsidR="004A40A5" w:rsidRPr="00A033B4" w:rsidRDefault="004A40A5" w:rsidP="002855A4">
            <w:pPr>
              <w:pStyle w:val="Prehodneinkoncnedolocbe"/>
              <w:spacing w:before="0" w:after="0"/>
              <w:jc w:val="center"/>
              <w:rPr>
                <w:b w:val="0"/>
              </w:rPr>
            </w:pPr>
            <w:r>
              <w:rPr>
                <w:b w:val="0"/>
              </w:rPr>
              <w:t>2.600,00</w:t>
            </w:r>
          </w:p>
        </w:tc>
        <w:tc>
          <w:tcPr>
            <w:tcW w:w="2098" w:type="dxa"/>
          </w:tcPr>
          <w:p w:rsidR="004A40A5" w:rsidRPr="00A033B4" w:rsidRDefault="004A40A5" w:rsidP="002855A4">
            <w:pPr>
              <w:pStyle w:val="Prehodneinkoncnedolocbe"/>
              <w:spacing w:before="0" w:after="0"/>
              <w:rPr>
                <w:b w:val="0"/>
              </w:rPr>
            </w:pPr>
          </w:p>
        </w:tc>
        <w:tc>
          <w:tcPr>
            <w:tcW w:w="1821" w:type="dxa"/>
          </w:tcPr>
          <w:p w:rsidR="004A40A5" w:rsidRPr="00A033B4" w:rsidRDefault="004A40A5" w:rsidP="002855A4">
            <w:pPr>
              <w:pStyle w:val="Prehodneinkoncnedolocbe"/>
              <w:spacing w:before="0" w:after="0"/>
              <w:rPr>
                <w:b w:val="0"/>
              </w:rPr>
            </w:pPr>
          </w:p>
        </w:tc>
      </w:tr>
      <w:tr w:rsidR="004A40A5" w:rsidRPr="00A033B4" w:rsidTr="00863DFB">
        <w:tc>
          <w:tcPr>
            <w:tcW w:w="3114" w:type="dxa"/>
          </w:tcPr>
          <w:p w:rsidR="004A40A5" w:rsidRPr="00A033B4" w:rsidRDefault="004A40A5" w:rsidP="002855A4">
            <w:pPr>
              <w:pStyle w:val="Prehodneinkoncnedolocbe"/>
              <w:spacing w:before="0" w:after="0"/>
              <w:rPr>
                <w:b w:val="0"/>
              </w:rPr>
            </w:pPr>
            <w:r w:rsidRPr="00A033B4">
              <w:rPr>
                <w:b w:val="0"/>
              </w:rPr>
              <w:t>Sadne rastline</w:t>
            </w:r>
          </w:p>
        </w:tc>
        <w:tc>
          <w:tcPr>
            <w:tcW w:w="1871" w:type="dxa"/>
          </w:tcPr>
          <w:p w:rsidR="004A40A5" w:rsidRPr="00A033B4" w:rsidRDefault="004A40A5" w:rsidP="002855A4">
            <w:pPr>
              <w:pStyle w:val="Prehodneinkoncnedolocbe"/>
              <w:spacing w:before="0" w:after="0"/>
              <w:rPr>
                <w:b w:val="0"/>
              </w:rPr>
            </w:pPr>
          </w:p>
        </w:tc>
        <w:tc>
          <w:tcPr>
            <w:tcW w:w="2098" w:type="dxa"/>
          </w:tcPr>
          <w:p w:rsidR="004A40A5" w:rsidRPr="00A033B4" w:rsidRDefault="004A40A5" w:rsidP="002855A4">
            <w:pPr>
              <w:pStyle w:val="Prehodneinkoncnedolocbe"/>
              <w:spacing w:before="0" w:after="0"/>
              <w:jc w:val="center"/>
              <w:rPr>
                <w:b w:val="0"/>
              </w:rPr>
            </w:pPr>
            <w:r>
              <w:rPr>
                <w:b w:val="0"/>
              </w:rPr>
              <w:t>250,00</w:t>
            </w:r>
          </w:p>
        </w:tc>
        <w:tc>
          <w:tcPr>
            <w:tcW w:w="1821" w:type="dxa"/>
          </w:tcPr>
          <w:p w:rsidR="004A40A5" w:rsidRDefault="004A40A5" w:rsidP="002855A4">
            <w:pPr>
              <w:pStyle w:val="Prehodneinkoncnedolocbe"/>
              <w:spacing w:before="0" w:after="0"/>
              <w:jc w:val="center"/>
              <w:rPr>
                <w:b w:val="0"/>
              </w:rPr>
            </w:pPr>
          </w:p>
        </w:tc>
      </w:tr>
      <w:tr w:rsidR="004A40A5" w:rsidRPr="00A033B4" w:rsidTr="00863DFB">
        <w:tc>
          <w:tcPr>
            <w:tcW w:w="3114" w:type="dxa"/>
          </w:tcPr>
          <w:p w:rsidR="004A40A5" w:rsidRPr="00A033B4" w:rsidRDefault="004A40A5" w:rsidP="002855A4">
            <w:pPr>
              <w:pStyle w:val="Prehodneinkoncnedolocbe"/>
              <w:spacing w:before="0" w:after="0"/>
              <w:jc w:val="left"/>
              <w:rPr>
                <w:b w:val="0"/>
              </w:rPr>
            </w:pPr>
            <w:r w:rsidRPr="00A033B4">
              <w:rPr>
                <w:b w:val="0"/>
              </w:rPr>
              <w:t>Zelenjadnice</w:t>
            </w:r>
            <w:r>
              <w:rPr>
                <w:b w:val="0"/>
              </w:rPr>
              <w:t xml:space="preserve"> – plodovke </w:t>
            </w:r>
          </w:p>
        </w:tc>
        <w:tc>
          <w:tcPr>
            <w:tcW w:w="1871" w:type="dxa"/>
          </w:tcPr>
          <w:p w:rsidR="004A40A5" w:rsidRPr="00A033B4" w:rsidRDefault="004A40A5" w:rsidP="002855A4">
            <w:pPr>
              <w:pStyle w:val="Prehodneinkoncnedolocbe"/>
              <w:spacing w:before="0" w:after="0"/>
              <w:rPr>
                <w:b w:val="0"/>
              </w:rPr>
            </w:pPr>
          </w:p>
        </w:tc>
        <w:tc>
          <w:tcPr>
            <w:tcW w:w="2098" w:type="dxa"/>
            <w:vAlign w:val="center"/>
          </w:tcPr>
          <w:p w:rsidR="004A40A5" w:rsidRPr="00A033B4" w:rsidRDefault="004A40A5" w:rsidP="002855A4">
            <w:pPr>
              <w:pStyle w:val="Prehodneinkoncnedolocbe"/>
              <w:spacing w:before="0" w:after="0"/>
              <w:jc w:val="center"/>
              <w:rPr>
                <w:b w:val="0"/>
              </w:rPr>
            </w:pPr>
            <w:r>
              <w:rPr>
                <w:b w:val="0"/>
              </w:rPr>
              <w:t>400,00</w:t>
            </w:r>
          </w:p>
        </w:tc>
        <w:tc>
          <w:tcPr>
            <w:tcW w:w="1821" w:type="dxa"/>
            <w:vAlign w:val="center"/>
          </w:tcPr>
          <w:p w:rsidR="004A40A5" w:rsidRDefault="004A40A5" w:rsidP="002855A4">
            <w:pPr>
              <w:pStyle w:val="Prehodneinkoncnedolocbe"/>
              <w:spacing w:before="0" w:after="0"/>
              <w:jc w:val="center"/>
              <w:rPr>
                <w:b w:val="0"/>
              </w:rPr>
            </w:pPr>
            <w:r>
              <w:rPr>
                <w:b w:val="0"/>
              </w:rPr>
              <w:t>500,00</w:t>
            </w:r>
          </w:p>
        </w:tc>
      </w:tr>
      <w:tr w:rsidR="004A40A5" w:rsidRPr="00A033B4" w:rsidTr="00863DFB">
        <w:tc>
          <w:tcPr>
            <w:tcW w:w="3114" w:type="dxa"/>
          </w:tcPr>
          <w:p w:rsidR="004A40A5" w:rsidRPr="00A033B4" w:rsidRDefault="004A40A5" w:rsidP="002855A4">
            <w:pPr>
              <w:pStyle w:val="Prehodneinkoncnedolocbe"/>
              <w:spacing w:before="0" w:after="0"/>
              <w:jc w:val="left"/>
              <w:rPr>
                <w:b w:val="0"/>
              </w:rPr>
            </w:pPr>
            <w:r>
              <w:rPr>
                <w:b w:val="0"/>
              </w:rPr>
              <w:t>Zelenjadnice – kapusnice</w:t>
            </w:r>
          </w:p>
        </w:tc>
        <w:tc>
          <w:tcPr>
            <w:tcW w:w="1871" w:type="dxa"/>
          </w:tcPr>
          <w:p w:rsidR="004A40A5" w:rsidRPr="00A033B4" w:rsidRDefault="004A40A5" w:rsidP="002855A4">
            <w:pPr>
              <w:pStyle w:val="Prehodneinkoncnedolocbe"/>
              <w:spacing w:before="0" w:after="0"/>
              <w:rPr>
                <w:b w:val="0"/>
              </w:rPr>
            </w:pPr>
          </w:p>
        </w:tc>
        <w:tc>
          <w:tcPr>
            <w:tcW w:w="2098" w:type="dxa"/>
            <w:vAlign w:val="center"/>
          </w:tcPr>
          <w:p w:rsidR="004A40A5" w:rsidRDefault="004A40A5" w:rsidP="002855A4">
            <w:pPr>
              <w:pStyle w:val="Prehodneinkoncnedolocbe"/>
              <w:spacing w:before="0" w:after="0"/>
              <w:jc w:val="center"/>
              <w:rPr>
                <w:b w:val="0"/>
              </w:rPr>
            </w:pPr>
            <w:r>
              <w:rPr>
                <w:b w:val="0"/>
              </w:rPr>
              <w:t>350,00</w:t>
            </w:r>
          </w:p>
        </w:tc>
        <w:tc>
          <w:tcPr>
            <w:tcW w:w="1821" w:type="dxa"/>
            <w:vAlign w:val="center"/>
          </w:tcPr>
          <w:p w:rsidR="004A40A5" w:rsidRDefault="004A40A5" w:rsidP="002855A4">
            <w:pPr>
              <w:pStyle w:val="Prehodneinkoncnedolocbe"/>
              <w:spacing w:before="0" w:after="0"/>
              <w:jc w:val="center"/>
              <w:rPr>
                <w:b w:val="0"/>
              </w:rPr>
            </w:pPr>
            <w:r>
              <w:rPr>
                <w:b w:val="0"/>
              </w:rPr>
              <w:t>450,00</w:t>
            </w:r>
          </w:p>
        </w:tc>
      </w:tr>
      <w:tr w:rsidR="004A40A5" w:rsidRPr="00A033B4" w:rsidTr="00863DFB">
        <w:tc>
          <w:tcPr>
            <w:tcW w:w="3114" w:type="dxa"/>
          </w:tcPr>
          <w:p w:rsidR="004A40A5" w:rsidRDefault="004A40A5" w:rsidP="002855A4">
            <w:pPr>
              <w:pStyle w:val="Prehodneinkoncnedolocbe"/>
              <w:spacing w:before="0" w:after="0"/>
              <w:jc w:val="left"/>
              <w:rPr>
                <w:b w:val="0"/>
              </w:rPr>
            </w:pPr>
            <w:r>
              <w:rPr>
                <w:b w:val="0"/>
              </w:rPr>
              <w:t>Zelenjadnice – stročnice</w:t>
            </w:r>
          </w:p>
        </w:tc>
        <w:tc>
          <w:tcPr>
            <w:tcW w:w="1871" w:type="dxa"/>
          </w:tcPr>
          <w:p w:rsidR="004A40A5" w:rsidRPr="00A033B4" w:rsidRDefault="004A40A5" w:rsidP="002855A4">
            <w:pPr>
              <w:pStyle w:val="Prehodneinkoncnedolocbe"/>
              <w:spacing w:before="0" w:after="0"/>
              <w:rPr>
                <w:b w:val="0"/>
              </w:rPr>
            </w:pPr>
          </w:p>
        </w:tc>
        <w:tc>
          <w:tcPr>
            <w:tcW w:w="2098" w:type="dxa"/>
            <w:vAlign w:val="center"/>
          </w:tcPr>
          <w:p w:rsidR="004A40A5" w:rsidRDefault="004A40A5" w:rsidP="002855A4">
            <w:pPr>
              <w:pStyle w:val="Prehodneinkoncnedolocbe"/>
              <w:spacing w:before="0" w:after="0"/>
              <w:jc w:val="center"/>
              <w:rPr>
                <w:b w:val="0"/>
              </w:rPr>
            </w:pPr>
            <w:r>
              <w:rPr>
                <w:b w:val="0"/>
              </w:rPr>
              <w:t>300,00</w:t>
            </w:r>
          </w:p>
        </w:tc>
        <w:tc>
          <w:tcPr>
            <w:tcW w:w="1821" w:type="dxa"/>
            <w:vAlign w:val="center"/>
          </w:tcPr>
          <w:p w:rsidR="004A40A5" w:rsidRDefault="004A40A5" w:rsidP="002855A4">
            <w:pPr>
              <w:pStyle w:val="Prehodneinkoncnedolocbe"/>
              <w:spacing w:before="0" w:after="0"/>
              <w:jc w:val="center"/>
              <w:rPr>
                <w:b w:val="0"/>
              </w:rPr>
            </w:pPr>
            <w:r>
              <w:rPr>
                <w:b w:val="0"/>
              </w:rPr>
              <w:t>400,00</w:t>
            </w:r>
          </w:p>
        </w:tc>
      </w:tr>
      <w:tr w:rsidR="00730E5F" w:rsidRPr="00A033B4" w:rsidTr="00863DFB">
        <w:tc>
          <w:tcPr>
            <w:tcW w:w="3114" w:type="dxa"/>
          </w:tcPr>
          <w:p w:rsidR="00730E5F" w:rsidRDefault="00730E5F" w:rsidP="002855A4">
            <w:pPr>
              <w:pStyle w:val="Prehodneinkoncnedolocbe"/>
              <w:spacing w:before="0" w:after="0"/>
              <w:jc w:val="left"/>
              <w:rPr>
                <w:b w:val="0"/>
              </w:rPr>
            </w:pPr>
            <w:r>
              <w:rPr>
                <w:b w:val="0"/>
              </w:rPr>
              <w:t>Zelenjadnice – radič za siljenje</w:t>
            </w:r>
          </w:p>
        </w:tc>
        <w:tc>
          <w:tcPr>
            <w:tcW w:w="1871" w:type="dxa"/>
          </w:tcPr>
          <w:p w:rsidR="00730E5F" w:rsidRPr="00A033B4" w:rsidRDefault="00730E5F" w:rsidP="002855A4">
            <w:pPr>
              <w:pStyle w:val="Prehodneinkoncnedolocbe"/>
              <w:spacing w:before="0" w:after="0"/>
              <w:rPr>
                <w:b w:val="0"/>
              </w:rPr>
            </w:pPr>
          </w:p>
        </w:tc>
        <w:tc>
          <w:tcPr>
            <w:tcW w:w="2098" w:type="dxa"/>
            <w:vAlign w:val="center"/>
          </w:tcPr>
          <w:p w:rsidR="00730E5F" w:rsidRDefault="00730E5F" w:rsidP="002855A4">
            <w:pPr>
              <w:pStyle w:val="Prehodneinkoncnedolocbe"/>
              <w:spacing w:before="0" w:after="0"/>
              <w:jc w:val="center"/>
              <w:rPr>
                <w:b w:val="0"/>
              </w:rPr>
            </w:pPr>
            <w:r>
              <w:rPr>
                <w:b w:val="0"/>
              </w:rPr>
              <w:t>400,00</w:t>
            </w:r>
          </w:p>
        </w:tc>
        <w:tc>
          <w:tcPr>
            <w:tcW w:w="1821" w:type="dxa"/>
            <w:vAlign w:val="center"/>
          </w:tcPr>
          <w:p w:rsidR="00730E5F" w:rsidRDefault="00730E5F" w:rsidP="002855A4">
            <w:pPr>
              <w:pStyle w:val="Prehodneinkoncnedolocbe"/>
              <w:spacing w:before="0" w:after="0"/>
              <w:jc w:val="center"/>
              <w:rPr>
                <w:b w:val="0"/>
              </w:rPr>
            </w:pPr>
            <w:r>
              <w:rPr>
                <w:b w:val="0"/>
              </w:rPr>
              <w:t>500,00</w:t>
            </w:r>
          </w:p>
        </w:tc>
      </w:tr>
      <w:tr w:rsidR="004A40A5" w:rsidRPr="00A033B4" w:rsidTr="00863DFB">
        <w:tc>
          <w:tcPr>
            <w:tcW w:w="3114" w:type="dxa"/>
          </w:tcPr>
          <w:p w:rsidR="004A40A5" w:rsidRDefault="004A40A5" w:rsidP="002855A4">
            <w:pPr>
              <w:pStyle w:val="Prehodneinkoncnedolocbe"/>
              <w:spacing w:before="0" w:after="0"/>
              <w:jc w:val="left"/>
              <w:rPr>
                <w:b w:val="0"/>
              </w:rPr>
            </w:pPr>
            <w:r>
              <w:rPr>
                <w:b w:val="0"/>
              </w:rPr>
              <w:t>Druge vrste zelenjadnic</w:t>
            </w:r>
          </w:p>
        </w:tc>
        <w:tc>
          <w:tcPr>
            <w:tcW w:w="1871" w:type="dxa"/>
          </w:tcPr>
          <w:p w:rsidR="004A40A5" w:rsidRPr="00A033B4" w:rsidRDefault="004A40A5" w:rsidP="002855A4">
            <w:pPr>
              <w:pStyle w:val="Prehodneinkoncnedolocbe"/>
              <w:spacing w:before="0" w:after="0"/>
              <w:rPr>
                <w:b w:val="0"/>
              </w:rPr>
            </w:pPr>
          </w:p>
        </w:tc>
        <w:tc>
          <w:tcPr>
            <w:tcW w:w="2098" w:type="dxa"/>
            <w:vAlign w:val="center"/>
          </w:tcPr>
          <w:p w:rsidR="004A40A5" w:rsidRDefault="004A40A5" w:rsidP="002855A4">
            <w:pPr>
              <w:pStyle w:val="Prehodneinkoncnedolocbe"/>
              <w:spacing w:before="0" w:after="0"/>
              <w:jc w:val="center"/>
              <w:rPr>
                <w:b w:val="0"/>
              </w:rPr>
            </w:pPr>
            <w:r>
              <w:rPr>
                <w:b w:val="0"/>
              </w:rPr>
              <w:t>250,00</w:t>
            </w:r>
          </w:p>
        </w:tc>
        <w:tc>
          <w:tcPr>
            <w:tcW w:w="1821" w:type="dxa"/>
            <w:vAlign w:val="center"/>
          </w:tcPr>
          <w:p w:rsidR="004A40A5" w:rsidRDefault="004A40A5" w:rsidP="002855A4">
            <w:pPr>
              <w:pStyle w:val="Prehodneinkoncnedolocbe"/>
              <w:spacing w:before="0" w:after="0"/>
              <w:jc w:val="center"/>
              <w:rPr>
                <w:b w:val="0"/>
              </w:rPr>
            </w:pPr>
            <w:r>
              <w:rPr>
                <w:b w:val="0"/>
              </w:rPr>
              <w:t>350,00</w:t>
            </w:r>
          </w:p>
        </w:tc>
      </w:tr>
    </w:tbl>
    <w:p w:rsidR="004A40A5" w:rsidRDefault="004A40A5" w:rsidP="004A40A5"/>
    <w:p w:rsidR="004A40A5" w:rsidRDefault="004A40A5" w:rsidP="004A40A5">
      <w:r w:rsidRPr="00F26185">
        <w:rPr>
          <w:vertAlign w:val="superscript"/>
        </w:rPr>
        <w:t>1</w:t>
      </w:r>
      <w:r>
        <w:rPr>
          <w:vertAlign w:val="superscript"/>
        </w:rPr>
        <w:t xml:space="preserve"> </w:t>
      </w:r>
      <w:r>
        <w:t>Stroški preizkušanja VPU se pri preizkušanju VPU ekoloških sort povečajo za 30%</w:t>
      </w:r>
    </w:p>
    <w:p w:rsidR="004A40A5" w:rsidRPr="00545978" w:rsidRDefault="004A40A5" w:rsidP="004A40A5">
      <w:pPr>
        <w:rPr>
          <w:sz w:val="16"/>
        </w:rPr>
      </w:pPr>
    </w:p>
    <w:p w:rsidR="007336A6" w:rsidRPr="00126FC2" w:rsidRDefault="004A40A5" w:rsidP="00126FC2">
      <w:r w:rsidRPr="00F26185">
        <w:rPr>
          <w:vertAlign w:val="superscript"/>
        </w:rPr>
        <w:t>2</w:t>
      </w:r>
      <w:r>
        <w:rPr>
          <w:vertAlign w:val="superscript"/>
        </w:rPr>
        <w:t xml:space="preserve"> </w:t>
      </w:r>
      <w:r w:rsidRPr="00A033B4">
        <w:t xml:space="preserve">Znesek kot je določen za stroške preverjanja vzdrževanja sort </w:t>
      </w:r>
      <w:r>
        <w:t xml:space="preserve">pri obnovi vpisa sorte v sortno listo </w:t>
      </w:r>
      <w:r w:rsidRPr="00A033B4">
        <w:t xml:space="preserve"> </w:t>
      </w:r>
      <w:r w:rsidR="00987B33">
        <w:t>velja</w:t>
      </w:r>
      <w:r w:rsidR="00CC2596">
        <w:t xml:space="preserve"> </w:t>
      </w:r>
      <w:r w:rsidRPr="00A033B4">
        <w:t xml:space="preserve"> tudi za obračunavanje stroškov </w:t>
      </w:r>
      <w:r w:rsidR="00EC03BC">
        <w:t>za preizkušanje sorte pred izdajo dovoljenja drugim osebam za vzdrževanje sorte</w:t>
      </w:r>
      <w:r w:rsidR="00846640">
        <w:rPr>
          <w:rFonts w:cs="Arial"/>
        </w:rPr>
        <w:t>«</w:t>
      </w:r>
      <w:r w:rsidR="00846640">
        <w:t>.</w:t>
      </w:r>
    </w:p>
    <w:sectPr w:rsidR="007336A6" w:rsidRPr="00126FC2" w:rsidSect="001347C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36A6" w:rsidRDefault="007336A6" w:rsidP="00525AB2">
      <w:pPr>
        <w:spacing w:line="240" w:lineRule="auto"/>
      </w:pPr>
      <w:r>
        <w:separator/>
      </w:r>
    </w:p>
  </w:endnote>
  <w:endnote w:type="continuationSeparator" w:id="0">
    <w:p w:rsidR="007336A6" w:rsidRDefault="007336A6" w:rsidP="00525AB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36A6" w:rsidRDefault="007336A6" w:rsidP="00525AB2">
      <w:pPr>
        <w:spacing w:line="240" w:lineRule="auto"/>
      </w:pPr>
      <w:r>
        <w:separator/>
      </w:r>
    </w:p>
  </w:footnote>
  <w:footnote w:type="continuationSeparator" w:id="0">
    <w:p w:rsidR="007336A6" w:rsidRDefault="007336A6" w:rsidP="00525AB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B05298"/>
    <w:multiLevelType w:val="hybridMultilevel"/>
    <w:tmpl w:val="D35CF364"/>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 w15:restartNumberingAfterBreak="0">
    <w:nsid w:val="63370FC5"/>
    <w:multiLevelType w:val="hybridMultilevel"/>
    <w:tmpl w:val="16181C7A"/>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2"/>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28D7"/>
    <w:rsid w:val="000004D4"/>
    <w:rsid w:val="000005A1"/>
    <w:rsid w:val="00004532"/>
    <w:rsid w:val="00012BD7"/>
    <w:rsid w:val="00064A2E"/>
    <w:rsid w:val="00085A81"/>
    <w:rsid w:val="00092E0C"/>
    <w:rsid w:val="000C48D1"/>
    <w:rsid w:val="000D0659"/>
    <w:rsid w:val="000D41D3"/>
    <w:rsid w:val="00101DAB"/>
    <w:rsid w:val="0010298E"/>
    <w:rsid w:val="00106950"/>
    <w:rsid w:val="00110737"/>
    <w:rsid w:val="00123689"/>
    <w:rsid w:val="00126E59"/>
    <w:rsid w:val="00126FC2"/>
    <w:rsid w:val="00127292"/>
    <w:rsid w:val="001347CE"/>
    <w:rsid w:val="001534EF"/>
    <w:rsid w:val="001626C8"/>
    <w:rsid w:val="001A7D55"/>
    <w:rsid w:val="001F7AF0"/>
    <w:rsid w:val="0020464B"/>
    <w:rsid w:val="00213787"/>
    <w:rsid w:val="00257EA2"/>
    <w:rsid w:val="00267D99"/>
    <w:rsid w:val="002757F0"/>
    <w:rsid w:val="00290D34"/>
    <w:rsid w:val="002965EF"/>
    <w:rsid w:val="00297C6F"/>
    <w:rsid w:val="002D7DFF"/>
    <w:rsid w:val="002E20C3"/>
    <w:rsid w:val="002F66BA"/>
    <w:rsid w:val="00311AA5"/>
    <w:rsid w:val="003F00BC"/>
    <w:rsid w:val="00410B9B"/>
    <w:rsid w:val="0042341E"/>
    <w:rsid w:val="004266A4"/>
    <w:rsid w:val="00440D16"/>
    <w:rsid w:val="00461FF4"/>
    <w:rsid w:val="00490311"/>
    <w:rsid w:val="004935B8"/>
    <w:rsid w:val="004A40A5"/>
    <w:rsid w:val="004A7F27"/>
    <w:rsid w:val="004B281D"/>
    <w:rsid w:val="004B5C10"/>
    <w:rsid w:val="0050438E"/>
    <w:rsid w:val="00525AB2"/>
    <w:rsid w:val="00526BE5"/>
    <w:rsid w:val="00527461"/>
    <w:rsid w:val="00545978"/>
    <w:rsid w:val="005469EF"/>
    <w:rsid w:val="0059075D"/>
    <w:rsid w:val="005D7776"/>
    <w:rsid w:val="005F2156"/>
    <w:rsid w:val="00603BD9"/>
    <w:rsid w:val="006124E3"/>
    <w:rsid w:val="00614CD6"/>
    <w:rsid w:val="00627531"/>
    <w:rsid w:val="00676652"/>
    <w:rsid w:val="00686828"/>
    <w:rsid w:val="006878CB"/>
    <w:rsid w:val="00694CA1"/>
    <w:rsid w:val="006A72CC"/>
    <w:rsid w:val="006C4F07"/>
    <w:rsid w:val="006E6B70"/>
    <w:rsid w:val="0071252E"/>
    <w:rsid w:val="00717FB9"/>
    <w:rsid w:val="00730E5F"/>
    <w:rsid w:val="007336A6"/>
    <w:rsid w:val="007509B5"/>
    <w:rsid w:val="00766233"/>
    <w:rsid w:val="0079068A"/>
    <w:rsid w:val="00794338"/>
    <w:rsid w:val="007A2A16"/>
    <w:rsid w:val="007D1539"/>
    <w:rsid w:val="00822E74"/>
    <w:rsid w:val="008311B0"/>
    <w:rsid w:val="00840781"/>
    <w:rsid w:val="00841197"/>
    <w:rsid w:val="00846640"/>
    <w:rsid w:val="00860104"/>
    <w:rsid w:val="00863DFB"/>
    <w:rsid w:val="008867FA"/>
    <w:rsid w:val="00891265"/>
    <w:rsid w:val="008A29DB"/>
    <w:rsid w:val="008C63F6"/>
    <w:rsid w:val="00912C36"/>
    <w:rsid w:val="009206BF"/>
    <w:rsid w:val="00934686"/>
    <w:rsid w:val="0095211D"/>
    <w:rsid w:val="00956640"/>
    <w:rsid w:val="00957E30"/>
    <w:rsid w:val="00987B33"/>
    <w:rsid w:val="0099540A"/>
    <w:rsid w:val="009B266F"/>
    <w:rsid w:val="009C324C"/>
    <w:rsid w:val="009D5637"/>
    <w:rsid w:val="009E08CB"/>
    <w:rsid w:val="00A033B4"/>
    <w:rsid w:val="00A13276"/>
    <w:rsid w:val="00A376FF"/>
    <w:rsid w:val="00A408CB"/>
    <w:rsid w:val="00A750A1"/>
    <w:rsid w:val="00A77192"/>
    <w:rsid w:val="00A94FD6"/>
    <w:rsid w:val="00AA2014"/>
    <w:rsid w:val="00AB5708"/>
    <w:rsid w:val="00AB7076"/>
    <w:rsid w:val="00AC6145"/>
    <w:rsid w:val="00AD0800"/>
    <w:rsid w:val="00AD14AD"/>
    <w:rsid w:val="00AD3944"/>
    <w:rsid w:val="00AE108D"/>
    <w:rsid w:val="00AF152A"/>
    <w:rsid w:val="00B12238"/>
    <w:rsid w:val="00B154D6"/>
    <w:rsid w:val="00B90DDE"/>
    <w:rsid w:val="00BA1DE2"/>
    <w:rsid w:val="00BB0F66"/>
    <w:rsid w:val="00BF7CEF"/>
    <w:rsid w:val="00C111DD"/>
    <w:rsid w:val="00C44798"/>
    <w:rsid w:val="00C57C0D"/>
    <w:rsid w:val="00C7726F"/>
    <w:rsid w:val="00C939E0"/>
    <w:rsid w:val="00C97B08"/>
    <w:rsid w:val="00CC2596"/>
    <w:rsid w:val="00CC2823"/>
    <w:rsid w:val="00CF7D44"/>
    <w:rsid w:val="00D070DC"/>
    <w:rsid w:val="00D10C6C"/>
    <w:rsid w:val="00D15DCF"/>
    <w:rsid w:val="00D226B7"/>
    <w:rsid w:val="00D228D7"/>
    <w:rsid w:val="00D34240"/>
    <w:rsid w:val="00D4095F"/>
    <w:rsid w:val="00D55B2C"/>
    <w:rsid w:val="00D56C02"/>
    <w:rsid w:val="00D747A1"/>
    <w:rsid w:val="00D91715"/>
    <w:rsid w:val="00DC2967"/>
    <w:rsid w:val="00DD14F5"/>
    <w:rsid w:val="00DD1665"/>
    <w:rsid w:val="00DE1F5B"/>
    <w:rsid w:val="00DF6268"/>
    <w:rsid w:val="00E00961"/>
    <w:rsid w:val="00E372A5"/>
    <w:rsid w:val="00E425D4"/>
    <w:rsid w:val="00E45997"/>
    <w:rsid w:val="00E67B2E"/>
    <w:rsid w:val="00E70F57"/>
    <w:rsid w:val="00E71CF9"/>
    <w:rsid w:val="00E77220"/>
    <w:rsid w:val="00E81B08"/>
    <w:rsid w:val="00EA6D5A"/>
    <w:rsid w:val="00EC03BC"/>
    <w:rsid w:val="00EE3469"/>
    <w:rsid w:val="00EE35F8"/>
    <w:rsid w:val="00EE6827"/>
    <w:rsid w:val="00EF4F93"/>
    <w:rsid w:val="00F005CE"/>
    <w:rsid w:val="00F0148B"/>
    <w:rsid w:val="00F01EEE"/>
    <w:rsid w:val="00F06D52"/>
    <w:rsid w:val="00F216CF"/>
    <w:rsid w:val="00F26185"/>
    <w:rsid w:val="00F31448"/>
    <w:rsid w:val="00F37722"/>
    <w:rsid w:val="00F41048"/>
    <w:rsid w:val="00F43C85"/>
    <w:rsid w:val="00F60F6F"/>
    <w:rsid w:val="00F6147D"/>
    <w:rsid w:val="00F77909"/>
    <w:rsid w:val="00F80CDB"/>
    <w:rsid w:val="00F86633"/>
    <w:rsid w:val="00F939A6"/>
    <w:rsid w:val="00F97371"/>
    <w:rsid w:val="00FB25D4"/>
    <w:rsid w:val="00FB44AD"/>
    <w:rsid w:val="00FB75B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D4AB8003-6557-4813-AF6E-2737156FF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sl-SI" w:eastAsia="sl-SI"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228D7"/>
    <w:pPr>
      <w:spacing w:line="260" w:lineRule="exact"/>
    </w:pPr>
    <w:rPr>
      <w:rFonts w:ascii="Arial" w:hAnsi="Arial"/>
      <w:sz w:val="20"/>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99"/>
    <w:qFormat/>
    <w:rsid w:val="00012BD7"/>
    <w:pPr>
      <w:ind w:left="720"/>
      <w:contextualSpacing/>
    </w:pPr>
  </w:style>
  <w:style w:type="paragraph" w:customStyle="1" w:styleId="odstavek">
    <w:name w:val="odstavek"/>
    <w:basedOn w:val="Navaden"/>
    <w:uiPriority w:val="99"/>
    <w:rsid w:val="00012BD7"/>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uiPriority w:val="99"/>
    <w:rsid w:val="00012BD7"/>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markedcontent">
    <w:name w:val="markedcontent"/>
    <w:basedOn w:val="Privzetapisavaodstavka"/>
    <w:uiPriority w:val="99"/>
    <w:rsid w:val="00012BD7"/>
    <w:rPr>
      <w:rFonts w:cs="Times New Roman"/>
    </w:rPr>
  </w:style>
  <w:style w:type="paragraph" w:styleId="Noga">
    <w:name w:val="footer"/>
    <w:basedOn w:val="Navaden"/>
    <w:link w:val="NogaZnak"/>
    <w:uiPriority w:val="99"/>
    <w:rsid w:val="00B12238"/>
    <w:pPr>
      <w:tabs>
        <w:tab w:val="center" w:pos="4536"/>
        <w:tab w:val="right" w:pos="9072"/>
      </w:tabs>
      <w:overflowPunct w:val="0"/>
      <w:autoSpaceDE w:val="0"/>
      <w:autoSpaceDN w:val="0"/>
      <w:adjustRightInd w:val="0"/>
      <w:spacing w:line="240" w:lineRule="auto"/>
      <w:jc w:val="both"/>
      <w:textAlignment w:val="baseline"/>
    </w:pPr>
    <w:rPr>
      <w:rFonts w:ascii="Times New Roman" w:hAnsi="Times New Roman"/>
      <w:szCs w:val="20"/>
      <w:lang w:eastAsia="sl-SI"/>
    </w:rPr>
  </w:style>
  <w:style w:type="character" w:customStyle="1" w:styleId="NogaZnak">
    <w:name w:val="Noga Znak"/>
    <w:basedOn w:val="Privzetapisavaodstavka"/>
    <w:link w:val="Noga"/>
    <w:uiPriority w:val="99"/>
    <w:locked/>
    <w:rsid w:val="00B12238"/>
    <w:rPr>
      <w:rFonts w:ascii="Times New Roman" w:hAnsi="Times New Roman" w:cs="Times New Roman"/>
      <w:sz w:val="20"/>
      <w:szCs w:val="20"/>
    </w:rPr>
  </w:style>
  <w:style w:type="paragraph" w:customStyle="1" w:styleId="Alineazaodstavkom">
    <w:name w:val="Alinea za odstavkom"/>
    <w:basedOn w:val="Navaden"/>
    <w:link w:val="AlineazaodstavkomZnak"/>
    <w:uiPriority w:val="99"/>
    <w:rsid w:val="00B12238"/>
    <w:pPr>
      <w:numPr>
        <w:numId w:val="2"/>
      </w:numPr>
      <w:tabs>
        <w:tab w:val="left" w:pos="540"/>
        <w:tab w:val="left" w:pos="900"/>
      </w:tabs>
      <w:spacing w:line="240" w:lineRule="auto"/>
      <w:jc w:val="both"/>
    </w:pPr>
    <w:rPr>
      <w:szCs w:val="20"/>
      <w:lang w:eastAsia="sl-SI"/>
    </w:rPr>
  </w:style>
  <w:style w:type="character" w:customStyle="1" w:styleId="AlineazaodstavkomZnak">
    <w:name w:val="Alinea za odstavkom Znak"/>
    <w:link w:val="Alineazaodstavkom"/>
    <w:uiPriority w:val="99"/>
    <w:locked/>
    <w:rsid w:val="00B12238"/>
    <w:rPr>
      <w:rFonts w:ascii="Arial" w:hAnsi="Arial"/>
    </w:rPr>
  </w:style>
  <w:style w:type="paragraph" w:customStyle="1" w:styleId="Odstavek0">
    <w:name w:val="Odstavek"/>
    <w:basedOn w:val="Navaden"/>
    <w:link w:val="OdstavekZnak"/>
    <w:qFormat/>
    <w:rsid w:val="00C939E0"/>
    <w:pPr>
      <w:overflowPunct w:val="0"/>
      <w:autoSpaceDE w:val="0"/>
      <w:autoSpaceDN w:val="0"/>
      <w:adjustRightInd w:val="0"/>
      <w:spacing w:before="240" w:line="240" w:lineRule="auto"/>
      <w:ind w:firstLine="1021"/>
      <w:jc w:val="both"/>
      <w:textAlignment w:val="baseline"/>
    </w:pPr>
    <w:rPr>
      <w:szCs w:val="20"/>
      <w:lang w:eastAsia="sl-SI"/>
    </w:rPr>
  </w:style>
  <w:style w:type="character" w:customStyle="1" w:styleId="OdstavekZnak">
    <w:name w:val="Odstavek Znak"/>
    <w:link w:val="Odstavek0"/>
    <w:locked/>
    <w:rsid w:val="00C939E0"/>
    <w:rPr>
      <w:rFonts w:ascii="Arial" w:hAnsi="Arial"/>
    </w:rPr>
  </w:style>
  <w:style w:type="paragraph" w:customStyle="1" w:styleId="Prehodneinkoncnedolocbe">
    <w:name w:val="Prehodne in koncne dolocbe"/>
    <w:basedOn w:val="Navaden"/>
    <w:rsid w:val="00126E59"/>
    <w:pPr>
      <w:overflowPunct w:val="0"/>
      <w:autoSpaceDE w:val="0"/>
      <w:autoSpaceDN w:val="0"/>
      <w:adjustRightInd w:val="0"/>
      <w:spacing w:before="400" w:after="600" w:line="240" w:lineRule="auto"/>
      <w:jc w:val="both"/>
      <w:textAlignment w:val="baseline"/>
    </w:pPr>
    <w:rPr>
      <w:rFonts w:eastAsia="Times New Roman"/>
      <w:b/>
      <w:sz w:val="22"/>
      <w:szCs w:val="16"/>
      <w:lang w:eastAsia="sl-SI"/>
    </w:rPr>
  </w:style>
  <w:style w:type="paragraph" w:styleId="Glava">
    <w:name w:val="header"/>
    <w:basedOn w:val="Navaden"/>
    <w:link w:val="GlavaZnak"/>
    <w:uiPriority w:val="99"/>
    <w:rsid w:val="00525AB2"/>
    <w:pPr>
      <w:tabs>
        <w:tab w:val="center" w:pos="4536"/>
        <w:tab w:val="right" w:pos="9072"/>
      </w:tabs>
      <w:spacing w:line="240" w:lineRule="auto"/>
    </w:pPr>
  </w:style>
  <w:style w:type="character" w:customStyle="1" w:styleId="GlavaZnak">
    <w:name w:val="Glava Znak"/>
    <w:basedOn w:val="Privzetapisavaodstavka"/>
    <w:link w:val="Glava"/>
    <w:uiPriority w:val="99"/>
    <w:locked/>
    <w:rsid w:val="00525AB2"/>
    <w:rPr>
      <w:rFonts w:ascii="Arial" w:hAnsi="Arial" w:cs="Times New Roman"/>
      <w:sz w:val="20"/>
    </w:rPr>
  </w:style>
  <w:style w:type="table" w:styleId="Tabelamrea">
    <w:name w:val="Table Grid"/>
    <w:basedOn w:val="Navadnatabela"/>
    <w:uiPriority w:val="59"/>
    <w:rsid w:val="008867FA"/>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semiHidden/>
    <w:rsid w:val="00AD14AD"/>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locked/>
    <w:rsid w:val="00AD14AD"/>
    <w:rPr>
      <w:rFonts w:ascii="Segoe UI" w:hAnsi="Segoe UI" w:cs="Segoe UI"/>
      <w:sz w:val="18"/>
      <w:szCs w:val="18"/>
    </w:rPr>
  </w:style>
  <w:style w:type="paragraph" w:customStyle="1" w:styleId="title-bold">
    <w:name w:val="title-bold"/>
    <w:basedOn w:val="Navaden"/>
    <w:uiPriority w:val="99"/>
    <w:rsid w:val="00BA1DE2"/>
    <w:pPr>
      <w:spacing w:before="100" w:beforeAutospacing="1" w:after="100" w:afterAutospacing="1" w:line="240" w:lineRule="auto"/>
    </w:pPr>
    <w:rPr>
      <w:rFonts w:ascii="Times New Roman" w:eastAsia="Times New Roman" w:hAnsi="Times New Roman"/>
      <w:sz w:val="24"/>
      <w:szCs w:val="24"/>
      <w:lang w:eastAsia="sl-SI"/>
    </w:rPr>
  </w:style>
  <w:style w:type="paragraph" w:styleId="Navadensplet">
    <w:name w:val="Normal (Web)"/>
    <w:basedOn w:val="Navaden"/>
    <w:uiPriority w:val="99"/>
    <w:semiHidden/>
    <w:rsid w:val="00BA1DE2"/>
    <w:pPr>
      <w:spacing w:before="100" w:beforeAutospacing="1" w:after="100" w:afterAutospacing="1" w:line="240" w:lineRule="auto"/>
    </w:pPr>
    <w:rPr>
      <w:rFonts w:ascii="Times New Roman" w:eastAsia="Times New Roman" w:hAnsi="Times New Roman"/>
      <w:sz w:val="24"/>
      <w:szCs w:val="24"/>
      <w:lang w:eastAsia="sl-SI"/>
    </w:rPr>
  </w:style>
  <w:style w:type="character" w:styleId="Poudarek">
    <w:name w:val="Emphasis"/>
    <w:basedOn w:val="Privzetapisavaodstavka"/>
    <w:uiPriority w:val="99"/>
    <w:qFormat/>
    <w:rsid w:val="00BA1DE2"/>
    <w:rPr>
      <w:rFonts w:cs="Times New Roman"/>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716249">
      <w:bodyDiv w:val="1"/>
      <w:marLeft w:val="0"/>
      <w:marRight w:val="0"/>
      <w:marTop w:val="0"/>
      <w:marBottom w:val="0"/>
      <w:divBdr>
        <w:top w:val="none" w:sz="0" w:space="0" w:color="auto"/>
        <w:left w:val="none" w:sz="0" w:space="0" w:color="auto"/>
        <w:bottom w:val="none" w:sz="0" w:space="0" w:color="auto"/>
        <w:right w:val="none" w:sz="0" w:space="0" w:color="auto"/>
      </w:divBdr>
    </w:div>
    <w:div w:id="1380128866">
      <w:marLeft w:val="0"/>
      <w:marRight w:val="0"/>
      <w:marTop w:val="0"/>
      <w:marBottom w:val="0"/>
      <w:divBdr>
        <w:top w:val="none" w:sz="0" w:space="0" w:color="auto"/>
        <w:left w:val="none" w:sz="0" w:space="0" w:color="auto"/>
        <w:bottom w:val="none" w:sz="0" w:space="0" w:color="auto"/>
        <w:right w:val="none" w:sz="0" w:space="0" w:color="auto"/>
      </w:divBdr>
    </w:div>
    <w:div w:id="1380128867">
      <w:marLeft w:val="0"/>
      <w:marRight w:val="0"/>
      <w:marTop w:val="0"/>
      <w:marBottom w:val="0"/>
      <w:divBdr>
        <w:top w:val="none" w:sz="0" w:space="0" w:color="auto"/>
        <w:left w:val="none" w:sz="0" w:space="0" w:color="auto"/>
        <w:bottom w:val="none" w:sz="0" w:space="0" w:color="auto"/>
        <w:right w:val="none" w:sz="0" w:space="0" w:color="auto"/>
      </w:divBdr>
    </w:div>
    <w:div w:id="138012886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2950</Words>
  <Characters>16065</Characters>
  <Application>Microsoft Office Word</Application>
  <DocSecurity>0</DocSecurity>
  <Lines>133</Lines>
  <Paragraphs>37</Paragraphs>
  <ScaleCrop>false</ScaleCrop>
  <HeadingPairs>
    <vt:vector size="2" baseType="variant">
      <vt:variant>
        <vt:lpstr>Naslov</vt:lpstr>
      </vt:variant>
      <vt:variant>
        <vt:i4>1</vt:i4>
      </vt:variant>
    </vt:vector>
  </HeadingPairs>
  <TitlesOfParts>
    <vt:vector size="1" baseType="lpstr">
      <vt:lpstr>Na podlagi 4</vt:lpstr>
    </vt:vector>
  </TitlesOfParts>
  <Company>Hewlett-Packard Company</Company>
  <LinksUpToDate>false</LinksUpToDate>
  <CharactersWithSpaces>18978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podlagi 4</dc:title>
  <dc:subject/>
  <dc:creator>Helena Rakovec</dc:creator>
  <cp:keywords/>
  <dc:description/>
  <cp:lastModifiedBy>Helena Rakovec</cp:lastModifiedBy>
  <cp:revision>3</cp:revision>
  <cp:lastPrinted>2022-11-16T09:51:00Z</cp:lastPrinted>
  <dcterms:created xsi:type="dcterms:W3CDTF">2023-01-30T07:55:00Z</dcterms:created>
  <dcterms:modified xsi:type="dcterms:W3CDTF">2023-01-30T07:55:00Z</dcterms:modified>
</cp:coreProperties>
</file>