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F1A" w:rsidRDefault="00E049AE" w:rsidP="00816F1A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r w:rsidRPr="00C30082">
        <w:rPr>
          <w:rFonts w:cs="Arial"/>
          <w:b/>
          <w:szCs w:val="20"/>
        </w:rPr>
        <w:t>Uredba o določitvi zunanje meje pr</w:t>
      </w:r>
      <w:r w:rsidR="00551C5C" w:rsidRPr="00C30082">
        <w:rPr>
          <w:rFonts w:cs="Arial"/>
          <w:b/>
          <w:szCs w:val="20"/>
        </w:rPr>
        <w:t xml:space="preserve">iobalnega zemljišča </w:t>
      </w:r>
      <w:r w:rsidR="00232027" w:rsidRPr="00C30082">
        <w:rPr>
          <w:rFonts w:cs="Arial"/>
          <w:b/>
          <w:szCs w:val="20"/>
        </w:rPr>
        <w:t xml:space="preserve">ob vodotoku Sava v Občini Šenčur </w:t>
      </w:r>
      <w:r w:rsidR="00816F1A" w:rsidRPr="00C30082">
        <w:rPr>
          <w:rFonts w:cs="Arial"/>
          <w:b/>
          <w:szCs w:val="20"/>
        </w:rPr>
        <w:t>– osnutek (</w:t>
      </w:r>
      <w:r w:rsidR="00816F1A" w:rsidRPr="00C30082">
        <w:rPr>
          <w:rFonts w:cs="Arial"/>
          <w:b/>
          <w:szCs w:val="20"/>
          <w:lang w:val="sl-SI"/>
        </w:rPr>
        <w:t>v javno obravnavo)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C3008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C30082">
        <w:rPr>
          <w:rFonts w:cs="Arial"/>
          <w:b/>
          <w:szCs w:val="20"/>
        </w:rPr>
        <w:t xml:space="preserve">Št. zadeve: </w:t>
      </w:r>
    </w:p>
    <w:p w:rsidR="00816F1A" w:rsidRPr="00C30082" w:rsidRDefault="00C30082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C30082">
        <w:rPr>
          <w:rFonts w:cs="Arial"/>
          <w:b/>
          <w:szCs w:val="20"/>
        </w:rPr>
        <w:t>007-214</w:t>
      </w:r>
      <w:r w:rsidR="001B5F17" w:rsidRPr="00C30082">
        <w:rPr>
          <w:rFonts w:cs="Arial"/>
          <w:b/>
          <w:szCs w:val="20"/>
        </w:rPr>
        <w:t>/2022/1</w:t>
      </w:r>
    </w:p>
    <w:p w:rsidR="001B5F17" w:rsidRPr="00C30082" w:rsidRDefault="001B5F17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C3008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C30082">
        <w:rPr>
          <w:rFonts w:cs="Arial"/>
          <w:b/>
          <w:szCs w:val="20"/>
        </w:rPr>
        <w:t xml:space="preserve">Datum objave: </w:t>
      </w:r>
    </w:p>
    <w:p w:rsidR="00816F1A" w:rsidRPr="00C30082" w:rsidRDefault="003F0CD2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30</w:t>
      </w:r>
      <w:r w:rsidR="00C30082" w:rsidRPr="00C30082">
        <w:rPr>
          <w:rFonts w:cs="Arial"/>
          <w:b/>
          <w:szCs w:val="20"/>
        </w:rPr>
        <w:t>. januar  2023</w:t>
      </w:r>
    </w:p>
    <w:p w:rsidR="00816F1A" w:rsidRPr="00C3008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C3008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C30082">
        <w:rPr>
          <w:rFonts w:cs="Arial"/>
          <w:b/>
          <w:szCs w:val="20"/>
        </w:rPr>
        <w:t xml:space="preserve">Rok za sprejem mnenj in pripomb: </w:t>
      </w:r>
    </w:p>
    <w:p w:rsidR="00816F1A" w:rsidRPr="00C30082" w:rsidRDefault="003F0CD2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28</w:t>
      </w:r>
      <w:bookmarkStart w:id="0" w:name="_GoBack"/>
      <w:bookmarkEnd w:id="0"/>
      <w:r w:rsidR="00C30082" w:rsidRPr="00C30082">
        <w:rPr>
          <w:rFonts w:cs="Arial"/>
          <w:b/>
          <w:szCs w:val="20"/>
        </w:rPr>
        <w:t>. februar</w:t>
      </w:r>
      <w:r w:rsidR="00F15CF3" w:rsidRPr="00C30082">
        <w:rPr>
          <w:rFonts w:cs="Arial"/>
          <w:b/>
          <w:szCs w:val="20"/>
        </w:rPr>
        <w:t xml:space="preserve"> 2023</w:t>
      </w:r>
    </w:p>
    <w:p w:rsidR="00816F1A" w:rsidRPr="00C3008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C30082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C30082">
        <w:rPr>
          <w:rFonts w:cs="Arial"/>
          <w:b/>
          <w:szCs w:val="20"/>
          <w:lang w:val="it-IT"/>
        </w:rPr>
        <w:t xml:space="preserve">e-naslov za posredovanje mnenj in pripomb: 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gp.mop@gov.si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F74433" w:rsidRDefault="00CA0A7F" w:rsidP="005A1DAE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r w:rsidRPr="00CA0A7F">
        <w:rPr>
          <w:rFonts w:cs="Arial"/>
          <w:b/>
          <w:szCs w:val="20"/>
          <w:lang w:val="it-IT"/>
        </w:rPr>
        <w:t xml:space="preserve">Uredba o določitvi zunanje meje priobalnega zemljišča </w:t>
      </w:r>
      <w:r w:rsidR="00FA7AF5" w:rsidRPr="00FA7AF5">
        <w:rPr>
          <w:rFonts w:cs="Arial"/>
          <w:b/>
          <w:szCs w:val="20"/>
          <w:lang w:val="it-IT"/>
        </w:rPr>
        <w:t xml:space="preserve">ob </w:t>
      </w:r>
      <w:r w:rsidR="00232027" w:rsidRPr="00232027">
        <w:rPr>
          <w:rFonts w:cs="Arial"/>
          <w:b/>
          <w:szCs w:val="20"/>
          <w:lang w:val="it-IT"/>
        </w:rPr>
        <w:t xml:space="preserve">ob vodotoku Sava v Občini </w:t>
      </w:r>
      <w:r w:rsidR="00232027" w:rsidRPr="00C30082">
        <w:rPr>
          <w:rFonts w:cs="Arial"/>
          <w:b/>
          <w:szCs w:val="20"/>
          <w:lang w:val="it-IT"/>
        </w:rPr>
        <w:t xml:space="preserve">Šenčur </w:t>
      </w:r>
      <w:r w:rsidR="00E26635" w:rsidRPr="00C30082">
        <w:rPr>
          <w:rFonts w:cs="Arial"/>
          <w:b/>
          <w:szCs w:val="20"/>
          <w:lang w:val="it-IT"/>
        </w:rPr>
        <w:t>–</w:t>
      </w:r>
      <w:r w:rsidR="00E130C8" w:rsidRPr="00C30082">
        <w:rPr>
          <w:rFonts w:cs="Arial"/>
          <w:b/>
          <w:szCs w:val="20"/>
          <w:lang w:val="it-IT"/>
        </w:rPr>
        <w:t xml:space="preserve"> osnutek</w:t>
      </w:r>
      <w:r w:rsidR="00E26635" w:rsidRPr="00C30082">
        <w:rPr>
          <w:rFonts w:cs="Arial"/>
          <w:b/>
          <w:szCs w:val="20"/>
          <w:lang w:val="it-IT"/>
        </w:rPr>
        <w:t xml:space="preserve"> </w:t>
      </w:r>
      <w:r w:rsidR="00E130C8" w:rsidRPr="00C30082">
        <w:rPr>
          <w:rFonts w:cs="Arial"/>
          <w:b/>
          <w:szCs w:val="20"/>
          <w:lang w:val="it-IT"/>
        </w:rPr>
        <w:t>(</w:t>
      </w:r>
      <w:r w:rsidR="00F74433" w:rsidRPr="00C30082">
        <w:rPr>
          <w:rFonts w:cs="Arial"/>
          <w:b/>
          <w:szCs w:val="20"/>
          <w:lang w:val="sl-SI"/>
        </w:rPr>
        <w:t>v javno obravnavo</w:t>
      </w:r>
      <w:r w:rsidR="00E130C8" w:rsidRPr="00C30082">
        <w:rPr>
          <w:rFonts w:cs="Arial"/>
          <w:b/>
          <w:szCs w:val="20"/>
          <w:lang w:val="sl-SI"/>
        </w:rPr>
        <w:t>)</w:t>
      </w:r>
    </w:p>
    <w:p w:rsidR="00F74433" w:rsidRDefault="00F74433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 in 65/20;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69364F" w:rsidRDefault="002B3FEB" w:rsidP="002B3FEB">
      <w:pPr>
        <w:rPr>
          <w:lang w:val="sl-SI"/>
        </w:rPr>
      </w:pPr>
    </w:p>
    <w:p w:rsidR="00E26635" w:rsidRPr="0069364F" w:rsidRDefault="00E26635" w:rsidP="002B3FEB">
      <w:pPr>
        <w:rPr>
          <w:lang w:val="sl-SI"/>
        </w:rPr>
      </w:pPr>
    </w:p>
    <w:p w:rsidR="00E26635" w:rsidRPr="00C30082" w:rsidRDefault="003E6067" w:rsidP="003E6067">
      <w:pPr>
        <w:jc w:val="both"/>
        <w:rPr>
          <w:rFonts w:cs="Arial"/>
          <w:szCs w:val="20"/>
        </w:rPr>
      </w:pPr>
      <w:r>
        <w:rPr>
          <w:rFonts w:cs="Arial"/>
          <w:lang w:val="sl-SI"/>
        </w:rPr>
        <w:t>Občina Ruše</w:t>
      </w:r>
      <w:r w:rsidR="00E26635" w:rsidRPr="0069364F">
        <w:rPr>
          <w:rFonts w:cs="Arial"/>
          <w:lang w:val="sl-SI"/>
        </w:rPr>
        <w:t xml:space="preserve"> je </w:t>
      </w:r>
      <w:r w:rsidR="00E26635" w:rsidRPr="0069364F">
        <w:rPr>
          <w:rFonts w:cs="Arial"/>
          <w:szCs w:val="20"/>
          <w:lang w:val="sl-SI"/>
        </w:rPr>
        <w:t xml:space="preserve">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="00E26635" w:rsidRPr="0069364F">
        <w:rPr>
          <w:rFonts w:cs="Arial"/>
          <w:szCs w:val="20"/>
          <w:lang w:val="sl-SI"/>
        </w:rPr>
        <w:t>šestim odstavkom 14. člena ZV-1</w:t>
      </w:r>
      <w:r w:rsidR="00925A4B">
        <w:rPr>
          <w:rFonts w:cs="Arial"/>
          <w:szCs w:val="20"/>
          <w:lang w:val="sl-SI"/>
        </w:rPr>
        <w:t>,</w:t>
      </w:r>
      <w:r w:rsidR="00E26635" w:rsidRPr="0069364F">
        <w:rPr>
          <w:rFonts w:cs="Arial"/>
          <w:szCs w:val="20"/>
          <w:lang w:val="sl-SI"/>
        </w:rPr>
        <w:t xml:space="preserve"> </w:t>
      </w:r>
      <w:r w:rsidR="003F64AB">
        <w:rPr>
          <w:rFonts w:cs="Arial"/>
          <w:szCs w:val="20"/>
        </w:rPr>
        <w:t>7.12.</w:t>
      </w:r>
      <w:r w:rsidR="00E26635" w:rsidRPr="00C62A2F">
        <w:rPr>
          <w:rFonts w:cs="Arial"/>
          <w:szCs w:val="20"/>
        </w:rPr>
        <w:t>20</w:t>
      </w:r>
      <w:r w:rsidR="003F64AB">
        <w:rPr>
          <w:rFonts w:cs="Arial"/>
          <w:szCs w:val="20"/>
        </w:rPr>
        <w:t>20</w:t>
      </w:r>
      <w:r w:rsidR="00E26635">
        <w:rPr>
          <w:rFonts w:cs="Arial"/>
          <w:szCs w:val="20"/>
        </w:rPr>
        <w:t xml:space="preserve"> </w:t>
      </w:r>
      <w:r w:rsidR="00E26635" w:rsidRPr="006153C6">
        <w:rPr>
          <w:rFonts w:cs="Arial"/>
          <w:szCs w:val="20"/>
        </w:rPr>
        <w:t xml:space="preserve">podala predlog za drugačno določitev </w:t>
      </w:r>
      <w:r w:rsidR="00E26635" w:rsidRPr="00C30082">
        <w:rPr>
          <w:rFonts w:cs="Arial"/>
          <w:szCs w:val="20"/>
        </w:rPr>
        <w:t xml:space="preserve">zunanje meje priobalnih zemljišč, v katerem je predlagala zožitev priobalnega zemljišča na delu vodotoka </w:t>
      </w:r>
      <w:r w:rsidR="00232027" w:rsidRPr="00C30082">
        <w:rPr>
          <w:rFonts w:cs="Arial"/>
          <w:szCs w:val="20"/>
        </w:rPr>
        <w:t>Sava v Občini Šenčur</w:t>
      </w:r>
      <w:r w:rsidR="00C30082" w:rsidRPr="00C30082">
        <w:rPr>
          <w:rFonts w:cs="Arial"/>
          <w:szCs w:val="20"/>
        </w:rPr>
        <w:t>.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>V skladu s šestim odstavkom 14. člena ZV-1 lahko vlada na predlog nosilca prostorskega načrtovanja določi drugačno zunanjo mejo priobalnih zemljišč, ki zoži priobalno zemljišče, če: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>1.     gre za poseg na obstoječem stavbnem zemljišču znotraj obstoječega naselja,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2.     se s tem ne povečuje poplavna ali erozijska nevarnost ali ogroženost,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3.     se s tem ne poslabšuje stanje voda,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4.     je omogočeno izvajanje javnih služb,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 xml:space="preserve">5. </w:t>
      </w:r>
      <w:r w:rsidR="004235A6" w:rsidRPr="00C30082">
        <w:rPr>
          <w:rFonts w:cs="Arial"/>
          <w:szCs w:val="20"/>
          <w:lang w:val="it-IT"/>
        </w:rPr>
        <w:t xml:space="preserve">    </w:t>
      </w:r>
      <w:r w:rsidRPr="00C30082">
        <w:rPr>
          <w:rFonts w:cs="Arial"/>
          <w:szCs w:val="20"/>
          <w:lang w:val="it-IT"/>
        </w:rPr>
        <w:t>ne omejuje obstoječe posebne rabe voda in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>6.     to ni v nasprotju s cilji upravljanja voda.</w:t>
      </w:r>
    </w:p>
    <w:p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C30082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iCs/>
          <w:szCs w:val="20"/>
        </w:rPr>
        <w:t>Direkcija Republike Slovenije za vode je s strokovnim mnenjem</w:t>
      </w:r>
      <w:r w:rsidR="00232027" w:rsidRPr="00C30082">
        <w:rPr>
          <w:rFonts w:cs="Arial"/>
          <w:iCs/>
          <w:szCs w:val="20"/>
        </w:rPr>
        <w:t xml:space="preserve"> </w:t>
      </w:r>
      <w:r w:rsidR="00C30082" w:rsidRPr="00C30082">
        <w:rPr>
          <w:rFonts w:cs="Arial"/>
          <w:iCs/>
          <w:szCs w:val="20"/>
        </w:rPr>
        <w:t xml:space="preserve"> </w:t>
      </w:r>
      <w:r w:rsidRPr="00C30082">
        <w:rPr>
          <w:rFonts w:cs="Arial"/>
          <w:iCs/>
          <w:szCs w:val="20"/>
        </w:rPr>
        <w:t xml:space="preserve">št. </w:t>
      </w:r>
      <w:r w:rsidR="00232027" w:rsidRPr="00C30082">
        <w:rPr>
          <w:rFonts w:cs="Arial"/>
        </w:rPr>
        <w:t xml:space="preserve">500/20_MP  </w:t>
      </w:r>
      <w:r w:rsidR="0042653C" w:rsidRPr="00C30082">
        <w:rPr>
          <w:rFonts w:cs="Arial"/>
        </w:rPr>
        <w:t xml:space="preserve">z dne </w:t>
      </w:r>
      <w:r w:rsidR="00232027" w:rsidRPr="00C30082">
        <w:rPr>
          <w:rFonts w:cs="Arial"/>
        </w:rPr>
        <w:t>19.5.2021</w:t>
      </w:r>
      <w:r w:rsidR="00C30082">
        <w:rPr>
          <w:rFonts w:cs="Arial"/>
          <w:iCs/>
          <w:szCs w:val="20"/>
        </w:rPr>
        <w:t xml:space="preserve"> </w:t>
      </w:r>
      <w:r w:rsidRPr="00C30082">
        <w:rPr>
          <w:rFonts w:cs="Arial"/>
          <w:iCs/>
          <w:szCs w:val="20"/>
        </w:rPr>
        <w:t>ugotovila, da je za to območje izpolnjenih vseh šest pogojev za zoženje priobalnega</w:t>
      </w:r>
      <w:r w:rsidRPr="006153C6">
        <w:rPr>
          <w:rFonts w:cs="Arial"/>
          <w:iCs/>
          <w:szCs w:val="20"/>
        </w:rPr>
        <w:t xml:space="preserve"> zemljišča, ki jih predpisuje 14. člen ZV-1.</w:t>
      </w:r>
      <w:r w:rsidRPr="006153C6">
        <w:rPr>
          <w:rFonts w:cs="Arial"/>
          <w:szCs w:val="20"/>
        </w:rPr>
        <w:t xml:space="preserve"> 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Default="00E26635" w:rsidP="00FA7AF5">
      <w:pPr>
        <w:tabs>
          <w:tab w:val="left" w:pos="6154"/>
        </w:tabs>
        <w:jc w:val="both"/>
      </w:pPr>
      <w:r w:rsidRPr="006153C6">
        <w:rPr>
          <w:rFonts w:cs="Arial"/>
          <w:szCs w:val="20"/>
        </w:rPr>
        <w:t>Ker so za drugačno določitev zunanje meje priobalnih zemljišč izpolnjeni vsi zakonski pogoji, kot to v strokovnem mnenju ugotavlja Direkcija R</w:t>
      </w:r>
      <w:r>
        <w:rPr>
          <w:rFonts w:cs="Arial"/>
          <w:szCs w:val="20"/>
        </w:rPr>
        <w:t xml:space="preserve">epublike </w:t>
      </w:r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r w:rsidRPr="006153C6">
        <w:rPr>
          <w:rFonts w:cs="Arial"/>
          <w:szCs w:val="20"/>
        </w:rPr>
        <w:t xml:space="preserve"> za vode, lahko vlada izda</w:t>
      </w:r>
      <w:r>
        <w:rPr>
          <w:rFonts w:cs="Arial"/>
          <w:szCs w:val="20"/>
        </w:rPr>
        <w:t xml:space="preserve"> uredbo</w:t>
      </w:r>
      <w:r w:rsidRPr="006153C6">
        <w:rPr>
          <w:rFonts w:cs="Arial"/>
          <w:szCs w:val="20"/>
        </w:rPr>
        <w:t>, s katero določi drugačno zunanjo mejo oz</w:t>
      </w:r>
      <w:r>
        <w:rPr>
          <w:rFonts w:cs="Arial"/>
          <w:szCs w:val="20"/>
        </w:rPr>
        <w:t>iroma</w:t>
      </w:r>
      <w:r w:rsidRPr="006153C6">
        <w:rPr>
          <w:rFonts w:cs="Arial"/>
          <w:szCs w:val="20"/>
        </w:rPr>
        <w:t xml:space="preserve"> zoži priobalno</w:t>
      </w:r>
      <w:r>
        <w:rPr>
          <w:rFonts w:cs="Arial"/>
          <w:szCs w:val="20"/>
        </w:rPr>
        <w:t xml:space="preserve"> zemljišče na delu </w:t>
      </w:r>
      <w:r w:rsidR="00FA7AF5" w:rsidRPr="00FA7AF5">
        <w:rPr>
          <w:rFonts w:cs="Arial"/>
          <w:szCs w:val="20"/>
        </w:rPr>
        <w:t xml:space="preserve">ob vodotoku </w:t>
      </w:r>
      <w:r w:rsidR="00C30082" w:rsidRPr="00C30082">
        <w:rPr>
          <w:rFonts w:cs="Arial"/>
          <w:szCs w:val="20"/>
        </w:rPr>
        <w:t>Sava v Občini Šenčur</w:t>
      </w:r>
      <w:r w:rsidR="00C30082">
        <w:rPr>
          <w:rFonts w:cs="Arial"/>
          <w:szCs w:val="20"/>
        </w:rPr>
        <w:t>.</w:t>
      </w:r>
    </w:p>
    <w:p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Default="00E26635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:rsidR="00C30082" w:rsidRPr="00C30082" w:rsidRDefault="00C30082" w:rsidP="00C30082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232027" w:rsidRPr="00CC6051" w:rsidRDefault="00232027" w:rsidP="00232027">
      <w:pPr>
        <w:tabs>
          <w:tab w:val="left" w:pos="1701"/>
        </w:tabs>
        <w:rPr>
          <w:rFonts w:cs="Arial"/>
          <w:b/>
          <w:szCs w:val="20"/>
          <w:lang w:val="sl-SI" w:eastAsia="sl-SI"/>
        </w:rPr>
      </w:pPr>
      <w:r w:rsidRPr="00CC6051">
        <w:rPr>
          <w:rFonts w:cs="Arial"/>
          <w:b/>
          <w:szCs w:val="20"/>
          <w:lang w:val="sl-SI" w:eastAsia="sl-SI"/>
        </w:rPr>
        <w:lastRenderedPageBreak/>
        <w:t>PRILOGA:</w:t>
      </w:r>
    </w:p>
    <w:p w:rsidR="00232027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:rsidR="00232027" w:rsidRPr="00CC6051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:rsidR="00232027" w:rsidRPr="00CC6051" w:rsidRDefault="00232027" w:rsidP="00232027">
      <w:pPr>
        <w:tabs>
          <w:tab w:val="left" w:pos="1701"/>
        </w:tabs>
        <w:jc w:val="both"/>
        <w:rPr>
          <w:rFonts w:cs="Arial"/>
          <w:szCs w:val="20"/>
          <w:lang w:val="sl-SI" w:eastAsia="sl-SI"/>
        </w:rPr>
      </w:pPr>
      <w:r w:rsidRPr="00CC6051">
        <w:rPr>
          <w:rFonts w:cs="Arial"/>
          <w:iCs/>
          <w:szCs w:val="20"/>
          <w:lang w:val="sl-SI" w:eastAsia="sl-SI"/>
        </w:rPr>
        <w:t xml:space="preserve">Na podlagi šestega odstavka 14. člena Zakona o vodah (Uradni list RS, št. 67/02, 2/04 – ZZdrl-A, 41/04 – ZVO-1, 57/08, 57/12, 100/13, 40/14, 56/15 in 65/20) </w:t>
      </w:r>
      <w:r w:rsidRPr="00CC6051">
        <w:rPr>
          <w:rFonts w:cs="Arial"/>
          <w:szCs w:val="20"/>
          <w:lang w:val="sl-SI" w:eastAsia="sl-SI"/>
        </w:rPr>
        <w:t>Vlada Republike Slovenije izdaja</w:t>
      </w:r>
    </w:p>
    <w:p w:rsidR="00232027" w:rsidRPr="00CC6051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:rsidR="00232027" w:rsidRPr="00CC6051" w:rsidRDefault="00232027" w:rsidP="00232027">
      <w:pPr>
        <w:tabs>
          <w:tab w:val="left" w:pos="1701"/>
        </w:tabs>
        <w:jc w:val="center"/>
        <w:rPr>
          <w:rFonts w:cs="Arial"/>
          <w:b/>
          <w:szCs w:val="20"/>
          <w:lang w:val="sl-SI" w:eastAsia="sl-SI"/>
        </w:rPr>
      </w:pPr>
      <w:r w:rsidRPr="00CC6051">
        <w:rPr>
          <w:rFonts w:cs="Arial"/>
          <w:b/>
          <w:szCs w:val="20"/>
          <w:lang w:val="sl-SI" w:eastAsia="sl-SI"/>
        </w:rPr>
        <w:t>U R E D B O</w:t>
      </w:r>
    </w:p>
    <w:p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b/>
          <w:szCs w:val="20"/>
          <w:lang w:val="sl-SI"/>
        </w:rPr>
        <w:t>o določitvi zunanje meje priobalnega</w:t>
      </w:r>
      <w:r>
        <w:rPr>
          <w:rFonts w:cs="Arial"/>
          <w:b/>
          <w:szCs w:val="20"/>
          <w:lang w:val="sl-SI"/>
        </w:rPr>
        <w:t xml:space="preserve"> zemljišča ob vodotoku Sava v Občini Šenčur</w:t>
      </w:r>
    </w:p>
    <w:p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</w:p>
    <w:p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1. člen</w:t>
      </w:r>
    </w:p>
    <w:p w:rsidR="00232027" w:rsidRPr="00CC6051" w:rsidRDefault="00232027" w:rsidP="00232027">
      <w:pPr>
        <w:rPr>
          <w:rFonts w:cs="Arial"/>
          <w:szCs w:val="20"/>
          <w:lang w:val="sl-SI"/>
        </w:rPr>
      </w:pPr>
    </w:p>
    <w:p w:rsidR="00232027" w:rsidRPr="00ED1E23" w:rsidRDefault="00232027" w:rsidP="00232027">
      <w:pPr>
        <w:jc w:val="both"/>
        <w:rPr>
          <w:rFonts w:cs="Arial"/>
          <w:szCs w:val="20"/>
          <w:lang w:val="sl-SI"/>
        </w:rPr>
      </w:pPr>
      <w:r w:rsidRPr="00ED1E23">
        <w:rPr>
          <w:rFonts w:cs="Arial"/>
          <w:szCs w:val="20"/>
          <w:lang w:val="sl-SI"/>
        </w:rPr>
        <w:t>Ta uredba določa drugačno zunanjo mejo priobalnega zemljišča na delu priobalnega zemljišča na parceli št. 19/11</w:t>
      </w:r>
      <w:r w:rsidRPr="00ED1E23">
        <w:rPr>
          <w:rFonts w:cs="Arial"/>
          <w:lang w:val="sl-SI"/>
        </w:rPr>
        <w:t>, k. o. 2126 – Trboje</w:t>
      </w:r>
      <w:r w:rsidRPr="00ED1E23">
        <w:rPr>
          <w:rFonts w:cs="Arial"/>
          <w:szCs w:val="20"/>
          <w:lang w:val="sl-SI"/>
        </w:rPr>
        <w:t xml:space="preserve">, </w:t>
      </w:r>
      <w:r>
        <w:rPr>
          <w:rFonts w:eastAsia="Lucida Sans Unicode" w:cs="Arial"/>
          <w:szCs w:val="20"/>
          <w:lang w:val="sl-SI"/>
        </w:rPr>
        <w:t>ob vodotoku Sava</w:t>
      </w:r>
      <w:r w:rsidRPr="00ED1E23">
        <w:rPr>
          <w:rFonts w:eastAsia="Lucida Sans Unicode" w:cs="Arial"/>
          <w:szCs w:val="20"/>
          <w:lang w:val="sl-SI"/>
        </w:rPr>
        <w:t xml:space="preserve"> v Občini Šenčur</w:t>
      </w:r>
      <w:r w:rsidRPr="00ED1E23">
        <w:rPr>
          <w:rFonts w:cs="Arial"/>
          <w:szCs w:val="20"/>
          <w:lang w:val="sl-SI"/>
        </w:rPr>
        <w:t>, ki zožuje priobalno zemljišče.</w:t>
      </w:r>
    </w:p>
    <w:p w:rsidR="00232027" w:rsidRPr="00ED1E23" w:rsidRDefault="00232027" w:rsidP="00232027">
      <w:pPr>
        <w:jc w:val="both"/>
        <w:rPr>
          <w:rFonts w:cs="Arial"/>
          <w:szCs w:val="20"/>
          <w:lang w:val="sl-SI"/>
        </w:rPr>
      </w:pPr>
    </w:p>
    <w:p w:rsidR="00232027" w:rsidRPr="00ED1E23" w:rsidRDefault="00232027" w:rsidP="00232027">
      <w:pPr>
        <w:jc w:val="center"/>
        <w:rPr>
          <w:rFonts w:cs="Arial"/>
          <w:szCs w:val="20"/>
          <w:lang w:val="sl-SI"/>
        </w:rPr>
      </w:pPr>
      <w:r w:rsidRPr="00ED1E23">
        <w:rPr>
          <w:rFonts w:cs="Arial"/>
          <w:szCs w:val="20"/>
          <w:lang w:val="sl-SI"/>
        </w:rPr>
        <w:t>2. člen</w:t>
      </w:r>
    </w:p>
    <w:p w:rsidR="00232027" w:rsidRPr="00ED1E23" w:rsidRDefault="00232027" w:rsidP="00232027">
      <w:pPr>
        <w:jc w:val="both"/>
        <w:rPr>
          <w:rFonts w:cs="Arial"/>
          <w:szCs w:val="20"/>
          <w:lang w:val="sl-SI"/>
        </w:rPr>
      </w:pPr>
    </w:p>
    <w:p w:rsidR="00232027" w:rsidRPr="00ED1E23" w:rsidRDefault="00232027" w:rsidP="00232027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 w:rsidRPr="00ED1E23">
        <w:rPr>
          <w:rFonts w:cs="Arial"/>
          <w:iCs/>
          <w:szCs w:val="20"/>
          <w:lang w:val="sl-SI"/>
        </w:rPr>
        <w:t>Zunanja meja priobalnega zeml</w:t>
      </w:r>
      <w:r>
        <w:rPr>
          <w:rFonts w:cs="Arial"/>
          <w:iCs/>
          <w:szCs w:val="20"/>
          <w:lang w:val="sl-SI"/>
        </w:rPr>
        <w:t>jišča na delu vodotoku Sava</w:t>
      </w:r>
      <w:r w:rsidRPr="00ED1E23">
        <w:rPr>
          <w:rFonts w:cs="Arial"/>
          <w:iCs/>
          <w:szCs w:val="20"/>
          <w:lang w:val="sl-SI"/>
        </w:rPr>
        <w:t xml:space="preserve"> v Občini Šenčur </w:t>
      </w:r>
      <w:r w:rsidRPr="00ED1E23">
        <w:rPr>
          <w:rFonts w:eastAsia="Lucida Sans Unicode" w:cs="Arial"/>
          <w:szCs w:val="20"/>
          <w:lang w:val="sl-SI"/>
        </w:rPr>
        <w:t>na zemljišču na parceli št. 19/11</w:t>
      </w:r>
      <w:r w:rsidRPr="00ED1E23">
        <w:rPr>
          <w:rFonts w:cs="Arial"/>
          <w:lang w:val="sl-SI"/>
        </w:rPr>
        <w:t>, k. o. 2126 – Trboje</w:t>
      </w:r>
      <w:r w:rsidRPr="00ED1E23">
        <w:rPr>
          <w:rFonts w:eastAsia="Lucida Sans Unicode" w:cs="Arial"/>
          <w:szCs w:val="20"/>
          <w:lang w:val="sl-SI"/>
        </w:rPr>
        <w:t xml:space="preserve">, </w:t>
      </w:r>
      <w:r w:rsidRPr="00ED1E23">
        <w:rPr>
          <w:rFonts w:cs="Arial"/>
          <w:szCs w:val="20"/>
          <w:lang w:val="sl-SI"/>
        </w:rPr>
        <w:t xml:space="preserve">poteka po lomnih točkah, določenih v koordinatnem sistemu </w:t>
      </w:r>
      <w:r w:rsidRPr="00ED1E23">
        <w:rPr>
          <w:rFonts w:cs="Arial"/>
          <w:lang w:val="sl-SI"/>
        </w:rPr>
        <w:t>D96/TM</w:t>
      </w:r>
      <w:r w:rsidRPr="00ED1E23">
        <w:rPr>
          <w:rFonts w:cs="Arial"/>
          <w:b/>
          <w:szCs w:val="20"/>
          <w:lang w:val="sl-SI"/>
        </w:rPr>
        <w:t xml:space="preserve"> </w:t>
      </w:r>
      <w:r w:rsidRPr="00ED1E23">
        <w:rPr>
          <w:rFonts w:cs="Arial"/>
          <w:szCs w:val="20"/>
          <w:lang w:val="sl-SI"/>
        </w:rPr>
        <w:t>in navedenih v prilogi, ki je sestavni del te uredbe.</w:t>
      </w:r>
    </w:p>
    <w:p w:rsidR="00232027" w:rsidRPr="00ED1E23" w:rsidRDefault="00232027" w:rsidP="00232027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</w:p>
    <w:p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ED1E23">
        <w:rPr>
          <w:rFonts w:cs="Arial"/>
          <w:szCs w:val="20"/>
          <w:lang w:val="sl-SI"/>
        </w:rPr>
        <w:t>3. člen</w:t>
      </w:r>
    </w:p>
    <w:p w:rsidR="00232027" w:rsidRPr="00CC6051" w:rsidRDefault="00232027" w:rsidP="00232027">
      <w:pPr>
        <w:rPr>
          <w:rFonts w:cs="Arial"/>
          <w:szCs w:val="20"/>
          <w:lang w:val="sl-SI"/>
        </w:rPr>
      </w:pPr>
    </w:p>
    <w:p w:rsidR="00232027" w:rsidRPr="00CC6051" w:rsidRDefault="00232027" w:rsidP="00232027">
      <w:pPr>
        <w:jc w:val="both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:rsidR="00232027" w:rsidRPr="00CC6051" w:rsidRDefault="00232027" w:rsidP="00232027">
      <w:pPr>
        <w:jc w:val="both"/>
        <w:rPr>
          <w:rFonts w:cs="Arial"/>
          <w:szCs w:val="20"/>
          <w:lang w:val="sl-SI"/>
        </w:rPr>
      </w:pPr>
    </w:p>
    <w:p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4. člen</w:t>
      </w:r>
    </w:p>
    <w:p w:rsidR="00232027" w:rsidRPr="00CC6051" w:rsidRDefault="00232027" w:rsidP="00232027">
      <w:pPr>
        <w:jc w:val="both"/>
        <w:rPr>
          <w:rFonts w:cs="Arial"/>
          <w:szCs w:val="20"/>
          <w:lang w:val="sl-SI"/>
        </w:rPr>
      </w:pPr>
    </w:p>
    <w:p w:rsidR="00232027" w:rsidRPr="00CC6051" w:rsidRDefault="00232027" w:rsidP="00232027">
      <w:pPr>
        <w:jc w:val="both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Ta uredba začne veljati naslednji dan po objavi v Uradnem listu Republike Slovenije.</w:t>
      </w:r>
    </w:p>
    <w:p w:rsidR="00232027" w:rsidRPr="00CC6051" w:rsidRDefault="00232027" w:rsidP="00232027">
      <w:pPr>
        <w:rPr>
          <w:rFonts w:cs="Arial"/>
          <w:szCs w:val="20"/>
          <w:lang w:val="sl-SI"/>
        </w:rPr>
      </w:pPr>
    </w:p>
    <w:p w:rsidR="00232027" w:rsidRPr="00A277BB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Št. </w:t>
      </w:r>
      <w:r w:rsidRPr="00A277BB">
        <w:rPr>
          <w:rFonts w:ascii="Helv" w:hAnsi="Helv" w:cs="Helv"/>
          <w:color w:val="000000"/>
          <w:szCs w:val="20"/>
          <w:lang w:val="sl-SI" w:eastAsia="sl-SI"/>
        </w:rPr>
        <w:t>007-214/2022</w:t>
      </w:r>
    </w:p>
    <w:p w:rsidR="00232027" w:rsidRPr="00A277BB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Ljubljana, </w:t>
      </w:r>
    </w:p>
    <w:p w:rsidR="00232027" w:rsidRPr="00CC6051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EVA </w:t>
      </w:r>
      <w:r w:rsidRPr="00A277BB">
        <w:rPr>
          <w:rFonts w:ascii="Helv" w:hAnsi="Helv" w:cs="Helv"/>
          <w:color w:val="000000"/>
          <w:szCs w:val="20"/>
          <w:lang w:val="sl-SI" w:eastAsia="sl-SI"/>
        </w:rPr>
        <w:t>2022-2550-0080</w:t>
      </w:r>
    </w:p>
    <w:p w:rsidR="00232027" w:rsidRPr="00CC6051" w:rsidRDefault="00232027" w:rsidP="00232027">
      <w:pPr>
        <w:ind w:left="4956" w:firstLine="708"/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Vlada Republike Slovenije</w:t>
      </w:r>
    </w:p>
    <w:p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 xml:space="preserve">                                                                                              dr. Robert Golob</w:t>
      </w:r>
    </w:p>
    <w:p w:rsidR="00232027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 xml:space="preserve">                                                                                            predsednik</w:t>
      </w: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  <w:r w:rsidRPr="00CC6051">
        <w:rPr>
          <w:rFonts w:eastAsia="Lucida Sans Unicode" w:cs="Arial"/>
          <w:b/>
          <w:szCs w:val="20"/>
          <w:lang w:val="sl-SI"/>
        </w:rPr>
        <w:lastRenderedPageBreak/>
        <w:t xml:space="preserve">Priloga: Koordinate lomnih točk zunanje meje priobalnega zemljišča v koordinatnem sistemu </w:t>
      </w:r>
      <w:r w:rsidRPr="00CC6051">
        <w:rPr>
          <w:rFonts w:cs="Arial"/>
          <w:b/>
          <w:lang w:val="sl-SI"/>
        </w:rPr>
        <w:t xml:space="preserve">D96/TM </w:t>
      </w:r>
      <w:r w:rsidRPr="00CC6051">
        <w:rPr>
          <w:lang w:val="sl-SI"/>
        </w:rPr>
        <w:t xml:space="preserve"> </w:t>
      </w:r>
      <w:r w:rsidRPr="00CC6051">
        <w:rPr>
          <w:rFonts w:cs="Arial"/>
          <w:b/>
          <w:lang w:val="sl-SI"/>
        </w:rPr>
        <w:t>s parcelnimi številkami</w:t>
      </w:r>
      <w:r w:rsidR="00C30082">
        <w:rPr>
          <w:rFonts w:cs="Arial"/>
          <w:b/>
          <w:lang w:val="sl-SI"/>
        </w:rPr>
        <w:t xml:space="preserve"> in katastrsko občino</w:t>
      </w:r>
    </w:p>
    <w:p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tbl>
      <w:tblPr>
        <w:tblW w:w="0" w:type="auto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2"/>
        <w:gridCol w:w="1638"/>
        <w:gridCol w:w="1937"/>
        <w:gridCol w:w="2025"/>
        <w:gridCol w:w="1838"/>
      </w:tblGrid>
      <w:tr w:rsidR="00232027" w:rsidRPr="00822B47" w:rsidTr="00303FD9">
        <w:trPr>
          <w:trHeight w:hRule="exact" w:val="539"/>
        </w:trPr>
        <w:tc>
          <w:tcPr>
            <w:tcW w:w="812" w:type="dxa"/>
            <w:vAlign w:val="center"/>
          </w:tcPr>
          <w:p w:rsidR="00232027" w:rsidRPr="00822B47" w:rsidRDefault="00232027" w:rsidP="00303FD9">
            <w:pPr>
              <w:ind w:left="45"/>
              <w:jc w:val="center"/>
              <w:rPr>
                <w:rFonts w:eastAsia="Arial" w:cs="Arial"/>
                <w:b/>
                <w:szCs w:val="20"/>
              </w:rPr>
            </w:pPr>
            <w:r w:rsidRPr="00822B47">
              <w:rPr>
                <w:rFonts w:eastAsia="Arial" w:cs="Arial"/>
                <w:b/>
                <w:color w:val="020202"/>
                <w:w w:val="102"/>
                <w:szCs w:val="20"/>
              </w:rPr>
              <w:t>T</w:t>
            </w:r>
            <w:r w:rsidRPr="00822B47">
              <w:rPr>
                <w:rFonts w:eastAsia="Arial" w:cs="Arial"/>
                <w:b/>
                <w:color w:val="020202"/>
                <w:spacing w:val="1"/>
                <w:w w:val="107"/>
                <w:szCs w:val="20"/>
              </w:rPr>
              <w:t>o</w:t>
            </w:r>
            <w:r w:rsidRPr="00822B47">
              <w:rPr>
                <w:rFonts w:eastAsia="Arial" w:cs="Arial"/>
                <w:b/>
                <w:color w:val="020202"/>
                <w:w w:val="115"/>
                <w:szCs w:val="20"/>
              </w:rPr>
              <w:t>č</w:t>
            </w:r>
            <w:r w:rsidRPr="00822B47">
              <w:rPr>
                <w:rFonts w:eastAsia="Arial" w:cs="Arial"/>
                <w:b/>
                <w:color w:val="020202"/>
                <w:spacing w:val="1"/>
                <w:w w:val="105"/>
                <w:szCs w:val="20"/>
              </w:rPr>
              <w:t>k</w:t>
            </w:r>
            <w:r w:rsidRPr="00822B47">
              <w:rPr>
                <w:rFonts w:eastAsia="Arial" w:cs="Arial"/>
                <w:b/>
                <w:color w:val="020202"/>
                <w:w w:val="94"/>
                <w:szCs w:val="20"/>
              </w:rPr>
              <w:t>a</w:t>
            </w:r>
          </w:p>
        </w:tc>
        <w:tc>
          <w:tcPr>
            <w:tcW w:w="1638" w:type="dxa"/>
            <w:vAlign w:val="center"/>
          </w:tcPr>
          <w:p w:rsidR="00232027" w:rsidRPr="00822B47" w:rsidRDefault="00232027" w:rsidP="00303FD9">
            <w:pPr>
              <w:ind w:left="52"/>
              <w:jc w:val="center"/>
              <w:rPr>
                <w:rFonts w:eastAsia="Arial" w:cs="Arial"/>
                <w:b/>
                <w:szCs w:val="20"/>
              </w:rPr>
            </w:pPr>
            <w:r w:rsidRPr="00822B47">
              <w:rPr>
                <w:rFonts w:eastAsia="Arial" w:cs="Arial"/>
                <w:b/>
                <w:color w:val="020202"/>
                <w:spacing w:val="-5"/>
                <w:w w:val="99"/>
                <w:szCs w:val="20"/>
              </w:rPr>
              <w:t>TM</w:t>
            </w:r>
            <w:r w:rsidRPr="00822B47">
              <w:rPr>
                <w:rFonts w:eastAsia="Arial" w:cs="Arial"/>
                <w:b/>
                <w:color w:val="020202"/>
                <w:spacing w:val="-9"/>
                <w:w w:val="107"/>
                <w:szCs w:val="20"/>
              </w:rPr>
              <w:t>_</w:t>
            </w:r>
            <w:r w:rsidRPr="00822B47">
              <w:rPr>
                <w:rFonts w:eastAsia="Arial" w:cs="Arial"/>
                <w:b/>
                <w:color w:val="020202"/>
                <w:w w:val="105"/>
                <w:szCs w:val="20"/>
              </w:rPr>
              <w:t>E</w:t>
            </w:r>
          </w:p>
        </w:tc>
        <w:tc>
          <w:tcPr>
            <w:tcW w:w="1937" w:type="dxa"/>
            <w:vAlign w:val="center"/>
          </w:tcPr>
          <w:p w:rsidR="00232027" w:rsidRPr="00822B47" w:rsidRDefault="00232027" w:rsidP="00303FD9">
            <w:pPr>
              <w:ind w:left="52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822B47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TM_N</w:t>
            </w:r>
          </w:p>
        </w:tc>
        <w:tc>
          <w:tcPr>
            <w:tcW w:w="2025" w:type="dxa"/>
            <w:vAlign w:val="center"/>
          </w:tcPr>
          <w:p w:rsidR="00232027" w:rsidRPr="00822B47" w:rsidRDefault="00232027" w:rsidP="00303FD9">
            <w:pPr>
              <w:spacing w:before="69"/>
              <w:jc w:val="center"/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</w:pPr>
            <w:r w:rsidRPr="00822B47">
              <w:rPr>
                <w:rFonts w:eastAsia="Arial" w:cs="Arial"/>
                <w:b/>
                <w:color w:val="020202"/>
                <w:spacing w:val="-5"/>
                <w:w w:val="96"/>
                <w:szCs w:val="20"/>
              </w:rPr>
              <w:t>Parcelna št.</w:t>
            </w:r>
          </w:p>
        </w:tc>
        <w:tc>
          <w:tcPr>
            <w:tcW w:w="1838" w:type="dxa"/>
            <w:vAlign w:val="center"/>
          </w:tcPr>
          <w:p w:rsidR="00232027" w:rsidRPr="00822B47" w:rsidRDefault="00232027" w:rsidP="00303FD9">
            <w:pPr>
              <w:ind w:left="123"/>
              <w:jc w:val="center"/>
              <w:rPr>
                <w:rFonts w:eastAsia="Arial" w:cs="Arial"/>
                <w:b/>
                <w:szCs w:val="20"/>
              </w:rPr>
            </w:pPr>
            <w:r w:rsidRPr="00822B47">
              <w:rPr>
                <w:rFonts w:eastAsia="Arial" w:cs="Arial"/>
                <w:b/>
                <w:color w:val="020202"/>
                <w:spacing w:val="1"/>
                <w:szCs w:val="20"/>
              </w:rPr>
              <w:t>Katastrska občina</w:t>
            </w:r>
          </w:p>
        </w:tc>
      </w:tr>
      <w:tr w:rsidR="00232027" w:rsidTr="00303FD9">
        <w:trPr>
          <w:trHeight w:hRule="exact" w:val="352"/>
        </w:trPr>
        <w:tc>
          <w:tcPr>
            <w:tcW w:w="812" w:type="dxa"/>
          </w:tcPr>
          <w:p w:rsidR="00232027" w:rsidRPr="0021515F" w:rsidRDefault="00232027" w:rsidP="00303FD9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21515F">
              <w:rPr>
                <w:rFonts w:eastAsia="Arial" w:cs="Arial"/>
                <w:color w:val="020202"/>
                <w:w w:val="102"/>
                <w:szCs w:val="20"/>
              </w:rPr>
              <w:t>T1</w:t>
            </w:r>
          </w:p>
        </w:tc>
        <w:tc>
          <w:tcPr>
            <w:tcW w:w="1638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454408,54</w:t>
            </w:r>
          </w:p>
        </w:tc>
        <w:tc>
          <w:tcPr>
            <w:tcW w:w="1937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117521,30</w:t>
            </w:r>
          </w:p>
        </w:tc>
        <w:tc>
          <w:tcPr>
            <w:tcW w:w="2025" w:type="dxa"/>
          </w:tcPr>
          <w:p w:rsidR="00232027" w:rsidRPr="0021515F" w:rsidRDefault="00232027" w:rsidP="00303FD9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19/11 (na meji z 19/7)</w:t>
            </w:r>
          </w:p>
        </w:tc>
        <w:tc>
          <w:tcPr>
            <w:tcW w:w="1838" w:type="dxa"/>
          </w:tcPr>
          <w:p w:rsidR="00232027" w:rsidRPr="0021515F" w:rsidRDefault="00232027" w:rsidP="00303FD9">
            <w:pPr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1"/>
                <w:szCs w:val="20"/>
              </w:rPr>
              <w:t>2126 - Trboje</w:t>
            </w:r>
          </w:p>
        </w:tc>
      </w:tr>
      <w:tr w:rsidR="00232027" w:rsidTr="00303FD9">
        <w:trPr>
          <w:trHeight w:hRule="exact" w:val="312"/>
        </w:trPr>
        <w:tc>
          <w:tcPr>
            <w:tcW w:w="812" w:type="dxa"/>
          </w:tcPr>
          <w:p w:rsidR="00232027" w:rsidRPr="0021515F" w:rsidRDefault="00232027" w:rsidP="00303FD9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21515F">
              <w:rPr>
                <w:rFonts w:eastAsia="Arial" w:cs="Arial"/>
                <w:color w:val="020202"/>
                <w:w w:val="102"/>
                <w:szCs w:val="20"/>
              </w:rPr>
              <w:t>T2</w:t>
            </w:r>
          </w:p>
        </w:tc>
        <w:tc>
          <w:tcPr>
            <w:tcW w:w="1638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454399,84</w:t>
            </w:r>
          </w:p>
        </w:tc>
        <w:tc>
          <w:tcPr>
            <w:tcW w:w="1937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117534,36</w:t>
            </w:r>
          </w:p>
        </w:tc>
        <w:tc>
          <w:tcPr>
            <w:tcW w:w="2025" w:type="dxa"/>
          </w:tcPr>
          <w:p w:rsidR="00232027" w:rsidRPr="0021515F" w:rsidRDefault="00232027" w:rsidP="00303FD9">
            <w:pPr>
              <w:spacing w:before="25"/>
              <w:jc w:val="center"/>
              <w:rPr>
                <w:rFonts w:eastAsia="Arial" w:cs="Arial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19/11 (na meji z 19/6)</w:t>
            </w:r>
          </w:p>
        </w:tc>
        <w:tc>
          <w:tcPr>
            <w:tcW w:w="1838" w:type="dxa"/>
          </w:tcPr>
          <w:p w:rsidR="00232027" w:rsidRPr="0021515F" w:rsidRDefault="00232027" w:rsidP="00303FD9">
            <w:pPr>
              <w:spacing w:before="25"/>
              <w:ind w:left="123"/>
              <w:jc w:val="center"/>
              <w:rPr>
                <w:rFonts w:eastAsia="Arial" w:cs="Arial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1"/>
                <w:szCs w:val="20"/>
              </w:rPr>
              <w:t>2126 - Trboje</w:t>
            </w:r>
          </w:p>
        </w:tc>
      </w:tr>
      <w:tr w:rsidR="00232027" w:rsidTr="00303FD9">
        <w:trPr>
          <w:trHeight w:hRule="exact" w:val="312"/>
        </w:trPr>
        <w:tc>
          <w:tcPr>
            <w:tcW w:w="812" w:type="dxa"/>
          </w:tcPr>
          <w:p w:rsidR="00232027" w:rsidRPr="0021515F" w:rsidRDefault="00232027" w:rsidP="00303FD9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21515F">
              <w:rPr>
                <w:rFonts w:eastAsia="Arial" w:cs="Arial"/>
                <w:color w:val="020202"/>
                <w:w w:val="102"/>
                <w:szCs w:val="20"/>
              </w:rPr>
              <w:t>T3</w:t>
            </w:r>
          </w:p>
        </w:tc>
        <w:tc>
          <w:tcPr>
            <w:tcW w:w="1638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454380,83</w:t>
            </w:r>
          </w:p>
        </w:tc>
        <w:tc>
          <w:tcPr>
            <w:tcW w:w="1937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117521,92</w:t>
            </w:r>
          </w:p>
        </w:tc>
        <w:tc>
          <w:tcPr>
            <w:tcW w:w="2025" w:type="dxa"/>
          </w:tcPr>
          <w:p w:rsidR="00232027" w:rsidRPr="0021515F" w:rsidRDefault="00232027" w:rsidP="00303FD9">
            <w:pPr>
              <w:spacing w:before="29"/>
              <w:jc w:val="center"/>
              <w:rPr>
                <w:rFonts w:eastAsia="Arial" w:cs="Arial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19/11 (na meji z 9)</w:t>
            </w:r>
          </w:p>
        </w:tc>
        <w:tc>
          <w:tcPr>
            <w:tcW w:w="1838" w:type="dxa"/>
          </w:tcPr>
          <w:p w:rsidR="00232027" w:rsidRPr="0021515F" w:rsidRDefault="00232027" w:rsidP="00303FD9">
            <w:pPr>
              <w:spacing w:before="25"/>
              <w:ind w:left="123"/>
              <w:jc w:val="center"/>
              <w:rPr>
                <w:rFonts w:eastAsia="Arial" w:cs="Arial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1"/>
                <w:szCs w:val="20"/>
              </w:rPr>
              <w:t>2126 - Trboje</w:t>
            </w:r>
          </w:p>
        </w:tc>
      </w:tr>
      <w:tr w:rsidR="00232027" w:rsidTr="00303FD9">
        <w:trPr>
          <w:trHeight w:hRule="exact" w:val="314"/>
        </w:trPr>
        <w:tc>
          <w:tcPr>
            <w:tcW w:w="812" w:type="dxa"/>
          </w:tcPr>
          <w:p w:rsidR="00232027" w:rsidRPr="0021515F" w:rsidRDefault="00232027" w:rsidP="00303FD9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21515F">
              <w:rPr>
                <w:rFonts w:eastAsia="Arial" w:cs="Arial"/>
                <w:color w:val="020202"/>
                <w:w w:val="102"/>
                <w:szCs w:val="20"/>
              </w:rPr>
              <w:t>T4</w:t>
            </w:r>
          </w:p>
        </w:tc>
        <w:tc>
          <w:tcPr>
            <w:tcW w:w="1638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454386,60</w:t>
            </w:r>
          </w:p>
        </w:tc>
        <w:tc>
          <w:tcPr>
            <w:tcW w:w="1937" w:type="dxa"/>
          </w:tcPr>
          <w:p w:rsidR="00232027" w:rsidRPr="0021515F" w:rsidRDefault="00232027" w:rsidP="00303FD9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117513,74</w:t>
            </w:r>
          </w:p>
        </w:tc>
        <w:tc>
          <w:tcPr>
            <w:tcW w:w="2025" w:type="dxa"/>
          </w:tcPr>
          <w:p w:rsidR="00232027" w:rsidRPr="0021515F" w:rsidRDefault="00232027" w:rsidP="00303FD9">
            <w:pPr>
              <w:spacing w:before="2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19/11 (na meji z 9)</w:t>
            </w:r>
          </w:p>
        </w:tc>
        <w:tc>
          <w:tcPr>
            <w:tcW w:w="1838" w:type="dxa"/>
          </w:tcPr>
          <w:p w:rsidR="00232027" w:rsidRPr="0021515F" w:rsidRDefault="00232027" w:rsidP="00303FD9">
            <w:pPr>
              <w:spacing w:before="34"/>
              <w:ind w:left="123"/>
              <w:jc w:val="center"/>
              <w:rPr>
                <w:rFonts w:eastAsia="Arial" w:cs="Arial"/>
                <w:szCs w:val="20"/>
              </w:rPr>
            </w:pPr>
            <w:r w:rsidRPr="0021515F">
              <w:rPr>
                <w:rFonts w:eastAsia="Arial" w:cs="Arial"/>
                <w:color w:val="020202"/>
                <w:spacing w:val="1"/>
                <w:szCs w:val="20"/>
              </w:rPr>
              <w:t>2126 - Trboje</w:t>
            </w:r>
            <w:r w:rsidRPr="0021515F">
              <w:rPr>
                <w:rFonts w:eastAsia="Arial" w:cs="Arial"/>
                <w:color w:val="020202"/>
                <w:spacing w:val="-1"/>
                <w:w w:val="74"/>
                <w:szCs w:val="20"/>
              </w:rPr>
              <w:t xml:space="preserve"> 1</w:t>
            </w:r>
            <w:r w:rsidRPr="0021515F">
              <w:rPr>
                <w:rFonts w:eastAsia="Arial" w:cs="Arial"/>
                <w:color w:val="020202"/>
                <w:spacing w:val="-1"/>
                <w:w w:val="96"/>
                <w:szCs w:val="20"/>
              </w:rPr>
              <w:t>1</w:t>
            </w:r>
            <w:r w:rsidRPr="0021515F">
              <w:rPr>
                <w:rFonts w:eastAsia="Arial" w:cs="Arial"/>
                <w:color w:val="020202"/>
                <w:spacing w:val="-2"/>
                <w:w w:val="114"/>
                <w:szCs w:val="20"/>
              </w:rPr>
              <w:t>0</w:t>
            </w:r>
            <w:r w:rsidRPr="0021515F">
              <w:rPr>
                <w:rFonts w:eastAsia="Arial" w:cs="Arial"/>
                <w:color w:val="020202"/>
                <w:spacing w:val="-2"/>
                <w:w w:val="127"/>
                <w:szCs w:val="20"/>
              </w:rPr>
              <w:t>0</w:t>
            </w:r>
            <w:r w:rsidRPr="0021515F">
              <w:rPr>
                <w:rFonts w:eastAsia="Arial" w:cs="Arial"/>
                <w:color w:val="020202"/>
                <w:w w:val="154"/>
                <w:szCs w:val="20"/>
              </w:rPr>
              <w:t>-</w:t>
            </w:r>
            <w:r w:rsidRPr="0021515F">
              <w:rPr>
                <w:rFonts w:eastAsia="Arial" w:cs="Arial"/>
                <w:color w:val="020202"/>
                <w:szCs w:val="20"/>
              </w:rPr>
              <w:t xml:space="preserve"> </w:t>
            </w:r>
            <w:r w:rsidRPr="0021515F">
              <w:rPr>
                <w:rFonts w:eastAsia="Arial" w:cs="Arial"/>
                <w:color w:val="020202"/>
                <w:spacing w:val="-2"/>
                <w:szCs w:val="20"/>
              </w:rPr>
              <w:t>Z</w:t>
            </w:r>
            <w:r w:rsidRPr="0021515F">
              <w:rPr>
                <w:rFonts w:eastAsia="Arial" w:cs="Arial"/>
                <w:color w:val="020202"/>
                <w:spacing w:val="-1"/>
                <w:szCs w:val="20"/>
              </w:rPr>
              <w:t>re</w:t>
            </w:r>
            <w:r w:rsidRPr="0021515F">
              <w:rPr>
                <w:rFonts w:eastAsia="Arial" w:cs="Arial"/>
                <w:color w:val="020202"/>
                <w:spacing w:val="-2"/>
                <w:szCs w:val="20"/>
              </w:rPr>
              <w:t>~</w:t>
            </w:r>
            <w:r w:rsidRPr="0021515F">
              <w:rPr>
                <w:rFonts w:eastAsia="Arial" w:cs="Arial"/>
                <w:color w:val="020202"/>
                <w:szCs w:val="20"/>
              </w:rPr>
              <w:t>e</w:t>
            </w:r>
          </w:p>
        </w:tc>
      </w:tr>
    </w:tbl>
    <w:p w:rsidR="00232027" w:rsidRPr="00CC6051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:rsidR="00232027" w:rsidRPr="00CC6051" w:rsidRDefault="00232027" w:rsidP="00232027">
      <w:pPr>
        <w:tabs>
          <w:tab w:val="left" w:pos="6154"/>
        </w:tabs>
        <w:jc w:val="both"/>
        <w:rPr>
          <w:rFonts w:cs="Arial"/>
          <w:color w:val="0070C0"/>
          <w:szCs w:val="20"/>
          <w:lang w:val="sl-SI"/>
        </w:rPr>
      </w:pPr>
    </w:p>
    <w:p w:rsidR="00232027" w:rsidRDefault="00232027" w:rsidP="00232027">
      <w:pPr>
        <w:rPr>
          <w:rFonts w:cs="Arial"/>
          <w:szCs w:val="20"/>
          <w:lang w:val="sl-SI"/>
        </w:rPr>
      </w:pPr>
    </w:p>
    <w:p w:rsidR="00232027" w:rsidRDefault="00232027" w:rsidP="00232027">
      <w:pPr>
        <w:rPr>
          <w:rFonts w:cs="Arial"/>
          <w:szCs w:val="20"/>
          <w:lang w:val="sl-SI"/>
        </w:rPr>
      </w:pPr>
    </w:p>
    <w:p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551C5C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4A6" w:rsidRDefault="00CC34A6" w:rsidP="002B3FEB">
      <w:pPr>
        <w:spacing w:line="240" w:lineRule="auto"/>
      </w:pPr>
      <w:r>
        <w:separator/>
      </w:r>
    </w:p>
  </w:endnote>
  <w:endnote w:type="continuationSeparator" w:id="0">
    <w:p w:rsidR="00CC34A6" w:rsidRDefault="00CC34A6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4A6" w:rsidRDefault="00CC34A6" w:rsidP="002B3FEB">
      <w:pPr>
        <w:spacing w:line="240" w:lineRule="auto"/>
      </w:pPr>
      <w:r>
        <w:separator/>
      </w:r>
    </w:p>
  </w:footnote>
  <w:footnote w:type="continuationSeparator" w:id="0">
    <w:p w:rsidR="00CC34A6" w:rsidRDefault="00CC34A6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C5C" w:rsidRPr="00110CBD" w:rsidRDefault="00551C5C" w:rsidP="00551C5C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C5C" w:rsidRPr="002B3FEB" w:rsidRDefault="00551C5C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>
      <w:rPr>
        <w:rFonts w:cs="Arial"/>
        <w:b/>
        <w:bCs/>
        <w:sz w:val="22"/>
        <w:szCs w:val="36"/>
        <w:lang w:val="sl-SI"/>
      </w:rPr>
      <w:t xml:space="preserve"> PREDPISA 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33EB6"/>
    <w:rsid w:val="00066F06"/>
    <w:rsid w:val="00124478"/>
    <w:rsid w:val="001324EC"/>
    <w:rsid w:val="001B5F17"/>
    <w:rsid w:val="001E77BC"/>
    <w:rsid w:val="00232027"/>
    <w:rsid w:val="00244912"/>
    <w:rsid w:val="002479E8"/>
    <w:rsid w:val="00291409"/>
    <w:rsid w:val="00296670"/>
    <w:rsid w:val="002B3FEB"/>
    <w:rsid w:val="002E7768"/>
    <w:rsid w:val="00335119"/>
    <w:rsid w:val="0035333D"/>
    <w:rsid w:val="0036680F"/>
    <w:rsid w:val="003E6067"/>
    <w:rsid w:val="003F0CD2"/>
    <w:rsid w:val="003F64AB"/>
    <w:rsid w:val="004235A6"/>
    <w:rsid w:val="0042653C"/>
    <w:rsid w:val="00465FC6"/>
    <w:rsid w:val="0047629C"/>
    <w:rsid w:val="004A7D96"/>
    <w:rsid w:val="004F171A"/>
    <w:rsid w:val="005441C3"/>
    <w:rsid w:val="00551C5C"/>
    <w:rsid w:val="00564553"/>
    <w:rsid w:val="005A1DAE"/>
    <w:rsid w:val="00636D4A"/>
    <w:rsid w:val="006737D3"/>
    <w:rsid w:val="0069364F"/>
    <w:rsid w:val="006B0F05"/>
    <w:rsid w:val="006B57F3"/>
    <w:rsid w:val="00730EBC"/>
    <w:rsid w:val="007E5E13"/>
    <w:rsid w:val="00816F1A"/>
    <w:rsid w:val="008237FA"/>
    <w:rsid w:val="0084080D"/>
    <w:rsid w:val="008461A0"/>
    <w:rsid w:val="00917200"/>
    <w:rsid w:val="00925A4B"/>
    <w:rsid w:val="009562A4"/>
    <w:rsid w:val="00961FEC"/>
    <w:rsid w:val="00977166"/>
    <w:rsid w:val="00977FE8"/>
    <w:rsid w:val="0099717A"/>
    <w:rsid w:val="00A976D5"/>
    <w:rsid w:val="00B50A9A"/>
    <w:rsid w:val="00BA5FAA"/>
    <w:rsid w:val="00C30082"/>
    <w:rsid w:val="00C37165"/>
    <w:rsid w:val="00C55165"/>
    <w:rsid w:val="00CA0A7F"/>
    <w:rsid w:val="00CA7A30"/>
    <w:rsid w:val="00CC34A6"/>
    <w:rsid w:val="00D2791A"/>
    <w:rsid w:val="00DA0910"/>
    <w:rsid w:val="00DB742F"/>
    <w:rsid w:val="00DE5ADC"/>
    <w:rsid w:val="00DF6AA2"/>
    <w:rsid w:val="00E049AE"/>
    <w:rsid w:val="00E130C8"/>
    <w:rsid w:val="00E26635"/>
    <w:rsid w:val="00EB07C4"/>
    <w:rsid w:val="00EB26FA"/>
    <w:rsid w:val="00F15CF3"/>
    <w:rsid w:val="00F4105C"/>
    <w:rsid w:val="00F74433"/>
    <w:rsid w:val="00FA7AF5"/>
    <w:rsid w:val="00FC2B8C"/>
    <w:rsid w:val="00FD130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83951-C2EA-43D4-B8F9-960FA1D90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Bostjan.Savsek</cp:lastModifiedBy>
  <cp:revision>11</cp:revision>
  <dcterms:created xsi:type="dcterms:W3CDTF">2022-12-08T09:08:00Z</dcterms:created>
  <dcterms:modified xsi:type="dcterms:W3CDTF">2023-01-25T13:50:00Z</dcterms:modified>
</cp:coreProperties>
</file>