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1BCAF" w14:textId="77777777" w:rsidR="000161CD" w:rsidRPr="00F510FB" w:rsidRDefault="000161CD" w:rsidP="000161CD">
      <w:pPr>
        <w:autoSpaceDE w:val="0"/>
        <w:autoSpaceDN w:val="0"/>
        <w:adjustRightInd w:val="0"/>
        <w:spacing w:after="0" w:line="240" w:lineRule="auto"/>
        <w:ind w:right="-142"/>
        <w:jc w:val="both"/>
        <w:rPr>
          <w:rFonts w:cstheme="minorHAnsi"/>
          <w:b/>
          <w:bCs/>
        </w:rPr>
      </w:pPr>
      <w:r w:rsidRPr="00F510FB">
        <w:rPr>
          <w:rFonts w:cstheme="minorHAnsi"/>
          <w:b/>
          <w:bCs/>
        </w:rPr>
        <w:t>I. PREDLOG ČLENOV</w:t>
      </w:r>
    </w:p>
    <w:p w14:paraId="14304EC8" w14:textId="77777777" w:rsidR="000161CD" w:rsidRPr="00F510FB" w:rsidRDefault="000161CD" w:rsidP="000161CD">
      <w:pPr>
        <w:autoSpaceDE w:val="0"/>
        <w:autoSpaceDN w:val="0"/>
        <w:adjustRightInd w:val="0"/>
        <w:spacing w:before="240" w:after="0" w:line="240" w:lineRule="auto"/>
        <w:ind w:right="-142"/>
        <w:jc w:val="both"/>
        <w:rPr>
          <w:rFonts w:cstheme="minorHAnsi"/>
        </w:rPr>
      </w:pPr>
      <w:r w:rsidRPr="00F510FB">
        <w:rPr>
          <w:rFonts w:cstheme="minorHAnsi"/>
        </w:rPr>
        <w:t>Na podlagi četrtega odstavka 77. člena Zakona o zdravstvenem varstvu in zdravstvenem zavarovanju (Uradni list RS, št. 72/06 – uradno prečiščeno besedilo, 114/06 – ZUTPG, 91/07, 76/08, 62/10 – ZUPJS, 87/11,</w:t>
      </w:r>
      <w:r>
        <w:rPr>
          <w:rFonts w:cstheme="minorHAnsi"/>
        </w:rPr>
        <w:t xml:space="preserve"> </w:t>
      </w:r>
      <w:r w:rsidRPr="00F510FB">
        <w:rPr>
          <w:rFonts w:cstheme="minorHAnsi"/>
        </w:rPr>
        <w:t>40/12 –</w:t>
      </w:r>
      <w:r>
        <w:rPr>
          <w:rFonts w:cstheme="minorHAnsi"/>
        </w:rPr>
        <w:t> </w:t>
      </w:r>
      <w:r w:rsidRPr="00F510FB">
        <w:rPr>
          <w:rFonts w:cstheme="minorHAnsi"/>
        </w:rPr>
        <w:t>ZUJF, 21/13 – ZUTD-A, 91/13, 99/13 – ZUPJS-C, 99/13 – </w:t>
      </w:r>
      <w:proofErr w:type="spellStart"/>
      <w:r w:rsidRPr="00F510FB">
        <w:rPr>
          <w:rFonts w:cstheme="minorHAnsi"/>
        </w:rPr>
        <w:t>ZSVarPre</w:t>
      </w:r>
      <w:proofErr w:type="spellEnd"/>
      <w:r w:rsidRPr="00F510FB">
        <w:rPr>
          <w:rFonts w:cstheme="minorHAnsi"/>
        </w:rPr>
        <w:t>-C, 111/13 – ZMEPIZ-1, 95/14 – ZUJF-C, 47/15 – ZZSDT, 61/17 – ZUPŠ, 64/17 – ZZDej-K, 36/19, 189/20 – ZFRO, 51/21, 159/21, 196/21 – </w:t>
      </w:r>
      <w:proofErr w:type="spellStart"/>
      <w:r w:rsidRPr="00F510FB">
        <w:rPr>
          <w:rFonts w:cstheme="minorHAnsi"/>
        </w:rPr>
        <w:t>ZDOsk</w:t>
      </w:r>
      <w:proofErr w:type="spellEnd"/>
      <w:r w:rsidRPr="00F510FB">
        <w:rPr>
          <w:rFonts w:cstheme="minorHAnsi"/>
        </w:rPr>
        <w:t>, 15/22, 43/22 in 100/22 – ZNUZSZS) generalna direktorica Zavoda za</w:t>
      </w:r>
      <w:r>
        <w:rPr>
          <w:rFonts w:cstheme="minorHAnsi"/>
        </w:rPr>
        <w:t xml:space="preserve"> </w:t>
      </w:r>
      <w:r w:rsidRPr="00F510FB">
        <w:rPr>
          <w:rFonts w:cstheme="minorHAnsi"/>
        </w:rPr>
        <w:t>zdravstveno zavarovanje Slovenije izdaja</w:t>
      </w:r>
    </w:p>
    <w:p w14:paraId="1C4B13E4" w14:textId="77777777" w:rsidR="000161CD" w:rsidRPr="00F510FB" w:rsidRDefault="000161CD" w:rsidP="000161CD">
      <w:pPr>
        <w:pStyle w:val="Vrstapredpisa"/>
        <w:ind w:right="-142"/>
        <w:rPr>
          <w:rFonts w:asciiTheme="minorHAnsi" w:hAnsiTheme="minorHAnsi" w:cstheme="minorHAnsi"/>
          <w:color w:val="auto"/>
        </w:rPr>
      </w:pPr>
      <w:r w:rsidRPr="00F510FB">
        <w:rPr>
          <w:rFonts w:asciiTheme="minorHAnsi" w:hAnsiTheme="minorHAnsi" w:cstheme="minorHAnsi"/>
          <w:color w:val="auto"/>
        </w:rPr>
        <w:t>PRAVILNIK</w:t>
      </w:r>
    </w:p>
    <w:p w14:paraId="0746E561" w14:textId="77777777" w:rsidR="000161CD" w:rsidRPr="00F510FB" w:rsidRDefault="000161CD" w:rsidP="000161CD">
      <w:pPr>
        <w:autoSpaceDE w:val="0"/>
        <w:autoSpaceDN w:val="0"/>
        <w:adjustRightInd w:val="0"/>
        <w:spacing w:after="0" w:line="240" w:lineRule="auto"/>
        <w:ind w:left="90" w:right="-142"/>
        <w:jc w:val="center"/>
        <w:rPr>
          <w:rFonts w:cstheme="minorHAnsi"/>
          <w:b/>
          <w:bCs/>
        </w:rPr>
      </w:pPr>
      <w:r w:rsidRPr="00F510FB">
        <w:rPr>
          <w:rFonts w:cstheme="minorHAnsi"/>
          <w:b/>
          <w:bCs/>
        </w:rPr>
        <w:t>o nadzoru nad i</w:t>
      </w:r>
      <w:r w:rsidRPr="00F510FB">
        <w:rPr>
          <w:rFonts w:cstheme="minorHAnsi"/>
          <w:b/>
        </w:rPr>
        <w:t>zvajalci zdravstvene dejavnosti</w:t>
      </w:r>
    </w:p>
    <w:p w14:paraId="45DA5BA8" w14:textId="77777777" w:rsidR="000161CD" w:rsidRPr="00F510FB" w:rsidRDefault="000161CD" w:rsidP="000161CD">
      <w:pPr>
        <w:pStyle w:val="Brezrazmikov"/>
        <w:numPr>
          <w:ilvl w:val="0"/>
          <w:numId w:val="9"/>
        </w:numPr>
        <w:spacing w:before="480"/>
        <w:ind w:left="357" w:right="-142" w:hanging="357"/>
        <w:jc w:val="center"/>
        <w:rPr>
          <w:rFonts w:cstheme="minorHAnsi"/>
          <w:b/>
          <w:bCs/>
        </w:rPr>
      </w:pPr>
      <w:r w:rsidRPr="00F510FB">
        <w:rPr>
          <w:rFonts w:cstheme="minorHAnsi"/>
          <w:b/>
        </w:rPr>
        <w:t>člen</w:t>
      </w:r>
    </w:p>
    <w:p w14:paraId="64FB1651" w14:textId="77777777" w:rsidR="000161CD" w:rsidRPr="00F510FB" w:rsidRDefault="000161CD" w:rsidP="000161CD">
      <w:pPr>
        <w:pStyle w:val="Brezrazmikov"/>
        <w:ind w:right="-142"/>
        <w:jc w:val="center"/>
        <w:rPr>
          <w:rFonts w:cstheme="minorHAnsi"/>
          <w:b/>
          <w:bCs/>
        </w:rPr>
      </w:pPr>
      <w:r w:rsidRPr="00F510FB">
        <w:rPr>
          <w:rFonts w:cstheme="minorHAnsi"/>
          <w:b/>
          <w:bCs/>
        </w:rPr>
        <w:t>(</w:t>
      </w:r>
      <w:r w:rsidRPr="00F510FB">
        <w:rPr>
          <w:rFonts w:cstheme="minorHAnsi"/>
          <w:b/>
        </w:rPr>
        <w:t>vsebina</w:t>
      </w:r>
      <w:r w:rsidRPr="00F510FB">
        <w:rPr>
          <w:rFonts w:cstheme="minorHAnsi"/>
          <w:b/>
          <w:bCs/>
        </w:rPr>
        <w:t>)</w:t>
      </w:r>
    </w:p>
    <w:p w14:paraId="0F941CE9" w14:textId="77777777" w:rsidR="000161CD" w:rsidRPr="00F510FB" w:rsidRDefault="000161CD" w:rsidP="000161CD">
      <w:pPr>
        <w:pStyle w:val="Odstavek"/>
        <w:ind w:right="-142" w:firstLine="357"/>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Ta pravilnik določa postopek in način izvajanja nadzora Zavoda za zdravstveno zavarovanje Slovenije (v nadaljnjem besedilu: zavod) nad izpolnjevanjem pogodbenih obveznosti izvajalcev zdravstvene dejavnosti (v nadaljnjem besedilu: izvajalec), ki imajo na podlagi zakona, ki ureja zdravstveno varstvo in zdravstveno zavarovanje (v nadaljnjem besedilu: zakon) z zavodom sklenjeno pogodbo za izvajanje zdravstvenih storitev</w:t>
      </w:r>
      <w:bookmarkStart w:id="0" w:name="_Hlk114812572"/>
      <w:r w:rsidRPr="00F510FB">
        <w:rPr>
          <w:rFonts w:asciiTheme="minorHAnsi" w:eastAsia="Times New Roman" w:hAnsiTheme="minorHAnsi" w:cstheme="minorHAnsi"/>
          <w:color w:val="auto"/>
          <w:sz w:val="22"/>
          <w:lang w:eastAsia="sl-SI"/>
        </w:rPr>
        <w:t xml:space="preserve">, ki se zagotavljajo iz obveznega zdravstvenega zavarovanja </w:t>
      </w:r>
      <w:bookmarkEnd w:id="0"/>
      <w:r w:rsidRPr="00F510FB">
        <w:rPr>
          <w:rFonts w:asciiTheme="minorHAnsi" w:eastAsia="Times New Roman" w:hAnsiTheme="minorHAnsi" w:cstheme="minorHAnsi"/>
          <w:color w:val="auto"/>
          <w:sz w:val="22"/>
          <w:lang w:eastAsia="sl-SI"/>
        </w:rPr>
        <w:t>(v nadaljnjem besedilu: nadzor).</w:t>
      </w:r>
    </w:p>
    <w:p w14:paraId="4025D74F" w14:textId="77777777" w:rsidR="000161CD" w:rsidRPr="00F510FB" w:rsidRDefault="000161CD" w:rsidP="000161CD">
      <w:pPr>
        <w:pStyle w:val="Brezrazmikov"/>
        <w:numPr>
          <w:ilvl w:val="0"/>
          <w:numId w:val="9"/>
        </w:numPr>
        <w:spacing w:before="480"/>
        <w:ind w:right="-142"/>
        <w:jc w:val="center"/>
        <w:rPr>
          <w:rFonts w:cstheme="minorHAnsi"/>
        </w:rPr>
      </w:pPr>
      <w:r w:rsidRPr="00F510FB">
        <w:rPr>
          <w:rFonts w:cstheme="minorHAnsi"/>
          <w:b/>
        </w:rPr>
        <w:t>člen</w:t>
      </w:r>
    </w:p>
    <w:p w14:paraId="06C1C22D" w14:textId="77777777" w:rsidR="000161CD" w:rsidRPr="00F510FB" w:rsidRDefault="000161CD" w:rsidP="000161CD">
      <w:pPr>
        <w:pStyle w:val="Glava"/>
        <w:ind w:right="-142"/>
        <w:jc w:val="center"/>
        <w:rPr>
          <w:rFonts w:cstheme="minorHAnsi"/>
          <w:b/>
        </w:rPr>
      </w:pPr>
      <w:r w:rsidRPr="00F510FB">
        <w:rPr>
          <w:rFonts w:cstheme="minorHAnsi"/>
          <w:b/>
        </w:rPr>
        <w:t>(izključitev uporabe)</w:t>
      </w:r>
    </w:p>
    <w:p w14:paraId="5242EEF8" w14:textId="77777777" w:rsidR="000161CD" w:rsidRPr="00F510FB" w:rsidRDefault="000161CD" w:rsidP="000161CD">
      <w:pPr>
        <w:pStyle w:val="Odstavek"/>
        <w:ind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Ta pravilnik se ne uporablja za nadzor zavoda nad izpolnjevanjem pogodbenih obveznosti dobaviteljev medicinskih pripomočkov, ki imajo na podlagi zakona z zavodom sklenjeno pogodbo o izdaji oziroma izposoji medicinskih pripomočkov, ki se zagotavljajo iz obveznega zdravstvenega zavarovanja.</w:t>
      </w:r>
    </w:p>
    <w:p w14:paraId="6CD689E4"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t>člen</w:t>
      </w:r>
    </w:p>
    <w:p w14:paraId="7D74DBF2" w14:textId="77777777" w:rsidR="000161CD" w:rsidRPr="00F510FB" w:rsidRDefault="000161CD" w:rsidP="000161CD">
      <w:pPr>
        <w:pStyle w:val="Glava"/>
        <w:ind w:right="-142"/>
        <w:jc w:val="center"/>
        <w:rPr>
          <w:rFonts w:cstheme="minorHAnsi"/>
          <w:b/>
        </w:rPr>
      </w:pPr>
      <w:r w:rsidRPr="00F510FB">
        <w:rPr>
          <w:rFonts w:cstheme="minorHAnsi"/>
          <w:b/>
        </w:rPr>
        <w:t>(namen in vsebina nadzora)</w:t>
      </w:r>
    </w:p>
    <w:p w14:paraId="0726D751" w14:textId="77777777" w:rsidR="000161CD" w:rsidRPr="00F510FB" w:rsidRDefault="000161CD" w:rsidP="000161CD">
      <w:pPr>
        <w:pStyle w:val="Odstavek"/>
        <w:numPr>
          <w:ilvl w:val="0"/>
          <w:numId w:val="2"/>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 nadzorom se ugotavlja in zagotavlja izpolnjevanje pogodbenih obveznosti izvajalca v skladu:</w:t>
      </w:r>
    </w:p>
    <w:p w14:paraId="781EF066" w14:textId="77777777" w:rsidR="000161CD" w:rsidRPr="00F510FB" w:rsidRDefault="000161CD" w:rsidP="000161CD">
      <w:pPr>
        <w:pStyle w:val="Odstavek"/>
        <w:numPr>
          <w:ilvl w:val="0"/>
          <w:numId w:val="22"/>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 zakonom in drugimi predpisi, ki urejajo obveznosti izvajalcev v obveznem zdravstvenem zavarovanju;</w:t>
      </w:r>
    </w:p>
    <w:p w14:paraId="55F97F2D" w14:textId="77777777" w:rsidR="000161CD" w:rsidRPr="00F510FB" w:rsidRDefault="000161CD" w:rsidP="000161CD">
      <w:pPr>
        <w:pStyle w:val="Odstavek"/>
        <w:numPr>
          <w:ilvl w:val="0"/>
          <w:numId w:val="22"/>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s pravili, ki urejajo obvezno zdravstveno zavarovanje, in z drugimi akti zavoda, ki urejajo obveznosti izvajalcev v obveznem zdravstvenem zavarovanju;</w:t>
      </w:r>
    </w:p>
    <w:p w14:paraId="5F90C094" w14:textId="77777777" w:rsidR="000161CD" w:rsidRPr="00F510FB" w:rsidRDefault="000161CD" w:rsidP="000161CD">
      <w:pPr>
        <w:pStyle w:val="Odstavek"/>
        <w:numPr>
          <w:ilvl w:val="0"/>
          <w:numId w:val="22"/>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 dogovorom, ki ga na podlagi zakona sklenejo zavod in deležniki oziroma katerega vsebino določi Vlada Republike Slovenije;</w:t>
      </w:r>
    </w:p>
    <w:p w14:paraId="4F38E8CC" w14:textId="77777777" w:rsidR="000161CD" w:rsidRPr="00F510FB" w:rsidRDefault="000161CD" w:rsidP="000161CD">
      <w:pPr>
        <w:pStyle w:val="Odstavek"/>
        <w:numPr>
          <w:ilvl w:val="0"/>
          <w:numId w:val="22"/>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 xml:space="preserve">s pogodbo za izvajanje zdravstvenih storitev, ki jo na podlagi zakona </w:t>
      </w:r>
      <w:r w:rsidRPr="00F510FB">
        <w:rPr>
          <w:rFonts w:asciiTheme="minorHAnsi" w:eastAsia="Times New Roman" w:hAnsiTheme="minorHAnsi" w:cstheme="minorHAnsi"/>
          <w:color w:val="auto"/>
          <w:sz w:val="22"/>
          <w:lang w:eastAsia="sl-SI"/>
        </w:rPr>
        <w:t xml:space="preserve">skleneta zavod in izvajalec </w:t>
      </w:r>
      <w:r w:rsidRPr="00F510FB">
        <w:rPr>
          <w:rFonts w:asciiTheme="minorHAnsi" w:hAnsiTheme="minorHAnsi" w:cstheme="minorHAnsi"/>
          <w:color w:val="auto"/>
          <w:sz w:val="22"/>
        </w:rPr>
        <w:t>(v nadaljnjem besedilu: pogodba z izvajalcem)</w:t>
      </w:r>
      <w:r w:rsidRPr="00F510FB">
        <w:rPr>
          <w:rFonts w:asciiTheme="minorHAnsi" w:eastAsia="Times New Roman" w:hAnsiTheme="minorHAnsi" w:cstheme="minorHAnsi"/>
          <w:color w:val="auto"/>
          <w:sz w:val="22"/>
          <w:lang w:eastAsia="sl-SI"/>
        </w:rPr>
        <w:t>.</w:t>
      </w:r>
    </w:p>
    <w:p w14:paraId="5547BDB0" w14:textId="77777777" w:rsidR="000161CD" w:rsidRPr="00F510FB" w:rsidRDefault="000161CD" w:rsidP="000161CD">
      <w:pPr>
        <w:pStyle w:val="Odstavek"/>
        <w:numPr>
          <w:ilvl w:val="0"/>
          <w:numId w:val="2"/>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 obsega nadzor nad izpolnjevanjem ene ali več pogodbenih obveznosti izvajalca (v nadaljnjem besedilu: vsebina nadzora).</w:t>
      </w:r>
    </w:p>
    <w:p w14:paraId="3C44F223" w14:textId="77777777" w:rsidR="000161CD" w:rsidRPr="00F510FB" w:rsidRDefault="000161CD" w:rsidP="000161CD">
      <w:pPr>
        <w:pStyle w:val="Odstavek"/>
        <w:numPr>
          <w:ilvl w:val="0"/>
          <w:numId w:val="2"/>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Če se v nadzoru ugotovi, da izvajalec ne ravna v skladu s pogodbeno obveznostjo (v nadaljnjem besedilu: kršitev), je ta ugotovitev nadzora podlaga za odpravo kršitve in določitev ukrepov za odpravo kršitve, če so ti ukrepi potrebni.</w:t>
      </w:r>
    </w:p>
    <w:p w14:paraId="3C0A0374"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lastRenderedPageBreak/>
        <w:t>člen</w:t>
      </w:r>
    </w:p>
    <w:p w14:paraId="673351B4" w14:textId="77777777" w:rsidR="000161CD" w:rsidRPr="00F510FB" w:rsidRDefault="000161CD" w:rsidP="000161CD">
      <w:pPr>
        <w:pStyle w:val="Brezrazmikov"/>
        <w:ind w:right="-142"/>
        <w:jc w:val="center"/>
        <w:rPr>
          <w:rFonts w:cstheme="minorHAnsi"/>
          <w:b/>
          <w:bCs/>
        </w:rPr>
      </w:pPr>
      <w:r w:rsidRPr="00F510FB">
        <w:rPr>
          <w:rFonts w:cstheme="minorHAnsi"/>
          <w:b/>
          <w:bCs/>
        </w:rPr>
        <w:t>(</w:t>
      </w:r>
      <w:r w:rsidRPr="00F510FB">
        <w:rPr>
          <w:rFonts w:cstheme="minorHAnsi"/>
          <w:b/>
        </w:rPr>
        <w:t>izrazi</w:t>
      </w:r>
      <w:r w:rsidRPr="00F510FB">
        <w:rPr>
          <w:rFonts w:cstheme="minorHAnsi"/>
          <w:b/>
          <w:bCs/>
        </w:rPr>
        <w:t>)</w:t>
      </w:r>
    </w:p>
    <w:p w14:paraId="36D25B0E" w14:textId="77777777" w:rsidR="000161CD" w:rsidRPr="00F510FB" w:rsidRDefault="000161CD" w:rsidP="000161CD">
      <w:pPr>
        <w:pStyle w:val="Odstavek"/>
        <w:ind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Izrazi, uporabljeni v tem pravilniku, pomenijo:</w:t>
      </w:r>
    </w:p>
    <w:p w14:paraId="3EFBFACF" w14:textId="77777777" w:rsidR="000161CD" w:rsidRPr="00F510FB" w:rsidRDefault="000161CD" w:rsidP="000161CD">
      <w:pPr>
        <w:pStyle w:val="Odstavek"/>
        <w:numPr>
          <w:ilvl w:val="0"/>
          <w:numId w:val="14"/>
        </w:numPr>
        <w:tabs>
          <w:tab w:val="left" w:pos="1276"/>
        </w:tabs>
        <w:spacing w:before="0"/>
        <w:ind w:right="-142"/>
        <w:rPr>
          <w:rFonts w:asciiTheme="minorHAnsi" w:eastAsia="Times New Roman" w:hAnsiTheme="minorHAnsi" w:cstheme="minorHAnsi"/>
          <w:color w:val="auto"/>
          <w:sz w:val="22"/>
          <w:lang w:eastAsia="sl-SI"/>
        </w:rPr>
      </w:pPr>
      <w:bookmarkStart w:id="1" w:name="_Hlk114332421"/>
      <w:r w:rsidRPr="00F510FB">
        <w:rPr>
          <w:rFonts w:asciiTheme="minorHAnsi" w:eastAsia="Times New Roman" w:hAnsiTheme="minorHAnsi" w:cstheme="minorHAnsi"/>
          <w:color w:val="auto"/>
          <w:sz w:val="22"/>
          <w:lang w:eastAsia="sl-SI"/>
        </w:rPr>
        <w:t>dokumentacija</w:t>
      </w:r>
      <w:r w:rsidRPr="00F510FB">
        <w:rPr>
          <w:rFonts w:asciiTheme="minorHAnsi" w:hAnsiTheme="minorHAnsi" w:cstheme="minorHAnsi"/>
          <w:color w:val="auto"/>
          <w:sz w:val="22"/>
        </w:rPr>
        <w:t xml:space="preserve"> so podatki in dokumentacija, ki je potrebna za izvedbo nadzora, s katero razpolaga zavod, izvajalec, zavarovana oseba ali druga fizična ali pravna oseba, ne glede, ali se hrani v listinski ali informatizirani obliki;</w:t>
      </w:r>
    </w:p>
    <w:bookmarkEnd w:id="1"/>
    <w:p w14:paraId="63D19F0E"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elektronski naslov izvajalca je elektronski naslov izvajalca, ki ga zavod vodi v evidenci pogodb z izvajalci;</w:t>
      </w:r>
    </w:p>
    <w:p w14:paraId="7BCFBD57"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r w:rsidRPr="00F510FB">
        <w:rPr>
          <w:rFonts w:asciiTheme="minorHAnsi" w:hAnsiTheme="minorHAnsi" w:cstheme="minorHAnsi"/>
          <w:color w:val="auto"/>
          <w:sz w:val="22"/>
          <w:lang w:eastAsia="sl-SI"/>
        </w:rPr>
        <w:t>portal je spletni portal zavoda za izvajalce;</w:t>
      </w:r>
    </w:p>
    <w:p w14:paraId="6B9FA9F7"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poslovni prostor izvajalca je naslov, na katerem izvajalec izvaja dejavnost;</w:t>
      </w:r>
    </w:p>
    <w:p w14:paraId="67485034"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predstavnik izvajalca je oseba, ki sodeluje pri nadzoru na strani izvajalca (npr. zakoniti zastopnik izvajalca, pooblaščenec izvajalca, zdravstveni delavec ali zdravstveni sodelavec izvajalca, drug delavec izvajalca ali druga oseba, ki dela pri izvajalcu);</w:t>
      </w:r>
    </w:p>
    <w:p w14:paraId="5C39D53F"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bookmarkStart w:id="2" w:name="_Hlk114736477"/>
      <w:r w:rsidRPr="00F510FB">
        <w:rPr>
          <w:rFonts w:asciiTheme="minorHAnsi" w:hAnsiTheme="minorHAnsi" w:cstheme="minorHAnsi"/>
          <w:color w:val="auto"/>
          <w:sz w:val="22"/>
          <w:lang w:eastAsia="sl-SI"/>
        </w:rPr>
        <w:t>pristojni delavec zavoda je delavec zavoda, ki je v skladu z akti zavoda pristojen za izvedbo dejanj po tem pravilniku;</w:t>
      </w:r>
    </w:p>
    <w:bookmarkEnd w:id="2"/>
    <w:p w14:paraId="31B6C37B" w14:textId="77777777" w:rsidR="000161CD" w:rsidRPr="00F510FB" w:rsidRDefault="000161CD" w:rsidP="000161CD">
      <w:pPr>
        <w:pStyle w:val="Odstavek"/>
        <w:numPr>
          <w:ilvl w:val="0"/>
          <w:numId w:val="14"/>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storitev je zdravstvena storitev, ki se zagotavlja iz obveznega zdravstvenega zavarovanja, vključno z zdravili, živili za posebne zdravstvene namene in medicinskimi pripomočki.</w:t>
      </w:r>
    </w:p>
    <w:p w14:paraId="4B76073F"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t>člen</w:t>
      </w:r>
    </w:p>
    <w:p w14:paraId="0A00D342" w14:textId="77777777" w:rsidR="000161CD" w:rsidRPr="00F510FB" w:rsidRDefault="000161CD" w:rsidP="000161CD">
      <w:pPr>
        <w:pStyle w:val="Glava"/>
        <w:ind w:right="-142"/>
        <w:jc w:val="center"/>
        <w:rPr>
          <w:rFonts w:cstheme="minorHAnsi"/>
          <w:b/>
        </w:rPr>
      </w:pPr>
      <w:r w:rsidRPr="00F510FB">
        <w:rPr>
          <w:rFonts w:cstheme="minorHAnsi"/>
          <w:b/>
        </w:rPr>
        <w:t>(načini in vrsti nadzora)</w:t>
      </w:r>
    </w:p>
    <w:p w14:paraId="5CB53682"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bookmarkStart w:id="3" w:name="_Hlk114336253"/>
      <w:bookmarkStart w:id="4" w:name="_Hlk114379791"/>
      <w:r w:rsidRPr="00F510FB">
        <w:rPr>
          <w:rFonts w:asciiTheme="minorHAnsi" w:eastAsia="Times New Roman" w:hAnsiTheme="minorHAnsi" w:cstheme="minorHAnsi"/>
          <w:color w:val="auto"/>
          <w:sz w:val="22"/>
          <w:lang w:eastAsia="sl-SI"/>
        </w:rPr>
        <w:t>Zavod izvede nadzor kot redni ali izredni nadzor, ki ju izvede kot neposredni, posredni ali kombiniran nadzor (v nadaljnjem besedilu: način nadzora).</w:t>
      </w:r>
    </w:p>
    <w:bookmarkEnd w:id="3"/>
    <w:p w14:paraId="2EF90786"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Redni nadzor je nadzor, ki ga zavod izvede po programu nadzorov, ki ga izda generalni direktor zavoda.</w:t>
      </w:r>
    </w:p>
    <w:p w14:paraId="22A2618B"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Izredni nadzor je nadzor, ki ga zavod izvede izven programa nadzorov, ki ga izda generalni direktor</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zavoda.</w:t>
      </w:r>
    </w:p>
    <w:p w14:paraId="4A84DE5F"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Neposredni nadzor je nadzor, ki ga zavod izvede v poslovnih prostorih izvajalca in ga lahko izvede</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kot:</w:t>
      </w:r>
    </w:p>
    <w:p w14:paraId="6653CA49"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napovedan neposredni nadzor, ki ga izvede po predhodni napovedi izvajalcu;</w:t>
      </w:r>
    </w:p>
    <w:p w14:paraId="37844250"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nenapovedan neposredni nadzor, ki ga izvede brez predhodne napovedi izvajalcu.</w:t>
      </w:r>
    </w:p>
    <w:p w14:paraId="67F0D133"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Posredni nadzor je nadzor, ki ga zavod izvede v poslovnih prostorih zavoda.</w:t>
      </w:r>
    </w:p>
    <w:p w14:paraId="1C967F13"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Kombiniran nadzor je nadzor, ki ga zavod izvede kot kombinacijo neposrednega in posrednega nadzora.</w:t>
      </w:r>
    </w:p>
    <w:bookmarkEnd w:id="4"/>
    <w:p w14:paraId="5495C4CF" w14:textId="77777777" w:rsidR="000161CD" w:rsidRPr="00F510FB" w:rsidRDefault="000161CD" w:rsidP="000161CD">
      <w:pPr>
        <w:pStyle w:val="Odstavek"/>
        <w:numPr>
          <w:ilvl w:val="0"/>
          <w:numId w:val="4"/>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Zavod izvede redni ali izredni nadzor kot eno od naslednjih vrst nadzora (v nadaljnjem besedilu: vrsta nadzora):</w:t>
      </w:r>
    </w:p>
    <w:p w14:paraId="10AC08ED"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zavarovalniško medicinski nadzor, če nadzorna dejanja vključujejo obdelavo pretežno zdravstvene dokumentacije ali zdravstveni pregled zavarovane osebe;</w:t>
      </w:r>
    </w:p>
    <w:p w14:paraId="32DF29C4"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zavarovalniški nadzor, če nadzorna dejanja vključujejo obdelavo pretežno </w:t>
      </w:r>
      <w:proofErr w:type="spellStart"/>
      <w:r w:rsidRPr="00F510FB">
        <w:rPr>
          <w:rFonts w:asciiTheme="minorHAnsi" w:eastAsia="Times New Roman" w:hAnsiTheme="minorHAnsi" w:cstheme="minorHAnsi"/>
          <w:color w:val="auto"/>
          <w:sz w:val="22"/>
          <w:lang w:eastAsia="sl-SI"/>
        </w:rPr>
        <w:t>nezdravstvene</w:t>
      </w:r>
      <w:proofErr w:type="spellEnd"/>
      <w:r w:rsidRPr="00F510FB">
        <w:rPr>
          <w:rFonts w:asciiTheme="minorHAnsi" w:eastAsia="Times New Roman" w:hAnsiTheme="minorHAnsi" w:cstheme="minorHAnsi"/>
          <w:color w:val="auto"/>
          <w:sz w:val="22"/>
          <w:lang w:eastAsia="sl-SI"/>
        </w:rPr>
        <w:t xml:space="preserve"> dokumentacije in ne vključujejo zdravstvenega pregleda zavarovane osebe.</w:t>
      </w:r>
    </w:p>
    <w:p w14:paraId="36520A7D"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t>člen</w:t>
      </w:r>
    </w:p>
    <w:p w14:paraId="04691F6D" w14:textId="77777777" w:rsidR="000161CD" w:rsidRPr="00F510FB" w:rsidRDefault="000161CD" w:rsidP="000161CD">
      <w:pPr>
        <w:pStyle w:val="Brezrazmikov"/>
        <w:ind w:right="-142"/>
        <w:jc w:val="center"/>
        <w:rPr>
          <w:rFonts w:cstheme="minorHAnsi"/>
          <w:lang w:eastAsia="sl-SI"/>
        </w:rPr>
      </w:pPr>
      <w:r w:rsidRPr="00F510FB">
        <w:rPr>
          <w:rFonts w:cstheme="minorHAnsi"/>
          <w:b/>
          <w:bCs/>
        </w:rPr>
        <w:t>(nadzornik)</w:t>
      </w:r>
    </w:p>
    <w:p w14:paraId="4FE74D0C" w14:textId="77777777" w:rsidR="000161CD" w:rsidRPr="00F510FB" w:rsidRDefault="000161CD" w:rsidP="000161CD">
      <w:pPr>
        <w:pStyle w:val="Odstavek"/>
        <w:numPr>
          <w:ilvl w:val="0"/>
          <w:numId w:val="3"/>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lastRenderedPageBreak/>
        <w:t>Nadzor izvaja oseba, ki jo za izvajanje nadzora pisno pooblasti pristojni delavec zavoda (v nadaljnjem besedilu: nadzornik).</w:t>
      </w:r>
    </w:p>
    <w:p w14:paraId="7783A4E4" w14:textId="77777777" w:rsidR="000161CD" w:rsidRPr="00F510FB" w:rsidRDefault="000161CD" w:rsidP="000161CD">
      <w:pPr>
        <w:pStyle w:val="Odstavek"/>
        <w:numPr>
          <w:ilvl w:val="0"/>
          <w:numId w:val="3"/>
        </w:numPr>
        <w:tabs>
          <w:tab w:val="left" w:pos="709"/>
        </w:tabs>
        <w:ind w:left="0" w:right="-142" w:firstLine="360"/>
        <w:rPr>
          <w:rFonts w:asciiTheme="minorHAnsi" w:eastAsia="Times New Roman" w:hAnsiTheme="minorHAnsi" w:cstheme="minorHAnsi"/>
          <w:color w:val="auto"/>
          <w:sz w:val="22"/>
          <w:lang w:eastAsia="sl-SI"/>
        </w:rPr>
      </w:pPr>
      <w:bookmarkStart w:id="5" w:name="_Hlk114332638"/>
      <w:r w:rsidRPr="00F510FB">
        <w:rPr>
          <w:rFonts w:asciiTheme="minorHAnsi" w:eastAsia="Times New Roman" w:hAnsiTheme="minorHAnsi" w:cstheme="minorHAnsi"/>
          <w:color w:val="auto"/>
          <w:sz w:val="22"/>
          <w:lang w:eastAsia="sl-SI"/>
        </w:rPr>
        <w:t>Če na strani nadzornika obstajajo ali domnevno obstajajo okoliščine nasprotja interesov, nadzornik ravna v skladu z zakonom, ki ureja integriteto in preprečevanje korupcije.</w:t>
      </w:r>
    </w:p>
    <w:p w14:paraId="1059AF60" w14:textId="77777777" w:rsidR="000161CD" w:rsidRPr="00F510FB" w:rsidRDefault="000161CD" w:rsidP="000161CD">
      <w:pPr>
        <w:pStyle w:val="Odstavek"/>
        <w:numPr>
          <w:ilvl w:val="0"/>
          <w:numId w:val="3"/>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 izvaja eden ali več nadzornikov.</w:t>
      </w:r>
    </w:p>
    <w:bookmarkEnd w:id="5"/>
    <w:p w14:paraId="5BA9A2C1" w14:textId="77777777" w:rsidR="000161CD" w:rsidRPr="00F510FB" w:rsidRDefault="000161CD" w:rsidP="000161CD">
      <w:pPr>
        <w:pStyle w:val="Odstavek"/>
        <w:numPr>
          <w:ilvl w:val="0"/>
          <w:numId w:val="3"/>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Nadzornik je pri izvedbi nadzora samostojen tako, da samostojno vodi nadzor v skladu s tem pravilnikom.</w:t>
      </w:r>
    </w:p>
    <w:p w14:paraId="15D5BEC0" w14:textId="77777777" w:rsidR="000161CD" w:rsidRPr="00F510FB" w:rsidRDefault="000161CD" w:rsidP="000161CD">
      <w:pPr>
        <w:pStyle w:val="Odstavek"/>
        <w:numPr>
          <w:ilvl w:val="0"/>
          <w:numId w:val="3"/>
        </w:numPr>
        <w:tabs>
          <w:tab w:val="left" w:pos="709"/>
        </w:tabs>
        <w:ind w:left="0" w:right="-142" w:firstLine="360"/>
        <w:rPr>
          <w:rFonts w:asciiTheme="minorHAnsi" w:eastAsia="Times New Roman" w:hAnsiTheme="minorHAnsi" w:cstheme="minorHAnsi"/>
          <w:color w:val="auto"/>
          <w:sz w:val="22"/>
          <w:lang w:eastAsia="sl-SI"/>
        </w:rPr>
      </w:pPr>
      <w:bookmarkStart w:id="6" w:name="_Hlk114736879"/>
      <w:r w:rsidRPr="00F510FB">
        <w:rPr>
          <w:rFonts w:asciiTheme="minorHAnsi" w:eastAsia="Times New Roman" w:hAnsiTheme="minorHAnsi" w:cstheme="minorHAnsi"/>
          <w:color w:val="auto"/>
          <w:sz w:val="22"/>
          <w:lang w:eastAsia="sl-SI"/>
        </w:rPr>
        <w:t>Nadzornik se izkazuje z dokumentom zavoda, na zahtevo druge osebe pa tudi z osebnim dokumentom.</w:t>
      </w:r>
    </w:p>
    <w:bookmarkEnd w:id="6"/>
    <w:p w14:paraId="44039029"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t>člen</w:t>
      </w:r>
    </w:p>
    <w:p w14:paraId="57BE4883" w14:textId="77777777" w:rsidR="000161CD" w:rsidRPr="00F510FB" w:rsidRDefault="000161CD" w:rsidP="000161CD">
      <w:pPr>
        <w:pStyle w:val="Brezrazmikov"/>
        <w:ind w:right="-142"/>
        <w:jc w:val="center"/>
        <w:rPr>
          <w:rFonts w:cstheme="minorHAnsi"/>
          <w:b/>
          <w:bCs/>
        </w:rPr>
      </w:pPr>
      <w:r w:rsidRPr="00F510FB">
        <w:rPr>
          <w:rFonts w:cstheme="minorHAnsi"/>
          <w:b/>
          <w:bCs/>
        </w:rPr>
        <w:t>(nadzorna dejanja)</w:t>
      </w:r>
    </w:p>
    <w:p w14:paraId="39F0BEB4" w14:textId="77777777" w:rsidR="000161CD" w:rsidRPr="00F510FB" w:rsidRDefault="000161CD" w:rsidP="000161CD">
      <w:pPr>
        <w:pStyle w:val="Odstavek"/>
        <w:numPr>
          <w:ilvl w:val="0"/>
          <w:numId w:val="8"/>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 xml:space="preserve">Nadzor </w:t>
      </w:r>
      <w:r>
        <w:rPr>
          <w:rFonts w:asciiTheme="minorHAnsi" w:hAnsiTheme="minorHAnsi" w:cstheme="minorHAnsi"/>
          <w:color w:val="auto"/>
          <w:sz w:val="22"/>
        </w:rPr>
        <w:t xml:space="preserve">lahko </w:t>
      </w:r>
      <w:r w:rsidRPr="00F510FB">
        <w:rPr>
          <w:rFonts w:asciiTheme="minorHAnsi" w:eastAsia="Times New Roman" w:hAnsiTheme="minorHAnsi" w:cstheme="minorHAnsi"/>
          <w:color w:val="auto"/>
          <w:sz w:val="22"/>
          <w:lang w:eastAsia="sl-SI"/>
        </w:rPr>
        <w:t>obsega</w:t>
      </w:r>
      <w:r w:rsidRPr="00F510FB">
        <w:rPr>
          <w:rFonts w:asciiTheme="minorHAnsi" w:hAnsiTheme="minorHAnsi" w:cstheme="minorHAnsi"/>
          <w:color w:val="auto"/>
          <w:sz w:val="22"/>
        </w:rPr>
        <w:t xml:space="preserve"> naslednja nadzorna dejanja:</w:t>
      </w:r>
    </w:p>
    <w:p w14:paraId="63D0D58E"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ogled objektov, prostorov, opreme in predmetov izvajalca;</w:t>
      </w:r>
    </w:p>
    <w:p w14:paraId="5D9DA471"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zdravstveni pregled zavarovane osebe, ki ga sme opraviti v okviru svojih kompetenc le nadzornik, ki je zdravstveni delavec;</w:t>
      </w:r>
    </w:p>
    <w:p w14:paraId="03BA668F"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razgovor s predstavniki izvajalca, z osebami, ki delajo za izvajalca, zavarovanimi osebami in osebami, ki skrbijo za zavarovane osebe;</w:t>
      </w:r>
    </w:p>
    <w:p w14:paraId="20FD37D2"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pregled, vpogled, izpis, prepis, kopiranje in pridobitev dokumentacije;</w:t>
      </w:r>
    </w:p>
    <w:p w14:paraId="2D532BC9"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fotografiranje objektov, prostorov, opreme in predmetov izvajalca ter dokumentacije ali njihovo snemanje na drug nosilec vizualnih podatkov;</w:t>
      </w:r>
    </w:p>
    <w:p w14:paraId="6AC39635" w14:textId="77777777" w:rsidR="000161CD" w:rsidRPr="00F510FB" w:rsidRDefault="000161CD" w:rsidP="000161CD">
      <w:pPr>
        <w:pStyle w:val="Alineazaodstavkom"/>
        <w:numPr>
          <w:ilvl w:val="0"/>
          <w:numId w:val="12"/>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druga nadzorna dejanja glede na namen nadzora.</w:t>
      </w:r>
    </w:p>
    <w:p w14:paraId="6C666770" w14:textId="77777777" w:rsidR="000161CD" w:rsidRPr="00F510FB" w:rsidRDefault="000161CD" w:rsidP="000161CD">
      <w:pPr>
        <w:pStyle w:val="Odstavek"/>
        <w:numPr>
          <w:ilvl w:val="0"/>
          <w:numId w:val="8"/>
        </w:numPr>
        <w:tabs>
          <w:tab w:val="left" w:pos="709"/>
        </w:tabs>
        <w:ind w:left="0" w:right="-142" w:firstLine="36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Zavarovana</w:t>
      </w:r>
      <w:r w:rsidRPr="00F510FB">
        <w:rPr>
          <w:rFonts w:asciiTheme="minorHAnsi" w:hAnsiTheme="minorHAnsi" w:cstheme="minorHAnsi"/>
          <w:color w:val="auto"/>
          <w:sz w:val="22"/>
        </w:rPr>
        <w:t xml:space="preserve"> oseba, ki na povabilo nadzornika pride na razgovor ali zdravstveni pregled, lahko od zavoda zahteva povračilo prevoznih stroškov v višini kilometrine za službeno potovanje, ki se izplačuje javnim uslužbencem, za razdaljo od kraja svojega bivališča do kraja razgovora oziroma zdravstvenega pregleda.</w:t>
      </w:r>
    </w:p>
    <w:p w14:paraId="2F9B1B04" w14:textId="77777777" w:rsidR="000161CD" w:rsidRPr="00F510FB" w:rsidRDefault="000161CD" w:rsidP="000161CD">
      <w:pPr>
        <w:pStyle w:val="Odstavek"/>
        <w:numPr>
          <w:ilvl w:val="0"/>
          <w:numId w:val="8"/>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Nadzornik z dokumentacijo ravna v skladu s predpisi in z akti zavoda s</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področja varstva osebnih podatkov in s</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področja poslovnih skrivnosti.</w:t>
      </w:r>
    </w:p>
    <w:p w14:paraId="6C682E82" w14:textId="77777777" w:rsidR="000161CD" w:rsidRPr="00F510FB" w:rsidRDefault="000161CD" w:rsidP="000161CD">
      <w:pPr>
        <w:pStyle w:val="Odstavek"/>
        <w:numPr>
          <w:ilvl w:val="0"/>
          <w:numId w:val="8"/>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Izvajalec</w:t>
      </w:r>
      <w:r w:rsidRPr="00F510FB">
        <w:rPr>
          <w:rFonts w:asciiTheme="minorHAnsi" w:eastAsia="Times New Roman" w:hAnsiTheme="minorHAnsi" w:cstheme="minorHAnsi"/>
          <w:color w:val="auto"/>
          <w:sz w:val="22"/>
          <w:lang w:eastAsia="sl-SI"/>
        </w:rPr>
        <w:t xml:space="preserve">, </w:t>
      </w:r>
      <w:r w:rsidRPr="00F510FB">
        <w:rPr>
          <w:rFonts w:asciiTheme="minorHAnsi" w:hAnsiTheme="minorHAnsi" w:cstheme="minorHAnsi"/>
          <w:color w:val="auto"/>
          <w:sz w:val="22"/>
        </w:rPr>
        <w:t>predstavniki</w:t>
      </w:r>
      <w:r w:rsidRPr="00F510FB">
        <w:rPr>
          <w:rFonts w:asciiTheme="minorHAnsi" w:eastAsia="Times New Roman" w:hAnsiTheme="minorHAnsi" w:cstheme="minorHAnsi"/>
          <w:color w:val="auto"/>
          <w:sz w:val="22"/>
          <w:lang w:eastAsia="sl-SI"/>
        </w:rPr>
        <w:t xml:space="preserve"> izvajalca in druge osebe omogočijo nadzorniku nemoteno izvajanje nadzora.</w:t>
      </w:r>
    </w:p>
    <w:p w14:paraId="73CD2B0F" w14:textId="77777777" w:rsidR="000161CD" w:rsidRPr="00F510FB" w:rsidRDefault="000161CD" w:rsidP="000161CD">
      <w:pPr>
        <w:pStyle w:val="Odstavek"/>
        <w:numPr>
          <w:ilvl w:val="0"/>
          <w:numId w:val="8"/>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Izvajalec</w:t>
      </w:r>
      <w:r w:rsidRPr="00F510FB">
        <w:rPr>
          <w:rFonts w:asciiTheme="minorHAnsi" w:eastAsia="Times New Roman" w:hAnsiTheme="minorHAnsi" w:cstheme="minorHAnsi"/>
          <w:color w:val="auto"/>
          <w:sz w:val="22"/>
          <w:lang w:eastAsia="sl-SI"/>
        </w:rPr>
        <w:t xml:space="preserve"> nadzorniku v zahtevanem roku omogoči pregled, vpogled, izpis, prepis in kopiranje dokumentacije oziroma jo posreduje nadzorniku. </w:t>
      </w:r>
      <w:r w:rsidRPr="00F510FB">
        <w:rPr>
          <w:rFonts w:asciiTheme="minorHAnsi" w:hAnsiTheme="minorHAnsi" w:cstheme="minorHAnsi"/>
          <w:color w:val="auto"/>
          <w:sz w:val="22"/>
        </w:rPr>
        <w:t xml:space="preserve">Rok za zagotovitev dokumentacije pri posrednem nadzoru v rednem postopku </w:t>
      </w:r>
      <w:r w:rsidRPr="00F510FB">
        <w:rPr>
          <w:rFonts w:asciiTheme="minorHAnsi" w:eastAsia="Times New Roman" w:hAnsiTheme="minorHAnsi" w:cstheme="minorHAnsi"/>
          <w:color w:val="auto"/>
          <w:sz w:val="22"/>
          <w:lang w:eastAsia="sl-SI"/>
        </w:rPr>
        <w:t>n</w:t>
      </w:r>
      <w:r w:rsidRPr="00F510FB">
        <w:rPr>
          <w:rFonts w:asciiTheme="minorHAnsi" w:hAnsiTheme="minorHAnsi" w:cstheme="minorHAnsi"/>
          <w:color w:val="auto"/>
          <w:sz w:val="22"/>
        </w:rPr>
        <w:t>e sme biti krajši od treh dni in ne daljši od 15 dni.</w:t>
      </w:r>
    </w:p>
    <w:p w14:paraId="20F9C5C7" w14:textId="77777777" w:rsidR="000161CD" w:rsidRPr="00F510FB" w:rsidRDefault="000161CD" w:rsidP="000161CD">
      <w:pPr>
        <w:pStyle w:val="Odstavek"/>
        <w:numPr>
          <w:ilvl w:val="0"/>
          <w:numId w:val="8"/>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Če izvajalec ne ravna v skladu </w:t>
      </w:r>
      <w:bookmarkStart w:id="7" w:name="_Hlk114816790"/>
      <w:r w:rsidRPr="00F510FB">
        <w:rPr>
          <w:rFonts w:asciiTheme="minorHAnsi" w:eastAsia="Times New Roman" w:hAnsiTheme="minorHAnsi" w:cstheme="minorHAnsi"/>
          <w:color w:val="auto"/>
          <w:sz w:val="22"/>
          <w:lang w:eastAsia="sl-SI"/>
        </w:rPr>
        <w:t>s četrtim ali petim odstavkom</w:t>
      </w:r>
      <w:bookmarkEnd w:id="7"/>
      <w:r w:rsidRPr="00F510FB">
        <w:rPr>
          <w:rFonts w:asciiTheme="minorHAnsi" w:eastAsia="Times New Roman" w:hAnsiTheme="minorHAnsi" w:cstheme="minorHAnsi"/>
          <w:color w:val="auto"/>
          <w:sz w:val="22"/>
          <w:lang w:eastAsia="sl-SI"/>
        </w:rPr>
        <w:t xml:space="preserve"> tega člena, ali če zamolči dejstva ali dokaze, ki so pomembni za izvedbo nadzora, lahko zavod zavrne plačilo obračunanih storitev in zahteva od izvajalca povračilo stroškov in škode, ki je nastala zavodu zaradi tega ali obračuna pogodbeno kazen.</w:t>
      </w:r>
    </w:p>
    <w:p w14:paraId="2925295A"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t>člen</w:t>
      </w:r>
    </w:p>
    <w:p w14:paraId="11B0352B" w14:textId="77777777" w:rsidR="000161CD" w:rsidRPr="00F510FB" w:rsidRDefault="000161CD" w:rsidP="000161CD">
      <w:pPr>
        <w:pStyle w:val="Brezrazmikov"/>
        <w:ind w:right="-142"/>
        <w:jc w:val="center"/>
        <w:rPr>
          <w:rFonts w:cstheme="minorHAnsi"/>
          <w:lang w:eastAsia="sl-SI"/>
        </w:rPr>
      </w:pPr>
      <w:r w:rsidRPr="00F510FB">
        <w:rPr>
          <w:rFonts w:cstheme="minorHAnsi"/>
          <w:b/>
          <w:bCs/>
        </w:rPr>
        <w:t>(odredba nadzora)</w:t>
      </w:r>
    </w:p>
    <w:p w14:paraId="2FF4736F" w14:textId="77777777" w:rsidR="000161CD" w:rsidRPr="00F510FB" w:rsidRDefault="000161CD" w:rsidP="000161CD">
      <w:pPr>
        <w:pStyle w:val="Odstavek"/>
        <w:numPr>
          <w:ilvl w:val="0"/>
          <w:numId w:val="10"/>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 xml:space="preserve">Nadzor se začne z odredbo nadzora, ki jo izda pristojni delavec zavoda in vsebuje </w:t>
      </w:r>
      <w:r w:rsidRPr="00F510FB">
        <w:rPr>
          <w:rFonts w:asciiTheme="minorHAnsi" w:eastAsia="Times New Roman" w:hAnsiTheme="minorHAnsi" w:cstheme="minorHAnsi"/>
          <w:color w:val="auto"/>
          <w:sz w:val="22"/>
          <w:lang w:eastAsia="sl-SI"/>
        </w:rPr>
        <w:t>najmanj podatke o</w:t>
      </w:r>
      <w:r w:rsidRPr="00F510FB">
        <w:rPr>
          <w:rFonts w:asciiTheme="minorHAnsi" w:hAnsiTheme="minorHAnsi" w:cstheme="minorHAnsi"/>
          <w:color w:val="auto"/>
          <w:sz w:val="22"/>
        </w:rPr>
        <w:t>:</w:t>
      </w:r>
    </w:p>
    <w:p w14:paraId="4FFD47BC"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lastRenderedPageBreak/>
        <w:t>izvajalcu;</w:t>
      </w:r>
    </w:p>
    <w:p w14:paraId="42B5CC0A"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nadzorniku;</w:t>
      </w:r>
    </w:p>
    <w:p w14:paraId="5361862E"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nadzoru, v okviru česar določi najmanj vsebino, način in vrsto nadzora;</w:t>
      </w:r>
    </w:p>
    <w:p w14:paraId="5F6577CA"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pristojnem delavcu zavoda, ki izda odredbo nadzora.</w:t>
      </w:r>
    </w:p>
    <w:p w14:paraId="52B15B7F" w14:textId="77777777" w:rsidR="000161CD" w:rsidRPr="00F510FB" w:rsidRDefault="000161CD" w:rsidP="000161CD">
      <w:pPr>
        <w:pStyle w:val="Odstavek"/>
        <w:numPr>
          <w:ilvl w:val="0"/>
          <w:numId w:val="10"/>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Zavod začne nadzor sam, pri čemer lahko upošteva pobude oziroma pozive drugih oseb (npr. opozorila ali prijave zavarovanih oseb, pobude izvajalcev, poziv ministrstva, pristojnega za zdravje).</w:t>
      </w:r>
    </w:p>
    <w:p w14:paraId="790FEC2D"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t>člen</w:t>
      </w:r>
    </w:p>
    <w:p w14:paraId="72E480C4" w14:textId="77777777" w:rsidR="000161CD" w:rsidRPr="00F510FB" w:rsidRDefault="000161CD" w:rsidP="000161CD">
      <w:pPr>
        <w:spacing w:after="0" w:line="240" w:lineRule="auto"/>
        <w:ind w:right="-142"/>
        <w:jc w:val="center"/>
        <w:rPr>
          <w:rFonts w:cstheme="minorHAnsi"/>
          <w:b/>
        </w:rPr>
      </w:pPr>
      <w:r w:rsidRPr="00F510FB">
        <w:rPr>
          <w:rFonts w:cstheme="minorHAnsi"/>
          <w:b/>
        </w:rPr>
        <w:t>(neposredni nadzor)</w:t>
      </w:r>
    </w:p>
    <w:p w14:paraId="432CDA4F" w14:textId="77777777" w:rsidR="000161CD" w:rsidRPr="00F510FB" w:rsidRDefault="000161CD" w:rsidP="000161CD">
      <w:pPr>
        <w:pStyle w:val="Odstavek"/>
        <w:numPr>
          <w:ilvl w:val="0"/>
          <w:numId w:val="11"/>
        </w:numPr>
        <w:tabs>
          <w:tab w:val="left" w:pos="709"/>
        </w:tabs>
        <w:ind w:left="0" w:right="-142" w:firstLine="360"/>
        <w:rPr>
          <w:rFonts w:asciiTheme="minorHAnsi" w:eastAsia="Times New Roman" w:hAnsiTheme="minorHAnsi" w:cstheme="minorHAnsi"/>
          <w:color w:val="auto"/>
          <w:sz w:val="22"/>
          <w:lang w:eastAsia="sl-SI"/>
        </w:rPr>
      </w:pPr>
      <w:bookmarkStart w:id="8" w:name="_Hlk46065307"/>
      <w:r w:rsidRPr="00F510FB">
        <w:rPr>
          <w:rFonts w:asciiTheme="minorHAnsi" w:hAnsiTheme="minorHAnsi" w:cstheme="minorHAnsi"/>
          <w:color w:val="auto"/>
          <w:sz w:val="22"/>
        </w:rPr>
        <w:t xml:space="preserve">Če zavod </w:t>
      </w:r>
      <w:r w:rsidRPr="00F510FB">
        <w:rPr>
          <w:rFonts w:asciiTheme="minorHAnsi" w:eastAsia="Times New Roman" w:hAnsiTheme="minorHAnsi" w:cstheme="minorHAnsi"/>
          <w:color w:val="auto"/>
          <w:sz w:val="22"/>
          <w:lang w:eastAsia="sl-SI"/>
        </w:rPr>
        <w:t>izvede</w:t>
      </w:r>
      <w:r w:rsidRPr="00F510FB">
        <w:rPr>
          <w:rFonts w:asciiTheme="minorHAnsi" w:hAnsiTheme="minorHAnsi" w:cstheme="minorHAnsi"/>
          <w:color w:val="auto"/>
          <w:sz w:val="22"/>
        </w:rPr>
        <w:t xml:space="preserve"> napovedan neposredni nadzor, pristojni delavec zavoda izda napoved neposrednega nadzora, ki vsebuje najmanj podatke o:</w:t>
      </w:r>
    </w:p>
    <w:p w14:paraId="2ABFF353" w14:textId="77777777" w:rsidR="000161CD" w:rsidRPr="00F510FB" w:rsidRDefault="000161CD" w:rsidP="000161CD">
      <w:pPr>
        <w:pStyle w:val="Odstavek"/>
        <w:numPr>
          <w:ilvl w:val="0"/>
          <w:numId w:val="17"/>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izvajalcu;</w:t>
      </w:r>
    </w:p>
    <w:p w14:paraId="20E67CD6" w14:textId="77777777" w:rsidR="000161CD" w:rsidRPr="00F510FB" w:rsidRDefault="000161CD" w:rsidP="000161CD">
      <w:pPr>
        <w:pStyle w:val="Odstavek"/>
        <w:numPr>
          <w:ilvl w:val="0"/>
          <w:numId w:val="17"/>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nadzorniku;</w:t>
      </w:r>
    </w:p>
    <w:p w14:paraId="454FF4BC" w14:textId="77777777" w:rsidR="000161CD" w:rsidRPr="00F510FB" w:rsidRDefault="000161CD" w:rsidP="000161CD">
      <w:pPr>
        <w:pStyle w:val="Odstavek"/>
        <w:numPr>
          <w:ilvl w:val="0"/>
          <w:numId w:val="17"/>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nadzoru, po potrebi z navedbo dokumentacije, ki</w:t>
      </w:r>
      <w:r>
        <w:rPr>
          <w:rFonts w:asciiTheme="minorHAnsi" w:eastAsia="Times New Roman" w:hAnsiTheme="minorHAnsi" w:cstheme="minorHAnsi"/>
          <w:color w:val="auto"/>
          <w:sz w:val="22"/>
          <w:lang w:eastAsia="sl-SI"/>
        </w:rPr>
        <w:t xml:space="preserve"> naj</w:t>
      </w:r>
      <w:r w:rsidRPr="00F510FB">
        <w:rPr>
          <w:rFonts w:asciiTheme="minorHAnsi" w:eastAsia="Times New Roman" w:hAnsiTheme="minorHAnsi" w:cstheme="minorHAnsi"/>
          <w:color w:val="auto"/>
          <w:sz w:val="22"/>
          <w:lang w:eastAsia="sl-SI"/>
        </w:rPr>
        <w:t xml:space="preserve"> jo izvajalec zagotovi ob neposrednem nadzoru na kraju njegove izvedbe;</w:t>
      </w:r>
    </w:p>
    <w:p w14:paraId="276CA5B8" w14:textId="77777777" w:rsidR="000161CD" w:rsidRPr="00F510FB" w:rsidRDefault="000161CD" w:rsidP="000161CD">
      <w:pPr>
        <w:pStyle w:val="Odstavek"/>
        <w:numPr>
          <w:ilvl w:val="0"/>
          <w:numId w:val="17"/>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pristojnem delavcu zavoda, ki izda napoved neposrednega nadzora.</w:t>
      </w:r>
    </w:p>
    <w:p w14:paraId="0E1E3A05"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V izrednem nadzoru zavod izvede nenapovedan neposredni nadzor, lahko pa pristojni delavec zavoda pošlje izvajalcu napoved neposrednega nadzora en dan pred neposrednim nadzorom preko portala ali na njegov elektronski naslov.</w:t>
      </w:r>
    </w:p>
    <w:p w14:paraId="38A491CE"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V rednem nadzoru zavod izvede napovedan neposredni nadzor tako, da pristojni delavec zavoda pošlje izvajalcu napoved neposrednega nadzora preko portala ali s priporočeno pošto najmanj pet delovnih dni pred neposrednim nadzorom.</w:t>
      </w:r>
    </w:p>
    <w:p w14:paraId="1C7A6A53"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V primeru iz prejšnjega odstavka izvajalec najmanj tri dni pred napovedanim datumom neposrednega nadzora pisno obvesti pristojnega delavca zavoda o:</w:t>
      </w:r>
    </w:p>
    <w:p w14:paraId="1F4DA781"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predstavniku izvajalca, ki bo dosegljiv med neposrednim nadzorom in bo prisoten ob koncu neposrednega nadzora (v nadaljnjem besedilu: kontaktni predstavnik izvajalca);</w:t>
      </w:r>
    </w:p>
    <w:p w14:paraId="011FBFEE"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kraju, kjer bo dejansko izveden neposredni nadzor (npr. oddelek, ambulanta, številka sobe).</w:t>
      </w:r>
    </w:p>
    <w:p w14:paraId="3A12CC8D"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Če v rednem nadzoru izvajalec zaradi objektivnih razlogov ne more zagotoviti sodelovanja predstavnika izvajalca na napovedan datum neposrednega nadzora, o tem takoj pisno obvesti pristojnega delavca zavoda, ki se z izvajalcem dogovori za nadomestni datum neposrednega nadzora.</w:t>
      </w:r>
    </w:p>
    <w:p w14:paraId="7E3E14D0"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bookmarkStart w:id="9" w:name="_Hlk112679522"/>
      <w:bookmarkStart w:id="10" w:name="_Hlk46734132"/>
      <w:bookmarkEnd w:id="8"/>
      <w:r w:rsidRPr="00F510FB">
        <w:rPr>
          <w:rFonts w:asciiTheme="minorHAnsi" w:hAnsiTheme="minorHAnsi" w:cstheme="minorHAnsi"/>
          <w:color w:val="auto"/>
          <w:sz w:val="22"/>
        </w:rPr>
        <w:t>Med neposrednim nadzorom so lahko prisotni naslednji predstavniki izvajalca:</w:t>
      </w:r>
    </w:p>
    <w:p w14:paraId="2EB161D4"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kontaktni predstavnik izvajalca;</w:t>
      </w:r>
    </w:p>
    <w:p w14:paraId="6602DC01"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na predlog izvajalca v zavarovalniško medicinskem nadzoru – predstavnik zbornice, ki zastopa področje dela izvajalca;</w:t>
      </w:r>
    </w:p>
    <w:p w14:paraId="16BEF1FA"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na predlog izvajalca in s soglasjem nadzornika – drugi predstavniki izvajalca;</w:t>
      </w:r>
    </w:p>
    <w:p w14:paraId="3655AE9B"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na predlog nadzornika – drugi predstavniki izvajalca.</w:t>
      </w:r>
    </w:p>
    <w:p w14:paraId="10183F49"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bookmarkStart w:id="11" w:name="_Hlk46066971"/>
      <w:bookmarkEnd w:id="9"/>
      <w:bookmarkEnd w:id="10"/>
      <w:r w:rsidRPr="00F510FB">
        <w:rPr>
          <w:rFonts w:asciiTheme="minorHAnsi" w:hAnsiTheme="minorHAnsi" w:cstheme="minorHAnsi"/>
          <w:color w:val="auto"/>
          <w:sz w:val="22"/>
        </w:rPr>
        <w:t>Ob koncu neposrednega nadzora nadzornik izda potrdilo o nadzoru, ki vsebuje najmanj podatke o:</w:t>
      </w:r>
    </w:p>
    <w:p w14:paraId="0D40983B"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izvajalcu;</w:t>
      </w:r>
    </w:p>
    <w:p w14:paraId="021CD891"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nadzorniku;</w:t>
      </w:r>
    </w:p>
    <w:p w14:paraId="27ACF0F1"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nadzoru.</w:t>
      </w:r>
    </w:p>
    <w:p w14:paraId="30A42538" w14:textId="77777777" w:rsidR="000161CD" w:rsidRPr="00F510FB" w:rsidRDefault="000161CD" w:rsidP="000161CD">
      <w:pPr>
        <w:pStyle w:val="Odstavek"/>
        <w:numPr>
          <w:ilvl w:val="0"/>
          <w:numId w:val="1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Nadzornik na kraju neposrednega nadzora ob koncu njegove izvedbe izroči izvod potrdila o nadzoru kontaktnemu predstavniku izvajalca, če pa to ni mogoče, ga naknadno pošlje izvajalcu.</w:t>
      </w:r>
    </w:p>
    <w:bookmarkEnd w:id="11"/>
    <w:p w14:paraId="2434B3C1"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lastRenderedPageBreak/>
        <w:t>člen</w:t>
      </w:r>
    </w:p>
    <w:p w14:paraId="14E0C7DC" w14:textId="77777777" w:rsidR="000161CD" w:rsidRPr="00F510FB" w:rsidRDefault="000161CD" w:rsidP="000161CD">
      <w:pPr>
        <w:spacing w:after="0" w:line="240" w:lineRule="auto"/>
        <w:ind w:right="-142"/>
        <w:jc w:val="center"/>
        <w:rPr>
          <w:rFonts w:cstheme="minorHAnsi"/>
          <w:b/>
        </w:rPr>
      </w:pPr>
      <w:r w:rsidRPr="00F510FB">
        <w:rPr>
          <w:rFonts w:cstheme="minorHAnsi"/>
          <w:b/>
        </w:rPr>
        <w:t>(zapisnik o nadzoru)</w:t>
      </w:r>
    </w:p>
    <w:p w14:paraId="0E60071C" w14:textId="77777777" w:rsidR="000161CD" w:rsidRPr="00F510FB" w:rsidRDefault="000161CD" w:rsidP="000161CD">
      <w:pPr>
        <w:pStyle w:val="Odstavek"/>
        <w:numPr>
          <w:ilvl w:val="0"/>
          <w:numId w:val="5"/>
        </w:numPr>
        <w:tabs>
          <w:tab w:val="left" w:pos="709"/>
        </w:tabs>
        <w:ind w:left="0" w:right="-142" w:firstLine="36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Nadzornik po izvedenem nadzoru sestavi osnutek zapisnika o nadzoru, ki vsebuje najmanj:</w:t>
      </w:r>
    </w:p>
    <w:p w14:paraId="14FD7BE4" w14:textId="77777777" w:rsidR="000161CD" w:rsidRPr="00F510FB" w:rsidRDefault="000161CD" w:rsidP="000161CD">
      <w:pPr>
        <w:pStyle w:val="Odstavek"/>
        <w:numPr>
          <w:ilvl w:val="0"/>
          <w:numId w:val="18"/>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podatke o izvajalcu;</w:t>
      </w:r>
    </w:p>
    <w:p w14:paraId="5B868E94" w14:textId="77777777" w:rsidR="000161CD" w:rsidRPr="00F510FB" w:rsidRDefault="000161CD" w:rsidP="000161CD">
      <w:pPr>
        <w:pStyle w:val="Odstavek"/>
        <w:numPr>
          <w:ilvl w:val="0"/>
          <w:numId w:val="18"/>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podatke o nadzorniku;</w:t>
      </w:r>
    </w:p>
    <w:p w14:paraId="541898CF" w14:textId="77777777" w:rsidR="000161CD" w:rsidRPr="00F510FB" w:rsidRDefault="000161CD" w:rsidP="000161CD">
      <w:pPr>
        <w:pStyle w:val="Odstavek"/>
        <w:numPr>
          <w:ilvl w:val="0"/>
          <w:numId w:val="18"/>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podatke o nadzoru;</w:t>
      </w:r>
    </w:p>
    <w:p w14:paraId="4EAB1D42" w14:textId="77777777" w:rsidR="000161CD" w:rsidRPr="00F510FB" w:rsidRDefault="000161CD" w:rsidP="000161CD">
      <w:pPr>
        <w:pStyle w:val="Odstavek"/>
        <w:numPr>
          <w:ilvl w:val="0"/>
          <w:numId w:val="18"/>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ugotovitve nadzora;</w:t>
      </w:r>
    </w:p>
    <w:p w14:paraId="158E4193" w14:textId="77777777" w:rsidR="000161CD" w:rsidRPr="00F510FB" w:rsidRDefault="000161CD" w:rsidP="000161CD">
      <w:pPr>
        <w:pStyle w:val="Odstavek"/>
        <w:numPr>
          <w:ilvl w:val="0"/>
          <w:numId w:val="18"/>
        </w:numPr>
        <w:tabs>
          <w:tab w:val="left" w:pos="1276"/>
        </w:tabs>
        <w:spacing w:before="0"/>
        <w:ind w:right="-142"/>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opozorilo o možnosti podaje mnenja v skladu s tretjim odstavkom tega člena in o posledicah iz petega odstavka tega člena.</w:t>
      </w:r>
    </w:p>
    <w:p w14:paraId="0D765AA7" w14:textId="77777777" w:rsidR="000161CD" w:rsidRPr="00F510FB" w:rsidRDefault="000161CD" w:rsidP="000161CD">
      <w:pPr>
        <w:pStyle w:val="Odstavek"/>
        <w:numPr>
          <w:ilvl w:val="0"/>
          <w:numId w:val="5"/>
        </w:numPr>
        <w:tabs>
          <w:tab w:val="left" w:pos="709"/>
        </w:tabs>
        <w:ind w:left="0" w:right="-142" w:firstLine="36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 xml:space="preserve">Osnutek zapisnika o nadzoru se pošlje izvajalcu </w:t>
      </w:r>
      <w:r w:rsidRPr="00F510FB">
        <w:rPr>
          <w:rFonts w:asciiTheme="minorHAnsi" w:hAnsiTheme="minorHAnsi" w:cstheme="minorHAnsi"/>
          <w:color w:val="auto"/>
          <w:sz w:val="22"/>
        </w:rPr>
        <w:t>preko portala ali na drug način, ki dokazuje njegov prejem, in sicer</w:t>
      </w:r>
      <w:r w:rsidRPr="00F510FB">
        <w:rPr>
          <w:rFonts w:asciiTheme="minorHAnsi" w:eastAsia="Times New Roman" w:hAnsiTheme="minorHAnsi" w:cstheme="minorHAnsi"/>
          <w:color w:val="auto"/>
          <w:sz w:val="22"/>
          <w:lang w:eastAsia="sl-SI"/>
        </w:rPr>
        <w:t xml:space="preserve"> praviloma v desetih delovnih dneh po koncu zadnjega nadzornega dejanja.</w:t>
      </w:r>
    </w:p>
    <w:p w14:paraId="10807FA1" w14:textId="77777777" w:rsidR="000161CD" w:rsidRPr="00F510FB" w:rsidRDefault="000161CD" w:rsidP="000161CD">
      <w:pPr>
        <w:pStyle w:val="Odstavek"/>
        <w:numPr>
          <w:ilvl w:val="0"/>
          <w:numId w:val="5"/>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Izvajalec lahko poda mnenje o osnutku zapisnika o nadzoru v desetih delovnih dneh od dneva njegovega prejema, ki ga pošlje preko portala ali na naslov zavoda, naveden v osnutku zapisnika o nadzoru.</w:t>
      </w:r>
    </w:p>
    <w:p w14:paraId="2CACF77D" w14:textId="77777777" w:rsidR="000161CD" w:rsidRPr="00F510FB" w:rsidRDefault="000161CD" w:rsidP="000161CD">
      <w:pPr>
        <w:pStyle w:val="Odstavek"/>
        <w:numPr>
          <w:ilvl w:val="0"/>
          <w:numId w:val="5"/>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Če izvajalec poda mnenje v skladu s prejšnjim odstavkom, nadzornik po njegovi proučitvi izda zapisnik o nadzoru, ki poleg podatkov iz prvega odstavka tega člena vsebuje opredelitev do mnenja izvajalca. Zapisnik o nadzoru se pošlje izvajalcu </w:t>
      </w:r>
      <w:r w:rsidRPr="00F510FB">
        <w:rPr>
          <w:rFonts w:asciiTheme="minorHAnsi" w:hAnsiTheme="minorHAnsi" w:cstheme="minorHAnsi"/>
          <w:color w:val="auto"/>
          <w:sz w:val="22"/>
        </w:rPr>
        <w:t>preko portala ali na drug način, ki dokazuje njegov prejem</w:t>
      </w:r>
      <w:r w:rsidRPr="00F510FB">
        <w:rPr>
          <w:rFonts w:asciiTheme="minorHAnsi" w:eastAsia="Times New Roman" w:hAnsiTheme="minorHAnsi" w:cstheme="minorHAnsi"/>
          <w:color w:val="auto"/>
          <w:sz w:val="22"/>
          <w:lang w:eastAsia="sl-SI"/>
        </w:rPr>
        <w:t>.</w:t>
      </w:r>
    </w:p>
    <w:p w14:paraId="029F5280" w14:textId="77777777" w:rsidR="000161CD" w:rsidRPr="00F510FB" w:rsidRDefault="000161CD" w:rsidP="000161CD">
      <w:pPr>
        <w:pStyle w:val="Odstavek"/>
        <w:numPr>
          <w:ilvl w:val="0"/>
          <w:numId w:val="5"/>
        </w:numPr>
        <w:tabs>
          <w:tab w:val="left" w:pos="709"/>
        </w:tabs>
        <w:ind w:left="0" w:right="-142" w:firstLine="36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Če izvajalec ne poda mnenja v skladu s tretjim odstavkom tega člena, se šteje, da na osnutek zapisnika o nadzoru nima pripomb, osnutek zapisnika o nadzoru pa ima naravo zapisnika o nadzoru in se</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izvajalcu ne pošlje ponovno.</w:t>
      </w:r>
    </w:p>
    <w:p w14:paraId="352CB50B"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bookmarkStart w:id="12" w:name="_Hlk112742351"/>
      <w:r w:rsidRPr="00F510FB">
        <w:rPr>
          <w:rFonts w:asciiTheme="minorHAnsi" w:hAnsiTheme="minorHAnsi" w:cstheme="minorHAnsi"/>
          <w:color w:val="auto"/>
          <w:sz w:val="22"/>
        </w:rPr>
        <w:t>člen</w:t>
      </w:r>
    </w:p>
    <w:bookmarkEnd w:id="12"/>
    <w:p w14:paraId="0F2A37D9" w14:textId="77777777" w:rsidR="000161CD" w:rsidRPr="00F510FB" w:rsidRDefault="000161CD" w:rsidP="000161CD">
      <w:pPr>
        <w:spacing w:after="0" w:line="240" w:lineRule="auto"/>
        <w:ind w:right="-142"/>
        <w:jc w:val="center"/>
        <w:rPr>
          <w:rFonts w:cstheme="minorHAnsi"/>
          <w:b/>
        </w:rPr>
      </w:pPr>
      <w:r w:rsidRPr="00F510FB">
        <w:rPr>
          <w:rFonts w:cstheme="minorHAnsi"/>
          <w:b/>
        </w:rPr>
        <w:t>(obvestilo o nadzoru)</w:t>
      </w:r>
    </w:p>
    <w:p w14:paraId="61AD49EF" w14:textId="77777777" w:rsidR="000161CD" w:rsidRPr="00F510FB" w:rsidRDefault="000161CD" w:rsidP="000161CD">
      <w:pPr>
        <w:pStyle w:val="Odstavek"/>
        <w:numPr>
          <w:ilvl w:val="0"/>
          <w:numId w:val="6"/>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Če je pri nadzoru ugotovljena kršitev, pristojni delavec zavoda na podlagi zapisnika o nadzoru izda obvestilo o nadzoru.</w:t>
      </w:r>
    </w:p>
    <w:p w14:paraId="4FFA4850" w14:textId="77777777" w:rsidR="000161CD" w:rsidRPr="00F510FB" w:rsidRDefault="000161CD" w:rsidP="000161CD">
      <w:pPr>
        <w:pStyle w:val="Odstavek"/>
        <w:numPr>
          <w:ilvl w:val="0"/>
          <w:numId w:val="6"/>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Če pri nadzoru ni ugotovljena nobena kršitev, ima zapisnik o nadzoru naravo obvestila </w:t>
      </w:r>
      <w:r w:rsidRPr="00F510FB">
        <w:rPr>
          <w:rFonts w:asciiTheme="minorHAnsi" w:hAnsiTheme="minorHAnsi" w:cstheme="minorHAnsi"/>
          <w:color w:val="auto"/>
          <w:sz w:val="22"/>
        </w:rPr>
        <w:t xml:space="preserve">o nadzoru in </w:t>
      </w:r>
      <w:r w:rsidRPr="00F510FB">
        <w:rPr>
          <w:rFonts w:asciiTheme="minorHAnsi" w:eastAsia="Times New Roman" w:hAnsiTheme="minorHAnsi" w:cstheme="minorHAnsi"/>
          <w:color w:val="auto"/>
          <w:sz w:val="22"/>
          <w:lang w:eastAsia="sl-SI"/>
        </w:rPr>
        <w:t>se izvajalcu ne pošlje ponovno.</w:t>
      </w:r>
    </w:p>
    <w:p w14:paraId="4FB513E1" w14:textId="77777777" w:rsidR="000161CD" w:rsidRPr="00F510FB" w:rsidRDefault="000161CD" w:rsidP="000161CD">
      <w:pPr>
        <w:pStyle w:val="Odstavek"/>
        <w:numPr>
          <w:ilvl w:val="0"/>
          <w:numId w:val="6"/>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Obvestilo o </w:t>
      </w:r>
      <w:r w:rsidRPr="00F510FB">
        <w:rPr>
          <w:rFonts w:asciiTheme="minorHAnsi" w:eastAsia="Times New Roman" w:hAnsiTheme="minorHAnsi" w:cstheme="minorHAnsi"/>
          <w:color w:val="auto"/>
          <w:sz w:val="22"/>
          <w:lang w:eastAsia="sl-SI"/>
        </w:rPr>
        <w:t>nadzoru</w:t>
      </w:r>
      <w:r w:rsidRPr="00F510FB">
        <w:rPr>
          <w:rFonts w:asciiTheme="minorHAnsi" w:hAnsiTheme="minorHAnsi" w:cstheme="minorHAnsi"/>
          <w:color w:val="auto"/>
          <w:sz w:val="22"/>
        </w:rPr>
        <w:t xml:space="preserve"> vsebuje najmanj:</w:t>
      </w:r>
    </w:p>
    <w:p w14:paraId="70C89160" w14:textId="77777777" w:rsidR="000161CD" w:rsidRPr="00F510FB" w:rsidRDefault="000161CD" w:rsidP="000161CD">
      <w:pPr>
        <w:pStyle w:val="Brezrazmikov"/>
        <w:numPr>
          <w:ilvl w:val="0"/>
          <w:numId w:val="20"/>
        </w:numPr>
        <w:ind w:right="-142"/>
        <w:jc w:val="both"/>
        <w:rPr>
          <w:rFonts w:cstheme="minorHAnsi"/>
        </w:rPr>
      </w:pPr>
      <w:r w:rsidRPr="00F510FB">
        <w:rPr>
          <w:rFonts w:cstheme="minorHAnsi"/>
        </w:rPr>
        <w:t>podatke o izvajalcu;</w:t>
      </w:r>
    </w:p>
    <w:p w14:paraId="597E0CA1" w14:textId="77777777" w:rsidR="000161CD" w:rsidRPr="00F510FB" w:rsidRDefault="000161CD" w:rsidP="000161CD">
      <w:pPr>
        <w:pStyle w:val="Brezrazmikov"/>
        <w:numPr>
          <w:ilvl w:val="0"/>
          <w:numId w:val="20"/>
        </w:numPr>
        <w:ind w:right="-142"/>
        <w:jc w:val="both"/>
        <w:rPr>
          <w:rFonts w:cstheme="minorHAnsi"/>
        </w:rPr>
      </w:pPr>
      <w:r w:rsidRPr="00F510FB">
        <w:rPr>
          <w:rFonts w:cstheme="minorHAnsi"/>
        </w:rPr>
        <w:t>podatke o </w:t>
      </w:r>
      <w:r w:rsidRPr="00F510FB">
        <w:rPr>
          <w:rFonts w:eastAsia="Times New Roman" w:cstheme="minorHAnsi"/>
          <w:lang w:eastAsia="sl-SI"/>
        </w:rPr>
        <w:t>nadzoru</w:t>
      </w:r>
      <w:r w:rsidRPr="00F510FB">
        <w:rPr>
          <w:rFonts w:cstheme="minorHAnsi"/>
        </w:rPr>
        <w:t>;</w:t>
      </w:r>
    </w:p>
    <w:p w14:paraId="53B766F6" w14:textId="77777777" w:rsidR="000161CD" w:rsidRPr="00F510FB" w:rsidRDefault="000161CD" w:rsidP="000161CD">
      <w:pPr>
        <w:pStyle w:val="Odstavek"/>
        <w:numPr>
          <w:ilvl w:val="0"/>
          <w:numId w:val="20"/>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kršitve in rok za njihovo odpravo, če je v nadzoru ugotovljena ena ali več kršitev;</w:t>
      </w:r>
    </w:p>
    <w:p w14:paraId="3DF5C97A" w14:textId="77777777" w:rsidR="000161CD" w:rsidRPr="00F510FB" w:rsidRDefault="000161CD" w:rsidP="000161CD">
      <w:pPr>
        <w:pStyle w:val="Brezrazmikov"/>
        <w:numPr>
          <w:ilvl w:val="0"/>
          <w:numId w:val="20"/>
        </w:numPr>
        <w:tabs>
          <w:tab w:val="left" w:pos="1276"/>
        </w:tabs>
        <w:ind w:right="-142"/>
        <w:jc w:val="both"/>
        <w:rPr>
          <w:rFonts w:cstheme="minorHAnsi"/>
        </w:rPr>
      </w:pPr>
      <w:r w:rsidRPr="00F510FB">
        <w:rPr>
          <w:rFonts w:eastAsia="Times New Roman" w:cstheme="minorHAnsi"/>
          <w:lang w:eastAsia="sl-SI"/>
        </w:rPr>
        <w:t>ukrepe za odpravo kršitev in rok za njihovo izvedbo, če je glede na ugotovljene kršitve potreben eden</w:t>
      </w:r>
      <w:r>
        <w:rPr>
          <w:rFonts w:eastAsia="Times New Roman" w:cstheme="minorHAnsi"/>
          <w:lang w:eastAsia="sl-SI"/>
        </w:rPr>
        <w:t> </w:t>
      </w:r>
      <w:r w:rsidRPr="00F510FB">
        <w:rPr>
          <w:rFonts w:eastAsia="Times New Roman" w:cstheme="minorHAnsi"/>
          <w:lang w:eastAsia="sl-SI"/>
        </w:rPr>
        <w:t>ali več ukrepov;</w:t>
      </w:r>
    </w:p>
    <w:p w14:paraId="193F2C8F" w14:textId="77777777" w:rsidR="000161CD" w:rsidRPr="00F510FB" w:rsidRDefault="000161CD" w:rsidP="000161CD">
      <w:pPr>
        <w:pStyle w:val="Brezrazmikov"/>
        <w:numPr>
          <w:ilvl w:val="0"/>
          <w:numId w:val="20"/>
        </w:numPr>
        <w:tabs>
          <w:tab w:val="left" w:pos="1276"/>
        </w:tabs>
        <w:ind w:right="-142"/>
        <w:jc w:val="both"/>
        <w:rPr>
          <w:rFonts w:cstheme="minorHAnsi"/>
        </w:rPr>
      </w:pPr>
      <w:r w:rsidRPr="00F510FB">
        <w:rPr>
          <w:rFonts w:eastAsia="Times New Roman" w:cstheme="minorHAnsi"/>
          <w:lang w:eastAsia="sl-SI"/>
        </w:rPr>
        <w:t>podatke o pristojnem delavcu zavoda, ki izda obvestilo o nadzoru</w:t>
      </w:r>
      <w:r w:rsidRPr="00F510FB">
        <w:rPr>
          <w:rFonts w:cstheme="minorHAnsi"/>
        </w:rPr>
        <w:t>.</w:t>
      </w:r>
    </w:p>
    <w:p w14:paraId="279D1842" w14:textId="77777777" w:rsidR="000161CD" w:rsidRPr="00F510FB" w:rsidRDefault="000161CD" w:rsidP="000161CD">
      <w:pPr>
        <w:pStyle w:val="Odstavek"/>
        <w:numPr>
          <w:ilvl w:val="0"/>
          <w:numId w:val="6"/>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Obvestilo o nadzoru se pošlje izvajalcu </w:t>
      </w:r>
      <w:r w:rsidRPr="00F510FB">
        <w:rPr>
          <w:rFonts w:asciiTheme="minorHAnsi" w:hAnsiTheme="minorHAnsi" w:cstheme="minorHAnsi"/>
          <w:color w:val="auto"/>
          <w:sz w:val="22"/>
        </w:rPr>
        <w:t>preko portala ali na drug način, ki dokazuje njegov prejem</w:t>
      </w:r>
      <w:r w:rsidRPr="00F510FB">
        <w:rPr>
          <w:rFonts w:asciiTheme="minorHAnsi" w:eastAsia="Times New Roman" w:hAnsiTheme="minorHAnsi" w:cstheme="minorHAnsi"/>
          <w:color w:val="auto"/>
          <w:sz w:val="22"/>
          <w:lang w:eastAsia="sl-SI"/>
        </w:rPr>
        <w:t>.</w:t>
      </w:r>
    </w:p>
    <w:p w14:paraId="50B85931" w14:textId="77777777" w:rsidR="000161CD" w:rsidRPr="00F510FB" w:rsidRDefault="000161CD" w:rsidP="000161CD">
      <w:pPr>
        <w:pStyle w:val="Odstavek"/>
        <w:numPr>
          <w:ilvl w:val="0"/>
          <w:numId w:val="6"/>
        </w:numPr>
        <w:tabs>
          <w:tab w:val="left" w:pos="709"/>
        </w:tabs>
        <w:ind w:left="0" w:right="-142" w:firstLine="360"/>
        <w:rPr>
          <w:rFonts w:asciiTheme="minorHAnsi" w:eastAsia="Times New Roman" w:hAnsiTheme="minorHAnsi" w:cstheme="minorHAnsi"/>
          <w:color w:val="auto"/>
          <w:sz w:val="22"/>
          <w:lang w:eastAsia="sl-SI"/>
        </w:rPr>
      </w:pPr>
      <w:bookmarkStart w:id="13" w:name="_Hlk114735317"/>
      <w:r w:rsidRPr="00F510FB">
        <w:rPr>
          <w:rFonts w:asciiTheme="minorHAnsi" w:eastAsia="Times New Roman" w:hAnsiTheme="minorHAnsi" w:cstheme="minorHAnsi"/>
          <w:color w:val="auto"/>
          <w:sz w:val="22"/>
          <w:lang w:eastAsia="sl-SI"/>
        </w:rPr>
        <w:t>Nadzor se zaključi z izdajo obvestila o</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nadzoru oziroma z</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zapisnikom o</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nadzoru, ki ima naravo obvestila o</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nadzoru.</w:t>
      </w:r>
    </w:p>
    <w:bookmarkEnd w:id="13"/>
    <w:p w14:paraId="4B429600"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t>člen</w:t>
      </w:r>
    </w:p>
    <w:p w14:paraId="548158BD" w14:textId="77777777" w:rsidR="000161CD" w:rsidRPr="00F510FB" w:rsidRDefault="000161CD" w:rsidP="000161CD">
      <w:pPr>
        <w:spacing w:after="0" w:line="240" w:lineRule="auto"/>
        <w:ind w:right="-142"/>
        <w:jc w:val="center"/>
        <w:rPr>
          <w:rFonts w:cstheme="minorHAnsi"/>
          <w:b/>
        </w:rPr>
      </w:pPr>
      <w:r w:rsidRPr="00F510FB">
        <w:rPr>
          <w:rFonts w:cstheme="minorHAnsi"/>
          <w:b/>
        </w:rPr>
        <w:t>(ukrepi za odpravo kršitev)</w:t>
      </w:r>
    </w:p>
    <w:p w14:paraId="0136233B" w14:textId="77777777" w:rsidR="000161CD" w:rsidRPr="00F510FB" w:rsidRDefault="000161CD" w:rsidP="000161CD">
      <w:pPr>
        <w:pStyle w:val="Odstavek"/>
        <w:numPr>
          <w:ilvl w:val="0"/>
          <w:numId w:val="16"/>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lastRenderedPageBreak/>
        <w:t>Kot ukrep za odpravo kršitev zavod določi naslednje ukrepe</w:t>
      </w:r>
      <w:r w:rsidRPr="00F510FB">
        <w:rPr>
          <w:rFonts w:asciiTheme="minorHAnsi" w:eastAsia="Times New Roman" w:hAnsiTheme="minorHAnsi" w:cstheme="minorHAnsi"/>
          <w:color w:val="auto"/>
          <w:sz w:val="22"/>
          <w:lang w:eastAsia="sl-SI"/>
        </w:rPr>
        <w:t>:</w:t>
      </w:r>
    </w:p>
    <w:p w14:paraId="14F23660"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če ima kršitev finančne posledice, ki so nastale zaradi napačno obračunanih ali zaradi obračuna nepriznanih storitev – izvajalec izda zavodu v osmih dneh od prejema obvestila o nadzoru dobropis oziroma popravek poročila, poročilo ali račun;</w:t>
      </w:r>
    </w:p>
    <w:p w14:paraId="2B1CAD3C"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če gre za kršitev, ki jo je izvajalec povzročil z napačnim ravnanjem (neizveden ali napačno izveden predpis) – zavod izda izvajalcu račun, ki ga izvajalec plača v roku, določenem na računu;</w:t>
      </w:r>
    </w:p>
    <w:p w14:paraId="062EAA29"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če so glede na vrsto in vrednost ugotovljenih kršitev izpolnjeni pogoji za izrek pogodbene kazni – zavod izda izvajalcu račun, ki ga izvajalec plača v roku, določenem na računu;</w:t>
      </w:r>
    </w:p>
    <w:p w14:paraId="47428A13"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drug ukrep glede na naravo kršitve.</w:t>
      </w:r>
    </w:p>
    <w:p w14:paraId="5EB7CC4F" w14:textId="77777777" w:rsidR="000161CD" w:rsidRPr="00F510FB" w:rsidRDefault="000161CD" w:rsidP="000161CD">
      <w:pPr>
        <w:pStyle w:val="Odstavek"/>
        <w:numPr>
          <w:ilvl w:val="0"/>
          <w:numId w:val="16"/>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Podlaga za ovrednotenje in finančni izračun vrednosti kršitev je</w:t>
      </w:r>
      <w:r w:rsidRPr="00F510FB">
        <w:rPr>
          <w:rFonts w:asciiTheme="minorHAnsi" w:eastAsia="Times New Roman" w:hAnsiTheme="minorHAnsi" w:cstheme="minorHAnsi"/>
          <w:color w:val="auto"/>
          <w:sz w:val="22"/>
          <w:lang w:eastAsia="sl-SI"/>
        </w:rPr>
        <w:t xml:space="preserve"> z</w:t>
      </w:r>
      <w:r w:rsidRPr="00F510FB">
        <w:rPr>
          <w:rFonts w:asciiTheme="minorHAnsi" w:hAnsiTheme="minorHAnsi" w:cstheme="minorHAnsi"/>
          <w:color w:val="auto"/>
          <w:sz w:val="22"/>
        </w:rPr>
        <w:t>apisnik o nadzoru.</w:t>
      </w:r>
    </w:p>
    <w:p w14:paraId="4C25ED48" w14:textId="77777777" w:rsidR="000161CD" w:rsidRPr="00F510FB" w:rsidRDefault="000161CD" w:rsidP="000161CD">
      <w:pPr>
        <w:pStyle w:val="Odstavek"/>
        <w:numPr>
          <w:ilvl w:val="0"/>
          <w:numId w:val="16"/>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Če je v zvezi z nadzorom izdana pravnomočna sodna odločba, na podlagi katere mora izvajalec plačati določen znesek zavodu, in izvajalec te obveznosti ne izpolni v roku v skladu s sodno odločbo, zavod neplačane obveznosti odšteje izvajalcu pri medletnem oziroma končnem letnem obračunu za tekoče leto.</w:t>
      </w:r>
    </w:p>
    <w:p w14:paraId="660CC34A" w14:textId="77777777" w:rsidR="000161CD" w:rsidRPr="00F510FB" w:rsidRDefault="000161CD" w:rsidP="000161CD">
      <w:pPr>
        <w:pStyle w:val="Odstavek"/>
        <w:numPr>
          <w:ilvl w:val="0"/>
          <w:numId w:val="16"/>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Če je v zvezi z nadzorom izdana pravnomočna sodna odločba, na podlagi katere je izvajalcu priznano plačilo določene storitve iz sredstev zavoda, zavod prizna izvajalcu njeno plačilo, če ni storitev že upoštevana v tekočem oziroma končnem letnem obračunu, na katerega se nanaša.</w:t>
      </w:r>
    </w:p>
    <w:p w14:paraId="12ACC973" w14:textId="77777777" w:rsidR="000161CD" w:rsidRPr="00F510FB" w:rsidRDefault="000161CD" w:rsidP="000161CD">
      <w:pPr>
        <w:pStyle w:val="len"/>
        <w:numPr>
          <w:ilvl w:val="0"/>
          <w:numId w:val="9"/>
        </w:numPr>
        <w:spacing w:before="360"/>
        <w:ind w:right="-142"/>
        <w:rPr>
          <w:rFonts w:asciiTheme="minorHAnsi" w:hAnsiTheme="minorHAnsi" w:cstheme="minorHAnsi"/>
          <w:color w:val="auto"/>
          <w:sz w:val="22"/>
        </w:rPr>
      </w:pPr>
      <w:r w:rsidRPr="00F510FB">
        <w:rPr>
          <w:rFonts w:asciiTheme="minorHAnsi" w:hAnsiTheme="minorHAnsi" w:cstheme="minorHAnsi"/>
          <w:color w:val="auto"/>
          <w:sz w:val="22"/>
        </w:rPr>
        <w:t>člen</w:t>
      </w:r>
    </w:p>
    <w:p w14:paraId="09B8F2E8" w14:textId="77777777" w:rsidR="000161CD" w:rsidRPr="00F510FB" w:rsidRDefault="000161CD" w:rsidP="000161CD">
      <w:pPr>
        <w:spacing w:after="0" w:line="240" w:lineRule="auto"/>
        <w:ind w:right="-142"/>
        <w:jc w:val="center"/>
        <w:rPr>
          <w:rFonts w:cstheme="minorHAnsi"/>
          <w:b/>
        </w:rPr>
      </w:pPr>
      <w:r w:rsidRPr="00F510FB">
        <w:rPr>
          <w:rFonts w:cstheme="minorHAnsi"/>
          <w:b/>
        </w:rPr>
        <w:t>(preložitev, ustavitev in popravki nadzora)</w:t>
      </w:r>
    </w:p>
    <w:p w14:paraId="174B759E" w14:textId="77777777" w:rsidR="000161CD" w:rsidRPr="00F510FB" w:rsidRDefault="000161CD" w:rsidP="000161CD">
      <w:pPr>
        <w:pStyle w:val="Odstavek"/>
        <w:numPr>
          <w:ilvl w:val="0"/>
          <w:numId w:val="2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Pristojni delavec zavoda odloči, ali se izvajanje že začetega nadzora preloži, če nastopijo okoliščine, ki začasno onemogočajo nadaljnje izvajanje nadzora.</w:t>
      </w:r>
    </w:p>
    <w:p w14:paraId="44EBDEE1" w14:textId="77777777" w:rsidR="000161CD" w:rsidRPr="00F510FB" w:rsidRDefault="000161CD" w:rsidP="000161CD">
      <w:pPr>
        <w:pStyle w:val="Odstavek"/>
        <w:numPr>
          <w:ilvl w:val="0"/>
          <w:numId w:val="21"/>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Pristojni delavec zavoda odloči, da se nadzor ustavi, če nastopijo okoliščine, ki onemogočajo zaključek nadzora.</w:t>
      </w:r>
    </w:p>
    <w:p w14:paraId="27D22539" w14:textId="77777777" w:rsidR="000161CD" w:rsidRPr="00F510FB" w:rsidRDefault="000161CD" w:rsidP="000161CD">
      <w:pPr>
        <w:pStyle w:val="Odstavek"/>
        <w:numPr>
          <w:ilvl w:val="0"/>
          <w:numId w:val="21"/>
        </w:numPr>
        <w:tabs>
          <w:tab w:val="left" w:pos="709"/>
        </w:tabs>
        <w:ind w:left="0" w:right="-142" w:firstLine="360"/>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 xml:space="preserve">Pristojni delavec zavoda po zaključenem nadzoru odloči, ali se </w:t>
      </w:r>
      <w:r w:rsidRPr="00F510FB">
        <w:rPr>
          <w:rFonts w:asciiTheme="minorHAnsi" w:eastAsia="Times New Roman" w:hAnsiTheme="minorHAnsi" w:cstheme="minorHAnsi"/>
          <w:color w:val="auto"/>
          <w:sz w:val="22"/>
          <w:lang w:eastAsia="sl-SI"/>
        </w:rPr>
        <w:t xml:space="preserve">zapisnik o nadzoru in obvestilo o nadzoru </w:t>
      </w:r>
      <w:r w:rsidRPr="00F510FB">
        <w:rPr>
          <w:rFonts w:asciiTheme="minorHAnsi" w:hAnsiTheme="minorHAnsi" w:cstheme="minorHAnsi"/>
          <w:color w:val="auto"/>
          <w:sz w:val="22"/>
        </w:rPr>
        <w:t xml:space="preserve">umakneta </w:t>
      </w:r>
      <w:r w:rsidRPr="00F510FB">
        <w:rPr>
          <w:rFonts w:asciiTheme="minorHAnsi" w:eastAsia="Times New Roman" w:hAnsiTheme="minorHAnsi" w:cstheme="minorHAnsi"/>
          <w:color w:val="auto"/>
          <w:sz w:val="22"/>
          <w:lang w:eastAsia="sl-SI"/>
        </w:rPr>
        <w:t xml:space="preserve">in sestavi nov osnutek zapisnika o nadzoru oziroma nov zapisnik o nadzoru in novo obvestilo o nadzoru, če se </w:t>
      </w:r>
      <w:r w:rsidRPr="00F510FB">
        <w:rPr>
          <w:rFonts w:asciiTheme="minorHAnsi" w:hAnsiTheme="minorHAnsi" w:cstheme="minorHAnsi"/>
          <w:color w:val="auto"/>
          <w:sz w:val="22"/>
        </w:rPr>
        <w:t>na podlagi dodatnih kontrol zavoda ugotovi, da je treba odpraviti tehnične napake v ugotovitvah nadzora, ki niso vsebinske narave</w:t>
      </w:r>
      <w:r w:rsidRPr="00F510FB">
        <w:rPr>
          <w:rFonts w:asciiTheme="minorHAnsi" w:eastAsia="Times New Roman" w:hAnsiTheme="minorHAnsi" w:cstheme="minorHAnsi"/>
          <w:color w:val="auto"/>
          <w:sz w:val="22"/>
          <w:lang w:eastAsia="sl-SI"/>
        </w:rPr>
        <w:t>.</w:t>
      </w:r>
    </w:p>
    <w:p w14:paraId="43EABA1F"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t>člen</w:t>
      </w:r>
    </w:p>
    <w:p w14:paraId="1EF31CDE" w14:textId="77777777" w:rsidR="000161CD" w:rsidRPr="00F510FB" w:rsidRDefault="000161CD" w:rsidP="000161CD">
      <w:pPr>
        <w:pStyle w:val="Brezrazmikov"/>
        <w:ind w:right="-142"/>
        <w:jc w:val="center"/>
        <w:rPr>
          <w:rFonts w:cstheme="minorHAnsi"/>
          <w:b/>
          <w:bCs/>
        </w:rPr>
      </w:pPr>
      <w:r w:rsidRPr="00F510FB">
        <w:rPr>
          <w:rFonts w:cstheme="minorHAnsi"/>
          <w:b/>
          <w:bCs/>
        </w:rPr>
        <w:t>(evidenca nadzorov)</w:t>
      </w:r>
    </w:p>
    <w:p w14:paraId="6FA72FCF" w14:textId="77777777" w:rsidR="000161CD" w:rsidRPr="00F510FB" w:rsidRDefault="000161CD" w:rsidP="000161CD">
      <w:pPr>
        <w:pStyle w:val="Odstavek"/>
        <w:numPr>
          <w:ilvl w:val="0"/>
          <w:numId w:val="13"/>
        </w:numPr>
        <w:tabs>
          <w:tab w:val="left" w:pos="709"/>
        </w:tabs>
        <w:ind w:left="0" w:right="-142" w:firstLine="360"/>
        <w:rPr>
          <w:rFonts w:asciiTheme="minorHAnsi" w:eastAsia="Times New Roman" w:hAnsiTheme="minorHAnsi" w:cstheme="minorHAnsi"/>
          <w:color w:val="auto"/>
          <w:sz w:val="22"/>
          <w:lang w:eastAsia="sl-SI"/>
        </w:rPr>
      </w:pPr>
      <w:bookmarkStart w:id="14" w:name="_Hlk114387057"/>
      <w:r w:rsidRPr="00F510FB">
        <w:rPr>
          <w:rFonts w:asciiTheme="minorHAnsi" w:hAnsiTheme="minorHAnsi" w:cstheme="minorHAnsi"/>
          <w:color w:val="auto"/>
          <w:sz w:val="22"/>
        </w:rPr>
        <w:t>Zavod</w:t>
      </w:r>
      <w:r w:rsidRPr="00F510FB">
        <w:rPr>
          <w:rFonts w:asciiTheme="minorHAnsi" w:eastAsia="Times New Roman" w:hAnsiTheme="minorHAnsi" w:cstheme="minorHAnsi"/>
          <w:color w:val="auto"/>
          <w:sz w:val="22"/>
          <w:lang w:eastAsia="sl-SI"/>
        </w:rPr>
        <w:t xml:space="preserve"> vodi evidenco nadzorov, ki vsebuje najmanj podatke</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o:</w:t>
      </w:r>
    </w:p>
    <w:p w14:paraId="7BE21D1E" w14:textId="77777777" w:rsidR="000161CD" w:rsidRPr="00F510FB" w:rsidRDefault="000161CD" w:rsidP="000161CD">
      <w:pPr>
        <w:pStyle w:val="Alineazaodstavkom"/>
        <w:numPr>
          <w:ilvl w:val="0"/>
          <w:numId w:val="19"/>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izvajalcu;</w:t>
      </w:r>
    </w:p>
    <w:p w14:paraId="2C841118" w14:textId="77777777" w:rsidR="000161CD" w:rsidRPr="00F510FB" w:rsidRDefault="000161CD" w:rsidP="000161CD">
      <w:pPr>
        <w:pStyle w:val="Alineazaodstavkom"/>
        <w:numPr>
          <w:ilvl w:val="0"/>
          <w:numId w:val="19"/>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nadzorniku;</w:t>
      </w:r>
    </w:p>
    <w:p w14:paraId="61908FAC" w14:textId="77777777" w:rsidR="000161CD" w:rsidRPr="00F510FB" w:rsidRDefault="000161CD" w:rsidP="000161CD">
      <w:pPr>
        <w:pStyle w:val="Alineazaodstavkom"/>
        <w:numPr>
          <w:ilvl w:val="0"/>
          <w:numId w:val="19"/>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nadzoru;</w:t>
      </w:r>
    </w:p>
    <w:p w14:paraId="01E49E0B" w14:textId="77777777" w:rsidR="000161CD" w:rsidRPr="00F510FB" w:rsidRDefault="000161CD" w:rsidP="000161CD">
      <w:pPr>
        <w:pStyle w:val="Alineazaodstavkom"/>
        <w:numPr>
          <w:ilvl w:val="0"/>
          <w:numId w:val="19"/>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kršitvah in rokih za njihovo odpravo;</w:t>
      </w:r>
    </w:p>
    <w:p w14:paraId="3A8FB655" w14:textId="77777777" w:rsidR="000161CD" w:rsidRPr="00F510FB" w:rsidRDefault="000161CD" w:rsidP="000161CD">
      <w:pPr>
        <w:pStyle w:val="Alineazaodstavkom"/>
        <w:numPr>
          <w:ilvl w:val="0"/>
          <w:numId w:val="19"/>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eastAsia="sl-SI"/>
        </w:rPr>
        <w:t>ukrepih za odpravo kršitev in rokih za njihovo izvedbo.</w:t>
      </w:r>
    </w:p>
    <w:bookmarkEnd w:id="14"/>
    <w:p w14:paraId="3652A669" w14:textId="77777777" w:rsidR="000161CD" w:rsidRPr="00F510FB" w:rsidRDefault="000161CD" w:rsidP="000161CD">
      <w:pPr>
        <w:pStyle w:val="Odstavek"/>
        <w:numPr>
          <w:ilvl w:val="0"/>
          <w:numId w:val="13"/>
        </w:numPr>
        <w:tabs>
          <w:tab w:val="left" w:pos="709"/>
        </w:tabs>
        <w:ind w:left="0" w:right="-142" w:firstLine="360"/>
        <w:rPr>
          <w:rFonts w:asciiTheme="minorHAnsi" w:hAnsiTheme="minorHAnsi" w:cstheme="minorHAnsi"/>
          <w:color w:val="auto"/>
          <w:sz w:val="22"/>
        </w:rPr>
      </w:pPr>
      <w:r w:rsidRPr="00F510FB">
        <w:rPr>
          <w:rFonts w:asciiTheme="minorHAnsi" w:hAnsiTheme="minorHAnsi" w:cstheme="minorHAnsi"/>
          <w:color w:val="auto"/>
          <w:sz w:val="22"/>
        </w:rPr>
        <w:t>Podatki iz evidence nadzorov se hranijo trajno.</w:t>
      </w:r>
    </w:p>
    <w:p w14:paraId="1BC6D839" w14:textId="77777777" w:rsidR="000161CD" w:rsidRPr="00F510FB" w:rsidRDefault="000161CD" w:rsidP="000161CD">
      <w:pPr>
        <w:pStyle w:val="Brezrazmikov"/>
        <w:spacing w:before="480"/>
        <w:ind w:right="-142"/>
        <w:jc w:val="both"/>
        <w:rPr>
          <w:rFonts w:cstheme="minorHAnsi"/>
          <w:b/>
        </w:rPr>
      </w:pPr>
      <w:r w:rsidRPr="00F510FB">
        <w:rPr>
          <w:rFonts w:cstheme="minorHAnsi"/>
          <w:b/>
        </w:rPr>
        <w:t>PREHODNA IN KONČNA DOLOČBA</w:t>
      </w:r>
    </w:p>
    <w:p w14:paraId="3661C086"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bookmarkStart w:id="15" w:name="_Toc402716048"/>
      <w:bookmarkStart w:id="16" w:name="_Toc402716177"/>
      <w:r w:rsidRPr="00F510FB">
        <w:rPr>
          <w:rFonts w:asciiTheme="minorHAnsi" w:hAnsiTheme="minorHAnsi" w:cstheme="minorHAnsi"/>
          <w:color w:val="auto"/>
          <w:sz w:val="22"/>
        </w:rPr>
        <w:t>člen</w:t>
      </w:r>
    </w:p>
    <w:p w14:paraId="5F23A8E6" w14:textId="77777777" w:rsidR="000161CD" w:rsidRPr="00F510FB" w:rsidRDefault="000161CD" w:rsidP="000161CD">
      <w:pPr>
        <w:pStyle w:val="len"/>
        <w:spacing w:before="0"/>
        <w:ind w:right="-142"/>
        <w:rPr>
          <w:rFonts w:asciiTheme="minorHAnsi" w:hAnsiTheme="minorHAnsi" w:cstheme="minorHAnsi"/>
          <w:color w:val="auto"/>
          <w:sz w:val="22"/>
        </w:rPr>
      </w:pPr>
      <w:r w:rsidRPr="00F510FB">
        <w:rPr>
          <w:rFonts w:asciiTheme="minorHAnsi" w:hAnsiTheme="minorHAnsi" w:cstheme="minorHAnsi"/>
          <w:color w:val="auto"/>
          <w:sz w:val="22"/>
        </w:rPr>
        <w:lastRenderedPageBreak/>
        <w:t>(začeti postopki nadzora)</w:t>
      </w:r>
    </w:p>
    <w:p w14:paraId="76135FAF" w14:textId="77777777" w:rsidR="000161CD" w:rsidRPr="00F510FB" w:rsidRDefault="000161CD" w:rsidP="000161CD">
      <w:pPr>
        <w:pStyle w:val="Odstavek"/>
        <w:ind w:right="-142" w:firstLine="450"/>
        <w:rPr>
          <w:rFonts w:asciiTheme="minorHAnsi" w:hAnsiTheme="minorHAnsi" w:cstheme="minorHAnsi"/>
          <w:color w:val="auto"/>
          <w:sz w:val="22"/>
        </w:rPr>
      </w:pPr>
      <w:bookmarkStart w:id="17" w:name="_Hlk114333964"/>
      <w:r w:rsidRPr="00F510FB">
        <w:rPr>
          <w:rFonts w:asciiTheme="minorHAnsi" w:hAnsiTheme="minorHAnsi" w:cstheme="minorHAnsi"/>
          <w:color w:val="auto"/>
          <w:sz w:val="22"/>
        </w:rPr>
        <w:t xml:space="preserve">Nadzori, ki na dan začetka uporabe tega pravilnika niso zaključeni, se nadaljujejo po </w:t>
      </w:r>
      <w:bookmarkEnd w:id="17"/>
      <w:r w:rsidRPr="00F510FB">
        <w:rPr>
          <w:rFonts w:asciiTheme="minorHAnsi" w:hAnsiTheme="minorHAnsi" w:cstheme="minorHAnsi"/>
          <w:color w:val="auto"/>
          <w:sz w:val="22"/>
        </w:rPr>
        <w:t>Pravilniku o nadzorih, št. 0071-2/2015-DI/65 z dne 1. 12. 2020.</w:t>
      </w:r>
    </w:p>
    <w:bookmarkEnd w:id="15"/>
    <w:bookmarkEnd w:id="16"/>
    <w:p w14:paraId="604ABE80" w14:textId="77777777" w:rsidR="000161CD" w:rsidRPr="00F510FB" w:rsidRDefault="000161CD" w:rsidP="000161CD">
      <w:pPr>
        <w:pStyle w:val="len"/>
        <w:numPr>
          <w:ilvl w:val="0"/>
          <w:numId w:val="9"/>
        </w:numPr>
        <w:spacing w:before="360"/>
        <w:ind w:right="-142"/>
        <w:rPr>
          <w:rFonts w:asciiTheme="minorHAnsi" w:hAnsiTheme="minorHAnsi" w:cstheme="minorHAnsi"/>
          <w:b w:val="0"/>
          <w:color w:val="auto"/>
          <w:sz w:val="22"/>
        </w:rPr>
      </w:pPr>
      <w:r w:rsidRPr="00F510FB">
        <w:rPr>
          <w:rFonts w:asciiTheme="minorHAnsi" w:hAnsiTheme="minorHAnsi" w:cstheme="minorHAnsi"/>
          <w:color w:val="auto"/>
          <w:sz w:val="22"/>
        </w:rPr>
        <w:t>člen</w:t>
      </w:r>
    </w:p>
    <w:p w14:paraId="2E7B0D24" w14:textId="77777777" w:rsidR="000161CD" w:rsidRPr="00F510FB" w:rsidRDefault="000161CD" w:rsidP="000161CD">
      <w:pPr>
        <w:pStyle w:val="Brezrazmikov"/>
        <w:ind w:right="-142"/>
        <w:jc w:val="center"/>
        <w:rPr>
          <w:rFonts w:eastAsia="Times New Roman" w:cstheme="minorHAnsi"/>
          <w:b/>
          <w:bCs/>
          <w:lang w:eastAsia="sl-SI"/>
        </w:rPr>
      </w:pPr>
      <w:bookmarkStart w:id="18" w:name="_Hlk114994641"/>
      <w:r w:rsidRPr="00F510FB">
        <w:rPr>
          <w:rFonts w:eastAsia="Times New Roman" w:cstheme="minorHAnsi"/>
          <w:b/>
          <w:bCs/>
          <w:lang w:eastAsia="sl-SI"/>
        </w:rPr>
        <w:t xml:space="preserve">(začetek </w:t>
      </w:r>
      <w:r w:rsidRPr="00F510FB">
        <w:rPr>
          <w:rFonts w:cstheme="minorHAnsi"/>
          <w:b/>
          <w:bCs/>
        </w:rPr>
        <w:t>veljavnosti</w:t>
      </w:r>
      <w:r w:rsidRPr="00F510FB">
        <w:rPr>
          <w:rFonts w:eastAsia="Times New Roman" w:cstheme="minorHAnsi"/>
          <w:b/>
          <w:bCs/>
          <w:lang w:eastAsia="sl-SI"/>
        </w:rPr>
        <w:t xml:space="preserve"> in uporabe)</w:t>
      </w:r>
    </w:p>
    <w:p w14:paraId="41B3F359" w14:textId="77777777" w:rsidR="000161CD" w:rsidRPr="00F510FB" w:rsidRDefault="000161CD" w:rsidP="000161CD">
      <w:pPr>
        <w:pStyle w:val="Odstavek"/>
        <w:ind w:right="-142" w:firstLine="45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Ta pravilnik začne veljati petnajsti dan po objavi v Uradnem listu Republike Slovenije, uporabljati pa se začne 1. januarja 2023.</w:t>
      </w:r>
    </w:p>
    <w:bookmarkEnd w:id="18"/>
    <w:p w14:paraId="2F8B6BEF" w14:textId="77777777" w:rsidR="000161CD" w:rsidRPr="00F510FB" w:rsidRDefault="000161CD" w:rsidP="000161CD">
      <w:pPr>
        <w:spacing w:before="480" w:after="0" w:line="240" w:lineRule="auto"/>
        <w:ind w:right="-142"/>
        <w:rPr>
          <w:rFonts w:cstheme="minorHAnsi"/>
        </w:rPr>
      </w:pPr>
      <w:r w:rsidRPr="00F510FB">
        <w:rPr>
          <w:rFonts w:cstheme="minorHAnsi"/>
        </w:rPr>
        <w:t>Št. </w:t>
      </w:r>
    </w:p>
    <w:p w14:paraId="12B8780F" w14:textId="77777777" w:rsidR="000161CD" w:rsidRPr="00F510FB" w:rsidRDefault="000161CD" w:rsidP="000161CD">
      <w:pPr>
        <w:spacing w:after="0" w:line="240" w:lineRule="auto"/>
        <w:ind w:right="-142"/>
        <w:rPr>
          <w:rFonts w:cstheme="minorHAnsi"/>
        </w:rPr>
      </w:pPr>
      <w:r w:rsidRPr="00F510FB">
        <w:rPr>
          <w:rFonts w:cstheme="minorHAnsi"/>
        </w:rPr>
        <w:t>Ljubljana, dne </w:t>
      </w:r>
    </w:p>
    <w:p w14:paraId="49E28ED2" w14:textId="77777777" w:rsidR="000161CD" w:rsidRPr="00F510FB" w:rsidRDefault="000161CD" w:rsidP="000161CD">
      <w:pPr>
        <w:spacing w:after="0" w:line="240" w:lineRule="auto"/>
        <w:ind w:right="-142"/>
        <w:rPr>
          <w:rFonts w:cstheme="minorHAnsi"/>
        </w:rPr>
      </w:pPr>
      <w:r w:rsidRPr="00F510FB">
        <w:rPr>
          <w:rFonts w:cstheme="minorHAnsi"/>
        </w:rPr>
        <w:t>EVA </w:t>
      </w:r>
    </w:p>
    <w:p w14:paraId="138DF10C" w14:textId="77777777" w:rsidR="000161CD" w:rsidRPr="00F510FB" w:rsidRDefault="000161CD" w:rsidP="000161CD">
      <w:pPr>
        <w:spacing w:before="240" w:after="0" w:line="240" w:lineRule="auto"/>
        <w:ind w:right="-142" w:firstLine="5954"/>
        <w:jc w:val="both"/>
        <w:rPr>
          <w:rFonts w:cstheme="minorHAnsi"/>
        </w:rPr>
      </w:pPr>
      <w:r w:rsidRPr="00F510FB">
        <w:rPr>
          <w:rFonts w:cstheme="minorHAnsi"/>
        </w:rPr>
        <w:t xml:space="preserve"> doc. dr. Tatjana Mlakar</w:t>
      </w:r>
    </w:p>
    <w:p w14:paraId="47651C45" w14:textId="77777777" w:rsidR="000161CD" w:rsidRPr="00F510FB" w:rsidRDefault="000161CD" w:rsidP="000161CD">
      <w:pPr>
        <w:spacing w:after="0" w:line="240" w:lineRule="auto"/>
        <w:ind w:right="-142" w:firstLine="6096"/>
        <w:jc w:val="both"/>
        <w:rPr>
          <w:rFonts w:cstheme="minorHAnsi"/>
        </w:rPr>
      </w:pPr>
      <w:r w:rsidRPr="00F510FB">
        <w:rPr>
          <w:rFonts w:cstheme="minorHAnsi"/>
        </w:rPr>
        <w:t>generalna direktorica</w:t>
      </w:r>
    </w:p>
    <w:p w14:paraId="0CFA64C7" w14:textId="77777777" w:rsidR="000161CD" w:rsidRPr="00F510FB" w:rsidRDefault="000161CD" w:rsidP="000161CD">
      <w:pPr>
        <w:spacing w:after="0" w:line="240" w:lineRule="auto"/>
        <w:ind w:right="-142" w:firstLine="4962"/>
        <w:jc w:val="both"/>
        <w:rPr>
          <w:rFonts w:cstheme="minorHAnsi"/>
        </w:rPr>
      </w:pPr>
      <w:r w:rsidRPr="00F510FB">
        <w:rPr>
          <w:rFonts w:cstheme="minorHAnsi"/>
        </w:rPr>
        <w:t>Zavoda za zdravstveno zavarovanje Slovenije</w:t>
      </w:r>
    </w:p>
    <w:p w14:paraId="7CF8D45F" w14:textId="77777777" w:rsidR="000161CD" w:rsidRPr="00F510FB" w:rsidRDefault="000161CD" w:rsidP="000161CD">
      <w:pPr>
        <w:tabs>
          <w:tab w:val="num" w:pos="0"/>
          <w:tab w:val="left" w:pos="5529"/>
        </w:tabs>
        <w:overflowPunct w:val="0"/>
        <w:autoSpaceDE w:val="0"/>
        <w:autoSpaceDN w:val="0"/>
        <w:adjustRightInd w:val="0"/>
        <w:spacing w:before="240" w:after="0" w:line="240" w:lineRule="auto"/>
        <w:ind w:left="5528" w:right="-142" w:firstLine="1135"/>
        <w:jc w:val="both"/>
        <w:textAlignment w:val="baseline"/>
        <w:rPr>
          <w:rFonts w:cstheme="minorHAnsi"/>
        </w:rPr>
      </w:pPr>
      <w:r w:rsidRPr="00F510FB">
        <w:rPr>
          <w:rFonts w:cstheme="minorHAnsi"/>
        </w:rPr>
        <w:t>Soglašam!</w:t>
      </w:r>
    </w:p>
    <w:p w14:paraId="70F8358C" w14:textId="77777777" w:rsidR="000161CD" w:rsidRPr="00F510FB" w:rsidRDefault="000161CD" w:rsidP="000161CD">
      <w:pPr>
        <w:tabs>
          <w:tab w:val="num" w:pos="4678"/>
          <w:tab w:val="left" w:pos="4962"/>
        </w:tabs>
        <w:overflowPunct w:val="0"/>
        <w:autoSpaceDE w:val="0"/>
        <w:autoSpaceDN w:val="0"/>
        <w:adjustRightInd w:val="0"/>
        <w:spacing w:before="120" w:after="0" w:line="240" w:lineRule="auto"/>
        <w:ind w:right="-142" w:firstLine="6096"/>
        <w:jc w:val="both"/>
        <w:textAlignment w:val="baseline"/>
        <w:rPr>
          <w:rFonts w:cstheme="minorHAnsi"/>
        </w:rPr>
      </w:pPr>
      <w:r w:rsidRPr="00F510FB">
        <w:rPr>
          <w:rFonts w:cstheme="minorHAnsi"/>
        </w:rPr>
        <w:t>Danijel Bešič Loredan</w:t>
      </w:r>
    </w:p>
    <w:p w14:paraId="7D2B3191" w14:textId="77777777" w:rsidR="000161CD" w:rsidRPr="00F510FB" w:rsidRDefault="000161CD" w:rsidP="000161CD">
      <w:pPr>
        <w:spacing w:after="0" w:line="240" w:lineRule="auto"/>
        <w:ind w:right="-142" w:firstLine="6237"/>
        <w:jc w:val="both"/>
        <w:rPr>
          <w:rFonts w:cstheme="minorHAnsi"/>
        </w:rPr>
      </w:pPr>
      <w:r w:rsidRPr="00F510FB">
        <w:rPr>
          <w:rFonts w:cstheme="minorHAnsi"/>
        </w:rPr>
        <w:t>minister za zdravje</w:t>
      </w:r>
    </w:p>
    <w:p w14:paraId="7D1995A9" w14:textId="77777777" w:rsidR="000161CD" w:rsidRPr="00F510FB" w:rsidRDefault="000161CD" w:rsidP="000161CD">
      <w:pPr>
        <w:spacing w:after="0" w:line="240" w:lineRule="auto"/>
        <w:ind w:right="-142"/>
        <w:rPr>
          <w:rFonts w:cstheme="minorHAnsi"/>
        </w:rPr>
      </w:pPr>
      <w:r w:rsidRPr="00F510FB">
        <w:rPr>
          <w:rFonts w:cstheme="minorHAnsi"/>
        </w:rPr>
        <w:br w:type="page"/>
      </w:r>
    </w:p>
    <w:p w14:paraId="598F7CB0" w14:textId="77777777" w:rsidR="000161CD" w:rsidRPr="00F510FB" w:rsidRDefault="000161CD" w:rsidP="000161CD">
      <w:pPr>
        <w:spacing w:after="0" w:line="240" w:lineRule="auto"/>
        <w:ind w:right="-142"/>
        <w:jc w:val="both"/>
        <w:rPr>
          <w:rFonts w:cstheme="minorHAnsi"/>
          <w:b/>
          <w:bCs/>
        </w:rPr>
      </w:pPr>
      <w:r w:rsidRPr="00F510FB">
        <w:rPr>
          <w:rFonts w:cstheme="minorHAnsi"/>
          <w:b/>
          <w:bCs/>
        </w:rPr>
        <w:lastRenderedPageBreak/>
        <w:t>II. OBRAZLOŽITEV ČLENOV</w:t>
      </w:r>
    </w:p>
    <w:p w14:paraId="70AF555C"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cstheme="minorHAnsi"/>
        </w:rPr>
        <w:t xml:space="preserve">Zavod za zdravstveno zavarovanje Slovenije (v nadaljnjem besedilu: zavod), ki je nosilec in izvajalec obveznega zdravstvenega zavarovanja (v nadaljnjem besedilu: OZZ), na podlagi 77. člena </w:t>
      </w:r>
      <w:bookmarkStart w:id="19" w:name="_Hlk112751829"/>
      <w:r w:rsidRPr="00F510FB">
        <w:rPr>
          <w:rFonts w:cstheme="minorHAnsi"/>
        </w:rPr>
        <w:t>Zakona o zdravstvenem varstvu in zdravstvenem zavarovanju</w:t>
      </w:r>
      <w:r w:rsidRPr="00F510FB">
        <w:rPr>
          <w:rStyle w:val="Sprotnaopomba-sklic"/>
          <w:rFonts w:cstheme="minorHAnsi"/>
        </w:rPr>
        <w:footnoteReference w:id="1"/>
      </w:r>
      <w:r w:rsidRPr="00F510FB">
        <w:rPr>
          <w:rFonts w:cstheme="minorHAnsi"/>
        </w:rPr>
        <w:t xml:space="preserve"> (v nadaljnjem besedilu: ZZVZZ) izvaja nadzor nad izpolnjevanjem pogodb z izvajalci zdravstvenih storitev (v nadaljnjem besedilu: izvajalec), nadzor nad izdajanjem in zaračunavanjem zdravil in medicinskih pripomočkov ter nad načini in postopki uresničevanja zdravstvenega zavarovanja v skladu s tem zakonom in statutom zavoda. </w:t>
      </w:r>
      <w:bookmarkStart w:id="21" w:name="_Hlk96080501"/>
      <w:r w:rsidRPr="00F510FB">
        <w:rPr>
          <w:rFonts w:cstheme="minorHAnsi"/>
        </w:rPr>
        <w:t>Pristojnost zavoda za izvajanje nadzora pri izvajalcih poleg ZZVZZ določajo tudi drugi zakoni, trenutno na primer:</w:t>
      </w:r>
    </w:p>
    <w:p w14:paraId="116A9A11" w14:textId="77777777" w:rsidR="000161CD" w:rsidRPr="00F510FB" w:rsidRDefault="000161CD" w:rsidP="000161CD">
      <w:pPr>
        <w:pStyle w:val="Odstavekseznama"/>
        <w:numPr>
          <w:ilvl w:val="0"/>
          <w:numId w:val="25"/>
        </w:numPr>
        <w:autoSpaceDE w:val="0"/>
        <w:autoSpaceDN w:val="0"/>
        <w:adjustRightInd w:val="0"/>
        <w:spacing w:after="0" w:line="240" w:lineRule="auto"/>
        <w:ind w:left="357" w:right="-142" w:hanging="357"/>
        <w:contextualSpacing w:val="0"/>
        <w:jc w:val="both"/>
        <w:rPr>
          <w:rFonts w:cstheme="minorHAnsi"/>
        </w:rPr>
      </w:pPr>
      <w:r w:rsidRPr="00F510FB">
        <w:rPr>
          <w:rFonts w:cstheme="minorHAnsi"/>
        </w:rPr>
        <w:t>Zakon o zdravstveni dejavnosti</w:t>
      </w:r>
      <w:r w:rsidRPr="00F510FB">
        <w:rPr>
          <w:rStyle w:val="Sprotnaopomba-sklic"/>
          <w:rFonts w:cstheme="minorHAnsi"/>
        </w:rPr>
        <w:footnoteReference w:id="2"/>
      </w:r>
      <w:r w:rsidRPr="00F510FB">
        <w:rPr>
          <w:rFonts w:cstheme="minorHAnsi"/>
        </w:rPr>
        <w:t xml:space="preserve"> (v nadaljnjem besedilu: ZZDej), na podlagi katerega je nadzor zavoda nad izpolnjevanjem pogodb, ki jih zavod sklene za opravljanje zdravstvene dejavnosti, ena od oblik nadzora v zdravstvenem sistemu (skupaj z notranjim, strokovnim, upravnim, sistemskim in inšpekcijskim nadzorom), s katerimi se zagotavljajo zakonitost, strokovnost, kakovost in varnosti dela </w:t>
      </w:r>
      <w:r w:rsidRPr="00F510FB">
        <w:rPr>
          <w:rFonts w:eastAsia="Times New Roman" w:cstheme="minorHAnsi"/>
        </w:rPr>
        <w:t>pri izvajalcih zdravstvene dejavnosti</w:t>
      </w:r>
      <w:r w:rsidRPr="00F510FB">
        <w:rPr>
          <w:rFonts w:cstheme="minorHAnsi"/>
        </w:rPr>
        <w:t xml:space="preserve"> (peta alineje prvega odstavka 76. člena in 83. člen ZZDej)</w:t>
      </w:r>
      <w:r w:rsidRPr="00F510FB">
        <w:rPr>
          <w:rFonts w:eastAsia="Times New Roman" w:cstheme="minorHAnsi"/>
        </w:rPr>
        <w:t>;</w:t>
      </w:r>
    </w:p>
    <w:p w14:paraId="41A54A87" w14:textId="77777777" w:rsidR="000161CD" w:rsidRPr="00F510FB" w:rsidRDefault="000161CD" w:rsidP="000161CD">
      <w:pPr>
        <w:pStyle w:val="Odstavekseznama"/>
        <w:numPr>
          <w:ilvl w:val="0"/>
          <w:numId w:val="25"/>
        </w:numPr>
        <w:autoSpaceDE w:val="0"/>
        <w:autoSpaceDN w:val="0"/>
        <w:adjustRightInd w:val="0"/>
        <w:spacing w:after="0" w:line="240" w:lineRule="auto"/>
        <w:ind w:left="357" w:right="-142" w:hanging="357"/>
        <w:contextualSpacing w:val="0"/>
        <w:jc w:val="both"/>
        <w:rPr>
          <w:rFonts w:cstheme="minorHAnsi"/>
        </w:rPr>
      </w:pPr>
      <w:bookmarkStart w:id="23" w:name="_Hlk96081050"/>
      <w:bookmarkEnd w:id="21"/>
      <w:r w:rsidRPr="00F510FB">
        <w:rPr>
          <w:rFonts w:cstheme="minorHAnsi"/>
        </w:rPr>
        <w:t>Zakon o pacientovih pravicah</w:t>
      </w:r>
      <w:r w:rsidRPr="00F510FB">
        <w:rPr>
          <w:rStyle w:val="Sprotnaopomba-sklic"/>
          <w:rFonts w:cstheme="minorHAnsi"/>
        </w:rPr>
        <w:footnoteReference w:id="3"/>
      </w:r>
      <w:r w:rsidRPr="00F510FB">
        <w:rPr>
          <w:rFonts w:cstheme="minorHAnsi"/>
        </w:rPr>
        <w:t xml:space="preserve"> (v nadaljnjem besedilu: </w:t>
      </w:r>
      <w:proofErr w:type="spellStart"/>
      <w:r w:rsidRPr="00F510FB">
        <w:rPr>
          <w:rFonts w:cstheme="minorHAnsi"/>
        </w:rPr>
        <w:t>ZPacP</w:t>
      </w:r>
      <w:proofErr w:type="spellEnd"/>
      <w:r w:rsidRPr="00F510FB">
        <w:rPr>
          <w:rFonts w:cstheme="minorHAnsi"/>
        </w:rPr>
        <w:t xml:space="preserve">), na podlagi katerega je zavod eden od nadzornih organov, ki izvaja nadzor nad nekaterimi določbami </w:t>
      </w:r>
      <w:proofErr w:type="spellStart"/>
      <w:r w:rsidRPr="00F510FB">
        <w:rPr>
          <w:rFonts w:cstheme="minorHAnsi"/>
        </w:rPr>
        <w:t>ZPacP</w:t>
      </w:r>
      <w:proofErr w:type="spellEnd"/>
      <w:r w:rsidRPr="00F510FB">
        <w:rPr>
          <w:rFonts w:cstheme="minorHAnsi"/>
        </w:rPr>
        <w:t xml:space="preserve"> v mreži izvajalcev javne zdravstvene službe, pri čemer je nadzor zavoda omejen na nadzor za vse zdravstvene storitve, ki so predmet pogodbe med izvajalcem zdravstvene dejavnosti in zavodom (p</w:t>
      </w:r>
      <w:bookmarkEnd w:id="23"/>
      <w:r w:rsidRPr="00F510FB">
        <w:rPr>
          <w:rFonts w:cstheme="minorHAnsi"/>
        </w:rPr>
        <w:t xml:space="preserve">rvi odstavek v zvezi s sedmim odstavkom 85. člena </w:t>
      </w:r>
      <w:proofErr w:type="spellStart"/>
      <w:r w:rsidRPr="00F510FB">
        <w:rPr>
          <w:rFonts w:cstheme="minorHAnsi"/>
        </w:rPr>
        <w:t>ZPacP</w:t>
      </w:r>
      <w:proofErr w:type="spellEnd"/>
      <w:r w:rsidRPr="00F510FB">
        <w:rPr>
          <w:rFonts w:cstheme="minorHAnsi"/>
        </w:rPr>
        <w:t>);</w:t>
      </w:r>
    </w:p>
    <w:p w14:paraId="7D28FA66" w14:textId="77777777" w:rsidR="000161CD" w:rsidRPr="00F510FB" w:rsidRDefault="000161CD" w:rsidP="000161CD">
      <w:pPr>
        <w:pStyle w:val="Odstavekseznama"/>
        <w:numPr>
          <w:ilvl w:val="0"/>
          <w:numId w:val="25"/>
        </w:numPr>
        <w:autoSpaceDE w:val="0"/>
        <w:autoSpaceDN w:val="0"/>
        <w:adjustRightInd w:val="0"/>
        <w:spacing w:after="0" w:line="240" w:lineRule="auto"/>
        <w:ind w:left="357" w:right="-142" w:hanging="357"/>
        <w:contextualSpacing w:val="0"/>
        <w:jc w:val="both"/>
        <w:rPr>
          <w:rFonts w:cstheme="minorHAnsi"/>
        </w:rPr>
      </w:pPr>
      <w:bookmarkStart w:id="24" w:name="_Hlk96080789"/>
      <w:r w:rsidRPr="00F510FB">
        <w:rPr>
          <w:rFonts w:cstheme="minorHAnsi"/>
        </w:rPr>
        <w:t>Zakon o zbirkah podatkov s področja zdravstvenega varstva</w:t>
      </w:r>
      <w:r w:rsidRPr="00F510FB">
        <w:rPr>
          <w:rStyle w:val="Sprotnaopomba-sklic"/>
          <w:rFonts w:cstheme="minorHAnsi"/>
        </w:rPr>
        <w:footnoteReference w:id="4"/>
      </w:r>
      <w:r w:rsidRPr="00F510FB">
        <w:rPr>
          <w:rFonts w:cstheme="minorHAnsi"/>
        </w:rPr>
        <w:t xml:space="preserve"> (v nadaljnjem besedilu: ZZPPZ), na podlagi katerega zavod izvaja nadzor nad upoštevanjem obveznosti izvajalcev iz prvega, drugega ali tretjega odstavka 8. člena ZZPPZ glede posredovanja podatkov v zbirke NIJZ 48 ali NIJZ 49 iz Priloge 1, </w:t>
      </w:r>
      <w:proofErr w:type="spellStart"/>
      <w:r w:rsidRPr="00F510FB">
        <w:rPr>
          <w:rFonts w:cstheme="minorHAnsi"/>
        </w:rPr>
        <w:t>eNapotnica</w:t>
      </w:r>
      <w:proofErr w:type="spellEnd"/>
      <w:r w:rsidRPr="00F510FB">
        <w:rPr>
          <w:rFonts w:cstheme="minorHAnsi"/>
        </w:rPr>
        <w:t xml:space="preserve"> in </w:t>
      </w:r>
      <w:proofErr w:type="spellStart"/>
      <w:r w:rsidRPr="00F510FB">
        <w:rPr>
          <w:rFonts w:cstheme="minorHAnsi"/>
        </w:rPr>
        <w:t>eNaročilo</w:t>
      </w:r>
      <w:proofErr w:type="spellEnd"/>
      <w:r w:rsidRPr="00F510FB">
        <w:rPr>
          <w:rFonts w:cstheme="minorHAnsi"/>
        </w:rPr>
        <w:t xml:space="preserve"> iz Priloge 2 ali Centralnega registra podatkov o pacientih (v nadaljnjem besedilu: CRPP), pri čemer se lahko do izpolnitve obveznosti posredovanja podatkov zadrži plačilo zdravstvene storitve iz sredstev</w:t>
      </w:r>
      <w:r>
        <w:rPr>
          <w:rFonts w:cstheme="minorHAnsi"/>
        </w:rPr>
        <w:t> </w:t>
      </w:r>
      <w:r w:rsidRPr="00F510FB">
        <w:rPr>
          <w:rFonts w:cstheme="minorHAnsi"/>
        </w:rPr>
        <w:t>OZZ in prostovoljnega zdravstvenega zavarovanja oziroma proračuna, kot ga določa ZZVZZ (peti odstavek 8. člena ZZPPZ).</w:t>
      </w:r>
      <w:bookmarkEnd w:id="24"/>
    </w:p>
    <w:p w14:paraId="281B27B2"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cstheme="minorHAnsi"/>
        </w:rPr>
        <w:t>Na podlagi prvega odstavka 76. člena ZZVZZ so nadzorne naloge zavoda ene od njegovih strokovnih nalog, ki se opredelijo s Statutom Zavoda za zdravstveno zavarovanje Slovenije</w:t>
      </w:r>
      <w:r w:rsidRPr="00F510FB">
        <w:rPr>
          <w:rStyle w:val="Sprotnaopomba-sklic"/>
          <w:rFonts w:cstheme="minorHAnsi"/>
        </w:rPr>
        <w:footnoteReference w:id="5"/>
      </w:r>
      <w:r w:rsidRPr="00F510FB">
        <w:rPr>
          <w:rFonts w:cstheme="minorHAnsi"/>
        </w:rPr>
        <w:t xml:space="preserve"> (v nadaljnjem besedilu: statut). Ta i</w:t>
      </w:r>
      <w:r w:rsidRPr="00F510FB">
        <w:rPr>
          <w:rFonts w:eastAsia="Calibri" w:cstheme="minorHAnsi"/>
        </w:rPr>
        <w:t>zvajanje nadzora zavoda natančneje ureja v VII. poglavju (64. do 68. člen statuta).</w:t>
      </w:r>
    </w:p>
    <w:p w14:paraId="34CEAF42"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cstheme="minorHAnsi"/>
        </w:rPr>
        <w:t>Na podlagi tretjega odstavka 77. člena ZZVZZ se pri izvajanju nadzora nad izpolnjevanjem pogodb z izvajalci zdravstvenih storitev ne uporabljajo določbe zakona, ki ureja splošni upravni postopek. Postopek in način izvajanja nadzora določi zavod v soglasju z ministrom, pristojnim za zdravje (četrti odstavek 77. člena ZZVZZ), pri čemer se nadzor izvaja po pravilniku, ki ga izda generalni direktor zavoda (tretji odstavek 65. člena statuta).</w:t>
      </w:r>
    </w:p>
    <w:p w14:paraId="78263769" w14:textId="77777777" w:rsidR="000161CD" w:rsidRPr="00F510FB" w:rsidRDefault="000161CD" w:rsidP="000161CD">
      <w:pPr>
        <w:pStyle w:val="Brezrazmikov"/>
        <w:spacing w:before="240"/>
        <w:ind w:right="-142"/>
        <w:rPr>
          <w:rFonts w:cstheme="minorHAnsi"/>
          <w:b/>
          <w:bCs/>
        </w:rPr>
      </w:pPr>
      <w:bookmarkStart w:id="25" w:name="_Hlk114910985"/>
      <w:r w:rsidRPr="00F510FB">
        <w:rPr>
          <w:rFonts w:cstheme="minorHAnsi"/>
          <w:b/>
          <w:bCs/>
        </w:rPr>
        <w:t>Ocena finančnih posledic</w:t>
      </w:r>
    </w:p>
    <w:p w14:paraId="6D28BF70"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cstheme="minorHAnsi"/>
        </w:rPr>
        <w:t>Pravilnik nima finančnih posledic na javna ali druga sredstva. Stroški, ki nastanejo zavodu zaradi izvajanja nadzorov, so v finančnem načrtu zavoda načrtovani v okviru stroškov službe zavoda (npr. stroški službenih potovanj nadzornikov v primeru neposrednih nadzorov, prevozni stroški zavarovane osebe od kraja njenega prebivališča do kraja izvajanja nadzornega dejanja, če se zavarovana oseba odzove vabilu nadzornika na razgovor ali zdravstveni pregled).</w:t>
      </w:r>
    </w:p>
    <w:p w14:paraId="4F45151C" w14:textId="77777777" w:rsidR="000161CD" w:rsidRPr="00F510FB" w:rsidRDefault="000161CD" w:rsidP="000161CD">
      <w:pPr>
        <w:spacing w:after="0" w:line="240" w:lineRule="auto"/>
        <w:ind w:right="-142"/>
        <w:rPr>
          <w:rFonts w:cstheme="minorHAnsi"/>
        </w:rPr>
      </w:pPr>
      <w:r w:rsidRPr="00F510FB">
        <w:rPr>
          <w:rFonts w:cstheme="minorHAnsi"/>
        </w:rPr>
        <w:br w:type="page"/>
      </w:r>
    </w:p>
    <w:bookmarkEnd w:id="19"/>
    <w:bookmarkEnd w:id="25"/>
    <w:p w14:paraId="2847C2E4"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lastRenderedPageBreak/>
        <w:t>(</w:t>
      </w:r>
      <w:r w:rsidRPr="00F510FB">
        <w:rPr>
          <w:rFonts w:cstheme="minorHAnsi"/>
          <w:b/>
        </w:rPr>
        <w:t>vsebina</w:t>
      </w:r>
      <w:r w:rsidRPr="00F510FB">
        <w:rPr>
          <w:rFonts w:cstheme="minorHAnsi"/>
          <w:b/>
          <w:bCs/>
        </w:rPr>
        <w:t>)</w:t>
      </w:r>
    </w:p>
    <w:p w14:paraId="640C77FF" w14:textId="77777777" w:rsidR="000161CD" w:rsidRPr="00F510FB" w:rsidRDefault="000161CD" w:rsidP="000161CD">
      <w:pPr>
        <w:autoSpaceDE w:val="0"/>
        <w:autoSpaceDN w:val="0"/>
        <w:adjustRightInd w:val="0"/>
        <w:spacing w:before="120" w:after="0" w:line="240" w:lineRule="auto"/>
        <w:ind w:right="-142"/>
        <w:jc w:val="both"/>
        <w:rPr>
          <w:rFonts w:eastAsia="Times New Roman" w:cstheme="minorHAnsi"/>
          <w:lang w:eastAsia="sl-SI"/>
        </w:rPr>
      </w:pPr>
      <w:r w:rsidRPr="00F510FB">
        <w:rPr>
          <w:rFonts w:cstheme="minorHAnsi"/>
        </w:rPr>
        <w:t xml:space="preserve">Člen določa vsebino pravilnika oziroma predmet njegovega urejena. Glede na predhodno obrazložene zakonske podlage se s pravilnikom določata postopek in način </w:t>
      </w:r>
      <w:r w:rsidRPr="00F510FB">
        <w:rPr>
          <w:rFonts w:eastAsia="Times New Roman" w:cstheme="minorHAnsi"/>
          <w:lang w:eastAsia="sl-SI"/>
        </w:rPr>
        <w:t>izvajanja nadzora zavoda nad izpolnjevanjem pogodbenih obveznosti izvajalcev zdravstvene dejavnosti (v nadaljnjem besedilu: izvajalec), ki imajo na podlagi 64. in 65. člena ZZVZZ z zavodom sklenjeno pogodbo za izvajanje tistih zdravstvenih storitev, ki so pravica iz</w:t>
      </w:r>
      <w:r>
        <w:rPr>
          <w:rFonts w:eastAsia="Times New Roman" w:cstheme="minorHAnsi"/>
          <w:lang w:eastAsia="sl-SI"/>
        </w:rPr>
        <w:t> </w:t>
      </w:r>
      <w:r w:rsidRPr="00F510FB">
        <w:rPr>
          <w:rFonts w:eastAsia="Times New Roman" w:cstheme="minorHAnsi"/>
          <w:lang w:eastAsia="sl-SI"/>
        </w:rPr>
        <w:t>OZZ na podlagi 23. člena ZZVZZ (v nadaljnjem besedilu: storitev). Izvajalci na podlagi sklenjene pogodbe z zavodom izvajajo zdravstvene storitve in druge obveznosti v OZZ ter načrtujejo, evidentirajo in obračunavajo zdravstvene storitve iz sredstev</w:t>
      </w:r>
      <w:r>
        <w:rPr>
          <w:rFonts w:eastAsia="Times New Roman" w:cstheme="minorHAnsi"/>
          <w:lang w:eastAsia="sl-SI"/>
        </w:rPr>
        <w:t> </w:t>
      </w:r>
      <w:r w:rsidRPr="00F510FB">
        <w:rPr>
          <w:rFonts w:eastAsia="Times New Roman" w:cstheme="minorHAnsi"/>
          <w:lang w:eastAsia="sl-SI"/>
        </w:rPr>
        <w:t>OZZ</w:t>
      </w:r>
      <w:r w:rsidRPr="00F510FB">
        <w:rPr>
          <w:rFonts w:cstheme="minorHAnsi"/>
        </w:rPr>
        <w:t xml:space="preserve">. </w:t>
      </w:r>
      <w:r w:rsidRPr="00F510FB">
        <w:rPr>
          <w:rFonts w:eastAsia="Times New Roman" w:cstheme="minorHAnsi"/>
          <w:lang w:eastAsia="sl-SI"/>
        </w:rPr>
        <w:t xml:space="preserve">V skladu z ZZVZZ in ZZDej sme zavod sklepati pogodbe za izvajanje storitev le z izvajalci v mreži javne zdravstvene službe, tj. z javnimi zdravstvenimi zavodi, koncesionarji in izvajalci zdravstvene dejavnosti, ki imajo na podlagi 8. člena ZZDej izdano </w:t>
      </w:r>
      <w:r w:rsidRPr="00F510FB">
        <w:rPr>
          <w:rFonts w:cstheme="minorHAnsi"/>
        </w:rPr>
        <w:t>odločbo o opravljanju javne zdravstvene službe</w:t>
      </w:r>
      <w:r w:rsidRPr="00F510FB">
        <w:rPr>
          <w:rFonts w:eastAsia="Times New Roman" w:cstheme="minorHAnsi"/>
          <w:lang w:eastAsia="sl-SI"/>
        </w:rPr>
        <w:t>. Ta pravilnik velja in se uporablja za vse navedene izvajalce.</w:t>
      </w:r>
    </w:p>
    <w:p w14:paraId="4D64634D" w14:textId="77777777" w:rsidR="000161CD" w:rsidRPr="00F510FB" w:rsidRDefault="000161CD" w:rsidP="000161CD">
      <w:pPr>
        <w:autoSpaceDE w:val="0"/>
        <w:autoSpaceDN w:val="0"/>
        <w:adjustRightInd w:val="0"/>
        <w:spacing w:before="120" w:after="0" w:line="240" w:lineRule="auto"/>
        <w:ind w:right="-142"/>
        <w:jc w:val="both"/>
        <w:rPr>
          <w:rFonts w:eastAsia="Times New Roman" w:cstheme="minorHAnsi"/>
          <w:lang w:eastAsia="sl-SI"/>
        </w:rPr>
      </w:pPr>
      <w:r w:rsidRPr="00F510FB">
        <w:rPr>
          <w:rFonts w:eastAsia="Times New Roman" w:cstheme="minorHAnsi"/>
          <w:lang w:eastAsia="sl-SI"/>
        </w:rPr>
        <w:t>Zakonsko drugačna ureditev velja za sklepanje pogodb med zavodom in dobavitelji medicinskih pripomočkov, za katere se določbe tega pravilnika ne uporabljajo (2. člen pravilnika).</w:t>
      </w:r>
    </w:p>
    <w:p w14:paraId="1F426FDE"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(izključitev uporabe)</w:t>
      </w:r>
    </w:p>
    <w:p w14:paraId="52CA6AE5" w14:textId="77777777" w:rsidR="000161CD" w:rsidRPr="00F510FB" w:rsidRDefault="000161CD" w:rsidP="000161CD">
      <w:pPr>
        <w:pStyle w:val="Odstavek"/>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Zaradi preskrbe zavarovanih oseb z medicinskimi pripomočki, ki so kot ena od zdravstvenih storitev iz 23. člena ZZVZZ pravica iz</w:t>
      </w:r>
      <w:r>
        <w:rPr>
          <w:rFonts w:asciiTheme="minorHAnsi" w:eastAsia="Times New Roman" w:hAnsiTheme="minorHAnsi" w:cstheme="minorHAnsi"/>
          <w:color w:val="auto"/>
          <w:sz w:val="22"/>
          <w:lang w:eastAsia="sl-SI"/>
        </w:rPr>
        <w:t> </w:t>
      </w:r>
      <w:r w:rsidRPr="00F510FB">
        <w:rPr>
          <w:rFonts w:asciiTheme="minorHAnsi" w:eastAsia="Times New Roman" w:hAnsiTheme="minorHAnsi" w:cstheme="minorHAnsi"/>
          <w:color w:val="auto"/>
          <w:sz w:val="22"/>
          <w:lang w:eastAsia="sl-SI"/>
        </w:rPr>
        <w:t xml:space="preserve">OZZ, zavod na podlagi 64. člena ZZVZZ sklepa pogodbe z dobavitelji medicinskih pripomočkov, in sicer pogodbe o izdaji oziroma izposoji medicinskih pripomočkov. Nadzor zavoda nad izpolnjevanjem teh pogodb z dobavitelji medicinskih pripomočkov ureja poseben pravilnik zavoda, ki ga prav tako izda generalni direktor zavoda </w:t>
      </w:r>
      <w:r w:rsidRPr="00F510FB">
        <w:rPr>
          <w:rFonts w:asciiTheme="minorHAnsi" w:hAnsiTheme="minorHAnsi" w:cstheme="minorHAnsi"/>
          <w:color w:val="auto"/>
          <w:sz w:val="22"/>
        </w:rPr>
        <w:t xml:space="preserve">(tretji odstavek 65. člena statuta) </w:t>
      </w:r>
      <w:r w:rsidRPr="00F510FB">
        <w:rPr>
          <w:rFonts w:asciiTheme="minorHAnsi" w:eastAsia="Times New Roman" w:hAnsiTheme="minorHAnsi" w:cstheme="minorHAnsi"/>
          <w:color w:val="auto"/>
          <w:sz w:val="22"/>
          <w:lang w:eastAsia="sl-SI"/>
        </w:rPr>
        <w:t xml:space="preserve">v soglasju z ministrom, pristojnim za zdravje </w:t>
      </w:r>
      <w:r w:rsidRPr="00F510FB">
        <w:rPr>
          <w:rFonts w:asciiTheme="minorHAnsi" w:hAnsiTheme="minorHAnsi" w:cstheme="minorHAnsi"/>
          <w:color w:val="auto"/>
          <w:sz w:val="22"/>
        </w:rPr>
        <w:t>(četrti odstavek 77. člena ZZVZZ)</w:t>
      </w:r>
      <w:r w:rsidRPr="00F510FB">
        <w:rPr>
          <w:rFonts w:asciiTheme="minorHAnsi" w:eastAsia="Times New Roman" w:hAnsiTheme="minorHAnsi" w:cstheme="minorHAnsi"/>
          <w:color w:val="auto"/>
          <w:sz w:val="22"/>
          <w:lang w:eastAsia="sl-SI"/>
        </w:rPr>
        <w:t>.</w:t>
      </w:r>
    </w:p>
    <w:p w14:paraId="3A73A577" w14:textId="77777777" w:rsidR="000161CD" w:rsidRPr="00F510FB" w:rsidRDefault="000161CD" w:rsidP="000161CD">
      <w:pPr>
        <w:autoSpaceDE w:val="0"/>
        <w:autoSpaceDN w:val="0"/>
        <w:adjustRightInd w:val="0"/>
        <w:spacing w:before="120" w:after="0" w:line="240" w:lineRule="auto"/>
        <w:ind w:right="-142"/>
        <w:jc w:val="both"/>
        <w:rPr>
          <w:rFonts w:eastAsia="Times New Roman" w:cstheme="minorHAnsi"/>
          <w:lang w:eastAsia="sl-SI"/>
        </w:rPr>
      </w:pPr>
      <w:r w:rsidRPr="00F510FB">
        <w:rPr>
          <w:rFonts w:eastAsia="Times New Roman" w:cstheme="minorHAnsi"/>
          <w:lang w:eastAsia="sl-SI"/>
        </w:rPr>
        <w:t>Medtem ko se ta pravilnik ne uporablja za nadzor izpolnjevanja obveznosti dobaviteljev medicinskih pripomočkov, pa se uporablja za nadzor nad izpolnjevanjem obveznosti, ki jih imajo izvajalci glede medicinskih pripomočkov (npr. uporablja se za nadzor pravilnosti predpisovanja medicinskih pripomočkov s strani pooblaščenih zdravnikov).</w:t>
      </w:r>
    </w:p>
    <w:p w14:paraId="019F8AA5"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(namen in vsebina nad</w:t>
      </w:r>
      <w:r w:rsidRPr="00F510FB">
        <w:rPr>
          <w:rFonts w:cstheme="minorHAnsi"/>
          <w:b/>
          <w:bCs/>
        </w:rPr>
        <w:tab/>
        <w:t>zora)</w:t>
      </w:r>
    </w:p>
    <w:p w14:paraId="60968932"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ureja namen nadzora in vsebino nadzora.</w:t>
      </w:r>
    </w:p>
    <w:p w14:paraId="0A1A3848" w14:textId="77777777" w:rsidR="000161CD" w:rsidRPr="00F510FB" w:rsidRDefault="000161CD" w:rsidP="000161CD">
      <w:pPr>
        <w:pStyle w:val="Brezrazmikov"/>
        <w:spacing w:before="120"/>
        <w:ind w:right="-142"/>
        <w:jc w:val="both"/>
        <w:rPr>
          <w:rFonts w:eastAsia="Times New Roman" w:cstheme="minorHAnsi"/>
          <w:lang w:eastAsia="sl-SI"/>
        </w:rPr>
      </w:pPr>
      <w:r w:rsidRPr="00F510FB">
        <w:rPr>
          <w:rFonts w:cstheme="minorHAnsi"/>
        </w:rPr>
        <w:t>Zavod je edini nosilec in izvajalec</w:t>
      </w:r>
      <w:r>
        <w:rPr>
          <w:rFonts w:cstheme="minorHAnsi"/>
        </w:rPr>
        <w:t> </w:t>
      </w:r>
      <w:r w:rsidRPr="00F510FB">
        <w:rPr>
          <w:rFonts w:cstheme="minorHAnsi"/>
        </w:rPr>
        <w:t>OZZ ter edini plačnik pravic iz OZZ iz sredstev</w:t>
      </w:r>
      <w:r>
        <w:rPr>
          <w:rFonts w:cstheme="minorHAnsi"/>
        </w:rPr>
        <w:t> </w:t>
      </w:r>
      <w:r w:rsidRPr="00F510FB">
        <w:rPr>
          <w:rFonts w:cstheme="minorHAnsi"/>
        </w:rPr>
        <w:t>OZZ. Kot zakonski skrbnik sredstev</w:t>
      </w:r>
      <w:r>
        <w:rPr>
          <w:rFonts w:cstheme="minorHAnsi"/>
        </w:rPr>
        <w:t> </w:t>
      </w:r>
      <w:r w:rsidRPr="00F510FB">
        <w:rPr>
          <w:rFonts w:cstheme="minorHAnsi"/>
        </w:rPr>
        <w:t>OZZ si prizadeva, da so zavarovanim osebam ob omejenem obsegu sredstev</w:t>
      </w:r>
      <w:r>
        <w:rPr>
          <w:rFonts w:cstheme="minorHAnsi"/>
        </w:rPr>
        <w:t> </w:t>
      </w:r>
      <w:r w:rsidRPr="00F510FB">
        <w:rPr>
          <w:rFonts w:cstheme="minorHAnsi"/>
        </w:rPr>
        <w:t>OZZ in glede na siceršnje zmožnosti zdravstvenega sistema v največjem mogočem obsegu dostopne kakovostne storitve, ki so pravica iz</w:t>
      </w:r>
      <w:r>
        <w:rPr>
          <w:rFonts w:cstheme="minorHAnsi"/>
        </w:rPr>
        <w:t> </w:t>
      </w:r>
      <w:r w:rsidRPr="00F510FB">
        <w:rPr>
          <w:rFonts w:cstheme="minorHAnsi"/>
        </w:rPr>
        <w:t>OZZ. Z namenom učinkovitega zagotavljanja pravic iz</w:t>
      </w:r>
      <w:r>
        <w:rPr>
          <w:rFonts w:cstheme="minorHAnsi"/>
        </w:rPr>
        <w:t> </w:t>
      </w:r>
      <w:r w:rsidRPr="00F510FB">
        <w:rPr>
          <w:rFonts w:cstheme="minorHAnsi"/>
        </w:rPr>
        <w:t>OZZ in v skrbi za učinkovito porabo javnih sredstev OZZ zato zavod v javnem interesu izvaja tudi nadzor nad pravilnostjo izpolnjevanja obveznosti izvajalcev, ki imajo sklenjeno pogodbo z zavodom. Obveznosti izvajalcev v</w:t>
      </w:r>
      <w:r>
        <w:rPr>
          <w:rFonts w:cstheme="minorHAnsi"/>
        </w:rPr>
        <w:t> </w:t>
      </w:r>
      <w:r w:rsidRPr="00F510FB">
        <w:rPr>
          <w:rFonts w:cstheme="minorHAnsi"/>
        </w:rPr>
        <w:t>OZZ ureja vrsta predpisov, splošnih aktov zavoda in drugih aktov, in sicer</w:t>
      </w:r>
      <w:r w:rsidRPr="00F510FB">
        <w:rPr>
          <w:rFonts w:eastAsia="Times New Roman" w:cstheme="minorHAnsi"/>
          <w:lang w:eastAsia="sl-SI"/>
        </w:rPr>
        <w:t xml:space="preserve"> ZZVZZ in drugi predpisi (npr. </w:t>
      </w:r>
      <w:proofErr w:type="spellStart"/>
      <w:r w:rsidRPr="00F510FB">
        <w:rPr>
          <w:rFonts w:eastAsia="Times New Roman" w:cstheme="minorHAnsi"/>
          <w:lang w:eastAsia="sl-SI"/>
        </w:rPr>
        <w:t>ZPacP</w:t>
      </w:r>
      <w:proofErr w:type="spellEnd"/>
      <w:r w:rsidRPr="00F510FB">
        <w:rPr>
          <w:rFonts w:eastAsia="Times New Roman" w:cstheme="minorHAnsi"/>
          <w:lang w:eastAsia="sl-SI"/>
        </w:rPr>
        <w:t>, ZZPPZ), Pravila obveznega zdravstvenega zavarovanja</w:t>
      </w:r>
      <w:r w:rsidRPr="00F510FB">
        <w:rPr>
          <w:rStyle w:val="Sprotnaopomba-sklic"/>
          <w:rFonts w:eastAsia="Times New Roman" w:cstheme="minorHAnsi"/>
          <w:lang w:eastAsia="sl-SI"/>
        </w:rPr>
        <w:footnoteReference w:id="6"/>
      </w:r>
      <w:r w:rsidRPr="00F510FB">
        <w:rPr>
          <w:rFonts w:eastAsia="Times New Roman" w:cstheme="minorHAnsi"/>
          <w:lang w:eastAsia="sl-SI"/>
        </w:rPr>
        <w:t xml:space="preserve"> (v nadaljnjem besedilu: Pravila OZZ) in drugi akti zavoda (npr. akti, ki urejajo načrtovanje, evidentiranje in obračunavanje storitev), dogovor, ki ga na podlagi 63. člena ZZVZZ sklenejo zavod in deležniki oziroma katerega vsebino določi Vlada Republike Slovenije (v nadaljnjem besedilu: dogovor) in v skladu z njim sklenjene </w:t>
      </w:r>
      <w:r w:rsidRPr="00F510FB">
        <w:rPr>
          <w:rFonts w:cstheme="minorHAnsi"/>
        </w:rPr>
        <w:t>pogodbe z izvajalci</w:t>
      </w:r>
      <w:r w:rsidRPr="00F510FB">
        <w:rPr>
          <w:rFonts w:eastAsia="Times New Roman" w:cstheme="minorHAnsi"/>
          <w:lang w:eastAsia="sl-SI"/>
        </w:rPr>
        <w:t>.</w:t>
      </w:r>
    </w:p>
    <w:p w14:paraId="2AEDDD6D" w14:textId="77777777" w:rsidR="000161CD" w:rsidRPr="00F510FB" w:rsidRDefault="000161CD" w:rsidP="000161CD">
      <w:pPr>
        <w:spacing w:before="120" w:after="0" w:line="240" w:lineRule="auto"/>
        <w:ind w:right="-142"/>
        <w:jc w:val="both"/>
        <w:rPr>
          <w:rFonts w:cstheme="minorHAnsi"/>
        </w:rPr>
      </w:pPr>
      <w:r w:rsidRPr="00F510FB">
        <w:rPr>
          <w:rFonts w:cstheme="minorHAnsi"/>
        </w:rPr>
        <w:t>Glede na tako opredeljen namen nadzora ta po vsebini obsega nadzor nad izpolnjevanjem ene ali več obveznosti izvajalca v</w:t>
      </w:r>
      <w:r>
        <w:rPr>
          <w:rFonts w:cstheme="minorHAnsi"/>
        </w:rPr>
        <w:t> </w:t>
      </w:r>
      <w:r w:rsidRPr="00F510FB">
        <w:rPr>
          <w:rFonts w:cstheme="minorHAnsi"/>
        </w:rPr>
        <w:t xml:space="preserve">OZZ, ki jih določajo predpisi, akti zavoda, dogovor in pogodbe z izvajalci (v nadaljnjem besedilu: vsebina nadzora). Vsebina posameznega nadzora se določi z odredbo nadzora, ki jo izda pristojni delavec zavoda (8. člen pravilnika) in obsega na primer preverjanje pravilnosti predpisovanja ali izdajanja zdravil in živil za posebne zdravstvene </w:t>
      </w:r>
      <w:r w:rsidRPr="00F510FB">
        <w:rPr>
          <w:rFonts w:eastAsia="Times New Roman" w:cstheme="minorHAnsi"/>
          <w:lang w:eastAsia="sl-SI"/>
        </w:rPr>
        <w:t>namene, predpisovanja medicinskih pripomočkov, evidentiranja in obračunavanja zdravstvenih storitev in pravilnosti izvajanja drugih obveznosti iz</w:t>
      </w:r>
      <w:r>
        <w:rPr>
          <w:rFonts w:eastAsia="Times New Roman" w:cstheme="minorHAnsi"/>
          <w:lang w:eastAsia="sl-SI"/>
        </w:rPr>
        <w:t> </w:t>
      </w:r>
      <w:r w:rsidRPr="00F510FB">
        <w:rPr>
          <w:rFonts w:eastAsia="Times New Roman" w:cstheme="minorHAnsi"/>
          <w:lang w:eastAsia="sl-SI"/>
        </w:rPr>
        <w:t xml:space="preserve">OZZ (npr. spoštovanje čakalnih dob, spoštovanje </w:t>
      </w:r>
      <w:proofErr w:type="spellStart"/>
      <w:r w:rsidRPr="00F510FB">
        <w:rPr>
          <w:rFonts w:eastAsia="Times New Roman" w:cstheme="minorHAnsi"/>
          <w:lang w:eastAsia="sl-SI"/>
        </w:rPr>
        <w:t>ordinacijskega</w:t>
      </w:r>
      <w:proofErr w:type="spellEnd"/>
      <w:r w:rsidRPr="00F510FB">
        <w:rPr>
          <w:rFonts w:eastAsia="Times New Roman" w:cstheme="minorHAnsi"/>
          <w:lang w:eastAsia="sl-SI"/>
        </w:rPr>
        <w:t xml:space="preserve"> časa).</w:t>
      </w:r>
    </w:p>
    <w:p w14:paraId="02546C14"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lastRenderedPageBreak/>
        <w:t>Ugotovitve nadzora nadzornik, ki izvaja nadzor, navede v zapisniku o nadzoru (10. člen pravilnika). Če v nadzoru ugotovi, da izvajalec ne ravna v skladu s svojo obveznostjo (v nadaljnjem besedilu: kršitev), je ta ugotovitev nadzora podlaga za odpravo ugotovljene kršitve in podlaga za morebitno določitev ukrepa, če je potreben za odpravo kršitve, kar se določi v obvestilu o nadzoru (11. člen pravilnika). Ugotovitve nadzora so lahko tudi osnova, da zavod poda pobudo za začetek postopka za odvzem dovoljenja za opravljanje zdravstvene dejavnosti (drugi odstavek 3.b člena ZZDej), predlog pristojni zbornici oziroma strokovnemu združenju za uvedbo izrednega strokovnega nadzora (peti odstavek 78. člena ZZDej) ali predlog pristojnemu uradu za uvedbo izrednega upravnega nadzora (tretji odstavek 80. člena ZZDej), ugotovitve nadzora pa so tudi eno od meril za izbiro koncesionarja (tretja alineja 44.d člena ZZDej). Pri tem tudi drugi odstavek 77. člena ZZVZZ določa obveznost zavoda, da v 15 dneh obvesti ministrstvo, pristojno za zdravje oziroma v primeru strokovnih napak pristojno zbornico, če pri svojem nadzoru ugotovi strokovne ali druge napake pri delu izvajalcev ali nezakonitosti dela.</w:t>
      </w:r>
    </w:p>
    <w:p w14:paraId="7BC2E7B2"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(izrazi)</w:t>
      </w:r>
    </w:p>
    <w:p w14:paraId="7F3F8CDA" w14:textId="77777777" w:rsidR="000161CD" w:rsidRPr="00F510FB" w:rsidRDefault="000161CD" w:rsidP="000161CD">
      <w:pPr>
        <w:pStyle w:val="Odstavek"/>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Člen zaradi pravne jasnosti ureditve pravilnika opredeljuje izraze, ki se uporabljajo v pravilniku, in sicer:</w:t>
      </w:r>
    </w:p>
    <w:p w14:paraId="440B7B69" w14:textId="77777777" w:rsidR="000161CD" w:rsidRPr="00F510FB" w:rsidRDefault="000161CD" w:rsidP="000161CD">
      <w:pPr>
        <w:pStyle w:val="Odstavek"/>
        <w:numPr>
          <w:ilvl w:val="0"/>
          <w:numId w:val="23"/>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dokumentacija</w:t>
      </w:r>
      <w:r w:rsidRPr="00F510FB">
        <w:rPr>
          <w:rFonts w:asciiTheme="minorHAnsi" w:hAnsiTheme="minorHAnsi" w:cstheme="minorHAnsi"/>
          <w:color w:val="auto"/>
          <w:sz w:val="22"/>
        </w:rPr>
        <w:t xml:space="preserve"> je skupni izraz za podatke in dokumentacijo, ki je potrebna za izvedbo nadzora, in to ne glede, kdo razpolaga s temi podatki oziroma dokumentacijo (zavod sam, izvajalec, pri katerem se izvaja nadzor, zavarovana oseba, katere podatki oziroma dokumentacija, je predmet nadzora, druga fizična ali pravna oseba) in ne glede, ali se hrani v listinski ali informatizirani obliki;</w:t>
      </w:r>
    </w:p>
    <w:p w14:paraId="078A3A7F" w14:textId="77777777" w:rsidR="000161CD" w:rsidRPr="00F510FB" w:rsidRDefault="000161CD" w:rsidP="000161CD">
      <w:pPr>
        <w:pStyle w:val="Odstavek"/>
        <w:numPr>
          <w:ilvl w:val="0"/>
          <w:numId w:val="23"/>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elektronski naslov izvajalca je tisti njegov elektronski naslov, ki ga zavod vodi v evidenci pogodb z izvajalci in ga navede sam izvajalec;</w:t>
      </w:r>
    </w:p>
    <w:p w14:paraId="5CF2DB53" w14:textId="77777777" w:rsidR="000161CD" w:rsidRPr="00F510FB" w:rsidRDefault="000161CD" w:rsidP="000161CD">
      <w:pPr>
        <w:pStyle w:val="Odstavek"/>
        <w:numPr>
          <w:ilvl w:val="0"/>
          <w:numId w:val="23"/>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lang w:eastAsia="sl-SI"/>
        </w:rPr>
        <w:t xml:space="preserve">portal je portal zavoda za izvajalce, dostopen </w:t>
      </w:r>
      <w:r w:rsidRPr="00F510FB">
        <w:rPr>
          <w:rFonts w:asciiTheme="minorHAnsi" w:eastAsia="Times New Roman" w:hAnsiTheme="minorHAnsi" w:cstheme="minorHAnsi"/>
          <w:color w:val="auto"/>
          <w:sz w:val="22"/>
          <w:lang w:eastAsia="sl-SI"/>
        </w:rPr>
        <w:t xml:space="preserve">na spletni strani zavoda in obsega javni del portala (na </w:t>
      </w:r>
      <w:r w:rsidRPr="00F510FB">
        <w:rPr>
          <w:rFonts w:asciiTheme="minorHAnsi" w:hAnsiTheme="minorHAnsi" w:cstheme="minorHAnsi"/>
          <w:color w:val="auto"/>
          <w:sz w:val="22"/>
          <w:lang w:eastAsia="sl-SI"/>
        </w:rPr>
        <w:t>katerem</w:t>
      </w:r>
      <w:r w:rsidRPr="00F510FB">
        <w:rPr>
          <w:rFonts w:asciiTheme="minorHAnsi" w:eastAsia="Times New Roman" w:hAnsiTheme="minorHAnsi" w:cstheme="minorHAnsi"/>
          <w:color w:val="auto"/>
          <w:sz w:val="22"/>
          <w:lang w:eastAsia="sl-SI"/>
        </w:rPr>
        <w:t xml:space="preserve"> so dostopne informacije in storitve, ki jih izvajalci potrebujejo za načrtovanje, izvajanje, evidentiranje in obračun zdravstvenih storitev ter sodelovanje z zavodom) in varovani del portala, ki je namenjen varnemu izmenjevanju in dostopu do podatkov, preko katerega lahko izvajalec svoje podatke posreduje zavodu (podatki obračuna zdravstvenih storitev) ali prevzame podatke, ki jih je zavod pripravil zanj (ceniki, podatki za obdobne obračune, podatki o izbirah osebnih zdravnikov, podatki o izjemah med storitvami, rezultati kontrol podatkov obračuna zdravstvenih storitev). Izvajalec lahko na portalu tudi </w:t>
      </w:r>
      <w:proofErr w:type="spellStart"/>
      <w:r w:rsidRPr="00F510FB">
        <w:rPr>
          <w:rFonts w:asciiTheme="minorHAnsi" w:eastAsia="Times New Roman" w:hAnsiTheme="minorHAnsi" w:cstheme="minorHAnsi"/>
          <w:color w:val="auto"/>
          <w:sz w:val="22"/>
          <w:lang w:eastAsia="sl-SI"/>
        </w:rPr>
        <w:t>vpogleduje</w:t>
      </w:r>
      <w:proofErr w:type="spellEnd"/>
      <w:r w:rsidRPr="00F510FB">
        <w:rPr>
          <w:rFonts w:asciiTheme="minorHAnsi" w:eastAsia="Times New Roman" w:hAnsiTheme="minorHAnsi" w:cstheme="minorHAnsi"/>
          <w:color w:val="auto"/>
          <w:sz w:val="22"/>
          <w:lang w:eastAsia="sl-SI"/>
        </w:rPr>
        <w:t xml:space="preserve"> v podatke, ki se nanašajo nanj, in ureja kontaktne podatke za komunikacijo z zavodom, posreduje podatke in dokumente, vezane na pogodbo z zavodom, naroča profesionalne kartice in pooblastila za uporabo elektronskih rešitev ZZZS ter z ZZZS izmenjuje dokumente in podatke pri nadzorih. Izmenjava dokumentov v zvezi z nadzori je urejena oziroma omejena na osebe izvajalca s posebnim pooblastilom, ki je ločeno od pooblastila za druga dejanja na portalu. S tem je omejen tudi dostop do osebno občutljivih podatkov, ki se bodo morda izmenjali v postopku nadzora (npr. seznam ZZZS številk zavarovanih oseb, katerih primeri so pregledani v nadzoru);</w:t>
      </w:r>
    </w:p>
    <w:p w14:paraId="6BD4DA0A" w14:textId="77777777" w:rsidR="000161CD" w:rsidRPr="00F510FB" w:rsidRDefault="000161CD" w:rsidP="000161CD">
      <w:pPr>
        <w:pStyle w:val="Odstavek"/>
        <w:numPr>
          <w:ilvl w:val="0"/>
          <w:numId w:val="23"/>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poslovni prostor izvajalca je naslov, na katerem izvajalec izvaja dejavnost (npr. če je izvajalec fizična oseba, ki ima dejavnost registrirano na domačem naslovu, dejavnost pa izvaja v ambulanti na drugem naslovu, je poslovni prostor naslov ambulante, v kateri izvaja dejavnost, ki je predmet nadzora);</w:t>
      </w:r>
    </w:p>
    <w:p w14:paraId="5FBD9822" w14:textId="77777777" w:rsidR="000161CD" w:rsidRPr="00F510FB" w:rsidRDefault="000161CD" w:rsidP="000161CD">
      <w:pPr>
        <w:pStyle w:val="Odstavek"/>
        <w:numPr>
          <w:ilvl w:val="0"/>
          <w:numId w:val="23"/>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predstavnik izvajalca je oseba, ki sodeluje pri nadzoru na strani izvajalca, npr. zakoniti zastopnik izvajalca (npr. direktor izvajalca), pooblaščenec izvajalca (npr. odvetnik izvajalca) in druga oseba, ki dela pri izvajalcu na podlagi pogodbe o zaposlitvi (tj. delavec izvajalca) ali na podlagi civilnopravne pogodbe;</w:t>
      </w:r>
    </w:p>
    <w:p w14:paraId="07823CC7" w14:textId="77777777" w:rsidR="000161CD" w:rsidRPr="00F510FB" w:rsidRDefault="000161CD" w:rsidP="000161CD">
      <w:pPr>
        <w:pStyle w:val="Odstavek"/>
        <w:numPr>
          <w:ilvl w:val="0"/>
          <w:numId w:val="23"/>
        </w:numPr>
        <w:tabs>
          <w:tab w:val="left" w:pos="1276"/>
        </w:tabs>
        <w:spacing w:before="0"/>
        <w:ind w:right="-142"/>
        <w:rPr>
          <w:rFonts w:asciiTheme="minorHAnsi" w:hAnsiTheme="minorHAnsi" w:cstheme="minorHAnsi"/>
          <w:color w:val="auto"/>
          <w:sz w:val="22"/>
          <w:lang w:eastAsia="sl-SI"/>
        </w:rPr>
      </w:pPr>
      <w:r w:rsidRPr="00F510FB">
        <w:rPr>
          <w:rFonts w:asciiTheme="minorHAnsi" w:hAnsiTheme="minorHAnsi" w:cstheme="minorHAnsi"/>
          <w:color w:val="auto"/>
          <w:sz w:val="22"/>
          <w:lang w:eastAsia="sl-SI"/>
        </w:rPr>
        <w:t>pristojni delavec zavoda je delavec zavoda (npr. generalni direktor zavoda, direktor območne enote ali področja zavoda), ki je v skladu z internimi akti zavoda pristojen, da izvede eno ali več dejanj, za katero ta pravilnik določa, da jih izvede pristojni delavec zavoda (npr. pooblasti delavca zavoda za nadzornika, izda odredbo nadzora, izda obvestilo o nadzoru);</w:t>
      </w:r>
    </w:p>
    <w:p w14:paraId="2A624B67" w14:textId="77777777" w:rsidR="000161CD" w:rsidRPr="00F510FB" w:rsidRDefault="000161CD" w:rsidP="000161CD">
      <w:pPr>
        <w:pStyle w:val="Odstavek"/>
        <w:numPr>
          <w:ilvl w:val="0"/>
          <w:numId w:val="23"/>
        </w:numPr>
        <w:tabs>
          <w:tab w:val="left" w:pos="1276"/>
        </w:tabs>
        <w:spacing w:before="0"/>
        <w:ind w:right="-142"/>
        <w:rPr>
          <w:rFonts w:asciiTheme="minorHAnsi" w:hAnsiTheme="minorHAnsi" w:cstheme="minorHAnsi"/>
          <w:color w:val="auto"/>
          <w:sz w:val="22"/>
          <w:lang w:eastAsia="sl-SI"/>
        </w:rPr>
      </w:pPr>
      <w:r w:rsidRPr="00F510FB">
        <w:rPr>
          <w:rFonts w:asciiTheme="minorHAnsi" w:eastAsia="Times New Roman" w:hAnsiTheme="minorHAnsi" w:cstheme="minorHAnsi"/>
          <w:color w:val="auto"/>
          <w:sz w:val="22"/>
          <w:lang w:eastAsia="sl-SI"/>
        </w:rPr>
        <w:t>storitev je zdravstvena storitev, ki se zagotavlja iz OZZ, kar pomeni, da vključuje tudi zdravila, živila za posebne zdravstvene namene in medicinske pripomočke, kot to določa 23. člena ZZVZZ.</w:t>
      </w:r>
    </w:p>
    <w:p w14:paraId="17F36F3C"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lastRenderedPageBreak/>
        <w:t>(načini in vrsti nadzora)</w:t>
      </w:r>
    </w:p>
    <w:p w14:paraId="70FF08D7"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določa načine nadzora, na katere lahko zavod izvede nadzor (prvi do šesti odstavek), in vrsti nadzora (sedmi odstavek). Tako način kot vrste posameznega nadzora se določijo z odredbo nadzora (8. člen pravilnika).</w:t>
      </w:r>
    </w:p>
    <w:p w14:paraId="03031B37"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Zavod izvede nadzor kot redni ali izredni nadzor, odvisno od tega, ali je nadzor načrtovan s programom nadzorov, ki ga izda generalni direktor zavoda na podlagi tretjega odstavka 65. člena statuta. Redni in izredni nadzor se izvedeta kot:</w:t>
      </w:r>
    </w:p>
    <w:p w14:paraId="2937D13E"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neposredni nadzor, če se nadzorna dejanja izvedejo pri izvajalcu, pri čemer je lahko neposredni nadzor napovedan ali nenapovedan, ali</w:t>
      </w:r>
    </w:p>
    <w:p w14:paraId="5D62FD35"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posredni nadzor, če se nadzorna dejanja izvedejo na zavodu, ali</w:t>
      </w:r>
    </w:p>
    <w:p w14:paraId="3998C840" w14:textId="77777777" w:rsidR="000161CD" w:rsidRPr="00F510FB" w:rsidRDefault="000161CD" w:rsidP="000161CD">
      <w:pPr>
        <w:pStyle w:val="Odstavek"/>
        <w:numPr>
          <w:ilvl w:val="0"/>
          <w:numId w:val="1"/>
        </w:numPr>
        <w:tabs>
          <w:tab w:val="left" w:pos="1276"/>
        </w:tabs>
        <w:spacing w:before="0"/>
        <w:ind w:right="-142"/>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kombiniran nadzor, če se nadzorna dejanja izvedejo delno pri izvajalcu in delno na zavodu.</w:t>
      </w:r>
    </w:p>
    <w:p w14:paraId="35470B9A"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 xml:space="preserve">Glede na </w:t>
      </w:r>
      <w:r w:rsidRPr="00F510FB">
        <w:rPr>
          <w:rFonts w:asciiTheme="minorHAnsi" w:hAnsiTheme="minorHAnsi" w:cstheme="minorHAnsi"/>
          <w:color w:val="auto"/>
          <w:sz w:val="22"/>
        </w:rPr>
        <w:t>vrsto nadzora se r</w:t>
      </w:r>
      <w:r w:rsidRPr="00F510FB">
        <w:rPr>
          <w:rFonts w:asciiTheme="minorHAnsi" w:eastAsia="Times New Roman" w:hAnsiTheme="minorHAnsi" w:cstheme="minorHAnsi"/>
          <w:color w:val="auto"/>
          <w:sz w:val="22"/>
          <w:lang w:eastAsia="sl-SI"/>
        </w:rPr>
        <w:t>edni in izredni nadzor lahko izvedeta kot zavarovalniško medicinski nadzor</w:t>
      </w:r>
      <w:r w:rsidRPr="00F510FB">
        <w:rPr>
          <w:rFonts w:asciiTheme="minorHAnsi" w:hAnsiTheme="minorHAnsi" w:cstheme="minorHAnsi"/>
          <w:color w:val="auto"/>
          <w:sz w:val="22"/>
        </w:rPr>
        <w:t xml:space="preserve"> ali zavarovalniški nadzor ali pa se v istem nadzoru izvedeta obe vrsti nadzora sočasno. Vrsti nadzora se razlikujeta po tem, ali nadzorna dejanja vključujejo tudi zdravstveni pregled zavarovane osebe, in glede na naravo dokumentacije, ki je pretežno predmet nadzora. Če </w:t>
      </w:r>
      <w:r w:rsidRPr="00F510FB">
        <w:rPr>
          <w:rFonts w:asciiTheme="minorHAnsi" w:eastAsia="Times New Roman" w:hAnsiTheme="minorHAnsi" w:cstheme="minorHAnsi"/>
          <w:color w:val="auto"/>
          <w:sz w:val="22"/>
          <w:lang w:eastAsia="sl-SI"/>
        </w:rPr>
        <w:t xml:space="preserve">nadzorna dejanja vključujejo obdelavo pretežno zdravstvene dokumentacije ali zdravstveni pregled zavarovane osebe gre za t. i. zavarovalniško medicinski nadzor. Če nadzorna dejanja vključujejo obdelavo pretežno (ne pa izključno) </w:t>
      </w:r>
      <w:proofErr w:type="spellStart"/>
      <w:r w:rsidRPr="00F510FB">
        <w:rPr>
          <w:rFonts w:asciiTheme="minorHAnsi" w:eastAsia="Times New Roman" w:hAnsiTheme="minorHAnsi" w:cstheme="minorHAnsi"/>
          <w:color w:val="auto"/>
          <w:sz w:val="22"/>
          <w:lang w:eastAsia="sl-SI"/>
        </w:rPr>
        <w:t>nezdravstvene</w:t>
      </w:r>
      <w:proofErr w:type="spellEnd"/>
      <w:r w:rsidRPr="00F510FB">
        <w:rPr>
          <w:rFonts w:asciiTheme="minorHAnsi" w:eastAsia="Times New Roman" w:hAnsiTheme="minorHAnsi" w:cstheme="minorHAnsi"/>
          <w:color w:val="auto"/>
          <w:sz w:val="22"/>
          <w:lang w:eastAsia="sl-SI"/>
        </w:rPr>
        <w:t xml:space="preserve"> dokumentacije in ne vključujejo zdravstvenega pregleda zavarovane osebe, gre za t. i. zavarovalniški nadzor. Razlikovanje med vrstama je pomembno z vidika kompetenc nadzornika, ki izvaja nadzorno dejanje zdravstvenega pregleda zavarovane osebe, saj tega lahko </w:t>
      </w:r>
      <w:r w:rsidRPr="00F510FB">
        <w:rPr>
          <w:rFonts w:asciiTheme="minorHAnsi" w:hAnsiTheme="minorHAnsi" w:cstheme="minorHAnsi"/>
          <w:color w:val="auto"/>
          <w:sz w:val="22"/>
        </w:rPr>
        <w:t xml:space="preserve">v okviru svojih kompetenc </w:t>
      </w:r>
      <w:r w:rsidRPr="00F510FB">
        <w:rPr>
          <w:rFonts w:asciiTheme="minorHAnsi" w:eastAsia="Times New Roman" w:hAnsiTheme="minorHAnsi" w:cstheme="minorHAnsi"/>
          <w:color w:val="auto"/>
          <w:sz w:val="22"/>
          <w:lang w:eastAsia="sl-SI"/>
        </w:rPr>
        <w:t xml:space="preserve">izvede le </w:t>
      </w:r>
      <w:r w:rsidRPr="00F510FB">
        <w:rPr>
          <w:rFonts w:asciiTheme="minorHAnsi" w:hAnsiTheme="minorHAnsi" w:cstheme="minorHAnsi"/>
          <w:color w:val="auto"/>
          <w:sz w:val="22"/>
        </w:rPr>
        <w:t>nadzornik, ki je zdravstveni delavec (2. točka prvega odstavka 7. člena pravilnika)</w:t>
      </w:r>
      <w:r w:rsidRPr="00F510FB">
        <w:rPr>
          <w:rFonts w:asciiTheme="minorHAnsi" w:eastAsia="Times New Roman" w:hAnsiTheme="minorHAnsi" w:cstheme="minorHAnsi"/>
          <w:color w:val="auto"/>
          <w:sz w:val="22"/>
          <w:lang w:eastAsia="sl-SI"/>
        </w:rPr>
        <w:t>. Poleg tega je v primeru zavarovalniško medicinskega nadzora, če se nadzorna dejanja izvajajo (tudi) na način neposrednega nadzora, med neposrednim nadzorom lahko prisoten predstavnik zbornice, ki zastopa področje dela izvajalca, če njegovo prisotnost predlaga izvajalec (druga alineja šestega odstavka 9. člena pravilnika).</w:t>
      </w:r>
    </w:p>
    <w:p w14:paraId="0194F04F" w14:textId="77777777" w:rsidR="000161CD" w:rsidRPr="00F510FB" w:rsidRDefault="000161CD" w:rsidP="000161CD">
      <w:pPr>
        <w:pStyle w:val="Brezrazmikov"/>
        <w:numPr>
          <w:ilvl w:val="0"/>
          <w:numId w:val="24"/>
        </w:numPr>
        <w:spacing w:before="240"/>
        <w:ind w:left="357" w:right="-142" w:hanging="357"/>
        <w:jc w:val="both"/>
        <w:rPr>
          <w:rFonts w:cstheme="minorHAnsi"/>
          <w:b/>
          <w:bCs/>
          <w:lang w:eastAsia="sl-SI"/>
        </w:rPr>
      </w:pPr>
      <w:r w:rsidRPr="00F510FB">
        <w:rPr>
          <w:rFonts w:cstheme="minorHAnsi"/>
          <w:b/>
          <w:bCs/>
        </w:rPr>
        <w:t>(nadzornik)</w:t>
      </w:r>
    </w:p>
    <w:p w14:paraId="49D3C69D"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eastAsia="Times New Roman" w:cstheme="minorHAnsi"/>
          <w:lang w:eastAsia="sl-SI"/>
        </w:rPr>
        <w:t xml:space="preserve">Nadzor lahko izvajajo le nadzorniki, to so osebe, ki jih pristojni delavec zavoda pisno pooblasti za izvajanje nadzora. </w:t>
      </w:r>
      <w:r w:rsidRPr="00F510FB">
        <w:rPr>
          <w:rFonts w:eastAsia="Calibri" w:cstheme="minorHAnsi"/>
        </w:rPr>
        <w:t xml:space="preserve">V skladu s statutarno ureditvijo nadzor </w:t>
      </w:r>
      <w:r w:rsidRPr="00F510FB">
        <w:rPr>
          <w:rFonts w:cstheme="minorHAnsi"/>
        </w:rPr>
        <w:t>izvajajo pristojne službe zavoda in pooblaščeni delavci zavoda, zavod pa lahko za izvajanje nadzora pooblasti tudi zunanje strokovne sodelavce (zunanje sodelavce in institucije), o čemer odloča generalni direktor zavoda (drugi odstavek 65. člena statuta). Nadzornik, ki je delavec zavoda, je lahko zaposlen na delovnem mestu nadzornika (ki mu je pooblastilo za izvajanje nadzora dano že s samo pogodbo o zaposlitvi), lahko pa je zaposlen na zavodu na drugem delovnem mestu (ki mu je dano posebno pooblastilo za izvajanje nadzora).</w:t>
      </w:r>
    </w:p>
    <w:p w14:paraId="5C774C8D"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 xml:space="preserve">Nadzor lahko izvaja le oseba, pri kateri ne </w:t>
      </w:r>
      <w:r w:rsidRPr="00F510FB">
        <w:rPr>
          <w:rFonts w:asciiTheme="minorHAnsi" w:eastAsia="Times New Roman" w:hAnsiTheme="minorHAnsi" w:cstheme="minorHAnsi"/>
          <w:color w:val="auto"/>
          <w:sz w:val="22"/>
          <w:lang w:eastAsia="sl-SI"/>
        </w:rPr>
        <w:t>obstajajo okoliščine nasprotja interesov, torej le nadzornik, na strani katerega ne obstajajo</w:t>
      </w:r>
      <w:r w:rsidRPr="00F510FB">
        <w:rPr>
          <w:rFonts w:asciiTheme="minorHAnsi" w:hAnsiTheme="minorHAnsi" w:cstheme="minorHAnsi"/>
          <w:color w:val="auto"/>
          <w:sz w:val="22"/>
        </w:rPr>
        <w:t xml:space="preserve"> okoliščine, v katerih njegov zasebni interes vpliva ali ustvarja videz, da vpliva na nepristransko in objektivno izvajanje nalog nadzornika.</w:t>
      </w:r>
      <w:r w:rsidRPr="00F510FB">
        <w:rPr>
          <w:rFonts w:asciiTheme="minorHAnsi" w:eastAsia="Times New Roman" w:hAnsiTheme="minorHAnsi" w:cstheme="minorHAnsi"/>
          <w:color w:val="auto"/>
          <w:sz w:val="22"/>
          <w:lang w:eastAsia="sl-SI"/>
        </w:rPr>
        <w:t xml:space="preserve"> Zato je </w:t>
      </w:r>
      <w:r w:rsidRPr="00F510FB">
        <w:rPr>
          <w:rFonts w:asciiTheme="minorHAnsi" w:hAnsiTheme="minorHAnsi" w:cstheme="minorHAnsi"/>
          <w:color w:val="auto"/>
          <w:sz w:val="22"/>
        </w:rPr>
        <w:t>določena obveznost nadzornika, da ravna v skladu z Zakonom o integriteti in preprečevanju korupcije</w:t>
      </w:r>
      <w:r w:rsidRPr="00F510FB">
        <w:rPr>
          <w:rStyle w:val="Sprotnaopomba-sklic"/>
          <w:rFonts w:asciiTheme="minorHAnsi" w:hAnsiTheme="minorHAnsi" w:cstheme="minorHAnsi"/>
          <w:color w:val="auto"/>
          <w:sz w:val="22"/>
        </w:rPr>
        <w:footnoteReference w:id="7"/>
      </w:r>
      <w:r w:rsidRPr="00F510FB">
        <w:rPr>
          <w:rFonts w:asciiTheme="minorHAnsi" w:hAnsiTheme="minorHAnsi" w:cstheme="minorHAnsi"/>
          <w:color w:val="auto"/>
          <w:sz w:val="22"/>
        </w:rPr>
        <w:t>, ki v 37. do 40. členu ureja ravnanje uradnih oseb v zvezi z nasprotjem interesov.</w:t>
      </w:r>
    </w:p>
    <w:p w14:paraId="67C0A885"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eastAsia="Times New Roman" w:cstheme="minorHAnsi"/>
          <w:lang w:eastAsia="sl-SI"/>
        </w:rPr>
        <w:t>Nadzor lahko izvaja en sam nadzornik ali več nadzornikov, slednje zlasti, ko gre za zahtevnejše nadzore (npr. </w:t>
      </w:r>
      <w:r w:rsidRPr="00F510FB">
        <w:rPr>
          <w:rFonts w:cstheme="minorHAnsi"/>
        </w:rPr>
        <w:t>večje število pregledanih primerov, več vrst zdravstvene dejavnosti).</w:t>
      </w:r>
    </w:p>
    <w:p w14:paraId="650DD459" w14:textId="77777777" w:rsidR="000161CD" w:rsidRPr="00F510FB" w:rsidRDefault="000161CD" w:rsidP="000161CD">
      <w:pPr>
        <w:spacing w:before="120" w:after="0" w:line="240" w:lineRule="auto"/>
        <w:ind w:right="-142"/>
        <w:jc w:val="both"/>
        <w:rPr>
          <w:rFonts w:cstheme="minorHAnsi"/>
        </w:rPr>
      </w:pPr>
      <w:r w:rsidRPr="00F510FB">
        <w:rPr>
          <w:rFonts w:eastAsia="Times New Roman" w:cstheme="minorHAnsi"/>
          <w:lang w:eastAsia="sl-SI"/>
        </w:rPr>
        <w:t>Nadzornik je pri izvedbi nadzora samostojen tako, da samostojno vodi nadzor v skladu s tem pravilnikom.</w:t>
      </w:r>
      <w:r w:rsidRPr="00F510FB">
        <w:rPr>
          <w:rFonts w:cstheme="minorHAnsi"/>
        </w:rPr>
        <w:t xml:space="preserve"> V okviru te samostojnosti se nadzornik sam odloča tudi o vrsti nadzornih dejanj, ki jih bo izvedel, ter številu in vrsti pregledanih primerov. Z vidika samostojnosti nadzornika se na nadzornika pri izvajanju nadzora ne sme vplivati, npr. z namenom spremembe izbora primerov in odločitev, ki jih sprejme pri nadzoru, prav tako nadzornik svojih odločitev v nadzoru ne sme prilagajati v korist ali škodo izvajalca, zavarovane osebe, zavoda ali v svojo korist.</w:t>
      </w:r>
    </w:p>
    <w:p w14:paraId="5E9858F6" w14:textId="77777777" w:rsidR="000161CD" w:rsidRPr="00F510FB" w:rsidRDefault="000161CD" w:rsidP="000161CD">
      <w:pPr>
        <w:autoSpaceDE w:val="0"/>
        <w:autoSpaceDN w:val="0"/>
        <w:adjustRightInd w:val="0"/>
        <w:spacing w:before="120" w:after="0" w:line="240" w:lineRule="auto"/>
        <w:ind w:right="-142"/>
        <w:jc w:val="both"/>
        <w:rPr>
          <w:rFonts w:cstheme="minorHAnsi"/>
        </w:rPr>
      </w:pPr>
      <w:r w:rsidRPr="00F510FB">
        <w:rPr>
          <w:rFonts w:eastAsia="Times New Roman" w:cstheme="minorHAnsi"/>
          <w:lang w:eastAsia="sl-SI"/>
        </w:rPr>
        <w:lastRenderedPageBreak/>
        <w:t>Nadzornik se pri izvajanju nadzornih dejanj, ko je v stiku z drugimi osebami (npr. z izvajalcem ali zavarovanimi osebami) izkazuje z dokumentom zavoda (npr. z odredbo nadzora), na zahtevo druge osebe pa tudi z osebnim dokumentom (npr. z osebno izkaznico). S tem n</w:t>
      </w:r>
      <w:r w:rsidRPr="00F510FB">
        <w:rPr>
          <w:rFonts w:cstheme="minorHAnsi"/>
        </w:rPr>
        <w:t>adzornik izkazuje svoje pooblastilo za nadzor in svojo identiteto.</w:t>
      </w:r>
    </w:p>
    <w:p w14:paraId="1599AE29"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(nadzorna dejanja)</w:t>
      </w:r>
    </w:p>
    <w:p w14:paraId="43BB17BD"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ureja nadzorna dejanja, ki jih nadzornik lahko izvede v nadzoru, in ravnanje drugih udeležencev v nadzoru. Na podlagi drugega odstavka 76. člena ZZDej morajo izvajalec zdravstvene dejavnosti in njegovi zaposleni ali pogodbeni zdravstveni delavci oziroma zdravstveni sodelavci omogočiti nemoteno izvajanje nadzora, med drugim tudi nadzora zavoda nad izpolnjevanjem pogodb z izvajalci. Zato je tudi s tem pravilnikom določena obveznost izvajalcev, njihovih predstavnikov in drugih oseb, da omogočijo nadzorniku nemoteno izvajanje nadzora. Če izvajalec onemogoča izvedbo nadzora, ali če nadzorniku v zahtevanem roku ne omogoči pregleda, vpogleda, izpisa, prepisa in kopiranja dokumentacije oziroma je ne posreduje v zahtevanem roku ali če zamolči dejstva ali dokaze, ki so pomembni za izvedbo nadzora, lahko zavod zavrne plačilo obračunanih storitev in zahteva od izvajalca povračilo stroškov in škode, ki je nastala zavodu zaradi tega ali obračuna pogodbeno kazen v skladu z dogovorom.</w:t>
      </w:r>
    </w:p>
    <w:p w14:paraId="7B8A7404"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Vrsta nadzornih dejanj, ki jih v posameznem nadzoru izvede nadzornik, je odvisna od namena nadzora. Glede na dosedanjo prakso izvajanja tovrstnih nadzorov zavoda pa so najbolj običajna nadzorna dejanja:</w:t>
      </w:r>
    </w:p>
    <w:p w14:paraId="0991ACCD" w14:textId="77777777" w:rsidR="000161CD" w:rsidRPr="00F510FB" w:rsidRDefault="000161CD" w:rsidP="000161CD">
      <w:pPr>
        <w:pStyle w:val="Alineazaodstavkom"/>
        <w:numPr>
          <w:ilvl w:val="0"/>
          <w:numId w:val="26"/>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obdelava dokumentacije, s katero razpolagata zavod in izvajalec (npr.</w:t>
      </w:r>
      <w:r w:rsidRPr="00F510FB">
        <w:rPr>
          <w:rFonts w:asciiTheme="minorHAnsi" w:hAnsiTheme="minorHAnsi" w:cstheme="minorHAnsi"/>
        </w:rPr>
        <w:t xml:space="preserve"> obračunsk</w:t>
      </w:r>
      <w:r w:rsidRPr="00F510FB">
        <w:rPr>
          <w:rFonts w:asciiTheme="minorHAnsi" w:hAnsiTheme="minorHAnsi" w:cstheme="minorHAnsi"/>
          <w:lang w:val="sl-SI"/>
        </w:rPr>
        <w:t>ih</w:t>
      </w:r>
      <w:r w:rsidRPr="00F510FB">
        <w:rPr>
          <w:rFonts w:asciiTheme="minorHAnsi" w:hAnsiTheme="minorHAnsi" w:cstheme="minorHAnsi"/>
        </w:rPr>
        <w:t xml:space="preserve"> listin</w:t>
      </w:r>
      <w:r w:rsidRPr="00F510FB">
        <w:rPr>
          <w:rFonts w:asciiTheme="minorHAnsi" w:hAnsiTheme="minorHAnsi" w:cstheme="minorHAnsi"/>
          <w:lang w:val="sl-SI"/>
        </w:rPr>
        <w:t>, listin za uveljavljanje pravic iz</w:t>
      </w:r>
      <w:r>
        <w:rPr>
          <w:rFonts w:asciiTheme="minorHAnsi" w:hAnsiTheme="minorHAnsi" w:cstheme="minorHAnsi"/>
          <w:lang w:val="sl-SI"/>
        </w:rPr>
        <w:t> </w:t>
      </w:r>
      <w:r w:rsidRPr="00F510FB">
        <w:rPr>
          <w:rFonts w:asciiTheme="minorHAnsi" w:hAnsiTheme="minorHAnsi" w:cstheme="minorHAnsi"/>
          <w:lang w:val="sl-SI"/>
        </w:rPr>
        <w:t>OZZ, zdravstvene dokumentacije, podatkov iz evidenc zavoda) ter razgovor s predstavniki izvajalca. Pri tem je treba pojasniti, da so na podlagi tretjega odstavka 76. člena ZZVZZ vsi upravljavci zbirk osebnih in drugih podatkov, ki razpolagajo s podatki, ki se nanašajo na uresničevanje zdravstvenega zavarovanja, dolžni zavodu na njegovo obrazloženo zahtevo brezplačno posredovati zahtevane podatke, tudi če so ti potrebni za nadzor nad uresničevanjem pravic in obveznosti iz tega zavarovanja. Temu sledi ureditev v tem pravilniku, da je izvajalec nadzorniku v zahtevanem roku dolžan omogočiti pregled, vpogled, izpis, prepis in kopiranje dokumentacije oziroma jo je dolžan v zahtevanem roku posredovati nadzorniku. Pri tem pravilnik določa tudi najkrajši rok (tri dni) in najdaljši rok (1</w:t>
      </w:r>
      <w:r>
        <w:rPr>
          <w:rFonts w:asciiTheme="minorHAnsi" w:hAnsiTheme="minorHAnsi" w:cstheme="minorHAnsi"/>
          <w:lang w:val="sl-SI"/>
        </w:rPr>
        <w:t>5 </w:t>
      </w:r>
      <w:r w:rsidRPr="00F510FB">
        <w:rPr>
          <w:rFonts w:asciiTheme="minorHAnsi" w:hAnsiTheme="minorHAnsi" w:cstheme="minorHAnsi"/>
          <w:lang w:val="sl-SI"/>
        </w:rPr>
        <w:t>dni), v katerem mora izvajalec zagotovitvi dokumentacijo nadzorniku, ko se redni nadzor izvaja (tudi) na način posrednega nadzora. Pri rednem nadzoru, ki se izvaja (tudi) na način neposrednega nadzora, roka za zagotovitev dokumentacije nadzorniku ni treba posebej določati, saj izvajalec zagotovi dokumentacijo na kraju izvajanja neposrednega nadzora, pri čemer se ob napovedanem neposrednem nadzoru izvajalcu praviloma že v napovedi določi, katero dokumentacijo naj zagotovi na kraju njegove izvedbe. Prav tako ni določen rok za zagotovitev dokumentacije v izrednem nadzoru, saj to ni niti potrebno niti smiselno glede na naravo izrednega nadzora. Prav tako je treba pojasniti, da se na podlagi četrtega odstavka 14.č člena ZZPPZ za potrebe nadzora nad evidentiranjem in obračunavanjem zdravstvenih storitev lahko s CRPP povezuje tudi evidenca o zavarovanih osebah OZZ, ki jo upravlja zavod na podlagi 79.b člena ZZVZZ;</w:t>
      </w:r>
    </w:p>
    <w:p w14:paraId="349EE4F4" w14:textId="77777777" w:rsidR="000161CD" w:rsidRPr="00F510FB" w:rsidRDefault="000161CD" w:rsidP="000161CD">
      <w:pPr>
        <w:pStyle w:val="Alineazaodstavkom"/>
        <w:numPr>
          <w:ilvl w:val="0"/>
          <w:numId w:val="26"/>
        </w:numPr>
        <w:tabs>
          <w:tab w:val="clear" w:pos="540"/>
          <w:tab w:val="clear" w:pos="900"/>
        </w:tabs>
        <w:ind w:right="-142"/>
        <w:rPr>
          <w:rFonts w:asciiTheme="minorHAnsi" w:hAnsiTheme="minorHAnsi" w:cstheme="minorHAnsi"/>
          <w:lang w:val="sl-SI"/>
        </w:rPr>
      </w:pPr>
      <w:r w:rsidRPr="00F510FB">
        <w:rPr>
          <w:rFonts w:asciiTheme="minorHAnsi" w:hAnsiTheme="minorHAnsi" w:cstheme="minorHAnsi"/>
          <w:lang w:val="sl-SI"/>
        </w:rPr>
        <w:t>razgovor z zavarovano osebo (npr. razgovor zaradi dodatnih pojasnil zavarovane osebe, če se nadzor izvede zaradi pritožbe zavarovane osebe na določene obravnave) ali zdravstveni pregled zavarovane osebe, ki ga sme opraviti v okviru svojih kompetenc le nadzornik, ki je zdravstveni delavec (npr. z zdravstvenim pregledom se preveri zdravstveno stanje zavarovane osebe in ugotavlja, ali so bile dejansko opravljene storitve, ki so bile evidentirane in obračunane zavodu, npr. primerjava dokumentiranega zobnega statusa z dejanskim stanjem). Če se zavarovana oseba odzove vabilu nadzornika in pride na razgovor ali zdravstveni pregled, lahko od zavoda zahteva povračilo prevoznih stroškov za razdaljo od kraja svojega bivališča do kraja, na katerem se izvede to nadzorno dejanje, in sicer povračilo v višini kilometrine za službeno potovanje, ki se sicer izplačuje javnim uslužbencem. Ti prevozni stroški so stroški postopka nadzora in kot taki načrtovani s finančnim načrtom zavoda med stroški službe zavoda.</w:t>
      </w:r>
    </w:p>
    <w:p w14:paraId="4EC22C1F"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lastRenderedPageBreak/>
        <w:t>Čeprav je tudi nadzornik že na podlagi samih predpisov dolžan ravnati tudi v skladu s predpisi, ki urejajo varstvo osebnih podatkov in poslovnih skrivnosti, se zaradi pomena teh podatkov (če se z njimi seznani v okviru nadzora) s pravilnikom posebej poudarja njegovo dolžnostno ravnanje. Pri obdelavi osebnih podatkov, s katerimi se nadzornik seznani pri nadzoru, mora primarno ravnati v skladu s t. i. Splošno uredbo o varstvu podatkov</w:t>
      </w:r>
      <w:r w:rsidRPr="00F510FB">
        <w:rPr>
          <w:rStyle w:val="Sprotnaopomba-sklic"/>
          <w:rFonts w:asciiTheme="minorHAnsi" w:hAnsiTheme="minorHAnsi" w:cstheme="minorHAnsi"/>
          <w:color w:val="auto"/>
          <w:sz w:val="22"/>
        </w:rPr>
        <w:footnoteReference w:id="8"/>
      </w:r>
      <w:r w:rsidRPr="00F510FB">
        <w:rPr>
          <w:rFonts w:asciiTheme="minorHAnsi" w:hAnsiTheme="minorHAnsi" w:cstheme="minorHAnsi"/>
          <w:color w:val="auto"/>
          <w:sz w:val="22"/>
        </w:rPr>
        <w:t xml:space="preserve"> in z Zakonom o varstvu osebnih podatkov</w:t>
      </w:r>
      <w:r w:rsidRPr="00F510FB">
        <w:rPr>
          <w:rStyle w:val="Sprotnaopomba-sklic"/>
          <w:rFonts w:asciiTheme="minorHAnsi" w:hAnsiTheme="minorHAnsi" w:cstheme="minorHAnsi"/>
          <w:color w:val="auto"/>
          <w:sz w:val="22"/>
        </w:rPr>
        <w:footnoteReference w:id="9"/>
      </w:r>
      <w:r w:rsidRPr="00F510FB">
        <w:rPr>
          <w:rFonts w:asciiTheme="minorHAnsi" w:hAnsiTheme="minorHAnsi" w:cstheme="minorHAnsi"/>
          <w:color w:val="auto"/>
          <w:sz w:val="22"/>
        </w:rPr>
        <w:t xml:space="preserve"> (v nadaljnjem besedilu: ZVOP-1). Če pa se pri nadzoru seznani s poslovnimi skrivnostmi, mora nadzornik ravnati v skladu z Zakonom o poslovni skrivnosti</w:t>
      </w:r>
      <w:r w:rsidRPr="00F510FB">
        <w:rPr>
          <w:rStyle w:val="Sprotnaopomba-sklic"/>
          <w:rFonts w:asciiTheme="minorHAnsi" w:hAnsiTheme="minorHAnsi" w:cstheme="minorHAnsi"/>
          <w:color w:val="auto"/>
          <w:sz w:val="22"/>
        </w:rPr>
        <w:footnoteReference w:id="10"/>
      </w:r>
      <w:r w:rsidRPr="00F510FB">
        <w:rPr>
          <w:rFonts w:asciiTheme="minorHAnsi" w:hAnsiTheme="minorHAnsi" w:cstheme="minorHAnsi"/>
          <w:color w:val="auto"/>
          <w:sz w:val="22"/>
        </w:rPr>
        <w:t>, ki ureja področje poslovne skrivnosti, pravila določitve in varstva poslovne skrivnosti pred njeno protipravno pridobitvijo, uporabo in razkritjem.</w:t>
      </w:r>
    </w:p>
    <w:p w14:paraId="0A23860B"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(odredba nadzora)</w:t>
      </w:r>
    </w:p>
    <w:p w14:paraId="0FDA133D"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 xml:space="preserve">Člen ureja začetek nadzora, ki se začne z odredbo nadzora, ki jo izda pristojni delavec zavoda. Odredba nadzora je dokument, s katerim nadzornik dobi pooblastilo za izvedbo nadzora pri določenem izvajalcu. Poleg podatkov o </w:t>
      </w:r>
      <w:r w:rsidRPr="00F510FB">
        <w:rPr>
          <w:rFonts w:asciiTheme="minorHAnsi" w:eastAsia="Times New Roman" w:hAnsiTheme="minorHAnsi" w:cstheme="minorHAnsi"/>
          <w:color w:val="auto"/>
          <w:sz w:val="22"/>
          <w:lang w:eastAsia="sl-SI"/>
        </w:rPr>
        <w:t>izvajalcu, katerega ravnanje se nadzira (npr. naziv, naslov), nadzorniku, ki izvaja nadzor (npr. osebno ime) in pristojnem delavcu zavoda, ki izda odredbo nadzora (osebno ime z nazivom delovnega mesta), odredba nadzora v okviru podatkov o nadzoru določa tudi najmanj vsebino nadzora (obveznosti izvajalca, ki so predmet nadzora), način nadzora (redni ali izredni nadzor, ki se izvede kot neposredni, posredni ali kombiniran nadzor) in vrsto nadzora (zavarovalniško medicinski nadzor ali zavarovalniški nadzor ali obe vrsti sočasno).</w:t>
      </w:r>
    </w:p>
    <w:p w14:paraId="3C20CA53"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Odločitev o začetku nadzora je pristojnost zavoda, vendar pa zavoda pri načrtovanju rednih nadzorov in pri odreditvi izrednih nadzorov upošteva tudi pobude drugih oseb (npr. opozorila ali prijave zavarovanih oseb, pobude izvajalcev, poziv ministrstva, pristojnega za zdravje) kot tudi morebitni poziv urada, pristojnega za nadzor, kakovost in investicije v zdravstvu, da zavod sočasno s sistemskim nadzorom, izvede nadzor po tem pravilniku (drugi odstavek 82. člena ZZDej).</w:t>
      </w:r>
    </w:p>
    <w:p w14:paraId="50FEB0B6"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(neposredni nadzor)</w:t>
      </w:r>
    </w:p>
    <w:p w14:paraId="55CE18CC"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ureja izvajanje neposrednega nadzora kot enega od mogočih načinov izvajanja rednega in izrednega nadzora. Zavod lahko izvede neposredni nadzor kot napovedan ali nenapovedan (5. člen pravilnika).</w:t>
      </w:r>
    </w:p>
    <w:p w14:paraId="5E9A2C6A"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 xml:space="preserve">Če zavod </w:t>
      </w:r>
      <w:r w:rsidRPr="00F510FB">
        <w:rPr>
          <w:rFonts w:asciiTheme="minorHAnsi" w:eastAsia="Times New Roman" w:hAnsiTheme="minorHAnsi" w:cstheme="minorHAnsi"/>
          <w:color w:val="auto"/>
          <w:sz w:val="22"/>
          <w:lang w:eastAsia="sl-SI"/>
        </w:rPr>
        <w:t>izvede</w:t>
      </w:r>
      <w:r w:rsidRPr="00F510FB">
        <w:rPr>
          <w:rFonts w:asciiTheme="minorHAnsi" w:hAnsiTheme="minorHAnsi" w:cstheme="minorHAnsi"/>
          <w:color w:val="auto"/>
          <w:sz w:val="22"/>
        </w:rPr>
        <w:t xml:space="preserve"> napovedan neposredni nadzor, pristojni delavec zavoda izda napoved neposrednega nadzora. Ta poleg podatkov o izvajalcu, nadzorniku in </w:t>
      </w:r>
      <w:r w:rsidRPr="00F510FB">
        <w:rPr>
          <w:rFonts w:asciiTheme="minorHAnsi" w:eastAsia="Times New Roman" w:hAnsiTheme="minorHAnsi" w:cstheme="minorHAnsi"/>
          <w:color w:val="auto"/>
          <w:sz w:val="22"/>
          <w:lang w:eastAsia="sl-SI"/>
        </w:rPr>
        <w:t xml:space="preserve">pristojnem delavcu zavoda, ki izda napoved neposrednega nadzora, vsebuje tudi podatke o nadzoru (npr. številka nadzora, vsebina, način, vrsta nadzora), med katerimi se navedejo tudi podatki o neposrednem nadzoru, kot so kraj, datum in ura začetka neposrednega nadzora, po potrebi poziv izvajalcu, da ob neposrednem nadzoru na kraju njegove izvedbe zagotovi določeno dokumentacijo </w:t>
      </w:r>
      <w:r w:rsidRPr="00F510FB">
        <w:rPr>
          <w:rFonts w:asciiTheme="minorHAnsi" w:hAnsiTheme="minorHAnsi" w:cstheme="minorHAnsi"/>
          <w:color w:val="auto"/>
          <w:sz w:val="22"/>
        </w:rPr>
        <w:t>in če je treba tudi dodatne napotke izvajalcu za izvedbo neposrednega nadzora.</w:t>
      </w:r>
    </w:p>
    <w:p w14:paraId="5BA6C456"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 xml:space="preserve">Če se izredni nadzor izvede (tudi) na način neposrednega nadzora, se ta glede na namen izrednega nadzora praviloma ne napove, temveč se izvede nenapovedan neposredni nadzor. Če pa se neposredni nadzor v izrednem nadzoru kljub temu vnaprej napove izvajalcu, se napoved neposrednega nadzora ne sme poslati izvajalcu prej kot le en dan pred neposrednim nadzorom. V tem primeru se vsebina podatkov v napovedi neposrednega nadzora prilagodi namenu izrednega nadzora (npr. navedejo se </w:t>
      </w:r>
      <w:r w:rsidRPr="00F510FB">
        <w:rPr>
          <w:rFonts w:asciiTheme="minorHAnsi" w:eastAsia="Times New Roman" w:hAnsiTheme="minorHAnsi" w:cstheme="minorHAnsi"/>
          <w:color w:val="auto"/>
          <w:sz w:val="22"/>
          <w:lang w:eastAsia="sl-SI"/>
        </w:rPr>
        <w:t>kraj, datum in ur</w:t>
      </w:r>
      <w:r>
        <w:rPr>
          <w:rFonts w:asciiTheme="minorHAnsi" w:eastAsia="Times New Roman" w:hAnsiTheme="minorHAnsi" w:cstheme="minorHAnsi"/>
          <w:color w:val="auto"/>
          <w:sz w:val="22"/>
          <w:lang w:eastAsia="sl-SI"/>
        </w:rPr>
        <w:t>a</w:t>
      </w:r>
      <w:r w:rsidRPr="00F510FB">
        <w:rPr>
          <w:rFonts w:asciiTheme="minorHAnsi" w:eastAsia="Times New Roman" w:hAnsiTheme="minorHAnsi" w:cstheme="minorHAnsi"/>
          <w:color w:val="auto"/>
          <w:sz w:val="22"/>
          <w:lang w:eastAsia="sl-SI"/>
        </w:rPr>
        <w:t xml:space="preserve"> začetka neposrednega nadzora, ne pa tudi katero </w:t>
      </w:r>
      <w:r w:rsidRPr="00F510FB">
        <w:rPr>
          <w:rFonts w:asciiTheme="minorHAnsi" w:hAnsiTheme="minorHAnsi" w:cstheme="minorHAnsi"/>
          <w:color w:val="auto"/>
          <w:sz w:val="22"/>
        </w:rPr>
        <w:t>dokumentacijo naj izvajalec zagotovi ob neposrednem nadzoru).</w:t>
      </w:r>
    </w:p>
    <w:p w14:paraId="27C6EB50"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Če se redni nadzor izvede (tudi) na način neposrednega nadzora, se ta po praksi izvajanja rednih nadzorov praviloma napove. V tem primeru se izvajalcu pošlje napoved neposrednega nadzora najmanj pet delovnih dni pred neposrednim nadzorom. V tem primeru mora izvajalec najmanj tri dni pred napovedanim datumom neposrednega nadzora pisno obvesti pristojnega delavca zavoda o:</w:t>
      </w:r>
    </w:p>
    <w:p w14:paraId="153E2E43" w14:textId="77777777" w:rsidR="000161CD" w:rsidRPr="00F510FB" w:rsidRDefault="000161CD" w:rsidP="000161CD">
      <w:pPr>
        <w:pStyle w:val="Brezrazmikov"/>
        <w:numPr>
          <w:ilvl w:val="0"/>
          <w:numId w:val="15"/>
        </w:numPr>
        <w:ind w:right="-142"/>
        <w:jc w:val="both"/>
        <w:rPr>
          <w:rFonts w:cstheme="minorHAnsi"/>
        </w:rPr>
      </w:pPr>
      <w:r w:rsidRPr="00F510FB">
        <w:rPr>
          <w:rFonts w:eastAsia="Times New Roman" w:cstheme="minorHAnsi"/>
          <w:lang w:eastAsia="sl-SI"/>
        </w:rPr>
        <w:lastRenderedPageBreak/>
        <w:t xml:space="preserve">t. i. kontaktnem predstavniku izvajalca, ki bo </w:t>
      </w:r>
      <w:r w:rsidRPr="00F510FB">
        <w:rPr>
          <w:rFonts w:cstheme="minorHAnsi"/>
        </w:rPr>
        <w:t>dosegljiv med neposrednim nadzorom in bo nadzorniku po potrebi priskrbel manjkajočo dokumentacijo in nudil drugo pomoč (npr. dostop do računalniških zapisov) ter bo prisoten ob koncu neposrednega nadzora zaradi prevzema potrdila o nadzoru, in</w:t>
      </w:r>
    </w:p>
    <w:p w14:paraId="0D817DC9" w14:textId="77777777" w:rsidR="000161CD" w:rsidRPr="00F510FB" w:rsidRDefault="000161CD" w:rsidP="000161CD">
      <w:pPr>
        <w:pStyle w:val="Brezrazmikov"/>
        <w:numPr>
          <w:ilvl w:val="0"/>
          <w:numId w:val="15"/>
        </w:numPr>
        <w:ind w:right="-142"/>
        <w:jc w:val="both"/>
        <w:rPr>
          <w:rFonts w:cstheme="minorHAnsi"/>
        </w:rPr>
      </w:pPr>
      <w:r w:rsidRPr="00F510FB">
        <w:rPr>
          <w:rFonts w:eastAsia="Times New Roman" w:cstheme="minorHAnsi"/>
          <w:lang w:eastAsia="sl-SI"/>
        </w:rPr>
        <w:t>kraju, kje</w:t>
      </w:r>
      <w:r w:rsidRPr="00F510FB">
        <w:rPr>
          <w:rFonts w:cstheme="minorHAnsi"/>
        </w:rPr>
        <w:t>r bo dejansko izveden neposredni nadzor (npr. oddelek, ambulanta, številka sobe), tj. o prostoru izvajalca, ki ga izvajalec pripravi tako, da je mogoč nemoten potek pregleda zdravstvene in druge dokumentacije v nadzoru.</w:t>
      </w:r>
    </w:p>
    <w:p w14:paraId="3BC33966"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Če v rednem nadzoru izvajalec na napovedan datum neposrednega nadzora ne more zagotoviti sodelovanja predstavnika izvajalca zaradi objektivnih razlogov (npr. bolezen predstavnika izvajalca, predhodno načrtovana ali nujna operacija, ki jo mora opraviti zdravnik, ki bo predstavnik izvajalca), mora o tem takoj pisno obvestiti pristojnega delavca zavoda zato, da se z izvajalcem dogovori za nadomestni datum neposrednega nadzora.</w:t>
      </w:r>
    </w:p>
    <w:p w14:paraId="4B7DCC6E" w14:textId="77777777" w:rsidR="000161CD" w:rsidRPr="00F510FB" w:rsidRDefault="000161CD" w:rsidP="000161CD">
      <w:pPr>
        <w:pStyle w:val="Brezrazmikov"/>
        <w:spacing w:before="120"/>
        <w:ind w:right="-142"/>
        <w:jc w:val="both"/>
        <w:rPr>
          <w:rFonts w:cstheme="minorHAnsi"/>
        </w:rPr>
      </w:pPr>
      <w:r w:rsidRPr="00F510FB">
        <w:rPr>
          <w:rFonts w:cstheme="minorHAnsi"/>
        </w:rPr>
        <w:t>Zaradi učinkovitega izvajanja neposrednega nadzora je določeno, kateri predstavniki izvajalca so lahko prisotni med njegovim izvajanjem. Pri neposrednem nadzoru nadzornik pregleduje dokumentacijo, ki jo izvajalec praviloma že vnaprej pripravi, saj je večina neposrednih nadzorov napovedanih. Če je dokumentacija pripravljena ustrezno, se lahko neposredni nadzor učinkovito izvede in zadostuje pristnost enega, kontaktnega predstavnika izvajalca za dodatna pojasnila v zvezi z dokumentacijo. Če zavod izvede zavarovalniško medicinski nadzor, je lahko pri neposrednem nadzoru prisoten tudi predstavnik zbornice, ki zastopa področje dela izvajalca, če njegovo prisotnost predlaga izvajalec. Če izvajalec predlaga prisotnost tudi drugih predstavnikov izvajalca, so ti lahko prisotni med neposrednim nadzorom le s soglasjem nadzornika, ki lahko tudi sam predlaga, da so prisotni določeni predstavniki izvajalca. Dosedanja praksa je namreč pokazala, daje z manjšim številom prisotnih oseb oziroma s prisotnimi tistimi osebami, ki lahko dajo relevantne informacije, nadzor učinkoviteje izveden; tako je tudi omogočena racionalna dodatna obremenitev zaposlenih pri izvajalcu, ki naj predvsem opravljajo svoje redno delo. Hkrati je upoštevan dogovor partnerjev splošnega dogovora, da se na željo izvajalca omogoči tudi prisotnost predstavnika zbornice.</w:t>
      </w:r>
    </w:p>
    <w:p w14:paraId="341871A7"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Ob koncu neposrednega nadzora nadzornik na kraju njegove izvedbe izda potrdilo o nadzoru, ki vsebuje najmanj podatke o izvajalcu, nadzorniku in nadzoru, med katerimi se navedejo tudi podatki o izvedenem neposrednem nadzoru. Izvod tega potrdila (izvod kopije ali izvirnika) nadzornik ob koncu in na kraju neposrednega nadzora izroči kontaktnemu predstavniku izvajalca, če pa to ni mogoče (npr. če ne želi prevzeti potrdila ali če ni več prisoten), se potrdilo naknadno pošlje izvajalcu.</w:t>
      </w:r>
    </w:p>
    <w:p w14:paraId="28CCD768"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(zapisnik o nadzoru)</w:t>
      </w:r>
    </w:p>
    <w:p w14:paraId="55706C0C" w14:textId="77777777" w:rsidR="000161CD" w:rsidRPr="00F510FB" w:rsidRDefault="000161CD" w:rsidP="000161CD">
      <w:pPr>
        <w:spacing w:before="120" w:after="0" w:line="240" w:lineRule="auto"/>
        <w:ind w:right="-142"/>
        <w:jc w:val="both"/>
        <w:rPr>
          <w:rFonts w:cstheme="minorHAnsi"/>
        </w:rPr>
      </w:pPr>
      <w:r w:rsidRPr="00F510FB">
        <w:rPr>
          <w:rFonts w:cstheme="minorHAnsi"/>
        </w:rPr>
        <w:t xml:space="preserve">Člen ureja način sestave in vsebino zapisnika o nadzoru, ki ga sestavi nadzornik po izvedenem nadzoru, tj. po koncu vseh nadzornih dejanj v posameznem nadzoru. </w:t>
      </w:r>
      <w:r w:rsidRPr="00F510FB">
        <w:rPr>
          <w:rFonts w:eastAsia="Times New Roman" w:cstheme="minorHAnsi"/>
          <w:lang w:eastAsia="sl-SI"/>
        </w:rPr>
        <w:t>Bistveni del zapisnika o nadzoru so ugotovitve nadzora, ali je v nadzoru ugotovljena kršitev oziroma več njih.</w:t>
      </w:r>
      <w:r w:rsidRPr="00F510FB">
        <w:rPr>
          <w:rFonts w:cstheme="minorHAnsi"/>
        </w:rPr>
        <w:t xml:space="preserve"> Nadzornik v zapisniku o nadzoru obrazloži ugotovitve nadzora, praviloma pa je njegov sestavni del tudi priloga s podrobnim tabelaričnim prikazom ugotovitev s kratkimi komentarji po obračunskih šifrah (npr. utemeljeno, ni utemeljeno, utemeljeno s spremembami).</w:t>
      </w:r>
    </w:p>
    <w:p w14:paraId="54EDFC33"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Nadzornik sestavi zapisnik o nadzoru sprva kot osnutek, saj lahko izvajalec poda mnenje o osnutku zapisnika o nadzoru, preden nadzornik sestavi končni zapisnik o nadzoru. Izvajalec je v osnutku zapisnika o nadzoru posebej opozorjen na možnost, da poda mnenja in posledice, če ga ne poda v skladu s tem členom. Osnutek zapisnika o nadzoru se pošlje izvajalcu praviloma v desetih delovnih dneh po koncu zadnjega nadzornega dejanja, razen če je glede na zahtevnost nadzora potreben daljši čas za njegovo sestavo ali če obstajajo druge upravičene okoliščine.</w:t>
      </w:r>
    </w:p>
    <w:p w14:paraId="48F10353"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eastAsia="Times New Roman" w:hAnsiTheme="minorHAnsi" w:cstheme="minorHAnsi"/>
          <w:color w:val="auto"/>
          <w:sz w:val="22"/>
          <w:lang w:eastAsia="sl-SI"/>
        </w:rPr>
        <w:t>Izvajalec lahko o osnutku zapisnika o nadzoru poda mnenje, ki mora biti pisno in poslano preko portala ali na določen naslov zavoda (naveden v osnutku zapisnika o nadzoru), in sicer v desetih delovnih dneh, odkar je izvajalec prejel osnutek zapisnika o nadzoru. Izvajalec lahko mnenju priloži dodano dokumentacijo, če meni, da je to potrebno za utemeljitev mnenja</w:t>
      </w:r>
      <w:r w:rsidRPr="00F510FB">
        <w:rPr>
          <w:rFonts w:asciiTheme="minorHAnsi" w:hAnsiTheme="minorHAnsi" w:cstheme="minorHAnsi"/>
          <w:color w:val="auto"/>
          <w:sz w:val="22"/>
        </w:rPr>
        <w:t xml:space="preserve"> (npr. kopije zapisov dodatne zdravstvene dokumentacije za pregledane primere, izpisi elektronskih </w:t>
      </w:r>
      <w:proofErr w:type="spellStart"/>
      <w:r w:rsidRPr="00F510FB">
        <w:rPr>
          <w:rFonts w:asciiTheme="minorHAnsi" w:hAnsiTheme="minorHAnsi" w:cstheme="minorHAnsi"/>
          <w:color w:val="auto"/>
          <w:sz w:val="22"/>
        </w:rPr>
        <w:t>napotnih</w:t>
      </w:r>
      <w:proofErr w:type="spellEnd"/>
      <w:r w:rsidRPr="00F510FB">
        <w:rPr>
          <w:rFonts w:asciiTheme="minorHAnsi" w:hAnsiTheme="minorHAnsi" w:cstheme="minorHAnsi"/>
          <w:color w:val="auto"/>
          <w:sz w:val="22"/>
        </w:rPr>
        <w:t xml:space="preserve"> listin)</w:t>
      </w:r>
      <w:r w:rsidRPr="00F510FB">
        <w:rPr>
          <w:rFonts w:asciiTheme="minorHAnsi" w:eastAsia="Times New Roman" w:hAnsiTheme="minorHAnsi" w:cstheme="minorHAnsi"/>
          <w:color w:val="auto"/>
          <w:sz w:val="22"/>
          <w:lang w:eastAsia="sl-SI"/>
        </w:rPr>
        <w:t xml:space="preserve">. Če izvajalec </w:t>
      </w:r>
      <w:r w:rsidRPr="00F510FB">
        <w:rPr>
          <w:rFonts w:asciiTheme="minorHAnsi" w:eastAsia="Times New Roman" w:hAnsiTheme="minorHAnsi" w:cstheme="minorHAnsi"/>
          <w:color w:val="auto"/>
          <w:sz w:val="22"/>
          <w:lang w:eastAsia="sl-SI"/>
        </w:rPr>
        <w:lastRenderedPageBreak/>
        <w:t>pravočasno pošlje pisno mnenje preko portala ali na naveden naslov zavoda, nadzornik po njegovi proučitvi sestavi zapisnik o nadzoru, katerega vsebina se lahko glede na osnutek zapisnika o nadzoru delno ali v celoti spremeni ali pa ostane enaka, če mnenje izvajalca po oceni nadzornika ne vpliva na njegove ugotovitve nadzora, navedene v osnutku zapisnika o nadzoru, kar nadzornik prav tako obrazloži v zapisniku o nadzoru. Zapisnik o nadzoru se pošlje izvajalcu preko portala ali na drug način, ki dokazuje njegov prejem.</w:t>
      </w:r>
    </w:p>
    <w:p w14:paraId="611955FA"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eastAsia="Times New Roman" w:hAnsiTheme="minorHAnsi" w:cstheme="minorHAnsi"/>
          <w:color w:val="auto"/>
          <w:sz w:val="22"/>
          <w:lang w:eastAsia="sl-SI"/>
        </w:rPr>
        <w:t>Če izvajalec ne poda pravočasno pisnega mnenja ali ga ne pošlje preko portala ali na naveden naslov zavoda, se šteje, da na osnutek zapisnika o nadzoru nima pripomb. V tem primeru osnutek zapisnika o nadzoru dobi status zapisnika o nadzoru, ki se izvajalcu ne pošlje ponovno. Na to posledico je izvajalec prav tako opozorjen že v osnutku zapisnika o nadzoru.</w:t>
      </w:r>
    </w:p>
    <w:p w14:paraId="240434F5"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(obvestilo o nadzoru)</w:t>
      </w:r>
    </w:p>
    <w:p w14:paraId="50706C60" w14:textId="77777777" w:rsidR="000161CD" w:rsidRPr="00F510FB" w:rsidRDefault="000161CD" w:rsidP="000161CD">
      <w:pPr>
        <w:spacing w:before="120" w:after="0" w:line="240" w:lineRule="auto"/>
        <w:ind w:right="-142"/>
        <w:jc w:val="both"/>
        <w:rPr>
          <w:rFonts w:eastAsia="Times New Roman" w:cstheme="minorHAnsi"/>
          <w:lang w:eastAsia="sl-SI"/>
        </w:rPr>
      </w:pPr>
      <w:r w:rsidRPr="00F510FB">
        <w:rPr>
          <w:rFonts w:eastAsia="Times New Roman" w:cstheme="minorHAnsi"/>
          <w:lang w:eastAsia="sl-SI"/>
        </w:rPr>
        <w:t>Obvestilo o nadzoru je listina, s katero zavod obvešča izvajalca o ugotovljenih kršitvah, ovrednotenju ugotovljenih kršitev (če imajo finančni učinek) in ukrepih, če so potrebni za odpravo kršitev.</w:t>
      </w:r>
    </w:p>
    <w:p w14:paraId="03FA82C2" w14:textId="77777777" w:rsidR="000161CD" w:rsidRPr="00F510FB" w:rsidRDefault="000161CD" w:rsidP="000161CD">
      <w:pPr>
        <w:spacing w:before="120" w:after="0" w:line="240" w:lineRule="auto"/>
        <w:ind w:right="-142"/>
        <w:jc w:val="both"/>
        <w:rPr>
          <w:rFonts w:cstheme="minorHAnsi"/>
        </w:rPr>
      </w:pPr>
      <w:r w:rsidRPr="00F510FB">
        <w:rPr>
          <w:rFonts w:eastAsia="Times New Roman" w:cstheme="minorHAnsi"/>
          <w:lang w:eastAsia="sl-SI"/>
        </w:rPr>
        <w:t>Če pri nadzoru ni ugotovljena nobena kršitev, se obvestilo o nadzoru ne izda kot poseben dokument.</w:t>
      </w:r>
      <w:r w:rsidRPr="00F510FB">
        <w:rPr>
          <w:rFonts w:cstheme="minorHAnsi"/>
        </w:rPr>
        <w:t xml:space="preserve"> Šteje se, da ima </w:t>
      </w:r>
      <w:r w:rsidRPr="00F510FB">
        <w:rPr>
          <w:rFonts w:eastAsia="Times New Roman" w:cstheme="minorHAnsi"/>
          <w:lang w:eastAsia="sl-SI"/>
        </w:rPr>
        <w:t xml:space="preserve">naravo obvestila o nadzoru </w:t>
      </w:r>
      <w:r w:rsidRPr="00F510FB">
        <w:rPr>
          <w:rFonts w:cstheme="minorHAnsi"/>
        </w:rPr>
        <w:t xml:space="preserve">že sama ugotovitev nadzora, da pri nadzoru ni ugotovljenih kršitev, kot to izhaja zapisnika o nadzoru. </w:t>
      </w:r>
      <w:r w:rsidRPr="00F510FB">
        <w:rPr>
          <w:rFonts w:eastAsia="Times New Roman" w:cstheme="minorHAnsi"/>
          <w:lang w:eastAsia="sl-SI"/>
        </w:rPr>
        <w:t xml:space="preserve">V tem primeru se nadzor zaključi z zapisnikom o nadzoru, pri čemer ima </w:t>
      </w:r>
      <w:r w:rsidRPr="00F510FB">
        <w:rPr>
          <w:rFonts w:cstheme="minorHAnsi"/>
        </w:rPr>
        <w:t>naravo zapisnika o nadzoru tudi osnutek zapisnika o nadzoru, zoper katerega izvajalec ni podal mnenja v skladu s tem pravilnikom</w:t>
      </w:r>
      <w:r w:rsidRPr="00F510FB">
        <w:rPr>
          <w:rFonts w:eastAsia="Times New Roman" w:cstheme="minorHAnsi"/>
          <w:lang w:eastAsia="sl-SI"/>
        </w:rPr>
        <w:t xml:space="preserve">. Opustitev izdaje posebnega obvestila o nadzoru in ponovnega pošiljanja zapisnika o nadzoru izvajalcu je v tem primeru določena zaradi </w:t>
      </w:r>
      <w:r w:rsidRPr="00F510FB">
        <w:rPr>
          <w:rFonts w:cstheme="minorHAnsi"/>
        </w:rPr>
        <w:t>administrativne razbremenitve postopka nadzora.</w:t>
      </w:r>
    </w:p>
    <w:p w14:paraId="3C7704D3" w14:textId="77777777" w:rsidR="000161CD" w:rsidRPr="00F510FB" w:rsidRDefault="000161CD" w:rsidP="000161CD">
      <w:pPr>
        <w:spacing w:before="120" w:after="0" w:line="240" w:lineRule="auto"/>
        <w:ind w:right="-142"/>
        <w:jc w:val="both"/>
        <w:rPr>
          <w:rFonts w:eastAsia="Times New Roman" w:cstheme="minorHAnsi"/>
          <w:lang w:eastAsia="sl-SI"/>
        </w:rPr>
      </w:pPr>
      <w:r w:rsidRPr="00F510FB">
        <w:rPr>
          <w:rFonts w:eastAsia="Times New Roman" w:cstheme="minorHAnsi"/>
          <w:lang w:eastAsia="sl-SI"/>
        </w:rPr>
        <w:t>Če je pri nadzoru ugotovljena kršitev, kar izhaja iz ugotovitev nadzora (navedenih v osnutku zapisnika, ki ima naravo zapisnika oziroma v zapisniku o nadzoru), pristojni delavec zavoda na podlagi tega zapisnika o nadzoru izda in izvajalcu pošlje obvestilo o nadzoru, s čimer se nadzor v tem primeru zaključi. Obvestilo</w:t>
      </w:r>
      <w:r>
        <w:rPr>
          <w:rFonts w:eastAsia="Times New Roman" w:cstheme="minorHAnsi"/>
          <w:lang w:eastAsia="sl-SI"/>
        </w:rPr>
        <w:t> </w:t>
      </w:r>
      <w:r w:rsidRPr="00F510FB">
        <w:rPr>
          <w:rFonts w:eastAsia="Times New Roman" w:cstheme="minorHAnsi"/>
          <w:lang w:eastAsia="sl-SI"/>
        </w:rPr>
        <w:t>o nadzoru je dokument, s katerim zavod obvešča izvajalca o ugotovljenih kršitv</w:t>
      </w:r>
      <w:r>
        <w:rPr>
          <w:rFonts w:eastAsia="Times New Roman" w:cstheme="minorHAnsi"/>
          <w:lang w:eastAsia="sl-SI"/>
        </w:rPr>
        <w:t>ah</w:t>
      </w:r>
      <w:r w:rsidRPr="00F510FB">
        <w:rPr>
          <w:rFonts w:eastAsia="Times New Roman" w:cstheme="minorHAnsi"/>
          <w:lang w:eastAsia="sl-SI"/>
        </w:rPr>
        <w:t xml:space="preserve"> in morebitnih ukrepih. Obvestilo o nadzoru zato poleg podatkov o izvajalcu, nadzoru </w:t>
      </w:r>
      <w:bookmarkStart w:id="26" w:name="_Hlk116375387"/>
      <w:r w:rsidRPr="00F510FB">
        <w:rPr>
          <w:rFonts w:eastAsia="Times New Roman" w:cstheme="minorHAnsi"/>
          <w:lang w:eastAsia="sl-SI"/>
        </w:rPr>
        <w:t>in pristojnem delavcu zavoda, ki izda obvestilo o nadzoru</w:t>
      </w:r>
      <w:bookmarkEnd w:id="26"/>
      <w:r w:rsidRPr="00F510FB">
        <w:rPr>
          <w:rFonts w:eastAsia="Times New Roman" w:cstheme="minorHAnsi"/>
          <w:lang w:eastAsia="sl-SI"/>
        </w:rPr>
        <w:t>, vsebuje tudi ugotovljene kršitve in rok za njihovo odpravo ter po potrebi ukrepe za odpravo kršitev in rok za njihovo izvedbo, če je glede na ugotovljene kršitve potreben eden ali več ukrepov (12. člen pravilnika).</w:t>
      </w:r>
    </w:p>
    <w:p w14:paraId="3D00DCE8"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(ukrepi za odpravo kršitev)</w:t>
      </w:r>
    </w:p>
    <w:p w14:paraId="65278A58"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ureja možne ukrepe, ki jih zavod določi v nadzoru, če so potrebni za odpravo ugotovljenih kršitev ter ravnanje zavoda in izvajalca, če so ugotovitve nadzora predmet pravnomočne sodne odločbe.</w:t>
      </w:r>
    </w:p>
    <w:p w14:paraId="38F3388C"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Če je treba določiti ukrep za odpravo v nadzoru ugotovljene kršitve, je ukrep odvisen od narave kršitve. Če je za določitev ukrepa treba ovrednotiti vrednost kršitve, se ovrednoti na podlagi zapisnika o nadzoru oziroma osnutka zapisnika o nadzoru, ki ima naravo zapisnika o nadzoru. Glede na dosedanjo prakso so običajni naslednji ukrepi:</w:t>
      </w:r>
    </w:p>
    <w:p w14:paraId="65CD1FE2"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če ima kršitev finančne posledice, ker je izvajalec napačno obračunal storitve ali pa je obračunal storitve, ki jih zavod ne prizna – mora izvajalec v skladu z dogovorom izdati zavodu v osmih dneh od prejema obvestila o nadzoru dobropis oziroma popravek poročila, poročilo ali račun (odvisno od dokumenta, ki je bil poslan zavodu in se popravlja, ali dokumenta, ki se pošlje na novo). Zaradi take kršitve se znižajo obveznosti zavoda do izvajalca, zato se kot prilogi obvestila o nadzoru pošljeta seznam obravnav po dokumentih za izstavitev popravkov iz nadzora in seznam storitev za ponovni obračun obravnav iz nadzora (pravilni obračun obravnav, pri katerih so bile ugotovljene napake;</w:t>
      </w:r>
    </w:p>
    <w:p w14:paraId="094D16D1"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če gre za kršitev, ki jo je izvajalec povzročil z napačnim ravnanjem (neizveden ali napačno izveden predpis) – zavod izda izvajalcu račun (in ga priloži obvestilu o nadzoru), ki ga izvajalec plača v roku, določenem na računu (npr. zavarovani osebi omejuje uveljavljanje pravic, ne vodi čakalnega seznama v skladu s predpisi);</w:t>
      </w:r>
    </w:p>
    <w:p w14:paraId="6D71111C"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lastRenderedPageBreak/>
        <w:t>če so glede na vrsto in vrednost ugotovljenih kršitev izpolnjeni pogoji za izrek pogodbene kazni, ki so dogovorjene z dogovorom – zavod izda izvajalcu račun za plačilo pogodbene kazni (in ga priloži obvestilu o nadzoru), ki ga izvajalec plača v roku, določenem na računu.</w:t>
      </w:r>
    </w:p>
    <w:p w14:paraId="25AA606D"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Če je v zvezi z nadzorom izdana pravnomočna sodna odločba, na podlagi katere mora izvajalec plačati določen znesek zavodu in izvajalec tega ne izpolni v roku, določenem s sodno odločbo, zavod:</w:t>
      </w:r>
    </w:p>
    <w:p w14:paraId="1441F5D0" w14:textId="77777777" w:rsidR="000161CD" w:rsidRPr="00F510FB" w:rsidRDefault="000161CD" w:rsidP="000161CD">
      <w:pPr>
        <w:pStyle w:val="Brezrazmikov"/>
        <w:numPr>
          <w:ilvl w:val="0"/>
          <w:numId w:val="15"/>
        </w:numPr>
        <w:ind w:right="-142"/>
        <w:jc w:val="both"/>
        <w:rPr>
          <w:rFonts w:cstheme="minorHAnsi"/>
        </w:rPr>
      </w:pPr>
      <w:proofErr w:type="spellStart"/>
      <w:r w:rsidRPr="00F510FB">
        <w:rPr>
          <w:rFonts w:cstheme="minorHAnsi"/>
        </w:rPr>
        <w:t>neizstavljene</w:t>
      </w:r>
      <w:proofErr w:type="spellEnd"/>
      <w:r w:rsidRPr="00F510FB">
        <w:rPr>
          <w:rFonts w:cstheme="minorHAnsi"/>
        </w:rPr>
        <w:t xml:space="preserve"> dokumente za popravke obveznosti na podlagi sodne odločbe upošteva pri medletnem ali končnem letnem obračunu</w:t>
      </w:r>
      <w:r>
        <w:rPr>
          <w:rFonts w:cstheme="minorHAnsi"/>
        </w:rPr>
        <w:t>;</w:t>
      </w:r>
    </w:p>
    <w:p w14:paraId="417FF997" w14:textId="77777777" w:rsidR="000161CD" w:rsidRPr="00F510FB" w:rsidRDefault="000161CD" w:rsidP="000161CD">
      <w:pPr>
        <w:pStyle w:val="Brezrazmikov"/>
        <w:numPr>
          <w:ilvl w:val="0"/>
          <w:numId w:val="15"/>
        </w:numPr>
        <w:ind w:right="-142"/>
        <w:jc w:val="both"/>
        <w:rPr>
          <w:rFonts w:cstheme="minorHAnsi"/>
        </w:rPr>
      </w:pPr>
      <w:r w:rsidRPr="00F510FB">
        <w:rPr>
          <w:rFonts w:cstheme="minorHAnsi"/>
        </w:rPr>
        <w:t>neporavnane terjatve iz naslova pogodbenih kazni odšteje (pobota) pri plačilu medletnega ali končnega letnega obračuna.</w:t>
      </w:r>
    </w:p>
    <w:p w14:paraId="6596E534"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Če pa je v zvezi z nadzorom izdana pravnomočna sodna odločba v korist izvajalca, zavod na njeni podlagi izvajalcu prizna plačilo storitev, če storitve niso bile že upoštevane v tekočem oziroma končnem letnem obračunu, na katerega se nanašajo.</w:t>
      </w:r>
    </w:p>
    <w:p w14:paraId="68E3E370"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(preložitev, ustavitev in popravki nadzora)</w:t>
      </w:r>
    </w:p>
    <w:p w14:paraId="099940F1"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Člen ureja primere, ko se izvajanje že začetega nadzora, tj. po izdaji odredbe za nadzor, lahko preloži, ali ustavi in ko je treba odpraviti tehnične napake v ugotovitvah nadzora, ki niso vsebinske narave in jih zavod ugotovi po že zaključenem nadzoru. Odločitev o teh postopkovnih dejanjih sprejme pristojni delavec zavoda in ne nadzornik sam.</w:t>
      </w:r>
    </w:p>
    <w:p w14:paraId="575D1DB0"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Pristojni delavec zavoda lahko odloči, da se izvajanje nadzora preloži, če nastopijo okoliščine, ki začasno onemogočajo nadaljnje izvajanje nadzora. Gre za primere, ko nadzora začasno ni mogoče izvajati, zaradi česar se odloži in se nadaljuje po prenehanju teh okoliščin (npr. če je izvajalec, ki je fizična oseba - koncesionar začasno nezmožen za delo zaradi bolezni ali zdravstvene dejavnosti začasno ne izvaja zaradi materinskega dopusta).</w:t>
      </w:r>
    </w:p>
    <w:p w14:paraId="2A48D55C"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Pristojni delavec zavoda odloči, da se nadzor ustavi, če nastopijo okoliščine, ki onemogočajo zaključek nadzora. Gre za primere, ko nadzora ni mogoče ali ni smiselno nadaljevati in zaključiti z izdajo obvestila o nadzoru oziroma s sestavo zapisnika o nadzoru (npr. zaradi smrti ali stečaja izvajalca).</w:t>
      </w:r>
    </w:p>
    <w:p w14:paraId="472DFDE4" w14:textId="77777777" w:rsidR="000161CD" w:rsidRPr="00F510FB" w:rsidRDefault="000161CD" w:rsidP="000161CD">
      <w:pPr>
        <w:pStyle w:val="Odstavek"/>
        <w:tabs>
          <w:tab w:val="left" w:pos="709"/>
        </w:tabs>
        <w:spacing w:before="120"/>
        <w:ind w:right="-142" w:firstLine="0"/>
        <w:rPr>
          <w:rFonts w:asciiTheme="minorHAnsi" w:eastAsia="Times New Roman" w:hAnsiTheme="minorHAnsi" w:cstheme="minorHAnsi"/>
          <w:color w:val="auto"/>
          <w:sz w:val="22"/>
          <w:lang w:eastAsia="sl-SI"/>
        </w:rPr>
      </w:pPr>
      <w:r w:rsidRPr="00F510FB">
        <w:rPr>
          <w:rFonts w:asciiTheme="minorHAnsi" w:hAnsiTheme="minorHAnsi" w:cstheme="minorHAnsi"/>
          <w:color w:val="auto"/>
          <w:sz w:val="22"/>
        </w:rPr>
        <w:t>Pristojni delavec zavoda lahko po zaključenem nadzoru odloči, da se zapisnik o nadzoru (lahko tudi tisti</w:t>
      </w:r>
      <w:r>
        <w:rPr>
          <w:rFonts w:asciiTheme="minorHAnsi" w:hAnsiTheme="minorHAnsi" w:cstheme="minorHAnsi"/>
          <w:color w:val="auto"/>
          <w:sz w:val="22"/>
        </w:rPr>
        <w:t xml:space="preserve"> zapisnik o nadzoru</w:t>
      </w:r>
      <w:r w:rsidRPr="00F510FB">
        <w:rPr>
          <w:rFonts w:asciiTheme="minorHAnsi" w:hAnsiTheme="minorHAnsi" w:cstheme="minorHAnsi"/>
          <w:color w:val="auto"/>
          <w:sz w:val="22"/>
        </w:rPr>
        <w:t>, ki ima naravo obvestila o nadzoru) in obvestilo o nadzoru, ki sta izvajalcu že vročena, umakneta in sestavi nov osnutek zapisnika o nadzoru oziroma sestavi nov zapisnik o nadzoru in izda novo</w:t>
      </w:r>
      <w:r w:rsidRPr="00F510FB">
        <w:rPr>
          <w:rFonts w:asciiTheme="minorHAnsi" w:eastAsia="Times New Roman" w:hAnsiTheme="minorHAnsi" w:cstheme="minorHAnsi"/>
          <w:color w:val="auto"/>
          <w:sz w:val="22"/>
          <w:lang w:eastAsia="sl-SI"/>
        </w:rPr>
        <w:t xml:space="preserve"> obvestilo o nadzoru. Gre za primere, ko zavod na podlagi </w:t>
      </w:r>
      <w:r w:rsidRPr="00F510FB">
        <w:rPr>
          <w:rFonts w:asciiTheme="minorHAnsi" w:hAnsiTheme="minorHAnsi" w:cstheme="minorHAnsi"/>
          <w:color w:val="auto"/>
          <w:sz w:val="22"/>
        </w:rPr>
        <w:t>dodatnih kontrol ugotovi, da je treba odpraviti tehnične napake v ugotovitvah nadzora, ki niso vsebinske narave in so navedene v zapisniku o nadzoru (npr. zapis šifre za obračun storitve z napačno oznako: delni pregled je bil zapisan s šifro 01003 namesto s šifro 01003-01, odstotek obračuna v breme</w:t>
      </w:r>
      <w:r>
        <w:rPr>
          <w:rFonts w:asciiTheme="minorHAnsi" w:hAnsiTheme="minorHAnsi" w:cstheme="minorHAnsi"/>
          <w:color w:val="auto"/>
          <w:sz w:val="22"/>
        </w:rPr>
        <w:t> </w:t>
      </w:r>
      <w:r w:rsidRPr="00F510FB">
        <w:rPr>
          <w:rFonts w:asciiTheme="minorHAnsi" w:hAnsiTheme="minorHAnsi" w:cstheme="minorHAnsi"/>
          <w:color w:val="auto"/>
          <w:sz w:val="22"/>
        </w:rPr>
        <w:t>OZZ je bil popravljen le pri nekaterih namesto pri vseh šifrah za obračun na obravnavi)</w:t>
      </w:r>
      <w:r w:rsidRPr="00F510FB">
        <w:rPr>
          <w:rFonts w:asciiTheme="minorHAnsi" w:eastAsia="Times New Roman" w:hAnsiTheme="minorHAnsi" w:cstheme="minorHAnsi"/>
          <w:color w:val="auto"/>
          <w:sz w:val="22"/>
          <w:lang w:eastAsia="sl-SI"/>
        </w:rPr>
        <w:t>.</w:t>
      </w:r>
    </w:p>
    <w:p w14:paraId="4A71FB01"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(evidenca nadzorov)</w:t>
      </w:r>
    </w:p>
    <w:p w14:paraId="11B733C7" w14:textId="77777777" w:rsidR="000161CD" w:rsidRPr="00F510FB" w:rsidRDefault="000161CD" w:rsidP="000161CD">
      <w:pPr>
        <w:pStyle w:val="Odstavek"/>
        <w:tabs>
          <w:tab w:val="left" w:pos="0"/>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t>Zavod o nadzorih vodi evidenco kot eno od evidenc s področja</w:t>
      </w:r>
      <w:r>
        <w:rPr>
          <w:rFonts w:asciiTheme="minorHAnsi" w:hAnsiTheme="minorHAnsi" w:cstheme="minorHAnsi"/>
          <w:color w:val="auto"/>
          <w:sz w:val="22"/>
        </w:rPr>
        <w:t> </w:t>
      </w:r>
      <w:r w:rsidRPr="00F510FB">
        <w:rPr>
          <w:rFonts w:asciiTheme="minorHAnsi" w:hAnsiTheme="minorHAnsi" w:cstheme="minorHAnsi"/>
          <w:color w:val="auto"/>
          <w:sz w:val="22"/>
        </w:rPr>
        <w:t>OZZ na podlagi drugega odstavka 76. člena ZZVZZ, ki določa, da zavod vodi baze podatkov in evidence s področja zdravstvenega zavarovanja in uporablja evidence s področja zdravstvenega varstva v skladu s posebnim zakonom. Zavod v evidenci nadzorov vodi najmanj podatke o izvajalcu, pri katerem je izveden nadzor, o nadzorniku oziroma nadzornikih, ki so izvedli nadzor, o nadzoru (npr. številka nadzora, vsebina, način in vrsta nadzora), kršitvah, če so bile ugotovljene v nadzoru in rokih za njihovo odpravo ter o ukrepih za odpravo kršitev, če so bili izrečeni</w:t>
      </w:r>
      <w:r>
        <w:rPr>
          <w:rFonts w:asciiTheme="minorHAnsi" w:hAnsiTheme="minorHAnsi" w:cstheme="minorHAnsi"/>
          <w:color w:val="auto"/>
          <w:sz w:val="22"/>
        </w:rPr>
        <w:t>,</w:t>
      </w:r>
      <w:r w:rsidRPr="00F510FB">
        <w:rPr>
          <w:rFonts w:asciiTheme="minorHAnsi" w:hAnsiTheme="minorHAnsi" w:cstheme="minorHAnsi"/>
          <w:color w:val="auto"/>
          <w:sz w:val="22"/>
        </w:rPr>
        <w:t xml:space="preserve"> in rokih za izvedbo teh ukrepov. Zavod hrani podatke iz te evidence trajno.</w:t>
      </w:r>
    </w:p>
    <w:p w14:paraId="3C4A07AD" w14:textId="77777777" w:rsidR="000161CD" w:rsidRPr="00F510FB" w:rsidRDefault="000161CD" w:rsidP="000161CD">
      <w:pPr>
        <w:pStyle w:val="Brezrazmikov"/>
        <w:spacing w:before="240"/>
        <w:ind w:right="-142"/>
        <w:jc w:val="both"/>
        <w:rPr>
          <w:rFonts w:cstheme="minorHAnsi"/>
          <w:b/>
        </w:rPr>
      </w:pPr>
      <w:r w:rsidRPr="00F510FB">
        <w:rPr>
          <w:rFonts w:cstheme="minorHAnsi"/>
          <w:b/>
        </w:rPr>
        <w:t>PREHODNA IN KONČNA DOLOČBA</w:t>
      </w:r>
    </w:p>
    <w:p w14:paraId="7F153C07"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(začeti postopki nadzora)</w:t>
      </w:r>
    </w:p>
    <w:p w14:paraId="6CACE3FB" w14:textId="77777777" w:rsidR="000161CD" w:rsidRPr="00F510FB" w:rsidRDefault="000161CD" w:rsidP="000161CD">
      <w:pPr>
        <w:pStyle w:val="Odstavek"/>
        <w:tabs>
          <w:tab w:val="left" w:pos="709"/>
        </w:tabs>
        <w:spacing w:before="120"/>
        <w:ind w:right="-142" w:firstLine="0"/>
        <w:rPr>
          <w:rFonts w:asciiTheme="minorHAnsi" w:hAnsiTheme="minorHAnsi" w:cstheme="minorHAnsi"/>
          <w:color w:val="auto"/>
          <w:sz w:val="22"/>
        </w:rPr>
      </w:pPr>
      <w:r w:rsidRPr="00F510FB">
        <w:rPr>
          <w:rFonts w:asciiTheme="minorHAnsi" w:hAnsiTheme="minorHAnsi" w:cstheme="minorHAnsi"/>
          <w:color w:val="auto"/>
          <w:sz w:val="22"/>
        </w:rPr>
        <w:lastRenderedPageBreak/>
        <w:t>Prehodna določba pravilnika določa, po katerem postopku, se zaključijo nadzori, ki 1. januarja 2023, tj. na dan začetka uporabe tega pravilnika, še ne bodo zaključeni. Ti nadzori se nadaljujejo in zaključijo v skladu z dosedanjim Pravilnikom o nadzorih, št. 0071-2/2015-DI/65, ki ga je 1. 12. 2020 izdal generalni direktor zavoda in je objavljen na spletni strani zavoda. Na podlagi ustreznega akta generalne direktorice zavoda bo dosedanji Pravilnik o nadzorih prenehal veljati z dnem uveljavitve tega, novega pravilnika, uporabljal pa se bo dosedanji pravilnik za še ne zaključene nadzore, ki so se začeli pred 1. januarjem 2023 in do tega dne še ne bodo zaključeni.</w:t>
      </w:r>
    </w:p>
    <w:p w14:paraId="3FB315BC" w14:textId="77777777" w:rsidR="000161CD" w:rsidRPr="00F510FB" w:rsidRDefault="000161CD" w:rsidP="000161CD">
      <w:pPr>
        <w:pStyle w:val="Brezrazmikov"/>
        <w:numPr>
          <w:ilvl w:val="0"/>
          <w:numId w:val="24"/>
        </w:numPr>
        <w:spacing w:before="240"/>
        <w:ind w:left="357" w:right="-142" w:hanging="357"/>
        <w:jc w:val="both"/>
        <w:rPr>
          <w:rFonts w:cstheme="minorHAnsi"/>
          <w:b/>
          <w:bCs/>
        </w:rPr>
      </w:pPr>
      <w:r w:rsidRPr="00F510FB">
        <w:rPr>
          <w:rFonts w:cstheme="minorHAnsi"/>
          <w:b/>
          <w:bCs/>
        </w:rPr>
        <w:t>(začetek veljavnosti in uporabe)</w:t>
      </w:r>
    </w:p>
    <w:p w14:paraId="65B2C38F" w14:textId="66402668" w:rsidR="002D5DAC" w:rsidRDefault="000161CD" w:rsidP="000161CD">
      <w:pPr>
        <w:pStyle w:val="Odstavek"/>
        <w:tabs>
          <w:tab w:val="left" w:pos="709"/>
        </w:tabs>
        <w:spacing w:before="120"/>
        <w:ind w:right="-142" w:firstLine="0"/>
      </w:pPr>
      <w:bookmarkStart w:id="27" w:name="_Hlk114994690"/>
      <w:r w:rsidRPr="00F510FB">
        <w:rPr>
          <w:rFonts w:asciiTheme="minorHAnsi" w:eastAsia="Times New Roman" w:hAnsiTheme="minorHAnsi" w:cstheme="minorHAnsi"/>
          <w:color w:val="auto"/>
          <w:sz w:val="22"/>
          <w:lang w:eastAsia="sl-SI"/>
        </w:rPr>
        <w:t xml:space="preserve">V skladu s končno določbo pravilnika se bo pravilnik začel uporabljati 1. januarja 2023, potem ko bo predhodno uveljavljen. </w:t>
      </w:r>
      <w:bookmarkStart w:id="28" w:name="_Hlk116376111"/>
      <w:r w:rsidRPr="00F510FB">
        <w:rPr>
          <w:rFonts w:asciiTheme="minorHAnsi" w:eastAsia="Times New Roman" w:hAnsiTheme="minorHAnsi" w:cstheme="minorHAnsi"/>
          <w:color w:val="auto"/>
          <w:sz w:val="22"/>
          <w:lang w:eastAsia="sl-SI"/>
        </w:rPr>
        <w:t xml:space="preserve">Za uveljavitev pravilnika je določen običajni petnajstdnevni rok od njegove objave v Uradnem listu Republike Slovenije. </w:t>
      </w:r>
      <w:bookmarkEnd w:id="28"/>
      <w:r w:rsidRPr="00F510FB">
        <w:rPr>
          <w:rFonts w:asciiTheme="minorHAnsi" w:eastAsia="Times New Roman" w:hAnsiTheme="minorHAnsi" w:cstheme="minorHAnsi"/>
          <w:color w:val="auto"/>
          <w:sz w:val="22"/>
          <w:lang w:eastAsia="sl-SI"/>
        </w:rPr>
        <w:t>Pravilnik bo objavljen, ko bo dal nanj soglasje minister, pristojen za zdravje, na podlagi četrtega odstavka 77. člena ZZVZZ.</w:t>
      </w:r>
      <w:bookmarkEnd w:id="27"/>
    </w:p>
    <w:sectPr w:rsidR="002D5DAC">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4FB49" w14:textId="77777777" w:rsidR="000161CD" w:rsidRDefault="000161CD" w:rsidP="000161CD">
      <w:pPr>
        <w:spacing w:after="0" w:line="240" w:lineRule="auto"/>
      </w:pPr>
      <w:r>
        <w:separator/>
      </w:r>
    </w:p>
  </w:endnote>
  <w:endnote w:type="continuationSeparator" w:id="0">
    <w:p w14:paraId="1DE666E6" w14:textId="77777777" w:rsidR="000161CD" w:rsidRDefault="000161CD" w:rsidP="00016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889074489"/>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52F940AA" w14:textId="77777777" w:rsidR="00074694" w:rsidRPr="00074694" w:rsidRDefault="000161CD">
            <w:pPr>
              <w:pStyle w:val="Noga"/>
              <w:jc w:val="right"/>
              <w:rPr>
                <w:sz w:val="16"/>
                <w:szCs w:val="16"/>
              </w:rPr>
            </w:pPr>
            <w:r w:rsidRPr="00074694">
              <w:rPr>
                <w:sz w:val="16"/>
                <w:szCs w:val="16"/>
              </w:rPr>
              <w:t xml:space="preserve">Stran </w:t>
            </w:r>
            <w:r w:rsidRPr="00074694">
              <w:rPr>
                <w:b/>
                <w:bCs/>
                <w:sz w:val="16"/>
                <w:szCs w:val="16"/>
              </w:rPr>
              <w:fldChar w:fldCharType="begin"/>
            </w:r>
            <w:r w:rsidRPr="00074694">
              <w:rPr>
                <w:b/>
                <w:bCs/>
                <w:sz w:val="16"/>
                <w:szCs w:val="16"/>
              </w:rPr>
              <w:instrText>PAGE</w:instrText>
            </w:r>
            <w:r w:rsidRPr="00074694">
              <w:rPr>
                <w:b/>
                <w:bCs/>
                <w:sz w:val="16"/>
                <w:szCs w:val="16"/>
              </w:rPr>
              <w:fldChar w:fldCharType="separate"/>
            </w:r>
            <w:r w:rsidRPr="00074694">
              <w:rPr>
                <w:b/>
                <w:bCs/>
                <w:sz w:val="16"/>
                <w:szCs w:val="16"/>
              </w:rPr>
              <w:t>2</w:t>
            </w:r>
            <w:r w:rsidRPr="00074694">
              <w:rPr>
                <w:b/>
                <w:bCs/>
                <w:sz w:val="16"/>
                <w:szCs w:val="16"/>
              </w:rPr>
              <w:fldChar w:fldCharType="end"/>
            </w:r>
            <w:r w:rsidRPr="00074694">
              <w:rPr>
                <w:sz w:val="16"/>
                <w:szCs w:val="16"/>
              </w:rPr>
              <w:t xml:space="preserve"> od </w:t>
            </w:r>
            <w:r w:rsidRPr="00074694">
              <w:rPr>
                <w:b/>
                <w:bCs/>
                <w:sz w:val="16"/>
                <w:szCs w:val="16"/>
              </w:rPr>
              <w:fldChar w:fldCharType="begin"/>
            </w:r>
            <w:r w:rsidRPr="00074694">
              <w:rPr>
                <w:b/>
                <w:bCs/>
                <w:sz w:val="16"/>
                <w:szCs w:val="16"/>
              </w:rPr>
              <w:instrText>NUMPAGES</w:instrText>
            </w:r>
            <w:r w:rsidRPr="00074694">
              <w:rPr>
                <w:b/>
                <w:bCs/>
                <w:sz w:val="16"/>
                <w:szCs w:val="16"/>
              </w:rPr>
              <w:fldChar w:fldCharType="separate"/>
            </w:r>
            <w:r w:rsidRPr="00074694">
              <w:rPr>
                <w:b/>
                <w:bCs/>
                <w:sz w:val="16"/>
                <w:szCs w:val="16"/>
              </w:rPr>
              <w:t>2</w:t>
            </w:r>
            <w:r w:rsidRPr="00074694">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03C8C" w14:textId="77777777" w:rsidR="000161CD" w:rsidRDefault="000161CD" w:rsidP="000161CD">
      <w:pPr>
        <w:spacing w:after="0" w:line="240" w:lineRule="auto"/>
      </w:pPr>
      <w:r>
        <w:separator/>
      </w:r>
    </w:p>
  </w:footnote>
  <w:footnote w:type="continuationSeparator" w:id="0">
    <w:p w14:paraId="34C47158" w14:textId="77777777" w:rsidR="000161CD" w:rsidRDefault="000161CD" w:rsidP="000161CD">
      <w:pPr>
        <w:spacing w:after="0" w:line="240" w:lineRule="auto"/>
      </w:pPr>
      <w:r>
        <w:continuationSeparator/>
      </w:r>
    </w:p>
  </w:footnote>
  <w:footnote w:id="1">
    <w:p w14:paraId="754FF781"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w:t>
      </w:r>
      <w:bookmarkStart w:id="20" w:name="_Hlk55889524"/>
      <w:r w:rsidRPr="008E6E4E">
        <w:rPr>
          <w:rFonts w:asciiTheme="minorHAnsi" w:hAnsiTheme="minorHAnsi" w:cstheme="minorHAnsi"/>
          <w:sz w:val="12"/>
          <w:szCs w:val="12"/>
        </w:rPr>
        <w:t>Uradni list RS, št. 72/06 – uradno prečiščeno besedilo, 114/06 – ZUTPG, 91/07, 76/08, 62/10 – ZUPJS, 87/11, 40/12 – ZUJF, 21/13 – ZUTD-A, 91/13, 99/13 – ZUPJS-C, 99/13 – ZSVarPre-C, 111/13 – ZMEPIZ-1, 95/14 – ZUJF-C, 47/15 – ZZSDT, 61/17 – ZUPŠ, 64/17 – ZZDej-K, 36/19, 189/20 – ZFRO, 51/21, 159/21, 196/21 – ZDOsk, 15/22, 43/22 in 100/22 – ZNUZSZS</w:t>
      </w:r>
      <w:bookmarkEnd w:id="20"/>
    </w:p>
  </w:footnote>
  <w:footnote w:id="2">
    <w:p w14:paraId="17D70714" w14:textId="77777777" w:rsidR="000161CD" w:rsidRPr="008E6E4E" w:rsidRDefault="000161CD" w:rsidP="000161CD">
      <w:pPr>
        <w:spacing w:after="0" w:line="240" w:lineRule="auto"/>
        <w:jc w:val="both"/>
        <w:rPr>
          <w:rFonts w:cstheme="minorHAnsi"/>
          <w:sz w:val="12"/>
          <w:szCs w:val="12"/>
        </w:rPr>
      </w:pPr>
      <w:r w:rsidRPr="008E6E4E">
        <w:rPr>
          <w:rStyle w:val="Sprotnaopomba-sklic"/>
          <w:rFonts w:cstheme="minorHAnsi"/>
          <w:sz w:val="12"/>
          <w:szCs w:val="12"/>
        </w:rPr>
        <w:footnoteRef/>
      </w:r>
      <w:r w:rsidRPr="008E6E4E">
        <w:rPr>
          <w:rFonts w:cstheme="minorHAnsi"/>
          <w:sz w:val="12"/>
          <w:szCs w:val="12"/>
        </w:rPr>
        <w:t xml:space="preserve"> </w:t>
      </w:r>
      <w:bookmarkStart w:id="22" w:name="_Hlk50115314"/>
      <w:r w:rsidRPr="008E6E4E">
        <w:rPr>
          <w:rFonts w:cstheme="minorHAnsi"/>
          <w:sz w:val="12"/>
          <w:szCs w:val="12"/>
        </w:rPr>
        <w:t>Uradni list RS, št. 23/05 – uradno prečiščeno besedilo, 15/08 – ZPacP, 23/08, 58/08 – ZZdrS-E, 77/08 – ZDZdr, 40/12 – ZUJF, 14/13, 88/16 – ZdZPZD, 64/17, 1/19 – Odl. US, 73/19, 82/20, 152/20 – ZZUOOP, 203/20 – ZIUPOPDVE, 112/21 – ZNUPZ, 196/21 – ZDOsk</w:t>
      </w:r>
      <w:bookmarkEnd w:id="22"/>
      <w:r w:rsidRPr="008E6E4E">
        <w:rPr>
          <w:rFonts w:cstheme="minorHAnsi"/>
          <w:sz w:val="12"/>
          <w:szCs w:val="12"/>
        </w:rPr>
        <w:t xml:space="preserve"> in n 100/22 – ZNUZSZS</w:t>
      </w:r>
    </w:p>
  </w:footnote>
  <w:footnote w:id="3">
    <w:p w14:paraId="2F373D71" w14:textId="77777777" w:rsidR="000161CD" w:rsidRPr="008E6E4E" w:rsidRDefault="000161CD" w:rsidP="000161CD">
      <w:pPr>
        <w:autoSpaceDE w:val="0"/>
        <w:autoSpaceDN w:val="0"/>
        <w:adjustRightInd w:val="0"/>
        <w:spacing w:after="0" w:line="240" w:lineRule="auto"/>
        <w:jc w:val="both"/>
        <w:rPr>
          <w:rFonts w:cstheme="minorHAnsi"/>
          <w:sz w:val="12"/>
          <w:szCs w:val="12"/>
        </w:rPr>
      </w:pPr>
      <w:r w:rsidRPr="008E6E4E">
        <w:rPr>
          <w:rStyle w:val="Sprotnaopomba-sklic"/>
          <w:rFonts w:cstheme="minorHAnsi"/>
          <w:sz w:val="12"/>
          <w:szCs w:val="12"/>
        </w:rPr>
        <w:footnoteRef/>
      </w:r>
      <w:r w:rsidRPr="008E6E4E">
        <w:rPr>
          <w:rFonts w:cstheme="minorHAnsi"/>
          <w:sz w:val="12"/>
          <w:szCs w:val="12"/>
        </w:rPr>
        <w:t xml:space="preserve"> Uradni list RS, št. 15/08, 55/17 in 177/20 in 100/22 – ZNUZSZS</w:t>
      </w:r>
    </w:p>
  </w:footnote>
  <w:footnote w:id="4">
    <w:p w14:paraId="753CF436"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65/00, 47/15, 31/18, 152/20 – ZZUOOP, 175/20 – ZIUOPDVE, 203/20 – ZIUPOPDVE, 112/21 – ZNUPZ, 196/21 – ZDOsk in 206/21 – ZDUPŠOP</w:t>
      </w:r>
    </w:p>
  </w:footnote>
  <w:footnote w:id="5">
    <w:p w14:paraId="3E71A57E"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87/01 in 1/02 – popr.</w:t>
      </w:r>
    </w:p>
  </w:footnote>
  <w:footnote w:id="6">
    <w:p w14:paraId="28E69F94"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30/03 – prečiščeno besedilo, 35/03 – popr., 78/03, 84/04, 44/05, 86/06, 90/06 – popr., 64/07, 33/08, 7/09, 88/09, 30/11, 49/12, 106/12, 99/13 – ZSVarPre-C, 25/14, 85/14, 10/17 – ZČmIS, 64/18, 4/20, 42/21 – odl. US, 61/21, 159/21 – ZZVZZ-P, 183/21 in 196/21 – ZDOsk</w:t>
      </w:r>
    </w:p>
  </w:footnote>
  <w:footnote w:id="7">
    <w:p w14:paraId="3284AB36"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69/11 – uradno prečiščeno besedilo, 158/20 in 3/22 – ZDeb</w:t>
      </w:r>
    </w:p>
  </w:footnote>
  <w:footnote w:id="8">
    <w:p w14:paraId="26A9042B"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Uredba (EU) 2016/679 Evropskega parlamenta in Sveta z dne 27. aprila 2016 o varstvu posameznikov pri obdelavi osebnih podatkov in o prostem pretoku takih podatkov ter razveljavitvi Direktive 95/46/ES</w:t>
      </w:r>
    </w:p>
  </w:footnote>
  <w:footnote w:id="9">
    <w:p w14:paraId="3D11BF63" w14:textId="77777777" w:rsidR="000161CD" w:rsidRPr="008E6E4E" w:rsidRDefault="000161CD" w:rsidP="000161CD">
      <w:pPr>
        <w:pStyle w:val="Odstavek"/>
        <w:tabs>
          <w:tab w:val="left" w:pos="709"/>
        </w:tabs>
        <w:spacing w:before="0"/>
        <w:ind w:firstLine="0"/>
        <w:rPr>
          <w:rFonts w:asciiTheme="minorHAnsi" w:hAnsiTheme="minorHAnsi" w:cstheme="minorHAnsi"/>
          <w:color w:val="auto"/>
          <w:sz w:val="12"/>
          <w:szCs w:val="12"/>
        </w:rPr>
      </w:pPr>
      <w:r w:rsidRPr="008E6E4E">
        <w:rPr>
          <w:rStyle w:val="Sprotnaopomba-sklic"/>
          <w:rFonts w:asciiTheme="minorHAnsi" w:hAnsiTheme="minorHAnsi" w:cstheme="minorHAnsi"/>
          <w:color w:val="auto"/>
          <w:sz w:val="12"/>
          <w:szCs w:val="12"/>
        </w:rPr>
        <w:footnoteRef/>
      </w:r>
      <w:r w:rsidRPr="008E6E4E">
        <w:rPr>
          <w:rFonts w:asciiTheme="minorHAnsi" w:hAnsiTheme="minorHAnsi" w:cstheme="minorHAnsi"/>
          <w:color w:val="auto"/>
          <w:sz w:val="12"/>
          <w:szCs w:val="12"/>
        </w:rPr>
        <w:t xml:space="preserve"> Uradni list RS, št. 94/07 – uradno prečiščeno besedilo in 177/20</w:t>
      </w:r>
    </w:p>
  </w:footnote>
  <w:footnote w:id="10">
    <w:p w14:paraId="6CE803AA" w14:textId="77777777" w:rsidR="000161CD" w:rsidRPr="008E6E4E" w:rsidRDefault="000161CD" w:rsidP="000161CD">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w:t>
      </w:r>
      <w:r w:rsidRPr="008E6E4E">
        <w:rPr>
          <w:rFonts w:asciiTheme="minorHAnsi" w:eastAsia="Calibri" w:hAnsiTheme="minorHAnsi" w:cstheme="minorHAnsi"/>
          <w:sz w:val="12"/>
          <w:szCs w:val="12"/>
        </w:rPr>
        <w:t>Uradni list RS, št. 22/19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194A2" w14:textId="77777777" w:rsidR="00074694" w:rsidRPr="00133326" w:rsidRDefault="00972CA5" w:rsidP="00EE7669">
    <w:pPr>
      <w:pStyle w:val="Glava"/>
      <w:jc w:val="both"/>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7497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EB7B2F"/>
    <w:multiLevelType w:val="hybridMultilevel"/>
    <w:tmpl w:val="2DAC958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F067C06"/>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3C3038"/>
    <w:multiLevelType w:val="hybridMultilevel"/>
    <w:tmpl w:val="04D8433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3063F2"/>
    <w:multiLevelType w:val="hybridMultilevel"/>
    <w:tmpl w:val="F96E8264"/>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A514DD3"/>
    <w:multiLevelType w:val="hybridMultilevel"/>
    <w:tmpl w:val="3C18F7F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925972"/>
    <w:multiLevelType w:val="hybridMultilevel"/>
    <w:tmpl w:val="72D23E36"/>
    <w:lvl w:ilvl="0" w:tplc="E080164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0F35443"/>
    <w:multiLevelType w:val="hybridMultilevel"/>
    <w:tmpl w:val="C1C40B1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34309C2"/>
    <w:multiLevelType w:val="hybridMultilevel"/>
    <w:tmpl w:val="325A0FC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722C25"/>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22A361E"/>
    <w:multiLevelType w:val="hybridMultilevel"/>
    <w:tmpl w:val="9E20CAA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331195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DA459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943E12"/>
    <w:multiLevelType w:val="hybridMultilevel"/>
    <w:tmpl w:val="FE30051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63A0B3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90771A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F9D1D28"/>
    <w:multiLevelType w:val="hybridMultilevel"/>
    <w:tmpl w:val="12DCC212"/>
    <w:lvl w:ilvl="0" w:tplc="B84E0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6015112"/>
    <w:multiLevelType w:val="hybridMultilevel"/>
    <w:tmpl w:val="E28A4930"/>
    <w:lvl w:ilvl="0" w:tplc="E080164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25E2F8F"/>
    <w:multiLevelType w:val="hybridMultilevel"/>
    <w:tmpl w:val="F1584ED4"/>
    <w:lvl w:ilvl="0" w:tplc="341455D8">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66D6D37"/>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A5D5A2F"/>
    <w:multiLevelType w:val="hybridMultilevel"/>
    <w:tmpl w:val="2A08FF0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F574906"/>
    <w:multiLevelType w:val="hybridMultilevel"/>
    <w:tmpl w:val="3C18F7F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4097EA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A870AC5"/>
    <w:multiLevelType w:val="hybridMultilevel"/>
    <w:tmpl w:val="BC7EE85A"/>
    <w:lvl w:ilvl="0" w:tplc="5504D758">
      <w:start w:val="1"/>
      <w:numFmt w:val="bullet"/>
      <w:pStyle w:val="Alineazaodstavkom"/>
      <w:lvlText w:val="-"/>
      <w:lvlJc w:val="left"/>
      <w:pPr>
        <w:tabs>
          <w:tab w:val="num" w:pos="397"/>
        </w:tabs>
        <w:ind w:left="397" w:hanging="39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0025110"/>
    <w:multiLevelType w:val="hybridMultilevel"/>
    <w:tmpl w:val="12DCC212"/>
    <w:lvl w:ilvl="0" w:tplc="B84E0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10E661C"/>
    <w:multiLevelType w:val="hybridMultilevel"/>
    <w:tmpl w:val="10DC3A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15"/>
  </w:num>
  <w:num w:numId="3">
    <w:abstractNumId w:val="14"/>
  </w:num>
  <w:num w:numId="4">
    <w:abstractNumId w:val="0"/>
  </w:num>
  <w:num w:numId="5">
    <w:abstractNumId w:val="9"/>
  </w:num>
  <w:num w:numId="6">
    <w:abstractNumId w:val="12"/>
  </w:num>
  <w:num w:numId="7">
    <w:abstractNumId w:val="23"/>
  </w:num>
  <w:num w:numId="8">
    <w:abstractNumId w:val="2"/>
  </w:num>
  <w:num w:numId="9">
    <w:abstractNumId w:val="18"/>
  </w:num>
  <w:num w:numId="10">
    <w:abstractNumId w:val="19"/>
  </w:num>
  <w:num w:numId="11">
    <w:abstractNumId w:val="22"/>
  </w:num>
  <w:num w:numId="12">
    <w:abstractNumId w:val="25"/>
  </w:num>
  <w:num w:numId="13">
    <w:abstractNumId w:val="11"/>
  </w:num>
  <w:num w:numId="14">
    <w:abstractNumId w:val="21"/>
  </w:num>
  <w:num w:numId="15">
    <w:abstractNumId w:val="13"/>
  </w:num>
  <w:num w:numId="16">
    <w:abstractNumId w:val="16"/>
  </w:num>
  <w:num w:numId="17">
    <w:abstractNumId w:val="8"/>
  </w:num>
  <w:num w:numId="18">
    <w:abstractNumId w:val="1"/>
  </w:num>
  <w:num w:numId="19">
    <w:abstractNumId w:val="20"/>
  </w:num>
  <w:num w:numId="20">
    <w:abstractNumId w:val="6"/>
  </w:num>
  <w:num w:numId="21">
    <w:abstractNumId w:val="24"/>
  </w:num>
  <w:num w:numId="22">
    <w:abstractNumId w:val="3"/>
  </w:num>
  <w:num w:numId="23">
    <w:abstractNumId w:val="5"/>
  </w:num>
  <w:num w:numId="24">
    <w:abstractNumId w:val="4"/>
  </w:num>
  <w:num w:numId="25">
    <w:abstractNumId w:val="10"/>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1CD"/>
    <w:rsid w:val="000161CD"/>
    <w:rsid w:val="002D5DAC"/>
    <w:rsid w:val="00972C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04AD1"/>
  <w15:chartTrackingRefBased/>
  <w15:docId w15:val="{D45D460C-A2D2-4D9B-8A15-29D25C972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161CD"/>
    <w:rPr>
      <w:rFonts w:asciiTheme="minorHAnsi" w:hAnsiTheme="minorHAnsi" w:cstheme="minorBidi"/>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0161CD"/>
    <w:pPr>
      <w:tabs>
        <w:tab w:val="center" w:pos="4536"/>
        <w:tab w:val="right" w:pos="9072"/>
      </w:tabs>
      <w:spacing w:after="0" w:line="240" w:lineRule="auto"/>
    </w:pPr>
  </w:style>
  <w:style w:type="character" w:customStyle="1" w:styleId="GlavaZnak">
    <w:name w:val="Glava Znak"/>
    <w:basedOn w:val="Privzetapisavaodstavka"/>
    <w:link w:val="Glava"/>
    <w:rsid w:val="000161CD"/>
    <w:rPr>
      <w:rFonts w:asciiTheme="minorHAnsi" w:hAnsiTheme="minorHAnsi" w:cstheme="minorBidi"/>
      <w:szCs w:val="22"/>
    </w:rPr>
  </w:style>
  <w:style w:type="paragraph" w:customStyle="1" w:styleId="Odstavek">
    <w:name w:val="Odstavek"/>
    <w:basedOn w:val="Navaden"/>
    <w:link w:val="OdstavekZnak"/>
    <w:qFormat/>
    <w:rsid w:val="000161CD"/>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0161CD"/>
    <w:rPr>
      <w:rFonts w:eastAsia="Calibri" w:cs="Calibri"/>
      <w:color w:val="000000"/>
      <w:sz w:val="20"/>
      <w:szCs w:val="22"/>
    </w:rPr>
  </w:style>
  <w:style w:type="paragraph" w:styleId="Brezrazmikov">
    <w:name w:val="No Spacing"/>
    <w:link w:val="BrezrazmikovZnak"/>
    <w:uiPriority w:val="1"/>
    <w:qFormat/>
    <w:rsid w:val="000161CD"/>
    <w:pPr>
      <w:spacing w:after="0" w:line="240" w:lineRule="auto"/>
    </w:pPr>
    <w:rPr>
      <w:rFonts w:asciiTheme="minorHAnsi" w:hAnsiTheme="minorHAnsi" w:cstheme="minorBidi"/>
      <w:szCs w:val="22"/>
    </w:rPr>
  </w:style>
  <w:style w:type="character" w:customStyle="1" w:styleId="BrezrazmikovZnak">
    <w:name w:val="Brez razmikov Znak"/>
    <w:link w:val="Brezrazmikov"/>
    <w:uiPriority w:val="1"/>
    <w:rsid w:val="000161CD"/>
    <w:rPr>
      <w:rFonts w:asciiTheme="minorHAnsi" w:hAnsiTheme="minorHAnsi" w:cstheme="minorBidi"/>
      <w:szCs w:val="22"/>
    </w:rPr>
  </w:style>
  <w:style w:type="paragraph" w:customStyle="1" w:styleId="Vrstapredpisa">
    <w:name w:val="Vrsta predpisa"/>
    <w:basedOn w:val="Navaden"/>
    <w:link w:val="VrstapredpisaZnak"/>
    <w:qFormat/>
    <w:rsid w:val="000161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161CD"/>
    <w:rPr>
      <w:rFonts w:ascii="Arial" w:eastAsia="Times New Roman" w:hAnsi="Arial" w:cs="Arial"/>
      <w:b/>
      <w:bCs/>
      <w:color w:val="000000"/>
      <w:spacing w:val="40"/>
      <w:szCs w:val="22"/>
      <w:lang w:eastAsia="sl-SI"/>
    </w:rPr>
  </w:style>
  <w:style w:type="paragraph" w:customStyle="1" w:styleId="Alineazaodstavkom">
    <w:name w:val="Alinea za odstavkom"/>
    <w:basedOn w:val="Navaden"/>
    <w:link w:val="AlineazaodstavkomZnak"/>
    <w:qFormat/>
    <w:rsid w:val="000161CD"/>
    <w:pPr>
      <w:numPr>
        <w:numId w:val="7"/>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rsid w:val="000161CD"/>
    <w:rPr>
      <w:rFonts w:ascii="Arial" w:eastAsia="Times New Roman" w:hAnsi="Arial" w:cs="Times New Roman"/>
      <w:szCs w:val="22"/>
      <w:lang w:val="x-none" w:eastAsia="x-none"/>
    </w:rPr>
  </w:style>
  <w:style w:type="paragraph" w:customStyle="1" w:styleId="len">
    <w:name w:val="Člen"/>
    <w:basedOn w:val="Navaden"/>
    <w:link w:val="lenZnak"/>
    <w:qFormat/>
    <w:rsid w:val="000161CD"/>
    <w:pPr>
      <w:suppressAutoHyphens/>
      <w:overflowPunct w:val="0"/>
      <w:autoSpaceDE w:val="0"/>
      <w:autoSpaceDN w:val="0"/>
      <w:adjustRightInd w:val="0"/>
      <w:spacing w:before="480" w:after="0" w:line="240" w:lineRule="auto"/>
      <w:jc w:val="center"/>
      <w:textAlignment w:val="baseline"/>
    </w:pPr>
    <w:rPr>
      <w:rFonts w:ascii="Calibri" w:eastAsia="Calibri" w:hAnsi="Calibri" w:cs="Calibri"/>
      <w:b/>
      <w:color w:val="000000"/>
      <w:sz w:val="20"/>
    </w:rPr>
  </w:style>
  <w:style w:type="character" w:customStyle="1" w:styleId="lenZnak">
    <w:name w:val="Člen Znak"/>
    <w:link w:val="len"/>
    <w:rsid w:val="000161CD"/>
    <w:rPr>
      <w:rFonts w:eastAsia="Calibri" w:cs="Calibri"/>
      <w:b/>
      <w:color w:val="000000"/>
      <w:sz w:val="20"/>
      <w:szCs w:val="22"/>
    </w:rPr>
  </w:style>
  <w:style w:type="paragraph" w:styleId="Sprotnaopomba-besedilo">
    <w:name w:val="footnote text"/>
    <w:basedOn w:val="Navaden"/>
    <w:link w:val="Sprotnaopomba-besediloZnak"/>
    <w:semiHidden/>
    <w:rsid w:val="000161CD"/>
    <w:pPr>
      <w:spacing w:after="0" w:line="240" w:lineRule="auto"/>
      <w:jc w:val="both"/>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0161CD"/>
    <w:rPr>
      <w:rFonts w:ascii="Times New Roman" w:eastAsia="Times New Roman" w:hAnsi="Times New Roman" w:cs="Times New Roman"/>
      <w:sz w:val="20"/>
      <w:lang w:eastAsia="sl-SI"/>
    </w:rPr>
  </w:style>
  <w:style w:type="character" w:styleId="Sprotnaopomba-sklic">
    <w:name w:val="footnote reference"/>
    <w:uiPriority w:val="99"/>
    <w:semiHidden/>
    <w:rsid w:val="000161CD"/>
    <w:rPr>
      <w:vertAlign w:val="superscript"/>
    </w:rPr>
  </w:style>
  <w:style w:type="paragraph" w:styleId="Odstavekseznama">
    <w:name w:val="List Paragraph"/>
    <w:basedOn w:val="Navaden"/>
    <w:uiPriority w:val="34"/>
    <w:qFormat/>
    <w:rsid w:val="000161CD"/>
    <w:pPr>
      <w:spacing w:after="200" w:line="276" w:lineRule="auto"/>
      <w:ind w:left="720"/>
      <w:contextualSpacing/>
    </w:pPr>
  </w:style>
  <w:style w:type="paragraph" w:styleId="Noga">
    <w:name w:val="footer"/>
    <w:basedOn w:val="Navaden"/>
    <w:link w:val="NogaZnak"/>
    <w:uiPriority w:val="99"/>
    <w:unhideWhenUsed/>
    <w:rsid w:val="000161CD"/>
    <w:pPr>
      <w:tabs>
        <w:tab w:val="center" w:pos="4536"/>
        <w:tab w:val="right" w:pos="9072"/>
      </w:tabs>
      <w:spacing w:after="0" w:line="240" w:lineRule="auto"/>
    </w:pPr>
  </w:style>
  <w:style w:type="character" w:customStyle="1" w:styleId="NogaZnak">
    <w:name w:val="Noga Znak"/>
    <w:basedOn w:val="Privzetapisavaodstavka"/>
    <w:link w:val="Noga"/>
    <w:uiPriority w:val="99"/>
    <w:rsid w:val="000161CD"/>
    <w:rPr>
      <w:rFonts w:asciiTheme="minorHAnsi"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7756</Words>
  <Characters>44210</Characters>
  <Application>Microsoft Office Word</Application>
  <DocSecurity>0</DocSecurity>
  <Lines>368</Lines>
  <Paragraphs>103</Paragraphs>
  <ScaleCrop>false</ScaleCrop>
  <Company/>
  <LinksUpToDate>false</LinksUpToDate>
  <CharactersWithSpaces>51863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Nataša Skubic (MZ)</cp:lastModifiedBy>
  <cp:revision>2</cp:revision>
  <dcterms:created xsi:type="dcterms:W3CDTF">2023-01-24T10:50:00Z</dcterms:created>
  <dcterms:modified xsi:type="dcterms:W3CDTF">2023-01-24T10:50:00Z</dcterms:modified>
</cp:coreProperties>
</file>