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CCEF6A" w14:textId="1B01DDAB" w:rsidR="00803DBE" w:rsidRDefault="00803DBE" w:rsidP="00803DBE">
      <w:pPr>
        <w:pStyle w:val="Pravnapodlaga"/>
        <w:spacing w:before="0" w:line="260" w:lineRule="exact"/>
        <w:ind w:firstLine="0"/>
        <w:jc w:val="right"/>
        <w:rPr>
          <w:sz w:val="20"/>
          <w:szCs w:val="20"/>
        </w:rPr>
      </w:pPr>
      <w:r>
        <w:rPr>
          <w:sz w:val="20"/>
          <w:szCs w:val="20"/>
        </w:rPr>
        <w:t>OSNUTEK</w:t>
      </w:r>
    </w:p>
    <w:p w14:paraId="31A1B46D" w14:textId="138277E0" w:rsidR="00803DBE" w:rsidRDefault="00FB2705" w:rsidP="00803DBE">
      <w:pPr>
        <w:pStyle w:val="Pravnapodlaga"/>
        <w:spacing w:before="0" w:line="260" w:lineRule="exact"/>
        <w:ind w:firstLine="0"/>
        <w:jc w:val="right"/>
        <w:rPr>
          <w:sz w:val="20"/>
          <w:szCs w:val="20"/>
        </w:rPr>
      </w:pPr>
      <w:r>
        <w:rPr>
          <w:sz w:val="20"/>
          <w:szCs w:val="20"/>
        </w:rPr>
        <w:t>12</w:t>
      </w:r>
      <w:r w:rsidR="00803DBE">
        <w:rPr>
          <w:sz w:val="20"/>
          <w:szCs w:val="20"/>
        </w:rPr>
        <w:t>. 12. 2022</w:t>
      </w:r>
    </w:p>
    <w:p w14:paraId="47695915" w14:textId="77777777" w:rsidR="00803DBE" w:rsidRDefault="00803DBE" w:rsidP="00256FE1">
      <w:pPr>
        <w:pStyle w:val="Pravnapodlaga"/>
        <w:spacing w:before="0" w:line="260" w:lineRule="exact"/>
        <w:ind w:firstLine="0"/>
        <w:rPr>
          <w:sz w:val="20"/>
          <w:szCs w:val="20"/>
        </w:rPr>
      </w:pPr>
    </w:p>
    <w:p w14:paraId="0C9F2F04" w14:textId="77777777" w:rsidR="00803DBE" w:rsidRDefault="00803DBE" w:rsidP="00256FE1">
      <w:pPr>
        <w:pStyle w:val="Pravnapodlaga"/>
        <w:spacing w:before="0" w:line="260" w:lineRule="exact"/>
        <w:ind w:firstLine="0"/>
        <w:rPr>
          <w:sz w:val="20"/>
          <w:szCs w:val="20"/>
        </w:rPr>
      </w:pPr>
    </w:p>
    <w:p w14:paraId="18E0EC8F" w14:textId="2F8B433C" w:rsidR="00450159" w:rsidRPr="004520A6" w:rsidRDefault="00450159" w:rsidP="00256FE1">
      <w:pPr>
        <w:pStyle w:val="Pravnapodlaga"/>
        <w:spacing w:before="0" w:line="260" w:lineRule="exact"/>
        <w:ind w:firstLine="0"/>
        <w:rPr>
          <w:sz w:val="20"/>
          <w:szCs w:val="20"/>
        </w:rPr>
      </w:pPr>
      <w:r w:rsidRPr="004520A6">
        <w:rPr>
          <w:sz w:val="20"/>
          <w:szCs w:val="20"/>
        </w:rPr>
        <w:t>Na podlagi sedmega odstavka 105.b člena, šestega odstavka 132. člena, tretjega odstavka 141.a člena in osmega odstavka 149. člena Zakona o pravdnem postopku (Uradni list RS, št. 73/07 – uradno prečiščeno besedilo, 45/08 – ZArbit, 45/08, 111/08 – odl. US, 57/09 – odl. US, 12/10 – odl. US, 50/10 – odl. US, 107/10 – odl. US, 75/12 – odl. US, 40/13 – odl. US, 92/13 – odl. US, 10/14 – odl. US, 48/15 – odl. US, 6/17 – odl. US, 10/17, 16/19 – ZNP-1, 70/19 – odl. US, 1/22 – odl. US in 3/22 – ZDeb) ter petega odstavka 76. člena in petega odstavka 117. člena Zakona o kazenskem postopku (</w:t>
      </w:r>
      <w:r w:rsidRPr="004520A6">
        <w:rPr>
          <w:sz w:val="20"/>
          <w:szCs w:val="20"/>
          <w:shd w:val="clear" w:color="auto" w:fill="FFFFFF"/>
        </w:rPr>
        <w:t>Uradni list RS, št.</w:t>
      </w:r>
      <w:r w:rsidR="00A772A6" w:rsidRPr="004520A6">
        <w:rPr>
          <w:sz w:val="20"/>
          <w:szCs w:val="20"/>
          <w:shd w:val="clear" w:color="auto" w:fill="FFFFFF"/>
        </w:rPr>
        <w:t xml:space="preserve"> </w:t>
      </w:r>
      <w:hyperlink r:id="rId4" w:tgtFrame="_blank" w:tooltip="Zakon o kazenskem postopku (uradno prečiščeno besedilo)" w:history="1">
        <w:r w:rsidRPr="004520A6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176/21</w:t>
        </w:r>
      </w:hyperlink>
      <w:r w:rsidR="00A772A6" w:rsidRPr="004520A6">
        <w:rPr>
          <w:sz w:val="20"/>
          <w:szCs w:val="20"/>
          <w:shd w:val="clear" w:color="auto" w:fill="FFFFFF"/>
        </w:rPr>
        <w:t xml:space="preserve"> </w:t>
      </w:r>
      <w:r w:rsidRPr="004520A6">
        <w:rPr>
          <w:sz w:val="20"/>
          <w:szCs w:val="20"/>
          <w:shd w:val="clear" w:color="auto" w:fill="FFFFFF"/>
        </w:rPr>
        <w:t>– uradno prečiščeno besedilo in</w:t>
      </w:r>
      <w:r w:rsidR="00A772A6" w:rsidRPr="004520A6">
        <w:rPr>
          <w:sz w:val="20"/>
          <w:szCs w:val="20"/>
          <w:shd w:val="clear" w:color="auto" w:fill="FFFFFF"/>
        </w:rPr>
        <w:t xml:space="preserve"> </w:t>
      </w:r>
      <w:hyperlink r:id="rId5" w:tgtFrame="_blank" w:tooltip="Odločba o ugotovitvi, da je drugi odstavek 129.a člena Zakona o kazenskem postopku, kolikor določa petnajstdnevni rok za vložitev predloga o nadomestitvi kazni zapora z delom v splošno korist, ki teče od pravnomočnosti sodbe oziroma od zadnje vročitve prepisa " w:history="1">
        <w:r w:rsidRPr="004520A6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96/22</w:t>
        </w:r>
      </w:hyperlink>
      <w:r w:rsidR="00A772A6" w:rsidRPr="004520A6">
        <w:rPr>
          <w:sz w:val="20"/>
          <w:szCs w:val="20"/>
          <w:shd w:val="clear" w:color="auto" w:fill="FFFFFF"/>
        </w:rPr>
        <w:t xml:space="preserve"> </w:t>
      </w:r>
      <w:r w:rsidRPr="004520A6">
        <w:rPr>
          <w:sz w:val="20"/>
          <w:szCs w:val="20"/>
          <w:shd w:val="clear" w:color="auto" w:fill="FFFFFF"/>
        </w:rPr>
        <w:t>– odl. US</w:t>
      </w:r>
      <w:r w:rsidRPr="004520A6">
        <w:rPr>
          <w:sz w:val="20"/>
          <w:szCs w:val="20"/>
        </w:rPr>
        <w:t>) ministrica za pravosodje izdaja</w:t>
      </w:r>
    </w:p>
    <w:p w14:paraId="07DFDE7A" w14:textId="77777777" w:rsidR="00450159" w:rsidRPr="004520A6" w:rsidRDefault="00450159" w:rsidP="00256FE1">
      <w:pPr>
        <w:pStyle w:val="Vrstapredpisa"/>
        <w:spacing w:line="260" w:lineRule="exact"/>
        <w:rPr>
          <w:sz w:val="20"/>
          <w:szCs w:val="20"/>
        </w:rPr>
      </w:pPr>
      <w:bookmarkStart w:id="0" w:name="_Hlk121140557"/>
      <w:r w:rsidRPr="004520A6">
        <w:rPr>
          <w:sz w:val="20"/>
          <w:szCs w:val="20"/>
        </w:rPr>
        <w:t>PRAVILNIK</w:t>
      </w:r>
    </w:p>
    <w:p w14:paraId="3266AE76" w14:textId="0EDC7ABF" w:rsidR="00450159" w:rsidRPr="004520A6" w:rsidRDefault="00450159" w:rsidP="00256FE1">
      <w:pPr>
        <w:pStyle w:val="Naslovpredpisa"/>
        <w:spacing w:line="260" w:lineRule="exact"/>
        <w:rPr>
          <w:sz w:val="20"/>
          <w:szCs w:val="20"/>
        </w:rPr>
      </w:pPr>
      <w:r w:rsidRPr="004520A6">
        <w:rPr>
          <w:sz w:val="20"/>
          <w:szCs w:val="20"/>
        </w:rPr>
        <w:t xml:space="preserve">o </w:t>
      </w:r>
      <w:r w:rsidR="00256FE1" w:rsidRPr="004520A6">
        <w:rPr>
          <w:sz w:val="20"/>
          <w:szCs w:val="20"/>
        </w:rPr>
        <w:t>sprememb</w:t>
      </w:r>
      <w:r w:rsidR="007079B6" w:rsidRPr="004520A6">
        <w:rPr>
          <w:sz w:val="20"/>
          <w:szCs w:val="20"/>
        </w:rPr>
        <w:t>i</w:t>
      </w:r>
      <w:r w:rsidR="00256FE1" w:rsidRPr="004520A6">
        <w:rPr>
          <w:sz w:val="20"/>
          <w:szCs w:val="20"/>
        </w:rPr>
        <w:t xml:space="preserve"> Pravilnika o </w:t>
      </w:r>
      <w:r w:rsidRPr="004520A6">
        <w:rPr>
          <w:sz w:val="20"/>
          <w:szCs w:val="20"/>
        </w:rPr>
        <w:t>elektronskem poslovanju v civilnih sodnih postopkih in v kazenskem postopku</w:t>
      </w:r>
    </w:p>
    <w:bookmarkEnd w:id="0"/>
    <w:p w14:paraId="2DBDC364" w14:textId="77777777" w:rsidR="00256FE1" w:rsidRPr="004520A6" w:rsidRDefault="00256FE1" w:rsidP="00256FE1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54CD3281" w14:textId="6A7BE2EE" w:rsidR="00450159" w:rsidRPr="004520A6" w:rsidRDefault="00450159" w:rsidP="007079B6">
      <w:pPr>
        <w:spacing w:after="0" w:line="260" w:lineRule="exac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4520A6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1. člen</w:t>
      </w:r>
    </w:p>
    <w:p w14:paraId="095A7CD6" w14:textId="77777777" w:rsidR="00256FE1" w:rsidRPr="004520A6" w:rsidRDefault="00256FE1" w:rsidP="00256FE1">
      <w:pPr>
        <w:spacing w:after="0" w:line="260" w:lineRule="exac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05BDAFD4" w14:textId="64448FA2" w:rsidR="00450159" w:rsidRPr="004520A6" w:rsidRDefault="00450159" w:rsidP="00256FE1">
      <w:pPr>
        <w:shd w:val="clear" w:color="auto" w:fill="FFFFFF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bookmarkStart w:id="1" w:name="_Hlk106181429"/>
      <w:r w:rsidRPr="004520A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V Pravilniku o </w:t>
      </w:r>
      <w:r w:rsidR="00256FE1" w:rsidRPr="004520A6">
        <w:rPr>
          <w:rFonts w:ascii="Arial" w:hAnsi="Arial" w:cs="Arial"/>
          <w:sz w:val="20"/>
          <w:szCs w:val="20"/>
        </w:rPr>
        <w:t>elektronskem poslovanju v civilnih sodnih postopkih in v kazenskem postopku</w:t>
      </w:r>
      <w:r w:rsidR="00256FE1" w:rsidRPr="004520A6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4520A6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256FE1" w:rsidRPr="004520A6">
        <w:rPr>
          <w:rFonts w:ascii="Arial" w:hAnsi="Arial" w:cs="Arial"/>
          <w:sz w:val="20"/>
          <w:szCs w:val="20"/>
          <w:shd w:val="clear" w:color="auto" w:fill="FFFFFF"/>
        </w:rPr>
        <w:t xml:space="preserve">Uradni list RS, št. </w:t>
      </w:r>
      <w:hyperlink r:id="rId6" w:tgtFrame="_blank" w:tooltip="Pravilnik o elektronskem poslovanju v civilnih sodnih postopkih in v kazenskem postopku" w:history="1">
        <w:r w:rsidR="00256FE1" w:rsidRPr="004520A6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158/20</w:t>
        </w:r>
      </w:hyperlink>
      <w:r w:rsidRPr="004520A6">
        <w:rPr>
          <w:rFonts w:ascii="Arial" w:eastAsia="Times New Roman" w:hAnsi="Arial" w:cs="Arial"/>
          <w:sz w:val="20"/>
          <w:szCs w:val="20"/>
          <w:lang w:eastAsia="sl-SI"/>
        </w:rPr>
        <w:t xml:space="preserve">) se v </w:t>
      </w:r>
      <w:r w:rsidR="00256FE1" w:rsidRPr="004520A6">
        <w:rPr>
          <w:rFonts w:ascii="Arial" w:eastAsia="Times New Roman" w:hAnsi="Arial" w:cs="Arial"/>
          <w:sz w:val="20"/>
          <w:szCs w:val="20"/>
          <w:lang w:eastAsia="sl-SI"/>
        </w:rPr>
        <w:t>9</w:t>
      </w:r>
      <w:r w:rsidRPr="004520A6">
        <w:rPr>
          <w:rFonts w:ascii="Arial" w:eastAsia="Times New Roman" w:hAnsi="Arial" w:cs="Arial"/>
          <w:sz w:val="20"/>
          <w:szCs w:val="20"/>
          <w:lang w:eastAsia="sl-SI"/>
        </w:rPr>
        <w:t xml:space="preserve">. členu </w:t>
      </w:r>
      <w:bookmarkEnd w:id="1"/>
      <w:r w:rsidR="00256FE1" w:rsidRPr="004520A6">
        <w:rPr>
          <w:rFonts w:ascii="Arial" w:eastAsia="Times New Roman" w:hAnsi="Arial" w:cs="Arial"/>
          <w:sz w:val="20"/>
          <w:szCs w:val="20"/>
          <w:lang w:eastAsia="sl-SI"/>
        </w:rPr>
        <w:t>številka »0,3</w:t>
      </w:r>
      <w:r w:rsidR="007079B6" w:rsidRPr="004520A6">
        <w:rPr>
          <w:rFonts w:ascii="Arial" w:eastAsia="Times New Roman" w:hAnsi="Arial" w:cs="Arial"/>
          <w:sz w:val="20"/>
          <w:szCs w:val="20"/>
          <w:lang w:eastAsia="sl-SI"/>
        </w:rPr>
        <w:t>0« nadomesti s številko »</w:t>
      </w:r>
      <w:r w:rsidR="004520A6">
        <w:rPr>
          <w:rFonts w:ascii="Arial" w:eastAsia="Times New Roman" w:hAnsi="Arial" w:cs="Arial"/>
          <w:sz w:val="20"/>
          <w:szCs w:val="20"/>
          <w:lang w:eastAsia="sl-SI"/>
        </w:rPr>
        <w:t>0,35</w:t>
      </w:r>
      <w:r w:rsidR="007079B6" w:rsidRPr="004520A6">
        <w:rPr>
          <w:rFonts w:ascii="Arial" w:eastAsia="Times New Roman" w:hAnsi="Arial" w:cs="Arial"/>
          <w:sz w:val="20"/>
          <w:szCs w:val="20"/>
          <w:lang w:eastAsia="sl-SI"/>
        </w:rPr>
        <w:t xml:space="preserve">« in številka »0,15« s številko </w:t>
      </w:r>
      <w:r w:rsidR="004520A6">
        <w:rPr>
          <w:rFonts w:ascii="Arial" w:eastAsia="Times New Roman" w:hAnsi="Arial" w:cs="Arial"/>
          <w:sz w:val="20"/>
          <w:szCs w:val="20"/>
          <w:lang w:eastAsia="sl-SI"/>
        </w:rPr>
        <w:t>0,17</w:t>
      </w:r>
      <w:r w:rsidR="007079B6" w:rsidRPr="004520A6">
        <w:rPr>
          <w:rFonts w:ascii="Arial" w:eastAsia="Times New Roman" w:hAnsi="Arial" w:cs="Arial"/>
          <w:sz w:val="20"/>
          <w:szCs w:val="20"/>
          <w:lang w:eastAsia="sl-SI"/>
        </w:rPr>
        <w:t>«.</w:t>
      </w:r>
    </w:p>
    <w:p w14:paraId="7B3217B5" w14:textId="77777777" w:rsidR="00450159" w:rsidRPr="004520A6" w:rsidRDefault="00450159" w:rsidP="00256FE1">
      <w:pPr>
        <w:spacing w:after="0" w:line="260" w:lineRule="exact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4BC4654D" w14:textId="7F64AF95" w:rsidR="00450159" w:rsidRPr="004520A6" w:rsidRDefault="007079B6" w:rsidP="007079B6">
      <w:pPr>
        <w:spacing w:after="0" w:line="260" w:lineRule="exact"/>
        <w:ind w:left="3900" w:firstLine="348"/>
        <w:rPr>
          <w:rFonts w:ascii="Arial" w:hAnsi="Arial" w:cs="Arial"/>
          <w:b/>
          <w:color w:val="000000" w:themeColor="text1"/>
          <w:sz w:val="20"/>
          <w:szCs w:val="20"/>
        </w:rPr>
      </w:pPr>
      <w:r w:rsidRPr="004520A6">
        <w:rPr>
          <w:rFonts w:ascii="Arial" w:hAnsi="Arial" w:cs="Arial"/>
          <w:b/>
          <w:color w:val="000000" w:themeColor="text1"/>
          <w:sz w:val="20"/>
          <w:szCs w:val="20"/>
        </w:rPr>
        <w:t>2</w:t>
      </w:r>
      <w:r w:rsidR="00450159" w:rsidRPr="004520A6">
        <w:rPr>
          <w:rFonts w:ascii="Arial" w:hAnsi="Arial" w:cs="Arial"/>
          <w:b/>
          <w:color w:val="000000" w:themeColor="text1"/>
          <w:sz w:val="20"/>
          <w:szCs w:val="20"/>
        </w:rPr>
        <w:t>. člen</w:t>
      </w:r>
    </w:p>
    <w:p w14:paraId="486F2033" w14:textId="77777777" w:rsidR="00450159" w:rsidRPr="004520A6" w:rsidRDefault="00450159" w:rsidP="00256FE1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6A332D93" w14:textId="23D24098" w:rsidR="00450159" w:rsidRPr="004520A6" w:rsidRDefault="00450159" w:rsidP="004520A6">
      <w:pPr>
        <w:pStyle w:val="Telobesedila2"/>
      </w:pPr>
      <w:r w:rsidRPr="004520A6">
        <w:t xml:space="preserve">Ta pravilnik začne veljati  petnajsti dan po objavi v Uradnem listu Republike Slovenije, uporabljati pa se začne 1. </w:t>
      </w:r>
      <w:r w:rsidR="007079B6" w:rsidRPr="004520A6">
        <w:t>2</w:t>
      </w:r>
      <w:r w:rsidRPr="004520A6">
        <w:t xml:space="preserve">. 2023. </w:t>
      </w:r>
    </w:p>
    <w:p w14:paraId="48685391" w14:textId="77777777" w:rsidR="00450159" w:rsidRPr="004520A6" w:rsidRDefault="00450159" w:rsidP="00256FE1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655AC27B" w14:textId="77777777" w:rsidR="00450159" w:rsidRPr="004520A6" w:rsidRDefault="00450159" w:rsidP="00256FE1">
      <w:pPr>
        <w:shd w:val="clear" w:color="auto" w:fill="FFFFFF"/>
        <w:spacing w:after="0" w:line="260" w:lineRule="exact"/>
        <w:rPr>
          <w:rFonts w:ascii="Arial" w:hAnsi="Arial" w:cs="Arial"/>
          <w:color w:val="000000"/>
          <w:sz w:val="20"/>
          <w:szCs w:val="20"/>
        </w:rPr>
      </w:pPr>
    </w:p>
    <w:p w14:paraId="65E3DC98" w14:textId="6CD161ED" w:rsidR="00450159" w:rsidRPr="004520A6" w:rsidRDefault="00450159" w:rsidP="00256FE1">
      <w:pPr>
        <w:shd w:val="clear" w:color="auto" w:fill="FFFFFF"/>
        <w:spacing w:after="0" w:line="260" w:lineRule="exact"/>
        <w:rPr>
          <w:rFonts w:ascii="Arial" w:hAnsi="Arial" w:cs="Arial"/>
          <w:color w:val="000000"/>
          <w:sz w:val="20"/>
          <w:szCs w:val="20"/>
        </w:rPr>
      </w:pPr>
      <w:r w:rsidRPr="004520A6">
        <w:rPr>
          <w:rFonts w:ascii="Arial" w:hAnsi="Arial" w:cs="Arial"/>
          <w:color w:val="000000"/>
          <w:sz w:val="20"/>
          <w:szCs w:val="20"/>
        </w:rPr>
        <w:t>Št. </w:t>
      </w:r>
      <w:r w:rsidR="004520A6" w:rsidRPr="004520A6">
        <w:rPr>
          <w:rFonts w:ascii="Arial" w:hAnsi="Arial" w:cs="Arial"/>
          <w:sz w:val="20"/>
          <w:szCs w:val="20"/>
        </w:rPr>
        <w:t>007-356/2022</w:t>
      </w:r>
    </w:p>
    <w:p w14:paraId="7192B358" w14:textId="77777777" w:rsidR="00450159" w:rsidRPr="004520A6" w:rsidRDefault="00450159" w:rsidP="00256FE1">
      <w:pPr>
        <w:shd w:val="clear" w:color="auto" w:fill="FFFFFF"/>
        <w:spacing w:after="0" w:line="260" w:lineRule="exact"/>
        <w:rPr>
          <w:rFonts w:ascii="Arial" w:hAnsi="Arial" w:cs="Arial"/>
          <w:color w:val="000000"/>
          <w:sz w:val="20"/>
          <w:szCs w:val="20"/>
        </w:rPr>
      </w:pPr>
      <w:r w:rsidRPr="004520A6">
        <w:rPr>
          <w:rFonts w:ascii="Arial" w:hAnsi="Arial" w:cs="Arial"/>
          <w:color w:val="000000"/>
          <w:sz w:val="20"/>
          <w:szCs w:val="20"/>
        </w:rPr>
        <w:t>Ljubljana, dne …</w:t>
      </w:r>
    </w:p>
    <w:p w14:paraId="23F7280A" w14:textId="71CE8236" w:rsidR="00450159" w:rsidRPr="004520A6" w:rsidRDefault="00450159" w:rsidP="00256FE1">
      <w:pPr>
        <w:shd w:val="clear" w:color="auto" w:fill="FFFFFF"/>
        <w:spacing w:after="0" w:line="260" w:lineRule="exact"/>
        <w:rPr>
          <w:rFonts w:ascii="Arial" w:hAnsi="Arial" w:cs="Arial"/>
          <w:color w:val="000000"/>
          <w:sz w:val="20"/>
          <w:szCs w:val="20"/>
        </w:rPr>
      </w:pPr>
      <w:r w:rsidRPr="004520A6">
        <w:rPr>
          <w:rFonts w:ascii="Arial" w:hAnsi="Arial" w:cs="Arial"/>
          <w:color w:val="000000"/>
          <w:sz w:val="20"/>
          <w:szCs w:val="20"/>
        </w:rPr>
        <w:t xml:space="preserve">EVA </w:t>
      </w:r>
      <w:r w:rsidR="00EC3009" w:rsidRPr="004520A6">
        <w:rPr>
          <w:rFonts w:ascii="Arial" w:hAnsi="Arial" w:cs="Arial"/>
          <w:sz w:val="20"/>
          <w:szCs w:val="20"/>
        </w:rPr>
        <w:t>2022-2030-0032</w:t>
      </w:r>
    </w:p>
    <w:p w14:paraId="5BC7BEDB" w14:textId="77777777" w:rsidR="00450159" w:rsidRPr="004520A6" w:rsidRDefault="00450159" w:rsidP="00256FE1">
      <w:pPr>
        <w:spacing w:after="0" w:line="260" w:lineRule="exact"/>
        <w:ind w:left="4820"/>
        <w:jc w:val="both"/>
        <w:rPr>
          <w:rFonts w:ascii="Arial" w:hAnsi="Arial" w:cs="Arial"/>
          <w:b/>
          <w:bCs/>
          <w:sz w:val="20"/>
          <w:szCs w:val="20"/>
        </w:rPr>
      </w:pPr>
    </w:p>
    <w:p w14:paraId="18F1AC61" w14:textId="77777777" w:rsidR="00450159" w:rsidRPr="004520A6" w:rsidRDefault="00450159" w:rsidP="00256FE1">
      <w:pPr>
        <w:spacing w:after="0" w:line="260" w:lineRule="exact"/>
        <w:ind w:left="4820"/>
        <w:jc w:val="both"/>
        <w:rPr>
          <w:rFonts w:ascii="Arial" w:hAnsi="Arial" w:cs="Arial"/>
          <w:b/>
          <w:bCs/>
          <w:sz w:val="20"/>
          <w:szCs w:val="20"/>
        </w:rPr>
      </w:pPr>
    </w:p>
    <w:p w14:paraId="0A6ED065" w14:textId="77777777" w:rsidR="00450159" w:rsidRPr="004520A6" w:rsidRDefault="00450159" w:rsidP="00256FE1">
      <w:pPr>
        <w:spacing w:after="0" w:line="260" w:lineRule="exact"/>
        <w:ind w:left="4820"/>
        <w:jc w:val="both"/>
        <w:rPr>
          <w:rFonts w:ascii="Arial" w:hAnsi="Arial" w:cs="Arial"/>
          <w:b/>
          <w:bCs/>
          <w:sz w:val="20"/>
          <w:szCs w:val="20"/>
        </w:rPr>
      </w:pPr>
      <w:r w:rsidRPr="004520A6">
        <w:rPr>
          <w:rFonts w:ascii="Arial" w:hAnsi="Arial" w:cs="Arial"/>
          <w:b/>
          <w:bCs/>
          <w:sz w:val="20"/>
          <w:szCs w:val="20"/>
        </w:rPr>
        <w:t xml:space="preserve">            dr. Dominika Švarc Pipan</w:t>
      </w:r>
    </w:p>
    <w:p w14:paraId="583D6D49" w14:textId="77777777" w:rsidR="00450159" w:rsidRPr="004520A6" w:rsidRDefault="00450159" w:rsidP="00256FE1">
      <w:pPr>
        <w:spacing w:after="0" w:line="260" w:lineRule="exact"/>
        <w:ind w:left="4111"/>
        <w:jc w:val="center"/>
        <w:rPr>
          <w:rFonts w:ascii="Arial" w:hAnsi="Arial" w:cs="Arial"/>
          <w:sz w:val="20"/>
          <w:szCs w:val="20"/>
        </w:rPr>
      </w:pPr>
      <w:r w:rsidRPr="004520A6">
        <w:rPr>
          <w:rFonts w:ascii="Arial" w:hAnsi="Arial" w:cs="Arial"/>
          <w:sz w:val="20"/>
          <w:szCs w:val="20"/>
        </w:rPr>
        <w:t>ministrica</w:t>
      </w:r>
    </w:p>
    <w:p w14:paraId="47966502" w14:textId="77777777" w:rsidR="00450159" w:rsidRPr="004520A6" w:rsidRDefault="00450159" w:rsidP="00256FE1">
      <w:pPr>
        <w:spacing w:after="0" w:line="260" w:lineRule="exact"/>
        <w:ind w:left="4111"/>
        <w:jc w:val="center"/>
        <w:rPr>
          <w:rFonts w:ascii="Arial" w:hAnsi="Arial" w:cs="Arial"/>
          <w:sz w:val="20"/>
          <w:szCs w:val="20"/>
        </w:rPr>
      </w:pPr>
      <w:r w:rsidRPr="004520A6">
        <w:rPr>
          <w:rFonts w:ascii="Arial" w:hAnsi="Arial" w:cs="Arial"/>
          <w:sz w:val="20"/>
          <w:szCs w:val="20"/>
        </w:rPr>
        <w:t>za pravosodje</w:t>
      </w:r>
    </w:p>
    <w:p w14:paraId="6FADCF3F" w14:textId="77777777" w:rsidR="00450159" w:rsidRPr="004520A6" w:rsidRDefault="00450159" w:rsidP="00256FE1">
      <w:pPr>
        <w:spacing w:after="0" w:line="260" w:lineRule="exact"/>
        <w:ind w:left="4111"/>
        <w:jc w:val="center"/>
        <w:rPr>
          <w:rFonts w:ascii="Arial" w:hAnsi="Arial" w:cs="Arial"/>
          <w:sz w:val="20"/>
          <w:szCs w:val="20"/>
        </w:rPr>
      </w:pPr>
    </w:p>
    <w:p w14:paraId="5F6AD2DE" w14:textId="77777777" w:rsidR="00450159" w:rsidRPr="004520A6" w:rsidRDefault="00450159" w:rsidP="00256FE1">
      <w:pPr>
        <w:spacing w:after="0" w:line="260" w:lineRule="exact"/>
        <w:rPr>
          <w:rFonts w:ascii="Arial" w:hAnsi="Arial" w:cs="Arial"/>
          <w:sz w:val="20"/>
          <w:szCs w:val="20"/>
        </w:rPr>
      </w:pPr>
    </w:p>
    <w:sectPr w:rsidR="00450159" w:rsidRPr="004520A6" w:rsidSect="003614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0159"/>
    <w:rsid w:val="00256FE1"/>
    <w:rsid w:val="00450159"/>
    <w:rsid w:val="004520A6"/>
    <w:rsid w:val="007079B6"/>
    <w:rsid w:val="00803DBE"/>
    <w:rsid w:val="00A772A6"/>
    <w:rsid w:val="00CA1CA8"/>
    <w:rsid w:val="00EC3009"/>
    <w:rsid w:val="00F234D3"/>
    <w:rsid w:val="00FB2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E3DE8"/>
  <w15:chartTrackingRefBased/>
  <w15:docId w15:val="{E1E23870-0752-4C85-BC0A-5C223D51A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450159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450159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450159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VrstapredpisaZnak">
    <w:name w:val="Vrsta predpisa Znak"/>
    <w:link w:val="Vrstapredpisa"/>
    <w:rsid w:val="00450159"/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NaslovpredpisaZnak">
    <w:name w:val="Naslov_predpisa Znak"/>
    <w:link w:val="Naslovpredpisa"/>
    <w:rsid w:val="00450159"/>
    <w:rPr>
      <w:rFonts w:ascii="Arial" w:eastAsia="Times New Roman" w:hAnsi="Arial" w:cs="Arial"/>
      <w:b/>
      <w:lang w:eastAsia="sl-SI"/>
    </w:rPr>
  </w:style>
  <w:style w:type="paragraph" w:customStyle="1" w:styleId="Pravnapodlaga">
    <w:name w:val="Pravna podlaga"/>
    <w:basedOn w:val="Navaden"/>
    <w:link w:val="PravnapodlagaZnak"/>
    <w:qFormat/>
    <w:rsid w:val="00450159"/>
    <w:pPr>
      <w:overflowPunct w:val="0"/>
      <w:autoSpaceDE w:val="0"/>
      <w:autoSpaceDN w:val="0"/>
      <w:adjustRightInd w:val="0"/>
      <w:spacing w:before="48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PravnapodlagaZnak">
    <w:name w:val="Pravna podlaga Znak"/>
    <w:basedOn w:val="Privzetapisavaodstavka"/>
    <w:link w:val="Pravnapodlaga"/>
    <w:rsid w:val="00450159"/>
    <w:rPr>
      <w:rFonts w:ascii="Arial" w:eastAsia="Times New Roman" w:hAnsi="Arial" w:cs="Arial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450159"/>
    <w:rPr>
      <w:color w:val="0000FF"/>
      <w:u w:val="single"/>
    </w:rPr>
  </w:style>
  <w:style w:type="paragraph" w:styleId="Telobesedila">
    <w:name w:val="Body Text"/>
    <w:basedOn w:val="Navaden"/>
    <w:link w:val="TelobesedilaZnak"/>
    <w:uiPriority w:val="99"/>
    <w:unhideWhenUsed/>
    <w:rsid w:val="00256FE1"/>
    <w:pPr>
      <w:shd w:val="clear" w:color="auto" w:fill="FFFFFF"/>
      <w:spacing w:after="0" w:line="260" w:lineRule="exact"/>
      <w:jc w:val="both"/>
    </w:pPr>
    <w:rPr>
      <w:rFonts w:ascii="Arial" w:eastAsia="Times New Roman" w:hAnsi="Arial" w:cs="Arial"/>
      <w:color w:val="000000"/>
      <w:sz w:val="20"/>
      <w:szCs w:val="20"/>
      <w:lang w:eastAsia="sl-SI"/>
    </w:rPr>
  </w:style>
  <w:style w:type="character" w:customStyle="1" w:styleId="TelobesedilaZnak">
    <w:name w:val="Telo besedila Znak"/>
    <w:basedOn w:val="Privzetapisavaodstavka"/>
    <w:link w:val="Telobesedila"/>
    <w:uiPriority w:val="99"/>
    <w:rsid w:val="00256FE1"/>
    <w:rPr>
      <w:rFonts w:ascii="Arial" w:eastAsia="Times New Roman" w:hAnsi="Arial" w:cs="Arial"/>
      <w:color w:val="000000"/>
      <w:sz w:val="20"/>
      <w:szCs w:val="20"/>
      <w:shd w:val="clear" w:color="auto" w:fill="FFFFFF"/>
      <w:lang w:eastAsia="sl-SI"/>
    </w:rPr>
  </w:style>
  <w:style w:type="paragraph" w:styleId="Telobesedila2">
    <w:name w:val="Body Text 2"/>
    <w:basedOn w:val="Navaden"/>
    <w:link w:val="Telobesedila2Znak"/>
    <w:uiPriority w:val="99"/>
    <w:unhideWhenUsed/>
    <w:rsid w:val="004520A6"/>
    <w:pPr>
      <w:spacing w:after="0" w:line="260" w:lineRule="exact"/>
    </w:pPr>
    <w:rPr>
      <w:rFonts w:ascii="Arial" w:hAnsi="Arial" w:cs="Arial"/>
      <w:sz w:val="20"/>
      <w:szCs w:val="20"/>
    </w:rPr>
  </w:style>
  <w:style w:type="character" w:customStyle="1" w:styleId="Telobesedila2Znak">
    <w:name w:val="Telo besedila 2 Znak"/>
    <w:basedOn w:val="Privzetapisavaodstavka"/>
    <w:link w:val="Telobesedila2"/>
    <w:uiPriority w:val="99"/>
    <w:rsid w:val="004520A6"/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uradni-list.si/1/objava.jsp?sop=2020-01-2768" TargetMode="External"/><Relationship Id="rId5" Type="http://schemas.openxmlformats.org/officeDocument/2006/relationships/hyperlink" Target="http://www.uradni-list.si/1/objava.jsp?sop=2022-01-2397" TargetMode="External"/><Relationship Id="rId4" Type="http://schemas.openxmlformats.org/officeDocument/2006/relationships/hyperlink" Target="http://www.uradni-list.si/1/objava.jsp?sop=2021-01-3462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295</Words>
  <Characters>1685</Characters>
  <Application>Microsoft Office Word</Application>
  <DocSecurity>4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Mihaela Bevc</dc:creator>
  <cp:keywords/>
  <dc:description/>
  <cp:lastModifiedBy>Mihaela Bevc</cp:lastModifiedBy>
  <cp:revision>2</cp:revision>
  <dcterms:created xsi:type="dcterms:W3CDTF">2022-12-12T08:43:00Z</dcterms:created>
  <dcterms:modified xsi:type="dcterms:W3CDTF">2022-12-12T08:43:00Z</dcterms:modified>
</cp:coreProperties>
</file>