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627472">
      <w:pPr>
        <w:pStyle w:val="datumtevilka"/>
      </w:pPr>
      <w:bookmarkStart w:id="0" w:name="_Hlk61014710"/>
      <w:bookmarkEnd w:id="0"/>
      <w:r w:rsidRPr="002760DC">
        <w:rPr>
          <w:rFonts w:cs="Arial"/>
          <w:color w:val="000000"/>
        </w:rPr>
        <w:t>EVA:</w:t>
      </w:r>
      <w:r w:rsidRPr="002760DC">
        <w:rPr>
          <w:rFonts w:cs="Arial"/>
          <w:color w:val="000000"/>
        </w:rPr>
        <w:tab/>
      </w:r>
      <w:r w:rsidR="00F95ADE">
        <w:rPr>
          <w:rFonts w:cs="Arial"/>
          <w:color w:val="000000"/>
        </w:rPr>
        <w:t>2018-2030-0045</w:t>
      </w:r>
    </w:p>
    <w:p w:rsidR="009C657E" w:rsidRPr="002760DC" w:rsidRDefault="009C657E" w:rsidP="00627472">
      <w:pPr>
        <w:pStyle w:val="datumtevilka"/>
      </w:pPr>
      <w:r w:rsidRPr="002760DC">
        <w:t xml:space="preserve">Številka: </w:t>
      </w:r>
      <w:r w:rsidRPr="002760DC">
        <w:tab/>
      </w:r>
      <w:r w:rsidR="00F95ADE">
        <w:rPr>
          <w:rFonts w:cs="Arial"/>
          <w:color w:val="000000"/>
        </w:rPr>
        <w:t>00720-26/2021/36</w:t>
      </w:r>
    </w:p>
    <w:p w:rsidR="009C657E" w:rsidRPr="002760DC" w:rsidRDefault="009C657E" w:rsidP="00627472">
      <w:pPr>
        <w:pStyle w:val="datumtevilka"/>
      </w:pPr>
      <w:r>
        <w:t>Datum:</w:t>
      </w:r>
      <w:r w:rsidRPr="002760DC">
        <w:tab/>
      </w:r>
      <w:r w:rsidR="00F95ADE">
        <w:rPr>
          <w:rFonts w:cs="Arial"/>
          <w:color w:val="000000"/>
        </w:rPr>
        <w:t>8. 12. 2022</w:t>
      </w:r>
      <w:r w:rsidRPr="002760DC">
        <w:t xml:space="preserve"> </w:t>
      </w:r>
    </w:p>
    <w:p w:rsidR="009C657E" w:rsidRPr="002760DC" w:rsidRDefault="009C657E" w:rsidP="00627472"/>
    <w:p w:rsidR="009C657E" w:rsidRDefault="009C657E" w:rsidP="00627472">
      <w:pPr>
        <w:autoSpaceDE w:val="0"/>
        <w:autoSpaceDN w:val="0"/>
        <w:adjustRightInd w:val="0"/>
        <w:rPr>
          <w:rFonts w:cs="Arial"/>
          <w:color w:val="000000"/>
          <w:szCs w:val="20"/>
        </w:rPr>
      </w:pPr>
    </w:p>
    <w:p w:rsidR="009C657E" w:rsidRPr="00627472" w:rsidRDefault="008018EF" w:rsidP="00627472">
      <w:pPr>
        <w:autoSpaceDE w:val="0"/>
        <w:autoSpaceDN w:val="0"/>
        <w:adjustRightInd w:val="0"/>
        <w:jc w:val="center"/>
        <w:rPr>
          <w:rFonts w:cs="Arial"/>
          <w:b/>
          <w:color w:val="000000"/>
          <w:szCs w:val="20"/>
        </w:rPr>
      </w:pPr>
      <w:r w:rsidRPr="00627472">
        <w:rPr>
          <w:rFonts w:cs="Arial"/>
          <w:b/>
          <w:color w:val="000000"/>
          <w:szCs w:val="20"/>
        </w:rPr>
        <w:t>Predlogi</w:t>
      </w:r>
      <w:r w:rsidR="00F95ADE" w:rsidRPr="00627472">
        <w:rPr>
          <w:rFonts w:cs="Arial"/>
          <w:b/>
          <w:color w:val="000000"/>
          <w:szCs w:val="20"/>
        </w:rPr>
        <w:t xml:space="preserve"> amandmajev k Dopolnjenemu predlogu Zakona o varstvu osebnih podatkov</w:t>
      </w:r>
    </w:p>
    <w:p w:rsidR="009C657E" w:rsidRDefault="009C657E" w:rsidP="00627472">
      <w:pPr>
        <w:autoSpaceDE w:val="0"/>
        <w:autoSpaceDN w:val="0"/>
        <w:adjustRightInd w:val="0"/>
        <w:jc w:val="both"/>
        <w:rPr>
          <w:rFonts w:cs="Arial"/>
          <w:color w:val="000000"/>
          <w:szCs w:val="20"/>
          <w:lang w:eastAsia="sl-SI"/>
        </w:rPr>
      </w:pPr>
    </w:p>
    <w:p w:rsidR="00627472" w:rsidRDefault="00627472" w:rsidP="00627472">
      <w:pPr>
        <w:rPr>
          <w:rFonts w:cs="Arial"/>
          <w:sz w:val="24"/>
        </w:rPr>
      </w:pPr>
    </w:p>
    <w:p w:rsidR="00627472" w:rsidRDefault="00627472" w:rsidP="00627472">
      <w:pPr>
        <w:rPr>
          <w:rFonts w:cs="Arial"/>
          <w:szCs w:val="20"/>
        </w:rPr>
      </w:pPr>
    </w:p>
    <w:p w:rsidR="00627472" w:rsidRDefault="00627472" w:rsidP="00627472">
      <w:pPr>
        <w:suppressAutoHyphens/>
        <w:rPr>
          <w:rFonts w:cs="Arial"/>
          <w:b/>
          <w:bCs/>
          <w:szCs w:val="20"/>
        </w:rPr>
      </w:pPr>
      <w:r>
        <w:rPr>
          <w:rFonts w:cs="Arial"/>
          <w:b/>
          <w:bCs/>
          <w:szCs w:val="20"/>
        </w:rPr>
        <w:t>K 13. členu</w:t>
      </w:r>
      <w:bookmarkStart w:id="1" w:name="_GoBack"/>
      <w:bookmarkEnd w:id="1"/>
    </w:p>
    <w:p w:rsidR="00627472" w:rsidRDefault="00627472" w:rsidP="00627472">
      <w:pPr>
        <w:ind w:left="720"/>
        <w:contextualSpacing/>
        <w:rPr>
          <w:rFonts w:cs="Arial"/>
          <w:b/>
          <w:bCs/>
          <w:szCs w:val="20"/>
        </w:rPr>
      </w:pPr>
    </w:p>
    <w:p w:rsidR="00627472" w:rsidRDefault="00627472" w:rsidP="00627472">
      <w:pPr>
        <w:rPr>
          <w:rFonts w:cs="Arial"/>
          <w:szCs w:val="20"/>
        </w:rPr>
      </w:pPr>
      <w:r>
        <w:rPr>
          <w:rFonts w:cs="Arial"/>
          <w:szCs w:val="20"/>
        </w:rPr>
        <w:t xml:space="preserve">V prvem odstavku 13. člena se vejica za besedo »uredbe« nadomesti z besedilom »in drugih zahtevkih posameznika s področja varstva osebnih podatkov, dostopa do osebnih podatkov, njihovega pridobivanja in obdelave po tem ali drugem zakonu«. </w:t>
      </w:r>
    </w:p>
    <w:p w:rsidR="00627472" w:rsidRDefault="00627472" w:rsidP="00627472">
      <w:pPr>
        <w:rPr>
          <w:rFonts w:cs="Arial"/>
          <w:szCs w:val="20"/>
        </w:rPr>
      </w:pPr>
    </w:p>
    <w:p w:rsidR="00627472" w:rsidRDefault="00627472" w:rsidP="00627472">
      <w:pPr>
        <w:rPr>
          <w:rFonts w:cs="Arial"/>
          <w:szCs w:val="20"/>
        </w:rPr>
      </w:pPr>
      <w:r>
        <w:rPr>
          <w:rFonts w:cs="Arial"/>
          <w:szCs w:val="20"/>
        </w:rPr>
        <w:t xml:space="preserve">Obrazložitev: </w:t>
      </w:r>
    </w:p>
    <w:p w:rsidR="00627472" w:rsidRDefault="00627472" w:rsidP="00627472">
      <w:pPr>
        <w:rPr>
          <w:rFonts w:cs="Arial"/>
          <w:szCs w:val="20"/>
        </w:rPr>
      </w:pPr>
    </w:p>
    <w:p w:rsidR="00627472" w:rsidRDefault="00627472" w:rsidP="00627472">
      <w:pPr>
        <w:rPr>
          <w:rFonts w:cs="Arial"/>
          <w:szCs w:val="20"/>
        </w:rPr>
      </w:pPr>
      <w:r>
        <w:rPr>
          <w:rFonts w:cs="Arial"/>
          <w:szCs w:val="20"/>
        </w:rPr>
        <w:t>13. člen, ki je bil spremenjen z amandmajem, se uskladi z besedilom prvega odstavka 14. člena, tako da je z vidika pravne varnosti jasno, katere pravice se uveljavljajo pred državnimi organi in samoupravnimi lokalnimi skupnostmi.</w:t>
      </w:r>
    </w:p>
    <w:p w:rsidR="00627472" w:rsidRDefault="00627472" w:rsidP="00627472">
      <w:pPr>
        <w:rPr>
          <w:rFonts w:cs="Arial"/>
          <w:szCs w:val="20"/>
        </w:rPr>
      </w:pPr>
      <w:r>
        <w:rPr>
          <w:rFonts w:cs="Arial"/>
          <w:szCs w:val="20"/>
        </w:rPr>
        <w:t xml:space="preserve"> </w:t>
      </w:r>
    </w:p>
    <w:p w:rsidR="00627472" w:rsidRDefault="00627472" w:rsidP="00627472">
      <w:pPr>
        <w:rPr>
          <w:rFonts w:cs="Arial"/>
          <w:szCs w:val="20"/>
        </w:rPr>
      </w:pPr>
    </w:p>
    <w:p w:rsidR="00627472" w:rsidRDefault="00627472" w:rsidP="00627472">
      <w:pPr>
        <w:suppressAutoHyphens/>
        <w:rPr>
          <w:rFonts w:cs="Arial"/>
          <w:b/>
          <w:bCs/>
          <w:szCs w:val="20"/>
        </w:rPr>
      </w:pPr>
      <w:r>
        <w:rPr>
          <w:rFonts w:cs="Arial"/>
          <w:b/>
          <w:bCs/>
          <w:szCs w:val="20"/>
        </w:rPr>
        <w:t>K 20. členu:</w:t>
      </w:r>
    </w:p>
    <w:p w:rsidR="00627472" w:rsidRDefault="00627472" w:rsidP="00627472">
      <w:pPr>
        <w:ind w:left="360"/>
        <w:contextualSpacing/>
        <w:rPr>
          <w:rFonts w:cs="Arial"/>
          <w:b/>
          <w:bCs/>
          <w:szCs w:val="20"/>
        </w:rPr>
      </w:pPr>
    </w:p>
    <w:p w:rsidR="00627472" w:rsidRDefault="00627472" w:rsidP="00627472">
      <w:pPr>
        <w:rPr>
          <w:rFonts w:cs="Arial"/>
          <w:szCs w:val="20"/>
        </w:rPr>
      </w:pPr>
      <w:r>
        <w:rPr>
          <w:rFonts w:cs="Arial"/>
          <w:szCs w:val="20"/>
        </w:rPr>
        <w:t>V prvem odstavku 20. člena se za besedo »zahtev« doda beseda »posameznika«.</w:t>
      </w:r>
    </w:p>
    <w:p w:rsidR="00627472" w:rsidRDefault="00627472" w:rsidP="00627472">
      <w:pPr>
        <w:rPr>
          <w:rFonts w:cs="Arial"/>
          <w:szCs w:val="20"/>
        </w:rPr>
      </w:pPr>
    </w:p>
    <w:p w:rsidR="00627472" w:rsidRDefault="00627472" w:rsidP="00627472">
      <w:pPr>
        <w:rPr>
          <w:rFonts w:cs="Arial"/>
          <w:szCs w:val="20"/>
        </w:rPr>
      </w:pPr>
      <w:r>
        <w:rPr>
          <w:rFonts w:cs="Arial"/>
          <w:szCs w:val="20"/>
        </w:rPr>
        <w:t>Obrazložitev:</w:t>
      </w:r>
    </w:p>
    <w:p w:rsidR="00627472" w:rsidRDefault="00627472" w:rsidP="00627472">
      <w:pPr>
        <w:rPr>
          <w:rFonts w:cs="Arial"/>
          <w:szCs w:val="20"/>
        </w:rPr>
      </w:pPr>
    </w:p>
    <w:p w:rsidR="00627472" w:rsidRDefault="00627472" w:rsidP="00627472">
      <w:pPr>
        <w:rPr>
          <w:rFonts w:cs="Arial"/>
          <w:szCs w:val="20"/>
        </w:rPr>
      </w:pPr>
      <w:r>
        <w:rPr>
          <w:rFonts w:cs="Arial"/>
          <w:szCs w:val="20"/>
        </w:rPr>
        <w:t>Zaradi jasnejše določitve, da se prvi odstavek 20. člena nanaša samo na uveljavljanje pravic posameznikov, na katere se nanašajo osebni podatki, se v prvem odstavku za besedo zahtev doda beseda posameznika.</w:t>
      </w:r>
    </w:p>
    <w:p w:rsidR="00627472" w:rsidRDefault="00627472" w:rsidP="00627472">
      <w:pPr>
        <w:rPr>
          <w:rFonts w:cs="Arial"/>
          <w:szCs w:val="20"/>
        </w:rPr>
      </w:pPr>
    </w:p>
    <w:p w:rsidR="00627472" w:rsidRDefault="00627472" w:rsidP="00627472">
      <w:pPr>
        <w:rPr>
          <w:rFonts w:cs="Arial"/>
          <w:szCs w:val="20"/>
        </w:rPr>
      </w:pPr>
    </w:p>
    <w:p w:rsidR="00627472" w:rsidRDefault="00627472" w:rsidP="00627472">
      <w:pPr>
        <w:suppressAutoHyphens/>
        <w:rPr>
          <w:rFonts w:cs="Arial"/>
          <w:b/>
          <w:bCs/>
          <w:szCs w:val="20"/>
        </w:rPr>
      </w:pPr>
      <w:r>
        <w:rPr>
          <w:rFonts w:cs="Arial"/>
          <w:b/>
          <w:bCs/>
          <w:szCs w:val="20"/>
        </w:rPr>
        <w:t>K 22. členu:</w:t>
      </w:r>
    </w:p>
    <w:p w:rsidR="00627472" w:rsidRDefault="00627472" w:rsidP="00627472">
      <w:pPr>
        <w:rPr>
          <w:rFonts w:cs="Arial"/>
          <w:szCs w:val="20"/>
        </w:rPr>
      </w:pPr>
    </w:p>
    <w:p w:rsidR="00627472" w:rsidRDefault="00627472" w:rsidP="00627472">
      <w:pPr>
        <w:rPr>
          <w:rFonts w:cs="Arial"/>
          <w:szCs w:val="20"/>
        </w:rPr>
      </w:pPr>
      <w:r>
        <w:rPr>
          <w:rFonts w:cs="Arial"/>
          <w:szCs w:val="20"/>
        </w:rPr>
        <w:t>Prvi odstavek 22. člena se spremeni, tako da se glasi:</w:t>
      </w:r>
    </w:p>
    <w:p w:rsidR="00627472" w:rsidRDefault="00627472" w:rsidP="00627472">
      <w:pPr>
        <w:rPr>
          <w:rFonts w:cs="Arial"/>
          <w:szCs w:val="20"/>
        </w:rPr>
      </w:pPr>
    </w:p>
    <w:p w:rsidR="00627472" w:rsidRDefault="00627472" w:rsidP="00627472">
      <w:pPr>
        <w:rPr>
          <w:rFonts w:cs="Arial"/>
          <w:szCs w:val="20"/>
        </w:rPr>
      </w:pPr>
      <w:r>
        <w:rPr>
          <w:rFonts w:cs="Arial"/>
          <w:szCs w:val="20"/>
        </w:rPr>
        <w:t>»(1) Za informacijske sisteme, v katerih:</w:t>
      </w:r>
    </w:p>
    <w:p w:rsidR="00627472" w:rsidRDefault="00627472" w:rsidP="00627472">
      <w:pPr>
        <w:rPr>
          <w:rFonts w:cs="Arial"/>
          <w:szCs w:val="20"/>
        </w:rPr>
      </w:pPr>
      <w:r>
        <w:rPr>
          <w:rFonts w:cs="Arial"/>
          <w:szCs w:val="20"/>
        </w:rPr>
        <w:t xml:space="preserve"> </w:t>
      </w:r>
    </w:p>
    <w:p w:rsidR="00627472" w:rsidRDefault="00627472" w:rsidP="00627472">
      <w:pPr>
        <w:rPr>
          <w:rFonts w:cs="Arial"/>
          <w:szCs w:val="20"/>
        </w:rPr>
      </w:pPr>
      <w:r>
        <w:rPr>
          <w:rFonts w:cs="Arial"/>
          <w:szCs w:val="20"/>
        </w:rPr>
        <w:t xml:space="preserve">1. se izvajajo obdelave osebnih podatkov, določenih v zakonih, ki urejajo področja upravnih notranjih zadev, finančne uprave, državljanstva, Slovenske obveščevalno-varnostne agencije, obrambe, zdravstvenega varstva, obveznega zdravstvenega zavarovanja, uveljavljanja pravic iz javnih sredstev ter kazenskih in </w:t>
      </w:r>
      <w:proofErr w:type="spellStart"/>
      <w:r>
        <w:rPr>
          <w:rFonts w:cs="Arial"/>
          <w:szCs w:val="20"/>
        </w:rPr>
        <w:t>prekrškovnih</w:t>
      </w:r>
      <w:proofErr w:type="spellEnd"/>
      <w:r>
        <w:rPr>
          <w:rFonts w:cs="Arial"/>
          <w:szCs w:val="20"/>
        </w:rPr>
        <w:t xml:space="preserve"> evidenc, ali </w:t>
      </w:r>
    </w:p>
    <w:p w:rsidR="00627472" w:rsidRDefault="00627472" w:rsidP="00627472">
      <w:pPr>
        <w:rPr>
          <w:rFonts w:cs="Arial"/>
          <w:szCs w:val="20"/>
        </w:rPr>
      </w:pPr>
    </w:p>
    <w:p w:rsidR="00627472" w:rsidRDefault="00627472" w:rsidP="00627472">
      <w:pPr>
        <w:rPr>
          <w:rFonts w:cs="Arial"/>
          <w:szCs w:val="20"/>
        </w:rPr>
      </w:pPr>
      <w:r>
        <w:rPr>
          <w:rFonts w:cs="Arial"/>
          <w:szCs w:val="20"/>
        </w:rPr>
        <w:t xml:space="preserve">2. se obdelujejo osebni podatki več kot 100.000 posameznikov na podlagi zakona, razen obdelav osebnih podatkov iz 3. poglavja 2. dela tega zakona, ali </w:t>
      </w:r>
    </w:p>
    <w:p w:rsidR="00627472" w:rsidRDefault="00627472" w:rsidP="00627472">
      <w:pPr>
        <w:rPr>
          <w:rFonts w:cs="Arial"/>
          <w:szCs w:val="20"/>
        </w:rPr>
      </w:pPr>
    </w:p>
    <w:p w:rsidR="00627472" w:rsidRDefault="00627472" w:rsidP="00627472">
      <w:pPr>
        <w:rPr>
          <w:rFonts w:cs="Arial"/>
          <w:szCs w:val="20"/>
        </w:rPr>
      </w:pPr>
      <w:r>
        <w:rPr>
          <w:rFonts w:cs="Arial"/>
          <w:szCs w:val="20"/>
        </w:rPr>
        <w:t xml:space="preserve">3. upravljavec ali obdelovalec kot svojo temeljno dejavnost izvaja obsežne obdelave posebnih vrst osebnih podatkov, ali </w:t>
      </w:r>
    </w:p>
    <w:p w:rsidR="00627472" w:rsidRDefault="00627472" w:rsidP="00627472">
      <w:pPr>
        <w:rPr>
          <w:rFonts w:cs="Arial"/>
          <w:szCs w:val="20"/>
        </w:rPr>
      </w:pPr>
    </w:p>
    <w:p w:rsidR="00627472" w:rsidRDefault="00627472" w:rsidP="00627472">
      <w:pPr>
        <w:rPr>
          <w:rFonts w:cs="Arial"/>
          <w:szCs w:val="20"/>
        </w:rPr>
      </w:pPr>
      <w:r>
        <w:rPr>
          <w:rFonts w:cs="Arial"/>
          <w:szCs w:val="20"/>
        </w:rPr>
        <w:t>4. se obdeluje posebne vrste osebnih podatkov več kot 10.000 posameznikov, se smiselno uporabljajo določbe o varnostnih zahtevah in priglasitvi incidentov iz zakona, ki ureja informacijsko varnost, ki se nanašajo na izvajalce bistvenih storitev, če upravljavec glede teh obdelav ni dolžan izvajati ukrepov po zakonu, ki ureja informacijsko varnost.«.</w:t>
      </w:r>
    </w:p>
    <w:p w:rsidR="00627472" w:rsidRDefault="00627472" w:rsidP="00627472">
      <w:pPr>
        <w:rPr>
          <w:rFonts w:cs="Arial"/>
          <w:szCs w:val="20"/>
        </w:rPr>
      </w:pPr>
    </w:p>
    <w:p w:rsidR="00627472" w:rsidRDefault="00627472" w:rsidP="00627472">
      <w:pPr>
        <w:rPr>
          <w:rFonts w:cs="Arial"/>
          <w:szCs w:val="20"/>
        </w:rPr>
      </w:pPr>
      <w:r>
        <w:rPr>
          <w:rFonts w:cs="Arial"/>
          <w:szCs w:val="20"/>
        </w:rPr>
        <w:t xml:space="preserve">Obrazložitev: </w:t>
      </w:r>
    </w:p>
    <w:p w:rsidR="00627472" w:rsidRDefault="00627472" w:rsidP="00627472">
      <w:pPr>
        <w:rPr>
          <w:rFonts w:cs="Arial"/>
          <w:szCs w:val="20"/>
        </w:rPr>
      </w:pPr>
    </w:p>
    <w:p w:rsidR="00627472" w:rsidRDefault="00627472" w:rsidP="00627472">
      <w:pPr>
        <w:rPr>
          <w:rFonts w:cs="Arial"/>
          <w:szCs w:val="20"/>
        </w:rPr>
      </w:pPr>
      <w:r>
        <w:rPr>
          <w:rFonts w:cs="Arial"/>
          <w:szCs w:val="20"/>
        </w:rPr>
        <w:t>Zaradi večje pravne jasnosti se del uvodne določbe prvega odstavka prestavi v 1. točko tega odstavka, ostale točke pa se ustrezno redakcijsko prilagodijo tej spremembi.</w:t>
      </w:r>
    </w:p>
    <w:p w:rsidR="00627472" w:rsidRDefault="00627472" w:rsidP="00627472">
      <w:pPr>
        <w:rPr>
          <w:rFonts w:cs="Arial"/>
          <w:szCs w:val="20"/>
        </w:rPr>
      </w:pPr>
    </w:p>
    <w:p w:rsidR="00627472" w:rsidRDefault="00627472" w:rsidP="00627472">
      <w:pPr>
        <w:rPr>
          <w:rFonts w:cs="Arial"/>
          <w:szCs w:val="20"/>
        </w:rPr>
      </w:pPr>
    </w:p>
    <w:p w:rsidR="00627472" w:rsidRDefault="00627472" w:rsidP="00627472">
      <w:pPr>
        <w:suppressAutoHyphens/>
        <w:rPr>
          <w:rFonts w:eastAsia="Calibri" w:cs="Arial"/>
          <w:szCs w:val="20"/>
        </w:rPr>
      </w:pPr>
      <w:r>
        <w:rPr>
          <w:rFonts w:cs="Arial"/>
          <w:b/>
          <w:bCs/>
          <w:szCs w:val="20"/>
        </w:rPr>
        <w:t xml:space="preserve">K 68. členu: </w:t>
      </w:r>
    </w:p>
    <w:p w:rsidR="00627472" w:rsidRDefault="00627472" w:rsidP="00627472">
      <w:pPr>
        <w:ind w:left="720"/>
        <w:contextualSpacing/>
        <w:rPr>
          <w:rFonts w:cs="Arial"/>
          <w:szCs w:val="20"/>
          <w:lang w:eastAsia="sl-SI"/>
        </w:rPr>
      </w:pPr>
    </w:p>
    <w:p w:rsidR="00627472" w:rsidRDefault="00627472" w:rsidP="00627472">
      <w:pPr>
        <w:rPr>
          <w:rFonts w:cs="Arial"/>
          <w:szCs w:val="20"/>
        </w:rPr>
      </w:pPr>
      <w:r>
        <w:rPr>
          <w:rFonts w:cs="Arial"/>
          <w:szCs w:val="20"/>
        </w:rPr>
        <w:t>V osmem odstavku 68. člena se za besedilom »razmerju do« doda besedilo »upravljavca ali«.</w:t>
      </w:r>
    </w:p>
    <w:p w:rsidR="00627472" w:rsidRDefault="00627472" w:rsidP="00627472">
      <w:pPr>
        <w:rPr>
          <w:rFonts w:cs="Arial"/>
          <w:szCs w:val="20"/>
        </w:rPr>
      </w:pPr>
    </w:p>
    <w:p w:rsidR="00627472" w:rsidRDefault="00627472" w:rsidP="00627472">
      <w:pPr>
        <w:rPr>
          <w:rFonts w:cs="Arial"/>
          <w:szCs w:val="20"/>
        </w:rPr>
      </w:pPr>
      <w:r>
        <w:rPr>
          <w:rFonts w:cs="Arial"/>
          <w:szCs w:val="20"/>
        </w:rPr>
        <w:t xml:space="preserve">Obrazložitev:  </w:t>
      </w:r>
    </w:p>
    <w:p w:rsidR="00627472" w:rsidRDefault="00627472" w:rsidP="00627472">
      <w:pPr>
        <w:rPr>
          <w:rFonts w:cs="Arial"/>
          <w:szCs w:val="20"/>
        </w:rPr>
      </w:pPr>
    </w:p>
    <w:p w:rsidR="00627472" w:rsidRDefault="00627472" w:rsidP="00627472">
      <w:pPr>
        <w:rPr>
          <w:rFonts w:cs="Arial"/>
          <w:szCs w:val="20"/>
        </w:rPr>
      </w:pPr>
      <w:r>
        <w:rPr>
          <w:rFonts w:cs="Arial"/>
          <w:szCs w:val="20"/>
        </w:rPr>
        <w:t>V osmem odstavku se doda omemba upravljavca, tako da je jasna povezava z izvajanjem prvega odstavka ter vsebina skladna tudi s petim, šestim in sedmim odstavkom 68. člena.</w:t>
      </w:r>
    </w:p>
    <w:p w:rsidR="00627472" w:rsidRDefault="00627472" w:rsidP="00627472">
      <w:pPr>
        <w:rPr>
          <w:rFonts w:cs="Arial"/>
          <w:szCs w:val="20"/>
        </w:rPr>
      </w:pPr>
    </w:p>
    <w:p w:rsidR="00627472" w:rsidRDefault="00627472" w:rsidP="00627472">
      <w:pPr>
        <w:rPr>
          <w:rFonts w:cs="Arial"/>
          <w:szCs w:val="20"/>
        </w:rPr>
      </w:pPr>
    </w:p>
    <w:p w:rsidR="00627472" w:rsidRDefault="00627472" w:rsidP="00627472">
      <w:pPr>
        <w:suppressAutoHyphens/>
        <w:rPr>
          <w:rFonts w:cs="Arial"/>
          <w:b/>
          <w:bCs/>
          <w:szCs w:val="20"/>
        </w:rPr>
      </w:pPr>
      <w:r>
        <w:rPr>
          <w:rFonts w:cs="Arial"/>
          <w:b/>
          <w:bCs/>
          <w:szCs w:val="20"/>
        </w:rPr>
        <w:t xml:space="preserve">K 112. členu:     </w:t>
      </w:r>
    </w:p>
    <w:p w:rsidR="00627472" w:rsidRDefault="00627472" w:rsidP="00627472">
      <w:pPr>
        <w:rPr>
          <w:rFonts w:cs="Arial"/>
          <w:szCs w:val="20"/>
        </w:rPr>
      </w:pPr>
    </w:p>
    <w:p w:rsidR="00627472" w:rsidRDefault="00627472" w:rsidP="00627472">
      <w:pPr>
        <w:rPr>
          <w:rFonts w:cs="Arial"/>
          <w:szCs w:val="20"/>
        </w:rPr>
      </w:pPr>
      <w:r>
        <w:rPr>
          <w:rFonts w:cs="Arial"/>
          <w:szCs w:val="20"/>
        </w:rPr>
        <w:t>V 2. točki prvega odstavka 112. člena se besedilo »najpozneje 30 dni« črta.</w:t>
      </w:r>
    </w:p>
    <w:p w:rsidR="00627472" w:rsidRDefault="00627472" w:rsidP="00627472">
      <w:pPr>
        <w:rPr>
          <w:rFonts w:cs="Arial"/>
          <w:szCs w:val="20"/>
        </w:rPr>
      </w:pPr>
    </w:p>
    <w:p w:rsidR="00627472" w:rsidRDefault="00627472" w:rsidP="00627472">
      <w:pPr>
        <w:rPr>
          <w:rFonts w:cs="Arial"/>
          <w:szCs w:val="20"/>
        </w:rPr>
      </w:pPr>
      <w:r>
        <w:rPr>
          <w:rFonts w:cs="Arial"/>
          <w:szCs w:val="20"/>
        </w:rPr>
        <w:t xml:space="preserve">Obrazložitev: </w:t>
      </w:r>
    </w:p>
    <w:p w:rsidR="00627472" w:rsidRDefault="00627472" w:rsidP="00627472">
      <w:pPr>
        <w:rPr>
          <w:rFonts w:cs="Arial"/>
          <w:szCs w:val="20"/>
        </w:rPr>
      </w:pPr>
    </w:p>
    <w:p w:rsidR="00627472" w:rsidRDefault="00627472" w:rsidP="00627472">
      <w:pPr>
        <w:rPr>
          <w:rFonts w:cs="Arial"/>
          <w:szCs w:val="20"/>
        </w:rPr>
      </w:pPr>
      <w:r>
        <w:rPr>
          <w:rFonts w:cs="Arial"/>
          <w:szCs w:val="20"/>
        </w:rPr>
        <w:t xml:space="preserve">Glede na spremembo drugega odstavka 86. člena je bilo treba kršitev roka črtati kot znak prekrška. </w:t>
      </w:r>
    </w:p>
    <w:p w:rsidR="00627472" w:rsidRDefault="00627472" w:rsidP="00627472">
      <w:pPr>
        <w:rPr>
          <w:rFonts w:cs="Arial"/>
          <w:szCs w:val="20"/>
        </w:rPr>
      </w:pPr>
    </w:p>
    <w:p w:rsidR="00627472" w:rsidRDefault="00627472" w:rsidP="00627472">
      <w:pPr>
        <w:rPr>
          <w:rFonts w:eastAsia="Calibri" w:cs="Arial"/>
          <w:b/>
          <w:bCs/>
          <w:szCs w:val="20"/>
        </w:rPr>
      </w:pPr>
    </w:p>
    <w:p w:rsidR="007E1230" w:rsidRDefault="007E1230" w:rsidP="00627472">
      <w:pPr>
        <w:tabs>
          <w:tab w:val="left" w:pos="7920"/>
        </w:tabs>
        <w:autoSpaceDE w:val="0"/>
        <w:autoSpaceDN w:val="0"/>
        <w:adjustRightInd w:val="0"/>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3B66" w:rsidRDefault="00D93B66" w:rsidP="00767987">
      <w:pPr>
        <w:spacing w:line="240" w:lineRule="auto"/>
      </w:pPr>
      <w:r>
        <w:separator/>
      </w:r>
    </w:p>
  </w:endnote>
  <w:endnote w:type="continuationSeparator" w:id="0">
    <w:p w:rsidR="00D93B66" w:rsidRDefault="00D93B6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314" w:rsidRDefault="001B631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314" w:rsidRDefault="001B631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314" w:rsidRDefault="001B631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3B66" w:rsidRDefault="00D93B66" w:rsidP="00767987">
      <w:pPr>
        <w:spacing w:line="240" w:lineRule="auto"/>
      </w:pPr>
      <w:r>
        <w:separator/>
      </w:r>
    </w:p>
  </w:footnote>
  <w:footnote w:type="continuationSeparator" w:id="0">
    <w:p w:rsidR="00D93B66" w:rsidRDefault="00D93B6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314" w:rsidRDefault="001B631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314" w:rsidRDefault="001B6314">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10067E"/>
    <w:rsid w:val="001B6314"/>
    <w:rsid w:val="00366636"/>
    <w:rsid w:val="00367DE6"/>
    <w:rsid w:val="003B3E19"/>
    <w:rsid w:val="004076C6"/>
    <w:rsid w:val="00457A58"/>
    <w:rsid w:val="004B7F76"/>
    <w:rsid w:val="004E1BCE"/>
    <w:rsid w:val="00592079"/>
    <w:rsid w:val="00627472"/>
    <w:rsid w:val="00682FFE"/>
    <w:rsid w:val="00684751"/>
    <w:rsid w:val="006C69EC"/>
    <w:rsid w:val="007039D0"/>
    <w:rsid w:val="00767987"/>
    <w:rsid w:val="00782FD4"/>
    <w:rsid w:val="007E1230"/>
    <w:rsid w:val="008018EF"/>
    <w:rsid w:val="00811140"/>
    <w:rsid w:val="00904A48"/>
    <w:rsid w:val="00980294"/>
    <w:rsid w:val="009C5392"/>
    <w:rsid w:val="009C657E"/>
    <w:rsid w:val="00A16E6F"/>
    <w:rsid w:val="00A50E4B"/>
    <w:rsid w:val="00A56EFB"/>
    <w:rsid w:val="00A9231D"/>
    <w:rsid w:val="00AD3BB3"/>
    <w:rsid w:val="00C0216A"/>
    <w:rsid w:val="00CD6077"/>
    <w:rsid w:val="00CE234E"/>
    <w:rsid w:val="00D02973"/>
    <w:rsid w:val="00D93B66"/>
    <w:rsid w:val="00DA09BE"/>
    <w:rsid w:val="00E83A83"/>
    <w:rsid w:val="00F502C5"/>
    <w:rsid w:val="00F95ADE"/>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8077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410</Words>
  <Characters>2338</Characters>
  <Application>Microsoft Office Word</Application>
  <DocSecurity>0</DocSecurity>
  <Lines>19</Lines>
  <Paragraphs>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2022-12-08T06:19:00Z</dcterms:created>
  <dcterms:modified xsi:type="dcterms:W3CDTF">2022-12-08T06:19:00Z</dcterms:modified>
</cp:coreProperties>
</file>