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C776F2">
      <w:pPr>
        <w:pStyle w:val="datumtevilka"/>
      </w:pPr>
      <w:bookmarkStart w:id="0" w:name="_Hlk61014710"/>
      <w:bookmarkStart w:id="1" w:name="_GoBack"/>
      <w:bookmarkEnd w:id="0"/>
      <w:bookmarkEnd w:id="1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05E73">
        <w:rPr>
          <w:rFonts w:cs="Arial"/>
          <w:color w:val="000000"/>
        </w:rPr>
        <w:t>2022-1611-0086</w:t>
      </w:r>
    </w:p>
    <w:p w:rsidR="009C657E" w:rsidRPr="002760DC" w:rsidRDefault="009C657E" w:rsidP="00C776F2">
      <w:pPr>
        <w:pStyle w:val="datumtevilka"/>
      </w:pPr>
      <w:r w:rsidRPr="002760DC">
        <w:t xml:space="preserve">Številka: </w:t>
      </w:r>
      <w:r w:rsidRPr="002760DC">
        <w:tab/>
      </w:r>
      <w:r w:rsidR="00C05E73">
        <w:rPr>
          <w:rFonts w:cs="Arial"/>
          <w:color w:val="000000"/>
        </w:rPr>
        <w:t>00704-336/2022/11</w:t>
      </w:r>
    </w:p>
    <w:p w:rsidR="009C657E" w:rsidRPr="002760DC" w:rsidRDefault="009C657E" w:rsidP="00C776F2">
      <w:pPr>
        <w:pStyle w:val="datumtevilka"/>
      </w:pPr>
      <w:r>
        <w:t>Datum:</w:t>
      </w:r>
      <w:r w:rsidRPr="002760DC">
        <w:tab/>
      </w:r>
      <w:r w:rsidR="00C05E73">
        <w:rPr>
          <w:rFonts w:cs="Arial"/>
          <w:color w:val="000000"/>
        </w:rPr>
        <w:t>24. 11. 2022</w:t>
      </w:r>
      <w:r w:rsidRPr="002760DC">
        <w:t xml:space="preserve"> </w:t>
      </w:r>
    </w:p>
    <w:p w:rsidR="009C657E" w:rsidRPr="002760DC" w:rsidRDefault="009C657E" w:rsidP="00C776F2"/>
    <w:p w:rsidR="001A3608" w:rsidRDefault="001A3608" w:rsidP="001A360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szCs w:val="20"/>
        </w:rPr>
      </w:pPr>
    </w:p>
    <w:p w:rsidR="001A3608" w:rsidRDefault="001A3608" w:rsidP="001A360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szCs w:val="20"/>
        </w:rPr>
      </w:pPr>
    </w:p>
    <w:p w:rsidR="00C776F2" w:rsidRPr="001A3608" w:rsidRDefault="00C776F2" w:rsidP="001A3608">
      <w:pPr>
        <w:tabs>
          <w:tab w:val="left" w:pos="7920"/>
        </w:tabs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  <w:r w:rsidRPr="001A3608">
        <w:rPr>
          <w:rFonts w:cs="Arial"/>
          <w:b/>
          <w:color w:val="000000"/>
          <w:szCs w:val="20"/>
        </w:rPr>
        <w:t>Predlog amandmajev k Predlogu zakona o spremembah in dopolnitvah Zakona o finančni upravi</w:t>
      </w:r>
    </w:p>
    <w:p w:rsidR="00C776F2" w:rsidRPr="002760DC" w:rsidRDefault="00C776F2" w:rsidP="00C776F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A3608" w:rsidRPr="002760DC" w:rsidRDefault="001A3608" w:rsidP="00C776F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A3608" w:rsidRDefault="001A3608" w:rsidP="001A3608">
      <w:pPr>
        <w:spacing w:before="240" w:line="276" w:lineRule="auto"/>
        <w:rPr>
          <w:rFonts w:cs="Arial"/>
          <w:b/>
          <w:bCs/>
          <w:szCs w:val="20"/>
          <w:u w:val="single"/>
        </w:rPr>
      </w:pPr>
      <w:r>
        <w:rPr>
          <w:rFonts w:cs="Arial"/>
          <w:b/>
          <w:bCs/>
          <w:szCs w:val="20"/>
          <w:u w:val="single"/>
        </w:rPr>
        <w:t>K 12. členu</w:t>
      </w:r>
    </w:p>
    <w:p w:rsidR="001A3608" w:rsidRDefault="001A3608" w:rsidP="001A3608">
      <w:pPr>
        <w:spacing w:before="240" w:line="276" w:lineRule="auto"/>
        <w:rPr>
          <w:rFonts w:cs="Arial"/>
          <w:szCs w:val="20"/>
        </w:rPr>
      </w:pPr>
      <w:r>
        <w:rPr>
          <w:rFonts w:cs="Arial"/>
          <w:szCs w:val="20"/>
        </w:rPr>
        <w:t>V 12. členu se besedilo »(Uradni list RS, št. 39/22)« nadomesti z besedilom »(Uradni list RS, št. 25/14 in 39/22)«.</w:t>
      </w:r>
    </w:p>
    <w:p w:rsidR="001A3608" w:rsidRDefault="001A3608" w:rsidP="001A3608">
      <w:pPr>
        <w:spacing w:before="240" w:line="276" w:lineRule="auto"/>
        <w:rPr>
          <w:rFonts w:cs="Arial"/>
          <w:szCs w:val="20"/>
        </w:rPr>
      </w:pPr>
      <w:r>
        <w:rPr>
          <w:rFonts w:cs="Arial"/>
          <w:szCs w:val="20"/>
        </w:rPr>
        <w:t>Za besedilom člena, ki se označi kot prvi odstavek, se doda nov drugi odstavek, ki se glasi:</w:t>
      </w:r>
    </w:p>
    <w:p w:rsidR="001A3608" w:rsidRDefault="001A3608" w:rsidP="001A3608">
      <w:pPr>
        <w:spacing w:before="240" w:line="276" w:lineRule="auto"/>
        <w:rPr>
          <w:rFonts w:cs="Arial"/>
          <w:szCs w:val="20"/>
        </w:rPr>
      </w:pPr>
      <w:r>
        <w:rPr>
          <w:rFonts w:cs="Arial"/>
          <w:szCs w:val="20"/>
        </w:rPr>
        <w:t>»(2) Za trajanje mandata in prenehanje pogodbe o zaposlitvi s potekom mandata se za direktorje finančnih uradov iz prejšnjega odstavka do prenehanja njihovega mandata še naprej uporablja 10.a člen Zakona o finančni upravi (Uradni list RS, št. 25/14 in 39/22).«.</w:t>
      </w:r>
    </w:p>
    <w:p w:rsidR="001A3608" w:rsidRDefault="001A3608" w:rsidP="001A3608">
      <w:pPr>
        <w:spacing w:line="276" w:lineRule="auto"/>
        <w:rPr>
          <w:rFonts w:cs="Arial"/>
          <w:szCs w:val="20"/>
        </w:rPr>
      </w:pPr>
    </w:p>
    <w:p w:rsidR="001A3608" w:rsidRDefault="001A3608" w:rsidP="001A3608">
      <w:pPr>
        <w:spacing w:line="276" w:lineRule="auto"/>
        <w:rPr>
          <w:rFonts w:cs="Arial"/>
          <w:szCs w:val="20"/>
        </w:rPr>
      </w:pPr>
      <w:r>
        <w:rPr>
          <w:rFonts w:cs="Arial"/>
          <w:szCs w:val="20"/>
        </w:rPr>
        <w:t xml:space="preserve">Obrazložitev: </w:t>
      </w:r>
    </w:p>
    <w:p w:rsidR="001A3608" w:rsidRDefault="001A3608" w:rsidP="001A3608">
      <w:pPr>
        <w:spacing w:line="276" w:lineRule="auto"/>
        <w:rPr>
          <w:rFonts w:cs="Arial"/>
          <w:szCs w:val="20"/>
        </w:rPr>
      </w:pPr>
      <w:r>
        <w:rPr>
          <w:rFonts w:cs="Arial"/>
          <w:szCs w:val="20"/>
        </w:rPr>
        <w:t xml:space="preserve">Amandma upošteva pripombe Zakonodajno-pravne službe Državnega zbora glede napačnega citiranja Zakona o finančni upravi. </w:t>
      </w:r>
    </w:p>
    <w:p w:rsidR="001A3608" w:rsidRDefault="001A3608" w:rsidP="001A3608">
      <w:pPr>
        <w:spacing w:before="240" w:line="276" w:lineRule="auto"/>
        <w:rPr>
          <w:rFonts w:cs="Arial"/>
          <w:szCs w:val="20"/>
        </w:rPr>
      </w:pPr>
      <w:r>
        <w:rPr>
          <w:rFonts w:cs="Arial"/>
          <w:szCs w:val="20"/>
        </w:rPr>
        <w:t xml:space="preserve">Upošteva se tudi pripomba glede vsebinske neustreznosti ohranitve mandata trajanja uradniškega položaja direktorjev finančnih uradov, imenovanih na podlagi 10.a člena Zakona o finančni upravi. </w:t>
      </w:r>
    </w:p>
    <w:p w:rsidR="001A3608" w:rsidRDefault="001A3608" w:rsidP="001A3608">
      <w:pPr>
        <w:spacing w:before="240" w:line="276" w:lineRule="auto"/>
        <w:rPr>
          <w:rFonts w:cs="Arial"/>
          <w:szCs w:val="20"/>
        </w:rPr>
      </w:pPr>
      <w:r>
        <w:rPr>
          <w:rFonts w:cs="Arial"/>
          <w:szCs w:val="20"/>
        </w:rPr>
        <w:t>Z amandmajem se v pravni položaj direktorjev, ki so bili na to delovno mesto imenovani na podlagi ZFU-A, ne posega, za samo trajanje mandata in prenehanje pogodbe o zaposlitvi pa se določi, da se še naprej uporablja 10.a člen Zakona o finančni upravi (Uradni list RS, št. 25/14 in 39/22), ki se s tem zakonom črta.</w:t>
      </w:r>
    </w:p>
    <w:p w:rsidR="001A3608" w:rsidRDefault="001A3608" w:rsidP="001A3608">
      <w:pPr>
        <w:spacing w:before="240" w:line="276" w:lineRule="auto"/>
        <w:rPr>
          <w:rFonts w:cs="Arial"/>
          <w:b/>
          <w:bCs/>
          <w:szCs w:val="20"/>
          <w:u w:val="single"/>
        </w:rPr>
      </w:pPr>
      <w:r>
        <w:rPr>
          <w:rFonts w:cs="Arial"/>
          <w:b/>
          <w:bCs/>
          <w:szCs w:val="20"/>
          <w:u w:val="single"/>
        </w:rPr>
        <w:t>K 13. členu</w:t>
      </w:r>
    </w:p>
    <w:p w:rsidR="001A3608" w:rsidRDefault="001A3608" w:rsidP="001A3608">
      <w:pPr>
        <w:spacing w:before="240" w:line="276" w:lineRule="auto"/>
        <w:rPr>
          <w:rFonts w:cs="Arial"/>
          <w:szCs w:val="20"/>
        </w:rPr>
      </w:pPr>
      <w:r>
        <w:rPr>
          <w:rFonts w:cs="Arial"/>
          <w:szCs w:val="20"/>
        </w:rPr>
        <w:t xml:space="preserve">V 13. členu se drugi stavek spremeni tako, da se glasi: </w:t>
      </w:r>
    </w:p>
    <w:p w:rsidR="001A3608" w:rsidRDefault="001A3608" w:rsidP="001A3608">
      <w:pPr>
        <w:spacing w:before="240" w:line="276" w:lineRule="auto"/>
        <w:rPr>
          <w:rFonts w:cs="Arial"/>
          <w:szCs w:val="20"/>
        </w:rPr>
      </w:pPr>
      <w:r>
        <w:rPr>
          <w:rFonts w:cs="Arial"/>
          <w:szCs w:val="20"/>
        </w:rPr>
        <w:t>»</w:t>
      </w:r>
      <w:bookmarkStart w:id="2" w:name="_Hlk110943089"/>
      <w:r>
        <w:rPr>
          <w:rFonts w:cs="Arial"/>
          <w:szCs w:val="20"/>
        </w:rPr>
        <w:t>V postopkih, vodenih po 10.b členu zakona, ki so ob uveljavitvi tega zakona v teku, vodi postopek in odloča uradna oseba, ki je bila do uveljavitve tega zakona predsednik kolegija.</w:t>
      </w:r>
      <w:bookmarkEnd w:id="2"/>
      <w:r>
        <w:rPr>
          <w:rFonts w:cs="Arial"/>
          <w:szCs w:val="20"/>
        </w:rPr>
        <w:t>«.</w:t>
      </w:r>
    </w:p>
    <w:p w:rsidR="001A3608" w:rsidRDefault="001A3608" w:rsidP="001A3608">
      <w:pPr>
        <w:spacing w:line="276" w:lineRule="auto"/>
        <w:rPr>
          <w:rFonts w:cs="Arial"/>
          <w:szCs w:val="20"/>
        </w:rPr>
      </w:pPr>
    </w:p>
    <w:p w:rsidR="001A3608" w:rsidRDefault="001A3608" w:rsidP="001A3608">
      <w:pPr>
        <w:spacing w:line="276" w:lineRule="auto"/>
        <w:rPr>
          <w:rFonts w:cs="Arial"/>
          <w:szCs w:val="20"/>
        </w:rPr>
      </w:pPr>
      <w:r>
        <w:rPr>
          <w:rFonts w:cs="Arial"/>
          <w:szCs w:val="20"/>
        </w:rPr>
        <w:t xml:space="preserve">Obrazložitev: </w:t>
      </w:r>
    </w:p>
    <w:p w:rsidR="001A3608" w:rsidRDefault="001A3608" w:rsidP="001A3608">
      <w:pPr>
        <w:spacing w:line="276" w:lineRule="auto"/>
        <w:rPr>
          <w:rFonts w:cs="Arial"/>
          <w:szCs w:val="20"/>
        </w:rPr>
      </w:pPr>
      <w:r>
        <w:rPr>
          <w:rFonts w:cs="Arial"/>
          <w:szCs w:val="20"/>
        </w:rPr>
        <w:t xml:space="preserve">Amandma upošteva pripombo Zakonodajno-pravne službe Državnega zbora. </w:t>
      </w:r>
    </w:p>
    <w:p w:rsidR="001A3608" w:rsidRDefault="001A3608" w:rsidP="001A3608">
      <w:pPr>
        <w:spacing w:before="240" w:line="276" w:lineRule="auto"/>
        <w:rPr>
          <w:rFonts w:cs="Arial"/>
          <w:szCs w:val="20"/>
        </w:rPr>
      </w:pPr>
    </w:p>
    <w:p w:rsidR="001A3608" w:rsidRDefault="001A3608" w:rsidP="001A3608">
      <w:pPr>
        <w:spacing w:line="276" w:lineRule="auto"/>
        <w:rPr>
          <w:rFonts w:cs="Arial"/>
          <w:szCs w:val="22"/>
          <w:highlight w:val="lightGray"/>
        </w:rPr>
      </w:pPr>
    </w:p>
    <w:p w:rsidR="001A3608" w:rsidRDefault="001A3608" w:rsidP="001A3608">
      <w:pPr>
        <w:spacing w:line="276" w:lineRule="auto"/>
        <w:rPr>
          <w:rFonts w:cs="Arial"/>
          <w:b/>
          <w:bCs/>
        </w:rPr>
      </w:pPr>
    </w:p>
    <w:p w:rsidR="001A3608" w:rsidRDefault="001A3608" w:rsidP="001A3608">
      <w:pPr>
        <w:spacing w:line="276" w:lineRule="auto"/>
        <w:rPr>
          <w:rFonts w:cs="Arial"/>
          <w:b/>
          <w:bCs/>
        </w:rPr>
      </w:pPr>
    </w:p>
    <w:sectPr w:rsidR="001A3608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242D" w:rsidRDefault="0029242D" w:rsidP="00767987">
      <w:pPr>
        <w:spacing w:line="240" w:lineRule="auto"/>
      </w:pPr>
      <w:r>
        <w:separator/>
      </w:r>
    </w:p>
  </w:endnote>
  <w:endnote w:type="continuationSeparator" w:id="0">
    <w:p w:rsidR="0029242D" w:rsidRDefault="0029242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24CB" w:rsidRDefault="003724C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24CB" w:rsidRDefault="003724C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24CB" w:rsidRDefault="003724C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242D" w:rsidRDefault="0029242D" w:rsidP="00767987">
      <w:pPr>
        <w:spacing w:line="240" w:lineRule="auto"/>
      </w:pPr>
      <w:r>
        <w:separator/>
      </w:r>
    </w:p>
  </w:footnote>
  <w:footnote w:type="continuationSeparator" w:id="0">
    <w:p w:rsidR="0029242D" w:rsidRDefault="0029242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24CB" w:rsidRDefault="003724C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24CB" w:rsidRDefault="003724C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1A3608"/>
    <w:rsid w:val="0029242D"/>
    <w:rsid w:val="00366636"/>
    <w:rsid w:val="00367DE6"/>
    <w:rsid w:val="003724CB"/>
    <w:rsid w:val="003B3E19"/>
    <w:rsid w:val="003D729C"/>
    <w:rsid w:val="004076C6"/>
    <w:rsid w:val="00457A58"/>
    <w:rsid w:val="004B7F76"/>
    <w:rsid w:val="004E1BCE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05E73"/>
    <w:rsid w:val="00C776F2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718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244</Words>
  <Characters>1393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2022-11-24T08:27:00Z</dcterms:created>
  <dcterms:modified xsi:type="dcterms:W3CDTF">2022-11-24T08:27:00Z</dcterms:modified>
</cp:coreProperties>
</file>