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A831D4" w14:textId="77777777" w:rsidR="00C937F4"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sz w:val="20"/>
          <w:szCs w:val="20"/>
          <w:lang w:eastAsia="x-none"/>
        </w:rPr>
      </w:pPr>
      <w:r w:rsidRPr="00131C08">
        <w:rPr>
          <w:rFonts w:ascii="Arial" w:eastAsia="Times New Roman" w:hAnsi="Arial" w:cs="Arial"/>
          <w:sz w:val="20"/>
          <w:szCs w:val="20"/>
          <w:lang w:eastAsia="x-none"/>
        </w:rPr>
        <w:t>Na podlagi drugega odstavka 38. člena Zakona o avdiovizualnih medijskih storitvah (Uradni list RS, št. 87/11, 84/15 in 204/21) izdaja ministrica za kulturo</w:t>
      </w:r>
    </w:p>
    <w:p w14:paraId="73FC8852" w14:textId="77777777" w:rsidR="00C937F4" w:rsidRPr="00B31EF7" w:rsidRDefault="00C937F4" w:rsidP="00B31EF7">
      <w:pPr>
        <w:suppressAutoHyphens/>
        <w:overflowPunct w:val="0"/>
        <w:autoSpaceDE w:val="0"/>
        <w:autoSpaceDN w:val="0"/>
        <w:adjustRightInd w:val="0"/>
        <w:spacing w:after="0" w:line="240" w:lineRule="auto"/>
        <w:jc w:val="both"/>
        <w:rPr>
          <w:rFonts w:ascii="Arial" w:eastAsia="Times New Roman" w:hAnsi="Arial" w:cs="Arial"/>
          <w:sz w:val="20"/>
          <w:szCs w:val="20"/>
          <w:lang w:eastAsia="x-none"/>
        </w:rPr>
      </w:pPr>
    </w:p>
    <w:p w14:paraId="2F1DA10E" w14:textId="77777777" w:rsidR="00C937F4" w:rsidRPr="00B31EF7" w:rsidRDefault="00C937F4" w:rsidP="00B31EF7">
      <w:pPr>
        <w:suppressAutoHyphens/>
        <w:overflowPunct w:val="0"/>
        <w:autoSpaceDE w:val="0"/>
        <w:autoSpaceDN w:val="0"/>
        <w:adjustRightInd w:val="0"/>
        <w:spacing w:after="0" w:line="240" w:lineRule="auto"/>
        <w:jc w:val="both"/>
        <w:rPr>
          <w:rFonts w:ascii="Arial" w:eastAsia="Times New Roman" w:hAnsi="Arial" w:cs="Arial"/>
          <w:sz w:val="20"/>
          <w:szCs w:val="20"/>
          <w:lang w:eastAsia="x-none"/>
        </w:rPr>
      </w:pPr>
    </w:p>
    <w:p w14:paraId="37E4B4CC" w14:textId="3A06BA16"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PRAVILNIK</w:t>
      </w:r>
    </w:p>
    <w:p w14:paraId="761CC049" w14:textId="77777777"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o načinu izračuna plačil na podlagi dovoljenja za izvajanje televizijske dejavnosti, vpisa v</w:t>
      </w:r>
      <w:r w:rsidR="00C937F4" w:rsidRPr="00B31EF7">
        <w:rPr>
          <w:rFonts w:ascii="Arial" w:eastAsia="Times New Roman" w:hAnsi="Arial" w:cs="Arial"/>
          <w:b/>
          <w:sz w:val="20"/>
          <w:szCs w:val="20"/>
          <w:lang w:eastAsia="x-none"/>
        </w:rPr>
        <w:t xml:space="preserve"> </w:t>
      </w:r>
      <w:r w:rsidRPr="00131C08">
        <w:rPr>
          <w:rFonts w:ascii="Arial" w:eastAsia="Times New Roman" w:hAnsi="Arial" w:cs="Arial"/>
          <w:b/>
          <w:sz w:val="20"/>
          <w:szCs w:val="20"/>
          <w:lang w:eastAsia="x-none"/>
        </w:rPr>
        <w:t xml:space="preserve">uradno evidenco ponudnikov avdiovizualnih medijskih storitev na zahtevo in </w:t>
      </w:r>
    </w:p>
    <w:p w14:paraId="7B795113" w14:textId="72104B11" w:rsidR="006D2AB2"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vpisa v uradno</w:t>
      </w:r>
      <w:r w:rsidR="00C937F4" w:rsidRPr="00B31EF7">
        <w:rPr>
          <w:rFonts w:ascii="Arial" w:eastAsia="Times New Roman" w:hAnsi="Arial" w:cs="Arial"/>
          <w:b/>
          <w:sz w:val="20"/>
          <w:szCs w:val="20"/>
          <w:lang w:eastAsia="x-none"/>
        </w:rPr>
        <w:t xml:space="preserve"> </w:t>
      </w:r>
      <w:r w:rsidRPr="00131C08">
        <w:rPr>
          <w:rFonts w:ascii="Arial" w:eastAsia="Times New Roman" w:hAnsi="Arial" w:cs="Arial"/>
          <w:b/>
          <w:sz w:val="20"/>
          <w:szCs w:val="20"/>
          <w:lang w:eastAsia="x-none"/>
        </w:rPr>
        <w:t>evidenco ponudnikov platform za izmenjavo videov</w:t>
      </w:r>
    </w:p>
    <w:p w14:paraId="3B139732" w14:textId="77777777" w:rsidR="006D2AB2" w:rsidRPr="00B31EF7" w:rsidRDefault="006D2AB2"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p>
    <w:p w14:paraId="7771C9A3" w14:textId="77777777" w:rsidR="006D2AB2" w:rsidRPr="00B31EF7" w:rsidRDefault="006D2AB2" w:rsidP="00B31EF7">
      <w:pPr>
        <w:suppressAutoHyphens/>
        <w:overflowPunct w:val="0"/>
        <w:autoSpaceDE w:val="0"/>
        <w:autoSpaceDN w:val="0"/>
        <w:adjustRightInd w:val="0"/>
        <w:spacing w:after="0" w:line="240" w:lineRule="auto"/>
        <w:jc w:val="center"/>
        <w:rPr>
          <w:rFonts w:ascii="Arial" w:eastAsia="Times New Roman" w:hAnsi="Arial" w:cs="Arial"/>
          <w:b/>
          <w:bCs/>
          <w:sz w:val="20"/>
          <w:szCs w:val="20"/>
          <w:lang w:eastAsia="x-none"/>
        </w:rPr>
      </w:pPr>
    </w:p>
    <w:p w14:paraId="0F4FFD1F" w14:textId="77777777"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sz w:val="20"/>
          <w:szCs w:val="20"/>
          <w:lang w:eastAsia="x-none"/>
        </w:rPr>
      </w:pPr>
      <w:r w:rsidRPr="00131C08">
        <w:rPr>
          <w:rFonts w:ascii="Arial" w:eastAsia="Times New Roman" w:hAnsi="Arial" w:cs="Arial"/>
          <w:sz w:val="20"/>
          <w:szCs w:val="20"/>
          <w:lang w:eastAsia="sl-SI"/>
        </w:rPr>
        <w:t>I. SPLOŠNE DOLOČBE</w:t>
      </w:r>
    </w:p>
    <w:p w14:paraId="5D361DA3" w14:textId="77777777" w:rsidR="00C937F4" w:rsidRPr="00B31EF7" w:rsidRDefault="00C937F4" w:rsidP="00B31EF7">
      <w:pPr>
        <w:suppressAutoHyphens/>
        <w:overflowPunct w:val="0"/>
        <w:autoSpaceDE w:val="0"/>
        <w:autoSpaceDN w:val="0"/>
        <w:adjustRightInd w:val="0"/>
        <w:spacing w:after="0" w:line="240" w:lineRule="auto"/>
        <w:jc w:val="center"/>
        <w:rPr>
          <w:rFonts w:ascii="Arial" w:eastAsia="Times New Roman" w:hAnsi="Arial" w:cs="Arial"/>
          <w:sz w:val="20"/>
          <w:szCs w:val="20"/>
          <w:lang w:eastAsia="x-none"/>
        </w:rPr>
      </w:pPr>
    </w:p>
    <w:p w14:paraId="47FDA441" w14:textId="77777777" w:rsidR="00C937F4" w:rsidRPr="00B31EF7" w:rsidRDefault="00C937F4" w:rsidP="00B31EF7">
      <w:pPr>
        <w:suppressAutoHyphens/>
        <w:overflowPunct w:val="0"/>
        <w:autoSpaceDE w:val="0"/>
        <w:autoSpaceDN w:val="0"/>
        <w:adjustRightInd w:val="0"/>
        <w:spacing w:after="0" w:line="240" w:lineRule="auto"/>
        <w:jc w:val="center"/>
        <w:rPr>
          <w:rFonts w:ascii="Arial" w:eastAsia="Times New Roman" w:hAnsi="Arial" w:cs="Arial"/>
          <w:sz w:val="20"/>
          <w:szCs w:val="20"/>
          <w:lang w:eastAsia="x-none"/>
        </w:rPr>
      </w:pPr>
    </w:p>
    <w:p w14:paraId="6062B979" w14:textId="001BDD18"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sz w:val="20"/>
          <w:szCs w:val="20"/>
          <w:lang w:eastAsia="x-none"/>
        </w:rPr>
      </w:pPr>
      <w:r w:rsidRPr="00131C08">
        <w:rPr>
          <w:rFonts w:ascii="Arial" w:eastAsia="Times New Roman" w:hAnsi="Arial" w:cs="Arial"/>
          <w:b/>
          <w:sz w:val="20"/>
          <w:szCs w:val="20"/>
          <w:lang w:eastAsia="x-none"/>
        </w:rPr>
        <w:t>1. člen</w:t>
      </w:r>
    </w:p>
    <w:p w14:paraId="4672349E" w14:textId="77777777"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(vsebina pravilnika)</w:t>
      </w:r>
    </w:p>
    <w:p w14:paraId="26596D30"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6425DB2F" w14:textId="77777777" w:rsidR="006D2AB2"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Ta pravilnik določa način izračuna plačil na podlagi dovoljenja za izvajanje televizijske dejavnosti, vpisa v uradno evidenco ponudnikov avdiovizualnih medijskih storitev na zahtevo in vpisa v uradno evidenco ponudnikov platform za izmenjavo videov.</w:t>
      </w:r>
    </w:p>
    <w:p w14:paraId="5F1F8460"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7283277B"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5CDF89ED" w14:textId="5726471E"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r w:rsidRPr="00131C08">
        <w:rPr>
          <w:rFonts w:ascii="Arial" w:eastAsia="Times New Roman" w:hAnsi="Arial" w:cs="Arial"/>
          <w:b/>
          <w:sz w:val="20"/>
          <w:szCs w:val="20"/>
          <w:lang w:eastAsia="x-none"/>
        </w:rPr>
        <w:t>2. člen</w:t>
      </w:r>
    </w:p>
    <w:p w14:paraId="06BB2111" w14:textId="77777777"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(pomen izrazov)</w:t>
      </w:r>
    </w:p>
    <w:p w14:paraId="53F04617"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43BDD40B" w14:textId="3DAB93EA"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(1) Zavezanec je izdajatelj televizijskega programa, ponudnik avdiovizualne medijske storitve na zahtevo oziroma ponudni</w:t>
      </w:r>
      <w:r w:rsidR="006D2AB2" w:rsidRPr="00B31EF7">
        <w:rPr>
          <w:rFonts w:ascii="Arial" w:eastAsia="Times New Roman" w:hAnsi="Arial" w:cs="Arial"/>
          <w:bCs/>
          <w:sz w:val="20"/>
          <w:szCs w:val="20"/>
          <w:lang w:eastAsia="x-none"/>
        </w:rPr>
        <w:t>k</w:t>
      </w:r>
      <w:r w:rsidRPr="00131C08">
        <w:rPr>
          <w:rFonts w:ascii="Arial" w:eastAsia="Times New Roman" w:hAnsi="Arial" w:cs="Arial"/>
          <w:bCs/>
          <w:sz w:val="20"/>
          <w:szCs w:val="20"/>
          <w:lang w:eastAsia="x-none"/>
        </w:rPr>
        <w:t xml:space="preserve"> storitve platforme za izmenjavo videov. </w:t>
      </w:r>
    </w:p>
    <w:p w14:paraId="647C9537"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6C2DEDD3" w14:textId="77777777" w:rsidR="006D2AB2"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(2) Drugi izrazi, uporabljeni v tem pravilniku, imajo enak pomen, kot je določen v zakonu, ki ureja avdiovizualne medijske storitve, zakonu, ki ureja medije, oziroma zakonu, ki ureja javni zavod RTV Slovenija.</w:t>
      </w:r>
    </w:p>
    <w:p w14:paraId="41612673"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56CC7BD1"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23670488" w14:textId="470CF2D4"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r w:rsidRPr="00131C08">
        <w:rPr>
          <w:rFonts w:ascii="Arial" w:eastAsia="Times New Roman" w:hAnsi="Arial" w:cs="Arial"/>
          <w:b/>
          <w:sz w:val="20"/>
          <w:szCs w:val="20"/>
          <w:lang w:eastAsia="x-none"/>
        </w:rPr>
        <w:t>3. člen</w:t>
      </w:r>
    </w:p>
    <w:p w14:paraId="25B97CAC" w14:textId="77777777" w:rsidR="006D2AB2"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(način izračuna plačil)</w:t>
      </w:r>
    </w:p>
    <w:p w14:paraId="45D94BCB" w14:textId="77777777" w:rsidR="006D2AB2" w:rsidRPr="00B31EF7" w:rsidRDefault="006D2AB2"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6393CC6A" w14:textId="57F0A43B" w:rsidR="00131C08" w:rsidRPr="00131C08" w:rsidRDefault="00131C08"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r w:rsidRPr="00131C08">
        <w:rPr>
          <w:rFonts w:ascii="Arial" w:eastAsia="Times New Roman" w:hAnsi="Arial" w:cs="Arial"/>
          <w:bCs/>
          <w:sz w:val="20"/>
          <w:szCs w:val="20"/>
          <w:lang w:eastAsia="x-none"/>
        </w:rPr>
        <w:t>(1) Plačila, določena s tem pravilnikom, se izražajo s številom točk.</w:t>
      </w:r>
    </w:p>
    <w:p w14:paraId="3815EBFB"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3C0ABE1F"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(2) Višina določenega plačila se izračuna kot zmnožek števila točk in vrednosti točke za to vrsto plačila, kot veljata tisto leto, za katero se višina plačila odmerja.</w:t>
      </w:r>
    </w:p>
    <w:p w14:paraId="032C7F1C"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712B879B" w14:textId="77777777" w:rsidR="006D2AB2"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(3) Zavezanec, ki je obenem izdajatelj televizijskega programa in ponudnik avdiovizualne medijske storitve na zahtevo ali ponudnik storitve platforme za izmenjavo videov, je dolžan plačati za vsako vrsto storitve posebej.</w:t>
      </w:r>
    </w:p>
    <w:p w14:paraId="0CB53BD3" w14:textId="1FC4B943"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59040E3D"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0C72290A" w14:textId="2DFE37F3"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r w:rsidRPr="00131C08">
        <w:rPr>
          <w:rFonts w:ascii="Arial" w:eastAsia="Times New Roman" w:hAnsi="Arial" w:cs="Arial"/>
          <w:b/>
          <w:sz w:val="20"/>
          <w:szCs w:val="20"/>
          <w:lang w:eastAsia="x-none"/>
        </w:rPr>
        <w:t>4. člen</w:t>
      </w:r>
    </w:p>
    <w:p w14:paraId="129D2BE5" w14:textId="77777777"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(vrednost točke in tarifa)</w:t>
      </w:r>
    </w:p>
    <w:p w14:paraId="32A999B4"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2F7A59FF"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(1) Vrednost točke se za posamezno leto določi s tarifo v splošnem aktu Agencije za komunikacijska omrežja in storitve Republike Slovenije (v nadaljnjem besedilu: agencija).</w:t>
      </w:r>
    </w:p>
    <w:p w14:paraId="03DB49AE"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0EA65AFA" w14:textId="0E31E5B6"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(2) Agencij</w:t>
      </w:r>
      <w:r w:rsidR="00BE74DF" w:rsidRPr="00B31EF7">
        <w:rPr>
          <w:rFonts w:ascii="Arial" w:eastAsia="Times New Roman" w:hAnsi="Arial" w:cs="Arial"/>
          <w:bCs/>
          <w:sz w:val="20"/>
          <w:szCs w:val="20"/>
          <w:lang w:eastAsia="x-none"/>
        </w:rPr>
        <w:t xml:space="preserve">a </w:t>
      </w:r>
      <w:r w:rsidRPr="00131C08">
        <w:rPr>
          <w:rFonts w:ascii="Arial" w:eastAsia="Times New Roman" w:hAnsi="Arial" w:cs="Arial"/>
          <w:bCs/>
          <w:sz w:val="20"/>
          <w:szCs w:val="20"/>
          <w:lang w:eastAsia="x-none"/>
        </w:rPr>
        <w:t>določi enotno vrednost točke za plačilo na podlagi dovoljenja za izvajanje televizijske dejavnosti, za plačilo na podlagi vpisa v uradno evidenco ponudnikov avdiovizualnih medijskih storitev na zahtevo in za plačilo na podlagi vpisa v uradno evidenco ponudnikov platform za izmenjavo videov.</w:t>
      </w:r>
    </w:p>
    <w:p w14:paraId="1EFCD63B"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25E9176E" w14:textId="77777777" w:rsidR="00BE74DF"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(3) Vrednosti točk iz prejšnjih odstavkov tega člena mora agencija določiti tako, da zbrana plačila krijejo načrtovane stroške, ki jih ima agencija z izvajanjem svojih pristojnosti v skladu z veljavnimi predpisi.</w:t>
      </w:r>
    </w:p>
    <w:p w14:paraId="4EA105FC" w14:textId="77777777" w:rsidR="00BE74DF" w:rsidRPr="00B31EF7" w:rsidRDefault="00BE74DF"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00478ACB" w14:textId="77777777" w:rsid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 xml:space="preserve">(4) V načrtovanih stroških iz prejšnjega odstavka tega člena upošteva agencija tudi sorazmerni delež stroškov skupnih služb agencije, ki odpade na področje, ki ureja elektronske medije, glede na število </w:t>
      </w:r>
      <w:r w:rsidRPr="00131C08">
        <w:rPr>
          <w:rFonts w:ascii="Arial" w:eastAsia="Times New Roman" w:hAnsi="Arial" w:cs="Arial"/>
          <w:bCs/>
          <w:sz w:val="20"/>
          <w:szCs w:val="20"/>
          <w:lang w:eastAsia="x-none"/>
        </w:rPr>
        <w:lastRenderedPageBreak/>
        <w:t>zaposlenih na tem področju ter saldo finančnih sredstev za to vrsto plačila iz preteklega koledarskega leta.</w:t>
      </w:r>
    </w:p>
    <w:p w14:paraId="6035F011" w14:textId="77777777" w:rsidR="00B31EF7" w:rsidRDefault="00B31EF7"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376D7F28" w14:textId="53A4469E"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(5) Tarifa vsebuje vrednosti točke za posamezno vrsto plačila in obrazložitev, v kateri se navede razloge za sprejem ter cilje, ki se jih bo na ta način doseglo.</w:t>
      </w:r>
    </w:p>
    <w:p w14:paraId="7EB3FCDE"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59F8BA99"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(6) Predlog tarife mora agencija najkasneje do 31. oktobra tekočega leta predložiti v soglasje Vladi Republike Slovenije (v nadaljnjem besedilu: vlada) skupaj s programom dela in finančnim načrtom za prihodnje koledarsko leto ter revidiranimi računovodskimi izkazi za preteklo koledarsko leto.</w:t>
      </w:r>
    </w:p>
    <w:p w14:paraId="361B536D"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515C6040"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(7) Tarifa se objavi v Uradnem listu Republike Slovenije skupaj z obrazložitvijo in začne veljati naslednji dan po njeni objavi.</w:t>
      </w:r>
    </w:p>
    <w:p w14:paraId="5FE5676B" w14:textId="77777777"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4E51EBE5" w14:textId="77777777" w:rsidR="006D2AB2"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(8) Če vlada do 15. decembra tekočega leta ne izda soglasja, se do uveljavitve predlagane tarife uporablja veljavna tarifa.</w:t>
      </w:r>
    </w:p>
    <w:p w14:paraId="4996E440"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111AD169" w14:textId="77777777" w:rsidR="006D2AB2" w:rsidRPr="00B31EF7" w:rsidRDefault="006D2AB2"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p>
    <w:p w14:paraId="3EDF765A" w14:textId="3CBF4730"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r w:rsidRPr="00131C08">
        <w:rPr>
          <w:rFonts w:ascii="Arial" w:eastAsia="Times New Roman" w:hAnsi="Arial" w:cs="Arial"/>
          <w:b/>
          <w:sz w:val="20"/>
          <w:szCs w:val="20"/>
          <w:lang w:eastAsia="x-none"/>
        </w:rPr>
        <w:t>5. člen</w:t>
      </w:r>
    </w:p>
    <w:p w14:paraId="3D3F85CF" w14:textId="77777777" w:rsidR="006D2AB2"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(odmera in plačevanje plačil)</w:t>
      </w:r>
    </w:p>
    <w:p w14:paraId="31DB7BD1" w14:textId="77777777" w:rsidR="006D2AB2" w:rsidRPr="00B31EF7" w:rsidRDefault="006D2AB2"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2F500D21" w14:textId="48FD20AD" w:rsidR="006D2AB2" w:rsidRPr="00B31EF7" w:rsidRDefault="006D2AB2"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r w:rsidRPr="00B31EF7">
        <w:rPr>
          <w:rFonts w:ascii="Arial" w:eastAsia="Times New Roman" w:hAnsi="Arial" w:cs="Arial"/>
          <w:bCs/>
          <w:sz w:val="20"/>
          <w:szCs w:val="20"/>
          <w:lang w:eastAsia="x-none"/>
        </w:rPr>
        <w:t xml:space="preserve">(1) </w:t>
      </w:r>
      <w:r w:rsidR="00131C08" w:rsidRPr="00131C08">
        <w:rPr>
          <w:rFonts w:ascii="Arial" w:eastAsia="Times New Roman" w:hAnsi="Arial" w:cs="Arial"/>
          <w:bCs/>
          <w:sz w:val="20"/>
          <w:szCs w:val="20"/>
          <w:lang w:eastAsia="x-none"/>
        </w:rPr>
        <w:t>Plačilo za posameznega zavezanca odmeri agencija z odločbo o odmeri plačila. Zavezanec je odmerjeno plačilo dolžan nakazati v 30 dneh od vročitve te odločbe na transakcijski račun agencije.</w:t>
      </w:r>
    </w:p>
    <w:p w14:paraId="13F4CC83"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7D0735C2"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B31EF7">
        <w:rPr>
          <w:rFonts w:ascii="Arial" w:eastAsia="Times New Roman" w:hAnsi="Arial" w:cs="Arial"/>
          <w:bCs/>
          <w:sz w:val="20"/>
          <w:szCs w:val="20"/>
          <w:lang w:eastAsia="x-none"/>
        </w:rPr>
        <w:t xml:space="preserve">(2) </w:t>
      </w:r>
      <w:r w:rsidR="00131C08" w:rsidRPr="00131C08">
        <w:rPr>
          <w:rFonts w:ascii="Arial" w:eastAsia="Times New Roman" w:hAnsi="Arial" w:cs="Arial"/>
          <w:bCs/>
          <w:sz w:val="20"/>
          <w:szCs w:val="20"/>
          <w:lang w:eastAsia="x-none"/>
        </w:rPr>
        <w:t xml:space="preserve">Višina plačila se določi tako, da se število točk pomnoži z vrednostjo točke iz prejšnjega člena. </w:t>
      </w:r>
    </w:p>
    <w:p w14:paraId="3DCE6403"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7B2DF5AD"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B31EF7">
        <w:rPr>
          <w:rFonts w:ascii="Arial" w:eastAsia="Times New Roman" w:hAnsi="Arial" w:cs="Arial"/>
          <w:bCs/>
          <w:sz w:val="20"/>
          <w:szCs w:val="20"/>
          <w:lang w:eastAsia="x-none"/>
        </w:rPr>
        <w:t xml:space="preserve">(3) </w:t>
      </w:r>
      <w:r w:rsidR="00131C08" w:rsidRPr="00131C08">
        <w:rPr>
          <w:rFonts w:ascii="Arial" w:eastAsia="Times New Roman" w:hAnsi="Arial" w:cs="Arial"/>
          <w:bCs/>
          <w:sz w:val="20"/>
          <w:szCs w:val="20"/>
          <w:lang w:eastAsia="x-none"/>
        </w:rPr>
        <w:t>Plačila se plačujejo letno in se odmerijo vnaprej za tekoče koledarsko leto.</w:t>
      </w:r>
    </w:p>
    <w:p w14:paraId="2B9445B8"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31097392"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B31EF7">
        <w:rPr>
          <w:rFonts w:ascii="Arial" w:eastAsia="Times New Roman" w:hAnsi="Arial" w:cs="Arial"/>
          <w:bCs/>
          <w:sz w:val="20"/>
          <w:szCs w:val="20"/>
          <w:lang w:eastAsia="x-none"/>
        </w:rPr>
        <w:t xml:space="preserve">(4) </w:t>
      </w:r>
      <w:r w:rsidR="00131C08" w:rsidRPr="00131C08">
        <w:rPr>
          <w:rFonts w:ascii="Arial" w:eastAsia="Times New Roman" w:hAnsi="Arial" w:cs="Arial"/>
          <w:bCs/>
          <w:sz w:val="20"/>
          <w:szCs w:val="20"/>
          <w:lang w:eastAsia="x-none"/>
        </w:rPr>
        <w:t>V prvem koledarskem letu, ko nastopi obveznost plačila, agencija odmeri le toliko dvanajstin letnega plačila, kolikor celih mesecev preostane od nastanka obveznosti do konca leta, vendar ne manj od ene dvanajstine letnega plačila. Osnovo za obveznost predstavljajo ocenjeni prihodki zavezanca za to obdobje.</w:t>
      </w:r>
    </w:p>
    <w:p w14:paraId="6108DC77"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6F4EEEFA"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B31EF7">
        <w:rPr>
          <w:rFonts w:ascii="Arial" w:eastAsia="Times New Roman" w:hAnsi="Arial" w:cs="Arial"/>
          <w:bCs/>
          <w:sz w:val="20"/>
          <w:szCs w:val="20"/>
          <w:lang w:eastAsia="x-none"/>
        </w:rPr>
        <w:t xml:space="preserve">(5) </w:t>
      </w:r>
      <w:r w:rsidR="00131C08" w:rsidRPr="00131C08">
        <w:rPr>
          <w:rFonts w:ascii="Arial" w:eastAsia="Times New Roman" w:hAnsi="Arial" w:cs="Arial"/>
          <w:bCs/>
          <w:sz w:val="20"/>
          <w:szCs w:val="20"/>
          <w:lang w:eastAsia="x-none"/>
        </w:rPr>
        <w:t>Kolikor zavezanec v preteklem koledarskem letu posluje le nekaj mesecev, se obveznost za tekoče koledarsko leto odmeri glede na njegove ocenjene prihodke 12 mesecev. Osnovo za oceno letnih prihodkov predstavljajo dejansko realizirani prihodki zavezanca.</w:t>
      </w:r>
    </w:p>
    <w:p w14:paraId="370C4D4E"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3CD01638"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sidRPr="00B31EF7">
        <w:rPr>
          <w:rFonts w:ascii="Arial" w:eastAsia="Times New Roman" w:hAnsi="Arial" w:cs="Arial"/>
          <w:bCs/>
          <w:sz w:val="20"/>
          <w:szCs w:val="20"/>
          <w:lang w:eastAsia="x-none"/>
        </w:rPr>
        <w:t xml:space="preserve">(6) </w:t>
      </w:r>
      <w:r w:rsidR="00131C08" w:rsidRPr="00131C08">
        <w:rPr>
          <w:rFonts w:ascii="Arial" w:eastAsia="Times New Roman" w:hAnsi="Arial" w:cs="Arial"/>
          <w:bCs/>
          <w:sz w:val="20"/>
          <w:szCs w:val="20"/>
          <w:lang w:eastAsia="x-none"/>
        </w:rPr>
        <w:t>Zavezanec za plačilo je dolžan plačati celotno letno plačilo v koledarskem letu, v katerem je prenehal z izdajanjem televizijskega programa, ponujanjem avdiovizualne medijske storitve na zahtevo oziroma ponujanjem storitve platforme za izmenjavo videov.</w:t>
      </w:r>
    </w:p>
    <w:p w14:paraId="612EB94C"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637D0690"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7F530510" w14:textId="3B1BBC71" w:rsidR="006D2AB2"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r w:rsidRPr="00131C08">
        <w:rPr>
          <w:rFonts w:ascii="Arial" w:eastAsia="Times New Roman" w:hAnsi="Arial" w:cs="Arial"/>
          <w:sz w:val="20"/>
          <w:szCs w:val="20"/>
          <w:lang w:eastAsia="sl-SI"/>
        </w:rPr>
        <w:t>II. PLAČIL</w:t>
      </w:r>
      <w:r w:rsidR="00B31EF7">
        <w:rPr>
          <w:rFonts w:ascii="Arial" w:eastAsia="Times New Roman" w:hAnsi="Arial" w:cs="Arial"/>
          <w:sz w:val="20"/>
          <w:szCs w:val="20"/>
          <w:lang w:eastAsia="sl-SI"/>
        </w:rPr>
        <w:t>O</w:t>
      </w:r>
      <w:r w:rsidRPr="00131C08">
        <w:rPr>
          <w:rFonts w:ascii="Arial" w:eastAsia="Times New Roman" w:hAnsi="Arial" w:cs="Arial"/>
          <w:sz w:val="20"/>
          <w:szCs w:val="20"/>
          <w:lang w:eastAsia="sl-SI"/>
        </w:rPr>
        <w:t xml:space="preserve"> NA PODLAGI DOVOLJENJA ZA IZVAJANJE TELEVIZIJSKE DEJAVNOSTI</w:t>
      </w:r>
    </w:p>
    <w:p w14:paraId="34703FCF" w14:textId="77777777" w:rsidR="006D2AB2" w:rsidRPr="00B31EF7" w:rsidRDefault="006D2AB2" w:rsidP="00B31EF7">
      <w:pPr>
        <w:suppressAutoHyphens/>
        <w:overflowPunct w:val="0"/>
        <w:autoSpaceDE w:val="0"/>
        <w:autoSpaceDN w:val="0"/>
        <w:adjustRightInd w:val="0"/>
        <w:spacing w:after="0" w:line="240" w:lineRule="auto"/>
        <w:rPr>
          <w:rFonts w:ascii="Arial" w:eastAsia="Times New Roman" w:hAnsi="Arial" w:cs="Arial"/>
          <w:bCs/>
          <w:sz w:val="20"/>
          <w:szCs w:val="20"/>
          <w:lang w:eastAsia="x-none"/>
        </w:rPr>
      </w:pPr>
    </w:p>
    <w:p w14:paraId="0583D06D" w14:textId="77777777" w:rsidR="006D2AB2" w:rsidRPr="00B31EF7" w:rsidRDefault="006D2AB2" w:rsidP="00B31EF7">
      <w:pPr>
        <w:suppressAutoHyphens/>
        <w:overflowPunct w:val="0"/>
        <w:autoSpaceDE w:val="0"/>
        <w:autoSpaceDN w:val="0"/>
        <w:adjustRightInd w:val="0"/>
        <w:spacing w:after="0" w:line="240" w:lineRule="auto"/>
        <w:rPr>
          <w:rFonts w:ascii="Arial" w:eastAsia="Times New Roman" w:hAnsi="Arial" w:cs="Arial"/>
          <w:bCs/>
          <w:sz w:val="20"/>
          <w:szCs w:val="20"/>
          <w:lang w:eastAsia="x-none"/>
        </w:rPr>
      </w:pPr>
    </w:p>
    <w:p w14:paraId="7F583E91" w14:textId="514CAC88"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r w:rsidRPr="00131C08">
        <w:rPr>
          <w:rFonts w:ascii="Arial" w:eastAsia="Times New Roman" w:hAnsi="Arial" w:cs="Arial"/>
          <w:b/>
          <w:sz w:val="20"/>
          <w:szCs w:val="20"/>
          <w:lang w:eastAsia="x-none"/>
        </w:rPr>
        <w:t>6. člen</w:t>
      </w:r>
    </w:p>
    <w:p w14:paraId="2E5D9CBD" w14:textId="77777777" w:rsidR="006D2AB2"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(zavezanci)</w:t>
      </w:r>
    </w:p>
    <w:p w14:paraId="7AAD962C" w14:textId="77777777" w:rsidR="006D2AB2" w:rsidRPr="00B31EF7" w:rsidRDefault="006D2AB2"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5F524189" w14:textId="77777777" w:rsidR="006D2AB2"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r w:rsidRPr="00131C08">
        <w:rPr>
          <w:rFonts w:ascii="Arial" w:eastAsia="Times New Roman" w:hAnsi="Arial" w:cs="Arial"/>
          <w:sz w:val="20"/>
          <w:szCs w:val="20"/>
          <w:lang w:eastAsia="x-none"/>
        </w:rPr>
        <w:t>Zavezanci za plačilo na podlagi dovoljenja za izvajanje televizijske dejavnosti so vsi izdajatelji televizijskih programov, ki so pri agenciji vpisani v evidenco imetnikov dovoljenj za izvajanje televizijske dejavnosti (v nadaljnjem besedilu: izdajatelji).</w:t>
      </w:r>
    </w:p>
    <w:p w14:paraId="7D16C300"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602AA60C" w14:textId="77777777" w:rsidR="006D2AB2" w:rsidRPr="00B31EF7" w:rsidRDefault="006D2AB2"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45EFDDE4" w14:textId="6D43E164"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7. člen</w:t>
      </w:r>
    </w:p>
    <w:p w14:paraId="77D2106D" w14:textId="77777777" w:rsidR="006D2AB2"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(izračun osnove za uvrstitev v razred)</w:t>
      </w:r>
    </w:p>
    <w:p w14:paraId="66615B8D" w14:textId="77777777" w:rsidR="006D2AB2" w:rsidRPr="00B31EF7" w:rsidRDefault="006D2AB2"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56D22A61" w14:textId="50CD1311"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r w:rsidRPr="00131C08">
        <w:rPr>
          <w:rFonts w:ascii="Arial" w:eastAsia="Times New Roman" w:hAnsi="Arial" w:cs="Arial"/>
          <w:sz w:val="20"/>
          <w:szCs w:val="20"/>
          <w:lang w:eastAsia="x-none"/>
        </w:rPr>
        <w:t>Osnova, na podlagi katere se izdajatelj razvrsti v razred, se določi upoštevajoč letni prihodek, ki ga izdajatelj pridobi z izvajanjem televizijske dejavnosti, ter vrsto televizijskih programov, ki jih izdaja, po naslednji formuli:</w:t>
      </w:r>
    </w:p>
    <w:p w14:paraId="26739D12" w14:textId="77777777" w:rsidR="005F156E" w:rsidRPr="00B31EF7" w:rsidRDefault="005F156E"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690E0BE3" w14:textId="77777777" w:rsidR="005F156E"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O = LP x K1 x K2,</w:t>
      </w:r>
    </w:p>
    <w:p w14:paraId="040FB346" w14:textId="77777777" w:rsidR="005F156E" w:rsidRPr="00B31EF7" w:rsidRDefault="005F156E" w:rsidP="00B31EF7">
      <w:pPr>
        <w:suppressAutoHyphens/>
        <w:overflowPunct w:val="0"/>
        <w:autoSpaceDE w:val="0"/>
        <w:autoSpaceDN w:val="0"/>
        <w:adjustRightInd w:val="0"/>
        <w:spacing w:after="0" w:line="240" w:lineRule="auto"/>
        <w:rPr>
          <w:rFonts w:ascii="Arial" w:eastAsia="Times New Roman" w:hAnsi="Arial" w:cs="Arial"/>
          <w:bCs/>
          <w:sz w:val="20"/>
          <w:szCs w:val="20"/>
          <w:lang w:eastAsia="x-none"/>
        </w:rPr>
      </w:pPr>
    </w:p>
    <w:p w14:paraId="2F9717FB" w14:textId="5AEAFD99" w:rsidR="00131C08" w:rsidRPr="00131C08" w:rsidRDefault="00131C08" w:rsidP="00B31EF7">
      <w:pPr>
        <w:suppressAutoHyphens/>
        <w:overflowPunct w:val="0"/>
        <w:autoSpaceDE w:val="0"/>
        <w:autoSpaceDN w:val="0"/>
        <w:adjustRightInd w:val="0"/>
        <w:spacing w:after="0" w:line="240" w:lineRule="auto"/>
        <w:rPr>
          <w:rFonts w:ascii="Arial" w:eastAsia="Times New Roman" w:hAnsi="Arial" w:cs="Arial"/>
          <w:bCs/>
          <w:sz w:val="20"/>
          <w:szCs w:val="20"/>
          <w:lang w:eastAsia="x-none"/>
        </w:rPr>
      </w:pPr>
      <w:r w:rsidRPr="00131C08">
        <w:rPr>
          <w:rFonts w:ascii="Arial" w:eastAsia="Times New Roman" w:hAnsi="Arial" w:cs="Arial"/>
          <w:sz w:val="20"/>
          <w:szCs w:val="20"/>
          <w:lang w:eastAsia="x-none"/>
        </w:rPr>
        <w:t>pri čemer je:</w:t>
      </w:r>
    </w:p>
    <w:p w14:paraId="527FC728" w14:textId="77777777" w:rsidR="00131C08" w:rsidRPr="00131C08" w:rsidRDefault="00131C08" w:rsidP="00B31EF7">
      <w:pPr>
        <w:tabs>
          <w:tab w:val="left" w:pos="540"/>
          <w:tab w:val="left" w:pos="900"/>
        </w:tabs>
        <w:spacing w:after="0" w:line="240" w:lineRule="auto"/>
        <w:jc w:val="both"/>
        <w:rPr>
          <w:rFonts w:ascii="Arial" w:eastAsia="Times New Roman" w:hAnsi="Arial" w:cs="Arial"/>
          <w:sz w:val="20"/>
          <w:szCs w:val="20"/>
          <w:lang w:eastAsia="x-none"/>
        </w:rPr>
      </w:pPr>
      <w:r w:rsidRPr="00131C08">
        <w:rPr>
          <w:rFonts w:ascii="Arial" w:eastAsia="Times New Roman" w:hAnsi="Arial" w:cs="Arial"/>
          <w:sz w:val="20"/>
          <w:szCs w:val="20"/>
          <w:lang w:eastAsia="x-none"/>
        </w:rPr>
        <w:t>O –</w:t>
      </w:r>
      <w:r w:rsidRPr="00131C08">
        <w:rPr>
          <w:rFonts w:ascii="Arial" w:eastAsia="Times New Roman" w:hAnsi="Arial" w:cs="Arial"/>
          <w:sz w:val="20"/>
          <w:szCs w:val="20"/>
          <w:lang w:eastAsia="x-none"/>
        </w:rPr>
        <w:tab/>
        <w:t>osnova, na podlagi katere se izdajatelj razvrsti v razred;</w:t>
      </w:r>
    </w:p>
    <w:p w14:paraId="0B08349B" w14:textId="77777777" w:rsidR="00131C08" w:rsidRPr="00131C08" w:rsidRDefault="00131C08" w:rsidP="00B31EF7">
      <w:pPr>
        <w:tabs>
          <w:tab w:val="left" w:pos="540"/>
          <w:tab w:val="left" w:pos="900"/>
        </w:tabs>
        <w:spacing w:after="0" w:line="240" w:lineRule="auto"/>
        <w:jc w:val="both"/>
        <w:rPr>
          <w:rFonts w:ascii="Arial" w:eastAsia="Times New Roman" w:hAnsi="Arial" w:cs="Arial"/>
          <w:sz w:val="20"/>
          <w:szCs w:val="20"/>
          <w:lang w:eastAsia="x-none"/>
        </w:rPr>
      </w:pPr>
      <w:r w:rsidRPr="00131C08">
        <w:rPr>
          <w:rFonts w:ascii="Arial" w:eastAsia="Times New Roman" w:hAnsi="Arial" w:cs="Arial"/>
          <w:sz w:val="20"/>
          <w:szCs w:val="20"/>
          <w:lang w:eastAsia="x-none"/>
        </w:rPr>
        <w:t>LP –</w:t>
      </w:r>
      <w:r w:rsidRPr="00131C08">
        <w:rPr>
          <w:rFonts w:ascii="Arial" w:eastAsia="Times New Roman" w:hAnsi="Arial" w:cs="Arial"/>
          <w:sz w:val="20"/>
          <w:szCs w:val="20"/>
          <w:lang w:eastAsia="x-none"/>
        </w:rPr>
        <w:tab/>
        <w:t>letni prihodek izdajatelja iz televizijske dejavnosti;</w:t>
      </w:r>
    </w:p>
    <w:p w14:paraId="54D6E770" w14:textId="77777777" w:rsidR="00131C08" w:rsidRPr="00131C08" w:rsidRDefault="00131C08" w:rsidP="00B31EF7">
      <w:pPr>
        <w:tabs>
          <w:tab w:val="left" w:pos="540"/>
          <w:tab w:val="left" w:pos="900"/>
        </w:tabs>
        <w:spacing w:after="0" w:line="240" w:lineRule="auto"/>
        <w:ind w:left="540" w:hanging="540"/>
        <w:jc w:val="both"/>
        <w:rPr>
          <w:rFonts w:ascii="Arial" w:eastAsia="Times New Roman" w:hAnsi="Arial" w:cs="Arial"/>
          <w:sz w:val="20"/>
          <w:szCs w:val="20"/>
          <w:lang w:eastAsia="x-none"/>
        </w:rPr>
      </w:pPr>
      <w:r w:rsidRPr="00131C08">
        <w:rPr>
          <w:rFonts w:ascii="Arial" w:eastAsia="Times New Roman" w:hAnsi="Arial" w:cs="Arial"/>
          <w:sz w:val="20"/>
          <w:szCs w:val="20"/>
          <w:lang w:eastAsia="x-none"/>
        </w:rPr>
        <w:t>K1 –</w:t>
      </w:r>
      <w:r w:rsidRPr="00131C08">
        <w:rPr>
          <w:rFonts w:ascii="Arial" w:eastAsia="Times New Roman" w:hAnsi="Arial" w:cs="Arial"/>
          <w:sz w:val="20"/>
          <w:szCs w:val="20"/>
          <w:lang w:eastAsia="x-none"/>
        </w:rPr>
        <w:tab/>
        <w:t>količnik, nanašajoč se na vrsto izdajateljevih televizijskih programov, se izračuna po naslednji formuli: ((pp x 0,5) + d)/(</w:t>
      </w:r>
      <w:proofErr w:type="spellStart"/>
      <w:r w:rsidRPr="00131C08">
        <w:rPr>
          <w:rFonts w:ascii="Arial" w:eastAsia="Times New Roman" w:hAnsi="Arial" w:cs="Arial"/>
          <w:sz w:val="20"/>
          <w:szCs w:val="20"/>
          <w:lang w:eastAsia="x-none"/>
        </w:rPr>
        <w:t>pp+d</w:t>
      </w:r>
      <w:proofErr w:type="spellEnd"/>
      <w:r w:rsidRPr="00131C08">
        <w:rPr>
          <w:rFonts w:ascii="Arial" w:eastAsia="Times New Roman" w:hAnsi="Arial" w:cs="Arial"/>
          <w:sz w:val="20"/>
          <w:szCs w:val="20"/>
          <w:lang w:eastAsia="x-none"/>
        </w:rPr>
        <w:t>), pri čemer pp predstavlja število izdajateljevih programov s statusom programa posebnega pomena oziroma število programov javnega zavoda RTV Slovenija; d pa število programov izdajatelja, ki niso programi posebnega pomena ali programi RTV Slovenija;</w:t>
      </w:r>
    </w:p>
    <w:p w14:paraId="7AD53317" w14:textId="366D8584" w:rsidR="00131C08" w:rsidRPr="00B31EF7" w:rsidRDefault="00131C08" w:rsidP="00B31EF7">
      <w:pPr>
        <w:tabs>
          <w:tab w:val="left" w:pos="540"/>
          <w:tab w:val="left" w:pos="900"/>
        </w:tabs>
        <w:spacing w:after="0" w:line="240" w:lineRule="auto"/>
        <w:ind w:left="540" w:hanging="540"/>
        <w:jc w:val="both"/>
        <w:rPr>
          <w:rFonts w:ascii="Arial" w:eastAsia="Times New Roman" w:hAnsi="Arial" w:cs="Arial"/>
          <w:sz w:val="20"/>
          <w:szCs w:val="20"/>
          <w:lang w:eastAsia="x-none"/>
        </w:rPr>
      </w:pPr>
      <w:r w:rsidRPr="00131C08">
        <w:rPr>
          <w:rFonts w:ascii="Arial" w:eastAsia="Times New Roman" w:hAnsi="Arial" w:cs="Arial"/>
          <w:sz w:val="20"/>
          <w:szCs w:val="20"/>
          <w:lang w:eastAsia="x-none"/>
        </w:rPr>
        <w:t>K2 –</w:t>
      </w:r>
      <w:r w:rsidRPr="00131C08">
        <w:rPr>
          <w:rFonts w:ascii="Arial" w:eastAsia="Times New Roman" w:hAnsi="Arial" w:cs="Arial"/>
          <w:sz w:val="20"/>
          <w:szCs w:val="20"/>
          <w:lang w:eastAsia="x-none"/>
        </w:rPr>
        <w:tab/>
        <w:t>količnik, ki se določi glede na število izdajateljevih televizijskih programov, in sicer na naslednji način:</w:t>
      </w:r>
    </w:p>
    <w:p w14:paraId="22A7F56B" w14:textId="77777777" w:rsidR="005F156E" w:rsidRPr="00131C08" w:rsidRDefault="005F156E" w:rsidP="00B31EF7">
      <w:pPr>
        <w:tabs>
          <w:tab w:val="left" w:pos="540"/>
          <w:tab w:val="left" w:pos="900"/>
        </w:tabs>
        <w:spacing w:after="0" w:line="240" w:lineRule="auto"/>
        <w:ind w:left="540" w:hanging="540"/>
        <w:jc w:val="both"/>
        <w:rPr>
          <w:rFonts w:ascii="Arial" w:eastAsia="Times New Roman" w:hAnsi="Arial" w:cs="Arial"/>
          <w:sz w:val="20"/>
          <w:szCs w:val="20"/>
          <w:lang w:eastAsia="x-none"/>
        </w:rPr>
      </w:pPr>
    </w:p>
    <w:tbl>
      <w:tblPr>
        <w:tblW w:w="0" w:type="auto"/>
        <w:jc w:val="center"/>
        <w:tblLayout w:type="fixed"/>
        <w:tblCellMar>
          <w:left w:w="0" w:type="dxa"/>
          <w:right w:w="0" w:type="dxa"/>
        </w:tblCellMar>
        <w:tblLook w:val="04A0" w:firstRow="1" w:lastRow="0" w:firstColumn="1" w:lastColumn="0" w:noHBand="0" w:noVBand="1"/>
      </w:tblPr>
      <w:tblGrid>
        <w:gridCol w:w="2287"/>
        <w:gridCol w:w="2391"/>
      </w:tblGrid>
      <w:tr w:rsidR="00B31EF7" w:rsidRPr="00B31EF7" w14:paraId="055E2FEC" w14:textId="77777777" w:rsidTr="00131C08">
        <w:trPr>
          <w:trHeight w:val="60"/>
          <w:jc w:val="center"/>
        </w:trPr>
        <w:tc>
          <w:tcPr>
            <w:tcW w:w="2287"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6015E720"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Število programov izdajatelja</w:t>
            </w:r>
          </w:p>
        </w:tc>
        <w:tc>
          <w:tcPr>
            <w:tcW w:w="2391"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43509483"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Količnik (K2)</w:t>
            </w:r>
          </w:p>
        </w:tc>
      </w:tr>
      <w:tr w:rsidR="00B31EF7" w:rsidRPr="00B31EF7" w14:paraId="57878EC6" w14:textId="77777777" w:rsidTr="00131C08">
        <w:trPr>
          <w:trHeight w:val="60"/>
          <w:jc w:val="center"/>
        </w:trPr>
        <w:tc>
          <w:tcPr>
            <w:tcW w:w="2287"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09612B68"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1</w:t>
            </w:r>
          </w:p>
        </w:tc>
        <w:tc>
          <w:tcPr>
            <w:tcW w:w="2391"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6FCAF0DF"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1</w:t>
            </w:r>
          </w:p>
        </w:tc>
      </w:tr>
      <w:tr w:rsidR="00B31EF7" w:rsidRPr="00B31EF7" w14:paraId="4A35A3E8" w14:textId="77777777" w:rsidTr="00131C08">
        <w:trPr>
          <w:trHeight w:val="60"/>
          <w:jc w:val="center"/>
        </w:trPr>
        <w:tc>
          <w:tcPr>
            <w:tcW w:w="2287"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067D3433"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2</w:t>
            </w:r>
          </w:p>
        </w:tc>
        <w:tc>
          <w:tcPr>
            <w:tcW w:w="2391"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0C483C15"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1,1</w:t>
            </w:r>
          </w:p>
        </w:tc>
      </w:tr>
      <w:tr w:rsidR="00B31EF7" w:rsidRPr="00B31EF7" w14:paraId="56B289E2" w14:textId="77777777" w:rsidTr="00131C08">
        <w:trPr>
          <w:trHeight w:val="60"/>
          <w:jc w:val="center"/>
        </w:trPr>
        <w:tc>
          <w:tcPr>
            <w:tcW w:w="2287"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06DDD08E"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3</w:t>
            </w:r>
          </w:p>
        </w:tc>
        <w:tc>
          <w:tcPr>
            <w:tcW w:w="2391"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06967FD4"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1,2</w:t>
            </w:r>
          </w:p>
        </w:tc>
      </w:tr>
      <w:tr w:rsidR="00B31EF7" w:rsidRPr="00B31EF7" w14:paraId="1AF1156A" w14:textId="77777777" w:rsidTr="00131C08">
        <w:trPr>
          <w:trHeight w:val="60"/>
          <w:jc w:val="center"/>
        </w:trPr>
        <w:tc>
          <w:tcPr>
            <w:tcW w:w="2287"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1A6080D7"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4</w:t>
            </w:r>
          </w:p>
        </w:tc>
        <w:tc>
          <w:tcPr>
            <w:tcW w:w="2391"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033B7480"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1,3</w:t>
            </w:r>
          </w:p>
        </w:tc>
      </w:tr>
      <w:tr w:rsidR="00B31EF7" w:rsidRPr="00B31EF7" w14:paraId="7976AB8C" w14:textId="77777777" w:rsidTr="00131C08">
        <w:trPr>
          <w:trHeight w:val="60"/>
          <w:jc w:val="center"/>
        </w:trPr>
        <w:tc>
          <w:tcPr>
            <w:tcW w:w="2287"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2DCF3EDB"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5</w:t>
            </w:r>
          </w:p>
        </w:tc>
        <w:tc>
          <w:tcPr>
            <w:tcW w:w="2391"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02AB1CA6"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1,4</w:t>
            </w:r>
          </w:p>
        </w:tc>
      </w:tr>
      <w:tr w:rsidR="00B31EF7" w:rsidRPr="00B31EF7" w14:paraId="7623FBED" w14:textId="77777777" w:rsidTr="00131C08">
        <w:trPr>
          <w:trHeight w:val="60"/>
          <w:jc w:val="center"/>
        </w:trPr>
        <w:tc>
          <w:tcPr>
            <w:tcW w:w="2287"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58A0103F"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x</w:t>
            </w:r>
          </w:p>
        </w:tc>
        <w:tc>
          <w:tcPr>
            <w:tcW w:w="2391" w:type="dxa"/>
            <w:tcBorders>
              <w:top w:val="single" w:sz="4" w:space="0" w:color="000000"/>
              <w:left w:val="single" w:sz="4" w:space="0" w:color="000000"/>
              <w:bottom w:val="single" w:sz="4" w:space="0" w:color="000000"/>
              <w:right w:val="single" w:sz="4" w:space="0" w:color="000000"/>
            </w:tcBorders>
            <w:tcMar>
              <w:top w:w="74" w:type="dxa"/>
              <w:left w:w="108" w:type="dxa"/>
              <w:bottom w:w="68" w:type="dxa"/>
              <w:right w:w="108" w:type="dxa"/>
            </w:tcMar>
            <w:hideMark/>
          </w:tcPr>
          <w:p w14:paraId="0F9C3182" w14:textId="77777777" w:rsidR="00131C08" w:rsidRPr="00131C08" w:rsidRDefault="00131C08" w:rsidP="00B31EF7">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1,x-1</w:t>
            </w:r>
          </w:p>
        </w:tc>
      </w:tr>
    </w:tbl>
    <w:p w14:paraId="3A07876F" w14:textId="4DE388A9" w:rsidR="005F156E" w:rsidRPr="00B31EF7" w:rsidRDefault="005F156E"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2CFEA558" w14:textId="77777777" w:rsidR="005F156E" w:rsidRPr="00B31EF7" w:rsidRDefault="005F156E"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5D8499AC" w14:textId="207EC2E5"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8. člen</w:t>
      </w:r>
    </w:p>
    <w:p w14:paraId="5435E58E" w14:textId="77777777" w:rsidR="006D2AB2"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(razredi)</w:t>
      </w:r>
    </w:p>
    <w:p w14:paraId="3ECBF37A" w14:textId="77777777" w:rsidR="005F156E" w:rsidRPr="00B31EF7" w:rsidRDefault="005F156E"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30C99699" w14:textId="4019F4AA"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r w:rsidRPr="00131C08">
        <w:rPr>
          <w:rFonts w:ascii="Arial" w:eastAsia="Times New Roman" w:hAnsi="Arial" w:cs="Arial"/>
          <w:sz w:val="20"/>
          <w:szCs w:val="20"/>
          <w:lang w:eastAsia="x-none"/>
        </w:rPr>
        <w:t>Izdajatelji so na podlagi osnove, izračunane po prejšnjem členu, razdeljeni v naslednje razrede s pripadajočim številom točk:</w:t>
      </w:r>
    </w:p>
    <w:p w14:paraId="40A328A6" w14:textId="77777777" w:rsidR="00131C08" w:rsidRPr="00131C08" w:rsidRDefault="00131C08" w:rsidP="00B31EF7">
      <w:pPr>
        <w:tabs>
          <w:tab w:val="left" w:pos="540"/>
          <w:tab w:val="left" w:pos="900"/>
        </w:tabs>
        <w:spacing w:after="0" w:line="240" w:lineRule="auto"/>
        <w:jc w:val="both"/>
        <w:rPr>
          <w:rFonts w:ascii="Arial" w:eastAsia="Times New Roman" w:hAnsi="Arial" w:cs="Arial"/>
          <w:sz w:val="20"/>
          <w:szCs w:val="20"/>
          <w:lang w:eastAsia="x-none"/>
        </w:rPr>
      </w:pPr>
    </w:p>
    <w:tbl>
      <w:tblPr>
        <w:tblW w:w="8997" w:type="dxa"/>
        <w:jc w:val="center"/>
        <w:tblLayout w:type="fixed"/>
        <w:tblCellMar>
          <w:left w:w="0" w:type="dxa"/>
          <w:right w:w="0" w:type="dxa"/>
        </w:tblCellMar>
        <w:tblLook w:val="04A0" w:firstRow="1" w:lastRow="0" w:firstColumn="1" w:lastColumn="0" w:noHBand="0" w:noVBand="1"/>
      </w:tblPr>
      <w:tblGrid>
        <w:gridCol w:w="1086"/>
        <w:gridCol w:w="5785"/>
        <w:gridCol w:w="2126"/>
      </w:tblGrid>
      <w:tr w:rsidR="00B31EF7" w:rsidRPr="00B31EF7" w14:paraId="28CB622D"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E5B4391"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Razred</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1E3BF4A9" w14:textId="13CB3375" w:rsidR="00131C08" w:rsidRPr="00131C08" w:rsidRDefault="00C937F4"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B31EF7">
              <w:rPr>
                <w:rFonts w:ascii="Arial" w:eastAsia="Times New Roman" w:hAnsi="Arial" w:cs="Arial"/>
                <w:sz w:val="20"/>
                <w:szCs w:val="20"/>
                <w:lang w:eastAsia="sl-SI"/>
              </w:rPr>
              <w:t>O</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D25A8D8"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Število točk</w:t>
            </w:r>
          </w:p>
        </w:tc>
      </w:tr>
      <w:tr w:rsidR="00B31EF7" w:rsidRPr="00B31EF7" w14:paraId="05CC2B30"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1D822DFE"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1</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62B345A"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do vključno 10.000,00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2843AAF"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75</w:t>
            </w:r>
          </w:p>
        </w:tc>
      </w:tr>
      <w:tr w:rsidR="00B31EF7" w:rsidRPr="00B31EF7" w14:paraId="4FAD47A6"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04A17B3A"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2</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20108AF"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10.000,00 do vključno 50.000,00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3CB6E649"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450</w:t>
            </w:r>
          </w:p>
        </w:tc>
      </w:tr>
      <w:tr w:rsidR="00B31EF7" w:rsidRPr="00B31EF7" w14:paraId="7ECADA85"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5A28FEF"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3</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08789B7E"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50.000,00 do vključno 100.000,00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15F1F82F"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1.125</w:t>
            </w:r>
          </w:p>
        </w:tc>
      </w:tr>
      <w:tr w:rsidR="00B31EF7" w:rsidRPr="00B31EF7" w14:paraId="5DF33342"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72E0A0A"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4</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C4406DC"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100.000,00 do vključno 200.000,00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8C80EF8"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2.250</w:t>
            </w:r>
          </w:p>
        </w:tc>
      </w:tr>
      <w:tr w:rsidR="00B31EF7" w:rsidRPr="00B31EF7" w14:paraId="00F7FE8B"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56024BC8"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5</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31222B92"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200.000,00 do vključno 500.000,00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06EE59CF"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5.250</w:t>
            </w:r>
          </w:p>
        </w:tc>
      </w:tr>
      <w:tr w:rsidR="00B31EF7" w:rsidRPr="00B31EF7" w14:paraId="4345EF9D"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4ECD1A5"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6</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C3374CB"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500.000,00 do vključno 1.000.000,00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D146A7B"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11.250</w:t>
            </w:r>
          </w:p>
        </w:tc>
      </w:tr>
      <w:tr w:rsidR="00B31EF7" w:rsidRPr="00B31EF7" w14:paraId="1C295FE6"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D06287C"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7</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04BFDB5"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1.000.000,00 do vključno 2.000.000,00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1E50C885"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22.500</w:t>
            </w:r>
          </w:p>
        </w:tc>
      </w:tr>
      <w:tr w:rsidR="00B31EF7" w:rsidRPr="00B31EF7" w14:paraId="04F26849"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A50BC43"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8</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06536203"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2.000.000,00 do vključno 5.000.000,00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7E3B062"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52.500</w:t>
            </w:r>
          </w:p>
        </w:tc>
      </w:tr>
      <w:tr w:rsidR="00B31EF7" w:rsidRPr="00B31EF7" w14:paraId="49E54374"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2977356"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9</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7309AA2"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5.000.000,00 do vključno 10.000.000,00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EA92460"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112.500</w:t>
            </w:r>
          </w:p>
        </w:tc>
      </w:tr>
      <w:tr w:rsidR="00B31EF7" w:rsidRPr="00B31EF7" w14:paraId="3D2FECCA"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B59850A"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10</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3451D0E9"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nad 10.000.000,00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1C85349"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150.000</w:t>
            </w:r>
          </w:p>
        </w:tc>
      </w:tr>
    </w:tbl>
    <w:p w14:paraId="40CC2904" w14:textId="77777777" w:rsidR="005F156E" w:rsidRPr="00B31EF7" w:rsidRDefault="005F156E" w:rsidP="00B31EF7">
      <w:pPr>
        <w:tabs>
          <w:tab w:val="left" w:pos="540"/>
          <w:tab w:val="left" w:pos="900"/>
        </w:tabs>
        <w:spacing w:after="0" w:line="240" w:lineRule="auto"/>
        <w:jc w:val="both"/>
        <w:rPr>
          <w:rFonts w:ascii="Arial" w:eastAsia="Times New Roman" w:hAnsi="Arial" w:cs="Arial"/>
          <w:sz w:val="20"/>
          <w:szCs w:val="20"/>
          <w:lang w:eastAsia="sl-SI"/>
        </w:rPr>
      </w:pPr>
    </w:p>
    <w:p w14:paraId="2089BC51" w14:textId="77777777" w:rsidR="005F156E" w:rsidRPr="00B31EF7" w:rsidRDefault="005F156E" w:rsidP="00B31EF7">
      <w:pPr>
        <w:tabs>
          <w:tab w:val="left" w:pos="540"/>
          <w:tab w:val="left" w:pos="900"/>
        </w:tabs>
        <w:spacing w:after="0" w:line="240" w:lineRule="auto"/>
        <w:jc w:val="both"/>
        <w:rPr>
          <w:rFonts w:ascii="Arial" w:eastAsia="Times New Roman" w:hAnsi="Arial" w:cs="Arial"/>
          <w:sz w:val="20"/>
          <w:szCs w:val="20"/>
          <w:lang w:eastAsia="sl-SI"/>
        </w:rPr>
      </w:pPr>
    </w:p>
    <w:p w14:paraId="1F358D30" w14:textId="79E82EF6" w:rsidR="005F156E" w:rsidRPr="00B31EF7" w:rsidRDefault="00131C08" w:rsidP="00B31EF7">
      <w:pPr>
        <w:tabs>
          <w:tab w:val="left" w:pos="540"/>
          <w:tab w:val="left" w:pos="900"/>
        </w:tabs>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III. PLAČIL</w:t>
      </w:r>
      <w:r w:rsidR="00B31EF7">
        <w:rPr>
          <w:rFonts w:ascii="Arial" w:eastAsia="Times New Roman" w:hAnsi="Arial" w:cs="Arial"/>
          <w:sz w:val="20"/>
          <w:szCs w:val="20"/>
          <w:lang w:eastAsia="sl-SI"/>
        </w:rPr>
        <w:t>O</w:t>
      </w:r>
      <w:r w:rsidRPr="00131C08">
        <w:rPr>
          <w:rFonts w:ascii="Arial" w:eastAsia="Times New Roman" w:hAnsi="Arial" w:cs="Arial"/>
          <w:sz w:val="20"/>
          <w:szCs w:val="20"/>
          <w:lang w:eastAsia="sl-SI"/>
        </w:rPr>
        <w:t xml:space="preserve"> NA PODLAGI VPISA V URADNO EVIDENCO PONUDNIKOV AVDIOVIZUALNIH </w:t>
      </w:r>
      <w:r w:rsidRPr="00131C08">
        <w:rPr>
          <w:rFonts w:ascii="Arial" w:eastAsia="Times New Roman" w:hAnsi="Arial" w:cs="Arial"/>
          <w:sz w:val="20"/>
          <w:szCs w:val="20"/>
          <w:lang w:eastAsia="x-none"/>
        </w:rPr>
        <w:t>MEDIJSKIH</w:t>
      </w:r>
      <w:r w:rsidRPr="00131C08">
        <w:rPr>
          <w:rFonts w:ascii="Arial" w:eastAsia="Times New Roman" w:hAnsi="Arial" w:cs="Arial"/>
          <w:sz w:val="20"/>
          <w:szCs w:val="20"/>
          <w:lang w:eastAsia="sl-SI"/>
        </w:rPr>
        <w:t xml:space="preserve"> STORITEV NA ZAHTEVO</w:t>
      </w:r>
    </w:p>
    <w:p w14:paraId="21A42F04" w14:textId="1047AE25" w:rsidR="005F156E" w:rsidRDefault="005F156E" w:rsidP="00B31EF7">
      <w:pPr>
        <w:tabs>
          <w:tab w:val="left" w:pos="540"/>
          <w:tab w:val="left" w:pos="900"/>
        </w:tabs>
        <w:spacing w:after="0" w:line="240" w:lineRule="auto"/>
        <w:jc w:val="both"/>
        <w:rPr>
          <w:rFonts w:ascii="Arial" w:eastAsia="Times New Roman" w:hAnsi="Arial" w:cs="Arial"/>
          <w:sz w:val="20"/>
          <w:szCs w:val="20"/>
          <w:lang w:eastAsia="sl-SI"/>
        </w:rPr>
      </w:pPr>
    </w:p>
    <w:p w14:paraId="28F07F7C" w14:textId="77777777" w:rsidR="00B31EF7" w:rsidRPr="00B31EF7" w:rsidRDefault="00B31EF7" w:rsidP="00B31EF7">
      <w:pPr>
        <w:tabs>
          <w:tab w:val="left" w:pos="540"/>
          <w:tab w:val="left" w:pos="900"/>
        </w:tabs>
        <w:spacing w:after="0" w:line="240" w:lineRule="auto"/>
        <w:jc w:val="both"/>
        <w:rPr>
          <w:rFonts w:ascii="Arial" w:eastAsia="Times New Roman" w:hAnsi="Arial" w:cs="Arial"/>
          <w:sz w:val="20"/>
          <w:szCs w:val="20"/>
          <w:lang w:eastAsia="sl-SI"/>
        </w:rPr>
      </w:pPr>
    </w:p>
    <w:p w14:paraId="5E86BEC7" w14:textId="3021F441" w:rsidR="00131C08" w:rsidRPr="00131C08" w:rsidRDefault="00131C08" w:rsidP="00B31EF7">
      <w:pPr>
        <w:tabs>
          <w:tab w:val="left" w:pos="540"/>
          <w:tab w:val="left" w:pos="900"/>
        </w:tabs>
        <w:spacing w:after="0" w:line="240" w:lineRule="auto"/>
        <w:jc w:val="center"/>
        <w:rPr>
          <w:rFonts w:ascii="Arial" w:eastAsia="Times New Roman" w:hAnsi="Arial" w:cs="Arial"/>
          <w:sz w:val="20"/>
          <w:szCs w:val="20"/>
          <w:lang w:eastAsia="sl-SI"/>
        </w:rPr>
      </w:pPr>
      <w:r w:rsidRPr="00131C08">
        <w:rPr>
          <w:rFonts w:ascii="Arial" w:eastAsia="Times New Roman" w:hAnsi="Arial" w:cs="Arial"/>
          <w:b/>
          <w:sz w:val="20"/>
          <w:szCs w:val="20"/>
          <w:lang w:eastAsia="x-none"/>
        </w:rPr>
        <w:t>9. člen</w:t>
      </w:r>
    </w:p>
    <w:p w14:paraId="6ECC1750" w14:textId="77777777"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lastRenderedPageBreak/>
        <w:t>(zavezanci)</w:t>
      </w:r>
    </w:p>
    <w:p w14:paraId="7BF22608" w14:textId="77777777" w:rsidR="00C937F4" w:rsidRPr="00B31EF7" w:rsidRDefault="00C937F4"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46AA3A85" w14:textId="77777777" w:rsidR="00C937F4"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r w:rsidRPr="00131C08">
        <w:rPr>
          <w:rFonts w:ascii="Arial" w:eastAsia="Times New Roman" w:hAnsi="Arial" w:cs="Arial"/>
          <w:sz w:val="20"/>
          <w:szCs w:val="20"/>
          <w:lang w:eastAsia="x-none"/>
        </w:rPr>
        <w:t>Zavezanci za plačilo na podlagi vpisa v uradno evidenco ponudnikov avdiovizualnih medijskih storitev na zahtevo so ponudniki, ki so pri agenciji vpisani v evidenco ponudnikov avdiovizualnih medijskih storitev na zahtevo.</w:t>
      </w:r>
      <w:bookmarkStart w:id="0" w:name="_Hlk112743722"/>
    </w:p>
    <w:p w14:paraId="109F4340" w14:textId="2D577ACF" w:rsidR="00C937F4" w:rsidRDefault="00C937F4"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100F2AF9" w14:textId="77777777" w:rsidR="00B31EF7" w:rsidRPr="00B31EF7" w:rsidRDefault="00B31EF7"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60280608" w14:textId="0B93DBF5"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10. člen</w:t>
      </w:r>
    </w:p>
    <w:p w14:paraId="70999CA8" w14:textId="77777777"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(število točk)</w:t>
      </w:r>
      <w:bookmarkEnd w:id="0"/>
    </w:p>
    <w:p w14:paraId="547E462B" w14:textId="77777777" w:rsidR="00C937F4" w:rsidRPr="00B31EF7" w:rsidRDefault="00C937F4"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72DBA0D7" w14:textId="19A84EF2" w:rsidR="00C937F4"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r w:rsidRPr="00131C08">
        <w:rPr>
          <w:rFonts w:ascii="Arial" w:eastAsia="Times New Roman" w:hAnsi="Arial" w:cs="Arial"/>
          <w:sz w:val="20"/>
          <w:szCs w:val="20"/>
          <w:lang w:eastAsia="x-none"/>
        </w:rPr>
        <w:t>Ponudniki iz prejšnjega člena so glede na njihov letni prihodek, ki ga pridobijo s ponujanjem avdiovizualnih medijskih storitev na zahtevo, razdeljeni v naslednje razrede s pripadajočim številom točk:</w:t>
      </w:r>
    </w:p>
    <w:p w14:paraId="68E960F2" w14:textId="77777777" w:rsidR="00C937F4" w:rsidRPr="00131C08" w:rsidRDefault="00C937F4"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tbl>
      <w:tblPr>
        <w:tblW w:w="8997" w:type="dxa"/>
        <w:jc w:val="center"/>
        <w:tblLayout w:type="fixed"/>
        <w:tblCellMar>
          <w:left w:w="0" w:type="dxa"/>
          <w:right w:w="0" w:type="dxa"/>
        </w:tblCellMar>
        <w:tblLook w:val="04A0" w:firstRow="1" w:lastRow="0" w:firstColumn="1" w:lastColumn="0" w:noHBand="0" w:noVBand="1"/>
      </w:tblPr>
      <w:tblGrid>
        <w:gridCol w:w="1086"/>
        <w:gridCol w:w="5785"/>
        <w:gridCol w:w="2126"/>
      </w:tblGrid>
      <w:tr w:rsidR="00B31EF7" w:rsidRPr="00B31EF7" w14:paraId="3A223937"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67AEA434"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Razred</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31DE57E7" w14:textId="5D010458" w:rsidR="00131C08" w:rsidRPr="00131C08" w:rsidRDefault="00C937F4"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B31EF7">
              <w:rPr>
                <w:rFonts w:ascii="Arial" w:eastAsia="Times New Roman" w:hAnsi="Arial" w:cs="Arial"/>
                <w:sz w:val="20"/>
                <w:szCs w:val="20"/>
                <w:lang w:eastAsia="sl-SI"/>
              </w:rPr>
              <w:t>Letni p</w:t>
            </w:r>
            <w:r w:rsidR="00131C08" w:rsidRPr="00131C08">
              <w:rPr>
                <w:rFonts w:ascii="Arial" w:eastAsia="Times New Roman" w:hAnsi="Arial" w:cs="Arial"/>
                <w:sz w:val="20"/>
                <w:szCs w:val="20"/>
                <w:lang w:eastAsia="sl-SI"/>
              </w:rPr>
              <w:t>rihodek</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39DEF9CE"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Število točk</w:t>
            </w:r>
          </w:p>
        </w:tc>
      </w:tr>
      <w:tr w:rsidR="00B31EF7" w:rsidRPr="00B31EF7" w14:paraId="177DC2C4"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4DF9C39A"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1</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01D1D5DF"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do vključno 10.000,00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6A068734"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37</w:t>
            </w:r>
          </w:p>
        </w:tc>
      </w:tr>
      <w:tr w:rsidR="00B31EF7" w:rsidRPr="00B31EF7" w14:paraId="449EE157"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4EA5A0C2"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2</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43151E39"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10.000,00 do vključno 50.000,00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1C355231"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225</w:t>
            </w:r>
          </w:p>
        </w:tc>
      </w:tr>
      <w:tr w:rsidR="00B31EF7" w:rsidRPr="00B31EF7" w14:paraId="2D577113"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1E37A1A5"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3</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57410504"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50.000,00 do vključno 100.000,00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746A4EA1"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562</w:t>
            </w:r>
          </w:p>
        </w:tc>
      </w:tr>
      <w:tr w:rsidR="00B31EF7" w:rsidRPr="00B31EF7" w14:paraId="2AFE5387"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0E999FAD"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4</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368F650C"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100.000,00 do vključno 200.000,00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362455DA"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1125</w:t>
            </w:r>
          </w:p>
        </w:tc>
      </w:tr>
      <w:tr w:rsidR="00B31EF7" w:rsidRPr="00B31EF7" w14:paraId="4D892EA5" w14:textId="77777777" w:rsidTr="00B31EF7">
        <w:trPr>
          <w:trHeight w:val="255"/>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79D738E2"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5</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50AE23F2"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200.000,00 do vključno 500.000,00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43A5DFD8"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2625</w:t>
            </w:r>
          </w:p>
        </w:tc>
      </w:tr>
      <w:tr w:rsidR="00B31EF7" w:rsidRPr="00B31EF7" w14:paraId="3D6C55D6"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22CF4D3B"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6</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05D28962"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500.000,00 do vključno 1.000.000,00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78ED29DF"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5625</w:t>
            </w:r>
          </w:p>
        </w:tc>
      </w:tr>
      <w:tr w:rsidR="00B31EF7" w:rsidRPr="00B31EF7" w14:paraId="1C1FB412"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0025B61B"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7</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41C7E899"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1.000.000,00 do vključno 2.000.000,00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2D3317AB"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11250</w:t>
            </w:r>
          </w:p>
        </w:tc>
      </w:tr>
      <w:tr w:rsidR="00B31EF7" w:rsidRPr="00B31EF7" w14:paraId="30EED28C"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074BCBD1"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8</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01D6CA06"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2.000.000,00 do vključno 5.000.000,00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28110B64"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26250</w:t>
            </w:r>
          </w:p>
        </w:tc>
      </w:tr>
      <w:tr w:rsidR="00B31EF7" w:rsidRPr="00B31EF7" w14:paraId="7A7B6022"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55101FD2"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9</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66A1A8C2"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5.000.000,00 do vključno 10.000.000,00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62D402C6"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56250</w:t>
            </w:r>
          </w:p>
        </w:tc>
      </w:tr>
      <w:tr w:rsidR="00B31EF7" w:rsidRPr="00B31EF7" w14:paraId="14B3E4B9" w14:textId="77777777" w:rsidTr="00B31EF7">
        <w:trPr>
          <w:trHeight w:val="291"/>
          <w:jc w:val="center"/>
        </w:trPr>
        <w:tc>
          <w:tcPr>
            <w:tcW w:w="108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6A24025E"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10</w:t>
            </w:r>
          </w:p>
        </w:tc>
        <w:tc>
          <w:tcPr>
            <w:tcW w:w="5785"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027BC078"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nad 10.000.000,00 EUR</w:t>
            </w:r>
          </w:p>
        </w:tc>
        <w:tc>
          <w:tcPr>
            <w:tcW w:w="2126"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center"/>
            <w:hideMark/>
          </w:tcPr>
          <w:p w14:paraId="609379C8"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75000</w:t>
            </w:r>
          </w:p>
        </w:tc>
      </w:tr>
    </w:tbl>
    <w:p w14:paraId="78F4C4DC" w14:textId="77777777" w:rsidR="00C937F4" w:rsidRPr="00B31EF7" w:rsidRDefault="00C937F4" w:rsidP="00B31EF7">
      <w:pPr>
        <w:suppressAutoHyphens/>
        <w:overflowPunct w:val="0"/>
        <w:autoSpaceDE w:val="0"/>
        <w:autoSpaceDN w:val="0"/>
        <w:adjustRightInd w:val="0"/>
        <w:spacing w:after="0" w:line="240" w:lineRule="auto"/>
        <w:rPr>
          <w:rFonts w:ascii="Arial" w:eastAsia="Times New Roman" w:hAnsi="Arial" w:cs="Arial"/>
          <w:sz w:val="20"/>
          <w:szCs w:val="20"/>
          <w:lang w:eastAsia="sl-SI"/>
        </w:rPr>
      </w:pPr>
    </w:p>
    <w:p w14:paraId="36541AED" w14:textId="77777777" w:rsidR="00C937F4" w:rsidRPr="00B31EF7" w:rsidRDefault="00C937F4" w:rsidP="00B31EF7">
      <w:pPr>
        <w:suppressAutoHyphens/>
        <w:overflowPunct w:val="0"/>
        <w:autoSpaceDE w:val="0"/>
        <w:autoSpaceDN w:val="0"/>
        <w:adjustRightInd w:val="0"/>
        <w:spacing w:after="0" w:line="240" w:lineRule="auto"/>
        <w:rPr>
          <w:rFonts w:ascii="Arial" w:eastAsia="Times New Roman" w:hAnsi="Arial" w:cs="Arial"/>
          <w:sz w:val="20"/>
          <w:szCs w:val="20"/>
          <w:lang w:eastAsia="sl-SI"/>
        </w:rPr>
      </w:pPr>
    </w:p>
    <w:p w14:paraId="09FC6C9A" w14:textId="57588DE3"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sz w:val="20"/>
          <w:szCs w:val="20"/>
          <w:lang w:eastAsia="sl-SI"/>
        </w:rPr>
        <w:t xml:space="preserve">IV. </w:t>
      </w:r>
      <w:r w:rsidRPr="00131C08">
        <w:rPr>
          <w:rFonts w:ascii="Arial" w:eastAsia="Times New Roman" w:hAnsi="Arial" w:cs="Arial"/>
          <w:sz w:val="20"/>
          <w:szCs w:val="20"/>
          <w:lang w:eastAsia="x-none"/>
        </w:rPr>
        <w:t>PLAČIL</w:t>
      </w:r>
      <w:r w:rsidR="00B31EF7">
        <w:rPr>
          <w:rFonts w:ascii="Arial" w:eastAsia="Times New Roman" w:hAnsi="Arial" w:cs="Arial"/>
          <w:sz w:val="20"/>
          <w:szCs w:val="20"/>
          <w:lang w:eastAsia="x-none"/>
        </w:rPr>
        <w:t>O</w:t>
      </w:r>
      <w:r w:rsidRPr="00131C08">
        <w:rPr>
          <w:rFonts w:ascii="Arial" w:eastAsia="Times New Roman" w:hAnsi="Arial" w:cs="Arial"/>
          <w:sz w:val="20"/>
          <w:szCs w:val="20"/>
          <w:lang w:eastAsia="sl-SI"/>
        </w:rPr>
        <w:t xml:space="preserve"> NA PODLAGI VPISA V URADNO EVIDENCO PONUDNIKOV PLATFORM ZA IZMENJAVO VIDEOV</w:t>
      </w:r>
    </w:p>
    <w:p w14:paraId="0D87986D" w14:textId="77777777" w:rsidR="00C937F4" w:rsidRPr="00B31EF7" w:rsidRDefault="00C937F4" w:rsidP="00B31EF7">
      <w:pPr>
        <w:suppressAutoHyphens/>
        <w:overflowPunct w:val="0"/>
        <w:autoSpaceDE w:val="0"/>
        <w:autoSpaceDN w:val="0"/>
        <w:adjustRightInd w:val="0"/>
        <w:spacing w:after="0" w:line="240" w:lineRule="auto"/>
        <w:rPr>
          <w:rFonts w:ascii="Arial" w:eastAsia="Times New Roman" w:hAnsi="Arial" w:cs="Arial"/>
          <w:sz w:val="20"/>
          <w:szCs w:val="20"/>
          <w:lang w:eastAsia="sl-SI"/>
        </w:rPr>
      </w:pPr>
    </w:p>
    <w:p w14:paraId="69076BE5" w14:textId="77777777" w:rsidR="00C937F4" w:rsidRPr="00B31EF7" w:rsidRDefault="00C937F4" w:rsidP="00B31EF7">
      <w:pPr>
        <w:suppressAutoHyphens/>
        <w:overflowPunct w:val="0"/>
        <w:autoSpaceDE w:val="0"/>
        <w:autoSpaceDN w:val="0"/>
        <w:adjustRightInd w:val="0"/>
        <w:spacing w:after="0" w:line="240" w:lineRule="auto"/>
        <w:rPr>
          <w:rFonts w:ascii="Arial" w:eastAsia="Times New Roman" w:hAnsi="Arial" w:cs="Arial"/>
          <w:sz w:val="20"/>
          <w:szCs w:val="20"/>
          <w:lang w:eastAsia="sl-SI"/>
        </w:rPr>
      </w:pPr>
    </w:p>
    <w:p w14:paraId="014A8E8B" w14:textId="25EF511C"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sz w:val="20"/>
          <w:szCs w:val="20"/>
          <w:lang w:eastAsia="sl-SI"/>
        </w:rPr>
      </w:pPr>
      <w:r w:rsidRPr="00131C08">
        <w:rPr>
          <w:rFonts w:ascii="Arial" w:eastAsia="Times New Roman" w:hAnsi="Arial" w:cs="Arial"/>
          <w:b/>
          <w:sz w:val="20"/>
          <w:szCs w:val="20"/>
          <w:lang w:eastAsia="x-none"/>
        </w:rPr>
        <w:t>11. člen</w:t>
      </w:r>
    </w:p>
    <w:p w14:paraId="5A2B1D2C" w14:textId="77777777"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(zavezanci)</w:t>
      </w:r>
    </w:p>
    <w:p w14:paraId="1B477428" w14:textId="77777777" w:rsidR="00C937F4" w:rsidRPr="00B31EF7" w:rsidRDefault="00C937F4"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1E9A0344" w14:textId="77777777" w:rsidR="00C937F4"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r w:rsidRPr="00131C08">
        <w:rPr>
          <w:rFonts w:ascii="Arial" w:eastAsia="Times New Roman" w:hAnsi="Arial" w:cs="Arial"/>
          <w:bCs/>
          <w:sz w:val="20"/>
          <w:szCs w:val="20"/>
          <w:lang w:eastAsia="x-none"/>
        </w:rPr>
        <w:t>Zavezanci za plačilo na podlagi vpisa v uradno evidenco ponudnikov platform za izmenjavo videov so ponudniki, ki so pri agenciji vpisani v evidenco ponudnikov platform za izmenjavo videov.</w:t>
      </w:r>
    </w:p>
    <w:p w14:paraId="513D3B6D" w14:textId="77777777" w:rsidR="00C937F4" w:rsidRPr="00B31EF7" w:rsidRDefault="00C937F4"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4AB3331C" w14:textId="77777777" w:rsidR="00C937F4" w:rsidRPr="00B31EF7" w:rsidRDefault="00C937F4"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02A1141B" w14:textId="351D9393"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12. člen</w:t>
      </w:r>
    </w:p>
    <w:p w14:paraId="2D27BBA2" w14:textId="77777777"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(število točk)</w:t>
      </w:r>
    </w:p>
    <w:p w14:paraId="45E76A87" w14:textId="77777777" w:rsidR="00C937F4" w:rsidRPr="00B31EF7" w:rsidRDefault="00C937F4"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239DF6C7" w14:textId="21960FD5" w:rsidR="00131C08"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sz w:val="20"/>
          <w:szCs w:val="20"/>
          <w:lang w:eastAsia="x-none"/>
        </w:rPr>
      </w:pPr>
      <w:r w:rsidRPr="00131C08">
        <w:rPr>
          <w:rFonts w:ascii="Arial" w:eastAsia="Times New Roman" w:hAnsi="Arial" w:cs="Arial"/>
          <w:sz w:val="20"/>
          <w:szCs w:val="20"/>
          <w:lang w:eastAsia="x-none"/>
        </w:rPr>
        <w:t>Ponudniki iz prejšnjega člena so glede na njihov letni prihodek, ki ga pridobijo s ponujanjem storitev platform za izmenjavo videov, razdeljeni v naslednje razrede s pripadajočim številom točk:</w:t>
      </w:r>
    </w:p>
    <w:p w14:paraId="14EA1CA6" w14:textId="77777777" w:rsidR="00C937F4" w:rsidRPr="00131C08" w:rsidRDefault="00C937F4"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tbl>
      <w:tblPr>
        <w:tblW w:w="9072" w:type="dxa"/>
        <w:jc w:val="center"/>
        <w:tblLayout w:type="fixed"/>
        <w:tblCellMar>
          <w:left w:w="0" w:type="dxa"/>
          <w:right w:w="0" w:type="dxa"/>
        </w:tblCellMar>
        <w:tblLook w:val="04A0" w:firstRow="1" w:lastRow="0" w:firstColumn="1" w:lastColumn="0" w:noHBand="0" w:noVBand="1"/>
      </w:tblPr>
      <w:tblGrid>
        <w:gridCol w:w="1161"/>
        <w:gridCol w:w="5643"/>
        <w:gridCol w:w="2268"/>
      </w:tblGrid>
      <w:tr w:rsidR="00B31EF7" w:rsidRPr="00B31EF7" w14:paraId="5D539C6B" w14:textId="77777777" w:rsidTr="00B31EF7">
        <w:trPr>
          <w:trHeight w:val="255"/>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E10EBEF"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Razred</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A382024" w14:textId="660E5616" w:rsidR="00131C08" w:rsidRPr="00131C08" w:rsidRDefault="00B31EF7" w:rsidP="00B31EF7">
            <w:pPr>
              <w:overflowPunct w:val="0"/>
              <w:autoSpaceDE w:val="0"/>
              <w:autoSpaceDN w:val="0"/>
              <w:adjustRightInd w:val="0"/>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Letni p</w:t>
            </w:r>
            <w:r w:rsidR="00131C08" w:rsidRPr="00131C08">
              <w:rPr>
                <w:rFonts w:ascii="Arial" w:eastAsia="Times New Roman" w:hAnsi="Arial" w:cs="Arial"/>
                <w:sz w:val="20"/>
                <w:szCs w:val="20"/>
                <w:lang w:eastAsia="sl-SI"/>
              </w:rPr>
              <w:t>rihodek</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0635E9B6"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Število točk</w:t>
            </w:r>
          </w:p>
        </w:tc>
      </w:tr>
      <w:tr w:rsidR="00B31EF7" w:rsidRPr="00B31EF7" w14:paraId="152F8B18" w14:textId="77777777" w:rsidTr="00B31EF7">
        <w:trPr>
          <w:trHeight w:val="255"/>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BA4A2A4"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1</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6004B64"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do vključno 10.000,00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458FEB0"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37</w:t>
            </w:r>
          </w:p>
        </w:tc>
      </w:tr>
      <w:tr w:rsidR="00B31EF7" w:rsidRPr="00B31EF7" w14:paraId="7C5C5A48" w14:textId="77777777" w:rsidTr="00B31EF7">
        <w:trPr>
          <w:trHeight w:val="255"/>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5BF7D396"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2</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D7D005A"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10.000,00 do vključno 50.000,00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F8354E3"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225</w:t>
            </w:r>
          </w:p>
        </w:tc>
      </w:tr>
      <w:tr w:rsidR="00B31EF7" w:rsidRPr="00B31EF7" w14:paraId="3D1D37BB" w14:textId="77777777" w:rsidTr="00B31EF7">
        <w:trPr>
          <w:trHeight w:val="255"/>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E0089D8"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lastRenderedPageBreak/>
              <w:t>3</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5B50FE3"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50.000,00 do vključno 100.000,00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3E2F7160"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562</w:t>
            </w:r>
          </w:p>
        </w:tc>
      </w:tr>
      <w:tr w:rsidR="00B31EF7" w:rsidRPr="00B31EF7" w14:paraId="517C358A" w14:textId="77777777" w:rsidTr="00B31EF7">
        <w:trPr>
          <w:trHeight w:val="255"/>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4EFE231"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4</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1C542CD"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100.000,00 do vključno 200.000,00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7A07383"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1125</w:t>
            </w:r>
          </w:p>
        </w:tc>
      </w:tr>
      <w:tr w:rsidR="00B31EF7" w:rsidRPr="00B31EF7" w14:paraId="0630190A" w14:textId="77777777" w:rsidTr="00B31EF7">
        <w:trPr>
          <w:trHeight w:val="255"/>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51EDDE1"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5</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C32C60C"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200.000,00 do vključno 500.000,00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32E494E0"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2625</w:t>
            </w:r>
          </w:p>
        </w:tc>
      </w:tr>
      <w:tr w:rsidR="00B31EF7" w:rsidRPr="00B31EF7" w14:paraId="1113D640" w14:textId="77777777" w:rsidTr="00B31EF7">
        <w:trPr>
          <w:trHeight w:val="291"/>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E3D48EE"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6</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1023CA6D"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500.000,00 do vključno 1.000.000,00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81963BB"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5625</w:t>
            </w:r>
          </w:p>
        </w:tc>
      </w:tr>
      <w:tr w:rsidR="00B31EF7" w:rsidRPr="00B31EF7" w14:paraId="2A4A6CD7" w14:textId="77777777" w:rsidTr="00B31EF7">
        <w:trPr>
          <w:trHeight w:val="291"/>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410F1C82"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7</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BC57719"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1.000.000,00 do vključno 2.000.000,00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176EC0C"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11250</w:t>
            </w:r>
          </w:p>
        </w:tc>
      </w:tr>
      <w:tr w:rsidR="00B31EF7" w:rsidRPr="00B31EF7" w14:paraId="69A875BB" w14:textId="77777777" w:rsidTr="00B31EF7">
        <w:trPr>
          <w:trHeight w:val="291"/>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043E3DD7"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8</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2D70A64"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2.000.000,00 do vključno 5.000.000,00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6EB67B63"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26250</w:t>
            </w:r>
          </w:p>
        </w:tc>
      </w:tr>
      <w:tr w:rsidR="00B31EF7" w:rsidRPr="00B31EF7" w14:paraId="213C55FF" w14:textId="77777777" w:rsidTr="00B31EF7">
        <w:trPr>
          <w:trHeight w:val="291"/>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7EB96F01"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9</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AE48508"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od 5.000.000,00 do vključno 10.000.000,00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1BD04D90"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56250</w:t>
            </w:r>
          </w:p>
        </w:tc>
      </w:tr>
      <w:tr w:rsidR="00B31EF7" w:rsidRPr="00B31EF7" w14:paraId="42A48F0A" w14:textId="77777777" w:rsidTr="00B31EF7">
        <w:trPr>
          <w:trHeight w:val="291"/>
          <w:jc w:val="center"/>
        </w:trPr>
        <w:tc>
          <w:tcPr>
            <w:tcW w:w="1161"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22BBD275"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10</w:t>
            </w:r>
          </w:p>
        </w:tc>
        <w:tc>
          <w:tcPr>
            <w:tcW w:w="5643"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1A859C89" w14:textId="77777777" w:rsidR="00131C08" w:rsidRPr="00131C08" w:rsidRDefault="00131C08" w:rsidP="00B31EF7">
            <w:pPr>
              <w:overflowPunct w:val="0"/>
              <w:autoSpaceDE w:val="0"/>
              <w:autoSpaceDN w:val="0"/>
              <w:adjustRightInd w:val="0"/>
              <w:spacing w:after="0" w:line="240" w:lineRule="auto"/>
              <w:rPr>
                <w:rFonts w:ascii="Arial" w:eastAsia="Times New Roman" w:hAnsi="Arial" w:cs="Arial"/>
                <w:sz w:val="20"/>
                <w:szCs w:val="20"/>
                <w:lang w:eastAsia="sl-SI"/>
              </w:rPr>
            </w:pPr>
            <w:r w:rsidRPr="00131C08">
              <w:rPr>
                <w:rFonts w:ascii="Arial" w:eastAsia="Times New Roman" w:hAnsi="Arial" w:cs="Arial"/>
                <w:sz w:val="20"/>
                <w:szCs w:val="20"/>
                <w:lang w:eastAsia="sl-SI"/>
              </w:rPr>
              <w:t>nad 10.000.000,00 EUR</w:t>
            </w:r>
          </w:p>
        </w:tc>
        <w:tc>
          <w:tcPr>
            <w:tcW w:w="2268" w:type="dxa"/>
            <w:tcBorders>
              <w:top w:val="single" w:sz="4" w:space="0" w:color="000000"/>
              <w:left w:val="single" w:sz="4" w:space="0" w:color="000000"/>
              <w:bottom w:val="single" w:sz="4" w:space="0" w:color="000000"/>
              <w:right w:val="single" w:sz="4" w:space="0" w:color="000000"/>
            </w:tcBorders>
            <w:tcMar>
              <w:top w:w="85" w:type="dxa"/>
              <w:left w:w="70" w:type="dxa"/>
              <w:bottom w:w="74" w:type="dxa"/>
              <w:right w:w="70" w:type="dxa"/>
            </w:tcMar>
            <w:vAlign w:val="bottom"/>
            <w:hideMark/>
          </w:tcPr>
          <w:p w14:paraId="12D2F8EE" w14:textId="77777777" w:rsidR="00131C08" w:rsidRPr="00131C08" w:rsidRDefault="00131C08" w:rsidP="00B31EF7">
            <w:pPr>
              <w:overflowPunct w:val="0"/>
              <w:autoSpaceDE w:val="0"/>
              <w:autoSpaceDN w:val="0"/>
              <w:adjustRightInd w:val="0"/>
              <w:spacing w:after="0" w:line="240" w:lineRule="auto"/>
              <w:jc w:val="right"/>
              <w:rPr>
                <w:rFonts w:ascii="Arial" w:eastAsia="Times New Roman" w:hAnsi="Arial" w:cs="Arial"/>
                <w:sz w:val="20"/>
                <w:szCs w:val="20"/>
                <w:lang w:eastAsia="sl-SI"/>
              </w:rPr>
            </w:pPr>
            <w:r w:rsidRPr="00131C08">
              <w:rPr>
                <w:rFonts w:ascii="Arial" w:eastAsia="Times New Roman" w:hAnsi="Arial" w:cs="Arial"/>
                <w:sz w:val="20"/>
                <w:szCs w:val="20"/>
                <w:lang w:eastAsia="sl-SI"/>
              </w:rPr>
              <w:t>75000</w:t>
            </w:r>
          </w:p>
        </w:tc>
      </w:tr>
    </w:tbl>
    <w:p w14:paraId="31CBD114" w14:textId="77777777" w:rsidR="00C937F4" w:rsidRPr="00B31EF7" w:rsidRDefault="00C937F4"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4BF8047F" w14:textId="77777777" w:rsidR="00C937F4" w:rsidRPr="00B31EF7" w:rsidRDefault="00C937F4" w:rsidP="00B31EF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p>
    <w:p w14:paraId="0C9855AC" w14:textId="6F72F41D"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 xml:space="preserve">IV. </w:t>
      </w:r>
      <w:r w:rsidR="00326717">
        <w:rPr>
          <w:rFonts w:ascii="Arial" w:eastAsia="Times New Roman" w:hAnsi="Arial" w:cs="Arial"/>
          <w:bCs/>
          <w:sz w:val="20"/>
          <w:szCs w:val="20"/>
          <w:lang w:eastAsia="x-none"/>
        </w:rPr>
        <w:t xml:space="preserve">PREHODNA IN </w:t>
      </w:r>
      <w:r w:rsidRPr="00131C08">
        <w:rPr>
          <w:rFonts w:ascii="Arial" w:eastAsia="Times New Roman" w:hAnsi="Arial" w:cs="Arial"/>
          <w:bCs/>
          <w:sz w:val="20"/>
          <w:szCs w:val="20"/>
          <w:lang w:eastAsia="x-none"/>
        </w:rPr>
        <w:t>KONČNA DOLOČBA</w:t>
      </w:r>
    </w:p>
    <w:p w14:paraId="7166B917" w14:textId="19F50336" w:rsidR="00C937F4" w:rsidRPr="00B31EF7" w:rsidRDefault="00C937F4"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p>
    <w:p w14:paraId="6788DD25" w14:textId="3217FD79" w:rsidR="005F156E" w:rsidRDefault="005F156E"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p>
    <w:p w14:paraId="5D63EA7D" w14:textId="4154A5EB" w:rsidR="00326717" w:rsidRPr="00326717" w:rsidRDefault="00326717"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326717">
        <w:rPr>
          <w:rFonts w:ascii="Arial" w:eastAsia="Times New Roman" w:hAnsi="Arial" w:cs="Arial"/>
          <w:b/>
          <w:sz w:val="20"/>
          <w:szCs w:val="20"/>
          <w:lang w:eastAsia="x-none"/>
        </w:rPr>
        <w:t>13. člen</w:t>
      </w:r>
    </w:p>
    <w:p w14:paraId="676DF612" w14:textId="34BA153F" w:rsidR="00326717" w:rsidRDefault="00326717"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326717">
        <w:rPr>
          <w:rFonts w:ascii="Arial" w:eastAsia="Times New Roman" w:hAnsi="Arial" w:cs="Arial"/>
          <w:b/>
          <w:sz w:val="20"/>
          <w:szCs w:val="20"/>
          <w:lang w:eastAsia="x-none"/>
        </w:rPr>
        <w:t>(prenehanje veljavnosti)</w:t>
      </w:r>
    </w:p>
    <w:p w14:paraId="60017D73" w14:textId="77777777" w:rsidR="00326717" w:rsidRDefault="00326717" w:rsidP="0032671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61CDE129" w14:textId="660DD087" w:rsidR="00326717" w:rsidRPr="00326717" w:rsidRDefault="00326717" w:rsidP="00326717">
      <w:pPr>
        <w:suppressAutoHyphens/>
        <w:overflowPunct w:val="0"/>
        <w:autoSpaceDE w:val="0"/>
        <w:autoSpaceDN w:val="0"/>
        <w:adjustRightInd w:val="0"/>
        <w:spacing w:after="0" w:line="240" w:lineRule="auto"/>
        <w:jc w:val="both"/>
        <w:rPr>
          <w:rFonts w:ascii="Arial" w:eastAsia="Times New Roman" w:hAnsi="Arial" w:cs="Arial"/>
          <w:bCs/>
          <w:sz w:val="20"/>
          <w:szCs w:val="20"/>
          <w:lang w:eastAsia="x-none"/>
        </w:rPr>
      </w:pPr>
      <w:r>
        <w:rPr>
          <w:rFonts w:ascii="Arial" w:eastAsia="Times New Roman" w:hAnsi="Arial" w:cs="Arial"/>
          <w:bCs/>
          <w:sz w:val="20"/>
          <w:szCs w:val="20"/>
          <w:lang w:eastAsia="x-none"/>
        </w:rPr>
        <w:t xml:space="preserve">Z dnem uveljavitve tega pravilnika preneha veljati </w:t>
      </w:r>
      <w:r w:rsidRPr="00326717">
        <w:rPr>
          <w:rFonts w:ascii="Arial" w:eastAsia="Times New Roman" w:hAnsi="Arial" w:cs="Arial"/>
          <w:bCs/>
          <w:sz w:val="20"/>
          <w:szCs w:val="20"/>
          <w:lang w:eastAsia="x-none"/>
        </w:rPr>
        <w:t>Pravilnik o načinu izračuna plačil na podlagi dovoljenja za izvajanje televizijske dejavnosti oziroma vpisa v uradno evidenco ponudnikov avdiovizualnih medijskih storitev na zahtevo (Uradni list RS, št. 72/12)</w:t>
      </w:r>
      <w:r>
        <w:rPr>
          <w:rFonts w:ascii="Arial" w:eastAsia="Times New Roman" w:hAnsi="Arial" w:cs="Arial"/>
          <w:bCs/>
          <w:sz w:val="20"/>
          <w:szCs w:val="20"/>
          <w:lang w:eastAsia="x-none"/>
        </w:rPr>
        <w:t>.</w:t>
      </w:r>
    </w:p>
    <w:p w14:paraId="5BF0C1AC" w14:textId="77777777" w:rsidR="00326717" w:rsidRPr="00326717" w:rsidRDefault="00326717" w:rsidP="0032671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56493CBC" w14:textId="77777777" w:rsidR="00326717" w:rsidRPr="00B31EF7" w:rsidRDefault="00326717"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p>
    <w:p w14:paraId="638D006D" w14:textId="6C1D10BC" w:rsidR="00131C08" w:rsidRPr="00131C08" w:rsidRDefault="00131C08" w:rsidP="00B31EF7">
      <w:pPr>
        <w:suppressAutoHyphens/>
        <w:overflowPunct w:val="0"/>
        <w:autoSpaceDE w:val="0"/>
        <w:autoSpaceDN w:val="0"/>
        <w:adjustRightInd w:val="0"/>
        <w:spacing w:after="0" w:line="240" w:lineRule="auto"/>
        <w:jc w:val="center"/>
        <w:rPr>
          <w:rFonts w:ascii="Arial" w:eastAsia="Times New Roman" w:hAnsi="Arial" w:cs="Arial"/>
          <w:bCs/>
          <w:sz w:val="20"/>
          <w:szCs w:val="20"/>
          <w:lang w:eastAsia="x-none"/>
        </w:rPr>
      </w:pPr>
      <w:r w:rsidRPr="00131C08">
        <w:rPr>
          <w:rFonts w:ascii="Arial" w:eastAsia="Times New Roman" w:hAnsi="Arial" w:cs="Arial"/>
          <w:b/>
          <w:sz w:val="20"/>
          <w:szCs w:val="20"/>
          <w:lang w:eastAsia="x-none"/>
        </w:rPr>
        <w:t>1</w:t>
      </w:r>
      <w:r w:rsidR="00326717">
        <w:rPr>
          <w:rFonts w:ascii="Arial" w:eastAsia="Times New Roman" w:hAnsi="Arial" w:cs="Arial"/>
          <w:b/>
          <w:sz w:val="20"/>
          <w:szCs w:val="20"/>
          <w:lang w:eastAsia="x-none"/>
        </w:rPr>
        <w:t>4</w:t>
      </w:r>
      <w:r w:rsidRPr="00131C08">
        <w:rPr>
          <w:rFonts w:ascii="Arial" w:eastAsia="Times New Roman" w:hAnsi="Arial" w:cs="Arial"/>
          <w:b/>
          <w:sz w:val="20"/>
          <w:szCs w:val="20"/>
          <w:lang w:eastAsia="x-none"/>
        </w:rPr>
        <w:t>. člen</w:t>
      </w:r>
    </w:p>
    <w:p w14:paraId="6CEFFE85" w14:textId="77777777" w:rsidR="00C937F4" w:rsidRPr="00B31EF7" w:rsidRDefault="00131C08" w:rsidP="00B31EF7">
      <w:pPr>
        <w:suppressAutoHyphens/>
        <w:overflowPunct w:val="0"/>
        <w:autoSpaceDE w:val="0"/>
        <w:autoSpaceDN w:val="0"/>
        <w:adjustRightInd w:val="0"/>
        <w:spacing w:after="0" w:line="240" w:lineRule="auto"/>
        <w:jc w:val="center"/>
        <w:rPr>
          <w:rFonts w:ascii="Arial" w:eastAsia="Times New Roman" w:hAnsi="Arial" w:cs="Arial"/>
          <w:b/>
          <w:sz w:val="20"/>
          <w:szCs w:val="20"/>
          <w:lang w:eastAsia="x-none"/>
        </w:rPr>
      </w:pPr>
      <w:r w:rsidRPr="00131C08">
        <w:rPr>
          <w:rFonts w:ascii="Arial" w:eastAsia="Times New Roman" w:hAnsi="Arial" w:cs="Arial"/>
          <w:b/>
          <w:sz w:val="20"/>
          <w:szCs w:val="20"/>
          <w:lang w:eastAsia="x-none"/>
        </w:rPr>
        <w:t>(začetek veljavnosti)</w:t>
      </w:r>
    </w:p>
    <w:p w14:paraId="0EED2BB2" w14:textId="77777777" w:rsidR="00C937F4" w:rsidRPr="00B31EF7" w:rsidRDefault="00C937F4" w:rsidP="00B31EF7">
      <w:pPr>
        <w:suppressAutoHyphens/>
        <w:overflowPunct w:val="0"/>
        <w:autoSpaceDE w:val="0"/>
        <w:autoSpaceDN w:val="0"/>
        <w:adjustRightInd w:val="0"/>
        <w:spacing w:after="0" w:line="240" w:lineRule="auto"/>
        <w:rPr>
          <w:rFonts w:ascii="Arial" w:eastAsia="Times New Roman" w:hAnsi="Arial" w:cs="Arial"/>
          <w:b/>
          <w:sz w:val="20"/>
          <w:szCs w:val="20"/>
          <w:lang w:eastAsia="x-none"/>
        </w:rPr>
      </w:pPr>
    </w:p>
    <w:p w14:paraId="5B226BFF" w14:textId="77777777" w:rsidR="00C937F4" w:rsidRPr="00B31EF7"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r w:rsidRPr="00131C08">
        <w:rPr>
          <w:rFonts w:ascii="Arial" w:eastAsia="Times New Roman" w:hAnsi="Arial" w:cs="Arial"/>
          <w:sz w:val="20"/>
          <w:szCs w:val="20"/>
          <w:lang w:eastAsia="x-none"/>
        </w:rPr>
        <w:t>Ta pravilnik začne veljati naslednji dan po objavi v Uradnem listu Republike Slovenije.</w:t>
      </w:r>
    </w:p>
    <w:p w14:paraId="601EC9D0" w14:textId="7778B52B" w:rsidR="00C937F4" w:rsidRPr="00B31EF7" w:rsidRDefault="00C937F4"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6CCB337F" w14:textId="77777777" w:rsidR="00C937F4" w:rsidRPr="00B31EF7" w:rsidRDefault="00C937F4"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30D57023" w14:textId="0898CCEE" w:rsidR="00C937F4" w:rsidRPr="00B31EF7" w:rsidRDefault="00C937F4"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68FA7CEE" w14:textId="77777777" w:rsidR="005F156E" w:rsidRPr="00B31EF7" w:rsidRDefault="005F156E"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p>
    <w:p w14:paraId="4062FE20" w14:textId="183127ED" w:rsidR="00131C08" w:rsidRPr="00131C08" w:rsidRDefault="00131C08" w:rsidP="00B31EF7">
      <w:pPr>
        <w:suppressAutoHyphens/>
        <w:overflowPunct w:val="0"/>
        <w:autoSpaceDE w:val="0"/>
        <w:autoSpaceDN w:val="0"/>
        <w:adjustRightInd w:val="0"/>
        <w:spacing w:after="0" w:line="240" w:lineRule="auto"/>
        <w:jc w:val="both"/>
        <w:rPr>
          <w:rFonts w:ascii="Arial" w:eastAsia="Times New Roman" w:hAnsi="Arial" w:cs="Arial"/>
          <w:b/>
          <w:sz w:val="20"/>
          <w:szCs w:val="20"/>
          <w:lang w:eastAsia="x-none"/>
        </w:rPr>
      </w:pPr>
      <w:r w:rsidRPr="00131C08">
        <w:rPr>
          <w:rFonts w:ascii="Arial" w:eastAsia="Times New Roman" w:hAnsi="Arial" w:cs="Arial"/>
          <w:sz w:val="20"/>
          <w:szCs w:val="20"/>
          <w:lang w:eastAsia="x-none"/>
        </w:rPr>
        <w:t xml:space="preserve">Št. </w:t>
      </w:r>
    </w:p>
    <w:p w14:paraId="30BBF355" w14:textId="77777777" w:rsidR="00131C08" w:rsidRPr="00131C08" w:rsidRDefault="00131C08" w:rsidP="00B31EF7">
      <w:pPr>
        <w:tabs>
          <w:tab w:val="left" w:pos="567"/>
          <w:tab w:val="left" w:pos="900"/>
          <w:tab w:val="left" w:pos="1440"/>
          <w:tab w:val="left" w:pos="1872"/>
          <w:tab w:val="left" w:pos="2880"/>
          <w:tab w:val="left" w:pos="5760"/>
        </w:tabs>
        <w:overflowPunct w:val="0"/>
        <w:autoSpaceDE w:val="0"/>
        <w:autoSpaceDN w:val="0"/>
        <w:adjustRightInd w:val="0"/>
        <w:snapToGrid w:val="0"/>
        <w:spacing w:after="0" w:line="240" w:lineRule="auto"/>
        <w:jc w:val="both"/>
        <w:rPr>
          <w:rFonts w:ascii="Arial" w:eastAsia="Times New Roman" w:hAnsi="Arial" w:cs="Arial"/>
          <w:sz w:val="20"/>
          <w:szCs w:val="20"/>
          <w:lang w:eastAsia="x-none"/>
        </w:rPr>
      </w:pPr>
      <w:r w:rsidRPr="00131C08">
        <w:rPr>
          <w:rFonts w:ascii="Arial" w:eastAsia="Times New Roman" w:hAnsi="Arial" w:cs="Arial"/>
          <w:sz w:val="20"/>
          <w:szCs w:val="20"/>
          <w:lang w:eastAsia="x-none"/>
        </w:rPr>
        <w:t xml:space="preserve">Ljubljana, dne </w:t>
      </w:r>
    </w:p>
    <w:p w14:paraId="3572D853" w14:textId="5B05F244" w:rsidR="00131C08" w:rsidRPr="00B31EF7" w:rsidRDefault="00131C08" w:rsidP="00B31EF7">
      <w:pPr>
        <w:tabs>
          <w:tab w:val="left" w:pos="567"/>
          <w:tab w:val="left" w:pos="900"/>
        </w:tabs>
        <w:overflowPunct w:val="0"/>
        <w:autoSpaceDE w:val="0"/>
        <w:autoSpaceDN w:val="0"/>
        <w:adjustRightInd w:val="0"/>
        <w:spacing w:after="0" w:line="240" w:lineRule="auto"/>
        <w:jc w:val="both"/>
        <w:rPr>
          <w:rFonts w:ascii="Arial" w:eastAsia="Times New Roman" w:hAnsi="Arial" w:cs="Arial"/>
          <w:sz w:val="20"/>
          <w:szCs w:val="20"/>
          <w:lang w:eastAsia="x-none"/>
        </w:rPr>
      </w:pPr>
      <w:r w:rsidRPr="00131C08">
        <w:rPr>
          <w:rFonts w:ascii="Arial" w:eastAsia="Times New Roman" w:hAnsi="Arial" w:cs="Arial"/>
          <w:sz w:val="20"/>
          <w:szCs w:val="20"/>
          <w:lang w:eastAsia="x-none"/>
        </w:rPr>
        <w:t xml:space="preserve">EVA </w:t>
      </w:r>
    </w:p>
    <w:p w14:paraId="0E2BF658" w14:textId="47964710" w:rsidR="005F156E" w:rsidRPr="00B31EF7" w:rsidRDefault="005F156E" w:rsidP="00B31EF7">
      <w:pPr>
        <w:tabs>
          <w:tab w:val="left" w:pos="567"/>
          <w:tab w:val="left" w:pos="900"/>
        </w:tabs>
        <w:overflowPunct w:val="0"/>
        <w:autoSpaceDE w:val="0"/>
        <w:autoSpaceDN w:val="0"/>
        <w:adjustRightInd w:val="0"/>
        <w:spacing w:after="0" w:line="240" w:lineRule="auto"/>
        <w:jc w:val="both"/>
        <w:rPr>
          <w:rFonts w:ascii="Arial" w:eastAsia="Times New Roman" w:hAnsi="Arial" w:cs="Arial"/>
          <w:sz w:val="20"/>
          <w:szCs w:val="20"/>
          <w:lang w:eastAsia="x-none"/>
        </w:rPr>
      </w:pPr>
    </w:p>
    <w:p w14:paraId="6B311A62" w14:textId="77777777" w:rsidR="005F156E" w:rsidRPr="00B31EF7" w:rsidRDefault="005F156E" w:rsidP="00B31EF7">
      <w:pPr>
        <w:tabs>
          <w:tab w:val="left" w:pos="567"/>
          <w:tab w:val="left" w:pos="900"/>
        </w:tabs>
        <w:overflowPunct w:val="0"/>
        <w:autoSpaceDE w:val="0"/>
        <w:autoSpaceDN w:val="0"/>
        <w:adjustRightInd w:val="0"/>
        <w:spacing w:after="0" w:line="240" w:lineRule="auto"/>
        <w:jc w:val="both"/>
        <w:rPr>
          <w:rFonts w:ascii="Arial" w:eastAsia="Times New Roman" w:hAnsi="Arial" w:cs="Arial"/>
          <w:sz w:val="20"/>
          <w:szCs w:val="20"/>
          <w:lang w:eastAsia="x-none"/>
        </w:rPr>
      </w:pPr>
    </w:p>
    <w:p w14:paraId="11E1B6D5" w14:textId="77777777" w:rsidR="00131C08" w:rsidRPr="00131C08" w:rsidRDefault="00131C08" w:rsidP="00B31EF7">
      <w:pPr>
        <w:tabs>
          <w:tab w:val="left" w:pos="6521"/>
        </w:tabs>
        <w:overflowPunct w:val="0"/>
        <w:autoSpaceDE w:val="0"/>
        <w:autoSpaceDN w:val="0"/>
        <w:adjustRightInd w:val="0"/>
        <w:spacing w:after="0" w:line="240" w:lineRule="auto"/>
        <w:ind w:left="5670"/>
        <w:jc w:val="center"/>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Dr. Asta Vrečko</w:t>
      </w:r>
    </w:p>
    <w:p w14:paraId="1B2FB238" w14:textId="77777777" w:rsidR="00131C08" w:rsidRPr="00131C08" w:rsidRDefault="00131C08" w:rsidP="00B31EF7">
      <w:pPr>
        <w:tabs>
          <w:tab w:val="left" w:pos="6521"/>
        </w:tabs>
        <w:overflowPunct w:val="0"/>
        <w:autoSpaceDE w:val="0"/>
        <w:autoSpaceDN w:val="0"/>
        <w:adjustRightInd w:val="0"/>
        <w:spacing w:after="0" w:line="240" w:lineRule="auto"/>
        <w:ind w:left="5670"/>
        <w:jc w:val="center"/>
        <w:rPr>
          <w:rFonts w:ascii="Arial" w:eastAsia="Times New Roman" w:hAnsi="Arial" w:cs="Arial"/>
          <w:bCs/>
          <w:sz w:val="20"/>
          <w:szCs w:val="20"/>
          <w:lang w:eastAsia="x-none"/>
        </w:rPr>
      </w:pPr>
      <w:r w:rsidRPr="00131C08">
        <w:rPr>
          <w:rFonts w:ascii="Arial" w:eastAsia="Times New Roman" w:hAnsi="Arial" w:cs="Arial"/>
          <w:bCs/>
          <w:sz w:val="20"/>
          <w:szCs w:val="20"/>
          <w:lang w:eastAsia="x-none"/>
        </w:rPr>
        <w:t xml:space="preserve">Ministrica za kulturo </w:t>
      </w:r>
    </w:p>
    <w:p w14:paraId="1698B10E" w14:textId="77777777" w:rsidR="008E5AB5" w:rsidRPr="00B31EF7" w:rsidRDefault="008E5AB5" w:rsidP="00B31EF7">
      <w:pPr>
        <w:spacing w:line="240" w:lineRule="auto"/>
        <w:rPr>
          <w:rFonts w:ascii="Arial" w:hAnsi="Arial" w:cs="Arial"/>
          <w:sz w:val="20"/>
          <w:szCs w:val="20"/>
        </w:rPr>
      </w:pPr>
    </w:p>
    <w:sectPr w:rsidR="008E5AB5" w:rsidRPr="00B31EF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FC5641"/>
    <w:multiLevelType w:val="hybridMultilevel"/>
    <w:tmpl w:val="858CD356"/>
    <w:lvl w:ilvl="0" w:tplc="8CE018E6">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C08"/>
    <w:rsid w:val="001145B4"/>
    <w:rsid w:val="00131C08"/>
    <w:rsid w:val="00326717"/>
    <w:rsid w:val="005F156E"/>
    <w:rsid w:val="006D2AB2"/>
    <w:rsid w:val="008E5AB5"/>
    <w:rsid w:val="00A12B2A"/>
    <w:rsid w:val="00AF4960"/>
    <w:rsid w:val="00B31EF7"/>
    <w:rsid w:val="00BE74DF"/>
    <w:rsid w:val="00C937F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FD94E"/>
  <w15:chartTrackingRefBased/>
  <w15:docId w15:val="{52792CD6-F391-46FA-861F-8E839E00C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basedOn w:val="Navaden"/>
    <w:link w:val="PripombabesediloZnak"/>
    <w:uiPriority w:val="99"/>
    <w:semiHidden/>
    <w:unhideWhenUsed/>
    <w:rsid w:val="00131C08"/>
    <w:pPr>
      <w:overflowPunct w:val="0"/>
      <w:autoSpaceDE w:val="0"/>
      <w:autoSpaceDN w:val="0"/>
      <w:adjustRightInd w:val="0"/>
      <w:spacing w:after="0" w:line="240" w:lineRule="auto"/>
      <w:jc w:val="both"/>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uiPriority w:val="99"/>
    <w:semiHidden/>
    <w:rsid w:val="00131C08"/>
    <w:rPr>
      <w:rFonts w:ascii="Arial" w:eastAsia="Times New Roman" w:hAnsi="Arial" w:cs="Times New Roman"/>
      <w:sz w:val="20"/>
      <w:szCs w:val="20"/>
      <w:lang w:eastAsia="sl-SI"/>
    </w:rPr>
  </w:style>
  <w:style w:type="character" w:styleId="Pripombasklic">
    <w:name w:val="annotation reference"/>
    <w:basedOn w:val="Privzetapisavaodstavka"/>
    <w:uiPriority w:val="99"/>
    <w:semiHidden/>
    <w:unhideWhenUsed/>
    <w:rsid w:val="00131C08"/>
    <w:rPr>
      <w:sz w:val="16"/>
      <w:szCs w:val="16"/>
    </w:rPr>
  </w:style>
  <w:style w:type="paragraph" w:styleId="Odstavekseznama">
    <w:name w:val="List Paragraph"/>
    <w:basedOn w:val="Navaden"/>
    <w:uiPriority w:val="34"/>
    <w:qFormat/>
    <w:rsid w:val="006D2AB2"/>
    <w:pPr>
      <w:ind w:left="720"/>
      <w:contextualSpacing/>
    </w:pPr>
  </w:style>
  <w:style w:type="character" w:styleId="Hiperpovezava">
    <w:name w:val="Hyperlink"/>
    <w:basedOn w:val="Privzetapisavaodstavka"/>
    <w:uiPriority w:val="99"/>
    <w:unhideWhenUsed/>
    <w:rsid w:val="00326717"/>
    <w:rPr>
      <w:color w:val="0563C1" w:themeColor="hyperlink"/>
      <w:u w:val="single"/>
    </w:rPr>
  </w:style>
  <w:style w:type="character" w:styleId="Nerazreenaomemba">
    <w:name w:val="Unresolved Mention"/>
    <w:basedOn w:val="Privzetapisavaodstavka"/>
    <w:uiPriority w:val="99"/>
    <w:semiHidden/>
    <w:unhideWhenUsed/>
    <w:rsid w:val="003267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48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1385</Words>
  <Characters>7897</Characters>
  <Application>Microsoft Office Word</Application>
  <DocSecurity>0</DocSecurity>
  <Lines>65</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dc:description/>
  <cp:lastModifiedBy>Branko Jezovšek</cp:lastModifiedBy>
  <cp:revision>2</cp:revision>
  <dcterms:created xsi:type="dcterms:W3CDTF">2022-11-16T09:30:00Z</dcterms:created>
  <dcterms:modified xsi:type="dcterms:W3CDTF">2022-11-16T09:30:00Z</dcterms:modified>
</cp:coreProperties>
</file>