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41" w:rightFromText="141" w:vertAnchor="text" w:tblpY="1"/>
        <w:tblOverlap w:val="never"/>
        <w:tblW w:w="8757"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Look w:val="01E0" w:firstRow="1" w:lastRow="1" w:firstColumn="1" w:lastColumn="1" w:noHBand="0" w:noVBand="0"/>
      </w:tblPr>
      <w:tblGrid>
        <w:gridCol w:w="675"/>
        <w:gridCol w:w="1021"/>
        <w:gridCol w:w="44"/>
        <w:gridCol w:w="523"/>
        <w:gridCol w:w="633"/>
        <w:gridCol w:w="585"/>
        <w:gridCol w:w="873"/>
        <w:gridCol w:w="868"/>
        <w:gridCol w:w="345"/>
        <w:gridCol w:w="720"/>
        <w:gridCol w:w="359"/>
        <w:gridCol w:w="433"/>
        <w:gridCol w:w="283"/>
        <w:gridCol w:w="523"/>
        <w:gridCol w:w="872"/>
      </w:tblGrid>
      <w:tr w:rsidR="00C447AC" w:rsidRPr="00BA1F51" w14:paraId="227D5FFF" w14:textId="77777777" w:rsidTr="6C7EE1BB">
        <w:trPr>
          <w:trHeight w:val="20"/>
        </w:trPr>
        <w:tc>
          <w:tcPr>
            <w:tcW w:w="1696" w:type="dxa"/>
            <w:gridSpan w:val="2"/>
            <w:tcBorders>
              <w:bottom w:val="single" w:sz="4" w:space="0" w:color="000000" w:themeColor="text1"/>
              <w:right w:val="nil"/>
            </w:tcBorders>
            <w:shd w:val="clear" w:color="auto" w:fill="auto"/>
          </w:tcPr>
          <w:p w14:paraId="322CF7F1" w14:textId="77777777" w:rsidR="00C447AC" w:rsidRPr="00BA1F51" w:rsidRDefault="00C447AC" w:rsidP="00FB4E7C">
            <w:pPr>
              <w:spacing w:line="240" w:lineRule="atLeast"/>
              <w:ind w:right="-1"/>
              <w:rPr>
                <w:rFonts w:cs="Arial"/>
                <w:b/>
                <w:snapToGrid w:val="0"/>
                <w:szCs w:val="20"/>
              </w:rPr>
            </w:pPr>
            <w:r w:rsidRPr="00BA1F51">
              <w:rPr>
                <w:rFonts w:cs="Arial"/>
                <w:b/>
                <w:szCs w:val="20"/>
              </w:rPr>
              <w:t>Številka:</w:t>
            </w:r>
          </w:p>
        </w:tc>
        <w:tc>
          <w:tcPr>
            <w:tcW w:w="7061" w:type="dxa"/>
            <w:gridSpan w:val="13"/>
            <w:tcBorders>
              <w:left w:val="nil"/>
              <w:bottom w:val="single" w:sz="4" w:space="0" w:color="000000" w:themeColor="text1"/>
            </w:tcBorders>
            <w:shd w:val="clear" w:color="auto" w:fill="auto"/>
            <w:vAlign w:val="center"/>
          </w:tcPr>
          <w:p w14:paraId="0230A189" w14:textId="7ECD9EE2" w:rsidR="00C447AC" w:rsidRPr="00BA1F51" w:rsidRDefault="008150DC" w:rsidP="5857E425">
            <w:pPr>
              <w:spacing w:line="240" w:lineRule="atLeast"/>
              <w:ind w:right="-1"/>
              <w:rPr>
                <w:rFonts w:cs="Arial"/>
                <w:snapToGrid w:val="0"/>
                <w:highlight w:val="yellow"/>
              </w:rPr>
            </w:pPr>
            <w:r w:rsidRPr="00BA1F51">
              <w:t>007-151/2022-</w:t>
            </w:r>
          </w:p>
        </w:tc>
      </w:tr>
      <w:tr w:rsidR="00E0112D" w:rsidRPr="00BA1F51" w14:paraId="67FABA11" w14:textId="77777777" w:rsidTr="6C7EE1BB">
        <w:trPr>
          <w:trHeight w:val="20"/>
        </w:trPr>
        <w:tc>
          <w:tcPr>
            <w:tcW w:w="1696" w:type="dxa"/>
            <w:gridSpan w:val="2"/>
            <w:tcBorders>
              <w:right w:val="nil"/>
            </w:tcBorders>
            <w:shd w:val="clear" w:color="auto" w:fill="auto"/>
            <w:vAlign w:val="center"/>
          </w:tcPr>
          <w:p w14:paraId="3ED870EF" w14:textId="77777777" w:rsidR="00E0112D" w:rsidRPr="00BA1F51" w:rsidRDefault="00E0112D" w:rsidP="00FB4E7C">
            <w:pPr>
              <w:spacing w:line="240" w:lineRule="atLeast"/>
              <w:ind w:right="-1"/>
              <w:rPr>
                <w:rFonts w:cs="Arial"/>
                <w:b/>
                <w:snapToGrid w:val="0"/>
                <w:spacing w:val="-4"/>
                <w:szCs w:val="20"/>
              </w:rPr>
            </w:pPr>
            <w:r w:rsidRPr="00BA1F51">
              <w:rPr>
                <w:rFonts w:cs="Arial"/>
                <w:b/>
                <w:spacing w:val="-4"/>
                <w:szCs w:val="20"/>
              </w:rPr>
              <w:t>Ljubljana, dne</w:t>
            </w:r>
          </w:p>
        </w:tc>
        <w:tc>
          <w:tcPr>
            <w:tcW w:w="7061" w:type="dxa"/>
            <w:gridSpan w:val="13"/>
            <w:tcBorders>
              <w:left w:val="nil"/>
            </w:tcBorders>
            <w:shd w:val="clear" w:color="auto" w:fill="auto"/>
            <w:vAlign w:val="center"/>
          </w:tcPr>
          <w:p w14:paraId="10715C9D" w14:textId="75517CDE" w:rsidR="00E0112D" w:rsidRPr="00BA1F51" w:rsidRDefault="461A4008" w:rsidP="5857E425">
            <w:pPr>
              <w:spacing w:line="240" w:lineRule="atLeast"/>
              <w:ind w:right="-1"/>
              <w:rPr>
                <w:rFonts w:cs="Arial"/>
                <w:snapToGrid w:val="0"/>
                <w:highlight w:val="yellow"/>
              </w:rPr>
            </w:pPr>
            <w:r w:rsidRPr="00BA1F51">
              <w:rPr>
                <w:rFonts w:cs="Arial"/>
                <w:snapToGrid w:val="0"/>
              </w:rPr>
              <w:t>14</w:t>
            </w:r>
            <w:r w:rsidR="004A1733" w:rsidRPr="00BA1F51">
              <w:rPr>
                <w:rFonts w:cs="Arial"/>
                <w:snapToGrid w:val="0"/>
              </w:rPr>
              <w:t xml:space="preserve">. </w:t>
            </w:r>
            <w:r w:rsidR="00A24EE7" w:rsidRPr="00BA1F51">
              <w:rPr>
                <w:rFonts w:cs="Arial"/>
                <w:snapToGrid w:val="0"/>
              </w:rPr>
              <w:t>1</w:t>
            </w:r>
            <w:r w:rsidR="006064EA" w:rsidRPr="00BA1F51">
              <w:rPr>
                <w:rFonts w:cs="Arial"/>
                <w:snapToGrid w:val="0"/>
              </w:rPr>
              <w:t>1</w:t>
            </w:r>
            <w:r w:rsidR="0015657A" w:rsidRPr="00BA1F51">
              <w:rPr>
                <w:rFonts w:cs="Arial"/>
                <w:snapToGrid w:val="0"/>
              </w:rPr>
              <w:t xml:space="preserve">. </w:t>
            </w:r>
            <w:r w:rsidR="00AB13EA" w:rsidRPr="00BA1F51">
              <w:rPr>
                <w:rFonts w:cs="Arial"/>
                <w:snapToGrid w:val="0"/>
              </w:rPr>
              <w:t>2022</w:t>
            </w:r>
          </w:p>
        </w:tc>
      </w:tr>
      <w:tr w:rsidR="00E810C4" w:rsidRPr="00BA1F51" w14:paraId="23AFB031" w14:textId="77777777" w:rsidTr="6C7EE1BB">
        <w:trPr>
          <w:trHeight w:val="20"/>
        </w:trPr>
        <w:tc>
          <w:tcPr>
            <w:tcW w:w="2263" w:type="dxa"/>
            <w:gridSpan w:val="4"/>
            <w:tcBorders>
              <w:right w:val="nil"/>
            </w:tcBorders>
            <w:shd w:val="clear" w:color="auto" w:fill="auto"/>
            <w:vAlign w:val="center"/>
          </w:tcPr>
          <w:p w14:paraId="2E3FAD29" w14:textId="2AFBDE2D" w:rsidR="00E810C4" w:rsidRPr="00BA1F51" w:rsidRDefault="00E810C4" w:rsidP="00FB4E7C">
            <w:pPr>
              <w:spacing w:line="240" w:lineRule="atLeast"/>
              <w:ind w:right="-1"/>
              <w:rPr>
                <w:rFonts w:cs="Arial"/>
                <w:b/>
                <w:spacing w:val="-4"/>
                <w:szCs w:val="20"/>
              </w:rPr>
            </w:pPr>
            <w:r w:rsidRPr="00BA1F51">
              <w:rPr>
                <w:rFonts w:cs="Arial"/>
                <w:b/>
                <w:spacing w:val="-4"/>
                <w:szCs w:val="20"/>
              </w:rPr>
              <w:t xml:space="preserve">EVA </w:t>
            </w:r>
            <w:r w:rsidR="00C337A5" w:rsidRPr="00BA1F51">
              <w:rPr>
                <w:rFonts w:cs="Arial"/>
                <w:szCs w:val="20"/>
              </w:rPr>
              <w:t xml:space="preserve"> </w:t>
            </w:r>
            <w:r w:rsidR="00C337A5" w:rsidRPr="00BA1F51">
              <w:rPr>
                <w:rFonts w:cs="Arial"/>
                <w:b/>
                <w:bCs/>
                <w:szCs w:val="20"/>
              </w:rPr>
              <w:t>2022-1545-0007</w:t>
            </w:r>
          </w:p>
        </w:tc>
        <w:tc>
          <w:tcPr>
            <w:tcW w:w="6494" w:type="dxa"/>
            <w:gridSpan w:val="11"/>
            <w:tcBorders>
              <w:left w:val="nil"/>
            </w:tcBorders>
            <w:shd w:val="clear" w:color="auto" w:fill="auto"/>
            <w:vAlign w:val="center"/>
          </w:tcPr>
          <w:p w14:paraId="5BE2B7BD" w14:textId="77777777" w:rsidR="00E810C4" w:rsidRPr="00BA1F51" w:rsidRDefault="00E810C4" w:rsidP="5857E425">
            <w:pPr>
              <w:spacing w:line="240" w:lineRule="atLeast"/>
              <w:ind w:right="-1"/>
              <w:rPr>
                <w:rFonts w:cs="Arial"/>
                <w:snapToGrid w:val="0"/>
                <w:highlight w:val="yellow"/>
              </w:rPr>
            </w:pPr>
          </w:p>
        </w:tc>
      </w:tr>
      <w:tr w:rsidR="00E0112D" w:rsidRPr="00BA1F51" w14:paraId="78D087F4" w14:textId="77777777" w:rsidTr="6C7EE1BB">
        <w:trPr>
          <w:trHeight w:val="1531"/>
        </w:trPr>
        <w:tc>
          <w:tcPr>
            <w:tcW w:w="8757" w:type="dxa"/>
            <w:gridSpan w:val="15"/>
            <w:shd w:val="clear" w:color="auto" w:fill="auto"/>
            <w:vAlign w:val="center"/>
          </w:tcPr>
          <w:p w14:paraId="18C0FF83" w14:textId="77777777" w:rsidR="00E0112D" w:rsidRPr="00BA1F51" w:rsidRDefault="00E0112D" w:rsidP="00FB4E7C">
            <w:pPr>
              <w:spacing w:line="240" w:lineRule="atLeast"/>
              <w:ind w:right="-1"/>
              <w:rPr>
                <w:rFonts w:cs="Arial"/>
                <w:b/>
                <w:snapToGrid w:val="0"/>
                <w:color w:val="000000"/>
                <w:szCs w:val="20"/>
              </w:rPr>
            </w:pPr>
            <w:r w:rsidRPr="00BA1F51">
              <w:rPr>
                <w:rFonts w:cs="Arial"/>
                <w:b/>
                <w:snapToGrid w:val="0"/>
                <w:color w:val="000000"/>
                <w:szCs w:val="20"/>
              </w:rPr>
              <w:t>GENERALNI  SEKRETARIAT  VLADE</w:t>
            </w:r>
          </w:p>
          <w:p w14:paraId="3F16F631" w14:textId="77777777" w:rsidR="00E0112D" w:rsidRPr="00BA1F51" w:rsidRDefault="00E0112D" w:rsidP="00FB4E7C">
            <w:pPr>
              <w:spacing w:line="240" w:lineRule="atLeast"/>
              <w:ind w:right="-1"/>
              <w:rPr>
                <w:rFonts w:cs="Arial"/>
                <w:b/>
                <w:snapToGrid w:val="0"/>
                <w:color w:val="000000"/>
                <w:szCs w:val="20"/>
              </w:rPr>
            </w:pPr>
            <w:r w:rsidRPr="00BA1F51">
              <w:rPr>
                <w:rFonts w:cs="Arial"/>
                <w:b/>
                <w:snapToGrid w:val="0"/>
                <w:color w:val="000000"/>
                <w:szCs w:val="20"/>
              </w:rPr>
              <w:t>REPUBLIKE  SLOVENIJE</w:t>
            </w:r>
          </w:p>
          <w:p w14:paraId="6EEF9914" w14:textId="77777777" w:rsidR="00E0112D" w:rsidRPr="00BA1F51" w:rsidRDefault="00416235" w:rsidP="00FB4E7C">
            <w:pPr>
              <w:spacing w:line="240" w:lineRule="atLeast"/>
              <w:ind w:right="-1"/>
              <w:rPr>
                <w:rFonts w:cs="Arial"/>
                <w:b/>
                <w:snapToGrid w:val="0"/>
                <w:color w:val="000000"/>
                <w:szCs w:val="20"/>
              </w:rPr>
            </w:pPr>
            <w:hyperlink r:id="rId11" w:history="1">
              <w:r w:rsidR="00E0112D" w:rsidRPr="00BA1F51">
                <w:rPr>
                  <w:rStyle w:val="Hiperpovezava"/>
                  <w:rFonts w:cs="Arial"/>
                  <w:b/>
                  <w:snapToGrid w:val="0"/>
                  <w:szCs w:val="20"/>
                </w:rPr>
                <w:t>gp.gs@gov.si</w:t>
              </w:r>
            </w:hyperlink>
          </w:p>
        </w:tc>
      </w:tr>
      <w:tr w:rsidR="00E0112D" w:rsidRPr="00BA1F51" w14:paraId="7E607006" w14:textId="77777777" w:rsidTr="6C7EE1BB">
        <w:trPr>
          <w:trHeight w:val="794"/>
        </w:trPr>
        <w:tc>
          <w:tcPr>
            <w:tcW w:w="1696" w:type="dxa"/>
            <w:gridSpan w:val="2"/>
            <w:tcBorders>
              <w:top w:val="single" w:sz="4" w:space="0" w:color="auto"/>
              <w:left w:val="single" w:sz="4" w:space="0" w:color="auto"/>
              <w:bottom w:val="single" w:sz="4" w:space="0" w:color="auto"/>
              <w:right w:val="nil"/>
            </w:tcBorders>
            <w:shd w:val="clear" w:color="auto" w:fill="auto"/>
            <w:vAlign w:val="center"/>
          </w:tcPr>
          <w:p w14:paraId="72FC86DC" w14:textId="47B5E551" w:rsidR="00E0112D" w:rsidRPr="00BA1F51" w:rsidRDefault="00E0112D" w:rsidP="00CD5D86">
            <w:pPr>
              <w:pStyle w:val="Naslov1"/>
              <w:framePr w:hSpace="0" w:wrap="auto" w:vAnchor="margin" w:yAlign="inline"/>
              <w:suppressOverlap w:val="0"/>
            </w:pPr>
            <w:r w:rsidRPr="00BA1F51">
              <w:t>Zadeva:</w:t>
            </w:r>
          </w:p>
        </w:tc>
        <w:tc>
          <w:tcPr>
            <w:tcW w:w="7061" w:type="dxa"/>
            <w:gridSpan w:val="13"/>
            <w:tcBorders>
              <w:top w:val="single" w:sz="4" w:space="0" w:color="auto"/>
              <w:left w:val="nil"/>
              <w:bottom w:val="single" w:sz="4" w:space="0" w:color="auto"/>
              <w:right w:val="single" w:sz="4" w:space="0" w:color="auto"/>
            </w:tcBorders>
            <w:shd w:val="clear" w:color="auto" w:fill="auto"/>
            <w:vAlign w:val="center"/>
          </w:tcPr>
          <w:p w14:paraId="6AAEF2D3" w14:textId="77777777" w:rsidR="003008C9" w:rsidRPr="00BA1F51" w:rsidRDefault="003008C9" w:rsidP="00AB13EA">
            <w:pPr>
              <w:pStyle w:val="ZADEVA"/>
              <w:tabs>
                <w:tab w:val="clear" w:pos="1701"/>
                <w:tab w:val="left" w:pos="0"/>
              </w:tabs>
              <w:ind w:left="0" w:firstLine="0"/>
              <w:jc w:val="both"/>
              <w:rPr>
                <w:rFonts w:cs="Arial"/>
                <w:szCs w:val="20"/>
                <w:lang w:val="sl-SI"/>
              </w:rPr>
            </w:pPr>
            <w:bookmarkStart w:id="0" w:name="_Hlk90634978"/>
          </w:p>
          <w:p w14:paraId="47B609D1" w14:textId="13ED03FF" w:rsidR="00D31B80" w:rsidRPr="00BA1F51" w:rsidRDefault="00427673" w:rsidP="00D31B80">
            <w:pPr>
              <w:pStyle w:val="ZADEVA"/>
              <w:tabs>
                <w:tab w:val="clear" w:pos="1701"/>
              </w:tabs>
              <w:ind w:left="0" w:firstLine="0"/>
              <w:jc w:val="both"/>
              <w:rPr>
                <w:rFonts w:cs="Arial"/>
                <w:szCs w:val="20"/>
                <w:lang w:val="sl-SI"/>
              </w:rPr>
            </w:pPr>
            <w:bookmarkStart w:id="1" w:name="_Hlk104297677"/>
            <w:bookmarkStart w:id="2" w:name="_Hlk104297731"/>
            <w:r w:rsidRPr="00BA1F51">
              <w:rPr>
                <w:rFonts w:cs="Arial"/>
                <w:szCs w:val="20"/>
                <w:lang w:val="sl-SI"/>
              </w:rPr>
              <w:t>Z</w:t>
            </w:r>
            <w:r w:rsidRPr="00BA1F51">
              <w:rPr>
                <w:rFonts w:cs="Arial"/>
                <w:bCs/>
                <w:szCs w:val="20"/>
                <w:lang w:val="sl-SI" w:eastAsia="ar-SA"/>
              </w:rPr>
              <w:t xml:space="preserve">akon o spremembah in dopolnitvah Zakona </w:t>
            </w:r>
            <w:r w:rsidR="007208FF" w:rsidRPr="00BA1F51">
              <w:rPr>
                <w:rFonts w:cs="Arial"/>
                <w:szCs w:val="20"/>
                <w:lang w:val="sl-SI"/>
              </w:rPr>
              <w:t>o spodbujanju digitalne vključenosti</w:t>
            </w:r>
            <w:r w:rsidR="00493292" w:rsidRPr="00BA1F51">
              <w:rPr>
                <w:rFonts w:cs="Arial"/>
                <w:szCs w:val="20"/>
                <w:lang w:val="sl-SI"/>
              </w:rPr>
              <w:t xml:space="preserve"> (EVA 2022-1545-0007)</w:t>
            </w:r>
            <w:r w:rsidR="007208FF" w:rsidRPr="00BA1F51">
              <w:rPr>
                <w:rFonts w:cs="Arial"/>
                <w:szCs w:val="20"/>
                <w:lang w:val="sl-SI"/>
              </w:rPr>
              <w:t xml:space="preserve"> – nujni postopek </w:t>
            </w:r>
            <w:r w:rsidR="00493292" w:rsidRPr="00BA1F51">
              <w:rPr>
                <w:rFonts w:cs="Arial"/>
                <w:szCs w:val="20"/>
                <w:lang w:val="sl-SI"/>
              </w:rPr>
              <w:t>– predlog za obravnavo</w:t>
            </w:r>
            <w:r w:rsidR="00E810C4" w:rsidRPr="00BA1F51">
              <w:rPr>
                <w:rFonts w:cs="Arial"/>
                <w:szCs w:val="20"/>
                <w:lang w:val="sl-SI"/>
              </w:rPr>
              <w:t xml:space="preserve"> </w:t>
            </w:r>
          </w:p>
          <w:bookmarkEnd w:id="0"/>
          <w:bookmarkEnd w:id="1"/>
          <w:bookmarkEnd w:id="2"/>
          <w:p w14:paraId="5CCEA36D" w14:textId="3AF36571" w:rsidR="00E0112D" w:rsidRPr="00BA1F51" w:rsidRDefault="00E0112D" w:rsidP="5857E425">
            <w:pPr>
              <w:pStyle w:val="ZADEVA"/>
              <w:tabs>
                <w:tab w:val="clear" w:pos="1701"/>
              </w:tabs>
              <w:ind w:left="0" w:firstLine="0"/>
              <w:jc w:val="both"/>
              <w:rPr>
                <w:rFonts w:cs="Arial"/>
                <w:lang w:val="sl-SI"/>
              </w:rPr>
            </w:pPr>
          </w:p>
        </w:tc>
      </w:tr>
      <w:tr w:rsidR="00E0112D" w:rsidRPr="00BA1F51" w14:paraId="7294957B" w14:textId="77777777" w:rsidTr="6C7EE1BB">
        <w:trPr>
          <w:trHeight w:val="264"/>
        </w:trPr>
        <w:tc>
          <w:tcPr>
            <w:tcW w:w="675" w:type="dxa"/>
            <w:tcBorders>
              <w:top w:val="single" w:sz="4" w:space="0" w:color="auto"/>
              <w:left w:val="single" w:sz="4" w:space="0" w:color="auto"/>
              <w:bottom w:val="single" w:sz="4" w:space="0" w:color="auto"/>
              <w:right w:val="nil"/>
            </w:tcBorders>
            <w:shd w:val="clear" w:color="auto" w:fill="auto"/>
            <w:vAlign w:val="bottom"/>
          </w:tcPr>
          <w:p w14:paraId="54B697CE" w14:textId="77777777" w:rsidR="00E0112D" w:rsidRPr="00BA1F51" w:rsidRDefault="00E0112D" w:rsidP="00CD5D86">
            <w:pPr>
              <w:pStyle w:val="Naslov1"/>
              <w:framePr w:hSpace="0" w:wrap="auto" w:vAnchor="margin" w:yAlign="inline"/>
              <w:suppressOverlap w:val="0"/>
            </w:pPr>
            <w:r w:rsidRPr="00BA1F51">
              <w:t xml:space="preserve">  1.</w:t>
            </w:r>
          </w:p>
        </w:tc>
        <w:tc>
          <w:tcPr>
            <w:tcW w:w="8082" w:type="dxa"/>
            <w:gridSpan w:val="14"/>
            <w:tcBorders>
              <w:top w:val="single" w:sz="4" w:space="0" w:color="auto"/>
              <w:left w:val="nil"/>
              <w:bottom w:val="single" w:sz="4" w:space="0" w:color="auto"/>
              <w:right w:val="single" w:sz="4" w:space="0" w:color="auto"/>
            </w:tcBorders>
            <w:shd w:val="clear" w:color="auto" w:fill="auto"/>
            <w:vAlign w:val="bottom"/>
          </w:tcPr>
          <w:p w14:paraId="7BEA9CF6" w14:textId="77777777" w:rsidR="00E0112D" w:rsidRPr="00BA1F51" w:rsidRDefault="00E0112D" w:rsidP="00CD5D86">
            <w:pPr>
              <w:pStyle w:val="Naslov1"/>
              <w:framePr w:hSpace="0" w:wrap="auto" w:vAnchor="margin" w:yAlign="inline"/>
              <w:suppressOverlap w:val="0"/>
            </w:pPr>
            <w:r w:rsidRPr="00BA1F51">
              <w:t>Predlog sklepov vlade:</w:t>
            </w:r>
          </w:p>
        </w:tc>
      </w:tr>
      <w:tr w:rsidR="00E0112D" w:rsidRPr="00BA1F51" w14:paraId="75617757" w14:textId="77777777" w:rsidTr="6C7EE1BB">
        <w:tc>
          <w:tcPr>
            <w:tcW w:w="8757" w:type="dxa"/>
            <w:gridSpan w:val="15"/>
            <w:tcBorders>
              <w:top w:val="single" w:sz="4" w:space="0" w:color="auto"/>
              <w:bottom w:val="single" w:sz="4" w:space="0" w:color="auto"/>
            </w:tcBorders>
            <w:shd w:val="clear" w:color="auto" w:fill="auto"/>
          </w:tcPr>
          <w:p w14:paraId="4937834C" w14:textId="77777777" w:rsidR="00E0112D" w:rsidRPr="00BA1F51" w:rsidRDefault="00E0112D" w:rsidP="00FB4E7C">
            <w:pPr>
              <w:ind w:left="142"/>
              <w:jc w:val="both"/>
              <w:outlineLvl w:val="0"/>
              <w:rPr>
                <w:rFonts w:cs="Arial"/>
                <w:szCs w:val="20"/>
              </w:rPr>
            </w:pPr>
            <w:r w:rsidRPr="00BA1F51">
              <w:rPr>
                <w:rFonts w:cs="Arial"/>
                <w:szCs w:val="20"/>
              </w:rPr>
              <w:t>Na podlagi šestega odstavka 21. člena Zakona o Vladi Republike Slovenije (Uradni list RS, št. 24/05 – uradno prečiščeno besedilo, 109/08, 38/10-ZUKN, 8/12, 21/13, 47/13-ZDU-1G, 65/14 in 55/17) je Vlada Republike Slovenije na ... seji dne ... pod točko .....  sprejela naslednji</w:t>
            </w:r>
          </w:p>
          <w:p w14:paraId="71B4DEF0" w14:textId="77777777" w:rsidR="00E0112D" w:rsidRPr="00BA1F51" w:rsidRDefault="00E0112D" w:rsidP="00FB4E7C">
            <w:pPr>
              <w:ind w:left="142"/>
              <w:outlineLvl w:val="0"/>
              <w:rPr>
                <w:rFonts w:cs="Arial"/>
                <w:szCs w:val="20"/>
              </w:rPr>
            </w:pPr>
          </w:p>
          <w:p w14:paraId="42D97F58" w14:textId="77777777" w:rsidR="00E0112D" w:rsidRPr="00BA1F51" w:rsidRDefault="00E0112D" w:rsidP="00FB4E7C">
            <w:pPr>
              <w:ind w:left="142"/>
              <w:jc w:val="center"/>
              <w:outlineLvl w:val="0"/>
              <w:rPr>
                <w:rFonts w:cs="Arial"/>
                <w:szCs w:val="20"/>
              </w:rPr>
            </w:pPr>
            <w:r w:rsidRPr="00BA1F51">
              <w:rPr>
                <w:rFonts w:cs="Arial"/>
                <w:szCs w:val="20"/>
              </w:rPr>
              <w:t>S K L E P :</w:t>
            </w:r>
          </w:p>
          <w:p w14:paraId="2CF72B03" w14:textId="77777777" w:rsidR="00E0112D" w:rsidRPr="00BA1F51" w:rsidRDefault="00E0112D" w:rsidP="00FB4E7C">
            <w:pPr>
              <w:ind w:left="142"/>
              <w:outlineLvl w:val="0"/>
              <w:rPr>
                <w:rFonts w:cs="Arial"/>
                <w:szCs w:val="20"/>
              </w:rPr>
            </w:pPr>
          </w:p>
          <w:p w14:paraId="62AB8FD8" w14:textId="77777777" w:rsidR="00341F22" w:rsidRPr="00BA1F51" w:rsidRDefault="00341F22" w:rsidP="00FB4E7C">
            <w:pPr>
              <w:ind w:left="142"/>
              <w:jc w:val="both"/>
              <w:outlineLvl w:val="0"/>
              <w:rPr>
                <w:rFonts w:cs="Arial"/>
                <w:szCs w:val="20"/>
              </w:rPr>
            </w:pPr>
          </w:p>
          <w:p w14:paraId="42D2A107" w14:textId="5DF6FAFE" w:rsidR="00E0112D" w:rsidRPr="00BA1F51" w:rsidRDefault="007208FF" w:rsidP="007208FF">
            <w:pPr>
              <w:outlineLvl w:val="0"/>
              <w:rPr>
                <w:rFonts w:cs="Arial"/>
                <w:color w:val="000000"/>
                <w:szCs w:val="20"/>
                <w:lang w:eastAsia="sl-SI"/>
              </w:rPr>
            </w:pPr>
            <w:r w:rsidRPr="00BA1F51">
              <w:rPr>
                <w:rFonts w:cs="Arial"/>
                <w:color w:val="000000"/>
                <w:szCs w:val="20"/>
                <w:lang w:eastAsia="sl-SI"/>
              </w:rPr>
              <w:t xml:space="preserve">Vlada Republike Slovenije je </w:t>
            </w:r>
            <w:r w:rsidR="00493292" w:rsidRPr="00BA1F51">
              <w:rPr>
                <w:rFonts w:cs="Arial"/>
                <w:color w:val="000000"/>
                <w:szCs w:val="20"/>
                <w:lang w:eastAsia="sl-SI"/>
              </w:rPr>
              <w:t xml:space="preserve">določila besedilo </w:t>
            </w:r>
            <w:r w:rsidRPr="00BA1F51">
              <w:rPr>
                <w:rFonts w:cs="Arial"/>
                <w:color w:val="000000"/>
                <w:szCs w:val="20"/>
                <w:lang w:eastAsia="sl-SI"/>
              </w:rPr>
              <w:t>predlog</w:t>
            </w:r>
            <w:r w:rsidR="00493292" w:rsidRPr="00BA1F51">
              <w:rPr>
                <w:rFonts w:cs="Arial"/>
                <w:color w:val="000000"/>
                <w:szCs w:val="20"/>
                <w:lang w:eastAsia="sl-SI"/>
              </w:rPr>
              <w:t>a</w:t>
            </w:r>
            <w:r w:rsidRPr="00BA1F51">
              <w:rPr>
                <w:rFonts w:cs="Arial"/>
                <w:color w:val="000000"/>
                <w:szCs w:val="20"/>
                <w:lang w:eastAsia="sl-SI"/>
              </w:rPr>
              <w:t xml:space="preserve"> Zakona </w:t>
            </w:r>
            <w:r w:rsidR="00747446" w:rsidRPr="00BA1F51">
              <w:rPr>
                <w:rFonts w:cs="Arial"/>
                <w:bCs/>
                <w:szCs w:val="20"/>
                <w:lang w:eastAsia="ar-SA"/>
              </w:rPr>
              <w:t xml:space="preserve"> o spremembah in dopolnitvah Zakona </w:t>
            </w:r>
            <w:r w:rsidR="00747446" w:rsidRPr="00BA1F51">
              <w:rPr>
                <w:rFonts w:cs="Arial"/>
                <w:szCs w:val="20"/>
              </w:rPr>
              <w:t>o</w:t>
            </w:r>
            <w:r w:rsidR="00747446" w:rsidRPr="00BA1F51">
              <w:rPr>
                <w:rFonts w:cs="Arial"/>
                <w:color w:val="000000"/>
                <w:szCs w:val="20"/>
                <w:lang w:eastAsia="sl-SI"/>
              </w:rPr>
              <w:t xml:space="preserve"> </w:t>
            </w:r>
            <w:r w:rsidRPr="00BA1F51">
              <w:rPr>
                <w:rFonts w:cs="Arial"/>
                <w:color w:val="000000"/>
                <w:szCs w:val="20"/>
                <w:lang w:eastAsia="sl-SI"/>
              </w:rPr>
              <w:t>spodbujanju digitalne vključenosti</w:t>
            </w:r>
            <w:r w:rsidR="00493292" w:rsidRPr="00BA1F51">
              <w:rPr>
                <w:rFonts w:cs="Arial"/>
                <w:color w:val="000000"/>
                <w:szCs w:val="20"/>
                <w:lang w:eastAsia="sl-SI"/>
              </w:rPr>
              <w:t xml:space="preserve"> (EVA 2022-1545-0007)</w:t>
            </w:r>
            <w:r w:rsidRPr="00BA1F51">
              <w:rPr>
                <w:rFonts w:cs="Arial"/>
                <w:color w:val="000000"/>
                <w:szCs w:val="20"/>
                <w:lang w:eastAsia="sl-SI"/>
              </w:rPr>
              <w:t xml:space="preserve"> in ga </w:t>
            </w:r>
            <w:r w:rsidR="00493292" w:rsidRPr="00BA1F51">
              <w:rPr>
                <w:rFonts w:cs="Arial"/>
                <w:color w:val="000000"/>
                <w:szCs w:val="20"/>
                <w:lang w:eastAsia="sl-SI"/>
              </w:rPr>
              <w:t xml:space="preserve">pošlje </w:t>
            </w:r>
            <w:r w:rsidRPr="00BA1F51">
              <w:rPr>
                <w:rFonts w:cs="Arial"/>
                <w:color w:val="000000"/>
                <w:szCs w:val="20"/>
                <w:lang w:eastAsia="sl-SI"/>
              </w:rPr>
              <w:t xml:space="preserve">v obravnavo </w:t>
            </w:r>
            <w:r w:rsidR="00493292" w:rsidRPr="00BA1F51">
              <w:rPr>
                <w:rFonts w:cs="Arial"/>
                <w:color w:val="000000"/>
                <w:szCs w:val="20"/>
                <w:lang w:eastAsia="sl-SI"/>
              </w:rPr>
              <w:t xml:space="preserve">in sprejetje </w:t>
            </w:r>
            <w:r w:rsidRPr="00BA1F51">
              <w:rPr>
                <w:rFonts w:cs="Arial"/>
                <w:color w:val="000000"/>
                <w:szCs w:val="20"/>
                <w:lang w:eastAsia="sl-SI"/>
              </w:rPr>
              <w:t xml:space="preserve">Državnemu zboru Republike Slovenije </w:t>
            </w:r>
            <w:r w:rsidRPr="00BA1F51">
              <w:rPr>
                <w:rFonts w:cs="Arial"/>
                <w:color w:val="000000" w:themeColor="text1"/>
                <w:szCs w:val="20"/>
                <w:lang w:eastAsia="sl-SI"/>
              </w:rPr>
              <w:t xml:space="preserve">po nujnem </w:t>
            </w:r>
            <w:r w:rsidR="00493292" w:rsidRPr="00BA1F51">
              <w:rPr>
                <w:rFonts w:cs="Arial"/>
                <w:color w:val="000000" w:themeColor="text1"/>
                <w:szCs w:val="20"/>
                <w:lang w:eastAsia="sl-SI"/>
              </w:rPr>
              <w:t xml:space="preserve">zakonodajnem </w:t>
            </w:r>
            <w:r w:rsidRPr="00BA1F51">
              <w:rPr>
                <w:rFonts w:cs="Arial"/>
                <w:color w:val="000000" w:themeColor="text1"/>
                <w:szCs w:val="20"/>
                <w:lang w:eastAsia="sl-SI"/>
              </w:rPr>
              <w:t>postopku</w:t>
            </w:r>
            <w:r w:rsidRPr="00BA1F51">
              <w:rPr>
                <w:rFonts w:cs="Arial"/>
                <w:color w:val="000000"/>
                <w:szCs w:val="20"/>
                <w:lang w:eastAsia="sl-SI"/>
              </w:rPr>
              <w:t xml:space="preserve">. </w:t>
            </w:r>
          </w:p>
          <w:p w14:paraId="2AD0B20B" w14:textId="234B2591" w:rsidR="007208FF" w:rsidRPr="00BA1F51" w:rsidRDefault="007208FF" w:rsidP="007208FF">
            <w:pPr>
              <w:outlineLvl w:val="0"/>
              <w:rPr>
                <w:rFonts w:cs="Arial"/>
                <w:color w:val="000000"/>
                <w:szCs w:val="20"/>
                <w:lang w:eastAsia="sl-SI"/>
              </w:rPr>
            </w:pPr>
          </w:p>
          <w:p w14:paraId="14ECEFCA" w14:textId="77777777" w:rsidR="007208FF" w:rsidRPr="00BA1F51" w:rsidRDefault="007208FF" w:rsidP="007208FF">
            <w:pPr>
              <w:outlineLvl w:val="0"/>
              <w:rPr>
                <w:rFonts w:cs="Arial"/>
                <w:szCs w:val="20"/>
              </w:rPr>
            </w:pPr>
          </w:p>
          <w:p w14:paraId="25784EC7" w14:textId="32DA2CC5" w:rsidR="00E0112D" w:rsidRPr="00BA1F51" w:rsidRDefault="00345C59" w:rsidP="00FB4E7C">
            <w:pPr>
              <w:ind w:left="3600"/>
              <w:jc w:val="both"/>
              <w:rPr>
                <w:rFonts w:cs="Arial"/>
                <w:szCs w:val="20"/>
              </w:rPr>
            </w:pPr>
            <w:r w:rsidRPr="00BA1F51">
              <w:rPr>
                <w:rFonts w:cs="Arial"/>
                <w:szCs w:val="20"/>
              </w:rPr>
              <w:t xml:space="preserve">                                    </w:t>
            </w:r>
            <w:r w:rsidR="00B340B6" w:rsidRPr="00BA1F51">
              <w:rPr>
                <w:rFonts w:cs="Arial"/>
                <w:szCs w:val="20"/>
              </w:rPr>
              <w:t xml:space="preserve">Barbara Kolenko </w:t>
            </w:r>
            <w:proofErr w:type="spellStart"/>
            <w:r w:rsidR="00B340B6" w:rsidRPr="00BA1F51">
              <w:rPr>
                <w:rFonts w:cs="Arial"/>
                <w:szCs w:val="20"/>
              </w:rPr>
              <w:t>Helbl</w:t>
            </w:r>
            <w:proofErr w:type="spellEnd"/>
          </w:p>
          <w:p w14:paraId="1372FBD7" w14:textId="64F51581" w:rsidR="00E0112D" w:rsidRPr="00BA1F51" w:rsidRDefault="00E0112D" w:rsidP="00FB4E7C">
            <w:pPr>
              <w:autoSpaceDE w:val="0"/>
              <w:autoSpaceDN w:val="0"/>
              <w:adjustRightInd w:val="0"/>
              <w:spacing w:line="240" w:lineRule="auto"/>
              <w:ind w:left="3402"/>
              <w:rPr>
                <w:rFonts w:cs="Arial"/>
                <w:color w:val="000000"/>
                <w:szCs w:val="20"/>
              </w:rPr>
            </w:pPr>
            <w:r w:rsidRPr="00BA1F51">
              <w:rPr>
                <w:rFonts w:cs="Arial"/>
                <w:szCs w:val="20"/>
              </w:rPr>
              <w:t xml:space="preserve">           </w:t>
            </w:r>
            <w:r w:rsidR="00345C59" w:rsidRPr="00BA1F51">
              <w:rPr>
                <w:rFonts w:cs="Arial"/>
                <w:szCs w:val="20"/>
              </w:rPr>
              <w:t xml:space="preserve">                             </w:t>
            </w:r>
            <w:r w:rsidRPr="00BA1F51">
              <w:rPr>
                <w:rFonts w:cs="Arial"/>
                <w:szCs w:val="20"/>
              </w:rPr>
              <w:t xml:space="preserve"> </w:t>
            </w:r>
            <w:r w:rsidRPr="00BA1F51">
              <w:rPr>
                <w:rFonts w:cs="Arial"/>
                <w:color w:val="000000"/>
                <w:szCs w:val="20"/>
              </w:rPr>
              <w:t>generaln</w:t>
            </w:r>
            <w:r w:rsidR="00B340B6" w:rsidRPr="00BA1F51">
              <w:rPr>
                <w:rFonts w:cs="Arial"/>
                <w:color w:val="000000"/>
                <w:szCs w:val="20"/>
              </w:rPr>
              <w:t>a</w:t>
            </w:r>
            <w:r w:rsidRPr="00BA1F51">
              <w:rPr>
                <w:rFonts w:cs="Arial"/>
                <w:color w:val="000000"/>
                <w:szCs w:val="20"/>
              </w:rPr>
              <w:t xml:space="preserve"> sekretar</w:t>
            </w:r>
            <w:r w:rsidR="00B340B6" w:rsidRPr="00BA1F51">
              <w:rPr>
                <w:rFonts w:cs="Arial"/>
                <w:color w:val="000000"/>
                <w:szCs w:val="20"/>
              </w:rPr>
              <w:t>ka</w:t>
            </w:r>
          </w:p>
          <w:p w14:paraId="3D342EE3" w14:textId="77777777" w:rsidR="00E0112D" w:rsidRPr="00BA1F51" w:rsidRDefault="00E0112D" w:rsidP="00FB4E7C">
            <w:pPr>
              <w:ind w:left="3600"/>
              <w:jc w:val="both"/>
              <w:rPr>
                <w:rFonts w:cs="Arial"/>
                <w:szCs w:val="20"/>
              </w:rPr>
            </w:pPr>
          </w:p>
          <w:p w14:paraId="5612853B" w14:textId="7B3D8FDF" w:rsidR="00E0112D" w:rsidRPr="00BA1F51" w:rsidRDefault="00E0112D" w:rsidP="00FB4E7C">
            <w:pPr>
              <w:ind w:left="142"/>
              <w:outlineLvl w:val="0"/>
              <w:rPr>
                <w:rFonts w:cs="Arial"/>
                <w:szCs w:val="20"/>
              </w:rPr>
            </w:pPr>
          </w:p>
          <w:p w14:paraId="03C56543" w14:textId="77777777" w:rsidR="00C447AC" w:rsidRPr="00BA1F51" w:rsidRDefault="00C447AC" w:rsidP="00FB4E7C">
            <w:pPr>
              <w:ind w:left="142"/>
              <w:outlineLvl w:val="0"/>
              <w:rPr>
                <w:rFonts w:cs="Arial"/>
                <w:szCs w:val="20"/>
              </w:rPr>
            </w:pPr>
          </w:p>
          <w:p w14:paraId="136AE95F" w14:textId="60347E95" w:rsidR="007A666E" w:rsidRPr="00BA1F51" w:rsidRDefault="00C447AC" w:rsidP="007A666E">
            <w:pPr>
              <w:ind w:left="567" w:hanging="567"/>
              <w:outlineLvl w:val="0"/>
              <w:rPr>
                <w:rFonts w:cs="Arial"/>
                <w:szCs w:val="20"/>
              </w:rPr>
            </w:pPr>
            <w:bookmarkStart w:id="3" w:name="_Hlk92967935"/>
            <w:r w:rsidRPr="00BA1F51">
              <w:rPr>
                <w:rFonts w:cs="Arial"/>
                <w:szCs w:val="20"/>
              </w:rPr>
              <w:t>Sklep p</w:t>
            </w:r>
            <w:r w:rsidR="00E0112D" w:rsidRPr="00BA1F51">
              <w:rPr>
                <w:rFonts w:cs="Arial"/>
                <w:szCs w:val="20"/>
              </w:rPr>
              <w:t xml:space="preserve">rejmejo: </w:t>
            </w:r>
          </w:p>
          <w:p w14:paraId="7D4FE25D" w14:textId="50117415" w:rsidR="007A666E" w:rsidRPr="00BA1F51" w:rsidRDefault="007A666E" w:rsidP="008A7BBE">
            <w:pPr>
              <w:numPr>
                <w:ilvl w:val="0"/>
                <w:numId w:val="1"/>
              </w:numPr>
              <w:suppressAutoHyphens/>
              <w:autoSpaceDN w:val="0"/>
              <w:spacing w:line="240" w:lineRule="auto"/>
              <w:ind w:right="-108"/>
              <w:jc w:val="both"/>
              <w:textAlignment w:val="baseline"/>
              <w:rPr>
                <w:rFonts w:cs="Arial"/>
                <w:szCs w:val="20"/>
              </w:rPr>
            </w:pPr>
            <w:r w:rsidRPr="00BA1F51">
              <w:rPr>
                <w:rFonts w:cs="Arial"/>
                <w:szCs w:val="20"/>
              </w:rPr>
              <w:t>Državni zbor Republike Slovenije,</w:t>
            </w:r>
          </w:p>
          <w:p w14:paraId="4D558543" w14:textId="33E079C4" w:rsidR="003E4304" w:rsidRPr="00BA1F51" w:rsidRDefault="003E4304" w:rsidP="008A7BBE">
            <w:pPr>
              <w:numPr>
                <w:ilvl w:val="0"/>
                <w:numId w:val="1"/>
              </w:numPr>
              <w:suppressAutoHyphens/>
              <w:autoSpaceDN w:val="0"/>
              <w:spacing w:line="240" w:lineRule="auto"/>
              <w:ind w:right="-108"/>
              <w:jc w:val="both"/>
              <w:textAlignment w:val="baseline"/>
              <w:rPr>
                <w:rFonts w:cs="Arial"/>
                <w:szCs w:val="20"/>
              </w:rPr>
            </w:pPr>
            <w:r w:rsidRPr="00BA1F51">
              <w:rPr>
                <w:rFonts w:cs="Arial"/>
                <w:color w:val="000000"/>
                <w:szCs w:val="20"/>
              </w:rPr>
              <w:t xml:space="preserve">Generalni sekretariat Vlade RS, </w:t>
            </w:r>
          </w:p>
          <w:p w14:paraId="45AC164A" w14:textId="390118B1" w:rsidR="00493292" w:rsidRPr="00BA1F51" w:rsidRDefault="00493292" w:rsidP="008A7BBE">
            <w:pPr>
              <w:numPr>
                <w:ilvl w:val="0"/>
                <w:numId w:val="1"/>
              </w:numPr>
              <w:suppressAutoHyphens/>
              <w:autoSpaceDN w:val="0"/>
              <w:spacing w:line="240" w:lineRule="auto"/>
              <w:ind w:right="-108"/>
              <w:jc w:val="both"/>
              <w:textAlignment w:val="baseline"/>
              <w:rPr>
                <w:rFonts w:cs="Arial"/>
                <w:szCs w:val="20"/>
              </w:rPr>
            </w:pPr>
            <w:r w:rsidRPr="00BA1F51">
              <w:rPr>
                <w:rFonts w:cs="Arial"/>
                <w:color w:val="000000"/>
                <w:szCs w:val="20"/>
              </w:rPr>
              <w:t>ministrstva,</w:t>
            </w:r>
          </w:p>
          <w:bookmarkEnd w:id="3"/>
          <w:p w14:paraId="43814534" w14:textId="77777777" w:rsidR="00E0112D" w:rsidRPr="00BA1F51" w:rsidRDefault="00AB13EA" w:rsidP="008A7BBE">
            <w:pPr>
              <w:numPr>
                <w:ilvl w:val="0"/>
                <w:numId w:val="1"/>
              </w:numPr>
              <w:suppressAutoHyphens/>
              <w:autoSpaceDN w:val="0"/>
              <w:spacing w:line="240" w:lineRule="auto"/>
              <w:ind w:right="-108"/>
              <w:jc w:val="both"/>
              <w:textAlignment w:val="baseline"/>
              <w:rPr>
                <w:rFonts w:cs="Arial"/>
              </w:rPr>
            </w:pPr>
            <w:r w:rsidRPr="00BA1F51">
              <w:rPr>
                <w:rFonts w:cs="Arial"/>
              </w:rPr>
              <w:t>Služba Vlade Republike Slovenije za digitalno preobrazbo,</w:t>
            </w:r>
          </w:p>
          <w:p w14:paraId="747D3521" w14:textId="77777777" w:rsidR="00AB13EA" w:rsidRPr="00BA1F51" w:rsidRDefault="00AB13EA" w:rsidP="008A7BBE">
            <w:pPr>
              <w:numPr>
                <w:ilvl w:val="0"/>
                <w:numId w:val="1"/>
              </w:numPr>
              <w:suppressAutoHyphens/>
              <w:autoSpaceDN w:val="0"/>
              <w:spacing w:line="240" w:lineRule="auto"/>
              <w:ind w:right="-108"/>
              <w:jc w:val="both"/>
              <w:textAlignment w:val="baseline"/>
              <w:rPr>
                <w:rFonts w:cs="Arial"/>
                <w:szCs w:val="20"/>
              </w:rPr>
            </w:pPr>
            <w:r w:rsidRPr="00BA1F51">
              <w:rPr>
                <w:rFonts w:cs="Arial"/>
                <w:szCs w:val="20"/>
              </w:rPr>
              <w:t xml:space="preserve">Služba Vlade Republike Slovenije za zakonodajo. </w:t>
            </w:r>
          </w:p>
          <w:p w14:paraId="0A9BC012" w14:textId="77777777" w:rsidR="0029513B" w:rsidRPr="00BA1F51" w:rsidRDefault="0029513B" w:rsidP="0029513B">
            <w:pPr>
              <w:suppressAutoHyphens/>
              <w:autoSpaceDN w:val="0"/>
              <w:spacing w:line="240" w:lineRule="auto"/>
              <w:ind w:right="-108"/>
              <w:jc w:val="both"/>
              <w:textAlignment w:val="baseline"/>
              <w:rPr>
                <w:rFonts w:cs="Arial"/>
                <w:szCs w:val="20"/>
              </w:rPr>
            </w:pPr>
          </w:p>
          <w:p w14:paraId="14242858" w14:textId="77777777" w:rsidR="0029513B" w:rsidRPr="00BA1F51" w:rsidRDefault="0029513B" w:rsidP="0029513B">
            <w:pPr>
              <w:pStyle w:val="podpisi"/>
              <w:jc w:val="both"/>
              <w:rPr>
                <w:rFonts w:cs="Arial"/>
                <w:szCs w:val="20"/>
                <w:lang w:val="sl-SI"/>
              </w:rPr>
            </w:pPr>
            <w:r w:rsidRPr="00BA1F51">
              <w:rPr>
                <w:rFonts w:cs="Arial"/>
                <w:szCs w:val="20"/>
                <w:lang w:val="sl-SI"/>
              </w:rPr>
              <w:t>Priloga:</w:t>
            </w:r>
          </w:p>
          <w:p w14:paraId="108264CB" w14:textId="29001C92" w:rsidR="0029513B" w:rsidRPr="00BA1F51" w:rsidRDefault="0029513B" w:rsidP="008A7BBE">
            <w:pPr>
              <w:pStyle w:val="Odstavekseznama"/>
              <w:numPr>
                <w:ilvl w:val="0"/>
                <w:numId w:val="13"/>
              </w:numPr>
              <w:suppressAutoHyphens/>
              <w:autoSpaceDN w:val="0"/>
              <w:spacing w:line="240" w:lineRule="auto"/>
              <w:ind w:right="-108"/>
              <w:jc w:val="both"/>
              <w:textAlignment w:val="baseline"/>
              <w:rPr>
                <w:szCs w:val="20"/>
              </w:rPr>
            </w:pPr>
            <w:r w:rsidRPr="00BA1F51">
              <w:rPr>
                <w:color w:val="000000"/>
                <w:szCs w:val="20"/>
              </w:rPr>
              <w:t xml:space="preserve">predlog Zakona </w:t>
            </w:r>
            <w:r w:rsidRPr="00BA1F51">
              <w:rPr>
                <w:bCs/>
                <w:szCs w:val="20"/>
                <w:lang w:eastAsia="ar-SA"/>
              </w:rPr>
              <w:t xml:space="preserve"> o spremembah in dopolnitvah Zakona </w:t>
            </w:r>
            <w:r w:rsidRPr="00BA1F51">
              <w:rPr>
                <w:szCs w:val="20"/>
              </w:rPr>
              <w:t>o</w:t>
            </w:r>
            <w:r w:rsidRPr="00BA1F51">
              <w:rPr>
                <w:color w:val="000000"/>
                <w:szCs w:val="20"/>
              </w:rPr>
              <w:t xml:space="preserve"> spodbujanju digitalne vključenosti (</w:t>
            </w:r>
            <w:r w:rsidRPr="00BA1F51">
              <w:rPr>
                <w:spacing w:val="-4"/>
                <w:szCs w:val="20"/>
              </w:rPr>
              <w:t xml:space="preserve"> EVA </w:t>
            </w:r>
            <w:r w:rsidRPr="00BA1F51">
              <w:rPr>
                <w:szCs w:val="20"/>
              </w:rPr>
              <w:t xml:space="preserve"> 2022-1545-0007)</w:t>
            </w:r>
          </w:p>
        </w:tc>
      </w:tr>
      <w:tr w:rsidR="00E0112D" w:rsidRPr="00BA1F51" w14:paraId="60B3FE6B" w14:textId="77777777" w:rsidTr="6C7EE1BB">
        <w:trPr>
          <w:trHeight w:val="483"/>
        </w:trPr>
        <w:tc>
          <w:tcPr>
            <w:tcW w:w="675" w:type="dxa"/>
            <w:tcBorders>
              <w:top w:val="single" w:sz="4" w:space="0" w:color="auto"/>
              <w:left w:val="single" w:sz="4" w:space="0" w:color="auto"/>
              <w:bottom w:val="single" w:sz="4" w:space="0" w:color="auto"/>
              <w:right w:val="nil"/>
            </w:tcBorders>
            <w:shd w:val="clear" w:color="auto" w:fill="auto"/>
            <w:vAlign w:val="center"/>
          </w:tcPr>
          <w:p w14:paraId="372C3C44" w14:textId="77777777" w:rsidR="00E0112D" w:rsidRPr="00BA1F51" w:rsidRDefault="00E0112D" w:rsidP="00CD5D86">
            <w:pPr>
              <w:pStyle w:val="Naslov1"/>
              <w:framePr w:hSpace="0" w:wrap="auto" w:vAnchor="margin" w:yAlign="inline"/>
              <w:suppressOverlap w:val="0"/>
            </w:pPr>
            <w:bookmarkStart w:id="4" w:name="_Hlk111724092"/>
            <w:r w:rsidRPr="00BA1F51">
              <w:t>2.</w:t>
            </w:r>
          </w:p>
        </w:tc>
        <w:tc>
          <w:tcPr>
            <w:tcW w:w="8082" w:type="dxa"/>
            <w:gridSpan w:val="14"/>
            <w:tcBorders>
              <w:top w:val="single" w:sz="4" w:space="0" w:color="auto"/>
              <w:left w:val="nil"/>
              <w:bottom w:val="single" w:sz="4" w:space="0" w:color="auto"/>
              <w:right w:val="single" w:sz="4" w:space="0" w:color="auto"/>
            </w:tcBorders>
            <w:shd w:val="clear" w:color="auto" w:fill="auto"/>
            <w:vAlign w:val="bottom"/>
          </w:tcPr>
          <w:p w14:paraId="1C7C1EBD" w14:textId="5825A222" w:rsidR="00E0112D" w:rsidRPr="00BA1F51" w:rsidRDefault="00E0112D" w:rsidP="00CD5D86">
            <w:pPr>
              <w:pStyle w:val="Naslov1"/>
              <w:framePr w:hSpace="0" w:wrap="auto" w:vAnchor="margin" w:yAlign="inline"/>
              <w:suppressOverlap w:val="0"/>
              <w:rPr>
                <w:color w:val="FF0000"/>
              </w:rPr>
            </w:pPr>
            <w:r w:rsidRPr="00BA1F51">
              <w:t>Predlog za obravnavo predloga zakona po nujnem ali skrajšanem postopku v Državnem zboru RS z obrazložitvijo razlogov:</w:t>
            </w:r>
          </w:p>
        </w:tc>
      </w:tr>
      <w:bookmarkEnd w:id="4"/>
      <w:tr w:rsidR="00533304" w:rsidRPr="00BA1F51" w14:paraId="10A8B8AE" w14:textId="77777777" w:rsidTr="6C7EE1BB">
        <w:trPr>
          <w:trHeight w:val="222"/>
        </w:trPr>
        <w:tc>
          <w:tcPr>
            <w:tcW w:w="8757" w:type="dxa"/>
            <w:gridSpan w:val="15"/>
            <w:tcBorders>
              <w:top w:val="single" w:sz="4" w:space="0" w:color="auto"/>
              <w:left w:val="single" w:sz="4" w:space="0" w:color="auto"/>
              <w:bottom w:val="single" w:sz="4" w:space="0" w:color="auto"/>
              <w:right w:val="single" w:sz="4" w:space="0" w:color="auto"/>
            </w:tcBorders>
            <w:shd w:val="clear" w:color="auto" w:fill="auto"/>
          </w:tcPr>
          <w:p w14:paraId="77572D6A" w14:textId="5938E5E6" w:rsidR="0085077F" w:rsidRPr="003549A4" w:rsidRDefault="0085077F" w:rsidP="00416235">
            <w:pPr>
              <w:autoSpaceDE w:val="0"/>
              <w:autoSpaceDN w:val="0"/>
              <w:adjustRightInd w:val="0"/>
              <w:spacing w:line="240" w:lineRule="auto"/>
              <w:jc w:val="both"/>
              <w:rPr>
                <w:rFonts w:cs="Arial"/>
                <w:szCs w:val="20"/>
              </w:rPr>
            </w:pPr>
            <w:r w:rsidRPr="003549A4">
              <w:rPr>
                <w:rFonts w:cs="Arial"/>
                <w:szCs w:val="20"/>
              </w:rPr>
              <w:t xml:space="preserve">Predlog zakona o </w:t>
            </w:r>
            <w:r w:rsidR="003549A4" w:rsidRPr="003549A4">
              <w:rPr>
                <w:rFonts w:cs="Arial"/>
                <w:szCs w:val="20"/>
              </w:rPr>
              <w:t>spremembah in dopolnitva</w:t>
            </w:r>
            <w:r w:rsidR="003549A4" w:rsidRPr="00D47E77">
              <w:rPr>
                <w:rFonts w:cs="Arial"/>
                <w:szCs w:val="20"/>
              </w:rPr>
              <w:t xml:space="preserve">h Zakona o </w:t>
            </w:r>
            <w:r w:rsidRPr="00D47E77">
              <w:rPr>
                <w:rFonts w:cs="Arial"/>
                <w:szCs w:val="20"/>
              </w:rPr>
              <w:t xml:space="preserve">spodbujanju digitalne vključenosti </w:t>
            </w:r>
            <w:r w:rsidRPr="004E3D53">
              <w:rPr>
                <w:rFonts w:cs="Arial"/>
                <w:szCs w:val="20"/>
              </w:rPr>
              <w:t xml:space="preserve">pošiljamo v obravnavo in sprejem </w:t>
            </w:r>
            <w:r w:rsidR="003549A4" w:rsidRPr="004E3D53">
              <w:rPr>
                <w:rFonts w:cs="Arial"/>
                <w:szCs w:val="20"/>
              </w:rPr>
              <w:t xml:space="preserve">po nujnem postopku </w:t>
            </w:r>
            <w:r w:rsidRPr="004E3D53">
              <w:rPr>
                <w:rFonts w:cs="Arial"/>
                <w:szCs w:val="20"/>
              </w:rPr>
              <w:t xml:space="preserve">na podlagi 143. člena Poslovnika državnega zbora (Uradni list RS, št. 92/07 – uradno prečiščeno besedilo, 105/10, 80/13, 38/17, 46/20, 105/21 - </w:t>
            </w:r>
            <w:proofErr w:type="spellStart"/>
            <w:r w:rsidRPr="004E3D53">
              <w:rPr>
                <w:rFonts w:cs="Arial"/>
                <w:szCs w:val="20"/>
              </w:rPr>
              <w:t>odl</w:t>
            </w:r>
            <w:proofErr w:type="spellEnd"/>
            <w:r w:rsidRPr="004E3D53">
              <w:rPr>
                <w:rFonts w:cs="Arial"/>
                <w:szCs w:val="20"/>
              </w:rPr>
              <w:t>. US in 111/21)</w:t>
            </w:r>
            <w:r w:rsidR="003549A4" w:rsidRPr="004E3D53">
              <w:rPr>
                <w:rFonts w:cs="Arial"/>
                <w:szCs w:val="20"/>
              </w:rPr>
              <w:t>,</w:t>
            </w:r>
            <w:r w:rsidR="00A946EC" w:rsidRPr="004E3D53">
              <w:rPr>
                <w:rFonts w:cs="Arial"/>
                <w:szCs w:val="20"/>
              </w:rPr>
              <w:t xml:space="preserve"> in sicer </w:t>
            </w:r>
            <w:r w:rsidR="00A946EC" w:rsidRPr="004E3D53">
              <w:rPr>
                <w:rFonts w:cs="Arial"/>
                <w:color w:val="000000"/>
                <w:szCs w:val="20"/>
                <w:lang w:val="x-none"/>
              </w:rPr>
              <w:t xml:space="preserve"> zato, da se preprečijo težko popravljive posledice za </w:t>
            </w:r>
            <w:r w:rsidR="00A946EC" w:rsidRPr="004E3D53">
              <w:rPr>
                <w:rFonts w:cs="Arial"/>
                <w:color w:val="000000"/>
                <w:szCs w:val="20"/>
                <w:lang w:val="x-none"/>
              </w:rPr>
              <w:lastRenderedPageBreak/>
              <w:t>delovanje države</w:t>
            </w:r>
            <w:r w:rsidR="00A946EC" w:rsidRPr="004E3D53">
              <w:rPr>
                <w:rFonts w:cs="Arial"/>
                <w:color w:val="000000"/>
                <w:szCs w:val="20"/>
              </w:rPr>
              <w:t>.</w:t>
            </w:r>
            <w:r w:rsidR="003549A4" w:rsidRPr="004E3D53">
              <w:rPr>
                <w:rFonts w:cs="Arial"/>
                <w:color w:val="000000"/>
                <w:szCs w:val="20"/>
              </w:rPr>
              <w:t xml:space="preserve"> Čim prejšnji sprejem novele zakona je nujen, ker</w:t>
            </w:r>
            <w:r w:rsidR="004E3D53">
              <w:rPr>
                <w:rFonts w:cs="Arial"/>
                <w:color w:val="000000"/>
                <w:szCs w:val="20"/>
              </w:rPr>
              <w:t xml:space="preserve"> </w:t>
            </w:r>
            <w:r w:rsidR="003549A4" w:rsidRPr="004E3D53">
              <w:rPr>
                <w:rFonts w:cs="Arial"/>
                <w:color w:val="000000"/>
                <w:szCs w:val="20"/>
              </w:rPr>
              <w:t>v</w:t>
            </w:r>
            <w:r w:rsidR="00A946EC" w:rsidRPr="004E3D53">
              <w:rPr>
                <w:rFonts w:cs="Arial"/>
                <w:color w:val="000000"/>
                <w:szCs w:val="20"/>
              </w:rPr>
              <w:t xml:space="preserve">eljavni zakon grobo krši ustavni red RS, saj na </w:t>
            </w:r>
            <w:proofErr w:type="spellStart"/>
            <w:r w:rsidR="00A946EC" w:rsidRPr="004E3D53">
              <w:rPr>
                <w:rFonts w:cs="Arial"/>
                <w:color w:val="000000"/>
                <w:szCs w:val="20"/>
              </w:rPr>
              <w:t>diskriminatoren</w:t>
            </w:r>
            <w:proofErr w:type="spellEnd"/>
            <w:r w:rsidR="00A946EC" w:rsidRPr="004E3D53">
              <w:rPr>
                <w:rFonts w:cs="Arial"/>
                <w:color w:val="000000"/>
                <w:szCs w:val="20"/>
              </w:rPr>
              <w:t xml:space="preserve"> način določa ciljne skupine, kar ima za posledico negospodarno porabo javnih sredstev.</w:t>
            </w:r>
          </w:p>
          <w:p w14:paraId="0A9BD767" w14:textId="269FCE4F" w:rsidR="0085077F" w:rsidRPr="00BA1F51" w:rsidRDefault="00A946EC" w:rsidP="00533304">
            <w:pPr>
              <w:pStyle w:val="Neotevilenodstavek"/>
              <w:spacing w:before="0" w:after="0" w:line="260" w:lineRule="exact"/>
              <w:rPr>
                <w:color w:val="000000"/>
                <w:sz w:val="20"/>
                <w:szCs w:val="20"/>
              </w:rPr>
            </w:pPr>
            <w:r>
              <w:rPr>
                <w:color w:val="000000"/>
                <w:sz w:val="20"/>
                <w:szCs w:val="20"/>
              </w:rPr>
              <w:t xml:space="preserve"> </w:t>
            </w:r>
          </w:p>
          <w:p w14:paraId="75706B2D" w14:textId="49FBA4B4" w:rsidR="00B729B3" w:rsidRPr="00BA1F51" w:rsidRDefault="00533304" w:rsidP="00533304">
            <w:pPr>
              <w:pStyle w:val="Neotevilenodstavek"/>
              <w:spacing w:before="0" w:after="0" w:line="260" w:lineRule="exact"/>
              <w:rPr>
                <w:iCs/>
                <w:sz w:val="20"/>
                <w:szCs w:val="20"/>
              </w:rPr>
            </w:pPr>
            <w:r w:rsidRPr="00BA1F51">
              <w:rPr>
                <w:color w:val="000000"/>
                <w:sz w:val="20"/>
                <w:szCs w:val="20"/>
              </w:rPr>
              <w:t xml:space="preserve">Predlog </w:t>
            </w:r>
            <w:r w:rsidR="003549A4">
              <w:rPr>
                <w:color w:val="000000"/>
                <w:sz w:val="20"/>
                <w:szCs w:val="20"/>
              </w:rPr>
              <w:t>zakona</w:t>
            </w:r>
            <w:r w:rsidRPr="00BA1F51">
              <w:rPr>
                <w:iCs/>
                <w:sz w:val="20"/>
                <w:szCs w:val="20"/>
              </w:rPr>
              <w:t xml:space="preserve"> je namenjen povečanju možnosti za pridobivanje</w:t>
            </w:r>
            <w:r w:rsidR="005C20C4" w:rsidRPr="00BA1F51">
              <w:rPr>
                <w:iCs/>
                <w:sz w:val="20"/>
                <w:szCs w:val="20"/>
              </w:rPr>
              <w:t xml:space="preserve"> digitalnih </w:t>
            </w:r>
            <w:r w:rsidR="0029688D" w:rsidRPr="00BA1F51">
              <w:rPr>
                <w:iCs/>
                <w:sz w:val="20"/>
                <w:szCs w:val="20"/>
              </w:rPr>
              <w:t>kompetenc</w:t>
            </w:r>
            <w:r w:rsidRPr="00BA1F51">
              <w:rPr>
                <w:iCs/>
                <w:sz w:val="20"/>
                <w:szCs w:val="20"/>
              </w:rPr>
              <w:t xml:space="preserve"> in krepitev digitalne vključenosti prebivalstva. </w:t>
            </w:r>
            <w:r w:rsidR="001608FD" w:rsidRPr="00BA1F51">
              <w:rPr>
                <w:iCs/>
                <w:sz w:val="20"/>
                <w:szCs w:val="20"/>
              </w:rPr>
              <w:t xml:space="preserve">Slovenija pri </w:t>
            </w:r>
            <w:r w:rsidR="0029688D" w:rsidRPr="00BA1F51">
              <w:rPr>
                <w:iCs/>
                <w:sz w:val="20"/>
                <w:szCs w:val="20"/>
              </w:rPr>
              <w:t xml:space="preserve">digitalni </w:t>
            </w:r>
            <w:r w:rsidR="00CA6BB1">
              <w:rPr>
                <w:iCs/>
                <w:sz w:val="20"/>
                <w:szCs w:val="20"/>
              </w:rPr>
              <w:t>preobrazbi</w:t>
            </w:r>
            <w:r w:rsidR="00CA6BB1" w:rsidRPr="00BA1F51">
              <w:rPr>
                <w:iCs/>
                <w:sz w:val="20"/>
                <w:szCs w:val="20"/>
              </w:rPr>
              <w:t xml:space="preserve"> </w:t>
            </w:r>
            <w:r w:rsidR="0029688D" w:rsidRPr="00BA1F51">
              <w:rPr>
                <w:iCs/>
                <w:sz w:val="20"/>
                <w:szCs w:val="20"/>
              </w:rPr>
              <w:t xml:space="preserve">družbe in </w:t>
            </w:r>
            <w:r w:rsidR="003F4101" w:rsidRPr="00BA1F51">
              <w:rPr>
                <w:iCs/>
                <w:sz w:val="20"/>
                <w:szCs w:val="20"/>
              </w:rPr>
              <w:t>gospodarstva napreduje prepočasi in v določenih segmentih</w:t>
            </w:r>
            <w:r w:rsidR="001608FD" w:rsidRPr="00BA1F51">
              <w:rPr>
                <w:iCs/>
                <w:sz w:val="20"/>
                <w:szCs w:val="20"/>
              </w:rPr>
              <w:t xml:space="preserve"> zaostaja</w:t>
            </w:r>
            <w:r w:rsidR="00103EBC" w:rsidRPr="00BA1F51">
              <w:rPr>
                <w:iCs/>
                <w:sz w:val="20"/>
                <w:szCs w:val="20"/>
              </w:rPr>
              <w:t xml:space="preserve"> za državami EU in </w:t>
            </w:r>
            <w:r w:rsidR="002D7E92" w:rsidRPr="00BA1F51">
              <w:rPr>
                <w:iCs/>
                <w:sz w:val="20"/>
                <w:szCs w:val="20"/>
              </w:rPr>
              <w:t>sosedskimi državami EU</w:t>
            </w:r>
            <w:r w:rsidR="00512320" w:rsidRPr="00BA1F51">
              <w:rPr>
                <w:iCs/>
                <w:sz w:val="20"/>
                <w:szCs w:val="20"/>
              </w:rPr>
              <w:t>, kar potrjujejo mednarodne primerjalne analiza (npr.: DESI)</w:t>
            </w:r>
            <w:r w:rsidR="002D7E92" w:rsidRPr="00BA1F51">
              <w:rPr>
                <w:iCs/>
                <w:sz w:val="20"/>
                <w:szCs w:val="20"/>
              </w:rPr>
              <w:t>.</w:t>
            </w:r>
            <w:r w:rsidR="001608FD" w:rsidRPr="00BA1F51">
              <w:rPr>
                <w:iCs/>
                <w:sz w:val="20"/>
                <w:szCs w:val="20"/>
              </w:rPr>
              <w:t xml:space="preserve"> </w:t>
            </w:r>
            <w:r w:rsidR="004E49CF" w:rsidRPr="00BA1F51">
              <w:rPr>
                <w:iCs/>
                <w:sz w:val="20"/>
                <w:szCs w:val="20"/>
              </w:rPr>
              <w:t>V z</w:t>
            </w:r>
            <w:r w:rsidR="001608FD" w:rsidRPr="00BA1F51">
              <w:rPr>
                <w:iCs/>
                <w:sz w:val="20"/>
                <w:szCs w:val="20"/>
              </w:rPr>
              <w:t xml:space="preserve">adnjih </w:t>
            </w:r>
            <w:r w:rsidR="003F4101" w:rsidRPr="00BA1F51">
              <w:rPr>
                <w:iCs/>
                <w:sz w:val="20"/>
                <w:szCs w:val="20"/>
              </w:rPr>
              <w:t>10</w:t>
            </w:r>
            <w:r w:rsidR="001608FD" w:rsidRPr="00BA1F51">
              <w:rPr>
                <w:iCs/>
                <w:sz w:val="20"/>
                <w:szCs w:val="20"/>
              </w:rPr>
              <w:t xml:space="preserve"> do 15 let</w:t>
            </w:r>
            <w:r w:rsidR="00CA6BB1">
              <w:rPr>
                <w:iCs/>
                <w:sz w:val="20"/>
                <w:szCs w:val="20"/>
              </w:rPr>
              <w:t>ih</w:t>
            </w:r>
            <w:r w:rsidR="003F4101" w:rsidRPr="00BA1F51">
              <w:rPr>
                <w:iCs/>
                <w:sz w:val="20"/>
                <w:szCs w:val="20"/>
              </w:rPr>
              <w:t xml:space="preserve"> je razvoj v svetu bliskovito </w:t>
            </w:r>
            <w:r w:rsidR="00CA6BB1">
              <w:rPr>
                <w:iCs/>
                <w:sz w:val="20"/>
                <w:szCs w:val="20"/>
              </w:rPr>
              <w:t>napredoval</w:t>
            </w:r>
            <w:r w:rsidR="004E49CF" w:rsidRPr="00BA1F51">
              <w:rPr>
                <w:iCs/>
                <w:sz w:val="20"/>
                <w:szCs w:val="20"/>
              </w:rPr>
              <w:t>,</w:t>
            </w:r>
            <w:r w:rsidR="003F4101" w:rsidRPr="00BA1F51">
              <w:rPr>
                <w:iCs/>
                <w:sz w:val="20"/>
                <w:szCs w:val="20"/>
              </w:rPr>
              <w:t xml:space="preserve"> s tem pa tudi razlike. </w:t>
            </w:r>
            <w:r w:rsidR="000159DA" w:rsidRPr="00BA1F51">
              <w:rPr>
                <w:iCs/>
                <w:sz w:val="20"/>
                <w:szCs w:val="20"/>
              </w:rPr>
              <w:t>Obstaja realna n</w:t>
            </w:r>
            <w:r w:rsidR="00015F56" w:rsidRPr="00BA1F51">
              <w:rPr>
                <w:iCs/>
                <w:sz w:val="20"/>
                <w:szCs w:val="20"/>
              </w:rPr>
              <w:t>evarnost</w:t>
            </w:r>
            <w:r w:rsidR="004E49CF" w:rsidRPr="00BA1F51">
              <w:rPr>
                <w:iCs/>
                <w:sz w:val="20"/>
                <w:szCs w:val="20"/>
              </w:rPr>
              <w:t>,</w:t>
            </w:r>
            <w:r w:rsidR="00015F56" w:rsidRPr="00BA1F51">
              <w:rPr>
                <w:iCs/>
                <w:sz w:val="20"/>
                <w:szCs w:val="20"/>
              </w:rPr>
              <w:t xml:space="preserve"> da se bo </w:t>
            </w:r>
            <w:r w:rsidR="005C20C4" w:rsidRPr="00BA1F51">
              <w:rPr>
                <w:iCs/>
                <w:sz w:val="20"/>
                <w:szCs w:val="20"/>
              </w:rPr>
              <w:t>zaostanek in razkorak</w:t>
            </w:r>
            <w:r w:rsidR="00672009" w:rsidRPr="00BA1F51">
              <w:rPr>
                <w:iCs/>
                <w:sz w:val="20"/>
                <w:szCs w:val="20"/>
              </w:rPr>
              <w:t>,</w:t>
            </w:r>
            <w:r w:rsidR="005C20C4" w:rsidRPr="00BA1F51">
              <w:rPr>
                <w:iCs/>
                <w:sz w:val="20"/>
                <w:szCs w:val="20"/>
              </w:rPr>
              <w:t xml:space="preserve"> </w:t>
            </w:r>
            <w:r w:rsidR="00015F56" w:rsidRPr="00BA1F51">
              <w:rPr>
                <w:iCs/>
                <w:sz w:val="20"/>
                <w:szCs w:val="20"/>
              </w:rPr>
              <w:t>zaradi draginje, recesije in nestabilnosti v mednarodnih odnosih</w:t>
            </w:r>
            <w:r w:rsidR="000159DA" w:rsidRPr="00BA1F51">
              <w:rPr>
                <w:iCs/>
                <w:sz w:val="20"/>
                <w:szCs w:val="20"/>
              </w:rPr>
              <w:t>, ki smo ji</w:t>
            </w:r>
            <w:r w:rsidR="00CA6BB1">
              <w:rPr>
                <w:iCs/>
                <w:sz w:val="20"/>
                <w:szCs w:val="20"/>
              </w:rPr>
              <w:t>m</w:t>
            </w:r>
            <w:r w:rsidR="000159DA" w:rsidRPr="00BA1F51">
              <w:rPr>
                <w:iCs/>
                <w:sz w:val="20"/>
                <w:szCs w:val="20"/>
              </w:rPr>
              <w:t xml:space="preserve"> priča </w:t>
            </w:r>
            <w:r w:rsidR="007D2EB8" w:rsidRPr="00BA1F51">
              <w:rPr>
                <w:iCs/>
                <w:sz w:val="20"/>
                <w:szCs w:val="20"/>
              </w:rPr>
              <w:t>v letu 2022</w:t>
            </w:r>
            <w:r w:rsidR="00CA6BB1">
              <w:rPr>
                <w:iCs/>
                <w:sz w:val="20"/>
                <w:szCs w:val="20"/>
              </w:rPr>
              <w:t xml:space="preserve">, </w:t>
            </w:r>
            <w:r w:rsidR="00CB3DBF" w:rsidRPr="00BA1F51">
              <w:rPr>
                <w:iCs/>
                <w:sz w:val="20"/>
                <w:szCs w:val="20"/>
              </w:rPr>
              <w:t>nadaljeval tudi v prihodnjih letih</w:t>
            </w:r>
            <w:r w:rsidR="004E49CF" w:rsidRPr="00BA1F51">
              <w:rPr>
                <w:iCs/>
                <w:sz w:val="20"/>
                <w:szCs w:val="20"/>
              </w:rPr>
              <w:t>.</w:t>
            </w:r>
            <w:r w:rsidR="007D2EB8" w:rsidRPr="00BA1F51">
              <w:rPr>
                <w:iCs/>
                <w:sz w:val="20"/>
                <w:szCs w:val="20"/>
              </w:rPr>
              <w:t xml:space="preserve"> </w:t>
            </w:r>
          </w:p>
          <w:p w14:paraId="29A662F9" w14:textId="77777777" w:rsidR="00CB3DBF" w:rsidRPr="00BA1F51" w:rsidRDefault="00CB3DBF" w:rsidP="00533304">
            <w:pPr>
              <w:pStyle w:val="Neotevilenodstavek"/>
              <w:spacing w:before="0" w:after="0" w:line="260" w:lineRule="exact"/>
              <w:rPr>
                <w:iCs/>
                <w:sz w:val="20"/>
                <w:szCs w:val="20"/>
              </w:rPr>
            </w:pPr>
          </w:p>
          <w:p w14:paraId="18197DF0" w14:textId="4A348CCC" w:rsidR="007E2CD4" w:rsidRPr="00BA1F51" w:rsidRDefault="00D2660E" w:rsidP="00B729B3">
            <w:pPr>
              <w:pStyle w:val="Neotevilenodstavek"/>
              <w:spacing w:before="0" w:after="0" w:line="260" w:lineRule="exact"/>
              <w:rPr>
                <w:iCs/>
                <w:sz w:val="20"/>
                <w:szCs w:val="20"/>
              </w:rPr>
            </w:pPr>
            <w:r w:rsidRPr="00BA1F51">
              <w:rPr>
                <w:iCs/>
                <w:sz w:val="20"/>
                <w:szCs w:val="20"/>
              </w:rPr>
              <w:t>Draginja in n</w:t>
            </w:r>
            <w:r w:rsidR="00CB3DBF" w:rsidRPr="00BA1F51">
              <w:rPr>
                <w:iCs/>
                <w:sz w:val="20"/>
                <w:szCs w:val="20"/>
              </w:rPr>
              <w:t>estabiln</w:t>
            </w:r>
            <w:r w:rsidR="00AF30E3" w:rsidRPr="00BA1F51">
              <w:rPr>
                <w:iCs/>
                <w:sz w:val="20"/>
                <w:szCs w:val="20"/>
              </w:rPr>
              <w:t xml:space="preserve">e razmere v svetu </w:t>
            </w:r>
            <w:r w:rsidR="00CB3DBF" w:rsidRPr="00BA1F51">
              <w:rPr>
                <w:iCs/>
                <w:sz w:val="20"/>
                <w:szCs w:val="20"/>
              </w:rPr>
              <w:t>vedno bolj vpliva</w:t>
            </w:r>
            <w:r w:rsidR="00AF30E3" w:rsidRPr="00BA1F51">
              <w:rPr>
                <w:iCs/>
                <w:sz w:val="20"/>
                <w:szCs w:val="20"/>
              </w:rPr>
              <w:t>jo</w:t>
            </w:r>
            <w:r w:rsidR="00CB3DBF" w:rsidRPr="00BA1F51">
              <w:rPr>
                <w:iCs/>
                <w:sz w:val="20"/>
                <w:szCs w:val="20"/>
              </w:rPr>
              <w:t xml:space="preserve"> na kvaliteto življenja v EU in v Sloveniji. </w:t>
            </w:r>
            <w:r w:rsidR="005A27BE" w:rsidRPr="00BA1F51">
              <w:rPr>
                <w:iCs/>
                <w:sz w:val="20"/>
                <w:szCs w:val="20"/>
              </w:rPr>
              <w:t>R</w:t>
            </w:r>
            <w:r w:rsidR="00512320" w:rsidRPr="00BA1F51">
              <w:rPr>
                <w:iCs/>
                <w:sz w:val="20"/>
                <w:szCs w:val="20"/>
              </w:rPr>
              <w:t>epublika Slovenija</w:t>
            </w:r>
            <w:r w:rsidR="005A27BE" w:rsidRPr="00BA1F51">
              <w:rPr>
                <w:iCs/>
                <w:sz w:val="20"/>
                <w:szCs w:val="20"/>
              </w:rPr>
              <w:t xml:space="preserve"> je ena najhitreje starajočih </w:t>
            </w:r>
            <w:r w:rsidR="00CA6BB1">
              <w:rPr>
                <w:iCs/>
                <w:sz w:val="20"/>
                <w:szCs w:val="20"/>
              </w:rPr>
              <w:t xml:space="preserve">se </w:t>
            </w:r>
            <w:r w:rsidR="005A27BE" w:rsidRPr="00BA1F51">
              <w:rPr>
                <w:iCs/>
                <w:sz w:val="20"/>
                <w:szCs w:val="20"/>
              </w:rPr>
              <w:t>družb, na kar v preteklos</w:t>
            </w:r>
            <w:r w:rsidR="00144DDE" w:rsidRPr="00BA1F51">
              <w:rPr>
                <w:iCs/>
                <w:sz w:val="20"/>
                <w:szCs w:val="20"/>
              </w:rPr>
              <w:t>t</w:t>
            </w:r>
            <w:r w:rsidR="005A27BE" w:rsidRPr="00BA1F51">
              <w:rPr>
                <w:iCs/>
                <w:sz w:val="20"/>
                <w:szCs w:val="20"/>
              </w:rPr>
              <w:t>i nismo bili ustr</w:t>
            </w:r>
            <w:r w:rsidR="00C5777C" w:rsidRPr="00BA1F51">
              <w:rPr>
                <w:iCs/>
                <w:sz w:val="20"/>
                <w:szCs w:val="20"/>
              </w:rPr>
              <w:t>ezno pripravljeni. Po mednarodnih analizah, nam je ostalo še osem let za doseganje ciljev trajnostnega razvoja, ob tem</w:t>
            </w:r>
            <w:r w:rsidR="00AF30E3" w:rsidRPr="00BA1F51">
              <w:rPr>
                <w:iCs/>
                <w:sz w:val="20"/>
                <w:szCs w:val="20"/>
              </w:rPr>
              <w:t>,</w:t>
            </w:r>
            <w:r w:rsidR="00C5777C" w:rsidRPr="00BA1F51">
              <w:rPr>
                <w:iCs/>
                <w:sz w:val="20"/>
                <w:szCs w:val="20"/>
              </w:rPr>
              <w:t xml:space="preserve"> da se danes srečujemo z velikimi in povezanimi krizami, ki </w:t>
            </w:r>
            <w:r w:rsidR="00144DDE" w:rsidRPr="00BA1F51">
              <w:rPr>
                <w:iCs/>
                <w:sz w:val="20"/>
                <w:szCs w:val="20"/>
              </w:rPr>
              <w:t>vplivajo</w:t>
            </w:r>
            <w:r w:rsidR="00C5777C" w:rsidRPr="00BA1F51">
              <w:rPr>
                <w:iCs/>
                <w:sz w:val="20"/>
                <w:szCs w:val="20"/>
              </w:rPr>
              <w:t xml:space="preserve"> na mir, varnost, družbeno stabilnost, javno zdravje, podnebje in </w:t>
            </w:r>
            <w:r w:rsidR="00144DDE" w:rsidRPr="00BA1F51">
              <w:rPr>
                <w:iCs/>
                <w:sz w:val="20"/>
                <w:szCs w:val="20"/>
              </w:rPr>
              <w:t>n</w:t>
            </w:r>
            <w:r w:rsidR="00C5777C" w:rsidRPr="00BA1F51">
              <w:rPr>
                <w:iCs/>
                <w:sz w:val="20"/>
                <w:szCs w:val="20"/>
              </w:rPr>
              <w:t xml:space="preserve">aše krhke ekosisteme. </w:t>
            </w:r>
            <w:r w:rsidR="007E2CD4" w:rsidRPr="00BA1F51">
              <w:rPr>
                <w:iCs/>
                <w:sz w:val="20"/>
                <w:szCs w:val="20"/>
              </w:rPr>
              <w:t>Ob tem primerjalne študije</w:t>
            </w:r>
            <w:r w:rsidR="00DD3B1C" w:rsidRPr="00BA1F51">
              <w:rPr>
                <w:iCs/>
                <w:sz w:val="20"/>
                <w:szCs w:val="20"/>
              </w:rPr>
              <w:t xml:space="preserve"> </w:t>
            </w:r>
            <w:r w:rsidR="00191C88" w:rsidRPr="00BA1F51">
              <w:rPr>
                <w:iCs/>
                <w:sz w:val="20"/>
                <w:szCs w:val="20"/>
              </w:rPr>
              <w:t>dokazujejo</w:t>
            </w:r>
            <w:r w:rsidR="008F4236" w:rsidRPr="00BA1F51">
              <w:rPr>
                <w:iCs/>
                <w:sz w:val="20"/>
                <w:szCs w:val="20"/>
              </w:rPr>
              <w:t>,</w:t>
            </w:r>
            <w:r w:rsidR="00E83B2A" w:rsidRPr="00BA1F51">
              <w:rPr>
                <w:iCs/>
                <w:sz w:val="20"/>
                <w:szCs w:val="20"/>
              </w:rPr>
              <w:t xml:space="preserve"> da je tudi pripravljenost otrok in ml</w:t>
            </w:r>
            <w:r w:rsidR="008F4236" w:rsidRPr="00BA1F51">
              <w:rPr>
                <w:iCs/>
                <w:sz w:val="20"/>
                <w:szCs w:val="20"/>
              </w:rPr>
              <w:t>adih v osnovnošolskem in srednješolskem izobraževanju</w:t>
            </w:r>
            <w:r w:rsidR="00E54DF7" w:rsidRPr="00BA1F51">
              <w:rPr>
                <w:iCs/>
                <w:sz w:val="20"/>
                <w:szCs w:val="20"/>
              </w:rPr>
              <w:t xml:space="preserve"> v Sloveniji</w:t>
            </w:r>
            <w:r w:rsidR="008F4236" w:rsidRPr="00BA1F51">
              <w:rPr>
                <w:iCs/>
                <w:sz w:val="20"/>
                <w:szCs w:val="20"/>
              </w:rPr>
              <w:t xml:space="preserve"> na digitalne izzive prihodnosti </w:t>
            </w:r>
            <w:r w:rsidR="00EC42C2" w:rsidRPr="00BA1F51">
              <w:rPr>
                <w:iCs/>
                <w:sz w:val="20"/>
                <w:szCs w:val="20"/>
              </w:rPr>
              <w:t xml:space="preserve">šibka. </w:t>
            </w:r>
            <w:r w:rsidR="00805166" w:rsidRPr="00BA1F51">
              <w:rPr>
                <w:iCs/>
                <w:sz w:val="20"/>
                <w:szCs w:val="20"/>
              </w:rPr>
              <w:t>R</w:t>
            </w:r>
            <w:r w:rsidR="00EC42C2" w:rsidRPr="00BA1F51">
              <w:rPr>
                <w:iCs/>
                <w:sz w:val="20"/>
                <w:szCs w:val="20"/>
              </w:rPr>
              <w:t xml:space="preserve">azlog </w:t>
            </w:r>
            <w:r w:rsidR="00805166" w:rsidRPr="00BA1F51">
              <w:rPr>
                <w:iCs/>
                <w:sz w:val="20"/>
                <w:szCs w:val="20"/>
              </w:rPr>
              <w:t>za to</w:t>
            </w:r>
            <w:r w:rsidR="00F01066" w:rsidRPr="00BA1F51">
              <w:rPr>
                <w:iCs/>
                <w:sz w:val="20"/>
                <w:szCs w:val="20"/>
              </w:rPr>
              <w:t xml:space="preserve"> je </w:t>
            </w:r>
            <w:r w:rsidR="00EC42C2" w:rsidRPr="00BA1F51">
              <w:rPr>
                <w:iCs/>
                <w:sz w:val="20"/>
                <w:szCs w:val="20"/>
              </w:rPr>
              <w:t xml:space="preserve">tako v </w:t>
            </w:r>
            <w:r w:rsidR="00E964D4" w:rsidRPr="00BA1F51">
              <w:rPr>
                <w:iCs/>
                <w:sz w:val="20"/>
                <w:szCs w:val="20"/>
              </w:rPr>
              <w:t>izobraževalnem sistemu, ki teh vsebin ne vključuje</w:t>
            </w:r>
            <w:r w:rsidR="005A44EF">
              <w:rPr>
                <w:iCs/>
                <w:sz w:val="20"/>
                <w:szCs w:val="20"/>
              </w:rPr>
              <w:t xml:space="preserve"> </w:t>
            </w:r>
            <w:r w:rsidR="005A44EF" w:rsidRPr="00BA1F51">
              <w:rPr>
                <w:iCs/>
                <w:sz w:val="20"/>
                <w:szCs w:val="20"/>
              </w:rPr>
              <w:t xml:space="preserve">(npr. </w:t>
            </w:r>
            <w:proofErr w:type="spellStart"/>
            <w:r w:rsidR="005A44EF" w:rsidRPr="00BA1F51">
              <w:rPr>
                <w:iCs/>
                <w:sz w:val="20"/>
                <w:szCs w:val="20"/>
              </w:rPr>
              <w:t>Eurydice</w:t>
            </w:r>
            <w:proofErr w:type="spellEnd"/>
            <w:r w:rsidR="005A44EF" w:rsidRPr="00BA1F51">
              <w:rPr>
                <w:iCs/>
                <w:sz w:val="20"/>
                <w:szCs w:val="20"/>
              </w:rPr>
              <w:t xml:space="preserve"> 2022)</w:t>
            </w:r>
            <w:r w:rsidR="00982009" w:rsidRPr="00BA1F51">
              <w:rPr>
                <w:iCs/>
                <w:sz w:val="20"/>
                <w:szCs w:val="20"/>
              </w:rPr>
              <w:t>,</w:t>
            </w:r>
            <w:r w:rsidR="00E964D4" w:rsidRPr="00BA1F51">
              <w:rPr>
                <w:iCs/>
                <w:sz w:val="20"/>
                <w:szCs w:val="20"/>
              </w:rPr>
              <w:t xml:space="preserve"> in na drugi strani </w:t>
            </w:r>
            <w:r w:rsidR="00530BAF" w:rsidRPr="00BA1F51">
              <w:rPr>
                <w:iCs/>
                <w:sz w:val="20"/>
                <w:szCs w:val="20"/>
              </w:rPr>
              <w:t>socialne razlike</w:t>
            </w:r>
            <w:r w:rsidR="00F01066" w:rsidRPr="00BA1F51">
              <w:rPr>
                <w:iCs/>
                <w:sz w:val="20"/>
                <w:szCs w:val="20"/>
              </w:rPr>
              <w:t>,</w:t>
            </w:r>
            <w:r w:rsidR="00530BAF" w:rsidRPr="00BA1F51">
              <w:rPr>
                <w:iCs/>
                <w:sz w:val="20"/>
                <w:szCs w:val="20"/>
              </w:rPr>
              <w:t xml:space="preserve"> ki jih na trgu ni možno zmanjševati, dogaja se prav nasprotno.</w:t>
            </w:r>
            <w:r w:rsidR="00F01066" w:rsidRPr="00BA1F51">
              <w:rPr>
                <w:iCs/>
                <w:sz w:val="20"/>
                <w:szCs w:val="20"/>
              </w:rPr>
              <w:t xml:space="preserve"> </w:t>
            </w:r>
          </w:p>
          <w:p w14:paraId="5C1119B7" w14:textId="77777777" w:rsidR="007E2CD4" w:rsidRPr="00BA1F51" w:rsidRDefault="007E2CD4" w:rsidP="00B729B3">
            <w:pPr>
              <w:pStyle w:val="Neotevilenodstavek"/>
              <w:spacing w:before="0" w:after="0" w:line="260" w:lineRule="exact"/>
              <w:rPr>
                <w:iCs/>
                <w:sz w:val="20"/>
                <w:szCs w:val="20"/>
              </w:rPr>
            </w:pPr>
          </w:p>
          <w:p w14:paraId="722886C4" w14:textId="32FCD872" w:rsidR="00431F0E" w:rsidRPr="00BA1F51" w:rsidRDefault="00982009" w:rsidP="00B729B3">
            <w:pPr>
              <w:pStyle w:val="Neotevilenodstavek"/>
              <w:spacing w:before="0" w:after="0" w:line="260" w:lineRule="exact"/>
              <w:rPr>
                <w:iCs/>
                <w:sz w:val="20"/>
                <w:szCs w:val="20"/>
              </w:rPr>
            </w:pPr>
            <w:r w:rsidRPr="00BA1F51">
              <w:rPr>
                <w:iCs/>
                <w:sz w:val="20"/>
                <w:szCs w:val="20"/>
              </w:rPr>
              <w:t xml:space="preserve">Digitalizacija je priložnost in nujnost. </w:t>
            </w:r>
            <w:r w:rsidR="00431F0E" w:rsidRPr="00BA1F51">
              <w:rPr>
                <w:iCs/>
                <w:sz w:val="20"/>
                <w:szCs w:val="20"/>
              </w:rPr>
              <w:t>Digitalna</w:t>
            </w:r>
            <w:r w:rsidR="00D3709C" w:rsidRPr="00BA1F51">
              <w:rPr>
                <w:iCs/>
                <w:sz w:val="20"/>
                <w:szCs w:val="20"/>
              </w:rPr>
              <w:t xml:space="preserve"> </w:t>
            </w:r>
            <w:r w:rsidR="00CA6BB1">
              <w:rPr>
                <w:iCs/>
                <w:sz w:val="20"/>
                <w:szCs w:val="20"/>
              </w:rPr>
              <w:t>preobrazba</w:t>
            </w:r>
            <w:r w:rsidR="00CA6BB1" w:rsidRPr="00BA1F51">
              <w:rPr>
                <w:iCs/>
                <w:sz w:val="20"/>
                <w:szCs w:val="20"/>
              </w:rPr>
              <w:t xml:space="preserve"> </w:t>
            </w:r>
            <w:r w:rsidR="00431F0E" w:rsidRPr="00BA1F51">
              <w:rPr>
                <w:iCs/>
                <w:sz w:val="20"/>
                <w:szCs w:val="20"/>
              </w:rPr>
              <w:t>ima ključno vlogo pri spopada</w:t>
            </w:r>
            <w:r w:rsidR="00B90028" w:rsidRPr="00BA1F51">
              <w:rPr>
                <w:iCs/>
                <w:sz w:val="20"/>
                <w:szCs w:val="20"/>
              </w:rPr>
              <w:t>n</w:t>
            </w:r>
            <w:r w:rsidR="00431F0E" w:rsidRPr="00BA1F51">
              <w:rPr>
                <w:iCs/>
                <w:sz w:val="20"/>
                <w:szCs w:val="20"/>
              </w:rPr>
              <w:t>ju z omenjenimi</w:t>
            </w:r>
            <w:r w:rsidR="001C6170" w:rsidRPr="00BA1F51">
              <w:rPr>
                <w:iCs/>
                <w:sz w:val="20"/>
                <w:szCs w:val="20"/>
              </w:rPr>
              <w:t xml:space="preserve"> povezanimi</w:t>
            </w:r>
            <w:r w:rsidR="00431F0E" w:rsidRPr="00BA1F51">
              <w:rPr>
                <w:iCs/>
                <w:sz w:val="20"/>
                <w:szCs w:val="20"/>
              </w:rPr>
              <w:t xml:space="preserve"> krizam</w:t>
            </w:r>
            <w:r w:rsidR="00B90028" w:rsidRPr="00BA1F51">
              <w:rPr>
                <w:iCs/>
                <w:sz w:val="20"/>
                <w:szCs w:val="20"/>
              </w:rPr>
              <w:t>i</w:t>
            </w:r>
            <w:r w:rsidR="00431F0E" w:rsidRPr="00BA1F51">
              <w:rPr>
                <w:iCs/>
                <w:sz w:val="20"/>
                <w:szCs w:val="20"/>
              </w:rPr>
              <w:t xml:space="preserve">, kot tudi </w:t>
            </w:r>
            <w:r w:rsidR="005F566B" w:rsidRPr="00BA1F51">
              <w:rPr>
                <w:iCs/>
                <w:sz w:val="20"/>
                <w:szCs w:val="20"/>
              </w:rPr>
              <w:t>s pospeševanjem doseganja ciljev</w:t>
            </w:r>
            <w:r w:rsidR="00814615" w:rsidRPr="00BA1F51">
              <w:rPr>
                <w:iCs/>
                <w:sz w:val="20"/>
                <w:szCs w:val="20"/>
              </w:rPr>
              <w:t xml:space="preserve"> trajnostnega razvoja ter ciljev </w:t>
            </w:r>
            <w:r w:rsidR="00D3709C" w:rsidRPr="00BA1F51">
              <w:rPr>
                <w:iCs/>
                <w:sz w:val="20"/>
                <w:szCs w:val="20"/>
              </w:rPr>
              <w:t>Digitalnega kompasa EU</w:t>
            </w:r>
            <w:r w:rsidR="005F566B" w:rsidRPr="00BA1F51">
              <w:rPr>
                <w:iCs/>
                <w:sz w:val="20"/>
                <w:szCs w:val="20"/>
              </w:rPr>
              <w:t xml:space="preserve"> in zagotavljanja, da v digitalni dobi nihče ne bo zapostavljen ali izključen</w:t>
            </w:r>
            <w:r w:rsidR="00B90028" w:rsidRPr="00BA1F51">
              <w:rPr>
                <w:iCs/>
                <w:sz w:val="20"/>
                <w:szCs w:val="20"/>
              </w:rPr>
              <w:t xml:space="preserve">. Posebno pozornost </w:t>
            </w:r>
            <w:r w:rsidR="00CF75EE" w:rsidRPr="00BA1F51">
              <w:rPr>
                <w:iCs/>
                <w:sz w:val="20"/>
                <w:szCs w:val="20"/>
              </w:rPr>
              <w:t xml:space="preserve">v tem kontekstu </w:t>
            </w:r>
            <w:r w:rsidR="00B90028" w:rsidRPr="00BA1F51">
              <w:rPr>
                <w:iCs/>
                <w:sz w:val="20"/>
                <w:szCs w:val="20"/>
              </w:rPr>
              <w:t xml:space="preserve">namenjamo </w:t>
            </w:r>
            <w:r w:rsidR="00CF75EE" w:rsidRPr="00BA1F51">
              <w:rPr>
                <w:iCs/>
                <w:sz w:val="20"/>
                <w:szCs w:val="20"/>
              </w:rPr>
              <w:t xml:space="preserve">enakosti, saj </w:t>
            </w:r>
            <w:r w:rsidR="00F01066" w:rsidRPr="00BA1F51">
              <w:rPr>
                <w:iCs/>
                <w:sz w:val="20"/>
                <w:szCs w:val="20"/>
              </w:rPr>
              <w:t>se</w:t>
            </w:r>
            <w:r w:rsidR="00CF75EE" w:rsidRPr="00BA1F51">
              <w:rPr>
                <w:iCs/>
                <w:sz w:val="20"/>
                <w:szCs w:val="20"/>
              </w:rPr>
              <w:t xml:space="preserve"> digitalni razkorak v </w:t>
            </w:r>
            <w:r w:rsidR="00372B40" w:rsidRPr="00BA1F51">
              <w:rPr>
                <w:iCs/>
                <w:sz w:val="20"/>
                <w:szCs w:val="20"/>
              </w:rPr>
              <w:t xml:space="preserve">sodobnih družbah </w:t>
            </w:r>
            <w:r w:rsidR="00F01066" w:rsidRPr="00BA1F51">
              <w:rPr>
                <w:iCs/>
                <w:sz w:val="20"/>
                <w:szCs w:val="20"/>
              </w:rPr>
              <w:t>veča</w:t>
            </w:r>
            <w:r w:rsidR="00372B40" w:rsidRPr="00BA1F51">
              <w:rPr>
                <w:iCs/>
                <w:sz w:val="20"/>
                <w:szCs w:val="20"/>
              </w:rPr>
              <w:t xml:space="preserve">, če države ne namenjajo dovolj pozornosti digitalnemu razvoju in digitalni vključenosti vsega prebivalstva. </w:t>
            </w:r>
          </w:p>
          <w:p w14:paraId="485D1F64" w14:textId="77777777" w:rsidR="00C975E1" w:rsidRPr="00BA1F51" w:rsidRDefault="00C975E1" w:rsidP="00C975E1">
            <w:pPr>
              <w:autoSpaceDE w:val="0"/>
              <w:autoSpaceDN w:val="0"/>
              <w:adjustRightInd w:val="0"/>
              <w:spacing w:line="240" w:lineRule="auto"/>
              <w:rPr>
                <w:rFonts w:cs="Arial"/>
              </w:rPr>
            </w:pPr>
          </w:p>
          <w:p w14:paraId="378A1B91" w14:textId="612BFA33" w:rsidR="00C975E1" w:rsidRPr="00BA1F51" w:rsidRDefault="00C44567" w:rsidP="00C975E1">
            <w:pPr>
              <w:jc w:val="both"/>
              <w:rPr>
                <w:rFonts w:cs="Arial"/>
              </w:rPr>
            </w:pPr>
            <w:r w:rsidRPr="00BA1F51">
              <w:rPr>
                <w:rFonts w:cs="Arial"/>
              </w:rPr>
              <w:t>Novela</w:t>
            </w:r>
            <w:r w:rsidR="00C975E1" w:rsidRPr="00BA1F51">
              <w:rPr>
                <w:rFonts w:cs="Arial"/>
              </w:rPr>
              <w:t xml:space="preserve"> je v pripravi z namenom zagotovitve varstva temeljnih ustavno varovanih pravic in s tem povezano odpravo </w:t>
            </w:r>
            <w:proofErr w:type="spellStart"/>
            <w:r w:rsidR="00C975E1" w:rsidRPr="00BA1F51">
              <w:rPr>
                <w:rFonts w:cs="Arial"/>
              </w:rPr>
              <w:t>diskriminatornosti</w:t>
            </w:r>
            <w:proofErr w:type="spellEnd"/>
            <w:r w:rsidR="00C975E1" w:rsidRPr="00BA1F51">
              <w:rPr>
                <w:rFonts w:cs="Arial"/>
              </w:rPr>
              <w:t>, na katere je predhodno opozoril tudi Zagovornik načela enakosti (ZNE). Načrtovane spremembe ZSDV tako med drugim upoštevajo mnenje iz ocene ZNE glede spoštovanja načela enakopravne dostopnosti do brezplačnih usposabljanj in geografske razpršenosti, ter upoštevanja premoženjskega stanja in dejansk</w:t>
            </w:r>
            <w:r w:rsidR="00CA6BB1">
              <w:rPr>
                <w:rFonts w:cs="Arial"/>
              </w:rPr>
              <w:t>ih</w:t>
            </w:r>
            <w:r w:rsidR="00C975E1" w:rsidRPr="00BA1F51">
              <w:rPr>
                <w:rFonts w:cs="Arial"/>
              </w:rPr>
              <w:t xml:space="preserve"> digitaln</w:t>
            </w:r>
            <w:r w:rsidR="00CA6BB1">
              <w:rPr>
                <w:rFonts w:cs="Arial"/>
              </w:rPr>
              <w:t>ih</w:t>
            </w:r>
            <w:r w:rsidR="00C975E1" w:rsidRPr="00BA1F51">
              <w:rPr>
                <w:rFonts w:cs="Arial"/>
              </w:rPr>
              <w:t xml:space="preserve"> kompetenc upravičencev.</w:t>
            </w:r>
          </w:p>
          <w:p w14:paraId="48505428" w14:textId="77777777" w:rsidR="00C975E1" w:rsidRPr="00BA1F51" w:rsidRDefault="00C975E1" w:rsidP="00C975E1">
            <w:pPr>
              <w:autoSpaceDE w:val="0"/>
              <w:autoSpaceDN w:val="0"/>
              <w:adjustRightInd w:val="0"/>
              <w:spacing w:line="240" w:lineRule="auto"/>
              <w:jc w:val="both"/>
              <w:rPr>
                <w:rFonts w:cs="Arial"/>
              </w:rPr>
            </w:pPr>
          </w:p>
          <w:p w14:paraId="4CB94B23" w14:textId="6F2A59A8" w:rsidR="00C975E1" w:rsidRPr="00BA1F51" w:rsidRDefault="00C975E1" w:rsidP="00C975E1">
            <w:pPr>
              <w:autoSpaceDE w:val="0"/>
              <w:spacing w:after="288"/>
              <w:jc w:val="both"/>
              <w:rPr>
                <w:rFonts w:cs="Arial"/>
              </w:rPr>
            </w:pPr>
            <w:r w:rsidRPr="00BA1F51">
              <w:rPr>
                <w:rFonts w:cs="Arial"/>
              </w:rPr>
              <w:t>Spreminja se ureditev ciljnih skupin, ki je v noveli oblikovana na način, da se ciljne skupine določajo bistveno bolj usmerjeno na podlagi kazalnikov (i) starost/spol, (ii) izobrazba, (iii) status aktivnosti (šolajoči, invalidi, brezposelni, zaposleni itd.), (iv) stopnji urbanizacije območja, v katerem živijo in glede na socialni položaj. Predlog novele uvaja tudi mehanizem računalniškega sklada za zagotavljanje osnovne računalniške opreme namenjene socialno ogroženim posameznikom, s ciljem večje digitalne vključenosti pri šolskih, obšolskih, zaposlitvenih in drugih dejavnostih.</w:t>
            </w:r>
          </w:p>
          <w:p w14:paraId="7B8457ED" w14:textId="77777777" w:rsidR="00C975E1" w:rsidRPr="00BA1F51" w:rsidRDefault="00C975E1" w:rsidP="00C975E1">
            <w:pPr>
              <w:jc w:val="both"/>
              <w:rPr>
                <w:rFonts w:cs="Arial"/>
              </w:rPr>
            </w:pPr>
            <w:r w:rsidRPr="00BA1F51">
              <w:rPr>
                <w:rFonts w:cs="Arial"/>
              </w:rPr>
              <w:t xml:space="preserve">Za doseganje cilja čim širšega digitalnega opismenjevanja predlog novele predvideva razširitev subvencij tudi za širše področje vsebin (npr. tudi izvedbo neobveznih izbirnih vsebin, tehniških dni, digitalnih počitniških tednov), tako da so lahko upravičenci tudi lokalne skupnosti ter nevladne organizacije s področja vključujoče informacijske družbe. S tem se nadalje vključi tudi finančna podpora NVO za razvoj digitalne kulture, kompetenc in opreme za opolnomočeno delovanje s ciljnimi skupinami. </w:t>
            </w:r>
          </w:p>
          <w:p w14:paraId="62FEFFAF" w14:textId="77777777" w:rsidR="00C975E1" w:rsidRPr="00BA1F51" w:rsidRDefault="00C975E1" w:rsidP="00C975E1">
            <w:pPr>
              <w:jc w:val="both"/>
              <w:rPr>
                <w:rFonts w:cs="Arial"/>
              </w:rPr>
            </w:pPr>
          </w:p>
          <w:p w14:paraId="7B2E1C76" w14:textId="328D3E2A" w:rsidR="00672009" w:rsidRPr="00BA1F51" w:rsidRDefault="0085077F" w:rsidP="00672009">
            <w:pPr>
              <w:pStyle w:val="Neotevilenodstavek"/>
              <w:spacing w:before="0" w:after="0" w:line="260" w:lineRule="exact"/>
              <w:rPr>
                <w:color w:val="000000"/>
                <w:sz w:val="20"/>
                <w:szCs w:val="20"/>
              </w:rPr>
            </w:pPr>
            <w:r w:rsidRPr="00BA1F51">
              <w:rPr>
                <w:sz w:val="20"/>
                <w:szCs w:val="20"/>
              </w:rPr>
              <w:t xml:space="preserve">Vlada Republike Slovenije predlaga Državnemu zboru, da </w:t>
            </w:r>
            <w:r w:rsidR="003549A4">
              <w:rPr>
                <w:sz w:val="20"/>
                <w:szCs w:val="20"/>
              </w:rPr>
              <w:t>predlog zakona</w:t>
            </w:r>
            <w:r w:rsidRPr="00BA1F51">
              <w:rPr>
                <w:sz w:val="20"/>
                <w:szCs w:val="20"/>
              </w:rPr>
              <w:t xml:space="preserve"> obravnava po nujnem postopku</w:t>
            </w:r>
            <w:r w:rsidR="00530BAF" w:rsidRPr="00BA1F51">
              <w:rPr>
                <w:color w:val="000000"/>
                <w:sz w:val="20"/>
                <w:szCs w:val="20"/>
              </w:rPr>
              <w:t xml:space="preserve"> </w:t>
            </w:r>
            <w:r w:rsidR="00672009" w:rsidRPr="00BA1F51">
              <w:rPr>
                <w:color w:val="000000"/>
                <w:sz w:val="20"/>
                <w:szCs w:val="20"/>
              </w:rPr>
              <w:t>z vidika težko popravljivih posledic za delovanje države</w:t>
            </w:r>
            <w:r w:rsidR="003549A4">
              <w:rPr>
                <w:color w:val="000000"/>
                <w:sz w:val="20"/>
                <w:szCs w:val="20"/>
              </w:rPr>
              <w:t xml:space="preserve"> in negospodarne porabe javnih sred</w:t>
            </w:r>
            <w:r w:rsidR="00D47E77">
              <w:rPr>
                <w:color w:val="000000"/>
                <w:sz w:val="20"/>
                <w:szCs w:val="20"/>
              </w:rPr>
              <w:t>s</w:t>
            </w:r>
            <w:r w:rsidR="003549A4">
              <w:rPr>
                <w:color w:val="000000"/>
                <w:sz w:val="20"/>
                <w:szCs w:val="20"/>
              </w:rPr>
              <w:t>tev</w:t>
            </w:r>
            <w:r w:rsidR="00672009" w:rsidRPr="00BA1F51">
              <w:rPr>
                <w:color w:val="000000"/>
                <w:sz w:val="20"/>
                <w:szCs w:val="20"/>
              </w:rPr>
              <w:t>.</w:t>
            </w:r>
          </w:p>
          <w:p w14:paraId="74342CD4" w14:textId="72740258" w:rsidR="00533304" w:rsidRPr="00BA1F51" w:rsidRDefault="00533304" w:rsidP="00672009">
            <w:pPr>
              <w:pStyle w:val="Neotevilenodstavek"/>
              <w:spacing w:before="0" w:after="0" w:line="260" w:lineRule="exact"/>
              <w:rPr>
                <w:iCs/>
                <w:sz w:val="20"/>
                <w:szCs w:val="20"/>
              </w:rPr>
            </w:pPr>
          </w:p>
        </w:tc>
      </w:tr>
      <w:tr w:rsidR="00533304" w:rsidRPr="00BA1F51" w14:paraId="57DF7478" w14:textId="77777777" w:rsidTr="6C7EE1BB">
        <w:trPr>
          <w:trHeight w:val="70"/>
        </w:trPr>
        <w:tc>
          <w:tcPr>
            <w:tcW w:w="675" w:type="dxa"/>
            <w:tcBorders>
              <w:top w:val="single" w:sz="4" w:space="0" w:color="auto"/>
              <w:left w:val="single" w:sz="4" w:space="0" w:color="auto"/>
              <w:bottom w:val="single" w:sz="4" w:space="0" w:color="auto"/>
              <w:right w:val="nil"/>
            </w:tcBorders>
            <w:shd w:val="clear" w:color="auto" w:fill="auto"/>
            <w:vAlign w:val="bottom"/>
          </w:tcPr>
          <w:p w14:paraId="33C1A1D6" w14:textId="77777777" w:rsidR="00533304" w:rsidRPr="00BA1F51" w:rsidRDefault="00533304" w:rsidP="00533304">
            <w:pPr>
              <w:pStyle w:val="Naslov1"/>
              <w:framePr w:hSpace="0" w:wrap="auto" w:vAnchor="margin" w:yAlign="inline"/>
              <w:suppressOverlap w:val="0"/>
            </w:pPr>
            <w:r w:rsidRPr="00BA1F51">
              <w:lastRenderedPageBreak/>
              <w:t>3.a</w:t>
            </w:r>
          </w:p>
        </w:tc>
        <w:tc>
          <w:tcPr>
            <w:tcW w:w="8082" w:type="dxa"/>
            <w:gridSpan w:val="14"/>
            <w:tcBorders>
              <w:top w:val="single" w:sz="4" w:space="0" w:color="auto"/>
              <w:left w:val="nil"/>
              <w:bottom w:val="single" w:sz="4" w:space="0" w:color="auto"/>
              <w:right w:val="single" w:sz="4" w:space="0" w:color="auto"/>
            </w:tcBorders>
            <w:shd w:val="clear" w:color="auto" w:fill="auto"/>
            <w:vAlign w:val="bottom"/>
          </w:tcPr>
          <w:p w14:paraId="266A522E" w14:textId="77777777" w:rsidR="00533304" w:rsidRPr="00BA1F51" w:rsidRDefault="00533304" w:rsidP="00533304">
            <w:pPr>
              <w:pStyle w:val="Naslov1"/>
              <w:framePr w:hSpace="0" w:wrap="auto" w:vAnchor="margin" w:yAlign="inline"/>
              <w:suppressOverlap w:val="0"/>
            </w:pPr>
            <w:r w:rsidRPr="00BA1F51">
              <w:t>Osebe, odgovorne za strokovno pripravo in usklajenost gradiva:</w:t>
            </w:r>
          </w:p>
        </w:tc>
      </w:tr>
      <w:tr w:rsidR="00533304" w:rsidRPr="00BA1F51" w14:paraId="6D820DEB" w14:textId="77777777" w:rsidTr="6C7EE1BB">
        <w:tc>
          <w:tcPr>
            <w:tcW w:w="8757" w:type="dxa"/>
            <w:gridSpan w:val="15"/>
            <w:tcBorders>
              <w:top w:val="single" w:sz="4" w:space="0" w:color="auto"/>
              <w:bottom w:val="single" w:sz="4" w:space="0" w:color="auto"/>
            </w:tcBorders>
            <w:shd w:val="clear" w:color="auto" w:fill="auto"/>
          </w:tcPr>
          <w:p w14:paraId="02B73B55" w14:textId="6E13FC95" w:rsidR="00533304" w:rsidRPr="00BA1F51" w:rsidRDefault="00533304" w:rsidP="00A31FAE">
            <w:pPr>
              <w:numPr>
                <w:ilvl w:val="0"/>
                <w:numId w:val="1"/>
              </w:numPr>
              <w:spacing w:line="240" w:lineRule="auto"/>
              <w:ind w:right="-1"/>
            </w:pPr>
            <w:r w:rsidRPr="00BA1F51">
              <w:rPr>
                <w:rFonts w:cs="Arial"/>
              </w:rPr>
              <w:t>dr. Emilija Stojmenova Duh, ministrica,</w:t>
            </w:r>
          </w:p>
          <w:p w14:paraId="126A1D17" w14:textId="77777777" w:rsidR="00533304" w:rsidRPr="00BA1F51" w:rsidRDefault="00533304" w:rsidP="00A31FAE">
            <w:pPr>
              <w:pStyle w:val="Odstavekseznama"/>
              <w:numPr>
                <w:ilvl w:val="0"/>
                <w:numId w:val="1"/>
              </w:numPr>
              <w:spacing w:line="240" w:lineRule="auto"/>
              <w:ind w:right="-1"/>
              <w:rPr>
                <w:szCs w:val="20"/>
              </w:rPr>
            </w:pPr>
            <w:r w:rsidRPr="00BA1F51">
              <w:rPr>
                <w:color w:val="000000"/>
                <w:szCs w:val="20"/>
              </w:rPr>
              <w:t xml:space="preserve">dr. Aida Kamišalić Latifić, državna sekretarka v </w:t>
            </w:r>
            <w:r w:rsidRPr="00BA1F51">
              <w:rPr>
                <w:snapToGrid w:val="0"/>
              </w:rPr>
              <w:t xml:space="preserve"> Službi Vlade RS za digitalno preobrazbo,</w:t>
            </w:r>
          </w:p>
          <w:p w14:paraId="0AF53F5F" w14:textId="54B5F87C" w:rsidR="00533304" w:rsidRPr="00BA1F51" w:rsidRDefault="00533304" w:rsidP="00A31FAE">
            <w:pPr>
              <w:pStyle w:val="Odstavekseznama"/>
              <w:numPr>
                <w:ilvl w:val="0"/>
                <w:numId w:val="1"/>
              </w:numPr>
              <w:spacing w:line="240" w:lineRule="auto"/>
              <w:ind w:right="-1"/>
              <w:rPr>
                <w:snapToGrid w:val="0"/>
              </w:rPr>
            </w:pPr>
            <w:r w:rsidRPr="00BA1F51">
              <w:rPr>
                <w:snapToGrid w:val="0"/>
              </w:rPr>
              <w:t>Tjaša Sobočan, sekretarka v Službi Vlade RS za digitalno preobrazbo,</w:t>
            </w:r>
          </w:p>
          <w:p w14:paraId="0BEAAD69" w14:textId="6FB6CEE7" w:rsidR="00533304" w:rsidRPr="00BA1F51" w:rsidRDefault="00533304" w:rsidP="00A31FAE">
            <w:pPr>
              <w:pStyle w:val="Odstavekseznama"/>
              <w:numPr>
                <w:ilvl w:val="0"/>
                <w:numId w:val="1"/>
              </w:numPr>
              <w:spacing w:line="240" w:lineRule="auto"/>
              <w:ind w:right="-1"/>
              <w:rPr>
                <w:snapToGrid w:val="0"/>
              </w:rPr>
            </w:pPr>
            <w:r w:rsidRPr="00BA1F51">
              <w:rPr>
                <w:snapToGrid w:val="0"/>
              </w:rPr>
              <w:t>dr. Tilen Gorenšek,  sekretar v Službi Vlade RS za digitalno preobrazbo.</w:t>
            </w:r>
          </w:p>
          <w:p w14:paraId="648C1803" w14:textId="532C64AF" w:rsidR="00533304" w:rsidRPr="00BA1F51" w:rsidRDefault="00533304" w:rsidP="00533304">
            <w:pPr>
              <w:spacing w:line="240" w:lineRule="atLeast"/>
              <w:ind w:left="142" w:right="-1"/>
              <w:rPr>
                <w:rFonts w:cs="Arial"/>
                <w:snapToGrid w:val="0"/>
                <w:szCs w:val="20"/>
              </w:rPr>
            </w:pPr>
          </w:p>
        </w:tc>
      </w:tr>
      <w:tr w:rsidR="00533304" w:rsidRPr="00BA1F51" w14:paraId="51869C52" w14:textId="77777777" w:rsidTr="6C7EE1BB">
        <w:trPr>
          <w:trHeight w:val="255"/>
        </w:trPr>
        <w:tc>
          <w:tcPr>
            <w:tcW w:w="675" w:type="dxa"/>
            <w:tcBorders>
              <w:top w:val="single" w:sz="4" w:space="0" w:color="auto"/>
              <w:left w:val="single" w:sz="4" w:space="0" w:color="auto"/>
              <w:bottom w:val="single" w:sz="4" w:space="0" w:color="auto"/>
              <w:right w:val="nil"/>
            </w:tcBorders>
            <w:shd w:val="clear" w:color="auto" w:fill="auto"/>
            <w:vAlign w:val="bottom"/>
          </w:tcPr>
          <w:p w14:paraId="315CE09D" w14:textId="77777777" w:rsidR="00533304" w:rsidRPr="00BA1F51" w:rsidRDefault="00533304" w:rsidP="00533304">
            <w:pPr>
              <w:pStyle w:val="Naslov1"/>
              <w:framePr w:hSpace="0" w:wrap="auto" w:vAnchor="margin" w:yAlign="inline"/>
              <w:suppressOverlap w:val="0"/>
            </w:pPr>
            <w:r w:rsidRPr="00BA1F51">
              <w:t>3.b</w:t>
            </w:r>
          </w:p>
        </w:tc>
        <w:tc>
          <w:tcPr>
            <w:tcW w:w="8082" w:type="dxa"/>
            <w:gridSpan w:val="14"/>
            <w:tcBorders>
              <w:top w:val="single" w:sz="4" w:space="0" w:color="auto"/>
              <w:left w:val="nil"/>
              <w:bottom w:val="single" w:sz="4" w:space="0" w:color="auto"/>
              <w:right w:val="single" w:sz="4" w:space="0" w:color="auto"/>
            </w:tcBorders>
            <w:shd w:val="clear" w:color="auto" w:fill="auto"/>
            <w:vAlign w:val="bottom"/>
          </w:tcPr>
          <w:p w14:paraId="5321C4C5" w14:textId="77777777" w:rsidR="00533304" w:rsidRPr="00BA1F51" w:rsidRDefault="00533304" w:rsidP="00533304">
            <w:pPr>
              <w:pStyle w:val="Naslov1"/>
              <w:framePr w:hSpace="0" w:wrap="auto" w:vAnchor="margin" w:yAlign="inline"/>
              <w:suppressOverlap w:val="0"/>
            </w:pPr>
            <w:r w:rsidRPr="00BA1F51">
              <w:t>Zunanji strokovnjaki, ki so sodelovali pri pripravi dela ali celotnega gradiva:</w:t>
            </w:r>
          </w:p>
        </w:tc>
      </w:tr>
      <w:tr w:rsidR="00533304" w:rsidRPr="00BA1F51" w14:paraId="78A54A84" w14:textId="77777777" w:rsidTr="6C7EE1BB">
        <w:tc>
          <w:tcPr>
            <w:tcW w:w="8757" w:type="dxa"/>
            <w:gridSpan w:val="15"/>
            <w:tcBorders>
              <w:top w:val="single" w:sz="4" w:space="0" w:color="auto"/>
              <w:bottom w:val="single" w:sz="4" w:space="0" w:color="auto"/>
            </w:tcBorders>
            <w:shd w:val="clear" w:color="auto" w:fill="auto"/>
          </w:tcPr>
          <w:p w14:paraId="3427DF10" w14:textId="77777777" w:rsidR="00533304" w:rsidRPr="00BA1F51" w:rsidRDefault="00533304" w:rsidP="00533304">
            <w:pPr>
              <w:spacing w:line="240" w:lineRule="atLeast"/>
              <w:ind w:left="567" w:right="-1"/>
              <w:jc w:val="both"/>
              <w:rPr>
                <w:rFonts w:cs="Arial"/>
                <w:snapToGrid w:val="0"/>
                <w:color w:val="000000"/>
                <w:szCs w:val="20"/>
              </w:rPr>
            </w:pPr>
            <w:r w:rsidRPr="00BA1F51">
              <w:rPr>
                <w:rFonts w:cs="Arial"/>
                <w:snapToGrid w:val="0"/>
                <w:color w:val="000000"/>
                <w:szCs w:val="20"/>
              </w:rPr>
              <w:t>/</w:t>
            </w:r>
          </w:p>
        </w:tc>
      </w:tr>
      <w:tr w:rsidR="00533304" w:rsidRPr="00BA1F51" w14:paraId="6B6EC618" w14:textId="77777777" w:rsidTr="6C7EE1BB">
        <w:trPr>
          <w:trHeight w:val="163"/>
        </w:trPr>
        <w:tc>
          <w:tcPr>
            <w:tcW w:w="675" w:type="dxa"/>
            <w:tcBorders>
              <w:top w:val="single" w:sz="4" w:space="0" w:color="auto"/>
              <w:left w:val="single" w:sz="4" w:space="0" w:color="auto"/>
              <w:bottom w:val="single" w:sz="4" w:space="0" w:color="auto"/>
              <w:right w:val="nil"/>
            </w:tcBorders>
            <w:shd w:val="clear" w:color="auto" w:fill="auto"/>
            <w:vAlign w:val="bottom"/>
          </w:tcPr>
          <w:p w14:paraId="7828A4C2" w14:textId="77777777" w:rsidR="00533304" w:rsidRPr="00BA1F51" w:rsidRDefault="00533304" w:rsidP="00533304">
            <w:pPr>
              <w:pStyle w:val="Naslov1"/>
              <w:framePr w:hSpace="0" w:wrap="auto" w:vAnchor="margin" w:yAlign="inline"/>
              <w:suppressOverlap w:val="0"/>
            </w:pPr>
            <w:r w:rsidRPr="00BA1F51">
              <w:t>4.</w:t>
            </w:r>
          </w:p>
        </w:tc>
        <w:tc>
          <w:tcPr>
            <w:tcW w:w="8082" w:type="dxa"/>
            <w:gridSpan w:val="14"/>
            <w:tcBorders>
              <w:top w:val="single" w:sz="4" w:space="0" w:color="auto"/>
              <w:left w:val="nil"/>
              <w:bottom w:val="single" w:sz="4" w:space="0" w:color="auto"/>
              <w:right w:val="single" w:sz="4" w:space="0" w:color="auto"/>
            </w:tcBorders>
            <w:shd w:val="clear" w:color="auto" w:fill="auto"/>
            <w:vAlign w:val="bottom"/>
          </w:tcPr>
          <w:p w14:paraId="4A459B97" w14:textId="77777777" w:rsidR="00533304" w:rsidRPr="00BA1F51" w:rsidRDefault="00533304" w:rsidP="00533304">
            <w:pPr>
              <w:pStyle w:val="Naslov1"/>
              <w:framePr w:hSpace="0" w:wrap="auto" w:vAnchor="margin" w:yAlign="inline"/>
              <w:suppressOverlap w:val="0"/>
            </w:pPr>
            <w:r w:rsidRPr="00BA1F51">
              <w:t>Predstavniki vlade, ki bodo sodelovali pri delu Državnega zbora RS:</w:t>
            </w:r>
          </w:p>
        </w:tc>
      </w:tr>
      <w:tr w:rsidR="00533304" w:rsidRPr="00BA1F51" w14:paraId="43537908" w14:textId="77777777" w:rsidTr="6C7EE1BB">
        <w:trPr>
          <w:trHeight w:val="2123"/>
        </w:trPr>
        <w:tc>
          <w:tcPr>
            <w:tcW w:w="8757" w:type="dxa"/>
            <w:gridSpan w:val="15"/>
            <w:tcBorders>
              <w:top w:val="single" w:sz="4" w:space="0" w:color="auto"/>
              <w:bottom w:val="single" w:sz="4" w:space="0" w:color="auto"/>
            </w:tcBorders>
            <w:shd w:val="clear" w:color="auto" w:fill="auto"/>
          </w:tcPr>
          <w:p w14:paraId="37BA8890" w14:textId="3A776F8D" w:rsidR="00533304" w:rsidRPr="00BA1F51" w:rsidRDefault="00533304" w:rsidP="00A31FAE">
            <w:pPr>
              <w:pStyle w:val="Odstavekseznama"/>
              <w:numPr>
                <w:ilvl w:val="0"/>
                <w:numId w:val="6"/>
              </w:numPr>
              <w:spacing w:line="240" w:lineRule="auto"/>
              <w:ind w:left="456" w:right="-1"/>
              <w:rPr>
                <w:snapToGrid w:val="0"/>
                <w:szCs w:val="20"/>
              </w:rPr>
            </w:pPr>
            <w:r w:rsidRPr="00BA1F51">
              <w:rPr>
                <w:snapToGrid w:val="0"/>
                <w:szCs w:val="20"/>
              </w:rPr>
              <w:t>dr. Emilija Stojmenova Duh, ministrica za digitalno preobrazbo,</w:t>
            </w:r>
          </w:p>
          <w:p w14:paraId="14C88266" w14:textId="212E9854" w:rsidR="00533304" w:rsidRPr="00BA1F51" w:rsidRDefault="00533304" w:rsidP="00A31FAE">
            <w:pPr>
              <w:pStyle w:val="Odstavekseznama"/>
              <w:numPr>
                <w:ilvl w:val="0"/>
                <w:numId w:val="6"/>
              </w:numPr>
              <w:spacing w:line="240" w:lineRule="auto"/>
              <w:ind w:left="456" w:right="-1"/>
              <w:rPr>
                <w:szCs w:val="20"/>
              </w:rPr>
            </w:pPr>
            <w:r w:rsidRPr="00BA1F51">
              <w:rPr>
                <w:color w:val="000000"/>
                <w:szCs w:val="20"/>
              </w:rPr>
              <w:t xml:space="preserve">dr. Aida Kamišalić Latifić, državna sekretarka v </w:t>
            </w:r>
            <w:r w:rsidRPr="00BA1F51">
              <w:rPr>
                <w:snapToGrid w:val="0"/>
              </w:rPr>
              <w:t xml:space="preserve"> Službi Vlade RS za digitalno preobrazbo,</w:t>
            </w:r>
          </w:p>
          <w:p w14:paraId="13361A38" w14:textId="5260EFE7" w:rsidR="00533304" w:rsidRPr="00BA1F51" w:rsidRDefault="00533304" w:rsidP="00A31FAE">
            <w:pPr>
              <w:pStyle w:val="Odstavekseznama"/>
              <w:numPr>
                <w:ilvl w:val="0"/>
                <w:numId w:val="6"/>
              </w:numPr>
              <w:spacing w:line="240" w:lineRule="auto"/>
              <w:ind w:left="456" w:right="-1"/>
              <w:rPr>
                <w:snapToGrid w:val="0"/>
              </w:rPr>
            </w:pPr>
            <w:r w:rsidRPr="00BA1F51">
              <w:rPr>
                <w:snapToGrid w:val="0"/>
              </w:rPr>
              <w:t>Tjaša Sobočan, sekretarka v Službi Vlade RS za digitalno preobrazbo,</w:t>
            </w:r>
          </w:p>
          <w:p w14:paraId="6B3F3C39" w14:textId="313F0E96" w:rsidR="00533304" w:rsidRPr="00BA1F51" w:rsidRDefault="00533304" w:rsidP="00A31FAE">
            <w:pPr>
              <w:pStyle w:val="Odstavekseznama"/>
              <w:numPr>
                <w:ilvl w:val="0"/>
                <w:numId w:val="6"/>
              </w:numPr>
              <w:spacing w:line="240" w:lineRule="auto"/>
              <w:ind w:left="456" w:right="-1"/>
              <w:rPr>
                <w:snapToGrid w:val="0"/>
              </w:rPr>
            </w:pPr>
            <w:r w:rsidRPr="00BA1F51">
              <w:rPr>
                <w:snapToGrid w:val="0"/>
              </w:rPr>
              <w:t>dr. Tilen Gorenšek,  sekretar v Službi Vlade RS za digitalno preobrazbo.</w:t>
            </w:r>
          </w:p>
          <w:p w14:paraId="13B2898C" w14:textId="5B1F5CEB" w:rsidR="00533304" w:rsidRPr="00BA1F51" w:rsidRDefault="00533304" w:rsidP="00533304">
            <w:pPr>
              <w:pStyle w:val="Odstavekseznama"/>
              <w:spacing w:line="240" w:lineRule="atLeast"/>
              <w:ind w:left="720" w:right="-1"/>
              <w:rPr>
                <w:snapToGrid w:val="0"/>
                <w:szCs w:val="20"/>
              </w:rPr>
            </w:pPr>
          </w:p>
        </w:tc>
      </w:tr>
      <w:tr w:rsidR="00533304" w:rsidRPr="00BA1F51" w14:paraId="6B737BC3" w14:textId="77777777" w:rsidTr="6C7EE1BB">
        <w:trPr>
          <w:trHeight w:val="302"/>
        </w:trPr>
        <w:tc>
          <w:tcPr>
            <w:tcW w:w="675" w:type="dxa"/>
            <w:tcBorders>
              <w:top w:val="single" w:sz="4" w:space="0" w:color="auto"/>
              <w:left w:val="single" w:sz="4" w:space="0" w:color="auto"/>
              <w:bottom w:val="single" w:sz="4" w:space="0" w:color="auto"/>
              <w:right w:val="nil"/>
            </w:tcBorders>
            <w:shd w:val="clear" w:color="auto" w:fill="auto"/>
            <w:vAlign w:val="bottom"/>
          </w:tcPr>
          <w:p w14:paraId="7456F215" w14:textId="77777777" w:rsidR="00533304" w:rsidRPr="00BA1F51" w:rsidRDefault="00533304" w:rsidP="00533304">
            <w:pPr>
              <w:pStyle w:val="Naslov1"/>
              <w:framePr w:hSpace="0" w:wrap="auto" w:vAnchor="margin" w:yAlign="inline"/>
              <w:suppressOverlap w:val="0"/>
            </w:pPr>
            <w:r w:rsidRPr="00BA1F51">
              <w:t>5.</w:t>
            </w:r>
          </w:p>
        </w:tc>
        <w:tc>
          <w:tcPr>
            <w:tcW w:w="8082" w:type="dxa"/>
            <w:gridSpan w:val="14"/>
            <w:tcBorders>
              <w:top w:val="single" w:sz="4" w:space="0" w:color="auto"/>
              <w:left w:val="nil"/>
              <w:bottom w:val="single" w:sz="4" w:space="0" w:color="auto"/>
              <w:right w:val="single" w:sz="4" w:space="0" w:color="auto"/>
            </w:tcBorders>
            <w:shd w:val="clear" w:color="auto" w:fill="auto"/>
            <w:vAlign w:val="bottom"/>
          </w:tcPr>
          <w:p w14:paraId="46920916" w14:textId="6F96A720" w:rsidR="00533304" w:rsidRPr="00BA1F51" w:rsidRDefault="00533304" w:rsidP="00533304">
            <w:pPr>
              <w:pStyle w:val="Naslov1"/>
              <w:framePr w:hSpace="0" w:wrap="auto" w:vAnchor="margin" w:yAlign="inline"/>
              <w:suppressOverlap w:val="0"/>
            </w:pPr>
            <w:r w:rsidRPr="00BA1F51">
              <w:t xml:space="preserve">Kratek povzetek gradiva </w:t>
            </w:r>
          </w:p>
        </w:tc>
      </w:tr>
      <w:tr w:rsidR="00533304" w:rsidRPr="00BA1F51" w14:paraId="54D48AB1" w14:textId="77777777" w:rsidTr="6C7EE1BB">
        <w:trPr>
          <w:trHeight w:val="280"/>
        </w:trPr>
        <w:tc>
          <w:tcPr>
            <w:tcW w:w="675" w:type="dxa"/>
            <w:tcBorders>
              <w:top w:val="single" w:sz="4" w:space="0" w:color="auto"/>
              <w:left w:val="single" w:sz="4" w:space="0" w:color="auto"/>
              <w:bottom w:val="single" w:sz="4" w:space="0" w:color="auto"/>
              <w:right w:val="nil"/>
            </w:tcBorders>
            <w:shd w:val="clear" w:color="auto" w:fill="auto"/>
            <w:vAlign w:val="bottom"/>
          </w:tcPr>
          <w:p w14:paraId="55E029F4" w14:textId="02484896" w:rsidR="00533304" w:rsidRPr="00BA1F51" w:rsidRDefault="00533304" w:rsidP="00533304">
            <w:pPr>
              <w:pStyle w:val="Naslov1"/>
              <w:framePr w:hSpace="0" w:wrap="auto" w:vAnchor="margin" w:yAlign="inline"/>
              <w:suppressOverlap w:val="0"/>
            </w:pPr>
          </w:p>
        </w:tc>
        <w:tc>
          <w:tcPr>
            <w:tcW w:w="8082" w:type="dxa"/>
            <w:gridSpan w:val="14"/>
            <w:tcBorders>
              <w:top w:val="single" w:sz="4" w:space="0" w:color="auto"/>
              <w:left w:val="nil"/>
              <w:bottom w:val="single" w:sz="4" w:space="0" w:color="auto"/>
              <w:right w:val="single" w:sz="4" w:space="0" w:color="auto"/>
            </w:tcBorders>
            <w:shd w:val="clear" w:color="auto" w:fill="auto"/>
          </w:tcPr>
          <w:p w14:paraId="13B65481" w14:textId="1C3E1FB6" w:rsidR="00533304" w:rsidRPr="00BA1F51" w:rsidRDefault="003549A4" w:rsidP="00533304">
            <w:pPr>
              <w:rPr>
                <w:lang w:eastAsia="sl-SI"/>
              </w:rPr>
            </w:pPr>
            <w:r>
              <w:rPr>
                <w:lang w:eastAsia="sl-SI"/>
              </w:rPr>
              <w:t xml:space="preserve">Gradivo vsebuje Predlog zakona o spremembah in dopolnitvah Zakona o spodbujanju digitalne vključenosti, za katerega se predlaga sprejem po nujnem zakonodajnem postopku. </w:t>
            </w:r>
          </w:p>
        </w:tc>
      </w:tr>
      <w:tr w:rsidR="00533304" w:rsidRPr="00BA1F51" w14:paraId="4A193B12" w14:textId="77777777" w:rsidTr="6C7EE1BB">
        <w:trPr>
          <w:trHeight w:val="280"/>
        </w:trPr>
        <w:tc>
          <w:tcPr>
            <w:tcW w:w="675" w:type="dxa"/>
            <w:tcBorders>
              <w:top w:val="single" w:sz="4" w:space="0" w:color="auto"/>
              <w:left w:val="single" w:sz="4" w:space="0" w:color="auto"/>
              <w:bottom w:val="single" w:sz="4" w:space="0" w:color="auto"/>
              <w:right w:val="nil"/>
            </w:tcBorders>
            <w:shd w:val="clear" w:color="auto" w:fill="auto"/>
            <w:vAlign w:val="bottom"/>
          </w:tcPr>
          <w:p w14:paraId="24838D9B" w14:textId="77777777" w:rsidR="00533304" w:rsidRPr="00BA1F51" w:rsidRDefault="00533304" w:rsidP="00533304">
            <w:pPr>
              <w:pStyle w:val="Naslov1"/>
              <w:framePr w:hSpace="0" w:wrap="auto" w:vAnchor="margin" w:yAlign="inline"/>
              <w:suppressOverlap w:val="0"/>
              <w:rPr>
                <w:rStyle w:val="Pripombasklic"/>
                <w:b w:val="0"/>
              </w:rPr>
            </w:pPr>
          </w:p>
        </w:tc>
        <w:tc>
          <w:tcPr>
            <w:tcW w:w="8082" w:type="dxa"/>
            <w:gridSpan w:val="14"/>
            <w:tcBorders>
              <w:top w:val="single" w:sz="4" w:space="0" w:color="auto"/>
              <w:left w:val="nil"/>
              <w:bottom w:val="single" w:sz="4" w:space="0" w:color="auto"/>
              <w:right w:val="single" w:sz="4" w:space="0" w:color="auto"/>
            </w:tcBorders>
            <w:shd w:val="clear" w:color="auto" w:fill="auto"/>
          </w:tcPr>
          <w:p w14:paraId="65DC28E1" w14:textId="702E4CBD" w:rsidR="00533304" w:rsidRPr="00BA1F51" w:rsidRDefault="00533304" w:rsidP="00533304">
            <w:pPr>
              <w:rPr>
                <w:b/>
                <w:bCs/>
                <w:lang w:eastAsia="sl-SI"/>
              </w:rPr>
            </w:pPr>
            <w:r w:rsidRPr="00BA1F51">
              <w:rPr>
                <w:b/>
                <w:bCs/>
                <w:szCs w:val="20"/>
              </w:rPr>
              <w:t>6. Presoja posledic za:</w:t>
            </w:r>
          </w:p>
        </w:tc>
      </w:tr>
      <w:tr w:rsidR="00533304" w:rsidRPr="00BA1F51" w14:paraId="32E2407B" w14:textId="77777777" w:rsidTr="6C7EE1BB">
        <w:tblPrEx>
          <w:tblCellMar>
            <w:left w:w="57" w:type="dxa"/>
            <w:right w:w="57" w:type="dxa"/>
          </w:tblCellMar>
        </w:tblPrEx>
        <w:tc>
          <w:tcPr>
            <w:tcW w:w="675" w:type="dxa"/>
            <w:shd w:val="clear" w:color="auto" w:fill="auto"/>
          </w:tcPr>
          <w:p w14:paraId="78D97A1F" w14:textId="77777777" w:rsidR="00533304" w:rsidRPr="00BA1F51" w:rsidRDefault="00533304" w:rsidP="00533304">
            <w:pPr>
              <w:autoSpaceDE w:val="0"/>
              <w:autoSpaceDN w:val="0"/>
              <w:adjustRightInd w:val="0"/>
              <w:spacing w:line="240" w:lineRule="atLeast"/>
              <w:ind w:left="540" w:hanging="540"/>
              <w:jc w:val="center"/>
              <w:rPr>
                <w:rFonts w:cs="Arial"/>
                <w:bCs/>
                <w:szCs w:val="20"/>
              </w:rPr>
            </w:pPr>
            <w:r w:rsidRPr="00BA1F51">
              <w:rPr>
                <w:rFonts w:cs="Arial"/>
                <w:bCs/>
                <w:szCs w:val="20"/>
              </w:rPr>
              <w:t>a)</w:t>
            </w:r>
          </w:p>
        </w:tc>
        <w:tc>
          <w:tcPr>
            <w:tcW w:w="7210" w:type="dxa"/>
            <w:gridSpan w:val="13"/>
            <w:shd w:val="clear" w:color="auto" w:fill="auto"/>
          </w:tcPr>
          <w:p w14:paraId="4A2EDE96" w14:textId="77777777" w:rsidR="00533304" w:rsidRPr="00BA1F51" w:rsidRDefault="00533304" w:rsidP="00533304">
            <w:pPr>
              <w:autoSpaceDE w:val="0"/>
              <w:autoSpaceDN w:val="0"/>
              <w:adjustRightInd w:val="0"/>
              <w:spacing w:line="240" w:lineRule="atLeast"/>
              <w:rPr>
                <w:rFonts w:cs="Arial"/>
                <w:bCs/>
                <w:szCs w:val="20"/>
              </w:rPr>
            </w:pPr>
            <w:r w:rsidRPr="00BA1F51">
              <w:rPr>
                <w:rFonts w:cs="Arial"/>
                <w:bCs/>
                <w:szCs w:val="20"/>
              </w:rPr>
              <w:t xml:space="preserve">na javnofinančna sredstva v višini, večji od 40 000 EUR v tekočem in naslednjih treh letih </w:t>
            </w:r>
          </w:p>
        </w:tc>
        <w:tc>
          <w:tcPr>
            <w:tcW w:w="872" w:type="dxa"/>
            <w:shd w:val="clear" w:color="auto" w:fill="auto"/>
            <w:vAlign w:val="center"/>
          </w:tcPr>
          <w:p w14:paraId="031E0CEB" w14:textId="05D6D911" w:rsidR="00533304" w:rsidRPr="00BA1F51" w:rsidRDefault="00533304" w:rsidP="00533304">
            <w:pPr>
              <w:autoSpaceDE w:val="0"/>
              <w:autoSpaceDN w:val="0"/>
              <w:adjustRightInd w:val="0"/>
              <w:spacing w:line="240" w:lineRule="atLeast"/>
              <w:jc w:val="center"/>
              <w:rPr>
                <w:rFonts w:cs="Arial"/>
                <w:bCs/>
                <w:szCs w:val="20"/>
              </w:rPr>
            </w:pPr>
            <w:r w:rsidRPr="00BA1F51">
              <w:rPr>
                <w:rFonts w:cs="Arial"/>
                <w:bCs/>
                <w:szCs w:val="20"/>
              </w:rPr>
              <w:t>DA</w:t>
            </w:r>
          </w:p>
        </w:tc>
      </w:tr>
      <w:tr w:rsidR="00533304" w:rsidRPr="00BA1F51" w14:paraId="603AEEED" w14:textId="77777777" w:rsidTr="6C7EE1BB">
        <w:tblPrEx>
          <w:tblCellMar>
            <w:left w:w="57" w:type="dxa"/>
            <w:right w:w="57" w:type="dxa"/>
          </w:tblCellMar>
        </w:tblPrEx>
        <w:trPr>
          <w:trHeight w:val="51"/>
        </w:trPr>
        <w:tc>
          <w:tcPr>
            <w:tcW w:w="675" w:type="dxa"/>
            <w:shd w:val="clear" w:color="auto" w:fill="auto"/>
          </w:tcPr>
          <w:p w14:paraId="2CD06F80" w14:textId="77777777" w:rsidR="00533304" w:rsidRPr="00BA1F51" w:rsidRDefault="00533304" w:rsidP="00533304">
            <w:pPr>
              <w:autoSpaceDE w:val="0"/>
              <w:autoSpaceDN w:val="0"/>
              <w:adjustRightInd w:val="0"/>
              <w:spacing w:line="240" w:lineRule="atLeast"/>
              <w:ind w:left="540" w:hanging="540"/>
              <w:jc w:val="center"/>
              <w:rPr>
                <w:rFonts w:cs="Arial"/>
                <w:bCs/>
                <w:szCs w:val="20"/>
              </w:rPr>
            </w:pPr>
            <w:r w:rsidRPr="00BA1F51">
              <w:rPr>
                <w:rFonts w:cs="Arial"/>
                <w:bCs/>
                <w:szCs w:val="20"/>
              </w:rPr>
              <w:t>b)</w:t>
            </w:r>
          </w:p>
        </w:tc>
        <w:tc>
          <w:tcPr>
            <w:tcW w:w="7210" w:type="dxa"/>
            <w:gridSpan w:val="13"/>
            <w:shd w:val="clear" w:color="auto" w:fill="auto"/>
          </w:tcPr>
          <w:p w14:paraId="5352508C" w14:textId="77777777" w:rsidR="00533304" w:rsidRPr="00BA1F51" w:rsidRDefault="00533304" w:rsidP="00533304">
            <w:pPr>
              <w:autoSpaceDE w:val="0"/>
              <w:autoSpaceDN w:val="0"/>
              <w:adjustRightInd w:val="0"/>
              <w:spacing w:line="240" w:lineRule="atLeast"/>
              <w:rPr>
                <w:rFonts w:cs="Arial"/>
                <w:bCs/>
                <w:szCs w:val="20"/>
              </w:rPr>
            </w:pPr>
            <w:r w:rsidRPr="00BA1F51">
              <w:rPr>
                <w:rFonts w:cs="Arial"/>
                <w:bCs/>
                <w:szCs w:val="20"/>
              </w:rPr>
              <w:t xml:space="preserve">na usklajenost slovenskega pravnega reda s pravnim redom Evropske unije </w:t>
            </w:r>
          </w:p>
        </w:tc>
        <w:tc>
          <w:tcPr>
            <w:tcW w:w="872" w:type="dxa"/>
            <w:shd w:val="clear" w:color="auto" w:fill="auto"/>
            <w:vAlign w:val="center"/>
          </w:tcPr>
          <w:p w14:paraId="17E8FCE7" w14:textId="5B3C83C4" w:rsidR="00533304" w:rsidRPr="00BA1F51" w:rsidRDefault="00533304" w:rsidP="00533304">
            <w:pPr>
              <w:autoSpaceDE w:val="0"/>
              <w:autoSpaceDN w:val="0"/>
              <w:adjustRightInd w:val="0"/>
              <w:spacing w:line="240" w:lineRule="atLeast"/>
              <w:jc w:val="center"/>
              <w:rPr>
                <w:rFonts w:cs="Arial"/>
                <w:bCs/>
                <w:szCs w:val="20"/>
              </w:rPr>
            </w:pPr>
            <w:r w:rsidRPr="00BA1F51">
              <w:rPr>
                <w:rFonts w:cs="Arial"/>
                <w:bCs/>
                <w:szCs w:val="20"/>
              </w:rPr>
              <w:t>NE</w:t>
            </w:r>
          </w:p>
        </w:tc>
      </w:tr>
      <w:tr w:rsidR="00533304" w:rsidRPr="00BA1F51" w14:paraId="459B8D80" w14:textId="77777777" w:rsidTr="6C7EE1BB">
        <w:tblPrEx>
          <w:tblCellMar>
            <w:left w:w="57" w:type="dxa"/>
            <w:right w:w="57" w:type="dxa"/>
          </w:tblCellMar>
        </w:tblPrEx>
        <w:tc>
          <w:tcPr>
            <w:tcW w:w="675" w:type="dxa"/>
            <w:shd w:val="clear" w:color="auto" w:fill="auto"/>
          </w:tcPr>
          <w:p w14:paraId="4FECDF1A" w14:textId="77777777" w:rsidR="00533304" w:rsidRPr="00BA1F51" w:rsidRDefault="00533304" w:rsidP="00533304">
            <w:pPr>
              <w:autoSpaceDE w:val="0"/>
              <w:autoSpaceDN w:val="0"/>
              <w:adjustRightInd w:val="0"/>
              <w:spacing w:line="240" w:lineRule="atLeast"/>
              <w:ind w:left="540" w:hanging="540"/>
              <w:jc w:val="center"/>
              <w:rPr>
                <w:rFonts w:cs="Arial"/>
                <w:szCs w:val="20"/>
              </w:rPr>
            </w:pPr>
            <w:r w:rsidRPr="00BA1F51">
              <w:rPr>
                <w:rFonts w:cs="Arial"/>
                <w:szCs w:val="20"/>
              </w:rPr>
              <w:t>c)</w:t>
            </w:r>
          </w:p>
        </w:tc>
        <w:tc>
          <w:tcPr>
            <w:tcW w:w="7210" w:type="dxa"/>
            <w:gridSpan w:val="13"/>
            <w:shd w:val="clear" w:color="auto" w:fill="auto"/>
          </w:tcPr>
          <w:p w14:paraId="4D37BC97" w14:textId="77777777" w:rsidR="00533304" w:rsidRPr="00BA1F51" w:rsidRDefault="00533304" w:rsidP="00533304">
            <w:pPr>
              <w:autoSpaceDE w:val="0"/>
              <w:autoSpaceDN w:val="0"/>
              <w:adjustRightInd w:val="0"/>
              <w:spacing w:line="240" w:lineRule="atLeast"/>
              <w:rPr>
                <w:rFonts w:cs="Arial"/>
                <w:szCs w:val="20"/>
              </w:rPr>
            </w:pPr>
            <w:r w:rsidRPr="00BA1F51">
              <w:rPr>
                <w:rFonts w:cs="Arial"/>
                <w:szCs w:val="20"/>
              </w:rPr>
              <w:t>administrativne posledice</w:t>
            </w:r>
          </w:p>
        </w:tc>
        <w:tc>
          <w:tcPr>
            <w:tcW w:w="872" w:type="dxa"/>
            <w:shd w:val="clear" w:color="auto" w:fill="auto"/>
            <w:vAlign w:val="center"/>
          </w:tcPr>
          <w:p w14:paraId="6E4AC605" w14:textId="0DBCBFED" w:rsidR="00533304" w:rsidRPr="00BA1F51" w:rsidRDefault="00533304" w:rsidP="00533304">
            <w:pPr>
              <w:autoSpaceDE w:val="0"/>
              <w:autoSpaceDN w:val="0"/>
              <w:adjustRightInd w:val="0"/>
              <w:spacing w:line="240" w:lineRule="atLeast"/>
              <w:jc w:val="center"/>
              <w:rPr>
                <w:rFonts w:cs="Arial"/>
                <w:bCs/>
                <w:szCs w:val="20"/>
              </w:rPr>
            </w:pPr>
            <w:r w:rsidRPr="00BA1F51">
              <w:rPr>
                <w:rFonts w:cs="Arial"/>
                <w:bCs/>
                <w:szCs w:val="20"/>
              </w:rPr>
              <w:t>DA</w:t>
            </w:r>
          </w:p>
        </w:tc>
      </w:tr>
      <w:tr w:rsidR="00533304" w:rsidRPr="00BA1F51" w14:paraId="193095D7" w14:textId="77777777" w:rsidTr="6C7EE1BB">
        <w:tblPrEx>
          <w:tblCellMar>
            <w:left w:w="57" w:type="dxa"/>
            <w:right w:w="57" w:type="dxa"/>
          </w:tblCellMar>
        </w:tblPrEx>
        <w:tc>
          <w:tcPr>
            <w:tcW w:w="675" w:type="dxa"/>
            <w:shd w:val="clear" w:color="auto" w:fill="auto"/>
          </w:tcPr>
          <w:p w14:paraId="7B903FB0" w14:textId="77777777" w:rsidR="00533304" w:rsidRPr="00BA1F51" w:rsidRDefault="00533304" w:rsidP="00533304">
            <w:pPr>
              <w:autoSpaceDE w:val="0"/>
              <w:autoSpaceDN w:val="0"/>
              <w:adjustRightInd w:val="0"/>
              <w:spacing w:line="240" w:lineRule="atLeast"/>
              <w:ind w:left="540" w:hanging="540"/>
              <w:jc w:val="center"/>
              <w:rPr>
                <w:rFonts w:cs="Arial"/>
                <w:szCs w:val="20"/>
              </w:rPr>
            </w:pPr>
            <w:r w:rsidRPr="00BA1F51">
              <w:rPr>
                <w:rFonts w:cs="Arial"/>
                <w:szCs w:val="20"/>
              </w:rPr>
              <w:t>č)</w:t>
            </w:r>
          </w:p>
        </w:tc>
        <w:tc>
          <w:tcPr>
            <w:tcW w:w="7210" w:type="dxa"/>
            <w:gridSpan w:val="13"/>
            <w:shd w:val="clear" w:color="auto" w:fill="auto"/>
          </w:tcPr>
          <w:p w14:paraId="67E83B1F" w14:textId="77777777" w:rsidR="00533304" w:rsidRPr="00BA1F51" w:rsidRDefault="00533304" w:rsidP="00533304">
            <w:pPr>
              <w:autoSpaceDE w:val="0"/>
              <w:autoSpaceDN w:val="0"/>
              <w:adjustRightInd w:val="0"/>
              <w:spacing w:line="240" w:lineRule="atLeast"/>
              <w:rPr>
                <w:rFonts w:cs="Arial"/>
                <w:szCs w:val="20"/>
              </w:rPr>
            </w:pPr>
            <w:r w:rsidRPr="00BA1F51">
              <w:rPr>
                <w:rFonts w:cs="Arial"/>
                <w:szCs w:val="20"/>
              </w:rPr>
              <w:t xml:space="preserve">na gospodarstvo, posebej na mala in srednja podjetja ter konkurenčnost podjetij </w:t>
            </w:r>
          </w:p>
        </w:tc>
        <w:tc>
          <w:tcPr>
            <w:tcW w:w="872" w:type="dxa"/>
            <w:shd w:val="clear" w:color="auto" w:fill="auto"/>
            <w:vAlign w:val="center"/>
          </w:tcPr>
          <w:p w14:paraId="5330FB96" w14:textId="46287508" w:rsidR="00533304" w:rsidRPr="00BA1F51" w:rsidRDefault="00533304" w:rsidP="00533304">
            <w:pPr>
              <w:autoSpaceDE w:val="0"/>
              <w:autoSpaceDN w:val="0"/>
              <w:adjustRightInd w:val="0"/>
              <w:spacing w:line="240" w:lineRule="atLeast"/>
              <w:jc w:val="center"/>
              <w:rPr>
                <w:rFonts w:cs="Arial"/>
                <w:bCs/>
                <w:szCs w:val="20"/>
              </w:rPr>
            </w:pPr>
            <w:r w:rsidRPr="00BA1F51">
              <w:rPr>
                <w:rFonts w:cs="Arial"/>
                <w:bCs/>
                <w:szCs w:val="20"/>
              </w:rPr>
              <w:t>DA</w:t>
            </w:r>
          </w:p>
        </w:tc>
      </w:tr>
      <w:tr w:rsidR="00533304" w:rsidRPr="00BA1F51" w14:paraId="28168650" w14:textId="77777777" w:rsidTr="6C7EE1BB">
        <w:tblPrEx>
          <w:tblCellMar>
            <w:left w:w="57" w:type="dxa"/>
            <w:right w:w="57" w:type="dxa"/>
          </w:tblCellMar>
        </w:tblPrEx>
        <w:tc>
          <w:tcPr>
            <w:tcW w:w="675" w:type="dxa"/>
            <w:shd w:val="clear" w:color="auto" w:fill="auto"/>
          </w:tcPr>
          <w:p w14:paraId="77F1259B" w14:textId="77777777" w:rsidR="00533304" w:rsidRPr="00BA1F51" w:rsidRDefault="00533304" w:rsidP="00533304">
            <w:pPr>
              <w:autoSpaceDE w:val="0"/>
              <w:autoSpaceDN w:val="0"/>
              <w:adjustRightInd w:val="0"/>
              <w:spacing w:line="240" w:lineRule="atLeast"/>
              <w:ind w:left="540" w:hanging="540"/>
              <w:jc w:val="center"/>
              <w:rPr>
                <w:rFonts w:cs="Arial"/>
                <w:szCs w:val="20"/>
              </w:rPr>
            </w:pPr>
            <w:r w:rsidRPr="00BA1F51">
              <w:rPr>
                <w:rFonts w:cs="Arial"/>
                <w:szCs w:val="20"/>
              </w:rPr>
              <w:t>d)</w:t>
            </w:r>
          </w:p>
        </w:tc>
        <w:tc>
          <w:tcPr>
            <w:tcW w:w="7210" w:type="dxa"/>
            <w:gridSpan w:val="13"/>
            <w:shd w:val="clear" w:color="auto" w:fill="auto"/>
          </w:tcPr>
          <w:p w14:paraId="793C969A" w14:textId="77777777" w:rsidR="00533304" w:rsidRPr="00BA1F51" w:rsidRDefault="00533304" w:rsidP="00533304">
            <w:pPr>
              <w:autoSpaceDE w:val="0"/>
              <w:autoSpaceDN w:val="0"/>
              <w:adjustRightInd w:val="0"/>
              <w:spacing w:line="240" w:lineRule="atLeast"/>
              <w:rPr>
                <w:rFonts w:cs="Arial"/>
                <w:szCs w:val="20"/>
              </w:rPr>
            </w:pPr>
            <w:r w:rsidRPr="00BA1F51">
              <w:rPr>
                <w:rFonts w:cs="Arial"/>
                <w:bCs/>
                <w:szCs w:val="20"/>
              </w:rPr>
              <w:t>na okolje, kar vključuje tudi prostorske in varstvene vidike</w:t>
            </w:r>
          </w:p>
        </w:tc>
        <w:tc>
          <w:tcPr>
            <w:tcW w:w="872" w:type="dxa"/>
            <w:shd w:val="clear" w:color="auto" w:fill="auto"/>
            <w:vAlign w:val="center"/>
          </w:tcPr>
          <w:p w14:paraId="246A9658" w14:textId="45AEF8DC" w:rsidR="00533304" w:rsidRPr="00BA1F51" w:rsidRDefault="00533304" w:rsidP="00533304">
            <w:pPr>
              <w:autoSpaceDE w:val="0"/>
              <w:autoSpaceDN w:val="0"/>
              <w:adjustRightInd w:val="0"/>
              <w:spacing w:line="240" w:lineRule="atLeast"/>
              <w:jc w:val="center"/>
              <w:rPr>
                <w:rFonts w:cs="Arial"/>
                <w:bCs/>
                <w:szCs w:val="20"/>
              </w:rPr>
            </w:pPr>
            <w:r w:rsidRPr="00BA1F51">
              <w:rPr>
                <w:rFonts w:cs="Arial"/>
                <w:bCs/>
                <w:szCs w:val="20"/>
              </w:rPr>
              <w:t>DA</w:t>
            </w:r>
          </w:p>
        </w:tc>
      </w:tr>
      <w:tr w:rsidR="00533304" w:rsidRPr="00BA1F51" w14:paraId="302CBB51" w14:textId="77777777" w:rsidTr="6C7EE1BB">
        <w:tblPrEx>
          <w:tblCellMar>
            <w:left w:w="57" w:type="dxa"/>
            <w:right w:w="57" w:type="dxa"/>
          </w:tblCellMar>
        </w:tblPrEx>
        <w:tc>
          <w:tcPr>
            <w:tcW w:w="675" w:type="dxa"/>
            <w:shd w:val="clear" w:color="auto" w:fill="auto"/>
          </w:tcPr>
          <w:p w14:paraId="032B6476" w14:textId="77777777" w:rsidR="00533304" w:rsidRPr="00BA1F51" w:rsidRDefault="00533304" w:rsidP="00533304">
            <w:pPr>
              <w:autoSpaceDE w:val="0"/>
              <w:autoSpaceDN w:val="0"/>
              <w:adjustRightInd w:val="0"/>
              <w:spacing w:line="240" w:lineRule="atLeast"/>
              <w:ind w:left="540" w:hanging="540"/>
              <w:jc w:val="center"/>
              <w:rPr>
                <w:rFonts w:cs="Arial"/>
                <w:bCs/>
                <w:szCs w:val="20"/>
              </w:rPr>
            </w:pPr>
            <w:r w:rsidRPr="00BA1F51">
              <w:rPr>
                <w:rFonts w:cs="Arial"/>
                <w:bCs/>
                <w:szCs w:val="20"/>
              </w:rPr>
              <w:t>e)</w:t>
            </w:r>
          </w:p>
        </w:tc>
        <w:tc>
          <w:tcPr>
            <w:tcW w:w="7210" w:type="dxa"/>
            <w:gridSpan w:val="13"/>
            <w:shd w:val="clear" w:color="auto" w:fill="auto"/>
          </w:tcPr>
          <w:p w14:paraId="32B9BB97" w14:textId="77777777" w:rsidR="00533304" w:rsidRPr="00BA1F51" w:rsidRDefault="00533304" w:rsidP="00533304">
            <w:pPr>
              <w:autoSpaceDE w:val="0"/>
              <w:autoSpaceDN w:val="0"/>
              <w:adjustRightInd w:val="0"/>
              <w:spacing w:line="240" w:lineRule="atLeast"/>
              <w:rPr>
                <w:rFonts w:cs="Arial"/>
                <w:bCs/>
                <w:szCs w:val="20"/>
              </w:rPr>
            </w:pPr>
            <w:r w:rsidRPr="00BA1F51">
              <w:rPr>
                <w:rFonts w:cs="Arial"/>
                <w:bCs/>
                <w:szCs w:val="20"/>
              </w:rPr>
              <w:t>na socialno področje</w:t>
            </w:r>
          </w:p>
        </w:tc>
        <w:tc>
          <w:tcPr>
            <w:tcW w:w="872" w:type="dxa"/>
            <w:shd w:val="clear" w:color="auto" w:fill="auto"/>
            <w:vAlign w:val="center"/>
          </w:tcPr>
          <w:p w14:paraId="1A5E5698" w14:textId="3195E34D" w:rsidR="00533304" w:rsidRPr="00BA1F51" w:rsidRDefault="00533304" w:rsidP="00533304">
            <w:pPr>
              <w:autoSpaceDE w:val="0"/>
              <w:autoSpaceDN w:val="0"/>
              <w:adjustRightInd w:val="0"/>
              <w:spacing w:line="240" w:lineRule="atLeast"/>
              <w:jc w:val="center"/>
              <w:rPr>
                <w:rFonts w:cs="Arial"/>
                <w:bCs/>
                <w:szCs w:val="20"/>
              </w:rPr>
            </w:pPr>
            <w:r w:rsidRPr="00BA1F51">
              <w:rPr>
                <w:rFonts w:cs="Arial"/>
                <w:bCs/>
                <w:szCs w:val="20"/>
              </w:rPr>
              <w:t>DA</w:t>
            </w:r>
          </w:p>
        </w:tc>
      </w:tr>
      <w:tr w:rsidR="00533304" w:rsidRPr="00BA1F51" w14:paraId="38C1C643" w14:textId="77777777" w:rsidTr="6C7EE1BB">
        <w:tblPrEx>
          <w:tblCellMar>
            <w:left w:w="57" w:type="dxa"/>
            <w:right w:w="57" w:type="dxa"/>
          </w:tblCellMar>
        </w:tblPrEx>
        <w:tc>
          <w:tcPr>
            <w:tcW w:w="675" w:type="dxa"/>
            <w:tcBorders>
              <w:bottom w:val="single" w:sz="4" w:space="0" w:color="auto"/>
            </w:tcBorders>
            <w:shd w:val="clear" w:color="auto" w:fill="auto"/>
          </w:tcPr>
          <w:p w14:paraId="3F1AF1CF" w14:textId="77777777" w:rsidR="00533304" w:rsidRPr="00BA1F51" w:rsidRDefault="00533304" w:rsidP="00533304">
            <w:pPr>
              <w:autoSpaceDE w:val="0"/>
              <w:autoSpaceDN w:val="0"/>
              <w:adjustRightInd w:val="0"/>
              <w:spacing w:line="240" w:lineRule="atLeast"/>
              <w:ind w:left="540" w:hanging="540"/>
              <w:jc w:val="center"/>
              <w:rPr>
                <w:rFonts w:cs="Arial"/>
                <w:bCs/>
                <w:szCs w:val="20"/>
              </w:rPr>
            </w:pPr>
            <w:r w:rsidRPr="00BA1F51">
              <w:rPr>
                <w:rFonts w:cs="Arial"/>
                <w:bCs/>
                <w:szCs w:val="20"/>
              </w:rPr>
              <w:t>f)</w:t>
            </w:r>
          </w:p>
        </w:tc>
        <w:tc>
          <w:tcPr>
            <w:tcW w:w="7210" w:type="dxa"/>
            <w:gridSpan w:val="13"/>
            <w:tcBorders>
              <w:bottom w:val="single" w:sz="4" w:space="0" w:color="auto"/>
            </w:tcBorders>
            <w:shd w:val="clear" w:color="auto" w:fill="auto"/>
          </w:tcPr>
          <w:p w14:paraId="07BB74CF" w14:textId="77777777" w:rsidR="00533304" w:rsidRPr="00BA1F51" w:rsidRDefault="00533304" w:rsidP="00533304">
            <w:pPr>
              <w:autoSpaceDE w:val="0"/>
              <w:autoSpaceDN w:val="0"/>
              <w:adjustRightInd w:val="0"/>
              <w:rPr>
                <w:rFonts w:cs="Arial"/>
                <w:bCs/>
                <w:szCs w:val="20"/>
              </w:rPr>
            </w:pPr>
            <w:r w:rsidRPr="00BA1F51">
              <w:rPr>
                <w:rFonts w:cs="Arial"/>
                <w:bCs/>
                <w:szCs w:val="20"/>
              </w:rPr>
              <w:t>na dokumente razvojnega načrtovanja:</w:t>
            </w:r>
          </w:p>
          <w:p w14:paraId="3D7CDE2D" w14:textId="77777777" w:rsidR="00533304" w:rsidRPr="00BA1F51" w:rsidRDefault="00533304" w:rsidP="00533304">
            <w:pPr>
              <w:numPr>
                <w:ilvl w:val="0"/>
                <w:numId w:val="1"/>
              </w:numPr>
              <w:spacing w:line="240" w:lineRule="atLeast"/>
              <w:ind w:right="-1"/>
              <w:jc w:val="both"/>
              <w:rPr>
                <w:rFonts w:cs="Arial"/>
                <w:szCs w:val="20"/>
              </w:rPr>
            </w:pPr>
            <w:r w:rsidRPr="00BA1F51">
              <w:rPr>
                <w:rFonts w:cs="Arial"/>
                <w:szCs w:val="20"/>
              </w:rPr>
              <w:t>na nacionalne dokumente razvojnega načrtovanja,</w:t>
            </w:r>
          </w:p>
          <w:p w14:paraId="7A6427EE" w14:textId="77777777" w:rsidR="00533304" w:rsidRPr="00BA1F51" w:rsidRDefault="00533304" w:rsidP="00533304">
            <w:pPr>
              <w:numPr>
                <w:ilvl w:val="0"/>
                <w:numId w:val="1"/>
              </w:numPr>
              <w:spacing w:line="240" w:lineRule="atLeast"/>
              <w:ind w:right="-1"/>
              <w:jc w:val="both"/>
              <w:rPr>
                <w:rFonts w:cs="Arial"/>
                <w:szCs w:val="20"/>
              </w:rPr>
            </w:pPr>
            <w:r w:rsidRPr="00BA1F51">
              <w:rPr>
                <w:rFonts w:cs="Arial"/>
                <w:bCs/>
                <w:szCs w:val="20"/>
              </w:rPr>
              <w:t>na razvojne politike na ravni programov po strukturi razvojne klasifikacije programskega proračuna,</w:t>
            </w:r>
          </w:p>
          <w:p w14:paraId="6F5CCF84" w14:textId="77777777" w:rsidR="00533304" w:rsidRPr="00BA1F51" w:rsidRDefault="00533304" w:rsidP="00533304">
            <w:pPr>
              <w:numPr>
                <w:ilvl w:val="0"/>
                <w:numId w:val="1"/>
              </w:numPr>
              <w:spacing w:line="240" w:lineRule="atLeast"/>
              <w:ind w:right="-1"/>
              <w:jc w:val="both"/>
              <w:rPr>
                <w:rFonts w:cs="Arial"/>
                <w:szCs w:val="20"/>
              </w:rPr>
            </w:pPr>
            <w:r w:rsidRPr="00BA1F51">
              <w:rPr>
                <w:rFonts w:cs="Arial"/>
                <w:bCs/>
                <w:szCs w:val="20"/>
              </w:rPr>
              <w:t>na razvojne dokumente Evropske unije in mednarodnih organizacij</w:t>
            </w:r>
            <w:r w:rsidRPr="00BA1F51">
              <w:rPr>
                <w:rFonts w:cs="Arial"/>
                <w:szCs w:val="20"/>
              </w:rPr>
              <w:t>.</w:t>
            </w:r>
          </w:p>
        </w:tc>
        <w:tc>
          <w:tcPr>
            <w:tcW w:w="872" w:type="dxa"/>
            <w:tcBorders>
              <w:bottom w:val="single" w:sz="4" w:space="0" w:color="auto"/>
            </w:tcBorders>
            <w:shd w:val="clear" w:color="auto" w:fill="auto"/>
          </w:tcPr>
          <w:p w14:paraId="5691F71C" w14:textId="02B03564" w:rsidR="00533304" w:rsidRPr="00BA1F51" w:rsidRDefault="00533304" w:rsidP="00533304">
            <w:pPr>
              <w:autoSpaceDE w:val="0"/>
              <w:autoSpaceDN w:val="0"/>
              <w:adjustRightInd w:val="0"/>
              <w:spacing w:line="240" w:lineRule="atLeast"/>
              <w:jc w:val="center"/>
              <w:rPr>
                <w:rFonts w:cs="Arial"/>
                <w:bCs/>
                <w:szCs w:val="20"/>
              </w:rPr>
            </w:pPr>
            <w:r w:rsidRPr="00BA1F51">
              <w:rPr>
                <w:rFonts w:cs="Arial"/>
                <w:bCs/>
                <w:szCs w:val="20"/>
              </w:rPr>
              <w:t>DA</w:t>
            </w:r>
          </w:p>
        </w:tc>
      </w:tr>
      <w:tr w:rsidR="00533304" w:rsidRPr="00BA1F51" w14:paraId="5FEE54B4" w14:textId="77777777" w:rsidTr="6C7EE1BB">
        <w:tblPrEx>
          <w:tblCellMar>
            <w:left w:w="57" w:type="dxa"/>
            <w:right w:w="57" w:type="dxa"/>
          </w:tblCellMar>
        </w:tblPrEx>
        <w:trPr>
          <w:trHeight w:val="187"/>
        </w:trPr>
        <w:tc>
          <w:tcPr>
            <w:tcW w:w="675" w:type="dxa"/>
            <w:tcBorders>
              <w:bottom w:val="single" w:sz="4" w:space="0" w:color="auto"/>
              <w:right w:val="nil"/>
            </w:tcBorders>
            <w:shd w:val="clear" w:color="auto" w:fill="auto"/>
            <w:vAlign w:val="bottom"/>
          </w:tcPr>
          <w:p w14:paraId="7CDFD10D" w14:textId="5487EFB9" w:rsidR="00533304" w:rsidRPr="00BA1F51" w:rsidRDefault="00533304" w:rsidP="00533304">
            <w:pPr>
              <w:pStyle w:val="Naslov1"/>
              <w:framePr w:hSpace="0" w:wrap="auto" w:vAnchor="margin" w:yAlign="inline"/>
              <w:suppressOverlap w:val="0"/>
            </w:pPr>
          </w:p>
        </w:tc>
        <w:tc>
          <w:tcPr>
            <w:tcW w:w="8082" w:type="dxa"/>
            <w:gridSpan w:val="14"/>
            <w:tcBorders>
              <w:left w:val="nil"/>
              <w:bottom w:val="single" w:sz="4" w:space="0" w:color="auto"/>
            </w:tcBorders>
            <w:shd w:val="clear" w:color="auto" w:fill="auto"/>
            <w:vAlign w:val="bottom"/>
          </w:tcPr>
          <w:p w14:paraId="1F897080" w14:textId="3261D06B" w:rsidR="00533304" w:rsidRPr="00BA1F51" w:rsidRDefault="00533304" w:rsidP="00533304">
            <w:pPr>
              <w:autoSpaceDE w:val="0"/>
              <w:autoSpaceDN w:val="0"/>
              <w:adjustRightInd w:val="0"/>
              <w:spacing w:line="240" w:lineRule="atLeast"/>
              <w:rPr>
                <w:b/>
                <w:color w:val="FF0000"/>
                <w:szCs w:val="20"/>
              </w:rPr>
            </w:pPr>
            <w:r w:rsidRPr="00BA1F51">
              <w:rPr>
                <w:bCs/>
              </w:rPr>
              <w:t>7.a</w:t>
            </w:r>
            <w:r w:rsidRPr="00BA1F51">
              <w:rPr>
                <w:rFonts w:cs="Arial"/>
                <w:b/>
                <w:bCs/>
                <w:szCs w:val="20"/>
              </w:rPr>
              <w:t xml:space="preserve"> Predstavitve ocene finančnih posledic, višjih od 40 000 EUR </w:t>
            </w:r>
          </w:p>
          <w:p w14:paraId="34B3143F" w14:textId="1C66BDE5" w:rsidR="00533304" w:rsidRPr="00BA1F51" w:rsidRDefault="00533304" w:rsidP="00533304">
            <w:pPr>
              <w:pStyle w:val="Oddelek"/>
              <w:widowControl w:val="0"/>
              <w:numPr>
                <w:ilvl w:val="0"/>
                <w:numId w:val="0"/>
              </w:numPr>
              <w:spacing w:before="0" w:after="0" w:line="240" w:lineRule="auto"/>
              <w:jc w:val="both"/>
              <w:rPr>
                <w:b w:val="0"/>
                <w:color w:val="000000"/>
                <w:sz w:val="20"/>
                <w:szCs w:val="20"/>
              </w:rPr>
            </w:pPr>
            <w:r w:rsidRPr="00BA1F51">
              <w:rPr>
                <w:b w:val="0"/>
                <w:color w:val="000000"/>
                <w:sz w:val="20"/>
                <w:szCs w:val="20"/>
              </w:rPr>
              <w:t>Na podlagi predloga Zakona o spremembah in dopolnitvah Zakona o spodbujanju digitalne vključenosti se bodo lahko izvajali ukrepi spodbujanja digitalne vključenosti, ki so po svojem obsegu odvisni od vsakokratnega državnega proračuna.</w:t>
            </w:r>
          </w:p>
          <w:p w14:paraId="551C9219" w14:textId="77777777" w:rsidR="00533304" w:rsidRPr="00BA1F51" w:rsidRDefault="00533304" w:rsidP="00533304">
            <w:pPr>
              <w:spacing w:line="240" w:lineRule="auto"/>
              <w:ind w:hanging="2"/>
              <w:rPr>
                <w:rFonts w:cs="Arial"/>
                <w:szCs w:val="20"/>
              </w:rPr>
            </w:pPr>
          </w:p>
          <w:p w14:paraId="441DA16C" w14:textId="704E7CD3" w:rsidR="00533304" w:rsidRPr="00BA1F51" w:rsidRDefault="00533304" w:rsidP="00533304">
            <w:pPr>
              <w:spacing w:line="240" w:lineRule="auto"/>
              <w:ind w:hanging="2"/>
              <w:rPr>
                <w:rFonts w:cs="Arial"/>
                <w:szCs w:val="20"/>
              </w:rPr>
            </w:pPr>
            <w:r w:rsidRPr="00BA1F51">
              <w:rPr>
                <w:rFonts w:cs="Arial"/>
                <w:szCs w:val="20"/>
              </w:rPr>
              <w:t xml:space="preserve">Sredstva za izvajanje predloga zakona se zagotavljajo v finančnem načrtu Službe Vlade Republike Slovenije za digitalno preobrazbo. Pravice porabe so v Spremembi proračuna RS za leto 2022 in v Sprejetem proračunu RS za leto 2023 in so načrtovane v finančnem načrtu Službe Vlade Republike Slovenije za digitalno preobrazbo, in sicer 31.500.000,00 EUR za leto 2022 </w:t>
            </w:r>
            <w:r w:rsidRPr="00BA1F51">
              <w:t xml:space="preserve">od tega je 28.810.000 EUR na proračunski postavki 221202 – izplačilo unovčenih digitalnih bonov v letu 2022 – ZSDV (skupna postavka FURS) </w:t>
            </w:r>
            <w:r w:rsidRPr="00BA1F51">
              <w:rPr>
                <w:rFonts w:cs="Arial"/>
                <w:szCs w:val="20"/>
              </w:rPr>
              <w:t>in 22.501.609,00 EUR za leto 2023 na proračunski postavki 221016 – E-vključenost.</w:t>
            </w:r>
          </w:p>
          <w:p w14:paraId="3FC68BFE" w14:textId="77777777" w:rsidR="00533304" w:rsidRPr="00BA1F51" w:rsidRDefault="00533304" w:rsidP="00533304">
            <w:pPr>
              <w:spacing w:line="240" w:lineRule="auto"/>
              <w:ind w:hanging="2"/>
              <w:rPr>
                <w:rFonts w:cs="Arial"/>
                <w:szCs w:val="20"/>
              </w:rPr>
            </w:pPr>
          </w:p>
          <w:p w14:paraId="3EF56E5C" w14:textId="77777777" w:rsidR="00533304" w:rsidRPr="00BA1F51" w:rsidRDefault="00533304" w:rsidP="00533304">
            <w:pPr>
              <w:pStyle w:val="Oddelek"/>
              <w:widowControl w:val="0"/>
              <w:numPr>
                <w:ilvl w:val="0"/>
                <w:numId w:val="0"/>
              </w:numPr>
              <w:spacing w:before="0" w:after="0" w:line="260" w:lineRule="exact"/>
              <w:jc w:val="both"/>
              <w:rPr>
                <w:b w:val="0"/>
                <w:color w:val="000000"/>
                <w:sz w:val="20"/>
                <w:szCs w:val="20"/>
              </w:rPr>
            </w:pPr>
            <w:r w:rsidRPr="00BA1F51">
              <w:rPr>
                <w:b w:val="0"/>
                <w:color w:val="000000"/>
                <w:sz w:val="20"/>
                <w:szCs w:val="20"/>
              </w:rPr>
              <w:t xml:space="preserve">Za izvajanje ukrepov so na voljo </w:t>
            </w:r>
            <w:r w:rsidRPr="00BA1F51">
              <w:rPr>
                <w:b w:val="0"/>
                <w:bCs/>
                <w:color w:val="000000"/>
                <w:sz w:val="20"/>
                <w:szCs w:val="20"/>
              </w:rPr>
              <w:t>proračunska</w:t>
            </w:r>
            <w:r w:rsidRPr="00BA1F51">
              <w:rPr>
                <w:b w:val="0"/>
                <w:color w:val="000000"/>
                <w:sz w:val="20"/>
                <w:szCs w:val="20"/>
              </w:rPr>
              <w:t xml:space="preserve"> sredstva (</w:t>
            </w:r>
            <w:r w:rsidRPr="00BA1F51">
              <w:rPr>
                <w:b w:val="0"/>
                <w:bCs/>
                <w:color w:val="000000"/>
                <w:sz w:val="20"/>
                <w:szCs w:val="20"/>
              </w:rPr>
              <w:t>Zakon o izvrševanju proračunov Republike Slovenije za leti 2022 in 2023 (ZIPRS2223)</w:t>
            </w:r>
            <w:r w:rsidRPr="00BA1F51">
              <w:rPr>
                <w:color w:val="000000"/>
                <w:sz w:val="20"/>
                <w:szCs w:val="20"/>
              </w:rPr>
              <w:t xml:space="preserve"> </w:t>
            </w:r>
            <w:r w:rsidRPr="00BA1F51">
              <w:rPr>
                <w:b w:val="0"/>
                <w:color w:val="000000"/>
                <w:sz w:val="20"/>
                <w:szCs w:val="20"/>
              </w:rPr>
              <w:t>(Uradni list RS, št. 187/2021).</w:t>
            </w:r>
          </w:p>
          <w:p w14:paraId="68978627" w14:textId="77777777" w:rsidR="00533304" w:rsidRPr="00BA1F51" w:rsidRDefault="00533304" w:rsidP="00533304">
            <w:pPr>
              <w:pStyle w:val="Oddelek"/>
              <w:widowControl w:val="0"/>
              <w:numPr>
                <w:ilvl w:val="0"/>
                <w:numId w:val="0"/>
              </w:numPr>
              <w:spacing w:before="0" w:after="0" w:line="260" w:lineRule="exact"/>
              <w:jc w:val="left"/>
              <w:rPr>
                <w:b w:val="0"/>
                <w:color w:val="000000"/>
                <w:sz w:val="20"/>
                <w:szCs w:val="20"/>
              </w:rPr>
            </w:pPr>
          </w:p>
          <w:p w14:paraId="3163E253" w14:textId="36132F0B" w:rsidR="00533304" w:rsidRPr="00BA1F51" w:rsidRDefault="00533304" w:rsidP="00533304">
            <w:pPr>
              <w:pStyle w:val="Oddelek"/>
              <w:widowControl w:val="0"/>
              <w:numPr>
                <w:ilvl w:val="0"/>
                <w:numId w:val="0"/>
              </w:numPr>
              <w:spacing w:before="0" w:after="0" w:line="260" w:lineRule="exact"/>
              <w:jc w:val="both"/>
              <w:rPr>
                <w:b w:val="0"/>
                <w:color w:val="000000"/>
                <w:sz w:val="20"/>
                <w:szCs w:val="20"/>
              </w:rPr>
            </w:pPr>
            <w:r w:rsidRPr="00BA1F51">
              <w:rPr>
                <w:b w:val="0"/>
                <w:color w:val="000000"/>
                <w:sz w:val="20"/>
                <w:szCs w:val="20"/>
              </w:rPr>
              <w:t xml:space="preserve">V spodnji preglednici so navedeni zneski, ki jih državni proračun predvideva za leti 2022 in 2023. Za leto 2024 so sredstva zagotovljena na evidenčnem projektu 1545-21-0003, šifra in naziv proračunske postavke 221016 e-vključenost v višini 16.280.000,00 EUR. </w:t>
            </w:r>
          </w:p>
        </w:tc>
      </w:tr>
      <w:tr w:rsidR="00533304" w:rsidRPr="00BA1F51" w14:paraId="257DB633" w14:textId="77777777" w:rsidTr="6C7EE1BB">
        <w:tblPrEx>
          <w:tblCellMar>
            <w:left w:w="57" w:type="dxa"/>
            <w:right w:w="57" w:type="dxa"/>
          </w:tblCellMar>
        </w:tblPrEx>
        <w:trPr>
          <w:trHeight w:val="567"/>
        </w:trPr>
        <w:tc>
          <w:tcPr>
            <w:tcW w:w="675" w:type="dxa"/>
            <w:tcBorders>
              <w:bottom w:val="single" w:sz="4" w:space="0" w:color="auto"/>
              <w:right w:val="nil"/>
            </w:tcBorders>
            <w:shd w:val="clear" w:color="auto" w:fill="E6E6E6"/>
            <w:vAlign w:val="bottom"/>
          </w:tcPr>
          <w:p w14:paraId="55347354" w14:textId="01D7902B" w:rsidR="00533304" w:rsidRPr="00BA1F51" w:rsidRDefault="00533304" w:rsidP="00533304">
            <w:pPr>
              <w:pStyle w:val="Naslov1"/>
              <w:framePr w:hSpace="0" w:wrap="auto" w:vAnchor="margin" w:yAlign="inline"/>
              <w:suppressOverlap w:val="0"/>
            </w:pPr>
            <w:r w:rsidRPr="00BA1F51">
              <w:lastRenderedPageBreak/>
              <w:t>I.</w:t>
            </w:r>
          </w:p>
        </w:tc>
        <w:tc>
          <w:tcPr>
            <w:tcW w:w="8082" w:type="dxa"/>
            <w:gridSpan w:val="14"/>
            <w:tcBorders>
              <w:left w:val="nil"/>
              <w:bottom w:val="single" w:sz="4" w:space="0" w:color="auto"/>
            </w:tcBorders>
            <w:shd w:val="clear" w:color="auto" w:fill="E6E6E6"/>
            <w:vAlign w:val="bottom"/>
          </w:tcPr>
          <w:p w14:paraId="5839339B" w14:textId="77777777" w:rsidR="00533304" w:rsidRPr="00BA1F51" w:rsidRDefault="00533304" w:rsidP="00533304">
            <w:pPr>
              <w:autoSpaceDE w:val="0"/>
              <w:autoSpaceDN w:val="0"/>
              <w:adjustRightInd w:val="0"/>
              <w:spacing w:line="240" w:lineRule="atLeast"/>
              <w:rPr>
                <w:rFonts w:cs="Arial"/>
                <w:bCs/>
                <w:szCs w:val="20"/>
              </w:rPr>
            </w:pPr>
            <w:r w:rsidRPr="00BA1F51">
              <w:rPr>
                <w:rFonts w:cs="Arial"/>
                <w:b/>
                <w:bCs/>
                <w:szCs w:val="20"/>
              </w:rPr>
              <w:t>Ocena finančnih posledic:</w:t>
            </w:r>
          </w:p>
        </w:tc>
      </w:tr>
      <w:tr w:rsidR="00533304" w:rsidRPr="00BA1F51" w14:paraId="57E02BDC" w14:textId="77777777" w:rsidTr="6C7EE1BB">
        <w:tblPrEx>
          <w:tblCellMar>
            <w:left w:w="57" w:type="dxa"/>
            <w:right w:w="57" w:type="dxa"/>
          </w:tblCellMar>
        </w:tblPrEx>
        <w:tc>
          <w:tcPr>
            <w:tcW w:w="2896" w:type="dxa"/>
            <w:gridSpan w:val="5"/>
            <w:tcBorders>
              <w:bottom w:val="single" w:sz="4" w:space="0" w:color="auto"/>
            </w:tcBorders>
            <w:shd w:val="clear" w:color="auto" w:fill="auto"/>
          </w:tcPr>
          <w:p w14:paraId="62C383CA" w14:textId="77777777" w:rsidR="00533304" w:rsidRPr="00BA1F51" w:rsidRDefault="00533304" w:rsidP="00533304">
            <w:pPr>
              <w:autoSpaceDE w:val="0"/>
              <w:autoSpaceDN w:val="0"/>
              <w:adjustRightInd w:val="0"/>
              <w:spacing w:line="240" w:lineRule="atLeast"/>
              <w:ind w:left="540" w:hanging="540"/>
              <w:rPr>
                <w:rFonts w:cs="Arial"/>
                <w:bCs/>
                <w:szCs w:val="20"/>
              </w:rPr>
            </w:pPr>
          </w:p>
        </w:tc>
        <w:tc>
          <w:tcPr>
            <w:tcW w:w="2671" w:type="dxa"/>
            <w:gridSpan w:val="4"/>
            <w:tcBorders>
              <w:bottom w:val="single" w:sz="4" w:space="0" w:color="auto"/>
            </w:tcBorders>
            <w:shd w:val="clear" w:color="auto" w:fill="auto"/>
          </w:tcPr>
          <w:p w14:paraId="01A3BE3E" w14:textId="77777777" w:rsidR="00533304" w:rsidRPr="00BA1F51" w:rsidRDefault="00533304" w:rsidP="00533304">
            <w:pPr>
              <w:autoSpaceDE w:val="0"/>
              <w:autoSpaceDN w:val="0"/>
              <w:adjustRightInd w:val="0"/>
              <w:spacing w:line="240" w:lineRule="atLeast"/>
              <w:jc w:val="center"/>
              <w:rPr>
                <w:rFonts w:cs="Arial"/>
                <w:bCs/>
                <w:szCs w:val="20"/>
              </w:rPr>
            </w:pPr>
            <w:r w:rsidRPr="00BA1F51">
              <w:rPr>
                <w:rFonts w:cs="Arial"/>
                <w:bCs/>
                <w:szCs w:val="20"/>
              </w:rPr>
              <w:t>Tekoče leto (t)</w:t>
            </w:r>
          </w:p>
        </w:tc>
        <w:tc>
          <w:tcPr>
            <w:tcW w:w="720" w:type="dxa"/>
            <w:tcBorders>
              <w:bottom w:val="single" w:sz="4" w:space="0" w:color="auto"/>
            </w:tcBorders>
            <w:shd w:val="clear" w:color="auto" w:fill="auto"/>
          </w:tcPr>
          <w:p w14:paraId="01C60C8C" w14:textId="6E97918D" w:rsidR="00533304" w:rsidRPr="00BA1F51" w:rsidRDefault="00533304" w:rsidP="00533304">
            <w:pPr>
              <w:autoSpaceDE w:val="0"/>
              <w:autoSpaceDN w:val="0"/>
              <w:adjustRightInd w:val="0"/>
              <w:spacing w:line="240" w:lineRule="atLeast"/>
              <w:jc w:val="center"/>
              <w:rPr>
                <w:rFonts w:cs="Arial"/>
              </w:rPr>
            </w:pPr>
            <w:r w:rsidRPr="00BA1F51">
              <w:rPr>
                <w:rFonts w:cs="Arial"/>
              </w:rPr>
              <w:t>t + 1</w:t>
            </w:r>
          </w:p>
        </w:tc>
        <w:tc>
          <w:tcPr>
            <w:tcW w:w="1075" w:type="dxa"/>
            <w:gridSpan w:val="3"/>
            <w:tcBorders>
              <w:bottom w:val="single" w:sz="4" w:space="0" w:color="auto"/>
            </w:tcBorders>
            <w:shd w:val="clear" w:color="auto" w:fill="auto"/>
          </w:tcPr>
          <w:p w14:paraId="25DBF6EF" w14:textId="77777777" w:rsidR="00533304" w:rsidRPr="00BA1F51" w:rsidRDefault="00533304" w:rsidP="00533304">
            <w:pPr>
              <w:autoSpaceDE w:val="0"/>
              <w:autoSpaceDN w:val="0"/>
              <w:adjustRightInd w:val="0"/>
              <w:spacing w:line="240" w:lineRule="atLeast"/>
              <w:jc w:val="center"/>
              <w:rPr>
                <w:rFonts w:cs="Arial"/>
                <w:bCs/>
                <w:szCs w:val="20"/>
              </w:rPr>
            </w:pPr>
            <w:r w:rsidRPr="00BA1F51">
              <w:rPr>
                <w:rFonts w:cs="Arial"/>
                <w:bCs/>
                <w:szCs w:val="20"/>
              </w:rPr>
              <w:t>t + 2</w:t>
            </w:r>
          </w:p>
        </w:tc>
        <w:tc>
          <w:tcPr>
            <w:tcW w:w="1395" w:type="dxa"/>
            <w:gridSpan w:val="2"/>
            <w:tcBorders>
              <w:bottom w:val="single" w:sz="4" w:space="0" w:color="auto"/>
            </w:tcBorders>
            <w:shd w:val="clear" w:color="auto" w:fill="auto"/>
          </w:tcPr>
          <w:p w14:paraId="029CE3EA" w14:textId="77777777" w:rsidR="00533304" w:rsidRPr="00BA1F51" w:rsidRDefault="00533304" w:rsidP="00533304">
            <w:pPr>
              <w:autoSpaceDE w:val="0"/>
              <w:autoSpaceDN w:val="0"/>
              <w:adjustRightInd w:val="0"/>
              <w:spacing w:line="240" w:lineRule="atLeast"/>
              <w:jc w:val="center"/>
              <w:rPr>
                <w:rFonts w:cs="Arial"/>
                <w:bCs/>
                <w:szCs w:val="20"/>
              </w:rPr>
            </w:pPr>
            <w:r w:rsidRPr="00BA1F51">
              <w:rPr>
                <w:rFonts w:cs="Arial"/>
                <w:bCs/>
                <w:szCs w:val="20"/>
              </w:rPr>
              <w:t>t + 3</w:t>
            </w:r>
          </w:p>
        </w:tc>
      </w:tr>
      <w:tr w:rsidR="00533304" w:rsidRPr="00BA1F51" w14:paraId="59A4F1BF" w14:textId="77777777" w:rsidTr="6C7EE1BB">
        <w:tblPrEx>
          <w:tblCellMar>
            <w:left w:w="57" w:type="dxa"/>
            <w:right w:w="57" w:type="dxa"/>
          </w:tblCellMar>
        </w:tblPrEx>
        <w:tc>
          <w:tcPr>
            <w:tcW w:w="2896" w:type="dxa"/>
            <w:gridSpan w:val="5"/>
            <w:tcBorders>
              <w:bottom w:val="single" w:sz="4" w:space="0" w:color="auto"/>
            </w:tcBorders>
            <w:shd w:val="clear" w:color="auto" w:fill="auto"/>
          </w:tcPr>
          <w:p w14:paraId="4DFF80AF" w14:textId="77777777" w:rsidR="00533304" w:rsidRPr="00BA1F51" w:rsidRDefault="00533304" w:rsidP="00533304">
            <w:pPr>
              <w:autoSpaceDE w:val="0"/>
              <w:autoSpaceDN w:val="0"/>
              <w:adjustRightInd w:val="0"/>
              <w:spacing w:line="240" w:lineRule="atLeast"/>
              <w:rPr>
                <w:rFonts w:cs="Arial"/>
                <w:bCs/>
                <w:szCs w:val="20"/>
              </w:rPr>
            </w:pPr>
            <w:r w:rsidRPr="00BA1F51">
              <w:rPr>
                <w:rFonts w:cs="Arial"/>
                <w:bCs/>
                <w:szCs w:val="20"/>
              </w:rPr>
              <w:t>Predvideno povečanje (+) ali zmanjšanje (–) prihodkov državnega proračuna</w:t>
            </w:r>
          </w:p>
        </w:tc>
        <w:tc>
          <w:tcPr>
            <w:tcW w:w="2671" w:type="dxa"/>
            <w:gridSpan w:val="4"/>
            <w:tcBorders>
              <w:bottom w:val="single" w:sz="4" w:space="0" w:color="auto"/>
            </w:tcBorders>
            <w:shd w:val="clear" w:color="auto" w:fill="auto"/>
            <w:vAlign w:val="center"/>
          </w:tcPr>
          <w:p w14:paraId="5DF8A5FE" w14:textId="77777777" w:rsidR="00533304" w:rsidRPr="00BA1F51" w:rsidRDefault="00533304" w:rsidP="00533304">
            <w:pPr>
              <w:autoSpaceDE w:val="0"/>
              <w:autoSpaceDN w:val="0"/>
              <w:adjustRightInd w:val="0"/>
              <w:spacing w:line="240" w:lineRule="atLeast"/>
              <w:jc w:val="center"/>
              <w:rPr>
                <w:rFonts w:cs="Arial"/>
                <w:bCs/>
                <w:szCs w:val="20"/>
              </w:rPr>
            </w:pPr>
          </w:p>
        </w:tc>
        <w:tc>
          <w:tcPr>
            <w:tcW w:w="720" w:type="dxa"/>
            <w:tcBorders>
              <w:bottom w:val="single" w:sz="4" w:space="0" w:color="auto"/>
            </w:tcBorders>
            <w:shd w:val="clear" w:color="auto" w:fill="auto"/>
            <w:vAlign w:val="center"/>
          </w:tcPr>
          <w:p w14:paraId="2704FB1C" w14:textId="77777777" w:rsidR="00533304" w:rsidRPr="00BA1F51" w:rsidRDefault="00533304" w:rsidP="00533304">
            <w:pPr>
              <w:autoSpaceDE w:val="0"/>
              <w:autoSpaceDN w:val="0"/>
              <w:adjustRightInd w:val="0"/>
              <w:spacing w:line="240" w:lineRule="atLeast"/>
              <w:jc w:val="center"/>
              <w:rPr>
                <w:rFonts w:cs="Arial"/>
                <w:bCs/>
                <w:szCs w:val="20"/>
              </w:rPr>
            </w:pPr>
          </w:p>
        </w:tc>
        <w:tc>
          <w:tcPr>
            <w:tcW w:w="1075" w:type="dxa"/>
            <w:gridSpan w:val="3"/>
            <w:tcBorders>
              <w:bottom w:val="single" w:sz="4" w:space="0" w:color="auto"/>
            </w:tcBorders>
            <w:shd w:val="clear" w:color="auto" w:fill="auto"/>
            <w:vAlign w:val="center"/>
          </w:tcPr>
          <w:p w14:paraId="052221FD" w14:textId="77777777" w:rsidR="00533304" w:rsidRPr="00BA1F51" w:rsidRDefault="00533304" w:rsidP="00533304">
            <w:pPr>
              <w:autoSpaceDE w:val="0"/>
              <w:autoSpaceDN w:val="0"/>
              <w:adjustRightInd w:val="0"/>
              <w:spacing w:line="240" w:lineRule="atLeast"/>
              <w:jc w:val="center"/>
              <w:rPr>
                <w:rFonts w:cs="Arial"/>
                <w:bCs/>
                <w:szCs w:val="20"/>
              </w:rPr>
            </w:pPr>
          </w:p>
        </w:tc>
        <w:tc>
          <w:tcPr>
            <w:tcW w:w="1395" w:type="dxa"/>
            <w:gridSpan w:val="2"/>
            <w:tcBorders>
              <w:bottom w:val="single" w:sz="4" w:space="0" w:color="auto"/>
            </w:tcBorders>
            <w:shd w:val="clear" w:color="auto" w:fill="auto"/>
            <w:vAlign w:val="center"/>
          </w:tcPr>
          <w:p w14:paraId="097E9EF6" w14:textId="77777777" w:rsidR="00533304" w:rsidRPr="00BA1F51" w:rsidRDefault="00533304" w:rsidP="00533304">
            <w:pPr>
              <w:autoSpaceDE w:val="0"/>
              <w:autoSpaceDN w:val="0"/>
              <w:adjustRightInd w:val="0"/>
              <w:spacing w:line="240" w:lineRule="atLeast"/>
              <w:jc w:val="center"/>
              <w:rPr>
                <w:rFonts w:cs="Arial"/>
                <w:bCs/>
                <w:szCs w:val="20"/>
              </w:rPr>
            </w:pPr>
          </w:p>
        </w:tc>
      </w:tr>
      <w:tr w:rsidR="00533304" w:rsidRPr="00BA1F51" w14:paraId="223398FD" w14:textId="77777777" w:rsidTr="6C7EE1BB">
        <w:tblPrEx>
          <w:tblCellMar>
            <w:left w:w="57" w:type="dxa"/>
            <w:right w:w="57" w:type="dxa"/>
          </w:tblCellMar>
        </w:tblPrEx>
        <w:tc>
          <w:tcPr>
            <w:tcW w:w="2896" w:type="dxa"/>
            <w:gridSpan w:val="5"/>
            <w:tcBorders>
              <w:bottom w:val="single" w:sz="4" w:space="0" w:color="auto"/>
            </w:tcBorders>
            <w:shd w:val="clear" w:color="auto" w:fill="auto"/>
          </w:tcPr>
          <w:p w14:paraId="27DB16F0" w14:textId="77777777" w:rsidR="00533304" w:rsidRPr="00BA1F51" w:rsidRDefault="00533304" w:rsidP="00533304">
            <w:pPr>
              <w:autoSpaceDE w:val="0"/>
              <w:autoSpaceDN w:val="0"/>
              <w:adjustRightInd w:val="0"/>
              <w:spacing w:line="240" w:lineRule="atLeast"/>
              <w:rPr>
                <w:rFonts w:cs="Arial"/>
                <w:bCs/>
                <w:szCs w:val="20"/>
              </w:rPr>
            </w:pPr>
            <w:r w:rsidRPr="00BA1F51">
              <w:rPr>
                <w:rFonts w:cs="Arial"/>
                <w:bCs/>
                <w:szCs w:val="20"/>
              </w:rPr>
              <w:t>Predvideno povečanje (+) ali zmanjšanje (–) prihodkov občinskih proračunov</w:t>
            </w:r>
          </w:p>
        </w:tc>
        <w:tc>
          <w:tcPr>
            <w:tcW w:w="2671" w:type="dxa"/>
            <w:gridSpan w:val="4"/>
            <w:tcBorders>
              <w:bottom w:val="single" w:sz="4" w:space="0" w:color="auto"/>
            </w:tcBorders>
            <w:shd w:val="clear" w:color="auto" w:fill="auto"/>
            <w:vAlign w:val="center"/>
          </w:tcPr>
          <w:p w14:paraId="1B0BB3E8" w14:textId="77777777" w:rsidR="00533304" w:rsidRPr="00BA1F51" w:rsidRDefault="00533304" w:rsidP="00533304">
            <w:pPr>
              <w:autoSpaceDE w:val="0"/>
              <w:autoSpaceDN w:val="0"/>
              <w:adjustRightInd w:val="0"/>
              <w:spacing w:line="240" w:lineRule="atLeast"/>
              <w:jc w:val="center"/>
              <w:rPr>
                <w:rFonts w:cs="Arial"/>
                <w:bCs/>
                <w:szCs w:val="20"/>
              </w:rPr>
            </w:pPr>
          </w:p>
        </w:tc>
        <w:tc>
          <w:tcPr>
            <w:tcW w:w="720" w:type="dxa"/>
            <w:tcBorders>
              <w:bottom w:val="single" w:sz="4" w:space="0" w:color="auto"/>
            </w:tcBorders>
            <w:shd w:val="clear" w:color="auto" w:fill="auto"/>
            <w:vAlign w:val="center"/>
          </w:tcPr>
          <w:p w14:paraId="2B018008" w14:textId="77777777" w:rsidR="00533304" w:rsidRPr="00BA1F51" w:rsidRDefault="00533304" w:rsidP="00533304">
            <w:pPr>
              <w:autoSpaceDE w:val="0"/>
              <w:autoSpaceDN w:val="0"/>
              <w:adjustRightInd w:val="0"/>
              <w:spacing w:line="240" w:lineRule="atLeast"/>
              <w:jc w:val="center"/>
              <w:rPr>
                <w:rFonts w:cs="Arial"/>
                <w:bCs/>
                <w:szCs w:val="20"/>
              </w:rPr>
            </w:pPr>
          </w:p>
        </w:tc>
        <w:tc>
          <w:tcPr>
            <w:tcW w:w="1075" w:type="dxa"/>
            <w:gridSpan w:val="3"/>
            <w:tcBorders>
              <w:bottom w:val="single" w:sz="4" w:space="0" w:color="auto"/>
            </w:tcBorders>
            <w:shd w:val="clear" w:color="auto" w:fill="auto"/>
            <w:vAlign w:val="center"/>
          </w:tcPr>
          <w:p w14:paraId="739987F2" w14:textId="77777777" w:rsidR="00533304" w:rsidRPr="00BA1F51" w:rsidRDefault="00533304" w:rsidP="00533304">
            <w:pPr>
              <w:autoSpaceDE w:val="0"/>
              <w:autoSpaceDN w:val="0"/>
              <w:adjustRightInd w:val="0"/>
              <w:spacing w:line="240" w:lineRule="atLeast"/>
              <w:jc w:val="center"/>
              <w:rPr>
                <w:rFonts w:cs="Arial"/>
                <w:bCs/>
                <w:szCs w:val="20"/>
              </w:rPr>
            </w:pPr>
          </w:p>
        </w:tc>
        <w:tc>
          <w:tcPr>
            <w:tcW w:w="1395" w:type="dxa"/>
            <w:gridSpan w:val="2"/>
            <w:tcBorders>
              <w:bottom w:val="single" w:sz="4" w:space="0" w:color="auto"/>
            </w:tcBorders>
            <w:shd w:val="clear" w:color="auto" w:fill="auto"/>
            <w:vAlign w:val="center"/>
          </w:tcPr>
          <w:p w14:paraId="64015555" w14:textId="77777777" w:rsidR="00533304" w:rsidRPr="00BA1F51" w:rsidRDefault="00533304" w:rsidP="00533304">
            <w:pPr>
              <w:autoSpaceDE w:val="0"/>
              <w:autoSpaceDN w:val="0"/>
              <w:adjustRightInd w:val="0"/>
              <w:spacing w:line="240" w:lineRule="atLeast"/>
              <w:jc w:val="center"/>
              <w:rPr>
                <w:rFonts w:cs="Arial"/>
                <w:bCs/>
                <w:szCs w:val="20"/>
              </w:rPr>
            </w:pPr>
          </w:p>
        </w:tc>
      </w:tr>
      <w:tr w:rsidR="00533304" w:rsidRPr="00BA1F51" w14:paraId="1EB47DCC" w14:textId="77777777" w:rsidTr="6C7EE1BB">
        <w:tblPrEx>
          <w:tblCellMar>
            <w:left w:w="57" w:type="dxa"/>
            <w:right w:w="57" w:type="dxa"/>
          </w:tblCellMar>
        </w:tblPrEx>
        <w:tc>
          <w:tcPr>
            <w:tcW w:w="2896" w:type="dxa"/>
            <w:gridSpan w:val="5"/>
            <w:tcBorders>
              <w:bottom w:val="single" w:sz="4" w:space="0" w:color="auto"/>
            </w:tcBorders>
            <w:shd w:val="clear" w:color="auto" w:fill="auto"/>
          </w:tcPr>
          <w:p w14:paraId="3080E619" w14:textId="77777777" w:rsidR="00533304" w:rsidRPr="00BA1F51" w:rsidRDefault="00533304" w:rsidP="00533304">
            <w:pPr>
              <w:autoSpaceDE w:val="0"/>
              <w:autoSpaceDN w:val="0"/>
              <w:adjustRightInd w:val="0"/>
              <w:spacing w:line="240" w:lineRule="atLeast"/>
              <w:rPr>
                <w:rFonts w:cs="Arial"/>
                <w:bCs/>
                <w:szCs w:val="20"/>
              </w:rPr>
            </w:pPr>
            <w:r w:rsidRPr="00BA1F51">
              <w:rPr>
                <w:rFonts w:cs="Arial"/>
                <w:bCs/>
                <w:szCs w:val="20"/>
              </w:rPr>
              <w:t>Predvideno povečanje (+) ali zmanjšanje (</w:t>
            </w:r>
            <w:r w:rsidRPr="00BA1F51">
              <w:rPr>
                <w:rFonts w:cs="Arial"/>
                <w:szCs w:val="20"/>
              </w:rPr>
              <w:t>–</w:t>
            </w:r>
            <w:r w:rsidRPr="00BA1F51">
              <w:rPr>
                <w:rFonts w:cs="Arial"/>
                <w:bCs/>
                <w:szCs w:val="20"/>
              </w:rPr>
              <w:t>) odhodkov državnega proračuna</w:t>
            </w:r>
          </w:p>
        </w:tc>
        <w:tc>
          <w:tcPr>
            <w:tcW w:w="2671" w:type="dxa"/>
            <w:gridSpan w:val="4"/>
            <w:tcBorders>
              <w:bottom w:val="single" w:sz="4" w:space="0" w:color="auto"/>
            </w:tcBorders>
            <w:shd w:val="clear" w:color="auto" w:fill="auto"/>
            <w:vAlign w:val="center"/>
          </w:tcPr>
          <w:p w14:paraId="5C080BCC" w14:textId="77777777" w:rsidR="00533304" w:rsidRPr="00BA1F51" w:rsidRDefault="00533304" w:rsidP="00533304">
            <w:pPr>
              <w:autoSpaceDE w:val="0"/>
              <w:autoSpaceDN w:val="0"/>
              <w:adjustRightInd w:val="0"/>
              <w:spacing w:line="240" w:lineRule="atLeast"/>
              <w:jc w:val="center"/>
              <w:rPr>
                <w:rFonts w:cs="Arial"/>
                <w:bCs/>
                <w:szCs w:val="20"/>
              </w:rPr>
            </w:pPr>
          </w:p>
        </w:tc>
        <w:tc>
          <w:tcPr>
            <w:tcW w:w="720" w:type="dxa"/>
            <w:tcBorders>
              <w:bottom w:val="single" w:sz="4" w:space="0" w:color="auto"/>
            </w:tcBorders>
            <w:shd w:val="clear" w:color="auto" w:fill="auto"/>
            <w:vAlign w:val="center"/>
          </w:tcPr>
          <w:p w14:paraId="3BB96C39" w14:textId="77777777" w:rsidR="00533304" w:rsidRPr="00BA1F51" w:rsidRDefault="00533304" w:rsidP="00533304">
            <w:pPr>
              <w:autoSpaceDE w:val="0"/>
              <w:autoSpaceDN w:val="0"/>
              <w:adjustRightInd w:val="0"/>
              <w:spacing w:line="240" w:lineRule="atLeast"/>
              <w:jc w:val="center"/>
              <w:rPr>
                <w:rFonts w:cs="Arial"/>
                <w:bCs/>
                <w:szCs w:val="20"/>
              </w:rPr>
            </w:pPr>
          </w:p>
        </w:tc>
        <w:tc>
          <w:tcPr>
            <w:tcW w:w="1075" w:type="dxa"/>
            <w:gridSpan w:val="3"/>
            <w:tcBorders>
              <w:bottom w:val="single" w:sz="4" w:space="0" w:color="auto"/>
            </w:tcBorders>
            <w:shd w:val="clear" w:color="auto" w:fill="auto"/>
            <w:vAlign w:val="center"/>
          </w:tcPr>
          <w:p w14:paraId="53799BC0" w14:textId="77777777" w:rsidR="00533304" w:rsidRPr="00BA1F51" w:rsidRDefault="00533304" w:rsidP="00533304">
            <w:pPr>
              <w:autoSpaceDE w:val="0"/>
              <w:autoSpaceDN w:val="0"/>
              <w:adjustRightInd w:val="0"/>
              <w:spacing w:line="240" w:lineRule="atLeast"/>
              <w:jc w:val="center"/>
              <w:rPr>
                <w:rFonts w:cs="Arial"/>
                <w:bCs/>
                <w:szCs w:val="20"/>
              </w:rPr>
            </w:pPr>
          </w:p>
        </w:tc>
        <w:tc>
          <w:tcPr>
            <w:tcW w:w="1395" w:type="dxa"/>
            <w:gridSpan w:val="2"/>
            <w:tcBorders>
              <w:bottom w:val="single" w:sz="4" w:space="0" w:color="auto"/>
            </w:tcBorders>
            <w:shd w:val="clear" w:color="auto" w:fill="auto"/>
            <w:vAlign w:val="center"/>
          </w:tcPr>
          <w:p w14:paraId="7B58F4CE" w14:textId="77777777" w:rsidR="00533304" w:rsidRPr="00BA1F51" w:rsidRDefault="00533304" w:rsidP="00533304">
            <w:pPr>
              <w:autoSpaceDE w:val="0"/>
              <w:autoSpaceDN w:val="0"/>
              <w:adjustRightInd w:val="0"/>
              <w:spacing w:line="240" w:lineRule="atLeast"/>
              <w:jc w:val="center"/>
              <w:rPr>
                <w:rFonts w:cs="Arial"/>
                <w:bCs/>
                <w:szCs w:val="20"/>
              </w:rPr>
            </w:pPr>
          </w:p>
        </w:tc>
      </w:tr>
      <w:tr w:rsidR="00533304" w:rsidRPr="00BA1F51" w14:paraId="02DD6C10" w14:textId="77777777" w:rsidTr="6C7EE1BB">
        <w:tblPrEx>
          <w:tblCellMar>
            <w:left w:w="57" w:type="dxa"/>
            <w:right w:w="57" w:type="dxa"/>
          </w:tblCellMar>
        </w:tblPrEx>
        <w:tc>
          <w:tcPr>
            <w:tcW w:w="2896" w:type="dxa"/>
            <w:gridSpan w:val="5"/>
            <w:tcBorders>
              <w:bottom w:val="single" w:sz="4" w:space="0" w:color="auto"/>
            </w:tcBorders>
            <w:shd w:val="clear" w:color="auto" w:fill="auto"/>
          </w:tcPr>
          <w:p w14:paraId="0D4AB170" w14:textId="77777777" w:rsidR="00533304" w:rsidRPr="00BA1F51" w:rsidRDefault="00533304" w:rsidP="00533304">
            <w:pPr>
              <w:autoSpaceDE w:val="0"/>
              <w:autoSpaceDN w:val="0"/>
              <w:adjustRightInd w:val="0"/>
              <w:spacing w:line="240" w:lineRule="atLeast"/>
              <w:rPr>
                <w:rFonts w:cs="Arial"/>
                <w:bCs/>
                <w:szCs w:val="20"/>
              </w:rPr>
            </w:pPr>
            <w:r w:rsidRPr="00BA1F51">
              <w:rPr>
                <w:rFonts w:cs="Arial"/>
                <w:bCs/>
                <w:szCs w:val="20"/>
              </w:rPr>
              <w:t>Predvideno povečanje (+) ali zmanjšanje (–) odhodkov občinskih proračunov</w:t>
            </w:r>
          </w:p>
        </w:tc>
        <w:tc>
          <w:tcPr>
            <w:tcW w:w="2671" w:type="dxa"/>
            <w:gridSpan w:val="4"/>
            <w:tcBorders>
              <w:bottom w:val="single" w:sz="4" w:space="0" w:color="auto"/>
            </w:tcBorders>
            <w:shd w:val="clear" w:color="auto" w:fill="auto"/>
            <w:vAlign w:val="center"/>
          </w:tcPr>
          <w:p w14:paraId="0585BD41" w14:textId="77777777" w:rsidR="00533304" w:rsidRPr="00BA1F51" w:rsidRDefault="00533304" w:rsidP="00533304">
            <w:pPr>
              <w:autoSpaceDE w:val="0"/>
              <w:autoSpaceDN w:val="0"/>
              <w:adjustRightInd w:val="0"/>
              <w:spacing w:line="240" w:lineRule="atLeast"/>
              <w:jc w:val="center"/>
              <w:rPr>
                <w:rFonts w:cs="Arial"/>
                <w:bCs/>
                <w:szCs w:val="20"/>
              </w:rPr>
            </w:pPr>
          </w:p>
        </w:tc>
        <w:tc>
          <w:tcPr>
            <w:tcW w:w="720" w:type="dxa"/>
            <w:tcBorders>
              <w:bottom w:val="single" w:sz="4" w:space="0" w:color="auto"/>
            </w:tcBorders>
            <w:shd w:val="clear" w:color="auto" w:fill="auto"/>
            <w:vAlign w:val="center"/>
          </w:tcPr>
          <w:p w14:paraId="76BA167D" w14:textId="77777777" w:rsidR="00533304" w:rsidRPr="00BA1F51" w:rsidRDefault="00533304" w:rsidP="00533304">
            <w:pPr>
              <w:autoSpaceDE w:val="0"/>
              <w:autoSpaceDN w:val="0"/>
              <w:adjustRightInd w:val="0"/>
              <w:spacing w:line="240" w:lineRule="atLeast"/>
              <w:jc w:val="center"/>
              <w:rPr>
                <w:rFonts w:cs="Arial"/>
                <w:bCs/>
                <w:szCs w:val="20"/>
              </w:rPr>
            </w:pPr>
          </w:p>
        </w:tc>
        <w:tc>
          <w:tcPr>
            <w:tcW w:w="1075" w:type="dxa"/>
            <w:gridSpan w:val="3"/>
            <w:tcBorders>
              <w:bottom w:val="single" w:sz="4" w:space="0" w:color="auto"/>
            </w:tcBorders>
            <w:shd w:val="clear" w:color="auto" w:fill="auto"/>
            <w:vAlign w:val="center"/>
          </w:tcPr>
          <w:p w14:paraId="5BFDBC3C" w14:textId="77777777" w:rsidR="00533304" w:rsidRPr="00BA1F51" w:rsidRDefault="00533304" w:rsidP="00533304">
            <w:pPr>
              <w:autoSpaceDE w:val="0"/>
              <w:autoSpaceDN w:val="0"/>
              <w:adjustRightInd w:val="0"/>
              <w:spacing w:line="240" w:lineRule="atLeast"/>
              <w:jc w:val="center"/>
              <w:rPr>
                <w:rFonts w:cs="Arial"/>
                <w:bCs/>
                <w:szCs w:val="20"/>
              </w:rPr>
            </w:pPr>
          </w:p>
        </w:tc>
        <w:tc>
          <w:tcPr>
            <w:tcW w:w="1395" w:type="dxa"/>
            <w:gridSpan w:val="2"/>
            <w:tcBorders>
              <w:bottom w:val="single" w:sz="4" w:space="0" w:color="auto"/>
            </w:tcBorders>
            <w:shd w:val="clear" w:color="auto" w:fill="auto"/>
            <w:vAlign w:val="center"/>
          </w:tcPr>
          <w:p w14:paraId="302B2955" w14:textId="77777777" w:rsidR="00533304" w:rsidRPr="00BA1F51" w:rsidRDefault="00533304" w:rsidP="00533304">
            <w:pPr>
              <w:autoSpaceDE w:val="0"/>
              <w:autoSpaceDN w:val="0"/>
              <w:adjustRightInd w:val="0"/>
              <w:spacing w:line="240" w:lineRule="atLeast"/>
              <w:jc w:val="center"/>
              <w:rPr>
                <w:rFonts w:cs="Arial"/>
                <w:bCs/>
                <w:szCs w:val="20"/>
              </w:rPr>
            </w:pPr>
          </w:p>
        </w:tc>
      </w:tr>
      <w:tr w:rsidR="00533304" w:rsidRPr="00BA1F51" w14:paraId="29EDCD3B" w14:textId="77777777" w:rsidTr="6C7EE1BB">
        <w:tblPrEx>
          <w:tblCellMar>
            <w:left w:w="57" w:type="dxa"/>
            <w:right w:w="57" w:type="dxa"/>
          </w:tblCellMar>
        </w:tblPrEx>
        <w:tc>
          <w:tcPr>
            <w:tcW w:w="2896" w:type="dxa"/>
            <w:gridSpan w:val="5"/>
            <w:tcBorders>
              <w:bottom w:val="single" w:sz="4" w:space="0" w:color="auto"/>
            </w:tcBorders>
            <w:shd w:val="clear" w:color="auto" w:fill="auto"/>
          </w:tcPr>
          <w:p w14:paraId="03874E8C" w14:textId="77777777" w:rsidR="00533304" w:rsidRPr="00BA1F51" w:rsidRDefault="00533304" w:rsidP="00533304">
            <w:pPr>
              <w:autoSpaceDE w:val="0"/>
              <w:autoSpaceDN w:val="0"/>
              <w:adjustRightInd w:val="0"/>
              <w:spacing w:line="240" w:lineRule="atLeast"/>
              <w:rPr>
                <w:rFonts w:cs="Arial"/>
                <w:bCs/>
                <w:szCs w:val="20"/>
              </w:rPr>
            </w:pPr>
            <w:r w:rsidRPr="00BA1F51">
              <w:rPr>
                <w:rFonts w:cs="Arial"/>
                <w:bCs/>
                <w:szCs w:val="20"/>
              </w:rPr>
              <w:t>Predvideno povečanje (+) ali zmanjšanje (–) obveznosti za druga javna finančna sredstva</w:t>
            </w:r>
          </w:p>
        </w:tc>
        <w:tc>
          <w:tcPr>
            <w:tcW w:w="2671" w:type="dxa"/>
            <w:gridSpan w:val="4"/>
            <w:tcBorders>
              <w:bottom w:val="single" w:sz="4" w:space="0" w:color="auto"/>
            </w:tcBorders>
            <w:shd w:val="clear" w:color="auto" w:fill="auto"/>
            <w:vAlign w:val="center"/>
          </w:tcPr>
          <w:p w14:paraId="78DD1531" w14:textId="77777777" w:rsidR="00533304" w:rsidRPr="00BA1F51" w:rsidRDefault="00533304" w:rsidP="00533304">
            <w:pPr>
              <w:autoSpaceDE w:val="0"/>
              <w:autoSpaceDN w:val="0"/>
              <w:adjustRightInd w:val="0"/>
              <w:spacing w:line="240" w:lineRule="atLeast"/>
              <w:jc w:val="center"/>
              <w:rPr>
                <w:rFonts w:cs="Arial"/>
                <w:bCs/>
                <w:szCs w:val="20"/>
              </w:rPr>
            </w:pPr>
          </w:p>
        </w:tc>
        <w:tc>
          <w:tcPr>
            <w:tcW w:w="720" w:type="dxa"/>
            <w:tcBorders>
              <w:bottom w:val="single" w:sz="4" w:space="0" w:color="auto"/>
            </w:tcBorders>
            <w:shd w:val="clear" w:color="auto" w:fill="auto"/>
            <w:vAlign w:val="center"/>
          </w:tcPr>
          <w:p w14:paraId="548302CF" w14:textId="77777777" w:rsidR="00533304" w:rsidRPr="00BA1F51" w:rsidRDefault="00533304" w:rsidP="00533304">
            <w:pPr>
              <w:autoSpaceDE w:val="0"/>
              <w:autoSpaceDN w:val="0"/>
              <w:adjustRightInd w:val="0"/>
              <w:spacing w:line="240" w:lineRule="atLeast"/>
              <w:jc w:val="center"/>
              <w:rPr>
                <w:rFonts w:cs="Arial"/>
                <w:bCs/>
                <w:szCs w:val="20"/>
              </w:rPr>
            </w:pPr>
          </w:p>
        </w:tc>
        <w:tc>
          <w:tcPr>
            <w:tcW w:w="1075" w:type="dxa"/>
            <w:gridSpan w:val="3"/>
            <w:tcBorders>
              <w:bottom w:val="single" w:sz="4" w:space="0" w:color="auto"/>
            </w:tcBorders>
            <w:shd w:val="clear" w:color="auto" w:fill="auto"/>
            <w:vAlign w:val="center"/>
          </w:tcPr>
          <w:p w14:paraId="410FA03B" w14:textId="77777777" w:rsidR="00533304" w:rsidRPr="00BA1F51" w:rsidRDefault="00533304" w:rsidP="00533304">
            <w:pPr>
              <w:autoSpaceDE w:val="0"/>
              <w:autoSpaceDN w:val="0"/>
              <w:adjustRightInd w:val="0"/>
              <w:spacing w:line="240" w:lineRule="atLeast"/>
              <w:jc w:val="center"/>
              <w:rPr>
                <w:rFonts w:cs="Arial"/>
                <w:bCs/>
                <w:szCs w:val="20"/>
              </w:rPr>
            </w:pPr>
          </w:p>
        </w:tc>
        <w:tc>
          <w:tcPr>
            <w:tcW w:w="1395" w:type="dxa"/>
            <w:gridSpan w:val="2"/>
            <w:tcBorders>
              <w:bottom w:val="single" w:sz="4" w:space="0" w:color="auto"/>
            </w:tcBorders>
            <w:shd w:val="clear" w:color="auto" w:fill="auto"/>
            <w:vAlign w:val="center"/>
          </w:tcPr>
          <w:p w14:paraId="0F82D9E5" w14:textId="77777777" w:rsidR="00533304" w:rsidRPr="00BA1F51" w:rsidRDefault="00533304" w:rsidP="00533304">
            <w:pPr>
              <w:autoSpaceDE w:val="0"/>
              <w:autoSpaceDN w:val="0"/>
              <w:adjustRightInd w:val="0"/>
              <w:spacing w:line="240" w:lineRule="atLeast"/>
              <w:jc w:val="center"/>
              <w:rPr>
                <w:rFonts w:cs="Arial"/>
                <w:bCs/>
                <w:szCs w:val="20"/>
              </w:rPr>
            </w:pPr>
          </w:p>
        </w:tc>
      </w:tr>
      <w:tr w:rsidR="00533304" w:rsidRPr="00BA1F51" w14:paraId="42551248" w14:textId="77777777" w:rsidTr="6C7EE1BB">
        <w:tblPrEx>
          <w:tblCellMar>
            <w:left w:w="57" w:type="dxa"/>
            <w:right w:w="57" w:type="dxa"/>
          </w:tblCellMar>
        </w:tblPrEx>
        <w:trPr>
          <w:trHeight w:val="174"/>
        </w:trPr>
        <w:tc>
          <w:tcPr>
            <w:tcW w:w="675" w:type="dxa"/>
            <w:tcBorders>
              <w:bottom w:val="single" w:sz="4" w:space="0" w:color="auto"/>
              <w:right w:val="nil"/>
            </w:tcBorders>
            <w:shd w:val="clear" w:color="auto" w:fill="E6E6E6"/>
            <w:vAlign w:val="bottom"/>
          </w:tcPr>
          <w:p w14:paraId="22E71C43" w14:textId="77777777" w:rsidR="00533304" w:rsidRPr="00BA1F51" w:rsidRDefault="00533304" w:rsidP="00533304">
            <w:pPr>
              <w:jc w:val="center"/>
              <w:rPr>
                <w:rFonts w:cs="Arial"/>
                <w:b/>
                <w:szCs w:val="20"/>
              </w:rPr>
            </w:pPr>
            <w:r w:rsidRPr="00BA1F51">
              <w:rPr>
                <w:rFonts w:cs="Arial"/>
                <w:b/>
                <w:szCs w:val="20"/>
              </w:rPr>
              <w:t>II.</w:t>
            </w:r>
          </w:p>
        </w:tc>
        <w:tc>
          <w:tcPr>
            <w:tcW w:w="8082" w:type="dxa"/>
            <w:gridSpan w:val="14"/>
            <w:tcBorders>
              <w:left w:val="nil"/>
              <w:bottom w:val="single" w:sz="4" w:space="0" w:color="auto"/>
            </w:tcBorders>
            <w:shd w:val="clear" w:color="auto" w:fill="E6E6E6"/>
            <w:vAlign w:val="bottom"/>
          </w:tcPr>
          <w:p w14:paraId="1734094A" w14:textId="77777777" w:rsidR="00533304" w:rsidRPr="00BA1F51" w:rsidRDefault="00533304" w:rsidP="00533304">
            <w:pPr>
              <w:rPr>
                <w:rFonts w:cs="Arial"/>
                <w:b/>
                <w:szCs w:val="20"/>
              </w:rPr>
            </w:pPr>
            <w:r w:rsidRPr="00BA1F51">
              <w:rPr>
                <w:rFonts w:cs="Arial"/>
                <w:b/>
                <w:szCs w:val="20"/>
              </w:rPr>
              <w:t>Finančne posledice za državni proračun</w:t>
            </w:r>
          </w:p>
        </w:tc>
      </w:tr>
      <w:tr w:rsidR="00533304" w:rsidRPr="00BA1F51" w14:paraId="0F4AA04F" w14:textId="77777777" w:rsidTr="6C7EE1BB">
        <w:tblPrEx>
          <w:tblCellMar>
            <w:left w:w="57" w:type="dxa"/>
            <w:right w:w="57" w:type="dxa"/>
          </w:tblCellMar>
        </w:tblPrEx>
        <w:trPr>
          <w:trHeight w:val="205"/>
        </w:trPr>
        <w:tc>
          <w:tcPr>
            <w:tcW w:w="675" w:type="dxa"/>
            <w:tcBorders>
              <w:bottom w:val="single" w:sz="4" w:space="0" w:color="auto"/>
              <w:right w:val="nil"/>
            </w:tcBorders>
            <w:shd w:val="clear" w:color="auto" w:fill="E6E6E6"/>
            <w:vAlign w:val="bottom"/>
          </w:tcPr>
          <w:p w14:paraId="54AB290D" w14:textId="77777777" w:rsidR="00533304" w:rsidRPr="00BA1F51" w:rsidRDefault="00533304" w:rsidP="00533304">
            <w:pPr>
              <w:jc w:val="center"/>
              <w:rPr>
                <w:rFonts w:cs="Arial"/>
                <w:b/>
                <w:szCs w:val="20"/>
              </w:rPr>
            </w:pPr>
            <w:proofErr w:type="spellStart"/>
            <w:r w:rsidRPr="00BA1F51">
              <w:rPr>
                <w:rFonts w:cs="Arial"/>
                <w:b/>
                <w:szCs w:val="20"/>
              </w:rPr>
              <w:t>II.a</w:t>
            </w:r>
            <w:proofErr w:type="spellEnd"/>
          </w:p>
        </w:tc>
        <w:tc>
          <w:tcPr>
            <w:tcW w:w="8082" w:type="dxa"/>
            <w:gridSpan w:val="14"/>
            <w:tcBorders>
              <w:left w:val="nil"/>
              <w:bottom w:val="single" w:sz="4" w:space="0" w:color="auto"/>
            </w:tcBorders>
            <w:shd w:val="clear" w:color="auto" w:fill="E6E6E6"/>
            <w:vAlign w:val="bottom"/>
          </w:tcPr>
          <w:p w14:paraId="4552A9D8" w14:textId="3D2F6B8C" w:rsidR="00533304" w:rsidRPr="00BA1F51" w:rsidRDefault="00533304" w:rsidP="00533304">
            <w:pPr>
              <w:rPr>
                <w:rFonts w:cs="Arial"/>
                <w:b/>
                <w:szCs w:val="20"/>
              </w:rPr>
            </w:pPr>
            <w:r w:rsidRPr="00BA1F51">
              <w:rPr>
                <w:rFonts w:cs="Arial"/>
                <w:b/>
                <w:szCs w:val="20"/>
              </w:rPr>
              <w:t>Pravice porabe za izvedbo predlaganih rešitev so zagotovljene:</w:t>
            </w:r>
          </w:p>
        </w:tc>
      </w:tr>
      <w:tr w:rsidR="00533304" w:rsidRPr="00BA1F51" w14:paraId="61F0FF44" w14:textId="77777777" w:rsidTr="6C7EE1BB">
        <w:tblPrEx>
          <w:tblCellMar>
            <w:left w:w="57" w:type="dxa"/>
            <w:right w:w="57" w:type="dxa"/>
          </w:tblCellMar>
        </w:tblPrEx>
        <w:tc>
          <w:tcPr>
            <w:tcW w:w="1740" w:type="dxa"/>
            <w:gridSpan w:val="3"/>
            <w:tcBorders>
              <w:bottom w:val="single" w:sz="4" w:space="0" w:color="auto"/>
            </w:tcBorders>
            <w:shd w:val="clear" w:color="auto" w:fill="auto"/>
            <w:vAlign w:val="center"/>
          </w:tcPr>
          <w:p w14:paraId="3CF4AC33" w14:textId="77777777" w:rsidR="00533304" w:rsidRPr="00BA1F51" w:rsidRDefault="00533304" w:rsidP="00533304">
            <w:pPr>
              <w:autoSpaceDE w:val="0"/>
              <w:autoSpaceDN w:val="0"/>
              <w:adjustRightInd w:val="0"/>
              <w:spacing w:line="240" w:lineRule="atLeast"/>
              <w:jc w:val="center"/>
              <w:rPr>
                <w:rFonts w:cs="Arial"/>
                <w:bCs/>
                <w:szCs w:val="20"/>
              </w:rPr>
            </w:pPr>
            <w:r w:rsidRPr="00BA1F51">
              <w:rPr>
                <w:rFonts w:cs="Arial"/>
                <w:bCs/>
                <w:szCs w:val="20"/>
              </w:rPr>
              <w:t>Ime proračunskega uporabnika</w:t>
            </w:r>
          </w:p>
        </w:tc>
        <w:tc>
          <w:tcPr>
            <w:tcW w:w="1741" w:type="dxa"/>
            <w:gridSpan w:val="3"/>
            <w:tcBorders>
              <w:bottom w:val="single" w:sz="4" w:space="0" w:color="auto"/>
            </w:tcBorders>
            <w:shd w:val="clear" w:color="auto" w:fill="auto"/>
            <w:vAlign w:val="center"/>
          </w:tcPr>
          <w:p w14:paraId="117EEE88" w14:textId="77777777" w:rsidR="00533304" w:rsidRPr="00BA1F51" w:rsidRDefault="00533304" w:rsidP="00533304">
            <w:pPr>
              <w:autoSpaceDE w:val="0"/>
              <w:autoSpaceDN w:val="0"/>
              <w:adjustRightInd w:val="0"/>
              <w:spacing w:line="240" w:lineRule="atLeast"/>
              <w:jc w:val="center"/>
              <w:rPr>
                <w:rFonts w:cs="Arial"/>
                <w:bCs/>
                <w:szCs w:val="20"/>
              </w:rPr>
            </w:pPr>
            <w:r w:rsidRPr="00BA1F51">
              <w:rPr>
                <w:rFonts w:cs="Arial"/>
                <w:bCs/>
                <w:szCs w:val="20"/>
              </w:rPr>
              <w:t>Šifra ukrepa, projekta/Naziv ukrepa, projekta</w:t>
            </w:r>
          </w:p>
        </w:tc>
        <w:tc>
          <w:tcPr>
            <w:tcW w:w="1741" w:type="dxa"/>
            <w:gridSpan w:val="2"/>
            <w:tcBorders>
              <w:bottom w:val="single" w:sz="4" w:space="0" w:color="auto"/>
            </w:tcBorders>
            <w:shd w:val="clear" w:color="auto" w:fill="auto"/>
            <w:vAlign w:val="center"/>
          </w:tcPr>
          <w:p w14:paraId="4D918E41" w14:textId="77777777" w:rsidR="00533304" w:rsidRPr="00BA1F51" w:rsidRDefault="00533304" w:rsidP="00533304">
            <w:pPr>
              <w:autoSpaceDE w:val="0"/>
              <w:autoSpaceDN w:val="0"/>
              <w:adjustRightInd w:val="0"/>
              <w:spacing w:line="240" w:lineRule="atLeast"/>
              <w:jc w:val="center"/>
              <w:rPr>
                <w:rFonts w:cs="Arial"/>
                <w:bCs/>
                <w:szCs w:val="20"/>
              </w:rPr>
            </w:pPr>
            <w:r w:rsidRPr="00BA1F51">
              <w:rPr>
                <w:rFonts w:cs="Arial"/>
                <w:bCs/>
                <w:szCs w:val="20"/>
              </w:rPr>
              <w:t>Šifra PP/</w:t>
            </w:r>
          </w:p>
          <w:p w14:paraId="640B2BF4" w14:textId="77777777" w:rsidR="00533304" w:rsidRPr="00BA1F51" w:rsidRDefault="00533304" w:rsidP="00533304">
            <w:pPr>
              <w:autoSpaceDE w:val="0"/>
              <w:autoSpaceDN w:val="0"/>
              <w:adjustRightInd w:val="0"/>
              <w:spacing w:line="240" w:lineRule="atLeast"/>
              <w:jc w:val="center"/>
              <w:rPr>
                <w:rFonts w:cs="Arial"/>
                <w:bCs/>
                <w:szCs w:val="20"/>
              </w:rPr>
            </w:pPr>
            <w:r w:rsidRPr="00BA1F51">
              <w:rPr>
                <w:rFonts w:cs="Arial"/>
                <w:bCs/>
                <w:szCs w:val="20"/>
              </w:rPr>
              <w:t>Naziv PP</w:t>
            </w:r>
          </w:p>
        </w:tc>
        <w:tc>
          <w:tcPr>
            <w:tcW w:w="1857" w:type="dxa"/>
            <w:gridSpan w:val="4"/>
            <w:tcBorders>
              <w:bottom w:val="single" w:sz="4" w:space="0" w:color="auto"/>
            </w:tcBorders>
            <w:shd w:val="clear" w:color="auto" w:fill="auto"/>
            <w:vAlign w:val="center"/>
          </w:tcPr>
          <w:p w14:paraId="1BA20F67" w14:textId="77777777" w:rsidR="00533304" w:rsidRPr="00BA1F51" w:rsidRDefault="00533304" w:rsidP="00533304">
            <w:pPr>
              <w:autoSpaceDE w:val="0"/>
              <w:autoSpaceDN w:val="0"/>
              <w:adjustRightInd w:val="0"/>
              <w:spacing w:line="240" w:lineRule="atLeast"/>
              <w:jc w:val="center"/>
              <w:rPr>
                <w:rFonts w:cs="Arial"/>
                <w:bCs/>
                <w:szCs w:val="20"/>
              </w:rPr>
            </w:pPr>
            <w:r w:rsidRPr="00BA1F51">
              <w:rPr>
                <w:rFonts w:cs="Arial"/>
                <w:bCs/>
                <w:szCs w:val="20"/>
              </w:rPr>
              <w:t>Znesek za</w:t>
            </w:r>
          </w:p>
          <w:p w14:paraId="33359B24" w14:textId="77777777" w:rsidR="00533304" w:rsidRPr="00BA1F51" w:rsidRDefault="00533304" w:rsidP="00533304">
            <w:pPr>
              <w:autoSpaceDE w:val="0"/>
              <w:autoSpaceDN w:val="0"/>
              <w:adjustRightInd w:val="0"/>
              <w:spacing w:line="240" w:lineRule="atLeast"/>
              <w:jc w:val="center"/>
              <w:rPr>
                <w:rFonts w:cs="Arial"/>
                <w:bCs/>
                <w:szCs w:val="20"/>
              </w:rPr>
            </w:pPr>
            <w:r w:rsidRPr="00BA1F51">
              <w:rPr>
                <w:rFonts w:cs="Arial"/>
                <w:bCs/>
                <w:szCs w:val="20"/>
              </w:rPr>
              <w:t>tekoče leto (t)</w:t>
            </w:r>
          </w:p>
        </w:tc>
        <w:tc>
          <w:tcPr>
            <w:tcW w:w="1678" w:type="dxa"/>
            <w:gridSpan w:val="3"/>
            <w:tcBorders>
              <w:bottom w:val="single" w:sz="4" w:space="0" w:color="auto"/>
            </w:tcBorders>
            <w:shd w:val="clear" w:color="auto" w:fill="auto"/>
            <w:vAlign w:val="center"/>
          </w:tcPr>
          <w:p w14:paraId="2A8D7AD0" w14:textId="77777777" w:rsidR="00533304" w:rsidRPr="00BA1F51" w:rsidRDefault="00533304" w:rsidP="00533304">
            <w:pPr>
              <w:autoSpaceDE w:val="0"/>
              <w:autoSpaceDN w:val="0"/>
              <w:adjustRightInd w:val="0"/>
              <w:spacing w:line="240" w:lineRule="atLeast"/>
              <w:jc w:val="center"/>
              <w:rPr>
                <w:rFonts w:cs="Arial"/>
                <w:bCs/>
                <w:szCs w:val="20"/>
              </w:rPr>
            </w:pPr>
            <w:r w:rsidRPr="00BA1F51">
              <w:rPr>
                <w:rFonts w:cs="Arial"/>
                <w:bCs/>
                <w:szCs w:val="20"/>
              </w:rPr>
              <w:t>Znesek za</w:t>
            </w:r>
          </w:p>
          <w:p w14:paraId="10AD4306" w14:textId="77777777" w:rsidR="00533304" w:rsidRPr="00BA1F51" w:rsidRDefault="00533304" w:rsidP="00533304">
            <w:pPr>
              <w:autoSpaceDE w:val="0"/>
              <w:autoSpaceDN w:val="0"/>
              <w:adjustRightInd w:val="0"/>
              <w:spacing w:line="240" w:lineRule="atLeast"/>
              <w:jc w:val="center"/>
              <w:rPr>
                <w:rFonts w:cs="Arial"/>
                <w:bCs/>
                <w:szCs w:val="20"/>
              </w:rPr>
            </w:pPr>
            <w:r w:rsidRPr="00BA1F51">
              <w:rPr>
                <w:rFonts w:cs="Arial"/>
                <w:bCs/>
                <w:szCs w:val="20"/>
              </w:rPr>
              <w:t>t+1</w:t>
            </w:r>
          </w:p>
        </w:tc>
      </w:tr>
      <w:tr w:rsidR="00533304" w:rsidRPr="00BA1F51" w14:paraId="163FD0AA" w14:textId="77777777" w:rsidTr="6C7EE1BB">
        <w:tblPrEx>
          <w:tblCellMar>
            <w:left w:w="57" w:type="dxa"/>
            <w:right w:w="57" w:type="dxa"/>
          </w:tblCellMar>
        </w:tblPrEx>
        <w:tc>
          <w:tcPr>
            <w:tcW w:w="1740" w:type="dxa"/>
            <w:gridSpan w:val="3"/>
            <w:tcBorders>
              <w:bottom w:val="single" w:sz="4" w:space="0" w:color="auto"/>
            </w:tcBorders>
            <w:shd w:val="clear" w:color="auto" w:fill="auto"/>
            <w:vAlign w:val="center"/>
          </w:tcPr>
          <w:p w14:paraId="757DB57B" w14:textId="4AED4756" w:rsidR="00533304" w:rsidRPr="00BA1F51" w:rsidRDefault="00533304" w:rsidP="00533304">
            <w:pPr>
              <w:autoSpaceDE w:val="0"/>
              <w:autoSpaceDN w:val="0"/>
              <w:adjustRightInd w:val="0"/>
              <w:spacing w:line="240" w:lineRule="atLeast"/>
              <w:jc w:val="center"/>
              <w:rPr>
                <w:rFonts w:cs="Arial"/>
                <w:bCs/>
                <w:szCs w:val="20"/>
              </w:rPr>
            </w:pPr>
            <w:r w:rsidRPr="00BA1F51">
              <w:t>1545 - Služba Vlade Republike Slovenije za digitalno preobrazbo</w:t>
            </w:r>
          </w:p>
        </w:tc>
        <w:tc>
          <w:tcPr>
            <w:tcW w:w="1741" w:type="dxa"/>
            <w:gridSpan w:val="3"/>
            <w:tcBorders>
              <w:bottom w:val="single" w:sz="4" w:space="0" w:color="auto"/>
            </w:tcBorders>
            <w:shd w:val="clear" w:color="auto" w:fill="auto"/>
            <w:vAlign w:val="center"/>
          </w:tcPr>
          <w:p w14:paraId="72A83175" w14:textId="7BC53C67" w:rsidR="00533304" w:rsidRPr="00BA1F51" w:rsidRDefault="00533304" w:rsidP="00533304">
            <w:pPr>
              <w:autoSpaceDE w:val="0"/>
              <w:autoSpaceDN w:val="0"/>
              <w:adjustRightInd w:val="0"/>
              <w:spacing w:line="240" w:lineRule="atLeast"/>
              <w:jc w:val="center"/>
              <w:rPr>
                <w:rFonts w:cs="Arial"/>
                <w:bCs/>
                <w:szCs w:val="20"/>
              </w:rPr>
            </w:pPr>
            <w:r w:rsidRPr="00BA1F51">
              <w:t>1545-21-0003 Digitalna vključenost na nivoju države</w:t>
            </w:r>
          </w:p>
        </w:tc>
        <w:tc>
          <w:tcPr>
            <w:tcW w:w="1741" w:type="dxa"/>
            <w:gridSpan w:val="2"/>
            <w:tcBorders>
              <w:bottom w:val="single" w:sz="4" w:space="0" w:color="auto"/>
            </w:tcBorders>
            <w:shd w:val="clear" w:color="auto" w:fill="auto"/>
            <w:vAlign w:val="center"/>
          </w:tcPr>
          <w:p w14:paraId="397E466C" w14:textId="2FA6B88E" w:rsidR="00533304" w:rsidRPr="00BA1F51" w:rsidRDefault="00533304" w:rsidP="00533304">
            <w:pPr>
              <w:autoSpaceDE w:val="0"/>
              <w:autoSpaceDN w:val="0"/>
              <w:adjustRightInd w:val="0"/>
              <w:spacing w:line="240" w:lineRule="atLeast"/>
              <w:jc w:val="center"/>
              <w:rPr>
                <w:rFonts w:cs="Arial"/>
                <w:bCs/>
                <w:szCs w:val="20"/>
              </w:rPr>
            </w:pPr>
            <w:r w:rsidRPr="00BA1F51">
              <w:t>221016 E-Vključenost</w:t>
            </w:r>
          </w:p>
        </w:tc>
        <w:tc>
          <w:tcPr>
            <w:tcW w:w="1857" w:type="dxa"/>
            <w:gridSpan w:val="4"/>
            <w:tcBorders>
              <w:bottom w:val="single" w:sz="4" w:space="0" w:color="auto"/>
            </w:tcBorders>
            <w:shd w:val="clear" w:color="auto" w:fill="auto"/>
            <w:vAlign w:val="center"/>
          </w:tcPr>
          <w:p w14:paraId="3C606CE2" w14:textId="5DC4B4F9" w:rsidR="00533304" w:rsidRPr="00BA1F51" w:rsidRDefault="00533304" w:rsidP="00533304">
            <w:pPr>
              <w:autoSpaceDE w:val="0"/>
              <w:autoSpaceDN w:val="0"/>
              <w:adjustRightInd w:val="0"/>
              <w:spacing w:line="240" w:lineRule="atLeast"/>
              <w:jc w:val="center"/>
              <w:rPr>
                <w:rFonts w:cs="Arial"/>
                <w:bCs/>
                <w:szCs w:val="20"/>
              </w:rPr>
            </w:pPr>
            <w:r w:rsidRPr="00BA1F51">
              <w:t>31.500.000  EUR</w:t>
            </w:r>
          </w:p>
        </w:tc>
        <w:tc>
          <w:tcPr>
            <w:tcW w:w="1678" w:type="dxa"/>
            <w:gridSpan w:val="3"/>
            <w:tcBorders>
              <w:bottom w:val="single" w:sz="4" w:space="0" w:color="auto"/>
            </w:tcBorders>
            <w:shd w:val="clear" w:color="auto" w:fill="auto"/>
            <w:vAlign w:val="center"/>
          </w:tcPr>
          <w:p w14:paraId="5A3DF729" w14:textId="30F3A02A" w:rsidR="00533304" w:rsidRPr="00BA1F51" w:rsidRDefault="00533304" w:rsidP="00533304">
            <w:pPr>
              <w:autoSpaceDE w:val="0"/>
              <w:autoSpaceDN w:val="0"/>
              <w:adjustRightInd w:val="0"/>
              <w:spacing w:line="240" w:lineRule="atLeast"/>
              <w:jc w:val="center"/>
              <w:rPr>
                <w:rFonts w:cs="Arial"/>
                <w:bCs/>
                <w:szCs w:val="20"/>
              </w:rPr>
            </w:pPr>
            <w:r w:rsidRPr="00BA1F51">
              <w:t>22.501.609,00 </w:t>
            </w:r>
          </w:p>
        </w:tc>
      </w:tr>
      <w:tr w:rsidR="00533304" w:rsidRPr="00BA1F51" w14:paraId="0C6E9ADF" w14:textId="77777777" w:rsidTr="6C7EE1BB">
        <w:tblPrEx>
          <w:tblCellMar>
            <w:left w:w="57" w:type="dxa"/>
            <w:right w:w="57" w:type="dxa"/>
          </w:tblCellMar>
        </w:tblPrEx>
        <w:tc>
          <w:tcPr>
            <w:tcW w:w="1740" w:type="dxa"/>
            <w:gridSpan w:val="3"/>
            <w:tcBorders>
              <w:bottom w:val="single" w:sz="4" w:space="0" w:color="auto"/>
            </w:tcBorders>
            <w:shd w:val="clear" w:color="auto" w:fill="auto"/>
            <w:vAlign w:val="center"/>
          </w:tcPr>
          <w:p w14:paraId="2934CB66" w14:textId="77777777" w:rsidR="00533304" w:rsidRPr="00BA1F51" w:rsidRDefault="00533304" w:rsidP="00533304">
            <w:pPr>
              <w:autoSpaceDE w:val="0"/>
              <w:autoSpaceDN w:val="0"/>
              <w:adjustRightInd w:val="0"/>
              <w:spacing w:line="240" w:lineRule="atLeast"/>
              <w:jc w:val="center"/>
              <w:rPr>
                <w:rFonts w:cs="Arial"/>
                <w:bCs/>
                <w:szCs w:val="20"/>
              </w:rPr>
            </w:pPr>
          </w:p>
        </w:tc>
        <w:tc>
          <w:tcPr>
            <w:tcW w:w="1741" w:type="dxa"/>
            <w:gridSpan w:val="3"/>
            <w:tcBorders>
              <w:bottom w:val="single" w:sz="4" w:space="0" w:color="auto"/>
            </w:tcBorders>
            <w:shd w:val="clear" w:color="auto" w:fill="auto"/>
            <w:vAlign w:val="center"/>
          </w:tcPr>
          <w:p w14:paraId="696BC006" w14:textId="77777777" w:rsidR="00533304" w:rsidRPr="00BA1F51" w:rsidRDefault="00533304" w:rsidP="00533304">
            <w:pPr>
              <w:autoSpaceDE w:val="0"/>
              <w:autoSpaceDN w:val="0"/>
              <w:adjustRightInd w:val="0"/>
              <w:spacing w:line="240" w:lineRule="atLeast"/>
              <w:jc w:val="center"/>
              <w:rPr>
                <w:rFonts w:cs="Arial"/>
                <w:bCs/>
                <w:szCs w:val="20"/>
              </w:rPr>
            </w:pPr>
          </w:p>
        </w:tc>
        <w:tc>
          <w:tcPr>
            <w:tcW w:w="1741" w:type="dxa"/>
            <w:gridSpan w:val="2"/>
            <w:tcBorders>
              <w:bottom w:val="single" w:sz="4" w:space="0" w:color="auto"/>
            </w:tcBorders>
            <w:shd w:val="clear" w:color="auto" w:fill="auto"/>
            <w:vAlign w:val="center"/>
          </w:tcPr>
          <w:p w14:paraId="65B29A51" w14:textId="77777777" w:rsidR="00533304" w:rsidRPr="00BA1F51" w:rsidRDefault="00533304" w:rsidP="00533304">
            <w:pPr>
              <w:autoSpaceDE w:val="0"/>
              <w:autoSpaceDN w:val="0"/>
              <w:adjustRightInd w:val="0"/>
              <w:spacing w:line="240" w:lineRule="atLeast"/>
              <w:jc w:val="center"/>
              <w:rPr>
                <w:rFonts w:cs="Arial"/>
                <w:bCs/>
                <w:szCs w:val="20"/>
              </w:rPr>
            </w:pPr>
          </w:p>
        </w:tc>
        <w:tc>
          <w:tcPr>
            <w:tcW w:w="1857" w:type="dxa"/>
            <w:gridSpan w:val="4"/>
            <w:tcBorders>
              <w:bottom w:val="single" w:sz="4" w:space="0" w:color="auto"/>
            </w:tcBorders>
            <w:shd w:val="clear" w:color="auto" w:fill="auto"/>
            <w:vAlign w:val="center"/>
          </w:tcPr>
          <w:p w14:paraId="0FD70419" w14:textId="77777777" w:rsidR="00533304" w:rsidRPr="00BA1F51" w:rsidRDefault="00533304" w:rsidP="00533304">
            <w:pPr>
              <w:autoSpaceDE w:val="0"/>
              <w:autoSpaceDN w:val="0"/>
              <w:adjustRightInd w:val="0"/>
              <w:spacing w:line="240" w:lineRule="atLeast"/>
              <w:jc w:val="center"/>
              <w:rPr>
                <w:rFonts w:cs="Arial"/>
                <w:bCs/>
                <w:szCs w:val="20"/>
              </w:rPr>
            </w:pPr>
          </w:p>
        </w:tc>
        <w:tc>
          <w:tcPr>
            <w:tcW w:w="1678" w:type="dxa"/>
            <w:gridSpan w:val="3"/>
            <w:tcBorders>
              <w:bottom w:val="single" w:sz="4" w:space="0" w:color="auto"/>
            </w:tcBorders>
            <w:shd w:val="clear" w:color="auto" w:fill="auto"/>
            <w:vAlign w:val="center"/>
          </w:tcPr>
          <w:p w14:paraId="46C4F16C" w14:textId="77777777" w:rsidR="00533304" w:rsidRPr="00BA1F51" w:rsidRDefault="00533304" w:rsidP="00533304">
            <w:pPr>
              <w:autoSpaceDE w:val="0"/>
              <w:autoSpaceDN w:val="0"/>
              <w:adjustRightInd w:val="0"/>
              <w:spacing w:line="240" w:lineRule="atLeast"/>
              <w:jc w:val="center"/>
              <w:rPr>
                <w:rFonts w:cs="Arial"/>
                <w:bCs/>
                <w:szCs w:val="20"/>
              </w:rPr>
            </w:pPr>
          </w:p>
        </w:tc>
      </w:tr>
      <w:tr w:rsidR="00533304" w:rsidRPr="00BA1F51" w14:paraId="1D9E29FD" w14:textId="77777777" w:rsidTr="6C7EE1BB">
        <w:tblPrEx>
          <w:tblCellMar>
            <w:left w:w="57" w:type="dxa"/>
            <w:right w:w="57" w:type="dxa"/>
          </w:tblCellMar>
        </w:tblPrEx>
        <w:tc>
          <w:tcPr>
            <w:tcW w:w="1740" w:type="dxa"/>
            <w:gridSpan w:val="3"/>
            <w:tcBorders>
              <w:bottom w:val="single" w:sz="4" w:space="0" w:color="auto"/>
            </w:tcBorders>
            <w:shd w:val="clear" w:color="auto" w:fill="auto"/>
            <w:vAlign w:val="center"/>
          </w:tcPr>
          <w:p w14:paraId="0A38204D" w14:textId="7D0EC97F" w:rsidR="00533304" w:rsidRPr="00BA1F51" w:rsidRDefault="00533304" w:rsidP="00533304">
            <w:pPr>
              <w:autoSpaceDE w:val="0"/>
              <w:autoSpaceDN w:val="0"/>
              <w:adjustRightInd w:val="0"/>
              <w:spacing w:line="240" w:lineRule="atLeast"/>
              <w:jc w:val="center"/>
              <w:rPr>
                <w:rFonts w:cs="Arial"/>
                <w:bCs/>
                <w:szCs w:val="20"/>
              </w:rPr>
            </w:pPr>
            <w:r w:rsidRPr="00BA1F51">
              <w:t>SKUPAJ</w:t>
            </w:r>
          </w:p>
        </w:tc>
        <w:tc>
          <w:tcPr>
            <w:tcW w:w="1741" w:type="dxa"/>
            <w:gridSpan w:val="3"/>
            <w:tcBorders>
              <w:bottom w:val="single" w:sz="4" w:space="0" w:color="auto"/>
            </w:tcBorders>
            <w:shd w:val="clear" w:color="auto" w:fill="auto"/>
            <w:vAlign w:val="center"/>
          </w:tcPr>
          <w:p w14:paraId="263BE1CC" w14:textId="77777777" w:rsidR="00533304" w:rsidRPr="00BA1F51" w:rsidRDefault="00533304" w:rsidP="00533304">
            <w:pPr>
              <w:autoSpaceDE w:val="0"/>
              <w:autoSpaceDN w:val="0"/>
              <w:adjustRightInd w:val="0"/>
              <w:spacing w:line="240" w:lineRule="atLeast"/>
              <w:jc w:val="center"/>
              <w:rPr>
                <w:rFonts w:cs="Arial"/>
                <w:bCs/>
                <w:szCs w:val="20"/>
              </w:rPr>
            </w:pPr>
          </w:p>
        </w:tc>
        <w:tc>
          <w:tcPr>
            <w:tcW w:w="1741" w:type="dxa"/>
            <w:gridSpan w:val="2"/>
            <w:tcBorders>
              <w:bottom w:val="single" w:sz="4" w:space="0" w:color="auto"/>
            </w:tcBorders>
            <w:shd w:val="clear" w:color="auto" w:fill="auto"/>
            <w:vAlign w:val="center"/>
          </w:tcPr>
          <w:p w14:paraId="62520EF2" w14:textId="77777777" w:rsidR="00533304" w:rsidRPr="00BA1F51" w:rsidRDefault="00533304" w:rsidP="00533304">
            <w:pPr>
              <w:autoSpaceDE w:val="0"/>
              <w:autoSpaceDN w:val="0"/>
              <w:adjustRightInd w:val="0"/>
              <w:spacing w:line="240" w:lineRule="atLeast"/>
              <w:jc w:val="center"/>
              <w:rPr>
                <w:rFonts w:cs="Arial"/>
                <w:bCs/>
                <w:szCs w:val="20"/>
              </w:rPr>
            </w:pPr>
          </w:p>
        </w:tc>
        <w:tc>
          <w:tcPr>
            <w:tcW w:w="1857" w:type="dxa"/>
            <w:gridSpan w:val="4"/>
            <w:tcBorders>
              <w:bottom w:val="single" w:sz="4" w:space="0" w:color="auto"/>
            </w:tcBorders>
            <w:shd w:val="clear" w:color="auto" w:fill="auto"/>
            <w:vAlign w:val="center"/>
          </w:tcPr>
          <w:p w14:paraId="011450D4" w14:textId="1D7AF9CA" w:rsidR="00533304" w:rsidRPr="00BA1F51" w:rsidRDefault="00533304" w:rsidP="00533304">
            <w:pPr>
              <w:autoSpaceDE w:val="0"/>
              <w:autoSpaceDN w:val="0"/>
              <w:adjustRightInd w:val="0"/>
              <w:spacing w:line="240" w:lineRule="atLeast"/>
              <w:jc w:val="center"/>
              <w:rPr>
                <w:rFonts w:cs="Arial"/>
                <w:bCs/>
                <w:szCs w:val="20"/>
              </w:rPr>
            </w:pPr>
            <w:r w:rsidRPr="00BA1F51">
              <w:t>31.500.000  EUR</w:t>
            </w:r>
          </w:p>
        </w:tc>
        <w:tc>
          <w:tcPr>
            <w:tcW w:w="1678" w:type="dxa"/>
            <w:gridSpan w:val="3"/>
            <w:tcBorders>
              <w:bottom w:val="single" w:sz="4" w:space="0" w:color="auto"/>
            </w:tcBorders>
            <w:shd w:val="clear" w:color="auto" w:fill="auto"/>
            <w:vAlign w:val="center"/>
          </w:tcPr>
          <w:p w14:paraId="036D929C" w14:textId="0D1E6F54" w:rsidR="00533304" w:rsidRPr="00BA1F51" w:rsidRDefault="00533304" w:rsidP="00533304">
            <w:pPr>
              <w:autoSpaceDE w:val="0"/>
              <w:autoSpaceDN w:val="0"/>
              <w:adjustRightInd w:val="0"/>
              <w:spacing w:line="240" w:lineRule="atLeast"/>
              <w:jc w:val="center"/>
              <w:rPr>
                <w:rFonts w:cs="Arial"/>
                <w:bCs/>
                <w:szCs w:val="20"/>
              </w:rPr>
            </w:pPr>
            <w:r w:rsidRPr="00BA1F51">
              <w:t>22.501.609,00 </w:t>
            </w:r>
          </w:p>
        </w:tc>
      </w:tr>
      <w:tr w:rsidR="00533304" w:rsidRPr="00BA1F51" w14:paraId="015F0CFE" w14:textId="77777777" w:rsidTr="6C7EE1BB">
        <w:tblPrEx>
          <w:tblCellMar>
            <w:left w:w="57" w:type="dxa"/>
            <w:right w:w="57" w:type="dxa"/>
          </w:tblCellMar>
        </w:tblPrEx>
        <w:trPr>
          <w:trHeight w:val="287"/>
        </w:trPr>
        <w:tc>
          <w:tcPr>
            <w:tcW w:w="5222" w:type="dxa"/>
            <w:gridSpan w:val="8"/>
            <w:tcBorders>
              <w:bottom w:val="single" w:sz="4" w:space="0" w:color="auto"/>
            </w:tcBorders>
            <w:shd w:val="clear" w:color="auto" w:fill="auto"/>
            <w:vAlign w:val="center"/>
          </w:tcPr>
          <w:p w14:paraId="57BDA08A" w14:textId="77777777" w:rsidR="00533304" w:rsidRPr="00BA1F51" w:rsidRDefault="00533304" w:rsidP="00533304">
            <w:pPr>
              <w:autoSpaceDE w:val="0"/>
              <w:autoSpaceDN w:val="0"/>
              <w:adjustRightInd w:val="0"/>
              <w:spacing w:line="240" w:lineRule="atLeast"/>
              <w:rPr>
                <w:rFonts w:cs="Arial"/>
                <w:b/>
                <w:szCs w:val="20"/>
              </w:rPr>
            </w:pPr>
          </w:p>
          <w:p w14:paraId="20C4AF94" w14:textId="77777777" w:rsidR="00533304" w:rsidRPr="00BA1F51" w:rsidRDefault="00533304" w:rsidP="00533304">
            <w:pPr>
              <w:autoSpaceDE w:val="0"/>
              <w:autoSpaceDN w:val="0"/>
              <w:adjustRightInd w:val="0"/>
              <w:spacing w:line="240" w:lineRule="atLeast"/>
              <w:rPr>
                <w:rFonts w:cs="Arial"/>
                <w:bCs/>
                <w:szCs w:val="20"/>
              </w:rPr>
            </w:pPr>
            <w:r w:rsidRPr="00BA1F51">
              <w:rPr>
                <w:rFonts w:cs="Arial"/>
                <w:b/>
                <w:szCs w:val="20"/>
              </w:rPr>
              <w:t>SKUPAJ:</w:t>
            </w:r>
          </w:p>
        </w:tc>
        <w:tc>
          <w:tcPr>
            <w:tcW w:w="1857" w:type="dxa"/>
            <w:gridSpan w:val="4"/>
            <w:tcBorders>
              <w:bottom w:val="single" w:sz="4" w:space="0" w:color="auto"/>
            </w:tcBorders>
            <w:shd w:val="clear" w:color="auto" w:fill="auto"/>
            <w:vAlign w:val="center"/>
          </w:tcPr>
          <w:p w14:paraId="3490900A" w14:textId="77777777" w:rsidR="00533304" w:rsidRPr="00BA1F51" w:rsidRDefault="00533304" w:rsidP="00533304">
            <w:pPr>
              <w:autoSpaceDE w:val="0"/>
              <w:autoSpaceDN w:val="0"/>
              <w:adjustRightInd w:val="0"/>
              <w:spacing w:line="240" w:lineRule="atLeast"/>
              <w:jc w:val="center"/>
              <w:rPr>
                <w:rFonts w:cs="Arial"/>
                <w:bCs/>
                <w:szCs w:val="20"/>
              </w:rPr>
            </w:pPr>
          </w:p>
        </w:tc>
        <w:tc>
          <w:tcPr>
            <w:tcW w:w="1678" w:type="dxa"/>
            <w:gridSpan w:val="3"/>
            <w:tcBorders>
              <w:bottom w:val="single" w:sz="4" w:space="0" w:color="auto"/>
            </w:tcBorders>
            <w:shd w:val="clear" w:color="auto" w:fill="auto"/>
            <w:vAlign w:val="center"/>
          </w:tcPr>
          <w:p w14:paraId="28F2B038" w14:textId="77777777" w:rsidR="00533304" w:rsidRPr="00BA1F51" w:rsidRDefault="00533304" w:rsidP="00533304">
            <w:pPr>
              <w:autoSpaceDE w:val="0"/>
              <w:autoSpaceDN w:val="0"/>
              <w:adjustRightInd w:val="0"/>
              <w:spacing w:line="240" w:lineRule="atLeast"/>
              <w:jc w:val="center"/>
              <w:rPr>
                <w:rFonts w:cs="Arial"/>
                <w:bCs/>
                <w:szCs w:val="20"/>
              </w:rPr>
            </w:pPr>
          </w:p>
        </w:tc>
      </w:tr>
      <w:tr w:rsidR="00533304" w:rsidRPr="00BA1F51" w14:paraId="48CC1C28" w14:textId="77777777" w:rsidTr="6C7EE1BB">
        <w:tblPrEx>
          <w:tblCellMar>
            <w:left w:w="57" w:type="dxa"/>
            <w:right w:w="57" w:type="dxa"/>
          </w:tblCellMar>
        </w:tblPrEx>
        <w:trPr>
          <w:trHeight w:val="81"/>
        </w:trPr>
        <w:tc>
          <w:tcPr>
            <w:tcW w:w="675" w:type="dxa"/>
            <w:tcBorders>
              <w:bottom w:val="single" w:sz="4" w:space="0" w:color="auto"/>
              <w:right w:val="nil"/>
            </w:tcBorders>
            <w:shd w:val="clear" w:color="auto" w:fill="E6E6E6"/>
            <w:vAlign w:val="bottom"/>
          </w:tcPr>
          <w:p w14:paraId="36822C0A" w14:textId="77777777" w:rsidR="00533304" w:rsidRPr="00BA1F51" w:rsidRDefault="00533304" w:rsidP="00533304">
            <w:pPr>
              <w:autoSpaceDE w:val="0"/>
              <w:autoSpaceDN w:val="0"/>
              <w:adjustRightInd w:val="0"/>
              <w:spacing w:line="240" w:lineRule="atLeast"/>
              <w:jc w:val="center"/>
              <w:rPr>
                <w:rFonts w:cs="Arial"/>
                <w:bCs/>
                <w:szCs w:val="20"/>
              </w:rPr>
            </w:pPr>
            <w:proofErr w:type="spellStart"/>
            <w:r w:rsidRPr="00BA1F51">
              <w:rPr>
                <w:rFonts w:cs="Arial"/>
                <w:b/>
                <w:szCs w:val="20"/>
              </w:rPr>
              <w:t>II.b</w:t>
            </w:r>
            <w:proofErr w:type="spellEnd"/>
          </w:p>
        </w:tc>
        <w:tc>
          <w:tcPr>
            <w:tcW w:w="8082" w:type="dxa"/>
            <w:gridSpan w:val="14"/>
            <w:tcBorders>
              <w:left w:val="nil"/>
              <w:bottom w:val="single" w:sz="4" w:space="0" w:color="auto"/>
            </w:tcBorders>
            <w:shd w:val="clear" w:color="auto" w:fill="E6E6E6"/>
            <w:vAlign w:val="bottom"/>
          </w:tcPr>
          <w:p w14:paraId="3AE04537" w14:textId="77777777" w:rsidR="00533304" w:rsidRPr="00BA1F51" w:rsidRDefault="00533304" w:rsidP="00533304">
            <w:pPr>
              <w:autoSpaceDE w:val="0"/>
              <w:autoSpaceDN w:val="0"/>
              <w:adjustRightInd w:val="0"/>
              <w:spacing w:line="240" w:lineRule="atLeast"/>
              <w:rPr>
                <w:rFonts w:cs="Arial"/>
                <w:b/>
                <w:bCs/>
                <w:spacing w:val="-2"/>
                <w:szCs w:val="20"/>
              </w:rPr>
            </w:pPr>
            <w:r w:rsidRPr="00BA1F51">
              <w:rPr>
                <w:rFonts w:cs="Arial"/>
                <w:b/>
                <w:bCs/>
                <w:spacing w:val="-2"/>
                <w:szCs w:val="20"/>
              </w:rPr>
              <w:t>Manjkajoče pravice porabe se bodo zagotovila s prerazporeditvijo iz:</w:t>
            </w:r>
          </w:p>
        </w:tc>
      </w:tr>
      <w:tr w:rsidR="00533304" w:rsidRPr="00BA1F51" w14:paraId="1D23A3AC" w14:textId="77777777" w:rsidTr="6C7EE1BB">
        <w:tblPrEx>
          <w:tblCellMar>
            <w:left w:w="57" w:type="dxa"/>
            <w:right w:w="57" w:type="dxa"/>
          </w:tblCellMar>
        </w:tblPrEx>
        <w:tc>
          <w:tcPr>
            <w:tcW w:w="1740" w:type="dxa"/>
            <w:gridSpan w:val="3"/>
            <w:tcBorders>
              <w:bottom w:val="single" w:sz="4" w:space="0" w:color="auto"/>
            </w:tcBorders>
            <w:shd w:val="clear" w:color="auto" w:fill="auto"/>
            <w:vAlign w:val="center"/>
          </w:tcPr>
          <w:p w14:paraId="596107D1" w14:textId="77777777" w:rsidR="00533304" w:rsidRPr="00BA1F51" w:rsidRDefault="00533304" w:rsidP="00533304">
            <w:pPr>
              <w:autoSpaceDE w:val="0"/>
              <w:autoSpaceDN w:val="0"/>
              <w:adjustRightInd w:val="0"/>
              <w:spacing w:line="240" w:lineRule="atLeast"/>
              <w:jc w:val="center"/>
              <w:rPr>
                <w:rFonts w:cs="Arial"/>
                <w:bCs/>
                <w:szCs w:val="20"/>
              </w:rPr>
            </w:pPr>
            <w:r w:rsidRPr="00BA1F51">
              <w:rPr>
                <w:rFonts w:cs="Arial"/>
                <w:bCs/>
                <w:szCs w:val="20"/>
              </w:rPr>
              <w:t>Ime proračunskega uporabnika</w:t>
            </w:r>
          </w:p>
        </w:tc>
        <w:tc>
          <w:tcPr>
            <w:tcW w:w="1741" w:type="dxa"/>
            <w:gridSpan w:val="3"/>
            <w:tcBorders>
              <w:bottom w:val="single" w:sz="4" w:space="0" w:color="auto"/>
            </w:tcBorders>
            <w:shd w:val="clear" w:color="auto" w:fill="auto"/>
            <w:vAlign w:val="center"/>
          </w:tcPr>
          <w:p w14:paraId="7A75BC3B" w14:textId="77777777" w:rsidR="00533304" w:rsidRPr="00BA1F51" w:rsidRDefault="00533304" w:rsidP="00533304">
            <w:pPr>
              <w:autoSpaceDE w:val="0"/>
              <w:autoSpaceDN w:val="0"/>
              <w:adjustRightInd w:val="0"/>
              <w:spacing w:line="240" w:lineRule="atLeast"/>
              <w:jc w:val="center"/>
              <w:rPr>
                <w:rFonts w:cs="Arial"/>
                <w:bCs/>
                <w:szCs w:val="20"/>
              </w:rPr>
            </w:pPr>
            <w:r w:rsidRPr="00BA1F51">
              <w:rPr>
                <w:rFonts w:cs="Arial"/>
                <w:bCs/>
                <w:szCs w:val="20"/>
              </w:rPr>
              <w:t>Šifra ukrepa, projekta/Naziv ukrepa, projekta</w:t>
            </w:r>
          </w:p>
        </w:tc>
        <w:tc>
          <w:tcPr>
            <w:tcW w:w="1741" w:type="dxa"/>
            <w:gridSpan w:val="2"/>
            <w:tcBorders>
              <w:bottom w:val="single" w:sz="4" w:space="0" w:color="auto"/>
            </w:tcBorders>
            <w:shd w:val="clear" w:color="auto" w:fill="auto"/>
            <w:vAlign w:val="center"/>
          </w:tcPr>
          <w:p w14:paraId="11C32570" w14:textId="77777777" w:rsidR="00533304" w:rsidRPr="00BA1F51" w:rsidRDefault="00533304" w:rsidP="00533304">
            <w:pPr>
              <w:autoSpaceDE w:val="0"/>
              <w:autoSpaceDN w:val="0"/>
              <w:adjustRightInd w:val="0"/>
              <w:spacing w:line="240" w:lineRule="atLeast"/>
              <w:jc w:val="center"/>
              <w:rPr>
                <w:rFonts w:cs="Arial"/>
                <w:bCs/>
                <w:szCs w:val="20"/>
              </w:rPr>
            </w:pPr>
            <w:r w:rsidRPr="00BA1F51">
              <w:rPr>
                <w:rFonts w:cs="Arial"/>
                <w:bCs/>
                <w:szCs w:val="20"/>
              </w:rPr>
              <w:t>Šifra PP/</w:t>
            </w:r>
          </w:p>
          <w:p w14:paraId="067FF2DD" w14:textId="77777777" w:rsidR="00533304" w:rsidRPr="00BA1F51" w:rsidRDefault="00533304" w:rsidP="00533304">
            <w:pPr>
              <w:autoSpaceDE w:val="0"/>
              <w:autoSpaceDN w:val="0"/>
              <w:adjustRightInd w:val="0"/>
              <w:spacing w:line="240" w:lineRule="atLeast"/>
              <w:jc w:val="center"/>
              <w:rPr>
                <w:rFonts w:cs="Arial"/>
                <w:bCs/>
                <w:szCs w:val="20"/>
              </w:rPr>
            </w:pPr>
            <w:r w:rsidRPr="00BA1F51">
              <w:rPr>
                <w:rFonts w:cs="Arial"/>
                <w:bCs/>
                <w:szCs w:val="20"/>
              </w:rPr>
              <w:t>Naziv PP</w:t>
            </w:r>
          </w:p>
        </w:tc>
        <w:tc>
          <w:tcPr>
            <w:tcW w:w="1857" w:type="dxa"/>
            <w:gridSpan w:val="4"/>
            <w:tcBorders>
              <w:bottom w:val="single" w:sz="4" w:space="0" w:color="auto"/>
            </w:tcBorders>
            <w:shd w:val="clear" w:color="auto" w:fill="auto"/>
            <w:vAlign w:val="center"/>
          </w:tcPr>
          <w:p w14:paraId="7594AC19" w14:textId="77777777" w:rsidR="00533304" w:rsidRPr="00BA1F51" w:rsidRDefault="00533304" w:rsidP="00533304">
            <w:pPr>
              <w:autoSpaceDE w:val="0"/>
              <w:autoSpaceDN w:val="0"/>
              <w:adjustRightInd w:val="0"/>
              <w:spacing w:line="240" w:lineRule="atLeast"/>
              <w:jc w:val="center"/>
              <w:rPr>
                <w:rFonts w:cs="Arial"/>
                <w:bCs/>
                <w:szCs w:val="20"/>
              </w:rPr>
            </w:pPr>
            <w:r w:rsidRPr="00BA1F51">
              <w:rPr>
                <w:rFonts w:cs="Arial"/>
                <w:bCs/>
                <w:szCs w:val="20"/>
              </w:rPr>
              <w:t>Znesek za</w:t>
            </w:r>
          </w:p>
          <w:p w14:paraId="639B348A" w14:textId="77777777" w:rsidR="00533304" w:rsidRPr="00BA1F51" w:rsidRDefault="00533304" w:rsidP="00533304">
            <w:pPr>
              <w:autoSpaceDE w:val="0"/>
              <w:autoSpaceDN w:val="0"/>
              <w:adjustRightInd w:val="0"/>
              <w:spacing w:line="240" w:lineRule="atLeast"/>
              <w:jc w:val="center"/>
              <w:rPr>
                <w:rFonts w:cs="Arial"/>
                <w:bCs/>
                <w:szCs w:val="20"/>
              </w:rPr>
            </w:pPr>
            <w:r w:rsidRPr="00BA1F51">
              <w:rPr>
                <w:rFonts w:cs="Arial"/>
                <w:bCs/>
                <w:szCs w:val="20"/>
              </w:rPr>
              <w:t>tekoče leto (t)</w:t>
            </w:r>
          </w:p>
        </w:tc>
        <w:tc>
          <w:tcPr>
            <w:tcW w:w="1678" w:type="dxa"/>
            <w:gridSpan w:val="3"/>
            <w:tcBorders>
              <w:bottom w:val="single" w:sz="4" w:space="0" w:color="auto"/>
            </w:tcBorders>
            <w:shd w:val="clear" w:color="auto" w:fill="auto"/>
            <w:vAlign w:val="center"/>
          </w:tcPr>
          <w:p w14:paraId="543B7CE8" w14:textId="77777777" w:rsidR="00533304" w:rsidRPr="00BA1F51" w:rsidRDefault="00533304" w:rsidP="00533304">
            <w:pPr>
              <w:autoSpaceDE w:val="0"/>
              <w:autoSpaceDN w:val="0"/>
              <w:adjustRightInd w:val="0"/>
              <w:spacing w:line="240" w:lineRule="atLeast"/>
              <w:jc w:val="center"/>
              <w:rPr>
                <w:rFonts w:cs="Arial"/>
                <w:bCs/>
                <w:szCs w:val="20"/>
              </w:rPr>
            </w:pPr>
            <w:r w:rsidRPr="00BA1F51">
              <w:rPr>
                <w:rFonts w:cs="Arial"/>
                <w:bCs/>
                <w:szCs w:val="20"/>
              </w:rPr>
              <w:t>Znesek za</w:t>
            </w:r>
          </w:p>
          <w:p w14:paraId="0933A3E8" w14:textId="77777777" w:rsidR="00533304" w:rsidRPr="00BA1F51" w:rsidRDefault="00533304" w:rsidP="00533304">
            <w:pPr>
              <w:autoSpaceDE w:val="0"/>
              <w:autoSpaceDN w:val="0"/>
              <w:adjustRightInd w:val="0"/>
              <w:spacing w:line="240" w:lineRule="atLeast"/>
              <w:jc w:val="center"/>
              <w:rPr>
                <w:rFonts w:cs="Arial"/>
                <w:bCs/>
                <w:szCs w:val="20"/>
              </w:rPr>
            </w:pPr>
            <w:r w:rsidRPr="00BA1F51">
              <w:rPr>
                <w:rFonts w:cs="Arial"/>
                <w:bCs/>
                <w:szCs w:val="20"/>
              </w:rPr>
              <w:t>t+1</w:t>
            </w:r>
          </w:p>
        </w:tc>
      </w:tr>
      <w:tr w:rsidR="00533304" w:rsidRPr="00BA1F51" w14:paraId="2EAA736E" w14:textId="77777777" w:rsidTr="6C7EE1BB">
        <w:tblPrEx>
          <w:tblCellMar>
            <w:left w:w="57" w:type="dxa"/>
            <w:right w:w="57" w:type="dxa"/>
          </w:tblCellMar>
        </w:tblPrEx>
        <w:tc>
          <w:tcPr>
            <w:tcW w:w="1740" w:type="dxa"/>
            <w:gridSpan w:val="3"/>
            <w:tcBorders>
              <w:bottom w:val="single" w:sz="4" w:space="0" w:color="auto"/>
            </w:tcBorders>
            <w:shd w:val="clear" w:color="auto" w:fill="auto"/>
            <w:vAlign w:val="center"/>
          </w:tcPr>
          <w:p w14:paraId="7B4AAD49" w14:textId="77777777" w:rsidR="00533304" w:rsidRPr="00BA1F51" w:rsidRDefault="00533304" w:rsidP="00533304">
            <w:pPr>
              <w:autoSpaceDE w:val="0"/>
              <w:autoSpaceDN w:val="0"/>
              <w:adjustRightInd w:val="0"/>
              <w:spacing w:line="240" w:lineRule="atLeast"/>
              <w:jc w:val="center"/>
              <w:rPr>
                <w:rFonts w:cs="Arial"/>
                <w:bCs/>
                <w:szCs w:val="20"/>
              </w:rPr>
            </w:pPr>
          </w:p>
        </w:tc>
        <w:tc>
          <w:tcPr>
            <w:tcW w:w="1741" w:type="dxa"/>
            <w:gridSpan w:val="3"/>
            <w:tcBorders>
              <w:bottom w:val="single" w:sz="4" w:space="0" w:color="auto"/>
            </w:tcBorders>
            <w:shd w:val="clear" w:color="auto" w:fill="auto"/>
            <w:vAlign w:val="center"/>
          </w:tcPr>
          <w:p w14:paraId="7AE6C55F" w14:textId="77777777" w:rsidR="00533304" w:rsidRPr="00BA1F51" w:rsidRDefault="00533304" w:rsidP="00533304">
            <w:pPr>
              <w:autoSpaceDE w:val="0"/>
              <w:autoSpaceDN w:val="0"/>
              <w:adjustRightInd w:val="0"/>
              <w:spacing w:line="240" w:lineRule="atLeast"/>
              <w:jc w:val="center"/>
              <w:rPr>
                <w:rFonts w:cs="Arial"/>
                <w:bCs/>
                <w:szCs w:val="20"/>
              </w:rPr>
            </w:pPr>
          </w:p>
        </w:tc>
        <w:tc>
          <w:tcPr>
            <w:tcW w:w="1741" w:type="dxa"/>
            <w:gridSpan w:val="2"/>
            <w:tcBorders>
              <w:bottom w:val="single" w:sz="4" w:space="0" w:color="auto"/>
            </w:tcBorders>
            <w:shd w:val="clear" w:color="auto" w:fill="auto"/>
            <w:vAlign w:val="center"/>
          </w:tcPr>
          <w:p w14:paraId="022ED775" w14:textId="77777777" w:rsidR="00533304" w:rsidRPr="00BA1F51" w:rsidRDefault="00533304" w:rsidP="00533304">
            <w:pPr>
              <w:autoSpaceDE w:val="0"/>
              <w:autoSpaceDN w:val="0"/>
              <w:adjustRightInd w:val="0"/>
              <w:spacing w:line="240" w:lineRule="atLeast"/>
              <w:jc w:val="center"/>
              <w:rPr>
                <w:rFonts w:cs="Arial"/>
                <w:bCs/>
                <w:szCs w:val="20"/>
              </w:rPr>
            </w:pPr>
          </w:p>
        </w:tc>
        <w:tc>
          <w:tcPr>
            <w:tcW w:w="1857" w:type="dxa"/>
            <w:gridSpan w:val="4"/>
            <w:tcBorders>
              <w:bottom w:val="single" w:sz="4" w:space="0" w:color="auto"/>
            </w:tcBorders>
            <w:shd w:val="clear" w:color="auto" w:fill="auto"/>
            <w:vAlign w:val="center"/>
          </w:tcPr>
          <w:p w14:paraId="5A0C666A" w14:textId="77777777" w:rsidR="00533304" w:rsidRPr="00BA1F51" w:rsidRDefault="00533304" w:rsidP="00533304">
            <w:pPr>
              <w:autoSpaceDE w:val="0"/>
              <w:autoSpaceDN w:val="0"/>
              <w:adjustRightInd w:val="0"/>
              <w:spacing w:line="240" w:lineRule="atLeast"/>
              <w:jc w:val="center"/>
              <w:rPr>
                <w:rFonts w:cs="Arial"/>
                <w:bCs/>
                <w:szCs w:val="20"/>
              </w:rPr>
            </w:pPr>
          </w:p>
        </w:tc>
        <w:tc>
          <w:tcPr>
            <w:tcW w:w="1678" w:type="dxa"/>
            <w:gridSpan w:val="3"/>
            <w:tcBorders>
              <w:bottom w:val="single" w:sz="4" w:space="0" w:color="auto"/>
            </w:tcBorders>
            <w:shd w:val="clear" w:color="auto" w:fill="auto"/>
            <w:vAlign w:val="center"/>
          </w:tcPr>
          <w:p w14:paraId="28C1D238" w14:textId="77777777" w:rsidR="00533304" w:rsidRPr="00BA1F51" w:rsidRDefault="00533304" w:rsidP="00533304">
            <w:pPr>
              <w:autoSpaceDE w:val="0"/>
              <w:autoSpaceDN w:val="0"/>
              <w:adjustRightInd w:val="0"/>
              <w:spacing w:line="240" w:lineRule="atLeast"/>
              <w:jc w:val="center"/>
              <w:rPr>
                <w:rFonts w:cs="Arial"/>
                <w:bCs/>
                <w:szCs w:val="20"/>
              </w:rPr>
            </w:pPr>
          </w:p>
        </w:tc>
      </w:tr>
      <w:tr w:rsidR="00533304" w:rsidRPr="00BA1F51" w14:paraId="50179A0D" w14:textId="77777777" w:rsidTr="6C7EE1BB">
        <w:tblPrEx>
          <w:tblCellMar>
            <w:left w:w="57" w:type="dxa"/>
            <w:right w:w="57" w:type="dxa"/>
          </w:tblCellMar>
        </w:tblPrEx>
        <w:tc>
          <w:tcPr>
            <w:tcW w:w="1740" w:type="dxa"/>
            <w:gridSpan w:val="3"/>
            <w:tcBorders>
              <w:bottom w:val="single" w:sz="4" w:space="0" w:color="auto"/>
            </w:tcBorders>
            <w:shd w:val="clear" w:color="auto" w:fill="auto"/>
            <w:vAlign w:val="center"/>
          </w:tcPr>
          <w:p w14:paraId="5C1B0891" w14:textId="77777777" w:rsidR="00533304" w:rsidRPr="00BA1F51" w:rsidRDefault="00533304" w:rsidP="00533304">
            <w:pPr>
              <w:autoSpaceDE w:val="0"/>
              <w:autoSpaceDN w:val="0"/>
              <w:adjustRightInd w:val="0"/>
              <w:spacing w:line="240" w:lineRule="atLeast"/>
              <w:jc w:val="center"/>
              <w:rPr>
                <w:rFonts w:cs="Arial"/>
                <w:bCs/>
                <w:szCs w:val="20"/>
              </w:rPr>
            </w:pPr>
          </w:p>
        </w:tc>
        <w:tc>
          <w:tcPr>
            <w:tcW w:w="1741" w:type="dxa"/>
            <w:gridSpan w:val="3"/>
            <w:tcBorders>
              <w:bottom w:val="single" w:sz="4" w:space="0" w:color="auto"/>
            </w:tcBorders>
            <w:shd w:val="clear" w:color="auto" w:fill="auto"/>
            <w:vAlign w:val="center"/>
          </w:tcPr>
          <w:p w14:paraId="14249911" w14:textId="77777777" w:rsidR="00533304" w:rsidRPr="00BA1F51" w:rsidRDefault="00533304" w:rsidP="00533304">
            <w:pPr>
              <w:autoSpaceDE w:val="0"/>
              <w:autoSpaceDN w:val="0"/>
              <w:adjustRightInd w:val="0"/>
              <w:spacing w:line="240" w:lineRule="atLeast"/>
              <w:jc w:val="center"/>
              <w:rPr>
                <w:rFonts w:cs="Arial"/>
                <w:bCs/>
                <w:szCs w:val="20"/>
              </w:rPr>
            </w:pPr>
          </w:p>
        </w:tc>
        <w:tc>
          <w:tcPr>
            <w:tcW w:w="1741" w:type="dxa"/>
            <w:gridSpan w:val="2"/>
            <w:tcBorders>
              <w:bottom w:val="single" w:sz="4" w:space="0" w:color="auto"/>
            </w:tcBorders>
            <w:shd w:val="clear" w:color="auto" w:fill="auto"/>
            <w:vAlign w:val="center"/>
          </w:tcPr>
          <w:p w14:paraId="5B10D45A" w14:textId="77777777" w:rsidR="00533304" w:rsidRPr="00BA1F51" w:rsidRDefault="00533304" w:rsidP="00533304">
            <w:pPr>
              <w:autoSpaceDE w:val="0"/>
              <w:autoSpaceDN w:val="0"/>
              <w:adjustRightInd w:val="0"/>
              <w:spacing w:line="240" w:lineRule="atLeast"/>
              <w:jc w:val="center"/>
              <w:rPr>
                <w:rFonts w:cs="Arial"/>
                <w:bCs/>
                <w:szCs w:val="20"/>
              </w:rPr>
            </w:pPr>
          </w:p>
        </w:tc>
        <w:tc>
          <w:tcPr>
            <w:tcW w:w="1857" w:type="dxa"/>
            <w:gridSpan w:val="4"/>
            <w:tcBorders>
              <w:bottom w:val="single" w:sz="4" w:space="0" w:color="auto"/>
            </w:tcBorders>
            <w:shd w:val="clear" w:color="auto" w:fill="auto"/>
            <w:vAlign w:val="center"/>
          </w:tcPr>
          <w:p w14:paraId="2FAF5CDC" w14:textId="77777777" w:rsidR="00533304" w:rsidRPr="00BA1F51" w:rsidRDefault="00533304" w:rsidP="00533304">
            <w:pPr>
              <w:autoSpaceDE w:val="0"/>
              <w:autoSpaceDN w:val="0"/>
              <w:adjustRightInd w:val="0"/>
              <w:spacing w:line="240" w:lineRule="atLeast"/>
              <w:jc w:val="center"/>
              <w:rPr>
                <w:rFonts w:cs="Arial"/>
                <w:bCs/>
                <w:szCs w:val="20"/>
              </w:rPr>
            </w:pPr>
          </w:p>
        </w:tc>
        <w:tc>
          <w:tcPr>
            <w:tcW w:w="1678" w:type="dxa"/>
            <w:gridSpan w:val="3"/>
            <w:tcBorders>
              <w:bottom w:val="single" w:sz="4" w:space="0" w:color="auto"/>
            </w:tcBorders>
            <w:shd w:val="clear" w:color="auto" w:fill="auto"/>
            <w:vAlign w:val="center"/>
          </w:tcPr>
          <w:p w14:paraId="758A276E" w14:textId="77777777" w:rsidR="00533304" w:rsidRPr="00BA1F51" w:rsidRDefault="00533304" w:rsidP="00533304">
            <w:pPr>
              <w:autoSpaceDE w:val="0"/>
              <w:autoSpaceDN w:val="0"/>
              <w:adjustRightInd w:val="0"/>
              <w:spacing w:line="240" w:lineRule="atLeast"/>
              <w:jc w:val="center"/>
              <w:rPr>
                <w:rFonts w:cs="Arial"/>
                <w:bCs/>
                <w:szCs w:val="20"/>
              </w:rPr>
            </w:pPr>
          </w:p>
        </w:tc>
      </w:tr>
      <w:tr w:rsidR="00533304" w:rsidRPr="00BA1F51" w14:paraId="63972051" w14:textId="77777777" w:rsidTr="6C7EE1BB">
        <w:tblPrEx>
          <w:tblCellMar>
            <w:left w:w="57" w:type="dxa"/>
            <w:right w:w="57" w:type="dxa"/>
          </w:tblCellMar>
        </w:tblPrEx>
        <w:tc>
          <w:tcPr>
            <w:tcW w:w="1740" w:type="dxa"/>
            <w:gridSpan w:val="3"/>
            <w:tcBorders>
              <w:bottom w:val="single" w:sz="4" w:space="0" w:color="auto"/>
            </w:tcBorders>
            <w:shd w:val="clear" w:color="auto" w:fill="auto"/>
            <w:vAlign w:val="center"/>
          </w:tcPr>
          <w:p w14:paraId="347DBE90" w14:textId="77777777" w:rsidR="00533304" w:rsidRPr="00BA1F51" w:rsidRDefault="00533304" w:rsidP="00533304">
            <w:pPr>
              <w:autoSpaceDE w:val="0"/>
              <w:autoSpaceDN w:val="0"/>
              <w:adjustRightInd w:val="0"/>
              <w:spacing w:line="240" w:lineRule="atLeast"/>
              <w:jc w:val="center"/>
              <w:rPr>
                <w:rFonts w:cs="Arial"/>
                <w:bCs/>
                <w:szCs w:val="20"/>
              </w:rPr>
            </w:pPr>
          </w:p>
        </w:tc>
        <w:tc>
          <w:tcPr>
            <w:tcW w:w="1741" w:type="dxa"/>
            <w:gridSpan w:val="3"/>
            <w:tcBorders>
              <w:bottom w:val="single" w:sz="4" w:space="0" w:color="auto"/>
            </w:tcBorders>
            <w:shd w:val="clear" w:color="auto" w:fill="auto"/>
            <w:vAlign w:val="center"/>
          </w:tcPr>
          <w:p w14:paraId="57046BFC" w14:textId="77777777" w:rsidR="00533304" w:rsidRPr="00BA1F51" w:rsidRDefault="00533304" w:rsidP="00533304">
            <w:pPr>
              <w:autoSpaceDE w:val="0"/>
              <w:autoSpaceDN w:val="0"/>
              <w:adjustRightInd w:val="0"/>
              <w:spacing w:line="240" w:lineRule="atLeast"/>
              <w:jc w:val="center"/>
              <w:rPr>
                <w:rFonts w:cs="Arial"/>
                <w:bCs/>
                <w:szCs w:val="20"/>
              </w:rPr>
            </w:pPr>
          </w:p>
        </w:tc>
        <w:tc>
          <w:tcPr>
            <w:tcW w:w="1741" w:type="dxa"/>
            <w:gridSpan w:val="2"/>
            <w:tcBorders>
              <w:bottom w:val="single" w:sz="4" w:space="0" w:color="auto"/>
            </w:tcBorders>
            <w:shd w:val="clear" w:color="auto" w:fill="auto"/>
            <w:vAlign w:val="center"/>
          </w:tcPr>
          <w:p w14:paraId="5FAF7BEF" w14:textId="77777777" w:rsidR="00533304" w:rsidRPr="00BA1F51" w:rsidRDefault="00533304" w:rsidP="00533304">
            <w:pPr>
              <w:autoSpaceDE w:val="0"/>
              <w:autoSpaceDN w:val="0"/>
              <w:adjustRightInd w:val="0"/>
              <w:spacing w:line="240" w:lineRule="atLeast"/>
              <w:jc w:val="center"/>
              <w:rPr>
                <w:rFonts w:cs="Arial"/>
                <w:bCs/>
                <w:szCs w:val="20"/>
              </w:rPr>
            </w:pPr>
          </w:p>
        </w:tc>
        <w:tc>
          <w:tcPr>
            <w:tcW w:w="1857" w:type="dxa"/>
            <w:gridSpan w:val="4"/>
            <w:tcBorders>
              <w:bottom w:val="single" w:sz="4" w:space="0" w:color="auto"/>
            </w:tcBorders>
            <w:shd w:val="clear" w:color="auto" w:fill="auto"/>
            <w:vAlign w:val="center"/>
          </w:tcPr>
          <w:p w14:paraId="6A327469" w14:textId="77777777" w:rsidR="00533304" w:rsidRPr="00BA1F51" w:rsidRDefault="00533304" w:rsidP="00533304">
            <w:pPr>
              <w:autoSpaceDE w:val="0"/>
              <w:autoSpaceDN w:val="0"/>
              <w:adjustRightInd w:val="0"/>
              <w:spacing w:line="240" w:lineRule="atLeast"/>
              <w:jc w:val="center"/>
              <w:rPr>
                <w:rFonts w:cs="Arial"/>
                <w:bCs/>
                <w:szCs w:val="20"/>
              </w:rPr>
            </w:pPr>
          </w:p>
        </w:tc>
        <w:tc>
          <w:tcPr>
            <w:tcW w:w="1678" w:type="dxa"/>
            <w:gridSpan w:val="3"/>
            <w:tcBorders>
              <w:bottom w:val="single" w:sz="4" w:space="0" w:color="auto"/>
            </w:tcBorders>
            <w:shd w:val="clear" w:color="auto" w:fill="auto"/>
            <w:vAlign w:val="center"/>
          </w:tcPr>
          <w:p w14:paraId="2CA8D243" w14:textId="77777777" w:rsidR="00533304" w:rsidRPr="00BA1F51" w:rsidRDefault="00533304" w:rsidP="00533304">
            <w:pPr>
              <w:autoSpaceDE w:val="0"/>
              <w:autoSpaceDN w:val="0"/>
              <w:adjustRightInd w:val="0"/>
              <w:spacing w:line="240" w:lineRule="atLeast"/>
              <w:jc w:val="center"/>
              <w:rPr>
                <w:rFonts w:cs="Arial"/>
                <w:bCs/>
                <w:szCs w:val="20"/>
              </w:rPr>
            </w:pPr>
          </w:p>
        </w:tc>
      </w:tr>
      <w:tr w:rsidR="00533304" w:rsidRPr="00BA1F51" w14:paraId="559923E6" w14:textId="77777777" w:rsidTr="6C7EE1BB">
        <w:tblPrEx>
          <w:tblCellMar>
            <w:left w:w="57" w:type="dxa"/>
            <w:right w:w="57" w:type="dxa"/>
          </w:tblCellMar>
        </w:tblPrEx>
        <w:tc>
          <w:tcPr>
            <w:tcW w:w="5222" w:type="dxa"/>
            <w:gridSpan w:val="8"/>
            <w:tcBorders>
              <w:bottom w:val="single" w:sz="4" w:space="0" w:color="auto"/>
            </w:tcBorders>
            <w:shd w:val="clear" w:color="auto" w:fill="auto"/>
            <w:vAlign w:val="center"/>
          </w:tcPr>
          <w:p w14:paraId="37BFA44F" w14:textId="77777777" w:rsidR="00533304" w:rsidRPr="00BA1F51" w:rsidRDefault="00533304" w:rsidP="00533304">
            <w:pPr>
              <w:autoSpaceDE w:val="0"/>
              <w:autoSpaceDN w:val="0"/>
              <w:adjustRightInd w:val="0"/>
              <w:spacing w:line="240" w:lineRule="atLeast"/>
              <w:rPr>
                <w:rFonts w:cs="Arial"/>
                <w:b/>
                <w:szCs w:val="20"/>
              </w:rPr>
            </w:pPr>
          </w:p>
          <w:p w14:paraId="4E0F3F38" w14:textId="77777777" w:rsidR="00533304" w:rsidRPr="00BA1F51" w:rsidRDefault="00533304" w:rsidP="00533304">
            <w:pPr>
              <w:autoSpaceDE w:val="0"/>
              <w:autoSpaceDN w:val="0"/>
              <w:adjustRightInd w:val="0"/>
              <w:spacing w:line="240" w:lineRule="atLeast"/>
              <w:rPr>
                <w:rFonts w:cs="Arial"/>
                <w:bCs/>
                <w:szCs w:val="20"/>
              </w:rPr>
            </w:pPr>
            <w:r w:rsidRPr="00BA1F51">
              <w:rPr>
                <w:rFonts w:cs="Arial"/>
                <w:b/>
                <w:szCs w:val="20"/>
              </w:rPr>
              <w:t>SKUPAJ:</w:t>
            </w:r>
          </w:p>
        </w:tc>
        <w:tc>
          <w:tcPr>
            <w:tcW w:w="1857" w:type="dxa"/>
            <w:gridSpan w:val="4"/>
            <w:tcBorders>
              <w:bottom w:val="single" w:sz="4" w:space="0" w:color="auto"/>
            </w:tcBorders>
            <w:shd w:val="clear" w:color="auto" w:fill="auto"/>
            <w:vAlign w:val="center"/>
          </w:tcPr>
          <w:p w14:paraId="39F91CFD" w14:textId="77777777" w:rsidR="00533304" w:rsidRPr="00BA1F51" w:rsidRDefault="00533304" w:rsidP="00533304">
            <w:pPr>
              <w:autoSpaceDE w:val="0"/>
              <w:autoSpaceDN w:val="0"/>
              <w:adjustRightInd w:val="0"/>
              <w:spacing w:line="240" w:lineRule="atLeast"/>
              <w:jc w:val="center"/>
              <w:rPr>
                <w:rFonts w:cs="Arial"/>
                <w:bCs/>
                <w:szCs w:val="20"/>
              </w:rPr>
            </w:pPr>
          </w:p>
        </w:tc>
        <w:tc>
          <w:tcPr>
            <w:tcW w:w="1678" w:type="dxa"/>
            <w:gridSpan w:val="3"/>
            <w:tcBorders>
              <w:bottom w:val="single" w:sz="4" w:space="0" w:color="auto"/>
            </w:tcBorders>
            <w:shd w:val="clear" w:color="auto" w:fill="auto"/>
            <w:vAlign w:val="center"/>
          </w:tcPr>
          <w:p w14:paraId="24D9E0FE" w14:textId="77777777" w:rsidR="00533304" w:rsidRPr="00BA1F51" w:rsidRDefault="00533304" w:rsidP="00533304">
            <w:pPr>
              <w:autoSpaceDE w:val="0"/>
              <w:autoSpaceDN w:val="0"/>
              <w:adjustRightInd w:val="0"/>
              <w:spacing w:line="240" w:lineRule="atLeast"/>
              <w:jc w:val="center"/>
              <w:rPr>
                <w:rFonts w:cs="Arial"/>
                <w:bCs/>
                <w:szCs w:val="20"/>
              </w:rPr>
            </w:pPr>
          </w:p>
        </w:tc>
      </w:tr>
      <w:tr w:rsidR="00533304" w:rsidRPr="00BA1F51" w14:paraId="23F18ED5" w14:textId="77777777" w:rsidTr="6C7EE1BB">
        <w:tblPrEx>
          <w:tblCellMar>
            <w:left w:w="57" w:type="dxa"/>
            <w:right w:w="57" w:type="dxa"/>
          </w:tblCellMar>
        </w:tblPrEx>
        <w:trPr>
          <w:trHeight w:val="276"/>
        </w:trPr>
        <w:tc>
          <w:tcPr>
            <w:tcW w:w="675" w:type="dxa"/>
            <w:tcBorders>
              <w:bottom w:val="single" w:sz="4" w:space="0" w:color="auto"/>
              <w:right w:val="nil"/>
            </w:tcBorders>
            <w:shd w:val="clear" w:color="auto" w:fill="E6E6E6"/>
            <w:vAlign w:val="bottom"/>
          </w:tcPr>
          <w:p w14:paraId="6F030E29" w14:textId="77777777" w:rsidR="00533304" w:rsidRPr="00BA1F51" w:rsidRDefault="00533304" w:rsidP="00533304">
            <w:pPr>
              <w:autoSpaceDE w:val="0"/>
              <w:autoSpaceDN w:val="0"/>
              <w:adjustRightInd w:val="0"/>
              <w:spacing w:line="240" w:lineRule="atLeast"/>
              <w:jc w:val="center"/>
              <w:rPr>
                <w:rFonts w:cs="Arial"/>
                <w:bCs/>
                <w:szCs w:val="20"/>
              </w:rPr>
            </w:pPr>
            <w:proofErr w:type="spellStart"/>
            <w:r w:rsidRPr="00BA1F51">
              <w:rPr>
                <w:rFonts w:cs="Arial"/>
                <w:b/>
                <w:szCs w:val="20"/>
              </w:rPr>
              <w:t>II.c</w:t>
            </w:r>
            <w:proofErr w:type="spellEnd"/>
          </w:p>
        </w:tc>
        <w:tc>
          <w:tcPr>
            <w:tcW w:w="8082" w:type="dxa"/>
            <w:gridSpan w:val="14"/>
            <w:tcBorders>
              <w:left w:val="nil"/>
              <w:bottom w:val="single" w:sz="4" w:space="0" w:color="auto"/>
            </w:tcBorders>
            <w:shd w:val="clear" w:color="auto" w:fill="E6E6E6"/>
            <w:vAlign w:val="bottom"/>
          </w:tcPr>
          <w:p w14:paraId="63433267" w14:textId="77777777" w:rsidR="00533304" w:rsidRPr="00BA1F51" w:rsidRDefault="00533304" w:rsidP="00533304">
            <w:pPr>
              <w:autoSpaceDE w:val="0"/>
              <w:autoSpaceDN w:val="0"/>
              <w:adjustRightInd w:val="0"/>
              <w:spacing w:line="240" w:lineRule="atLeast"/>
              <w:rPr>
                <w:rFonts w:cs="Arial"/>
                <w:b/>
                <w:bCs/>
                <w:szCs w:val="20"/>
              </w:rPr>
            </w:pPr>
            <w:r w:rsidRPr="00BA1F51">
              <w:rPr>
                <w:rFonts w:cs="Arial"/>
                <w:b/>
                <w:spacing w:val="-4"/>
                <w:szCs w:val="20"/>
              </w:rPr>
              <w:t>Načrtovana nadomestitev zmanjšanih prihodkov oz. povečanih odhodkov proračuna:</w:t>
            </w:r>
          </w:p>
        </w:tc>
      </w:tr>
      <w:tr w:rsidR="00533304" w:rsidRPr="00BA1F51" w14:paraId="6A905FBC" w14:textId="77777777" w:rsidTr="6C7EE1BB">
        <w:tblPrEx>
          <w:tblCellMar>
            <w:left w:w="57" w:type="dxa"/>
            <w:right w:w="57" w:type="dxa"/>
          </w:tblCellMar>
        </w:tblPrEx>
        <w:tc>
          <w:tcPr>
            <w:tcW w:w="4354" w:type="dxa"/>
            <w:gridSpan w:val="7"/>
            <w:shd w:val="clear" w:color="auto" w:fill="auto"/>
            <w:vAlign w:val="center"/>
          </w:tcPr>
          <w:p w14:paraId="05014D0F" w14:textId="77777777" w:rsidR="00533304" w:rsidRPr="00BA1F51" w:rsidRDefault="00533304" w:rsidP="00533304">
            <w:pPr>
              <w:pStyle w:val="Naslov1"/>
              <w:framePr w:hSpace="0" w:wrap="auto" w:vAnchor="margin" w:yAlign="inline"/>
              <w:suppressOverlap w:val="0"/>
            </w:pPr>
            <w:r w:rsidRPr="00BA1F51">
              <w:t>Novi</w:t>
            </w:r>
          </w:p>
          <w:p w14:paraId="1DF5FD76" w14:textId="77777777" w:rsidR="00533304" w:rsidRPr="00BA1F51" w:rsidRDefault="00533304" w:rsidP="00533304">
            <w:pPr>
              <w:autoSpaceDE w:val="0"/>
              <w:autoSpaceDN w:val="0"/>
              <w:adjustRightInd w:val="0"/>
              <w:spacing w:line="240" w:lineRule="atLeast"/>
              <w:jc w:val="center"/>
              <w:rPr>
                <w:rFonts w:cs="Arial"/>
                <w:bCs/>
                <w:szCs w:val="20"/>
              </w:rPr>
            </w:pPr>
            <w:r w:rsidRPr="00BA1F51">
              <w:rPr>
                <w:rFonts w:cs="Arial"/>
                <w:bCs/>
                <w:szCs w:val="20"/>
              </w:rPr>
              <w:t>prihodki</w:t>
            </w:r>
          </w:p>
        </w:tc>
        <w:tc>
          <w:tcPr>
            <w:tcW w:w="2292" w:type="dxa"/>
            <w:gridSpan w:val="4"/>
            <w:tcBorders>
              <w:bottom w:val="single" w:sz="4" w:space="0" w:color="auto"/>
            </w:tcBorders>
            <w:shd w:val="clear" w:color="auto" w:fill="auto"/>
            <w:vAlign w:val="center"/>
          </w:tcPr>
          <w:p w14:paraId="01095683" w14:textId="77777777" w:rsidR="00533304" w:rsidRPr="00BA1F51" w:rsidRDefault="00533304" w:rsidP="00533304">
            <w:pPr>
              <w:pStyle w:val="Naslov1"/>
              <w:framePr w:hSpace="0" w:wrap="auto" w:vAnchor="margin" w:yAlign="inline"/>
              <w:suppressOverlap w:val="0"/>
            </w:pPr>
            <w:r w:rsidRPr="00BA1F51">
              <w:t>Znesek za</w:t>
            </w:r>
          </w:p>
          <w:p w14:paraId="5E488D5F" w14:textId="77777777" w:rsidR="00533304" w:rsidRPr="00BA1F51" w:rsidRDefault="00533304" w:rsidP="00533304">
            <w:pPr>
              <w:autoSpaceDE w:val="0"/>
              <w:autoSpaceDN w:val="0"/>
              <w:adjustRightInd w:val="0"/>
              <w:spacing w:line="240" w:lineRule="atLeast"/>
              <w:jc w:val="center"/>
              <w:rPr>
                <w:rFonts w:cs="Arial"/>
                <w:bCs/>
                <w:szCs w:val="20"/>
              </w:rPr>
            </w:pPr>
            <w:r w:rsidRPr="00BA1F51">
              <w:rPr>
                <w:rFonts w:cs="Arial"/>
                <w:bCs/>
                <w:spacing w:val="-6"/>
                <w:szCs w:val="20"/>
              </w:rPr>
              <w:t>tekoče leto (t)</w:t>
            </w:r>
          </w:p>
        </w:tc>
        <w:tc>
          <w:tcPr>
            <w:tcW w:w="2111" w:type="dxa"/>
            <w:gridSpan w:val="4"/>
            <w:tcBorders>
              <w:bottom w:val="single" w:sz="4" w:space="0" w:color="auto"/>
            </w:tcBorders>
            <w:shd w:val="clear" w:color="auto" w:fill="auto"/>
            <w:vAlign w:val="center"/>
          </w:tcPr>
          <w:p w14:paraId="20644EAE" w14:textId="77777777" w:rsidR="00533304" w:rsidRPr="00BA1F51" w:rsidRDefault="00533304" w:rsidP="00533304">
            <w:pPr>
              <w:pStyle w:val="Naslov1"/>
              <w:framePr w:hSpace="0" w:wrap="auto" w:vAnchor="margin" w:yAlign="inline"/>
              <w:suppressOverlap w:val="0"/>
            </w:pPr>
            <w:r w:rsidRPr="00BA1F51">
              <w:t>Znesek za</w:t>
            </w:r>
          </w:p>
          <w:p w14:paraId="432B2DFF" w14:textId="77777777" w:rsidR="00533304" w:rsidRPr="00BA1F51" w:rsidRDefault="00533304" w:rsidP="00533304">
            <w:pPr>
              <w:autoSpaceDE w:val="0"/>
              <w:autoSpaceDN w:val="0"/>
              <w:adjustRightInd w:val="0"/>
              <w:spacing w:line="240" w:lineRule="atLeast"/>
              <w:jc w:val="center"/>
              <w:rPr>
                <w:rFonts w:cs="Arial"/>
                <w:bCs/>
                <w:szCs w:val="20"/>
              </w:rPr>
            </w:pPr>
            <w:r w:rsidRPr="00BA1F51">
              <w:rPr>
                <w:rFonts w:cs="Arial"/>
                <w:bCs/>
                <w:szCs w:val="20"/>
              </w:rPr>
              <w:t>t+1</w:t>
            </w:r>
          </w:p>
        </w:tc>
      </w:tr>
      <w:tr w:rsidR="00533304" w:rsidRPr="00BA1F51" w14:paraId="393D2355" w14:textId="77777777" w:rsidTr="6C7EE1BB">
        <w:tblPrEx>
          <w:tblCellMar>
            <w:left w:w="57" w:type="dxa"/>
            <w:right w:w="57" w:type="dxa"/>
          </w:tblCellMar>
        </w:tblPrEx>
        <w:tc>
          <w:tcPr>
            <w:tcW w:w="4354" w:type="dxa"/>
            <w:gridSpan w:val="7"/>
            <w:shd w:val="clear" w:color="auto" w:fill="auto"/>
            <w:vAlign w:val="center"/>
          </w:tcPr>
          <w:p w14:paraId="3FB58FCE" w14:textId="77777777" w:rsidR="00533304" w:rsidRPr="00BA1F51" w:rsidRDefault="00533304" w:rsidP="00533304">
            <w:pPr>
              <w:autoSpaceDE w:val="0"/>
              <w:autoSpaceDN w:val="0"/>
              <w:adjustRightInd w:val="0"/>
              <w:spacing w:line="240" w:lineRule="atLeast"/>
              <w:jc w:val="center"/>
              <w:rPr>
                <w:rFonts w:cs="Arial"/>
                <w:bCs/>
                <w:szCs w:val="20"/>
              </w:rPr>
            </w:pPr>
          </w:p>
        </w:tc>
        <w:tc>
          <w:tcPr>
            <w:tcW w:w="2292" w:type="dxa"/>
            <w:gridSpan w:val="4"/>
            <w:tcBorders>
              <w:bottom w:val="single" w:sz="4" w:space="0" w:color="auto"/>
            </w:tcBorders>
            <w:shd w:val="clear" w:color="auto" w:fill="auto"/>
            <w:vAlign w:val="center"/>
          </w:tcPr>
          <w:p w14:paraId="335AA9E1" w14:textId="77777777" w:rsidR="00533304" w:rsidRPr="00BA1F51" w:rsidRDefault="00533304" w:rsidP="00533304">
            <w:pPr>
              <w:autoSpaceDE w:val="0"/>
              <w:autoSpaceDN w:val="0"/>
              <w:adjustRightInd w:val="0"/>
              <w:spacing w:line="240" w:lineRule="atLeast"/>
              <w:jc w:val="center"/>
              <w:rPr>
                <w:rFonts w:cs="Arial"/>
                <w:bCs/>
                <w:szCs w:val="20"/>
              </w:rPr>
            </w:pPr>
          </w:p>
        </w:tc>
        <w:tc>
          <w:tcPr>
            <w:tcW w:w="2111" w:type="dxa"/>
            <w:gridSpan w:val="4"/>
            <w:tcBorders>
              <w:bottom w:val="single" w:sz="4" w:space="0" w:color="auto"/>
            </w:tcBorders>
            <w:shd w:val="clear" w:color="auto" w:fill="auto"/>
            <w:vAlign w:val="center"/>
          </w:tcPr>
          <w:p w14:paraId="3833E0A0" w14:textId="77777777" w:rsidR="00533304" w:rsidRPr="00BA1F51" w:rsidRDefault="00533304" w:rsidP="00533304">
            <w:pPr>
              <w:autoSpaceDE w:val="0"/>
              <w:autoSpaceDN w:val="0"/>
              <w:adjustRightInd w:val="0"/>
              <w:spacing w:line="240" w:lineRule="atLeast"/>
              <w:jc w:val="center"/>
              <w:rPr>
                <w:rFonts w:cs="Arial"/>
                <w:bCs/>
                <w:szCs w:val="20"/>
              </w:rPr>
            </w:pPr>
          </w:p>
        </w:tc>
      </w:tr>
      <w:tr w:rsidR="00533304" w:rsidRPr="00BA1F51" w14:paraId="5E1C3861" w14:textId="77777777" w:rsidTr="6C7EE1BB">
        <w:tblPrEx>
          <w:tblCellMar>
            <w:left w:w="57" w:type="dxa"/>
            <w:right w:w="57" w:type="dxa"/>
          </w:tblCellMar>
        </w:tblPrEx>
        <w:tc>
          <w:tcPr>
            <w:tcW w:w="4354" w:type="dxa"/>
            <w:gridSpan w:val="7"/>
            <w:shd w:val="clear" w:color="auto" w:fill="auto"/>
            <w:vAlign w:val="center"/>
          </w:tcPr>
          <w:p w14:paraId="7981391C" w14:textId="77777777" w:rsidR="00533304" w:rsidRPr="00BA1F51" w:rsidRDefault="00533304" w:rsidP="00533304">
            <w:pPr>
              <w:autoSpaceDE w:val="0"/>
              <w:autoSpaceDN w:val="0"/>
              <w:adjustRightInd w:val="0"/>
              <w:spacing w:line="240" w:lineRule="atLeast"/>
              <w:jc w:val="center"/>
              <w:rPr>
                <w:rFonts w:cs="Arial"/>
                <w:bCs/>
                <w:szCs w:val="20"/>
              </w:rPr>
            </w:pPr>
          </w:p>
        </w:tc>
        <w:tc>
          <w:tcPr>
            <w:tcW w:w="2292" w:type="dxa"/>
            <w:gridSpan w:val="4"/>
            <w:tcBorders>
              <w:bottom w:val="single" w:sz="4" w:space="0" w:color="auto"/>
            </w:tcBorders>
            <w:shd w:val="clear" w:color="auto" w:fill="auto"/>
            <w:vAlign w:val="center"/>
          </w:tcPr>
          <w:p w14:paraId="6D78E114" w14:textId="77777777" w:rsidR="00533304" w:rsidRPr="00BA1F51" w:rsidRDefault="00533304" w:rsidP="00533304">
            <w:pPr>
              <w:autoSpaceDE w:val="0"/>
              <w:autoSpaceDN w:val="0"/>
              <w:adjustRightInd w:val="0"/>
              <w:spacing w:line="240" w:lineRule="atLeast"/>
              <w:jc w:val="center"/>
              <w:rPr>
                <w:rFonts w:cs="Arial"/>
                <w:bCs/>
                <w:szCs w:val="20"/>
              </w:rPr>
            </w:pPr>
          </w:p>
        </w:tc>
        <w:tc>
          <w:tcPr>
            <w:tcW w:w="2111" w:type="dxa"/>
            <w:gridSpan w:val="4"/>
            <w:tcBorders>
              <w:bottom w:val="single" w:sz="4" w:space="0" w:color="auto"/>
            </w:tcBorders>
            <w:shd w:val="clear" w:color="auto" w:fill="auto"/>
            <w:vAlign w:val="center"/>
          </w:tcPr>
          <w:p w14:paraId="515FAA7C" w14:textId="77777777" w:rsidR="00533304" w:rsidRPr="00BA1F51" w:rsidRDefault="00533304" w:rsidP="00533304">
            <w:pPr>
              <w:autoSpaceDE w:val="0"/>
              <w:autoSpaceDN w:val="0"/>
              <w:adjustRightInd w:val="0"/>
              <w:spacing w:line="240" w:lineRule="atLeast"/>
              <w:jc w:val="center"/>
              <w:rPr>
                <w:rFonts w:cs="Arial"/>
                <w:bCs/>
                <w:szCs w:val="20"/>
              </w:rPr>
            </w:pPr>
          </w:p>
        </w:tc>
      </w:tr>
      <w:tr w:rsidR="00533304" w:rsidRPr="00BA1F51" w14:paraId="39BA8DCB" w14:textId="77777777" w:rsidTr="6C7EE1BB">
        <w:tblPrEx>
          <w:tblCellMar>
            <w:left w:w="57" w:type="dxa"/>
            <w:right w:w="57" w:type="dxa"/>
          </w:tblCellMar>
        </w:tblPrEx>
        <w:tc>
          <w:tcPr>
            <w:tcW w:w="4354" w:type="dxa"/>
            <w:gridSpan w:val="7"/>
            <w:shd w:val="clear" w:color="auto" w:fill="auto"/>
            <w:vAlign w:val="center"/>
          </w:tcPr>
          <w:p w14:paraId="7BABB933" w14:textId="77777777" w:rsidR="00533304" w:rsidRPr="00BA1F51" w:rsidRDefault="00533304" w:rsidP="00533304">
            <w:pPr>
              <w:autoSpaceDE w:val="0"/>
              <w:autoSpaceDN w:val="0"/>
              <w:adjustRightInd w:val="0"/>
              <w:spacing w:line="240" w:lineRule="atLeast"/>
              <w:jc w:val="center"/>
              <w:rPr>
                <w:rFonts w:cs="Arial"/>
                <w:bCs/>
                <w:szCs w:val="20"/>
              </w:rPr>
            </w:pPr>
          </w:p>
        </w:tc>
        <w:tc>
          <w:tcPr>
            <w:tcW w:w="2292" w:type="dxa"/>
            <w:gridSpan w:val="4"/>
            <w:tcBorders>
              <w:bottom w:val="single" w:sz="4" w:space="0" w:color="auto"/>
            </w:tcBorders>
            <w:shd w:val="clear" w:color="auto" w:fill="auto"/>
            <w:vAlign w:val="center"/>
          </w:tcPr>
          <w:p w14:paraId="05ECE32D" w14:textId="77777777" w:rsidR="00533304" w:rsidRPr="00BA1F51" w:rsidRDefault="00533304" w:rsidP="00533304">
            <w:pPr>
              <w:autoSpaceDE w:val="0"/>
              <w:autoSpaceDN w:val="0"/>
              <w:adjustRightInd w:val="0"/>
              <w:spacing w:line="240" w:lineRule="atLeast"/>
              <w:jc w:val="center"/>
              <w:rPr>
                <w:rFonts w:cs="Arial"/>
                <w:bCs/>
                <w:szCs w:val="20"/>
              </w:rPr>
            </w:pPr>
          </w:p>
        </w:tc>
        <w:tc>
          <w:tcPr>
            <w:tcW w:w="2111" w:type="dxa"/>
            <w:gridSpan w:val="4"/>
            <w:tcBorders>
              <w:bottom w:val="single" w:sz="4" w:space="0" w:color="auto"/>
            </w:tcBorders>
            <w:shd w:val="clear" w:color="auto" w:fill="auto"/>
            <w:vAlign w:val="center"/>
          </w:tcPr>
          <w:p w14:paraId="6BD3DC62" w14:textId="77777777" w:rsidR="00533304" w:rsidRPr="00BA1F51" w:rsidRDefault="00533304" w:rsidP="00533304">
            <w:pPr>
              <w:autoSpaceDE w:val="0"/>
              <w:autoSpaceDN w:val="0"/>
              <w:adjustRightInd w:val="0"/>
              <w:spacing w:line="240" w:lineRule="atLeast"/>
              <w:jc w:val="center"/>
              <w:rPr>
                <w:rFonts w:cs="Arial"/>
                <w:bCs/>
                <w:szCs w:val="20"/>
              </w:rPr>
            </w:pPr>
          </w:p>
        </w:tc>
      </w:tr>
      <w:tr w:rsidR="00533304" w:rsidRPr="00BA1F51" w14:paraId="2ADA9B36" w14:textId="77777777" w:rsidTr="6C7EE1BB">
        <w:tblPrEx>
          <w:tblCellMar>
            <w:left w:w="57" w:type="dxa"/>
            <w:right w:w="57" w:type="dxa"/>
          </w:tblCellMar>
        </w:tblPrEx>
        <w:trPr>
          <w:trHeight w:val="181"/>
        </w:trPr>
        <w:tc>
          <w:tcPr>
            <w:tcW w:w="4354" w:type="dxa"/>
            <w:gridSpan w:val="7"/>
            <w:tcBorders>
              <w:bottom w:val="single" w:sz="4" w:space="0" w:color="auto"/>
            </w:tcBorders>
            <w:shd w:val="clear" w:color="auto" w:fill="auto"/>
            <w:vAlign w:val="bottom"/>
          </w:tcPr>
          <w:p w14:paraId="44DE77B1" w14:textId="77777777" w:rsidR="00533304" w:rsidRPr="00BA1F51" w:rsidRDefault="00533304" w:rsidP="00533304">
            <w:pPr>
              <w:autoSpaceDE w:val="0"/>
              <w:autoSpaceDN w:val="0"/>
              <w:adjustRightInd w:val="0"/>
              <w:spacing w:line="240" w:lineRule="atLeast"/>
              <w:rPr>
                <w:rFonts w:cs="Arial"/>
                <w:b/>
                <w:szCs w:val="20"/>
              </w:rPr>
            </w:pPr>
          </w:p>
          <w:p w14:paraId="25A29E10" w14:textId="77777777" w:rsidR="00533304" w:rsidRPr="00BA1F51" w:rsidRDefault="00533304" w:rsidP="00533304">
            <w:pPr>
              <w:autoSpaceDE w:val="0"/>
              <w:autoSpaceDN w:val="0"/>
              <w:adjustRightInd w:val="0"/>
              <w:spacing w:line="240" w:lineRule="atLeast"/>
              <w:rPr>
                <w:rFonts w:cs="Arial"/>
                <w:bCs/>
                <w:szCs w:val="20"/>
              </w:rPr>
            </w:pPr>
            <w:r w:rsidRPr="00BA1F51">
              <w:rPr>
                <w:rFonts w:cs="Arial"/>
                <w:b/>
                <w:szCs w:val="20"/>
              </w:rPr>
              <w:t>SKUPAJ:</w:t>
            </w:r>
          </w:p>
        </w:tc>
        <w:tc>
          <w:tcPr>
            <w:tcW w:w="2292" w:type="dxa"/>
            <w:gridSpan w:val="4"/>
            <w:tcBorders>
              <w:bottom w:val="single" w:sz="4" w:space="0" w:color="auto"/>
            </w:tcBorders>
            <w:shd w:val="clear" w:color="auto" w:fill="auto"/>
            <w:vAlign w:val="center"/>
          </w:tcPr>
          <w:p w14:paraId="6A96A0B4" w14:textId="77777777" w:rsidR="00533304" w:rsidRPr="00BA1F51" w:rsidRDefault="00533304" w:rsidP="00533304">
            <w:pPr>
              <w:autoSpaceDE w:val="0"/>
              <w:autoSpaceDN w:val="0"/>
              <w:adjustRightInd w:val="0"/>
              <w:spacing w:line="240" w:lineRule="atLeast"/>
              <w:jc w:val="center"/>
              <w:rPr>
                <w:rFonts w:cs="Arial"/>
                <w:bCs/>
                <w:szCs w:val="20"/>
              </w:rPr>
            </w:pPr>
          </w:p>
        </w:tc>
        <w:tc>
          <w:tcPr>
            <w:tcW w:w="2111" w:type="dxa"/>
            <w:gridSpan w:val="4"/>
            <w:tcBorders>
              <w:bottom w:val="single" w:sz="4" w:space="0" w:color="auto"/>
            </w:tcBorders>
            <w:shd w:val="clear" w:color="auto" w:fill="auto"/>
            <w:vAlign w:val="center"/>
          </w:tcPr>
          <w:p w14:paraId="2FA011E0" w14:textId="77777777" w:rsidR="00533304" w:rsidRPr="00BA1F51" w:rsidRDefault="00533304" w:rsidP="00533304">
            <w:pPr>
              <w:autoSpaceDE w:val="0"/>
              <w:autoSpaceDN w:val="0"/>
              <w:adjustRightInd w:val="0"/>
              <w:spacing w:line="240" w:lineRule="atLeast"/>
              <w:jc w:val="center"/>
              <w:rPr>
                <w:rFonts w:cs="Arial"/>
                <w:bCs/>
                <w:szCs w:val="20"/>
              </w:rPr>
            </w:pPr>
          </w:p>
        </w:tc>
      </w:tr>
      <w:tr w:rsidR="00533304" w:rsidRPr="00BA1F51" w14:paraId="3CE036AF" w14:textId="77777777" w:rsidTr="6C7EE1BB">
        <w:tblPrEx>
          <w:tblCellMar>
            <w:left w:w="57" w:type="dxa"/>
            <w:right w:w="57" w:type="dxa"/>
          </w:tblCellMar>
        </w:tblPrEx>
        <w:trPr>
          <w:trHeight w:val="20"/>
        </w:trPr>
        <w:tc>
          <w:tcPr>
            <w:tcW w:w="8757" w:type="dxa"/>
            <w:gridSpan w:val="15"/>
            <w:tcBorders>
              <w:bottom w:val="single" w:sz="4" w:space="0" w:color="auto"/>
            </w:tcBorders>
            <w:shd w:val="clear" w:color="auto" w:fill="auto"/>
            <w:vAlign w:val="bottom"/>
          </w:tcPr>
          <w:p w14:paraId="1A5D4584" w14:textId="77777777" w:rsidR="00533304" w:rsidRPr="00BA1F51" w:rsidRDefault="00533304" w:rsidP="00533304">
            <w:pPr>
              <w:widowControl w:val="0"/>
              <w:rPr>
                <w:rFonts w:cs="Arial"/>
                <w:b/>
                <w:szCs w:val="20"/>
              </w:rPr>
            </w:pPr>
          </w:p>
          <w:p w14:paraId="0740907B" w14:textId="77777777" w:rsidR="00533304" w:rsidRPr="00BA1F51" w:rsidRDefault="00533304" w:rsidP="00533304">
            <w:pPr>
              <w:widowControl w:val="0"/>
              <w:rPr>
                <w:rFonts w:cs="Arial"/>
                <w:b/>
                <w:szCs w:val="20"/>
              </w:rPr>
            </w:pPr>
            <w:r w:rsidRPr="00BA1F51">
              <w:rPr>
                <w:rFonts w:cs="Arial"/>
                <w:b/>
                <w:szCs w:val="20"/>
              </w:rPr>
              <w:t>OBRAZLOŽITEV:</w:t>
            </w:r>
          </w:p>
          <w:p w14:paraId="52F362A6" w14:textId="77777777" w:rsidR="00533304" w:rsidRPr="00BA1F51" w:rsidRDefault="00533304" w:rsidP="00533304">
            <w:pPr>
              <w:widowControl w:val="0"/>
              <w:numPr>
                <w:ilvl w:val="0"/>
                <w:numId w:val="10"/>
              </w:numPr>
              <w:suppressAutoHyphens/>
              <w:spacing w:line="260" w:lineRule="exact"/>
              <w:jc w:val="both"/>
              <w:rPr>
                <w:rFonts w:cs="Arial"/>
                <w:b/>
                <w:szCs w:val="20"/>
                <w:lang w:eastAsia="sl-SI"/>
              </w:rPr>
            </w:pPr>
            <w:r w:rsidRPr="00BA1F51">
              <w:rPr>
                <w:rFonts w:cs="Arial"/>
                <w:b/>
                <w:szCs w:val="20"/>
                <w:lang w:eastAsia="sl-SI"/>
              </w:rPr>
              <w:t>Ocena finančnih posledic, ki niso načrtovane v sprejetem proračunu</w:t>
            </w:r>
          </w:p>
          <w:p w14:paraId="5E1C5B56" w14:textId="77777777" w:rsidR="00533304" w:rsidRPr="00BA1F51" w:rsidRDefault="00533304" w:rsidP="00533304">
            <w:pPr>
              <w:widowControl w:val="0"/>
              <w:suppressAutoHyphens/>
              <w:spacing w:line="260" w:lineRule="exact"/>
              <w:ind w:left="360"/>
              <w:rPr>
                <w:rFonts w:cs="Arial"/>
                <w:szCs w:val="20"/>
              </w:rPr>
            </w:pPr>
            <w:r w:rsidRPr="00BA1F51">
              <w:rPr>
                <w:rFonts w:cs="Arial"/>
                <w:szCs w:val="20"/>
                <w:lang w:eastAsia="sl-SI"/>
              </w:rPr>
              <w:t xml:space="preserve">              /</w:t>
            </w:r>
          </w:p>
          <w:p w14:paraId="00E8D4B4" w14:textId="77777777" w:rsidR="00533304" w:rsidRPr="00BA1F51" w:rsidRDefault="00533304" w:rsidP="00533304">
            <w:pPr>
              <w:widowControl w:val="0"/>
              <w:ind w:left="284"/>
              <w:rPr>
                <w:rFonts w:cs="Arial"/>
                <w:szCs w:val="20"/>
                <w:lang w:eastAsia="sl-SI"/>
              </w:rPr>
            </w:pPr>
          </w:p>
          <w:p w14:paraId="7F34A46D" w14:textId="77777777" w:rsidR="00533304" w:rsidRPr="00BA1F51" w:rsidRDefault="00533304" w:rsidP="00533304">
            <w:pPr>
              <w:widowControl w:val="0"/>
              <w:numPr>
                <w:ilvl w:val="0"/>
                <w:numId w:val="10"/>
              </w:numPr>
              <w:suppressAutoHyphens/>
              <w:spacing w:line="260" w:lineRule="exact"/>
              <w:jc w:val="both"/>
              <w:rPr>
                <w:rFonts w:cs="Arial"/>
                <w:b/>
                <w:szCs w:val="20"/>
                <w:lang w:eastAsia="sl-SI"/>
              </w:rPr>
            </w:pPr>
            <w:r w:rsidRPr="00BA1F51">
              <w:rPr>
                <w:rFonts w:cs="Arial"/>
                <w:b/>
                <w:szCs w:val="20"/>
                <w:lang w:eastAsia="sl-SI"/>
              </w:rPr>
              <w:t>Finančne posledice za državni proračun</w:t>
            </w:r>
          </w:p>
          <w:p w14:paraId="2194DBCB" w14:textId="77777777" w:rsidR="00533304" w:rsidRPr="00BA1F51" w:rsidRDefault="00533304" w:rsidP="00533304">
            <w:pPr>
              <w:widowControl w:val="0"/>
              <w:suppressAutoHyphens/>
              <w:ind w:left="720"/>
              <w:rPr>
                <w:rFonts w:cs="Arial"/>
                <w:b/>
                <w:szCs w:val="20"/>
                <w:lang w:eastAsia="sl-SI"/>
              </w:rPr>
            </w:pPr>
            <w:proofErr w:type="spellStart"/>
            <w:r w:rsidRPr="00BA1F51">
              <w:rPr>
                <w:rFonts w:cs="Arial"/>
                <w:b/>
                <w:szCs w:val="20"/>
                <w:lang w:eastAsia="sl-SI"/>
              </w:rPr>
              <w:t>II.a</w:t>
            </w:r>
            <w:proofErr w:type="spellEnd"/>
            <w:r w:rsidRPr="00BA1F51">
              <w:rPr>
                <w:rFonts w:cs="Arial"/>
                <w:b/>
                <w:szCs w:val="20"/>
                <w:lang w:eastAsia="sl-SI"/>
              </w:rPr>
              <w:t xml:space="preserve"> Pravice porabe za izvedbo predlaganih rešitev so zagotovljene:</w:t>
            </w:r>
          </w:p>
          <w:p w14:paraId="22FD2F54" w14:textId="38483BD4" w:rsidR="00533304" w:rsidRPr="00BA1F51" w:rsidRDefault="00533304" w:rsidP="00533304">
            <w:pPr>
              <w:pStyle w:val="Oddelek"/>
              <w:widowControl w:val="0"/>
              <w:numPr>
                <w:ilvl w:val="0"/>
                <w:numId w:val="0"/>
              </w:numPr>
              <w:spacing w:before="0" w:after="0" w:line="260" w:lineRule="exact"/>
              <w:jc w:val="both"/>
              <w:rPr>
                <w:b w:val="0"/>
                <w:color w:val="000000"/>
                <w:sz w:val="20"/>
                <w:szCs w:val="20"/>
              </w:rPr>
            </w:pPr>
            <w:r w:rsidRPr="00BA1F51">
              <w:rPr>
                <w:b w:val="0"/>
                <w:color w:val="000000"/>
                <w:sz w:val="20"/>
                <w:szCs w:val="20"/>
              </w:rPr>
              <w:lastRenderedPageBreak/>
              <w:t xml:space="preserve">Ukrepi na podlagi predloga Zakona o spremembah in dopolnitvah Zakona o spodbujanju digitalne vključenosti se bodo izvajali s strani Službe Vlade Republike Slovenije za digitalno preobrazbo (SDP), iz proračunskih postavk navedenih v </w:t>
            </w:r>
            <w:proofErr w:type="spellStart"/>
            <w:r w:rsidRPr="00BA1F51">
              <w:rPr>
                <w:b w:val="0"/>
                <w:color w:val="000000"/>
                <w:sz w:val="20"/>
                <w:szCs w:val="20"/>
              </w:rPr>
              <w:t>II.a</w:t>
            </w:r>
            <w:proofErr w:type="spellEnd"/>
            <w:r w:rsidRPr="00BA1F51">
              <w:rPr>
                <w:b w:val="0"/>
                <w:color w:val="000000"/>
                <w:sz w:val="20"/>
                <w:szCs w:val="20"/>
              </w:rPr>
              <w:t xml:space="preserve"> poglavja 7.a.</w:t>
            </w:r>
          </w:p>
          <w:p w14:paraId="660D66CE" w14:textId="77777777" w:rsidR="00533304" w:rsidRPr="00BA1F51" w:rsidRDefault="00533304" w:rsidP="00533304">
            <w:pPr>
              <w:pStyle w:val="Oddelek"/>
              <w:widowControl w:val="0"/>
              <w:numPr>
                <w:ilvl w:val="0"/>
                <w:numId w:val="0"/>
              </w:numPr>
              <w:spacing w:before="0" w:after="0" w:line="260" w:lineRule="exact"/>
              <w:jc w:val="both"/>
              <w:rPr>
                <w:b w:val="0"/>
                <w:color w:val="000000"/>
                <w:sz w:val="20"/>
                <w:szCs w:val="20"/>
              </w:rPr>
            </w:pPr>
          </w:p>
          <w:p w14:paraId="2B2DDD01" w14:textId="462BFD98" w:rsidR="00533304" w:rsidRPr="00BA1F51" w:rsidRDefault="00533304" w:rsidP="00533304">
            <w:pPr>
              <w:pStyle w:val="Oddelek"/>
              <w:widowControl w:val="0"/>
              <w:numPr>
                <w:ilvl w:val="0"/>
                <w:numId w:val="0"/>
              </w:numPr>
              <w:spacing w:before="0" w:after="0" w:line="260" w:lineRule="exact"/>
              <w:jc w:val="both"/>
              <w:rPr>
                <w:b w:val="0"/>
                <w:color w:val="000000"/>
                <w:sz w:val="20"/>
                <w:szCs w:val="20"/>
              </w:rPr>
            </w:pPr>
            <w:r w:rsidRPr="00BA1F51">
              <w:rPr>
                <w:b w:val="0"/>
                <w:color w:val="000000"/>
                <w:sz w:val="20"/>
                <w:szCs w:val="20"/>
              </w:rPr>
              <w:t>Predlog zakona bo imel finančne posledice za državni proračun, in sicer se bodo iz državnega proračuna izplačevale spodbude za dvig digitalne vključenosti.</w:t>
            </w:r>
          </w:p>
          <w:p w14:paraId="198445FC" w14:textId="77777777" w:rsidR="00533304" w:rsidRPr="00BA1F51" w:rsidRDefault="00533304" w:rsidP="00533304">
            <w:pPr>
              <w:pStyle w:val="Oddelek"/>
              <w:widowControl w:val="0"/>
              <w:numPr>
                <w:ilvl w:val="0"/>
                <w:numId w:val="0"/>
              </w:numPr>
              <w:spacing w:before="0" w:after="0" w:line="260" w:lineRule="exact"/>
              <w:jc w:val="both"/>
              <w:rPr>
                <w:b w:val="0"/>
                <w:color w:val="000000"/>
                <w:sz w:val="20"/>
                <w:szCs w:val="20"/>
              </w:rPr>
            </w:pPr>
          </w:p>
          <w:p w14:paraId="027D8721" w14:textId="03AD9CE2" w:rsidR="00533304" w:rsidRPr="00BA1F51" w:rsidRDefault="00533304" w:rsidP="00533304">
            <w:pPr>
              <w:pStyle w:val="Oddelek"/>
              <w:widowControl w:val="0"/>
              <w:numPr>
                <w:ilvl w:val="0"/>
                <w:numId w:val="0"/>
              </w:numPr>
              <w:spacing w:before="0" w:after="0" w:line="260" w:lineRule="exact"/>
              <w:jc w:val="both"/>
              <w:rPr>
                <w:b w:val="0"/>
                <w:color w:val="000000"/>
                <w:sz w:val="20"/>
                <w:szCs w:val="20"/>
              </w:rPr>
            </w:pPr>
            <w:r w:rsidRPr="00BA1F51">
              <w:rPr>
                <w:b w:val="0"/>
                <w:color w:val="000000"/>
                <w:sz w:val="20"/>
                <w:szCs w:val="20"/>
              </w:rPr>
              <w:t xml:space="preserve">Predlog zakona predvideva tudi vzpostavitev računalniškega sklada v okviru Javnega štipendijskega, razvojnega, invalidskega in preživninskega sklada Republike Slovenije (v nadaljevanju: Sklad). Za potrebe izvajanja aktivnosti računalniškega sklada je predvideno angažiranje dveh zaposlenih. Presoja zagotovitve dodatnih zaposlitev oz. prerazporeditve zaposlenih bo izvedena v skladu z veljavnim Zakonom o izvrševanju proračuna RS za leti 2023 in 2024 ter sprejetimi sklepi Vlade RS o kadrovskih načrtih organov državne uprave. </w:t>
            </w:r>
          </w:p>
          <w:p w14:paraId="24B5A168" w14:textId="77777777" w:rsidR="00533304" w:rsidRPr="00BA1F51" w:rsidRDefault="00533304" w:rsidP="00533304">
            <w:pPr>
              <w:pStyle w:val="Oddelek"/>
              <w:widowControl w:val="0"/>
              <w:numPr>
                <w:ilvl w:val="0"/>
                <w:numId w:val="0"/>
              </w:numPr>
              <w:spacing w:before="0" w:after="0" w:line="260" w:lineRule="exact"/>
              <w:jc w:val="both"/>
              <w:rPr>
                <w:b w:val="0"/>
                <w:color w:val="000000"/>
                <w:sz w:val="20"/>
                <w:szCs w:val="20"/>
              </w:rPr>
            </w:pPr>
          </w:p>
          <w:p w14:paraId="66FDD0E6" w14:textId="77777777" w:rsidR="00533304" w:rsidRPr="00BA1F51" w:rsidRDefault="00533304" w:rsidP="00533304">
            <w:pPr>
              <w:pStyle w:val="Oddelek"/>
              <w:widowControl w:val="0"/>
              <w:numPr>
                <w:ilvl w:val="0"/>
                <w:numId w:val="0"/>
              </w:numPr>
              <w:spacing w:before="0" w:after="0" w:line="260" w:lineRule="exact"/>
              <w:jc w:val="both"/>
              <w:rPr>
                <w:b w:val="0"/>
                <w:color w:val="000000"/>
                <w:sz w:val="20"/>
                <w:szCs w:val="20"/>
              </w:rPr>
            </w:pPr>
            <w:r w:rsidRPr="00BA1F51">
              <w:rPr>
                <w:b w:val="0"/>
                <w:color w:val="000000"/>
                <w:sz w:val="20"/>
                <w:szCs w:val="20"/>
              </w:rPr>
              <w:t>Za namene izvajanja aktivnosti računalniškega sklada se:</w:t>
            </w:r>
          </w:p>
          <w:p w14:paraId="3243E84A" w14:textId="43B74F79" w:rsidR="00533304" w:rsidRPr="00BA1F51" w:rsidRDefault="00533304" w:rsidP="00533304">
            <w:pPr>
              <w:pStyle w:val="Oddelek"/>
              <w:widowControl w:val="0"/>
              <w:numPr>
                <w:ilvl w:val="0"/>
                <w:numId w:val="37"/>
              </w:numPr>
              <w:spacing w:before="0" w:after="0" w:line="260" w:lineRule="exact"/>
              <w:jc w:val="both"/>
              <w:rPr>
                <w:b w:val="0"/>
                <w:color w:val="000000"/>
                <w:sz w:val="20"/>
                <w:szCs w:val="20"/>
              </w:rPr>
            </w:pPr>
            <w:r w:rsidRPr="00BA1F51">
              <w:rPr>
                <w:b w:val="0"/>
                <w:color w:val="000000"/>
                <w:sz w:val="20"/>
                <w:szCs w:val="20"/>
              </w:rPr>
              <w:t>v letu 2023 predvidi 2 novo zaposlena ali prerazporeditev že zaposlenih,</w:t>
            </w:r>
          </w:p>
          <w:p w14:paraId="72332576" w14:textId="46BE67C9" w:rsidR="00533304" w:rsidRPr="00BA1F51" w:rsidRDefault="00533304" w:rsidP="00533304">
            <w:pPr>
              <w:pStyle w:val="Oddelek"/>
              <w:widowControl w:val="0"/>
              <w:numPr>
                <w:ilvl w:val="0"/>
                <w:numId w:val="37"/>
              </w:numPr>
              <w:spacing w:before="0" w:after="0" w:line="260" w:lineRule="exact"/>
              <w:jc w:val="both"/>
              <w:rPr>
                <w:b w:val="0"/>
                <w:color w:val="000000"/>
                <w:sz w:val="20"/>
                <w:szCs w:val="20"/>
              </w:rPr>
            </w:pPr>
            <w:r w:rsidRPr="00BA1F51">
              <w:rPr>
                <w:b w:val="0"/>
                <w:color w:val="000000"/>
                <w:sz w:val="20"/>
                <w:szCs w:val="20"/>
              </w:rPr>
              <w:t xml:space="preserve">v letu 2024 in v naslednjih letih ohrani število zaposlenih na Skladu. </w:t>
            </w:r>
          </w:p>
          <w:p w14:paraId="015F2266" w14:textId="77777777" w:rsidR="00533304" w:rsidRPr="00BA1F51" w:rsidRDefault="00533304" w:rsidP="0023656E">
            <w:pPr>
              <w:widowControl w:val="0"/>
              <w:suppressAutoHyphens/>
              <w:rPr>
                <w:rFonts w:cs="Arial"/>
                <w:b/>
                <w:szCs w:val="20"/>
                <w:lang w:eastAsia="sl-SI"/>
              </w:rPr>
            </w:pPr>
          </w:p>
          <w:p w14:paraId="12102247" w14:textId="77777777" w:rsidR="00533304" w:rsidRPr="00BA1F51" w:rsidRDefault="00533304" w:rsidP="00533304">
            <w:pPr>
              <w:pStyle w:val="Oddelek"/>
              <w:widowControl w:val="0"/>
              <w:numPr>
                <w:ilvl w:val="0"/>
                <w:numId w:val="0"/>
              </w:numPr>
              <w:spacing w:before="0" w:after="0" w:line="260" w:lineRule="exact"/>
              <w:jc w:val="both"/>
              <w:rPr>
                <w:bCs/>
                <w:color w:val="000000"/>
                <w:sz w:val="20"/>
                <w:szCs w:val="20"/>
              </w:rPr>
            </w:pPr>
            <w:r w:rsidRPr="00BA1F51">
              <w:rPr>
                <w:bCs/>
                <w:color w:val="000000"/>
                <w:sz w:val="20"/>
                <w:szCs w:val="20"/>
              </w:rPr>
              <w:t>SDP / zaposleni na Skladu:</w:t>
            </w:r>
          </w:p>
          <w:p w14:paraId="0FFFC55A" w14:textId="77777777" w:rsidR="00533304" w:rsidRPr="00BA1F51" w:rsidRDefault="00533304" w:rsidP="00533304">
            <w:pPr>
              <w:pStyle w:val="Oddelek"/>
              <w:widowControl w:val="0"/>
              <w:numPr>
                <w:ilvl w:val="0"/>
                <w:numId w:val="0"/>
              </w:numPr>
              <w:spacing w:before="0" w:after="0" w:line="260" w:lineRule="exact"/>
              <w:jc w:val="both"/>
              <w:rPr>
                <w:b w:val="0"/>
                <w:color w:val="000000"/>
                <w:sz w:val="20"/>
                <w:szCs w:val="20"/>
              </w:rPr>
            </w:pPr>
          </w:p>
          <w:tbl>
            <w:tblPr>
              <w:tblW w:w="7653" w:type="dxa"/>
              <w:jc w:val="center"/>
              <w:tblLayout w:type="fixed"/>
              <w:tblCellMar>
                <w:left w:w="0" w:type="dxa"/>
                <w:right w:w="0" w:type="dxa"/>
              </w:tblCellMar>
              <w:tblLook w:val="04A0" w:firstRow="1" w:lastRow="0" w:firstColumn="1" w:lastColumn="0" w:noHBand="0" w:noVBand="1"/>
            </w:tblPr>
            <w:tblGrid>
              <w:gridCol w:w="332"/>
              <w:gridCol w:w="3667"/>
              <w:gridCol w:w="1218"/>
              <w:gridCol w:w="1218"/>
              <w:gridCol w:w="1218"/>
            </w:tblGrid>
            <w:tr w:rsidR="00533304" w:rsidRPr="00BA1F51" w14:paraId="4035C8CF" w14:textId="77777777" w:rsidTr="00562D49">
              <w:trPr>
                <w:trHeight w:val="322"/>
                <w:jc w:val="center"/>
              </w:trPr>
              <w:tc>
                <w:tcPr>
                  <w:tcW w:w="3999" w:type="dxa"/>
                  <w:gridSpan w:val="2"/>
                  <w:tcBorders>
                    <w:top w:val="nil"/>
                    <w:left w:val="nil"/>
                    <w:bottom w:val="single" w:sz="12" w:space="0" w:color="FFFFFF"/>
                    <w:right w:val="single" w:sz="8" w:space="0" w:color="FFFFFF"/>
                  </w:tcBorders>
                  <w:shd w:val="clear" w:color="auto" w:fill="4472C4"/>
                  <w:noWrap/>
                  <w:tcMar>
                    <w:top w:w="0" w:type="dxa"/>
                    <w:left w:w="70" w:type="dxa"/>
                    <w:bottom w:w="0" w:type="dxa"/>
                    <w:right w:w="70" w:type="dxa"/>
                  </w:tcMar>
                  <w:vAlign w:val="center"/>
                  <w:hideMark/>
                </w:tcPr>
                <w:p w14:paraId="6242D314" w14:textId="77777777" w:rsidR="00533304" w:rsidRPr="00BA1F51" w:rsidRDefault="00533304" w:rsidP="0089321C">
                  <w:pPr>
                    <w:pStyle w:val="Oddelek"/>
                    <w:framePr w:hSpace="141" w:wrap="around" w:vAnchor="text" w:hAnchor="text" w:y="1"/>
                    <w:widowControl w:val="0"/>
                    <w:numPr>
                      <w:ilvl w:val="0"/>
                      <w:numId w:val="0"/>
                    </w:numPr>
                    <w:spacing w:before="0" w:after="0" w:line="260" w:lineRule="exact"/>
                    <w:suppressOverlap/>
                    <w:jc w:val="both"/>
                    <w:rPr>
                      <w:b w:val="0"/>
                      <w:color w:val="000000"/>
                      <w:sz w:val="20"/>
                      <w:szCs w:val="20"/>
                    </w:rPr>
                  </w:pPr>
                </w:p>
              </w:tc>
              <w:tc>
                <w:tcPr>
                  <w:tcW w:w="1218" w:type="dxa"/>
                  <w:tcBorders>
                    <w:top w:val="nil"/>
                    <w:left w:val="nil"/>
                    <w:bottom w:val="single" w:sz="12" w:space="0" w:color="FFFFFF"/>
                    <w:right w:val="single" w:sz="8" w:space="0" w:color="FFFFFF"/>
                  </w:tcBorders>
                  <w:shd w:val="clear" w:color="auto" w:fill="4472C4"/>
                  <w:noWrap/>
                  <w:tcMar>
                    <w:top w:w="0" w:type="dxa"/>
                    <w:left w:w="70" w:type="dxa"/>
                    <w:bottom w:w="0" w:type="dxa"/>
                    <w:right w:w="70" w:type="dxa"/>
                  </w:tcMar>
                  <w:vAlign w:val="center"/>
                </w:tcPr>
                <w:p w14:paraId="38A887C0" w14:textId="77777777" w:rsidR="00533304" w:rsidRPr="00BA1F51" w:rsidRDefault="00533304" w:rsidP="0089321C">
                  <w:pPr>
                    <w:pStyle w:val="Oddelek"/>
                    <w:framePr w:hSpace="141" w:wrap="around" w:vAnchor="text" w:hAnchor="text" w:y="1"/>
                    <w:widowControl w:val="0"/>
                    <w:numPr>
                      <w:ilvl w:val="0"/>
                      <w:numId w:val="0"/>
                    </w:numPr>
                    <w:spacing w:before="0" w:after="0" w:line="260" w:lineRule="exact"/>
                    <w:suppressOverlap/>
                    <w:jc w:val="both"/>
                    <w:rPr>
                      <w:b w:val="0"/>
                      <w:color w:val="000000"/>
                      <w:sz w:val="20"/>
                      <w:szCs w:val="20"/>
                    </w:rPr>
                  </w:pPr>
                  <w:r w:rsidRPr="00BA1F51">
                    <w:rPr>
                      <w:b w:val="0"/>
                      <w:color w:val="000000"/>
                      <w:sz w:val="20"/>
                      <w:szCs w:val="20"/>
                    </w:rPr>
                    <w:t>t</w:t>
                  </w:r>
                </w:p>
              </w:tc>
              <w:tc>
                <w:tcPr>
                  <w:tcW w:w="1218" w:type="dxa"/>
                  <w:tcBorders>
                    <w:top w:val="nil"/>
                    <w:left w:val="nil"/>
                    <w:bottom w:val="single" w:sz="12" w:space="0" w:color="FFFFFF"/>
                    <w:right w:val="single" w:sz="8" w:space="0" w:color="FFFFFF"/>
                  </w:tcBorders>
                  <w:shd w:val="clear" w:color="auto" w:fill="4472C4"/>
                  <w:noWrap/>
                  <w:tcMar>
                    <w:top w:w="0" w:type="dxa"/>
                    <w:left w:w="70" w:type="dxa"/>
                    <w:bottom w:w="0" w:type="dxa"/>
                    <w:right w:w="70" w:type="dxa"/>
                  </w:tcMar>
                  <w:vAlign w:val="center"/>
                  <w:hideMark/>
                </w:tcPr>
                <w:p w14:paraId="346C904A" w14:textId="77777777" w:rsidR="00533304" w:rsidRPr="00BA1F51" w:rsidRDefault="00533304" w:rsidP="0089321C">
                  <w:pPr>
                    <w:pStyle w:val="Oddelek"/>
                    <w:framePr w:hSpace="141" w:wrap="around" w:vAnchor="text" w:hAnchor="text" w:y="1"/>
                    <w:widowControl w:val="0"/>
                    <w:numPr>
                      <w:ilvl w:val="0"/>
                      <w:numId w:val="0"/>
                    </w:numPr>
                    <w:spacing w:before="0" w:after="0" w:line="260" w:lineRule="exact"/>
                    <w:suppressOverlap/>
                    <w:jc w:val="both"/>
                    <w:rPr>
                      <w:b w:val="0"/>
                      <w:color w:val="000000"/>
                      <w:sz w:val="20"/>
                      <w:szCs w:val="20"/>
                    </w:rPr>
                  </w:pPr>
                  <w:r w:rsidRPr="00BA1F51">
                    <w:rPr>
                      <w:b w:val="0"/>
                      <w:color w:val="000000"/>
                      <w:sz w:val="20"/>
                      <w:szCs w:val="20"/>
                    </w:rPr>
                    <w:t>t + 1</w:t>
                  </w:r>
                </w:p>
              </w:tc>
              <w:tc>
                <w:tcPr>
                  <w:tcW w:w="1218" w:type="dxa"/>
                  <w:tcBorders>
                    <w:top w:val="nil"/>
                    <w:left w:val="nil"/>
                    <w:bottom w:val="single" w:sz="12" w:space="0" w:color="FFFFFF"/>
                    <w:right w:val="single" w:sz="8" w:space="0" w:color="FFFFFF"/>
                  </w:tcBorders>
                  <w:shd w:val="clear" w:color="auto" w:fill="4472C4"/>
                  <w:noWrap/>
                  <w:tcMar>
                    <w:top w:w="0" w:type="dxa"/>
                    <w:left w:w="70" w:type="dxa"/>
                    <w:bottom w:w="0" w:type="dxa"/>
                    <w:right w:w="70" w:type="dxa"/>
                  </w:tcMar>
                  <w:vAlign w:val="center"/>
                  <w:hideMark/>
                </w:tcPr>
                <w:p w14:paraId="43E841EC" w14:textId="77777777" w:rsidR="00533304" w:rsidRPr="00BA1F51" w:rsidRDefault="00533304" w:rsidP="0089321C">
                  <w:pPr>
                    <w:pStyle w:val="Oddelek"/>
                    <w:framePr w:hSpace="141" w:wrap="around" w:vAnchor="text" w:hAnchor="text" w:y="1"/>
                    <w:widowControl w:val="0"/>
                    <w:numPr>
                      <w:ilvl w:val="0"/>
                      <w:numId w:val="0"/>
                    </w:numPr>
                    <w:spacing w:before="0" w:after="0" w:line="260" w:lineRule="exact"/>
                    <w:suppressOverlap/>
                    <w:jc w:val="both"/>
                    <w:rPr>
                      <w:b w:val="0"/>
                      <w:color w:val="000000"/>
                      <w:sz w:val="20"/>
                      <w:szCs w:val="20"/>
                    </w:rPr>
                  </w:pPr>
                  <w:r w:rsidRPr="00BA1F51">
                    <w:rPr>
                      <w:b w:val="0"/>
                      <w:color w:val="000000"/>
                      <w:sz w:val="20"/>
                      <w:szCs w:val="20"/>
                    </w:rPr>
                    <w:t>t + 2</w:t>
                  </w:r>
                </w:p>
              </w:tc>
            </w:tr>
            <w:tr w:rsidR="00533304" w:rsidRPr="00BA1F51" w14:paraId="4671625A" w14:textId="77777777" w:rsidTr="00562D49">
              <w:trPr>
                <w:trHeight w:val="322"/>
                <w:jc w:val="center"/>
              </w:trPr>
              <w:tc>
                <w:tcPr>
                  <w:tcW w:w="332" w:type="dxa"/>
                  <w:tcBorders>
                    <w:top w:val="nil"/>
                    <w:left w:val="nil"/>
                    <w:bottom w:val="single" w:sz="8" w:space="0" w:color="FFFFFF"/>
                    <w:right w:val="single" w:sz="8" w:space="0" w:color="FFFFFF"/>
                  </w:tcBorders>
                  <w:shd w:val="clear" w:color="auto" w:fill="B4C6E7"/>
                  <w:noWrap/>
                  <w:tcMar>
                    <w:top w:w="0" w:type="dxa"/>
                    <w:left w:w="70" w:type="dxa"/>
                    <w:bottom w:w="0" w:type="dxa"/>
                    <w:right w:w="70" w:type="dxa"/>
                  </w:tcMar>
                  <w:vAlign w:val="center"/>
                  <w:hideMark/>
                </w:tcPr>
                <w:p w14:paraId="6A659160" w14:textId="77777777" w:rsidR="00533304" w:rsidRPr="00BA1F51" w:rsidRDefault="00533304" w:rsidP="0089321C">
                  <w:pPr>
                    <w:pStyle w:val="Oddelek"/>
                    <w:framePr w:hSpace="141" w:wrap="around" w:vAnchor="text" w:hAnchor="text" w:y="1"/>
                    <w:widowControl w:val="0"/>
                    <w:numPr>
                      <w:ilvl w:val="0"/>
                      <w:numId w:val="0"/>
                    </w:numPr>
                    <w:spacing w:before="0" w:after="0" w:line="260" w:lineRule="exact"/>
                    <w:suppressOverlap/>
                    <w:jc w:val="both"/>
                    <w:rPr>
                      <w:b w:val="0"/>
                      <w:color w:val="000000"/>
                      <w:sz w:val="20"/>
                      <w:szCs w:val="20"/>
                    </w:rPr>
                  </w:pPr>
                </w:p>
              </w:tc>
              <w:tc>
                <w:tcPr>
                  <w:tcW w:w="3667" w:type="dxa"/>
                  <w:tcBorders>
                    <w:top w:val="nil"/>
                    <w:left w:val="nil"/>
                    <w:bottom w:val="single" w:sz="8" w:space="0" w:color="FFFFFF"/>
                    <w:right w:val="single" w:sz="8" w:space="0" w:color="FFFFFF"/>
                  </w:tcBorders>
                  <w:shd w:val="clear" w:color="auto" w:fill="B4C6E7"/>
                  <w:noWrap/>
                  <w:tcMar>
                    <w:top w:w="0" w:type="dxa"/>
                    <w:left w:w="70" w:type="dxa"/>
                    <w:bottom w:w="0" w:type="dxa"/>
                    <w:right w:w="70" w:type="dxa"/>
                  </w:tcMar>
                  <w:vAlign w:val="center"/>
                  <w:hideMark/>
                </w:tcPr>
                <w:p w14:paraId="55870A75" w14:textId="77777777" w:rsidR="00533304" w:rsidRPr="00BA1F51" w:rsidRDefault="00533304" w:rsidP="0089321C">
                  <w:pPr>
                    <w:pStyle w:val="Oddelek"/>
                    <w:framePr w:hSpace="141" w:wrap="around" w:vAnchor="text" w:hAnchor="text" w:y="1"/>
                    <w:widowControl w:val="0"/>
                    <w:numPr>
                      <w:ilvl w:val="0"/>
                      <w:numId w:val="0"/>
                    </w:numPr>
                    <w:spacing w:before="0" w:after="0" w:line="260" w:lineRule="exact"/>
                    <w:suppressOverlap/>
                    <w:jc w:val="both"/>
                    <w:rPr>
                      <w:b w:val="0"/>
                      <w:color w:val="000000"/>
                      <w:sz w:val="20"/>
                      <w:szCs w:val="20"/>
                    </w:rPr>
                  </w:pPr>
                  <w:r w:rsidRPr="00BA1F51">
                    <w:rPr>
                      <w:b w:val="0"/>
                      <w:color w:val="000000"/>
                      <w:sz w:val="20"/>
                      <w:szCs w:val="20"/>
                    </w:rPr>
                    <w:t>Kategorija/Leto</w:t>
                  </w:r>
                </w:p>
              </w:tc>
              <w:tc>
                <w:tcPr>
                  <w:tcW w:w="1218" w:type="dxa"/>
                  <w:tcBorders>
                    <w:top w:val="nil"/>
                    <w:left w:val="nil"/>
                    <w:bottom w:val="single" w:sz="8" w:space="0" w:color="FFFFFF"/>
                    <w:right w:val="single" w:sz="8" w:space="0" w:color="FFFFFF"/>
                  </w:tcBorders>
                  <w:shd w:val="clear" w:color="auto" w:fill="B4C6E7"/>
                  <w:noWrap/>
                  <w:tcMar>
                    <w:top w:w="0" w:type="dxa"/>
                    <w:left w:w="70" w:type="dxa"/>
                    <w:bottom w:w="0" w:type="dxa"/>
                    <w:right w:w="70" w:type="dxa"/>
                  </w:tcMar>
                  <w:vAlign w:val="center"/>
                </w:tcPr>
                <w:p w14:paraId="38A90AA3" w14:textId="77777777" w:rsidR="00533304" w:rsidRPr="00BA1F51" w:rsidRDefault="00533304" w:rsidP="0089321C">
                  <w:pPr>
                    <w:pStyle w:val="Oddelek"/>
                    <w:framePr w:hSpace="141" w:wrap="around" w:vAnchor="text" w:hAnchor="text" w:y="1"/>
                    <w:widowControl w:val="0"/>
                    <w:numPr>
                      <w:ilvl w:val="0"/>
                      <w:numId w:val="0"/>
                    </w:numPr>
                    <w:spacing w:before="0" w:after="0" w:line="260" w:lineRule="exact"/>
                    <w:suppressOverlap/>
                    <w:jc w:val="both"/>
                    <w:rPr>
                      <w:b w:val="0"/>
                      <w:color w:val="000000"/>
                      <w:sz w:val="20"/>
                      <w:szCs w:val="20"/>
                    </w:rPr>
                  </w:pPr>
                  <w:r w:rsidRPr="00BA1F51">
                    <w:rPr>
                      <w:b w:val="0"/>
                      <w:color w:val="000000"/>
                      <w:sz w:val="20"/>
                      <w:szCs w:val="20"/>
                    </w:rPr>
                    <w:t>2022</w:t>
                  </w:r>
                </w:p>
              </w:tc>
              <w:tc>
                <w:tcPr>
                  <w:tcW w:w="1218" w:type="dxa"/>
                  <w:tcBorders>
                    <w:top w:val="nil"/>
                    <w:left w:val="nil"/>
                    <w:bottom w:val="single" w:sz="8" w:space="0" w:color="FFFFFF"/>
                    <w:right w:val="single" w:sz="8" w:space="0" w:color="FFFFFF"/>
                  </w:tcBorders>
                  <w:shd w:val="clear" w:color="auto" w:fill="B4C6E7"/>
                  <w:noWrap/>
                  <w:tcMar>
                    <w:top w:w="0" w:type="dxa"/>
                    <w:left w:w="70" w:type="dxa"/>
                    <w:bottom w:w="0" w:type="dxa"/>
                    <w:right w:w="70" w:type="dxa"/>
                  </w:tcMar>
                  <w:vAlign w:val="center"/>
                  <w:hideMark/>
                </w:tcPr>
                <w:p w14:paraId="4809EAC7" w14:textId="77777777" w:rsidR="00533304" w:rsidRPr="00BA1F51" w:rsidRDefault="00533304" w:rsidP="0089321C">
                  <w:pPr>
                    <w:pStyle w:val="Oddelek"/>
                    <w:framePr w:hSpace="141" w:wrap="around" w:vAnchor="text" w:hAnchor="text" w:y="1"/>
                    <w:widowControl w:val="0"/>
                    <w:numPr>
                      <w:ilvl w:val="0"/>
                      <w:numId w:val="0"/>
                    </w:numPr>
                    <w:spacing w:before="0" w:after="0" w:line="260" w:lineRule="exact"/>
                    <w:suppressOverlap/>
                    <w:jc w:val="both"/>
                    <w:rPr>
                      <w:b w:val="0"/>
                      <w:color w:val="000000"/>
                      <w:sz w:val="20"/>
                      <w:szCs w:val="20"/>
                    </w:rPr>
                  </w:pPr>
                  <w:r w:rsidRPr="00BA1F51">
                    <w:rPr>
                      <w:b w:val="0"/>
                      <w:color w:val="000000"/>
                      <w:sz w:val="20"/>
                      <w:szCs w:val="20"/>
                    </w:rPr>
                    <w:t>2023</w:t>
                  </w:r>
                </w:p>
              </w:tc>
              <w:tc>
                <w:tcPr>
                  <w:tcW w:w="1218" w:type="dxa"/>
                  <w:tcBorders>
                    <w:top w:val="nil"/>
                    <w:left w:val="nil"/>
                    <w:bottom w:val="single" w:sz="8" w:space="0" w:color="FFFFFF"/>
                    <w:right w:val="single" w:sz="8" w:space="0" w:color="FFFFFF"/>
                  </w:tcBorders>
                  <w:shd w:val="clear" w:color="auto" w:fill="B4C6E7"/>
                  <w:noWrap/>
                  <w:tcMar>
                    <w:top w:w="0" w:type="dxa"/>
                    <w:left w:w="70" w:type="dxa"/>
                    <w:bottom w:w="0" w:type="dxa"/>
                    <w:right w:w="70" w:type="dxa"/>
                  </w:tcMar>
                  <w:vAlign w:val="center"/>
                  <w:hideMark/>
                </w:tcPr>
                <w:p w14:paraId="3F80ACC9" w14:textId="77777777" w:rsidR="00533304" w:rsidRPr="00BA1F51" w:rsidRDefault="00533304" w:rsidP="0089321C">
                  <w:pPr>
                    <w:pStyle w:val="Oddelek"/>
                    <w:framePr w:hSpace="141" w:wrap="around" w:vAnchor="text" w:hAnchor="text" w:y="1"/>
                    <w:widowControl w:val="0"/>
                    <w:numPr>
                      <w:ilvl w:val="0"/>
                      <w:numId w:val="0"/>
                    </w:numPr>
                    <w:spacing w:before="0" w:after="0" w:line="260" w:lineRule="exact"/>
                    <w:suppressOverlap/>
                    <w:jc w:val="both"/>
                    <w:rPr>
                      <w:b w:val="0"/>
                      <w:color w:val="000000"/>
                      <w:sz w:val="20"/>
                      <w:szCs w:val="20"/>
                    </w:rPr>
                  </w:pPr>
                  <w:r w:rsidRPr="00BA1F51">
                    <w:rPr>
                      <w:b w:val="0"/>
                      <w:color w:val="000000"/>
                      <w:sz w:val="20"/>
                      <w:szCs w:val="20"/>
                    </w:rPr>
                    <w:t>2024</w:t>
                  </w:r>
                </w:p>
              </w:tc>
            </w:tr>
            <w:tr w:rsidR="00533304" w:rsidRPr="00BA1F51" w14:paraId="6F673578" w14:textId="77777777" w:rsidTr="00562D49">
              <w:trPr>
                <w:trHeight w:val="350"/>
                <w:jc w:val="center"/>
              </w:trPr>
              <w:tc>
                <w:tcPr>
                  <w:tcW w:w="332" w:type="dxa"/>
                  <w:tcBorders>
                    <w:top w:val="nil"/>
                    <w:left w:val="nil"/>
                    <w:bottom w:val="single" w:sz="8" w:space="0" w:color="FFFFFF"/>
                    <w:right w:val="single" w:sz="8" w:space="0" w:color="FFFFFF"/>
                  </w:tcBorders>
                  <w:shd w:val="clear" w:color="auto" w:fill="D9E1F2"/>
                  <w:noWrap/>
                  <w:tcMar>
                    <w:top w:w="0" w:type="dxa"/>
                    <w:left w:w="70" w:type="dxa"/>
                    <w:bottom w:w="0" w:type="dxa"/>
                    <w:right w:w="70" w:type="dxa"/>
                  </w:tcMar>
                  <w:vAlign w:val="center"/>
                  <w:hideMark/>
                </w:tcPr>
                <w:p w14:paraId="06D6ED8B" w14:textId="77777777" w:rsidR="00533304" w:rsidRPr="00BA1F51" w:rsidRDefault="00533304" w:rsidP="0089321C">
                  <w:pPr>
                    <w:pStyle w:val="Oddelek"/>
                    <w:framePr w:hSpace="141" w:wrap="around" w:vAnchor="text" w:hAnchor="text" w:y="1"/>
                    <w:widowControl w:val="0"/>
                    <w:numPr>
                      <w:ilvl w:val="0"/>
                      <w:numId w:val="0"/>
                    </w:numPr>
                    <w:spacing w:before="0" w:after="0" w:line="260" w:lineRule="exact"/>
                    <w:suppressOverlap/>
                    <w:jc w:val="both"/>
                    <w:rPr>
                      <w:b w:val="0"/>
                      <w:color w:val="000000"/>
                      <w:sz w:val="20"/>
                      <w:szCs w:val="20"/>
                    </w:rPr>
                  </w:pPr>
                  <w:r w:rsidRPr="00BA1F51">
                    <w:rPr>
                      <w:b w:val="0"/>
                      <w:color w:val="000000"/>
                      <w:sz w:val="20"/>
                      <w:szCs w:val="20"/>
                    </w:rPr>
                    <w:t>1</w:t>
                  </w:r>
                </w:p>
              </w:tc>
              <w:tc>
                <w:tcPr>
                  <w:tcW w:w="3667" w:type="dxa"/>
                  <w:tcBorders>
                    <w:top w:val="nil"/>
                    <w:left w:val="nil"/>
                    <w:bottom w:val="single" w:sz="8" w:space="0" w:color="FFFFFF"/>
                    <w:right w:val="single" w:sz="8" w:space="0" w:color="FFFFFF"/>
                  </w:tcBorders>
                  <w:shd w:val="clear" w:color="auto" w:fill="D9E1F2"/>
                  <w:noWrap/>
                  <w:tcMar>
                    <w:top w:w="0" w:type="dxa"/>
                    <w:left w:w="70" w:type="dxa"/>
                    <w:bottom w:w="0" w:type="dxa"/>
                    <w:right w:w="70" w:type="dxa"/>
                  </w:tcMar>
                  <w:vAlign w:val="center"/>
                  <w:hideMark/>
                </w:tcPr>
                <w:p w14:paraId="7E638E9C" w14:textId="77777777" w:rsidR="00533304" w:rsidRPr="00BA1F51" w:rsidRDefault="00533304" w:rsidP="0089321C">
                  <w:pPr>
                    <w:pStyle w:val="Oddelek"/>
                    <w:framePr w:hSpace="141" w:wrap="around" w:vAnchor="text" w:hAnchor="text" w:y="1"/>
                    <w:widowControl w:val="0"/>
                    <w:numPr>
                      <w:ilvl w:val="0"/>
                      <w:numId w:val="0"/>
                    </w:numPr>
                    <w:spacing w:before="0" w:after="0" w:line="260" w:lineRule="exact"/>
                    <w:suppressOverlap/>
                    <w:jc w:val="both"/>
                    <w:rPr>
                      <w:b w:val="0"/>
                      <w:color w:val="000000"/>
                      <w:sz w:val="20"/>
                      <w:szCs w:val="20"/>
                    </w:rPr>
                  </w:pPr>
                  <w:r w:rsidRPr="00BA1F51">
                    <w:rPr>
                      <w:b w:val="0"/>
                      <w:color w:val="000000"/>
                      <w:sz w:val="20"/>
                      <w:szCs w:val="20"/>
                    </w:rPr>
                    <w:t>Število zaposlitev kumulativno</w:t>
                  </w:r>
                </w:p>
              </w:tc>
              <w:tc>
                <w:tcPr>
                  <w:tcW w:w="1218" w:type="dxa"/>
                  <w:tcBorders>
                    <w:top w:val="nil"/>
                    <w:left w:val="nil"/>
                    <w:bottom w:val="single" w:sz="8" w:space="0" w:color="FFFFFF"/>
                    <w:right w:val="single" w:sz="8" w:space="0" w:color="FFFFFF"/>
                  </w:tcBorders>
                  <w:shd w:val="clear" w:color="auto" w:fill="D9E1F2"/>
                  <w:noWrap/>
                  <w:tcMar>
                    <w:top w:w="0" w:type="dxa"/>
                    <w:left w:w="70" w:type="dxa"/>
                    <w:bottom w:w="0" w:type="dxa"/>
                    <w:right w:w="70" w:type="dxa"/>
                  </w:tcMar>
                  <w:vAlign w:val="center"/>
                </w:tcPr>
                <w:p w14:paraId="4C6301D0" w14:textId="77777777" w:rsidR="00533304" w:rsidRPr="00BA1F51" w:rsidRDefault="00533304" w:rsidP="0089321C">
                  <w:pPr>
                    <w:pStyle w:val="Oddelek"/>
                    <w:framePr w:hSpace="141" w:wrap="around" w:vAnchor="text" w:hAnchor="text" w:y="1"/>
                    <w:widowControl w:val="0"/>
                    <w:numPr>
                      <w:ilvl w:val="0"/>
                      <w:numId w:val="0"/>
                    </w:numPr>
                    <w:spacing w:before="0" w:after="0" w:line="260" w:lineRule="exact"/>
                    <w:suppressOverlap/>
                    <w:jc w:val="both"/>
                    <w:rPr>
                      <w:b w:val="0"/>
                      <w:color w:val="000000"/>
                      <w:sz w:val="20"/>
                      <w:szCs w:val="20"/>
                    </w:rPr>
                  </w:pPr>
                  <w:r w:rsidRPr="00BA1F51">
                    <w:rPr>
                      <w:b w:val="0"/>
                      <w:color w:val="000000"/>
                      <w:sz w:val="20"/>
                      <w:szCs w:val="20"/>
                    </w:rPr>
                    <w:t>0</w:t>
                  </w:r>
                </w:p>
              </w:tc>
              <w:tc>
                <w:tcPr>
                  <w:tcW w:w="1218" w:type="dxa"/>
                  <w:tcBorders>
                    <w:top w:val="nil"/>
                    <w:left w:val="nil"/>
                    <w:bottom w:val="single" w:sz="8" w:space="0" w:color="FFFFFF"/>
                    <w:right w:val="single" w:sz="8" w:space="0" w:color="FFFFFF"/>
                  </w:tcBorders>
                  <w:shd w:val="clear" w:color="auto" w:fill="D9E1F2"/>
                  <w:noWrap/>
                  <w:tcMar>
                    <w:top w:w="0" w:type="dxa"/>
                    <w:left w:w="70" w:type="dxa"/>
                    <w:bottom w:w="0" w:type="dxa"/>
                    <w:right w:w="70" w:type="dxa"/>
                  </w:tcMar>
                  <w:vAlign w:val="bottom"/>
                  <w:hideMark/>
                </w:tcPr>
                <w:p w14:paraId="0D496E3E" w14:textId="77777777" w:rsidR="00533304" w:rsidRPr="00BA1F51" w:rsidRDefault="00533304" w:rsidP="0089321C">
                  <w:pPr>
                    <w:pStyle w:val="Oddelek"/>
                    <w:framePr w:hSpace="141" w:wrap="around" w:vAnchor="text" w:hAnchor="text" w:y="1"/>
                    <w:widowControl w:val="0"/>
                    <w:numPr>
                      <w:ilvl w:val="0"/>
                      <w:numId w:val="0"/>
                    </w:numPr>
                    <w:spacing w:before="0" w:after="0" w:line="260" w:lineRule="exact"/>
                    <w:suppressOverlap/>
                    <w:jc w:val="both"/>
                    <w:rPr>
                      <w:b w:val="0"/>
                      <w:color w:val="000000"/>
                      <w:sz w:val="20"/>
                      <w:szCs w:val="20"/>
                    </w:rPr>
                  </w:pPr>
                  <w:r w:rsidRPr="00BA1F51">
                    <w:rPr>
                      <w:b w:val="0"/>
                      <w:color w:val="000000"/>
                      <w:sz w:val="20"/>
                      <w:szCs w:val="20"/>
                    </w:rPr>
                    <w:t>2</w:t>
                  </w:r>
                </w:p>
              </w:tc>
              <w:tc>
                <w:tcPr>
                  <w:tcW w:w="1218" w:type="dxa"/>
                  <w:tcBorders>
                    <w:top w:val="nil"/>
                    <w:left w:val="nil"/>
                    <w:bottom w:val="single" w:sz="8" w:space="0" w:color="FFFFFF"/>
                    <w:right w:val="single" w:sz="8" w:space="0" w:color="FFFFFF"/>
                  </w:tcBorders>
                  <w:shd w:val="clear" w:color="auto" w:fill="D9E1F2"/>
                  <w:noWrap/>
                  <w:tcMar>
                    <w:top w:w="0" w:type="dxa"/>
                    <w:left w:w="70" w:type="dxa"/>
                    <w:bottom w:w="0" w:type="dxa"/>
                    <w:right w:w="70" w:type="dxa"/>
                  </w:tcMar>
                  <w:vAlign w:val="bottom"/>
                  <w:hideMark/>
                </w:tcPr>
                <w:p w14:paraId="551706A8" w14:textId="77777777" w:rsidR="00533304" w:rsidRPr="00BA1F51" w:rsidRDefault="00533304" w:rsidP="0089321C">
                  <w:pPr>
                    <w:pStyle w:val="Oddelek"/>
                    <w:framePr w:hSpace="141" w:wrap="around" w:vAnchor="text" w:hAnchor="text" w:y="1"/>
                    <w:widowControl w:val="0"/>
                    <w:numPr>
                      <w:ilvl w:val="0"/>
                      <w:numId w:val="0"/>
                    </w:numPr>
                    <w:spacing w:before="0" w:after="0" w:line="260" w:lineRule="exact"/>
                    <w:suppressOverlap/>
                    <w:jc w:val="both"/>
                    <w:rPr>
                      <w:b w:val="0"/>
                      <w:color w:val="000000"/>
                      <w:sz w:val="20"/>
                      <w:szCs w:val="20"/>
                    </w:rPr>
                  </w:pPr>
                  <w:r w:rsidRPr="00BA1F51">
                    <w:rPr>
                      <w:b w:val="0"/>
                      <w:color w:val="000000"/>
                      <w:sz w:val="20"/>
                      <w:szCs w:val="20"/>
                    </w:rPr>
                    <w:t>2</w:t>
                  </w:r>
                </w:p>
              </w:tc>
            </w:tr>
          </w:tbl>
          <w:p w14:paraId="657B1FA6" w14:textId="77777777" w:rsidR="00533304" w:rsidRPr="00BA1F51" w:rsidRDefault="00533304" w:rsidP="00533304">
            <w:pPr>
              <w:pStyle w:val="Oddelek"/>
              <w:widowControl w:val="0"/>
              <w:numPr>
                <w:ilvl w:val="0"/>
                <w:numId w:val="0"/>
              </w:numPr>
              <w:spacing w:before="0" w:after="0" w:line="260" w:lineRule="exact"/>
              <w:jc w:val="both"/>
              <w:rPr>
                <w:b w:val="0"/>
                <w:color w:val="000000"/>
                <w:sz w:val="20"/>
                <w:szCs w:val="20"/>
              </w:rPr>
            </w:pPr>
          </w:p>
          <w:p w14:paraId="3F7A023D" w14:textId="77777777" w:rsidR="00533304" w:rsidRPr="00BA1F51" w:rsidRDefault="00533304" w:rsidP="00533304">
            <w:pPr>
              <w:pStyle w:val="Oddelek"/>
              <w:widowControl w:val="0"/>
              <w:numPr>
                <w:ilvl w:val="0"/>
                <w:numId w:val="0"/>
              </w:numPr>
              <w:spacing w:before="0" w:after="0" w:line="260" w:lineRule="exact"/>
              <w:jc w:val="both"/>
              <w:rPr>
                <w:b w:val="0"/>
                <w:color w:val="000000"/>
                <w:sz w:val="20"/>
                <w:szCs w:val="20"/>
              </w:rPr>
            </w:pPr>
            <w:r w:rsidRPr="00BA1F51">
              <w:rPr>
                <w:b w:val="0"/>
                <w:color w:val="000000"/>
                <w:sz w:val="20"/>
                <w:szCs w:val="20"/>
              </w:rPr>
              <w:t>Letni bruto II strošek plače na zaposlenega, skupaj s povračili stroškov in drugimi prejemki iz delovnega razmerja, znaša okvirno 35.000 EUR.</w:t>
            </w:r>
          </w:p>
          <w:p w14:paraId="46B4BD52" w14:textId="77777777" w:rsidR="00533304" w:rsidRPr="00BA1F51" w:rsidRDefault="00533304" w:rsidP="00533304">
            <w:pPr>
              <w:pStyle w:val="Oddelek"/>
              <w:widowControl w:val="0"/>
              <w:numPr>
                <w:ilvl w:val="0"/>
                <w:numId w:val="0"/>
              </w:numPr>
              <w:spacing w:before="0" w:after="0" w:line="260" w:lineRule="exact"/>
              <w:jc w:val="both"/>
              <w:rPr>
                <w:b w:val="0"/>
                <w:color w:val="000000"/>
                <w:sz w:val="20"/>
                <w:szCs w:val="20"/>
              </w:rPr>
            </w:pPr>
          </w:p>
          <w:p w14:paraId="1ECFC07E" w14:textId="77777777" w:rsidR="00533304" w:rsidRPr="00BA1F51" w:rsidRDefault="00533304" w:rsidP="00533304">
            <w:pPr>
              <w:pStyle w:val="Oddelek"/>
              <w:widowControl w:val="0"/>
              <w:numPr>
                <w:ilvl w:val="0"/>
                <w:numId w:val="0"/>
              </w:numPr>
              <w:spacing w:before="0" w:after="0" w:line="260" w:lineRule="exact"/>
              <w:jc w:val="both"/>
              <w:rPr>
                <w:b w:val="0"/>
                <w:color w:val="000000"/>
                <w:sz w:val="20"/>
                <w:szCs w:val="20"/>
              </w:rPr>
            </w:pPr>
            <w:r w:rsidRPr="00BA1F51">
              <w:rPr>
                <w:b w:val="0"/>
                <w:color w:val="000000"/>
                <w:sz w:val="20"/>
                <w:szCs w:val="20"/>
              </w:rPr>
              <w:t>SDP za leta od 2023 priskrbi redno proračunsko postavko v sklopu razreza proračuna na nivoju službe.</w:t>
            </w:r>
          </w:p>
          <w:p w14:paraId="02C59325" w14:textId="77777777" w:rsidR="00533304" w:rsidRPr="00BA1F51" w:rsidRDefault="00533304" w:rsidP="0023656E">
            <w:pPr>
              <w:widowControl w:val="0"/>
              <w:suppressAutoHyphens/>
              <w:rPr>
                <w:rFonts w:cs="Arial"/>
                <w:b/>
                <w:szCs w:val="20"/>
                <w:lang w:eastAsia="sl-SI"/>
              </w:rPr>
            </w:pPr>
          </w:p>
          <w:p w14:paraId="604FA31C" w14:textId="6ECB27DF" w:rsidR="00533304" w:rsidRPr="00BA1F51" w:rsidRDefault="00533304" w:rsidP="00533304">
            <w:pPr>
              <w:widowControl w:val="0"/>
              <w:suppressAutoHyphens/>
              <w:ind w:left="714"/>
              <w:rPr>
                <w:rFonts w:cs="Arial"/>
                <w:b/>
                <w:szCs w:val="20"/>
                <w:lang w:eastAsia="sl-SI"/>
              </w:rPr>
            </w:pPr>
            <w:proofErr w:type="spellStart"/>
            <w:r w:rsidRPr="00BA1F51">
              <w:rPr>
                <w:rFonts w:cs="Arial"/>
                <w:b/>
                <w:szCs w:val="20"/>
                <w:lang w:eastAsia="sl-SI"/>
              </w:rPr>
              <w:t>II.b</w:t>
            </w:r>
            <w:proofErr w:type="spellEnd"/>
            <w:r w:rsidRPr="00BA1F51">
              <w:rPr>
                <w:rFonts w:cs="Arial"/>
                <w:b/>
                <w:szCs w:val="20"/>
                <w:lang w:eastAsia="sl-SI"/>
              </w:rPr>
              <w:t xml:space="preserve"> Manjkajoče pravice porabe bodo zagotovljene s prerazporeditvijo:</w:t>
            </w:r>
          </w:p>
          <w:p w14:paraId="6A31500C" w14:textId="77777777" w:rsidR="00533304" w:rsidRPr="00BA1F51" w:rsidRDefault="00533304" w:rsidP="00533304">
            <w:pPr>
              <w:spacing w:line="240" w:lineRule="auto"/>
              <w:ind w:hanging="2"/>
              <w:rPr>
                <w:rFonts w:cs="Arial"/>
                <w:szCs w:val="20"/>
                <w:lang w:eastAsia="sl-SI"/>
              </w:rPr>
            </w:pPr>
            <w:r w:rsidRPr="00BA1F51">
              <w:rPr>
                <w:rFonts w:cs="Arial"/>
                <w:szCs w:val="20"/>
                <w:lang w:eastAsia="sl-SI"/>
              </w:rPr>
              <w:t xml:space="preserve">                    / </w:t>
            </w:r>
          </w:p>
          <w:p w14:paraId="00D8C543" w14:textId="77777777" w:rsidR="00533304" w:rsidRPr="00BA1F51" w:rsidRDefault="00533304" w:rsidP="00533304">
            <w:pPr>
              <w:widowControl w:val="0"/>
              <w:suppressAutoHyphens/>
              <w:ind w:left="1056" w:hanging="342"/>
              <w:rPr>
                <w:rFonts w:cs="Arial"/>
                <w:b/>
                <w:szCs w:val="20"/>
                <w:lang w:eastAsia="sl-SI"/>
              </w:rPr>
            </w:pPr>
            <w:proofErr w:type="spellStart"/>
            <w:r w:rsidRPr="00BA1F51">
              <w:rPr>
                <w:rFonts w:cs="Arial"/>
                <w:b/>
                <w:szCs w:val="20"/>
                <w:lang w:eastAsia="sl-SI"/>
              </w:rPr>
              <w:t>II.c</w:t>
            </w:r>
            <w:proofErr w:type="spellEnd"/>
            <w:r w:rsidRPr="00BA1F51">
              <w:rPr>
                <w:rFonts w:cs="Arial"/>
                <w:b/>
                <w:szCs w:val="20"/>
                <w:lang w:eastAsia="sl-SI"/>
              </w:rPr>
              <w:t xml:space="preserve"> Načrtovana nadomestitev zmanjšanih prihodkov in povečanih odhodkov proračuna:</w:t>
            </w:r>
          </w:p>
          <w:p w14:paraId="1F81427B" w14:textId="1C753558" w:rsidR="00533304" w:rsidRPr="00BA1F51" w:rsidRDefault="00533304" w:rsidP="00533304">
            <w:pPr>
              <w:keepNext/>
              <w:ind w:left="284"/>
              <w:jc w:val="both"/>
              <w:rPr>
                <w:rFonts w:cs="Arial"/>
                <w:szCs w:val="20"/>
                <w:lang w:eastAsia="sl-SI"/>
              </w:rPr>
            </w:pPr>
            <w:r w:rsidRPr="00BA1F51">
              <w:rPr>
                <w:rFonts w:cs="Arial"/>
                <w:szCs w:val="20"/>
                <w:lang w:eastAsia="sl-SI"/>
              </w:rPr>
              <w:t xml:space="preserve">               /</w:t>
            </w:r>
          </w:p>
        </w:tc>
      </w:tr>
      <w:tr w:rsidR="00533304" w:rsidRPr="00BA1F51" w14:paraId="4DDFB82E" w14:textId="77777777" w:rsidTr="6C7EE1BB">
        <w:tblPrEx>
          <w:tblCellMar>
            <w:left w:w="57" w:type="dxa"/>
            <w:right w:w="57" w:type="dxa"/>
          </w:tblCellMar>
        </w:tblPrEx>
        <w:trPr>
          <w:trHeight w:val="262"/>
        </w:trPr>
        <w:tc>
          <w:tcPr>
            <w:tcW w:w="675" w:type="dxa"/>
            <w:tcBorders>
              <w:top w:val="single" w:sz="4" w:space="0" w:color="auto"/>
              <w:left w:val="single" w:sz="4" w:space="0" w:color="auto"/>
              <w:bottom w:val="single" w:sz="4" w:space="0" w:color="auto"/>
              <w:right w:val="nil"/>
            </w:tcBorders>
            <w:shd w:val="clear" w:color="auto" w:fill="auto"/>
            <w:vAlign w:val="bottom"/>
          </w:tcPr>
          <w:p w14:paraId="009EB4CA" w14:textId="77777777" w:rsidR="00533304" w:rsidRPr="00BA1F51" w:rsidRDefault="00533304" w:rsidP="00533304">
            <w:pPr>
              <w:pStyle w:val="Naslov1"/>
              <w:framePr w:hSpace="0" w:wrap="auto" w:vAnchor="margin" w:yAlign="inline"/>
              <w:suppressOverlap w:val="0"/>
            </w:pPr>
            <w:r w:rsidRPr="00BA1F51">
              <w:lastRenderedPageBreak/>
              <w:t>7.b</w:t>
            </w:r>
          </w:p>
        </w:tc>
        <w:tc>
          <w:tcPr>
            <w:tcW w:w="8082" w:type="dxa"/>
            <w:gridSpan w:val="14"/>
            <w:tcBorders>
              <w:top w:val="single" w:sz="4" w:space="0" w:color="auto"/>
              <w:left w:val="nil"/>
              <w:bottom w:val="single" w:sz="4" w:space="0" w:color="auto"/>
              <w:right w:val="single" w:sz="4" w:space="0" w:color="auto"/>
            </w:tcBorders>
            <w:shd w:val="clear" w:color="auto" w:fill="auto"/>
            <w:vAlign w:val="bottom"/>
          </w:tcPr>
          <w:p w14:paraId="638A5B5C" w14:textId="77777777" w:rsidR="00533304" w:rsidRPr="00BA1F51" w:rsidRDefault="00533304" w:rsidP="00533304">
            <w:pPr>
              <w:tabs>
                <w:tab w:val="left" w:pos="567"/>
              </w:tabs>
              <w:autoSpaceDE w:val="0"/>
              <w:autoSpaceDN w:val="0"/>
              <w:adjustRightInd w:val="0"/>
              <w:spacing w:line="240" w:lineRule="atLeast"/>
              <w:rPr>
                <w:rFonts w:cs="Arial"/>
                <w:b/>
                <w:szCs w:val="20"/>
              </w:rPr>
            </w:pPr>
            <w:r w:rsidRPr="00BA1F51">
              <w:rPr>
                <w:rFonts w:cs="Arial"/>
                <w:b/>
                <w:szCs w:val="20"/>
              </w:rPr>
              <w:t>Predstavitev ocene finančnih posledic, nižjih od 40 000 EUR:</w:t>
            </w:r>
          </w:p>
        </w:tc>
      </w:tr>
      <w:tr w:rsidR="00533304" w:rsidRPr="00BA1F51" w14:paraId="1CAB1834" w14:textId="77777777" w:rsidTr="6C7EE1BB">
        <w:tblPrEx>
          <w:tblCellMar>
            <w:left w:w="57" w:type="dxa"/>
            <w:right w:w="57" w:type="dxa"/>
          </w:tblCellMar>
        </w:tblPrEx>
        <w:trPr>
          <w:trHeight w:val="390"/>
        </w:trPr>
        <w:tc>
          <w:tcPr>
            <w:tcW w:w="675" w:type="dxa"/>
            <w:tcBorders>
              <w:top w:val="single" w:sz="4" w:space="0" w:color="auto"/>
              <w:left w:val="single" w:sz="4" w:space="0" w:color="auto"/>
              <w:bottom w:val="single" w:sz="4" w:space="0" w:color="auto"/>
              <w:right w:val="nil"/>
            </w:tcBorders>
            <w:shd w:val="clear" w:color="auto" w:fill="auto"/>
            <w:vAlign w:val="bottom"/>
          </w:tcPr>
          <w:p w14:paraId="1AA9A743" w14:textId="77777777" w:rsidR="00533304" w:rsidRPr="00BA1F51" w:rsidRDefault="00533304" w:rsidP="00533304">
            <w:pPr>
              <w:keepNext/>
              <w:jc w:val="both"/>
              <w:rPr>
                <w:rFonts w:cs="Arial"/>
                <w:bCs/>
                <w:i/>
                <w:iCs/>
                <w:szCs w:val="20"/>
                <w:lang w:eastAsia="sl-SI"/>
              </w:rPr>
            </w:pPr>
          </w:p>
        </w:tc>
        <w:tc>
          <w:tcPr>
            <w:tcW w:w="8082" w:type="dxa"/>
            <w:gridSpan w:val="14"/>
            <w:tcBorders>
              <w:top w:val="single" w:sz="4" w:space="0" w:color="auto"/>
              <w:left w:val="nil"/>
              <w:bottom w:val="single" w:sz="4" w:space="0" w:color="auto"/>
              <w:right w:val="single" w:sz="4" w:space="0" w:color="auto"/>
            </w:tcBorders>
            <w:shd w:val="clear" w:color="auto" w:fill="auto"/>
            <w:vAlign w:val="bottom"/>
          </w:tcPr>
          <w:p w14:paraId="74FB6E0E" w14:textId="77777777" w:rsidR="00533304" w:rsidRPr="00BA1F51" w:rsidRDefault="00533304" w:rsidP="00533304">
            <w:pPr>
              <w:tabs>
                <w:tab w:val="left" w:pos="567"/>
              </w:tabs>
              <w:autoSpaceDE w:val="0"/>
              <w:autoSpaceDN w:val="0"/>
              <w:adjustRightInd w:val="0"/>
              <w:spacing w:line="240" w:lineRule="atLeast"/>
              <w:rPr>
                <w:rFonts w:cs="Arial"/>
                <w:bCs/>
                <w:i/>
                <w:iCs/>
                <w:szCs w:val="20"/>
              </w:rPr>
            </w:pPr>
            <w:r w:rsidRPr="00BA1F51">
              <w:rPr>
                <w:rFonts w:cs="Arial"/>
                <w:bCs/>
                <w:i/>
                <w:iCs/>
                <w:szCs w:val="20"/>
              </w:rPr>
              <w:t>(Samo če izberete NE pod točko 6.a.)</w:t>
            </w:r>
          </w:p>
          <w:p w14:paraId="7982740D" w14:textId="6CBA028C" w:rsidR="00533304" w:rsidRPr="00BA1F51" w:rsidRDefault="00533304" w:rsidP="00533304">
            <w:pPr>
              <w:tabs>
                <w:tab w:val="left" w:pos="567"/>
              </w:tabs>
              <w:autoSpaceDE w:val="0"/>
              <w:autoSpaceDN w:val="0"/>
              <w:adjustRightInd w:val="0"/>
              <w:spacing w:line="240" w:lineRule="atLeast"/>
              <w:rPr>
                <w:rFonts w:cs="Arial"/>
                <w:bCs/>
                <w:i/>
                <w:iCs/>
                <w:szCs w:val="20"/>
              </w:rPr>
            </w:pPr>
            <w:r w:rsidRPr="00BA1F51">
              <w:rPr>
                <w:rFonts w:cs="Arial"/>
                <w:bCs/>
                <w:i/>
                <w:iCs/>
                <w:szCs w:val="20"/>
              </w:rPr>
              <w:t>Kratka obrazložitev</w:t>
            </w:r>
          </w:p>
        </w:tc>
      </w:tr>
      <w:tr w:rsidR="00533304" w:rsidRPr="00BA1F51" w14:paraId="36968E19" w14:textId="77777777" w:rsidTr="6C7EE1BB">
        <w:tblPrEx>
          <w:tblCellMar>
            <w:left w:w="57" w:type="dxa"/>
            <w:right w:w="57" w:type="dxa"/>
          </w:tblCellMar>
        </w:tblPrEx>
        <w:trPr>
          <w:trHeight w:val="1347"/>
        </w:trPr>
        <w:tc>
          <w:tcPr>
            <w:tcW w:w="8757" w:type="dxa"/>
            <w:gridSpan w:val="15"/>
            <w:tcBorders>
              <w:top w:val="single" w:sz="4" w:space="0" w:color="auto"/>
              <w:bottom w:val="single" w:sz="4" w:space="0" w:color="auto"/>
            </w:tcBorders>
            <w:shd w:val="clear" w:color="auto" w:fill="auto"/>
          </w:tcPr>
          <w:p w14:paraId="318E9647" w14:textId="02B31078" w:rsidR="00533304" w:rsidRPr="00BA1F51" w:rsidRDefault="00533304" w:rsidP="6C7EE1BB">
            <w:pPr>
              <w:rPr>
                <w:rFonts w:cs="Arial"/>
                <w:b/>
                <w:bCs/>
              </w:rPr>
            </w:pPr>
            <w:r w:rsidRPr="6C7EE1BB">
              <w:rPr>
                <w:rFonts w:cs="Arial"/>
                <w:b/>
                <w:bCs/>
              </w:rPr>
              <w:t>8. Predstavitev sodelovanja z združenji občin:</w:t>
            </w:r>
          </w:p>
          <w:p w14:paraId="48973273" w14:textId="12B77A45" w:rsidR="00533304" w:rsidRPr="00BA1F51" w:rsidRDefault="00533304" w:rsidP="6C7EE1BB">
            <w:pPr>
              <w:rPr>
                <w:rFonts w:cs="Arial"/>
              </w:rPr>
            </w:pPr>
          </w:p>
          <w:p w14:paraId="6ACC3192" w14:textId="5ACE61BF" w:rsidR="00533304" w:rsidRPr="00BA1F51" w:rsidRDefault="00533304" w:rsidP="6C7EE1BB">
            <w:pPr>
              <w:rPr>
                <w:rFonts w:cs="Arial"/>
              </w:rPr>
            </w:pPr>
          </w:p>
        </w:tc>
      </w:tr>
      <w:tr w:rsidR="00533304" w:rsidRPr="00BA1F51" w14:paraId="0DF932BD" w14:textId="77777777" w:rsidTr="6C7EE1BB">
        <w:tblPrEx>
          <w:tblCellMar>
            <w:left w:w="57" w:type="dxa"/>
            <w:right w:w="57" w:type="dxa"/>
          </w:tblCellMar>
        </w:tblPrEx>
        <w:tc>
          <w:tcPr>
            <w:tcW w:w="5567" w:type="dxa"/>
            <w:gridSpan w:val="9"/>
            <w:tcBorders>
              <w:top w:val="single" w:sz="4" w:space="0" w:color="auto"/>
              <w:bottom w:val="single" w:sz="4" w:space="0" w:color="auto"/>
            </w:tcBorders>
            <w:shd w:val="clear" w:color="auto" w:fill="auto"/>
          </w:tcPr>
          <w:p w14:paraId="48D629D3" w14:textId="77777777" w:rsidR="00533304" w:rsidRPr="00BA1F51" w:rsidRDefault="00533304" w:rsidP="00533304">
            <w:pPr>
              <w:pStyle w:val="Neotevilenodstavek"/>
              <w:widowControl w:val="0"/>
              <w:spacing w:before="0" w:after="0" w:line="260" w:lineRule="exact"/>
              <w:rPr>
                <w:iCs/>
                <w:sz w:val="20"/>
                <w:szCs w:val="20"/>
              </w:rPr>
            </w:pPr>
            <w:r w:rsidRPr="00BA1F51">
              <w:rPr>
                <w:iCs/>
                <w:sz w:val="20"/>
                <w:szCs w:val="20"/>
              </w:rPr>
              <w:t>Vsebina predloženega gradiva (predpisa) vpliva na:</w:t>
            </w:r>
          </w:p>
          <w:p w14:paraId="5B0F6E33" w14:textId="77777777" w:rsidR="00533304" w:rsidRPr="00BA1F51" w:rsidRDefault="00533304" w:rsidP="00E74ED4">
            <w:pPr>
              <w:pStyle w:val="Neotevilenodstavek"/>
              <w:widowControl w:val="0"/>
              <w:numPr>
                <w:ilvl w:val="0"/>
                <w:numId w:val="3"/>
              </w:numPr>
              <w:spacing w:before="0" w:after="0" w:line="260" w:lineRule="exact"/>
              <w:ind w:left="503" w:hanging="358"/>
              <w:textAlignment w:val="baseline"/>
              <w:rPr>
                <w:iCs/>
                <w:sz w:val="20"/>
                <w:szCs w:val="20"/>
              </w:rPr>
            </w:pPr>
            <w:r w:rsidRPr="00BA1F51">
              <w:rPr>
                <w:iCs/>
                <w:sz w:val="20"/>
                <w:szCs w:val="20"/>
              </w:rPr>
              <w:t>pristojnosti občin,</w:t>
            </w:r>
          </w:p>
          <w:p w14:paraId="7A037F9A" w14:textId="77777777" w:rsidR="00533304" w:rsidRPr="00BA1F51" w:rsidRDefault="00533304" w:rsidP="00E74ED4">
            <w:pPr>
              <w:pStyle w:val="Neotevilenodstavek"/>
              <w:widowControl w:val="0"/>
              <w:numPr>
                <w:ilvl w:val="0"/>
                <w:numId w:val="3"/>
              </w:numPr>
              <w:spacing w:before="0" w:after="0" w:line="260" w:lineRule="exact"/>
              <w:ind w:left="503" w:hanging="358"/>
              <w:textAlignment w:val="baseline"/>
              <w:rPr>
                <w:iCs/>
                <w:sz w:val="20"/>
                <w:szCs w:val="20"/>
              </w:rPr>
            </w:pPr>
            <w:r w:rsidRPr="00BA1F51">
              <w:rPr>
                <w:iCs/>
                <w:sz w:val="20"/>
                <w:szCs w:val="20"/>
              </w:rPr>
              <w:t>delovanje občin,</w:t>
            </w:r>
          </w:p>
          <w:p w14:paraId="6FBD361D" w14:textId="77777777" w:rsidR="00533304" w:rsidRDefault="00533304" w:rsidP="00E74ED4">
            <w:pPr>
              <w:pStyle w:val="Neotevilenodstavek"/>
              <w:widowControl w:val="0"/>
              <w:numPr>
                <w:ilvl w:val="0"/>
                <w:numId w:val="3"/>
              </w:numPr>
              <w:spacing w:before="0" w:after="0" w:line="260" w:lineRule="exact"/>
              <w:ind w:left="503" w:hanging="358"/>
              <w:textAlignment w:val="baseline"/>
              <w:rPr>
                <w:iCs/>
                <w:sz w:val="20"/>
                <w:szCs w:val="20"/>
              </w:rPr>
            </w:pPr>
            <w:r w:rsidRPr="00BA1F51">
              <w:rPr>
                <w:iCs/>
                <w:sz w:val="20"/>
                <w:szCs w:val="20"/>
              </w:rPr>
              <w:t>financiranje občin.</w:t>
            </w:r>
          </w:p>
          <w:p w14:paraId="74D85C46" w14:textId="4FEA6F50" w:rsidR="008B3E77" w:rsidRPr="008B3E77" w:rsidRDefault="008B3E77" w:rsidP="008B3E77">
            <w:pPr>
              <w:pStyle w:val="Neotevilenodstavek"/>
              <w:widowControl w:val="0"/>
              <w:spacing w:before="0" w:after="0" w:line="260" w:lineRule="exact"/>
              <w:ind w:left="1440"/>
              <w:textAlignment w:val="baseline"/>
              <w:rPr>
                <w:iCs/>
                <w:sz w:val="20"/>
                <w:szCs w:val="20"/>
              </w:rPr>
            </w:pPr>
          </w:p>
        </w:tc>
        <w:tc>
          <w:tcPr>
            <w:tcW w:w="3190" w:type="dxa"/>
            <w:gridSpan w:val="6"/>
            <w:tcBorders>
              <w:top w:val="single" w:sz="4" w:space="0" w:color="auto"/>
              <w:bottom w:val="single" w:sz="4" w:space="0" w:color="auto"/>
            </w:tcBorders>
            <w:shd w:val="clear" w:color="auto" w:fill="auto"/>
          </w:tcPr>
          <w:p w14:paraId="17A3CA5A" w14:textId="77777777" w:rsidR="00533304" w:rsidRPr="00BA1F51" w:rsidRDefault="00533304" w:rsidP="00533304">
            <w:pPr>
              <w:pStyle w:val="Neotevilenodstavek"/>
              <w:widowControl w:val="0"/>
              <w:spacing w:before="0" w:after="0" w:line="260" w:lineRule="exact"/>
              <w:jc w:val="center"/>
              <w:textAlignment w:val="baseline"/>
              <w:rPr>
                <w:sz w:val="20"/>
                <w:szCs w:val="20"/>
              </w:rPr>
            </w:pPr>
            <w:r w:rsidRPr="00BA1F51">
              <w:rPr>
                <w:sz w:val="20"/>
                <w:szCs w:val="20"/>
              </w:rPr>
              <w:t>NE</w:t>
            </w:r>
          </w:p>
          <w:p w14:paraId="0F2141FC" w14:textId="77777777" w:rsidR="00533304" w:rsidRPr="00BA1F51" w:rsidRDefault="00533304" w:rsidP="00533304">
            <w:pPr>
              <w:pStyle w:val="Neotevilenodstavek"/>
              <w:widowControl w:val="0"/>
              <w:spacing w:before="0" w:after="0" w:line="260" w:lineRule="exact"/>
              <w:jc w:val="center"/>
              <w:textAlignment w:val="baseline"/>
              <w:rPr>
                <w:sz w:val="20"/>
                <w:szCs w:val="20"/>
              </w:rPr>
            </w:pPr>
            <w:r w:rsidRPr="00BA1F51">
              <w:rPr>
                <w:sz w:val="20"/>
                <w:szCs w:val="20"/>
              </w:rPr>
              <w:t>NE</w:t>
            </w:r>
          </w:p>
          <w:p w14:paraId="2B58EFED" w14:textId="65C8BB90" w:rsidR="00533304" w:rsidRPr="00BA1F51" w:rsidRDefault="00533304" w:rsidP="00533304">
            <w:pPr>
              <w:pStyle w:val="Neotevilenodstavek"/>
              <w:widowControl w:val="0"/>
              <w:spacing w:before="0" w:after="0" w:line="260" w:lineRule="exact"/>
              <w:jc w:val="center"/>
              <w:textAlignment w:val="baseline"/>
              <w:rPr>
                <w:iCs/>
                <w:sz w:val="20"/>
                <w:szCs w:val="20"/>
              </w:rPr>
            </w:pPr>
            <w:r w:rsidRPr="00BA1F51">
              <w:rPr>
                <w:sz w:val="20"/>
                <w:szCs w:val="20"/>
              </w:rPr>
              <w:t>NE</w:t>
            </w:r>
          </w:p>
        </w:tc>
      </w:tr>
      <w:tr w:rsidR="00533304" w:rsidRPr="00BA1F51" w14:paraId="49B4C8F2" w14:textId="77777777" w:rsidTr="6C7EE1BB">
        <w:tblPrEx>
          <w:tblCellMar>
            <w:left w:w="57" w:type="dxa"/>
            <w:right w:w="57" w:type="dxa"/>
          </w:tblCellMar>
        </w:tblPrEx>
        <w:tc>
          <w:tcPr>
            <w:tcW w:w="8757" w:type="dxa"/>
            <w:gridSpan w:val="15"/>
            <w:tcBorders>
              <w:top w:val="single" w:sz="4" w:space="0" w:color="auto"/>
              <w:bottom w:val="single" w:sz="4" w:space="0" w:color="auto"/>
            </w:tcBorders>
            <w:shd w:val="clear" w:color="auto" w:fill="auto"/>
          </w:tcPr>
          <w:p w14:paraId="2C1C35C2" w14:textId="4F200B6D" w:rsidR="00533304" w:rsidRPr="00BA1F51" w:rsidRDefault="00533304" w:rsidP="6C7EE1BB">
            <w:pPr>
              <w:pStyle w:val="Neotevilenodstavek"/>
              <w:widowControl w:val="0"/>
              <w:spacing w:before="0" w:after="0" w:line="260" w:lineRule="exact"/>
              <w:rPr>
                <w:sz w:val="20"/>
                <w:szCs w:val="20"/>
              </w:rPr>
            </w:pPr>
            <w:r w:rsidRPr="6C7EE1BB">
              <w:rPr>
                <w:sz w:val="20"/>
                <w:szCs w:val="20"/>
              </w:rPr>
              <w:t xml:space="preserve">Gradivo (predpis) je bilo poslano v mnenje: </w:t>
            </w:r>
          </w:p>
          <w:p w14:paraId="514716B0" w14:textId="77777777" w:rsidR="00533304" w:rsidRPr="00BA1F51" w:rsidRDefault="00533304" w:rsidP="00E74ED4">
            <w:pPr>
              <w:pStyle w:val="Neotevilenodstavek"/>
              <w:widowControl w:val="0"/>
              <w:numPr>
                <w:ilvl w:val="0"/>
                <w:numId w:val="2"/>
              </w:numPr>
              <w:spacing w:before="0" w:after="0" w:line="260" w:lineRule="exact"/>
              <w:ind w:left="503"/>
              <w:textAlignment w:val="baseline"/>
              <w:rPr>
                <w:iCs/>
                <w:sz w:val="20"/>
                <w:szCs w:val="20"/>
              </w:rPr>
            </w:pPr>
            <w:r w:rsidRPr="00BA1F51">
              <w:rPr>
                <w:iCs/>
                <w:sz w:val="20"/>
                <w:szCs w:val="20"/>
              </w:rPr>
              <w:t>Skupnosti občin Slovenije SOS: NE</w:t>
            </w:r>
          </w:p>
          <w:p w14:paraId="2F3E3528" w14:textId="77777777" w:rsidR="00533304" w:rsidRPr="00BA1F51" w:rsidRDefault="00533304" w:rsidP="00E74ED4">
            <w:pPr>
              <w:pStyle w:val="Neotevilenodstavek"/>
              <w:widowControl w:val="0"/>
              <w:numPr>
                <w:ilvl w:val="0"/>
                <w:numId w:val="2"/>
              </w:numPr>
              <w:spacing w:before="0" w:after="0" w:line="260" w:lineRule="exact"/>
              <w:ind w:left="503"/>
              <w:textAlignment w:val="baseline"/>
              <w:rPr>
                <w:iCs/>
                <w:sz w:val="20"/>
                <w:szCs w:val="20"/>
              </w:rPr>
            </w:pPr>
            <w:r w:rsidRPr="00BA1F51">
              <w:rPr>
                <w:iCs/>
                <w:sz w:val="20"/>
                <w:szCs w:val="20"/>
              </w:rPr>
              <w:t>Združenju občin Slovenije ZOS: NE</w:t>
            </w:r>
          </w:p>
          <w:p w14:paraId="008A037F" w14:textId="77777777" w:rsidR="00533304" w:rsidRPr="00BA1F51" w:rsidRDefault="00533304" w:rsidP="6C7EE1BB">
            <w:pPr>
              <w:pStyle w:val="Neotevilenodstavek"/>
              <w:widowControl w:val="0"/>
              <w:numPr>
                <w:ilvl w:val="0"/>
                <w:numId w:val="2"/>
              </w:numPr>
              <w:spacing w:before="0" w:after="0" w:line="260" w:lineRule="exact"/>
              <w:ind w:left="503"/>
              <w:textAlignment w:val="baseline"/>
              <w:rPr>
                <w:sz w:val="20"/>
                <w:szCs w:val="20"/>
              </w:rPr>
            </w:pPr>
            <w:r w:rsidRPr="6C7EE1BB">
              <w:rPr>
                <w:sz w:val="20"/>
                <w:szCs w:val="20"/>
              </w:rPr>
              <w:t>Združenju mestnih občin Slovenije ZMOS: NE</w:t>
            </w:r>
          </w:p>
        </w:tc>
      </w:tr>
      <w:tr w:rsidR="00533304" w:rsidRPr="00BA1F51" w14:paraId="65387471" w14:textId="77777777" w:rsidTr="6C7EE1BB">
        <w:tblPrEx>
          <w:tblCellMar>
            <w:left w:w="57" w:type="dxa"/>
            <w:right w:w="57" w:type="dxa"/>
          </w:tblCellMar>
        </w:tblPrEx>
        <w:trPr>
          <w:trHeight w:val="140"/>
        </w:trPr>
        <w:tc>
          <w:tcPr>
            <w:tcW w:w="675" w:type="dxa"/>
            <w:tcBorders>
              <w:top w:val="single" w:sz="4" w:space="0" w:color="auto"/>
              <w:left w:val="single" w:sz="4" w:space="0" w:color="auto"/>
              <w:bottom w:val="single" w:sz="4" w:space="0" w:color="auto"/>
              <w:right w:val="nil"/>
            </w:tcBorders>
            <w:shd w:val="clear" w:color="auto" w:fill="auto"/>
            <w:vAlign w:val="bottom"/>
          </w:tcPr>
          <w:p w14:paraId="56EA62B9" w14:textId="77777777" w:rsidR="00533304" w:rsidRPr="00BA1F51" w:rsidRDefault="00533304" w:rsidP="00533304">
            <w:pPr>
              <w:pStyle w:val="Naslov1"/>
              <w:framePr w:hSpace="0" w:wrap="auto" w:vAnchor="margin" w:yAlign="inline"/>
              <w:suppressOverlap w:val="0"/>
            </w:pPr>
            <w:r w:rsidRPr="00BA1F51">
              <w:t>9.</w:t>
            </w:r>
          </w:p>
        </w:tc>
        <w:tc>
          <w:tcPr>
            <w:tcW w:w="8082" w:type="dxa"/>
            <w:gridSpan w:val="14"/>
            <w:tcBorders>
              <w:top w:val="single" w:sz="4" w:space="0" w:color="auto"/>
              <w:left w:val="nil"/>
              <w:bottom w:val="single" w:sz="4" w:space="0" w:color="auto"/>
              <w:right w:val="single" w:sz="4" w:space="0" w:color="auto"/>
            </w:tcBorders>
            <w:shd w:val="clear" w:color="auto" w:fill="auto"/>
            <w:vAlign w:val="bottom"/>
          </w:tcPr>
          <w:p w14:paraId="78DA2E8B" w14:textId="77777777" w:rsidR="00533304" w:rsidRPr="00BA1F51" w:rsidRDefault="00533304" w:rsidP="00533304">
            <w:pPr>
              <w:autoSpaceDE w:val="0"/>
              <w:autoSpaceDN w:val="0"/>
              <w:adjustRightInd w:val="0"/>
              <w:spacing w:line="240" w:lineRule="atLeast"/>
              <w:rPr>
                <w:rFonts w:cs="Arial"/>
                <w:b/>
                <w:szCs w:val="20"/>
              </w:rPr>
            </w:pPr>
            <w:r w:rsidRPr="00BA1F51">
              <w:rPr>
                <w:rFonts w:cs="Arial"/>
                <w:b/>
                <w:szCs w:val="20"/>
              </w:rPr>
              <w:t>Predstavitev sodelovanja javnosti:</w:t>
            </w:r>
          </w:p>
        </w:tc>
      </w:tr>
      <w:tr w:rsidR="00533304" w:rsidRPr="00BA1F51" w14:paraId="3B3090A8" w14:textId="77777777" w:rsidTr="6C7EE1BB">
        <w:tblPrEx>
          <w:tblCellMar>
            <w:left w:w="57" w:type="dxa"/>
            <w:right w:w="57" w:type="dxa"/>
          </w:tblCellMar>
        </w:tblPrEx>
        <w:tc>
          <w:tcPr>
            <w:tcW w:w="7885" w:type="dxa"/>
            <w:gridSpan w:val="14"/>
            <w:tcBorders>
              <w:top w:val="single" w:sz="4" w:space="0" w:color="auto"/>
              <w:bottom w:val="single" w:sz="4" w:space="0" w:color="auto"/>
            </w:tcBorders>
            <w:shd w:val="clear" w:color="auto" w:fill="auto"/>
          </w:tcPr>
          <w:p w14:paraId="4F1A707E" w14:textId="77777777" w:rsidR="00533304" w:rsidRPr="00BA1F51" w:rsidRDefault="00533304" w:rsidP="00533304">
            <w:pPr>
              <w:pStyle w:val="Telobesedila"/>
              <w:ind w:left="51"/>
              <w:rPr>
                <w:rFonts w:ascii="Arial" w:hAnsi="Arial" w:cs="Arial"/>
                <w:b/>
                <w:bCs/>
                <w:sz w:val="20"/>
                <w:szCs w:val="20"/>
              </w:rPr>
            </w:pPr>
            <w:r w:rsidRPr="00BA1F51">
              <w:rPr>
                <w:rFonts w:ascii="Arial" w:hAnsi="Arial" w:cs="Arial"/>
                <w:b/>
                <w:bCs/>
                <w:sz w:val="20"/>
                <w:szCs w:val="20"/>
              </w:rPr>
              <w:lastRenderedPageBreak/>
              <w:t>Gradivo je bilo predhodno objavljeno na spletni strani predlagatelja</w:t>
            </w:r>
          </w:p>
          <w:p w14:paraId="3AAAFFBE" w14:textId="3B095714" w:rsidR="00533304" w:rsidRPr="00BA1F51" w:rsidRDefault="00533304" w:rsidP="00533304">
            <w:pPr>
              <w:widowControl w:val="0"/>
              <w:overflowPunct w:val="0"/>
              <w:autoSpaceDE w:val="0"/>
              <w:autoSpaceDN w:val="0"/>
              <w:adjustRightInd w:val="0"/>
              <w:spacing w:line="260" w:lineRule="exact"/>
              <w:textAlignment w:val="baseline"/>
              <w:rPr>
                <w:rFonts w:cs="Arial"/>
                <w:lang w:eastAsia="sl-SI"/>
              </w:rPr>
            </w:pPr>
            <w:r w:rsidRPr="00BA1F51">
              <w:rPr>
                <w:rFonts w:cs="Arial"/>
                <w:lang w:eastAsia="sl-SI"/>
              </w:rPr>
              <w:t>Osnutek predloga zakona je bil 14. 11. 2022 predložen v javno obravnavo na državnem portalu RS, e-Uprava, v rubriki e-Demokracija. Zainteresirana javnost je</w:t>
            </w:r>
            <w:r w:rsidR="00A946EC">
              <w:rPr>
                <w:rFonts w:cs="Arial"/>
                <w:lang w:eastAsia="sl-SI"/>
              </w:rPr>
              <w:t xml:space="preserve"> bila</w:t>
            </w:r>
            <w:r w:rsidRPr="00BA1F51">
              <w:rPr>
                <w:rFonts w:cs="Arial"/>
                <w:lang w:eastAsia="sl-SI"/>
              </w:rPr>
              <w:t xml:space="preserve"> pozvana, da poda predloge in pripombe o zakonskem </w:t>
            </w:r>
            <w:r w:rsidRPr="00D20384">
              <w:rPr>
                <w:rFonts w:cs="Arial"/>
                <w:lang w:eastAsia="sl-SI"/>
              </w:rPr>
              <w:t xml:space="preserve">osnutku </w:t>
            </w:r>
            <w:r w:rsidR="003549A4" w:rsidRPr="00D20384">
              <w:rPr>
                <w:rFonts w:cs="Arial"/>
                <w:lang w:eastAsia="sl-SI"/>
              </w:rPr>
              <w:t xml:space="preserve">do 21. 11. 2022. </w:t>
            </w:r>
          </w:p>
          <w:p w14:paraId="41D80D42" w14:textId="6E209FDC" w:rsidR="00533304" w:rsidRPr="00BA1F51" w:rsidRDefault="00533304" w:rsidP="00533304">
            <w:pPr>
              <w:spacing w:line="260" w:lineRule="exact"/>
              <w:rPr>
                <w:rFonts w:cs="Arial"/>
                <w:lang w:eastAsia="sl-SI"/>
              </w:rPr>
            </w:pPr>
            <w:r w:rsidRPr="00BA1F51">
              <w:rPr>
                <w:rFonts w:cs="Arial"/>
                <w:lang w:eastAsia="sl-SI"/>
              </w:rPr>
              <w:t>Rok za mnenja, pripombe in predloge v okviru javne obravnave še poteka.</w:t>
            </w:r>
          </w:p>
        </w:tc>
        <w:tc>
          <w:tcPr>
            <w:tcW w:w="872" w:type="dxa"/>
            <w:tcBorders>
              <w:top w:val="single" w:sz="4" w:space="0" w:color="auto"/>
              <w:bottom w:val="single" w:sz="4" w:space="0" w:color="auto"/>
            </w:tcBorders>
            <w:shd w:val="clear" w:color="auto" w:fill="auto"/>
          </w:tcPr>
          <w:p w14:paraId="188180A2" w14:textId="12DCABCE" w:rsidR="00533304" w:rsidRPr="00BA1F51" w:rsidRDefault="00533304" w:rsidP="00533304">
            <w:pPr>
              <w:pStyle w:val="Telobesedila"/>
              <w:jc w:val="center"/>
              <w:rPr>
                <w:rFonts w:ascii="Arial" w:hAnsi="Arial" w:cs="Arial"/>
                <w:sz w:val="20"/>
                <w:szCs w:val="20"/>
              </w:rPr>
            </w:pPr>
            <w:r w:rsidRPr="00BA1F51">
              <w:rPr>
                <w:rFonts w:ascii="Arial" w:hAnsi="Arial" w:cs="Arial"/>
                <w:sz w:val="20"/>
                <w:szCs w:val="20"/>
              </w:rPr>
              <w:t>DA</w:t>
            </w:r>
          </w:p>
        </w:tc>
      </w:tr>
      <w:tr w:rsidR="00533304" w:rsidRPr="00BA1F51" w14:paraId="1AC1C86D" w14:textId="77777777" w:rsidTr="6C7EE1BB">
        <w:tblPrEx>
          <w:tblCellMar>
            <w:left w:w="57" w:type="dxa"/>
            <w:right w:w="57" w:type="dxa"/>
          </w:tblCellMar>
        </w:tblPrEx>
        <w:trPr>
          <w:trHeight w:val="375"/>
        </w:trPr>
        <w:tc>
          <w:tcPr>
            <w:tcW w:w="675" w:type="dxa"/>
            <w:tcBorders>
              <w:bottom w:val="single" w:sz="4" w:space="0" w:color="auto"/>
              <w:right w:val="nil"/>
            </w:tcBorders>
            <w:shd w:val="clear" w:color="auto" w:fill="auto"/>
            <w:vAlign w:val="center"/>
          </w:tcPr>
          <w:p w14:paraId="77C29BA9" w14:textId="77777777" w:rsidR="00533304" w:rsidRPr="00BA1F51" w:rsidRDefault="00533304" w:rsidP="00533304">
            <w:pPr>
              <w:pStyle w:val="Naslov1"/>
              <w:framePr w:hSpace="0" w:wrap="auto" w:vAnchor="margin" w:yAlign="inline"/>
              <w:suppressOverlap w:val="0"/>
            </w:pPr>
            <w:r w:rsidRPr="00BA1F51">
              <w:t>10.</w:t>
            </w:r>
          </w:p>
        </w:tc>
        <w:tc>
          <w:tcPr>
            <w:tcW w:w="7210" w:type="dxa"/>
            <w:gridSpan w:val="13"/>
            <w:tcBorders>
              <w:left w:val="nil"/>
              <w:bottom w:val="single" w:sz="4" w:space="0" w:color="auto"/>
            </w:tcBorders>
            <w:shd w:val="clear" w:color="auto" w:fill="auto"/>
            <w:vAlign w:val="bottom"/>
          </w:tcPr>
          <w:p w14:paraId="7FDAAD3C" w14:textId="77777777" w:rsidR="00533304" w:rsidRPr="00BA1F51" w:rsidRDefault="00533304" w:rsidP="00533304">
            <w:pPr>
              <w:pStyle w:val="Naslov1"/>
              <w:framePr w:hSpace="0" w:wrap="auto" w:vAnchor="margin" w:yAlign="inline"/>
              <w:suppressOverlap w:val="0"/>
            </w:pPr>
            <w:r w:rsidRPr="00BA1F51">
              <w:t>Pri pripravi gradiva so bile upoštevane zahteve iz Resolucije o normativni dejavnosti:</w:t>
            </w:r>
          </w:p>
        </w:tc>
        <w:tc>
          <w:tcPr>
            <w:tcW w:w="872" w:type="dxa"/>
            <w:tcBorders>
              <w:bottom w:val="single" w:sz="4" w:space="0" w:color="auto"/>
            </w:tcBorders>
            <w:shd w:val="clear" w:color="auto" w:fill="auto"/>
            <w:vAlign w:val="bottom"/>
          </w:tcPr>
          <w:p w14:paraId="0334C6F8" w14:textId="680C5A80" w:rsidR="00533304" w:rsidRPr="00BA1F51" w:rsidRDefault="00533304" w:rsidP="00533304">
            <w:pPr>
              <w:autoSpaceDE w:val="0"/>
              <w:autoSpaceDN w:val="0"/>
              <w:adjustRightInd w:val="0"/>
              <w:spacing w:line="240" w:lineRule="atLeast"/>
              <w:ind w:left="540" w:hanging="540"/>
              <w:jc w:val="center"/>
              <w:rPr>
                <w:rFonts w:cs="Arial"/>
                <w:bCs/>
                <w:szCs w:val="20"/>
                <w:highlight w:val="yellow"/>
              </w:rPr>
            </w:pPr>
            <w:r w:rsidRPr="00BA1F51">
              <w:rPr>
                <w:rFonts w:cs="Arial"/>
                <w:bCs/>
                <w:szCs w:val="20"/>
              </w:rPr>
              <w:t>DA</w:t>
            </w:r>
          </w:p>
        </w:tc>
      </w:tr>
      <w:tr w:rsidR="00533304" w:rsidRPr="00BA1F51" w14:paraId="04C0E5D5" w14:textId="77777777" w:rsidTr="6C7EE1BB">
        <w:tblPrEx>
          <w:tblCellMar>
            <w:left w:w="57" w:type="dxa"/>
            <w:right w:w="57" w:type="dxa"/>
          </w:tblCellMar>
        </w:tblPrEx>
        <w:trPr>
          <w:trHeight w:val="198"/>
        </w:trPr>
        <w:tc>
          <w:tcPr>
            <w:tcW w:w="675" w:type="dxa"/>
            <w:tcBorders>
              <w:bottom w:val="single" w:sz="4" w:space="0" w:color="auto"/>
              <w:right w:val="nil"/>
            </w:tcBorders>
            <w:shd w:val="clear" w:color="auto" w:fill="auto"/>
            <w:vAlign w:val="bottom"/>
          </w:tcPr>
          <w:p w14:paraId="1732B726" w14:textId="77777777" w:rsidR="00533304" w:rsidRPr="00BA1F51" w:rsidRDefault="00533304" w:rsidP="00533304">
            <w:pPr>
              <w:pStyle w:val="Naslov1"/>
              <w:framePr w:hSpace="0" w:wrap="auto" w:vAnchor="margin" w:yAlign="inline"/>
              <w:suppressOverlap w:val="0"/>
            </w:pPr>
            <w:r w:rsidRPr="00BA1F51">
              <w:t>11.</w:t>
            </w:r>
          </w:p>
        </w:tc>
        <w:tc>
          <w:tcPr>
            <w:tcW w:w="7210" w:type="dxa"/>
            <w:gridSpan w:val="13"/>
            <w:tcBorders>
              <w:left w:val="nil"/>
              <w:bottom w:val="single" w:sz="4" w:space="0" w:color="auto"/>
            </w:tcBorders>
            <w:shd w:val="clear" w:color="auto" w:fill="auto"/>
            <w:vAlign w:val="bottom"/>
          </w:tcPr>
          <w:p w14:paraId="0FA8E41B" w14:textId="77777777" w:rsidR="00533304" w:rsidRPr="00BA1F51" w:rsidRDefault="00533304" w:rsidP="00533304">
            <w:pPr>
              <w:pStyle w:val="Naslov1"/>
              <w:framePr w:hSpace="0" w:wrap="auto" w:vAnchor="margin" w:yAlign="inline"/>
              <w:suppressOverlap w:val="0"/>
            </w:pPr>
            <w:r w:rsidRPr="00BA1F51">
              <w:t>Gradivo je uvrščeno v delovni program vlade:</w:t>
            </w:r>
          </w:p>
        </w:tc>
        <w:tc>
          <w:tcPr>
            <w:tcW w:w="872" w:type="dxa"/>
            <w:tcBorders>
              <w:bottom w:val="single" w:sz="4" w:space="0" w:color="auto"/>
            </w:tcBorders>
            <w:shd w:val="clear" w:color="auto" w:fill="auto"/>
            <w:vAlign w:val="bottom"/>
          </w:tcPr>
          <w:p w14:paraId="5D43953B" w14:textId="77777777" w:rsidR="00533304" w:rsidRPr="00BA1F51" w:rsidRDefault="00533304" w:rsidP="00533304">
            <w:pPr>
              <w:autoSpaceDE w:val="0"/>
              <w:autoSpaceDN w:val="0"/>
              <w:adjustRightInd w:val="0"/>
              <w:spacing w:line="240" w:lineRule="atLeast"/>
              <w:ind w:left="540" w:hanging="540"/>
              <w:jc w:val="center"/>
              <w:rPr>
                <w:rFonts w:cs="Arial"/>
                <w:bCs/>
                <w:szCs w:val="20"/>
                <w:highlight w:val="yellow"/>
              </w:rPr>
            </w:pPr>
            <w:r w:rsidRPr="00BA1F51">
              <w:rPr>
                <w:rFonts w:cs="Arial"/>
                <w:bCs/>
                <w:szCs w:val="20"/>
              </w:rPr>
              <w:t>NE</w:t>
            </w:r>
          </w:p>
        </w:tc>
      </w:tr>
      <w:tr w:rsidR="00533304" w:rsidRPr="00BA1F51" w14:paraId="3CAD122C" w14:textId="77777777" w:rsidTr="6C7EE1BB">
        <w:tblPrEx>
          <w:tblCellMar>
            <w:left w:w="57" w:type="dxa"/>
            <w:right w:w="57" w:type="dxa"/>
          </w:tblCellMar>
        </w:tblPrEx>
        <w:tc>
          <w:tcPr>
            <w:tcW w:w="8757" w:type="dxa"/>
            <w:gridSpan w:val="15"/>
            <w:tcBorders>
              <w:top w:val="single" w:sz="4" w:space="0" w:color="auto"/>
              <w:left w:val="nil"/>
              <w:bottom w:val="nil"/>
              <w:right w:val="nil"/>
            </w:tcBorders>
            <w:shd w:val="clear" w:color="auto" w:fill="auto"/>
          </w:tcPr>
          <w:p w14:paraId="773DD758" w14:textId="77777777" w:rsidR="00533304" w:rsidRPr="00BA1F51" w:rsidRDefault="00533304" w:rsidP="00533304">
            <w:pPr>
              <w:spacing w:line="240" w:lineRule="atLeast"/>
              <w:ind w:right="-1"/>
              <w:rPr>
                <w:rFonts w:cs="Arial"/>
                <w:szCs w:val="20"/>
              </w:rPr>
            </w:pPr>
          </w:p>
          <w:p w14:paraId="1A7B494D" w14:textId="77777777" w:rsidR="00533304" w:rsidRPr="00BA1F51" w:rsidRDefault="00533304" w:rsidP="00533304">
            <w:pPr>
              <w:spacing w:line="240" w:lineRule="atLeast"/>
              <w:ind w:right="-1"/>
              <w:rPr>
                <w:rFonts w:cs="Arial"/>
                <w:szCs w:val="20"/>
              </w:rPr>
            </w:pPr>
          </w:p>
          <w:p w14:paraId="745D40E1" w14:textId="43800DCF" w:rsidR="00533304" w:rsidRPr="00BA1F51" w:rsidRDefault="00533304" w:rsidP="00533304">
            <w:pPr>
              <w:tabs>
                <w:tab w:val="left" w:pos="5107"/>
              </w:tabs>
              <w:spacing w:line="240" w:lineRule="atLeast"/>
              <w:ind w:right="-1"/>
              <w:rPr>
                <w:rFonts w:cs="Arial"/>
                <w:color w:val="000000" w:themeColor="text1"/>
              </w:rPr>
            </w:pPr>
            <w:r w:rsidRPr="00BA1F51">
              <w:rPr>
                <w:rFonts w:cs="Arial"/>
                <w:b/>
                <w:bCs/>
              </w:rPr>
              <w:t xml:space="preserve"> </w:t>
            </w:r>
            <w:r w:rsidRPr="00BA1F51">
              <w:tab/>
            </w:r>
            <w:r w:rsidRPr="00BA1F51">
              <w:rPr>
                <w:rFonts w:cs="Arial"/>
                <w:b/>
                <w:bCs/>
              </w:rPr>
              <w:t xml:space="preserve">                   </w:t>
            </w:r>
            <w:r w:rsidRPr="00BA1F51">
              <w:rPr>
                <w:rFonts w:cs="Arial"/>
                <w:color w:val="000000" w:themeColor="text1"/>
              </w:rPr>
              <w:t xml:space="preserve">dr. Emilija Stojmenova Duh </w:t>
            </w:r>
          </w:p>
          <w:p w14:paraId="3FF7769B" w14:textId="22B58CEC" w:rsidR="00533304" w:rsidRPr="00BA1F51" w:rsidRDefault="00533304" w:rsidP="00533304">
            <w:pPr>
              <w:tabs>
                <w:tab w:val="left" w:pos="5107"/>
              </w:tabs>
              <w:spacing w:line="240" w:lineRule="atLeast"/>
              <w:ind w:right="-1"/>
              <w:rPr>
                <w:rFonts w:cs="Arial"/>
                <w:color w:val="000000" w:themeColor="text1"/>
              </w:rPr>
            </w:pPr>
            <w:r w:rsidRPr="00BA1F51">
              <w:rPr>
                <w:rFonts w:cs="Arial"/>
                <w:color w:val="000000" w:themeColor="text1"/>
              </w:rPr>
              <w:t xml:space="preserve">                                                                                                                                ministrica</w:t>
            </w:r>
          </w:p>
          <w:p w14:paraId="240111C4" w14:textId="19755FEF" w:rsidR="00533304" w:rsidRPr="00BA1F51" w:rsidRDefault="00533304" w:rsidP="00533304">
            <w:pPr>
              <w:tabs>
                <w:tab w:val="left" w:pos="5107"/>
              </w:tabs>
              <w:spacing w:line="240" w:lineRule="atLeast"/>
              <w:ind w:right="-1"/>
              <w:rPr>
                <w:rFonts w:cs="Arial"/>
                <w:color w:val="000000" w:themeColor="text1"/>
              </w:rPr>
            </w:pPr>
          </w:p>
          <w:p w14:paraId="449F8B9F" w14:textId="7CD3C4E9" w:rsidR="00533304" w:rsidRPr="00BA1F51" w:rsidRDefault="00533304" w:rsidP="00533304">
            <w:pPr>
              <w:tabs>
                <w:tab w:val="left" w:pos="5107"/>
              </w:tabs>
              <w:spacing w:line="240" w:lineRule="atLeast"/>
              <w:ind w:right="-1"/>
              <w:rPr>
                <w:rFonts w:cs="Arial"/>
                <w:snapToGrid w:val="0"/>
                <w:color w:val="000000"/>
              </w:rPr>
            </w:pPr>
          </w:p>
          <w:p w14:paraId="633609B7" w14:textId="2B1FA10D" w:rsidR="00533304" w:rsidRPr="00BA1F51" w:rsidRDefault="00533304" w:rsidP="00533304">
            <w:pPr>
              <w:tabs>
                <w:tab w:val="left" w:pos="5107"/>
              </w:tabs>
              <w:spacing w:line="240" w:lineRule="atLeast"/>
              <w:ind w:right="-1"/>
              <w:rPr>
                <w:rFonts w:cs="Arial"/>
                <w:snapToGrid w:val="0"/>
                <w:color w:val="000000"/>
              </w:rPr>
            </w:pPr>
          </w:p>
          <w:p w14:paraId="3229E46A" w14:textId="77777777" w:rsidR="00533304" w:rsidRPr="00BA1F51" w:rsidRDefault="00533304" w:rsidP="00533304">
            <w:pPr>
              <w:tabs>
                <w:tab w:val="left" w:pos="5107"/>
              </w:tabs>
              <w:spacing w:line="240" w:lineRule="atLeast"/>
              <w:ind w:right="-1"/>
              <w:rPr>
                <w:rFonts w:eastAsia="Arial" w:cs="Arial"/>
              </w:rPr>
            </w:pPr>
          </w:p>
          <w:p w14:paraId="248DB94D" w14:textId="77777777" w:rsidR="00533304" w:rsidRPr="00BA1F51" w:rsidRDefault="00533304" w:rsidP="00533304">
            <w:pPr>
              <w:tabs>
                <w:tab w:val="left" w:pos="5107"/>
              </w:tabs>
              <w:spacing w:line="240" w:lineRule="atLeast"/>
              <w:ind w:right="-1"/>
              <w:rPr>
                <w:rFonts w:eastAsia="Arial" w:cs="Arial"/>
              </w:rPr>
            </w:pPr>
          </w:p>
          <w:p w14:paraId="6831734F" w14:textId="77777777" w:rsidR="00533304" w:rsidRPr="00BA1F51" w:rsidRDefault="00533304" w:rsidP="00533304">
            <w:pPr>
              <w:tabs>
                <w:tab w:val="left" w:pos="5107"/>
              </w:tabs>
              <w:spacing w:line="240" w:lineRule="atLeast"/>
              <w:ind w:right="-1"/>
              <w:rPr>
                <w:rFonts w:eastAsia="Arial" w:cs="Arial"/>
              </w:rPr>
            </w:pPr>
          </w:p>
          <w:p w14:paraId="3E241614" w14:textId="77777777" w:rsidR="00533304" w:rsidRPr="00BA1F51" w:rsidRDefault="00533304" w:rsidP="00533304">
            <w:pPr>
              <w:tabs>
                <w:tab w:val="left" w:pos="5107"/>
              </w:tabs>
              <w:spacing w:line="240" w:lineRule="atLeast"/>
              <w:ind w:right="-1"/>
              <w:rPr>
                <w:rFonts w:eastAsia="Arial" w:cs="Arial"/>
              </w:rPr>
            </w:pPr>
          </w:p>
          <w:p w14:paraId="541B76E5" w14:textId="4C218CD1" w:rsidR="00533304" w:rsidRPr="00BA1F51" w:rsidRDefault="00533304" w:rsidP="00533304">
            <w:pPr>
              <w:tabs>
                <w:tab w:val="left" w:pos="5107"/>
              </w:tabs>
              <w:spacing w:line="240" w:lineRule="atLeast"/>
              <w:ind w:right="-1"/>
              <w:rPr>
                <w:rFonts w:eastAsia="Arial" w:cs="Arial"/>
              </w:rPr>
            </w:pPr>
          </w:p>
        </w:tc>
      </w:tr>
    </w:tbl>
    <w:p w14:paraId="79E5D7A0" w14:textId="40AD2218" w:rsidR="00E81B9B" w:rsidRPr="00BA1F51" w:rsidRDefault="00E81B9B" w:rsidP="00E81B9B">
      <w:pPr>
        <w:pStyle w:val="datumtevilka"/>
        <w:tabs>
          <w:tab w:val="clear" w:pos="1701"/>
        </w:tabs>
        <w:spacing w:line="240" w:lineRule="auto"/>
        <w:ind w:left="426"/>
        <w:jc w:val="both"/>
        <w:rPr>
          <w:rFonts w:cs="Arial"/>
        </w:rPr>
      </w:pPr>
      <w:r w:rsidRPr="00BA1F51">
        <w:rPr>
          <w:rFonts w:cs="Arial"/>
        </w:rPr>
        <w:br w:type="page"/>
      </w:r>
    </w:p>
    <w:p w14:paraId="072D546A" w14:textId="77777777" w:rsidR="00C447AC" w:rsidRPr="00BA1F51" w:rsidRDefault="00C447AC" w:rsidP="00C447AC">
      <w:pPr>
        <w:widowControl w:val="0"/>
        <w:spacing w:line="240" w:lineRule="auto"/>
        <w:jc w:val="right"/>
        <w:rPr>
          <w:rFonts w:cs="Arial"/>
          <w:b/>
          <w:szCs w:val="20"/>
        </w:rPr>
      </w:pPr>
      <w:r w:rsidRPr="00BA1F51">
        <w:rPr>
          <w:rFonts w:cs="Arial"/>
          <w:b/>
          <w:szCs w:val="20"/>
        </w:rPr>
        <w:lastRenderedPageBreak/>
        <w:t>PRILOGA 1</w:t>
      </w:r>
    </w:p>
    <w:p w14:paraId="710C20E9" w14:textId="77777777" w:rsidR="00C447AC" w:rsidRPr="00BA1F51" w:rsidRDefault="00C447AC" w:rsidP="00C447AC">
      <w:pPr>
        <w:spacing w:line="240" w:lineRule="auto"/>
        <w:ind w:left="7200"/>
        <w:rPr>
          <w:rFonts w:cs="Arial"/>
          <w:b/>
          <w:szCs w:val="20"/>
        </w:rPr>
      </w:pPr>
    </w:p>
    <w:p w14:paraId="224E23F3" w14:textId="77777777" w:rsidR="00D46D38" w:rsidRPr="00BA1F51" w:rsidRDefault="00D46D38" w:rsidP="00C447AC">
      <w:pPr>
        <w:widowControl w:val="0"/>
        <w:spacing w:line="240" w:lineRule="auto"/>
        <w:jc w:val="both"/>
        <w:rPr>
          <w:rFonts w:cs="Arial"/>
          <w:szCs w:val="20"/>
        </w:rPr>
      </w:pPr>
    </w:p>
    <w:p w14:paraId="79578E41" w14:textId="4E417EE3" w:rsidR="00C447AC" w:rsidRPr="00BA1F51" w:rsidRDefault="00C447AC" w:rsidP="00C447AC">
      <w:pPr>
        <w:widowControl w:val="0"/>
        <w:spacing w:line="240" w:lineRule="auto"/>
        <w:jc w:val="both"/>
        <w:rPr>
          <w:rFonts w:cs="Arial"/>
          <w:szCs w:val="20"/>
        </w:rPr>
      </w:pPr>
      <w:r w:rsidRPr="00BA1F51">
        <w:rPr>
          <w:rFonts w:cs="Arial"/>
          <w:szCs w:val="20"/>
        </w:rPr>
        <w:t xml:space="preserve">Na </w:t>
      </w:r>
      <w:r w:rsidR="00D46D38" w:rsidRPr="00BA1F51">
        <w:rPr>
          <w:rFonts w:cs="Arial"/>
          <w:szCs w:val="20"/>
        </w:rPr>
        <w:t>podlagi šestega odstavka 21. člena Zakona o Vladi Republike Slovenije (Uradni list RS, št. 24/05 – uradno prečiščeno besedilo, 109/08, 38/10-ZUKN, 8/12, 21/13, 47/13-ZDU-1G, 65/14 in 55/17) je Vlada Republike Slovenije na ... seji dne ... pod točko .....  sprejela naslednji</w:t>
      </w:r>
    </w:p>
    <w:p w14:paraId="2EF942BC" w14:textId="5D469495" w:rsidR="00C447AC" w:rsidRPr="00BA1F51" w:rsidRDefault="00C447AC" w:rsidP="00C447AC">
      <w:pPr>
        <w:tabs>
          <w:tab w:val="left" w:pos="1980"/>
        </w:tabs>
        <w:spacing w:line="240" w:lineRule="auto"/>
        <w:jc w:val="both"/>
        <w:rPr>
          <w:rFonts w:cs="Arial"/>
          <w:szCs w:val="20"/>
        </w:rPr>
      </w:pPr>
    </w:p>
    <w:p w14:paraId="77BF0DC3" w14:textId="777FF8C8" w:rsidR="00BF422A" w:rsidRPr="00BA1F51" w:rsidRDefault="00BF422A" w:rsidP="00C447AC">
      <w:pPr>
        <w:tabs>
          <w:tab w:val="left" w:pos="1980"/>
        </w:tabs>
        <w:spacing w:line="240" w:lineRule="auto"/>
        <w:jc w:val="both"/>
        <w:rPr>
          <w:rFonts w:cs="Arial"/>
          <w:szCs w:val="20"/>
        </w:rPr>
      </w:pPr>
    </w:p>
    <w:p w14:paraId="0378161C" w14:textId="77777777" w:rsidR="00BF422A" w:rsidRPr="00BA1F51" w:rsidRDefault="00BF422A" w:rsidP="00C447AC">
      <w:pPr>
        <w:tabs>
          <w:tab w:val="left" w:pos="1980"/>
        </w:tabs>
        <w:spacing w:line="240" w:lineRule="auto"/>
        <w:jc w:val="both"/>
        <w:rPr>
          <w:rFonts w:cs="Arial"/>
          <w:szCs w:val="20"/>
        </w:rPr>
      </w:pPr>
    </w:p>
    <w:p w14:paraId="3AF409D3" w14:textId="77777777" w:rsidR="00BF422A" w:rsidRPr="00BA1F51" w:rsidRDefault="00BF422A" w:rsidP="00C447AC">
      <w:pPr>
        <w:tabs>
          <w:tab w:val="left" w:pos="1980"/>
        </w:tabs>
        <w:spacing w:line="240" w:lineRule="auto"/>
        <w:jc w:val="both"/>
        <w:rPr>
          <w:rFonts w:cs="Arial"/>
          <w:szCs w:val="20"/>
        </w:rPr>
      </w:pPr>
    </w:p>
    <w:p w14:paraId="31B439C6" w14:textId="77777777" w:rsidR="00C447AC" w:rsidRPr="00BA1F51" w:rsidRDefault="00C447AC" w:rsidP="00C447AC">
      <w:pPr>
        <w:spacing w:line="240" w:lineRule="auto"/>
        <w:jc w:val="center"/>
        <w:rPr>
          <w:rFonts w:cs="Arial"/>
          <w:szCs w:val="20"/>
        </w:rPr>
      </w:pPr>
      <w:r w:rsidRPr="00BA1F51">
        <w:rPr>
          <w:rFonts w:cs="Arial"/>
          <w:szCs w:val="20"/>
        </w:rPr>
        <w:t>SKLEP</w:t>
      </w:r>
    </w:p>
    <w:p w14:paraId="6A192257" w14:textId="77777777" w:rsidR="00C447AC" w:rsidRPr="00BA1F51" w:rsidRDefault="00C447AC" w:rsidP="00C447AC">
      <w:pPr>
        <w:spacing w:line="240" w:lineRule="auto"/>
        <w:jc w:val="center"/>
        <w:rPr>
          <w:rFonts w:cs="Arial"/>
          <w:szCs w:val="20"/>
        </w:rPr>
      </w:pPr>
    </w:p>
    <w:p w14:paraId="1AF78C22" w14:textId="7F7FE59D" w:rsidR="00D46D38" w:rsidRPr="00BA1F51" w:rsidRDefault="00D46D38" w:rsidP="00D46D38">
      <w:pPr>
        <w:outlineLvl w:val="0"/>
        <w:rPr>
          <w:rFonts w:cs="Arial"/>
          <w:color w:val="000000"/>
          <w:szCs w:val="20"/>
          <w:lang w:eastAsia="sl-SI"/>
        </w:rPr>
      </w:pPr>
      <w:r w:rsidRPr="00BA1F51">
        <w:rPr>
          <w:rFonts w:cs="Arial"/>
          <w:color w:val="000000"/>
          <w:szCs w:val="20"/>
          <w:lang w:eastAsia="sl-SI"/>
        </w:rPr>
        <w:t xml:space="preserve">Vlada Republike Slovenije je določila besedilo predloga Zakona </w:t>
      </w:r>
      <w:r w:rsidRPr="00BA1F51">
        <w:rPr>
          <w:rFonts w:cs="Arial"/>
          <w:bCs/>
          <w:szCs w:val="20"/>
          <w:lang w:eastAsia="ar-SA"/>
        </w:rPr>
        <w:t xml:space="preserve"> o spremembah in dopolnitvah Zakona </w:t>
      </w:r>
      <w:r w:rsidRPr="00BA1F51">
        <w:rPr>
          <w:rFonts w:cs="Arial"/>
          <w:szCs w:val="20"/>
        </w:rPr>
        <w:t>o</w:t>
      </w:r>
      <w:r w:rsidRPr="00BA1F51">
        <w:rPr>
          <w:rFonts w:cs="Arial"/>
          <w:color w:val="000000"/>
          <w:szCs w:val="20"/>
          <w:lang w:eastAsia="sl-SI"/>
        </w:rPr>
        <w:t xml:space="preserve"> spodbujanju digitalne vključenosti (EVA 2022-1545-0007) in ga pošlje v obravnavo in sprejetje Državnemu zboru Republike Slovenije </w:t>
      </w:r>
      <w:r w:rsidRPr="00BA1F51">
        <w:rPr>
          <w:rFonts w:cs="Arial"/>
          <w:color w:val="000000" w:themeColor="text1"/>
          <w:szCs w:val="20"/>
          <w:lang w:eastAsia="sl-SI"/>
        </w:rPr>
        <w:t>po nujnem zakonodajnem postopku</w:t>
      </w:r>
      <w:r w:rsidRPr="00BA1F51">
        <w:rPr>
          <w:rFonts w:cs="Arial"/>
          <w:color w:val="000000"/>
          <w:szCs w:val="20"/>
          <w:lang w:eastAsia="sl-SI"/>
        </w:rPr>
        <w:t xml:space="preserve">. </w:t>
      </w:r>
    </w:p>
    <w:p w14:paraId="7190A786" w14:textId="25C7A4C2" w:rsidR="00F260E9" w:rsidRPr="00BA1F51" w:rsidRDefault="00F260E9" w:rsidP="00F260E9">
      <w:pPr>
        <w:outlineLvl w:val="0"/>
        <w:rPr>
          <w:rFonts w:cs="Arial"/>
          <w:color w:val="000000"/>
          <w:szCs w:val="20"/>
          <w:lang w:eastAsia="sl-SI"/>
        </w:rPr>
      </w:pPr>
    </w:p>
    <w:p w14:paraId="17C62759" w14:textId="77777777" w:rsidR="00C447AC" w:rsidRPr="00BA1F51" w:rsidRDefault="00C447AC" w:rsidP="00C447AC">
      <w:pPr>
        <w:spacing w:line="240" w:lineRule="auto"/>
        <w:rPr>
          <w:rFonts w:cs="Arial"/>
          <w:i/>
          <w:szCs w:val="20"/>
        </w:rPr>
      </w:pPr>
      <w:r w:rsidRPr="00BA1F51">
        <w:rPr>
          <w:rFonts w:cs="Arial"/>
          <w:i/>
          <w:szCs w:val="20"/>
        </w:rPr>
        <w:t xml:space="preserve">                                                                                  </w:t>
      </w:r>
    </w:p>
    <w:p w14:paraId="27E04A3D" w14:textId="3F29C7FB" w:rsidR="00C447AC" w:rsidRPr="00BA1F51" w:rsidRDefault="00C447AC" w:rsidP="00C447AC">
      <w:pPr>
        <w:spacing w:line="240" w:lineRule="auto"/>
        <w:rPr>
          <w:rFonts w:cs="Arial"/>
          <w:szCs w:val="20"/>
        </w:rPr>
      </w:pPr>
      <w:r w:rsidRPr="00BA1F51">
        <w:rPr>
          <w:rFonts w:cs="Arial"/>
          <w:i/>
          <w:szCs w:val="20"/>
        </w:rPr>
        <w:t xml:space="preserve">   </w:t>
      </w:r>
      <w:r w:rsidRPr="00BA1F51">
        <w:rPr>
          <w:rFonts w:cs="Arial"/>
          <w:szCs w:val="20"/>
        </w:rPr>
        <w:t xml:space="preserve"> </w:t>
      </w:r>
    </w:p>
    <w:p w14:paraId="40E9CA57" w14:textId="6404437F" w:rsidR="00BF422A" w:rsidRPr="00BA1F51" w:rsidRDefault="00BF422A" w:rsidP="00C447AC">
      <w:pPr>
        <w:spacing w:line="240" w:lineRule="auto"/>
        <w:rPr>
          <w:rFonts w:cs="Arial"/>
          <w:szCs w:val="20"/>
        </w:rPr>
      </w:pPr>
    </w:p>
    <w:p w14:paraId="129E3B74" w14:textId="77777777" w:rsidR="00BF422A" w:rsidRPr="00BA1F51" w:rsidRDefault="00BF422A" w:rsidP="00C447AC">
      <w:pPr>
        <w:spacing w:line="240" w:lineRule="auto"/>
        <w:rPr>
          <w:rFonts w:cs="Arial"/>
          <w:szCs w:val="20"/>
        </w:rPr>
      </w:pPr>
    </w:p>
    <w:p w14:paraId="628CD5E2" w14:textId="1FBA0C38" w:rsidR="00C447AC" w:rsidRPr="00BA1F51" w:rsidRDefault="00165FE5" w:rsidP="00C447AC">
      <w:pPr>
        <w:spacing w:line="240" w:lineRule="auto"/>
        <w:rPr>
          <w:rFonts w:cs="Arial"/>
          <w:szCs w:val="20"/>
        </w:rPr>
      </w:pPr>
      <w:r w:rsidRPr="00BA1F51">
        <w:rPr>
          <w:rFonts w:cs="Arial"/>
          <w:szCs w:val="20"/>
        </w:rPr>
        <w:t xml:space="preserve">                                                                                                                    </w:t>
      </w:r>
      <w:r w:rsidR="00B340B6" w:rsidRPr="00BA1F51">
        <w:rPr>
          <w:rFonts w:cs="Arial"/>
          <w:szCs w:val="20"/>
        </w:rPr>
        <w:t xml:space="preserve">Barbara Kolenko </w:t>
      </w:r>
      <w:proofErr w:type="spellStart"/>
      <w:r w:rsidR="00B340B6" w:rsidRPr="00BA1F51">
        <w:rPr>
          <w:rFonts w:cs="Arial"/>
          <w:szCs w:val="20"/>
        </w:rPr>
        <w:t>Helbl</w:t>
      </w:r>
      <w:proofErr w:type="spellEnd"/>
    </w:p>
    <w:p w14:paraId="4FF62321" w14:textId="4B2C3117" w:rsidR="00C447AC" w:rsidRPr="00BA1F51" w:rsidRDefault="00C447AC" w:rsidP="00C447AC">
      <w:pPr>
        <w:spacing w:line="240" w:lineRule="auto"/>
        <w:rPr>
          <w:rFonts w:cs="Arial"/>
          <w:szCs w:val="20"/>
        </w:rPr>
      </w:pPr>
      <w:r w:rsidRPr="00BA1F51">
        <w:rPr>
          <w:rFonts w:cs="Arial"/>
          <w:szCs w:val="20"/>
        </w:rPr>
        <w:t xml:space="preserve">                                                                      </w:t>
      </w:r>
      <w:r w:rsidR="00165FE5" w:rsidRPr="00BA1F51">
        <w:rPr>
          <w:rFonts w:cs="Arial"/>
          <w:szCs w:val="20"/>
        </w:rPr>
        <w:t xml:space="preserve">                                               </w:t>
      </w:r>
      <w:r w:rsidRPr="00BA1F51">
        <w:rPr>
          <w:rFonts w:cs="Arial"/>
          <w:szCs w:val="20"/>
        </w:rPr>
        <w:t>generaln</w:t>
      </w:r>
      <w:r w:rsidR="00B340B6" w:rsidRPr="00BA1F51">
        <w:rPr>
          <w:rFonts w:cs="Arial"/>
          <w:szCs w:val="20"/>
        </w:rPr>
        <w:t>a</w:t>
      </w:r>
      <w:r w:rsidRPr="00BA1F51">
        <w:rPr>
          <w:rFonts w:cs="Arial"/>
          <w:szCs w:val="20"/>
        </w:rPr>
        <w:t xml:space="preserve"> sekretar</w:t>
      </w:r>
      <w:r w:rsidR="00B340B6" w:rsidRPr="00BA1F51">
        <w:rPr>
          <w:rFonts w:cs="Arial"/>
          <w:szCs w:val="20"/>
        </w:rPr>
        <w:t>ka</w:t>
      </w:r>
    </w:p>
    <w:p w14:paraId="30AE95A3" w14:textId="77777777" w:rsidR="00C447AC" w:rsidRPr="00BA1F51" w:rsidRDefault="00C447AC" w:rsidP="00C447AC">
      <w:pPr>
        <w:spacing w:line="240" w:lineRule="auto"/>
        <w:rPr>
          <w:rFonts w:cs="Arial"/>
          <w:szCs w:val="20"/>
        </w:rPr>
      </w:pPr>
    </w:p>
    <w:p w14:paraId="552B1721" w14:textId="5B5B7C39" w:rsidR="00BF422A" w:rsidRPr="00BA1F51" w:rsidRDefault="00BF422A" w:rsidP="00E07F26">
      <w:pPr>
        <w:spacing w:line="240" w:lineRule="auto"/>
        <w:ind w:left="720" w:right="-108"/>
        <w:jc w:val="both"/>
        <w:rPr>
          <w:rFonts w:cs="Arial"/>
          <w:szCs w:val="20"/>
        </w:rPr>
      </w:pPr>
    </w:p>
    <w:p w14:paraId="5FB9818E" w14:textId="54C8EC5D" w:rsidR="00BF422A" w:rsidRPr="00BA1F51" w:rsidRDefault="00BF422A" w:rsidP="00E07F26">
      <w:pPr>
        <w:spacing w:line="240" w:lineRule="auto"/>
        <w:ind w:left="720" w:right="-108"/>
        <w:jc w:val="both"/>
        <w:rPr>
          <w:rFonts w:cs="Arial"/>
          <w:szCs w:val="20"/>
        </w:rPr>
      </w:pPr>
    </w:p>
    <w:p w14:paraId="2D5E49D1" w14:textId="77777777" w:rsidR="003E4304" w:rsidRPr="00BA1F51" w:rsidRDefault="003E4304" w:rsidP="003E4304">
      <w:pPr>
        <w:spacing w:line="240" w:lineRule="auto"/>
        <w:ind w:right="-108"/>
        <w:jc w:val="both"/>
        <w:rPr>
          <w:rFonts w:cs="Arial"/>
          <w:szCs w:val="20"/>
        </w:rPr>
      </w:pPr>
      <w:r w:rsidRPr="00BA1F51">
        <w:rPr>
          <w:rFonts w:cs="Arial"/>
          <w:szCs w:val="20"/>
        </w:rPr>
        <w:t>Številka:</w:t>
      </w:r>
    </w:p>
    <w:p w14:paraId="3B207DC2" w14:textId="1542AEE5" w:rsidR="00BF422A" w:rsidRPr="00BA1F51" w:rsidRDefault="003E4304" w:rsidP="003E4304">
      <w:pPr>
        <w:spacing w:line="240" w:lineRule="auto"/>
        <w:ind w:right="-108"/>
        <w:jc w:val="both"/>
        <w:rPr>
          <w:rFonts w:cs="Arial"/>
          <w:szCs w:val="20"/>
        </w:rPr>
      </w:pPr>
      <w:r w:rsidRPr="00BA1F51">
        <w:rPr>
          <w:rFonts w:cs="Arial"/>
          <w:szCs w:val="20"/>
        </w:rPr>
        <w:t>Ljubljana,</w:t>
      </w:r>
    </w:p>
    <w:p w14:paraId="7038BAC9" w14:textId="7D31B334" w:rsidR="00BF422A" w:rsidRPr="00BA1F51" w:rsidRDefault="00BF422A" w:rsidP="00BF422A">
      <w:pPr>
        <w:spacing w:line="240" w:lineRule="auto"/>
        <w:ind w:right="-108"/>
        <w:jc w:val="both"/>
        <w:rPr>
          <w:rFonts w:cs="Arial"/>
          <w:szCs w:val="20"/>
        </w:rPr>
      </w:pPr>
    </w:p>
    <w:p w14:paraId="76B4C0C8" w14:textId="0F54BDCF" w:rsidR="003E4304" w:rsidRPr="00BA1F51" w:rsidRDefault="003E4304" w:rsidP="00BF422A">
      <w:pPr>
        <w:spacing w:line="240" w:lineRule="auto"/>
        <w:ind w:right="-108"/>
        <w:jc w:val="both"/>
        <w:rPr>
          <w:rFonts w:cs="Arial"/>
          <w:szCs w:val="20"/>
        </w:rPr>
      </w:pPr>
    </w:p>
    <w:p w14:paraId="1E4D97ED" w14:textId="6B253F25" w:rsidR="003E4317" w:rsidRPr="00BA1F51" w:rsidRDefault="003E4317" w:rsidP="003E4317">
      <w:pPr>
        <w:outlineLvl w:val="0"/>
        <w:rPr>
          <w:rFonts w:cs="Arial"/>
          <w:szCs w:val="20"/>
        </w:rPr>
      </w:pPr>
      <w:r w:rsidRPr="00BA1F51">
        <w:rPr>
          <w:rFonts w:cs="Arial"/>
          <w:szCs w:val="20"/>
        </w:rPr>
        <w:t xml:space="preserve">Sklep prejmejo: </w:t>
      </w:r>
    </w:p>
    <w:p w14:paraId="21CA23E2" w14:textId="77777777" w:rsidR="003E4317" w:rsidRPr="00BA1F51" w:rsidRDefault="003E4317" w:rsidP="003E4317">
      <w:pPr>
        <w:numPr>
          <w:ilvl w:val="0"/>
          <w:numId w:val="1"/>
        </w:numPr>
        <w:suppressAutoHyphens/>
        <w:autoSpaceDN w:val="0"/>
        <w:spacing w:line="240" w:lineRule="auto"/>
        <w:ind w:right="-108"/>
        <w:jc w:val="both"/>
        <w:textAlignment w:val="baseline"/>
        <w:rPr>
          <w:rFonts w:cs="Arial"/>
          <w:szCs w:val="20"/>
        </w:rPr>
      </w:pPr>
      <w:r w:rsidRPr="00BA1F51">
        <w:rPr>
          <w:rFonts w:cs="Arial"/>
          <w:szCs w:val="20"/>
        </w:rPr>
        <w:t>Državni zbor Republike Slovenije,</w:t>
      </w:r>
    </w:p>
    <w:p w14:paraId="62CF6533" w14:textId="77777777" w:rsidR="003E4317" w:rsidRPr="00BA1F51" w:rsidRDefault="003E4317" w:rsidP="003E4317">
      <w:pPr>
        <w:numPr>
          <w:ilvl w:val="0"/>
          <w:numId w:val="1"/>
        </w:numPr>
        <w:suppressAutoHyphens/>
        <w:autoSpaceDN w:val="0"/>
        <w:spacing w:line="240" w:lineRule="auto"/>
        <w:ind w:right="-108"/>
        <w:jc w:val="both"/>
        <w:textAlignment w:val="baseline"/>
        <w:rPr>
          <w:rFonts w:cs="Arial"/>
          <w:szCs w:val="20"/>
        </w:rPr>
      </w:pPr>
      <w:r w:rsidRPr="00BA1F51">
        <w:rPr>
          <w:rFonts w:cs="Arial"/>
          <w:color w:val="000000"/>
          <w:szCs w:val="20"/>
        </w:rPr>
        <w:t xml:space="preserve">Generalni sekretariat Vlade RS, </w:t>
      </w:r>
    </w:p>
    <w:p w14:paraId="496A3609" w14:textId="77777777" w:rsidR="003E4317" w:rsidRPr="00BA1F51" w:rsidRDefault="003E4317" w:rsidP="003E4317">
      <w:pPr>
        <w:numPr>
          <w:ilvl w:val="0"/>
          <w:numId w:val="1"/>
        </w:numPr>
        <w:suppressAutoHyphens/>
        <w:autoSpaceDN w:val="0"/>
        <w:spacing w:line="240" w:lineRule="auto"/>
        <w:ind w:right="-108"/>
        <w:jc w:val="both"/>
        <w:textAlignment w:val="baseline"/>
        <w:rPr>
          <w:rFonts w:cs="Arial"/>
          <w:szCs w:val="20"/>
        </w:rPr>
      </w:pPr>
      <w:r w:rsidRPr="00BA1F51">
        <w:rPr>
          <w:rFonts w:cs="Arial"/>
          <w:color w:val="000000"/>
          <w:szCs w:val="20"/>
        </w:rPr>
        <w:t>ministrstva,</w:t>
      </w:r>
    </w:p>
    <w:p w14:paraId="0AA7CF50" w14:textId="77777777" w:rsidR="003E4317" w:rsidRPr="00BA1F51" w:rsidRDefault="003E4317" w:rsidP="003E4317">
      <w:pPr>
        <w:numPr>
          <w:ilvl w:val="0"/>
          <w:numId w:val="1"/>
        </w:numPr>
        <w:suppressAutoHyphens/>
        <w:autoSpaceDN w:val="0"/>
        <w:spacing w:line="240" w:lineRule="auto"/>
        <w:ind w:right="-108"/>
        <w:jc w:val="both"/>
        <w:textAlignment w:val="baseline"/>
        <w:rPr>
          <w:rFonts w:cs="Arial"/>
        </w:rPr>
      </w:pPr>
      <w:r w:rsidRPr="00BA1F51">
        <w:rPr>
          <w:rFonts w:cs="Arial"/>
        </w:rPr>
        <w:t>Služba Vlade Republike Slovenije za digitalno preobrazbo,</w:t>
      </w:r>
    </w:p>
    <w:p w14:paraId="62C8F3F2" w14:textId="77777777" w:rsidR="003E4317" w:rsidRPr="00BA1F51" w:rsidRDefault="003E4317" w:rsidP="003E4317">
      <w:pPr>
        <w:numPr>
          <w:ilvl w:val="0"/>
          <w:numId w:val="1"/>
        </w:numPr>
        <w:suppressAutoHyphens/>
        <w:autoSpaceDN w:val="0"/>
        <w:spacing w:line="240" w:lineRule="auto"/>
        <w:ind w:right="-108"/>
        <w:jc w:val="both"/>
        <w:textAlignment w:val="baseline"/>
        <w:rPr>
          <w:rFonts w:cs="Arial"/>
          <w:szCs w:val="20"/>
        </w:rPr>
      </w:pPr>
      <w:r w:rsidRPr="00BA1F51">
        <w:rPr>
          <w:rFonts w:cs="Arial"/>
          <w:szCs w:val="20"/>
        </w:rPr>
        <w:t xml:space="preserve">Služba Vlade Republike Slovenije za zakonodajo. </w:t>
      </w:r>
    </w:p>
    <w:p w14:paraId="032908A4" w14:textId="52437A7B" w:rsidR="00E52600" w:rsidRPr="00BA1F51" w:rsidRDefault="00E52600" w:rsidP="003E4317">
      <w:pPr>
        <w:pStyle w:val="Naslovpredpisa"/>
        <w:spacing w:before="0" w:after="0" w:line="240" w:lineRule="auto"/>
        <w:jc w:val="both"/>
        <w:rPr>
          <w:rFonts w:cs="Arial"/>
          <w:b w:val="0"/>
          <w:sz w:val="20"/>
          <w:lang w:eastAsia="en-US"/>
        </w:rPr>
      </w:pPr>
    </w:p>
    <w:p w14:paraId="0E7F6950" w14:textId="6F51BD04" w:rsidR="00CF00CB" w:rsidRPr="00BA1F51" w:rsidRDefault="00C447AC" w:rsidP="5857E425">
      <w:pPr>
        <w:pStyle w:val="Naslovpredpisa"/>
        <w:spacing w:before="0" w:after="0" w:line="240" w:lineRule="auto"/>
        <w:jc w:val="both"/>
        <w:rPr>
          <w:rFonts w:cs="Arial"/>
          <w:b w:val="0"/>
          <w:sz w:val="20"/>
          <w:lang w:eastAsia="en-US"/>
        </w:rPr>
      </w:pPr>
      <w:r w:rsidRPr="00BA1F51">
        <w:rPr>
          <w:rFonts w:cs="Arial"/>
          <w:b w:val="0"/>
          <w:sz w:val="20"/>
          <w:lang w:eastAsia="en-US"/>
        </w:rPr>
        <w:t>Priloga:</w:t>
      </w:r>
      <w:r w:rsidR="00CF00CB" w:rsidRPr="00BA1F51">
        <w:rPr>
          <w:rFonts w:cs="Arial"/>
          <w:b w:val="0"/>
          <w:sz w:val="20"/>
          <w:lang w:eastAsia="en-US"/>
        </w:rPr>
        <w:t xml:space="preserve"> </w:t>
      </w:r>
    </w:p>
    <w:p w14:paraId="2DCD449B" w14:textId="46EBF061" w:rsidR="00AE280C" w:rsidRPr="00BA1F51" w:rsidRDefault="00AE280C" w:rsidP="00AE280C">
      <w:pPr>
        <w:pStyle w:val="Naslovpredpisa"/>
        <w:numPr>
          <w:ilvl w:val="0"/>
          <w:numId w:val="5"/>
        </w:numPr>
        <w:spacing w:before="0" w:after="0" w:line="240" w:lineRule="auto"/>
        <w:jc w:val="both"/>
        <w:rPr>
          <w:rFonts w:cs="Arial"/>
          <w:b w:val="0"/>
          <w:bCs/>
          <w:sz w:val="20"/>
          <w:lang w:eastAsia="en-US"/>
        </w:rPr>
      </w:pPr>
      <w:r w:rsidRPr="00BA1F51">
        <w:rPr>
          <w:rFonts w:cs="Arial"/>
          <w:b w:val="0"/>
          <w:bCs/>
          <w:color w:val="000000"/>
          <w:sz w:val="20"/>
        </w:rPr>
        <w:t xml:space="preserve">predlog Zakona </w:t>
      </w:r>
      <w:r w:rsidRPr="00BA1F51">
        <w:rPr>
          <w:rFonts w:cs="Arial"/>
          <w:b w:val="0"/>
          <w:bCs/>
          <w:sz w:val="20"/>
          <w:lang w:eastAsia="ar-SA"/>
        </w:rPr>
        <w:t xml:space="preserve"> o spremembah in dopolnitvah Zakona </w:t>
      </w:r>
      <w:r w:rsidRPr="00BA1F51">
        <w:rPr>
          <w:rFonts w:cs="Arial"/>
          <w:b w:val="0"/>
          <w:bCs/>
          <w:sz w:val="20"/>
        </w:rPr>
        <w:t>o</w:t>
      </w:r>
      <w:r w:rsidRPr="00BA1F51">
        <w:rPr>
          <w:rFonts w:cs="Arial"/>
          <w:b w:val="0"/>
          <w:bCs/>
          <w:color w:val="000000"/>
          <w:sz w:val="20"/>
        </w:rPr>
        <w:t xml:space="preserve"> spodbujanju digitalne vključenosti (</w:t>
      </w:r>
      <w:r w:rsidRPr="00BA1F51">
        <w:rPr>
          <w:rFonts w:cs="Arial"/>
          <w:b w:val="0"/>
          <w:bCs/>
          <w:spacing w:val="-4"/>
          <w:sz w:val="20"/>
        </w:rPr>
        <w:t xml:space="preserve"> EVA </w:t>
      </w:r>
      <w:r w:rsidRPr="00BA1F51">
        <w:rPr>
          <w:rFonts w:cs="Arial"/>
          <w:b w:val="0"/>
          <w:bCs/>
          <w:sz w:val="20"/>
        </w:rPr>
        <w:t xml:space="preserve"> 2022-1545-0007)</w:t>
      </w:r>
    </w:p>
    <w:p w14:paraId="4318D9D9" w14:textId="2B6A431C" w:rsidR="008A7BBE" w:rsidRPr="00BA1F51" w:rsidRDefault="008A7BBE" w:rsidP="5857E425">
      <w:pPr>
        <w:pStyle w:val="Naslovpredpisa"/>
        <w:spacing w:before="0" w:after="0" w:line="240" w:lineRule="auto"/>
        <w:jc w:val="both"/>
        <w:rPr>
          <w:rFonts w:cs="Arial"/>
          <w:b w:val="0"/>
          <w:sz w:val="20"/>
          <w:lang w:eastAsia="en-US"/>
        </w:rPr>
      </w:pPr>
    </w:p>
    <w:p w14:paraId="269D4484" w14:textId="7A5A5065" w:rsidR="008A7BBE" w:rsidRPr="00BA1F51" w:rsidRDefault="008A7BBE" w:rsidP="5857E425">
      <w:pPr>
        <w:pStyle w:val="Naslovpredpisa"/>
        <w:spacing w:before="0" w:after="0" w:line="240" w:lineRule="auto"/>
        <w:jc w:val="both"/>
        <w:rPr>
          <w:rFonts w:cs="Arial"/>
          <w:b w:val="0"/>
          <w:sz w:val="20"/>
          <w:lang w:eastAsia="en-US"/>
        </w:rPr>
      </w:pPr>
    </w:p>
    <w:p w14:paraId="75CB27BA" w14:textId="0DC00049" w:rsidR="008A7BBE" w:rsidRPr="00BA1F51" w:rsidRDefault="008A7BBE" w:rsidP="5857E425">
      <w:pPr>
        <w:pStyle w:val="Naslovpredpisa"/>
        <w:spacing w:before="0" w:after="0" w:line="240" w:lineRule="auto"/>
        <w:jc w:val="both"/>
        <w:rPr>
          <w:rFonts w:cs="Arial"/>
          <w:b w:val="0"/>
          <w:sz w:val="20"/>
          <w:lang w:eastAsia="en-US"/>
        </w:rPr>
      </w:pPr>
    </w:p>
    <w:p w14:paraId="19D7B1C9" w14:textId="02CC2784" w:rsidR="008A7BBE" w:rsidRPr="00BA1F51" w:rsidRDefault="008A7BBE" w:rsidP="5857E425">
      <w:pPr>
        <w:pStyle w:val="Naslovpredpisa"/>
        <w:spacing w:before="0" w:after="0" w:line="240" w:lineRule="auto"/>
        <w:jc w:val="both"/>
        <w:rPr>
          <w:rFonts w:cs="Arial"/>
          <w:b w:val="0"/>
          <w:sz w:val="20"/>
          <w:lang w:eastAsia="en-US"/>
        </w:rPr>
      </w:pPr>
    </w:p>
    <w:p w14:paraId="6D14AEF8" w14:textId="4D894CE4" w:rsidR="008A7BBE" w:rsidRPr="00BA1F51" w:rsidRDefault="008A7BBE" w:rsidP="5857E425">
      <w:pPr>
        <w:pStyle w:val="Naslovpredpisa"/>
        <w:spacing w:before="0" w:after="0" w:line="240" w:lineRule="auto"/>
        <w:jc w:val="both"/>
        <w:rPr>
          <w:rFonts w:cs="Arial"/>
          <w:b w:val="0"/>
          <w:sz w:val="20"/>
          <w:lang w:eastAsia="en-US"/>
        </w:rPr>
      </w:pPr>
    </w:p>
    <w:p w14:paraId="2757ADDB" w14:textId="69B57B08" w:rsidR="008A7BBE" w:rsidRPr="00BA1F51" w:rsidRDefault="008A7BBE" w:rsidP="5857E425">
      <w:pPr>
        <w:pStyle w:val="Naslovpredpisa"/>
        <w:spacing w:before="0" w:after="0" w:line="240" w:lineRule="auto"/>
        <w:jc w:val="both"/>
        <w:rPr>
          <w:rFonts w:cs="Arial"/>
          <w:b w:val="0"/>
          <w:sz w:val="20"/>
          <w:lang w:eastAsia="en-US"/>
        </w:rPr>
      </w:pPr>
    </w:p>
    <w:p w14:paraId="723DBEE4" w14:textId="45D11AA0" w:rsidR="008A7BBE" w:rsidRPr="00BA1F51" w:rsidRDefault="008A7BBE" w:rsidP="5857E425">
      <w:pPr>
        <w:pStyle w:val="Naslovpredpisa"/>
        <w:spacing w:before="0" w:after="0" w:line="240" w:lineRule="auto"/>
        <w:jc w:val="both"/>
        <w:rPr>
          <w:rFonts w:cs="Arial"/>
          <w:b w:val="0"/>
          <w:sz w:val="20"/>
          <w:lang w:eastAsia="en-US"/>
        </w:rPr>
      </w:pPr>
    </w:p>
    <w:p w14:paraId="01F75840" w14:textId="090146DA" w:rsidR="008A7BBE" w:rsidRPr="00BA1F51" w:rsidRDefault="008A7BBE" w:rsidP="5857E425">
      <w:pPr>
        <w:pStyle w:val="Naslovpredpisa"/>
        <w:spacing w:before="0" w:after="0" w:line="240" w:lineRule="auto"/>
        <w:jc w:val="both"/>
        <w:rPr>
          <w:rFonts w:cs="Arial"/>
          <w:b w:val="0"/>
          <w:sz w:val="20"/>
          <w:lang w:eastAsia="en-US"/>
        </w:rPr>
      </w:pPr>
    </w:p>
    <w:p w14:paraId="1107C422" w14:textId="71FC19E4" w:rsidR="008A7BBE" w:rsidRPr="00BA1F51" w:rsidRDefault="008A7BBE" w:rsidP="5857E425">
      <w:pPr>
        <w:pStyle w:val="Naslovpredpisa"/>
        <w:spacing w:before="0" w:after="0" w:line="240" w:lineRule="auto"/>
        <w:jc w:val="both"/>
        <w:rPr>
          <w:rFonts w:cs="Arial"/>
          <w:b w:val="0"/>
          <w:sz w:val="20"/>
          <w:lang w:eastAsia="en-US"/>
        </w:rPr>
      </w:pPr>
    </w:p>
    <w:p w14:paraId="6F7A30B4" w14:textId="3DAB6F23" w:rsidR="008A7BBE" w:rsidRPr="00BA1F51" w:rsidRDefault="008A7BBE" w:rsidP="5857E425">
      <w:pPr>
        <w:pStyle w:val="Naslovpredpisa"/>
        <w:spacing w:before="0" w:after="0" w:line="240" w:lineRule="auto"/>
        <w:jc w:val="both"/>
        <w:rPr>
          <w:rFonts w:cs="Arial"/>
          <w:b w:val="0"/>
          <w:sz w:val="20"/>
          <w:lang w:eastAsia="en-US"/>
        </w:rPr>
      </w:pPr>
    </w:p>
    <w:p w14:paraId="74D37464" w14:textId="6F2528FF" w:rsidR="008A7BBE" w:rsidRPr="00BA1F51" w:rsidRDefault="008A7BBE" w:rsidP="5857E425">
      <w:pPr>
        <w:pStyle w:val="Naslovpredpisa"/>
        <w:spacing w:before="0" w:after="0" w:line="240" w:lineRule="auto"/>
        <w:jc w:val="both"/>
        <w:rPr>
          <w:rFonts w:cs="Arial"/>
          <w:b w:val="0"/>
          <w:sz w:val="20"/>
          <w:lang w:eastAsia="en-US"/>
        </w:rPr>
      </w:pPr>
    </w:p>
    <w:p w14:paraId="7FA2A476" w14:textId="1D8C3D61" w:rsidR="008A7BBE" w:rsidRPr="00BA1F51" w:rsidRDefault="008A7BBE" w:rsidP="5857E425">
      <w:pPr>
        <w:pStyle w:val="Naslovpredpisa"/>
        <w:spacing w:before="0" w:after="0" w:line="240" w:lineRule="auto"/>
        <w:jc w:val="both"/>
        <w:rPr>
          <w:rFonts w:cs="Arial"/>
          <w:b w:val="0"/>
          <w:sz w:val="20"/>
          <w:lang w:eastAsia="en-US"/>
        </w:rPr>
      </w:pPr>
    </w:p>
    <w:p w14:paraId="281B651E" w14:textId="3E02F030" w:rsidR="008A7BBE" w:rsidRPr="00BA1F51" w:rsidRDefault="008A7BBE" w:rsidP="5857E425">
      <w:pPr>
        <w:pStyle w:val="Naslovpredpisa"/>
        <w:spacing w:before="0" w:after="0" w:line="240" w:lineRule="auto"/>
        <w:jc w:val="both"/>
        <w:rPr>
          <w:rFonts w:cs="Arial"/>
          <w:b w:val="0"/>
          <w:sz w:val="20"/>
          <w:lang w:eastAsia="en-US"/>
        </w:rPr>
      </w:pPr>
    </w:p>
    <w:p w14:paraId="11C5356F" w14:textId="559FAE8D" w:rsidR="008A7BBE" w:rsidRPr="00BA1F51" w:rsidRDefault="008A7BBE" w:rsidP="5857E425">
      <w:pPr>
        <w:pStyle w:val="Naslovpredpisa"/>
        <w:spacing w:before="0" w:after="0" w:line="240" w:lineRule="auto"/>
        <w:jc w:val="both"/>
        <w:rPr>
          <w:rFonts w:cs="Arial"/>
          <w:b w:val="0"/>
          <w:sz w:val="20"/>
          <w:lang w:eastAsia="en-US"/>
        </w:rPr>
      </w:pPr>
    </w:p>
    <w:p w14:paraId="69F83F25" w14:textId="739B6C2B" w:rsidR="008A7BBE" w:rsidRPr="00BA1F51" w:rsidRDefault="008A7BBE" w:rsidP="5857E425">
      <w:pPr>
        <w:pStyle w:val="Naslovpredpisa"/>
        <w:spacing w:before="0" w:after="0" w:line="240" w:lineRule="auto"/>
        <w:jc w:val="both"/>
        <w:rPr>
          <w:rFonts w:cs="Arial"/>
          <w:b w:val="0"/>
          <w:sz w:val="20"/>
          <w:lang w:eastAsia="en-US"/>
        </w:rPr>
      </w:pPr>
    </w:p>
    <w:p w14:paraId="2C91A5E2" w14:textId="6A95971B" w:rsidR="008A7BBE" w:rsidRPr="00BA1F51" w:rsidRDefault="008A7BBE" w:rsidP="5857E425">
      <w:pPr>
        <w:pStyle w:val="Naslovpredpisa"/>
        <w:spacing w:before="0" w:after="0" w:line="240" w:lineRule="auto"/>
        <w:jc w:val="both"/>
        <w:rPr>
          <w:rFonts w:cs="Arial"/>
          <w:b w:val="0"/>
          <w:sz w:val="20"/>
          <w:lang w:eastAsia="en-US"/>
        </w:rPr>
      </w:pPr>
    </w:p>
    <w:p w14:paraId="07D2D602" w14:textId="3E68AD1E" w:rsidR="008A7BBE" w:rsidRPr="00BA1F51" w:rsidRDefault="008A7BBE" w:rsidP="5857E425">
      <w:pPr>
        <w:pStyle w:val="Naslovpredpisa"/>
        <w:spacing w:before="0" w:after="0" w:line="240" w:lineRule="auto"/>
        <w:jc w:val="both"/>
        <w:rPr>
          <w:rFonts w:cs="Arial"/>
          <w:b w:val="0"/>
          <w:sz w:val="20"/>
          <w:lang w:eastAsia="en-US"/>
        </w:rPr>
      </w:pPr>
    </w:p>
    <w:p w14:paraId="50C6400C" w14:textId="6093F8A1" w:rsidR="008A7BBE" w:rsidRPr="00BA1F51" w:rsidRDefault="008A7BBE" w:rsidP="5857E425">
      <w:pPr>
        <w:pStyle w:val="Naslovpredpisa"/>
        <w:spacing w:before="0" w:after="0" w:line="240" w:lineRule="auto"/>
        <w:jc w:val="both"/>
        <w:rPr>
          <w:rFonts w:cs="Arial"/>
          <w:b w:val="0"/>
          <w:sz w:val="20"/>
          <w:lang w:eastAsia="en-US"/>
        </w:rPr>
      </w:pPr>
    </w:p>
    <w:p w14:paraId="27B62463" w14:textId="119EB306" w:rsidR="008A7BBE" w:rsidRPr="00BA1F51" w:rsidRDefault="008A7BBE" w:rsidP="5857E425">
      <w:pPr>
        <w:pStyle w:val="Naslovpredpisa"/>
        <w:spacing w:before="0" w:after="0" w:line="240" w:lineRule="auto"/>
        <w:jc w:val="both"/>
        <w:rPr>
          <w:rFonts w:cs="Arial"/>
          <w:b w:val="0"/>
          <w:sz w:val="20"/>
          <w:lang w:eastAsia="en-US"/>
        </w:rPr>
      </w:pPr>
    </w:p>
    <w:p w14:paraId="1046A47B" w14:textId="0120B81D" w:rsidR="008A7BBE" w:rsidRPr="00BA1F51" w:rsidRDefault="008A7BBE" w:rsidP="5857E425">
      <w:pPr>
        <w:pStyle w:val="Naslovpredpisa"/>
        <w:spacing w:before="0" w:after="0" w:line="240" w:lineRule="auto"/>
        <w:jc w:val="both"/>
        <w:rPr>
          <w:rFonts w:cs="Arial"/>
          <w:b w:val="0"/>
          <w:sz w:val="20"/>
          <w:lang w:eastAsia="en-US"/>
        </w:rPr>
      </w:pPr>
    </w:p>
    <w:p w14:paraId="5F43D134" w14:textId="47BD9939" w:rsidR="008A7BBE" w:rsidRPr="00BA1F51" w:rsidRDefault="008A7BBE" w:rsidP="5857E425">
      <w:pPr>
        <w:pStyle w:val="Naslovpredpisa"/>
        <w:spacing w:before="0" w:after="0" w:line="240" w:lineRule="auto"/>
        <w:jc w:val="both"/>
        <w:rPr>
          <w:rFonts w:cs="Arial"/>
          <w:b w:val="0"/>
          <w:sz w:val="20"/>
          <w:lang w:eastAsia="en-US"/>
        </w:rPr>
      </w:pPr>
    </w:p>
    <w:p w14:paraId="4FAC0323" w14:textId="150130FB" w:rsidR="008A7BBE" w:rsidRPr="00BA1F51" w:rsidRDefault="008A7BBE" w:rsidP="5857E425">
      <w:pPr>
        <w:pStyle w:val="Naslovpredpisa"/>
        <w:spacing w:before="0" w:after="0" w:line="240" w:lineRule="auto"/>
        <w:jc w:val="both"/>
        <w:rPr>
          <w:rFonts w:cs="Arial"/>
          <w:b w:val="0"/>
          <w:sz w:val="20"/>
          <w:lang w:eastAsia="en-US"/>
        </w:rPr>
      </w:pPr>
    </w:p>
    <w:p w14:paraId="69C0C9CC" w14:textId="240A954A" w:rsidR="008A7BBE" w:rsidRPr="00BA1F51" w:rsidRDefault="008A7BBE" w:rsidP="5857E425">
      <w:pPr>
        <w:pStyle w:val="Naslovpredpisa"/>
        <w:spacing w:before="0" w:after="0" w:line="240" w:lineRule="auto"/>
        <w:jc w:val="both"/>
        <w:rPr>
          <w:rFonts w:cs="Arial"/>
          <w:b w:val="0"/>
          <w:sz w:val="20"/>
          <w:lang w:eastAsia="en-US"/>
        </w:rPr>
      </w:pPr>
    </w:p>
    <w:p w14:paraId="090924CD" w14:textId="77777777" w:rsidR="00697A99" w:rsidRPr="00BA1F51" w:rsidRDefault="00697A99" w:rsidP="00697A99">
      <w:pPr>
        <w:pStyle w:val="Naslovpredpisa"/>
        <w:spacing w:before="0" w:after="0" w:line="276" w:lineRule="auto"/>
        <w:jc w:val="both"/>
      </w:pPr>
      <w:r w:rsidRPr="00BA1F51">
        <w:t>PRILOGA 3 (jedro gradiva):</w:t>
      </w:r>
    </w:p>
    <w:p w14:paraId="3ED591DB" w14:textId="77777777" w:rsidR="00697A99" w:rsidRPr="00BA1F51" w:rsidRDefault="00697A99" w:rsidP="00697A99">
      <w:pPr>
        <w:pStyle w:val="Naslovpredpisa"/>
        <w:spacing w:before="0" w:after="0" w:line="276" w:lineRule="auto"/>
        <w:jc w:val="right"/>
      </w:pPr>
      <w:r w:rsidRPr="00BA1F51">
        <w:t xml:space="preserve">PREDLOG </w:t>
      </w:r>
    </w:p>
    <w:p w14:paraId="2249600B" w14:textId="51FA5337" w:rsidR="00697A99" w:rsidRPr="00BA1F51" w:rsidRDefault="00697A99" w:rsidP="00697A99">
      <w:pPr>
        <w:pStyle w:val="Naslovpredpisa"/>
        <w:spacing w:before="0" w:after="0" w:line="276" w:lineRule="auto"/>
        <w:jc w:val="right"/>
      </w:pPr>
      <w:r w:rsidRPr="00BA1F51">
        <w:t xml:space="preserve"> (</w:t>
      </w:r>
      <w:r w:rsidRPr="00BA1F51">
        <w:rPr>
          <w:iCs/>
          <w:color w:val="000000"/>
        </w:rPr>
        <w:t xml:space="preserve">EVA </w:t>
      </w:r>
      <w:r w:rsidRPr="00BA1F51">
        <w:t>2022-1545-0007)</w:t>
      </w:r>
    </w:p>
    <w:p w14:paraId="73F64588" w14:textId="77777777" w:rsidR="00697A99" w:rsidRPr="00BA1F51" w:rsidRDefault="00697A99" w:rsidP="00697A99">
      <w:pPr>
        <w:pStyle w:val="Naslovpredpisa"/>
        <w:spacing w:before="0" w:after="0" w:line="276" w:lineRule="auto"/>
        <w:jc w:val="right"/>
      </w:pPr>
    </w:p>
    <w:tbl>
      <w:tblPr>
        <w:tblW w:w="9809" w:type="dxa"/>
        <w:tblLook w:val="04A0" w:firstRow="1" w:lastRow="0" w:firstColumn="1" w:lastColumn="0" w:noHBand="0" w:noVBand="1"/>
      </w:tblPr>
      <w:tblGrid>
        <w:gridCol w:w="9809"/>
      </w:tblGrid>
      <w:tr w:rsidR="00697A99" w:rsidRPr="00BA1F51" w14:paraId="3A86C5C8" w14:textId="77777777" w:rsidTr="0000127E">
        <w:tc>
          <w:tcPr>
            <w:tcW w:w="9809" w:type="dxa"/>
          </w:tcPr>
          <w:p w14:paraId="49D673CF" w14:textId="77777777" w:rsidR="00697A99" w:rsidRPr="00BA1F51" w:rsidRDefault="00697A99" w:rsidP="0000127E">
            <w:pPr>
              <w:pStyle w:val="Naslovpredpisa"/>
              <w:spacing w:before="0" w:after="0" w:line="276" w:lineRule="auto"/>
            </w:pPr>
          </w:p>
          <w:p w14:paraId="149F337C" w14:textId="77777777" w:rsidR="00697A99" w:rsidRPr="00BA1F51" w:rsidRDefault="00697A99" w:rsidP="00EA51B8">
            <w:pPr>
              <w:pStyle w:val="Naslovpredpisa"/>
              <w:spacing w:before="0" w:after="0" w:line="276" w:lineRule="auto"/>
              <w:jc w:val="left"/>
            </w:pPr>
          </w:p>
        </w:tc>
      </w:tr>
    </w:tbl>
    <w:p w14:paraId="450E0D3A" w14:textId="471E3FA3" w:rsidR="008A7BBE" w:rsidRPr="00BA1F51" w:rsidRDefault="008A7BBE" w:rsidP="5857E425">
      <w:pPr>
        <w:pStyle w:val="Naslovpredpisa"/>
        <w:spacing w:before="0" w:after="0" w:line="240" w:lineRule="auto"/>
        <w:jc w:val="both"/>
        <w:rPr>
          <w:rFonts w:cs="Arial"/>
          <w:b w:val="0"/>
          <w:sz w:val="20"/>
          <w:lang w:eastAsia="en-US"/>
        </w:rPr>
      </w:pPr>
    </w:p>
    <w:p w14:paraId="6E7C3AAF" w14:textId="2EE4500C" w:rsidR="008A7BBE" w:rsidRPr="00BA1F51" w:rsidRDefault="008A7BBE" w:rsidP="5857E425">
      <w:pPr>
        <w:pStyle w:val="Naslovpredpisa"/>
        <w:spacing w:before="0" w:after="0" w:line="240" w:lineRule="auto"/>
        <w:jc w:val="both"/>
        <w:rPr>
          <w:rFonts w:cs="Arial"/>
          <w:b w:val="0"/>
          <w:sz w:val="20"/>
          <w:lang w:eastAsia="en-US"/>
        </w:rPr>
      </w:pPr>
    </w:p>
    <w:p w14:paraId="168C7B21" w14:textId="77777777" w:rsidR="00BA1F51" w:rsidRPr="00BA1F51" w:rsidRDefault="00BA1F51" w:rsidP="00AD4865">
      <w:pPr>
        <w:pStyle w:val="Naslovpredpisa"/>
        <w:rPr>
          <w:rFonts w:cs="Arial"/>
          <w:bCs/>
          <w:iCs/>
          <w:color w:val="000000"/>
          <w:szCs w:val="24"/>
        </w:rPr>
      </w:pPr>
      <w:r w:rsidRPr="00BA1F51">
        <w:rPr>
          <w:rFonts w:cs="Arial"/>
          <w:bCs/>
          <w:iCs/>
          <w:color w:val="000000"/>
          <w:szCs w:val="24"/>
        </w:rPr>
        <w:t>ZAKON</w:t>
      </w:r>
    </w:p>
    <w:p w14:paraId="265C5DE8" w14:textId="77777777" w:rsidR="00BA1F51" w:rsidRPr="00BA1F51" w:rsidRDefault="00BA1F51" w:rsidP="00AD4865">
      <w:pPr>
        <w:pStyle w:val="Naslovpredpisa"/>
        <w:spacing w:before="0" w:after="0" w:line="260" w:lineRule="exact"/>
        <w:rPr>
          <w:rFonts w:cs="Arial"/>
          <w:bCs/>
          <w:iCs/>
          <w:color w:val="000000"/>
          <w:szCs w:val="24"/>
        </w:rPr>
      </w:pPr>
      <w:r w:rsidRPr="00BA1F51">
        <w:rPr>
          <w:rFonts w:cs="Arial"/>
          <w:bCs/>
          <w:iCs/>
          <w:color w:val="000000"/>
          <w:szCs w:val="24"/>
        </w:rPr>
        <w:t xml:space="preserve">o spremembah in dopolnitvah Zakona o spodbujanju digitalne vključenosti </w:t>
      </w:r>
    </w:p>
    <w:p w14:paraId="408B5A9C" w14:textId="77777777" w:rsidR="00BA1F51" w:rsidRPr="00BA1F51" w:rsidRDefault="00BA1F51" w:rsidP="00AD4865">
      <w:pPr>
        <w:pStyle w:val="Naslovpredpisa"/>
        <w:spacing w:before="0" w:after="0" w:line="260" w:lineRule="exact"/>
        <w:rPr>
          <w:rFonts w:cs="Arial"/>
          <w:bCs/>
          <w:iCs/>
          <w:color w:val="000000"/>
          <w:szCs w:val="24"/>
        </w:rPr>
      </w:pPr>
    </w:p>
    <w:p w14:paraId="3D1FD788" w14:textId="77777777" w:rsidR="00BA1F51" w:rsidRPr="00BA1F51" w:rsidRDefault="00BA1F51" w:rsidP="00AD4865">
      <w:pPr>
        <w:pStyle w:val="Naslovpredpisa"/>
        <w:spacing w:before="0" w:after="0" w:line="260" w:lineRule="exact"/>
        <w:rPr>
          <w:rFonts w:cs="Arial"/>
          <w:bCs/>
          <w:iCs/>
          <w:color w:val="000000"/>
          <w:szCs w:val="24"/>
        </w:rPr>
      </w:pPr>
    </w:p>
    <w:p w14:paraId="099C537A" w14:textId="77777777" w:rsidR="00BA1F51" w:rsidRPr="00BA1F51" w:rsidRDefault="00BA1F51" w:rsidP="00AD4865">
      <w:pPr>
        <w:pStyle w:val="Poglavje0"/>
        <w:spacing w:before="0" w:after="0" w:line="260" w:lineRule="exact"/>
        <w:jc w:val="both"/>
        <w:rPr>
          <w:bCs/>
          <w:iCs/>
          <w:color w:val="000000"/>
          <w:sz w:val="20"/>
          <w:szCs w:val="24"/>
        </w:rPr>
      </w:pPr>
      <w:r w:rsidRPr="00BA1F51">
        <w:rPr>
          <w:bCs/>
          <w:iCs/>
          <w:color w:val="000000"/>
          <w:sz w:val="20"/>
          <w:szCs w:val="24"/>
        </w:rPr>
        <w:t>I. UVOD</w:t>
      </w:r>
    </w:p>
    <w:p w14:paraId="4D3B2558" w14:textId="77777777" w:rsidR="00BA1F51" w:rsidRPr="00BA1F51" w:rsidRDefault="00BA1F51" w:rsidP="00AD4865">
      <w:pPr>
        <w:pStyle w:val="Poglavje0"/>
        <w:spacing w:before="0" w:after="0" w:line="260" w:lineRule="exact"/>
        <w:jc w:val="both"/>
        <w:rPr>
          <w:bCs/>
          <w:iCs/>
          <w:color w:val="000000"/>
          <w:sz w:val="20"/>
          <w:szCs w:val="24"/>
        </w:rPr>
      </w:pPr>
    </w:p>
    <w:p w14:paraId="71147962" w14:textId="77777777" w:rsidR="00BA1F51" w:rsidRPr="00BA1F51" w:rsidRDefault="00BA1F51" w:rsidP="00E742BA">
      <w:pPr>
        <w:pStyle w:val="Oddelek"/>
        <w:numPr>
          <w:ilvl w:val="0"/>
          <w:numId w:val="30"/>
        </w:numPr>
        <w:spacing w:before="0" w:after="0" w:line="240" w:lineRule="auto"/>
        <w:jc w:val="both"/>
        <w:rPr>
          <w:bCs/>
          <w:iCs/>
          <w:color w:val="000000"/>
          <w:sz w:val="20"/>
          <w:szCs w:val="24"/>
        </w:rPr>
      </w:pPr>
      <w:r w:rsidRPr="00BA1F51">
        <w:rPr>
          <w:bCs/>
          <w:iCs/>
          <w:color w:val="000000"/>
          <w:sz w:val="20"/>
          <w:szCs w:val="24"/>
        </w:rPr>
        <w:t>OCENA STANJA IN RAZLOGI ZA SPREJEM PREDLOGA ZAKONA</w:t>
      </w:r>
    </w:p>
    <w:p w14:paraId="39818B54" w14:textId="77777777" w:rsidR="00BA1F51" w:rsidRPr="00BA1F51" w:rsidRDefault="00BA1F51" w:rsidP="00C52E54">
      <w:pPr>
        <w:pStyle w:val="Oddelek"/>
        <w:numPr>
          <w:ilvl w:val="0"/>
          <w:numId w:val="0"/>
        </w:numPr>
        <w:spacing w:before="0" w:after="0" w:line="240" w:lineRule="auto"/>
        <w:ind w:left="928" w:hanging="360"/>
        <w:jc w:val="both"/>
        <w:rPr>
          <w:bCs/>
          <w:iCs/>
          <w:color w:val="000000"/>
          <w:sz w:val="20"/>
          <w:szCs w:val="24"/>
        </w:rPr>
      </w:pPr>
    </w:p>
    <w:p w14:paraId="39CAF08E" w14:textId="77777777" w:rsidR="00BA1F51" w:rsidRPr="00BA1F51" w:rsidRDefault="00BA1F51" w:rsidP="00C52E54">
      <w:pPr>
        <w:pStyle w:val="Oddelek"/>
        <w:numPr>
          <w:ilvl w:val="0"/>
          <w:numId w:val="0"/>
        </w:numPr>
        <w:spacing w:before="0" w:after="0" w:line="240" w:lineRule="auto"/>
        <w:ind w:left="928" w:hanging="360"/>
        <w:jc w:val="both"/>
        <w:rPr>
          <w:bCs/>
          <w:iCs/>
          <w:color w:val="000000"/>
          <w:sz w:val="20"/>
          <w:szCs w:val="24"/>
        </w:rPr>
      </w:pPr>
    </w:p>
    <w:p w14:paraId="397B45A9" w14:textId="59131D39" w:rsidR="00BA1F51" w:rsidRPr="00BA1F51" w:rsidRDefault="00BA1F51" w:rsidP="00D264BB">
      <w:pPr>
        <w:spacing w:line="240" w:lineRule="auto"/>
        <w:jc w:val="both"/>
        <w:rPr>
          <w:bCs/>
          <w:iCs/>
          <w:color w:val="000000"/>
        </w:rPr>
      </w:pPr>
      <w:r w:rsidRPr="00BA1F51">
        <w:rPr>
          <w:rFonts w:cs="Arial"/>
          <w:szCs w:val="20"/>
          <w:lang w:eastAsia="sl-SI"/>
        </w:rPr>
        <w:t xml:space="preserve">Zakon o spodbujanju digitalne vključenosti  (Uradni list RS, št. Uradni list RS, št. </w:t>
      </w:r>
      <w:hyperlink r:id="rId12" w:tgtFrame="_blank" w:tooltip="Zakon o spodbujanju digitalne vključenosti (ZSDV)" w:history="1">
        <w:r w:rsidRPr="00BA1F51">
          <w:rPr>
            <w:rFonts w:cs="Arial"/>
            <w:szCs w:val="20"/>
            <w:lang w:eastAsia="sl-SI"/>
          </w:rPr>
          <w:t>35/22</w:t>
        </w:r>
      </w:hyperlink>
      <w:r w:rsidRPr="00BA1F51">
        <w:rPr>
          <w:rFonts w:cs="Arial"/>
          <w:szCs w:val="20"/>
          <w:lang w:eastAsia="sl-SI"/>
        </w:rPr>
        <w:t>; v nadaljnjem besedilu: ZSDV) je bil sprejet 28.</w:t>
      </w:r>
      <w:r w:rsidR="00FF3A02">
        <w:rPr>
          <w:rFonts w:cs="Arial"/>
          <w:szCs w:val="20"/>
          <w:lang w:eastAsia="sl-SI"/>
        </w:rPr>
        <w:t xml:space="preserve"> </w:t>
      </w:r>
      <w:r w:rsidRPr="00BA1F51">
        <w:rPr>
          <w:rFonts w:cs="Arial"/>
          <w:szCs w:val="20"/>
          <w:lang w:eastAsia="sl-SI"/>
        </w:rPr>
        <w:t>2.</w:t>
      </w:r>
      <w:r w:rsidR="00FF3A02">
        <w:rPr>
          <w:rFonts w:cs="Arial"/>
          <w:szCs w:val="20"/>
          <w:lang w:eastAsia="sl-SI"/>
        </w:rPr>
        <w:t xml:space="preserve"> </w:t>
      </w:r>
      <w:r w:rsidRPr="00BA1F51">
        <w:rPr>
          <w:rFonts w:cs="Arial"/>
          <w:szCs w:val="20"/>
          <w:lang w:eastAsia="sl-SI"/>
        </w:rPr>
        <w:t>2022 in je začel veljati 12.</w:t>
      </w:r>
      <w:r w:rsidR="00FF3A02">
        <w:rPr>
          <w:rFonts w:cs="Arial"/>
          <w:szCs w:val="20"/>
          <w:lang w:eastAsia="sl-SI"/>
        </w:rPr>
        <w:t xml:space="preserve"> </w:t>
      </w:r>
      <w:r w:rsidRPr="00BA1F51">
        <w:rPr>
          <w:rFonts w:cs="Arial"/>
          <w:szCs w:val="20"/>
          <w:lang w:eastAsia="sl-SI"/>
        </w:rPr>
        <w:t>3.</w:t>
      </w:r>
      <w:r w:rsidR="00FF3A02">
        <w:rPr>
          <w:rFonts w:cs="Arial"/>
          <w:szCs w:val="20"/>
          <w:lang w:eastAsia="sl-SI"/>
        </w:rPr>
        <w:t xml:space="preserve"> </w:t>
      </w:r>
      <w:r w:rsidRPr="00BA1F51">
        <w:rPr>
          <w:rFonts w:cs="Arial"/>
          <w:szCs w:val="20"/>
          <w:lang w:eastAsia="sl-SI"/>
        </w:rPr>
        <w:t xml:space="preserve">2022. </w:t>
      </w:r>
      <w:r w:rsidRPr="00BA1F51">
        <w:rPr>
          <w:rFonts w:cs="Arial"/>
          <w:szCs w:val="20"/>
        </w:rPr>
        <w:t xml:space="preserve">V pravni red Republike Slovenije je ZSDV prinesel celostno ureditev področja spodbujanja digitalne vključenosti prebivalstva, ki je s sprejemom postala zakonska in ne le strateška prioriteta Republike Slovenije. Njegovi cilji so: (i) spodbujanje koristi digitalnih orodij; (ii) krepitev tehniškega znanja in razumevanja digitalnih tehnologij ter njihove odgovorne in varne uporabe; (iii) povečanje digitalnih kompetenc javnosti in zmanjševanje razlik med spoloma na tem področju; (iv) povečanje števila zaposlenih z digitalnimi kompetencami in razvoj digitalnega podjetništva. ZSDV </w:t>
      </w:r>
      <w:r w:rsidRPr="00BA1F51">
        <w:rPr>
          <w:rFonts w:cs="Arial"/>
          <w:szCs w:val="20"/>
          <w:lang w:eastAsia="sl-SI"/>
        </w:rPr>
        <w:t>naslavlja družbeno komponento digitalne preobrazbe in je p</w:t>
      </w:r>
      <w:r w:rsidRPr="00BA1F51">
        <w:rPr>
          <w:rFonts w:cs="Arial"/>
          <w:szCs w:val="20"/>
        </w:rPr>
        <w:t>ostavil zavezo za to, da je spodbujanje digitalne vključenosti postalo obveznost vsakokratne oblasti. Digitalna vključenost prebivalstva je predpogoj družbenega razvoja. Da se poveča digitalna vključenost prebivalstva Slovenije, se že sedanje besedilo ZSDV usmerja predvsem v pridobivanje in krepitev digitalnih kompetenc in poznavanje prednosti digitalnih tehnologij in storitev</w:t>
      </w:r>
      <w:r w:rsidRPr="00BA1F51">
        <w:rPr>
          <w:szCs w:val="20"/>
        </w:rPr>
        <w:t xml:space="preserve">. Doseganje ciljev digitalnega desetletja je odvisno od skupnih prizadevanj vseh držav članic. </w:t>
      </w:r>
    </w:p>
    <w:p w14:paraId="492C4893" w14:textId="77777777" w:rsidR="00BA1F51" w:rsidRPr="00BA1F51" w:rsidRDefault="00BA1F51" w:rsidP="00D264BB">
      <w:pPr>
        <w:spacing w:line="240" w:lineRule="auto"/>
        <w:jc w:val="both"/>
        <w:rPr>
          <w:rFonts w:cs="Arial"/>
          <w:szCs w:val="20"/>
          <w:lang w:eastAsia="sl-SI"/>
        </w:rPr>
      </w:pPr>
    </w:p>
    <w:p w14:paraId="42E9039F" w14:textId="7282AF37" w:rsidR="00BA1F51" w:rsidRPr="00BA1F51" w:rsidRDefault="00BA1F51" w:rsidP="00C52E54">
      <w:pPr>
        <w:pStyle w:val="Alineazaodstavkom"/>
        <w:numPr>
          <w:ilvl w:val="0"/>
          <w:numId w:val="0"/>
        </w:numPr>
        <w:spacing w:line="240" w:lineRule="auto"/>
        <w:rPr>
          <w:sz w:val="20"/>
          <w:szCs w:val="20"/>
        </w:rPr>
      </w:pPr>
      <w:r w:rsidRPr="00BA1F51">
        <w:rPr>
          <w:sz w:val="20"/>
          <w:szCs w:val="20"/>
        </w:rPr>
        <w:t>S predlagano zakonsko sprememb</w:t>
      </w:r>
      <w:r w:rsidR="00FF3A02">
        <w:rPr>
          <w:sz w:val="20"/>
          <w:szCs w:val="20"/>
        </w:rPr>
        <w:t>o</w:t>
      </w:r>
      <w:r w:rsidRPr="00BA1F51">
        <w:rPr>
          <w:sz w:val="20"/>
          <w:szCs w:val="20"/>
        </w:rPr>
        <w:t xml:space="preserve"> se tako zasleduje tudi cilj okrepitve že postavljenih zavez ZSDV in postavitev nadaljnjih ukrepov v smeri, ki bo pripomogla k uresničitvi ciljev številnih  strateških dokumentov in nadaljnjih nacionalnih in EU zavez. Aktualne smernice razvoja informacijske družbe pomenijo izziv za EU in posamezne države članice, kar je naslovljeno tako v EU kot nacionalnih strateških dokumentih. Nadaljnja posodobitev splošnega strateškega okvira digitalne preobrazbe bo določen</w:t>
      </w:r>
      <w:r w:rsidR="00DE1C7B">
        <w:rPr>
          <w:sz w:val="20"/>
          <w:szCs w:val="20"/>
        </w:rPr>
        <w:t>a</w:t>
      </w:r>
      <w:r w:rsidRPr="00BA1F51">
        <w:rPr>
          <w:sz w:val="20"/>
          <w:szCs w:val="20"/>
        </w:rPr>
        <w:t xml:space="preserve"> v prihodnji strategiji Digitalna Slovenija 2030, ki bo združila vse sektorske strategije. Ima štiri stebre: (i) kompetence in ekosistem za digitalno vključenost, (ii) varne in trajnostne digitalne infrastrukture, (iii) digitalne tehnologije in digitalna preobrazba podjetij ter (iv) digitalizacija javnih storitev. Evropska komisija od leta 2014 tudi spremlja digitalni napredek držav članic in objavlja letna poročila o indeksu digitalnega gospodarstva in družbe (DESI). Skladno s slednjim Strategija o digitalni preobrazbi gospodarstva za obdobje 2021–2030 postavlja  cilj do leta 2030 priti med prva 3 gospodarstva na DESI indeksu na področju uporabe naprednih digitalnih tehnologij, v skupni vrednosti indeksa pa na 5</w:t>
      </w:r>
      <w:r w:rsidR="00E61142">
        <w:rPr>
          <w:sz w:val="20"/>
          <w:szCs w:val="20"/>
        </w:rPr>
        <w:t>.</w:t>
      </w:r>
      <w:r w:rsidRPr="00BA1F51">
        <w:rPr>
          <w:sz w:val="20"/>
          <w:szCs w:val="20"/>
        </w:rPr>
        <w:t xml:space="preserve"> </w:t>
      </w:r>
      <w:r w:rsidR="00E61142" w:rsidRPr="00BA1F51">
        <w:rPr>
          <w:sz w:val="20"/>
          <w:szCs w:val="20"/>
        </w:rPr>
        <w:t>mest</w:t>
      </w:r>
      <w:r w:rsidR="00E61142">
        <w:rPr>
          <w:sz w:val="20"/>
          <w:szCs w:val="20"/>
        </w:rPr>
        <w:t>u</w:t>
      </w:r>
      <w:r w:rsidR="00E61142" w:rsidRPr="00BA1F51">
        <w:rPr>
          <w:sz w:val="20"/>
          <w:szCs w:val="20"/>
        </w:rPr>
        <w:t xml:space="preserve"> </w:t>
      </w:r>
      <w:r w:rsidRPr="00BA1F51">
        <w:rPr>
          <w:sz w:val="20"/>
          <w:szCs w:val="20"/>
        </w:rPr>
        <w:t>med državami članicami EU.</w:t>
      </w:r>
    </w:p>
    <w:p w14:paraId="003CCAE6" w14:textId="77777777" w:rsidR="00BA1F51" w:rsidRPr="00BA1F51" w:rsidRDefault="00BA1F51" w:rsidP="00C52E54">
      <w:pPr>
        <w:pStyle w:val="Alineazaodstavkom"/>
        <w:numPr>
          <w:ilvl w:val="0"/>
          <w:numId w:val="0"/>
        </w:numPr>
        <w:spacing w:line="240" w:lineRule="auto"/>
        <w:rPr>
          <w:sz w:val="20"/>
          <w:szCs w:val="20"/>
        </w:rPr>
      </w:pPr>
    </w:p>
    <w:p w14:paraId="37408EC1" w14:textId="1A88C1D3" w:rsidR="00BA1F51" w:rsidRPr="00BA1F51" w:rsidRDefault="00BA1F51" w:rsidP="00C52E54">
      <w:pPr>
        <w:pStyle w:val="Alineazaodstavkom"/>
        <w:numPr>
          <w:ilvl w:val="0"/>
          <w:numId w:val="0"/>
        </w:numPr>
        <w:spacing w:line="240" w:lineRule="auto"/>
        <w:rPr>
          <w:sz w:val="20"/>
          <w:szCs w:val="20"/>
        </w:rPr>
      </w:pPr>
      <w:r w:rsidRPr="00BA1F51">
        <w:rPr>
          <w:sz w:val="20"/>
          <w:szCs w:val="20"/>
        </w:rPr>
        <w:t>Glede na Indeks digitalnega gospodarstva in družbe 2022 (v nadaljevanju: DESI 2022) se Slovenija med sedemindvajsetimi članicami EU uvršča na skupno 11. mesto.  Na področju človeškega kapitala se Slovenija po DESI 2022  uvršča na 17. mesto med 27 državami EU. Vsaj osnovn</w:t>
      </w:r>
      <w:r w:rsidR="006616CB">
        <w:rPr>
          <w:sz w:val="20"/>
          <w:szCs w:val="20"/>
        </w:rPr>
        <w:t>e</w:t>
      </w:r>
      <w:r w:rsidRPr="00BA1F51">
        <w:rPr>
          <w:sz w:val="20"/>
          <w:szCs w:val="20"/>
        </w:rPr>
        <w:t xml:space="preserve"> in nad-osnovne digitalne spretnosti in znanja so 50 % oziroma 20 % in zaostajajo za povprečjem EU, ki znaša 54 % oziroma 26 %. Delež ljudi z vsaj osnovnimi spretnostmi in znanji za ustvarjanje digitalnih vsebin v Sloveniji je enak povprečju EU, ki znaša 66 %. Delež zaposlenih strokovnjakov za IKT se je nekoliko povečal. Delež strokovnjakinj za IKT ostaja enak kot lani in </w:t>
      </w:r>
      <w:r w:rsidRPr="00BA1F51">
        <w:rPr>
          <w:sz w:val="20"/>
          <w:szCs w:val="20"/>
        </w:rPr>
        <w:lastRenderedPageBreak/>
        <w:t>znaša 17 %, kar je pod povprečjem EU, ki znaša 19 %. Delež podjetij, ki zagotavljajo usposabljanje na področju IKT, znaša 26 %, kar je precej višje od povprečja EU, ki znaša 20 %. Raven diplomantov s področja IKT je enaka kot lani, kar nekoliko presega povprečje EU.</w:t>
      </w:r>
    </w:p>
    <w:p w14:paraId="42B15A9B" w14:textId="77777777" w:rsidR="00BA1F51" w:rsidRPr="00BA1F51" w:rsidRDefault="00BA1F51" w:rsidP="00C52E54">
      <w:pPr>
        <w:pStyle w:val="Alineazaodstavkom"/>
        <w:numPr>
          <w:ilvl w:val="0"/>
          <w:numId w:val="0"/>
        </w:numPr>
        <w:spacing w:line="240" w:lineRule="auto"/>
        <w:rPr>
          <w:sz w:val="20"/>
          <w:szCs w:val="20"/>
        </w:rPr>
      </w:pPr>
    </w:p>
    <w:p w14:paraId="28EDC207" w14:textId="0B808469" w:rsidR="00BA1F51" w:rsidRPr="00BA1F51" w:rsidRDefault="00BA1F51" w:rsidP="00C52E54">
      <w:pPr>
        <w:pStyle w:val="Navadensplet"/>
        <w:spacing w:before="0" w:beforeAutospacing="0" w:after="0" w:afterAutospacing="0"/>
        <w:jc w:val="both"/>
        <w:textAlignment w:val="baseline"/>
        <w:rPr>
          <w:rFonts w:ascii="Arial" w:hAnsi="Arial" w:cs="Arial"/>
          <w:sz w:val="20"/>
          <w:szCs w:val="20"/>
        </w:rPr>
      </w:pPr>
      <w:r w:rsidRPr="00BA1F51">
        <w:rPr>
          <w:rFonts w:ascii="Arial" w:hAnsi="Arial" w:cs="Arial"/>
          <w:sz w:val="20"/>
          <w:szCs w:val="20"/>
        </w:rPr>
        <w:t xml:space="preserve">V povezljivosti je Slovenija med članicami EU uvrščena na 10. mesto. Slovenija je uspešna pri pokritosti gospodinjstev s fiksnim zelo visokozmogljivim omrežjem (SL: 72 %, EU: 70 %), precej višja od evropskega povprečja pa je predvsem razširjenost optike do prostorov (angleško </w:t>
      </w:r>
      <w:proofErr w:type="spellStart"/>
      <w:r w:rsidRPr="00BA1F51">
        <w:rPr>
          <w:rFonts w:ascii="Arial" w:hAnsi="Arial" w:cs="Arial"/>
          <w:sz w:val="20"/>
          <w:szCs w:val="20"/>
        </w:rPr>
        <w:t>Fibre</w:t>
      </w:r>
      <w:proofErr w:type="spellEnd"/>
      <w:r w:rsidRPr="00BA1F51">
        <w:rPr>
          <w:rFonts w:ascii="Arial" w:hAnsi="Arial" w:cs="Arial"/>
          <w:sz w:val="20"/>
          <w:szCs w:val="20"/>
        </w:rPr>
        <w:t xml:space="preserve"> to </w:t>
      </w:r>
      <w:proofErr w:type="spellStart"/>
      <w:r w:rsidRPr="00BA1F51">
        <w:rPr>
          <w:rFonts w:ascii="Arial" w:hAnsi="Arial" w:cs="Arial"/>
          <w:sz w:val="20"/>
          <w:szCs w:val="20"/>
        </w:rPr>
        <w:t>the</w:t>
      </w:r>
      <w:proofErr w:type="spellEnd"/>
      <w:r w:rsidRPr="00BA1F51">
        <w:rPr>
          <w:rFonts w:ascii="Arial" w:hAnsi="Arial" w:cs="Arial"/>
          <w:sz w:val="20"/>
          <w:szCs w:val="20"/>
        </w:rPr>
        <w:t xml:space="preserve"> </w:t>
      </w:r>
      <w:proofErr w:type="spellStart"/>
      <w:r w:rsidRPr="00BA1F51">
        <w:rPr>
          <w:rFonts w:ascii="Arial" w:hAnsi="Arial" w:cs="Arial"/>
          <w:sz w:val="20"/>
          <w:szCs w:val="20"/>
        </w:rPr>
        <w:t>Premises</w:t>
      </w:r>
      <w:proofErr w:type="spellEnd"/>
      <w:r w:rsidRPr="00BA1F51">
        <w:rPr>
          <w:rFonts w:ascii="Arial" w:hAnsi="Arial" w:cs="Arial"/>
          <w:sz w:val="20"/>
          <w:szCs w:val="20"/>
        </w:rPr>
        <w:t xml:space="preserve"> - FTTP) (SL: 72 %, EU: 50 %). Glede DESI 2022 Slovenija  zaostaja z uvajanjem tehnologije 5G, kar je povezano tudi s tem, da je bila dražba za frekvenčne pasove v aprilu 2021. Na področju integracije digitalne tehnologije se Slovenija med članicami EU uvršča na odlično 9. mesto. Analiza statističnih podatkov razkriva, da je v Sloveniji vsekakor opazen učinek ukrepov iz zadnjih let. Boljša od EU povprečja je  Slovenija na področju integracije digitalne tehnologije pri odstotku podjetij, ki uporabljajo e-račune (SL: 58 %, EU: 32 %), storitve v oblaku (SL: 38 %, EU: 34 %) in umetno inteligenco (SL: 12 %, EU: 8 %). Slovenija je manj uspešna pri uporabi </w:t>
      </w:r>
      <w:proofErr w:type="spellStart"/>
      <w:r w:rsidRPr="00BA1F51">
        <w:rPr>
          <w:rFonts w:ascii="Arial" w:hAnsi="Arial" w:cs="Arial"/>
          <w:sz w:val="20"/>
          <w:szCs w:val="20"/>
        </w:rPr>
        <w:t>velepodatkov</w:t>
      </w:r>
      <w:proofErr w:type="spellEnd"/>
      <w:r w:rsidRPr="00BA1F51">
        <w:rPr>
          <w:rFonts w:ascii="Arial" w:hAnsi="Arial" w:cs="Arial"/>
          <w:sz w:val="20"/>
          <w:szCs w:val="20"/>
        </w:rPr>
        <w:t>. Glede deleža malih in srednje velikih podjetij z vsaj osnovno stopnjo digitalne intenzivnosti (SL: 55 %, EU: 55 %) dosegamo povprečje EU. Pri digitalnih javnih storitvah je Slovenija napredovala za dve mesti in trenutno zaseda 13. mesto. V Sloveniji 77 % uporabnikov interneta aktivno uporablja storitve e-vlade, v primerjavi s povprečno 65 % uporabnikov v EU. Pod povprečjem EU ostaja Slovenija pri javnih digitalnih storitvah, namenjenih posameznikom, medtem ko smo nad povprečjem pri storitvah, ki so namenjene podjetjem. Močno nad evropsko povprečje se je Slovenija dvignila tudi pri odprtih podatkih (SL: 92 %, EU: 81 %).</w:t>
      </w:r>
    </w:p>
    <w:p w14:paraId="44395897" w14:textId="77777777" w:rsidR="00BA1F51" w:rsidRPr="00BA1F51" w:rsidRDefault="00BA1F51" w:rsidP="00C52E54">
      <w:pPr>
        <w:pStyle w:val="Navadensplet"/>
        <w:spacing w:before="0" w:beforeAutospacing="0" w:after="0" w:afterAutospacing="0"/>
        <w:jc w:val="both"/>
        <w:textAlignment w:val="baseline"/>
        <w:rPr>
          <w:rFonts w:ascii="Arial" w:hAnsi="Arial" w:cs="Arial"/>
          <w:sz w:val="20"/>
          <w:szCs w:val="20"/>
        </w:rPr>
      </w:pPr>
    </w:p>
    <w:p w14:paraId="67086EB9" w14:textId="77777777" w:rsidR="00BA1F51" w:rsidRPr="00BA1F51" w:rsidRDefault="00BA1F51" w:rsidP="00837523">
      <w:pPr>
        <w:pStyle w:val="Alineazaodstavkom"/>
        <w:numPr>
          <w:ilvl w:val="0"/>
          <w:numId w:val="0"/>
        </w:numPr>
        <w:spacing w:line="260" w:lineRule="exact"/>
        <w:rPr>
          <w:sz w:val="20"/>
          <w:szCs w:val="20"/>
        </w:rPr>
      </w:pPr>
      <w:r w:rsidRPr="00BA1F51">
        <w:rPr>
          <w:sz w:val="20"/>
          <w:szCs w:val="20"/>
        </w:rPr>
        <w:t xml:space="preserve">Podobno kot indeks DESI 2022 tudi </w:t>
      </w:r>
      <w:hyperlink r:id="rId13" w:history="1">
        <w:r w:rsidRPr="00BA1F51">
          <w:rPr>
            <w:sz w:val="20"/>
            <w:szCs w:val="20"/>
          </w:rPr>
          <w:t>Poročilo o razvoju 2022</w:t>
        </w:r>
      </w:hyperlink>
      <w:r w:rsidRPr="00BA1F51">
        <w:rPr>
          <w:sz w:val="20"/>
          <w:szCs w:val="20"/>
        </w:rPr>
        <w:t xml:space="preserve"> Urada Republike Slovenije za makroekonomske analize in razvoj (UMAR)  opozarja na največji izziv Slovenije na področju digitalne preobrazbe. </w:t>
      </w:r>
    </w:p>
    <w:p w14:paraId="498C8F31" w14:textId="77777777" w:rsidR="00BA1F51" w:rsidRPr="00BA1F51" w:rsidRDefault="00BA1F51" w:rsidP="00837523">
      <w:pPr>
        <w:pStyle w:val="Alineazaodstavkom"/>
        <w:numPr>
          <w:ilvl w:val="0"/>
          <w:numId w:val="0"/>
        </w:numPr>
        <w:spacing w:line="260" w:lineRule="exact"/>
        <w:rPr>
          <w:sz w:val="20"/>
          <w:szCs w:val="20"/>
        </w:rPr>
      </w:pPr>
    </w:p>
    <w:p w14:paraId="305E186E" w14:textId="7532EA31" w:rsidR="00BA1F51" w:rsidRPr="00BA1F51" w:rsidRDefault="00BA1F51" w:rsidP="00837523">
      <w:pPr>
        <w:pStyle w:val="Alineazaodstavkom"/>
        <w:numPr>
          <w:ilvl w:val="0"/>
          <w:numId w:val="0"/>
        </w:numPr>
        <w:spacing w:line="260" w:lineRule="exact"/>
        <w:rPr>
          <w:sz w:val="20"/>
          <w:szCs w:val="20"/>
        </w:rPr>
      </w:pPr>
      <w:r w:rsidRPr="00BA1F51">
        <w:rPr>
          <w:sz w:val="20"/>
          <w:szCs w:val="20"/>
        </w:rPr>
        <w:t>V Sloveniji je temeljna strategija na področju informacijske družbe postavljena s Strategijo Digitalna Slovenija 2020</w:t>
      </w:r>
      <w:r w:rsidRPr="003F3775">
        <w:rPr>
          <w:sz w:val="20"/>
          <w:szCs w:val="20"/>
          <w:vertAlign w:val="superscript"/>
        </w:rPr>
        <w:footnoteReference w:id="2"/>
      </w:r>
      <w:r w:rsidR="009847BA">
        <w:rPr>
          <w:sz w:val="20"/>
          <w:szCs w:val="20"/>
        </w:rPr>
        <w:t>.</w:t>
      </w:r>
      <w:r w:rsidRPr="00BA1F51">
        <w:rPr>
          <w:sz w:val="20"/>
          <w:szCs w:val="20"/>
        </w:rPr>
        <w:t xml:space="preserve"> Slednja ugotavlja, da je eden največjih primanjkljajev v Sloveniji prav področje usposobljenosti prebivalstva za vključitev v informacijsko družbo, kar narekuje pripravo in izvedbo številnih ukrepov za izboljšanje stanja na tem področju. Prihajajo izvorno digitalne generacije, ki so v osnovi vključene v digitalno družbo in imajo najmanj osnovna digitalna znanja. Zato že ta strategija navaja, da bo Slovenija šolski sistem prilagodila novim generacijam in potrebam, ki jih narekuje nova stvarnost digitalizirane družbe, z dopolnitvijo in prenovo </w:t>
      </w:r>
      <w:proofErr w:type="spellStart"/>
      <w:r w:rsidRPr="00BA1F51">
        <w:rPr>
          <w:sz w:val="20"/>
          <w:szCs w:val="20"/>
        </w:rPr>
        <w:t>kurikulov</w:t>
      </w:r>
      <w:proofErr w:type="spellEnd"/>
      <w:r w:rsidRPr="00BA1F51">
        <w:rPr>
          <w:sz w:val="20"/>
          <w:szCs w:val="20"/>
        </w:rPr>
        <w:t>, uvajanjem inovativnih digitalnih učnih okolij, metod in pedagoških praks ter s splošno intenzivno in inovativno uporabo IKT in interneta v pedagoških procesih, kar mora postati stalnica vsake dopolnitve ali prenove izobraževalnega sistema. Razvoj vključujoče digitalne družbe je pogoj za izrabo priložnosti, ki jih omogočajo IKT in internet za dosego splošnih družbenih in gospodarskih koristi in posledično za večjo konkurenčnost Slovenije v globalnem okolju. Razvoj novih, na IKT temelječih rešitev in storitev, namreč korenito posega v zahtevani kompetenčni profil za vključevanje na trg dela. V preteklem razvojnem obdobju skoraj ni bilo vlaganj v ukrepe, ki bi naslavljali tovrstne vrzeli na področju digitalne pismenosti, kar bo predvidoma naslavljala tudi prenovljena strategija Digitalna Slovenija 2030, ki je trenutno v postopku priprave. Nadaljnji razvojni dokument, ki nalaga večja vlaganja na področja, kjer ima Slovenija kritično maso znanja</w:t>
      </w:r>
      <w:r w:rsidR="00255518">
        <w:rPr>
          <w:sz w:val="20"/>
          <w:szCs w:val="20"/>
        </w:rPr>
        <w:t>,</w:t>
      </w:r>
      <w:r w:rsidRPr="00BA1F51">
        <w:rPr>
          <w:sz w:val="20"/>
          <w:szCs w:val="20"/>
        </w:rPr>
        <w:t xml:space="preserve"> kapacitet in kompetenc ter na katerih ima inovacijski potencial, je Slovenska strategija pametne specializacije oz. S4. Slovenija postopno postavlja v ospredje digitalno preobrazbo svojega gospodarstva in javnega sektorja, kot je razvidno iz njenega zakonodajnega in regulativnega okvira ter Načrta za okrevanje in odpornost. Strategija o digitalni preobrazbi gospodarstva za obdobje 2021–2030 (</w:t>
      </w:r>
      <w:r w:rsidRPr="00BA1F51">
        <w:rPr>
          <w:sz w:val="20"/>
          <w:szCs w:val="20"/>
        </w:rPr>
        <w:footnoteReference w:id="3"/>
      </w:r>
      <w:r w:rsidRPr="00BA1F51">
        <w:rPr>
          <w:sz w:val="20"/>
          <w:szCs w:val="20"/>
        </w:rPr>
        <w:t xml:space="preserve">), iz januarja 2022 je eden od reformnih ukrepov v Načrtu Slovenije za okrevanje in odpornost, ki je usklajen z digitalnimi ambicijami EU do leta 2030. </w:t>
      </w:r>
    </w:p>
    <w:p w14:paraId="24DBEE55" w14:textId="77777777" w:rsidR="00BA1F51" w:rsidRPr="00BA1F51" w:rsidRDefault="00BA1F51" w:rsidP="00837523">
      <w:pPr>
        <w:pStyle w:val="Alineazaodstavkom"/>
        <w:numPr>
          <w:ilvl w:val="0"/>
          <w:numId w:val="0"/>
        </w:numPr>
        <w:spacing w:line="260" w:lineRule="exact"/>
        <w:rPr>
          <w:sz w:val="20"/>
          <w:szCs w:val="20"/>
        </w:rPr>
      </w:pPr>
    </w:p>
    <w:p w14:paraId="2452F977" w14:textId="3D4F59A1" w:rsidR="00BA1F51" w:rsidRPr="00BA1F51" w:rsidRDefault="00BA1F51" w:rsidP="003A58B8">
      <w:pPr>
        <w:pStyle w:val="Alineazaodstavkom"/>
        <w:numPr>
          <w:ilvl w:val="0"/>
          <w:numId w:val="0"/>
        </w:numPr>
        <w:spacing w:line="260" w:lineRule="exact"/>
        <w:rPr>
          <w:sz w:val="20"/>
          <w:szCs w:val="20"/>
        </w:rPr>
      </w:pPr>
      <w:r w:rsidRPr="00BA1F51">
        <w:rPr>
          <w:sz w:val="20"/>
          <w:szCs w:val="20"/>
        </w:rPr>
        <w:t xml:space="preserve">Z izvajanjem ukrepov spodbujanja digitalne vključenosti bo mogoče hitrejše napredovanje pri doseganju zastavljenih ciljev v okviru omenjenega nacionalnega in evropskega strateškega razvojnega načrtovanja. Gre za človeški kapital oziroma digitalna znanja in spretnosti in prav to področje je ena od ključnih prioritet Slovenije. S predlagano zakonsko novelo, z načrtovanimi </w:t>
      </w:r>
      <w:r w:rsidRPr="00BA1F51">
        <w:rPr>
          <w:sz w:val="20"/>
          <w:szCs w:val="20"/>
        </w:rPr>
        <w:lastRenderedPageBreak/>
        <w:t xml:space="preserve">ukrepi, prihodnjo strategijo Digitalna Slovenija 2030 kot tudi z vsemi ostalimi projekti, ki se v Sloveniji že izvajajo, bo mogoče prispevati k izboljšanju rezultatov na obravnavanem področju. </w:t>
      </w:r>
    </w:p>
    <w:p w14:paraId="1E3901C1" w14:textId="77777777" w:rsidR="00BA1F51" w:rsidRPr="00BA1F51" w:rsidRDefault="00BA1F51" w:rsidP="00AD4865">
      <w:pPr>
        <w:pStyle w:val="Oddelek"/>
        <w:numPr>
          <w:ilvl w:val="0"/>
          <w:numId w:val="0"/>
        </w:numPr>
        <w:spacing w:before="0" w:after="0" w:line="260" w:lineRule="exact"/>
        <w:jc w:val="left"/>
        <w:rPr>
          <w:sz w:val="20"/>
          <w:szCs w:val="20"/>
        </w:rPr>
      </w:pPr>
    </w:p>
    <w:p w14:paraId="0C051372" w14:textId="77777777" w:rsidR="00BA1F51" w:rsidRPr="00BA1F51" w:rsidRDefault="00BA1F51" w:rsidP="00AD4865">
      <w:pPr>
        <w:pStyle w:val="Oddelek"/>
        <w:numPr>
          <w:ilvl w:val="0"/>
          <w:numId w:val="0"/>
        </w:numPr>
        <w:spacing w:before="0" w:after="0" w:line="260" w:lineRule="exact"/>
        <w:jc w:val="left"/>
        <w:rPr>
          <w:sz w:val="20"/>
          <w:szCs w:val="20"/>
        </w:rPr>
      </w:pPr>
      <w:r w:rsidRPr="00BA1F51">
        <w:rPr>
          <w:sz w:val="20"/>
          <w:szCs w:val="20"/>
        </w:rPr>
        <w:t>2. CILJI, NAČELA IN POGLAVITNE REŠITVE PREDLOGA ZAKONA</w:t>
      </w:r>
    </w:p>
    <w:p w14:paraId="39C7B715" w14:textId="77777777" w:rsidR="00BA1F51" w:rsidRPr="00BA1F51" w:rsidRDefault="00BA1F51" w:rsidP="007B4CEF">
      <w:pPr>
        <w:pStyle w:val="Odsek"/>
        <w:numPr>
          <w:ilvl w:val="0"/>
          <w:numId w:val="0"/>
        </w:numPr>
        <w:spacing w:before="0" w:after="0" w:line="260" w:lineRule="exact"/>
        <w:jc w:val="left"/>
        <w:rPr>
          <w:sz w:val="20"/>
          <w:szCs w:val="20"/>
        </w:rPr>
      </w:pPr>
    </w:p>
    <w:p w14:paraId="3DC78316" w14:textId="77777777" w:rsidR="00BA1F51" w:rsidRPr="00BA1F51" w:rsidRDefault="00BA1F51" w:rsidP="001055DE">
      <w:pPr>
        <w:pStyle w:val="Odsek"/>
        <w:numPr>
          <w:ilvl w:val="0"/>
          <w:numId w:val="0"/>
        </w:numPr>
        <w:spacing w:before="0" w:after="0" w:line="260" w:lineRule="exact"/>
        <w:jc w:val="left"/>
        <w:rPr>
          <w:sz w:val="20"/>
          <w:szCs w:val="20"/>
        </w:rPr>
      </w:pPr>
      <w:r w:rsidRPr="00BA1F51">
        <w:rPr>
          <w:sz w:val="20"/>
          <w:szCs w:val="20"/>
        </w:rPr>
        <w:t>2.1 Cilji</w:t>
      </w:r>
    </w:p>
    <w:p w14:paraId="29FCB065" w14:textId="77777777" w:rsidR="00BA1F51" w:rsidRPr="00BA1F51" w:rsidRDefault="00BA1F51" w:rsidP="00D31607">
      <w:pPr>
        <w:pStyle w:val="Odsek"/>
        <w:numPr>
          <w:ilvl w:val="0"/>
          <w:numId w:val="0"/>
        </w:numPr>
        <w:spacing w:before="0" w:after="0" w:line="260" w:lineRule="exact"/>
        <w:ind w:left="1080"/>
        <w:jc w:val="left"/>
        <w:rPr>
          <w:sz w:val="20"/>
          <w:szCs w:val="20"/>
        </w:rPr>
      </w:pPr>
    </w:p>
    <w:p w14:paraId="5E07DE84" w14:textId="77777777" w:rsidR="00BA1F51" w:rsidRPr="00BA1F51" w:rsidRDefault="00BA1F51" w:rsidP="00220C79">
      <w:pPr>
        <w:pStyle w:val="Neotevilenodstavek"/>
        <w:spacing w:line="260" w:lineRule="exact"/>
        <w:rPr>
          <w:sz w:val="20"/>
          <w:szCs w:val="20"/>
        </w:rPr>
      </w:pPr>
      <w:r w:rsidRPr="00BA1F51">
        <w:rPr>
          <w:sz w:val="20"/>
          <w:szCs w:val="20"/>
        </w:rPr>
        <w:t>Cilj priprave predloga zakona je zmanjševanje digitalnega razkoraka prebivalstva Republike Slovenije pri zagotavljanju polnega družbenega udejstvovanja, še posebej z ukrepom</w:t>
      </w:r>
      <w:r w:rsidRPr="00BA1F51">
        <w:rPr>
          <w:i/>
          <w:sz w:val="20"/>
          <w:szCs w:val="20"/>
        </w:rPr>
        <w:t xml:space="preserve"> </w:t>
      </w:r>
      <w:r w:rsidRPr="00BA1F51">
        <w:rPr>
          <w:sz w:val="20"/>
          <w:szCs w:val="20"/>
        </w:rPr>
        <w:t>ustanovitve računalniškega sklada, ki bo skupaj s predlaganimi spremembami koncepta določanja ciljnih skupin bolj ciljno usmerjen, ažuren in bo kot tak tudi bolj učinkovit. Predlog zakona želi izboljšati veljavno zakonsko ureditev v segmentu, ko gre za že postavljeno ureditev ali pa je mogoče zagotoviti jasnejši in boljši način postavitve zakonskih rešitev in ukrepov, za katere se je v praksi pokazalo, da je to potrebno in mogoče.</w:t>
      </w:r>
    </w:p>
    <w:p w14:paraId="6EF06742" w14:textId="77777777" w:rsidR="00BA1F51" w:rsidRPr="00BA1F51" w:rsidRDefault="00BA1F51" w:rsidP="00711063">
      <w:pPr>
        <w:pStyle w:val="Neotevilenodstavek"/>
        <w:spacing w:line="260" w:lineRule="exact"/>
      </w:pPr>
    </w:p>
    <w:p w14:paraId="17B6521B" w14:textId="77777777" w:rsidR="00BA1F51" w:rsidRPr="00BA1F51" w:rsidRDefault="00BA1F51" w:rsidP="00AD4865">
      <w:pPr>
        <w:pStyle w:val="Odsek"/>
        <w:numPr>
          <w:ilvl w:val="0"/>
          <w:numId w:val="0"/>
        </w:numPr>
        <w:spacing w:before="0" w:after="0" w:line="260" w:lineRule="exact"/>
        <w:jc w:val="left"/>
        <w:rPr>
          <w:sz w:val="20"/>
          <w:szCs w:val="20"/>
        </w:rPr>
      </w:pPr>
      <w:r w:rsidRPr="00BA1F51">
        <w:rPr>
          <w:sz w:val="20"/>
          <w:szCs w:val="20"/>
        </w:rPr>
        <w:t>2.2 Načela</w:t>
      </w:r>
    </w:p>
    <w:p w14:paraId="4878847D" w14:textId="77777777" w:rsidR="00BA1F51" w:rsidRPr="00BA1F51" w:rsidRDefault="00BA1F51" w:rsidP="000414F7">
      <w:pPr>
        <w:pStyle w:val="Odstavekseznama"/>
        <w:autoSpaceDE w:val="0"/>
        <w:autoSpaceDN w:val="0"/>
        <w:adjustRightInd w:val="0"/>
        <w:spacing w:line="276" w:lineRule="auto"/>
        <w:ind w:left="0"/>
        <w:jc w:val="both"/>
        <w:rPr>
          <w:szCs w:val="20"/>
        </w:rPr>
      </w:pPr>
    </w:p>
    <w:p w14:paraId="527F8F78" w14:textId="77777777" w:rsidR="00BA1F51" w:rsidRPr="00BA1F51" w:rsidRDefault="00BA1F51" w:rsidP="00AF3E6A">
      <w:pPr>
        <w:pStyle w:val="Odstavekseznama"/>
        <w:autoSpaceDE w:val="0"/>
        <w:autoSpaceDN w:val="0"/>
        <w:adjustRightInd w:val="0"/>
        <w:spacing w:line="276" w:lineRule="auto"/>
        <w:ind w:left="0"/>
        <w:jc w:val="both"/>
        <w:rPr>
          <w:szCs w:val="20"/>
        </w:rPr>
      </w:pPr>
      <w:r w:rsidRPr="00BA1F51">
        <w:rPr>
          <w:szCs w:val="20"/>
        </w:rPr>
        <w:t xml:space="preserve">Predlog zakona sloni na načelih, ki jih že postavlja ZSDV in so vodila tako </w:t>
      </w:r>
      <w:r w:rsidRPr="00BA1F51">
        <w:rPr>
          <w:iCs/>
          <w:szCs w:val="20"/>
        </w:rPr>
        <w:t xml:space="preserve">pri načrtovanju kot za izvajanje predlaganih sprememb: načelo stopnjevitosti digitalnih kompetenc, načelo enakopravne dostopnosti in načelo ekonomičnosti, načelo mednarodne primerljivosti  in načelo horizontalnosti in medresorskega sodelovanja. </w:t>
      </w:r>
      <w:r w:rsidRPr="00BA1F51">
        <w:rPr>
          <w:szCs w:val="20"/>
        </w:rPr>
        <w:t xml:space="preserve">Hkrati predlog zakona postavlja izboljšave v smeri zagotavljanja večje </w:t>
      </w:r>
      <w:proofErr w:type="spellStart"/>
      <w:r w:rsidRPr="00BA1F51">
        <w:rPr>
          <w:szCs w:val="20"/>
        </w:rPr>
        <w:t>nediskriminatornosti</w:t>
      </w:r>
      <w:proofErr w:type="spellEnd"/>
      <w:r w:rsidRPr="00BA1F51">
        <w:rPr>
          <w:szCs w:val="20"/>
        </w:rPr>
        <w:t xml:space="preserve"> izvajanja ukrepov. Ob tem predlagani zakon zasleduje tudi načelo pravne varnosti z zagotavljanjem jasnosti in predvidljivosti nadaljnjega zagotavljanja izvajanja zakonske ureditve za  </w:t>
      </w:r>
      <w:r w:rsidRPr="00BA1F51">
        <w:rPr>
          <w:iCs/>
          <w:szCs w:val="20"/>
        </w:rPr>
        <w:t xml:space="preserve">spodbujanje digitalne vključenosti prebivalstva </w:t>
      </w:r>
      <w:r w:rsidRPr="00BA1F51">
        <w:rPr>
          <w:szCs w:val="20"/>
        </w:rPr>
        <w:t xml:space="preserve">ob zagotovitvi čim večjega gospodarskega razvoja. </w:t>
      </w:r>
    </w:p>
    <w:p w14:paraId="02AFC331" w14:textId="77777777" w:rsidR="00BA1F51" w:rsidRPr="00BA1F51" w:rsidRDefault="00BA1F51" w:rsidP="00AF3E6A">
      <w:pPr>
        <w:pStyle w:val="Odstavekseznama"/>
        <w:autoSpaceDE w:val="0"/>
        <w:autoSpaceDN w:val="0"/>
        <w:adjustRightInd w:val="0"/>
        <w:spacing w:line="276" w:lineRule="auto"/>
        <w:ind w:left="0"/>
        <w:jc w:val="both"/>
        <w:rPr>
          <w:szCs w:val="20"/>
        </w:rPr>
      </w:pPr>
    </w:p>
    <w:p w14:paraId="2BDFE50D" w14:textId="77777777" w:rsidR="00BA1F51" w:rsidRPr="00BA1F51" w:rsidRDefault="00BA1F51" w:rsidP="00DE4F58">
      <w:pPr>
        <w:pStyle w:val="Odsek"/>
        <w:numPr>
          <w:ilvl w:val="0"/>
          <w:numId w:val="0"/>
        </w:numPr>
        <w:spacing w:before="0" w:after="0" w:line="260" w:lineRule="exact"/>
        <w:jc w:val="left"/>
        <w:rPr>
          <w:szCs w:val="20"/>
        </w:rPr>
      </w:pPr>
      <w:r w:rsidRPr="00BA1F51">
        <w:rPr>
          <w:sz w:val="20"/>
          <w:szCs w:val="20"/>
        </w:rPr>
        <w:t>2.3. Poglavitne rešitve</w:t>
      </w:r>
    </w:p>
    <w:p w14:paraId="4762EAAF" w14:textId="77777777" w:rsidR="00BA1F51" w:rsidRPr="00BA1F51" w:rsidRDefault="00BA1F51" w:rsidP="00AD4865">
      <w:pPr>
        <w:pStyle w:val="Odsek"/>
        <w:numPr>
          <w:ilvl w:val="0"/>
          <w:numId w:val="0"/>
        </w:numPr>
        <w:spacing w:before="0" w:after="0" w:line="260" w:lineRule="exact"/>
        <w:jc w:val="left"/>
        <w:rPr>
          <w:sz w:val="20"/>
          <w:szCs w:val="20"/>
        </w:rPr>
      </w:pPr>
    </w:p>
    <w:p w14:paraId="38D20694" w14:textId="77777777" w:rsidR="00BA1F51" w:rsidRPr="00BA1F51" w:rsidRDefault="00BA1F51" w:rsidP="00E742BA">
      <w:pPr>
        <w:pStyle w:val="rkovnatokazaodstavkom"/>
        <w:numPr>
          <w:ilvl w:val="0"/>
          <w:numId w:val="26"/>
        </w:numPr>
        <w:spacing w:line="260" w:lineRule="exact"/>
        <w:rPr>
          <w:rFonts w:cs="Arial"/>
        </w:rPr>
      </w:pPr>
      <w:r w:rsidRPr="00BA1F51">
        <w:rPr>
          <w:rFonts w:cs="Arial"/>
        </w:rPr>
        <w:t>Predstavitev predlaganih rešitev:</w:t>
      </w:r>
    </w:p>
    <w:p w14:paraId="6C532EC9" w14:textId="77777777" w:rsidR="00BA1F51" w:rsidRPr="00BA1F51" w:rsidRDefault="00BA1F51" w:rsidP="00BE4660">
      <w:pPr>
        <w:jc w:val="both"/>
        <w:rPr>
          <w:rFonts w:cs="Arial"/>
          <w:color w:val="FF0000"/>
          <w:szCs w:val="20"/>
        </w:rPr>
      </w:pPr>
    </w:p>
    <w:p w14:paraId="57B42A8E" w14:textId="79B45389" w:rsidR="009A3F28" w:rsidRPr="009A3F28" w:rsidRDefault="00BA1F51" w:rsidP="00831454">
      <w:pPr>
        <w:pStyle w:val="Neotevilenodstavek"/>
        <w:spacing w:line="260" w:lineRule="exact"/>
        <w:rPr>
          <w:sz w:val="20"/>
          <w:szCs w:val="20"/>
        </w:rPr>
      </w:pPr>
      <w:r w:rsidRPr="00BA1F51">
        <w:rPr>
          <w:sz w:val="20"/>
          <w:szCs w:val="20"/>
        </w:rPr>
        <w:t xml:space="preserve">Predlog zakona </w:t>
      </w:r>
      <w:r w:rsidR="009A3F28">
        <w:rPr>
          <w:sz w:val="20"/>
          <w:szCs w:val="20"/>
        </w:rPr>
        <w:t xml:space="preserve">prinaša nujne spremembe veljavnega zakona, ki so potrebne zaradi odprave </w:t>
      </w:r>
      <w:proofErr w:type="spellStart"/>
      <w:r w:rsidR="009A3F28">
        <w:rPr>
          <w:sz w:val="20"/>
          <w:szCs w:val="20"/>
        </w:rPr>
        <w:t>diskriminatornega</w:t>
      </w:r>
      <w:proofErr w:type="spellEnd"/>
      <w:r w:rsidR="009A3F28">
        <w:rPr>
          <w:sz w:val="20"/>
          <w:szCs w:val="20"/>
        </w:rPr>
        <w:t xml:space="preserve"> stanja. Predvsem je spremenjen način določanja ciljnih skupin – te ne bodo več določene v predlogu zakona, temveč so v zakonu določeni le kriteriji, na podlagi katerih se določijo ciljne skupine ob upoštevanju strateških dokumentov in aktualnih statističnih podatkov. Bistvena novost, ki jo prinaša predlog zakona, je ustanovitev računalniškega sklada, iz katerega si bodo upravičenci, ki so v predlogu zakona navedeni po prednostnem vrstnem redu</w:t>
      </w:r>
      <w:r w:rsidR="00DF3748">
        <w:rPr>
          <w:sz w:val="20"/>
          <w:szCs w:val="20"/>
        </w:rPr>
        <w:t xml:space="preserve">, lahko izposodili računalniško opremo. </w:t>
      </w:r>
    </w:p>
    <w:p w14:paraId="4E36B8C0" w14:textId="53DEF66B" w:rsidR="00BA1F51" w:rsidRPr="00BA1F51" w:rsidRDefault="00BA1F51" w:rsidP="00965E06">
      <w:pPr>
        <w:pStyle w:val="Neotevilenodstavek"/>
        <w:spacing w:line="260" w:lineRule="exact"/>
        <w:ind w:left="720"/>
        <w:rPr>
          <w:color w:val="FF0000"/>
          <w:sz w:val="20"/>
          <w:szCs w:val="20"/>
        </w:rPr>
      </w:pPr>
    </w:p>
    <w:p w14:paraId="245A6E9A" w14:textId="77777777" w:rsidR="00BA1F51" w:rsidRPr="00BA1F51" w:rsidRDefault="00BA1F51" w:rsidP="00B74D41">
      <w:pPr>
        <w:spacing w:line="240" w:lineRule="auto"/>
        <w:jc w:val="both"/>
        <w:rPr>
          <w:rFonts w:cs="Arial"/>
          <w:szCs w:val="20"/>
        </w:rPr>
      </w:pPr>
    </w:p>
    <w:p w14:paraId="3C51BD0C" w14:textId="77777777" w:rsidR="00BA1F51" w:rsidRPr="00BA1F51" w:rsidRDefault="00BA1F51" w:rsidP="007F443F">
      <w:pPr>
        <w:pStyle w:val="rkovnatokazaodstavkom"/>
        <w:numPr>
          <w:ilvl w:val="0"/>
          <w:numId w:val="26"/>
        </w:numPr>
        <w:spacing w:line="260" w:lineRule="exact"/>
        <w:rPr>
          <w:rFonts w:cs="Arial"/>
        </w:rPr>
      </w:pPr>
      <w:r w:rsidRPr="00BA1F51">
        <w:rPr>
          <w:rFonts w:cs="Arial"/>
        </w:rPr>
        <w:t>Način reševanja:</w:t>
      </w:r>
    </w:p>
    <w:p w14:paraId="26CE4A8E" w14:textId="77777777" w:rsidR="00BA1F51" w:rsidRPr="00BA1F51" w:rsidRDefault="00BA1F51" w:rsidP="00033D13">
      <w:pPr>
        <w:pStyle w:val="rkovnatokazaodstavkom"/>
        <w:numPr>
          <w:ilvl w:val="0"/>
          <w:numId w:val="0"/>
        </w:numPr>
        <w:spacing w:line="260" w:lineRule="exact"/>
        <w:ind w:left="1068" w:hanging="360"/>
        <w:rPr>
          <w:rFonts w:cs="Arial"/>
          <w:color w:val="000000" w:themeColor="text1"/>
        </w:rPr>
      </w:pPr>
    </w:p>
    <w:p w14:paraId="530EF137" w14:textId="77777777" w:rsidR="00BA1F51" w:rsidRPr="00BA1F51" w:rsidRDefault="00BA1F51" w:rsidP="00033D13">
      <w:pPr>
        <w:jc w:val="both"/>
        <w:rPr>
          <w:color w:val="000000" w:themeColor="text1"/>
        </w:rPr>
      </w:pPr>
      <w:r w:rsidRPr="00BA1F51">
        <w:rPr>
          <w:color w:val="000000" w:themeColor="text1"/>
        </w:rPr>
        <w:t xml:space="preserve">Skladno z zgoraj zapisanim se s predlogom zakona zagotavlja </w:t>
      </w:r>
      <w:r w:rsidRPr="00BA1F51">
        <w:rPr>
          <w:rFonts w:cs="Arial"/>
          <w:szCs w:val="20"/>
        </w:rPr>
        <w:t xml:space="preserve">zmanjševanje digitalnega razkoraka prebivalstva Republike Slovenije s postavitvijo izboljšave v smeri zagotavljanja večje </w:t>
      </w:r>
      <w:proofErr w:type="spellStart"/>
      <w:r w:rsidRPr="00BA1F51">
        <w:rPr>
          <w:rFonts w:cs="Arial"/>
          <w:szCs w:val="20"/>
        </w:rPr>
        <w:t>nediskriminatornosti</w:t>
      </w:r>
      <w:proofErr w:type="spellEnd"/>
      <w:r w:rsidRPr="00BA1F51">
        <w:rPr>
          <w:rFonts w:cs="Arial"/>
          <w:szCs w:val="20"/>
        </w:rPr>
        <w:t xml:space="preserve"> izvajanja ukrepov, še posebej </w:t>
      </w:r>
      <w:r w:rsidRPr="00BA1F51">
        <w:rPr>
          <w:szCs w:val="20"/>
        </w:rPr>
        <w:t>z ukrepom</w:t>
      </w:r>
      <w:r w:rsidRPr="00BA1F51">
        <w:rPr>
          <w:i/>
          <w:szCs w:val="20"/>
        </w:rPr>
        <w:t xml:space="preserve"> </w:t>
      </w:r>
      <w:r w:rsidRPr="00BA1F51">
        <w:rPr>
          <w:rFonts w:cs="Arial"/>
          <w:szCs w:val="20"/>
        </w:rPr>
        <w:t>ustanovit</w:t>
      </w:r>
      <w:r w:rsidRPr="00BA1F51">
        <w:rPr>
          <w:szCs w:val="20"/>
        </w:rPr>
        <w:t>ve</w:t>
      </w:r>
      <w:r w:rsidRPr="00BA1F51">
        <w:rPr>
          <w:rFonts w:cs="Arial"/>
          <w:szCs w:val="20"/>
        </w:rPr>
        <w:t xml:space="preserve"> računalniškega sklada, ki bo </w:t>
      </w:r>
      <w:r w:rsidRPr="00BA1F51">
        <w:rPr>
          <w:szCs w:val="20"/>
        </w:rPr>
        <w:t>s</w:t>
      </w:r>
      <w:r w:rsidRPr="00BA1F51">
        <w:rPr>
          <w:rFonts w:cs="Arial"/>
          <w:szCs w:val="20"/>
        </w:rPr>
        <w:t xml:space="preserve">kupaj s predlaganimi spremembami koncepta določanja ciljnih skupin </w:t>
      </w:r>
      <w:r w:rsidRPr="00BA1F51">
        <w:rPr>
          <w:rFonts w:cs="Arial"/>
          <w:szCs w:val="20"/>
          <w:lang w:eastAsia="sl-SI"/>
        </w:rPr>
        <w:t xml:space="preserve">bolj ciljno usmerjen, ažuren in bo kot tak tudi bolj učinkovit. </w:t>
      </w:r>
      <w:r w:rsidRPr="00BA1F51">
        <w:rPr>
          <w:color w:val="000000" w:themeColor="text1"/>
        </w:rPr>
        <w:t>Obstoječi zakon se tako dopolnjuje in spreminja ob upoštevanju izkušenj ter stališč različnih deležnikov in stanja v praksi.</w:t>
      </w:r>
    </w:p>
    <w:p w14:paraId="7F48BDB1" w14:textId="77777777" w:rsidR="00BA1F51" w:rsidRPr="00BA1F51" w:rsidRDefault="00BA1F51" w:rsidP="00033D13">
      <w:pPr>
        <w:jc w:val="both"/>
        <w:rPr>
          <w:color w:val="FF0000"/>
        </w:rPr>
      </w:pPr>
    </w:p>
    <w:p w14:paraId="24A23307" w14:textId="59679C13" w:rsidR="00BA1F51" w:rsidRPr="00BA1F51" w:rsidRDefault="00BA1F51" w:rsidP="00B74D41">
      <w:pPr>
        <w:spacing w:line="240" w:lineRule="auto"/>
        <w:jc w:val="both"/>
        <w:rPr>
          <w:rFonts w:cs="Arial"/>
          <w:szCs w:val="20"/>
        </w:rPr>
      </w:pPr>
      <w:r w:rsidRPr="00BA1F51">
        <w:rPr>
          <w:szCs w:val="20"/>
        </w:rPr>
        <w:t xml:space="preserve">Zaradi </w:t>
      </w:r>
      <w:r w:rsidRPr="00BA1F51">
        <w:rPr>
          <w:rFonts w:cs="Arial"/>
          <w:szCs w:val="20"/>
        </w:rPr>
        <w:t xml:space="preserve">upoštevanja predlaganega  spremenjenega koncepta določanja ciljnih skupin, ki ne bodo več določene v samem zakonskem členu oziroma bodo v zakonu določeni zgolj kazalniki, na podlagi katerih bo vlada oziroma v prehodnem obdobju pristojni organ v okviru javnih razpisov določil ciljne skupine, se predvideva, da </w:t>
      </w:r>
      <w:r w:rsidRPr="00BA1F51">
        <w:rPr>
          <w:rFonts w:cs="Arial"/>
        </w:rPr>
        <w:t xml:space="preserve">vlada pripravi dvoletni načrt spodbujanja digitalne vključenosti, ki ga sprejme pred iztekom obdobja predhodnega načrta spodbujanja. Prav tako </w:t>
      </w:r>
      <w:r w:rsidR="001D202E">
        <w:rPr>
          <w:rFonts w:cs="Arial"/>
        </w:rPr>
        <w:t>j</w:t>
      </w:r>
      <w:r w:rsidRPr="00BA1F51">
        <w:rPr>
          <w:rFonts w:cs="Arial"/>
        </w:rPr>
        <w:t xml:space="preserve">e </w:t>
      </w:r>
      <w:r w:rsidRPr="00BA1F51">
        <w:rPr>
          <w:rFonts w:cs="Arial"/>
        </w:rPr>
        <w:lastRenderedPageBreak/>
        <w:t xml:space="preserve">za </w:t>
      </w:r>
      <w:r w:rsidRPr="00BA1F51">
        <w:rPr>
          <w:rFonts w:cs="Arial"/>
          <w:szCs w:val="20"/>
        </w:rPr>
        <w:t xml:space="preserve">uveljavitev ukrepa računalniškega sklada s predlaganim zakonom predviden sprejem vladnih uredb, ki bodo podrobneje uredile izvajanje zakonskih določb glede upravljanja računalniškega sklada in dodeljevanja računalniške opreme v izposojo. </w:t>
      </w:r>
    </w:p>
    <w:p w14:paraId="7D8C539A" w14:textId="77777777" w:rsidR="00BA1F51" w:rsidRPr="00BA1F51" w:rsidRDefault="00BA1F51" w:rsidP="00B74D41">
      <w:pPr>
        <w:spacing w:line="240" w:lineRule="auto"/>
        <w:jc w:val="both"/>
        <w:rPr>
          <w:rFonts w:cs="Arial"/>
          <w:szCs w:val="20"/>
        </w:rPr>
      </w:pPr>
    </w:p>
    <w:p w14:paraId="0B7046C4" w14:textId="77777777" w:rsidR="00BA1F51" w:rsidRPr="00BA1F51" w:rsidRDefault="00BA1F51" w:rsidP="00B74D41">
      <w:pPr>
        <w:spacing w:line="240" w:lineRule="auto"/>
        <w:jc w:val="both"/>
        <w:rPr>
          <w:rFonts w:cs="Arial"/>
          <w:szCs w:val="20"/>
        </w:rPr>
      </w:pPr>
    </w:p>
    <w:p w14:paraId="6D577E94" w14:textId="77777777" w:rsidR="00BA1F51" w:rsidRPr="00BA1F51" w:rsidRDefault="00BA1F51" w:rsidP="00E742BA">
      <w:pPr>
        <w:pStyle w:val="rkovnatokazaodstavkom"/>
        <w:numPr>
          <w:ilvl w:val="0"/>
          <w:numId w:val="28"/>
        </w:numPr>
        <w:spacing w:line="260" w:lineRule="exact"/>
        <w:rPr>
          <w:rFonts w:cs="Arial"/>
        </w:rPr>
      </w:pPr>
      <w:r w:rsidRPr="00BA1F51">
        <w:rPr>
          <w:rFonts w:cs="Arial"/>
        </w:rPr>
        <w:t>Normativna usklajenost predloga zakona:</w:t>
      </w:r>
    </w:p>
    <w:p w14:paraId="509FE881" w14:textId="77777777" w:rsidR="00BA1F51" w:rsidRPr="00BA1F51" w:rsidRDefault="00BA1F51" w:rsidP="001D7FF8">
      <w:pPr>
        <w:pStyle w:val="rkovnatokazaodstavkom"/>
        <w:numPr>
          <w:ilvl w:val="0"/>
          <w:numId w:val="0"/>
        </w:numPr>
        <w:spacing w:line="260" w:lineRule="exact"/>
        <w:ind w:left="1068"/>
        <w:rPr>
          <w:rFonts w:cs="Arial"/>
          <w:highlight w:val="yellow"/>
        </w:rPr>
      </w:pPr>
    </w:p>
    <w:p w14:paraId="21A776B4" w14:textId="77777777" w:rsidR="00BA1F51" w:rsidRPr="00BA1F51" w:rsidRDefault="00BA1F51" w:rsidP="00494C90">
      <w:pPr>
        <w:jc w:val="both"/>
        <w:rPr>
          <w:rFonts w:cs="Arial"/>
          <w:iCs/>
          <w:color w:val="000000"/>
        </w:rPr>
      </w:pPr>
      <w:r w:rsidRPr="00BA1F51">
        <w:rPr>
          <w:rFonts w:cs="Arial"/>
          <w:iCs/>
          <w:color w:val="000000"/>
        </w:rPr>
        <w:t>Predlog zakona je usklajen z veljavno zakonodajo ter s splošno veljavnimi načeli mednarodnega prava in mednarodnimi pogodbami, ki obvezujejo RS. Predlog zakona ni predmet usklajevanja s pravnim redom EU.</w:t>
      </w:r>
    </w:p>
    <w:p w14:paraId="3081A910" w14:textId="77777777" w:rsidR="00BA1F51" w:rsidRPr="00BA1F51" w:rsidRDefault="00BA1F51" w:rsidP="00C967D1">
      <w:pPr>
        <w:pStyle w:val="Navadensplet"/>
        <w:rPr>
          <w:rFonts w:ascii="Arial" w:hAnsi="Arial" w:cs="Arial"/>
          <w:b/>
          <w:color w:val="000000"/>
          <w:sz w:val="20"/>
          <w:szCs w:val="20"/>
        </w:rPr>
      </w:pPr>
      <w:r w:rsidRPr="00BA1F51">
        <w:rPr>
          <w:rFonts w:ascii="Arial" w:hAnsi="Arial" w:cs="Arial"/>
          <w:b/>
          <w:bCs/>
          <w:color w:val="000000"/>
          <w:sz w:val="20"/>
          <w:szCs w:val="20"/>
        </w:rPr>
        <w:t xml:space="preserve">2.4 </w:t>
      </w:r>
      <w:r w:rsidRPr="00BA1F51">
        <w:rPr>
          <w:rFonts w:ascii="Arial" w:hAnsi="Arial" w:cs="Arial"/>
          <w:b/>
          <w:color w:val="000000"/>
          <w:sz w:val="20"/>
          <w:szCs w:val="20"/>
        </w:rPr>
        <w:t>Usklajenost predloga zakona samoupravnimi lokalnimi skupnostmi, civilno družbo in subjekti, ki so na poziv predlagatelja sodelovali pri pripravi predloga zakona</w:t>
      </w:r>
    </w:p>
    <w:p w14:paraId="793FA433" w14:textId="77777777" w:rsidR="00BA1F51" w:rsidRPr="00AC7854" w:rsidRDefault="00BA1F51" w:rsidP="00AD4865">
      <w:pPr>
        <w:pStyle w:val="Odstavekseznama"/>
        <w:autoSpaceDE w:val="0"/>
        <w:autoSpaceDN w:val="0"/>
        <w:adjustRightInd w:val="0"/>
        <w:spacing w:line="276" w:lineRule="auto"/>
        <w:ind w:left="0"/>
        <w:rPr>
          <w:u w:val="single"/>
          <w:lang w:eastAsia="en-US"/>
        </w:rPr>
      </w:pPr>
    </w:p>
    <w:p w14:paraId="198B2D1E" w14:textId="77777777" w:rsidR="00BA1F51" w:rsidRPr="00AC7854" w:rsidRDefault="00BA1F51" w:rsidP="13A2595A">
      <w:pPr>
        <w:spacing w:after="240" w:line="240" w:lineRule="auto"/>
        <w:jc w:val="both"/>
        <w:rPr>
          <w:rFonts w:cs="Arial"/>
          <w:lang w:eastAsia="sl-SI"/>
        </w:rPr>
      </w:pPr>
      <w:r w:rsidRPr="00AC7854">
        <w:rPr>
          <w:rFonts w:cs="Arial"/>
          <w:lang w:eastAsia="sl-SI"/>
        </w:rPr>
        <w:t xml:space="preserve">Osnutek predloga zakona je </w:t>
      </w:r>
      <w:r w:rsidRPr="00AC7854">
        <w:rPr>
          <w:rFonts w:cs="Arial"/>
          <w:b/>
          <w:bCs/>
          <w:lang w:eastAsia="sl-SI"/>
        </w:rPr>
        <w:t>od 14. 11. 2022 do 21. 11. 2022</w:t>
      </w:r>
      <w:r w:rsidRPr="00AC7854">
        <w:rPr>
          <w:rFonts w:cs="Arial"/>
          <w:lang w:eastAsia="sl-SI"/>
        </w:rPr>
        <w:t xml:space="preserve"> v javni obravnavi. O javni obravnavi smo še posebej opozorili nekatere bistvene deležnike, resorje in organe ter lokalne skupnosti. </w:t>
      </w:r>
    </w:p>
    <w:p w14:paraId="0B4EA3A8" w14:textId="77777777" w:rsidR="00BA1F51" w:rsidRPr="00AC7854" w:rsidRDefault="00BA1F51" w:rsidP="6C7EE1BB">
      <w:pPr>
        <w:overflowPunct w:val="0"/>
        <w:autoSpaceDE w:val="0"/>
        <w:autoSpaceDN w:val="0"/>
        <w:adjustRightInd w:val="0"/>
        <w:spacing w:line="260" w:lineRule="exact"/>
        <w:rPr>
          <w:rFonts w:cs="Arial"/>
          <w:lang w:eastAsia="sl-SI"/>
        </w:rPr>
      </w:pPr>
      <w:r w:rsidRPr="00AC7854">
        <w:rPr>
          <w:rFonts w:cs="Arial"/>
          <w:lang w:eastAsia="sl-SI"/>
        </w:rPr>
        <w:t>Rok za mnenja, pripombe in predloge v okviru javne obravnave še poteka.</w:t>
      </w:r>
    </w:p>
    <w:p w14:paraId="62E909A5" w14:textId="77777777" w:rsidR="00BA1F51" w:rsidRPr="00BA1F51" w:rsidRDefault="00BA1F51" w:rsidP="00B4543D">
      <w:pPr>
        <w:overflowPunct w:val="0"/>
        <w:autoSpaceDE w:val="0"/>
        <w:autoSpaceDN w:val="0"/>
        <w:adjustRightInd w:val="0"/>
        <w:spacing w:line="276" w:lineRule="auto"/>
        <w:rPr>
          <w:rFonts w:cs="Arial"/>
          <w:iCs/>
          <w:color w:val="FF0000"/>
          <w:szCs w:val="20"/>
          <w:lang w:eastAsia="sl-SI"/>
        </w:rPr>
      </w:pPr>
    </w:p>
    <w:p w14:paraId="2123DFD3" w14:textId="77777777" w:rsidR="00BA1F51" w:rsidRPr="00BA1F51" w:rsidRDefault="00BA1F51" w:rsidP="00FA1B5C">
      <w:pPr>
        <w:spacing w:after="240" w:line="240" w:lineRule="auto"/>
        <w:jc w:val="both"/>
        <w:rPr>
          <w:rFonts w:cs="Arial"/>
          <w:szCs w:val="20"/>
        </w:rPr>
      </w:pPr>
    </w:p>
    <w:p w14:paraId="784E762B" w14:textId="77777777" w:rsidR="00BA1F51" w:rsidRPr="00BA1F51" w:rsidRDefault="00BA1F51" w:rsidP="00AD4865">
      <w:pPr>
        <w:pStyle w:val="Oddelek"/>
        <w:numPr>
          <w:ilvl w:val="0"/>
          <w:numId w:val="0"/>
        </w:numPr>
        <w:spacing w:before="0" w:after="0" w:line="260" w:lineRule="exact"/>
        <w:jc w:val="left"/>
        <w:rPr>
          <w:sz w:val="20"/>
          <w:szCs w:val="20"/>
        </w:rPr>
      </w:pPr>
      <w:r w:rsidRPr="00BA1F51">
        <w:rPr>
          <w:sz w:val="20"/>
          <w:szCs w:val="20"/>
        </w:rPr>
        <w:t xml:space="preserve">3. OCENA FINANČNIH POSLEDIC PREDLOGA ZAKONA ZA DRŽAVNI PRORAČUN IN DRUGA JAVNA FINANČNA SREDSTVA </w:t>
      </w:r>
    </w:p>
    <w:p w14:paraId="75184BA0" w14:textId="77777777" w:rsidR="00BA1F51" w:rsidRPr="00BA1F51" w:rsidRDefault="00BA1F51" w:rsidP="00852F7D">
      <w:pPr>
        <w:autoSpaceDE w:val="0"/>
        <w:autoSpaceDN w:val="0"/>
        <w:adjustRightInd w:val="0"/>
        <w:spacing w:line="240" w:lineRule="auto"/>
        <w:rPr>
          <w:rFonts w:cs="Arial"/>
          <w:szCs w:val="20"/>
          <w:lang w:eastAsia="sl-SI"/>
        </w:rPr>
      </w:pPr>
    </w:p>
    <w:p w14:paraId="401A2AA4" w14:textId="77777777" w:rsidR="00BA1F51" w:rsidRPr="00BA1F51" w:rsidRDefault="00BA1F51" w:rsidP="00BE423A">
      <w:pPr>
        <w:autoSpaceDE w:val="0"/>
        <w:autoSpaceDN w:val="0"/>
        <w:adjustRightInd w:val="0"/>
        <w:spacing w:line="240" w:lineRule="auto"/>
        <w:jc w:val="both"/>
        <w:rPr>
          <w:rFonts w:cs="Arial"/>
          <w:szCs w:val="20"/>
          <w:lang w:eastAsia="sl-SI"/>
        </w:rPr>
      </w:pPr>
      <w:r w:rsidRPr="00BA1F51">
        <w:rPr>
          <w:rFonts w:cs="Arial"/>
          <w:szCs w:val="20"/>
          <w:lang w:eastAsia="sl-SI"/>
        </w:rPr>
        <w:t>Za izvajanje ukrepov so proračunska sredstva na voljo.</w:t>
      </w:r>
    </w:p>
    <w:p w14:paraId="46E2B69C" w14:textId="77777777" w:rsidR="00BA1F51" w:rsidRPr="00BA1F51" w:rsidRDefault="00BA1F51" w:rsidP="00D43519">
      <w:pPr>
        <w:autoSpaceDE w:val="0"/>
        <w:autoSpaceDN w:val="0"/>
        <w:adjustRightInd w:val="0"/>
        <w:spacing w:line="240" w:lineRule="auto"/>
        <w:jc w:val="both"/>
        <w:rPr>
          <w:rFonts w:cs="Arial"/>
          <w:szCs w:val="20"/>
          <w:lang w:eastAsia="sl-SI"/>
        </w:rPr>
      </w:pPr>
    </w:p>
    <w:p w14:paraId="2B8EFC64" w14:textId="590DED66" w:rsidR="00BA1F51" w:rsidRPr="00BA1F51" w:rsidRDefault="00BA1F51" w:rsidP="00D47E77">
      <w:pPr>
        <w:autoSpaceDE w:val="0"/>
        <w:autoSpaceDN w:val="0"/>
        <w:adjustRightInd w:val="0"/>
        <w:spacing w:line="240" w:lineRule="auto"/>
        <w:jc w:val="both"/>
      </w:pPr>
      <w:r w:rsidRPr="00BA1F51">
        <w:rPr>
          <w:rFonts w:cs="Arial"/>
          <w:szCs w:val="20"/>
          <w:lang w:eastAsia="sl-SI"/>
        </w:rPr>
        <w:t>Z zako</w:t>
      </w:r>
      <w:r w:rsidRPr="00BA1F51">
        <w:rPr>
          <w:rFonts w:cs="Arial"/>
          <w:szCs w:val="20"/>
        </w:rPr>
        <w:t>nom bodo nastale finančne posledice za državni proračun za (so)financiranje izvajanja</w:t>
      </w:r>
      <w:r w:rsidR="00DC69D5">
        <w:t xml:space="preserve"> </w:t>
      </w:r>
      <w:r w:rsidRPr="00BA1F51">
        <w:t>ukrepov spodbujanja digitalne vključenosti, ki so po svojem obsegu odvisni od vsakokratnega državnega proračuna.</w:t>
      </w:r>
    </w:p>
    <w:p w14:paraId="27755429" w14:textId="77777777" w:rsidR="00BA1F51" w:rsidRPr="00BA1F51" w:rsidRDefault="00BA1F51" w:rsidP="008015BA">
      <w:pPr>
        <w:autoSpaceDE w:val="0"/>
        <w:autoSpaceDN w:val="0"/>
        <w:adjustRightInd w:val="0"/>
        <w:spacing w:line="240" w:lineRule="auto"/>
        <w:jc w:val="both"/>
        <w:rPr>
          <w:rFonts w:cs="Arial"/>
          <w:szCs w:val="20"/>
          <w:lang w:eastAsia="sl-SI"/>
        </w:rPr>
      </w:pPr>
    </w:p>
    <w:p w14:paraId="5B2A6C7B" w14:textId="77777777" w:rsidR="00BA1F51" w:rsidRPr="00BA1F51" w:rsidRDefault="00BA1F51" w:rsidP="008015BA">
      <w:pPr>
        <w:pStyle w:val="Oddelek"/>
        <w:widowControl w:val="0"/>
        <w:numPr>
          <w:ilvl w:val="0"/>
          <w:numId w:val="0"/>
        </w:numPr>
        <w:spacing w:before="0" w:after="0" w:line="240" w:lineRule="auto"/>
        <w:jc w:val="both"/>
        <w:rPr>
          <w:b w:val="0"/>
          <w:color w:val="000000"/>
          <w:sz w:val="20"/>
          <w:szCs w:val="20"/>
        </w:rPr>
      </w:pPr>
      <w:r w:rsidRPr="00BA1F51">
        <w:rPr>
          <w:b w:val="0"/>
          <w:color w:val="000000"/>
          <w:sz w:val="20"/>
          <w:szCs w:val="20"/>
        </w:rPr>
        <w:t>Na podlagi novele Zakona o spodbujanju digitalne vključenosti se lahko izvajajo ukrepi spodbujanja digitalne vključenosti, ki so po svojem obsegu odvisni od vsakokratnega državnega proračuna.</w:t>
      </w:r>
    </w:p>
    <w:p w14:paraId="05907E62" w14:textId="77777777" w:rsidR="00BA1F51" w:rsidRPr="00BA1F51" w:rsidRDefault="00BA1F51" w:rsidP="008015BA">
      <w:pPr>
        <w:spacing w:line="240" w:lineRule="auto"/>
        <w:ind w:hanging="2"/>
        <w:jc w:val="both"/>
        <w:rPr>
          <w:rFonts w:cs="Arial"/>
          <w:szCs w:val="20"/>
        </w:rPr>
      </w:pPr>
    </w:p>
    <w:p w14:paraId="134D24F6" w14:textId="77777777" w:rsidR="00BA1F51" w:rsidRPr="00BA1F51" w:rsidRDefault="00BA1F51" w:rsidP="008015BA">
      <w:pPr>
        <w:spacing w:line="240" w:lineRule="auto"/>
        <w:ind w:hanging="2"/>
        <w:jc w:val="both"/>
        <w:rPr>
          <w:rFonts w:cs="Arial"/>
          <w:szCs w:val="20"/>
        </w:rPr>
      </w:pPr>
      <w:r w:rsidRPr="00BA1F51">
        <w:rPr>
          <w:rFonts w:cs="Arial"/>
          <w:szCs w:val="20"/>
        </w:rPr>
        <w:t xml:space="preserve">Sredstva za izvajanje predlagane novele zakona se zagotavljajo v finančnem načrtu Službe Vlade Republike Slovenije, pristojne za digitalno preobrazbo. Pravice porabe so v Spremembi proračuna RS za leto 2022 in v Sprejetem proračunu RS za leto 2023 in so načrtovane v finančnem načrtu Službe Vlade Republike Slovenije, pristojne za digitalno preobrazbo, in sicer 31.500.000,00 EUR za leto 2022 </w:t>
      </w:r>
      <w:r w:rsidRPr="00BA1F51">
        <w:t xml:space="preserve">od tega je 28.810.000 EUR na proračunski postavki 221202 – izplačilo unovčenih digitalnih bonov v letu 2022 – ZSDV (skupna postavka FURS) </w:t>
      </w:r>
      <w:r w:rsidRPr="00BA1F51">
        <w:rPr>
          <w:rFonts w:cs="Arial"/>
          <w:szCs w:val="20"/>
        </w:rPr>
        <w:t>in 22.501.609,00 EUR za leto 2023 na proračunski postavki 221016 – E-vključenost.</w:t>
      </w:r>
    </w:p>
    <w:p w14:paraId="118F9D0E" w14:textId="77777777" w:rsidR="00BA1F51" w:rsidRPr="00BA1F51" w:rsidRDefault="00BA1F51" w:rsidP="008015BA">
      <w:pPr>
        <w:spacing w:line="240" w:lineRule="auto"/>
        <w:ind w:hanging="2"/>
        <w:jc w:val="both"/>
        <w:rPr>
          <w:rFonts w:cs="Arial"/>
          <w:szCs w:val="20"/>
        </w:rPr>
      </w:pPr>
    </w:p>
    <w:p w14:paraId="4D88D197" w14:textId="77777777" w:rsidR="00BA1F51" w:rsidRPr="00BA1F51" w:rsidRDefault="00BA1F51" w:rsidP="008015BA">
      <w:pPr>
        <w:pStyle w:val="Oddelek"/>
        <w:widowControl w:val="0"/>
        <w:numPr>
          <w:ilvl w:val="0"/>
          <w:numId w:val="0"/>
        </w:numPr>
        <w:spacing w:before="0" w:after="0" w:line="260" w:lineRule="exact"/>
        <w:jc w:val="both"/>
        <w:rPr>
          <w:b w:val="0"/>
          <w:color w:val="000000"/>
          <w:sz w:val="20"/>
          <w:szCs w:val="20"/>
        </w:rPr>
      </w:pPr>
      <w:r w:rsidRPr="00BA1F51">
        <w:rPr>
          <w:b w:val="0"/>
          <w:color w:val="000000"/>
          <w:sz w:val="20"/>
          <w:szCs w:val="20"/>
        </w:rPr>
        <w:t xml:space="preserve">Za izvajanje ukrepov so na voljo </w:t>
      </w:r>
      <w:r w:rsidRPr="00BA1F51">
        <w:rPr>
          <w:b w:val="0"/>
          <w:bCs/>
          <w:color w:val="000000"/>
          <w:sz w:val="20"/>
          <w:szCs w:val="20"/>
        </w:rPr>
        <w:t>proračunska</w:t>
      </w:r>
      <w:r w:rsidRPr="00BA1F51">
        <w:rPr>
          <w:b w:val="0"/>
          <w:color w:val="000000"/>
          <w:sz w:val="20"/>
          <w:szCs w:val="20"/>
        </w:rPr>
        <w:t xml:space="preserve"> sredstva (</w:t>
      </w:r>
      <w:r w:rsidRPr="00BA1F51">
        <w:rPr>
          <w:b w:val="0"/>
          <w:bCs/>
          <w:color w:val="000000"/>
          <w:sz w:val="20"/>
          <w:szCs w:val="20"/>
        </w:rPr>
        <w:t>Zakon o izvrševanju proračunov Republike Slovenije za leti 2022 in 2023 (ZIPRS2223)</w:t>
      </w:r>
      <w:r w:rsidRPr="00BA1F51">
        <w:rPr>
          <w:color w:val="000000"/>
          <w:sz w:val="20"/>
          <w:szCs w:val="20"/>
        </w:rPr>
        <w:t xml:space="preserve"> </w:t>
      </w:r>
      <w:r w:rsidRPr="00BA1F51">
        <w:rPr>
          <w:b w:val="0"/>
          <w:color w:val="000000"/>
          <w:sz w:val="20"/>
          <w:szCs w:val="20"/>
        </w:rPr>
        <w:t>(Uradni list RS, št. 187/2021).</w:t>
      </w:r>
    </w:p>
    <w:p w14:paraId="14DD6DD7" w14:textId="77777777" w:rsidR="00BA1F51" w:rsidRPr="00BA1F51" w:rsidRDefault="00BA1F51" w:rsidP="008015BA">
      <w:pPr>
        <w:pStyle w:val="Oddelek"/>
        <w:widowControl w:val="0"/>
        <w:numPr>
          <w:ilvl w:val="0"/>
          <w:numId w:val="0"/>
        </w:numPr>
        <w:spacing w:before="0" w:after="0" w:line="260" w:lineRule="exact"/>
        <w:jc w:val="both"/>
        <w:rPr>
          <w:b w:val="0"/>
          <w:color w:val="000000"/>
          <w:sz w:val="20"/>
          <w:szCs w:val="20"/>
        </w:rPr>
      </w:pPr>
    </w:p>
    <w:p w14:paraId="0DCB9EBC" w14:textId="77777777" w:rsidR="00BA1F51" w:rsidRPr="00BA1F51" w:rsidRDefault="00BA1F51" w:rsidP="008015BA">
      <w:pPr>
        <w:autoSpaceDE w:val="0"/>
        <w:autoSpaceDN w:val="0"/>
        <w:adjustRightInd w:val="0"/>
        <w:spacing w:line="240" w:lineRule="auto"/>
        <w:jc w:val="both"/>
        <w:rPr>
          <w:bCs/>
          <w:color w:val="000000"/>
          <w:szCs w:val="20"/>
        </w:rPr>
      </w:pPr>
      <w:r w:rsidRPr="00BA1F51">
        <w:rPr>
          <w:color w:val="000000"/>
          <w:szCs w:val="20"/>
        </w:rPr>
        <w:t>V spodnji preglednici so navedeni zneski, ki jih državni proračun predvideva za leti 2022 in 2023. Za leto 2024 so sredstva zagotovljena na evidenčnem projektu 1545-21-0003</w:t>
      </w:r>
      <w:r w:rsidRPr="00BA1F51">
        <w:rPr>
          <w:b/>
          <w:color w:val="000000"/>
          <w:szCs w:val="20"/>
        </w:rPr>
        <w:t xml:space="preserve">, </w:t>
      </w:r>
      <w:r w:rsidRPr="00BA1F51">
        <w:rPr>
          <w:bCs/>
          <w:color w:val="000000"/>
          <w:szCs w:val="20"/>
        </w:rPr>
        <w:t>šifra in naziv proračunske postavke 221016 e-vključenost v višini 16.280.000,00 EUR.</w:t>
      </w:r>
    </w:p>
    <w:p w14:paraId="57954CAA" w14:textId="77777777" w:rsidR="00BA1F51" w:rsidRPr="00BA1F51" w:rsidRDefault="00BA1F51" w:rsidP="008015BA">
      <w:pPr>
        <w:autoSpaceDE w:val="0"/>
        <w:autoSpaceDN w:val="0"/>
        <w:adjustRightInd w:val="0"/>
        <w:spacing w:line="240" w:lineRule="auto"/>
        <w:jc w:val="both"/>
        <w:rPr>
          <w:bCs/>
          <w:color w:val="000000"/>
          <w:szCs w:val="20"/>
        </w:rPr>
      </w:pPr>
    </w:p>
    <w:p w14:paraId="15AB02B5" w14:textId="77777777" w:rsidR="00BA1F51" w:rsidRPr="00BA1F51" w:rsidRDefault="00BA1F51" w:rsidP="00B42319">
      <w:pPr>
        <w:pStyle w:val="Oddelek"/>
        <w:widowControl w:val="0"/>
        <w:numPr>
          <w:ilvl w:val="0"/>
          <w:numId w:val="0"/>
        </w:numPr>
        <w:spacing w:before="0" w:after="0" w:line="260" w:lineRule="exact"/>
        <w:jc w:val="both"/>
        <w:rPr>
          <w:b w:val="0"/>
          <w:color w:val="000000"/>
          <w:sz w:val="20"/>
          <w:szCs w:val="20"/>
        </w:rPr>
      </w:pPr>
      <w:r w:rsidRPr="00BA1F51">
        <w:rPr>
          <w:b w:val="0"/>
          <w:color w:val="000000"/>
          <w:sz w:val="20"/>
          <w:szCs w:val="20"/>
        </w:rPr>
        <w:t xml:space="preserve">Ukrepi na podlagi novele Zakona o spodbujanju digitalne vključenosti se bodo izvajali s strani Službe Vlade Republike Slovenije, pristojne za digitalno preobrazbo, iz proračunskih postavk navedenih v tč. </w:t>
      </w:r>
      <w:proofErr w:type="spellStart"/>
      <w:r w:rsidRPr="00BA1F51">
        <w:rPr>
          <w:b w:val="0"/>
          <w:color w:val="000000"/>
          <w:sz w:val="20"/>
          <w:szCs w:val="20"/>
        </w:rPr>
        <w:t>II.a</w:t>
      </w:r>
      <w:proofErr w:type="spellEnd"/>
      <w:r w:rsidRPr="00BA1F51">
        <w:rPr>
          <w:b w:val="0"/>
          <w:color w:val="000000"/>
          <w:sz w:val="20"/>
          <w:szCs w:val="20"/>
        </w:rPr>
        <w:t xml:space="preserve"> poglavja 7.a gradiva predloga zakona.</w:t>
      </w:r>
    </w:p>
    <w:p w14:paraId="5C939146" w14:textId="77777777" w:rsidR="00BA1F51" w:rsidRPr="00BA1F51" w:rsidRDefault="00BA1F51" w:rsidP="00B42319">
      <w:pPr>
        <w:pStyle w:val="Oddelek"/>
        <w:widowControl w:val="0"/>
        <w:numPr>
          <w:ilvl w:val="0"/>
          <w:numId w:val="0"/>
        </w:numPr>
        <w:spacing w:before="0" w:after="0" w:line="260" w:lineRule="exact"/>
        <w:jc w:val="both"/>
        <w:rPr>
          <w:b w:val="0"/>
          <w:color w:val="000000"/>
          <w:sz w:val="20"/>
          <w:szCs w:val="20"/>
        </w:rPr>
      </w:pPr>
    </w:p>
    <w:p w14:paraId="24391B20" w14:textId="77777777" w:rsidR="00BA1F51" w:rsidRPr="00BA1F51" w:rsidRDefault="00BA1F51" w:rsidP="00B42319">
      <w:pPr>
        <w:pStyle w:val="Oddelek"/>
        <w:widowControl w:val="0"/>
        <w:numPr>
          <w:ilvl w:val="0"/>
          <w:numId w:val="0"/>
        </w:numPr>
        <w:spacing w:before="0" w:after="0" w:line="260" w:lineRule="exact"/>
        <w:jc w:val="both"/>
        <w:rPr>
          <w:b w:val="0"/>
          <w:color w:val="000000"/>
          <w:sz w:val="20"/>
          <w:szCs w:val="20"/>
        </w:rPr>
      </w:pPr>
      <w:r w:rsidRPr="00BA1F51">
        <w:rPr>
          <w:b w:val="0"/>
          <w:color w:val="000000"/>
          <w:sz w:val="20"/>
          <w:szCs w:val="20"/>
        </w:rPr>
        <w:t>Predlog novele zakona bo imel finančne posledice za državni proračun in sicer se bodo iz državnega proračuna izplačevale spodbude za dvig digitalne vključenosti.</w:t>
      </w:r>
    </w:p>
    <w:p w14:paraId="3DD2554B" w14:textId="77777777" w:rsidR="00BA1F51" w:rsidRPr="00BA1F51" w:rsidRDefault="00BA1F51" w:rsidP="00B42319">
      <w:pPr>
        <w:pStyle w:val="Oddelek"/>
        <w:widowControl w:val="0"/>
        <w:numPr>
          <w:ilvl w:val="0"/>
          <w:numId w:val="0"/>
        </w:numPr>
        <w:spacing w:before="0" w:after="0" w:line="260" w:lineRule="exact"/>
        <w:jc w:val="both"/>
        <w:rPr>
          <w:b w:val="0"/>
          <w:color w:val="000000"/>
          <w:sz w:val="20"/>
          <w:szCs w:val="20"/>
        </w:rPr>
      </w:pPr>
    </w:p>
    <w:p w14:paraId="491F00B4" w14:textId="27263540" w:rsidR="00BA1F51" w:rsidRPr="00BA1F51" w:rsidRDefault="00BA1F51" w:rsidP="00B42319">
      <w:pPr>
        <w:pStyle w:val="Oddelek"/>
        <w:widowControl w:val="0"/>
        <w:numPr>
          <w:ilvl w:val="0"/>
          <w:numId w:val="0"/>
        </w:numPr>
        <w:spacing w:before="0" w:after="0" w:line="260" w:lineRule="exact"/>
        <w:jc w:val="both"/>
        <w:rPr>
          <w:b w:val="0"/>
          <w:color w:val="000000"/>
          <w:sz w:val="20"/>
          <w:szCs w:val="20"/>
        </w:rPr>
      </w:pPr>
      <w:r w:rsidRPr="00BA1F51">
        <w:rPr>
          <w:b w:val="0"/>
          <w:color w:val="000000"/>
          <w:sz w:val="20"/>
          <w:szCs w:val="20"/>
        </w:rPr>
        <w:t xml:space="preserve">Predlog novele zakona predvideva tudi vzpostavitev računalniškega sklada v okviru Javnega </w:t>
      </w:r>
      <w:r w:rsidRPr="00BA1F51">
        <w:rPr>
          <w:b w:val="0"/>
          <w:color w:val="000000"/>
          <w:sz w:val="20"/>
          <w:szCs w:val="20"/>
        </w:rPr>
        <w:lastRenderedPageBreak/>
        <w:t xml:space="preserve">štipendijskega, razvojnega, invalidskega in preživninskega sklada Republike Slovenije (v nadaljevanju: Sklad). Za potrebe izvajanja aktivnosti računalniškega sklada bosta </w:t>
      </w:r>
      <w:r w:rsidR="00B02798">
        <w:rPr>
          <w:b w:val="0"/>
          <w:color w:val="000000"/>
          <w:sz w:val="20"/>
          <w:szCs w:val="20"/>
        </w:rPr>
        <w:t>zaposleni dve osebi</w:t>
      </w:r>
      <w:r w:rsidRPr="00BA1F51">
        <w:rPr>
          <w:b w:val="0"/>
          <w:color w:val="000000"/>
          <w:sz w:val="20"/>
          <w:szCs w:val="20"/>
        </w:rPr>
        <w:t xml:space="preserve">. Presoja zagotovitve dodatnih zaposlitev oz. prerazporeditve zaposlenih bo izvedena v skladu z veljavnim Zakonom o izvrševanju proračuna RS za leti 2023 in 2024 ter sprejetimi sklepi Vlade RS o kadrovskih načrtih organov državne uprave. </w:t>
      </w:r>
    </w:p>
    <w:p w14:paraId="456AC6CB" w14:textId="77777777" w:rsidR="00BA1F51" w:rsidRPr="00BA1F51" w:rsidRDefault="00BA1F51" w:rsidP="00B42319">
      <w:pPr>
        <w:pStyle w:val="Oddelek"/>
        <w:widowControl w:val="0"/>
        <w:numPr>
          <w:ilvl w:val="0"/>
          <w:numId w:val="0"/>
        </w:numPr>
        <w:spacing w:before="0" w:after="0" w:line="260" w:lineRule="exact"/>
        <w:jc w:val="both"/>
        <w:rPr>
          <w:b w:val="0"/>
          <w:color w:val="000000"/>
          <w:sz w:val="20"/>
          <w:szCs w:val="20"/>
        </w:rPr>
      </w:pPr>
    </w:p>
    <w:p w14:paraId="2C592593" w14:textId="77777777" w:rsidR="00BA1F51" w:rsidRPr="00BA1F51" w:rsidRDefault="00BA1F51" w:rsidP="00B42319">
      <w:pPr>
        <w:pStyle w:val="Oddelek"/>
        <w:widowControl w:val="0"/>
        <w:numPr>
          <w:ilvl w:val="0"/>
          <w:numId w:val="0"/>
        </w:numPr>
        <w:spacing w:before="0" w:after="0" w:line="260" w:lineRule="exact"/>
        <w:jc w:val="both"/>
        <w:rPr>
          <w:b w:val="0"/>
          <w:color w:val="000000"/>
          <w:sz w:val="20"/>
          <w:szCs w:val="20"/>
        </w:rPr>
      </w:pPr>
      <w:r w:rsidRPr="00BA1F51">
        <w:rPr>
          <w:b w:val="0"/>
          <w:color w:val="000000"/>
          <w:sz w:val="20"/>
          <w:szCs w:val="20"/>
        </w:rPr>
        <w:t>Za namene izvajanja aktivnosti računalniškega sklada se:</w:t>
      </w:r>
    </w:p>
    <w:p w14:paraId="73034B58" w14:textId="77777777" w:rsidR="00BA1F51" w:rsidRPr="00BA1F51" w:rsidRDefault="00BA1F51" w:rsidP="00B42319">
      <w:pPr>
        <w:pStyle w:val="Oddelek"/>
        <w:widowControl w:val="0"/>
        <w:numPr>
          <w:ilvl w:val="0"/>
          <w:numId w:val="37"/>
        </w:numPr>
        <w:spacing w:before="0" w:after="0" w:line="260" w:lineRule="exact"/>
        <w:jc w:val="both"/>
        <w:rPr>
          <w:b w:val="0"/>
          <w:color w:val="000000"/>
          <w:sz w:val="20"/>
          <w:szCs w:val="20"/>
        </w:rPr>
      </w:pPr>
      <w:r w:rsidRPr="00BA1F51">
        <w:rPr>
          <w:b w:val="0"/>
          <w:color w:val="000000"/>
          <w:sz w:val="20"/>
          <w:szCs w:val="20"/>
        </w:rPr>
        <w:t>v letu 2023 predvidi 2 novo zaposlena ali prerazporeditev že zaposlenih,</w:t>
      </w:r>
    </w:p>
    <w:p w14:paraId="606E7217" w14:textId="77777777" w:rsidR="00BA1F51" w:rsidRPr="00BA1F51" w:rsidRDefault="00BA1F51" w:rsidP="00B42319">
      <w:pPr>
        <w:pStyle w:val="Oddelek"/>
        <w:widowControl w:val="0"/>
        <w:numPr>
          <w:ilvl w:val="0"/>
          <w:numId w:val="37"/>
        </w:numPr>
        <w:spacing w:before="0" w:after="0" w:line="260" w:lineRule="exact"/>
        <w:jc w:val="both"/>
        <w:rPr>
          <w:b w:val="0"/>
          <w:color w:val="000000"/>
          <w:sz w:val="20"/>
          <w:szCs w:val="20"/>
        </w:rPr>
      </w:pPr>
      <w:r w:rsidRPr="00BA1F51">
        <w:rPr>
          <w:b w:val="0"/>
          <w:color w:val="000000"/>
          <w:sz w:val="20"/>
          <w:szCs w:val="20"/>
        </w:rPr>
        <w:t xml:space="preserve">v letu 2024 in v naslednjih letih pa ohrani število zaposlenih na Skladu. </w:t>
      </w:r>
    </w:p>
    <w:p w14:paraId="0A9E8BA1" w14:textId="77777777" w:rsidR="00BA1F51" w:rsidRPr="00BA1F51" w:rsidRDefault="00BA1F51" w:rsidP="00B42319">
      <w:pPr>
        <w:pStyle w:val="Oddelek"/>
        <w:widowControl w:val="0"/>
        <w:numPr>
          <w:ilvl w:val="0"/>
          <w:numId w:val="0"/>
        </w:numPr>
        <w:spacing w:before="0" w:after="0" w:line="260" w:lineRule="exact"/>
        <w:jc w:val="both"/>
        <w:rPr>
          <w:bCs/>
          <w:color w:val="000000"/>
          <w:sz w:val="20"/>
          <w:szCs w:val="20"/>
        </w:rPr>
      </w:pPr>
    </w:p>
    <w:p w14:paraId="2F3133E6" w14:textId="2524AA1B" w:rsidR="00BA1F51" w:rsidRPr="00BA1F51" w:rsidRDefault="00BA1F51" w:rsidP="00B42319">
      <w:pPr>
        <w:pStyle w:val="Oddelek"/>
        <w:widowControl w:val="0"/>
        <w:numPr>
          <w:ilvl w:val="0"/>
          <w:numId w:val="0"/>
        </w:numPr>
        <w:spacing w:before="0" w:after="0" w:line="260" w:lineRule="exact"/>
        <w:jc w:val="both"/>
        <w:rPr>
          <w:bCs/>
          <w:color w:val="000000"/>
          <w:sz w:val="20"/>
          <w:szCs w:val="20"/>
        </w:rPr>
      </w:pPr>
      <w:r w:rsidRPr="00BA1F51">
        <w:rPr>
          <w:bCs/>
          <w:color w:val="000000"/>
          <w:sz w:val="20"/>
          <w:szCs w:val="20"/>
        </w:rPr>
        <w:t>SDP / zaposleni na Skladu:</w:t>
      </w:r>
    </w:p>
    <w:p w14:paraId="0DA0D327" w14:textId="77777777" w:rsidR="00BA1F51" w:rsidRPr="00BA1F51" w:rsidRDefault="00BA1F51" w:rsidP="00B42319">
      <w:pPr>
        <w:pStyle w:val="Oddelek"/>
        <w:widowControl w:val="0"/>
        <w:numPr>
          <w:ilvl w:val="0"/>
          <w:numId w:val="0"/>
        </w:numPr>
        <w:spacing w:before="0" w:after="0" w:line="260" w:lineRule="exact"/>
        <w:jc w:val="both"/>
        <w:rPr>
          <w:b w:val="0"/>
          <w:color w:val="000000"/>
          <w:sz w:val="20"/>
          <w:szCs w:val="20"/>
        </w:rPr>
      </w:pPr>
    </w:p>
    <w:tbl>
      <w:tblPr>
        <w:tblW w:w="7653" w:type="dxa"/>
        <w:jc w:val="center"/>
        <w:tblCellMar>
          <w:left w:w="0" w:type="dxa"/>
          <w:right w:w="0" w:type="dxa"/>
        </w:tblCellMar>
        <w:tblLook w:val="04A0" w:firstRow="1" w:lastRow="0" w:firstColumn="1" w:lastColumn="0" w:noHBand="0" w:noVBand="1"/>
      </w:tblPr>
      <w:tblGrid>
        <w:gridCol w:w="332"/>
        <w:gridCol w:w="3667"/>
        <w:gridCol w:w="1218"/>
        <w:gridCol w:w="1218"/>
        <w:gridCol w:w="1218"/>
      </w:tblGrid>
      <w:tr w:rsidR="00BA1F51" w:rsidRPr="00BA1F51" w14:paraId="756A5E26" w14:textId="77777777" w:rsidTr="002C5926">
        <w:trPr>
          <w:trHeight w:val="322"/>
          <w:jc w:val="center"/>
        </w:trPr>
        <w:tc>
          <w:tcPr>
            <w:tcW w:w="3999" w:type="dxa"/>
            <w:gridSpan w:val="2"/>
            <w:tcBorders>
              <w:top w:val="nil"/>
              <w:left w:val="nil"/>
              <w:bottom w:val="single" w:sz="12" w:space="0" w:color="FFFFFF"/>
              <w:right w:val="single" w:sz="8" w:space="0" w:color="FFFFFF"/>
            </w:tcBorders>
            <w:shd w:val="clear" w:color="auto" w:fill="4472C4"/>
            <w:noWrap/>
            <w:tcMar>
              <w:top w:w="0" w:type="dxa"/>
              <w:left w:w="70" w:type="dxa"/>
              <w:bottom w:w="0" w:type="dxa"/>
              <w:right w:w="70" w:type="dxa"/>
            </w:tcMar>
            <w:vAlign w:val="center"/>
            <w:hideMark/>
          </w:tcPr>
          <w:p w14:paraId="22950616" w14:textId="77777777" w:rsidR="00BA1F51" w:rsidRPr="00BA1F51" w:rsidRDefault="00BA1F51" w:rsidP="002C5926">
            <w:pPr>
              <w:pStyle w:val="Oddelek"/>
              <w:widowControl w:val="0"/>
              <w:numPr>
                <w:ilvl w:val="0"/>
                <w:numId w:val="0"/>
              </w:numPr>
              <w:spacing w:before="0" w:after="0" w:line="260" w:lineRule="exact"/>
              <w:jc w:val="both"/>
              <w:rPr>
                <w:b w:val="0"/>
                <w:color w:val="000000"/>
                <w:sz w:val="20"/>
                <w:szCs w:val="20"/>
              </w:rPr>
            </w:pPr>
          </w:p>
        </w:tc>
        <w:tc>
          <w:tcPr>
            <w:tcW w:w="1218" w:type="dxa"/>
            <w:tcBorders>
              <w:top w:val="nil"/>
              <w:left w:val="nil"/>
              <w:bottom w:val="single" w:sz="12" w:space="0" w:color="FFFFFF"/>
              <w:right w:val="single" w:sz="8" w:space="0" w:color="FFFFFF"/>
            </w:tcBorders>
            <w:shd w:val="clear" w:color="auto" w:fill="4472C4"/>
            <w:noWrap/>
            <w:tcMar>
              <w:top w:w="0" w:type="dxa"/>
              <w:left w:w="70" w:type="dxa"/>
              <w:bottom w:w="0" w:type="dxa"/>
              <w:right w:w="70" w:type="dxa"/>
            </w:tcMar>
            <w:vAlign w:val="center"/>
          </w:tcPr>
          <w:p w14:paraId="4A173316" w14:textId="77777777" w:rsidR="00BA1F51" w:rsidRPr="00BA1F51" w:rsidRDefault="00BA1F51" w:rsidP="002C5926">
            <w:pPr>
              <w:pStyle w:val="Oddelek"/>
              <w:widowControl w:val="0"/>
              <w:numPr>
                <w:ilvl w:val="0"/>
                <w:numId w:val="0"/>
              </w:numPr>
              <w:spacing w:before="0" w:after="0" w:line="260" w:lineRule="exact"/>
              <w:jc w:val="both"/>
              <w:rPr>
                <w:b w:val="0"/>
                <w:color w:val="000000"/>
                <w:sz w:val="20"/>
                <w:szCs w:val="20"/>
              </w:rPr>
            </w:pPr>
            <w:r w:rsidRPr="00BA1F51">
              <w:rPr>
                <w:b w:val="0"/>
                <w:color w:val="000000"/>
                <w:sz w:val="20"/>
                <w:szCs w:val="20"/>
              </w:rPr>
              <w:t>t</w:t>
            </w:r>
          </w:p>
        </w:tc>
        <w:tc>
          <w:tcPr>
            <w:tcW w:w="1218" w:type="dxa"/>
            <w:tcBorders>
              <w:top w:val="nil"/>
              <w:left w:val="nil"/>
              <w:bottom w:val="single" w:sz="12" w:space="0" w:color="FFFFFF"/>
              <w:right w:val="single" w:sz="8" w:space="0" w:color="FFFFFF"/>
            </w:tcBorders>
            <w:shd w:val="clear" w:color="auto" w:fill="4472C4"/>
            <w:noWrap/>
            <w:tcMar>
              <w:top w:w="0" w:type="dxa"/>
              <w:left w:w="70" w:type="dxa"/>
              <w:bottom w:w="0" w:type="dxa"/>
              <w:right w:w="70" w:type="dxa"/>
            </w:tcMar>
            <w:vAlign w:val="center"/>
            <w:hideMark/>
          </w:tcPr>
          <w:p w14:paraId="770FBC90" w14:textId="77777777" w:rsidR="00BA1F51" w:rsidRPr="00BA1F51" w:rsidRDefault="00BA1F51" w:rsidP="002C5926">
            <w:pPr>
              <w:pStyle w:val="Oddelek"/>
              <w:widowControl w:val="0"/>
              <w:numPr>
                <w:ilvl w:val="0"/>
                <w:numId w:val="0"/>
              </w:numPr>
              <w:spacing w:before="0" w:after="0" w:line="260" w:lineRule="exact"/>
              <w:jc w:val="both"/>
              <w:rPr>
                <w:b w:val="0"/>
                <w:color w:val="000000"/>
                <w:sz w:val="20"/>
                <w:szCs w:val="20"/>
              </w:rPr>
            </w:pPr>
            <w:r w:rsidRPr="00BA1F51">
              <w:rPr>
                <w:b w:val="0"/>
                <w:color w:val="000000"/>
                <w:sz w:val="20"/>
                <w:szCs w:val="20"/>
              </w:rPr>
              <w:t>t + 1</w:t>
            </w:r>
          </w:p>
        </w:tc>
        <w:tc>
          <w:tcPr>
            <w:tcW w:w="1218" w:type="dxa"/>
            <w:tcBorders>
              <w:top w:val="nil"/>
              <w:left w:val="nil"/>
              <w:bottom w:val="single" w:sz="12" w:space="0" w:color="FFFFFF"/>
              <w:right w:val="single" w:sz="8" w:space="0" w:color="FFFFFF"/>
            </w:tcBorders>
            <w:shd w:val="clear" w:color="auto" w:fill="4472C4"/>
            <w:noWrap/>
            <w:tcMar>
              <w:top w:w="0" w:type="dxa"/>
              <w:left w:w="70" w:type="dxa"/>
              <w:bottom w:w="0" w:type="dxa"/>
              <w:right w:w="70" w:type="dxa"/>
            </w:tcMar>
            <w:vAlign w:val="center"/>
            <w:hideMark/>
          </w:tcPr>
          <w:p w14:paraId="31C1DDE5" w14:textId="77777777" w:rsidR="00BA1F51" w:rsidRPr="00BA1F51" w:rsidRDefault="00BA1F51" w:rsidP="002C5926">
            <w:pPr>
              <w:pStyle w:val="Oddelek"/>
              <w:widowControl w:val="0"/>
              <w:numPr>
                <w:ilvl w:val="0"/>
                <w:numId w:val="0"/>
              </w:numPr>
              <w:spacing w:before="0" w:after="0" w:line="260" w:lineRule="exact"/>
              <w:jc w:val="both"/>
              <w:rPr>
                <w:b w:val="0"/>
                <w:color w:val="000000"/>
                <w:sz w:val="20"/>
                <w:szCs w:val="20"/>
              </w:rPr>
            </w:pPr>
            <w:r w:rsidRPr="00BA1F51">
              <w:rPr>
                <w:b w:val="0"/>
                <w:color w:val="000000"/>
                <w:sz w:val="20"/>
                <w:szCs w:val="20"/>
              </w:rPr>
              <w:t>t + 2</w:t>
            </w:r>
          </w:p>
        </w:tc>
      </w:tr>
      <w:tr w:rsidR="00BA1F51" w:rsidRPr="00BA1F51" w14:paraId="733D5EA9" w14:textId="77777777" w:rsidTr="002C5926">
        <w:trPr>
          <w:trHeight w:val="322"/>
          <w:jc w:val="center"/>
        </w:trPr>
        <w:tc>
          <w:tcPr>
            <w:tcW w:w="332" w:type="dxa"/>
            <w:tcBorders>
              <w:top w:val="nil"/>
              <w:left w:val="nil"/>
              <w:bottom w:val="single" w:sz="8" w:space="0" w:color="FFFFFF"/>
              <w:right w:val="single" w:sz="8" w:space="0" w:color="FFFFFF"/>
            </w:tcBorders>
            <w:shd w:val="clear" w:color="auto" w:fill="B4C6E7"/>
            <w:noWrap/>
            <w:tcMar>
              <w:top w:w="0" w:type="dxa"/>
              <w:left w:w="70" w:type="dxa"/>
              <w:bottom w:w="0" w:type="dxa"/>
              <w:right w:w="70" w:type="dxa"/>
            </w:tcMar>
            <w:vAlign w:val="center"/>
            <w:hideMark/>
          </w:tcPr>
          <w:p w14:paraId="0CAACE58" w14:textId="77777777" w:rsidR="00BA1F51" w:rsidRPr="00BA1F51" w:rsidRDefault="00BA1F51" w:rsidP="002C5926">
            <w:pPr>
              <w:pStyle w:val="Oddelek"/>
              <w:widowControl w:val="0"/>
              <w:numPr>
                <w:ilvl w:val="0"/>
                <w:numId w:val="0"/>
              </w:numPr>
              <w:spacing w:before="0" w:after="0" w:line="260" w:lineRule="exact"/>
              <w:jc w:val="both"/>
              <w:rPr>
                <w:b w:val="0"/>
                <w:color w:val="000000"/>
                <w:sz w:val="20"/>
                <w:szCs w:val="20"/>
              </w:rPr>
            </w:pPr>
          </w:p>
        </w:tc>
        <w:tc>
          <w:tcPr>
            <w:tcW w:w="3667" w:type="dxa"/>
            <w:tcBorders>
              <w:top w:val="nil"/>
              <w:left w:val="nil"/>
              <w:bottom w:val="single" w:sz="8" w:space="0" w:color="FFFFFF"/>
              <w:right w:val="single" w:sz="8" w:space="0" w:color="FFFFFF"/>
            </w:tcBorders>
            <w:shd w:val="clear" w:color="auto" w:fill="B4C6E7"/>
            <w:noWrap/>
            <w:tcMar>
              <w:top w:w="0" w:type="dxa"/>
              <w:left w:w="70" w:type="dxa"/>
              <w:bottom w:w="0" w:type="dxa"/>
              <w:right w:w="70" w:type="dxa"/>
            </w:tcMar>
            <w:vAlign w:val="center"/>
            <w:hideMark/>
          </w:tcPr>
          <w:p w14:paraId="0FBAC73C" w14:textId="77777777" w:rsidR="00BA1F51" w:rsidRPr="00BA1F51" w:rsidRDefault="00BA1F51" w:rsidP="002C5926">
            <w:pPr>
              <w:pStyle w:val="Oddelek"/>
              <w:widowControl w:val="0"/>
              <w:numPr>
                <w:ilvl w:val="0"/>
                <w:numId w:val="0"/>
              </w:numPr>
              <w:spacing w:before="0" w:after="0" w:line="260" w:lineRule="exact"/>
              <w:jc w:val="both"/>
              <w:rPr>
                <w:b w:val="0"/>
                <w:color w:val="000000"/>
                <w:sz w:val="20"/>
                <w:szCs w:val="20"/>
              </w:rPr>
            </w:pPr>
            <w:r w:rsidRPr="00BA1F51">
              <w:rPr>
                <w:b w:val="0"/>
                <w:color w:val="000000"/>
                <w:sz w:val="20"/>
                <w:szCs w:val="20"/>
              </w:rPr>
              <w:t>Kategorija/Leto</w:t>
            </w:r>
          </w:p>
        </w:tc>
        <w:tc>
          <w:tcPr>
            <w:tcW w:w="1218" w:type="dxa"/>
            <w:tcBorders>
              <w:top w:val="nil"/>
              <w:left w:val="nil"/>
              <w:bottom w:val="single" w:sz="8" w:space="0" w:color="FFFFFF"/>
              <w:right w:val="single" w:sz="8" w:space="0" w:color="FFFFFF"/>
            </w:tcBorders>
            <w:shd w:val="clear" w:color="auto" w:fill="B4C6E7"/>
            <w:noWrap/>
            <w:tcMar>
              <w:top w:w="0" w:type="dxa"/>
              <w:left w:w="70" w:type="dxa"/>
              <w:bottom w:w="0" w:type="dxa"/>
              <w:right w:w="70" w:type="dxa"/>
            </w:tcMar>
            <w:vAlign w:val="center"/>
          </w:tcPr>
          <w:p w14:paraId="0B7A044B" w14:textId="77777777" w:rsidR="00BA1F51" w:rsidRPr="00BA1F51" w:rsidRDefault="00BA1F51" w:rsidP="002C5926">
            <w:pPr>
              <w:pStyle w:val="Oddelek"/>
              <w:widowControl w:val="0"/>
              <w:numPr>
                <w:ilvl w:val="0"/>
                <w:numId w:val="0"/>
              </w:numPr>
              <w:spacing w:before="0" w:after="0" w:line="260" w:lineRule="exact"/>
              <w:jc w:val="both"/>
              <w:rPr>
                <w:b w:val="0"/>
                <w:color w:val="000000"/>
                <w:sz w:val="20"/>
                <w:szCs w:val="20"/>
              </w:rPr>
            </w:pPr>
            <w:r w:rsidRPr="00BA1F51">
              <w:rPr>
                <w:b w:val="0"/>
                <w:color w:val="000000"/>
                <w:sz w:val="20"/>
                <w:szCs w:val="20"/>
              </w:rPr>
              <w:t>2022</w:t>
            </w:r>
          </w:p>
        </w:tc>
        <w:tc>
          <w:tcPr>
            <w:tcW w:w="1218" w:type="dxa"/>
            <w:tcBorders>
              <w:top w:val="nil"/>
              <w:left w:val="nil"/>
              <w:bottom w:val="single" w:sz="8" w:space="0" w:color="FFFFFF"/>
              <w:right w:val="single" w:sz="8" w:space="0" w:color="FFFFFF"/>
            </w:tcBorders>
            <w:shd w:val="clear" w:color="auto" w:fill="B4C6E7"/>
            <w:noWrap/>
            <w:tcMar>
              <w:top w:w="0" w:type="dxa"/>
              <w:left w:w="70" w:type="dxa"/>
              <w:bottom w:w="0" w:type="dxa"/>
              <w:right w:w="70" w:type="dxa"/>
            </w:tcMar>
            <w:vAlign w:val="center"/>
            <w:hideMark/>
          </w:tcPr>
          <w:p w14:paraId="63036D43" w14:textId="77777777" w:rsidR="00BA1F51" w:rsidRPr="00BA1F51" w:rsidRDefault="00BA1F51" w:rsidP="002C5926">
            <w:pPr>
              <w:pStyle w:val="Oddelek"/>
              <w:widowControl w:val="0"/>
              <w:numPr>
                <w:ilvl w:val="0"/>
                <w:numId w:val="0"/>
              </w:numPr>
              <w:spacing w:before="0" w:after="0" w:line="260" w:lineRule="exact"/>
              <w:jc w:val="both"/>
              <w:rPr>
                <w:b w:val="0"/>
                <w:color w:val="000000"/>
                <w:sz w:val="20"/>
                <w:szCs w:val="20"/>
              </w:rPr>
            </w:pPr>
            <w:r w:rsidRPr="00BA1F51">
              <w:rPr>
                <w:b w:val="0"/>
                <w:color w:val="000000"/>
                <w:sz w:val="20"/>
                <w:szCs w:val="20"/>
              </w:rPr>
              <w:t>2023</w:t>
            </w:r>
          </w:p>
        </w:tc>
        <w:tc>
          <w:tcPr>
            <w:tcW w:w="1218" w:type="dxa"/>
            <w:tcBorders>
              <w:top w:val="nil"/>
              <w:left w:val="nil"/>
              <w:bottom w:val="single" w:sz="8" w:space="0" w:color="FFFFFF"/>
              <w:right w:val="single" w:sz="8" w:space="0" w:color="FFFFFF"/>
            </w:tcBorders>
            <w:shd w:val="clear" w:color="auto" w:fill="B4C6E7"/>
            <w:noWrap/>
            <w:tcMar>
              <w:top w:w="0" w:type="dxa"/>
              <w:left w:w="70" w:type="dxa"/>
              <w:bottom w:w="0" w:type="dxa"/>
              <w:right w:w="70" w:type="dxa"/>
            </w:tcMar>
            <w:vAlign w:val="center"/>
            <w:hideMark/>
          </w:tcPr>
          <w:p w14:paraId="15839023" w14:textId="77777777" w:rsidR="00BA1F51" w:rsidRPr="00BA1F51" w:rsidRDefault="00BA1F51" w:rsidP="002C5926">
            <w:pPr>
              <w:pStyle w:val="Oddelek"/>
              <w:widowControl w:val="0"/>
              <w:numPr>
                <w:ilvl w:val="0"/>
                <w:numId w:val="0"/>
              </w:numPr>
              <w:spacing w:before="0" w:after="0" w:line="260" w:lineRule="exact"/>
              <w:jc w:val="both"/>
              <w:rPr>
                <w:b w:val="0"/>
                <w:color w:val="000000"/>
                <w:sz w:val="20"/>
                <w:szCs w:val="20"/>
              </w:rPr>
            </w:pPr>
            <w:r w:rsidRPr="00BA1F51">
              <w:rPr>
                <w:b w:val="0"/>
                <w:color w:val="000000"/>
                <w:sz w:val="20"/>
                <w:szCs w:val="20"/>
              </w:rPr>
              <w:t>2024</w:t>
            </w:r>
          </w:p>
        </w:tc>
      </w:tr>
      <w:tr w:rsidR="00BA1F51" w:rsidRPr="00BA1F51" w14:paraId="621A3876" w14:textId="77777777" w:rsidTr="002C5926">
        <w:trPr>
          <w:trHeight w:val="350"/>
          <w:jc w:val="center"/>
        </w:trPr>
        <w:tc>
          <w:tcPr>
            <w:tcW w:w="332" w:type="dxa"/>
            <w:tcBorders>
              <w:top w:val="nil"/>
              <w:left w:val="nil"/>
              <w:bottom w:val="single" w:sz="8" w:space="0" w:color="FFFFFF"/>
              <w:right w:val="single" w:sz="8" w:space="0" w:color="FFFFFF"/>
            </w:tcBorders>
            <w:shd w:val="clear" w:color="auto" w:fill="D9E1F2"/>
            <w:noWrap/>
            <w:tcMar>
              <w:top w:w="0" w:type="dxa"/>
              <w:left w:w="70" w:type="dxa"/>
              <w:bottom w:w="0" w:type="dxa"/>
              <w:right w:w="70" w:type="dxa"/>
            </w:tcMar>
            <w:vAlign w:val="center"/>
            <w:hideMark/>
          </w:tcPr>
          <w:p w14:paraId="14657255" w14:textId="77777777" w:rsidR="00BA1F51" w:rsidRPr="00BA1F51" w:rsidRDefault="00BA1F51" w:rsidP="002C5926">
            <w:pPr>
              <w:pStyle w:val="Oddelek"/>
              <w:widowControl w:val="0"/>
              <w:numPr>
                <w:ilvl w:val="0"/>
                <w:numId w:val="0"/>
              </w:numPr>
              <w:spacing w:before="0" w:after="0" w:line="260" w:lineRule="exact"/>
              <w:jc w:val="both"/>
              <w:rPr>
                <w:b w:val="0"/>
                <w:color w:val="000000"/>
                <w:sz w:val="20"/>
                <w:szCs w:val="20"/>
              </w:rPr>
            </w:pPr>
            <w:r w:rsidRPr="00BA1F51">
              <w:rPr>
                <w:b w:val="0"/>
                <w:color w:val="000000"/>
                <w:sz w:val="20"/>
                <w:szCs w:val="20"/>
              </w:rPr>
              <w:t>1</w:t>
            </w:r>
          </w:p>
        </w:tc>
        <w:tc>
          <w:tcPr>
            <w:tcW w:w="3667" w:type="dxa"/>
            <w:tcBorders>
              <w:top w:val="nil"/>
              <w:left w:val="nil"/>
              <w:bottom w:val="single" w:sz="8" w:space="0" w:color="FFFFFF"/>
              <w:right w:val="single" w:sz="8" w:space="0" w:color="FFFFFF"/>
            </w:tcBorders>
            <w:shd w:val="clear" w:color="auto" w:fill="D9E1F2"/>
            <w:noWrap/>
            <w:tcMar>
              <w:top w:w="0" w:type="dxa"/>
              <w:left w:w="70" w:type="dxa"/>
              <w:bottom w:w="0" w:type="dxa"/>
              <w:right w:w="70" w:type="dxa"/>
            </w:tcMar>
            <w:vAlign w:val="center"/>
            <w:hideMark/>
          </w:tcPr>
          <w:p w14:paraId="12DFE0F4" w14:textId="77777777" w:rsidR="00BA1F51" w:rsidRPr="00BA1F51" w:rsidRDefault="00BA1F51" w:rsidP="002C5926">
            <w:pPr>
              <w:pStyle w:val="Oddelek"/>
              <w:widowControl w:val="0"/>
              <w:numPr>
                <w:ilvl w:val="0"/>
                <w:numId w:val="0"/>
              </w:numPr>
              <w:spacing w:before="0" w:after="0" w:line="260" w:lineRule="exact"/>
              <w:jc w:val="both"/>
              <w:rPr>
                <w:b w:val="0"/>
                <w:color w:val="000000"/>
                <w:sz w:val="20"/>
                <w:szCs w:val="20"/>
              </w:rPr>
            </w:pPr>
            <w:r w:rsidRPr="00BA1F51">
              <w:rPr>
                <w:b w:val="0"/>
                <w:color w:val="000000"/>
                <w:sz w:val="20"/>
                <w:szCs w:val="20"/>
              </w:rPr>
              <w:t>Število zaposlitev kumulativno</w:t>
            </w:r>
          </w:p>
        </w:tc>
        <w:tc>
          <w:tcPr>
            <w:tcW w:w="1218" w:type="dxa"/>
            <w:tcBorders>
              <w:top w:val="nil"/>
              <w:left w:val="nil"/>
              <w:bottom w:val="single" w:sz="8" w:space="0" w:color="FFFFFF"/>
              <w:right w:val="single" w:sz="8" w:space="0" w:color="FFFFFF"/>
            </w:tcBorders>
            <w:shd w:val="clear" w:color="auto" w:fill="D9E1F2"/>
            <w:noWrap/>
            <w:tcMar>
              <w:top w:w="0" w:type="dxa"/>
              <w:left w:w="70" w:type="dxa"/>
              <w:bottom w:w="0" w:type="dxa"/>
              <w:right w:w="70" w:type="dxa"/>
            </w:tcMar>
            <w:vAlign w:val="center"/>
          </w:tcPr>
          <w:p w14:paraId="31C59B5A" w14:textId="77777777" w:rsidR="00BA1F51" w:rsidRPr="00BA1F51" w:rsidRDefault="00BA1F51" w:rsidP="002C5926">
            <w:pPr>
              <w:pStyle w:val="Oddelek"/>
              <w:widowControl w:val="0"/>
              <w:numPr>
                <w:ilvl w:val="0"/>
                <w:numId w:val="0"/>
              </w:numPr>
              <w:spacing w:before="0" w:after="0" w:line="260" w:lineRule="exact"/>
              <w:jc w:val="both"/>
              <w:rPr>
                <w:b w:val="0"/>
                <w:color w:val="000000"/>
                <w:sz w:val="20"/>
                <w:szCs w:val="20"/>
              </w:rPr>
            </w:pPr>
            <w:r w:rsidRPr="00BA1F51">
              <w:rPr>
                <w:b w:val="0"/>
                <w:color w:val="000000"/>
                <w:sz w:val="20"/>
                <w:szCs w:val="20"/>
              </w:rPr>
              <w:t>0</w:t>
            </w:r>
          </w:p>
        </w:tc>
        <w:tc>
          <w:tcPr>
            <w:tcW w:w="1218" w:type="dxa"/>
            <w:tcBorders>
              <w:top w:val="nil"/>
              <w:left w:val="nil"/>
              <w:bottom w:val="single" w:sz="8" w:space="0" w:color="FFFFFF"/>
              <w:right w:val="single" w:sz="8" w:space="0" w:color="FFFFFF"/>
            </w:tcBorders>
            <w:shd w:val="clear" w:color="auto" w:fill="D9E1F2"/>
            <w:noWrap/>
            <w:tcMar>
              <w:top w:w="0" w:type="dxa"/>
              <w:left w:w="70" w:type="dxa"/>
              <w:bottom w:w="0" w:type="dxa"/>
              <w:right w:w="70" w:type="dxa"/>
            </w:tcMar>
            <w:vAlign w:val="bottom"/>
            <w:hideMark/>
          </w:tcPr>
          <w:p w14:paraId="04E593B5" w14:textId="77777777" w:rsidR="00BA1F51" w:rsidRPr="00BA1F51" w:rsidRDefault="00BA1F51" w:rsidP="002C5926">
            <w:pPr>
              <w:pStyle w:val="Oddelek"/>
              <w:widowControl w:val="0"/>
              <w:numPr>
                <w:ilvl w:val="0"/>
                <w:numId w:val="0"/>
              </w:numPr>
              <w:spacing w:before="0" w:after="0" w:line="260" w:lineRule="exact"/>
              <w:jc w:val="both"/>
              <w:rPr>
                <w:b w:val="0"/>
                <w:color w:val="000000"/>
                <w:sz w:val="20"/>
                <w:szCs w:val="20"/>
              </w:rPr>
            </w:pPr>
            <w:r w:rsidRPr="00BA1F51">
              <w:rPr>
                <w:b w:val="0"/>
                <w:color w:val="000000"/>
                <w:sz w:val="20"/>
                <w:szCs w:val="20"/>
              </w:rPr>
              <w:t>2</w:t>
            </w:r>
          </w:p>
        </w:tc>
        <w:tc>
          <w:tcPr>
            <w:tcW w:w="1218" w:type="dxa"/>
            <w:tcBorders>
              <w:top w:val="nil"/>
              <w:left w:val="nil"/>
              <w:bottom w:val="single" w:sz="8" w:space="0" w:color="FFFFFF"/>
              <w:right w:val="single" w:sz="8" w:space="0" w:color="FFFFFF"/>
            </w:tcBorders>
            <w:shd w:val="clear" w:color="auto" w:fill="D9E1F2"/>
            <w:noWrap/>
            <w:tcMar>
              <w:top w:w="0" w:type="dxa"/>
              <w:left w:w="70" w:type="dxa"/>
              <w:bottom w:w="0" w:type="dxa"/>
              <w:right w:w="70" w:type="dxa"/>
            </w:tcMar>
            <w:vAlign w:val="bottom"/>
            <w:hideMark/>
          </w:tcPr>
          <w:p w14:paraId="76602938" w14:textId="77777777" w:rsidR="00BA1F51" w:rsidRPr="00BA1F51" w:rsidRDefault="00BA1F51" w:rsidP="002C5926">
            <w:pPr>
              <w:pStyle w:val="Oddelek"/>
              <w:widowControl w:val="0"/>
              <w:numPr>
                <w:ilvl w:val="0"/>
                <w:numId w:val="0"/>
              </w:numPr>
              <w:spacing w:before="0" w:after="0" w:line="260" w:lineRule="exact"/>
              <w:jc w:val="both"/>
              <w:rPr>
                <w:b w:val="0"/>
                <w:color w:val="000000"/>
                <w:sz w:val="20"/>
                <w:szCs w:val="20"/>
              </w:rPr>
            </w:pPr>
            <w:r w:rsidRPr="00BA1F51">
              <w:rPr>
                <w:b w:val="0"/>
                <w:color w:val="000000"/>
                <w:sz w:val="20"/>
                <w:szCs w:val="20"/>
              </w:rPr>
              <w:t>2</w:t>
            </w:r>
          </w:p>
        </w:tc>
      </w:tr>
    </w:tbl>
    <w:p w14:paraId="6DD1356A" w14:textId="77777777" w:rsidR="00BA1F51" w:rsidRPr="00BA1F51" w:rsidRDefault="00BA1F51" w:rsidP="00B42319">
      <w:pPr>
        <w:pStyle w:val="Oddelek"/>
        <w:widowControl w:val="0"/>
        <w:numPr>
          <w:ilvl w:val="0"/>
          <w:numId w:val="0"/>
        </w:numPr>
        <w:spacing w:before="0" w:after="0" w:line="260" w:lineRule="exact"/>
        <w:jc w:val="both"/>
        <w:rPr>
          <w:b w:val="0"/>
          <w:color w:val="000000"/>
          <w:sz w:val="20"/>
          <w:szCs w:val="20"/>
        </w:rPr>
      </w:pPr>
    </w:p>
    <w:p w14:paraId="0DFB10D5" w14:textId="77777777" w:rsidR="00BA1F51" w:rsidRPr="00BA1F51" w:rsidRDefault="00BA1F51" w:rsidP="00B42319">
      <w:pPr>
        <w:pStyle w:val="Oddelek"/>
        <w:widowControl w:val="0"/>
        <w:numPr>
          <w:ilvl w:val="0"/>
          <w:numId w:val="0"/>
        </w:numPr>
        <w:spacing w:before="0" w:after="0" w:line="260" w:lineRule="exact"/>
        <w:jc w:val="both"/>
        <w:rPr>
          <w:b w:val="0"/>
          <w:color w:val="000000"/>
          <w:sz w:val="20"/>
          <w:szCs w:val="20"/>
        </w:rPr>
      </w:pPr>
      <w:r w:rsidRPr="00BA1F51">
        <w:rPr>
          <w:b w:val="0"/>
          <w:color w:val="000000"/>
          <w:sz w:val="20"/>
          <w:szCs w:val="20"/>
        </w:rPr>
        <w:t>Letni bruto II strošek plače na zaposlenega, skupaj s povračili stroškov in drugimi prejemki iz delovnega razmerja, znaša okvirno 35.000 EUR.</w:t>
      </w:r>
    </w:p>
    <w:p w14:paraId="73C16F74" w14:textId="77777777" w:rsidR="00BA1F51" w:rsidRPr="00BA1F51" w:rsidRDefault="00BA1F51" w:rsidP="00B42319">
      <w:pPr>
        <w:pStyle w:val="Oddelek"/>
        <w:widowControl w:val="0"/>
        <w:numPr>
          <w:ilvl w:val="0"/>
          <w:numId w:val="0"/>
        </w:numPr>
        <w:spacing w:before="0" w:after="0" w:line="260" w:lineRule="exact"/>
        <w:jc w:val="both"/>
        <w:rPr>
          <w:b w:val="0"/>
          <w:color w:val="000000"/>
          <w:sz w:val="20"/>
          <w:szCs w:val="20"/>
        </w:rPr>
      </w:pPr>
    </w:p>
    <w:p w14:paraId="5EDD9832" w14:textId="7FD59517" w:rsidR="00BA1F51" w:rsidRPr="00BA1F51" w:rsidRDefault="00BA1F51" w:rsidP="00B42319">
      <w:pPr>
        <w:pStyle w:val="Oddelek"/>
        <w:widowControl w:val="0"/>
        <w:numPr>
          <w:ilvl w:val="0"/>
          <w:numId w:val="0"/>
        </w:numPr>
        <w:spacing w:before="0" w:after="0" w:line="260" w:lineRule="exact"/>
        <w:jc w:val="both"/>
        <w:rPr>
          <w:b w:val="0"/>
          <w:color w:val="000000"/>
          <w:sz w:val="20"/>
          <w:szCs w:val="20"/>
        </w:rPr>
      </w:pPr>
      <w:r w:rsidRPr="00BA1F51">
        <w:rPr>
          <w:b w:val="0"/>
          <w:color w:val="000000"/>
          <w:sz w:val="20"/>
          <w:szCs w:val="20"/>
        </w:rPr>
        <w:t>Služba Vlade Republike Slovenije, pristojna za digitalno preobrazbo, za leta od 2023 priskrbi redno proračunsko postavko v sklopu razreza proračuna na nivoju službe.</w:t>
      </w:r>
    </w:p>
    <w:p w14:paraId="76249518" w14:textId="77777777" w:rsidR="00BA1F51" w:rsidRPr="00BA1F51" w:rsidRDefault="00BA1F51" w:rsidP="00B42319">
      <w:pPr>
        <w:pStyle w:val="Oddelek"/>
        <w:widowControl w:val="0"/>
        <w:numPr>
          <w:ilvl w:val="0"/>
          <w:numId w:val="0"/>
        </w:numPr>
        <w:spacing w:before="0" w:after="0" w:line="260" w:lineRule="exact"/>
        <w:jc w:val="both"/>
        <w:rPr>
          <w:b w:val="0"/>
          <w:color w:val="000000"/>
          <w:sz w:val="20"/>
          <w:szCs w:val="20"/>
        </w:rPr>
      </w:pPr>
    </w:p>
    <w:p w14:paraId="7478BF3D" w14:textId="77777777" w:rsidR="00BA1F51" w:rsidRPr="00BA1F51" w:rsidRDefault="00BA1F51" w:rsidP="008015BA">
      <w:pPr>
        <w:autoSpaceDE w:val="0"/>
        <w:autoSpaceDN w:val="0"/>
        <w:adjustRightInd w:val="0"/>
        <w:spacing w:line="240" w:lineRule="auto"/>
        <w:jc w:val="both"/>
        <w:rPr>
          <w:szCs w:val="20"/>
        </w:rPr>
      </w:pPr>
    </w:p>
    <w:p w14:paraId="574D7B5F" w14:textId="77777777" w:rsidR="00BA1F51" w:rsidRPr="00BA1F51" w:rsidRDefault="00BA1F51" w:rsidP="00AD4865">
      <w:pPr>
        <w:pStyle w:val="Oddelek"/>
        <w:numPr>
          <w:ilvl w:val="0"/>
          <w:numId w:val="0"/>
        </w:numPr>
        <w:spacing w:before="0" w:after="0" w:line="260" w:lineRule="exact"/>
        <w:jc w:val="left"/>
        <w:rPr>
          <w:sz w:val="20"/>
          <w:szCs w:val="20"/>
        </w:rPr>
      </w:pPr>
    </w:p>
    <w:p w14:paraId="5282E139" w14:textId="77777777" w:rsidR="00BA1F51" w:rsidRPr="00BA1F51" w:rsidRDefault="00BA1F51" w:rsidP="00AD4865">
      <w:pPr>
        <w:pStyle w:val="Oddelek"/>
        <w:numPr>
          <w:ilvl w:val="0"/>
          <w:numId w:val="0"/>
        </w:numPr>
        <w:spacing w:before="0" w:after="0" w:line="260" w:lineRule="exact"/>
        <w:jc w:val="left"/>
        <w:rPr>
          <w:sz w:val="20"/>
          <w:szCs w:val="20"/>
        </w:rPr>
      </w:pPr>
      <w:r w:rsidRPr="00BA1F51">
        <w:rPr>
          <w:sz w:val="20"/>
          <w:szCs w:val="20"/>
        </w:rPr>
        <w:t xml:space="preserve">4. NAVEDBA, DA SO SREDSTVA ZA IZVAJANJE ZAKONA V DRŽAVNEM PRORAČUNU ZAGOTOVLJENA, ČE PREDLOG ZAKONA PREDVIDEVA PORABO PRORAČUNSKIH SREDSTEV V OBDOBJU, ZA KATERO JE BIL DRŽAVNI PRORAČUN ŽE SPREJET </w:t>
      </w:r>
    </w:p>
    <w:p w14:paraId="02072F43" w14:textId="77777777" w:rsidR="00BA1F51" w:rsidRPr="00BA1F51" w:rsidRDefault="00BA1F51" w:rsidP="00C11838">
      <w:pPr>
        <w:pStyle w:val="Oddelek"/>
        <w:numPr>
          <w:ilvl w:val="0"/>
          <w:numId w:val="0"/>
        </w:numPr>
        <w:spacing w:before="0" w:after="0" w:line="260" w:lineRule="exact"/>
        <w:jc w:val="both"/>
        <w:rPr>
          <w:sz w:val="20"/>
          <w:szCs w:val="20"/>
        </w:rPr>
      </w:pPr>
    </w:p>
    <w:p w14:paraId="68ACD1DD" w14:textId="77777777" w:rsidR="00BA1F51" w:rsidRPr="00BA1F51" w:rsidRDefault="00BA1F51" w:rsidP="003212D7">
      <w:pPr>
        <w:spacing w:line="240" w:lineRule="auto"/>
        <w:ind w:hanging="2"/>
        <w:jc w:val="both"/>
        <w:rPr>
          <w:rFonts w:cs="Arial"/>
          <w:szCs w:val="20"/>
        </w:rPr>
      </w:pPr>
      <w:r w:rsidRPr="00BA1F51">
        <w:rPr>
          <w:rFonts w:cs="Arial"/>
          <w:szCs w:val="20"/>
          <w:lang w:eastAsia="sl-SI"/>
        </w:rPr>
        <w:t xml:space="preserve">Sredstva za izvajanje ukrepov spodbujanja digitalne vključenosti  so zagotovljena v sprejetem državnem proračunu na proračunski postavki </w:t>
      </w:r>
      <w:r w:rsidRPr="00BA1F51">
        <w:rPr>
          <w:rFonts w:cs="Arial"/>
          <w:szCs w:val="20"/>
        </w:rPr>
        <w:t>221016 – E-vključenost.</w:t>
      </w:r>
    </w:p>
    <w:p w14:paraId="48FBF1CA" w14:textId="77777777" w:rsidR="00BA1F51" w:rsidRPr="00BA1F51" w:rsidRDefault="00BA1F51" w:rsidP="003212D7">
      <w:pPr>
        <w:autoSpaceDE w:val="0"/>
        <w:autoSpaceDN w:val="0"/>
        <w:adjustRightInd w:val="0"/>
        <w:spacing w:line="240" w:lineRule="auto"/>
        <w:rPr>
          <w:rFonts w:cs="Arial"/>
          <w:szCs w:val="20"/>
          <w:lang w:eastAsia="sl-SI"/>
        </w:rPr>
      </w:pPr>
    </w:p>
    <w:p w14:paraId="0477AF73" w14:textId="77777777" w:rsidR="00BA1F51" w:rsidRPr="00BA1F51" w:rsidRDefault="00BA1F51" w:rsidP="003212D7">
      <w:pPr>
        <w:pStyle w:val="Oddelek"/>
        <w:numPr>
          <w:ilvl w:val="0"/>
          <w:numId w:val="0"/>
        </w:numPr>
        <w:spacing w:before="0" w:after="0" w:line="260" w:lineRule="exact"/>
        <w:jc w:val="both"/>
        <w:rPr>
          <w:sz w:val="20"/>
          <w:szCs w:val="20"/>
        </w:rPr>
      </w:pPr>
    </w:p>
    <w:p w14:paraId="7E9272D0" w14:textId="77777777" w:rsidR="00BA1F51" w:rsidRPr="00BA1F51" w:rsidRDefault="00BA1F51" w:rsidP="00C11838">
      <w:pPr>
        <w:pStyle w:val="Oddelek"/>
        <w:numPr>
          <w:ilvl w:val="0"/>
          <w:numId w:val="0"/>
        </w:numPr>
        <w:spacing w:before="0" w:after="0" w:line="260" w:lineRule="exact"/>
        <w:jc w:val="both"/>
        <w:rPr>
          <w:sz w:val="20"/>
          <w:szCs w:val="20"/>
        </w:rPr>
      </w:pPr>
      <w:r w:rsidRPr="00BA1F51">
        <w:rPr>
          <w:sz w:val="20"/>
          <w:szCs w:val="20"/>
        </w:rPr>
        <w:t xml:space="preserve">5. PRIKAZ UREDITVE V DRUGIH PRAVNIH SISTEMIH IN PRILAGOJENOSTI PREDLAGANE UREDITVE PRAVU EVROPSKE UNIJE </w:t>
      </w:r>
    </w:p>
    <w:p w14:paraId="534BA3ED" w14:textId="77777777" w:rsidR="00BA1F51" w:rsidRPr="00BA1F51" w:rsidRDefault="00BA1F51" w:rsidP="00C11838">
      <w:pPr>
        <w:pStyle w:val="Oddelek"/>
        <w:numPr>
          <w:ilvl w:val="0"/>
          <w:numId w:val="0"/>
        </w:numPr>
        <w:spacing w:before="0" w:after="0" w:line="260" w:lineRule="exact"/>
        <w:jc w:val="both"/>
        <w:rPr>
          <w:sz w:val="20"/>
          <w:szCs w:val="20"/>
        </w:rPr>
      </w:pPr>
    </w:p>
    <w:p w14:paraId="17DC996F" w14:textId="77777777" w:rsidR="00BA1F51" w:rsidRPr="00BA1F51" w:rsidRDefault="00BA1F51" w:rsidP="00C11838">
      <w:pPr>
        <w:jc w:val="both"/>
      </w:pPr>
      <w:r w:rsidRPr="00BA1F51">
        <w:t>Predlog zakona ni predmet usklajevanja s pravnim redom EU.</w:t>
      </w:r>
    </w:p>
    <w:p w14:paraId="04F7051B" w14:textId="77777777" w:rsidR="00BA1F51" w:rsidRPr="00BA1F51" w:rsidRDefault="00BA1F51" w:rsidP="00C11838">
      <w:pPr>
        <w:pStyle w:val="Oddelek"/>
        <w:numPr>
          <w:ilvl w:val="0"/>
          <w:numId w:val="0"/>
        </w:numPr>
        <w:spacing w:before="0" w:after="0" w:line="260" w:lineRule="exact"/>
        <w:jc w:val="both"/>
        <w:rPr>
          <w:sz w:val="20"/>
          <w:szCs w:val="20"/>
        </w:rPr>
      </w:pPr>
    </w:p>
    <w:p w14:paraId="138B7EC1" w14:textId="77777777" w:rsidR="00BA1F51" w:rsidRPr="00BA1F51" w:rsidRDefault="00BA1F51" w:rsidP="00C11838">
      <w:pPr>
        <w:jc w:val="both"/>
        <w:rPr>
          <w:b/>
        </w:rPr>
      </w:pPr>
      <w:r w:rsidRPr="00BA1F51">
        <w:rPr>
          <w:b/>
          <w:bCs/>
        </w:rPr>
        <w:t>Prikaz ureditve v pravnem redu EU</w:t>
      </w:r>
    </w:p>
    <w:p w14:paraId="698A7074" w14:textId="77777777" w:rsidR="00BA1F51" w:rsidRPr="00BA1F51" w:rsidRDefault="00BA1F51" w:rsidP="00C11838">
      <w:pPr>
        <w:jc w:val="both"/>
      </w:pPr>
    </w:p>
    <w:p w14:paraId="7F08F0C6" w14:textId="77777777" w:rsidR="00BA1F51" w:rsidRPr="00BA1F51" w:rsidRDefault="00BA1F51" w:rsidP="00A93D21">
      <w:pPr>
        <w:jc w:val="both"/>
      </w:pPr>
      <w:r w:rsidRPr="00BA1F51">
        <w:t>Države članice v zakonodaji EU spodbujanja digitalne vključenosti prebivalstva sicer ne urejajo neposredno. Posamezne države članice so že sprejele podlage za spodbujanje digitalne vključenosti, nekaj dokumentov s tega področja je tudi meddržavnih, številni dokumenti in strateške usmeritve so sprejeti v okviru EU.</w:t>
      </w:r>
    </w:p>
    <w:p w14:paraId="1509C595" w14:textId="77777777" w:rsidR="00BA1F51" w:rsidRPr="00BA1F51" w:rsidRDefault="00BA1F51" w:rsidP="00A93D21">
      <w:pPr>
        <w:jc w:val="both"/>
      </w:pPr>
    </w:p>
    <w:p w14:paraId="32ED9D1A" w14:textId="55E548F2" w:rsidR="00BA1F51" w:rsidRPr="00BA1F51" w:rsidRDefault="00BA1F51" w:rsidP="00BA1C7D">
      <w:pPr>
        <w:jc w:val="both"/>
      </w:pPr>
      <w:r w:rsidRPr="00BA1F51">
        <w:rPr>
          <w:szCs w:val="20"/>
        </w:rPr>
        <w:t>Evropska komisija je v začetku leta 2020 predstavila strategijo "Evropa, pripravljena na digitalno dobo"</w:t>
      </w:r>
      <w:r w:rsidRPr="00E41380">
        <w:rPr>
          <w:szCs w:val="20"/>
          <w:vertAlign w:val="superscript"/>
        </w:rPr>
        <w:footnoteReference w:id="4"/>
      </w:r>
      <w:r w:rsidRPr="00BA1F51">
        <w:rPr>
          <w:szCs w:val="20"/>
        </w:rPr>
        <w:t>, s katero naj bi Evropa postala globalno pomembna igralka na digitalnem področju, in sicer ob ohranitvi visokih varnostnih in etičnih standardov. Pod okriljem nove strategije je Evropska komisija (v nadaljevanju: EK) objavila nadaljnje ključne dokumente, med drugimi Oblikovanje digitalne prihodnosti Evrope</w:t>
      </w:r>
      <w:r w:rsidRPr="00BA1F51">
        <w:rPr>
          <w:szCs w:val="20"/>
        </w:rPr>
        <w:footnoteReference w:id="5"/>
      </w:r>
      <w:r w:rsidRPr="00BA1F51">
        <w:rPr>
          <w:szCs w:val="20"/>
        </w:rPr>
        <w:t xml:space="preserve"> in Evropski program znanj in spretnosti za trajnostno </w:t>
      </w:r>
      <w:r w:rsidRPr="00BA1F51">
        <w:rPr>
          <w:szCs w:val="20"/>
        </w:rPr>
        <w:lastRenderedPageBreak/>
        <w:t>konkurenčnost</w:t>
      </w:r>
      <w:r w:rsidRPr="00E41380">
        <w:rPr>
          <w:szCs w:val="20"/>
          <w:vertAlign w:val="superscript"/>
        </w:rPr>
        <w:footnoteReference w:id="6"/>
      </w:r>
      <w:r w:rsidRPr="00BA1F51">
        <w:rPr>
          <w:szCs w:val="20"/>
        </w:rPr>
        <w:t xml:space="preserve">, socialno pravičnost in odpornost. </w:t>
      </w:r>
      <w:r w:rsidRPr="00BA1F51">
        <w:t xml:space="preserve">Oblikovanje digitalne prihodnosti Evrope določa, da se bo Komisija v naslednjih petih letih osredotočila na tri ključne cilje za zagotovitev, da bodo digitalne rešitve, ob spoštovanju naših vrednot, Evropi pomagale na poti digitalne preobrazbe, ki deluje v korist ljudem: tehnologija, ki deluje za ljudi; pravično in konkurenčno gospodarstvo; odprta, demokratična in trajnostna družba. Evropski program znanj in spretnosti za trajnostno konkurenčnost, socialno pravičnost in odpornost za obdobje naslednjih petih let določa ambiciozne in merljive cilje v zvezi z izpopolnjevanjem (tj. izboljšanjem obstoječih znanj in spretnosti) in prekvalifikacijo (usposabljanjem v novih znanjih in spretnostih), tudi na področju digitalnih kompetenc. </w:t>
      </w:r>
    </w:p>
    <w:p w14:paraId="60B0BC38" w14:textId="77777777" w:rsidR="00BA1F51" w:rsidRPr="00BA1F51" w:rsidRDefault="00BA1F51" w:rsidP="00A93D21">
      <w:pPr>
        <w:jc w:val="both"/>
      </w:pPr>
    </w:p>
    <w:p w14:paraId="77319F03" w14:textId="750692BB" w:rsidR="00BA1F51" w:rsidRPr="00BA1F51" w:rsidRDefault="00BA1F51" w:rsidP="00A93D21">
      <w:pPr>
        <w:jc w:val="both"/>
      </w:pPr>
      <w:r w:rsidRPr="00BA1F51">
        <w:t>Na najvišji politični ravni sta bila leta 2021 sprejeta Evropski steber socialnih pravic in Akcijski načrt za evropski steber socialnih pravic. Prvi določa 20 ključnih načel in pravic, ki so bistvenega pomena za pravične in dobro delujoče trge dela ter sisteme socialnega varstva, drugi pa načela pretvarja v konkretne ukrepe v korist državljanov in predlaga krovne cilje, ki naj bi jih EU dosegla do leta 2030. Med drugim določa, da "bi moralo vsaj 80 % oseb, starih od 16 do 74 let, imeti osnovna digitalna znanja in spretnosti, kar je predpogoj za vključevanje in udeležbo na trgu dela in v družbi v digitalno preoblikovani Evropi". Vizijo, cilje in možnosti za uspešno digitalno preobrazbo Evrope do leta 2030 je Evropska komisija marca 2021 predstavila v dokumentu Evropsko digitalno desetletje</w:t>
      </w:r>
      <w:r w:rsidR="00386027">
        <w:rPr>
          <w:rStyle w:val="Sprotnaopomba-sklic"/>
        </w:rPr>
        <w:footnoteReference w:id="7"/>
      </w:r>
      <w:r w:rsidRPr="00BA1F51">
        <w:t xml:space="preserve"> digitalni cilji za leto 2030, kjer je predlagan dogovor o sklopu digitalnih načel za hitro uvedbo pomembnih med-državnih projektov in pripravo zakonodajnega predloga, ki določa trden okvir upravljanja, za spremljanje napredka – digitalni kompas. Ta temelji na štirih glavnih točkah: digitalno usposobljeno prebivalstvo in visoko kvalificirani strokovnjaki na digitalnem področju; varne, učinkovite in trajnostne digitalne infrastrukture; digitalna preobrazba podjetij in digitalizacija javnih storitev. Kot cilja za leto 2030 med drugim določa vsaj 80 % prebivalstva med 16. in 74. letom starosti z vsaj osnovnimi digitalnimi spretnostmi in vsaj 20 milijonov zaposlenih v IKT v EU, z ravnovesjem med moškimi in ženskami. Septembra 2021 je Evropska komisija objavila predlog Sklepa Evropskega parlamenta in Sveta o vzpostavitvi političnega programa "Pot v digitalno desetletje" do leta 2030, katerega namen je doseganje, pospeševanje in oblikovanje uspešne digitalne preobrazbe EU gospodarstva in družbe.</w:t>
      </w:r>
    </w:p>
    <w:p w14:paraId="45AE1ACB" w14:textId="77777777" w:rsidR="00BA1F51" w:rsidRPr="00BA1F51" w:rsidRDefault="00BA1F51" w:rsidP="00C11838">
      <w:pPr>
        <w:jc w:val="both"/>
      </w:pPr>
    </w:p>
    <w:p w14:paraId="4346BC61" w14:textId="582C3CE9" w:rsidR="00BA1F51" w:rsidRPr="00BA1F51" w:rsidRDefault="00BA1F51" w:rsidP="00EC17C2">
      <w:pPr>
        <w:jc w:val="both"/>
        <w:rPr>
          <w:iCs/>
          <w:color w:val="000000"/>
        </w:rPr>
      </w:pPr>
      <w:r w:rsidRPr="00BA1F51">
        <w:rPr>
          <w:iCs/>
          <w:color w:val="000000"/>
        </w:rPr>
        <w:t xml:space="preserve">Evropska komisija že od leta 2014 spremlja digitalni napredek držav članic in objavlja letna poročila o indeksu digitalnega gospodarstva in družbe (DESI). Poročila vsako leto vsebujejo profile držav, ki vsaki od držav članic pomaga opredeliti področja za prednostno ukrepanje in tematska poglavja z analizo ključnih področij digitalne politike na ravni EU. Ob upoštevanju zadnjega  DESI  letnega poročila je za mednarodnopravni prikaz ureditve v </w:t>
      </w:r>
      <w:r w:rsidRPr="00BA1F51">
        <w:t>izbranih treh pravnih sistemih držav članic EU</w:t>
      </w:r>
      <w:r w:rsidRPr="00BA1F51">
        <w:rPr>
          <w:iCs/>
          <w:color w:val="000000"/>
        </w:rPr>
        <w:t xml:space="preserve"> v nadaljevanju podana </w:t>
      </w:r>
      <w:r w:rsidRPr="00BA1F51">
        <w:t xml:space="preserve">ureditev v Kraljevini Nizozemski, Finski in Nemčiji ob </w:t>
      </w:r>
      <w:r w:rsidRPr="00BA1F51">
        <w:rPr>
          <w:iCs/>
          <w:color w:val="000000"/>
        </w:rPr>
        <w:t>spremljanju digitalnega napredka izbranih treh držav članic, kot je ta izkazan v DESI poročilu za leto 2022.</w:t>
      </w:r>
    </w:p>
    <w:p w14:paraId="0BB5BEE4" w14:textId="77777777" w:rsidR="00BA1F51" w:rsidRPr="00BA1F51" w:rsidRDefault="00BA1F51" w:rsidP="00C11838">
      <w:pPr>
        <w:jc w:val="both"/>
        <w:rPr>
          <w:b/>
          <w:bCs/>
        </w:rPr>
      </w:pPr>
    </w:p>
    <w:p w14:paraId="5668E8A6" w14:textId="77777777" w:rsidR="00BA1F51" w:rsidRPr="00BA1F51" w:rsidRDefault="00BA1F51" w:rsidP="003A1DA1">
      <w:pPr>
        <w:pStyle w:val="Oddelek"/>
        <w:numPr>
          <w:ilvl w:val="0"/>
          <w:numId w:val="0"/>
        </w:numPr>
        <w:spacing w:before="0" w:after="0" w:line="260" w:lineRule="exact"/>
        <w:jc w:val="both"/>
        <w:rPr>
          <w:sz w:val="20"/>
          <w:szCs w:val="20"/>
        </w:rPr>
      </w:pPr>
      <w:r w:rsidRPr="00BA1F51">
        <w:rPr>
          <w:bCs/>
        </w:rPr>
        <w:t>Prikaz ureditve v najmanj treh pravnih sistemih držav članic EU</w:t>
      </w:r>
      <w:r w:rsidRPr="00BA1F51">
        <w:rPr>
          <w:rStyle w:val="Sprotnaopomba-sklic"/>
          <w:bCs/>
        </w:rPr>
        <w:footnoteReference w:id="8"/>
      </w:r>
      <w:r w:rsidRPr="00BA1F51">
        <w:rPr>
          <w:b w:val="0"/>
          <w:bCs/>
        </w:rPr>
        <w:t xml:space="preserve"> </w:t>
      </w:r>
      <w:r w:rsidRPr="00BA1F51">
        <w:rPr>
          <w:color w:val="FF0000"/>
          <w:sz w:val="20"/>
          <w:szCs w:val="20"/>
        </w:rPr>
        <w:t xml:space="preserve"> </w:t>
      </w:r>
    </w:p>
    <w:p w14:paraId="11B20E83" w14:textId="77777777" w:rsidR="00BA1F51" w:rsidRPr="00BA1F51" w:rsidRDefault="00BA1F51" w:rsidP="003A1DA1">
      <w:pPr>
        <w:jc w:val="both"/>
      </w:pPr>
    </w:p>
    <w:p w14:paraId="76E361C5" w14:textId="77777777" w:rsidR="00BA1F51" w:rsidRPr="00BA1F51" w:rsidRDefault="00BA1F51" w:rsidP="003A1DA1">
      <w:pPr>
        <w:jc w:val="both"/>
      </w:pPr>
      <w:r w:rsidRPr="00BA1F51">
        <w:t>Posamezne države članice so že sprejele podlage za spodbujanje digitalne vključenosti, nekaj dokumentov s tega področja je tudi meddržavnih.</w:t>
      </w:r>
    </w:p>
    <w:p w14:paraId="0C2ACCE3" w14:textId="77777777" w:rsidR="00BA1F51" w:rsidRPr="00BA1F51" w:rsidRDefault="00BA1F51" w:rsidP="003A1DA1">
      <w:pPr>
        <w:jc w:val="both"/>
        <w:rPr>
          <w:b/>
          <w:bCs/>
        </w:rPr>
      </w:pPr>
    </w:p>
    <w:p w14:paraId="6102DFED" w14:textId="77777777" w:rsidR="00BA1F51" w:rsidRPr="00BA1F51" w:rsidRDefault="00BA1F51" w:rsidP="003A1DA1">
      <w:pPr>
        <w:jc w:val="both"/>
        <w:rPr>
          <w:b/>
          <w:i/>
        </w:rPr>
      </w:pPr>
      <w:r w:rsidRPr="00BA1F51">
        <w:rPr>
          <w:b/>
          <w:i/>
        </w:rPr>
        <w:t>Kraljevina Nizozemska</w:t>
      </w:r>
    </w:p>
    <w:p w14:paraId="46558188" w14:textId="77777777" w:rsidR="00BA1F51" w:rsidRPr="00BA1F51" w:rsidRDefault="00BA1F51" w:rsidP="003A1DA1">
      <w:pPr>
        <w:jc w:val="both"/>
      </w:pPr>
    </w:p>
    <w:p w14:paraId="5957109A" w14:textId="4A9A02FD" w:rsidR="00BA1F51" w:rsidRPr="00BA1F51" w:rsidRDefault="00BA1F51" w:rsidP="003A1DA1">
      <w:pPr>
        <w:jc w:val="both"/>
      </w:pPr>
      <w:r w:rsidRPr="00BA1F51">
        <w:lastRenderedPageBreak/>
        <w:t>Izzive digitalizacije in vključitve vseh Nizozemska med drugim naslavlja z dvema strateškima načrtoma: Digitalna strategija Nizozemske</w:t>
      </w:r>
      <w:r w:rsidRPr="00BA1F51">
        <w:rPr>
          <w:rStyle w:val="Sprotnaopomba-sklic"/>
        </w:rPr>
        <w:footnoteReference w:id="9"/>
      </w:r>
      <w:r w:rsidRPr="00BA1F51">
        <w:t xml:space="preserve"> in Državna digitalna strategija – NL </w:t>
      </w:r>
      <w:proofErr w:type="spellStart"/>
      <w:r w:rsidRPr="00BA1F51">
        <w:t>DIGIbeter</w:t>
      </w:r>
      <w:proofErr w:type="spellEnd"/>
      <w:r w:rsidRPr="00BA1F51">
        <w:rPr>
          <w:rStyle w:val="Sprotnaopomba-sklic"/>
        </w:rPr>
        <w:footnoteReference w:id="10"/>
      </w:r>
      <w:r w:rsidRPr="00BA1F51">
        <w:t>. Cilj obeh načrtov je zagotovitev možnosti sodelovanja v (digitalni) družbi slehernemu državljanu, kar je cilj tudi v Sloveniji. Na Nizozemskem ta cilj zasledujejo z uresničevanjem ukrepov na štirih področjih: 1. Prilagoditvijo javnih storitev na uporabniku prijazen način, 2. Pomočjo ljudem pri prehodu na digitalno, 3. Razlago, kaj se zgodi, ko preidemo na digitalno, 4. Sodelovanjem s podjetji in drugimi organizacijami. Leta 2020 je nizozemski parlament sprejel zakon o digitalni državni upravi</w:t>
      </w:r>
      <w:r w:rsidRPr="00BA1F51">
        <w:rPr>
          <w:rStyle w:val="Sprotnaopomba-sklic"/>
        </w:rPr>
        <w:footnoteReference w:id="11"/>
      </w:r>
      <w:r w:rsidRPr="00BA1F51">
        <w:t xml:space="preserve"> (</w:t>
      </w:r>
      <w:proofErr w:type="spellStart"/>
      <w:r w:rsidRPr="00BA1F51">
        <w:t>wet</w:t>
      </w:r>
      <w:proofErr w:type="spellEnd"/>
      <w:r w:rsidRPr="00BA1F51">
        <w:t xml:space="preserve"> </w:t>
      </w:r>
      <w:proofErr w:type="spellStart"/>
      <w:r w:rsidRPr="00BA1F51">
        <w:t>Digitale</w:t>
      </w:r>
      <w:proofErr w:type="spellEnd"/>
      <w:r w:rsidRPr="00BA1F51">
        <w:t xml:space="preserve"> </w:t>
      </w:r>
      <w:proofErr w:type="spellStart"/>
      <w:r w:rsidRPr="00BA1F51">
        <w:t>Overheid</w:t>
      </w:r>
      <w:proofErr w:type="spellEnd"/>
      <w:r w:rsidRPr="00BA1F51">
        <w:t xml:space="preserve">). </w:t>
      </w:r>
    </w:p>
    <w:p w14:paraId="7C24C7BF" w14:textId="77777777" w:rsidR="00BA1F51" w:rsidRPr="00BA1F51" w:rsidRDefault="00BA1F51" w:rsidP="003A1DA1">
      <w:pPr>
        <w:jc w:val="both"/>
      </w:pPr>
    </w:p>
    <w:p w14:paraId="2A0FE87E" w14:textId="35171E37" w:rsidR="00BA1F51" w:rsidRPr="00BA1F51" w:rsidRDefault="00BA1F51" w:rsidP="003A1DA1">
      <w:pPr>
        <w:jc w:val="both"/>
        <w:rPr>
          <w:szCs w:val="20"/>
        </w:rPr>
      </w:pPr>
      <w:r w:rsidRPr="00BA1F51">
        <w:t xml:space="preserve">Statistični podatki Nizozemske razkrivajo, da je bil odstotek oseb z vsaj osnovnimi digitalnimi spretnostmi na Nizozemskem leta 2022 med najvišjimi v okviru  vseh držav članic EU, in sicer 79 %. </w:t>
      </w:r>
      <w:r w:rsidRPr="00BA1F51">
        <w:rPr>
          <w:szCs w:val="20"/>
        </w:rPr>
        <w:t>Glede na Indeks digitalnega gospodarstva in družbe 2022 (v nadaljevanju: DESI 2022) se Nizozemska med sedemindvajsetimi članicami EU uvršča na skupno 3. mesto. Na področju človeškega kapitala se Nizozemska po DESI 2022 uvršča na 2. mesto med 27 državami EU. Vsaj osnovn</w:t>
      </w:r>
      <w:r w:rsidR="004407AB">
        <w:rPr>
          <w:szCs w:val="20"/>
        </w:rPr>
        <w:t>e</w:t>
      </w:r>
      <w:r w:rsidRPr="00BA1F51">
        <w:rPr>
          <w:szCs w:val="20"/>
        </w:rPr>
        <w:t xml:space="preserve"> in nad-osnovne digitalne spretnosti in znanja so 79 % oziroma 52 % in prednjačijo nad povprečjem EU, ki znaša 54 % oziroma 26 %. Delež ljudi z vsaj osnovnimi spretnostmi in znanji za ustvarjanje digitalnih vsebin na Nizozemskem znaša 83 % in je tako tudi nad povprečjem EU, kjer znaša 66 %. Delež zaposlenih IKT strokovnjakov se je tudi po DESI 2022 zopet nekoliko povečal, iz 5,9 % na 6,7 % (EU povprečje znaša 4,5 %). Delež strokovnjakinj za IKT ostaja enak kot leto prej in znaša 18 %, kar je pod povprečjem EU, ki znaša 19 %. Delež podjetij, ki zagotavljajo usposabljanje na področju IKT, znaša 24 %, kar je precej višje od povprečja EU (20 %). Raven diplomantov s področja IKT se je tudi po DESI 2022 zopet nekoliko povečal, iz 3,1 % na 3,6 %, kar nekoliko presega povprečje EU (3,9%).</w:t>
      </w:r>
    </w:p>
    <w:p w14:paraId="3F56F839" w14:textId="77777777" w:rsidR="00BA1F51" w:rsidRPr="00BA1F51" w:rsidRDefault="00BA1F51" w:rsidP="003A1DA1">
      <w:pPr>
        <w:pStyle w:val="Alineazaodstavkom"/>
        <w:numPr>
          <w:ilvl w:val="0"/>
          <w:numId w:val="0"/>
        </w:numPr>
        <w:spacing w:line="240" w:lineRule="auto"/>
        <w:rPr>
          <w:sz w:val="20"/>
          <w:szCs w:val="20"/>
        </w:rPr>
      </w:pPr>
    </w:p>
    <w:p w14:paraId="067D835E" w14:textId="3D32A933" w:rsidR="00BA1F51" w:rsidRPr="00BA1F51" w:rsidRDefault="00BA1F51" w:rsidP="004407AB">
      <w:pPr>
        <w:pStyle w:val="Navadensplet"/>
        <w:spacing w:before="0" w:beforeAutospacing="0" w:after="0" w:afterAutospacing="0" w:line="260" w:lineRule="atLeast"/>
        <w:jc w:val="both"/>
        <w:textAlignment w:val="baseline"/>
        <w:rPr>
          <w:rFonts w:ascii="Arial" w:hAnsi="Arial" w:cs="Arial"/>
          <w:sz w:val="20"/>
          <w:szCs w:val="20"/>
        </w:rPr>
      </w:pPr>
      <w:r w:rsidRPr="00BA1F51">
        <w:rPr>
          <w:rFonts w:ascii="Arial" w:hAnsi="Arial" w:cs="Arial"/>
          <w:sz w:val="20"/>
          <w:szCs w:val="20"/>
        </w:rPr>
        <w:t xml:space="preserve">V povezljivosti je Nizozemska med članicami EU uvrščena na 2. mesto. Nizozemska je precej višja od evropskega povprečja tako pri pokritosti gospodinjstev s fiksnim omrežjem (N: 97 %, EU: 78 %), EU povprečje presega tudi pri  razširjenosti optike (angleško </w:t>
      </w:r>
      <w:proofErr w:type="spellStart"/>
      <w:r w:rsidRPr="00BA1F51">
        <w:rPr>
          <w:rFonts w:ascii="Arial" w:hAnsi="Arial" w:cs="Arial"/>
          <w:sz w:val="20"/>
          <w:szCs w:val="20"/>
        </w:rPr>
        <w:t>Fibre</w:t>
      </w:r>
      <w:proofErr w:type="spellEnd"/>
      <w:r w:rsidRPr="00BA1F51">
        <w:rPr>
          <w:rFonts w:ascii="Arial" w:hAnsi="Arial" w:cs="Arial"/>
          <w:sz w:val="20"/>
          <w:szCs w:val="20"/>
        </w:rPr>
        <w:t xml:space="preserve"> to </w:t>
      </w:r>
      <w:proofErr w:type="spellStart"/>
      <w:r w:rsidRPr="00BA1F51">
        <w:rPr>
          <w:rFonts w:ascii="Arial" w:hAnsi="Arial" w:cs="Arial"/>
          <w:sz w:val="20"/>
          <w:szCs w:val="20"/>
        </w:rPr>
        <w:t>the</w:t>
      </w:r>
      <w:proofErr w:type="spellEnd"/>
      <w:r w:rsidRPr="00BA1F51">
        <w:rPr>
          <w:rFonts w:ascii="Arial" w:hAnsi="Arial" w:cs="Arial"/>
          <w:sz w:val="20"/>
          <w:szCs w:val="20"/>
        </w:rPr>
        <w:t xml:space="preserve"> </w:t>
      </w:r>
      <w:proofErr w:type="spellStart"/>
      <w:r w:rsidRPr="00BA1F51">
        <w:rPr>
          <w:rFonts w:ascii="Arial" w:hAnsi="Arial" w:cs="Arial"/>
          <w:sz w:val="20"/>
          <w:szCs w:val="20"/>
        </w:rPr>
        <w:t>Premises</w:t>
      </w:r>
      <w:proofErr w:type="spellEnd"/>
      <w:r w:rsidRPr="00BA1F51">
        <w:rPr>
          <w:rFonts w:ascii="Arial" w:hAnsi="Arial" w:cs="Arial"/>
          <w:sz w:val="20"/>
          <w:szCs w:val="20"/>
        </w:rPr>
        <w:t xml:space="preserve"> - FTTP) (N: 52 %, EU: 50 %). Glede na DESI 2022 podobno kot Slovenija tudi Nizozemska zaostaja z uvajanjem tehnologije 5G (N: 33 %, EU: 56 %). Na področju integracije digitalne tehnologije se Nizozemska med članicami EU uvršča na odlično 4. mesto. Slabša od EU povprečja je  Nizozemska le npr. na področju integracije digitalne tehnologije pri odstotku podjetij, ki uporabljajo e-račune (N: 25%, EU: 32 %). Pri digitalnih javnih storitvah Nizozemska trenutno zaseda 4. mesto. Na Nizozemskem 92 % uporabnikov interneta aktivno uporablja storitve e-vlade, v primerjavi s povprečno 65 % uporabnikov v EU. Nad povprečjem EU ostaja Nizozemska tako pri javnih digitalnih storitvah, namenjenih posameznikom, kot tudi pri storitvah, ki so namenjene podjetjem. Močno nad evropsko povprečje se dviga Nizozemska tudi pri odprtih podatkih (N: 92 %, EU: 81 %).</w:t>
      </w:r>
    </w:p>
    <w:p w14:paraId="18256CC4" w14:textId="77777777" w:rsidR="00BA1F51" w:rsidRPr="00BA1F51" w:rsidRDefault="00BA1F51" w:rsidP="003A1DA1">
      <w:pPr>
        <w:jc w:val="both"/>
      </w:pPr>
    </w:p>
    <w:p w14:paraId="6ECA56D8" w14:textId="77777777" w:rsidR="00BA1F51" w:rsidRPr="00BA1F51" w:rsidRDefault="00BA1F51" w:rsidP="003A1DA1">
      <w:pPr>
        <w:jc w:val="both"/>
      </w:pPr>
    </w:p>
    <w:p w14:paraId="63728CC9" w14:textId="77777777" w:rsidR="00BA1F51" w:rsidRPr="00BA1F51" w:rsidRDefault="00BA1F51" w:rsidP="003A1DA1">
      <w:pPr>
        <w:jc w:val="both"/>
        <w:rPr>
          <w:b/>
          <w:i/>
        </w:rPr>
      </w:pPr>
      <w:r w:rsidRPr="00BA1F51">
        <w:rPr>
          <w:b/>
          <w:i/>
        </w:rPr>
        <w:t>Republika Finska</w:t>
      </w:r>
    </w:p>
    <w:p w14:paraId="3C8FDFA6" w14:textId="77777777" w:rsidR="00BA1F51" w:rsidRPr="00BA1F51" w:rsidRDefault="00BA1F51" w:rsidP="003A1DA1">
      <w:pPr>
        <w:jc w:val="both"/>
      </w:pPr>
    </w:p>
    <w:p w14:paraId="7683BAF8" w14:textId="77777777" w:rsidR="00BA1F51" w:rsidRPr="00BA1F51" w:rsidRDefault="00BA1F51" w:rsidP="003A1DA1">
      <w:pPr>
        <w:jc w:val="both"/>
      </w:pPr>
      <w:r w:rsidRPr="00BA1F51">
        <w:t>Že leta 2010 je na Finskem v veljavo vstopil zakon</w:t>
      </w:r>
      <w:r w:rsidRPr="00BA1F51">
        <w:rPr>
          <w:rStyle w:val="Sprotnaopomba-sklic"/>
        </w:rPr>
        <w:footnoteReference w:id="12"/>
      </w:r>
      <w:r w:rsidRPr="00BA1F51">
        <w:t>, ki vsakemu državljanu zagotavlja pravico do širokopasovnega dostopa do svetovnega spleta, medtem ko skušamo v Sloveniji gradnjo širokopasovnih omrežij na področjih, kjer ni tržnega interesa, spodbuditi s sofinanciranjem z javnimi sredstvi</w:t>
      </w:r>
      <w:r w:rsidRPr="00BA1F51">
        <w:rPr>
          <w:rStyle w:val="Sprotnaopomba-sklic"/>
        </w:rPr>
        <w:footnoteReference w:id="13"/>
      </w:r>
      <w:r w:rsidRPr="00BA1F51">
        <w:t xml:space="preserve">. V letu 2021 so se nordijski in baltski ministri, pristojni za digitalizacijo, v skupni </w:t>
      </w:r>
      <w:r w:rsidRPr="00BA1F51">
        <w:lastRenderedPageBreak/>
        <w:t>izjavi</w:t>
      </w:r>
      <w:r w:rsidRPr="00BA1F51">
        <w:rPr>
          <w:rStyle w:val="Sprotnaopomba-sklic"/>
        </w:rPr>
        <w:footnoteReference w:id="14"/>
      </w:r>
      <w:r w:rsidRPr="00BA1F51">
        <w:t xml:space="preserve"> zavzeli za odločne prihodnje ukrepe za spodbujanje digitalne vključenosti. Kot so zapisali, lahko digitalizacija, če se izvaja učinkovito, izboljša vključenost v družbo. Poudarili so, da tamkajšnje družbe temeljijo na demokraciji, enakosti, človeškem kapitalu in družbeni odgovornosti ter da je treba v luči digitalne preobrazbe poskrbeti, da bodo ta načela spoštovana tudi v prihodnje. Slovenija na področju digitalne vključenosti sicer aktivno sodeluje v okviru EU, ni pa vpeta v dodatne meddržavne projekte na tem področju. </w:t>
      </w:r>
    </w:p>
    <w:p w14:paraId="36A8A9DD" w14:textId="77777777" w:rsidR="00BA1F51" w:rsidRPr="00BA1F51" w:rsidRDefault="00BA1F51" w:rsidP="003A1DA1">
      <w:pPr>
        <w:jc w:val="both"/>
      </w:pPr>
    </w:p>
    <w:p w14:paraId="7F89612B" w14:textId="4DC515EE" w:rsidR="00BA1F51" w:rsidRPr="00BA1F51" w:rsidRDefault="00BA1F51" w:rsidP="003A1DA1">
      <w:pPr>
        <w:jc w:val="both"/>
        <w:rPr>
          <w:szCs w:val="20"/>
        </w:rPr>
      </w:pPr>
      <w:r w:rsidRPr="00BA1F51">
        <w:t xml:space="preserve">Finska se po indeksu DESI že vrsto let uvršča med najuspešnejše države (DESI 2022: 1. mesto), ki je trenutno tudi najboljša med vsemi članicami EU na področju človeškega kapitala (Slovenija je na tem področju uvrščena na 11. mesto med vsemi članicami EU). </w:t>
      </w:r>
      <w:r w:rsidRPr="00BA1F51">
        <w:rPr>
          <w:szCs w:val="20"/>
        </w:rPr>
        <w:t xml:space="preserve">Na področju človeškega kapitala se Finska po DESI 2022 uvršča na 1. mesto med 27 državami EU. </w:t>
      </w:r>
      <w:r w:rsidRPr="00BA1F51">
        <w:t xml:space="preserve">Na Finskem ima vsaj osnovne digitalne kompetence 79 % državljanov (v EU: 54 %), 48 % državljanov ima več kot osnovne digitalne kompetence (v EU: 26 %). </w:t>
      </w:r>
      <w:r w:rsidRPr="00BA1F51">
        <w:rPr>
          <w:szCs w:val="20"/>
        </w:rPr>
        <w:t xml:space="preserve">Delež zaposlenih IKT strokovnjakov tudi po DESI 2022 presega povprečje EU in znaša  7,4 % (EU povprečje znaša 4,5 %). Delež strokovnjakinj za IKT se je nekoliko povečal glede na leto prej in znaša 24 %, kar je </w:t>
      </w:r>
      <w:r w:rsidR="00726E0A">
        <w:rPr>
          <w:szCs w:val="20"/>
        </w:rPr>
        <w:t>nad</w:t>
      </w:r>
      <w:r w:rsidR="00726E0A" w:rsidRPr="00BA1F51">
        <w:rPr>
          <w:szCs w:val="20"/>
        </w:rPr>
        <w:t xml:space="preserve"> </w:t>
      </w:r>
      <w:r w:rsidRPr="00BA1F51">
        <w:rPr>
          <w:szCs w:val="20"/>
        </w:rPr>
        <w:t xml:space="preserve">povprečjem EU, ki znaša 19 %. Delež podjetij, ki zagotavljajo usposabljanje na področju IKT, znaša 38 %, kar je precej višje od povprečja EU (20 %). Raven diplomantov s področja IKT se je tudi po DESI 2022 zopet nekoliko povečal, iz 7,4 % na 7,5 %, kar pomembno presega povprečje EU (3,9%). </w:t>
      </w:r>
      <w:r w:rsidRPr="00BA1F51">
        <w:t>S ciljem doseganja takšnih rezultatov je tamkajšnja vlada že leta 2010 predstavila poročilo z naslovom »Produktivna in inovativna Finska – digitalna agenda za leta 2011–2020</w:t>
      </w:r>
      <w:r w:rsidRPr="004407AB">
        <w:rPr>
          <w:vertAlign w:val="superscript"/>
        </w:rPr>
        <w:footnoteReference w:id="15"/>
      </w:r>
      <w:r w:rsidRPr="00BA1F51">
        <w:t xml:space="preserve">«, ki opredeljuje prihodnje cilje za razvoj informacijske družbe, skupaj z ukrepi, potrebnimi za njihovo doseganje. Ključni cilji so odpiranje dostopa do javnih podatkov in njihova učinkovita uporaba, spodbujanje k uporabniku usmerjenega razvoja storitev, zagotavljanje položaja starajočih se kot aktivnih </w:t>
      </w:r>
      <w:r w:rsidRPr="00BA1F51">
        <w:rPr>
          <w:szCs w:val="20"/>
        </w:rPr>
        <w:t xml:space="preserve">državljanov in spodbujanje trajnostnega razvoja s prevzemanjem novih tehnologij. </w:t>
      </w:r>
    </w:p>
    <w:p w14:paraId="54619F50" w14:textId="77777777" w:rsidR="00BA1F51" w:rsidRPr="00BA1F51" w:rsidRDefault="00BA1F51" w:rsidP="003A1DA1">
      <w:pPr>
        <w:pStyle w:val="Alineazaodstavkom"/>
        <w:numPr>
          <w:ilvl w:val="0"/>
          <w:numId w:val="0"/>
        </w:numPr>
        <w:spacing w:line="240" w:lineRule="auto"/>
        <w:rPr>
          <w:rFonts w:cs="Times New Roman"/>
          <w:sz w:val="20"/>
          <w:szCs w:val="20"/>
          <w:lang w:eastAsia="en-US"/>
        </w:rPr>
      </w:pPr>
    </w:p>
    <w:p w14:paraId="4029A118" w14:textId="34ACA988" w:rsidR="00BA1F51" w:rsidRPr="00BA1F51" w:rsidRDefault="00BA1F51" w:rsidP="004407AB">
      <w:pPr>
        <w:pStyle w:val="Navadensplet"/>
        <w:spacing w:before="0" w:beforeAutospacing="0" w:after="0" w:afterAutospacing="0" w:line="260" w:lineRule="atLeast"/>
        <w:jc w:val="both"/>
        <w:textAlignment w:val="baseline"/>
        <w:rPr>
          <w:rFonts w:ascii="Arial" w:hAnsi="Arial"/>
          <w:sz w:val="20"/>
          <w:szCs w:val="20"/>
          <w:lang w:eastAsia="en-US"/>
        </w:rPr>
      </w:pPr>
      <w:r w:rsidRPr="00BA1F51">
        <w:rPr>
          <w:rFonts w:ascii="Arial" w:hAnsi="Arial"/>
          <w:sz w:val="20"/>
          <w:szCs w:val="20"/>
          <w:lang w:eastAsia="en-US"/>
        </w:rPr>
        <w:t xml:space="preserve">V povezljivosti je Finska  med članicami EU uvrščena na 8. mesto. Finska je nižje od evropskega povprečja  pri pokritosti gospodinjstev s fiksnim omrežjem (F: 61 %, EU: 78 %), EU povprečja  ne dosega tudi pri razširjenosti optike (angleško </w:t>
      </w:r>
      <w:proofErr w:type="spellStart"/>
      <w:r w:rsidRPr="00BA1F51">
        <w:rPr>
          <w:rFonts w:ascii="Arial" w:hAnsi="Arial"/>
          <w:sz w:val="20"/>
          <w:szCs w:val="20"/>
          <w:lang w:eastAsia="en-US"/>
        </w:rPr>
        <w:t>Fibre</w:t>
      </w:r>
      <w:proofErr w:type="spellEnd"/>
      <w:r w:rsidRPr="00BA1F51">
        <w:rPr>
          <w:rFonts w:ascii="Arial" w:hAnsi="Arial"/>
          <w:sz w:val="20"/>
          <w:szCs w:val="20"/>
          <w:lang w:eastAsia="en-US"/>
        </w:rPr>
        <w:t xml:space="preserve"> to </w:t>
      </w:r>
      <w:proofErr w:type="spellStart"/>
      <w:r w:rsidRPr="00BA1F51">
        <w:rPr>
          <w:rFonts w:ascii="Arial" w:hAnsi="Arial"/>
          <w:sz w:val="20"/>
          <w:szCs w:val="20"/>
          <w:lang w:eastAsia="en-US"/>
        </w:rPr>
        <w:t>the</w:t>
      </w:r>
      <w:proofErr w:type="spellEnd"/>
      <w:r w:rsidRPr="00BA1F51">
        <w:rPr>
          <w:rFonts w:ascii="Arial" w:hAnsi="Arial"/>
          <w:sz w:val="20"/>
          <w:szCs w:val="20"/>
          <w:lang w:eastAsia="en-US"/>
        </w:rPr>
        <w:t xml:space="preserve"> </w:t>
      </w:r>
      <w:proofErr w:type="spellStart"/>
      <w:r w:rsidRPr="00BA1F51">
        <w:rPr>
          <w:rFonts w:ascii="Arial" w:hAnsi="Arial"/>
          <w:sz w:val="20"/>
          <w:szCs w:val="20"/>
          <w:lang w:eastAsia="en-US"/>
        </w:rPr>
        <w:t>Premises</w:t>
      </w:r>
      <w:proofErr w:type="spellEnd"/>
      <w:r w:rsidRPr="00BA1F51">
        <w:rPr>
          <w:rFonts w:ascii="Arial" w:hAnsi="Arial"/>
          <w:sz w:val="20"/>
          <w:szCs w:val="20"/>
          <w:lang w:eastAsia="en-US"/>
        </w:rPr>
        <w:t xml:space="preserve"> - FTTP) (F: 52 %, EU: 50 %). Vendar glede na DESI 2022 pomembno prednjači z uvajanjem tehnologije 5G (F: 99 %, EU: 56 %). Na področju integracije digitalne tehnologije se Finska med članicami EU uvršča na odlično prvo mesto. Tudi pri digitalnih javnih storitvah Nizozemska zaseda odlično 2. mesto. Na Finskem 92 % uporabnikov interneta aktivno uporablja storitve e-vlade, v primerjavi s povprečno 65 % uporabnikov v EU. Nad povprečjem EU je Finska tako pri javnih digitalnih storitvah, namenjenih posameznikom, kot tudi pri storitvah, ki so namenjene podjetjem. Nad evropsko povprečje se dviga Finska tudi pri odprtih podatkih (F: 92 %, EU: 81 %).</w:t>
      </w:r>
    </w:p>
    <w:p w14:paraId="1815F82D" w14:textId="77777777" w:rsidR="00BA1F51" w:rsidRPr="00BA1F51" w:rsidRDefault="00BA1F51" w:rsidP="003A1DA1">
      <w:pPr>
        <w:jc w:val="both"/>
      </w:pPr>
    </w:p>
    <w:p w14:paraId="1DDEA3C0" w14:textId="77777777" w:rsidR="00BA1F51" w:rsidRPr="00BA1F51" w:rsidRDefault="00BA1F51" w:rsidP="003A1DA1">
      <w:pPr>
        <w:jc w:val="both"/>
        <w:rPr>
          <w:b/>
          <w:i/>
        </w:rPr>
      </w:pPr>
      <w:r w:rsidRPr="00BA1F51">
        <w:rPr>
          <w:b/>
          <w:i/>
        </w:rPr>
        <w:t>Zvezna republika Nemčija</w:t>
      </w:r>
    </w:p>
    <w:p w14:paraId="013CC895" w14:textId="77777777" w:rsidR="00BA1F51" w:rsidRPr="00BA1F51" w:rsidRDefault="00BA1F51" w:rsidP="003A1DA1">
      <w:pPr>
        <w:jc w:val="both"/>
      </w:pPr>
    </w:p>
    <w:p w14:paraId="13E7A8B7" w14:textId="5851EB22" w:rsidR="00BA1F51" w:rsidRPr="00BA1F51" w:rsidRDefault="00BA1F51" w:rsidP="003A1DA1">
      <w:pPr>
        <w:jc w:val="both"/>
      </w:pPr>
      <w:r w:rsidRPr="00BA1F51">
        <w:t>Področje digitalne vključenosti v Nemčiji naslavlja Nacionalna strategija digitalnih spretnosti 2025</w:t>
      </w:r>
      <w:r w:rsidRPr="00BA1F51">
        <w:rPr>
          <w:rStyle w:val="Sprotnaopomba-sklic"/>
        </w:rPr>
        <w:footnoteReference w:id="16"/>
      </w:r>
      <w:r w:rsidRPr="00BA1F51">
        <w:t xml:space="preserve">, medtem ko </w:t>
      </w:r>
      <w:r w:rsidR="00055163">
        <w:t xml:space="preserve">je </w:t>
      </w:r>
      <w:r w:rsidRPr="00BA1F51">
        <w:t xml:space="preserve">v Sloveniji </w:t>
      </w:r>
      <w:r w:rsidR="00055163">
        <w:t>v pripravi</w:t>
      </w:r>
      <w:r w:rsidRPr="00BA1F51">
        <w:t xml:space="preserve"> </w:t>
      </w:r>
      <w:r w:rsidR="00942C6C">
        <w:t>nov</w:t>
      </w:r>
      <w:r w:rsidR="00942C6C" w:rsidRPr="00BA1F51">
        <w:t xml:space="preserve"> </w:t>
      </w:r>
      <w:r w:rsidRPr="00BA1F51">
        <w:t>strateški dokument razvoja informacijske družbe</w:t>
      </w:r>
      <w:r w:rsidR="00106C1B">
        <w:t>. T</w:t>
      </w:r>
      <w:r w:rsidRPr="00BA1F51">
        <w:t>renutno</w:t>
      </w:r>
      <w:r w:rsidR="00942C6C">
        <w:t xml:space="preserve"> </w:t>
      </w:r>
      <w:r w:rsidR="001A4C43">
        <w:t xml:space="preserve">je </w:t>
      </w:r>
      <w:r w:rsidRPr="00BA1F51">
        <w:t>v veljavi Digitalna Slovenija 2020</w:t>
      </w:r>
      <w:r w:rsidRPr="00BA1F51">
        <w:rPr>
          <w:rStyle w:val="Sprotnaopomba-sklic"/>
        </w:rPr>
        <w:footnoteReference w:id="17"/>
      </w:r>
      <w:r w:rsidRPr="00BA1F51">
        <w:t>. Nemška nacionalna strategija digitalnih spretnosti med cilji za ukrepanje prepoznava tudi podporo in usposabljanje nosilcev stalnega izobraževanja in usposabljanj za digitalni prehod. Med nemškimi nacionalnimi strategijami s področja digitalizacije je mogoče najti še digitalno strategijo tamkajšnjega ministrstva za izobraževanje in raziskave</w:t>
      </w:r>
      <w:r w:rsidRPr="00BA1F51">
        <w:rPr>
          <w:rStyle w:val="Sprotnaopomba-sklic"/>
        </w:rPr>
        <w:footnoteReference w:id="18"/>
      </w:r>
      <w:r w:rsidRPr="00BA1F51">
        <w:t xml:space="preserve">, objavljeno leta 2019, katere cilji so: okrepiti digitalno izobraževanje in usposabljanje, </w:t>
      </w:r>
      <w:r w:rsidRPr="00BA1F51">
        <w:lastRenderedPageBreak/>
        <w:t>ustvariti znanje in inovacije iz podatkov, zagotoviti tehnološko suverenost in znanstveno vodstvo, ustvariti varnost in zaupanje ter živeti in delati bolje in bolj trajnostno. Ob tem ne gre pozabiti na Berlinsko deklaracijo</w:t>
      </w:r>
      <w:r w:rsidRPr="00BA1F51">
        <w:rPr>
          <w:rStyle w:val="Sprotnaopomba-sklic"/>
        </w:rPr>
        <w:footnoteReference w:id="19"/>
      </w:r>
      <w:r w:rsidRPr="00BA1F51">
        <w:t xml:space="preserve">, katere podpisnica je sicer tudi Slovenija, katere namen je prispevati k digitalni preobrazbi, ki temelji na vrednotah, z obravnavanjem in končno krepitvijo digitalne participacije in vključenosti. </w:t>
      </w:r>
    </w:p>
    <w:p w14:paraId="39402AE1" w14:textId="77777777" w:rsidR="00BA1F51" w:rsidRPr="00BA1F51" w:rsidRDefault="00BA1F51" w:rsidP="003A1DA1">
      <w:pPr>
        <w:jc w:val="both"/>
      </w:pPr>
      <w:r w:rsidRPr="00BA1F51">
        <w:t>V začetku leta 2021 je v Nemčiji v veljavo stopil Zakon o digitalizaciji</w:t>
      </w:r>
      <w:r w:rsidRPr="00BA1F51">
        <w:rPr>
          <w:rStyle w:val="Sprotnaopomba-sklic"/>
        </w:rPr>
        <w:footnoteReference w:id="20"/>
      </w:r>
      <w:r w:rsidRPr="00BA1F51">
        <w:t>, ki pa naslavlja predvsem področje digitalnega gospodarstva.</w:t>
      </w:r>
    </w:p>
    <w:p w14:paraId="6DB9DA22" w14:textId="77777777" w:rsidR="00BA1F51" w:rsidRPr="00BA1F51" w:rsidRDefault="00BA1F51" w:rsidP="003A1DA1">
      <w:pPr>
        <w:jc w:val="both"/>
      </w:pPr>
    </w:p>
    <w:p w14:paraId="0DF22B2A" w14:textId="5DBDCB03" w:rsidR="00BA1F51" w:rsidRPr="00BA1F51" w:rsidRDefault="00BA1F51" w:rsidP="003A1DA1">
      <w:pPr>
        <w:jc w:val="both"/>
        <w:rPr>
          <w:szCs w:val="20"/>
        </w:rPr>
      </w:pPr>
      <w:r w:rsidRPr="00BA1F51">
        <w:t xml:space="preserve">Nemčija se po indeksu DESI 2022 uvršča na  13. mesto med </w:t>
      </w:r>
      <w:r w:rsidRPr="00BA1F51">
        <w:rPr>
          <w:szCs w:val="20"/>
        </w:rPr>
        <w:t>27 državami EU</w:t>
      </w:r>
      <w:r w:rsidRPr="00BA1F51">
        <w:t>, in je trenutno na področju človeškega kapitala uvrščena na 16. mesto.</w:t>
      </w:r>
      <w:r w:rsidRPr="00BA1F51">
        <w:rPr>
          <w:szCs w:val="20"/>
        </w:rPr>
        <w:t xml:space="preserve"> </w:t>
      </w:r>
      <w:r w:rsidRPr="00BA1F51">
        <w:t>V Nemčiji ima vsaj osnovne digitalne kompetence 49 % državljanov (v EU: 54 %), 19 % državljanov ima več kot osnovne digitalne kompetence, kar je pod pov</w:t>
      </w:r>
      <w:r w:rsidR="00DE506C">
        <w:t>p</w:t>
      </w:r>
      <w:r w:rsidRPr="00BA1F51">
        <w:t xml:space="preserve">rečjem držav članic EU (v EU: 26 %). </w:t>
      </w:r>
      <w:r w:rsidRPr="00BA1F51">
        <w:rPr>
          <w:szCs w:val="20"/>
        </w:rPr>
        <w:t>Delež zaposlenih IKT strokovnjakov po DESI 2022 nekoliko presega povprečje EU in znaša  4,9 % (EU povprečje znaša 4,5 %). Delež strokovnjakinj za IKT se je nekoliko povečal glede na leto prej in znaša 19 %, kar je enako povprečju  EU. Delež podjetij, ki zagotavljajo usposabljanje na področju IKT, znaša 24 %, kar je nekoliko višje od povprečja EU (20 %). Raven diplomantov s področja IKT tudi po DESI 2022 znaša 4,9 %, kar je malce nad povprečjem EU (3,9%). V povezljivosti je Nemčija med članicami EU uvrščena na odlično 4. mesto. Nemčija  je višje od evropskega povprečja  pri pokritosti gospodinjstev s fiksnim omrežjem (N: 82 %, EU: 78 %), EU povprečja  ne dosega pri  razširjenosti optike (FTTP) (N: 15%, EU: 50 %). Vendar glede na DESI 2022 pomembno  prednjači z uvajanjem tehnologije 5G (N: 100 %, EU: 56 %). Na področju integracije digitalne tehnologije se Nemčija med članicami EU uvršča na 16. mesto (pod povprečjem EU). Tudi pri digitalnih javnih storitvah Nemčija zaseda  le 18. mesto. V Nemčiji  55 % uporabnikov interneta aktivno uporablja storitve e-vlade, v primerjavi s povprečno 65 % uporabnikov v EU. Blizu povprečja EU je Nemčija tako pri javnih digitalnih storitvah, namenjenih posameznikom, kot tudi  pri storitvah, ki so namenjene podjetjem. Nad evropsko povprečje se Nemčija dviga pri odprtih podatkih (N: 89 %, EU: 81 %).</w:t>
      </w:r>
    </w:p>
    <w:p w14:paraId="1E6E9173" w14:textId="77777777" w:rsidR="00BA1F51" w:rsidRPr="00BA1F51" w:rsidRDefault="00BA1F51" w:rsidP="00C11838">
      <w:pPr>
        <w:jc w:val="both"/>
        <w:rPr>
          <w:b/>
          <w:bCs/>
        </w:rPr>
      </w:pPr>
    </w:p>
    <w:p w14:paraId="708FC0AA" w14:textId="77777777" w:rsidR="00BA1F51" w:rsidRPr="00BA1F51" w:rsidRDefault="00BA1F51" w:rsidP="00496D58">
      <w:pPr>
        <w:rPr>
          <w:szCs w:val="20"/>
        </w:rPr>
      </w:pPr>
    </w:p>
    <w:p w14:paraId="55DF2F65" w14:textId="77777777" w:rsidR="00BA1F51" w:rsidRPr="00BA1F51" w:rsidRDefault="00BA1F51" w:rsidP="00496D58">
      <w:pPr>
        <w:pStyle w:val="Oddelek"/>
        <w:numPr>
          <w:ilvl w:val="0"/>
          <w:numId w:val="0"/>
        </w:numPr>
        <w:tabs>
          <w:tab w:val="left" w:pos="270"/>
        </w:tabs>
        <w:spacing w:before="0" w:after="0" w:line="260" w:lineRule="exact"/>
        <w:jc w:val="left"/>
        <w:rPr>
          <w:color w:val="FF0000"/>
          <w:sz w:val="20"/>
          <w:szCs w:val="20"/>
        </w:rPr>
      </w:pPr>
      <w:r w:rsidRPr="00BA1F51">
        <w:rPr>
          <w:sz w:val="20"/>
          <w:szCs w:val="20"/>
        </w:rPr>
        <w:t xml:space="preserve">6. PRESOJA POSLEDIC, KI JIH BO IMEL SPREJEM ZAKONA </w:t>
      </w:r>
    </w:p>
    <w:p w14:paraId="6E2A166C" w14:textId="77777777" w:rsidR="00BA1F51" w:rsidRPr="00BA1F51" w:rsidRDefault="00BA1F51" w:rsidP="00496D58">
      <w:pPr>
        <w:pStyle w:val="Oddelek"/>
        <w:numPr>
          <w:ilvl w:val="0"/>
          <w:numId w:val="0"/>
        </w:numPr>
        <w:tabs>
          <w:tab w:val="left" w:pos="270"/>
        </w:tabs>
        <w:spacing w:before="0" w:after="0" w:line="260" w:lineRule="exact"/>
        <w:jc w:val="left"/>
        <w:rPr>
          <w:sz w:val="20"/>
          <w:szCs w:val="20"/>
        </w:rPr>
      </w:pPr>
    </w:p>
    <w:p w14:paraId="5FAB1A2E" w14:textId="77777777" w:rsidR="00BA1F51" w:rsidRPr="00BA1F51" w:rsidRDefault="00BA1F51" w:rsidP="00496D58">
      <w:pPr>
        <w:pStyle w:val="Odsek"/>
        <w:numPr>
          <w:ilvl w:val="0"/>
          <w:numId w:val="0"/>
        </w:numPr>
        <w:spacing w:before="0" w:after="0" w:line="260" w:lineRule="exact"/>
        <w:jc w:val="left"/>
        <w:rPr>
          <w:sz w:val="20"/>
          <w:szCs w:val="20"/>
        </w:rPr>
      </w:pPr>
      <w:r w:rsidRPr="00BA1F51">
        <w:rPr>
          <w:sz w:val="20"/>
          <w:szCs w:val="20"/>
        </w:rPr>
        <w:t xml:space="preserve">6.1 Presoja administrativnih posledic </w:t>
      </w:r>
    </w:p>
    <w:p w14:paraId="421834BF" w14:textId="77777777" w:rsidR="00BA1F51" w:rsidRPr="00BA1F51" w:rsidRDefault="00BA1F51" w:rsidP="00496D58">
      <w:pPr>
        <w:pStyle w:val="Odsek"/>
        <w:numPr>
          <w:ilvl w:val="0"/>
          <w:numId w:val="0"/>
        </w:numPr>
        <w:spacing w:before="0" w:after="0" w:line="260" w:lineRule="exact"/>
        <w:jc w:val="left"/>
        <w:rPr>
          <w:sz w:val="20"/>
          <w:szCs w:val="20"/>
        </w:rPr>
      </w:pPr>
      <w:r w:rsidRPr="00BA1F51">
        <w:rPr>
          <w:sz w:val="20"/>
          <w:szCs w:val="20"/>
        </w:rPr>
        <w:t xml:space="preserve">a) v postopkih oziroma poslovanju javne uprave ali pravosodnih organov: </w:t>
      </w:r>
    </w:p>
    <w:p w14:paraId="35AC5BA7" w14:textId="77777777" w:rsidR="00BA1F51" w:rsidRPr="00BA1F51" w:rsidRDefault="00BA1F51" w:rsidP="00496D58">
      <w:pPr>
        <w:pStyle w:val="Alineazaodstavkom"/>
        <w:numPr>
          <w:ilvl w:val="0"/>
          <w:numId w:val="0"/>
        </w:numPr>
        <w:spacing w:line="260" w:lineRule="exact"/>
        <w:rPr>
          <w:color w:val="0070C0"/>
          <w:sz w:val="20"/>
          <w:szCs w:val="20"/>
        </w:rPr>
      </w:pPr>
    </w:p>
    <w:p w14:paraId="3044EE76" w14:textId="77777777" w:rsidR="00BA1F51" w:rsidRPr="00BA1F51" w:rsidRDefault="00BA1F51" w:rsidP="00496D58">
      <w:pPr>
        <w:pStyle w:val="Alineazaodstavkom"/>
        <w:numPr>
          <w:ilvl w:val="0"/>
          <w:numId w:val="0"/>
        </w:numPr>
        <w:spacing w:line="260" w:lineRule="exact"/>
        <w:rPr>
          <w:color w:val="000000"/>
          <w:sz w:val="20"/>
          <w:szCs w:val="20"/>
        </w:rPr>
      </w:pPr>
      <w:r w:rsidRPr="00BA1F51">
        <w:rPr>
          <w:color w:val="000000"/>
          <w:sz w:val="20"/>
          <w:szCs w:val="20"/>
        </w:rPr>
        <w:t>Zakon ne uvaja novih upravnih postopkov.</w:t>
      </w:r>
    </w:p>
    <w:p w14:paraId="5F7CE1B5" w14:textId="77777777" w:rsidR="00BA1F51" w:rsidRPr="00BA1F51" w:rsidRDefault="00BA1F51" w:rsidP="00496D58">
      <w:pPr>
        <w:pStyle w:val="Alineazaodstavkom"/>
        <w:numPr>
          <w:ilvl w:val="0"/>
          <w:numId w:val="0"/>
        </w:numPr>
        <w:spacing w:line="260" w:lineRule="exact"/>
        <w:rPr>
          <w:color w:val="000000"/>
          <w:sz w:val="20"/>
          <w:szCs w:val="20"/>
        </w:rPr>
      </w:pPr>
    </w:p>
    <w:p w14:paraId="54EBC979" w14:textId="0DB40969" w:rsidR="00BA1F51" w:rsidRPr="00BA1F51" w:rsidRDefault="00BA1F51" w:rsidP="00BB4BA6">
      <w:pPr>
        <w:pStyle w:val="Alineazaodstavkom"/>
        <w:numPr>
          <w:ilvl w:val="0"/>
          <w:numId w:val="0"/>
        </w:numPr>
        <w:spacing w:line="260" w:lineRule="exact"/>
        <w:rPr>
          <w:sz w:val="20"/>
          <w:szCs w:val="20"/>
        </w:rPr>
      </w:pPr>
      <w:r w:rsidRPr="00BA1F51">
        <w:rPr>
          <w:color w:val="000000"/>
          <w:sz w:val="20"/>
          <w:szCs w:val="20"/>
        </w:rPr>
        <w:t xml:space="preserve">Ukrepi za spodbujanje se bodo tudi po predlaganem zakonu izvajali z uveljavljenimi metodami dodeljevanja sredstev (javni poziv, javni razpis, sklenitev neposrednih pogodb), promocija pa s postopki javnega naročanja. </w:t>
      </w:r>
      <w:r w:rsidRPr="00BA1F51">
        <w:rPr>
          <w:sz w:val="20"/>
          <w:szCs w:val="20"/>
        </w:rPr>
        <w:t>Tudi za izvajanje predlaganega ukrepa izposoje računalniške opreme iz računalniškega sklada, ki je tehnično in logistično zahtevno, predlagani zakon predvideva, da javni sklad z javnim razpisom izbere izvajalca za pripravo računalniške opreme za računalniški sklad in njeno shranjevanje ter dodeljevanje. Podrobnejša vsebina oziroma pravila javnega razpisa bodo po predlogu zakona določena z vladno uredbo. Prav tako bo z vladno uredbo določena količina in vrsta računalniške opreme, ki pripada posameznim upravičencem.</w:t>
      </w:r>
      <w:r w:rsidRPr="00BA1F51">
        <w:rPr>
          <w:szCs w:val="20"/>
        </w:rPr>
        <w:t xml:space="preserve"> </w:t>
      </w:r>
    </w:p>
    <w:p w14:paraId="749D164C" w14:textId="77777777" w:rsidR="00BA1F51" w:rsidRPr="00BA1F51" w:rsidRDefault="00BA1F51" w:rsidP="00496D58">
      <w:pPr>
        <w:pStyle w:val="Alineazaodstavkom"/>
        <w:numPr>
          <w:ilvl w:val="0"/>
          <w:numId w:val="0"/>
        </w:numPr>
        <w:spacing w:line="260" w:lineRule="exact"/>
        <w:rPr>
          <w:color w:val="0070C0"/>
          <w:sz w:val="20"/>
          <w:szCs w:val="20"/>
        </w:rPr>
      </w:pPr>
    </w:p>
    <w:p w14:paraId="496D5EAA" w14:textId="77777777" w:rsidR="00BA1F51" w:rsidRPr="00BA1F51" w:rsidRDefault="00BA1F51" w:rsidP="00496D58">
      <w:pPr>
        <w:pStyle w:val="rkovnatokazaodstavkom"/>
        <w:numPr>
          <w:ilvl w:val="0"/>
          <w:numId w:val="0"/>
        </w:numPr>
        <w:spacing w:line="260" w:lineRule="exact"/>
        <w:rPr>
          <w:rFonts w:cs="Arial"/>
          <w:b/>
          <w:color w:val="000000"/>
        </w:rPr>
      </w:pPr>
      <w:r w:rsidRPr="00BA1F51">
        <w:rPr>
          <w:rFonts w:cs="Arial"/>
          <w:b/>
          <w:color w:val="000000"/>
        </w:rPr>
        <w:t>b) pri obveznostih strank do javne uprave ali pravosodnih organov:</w:t>
      </w:r>
    </w:p>
    <w:p w14:paraId="03D57FBF" w14:textId="77777777" w:rsidR="00BA1F51" w:rsidRPr="00BA1F51" w:rsidRDefault="00BA1F51" w:rsidP="00496D58">
      <w:pPr>
        <w:pStyle w:val="Alineazaodstavkom"/>
        <w:numPr>
          <w:ilvl w:val="0"/>
          <w:numId w:val="0"/>
        </w:numPr>
        <w:spacing w:line="260" w:lineRule="exact"/>
        <w:rPr>
          <w:sz w:val="20"/>
          <w:szCs w:val="20"/>
        </w:rPr>
      </w:pPr>
    </w:p>
    <w:p w14:paraId="309269A7" w14:textId="77777777" w:rsidR="00BA1F51" w:rsidRPr="00BA1F51" w:rsidRDefault="00BA1F51" w:rsidP="00AC39B5">
      <w:pPr>
        <w:spacing w:after="240" w:line="300" w:lineRule="atLeast"/>
        <w:jc w:val="both"/>
        <w:rPr>
          <w:rFonts w:cs="Arial"/>
          <w:szCs w:val="20"/>
        </w:rPr>
      </w:pPr>
      <w:r w:rsidRPr="00BA1F51">
        <w:rPr>
          <w:rFonts w:cs="Arial"/>
          <w:szCs w:val="20"/>
        </w:rPr>
        <w:lastRenderedPageBreak/>
        <w:t>Predlog zakona ne bo imel posledic pri obveznostih strank do javne uprave ali pravosodnih organov.</w:t>
      </w:r>
    </w:p>
    <w:p w14:paraId="7BEBE609" w14:textId="77777777" w:rsidR="00BA1F51" w:rsidRPr="00BA1F51" w:rsidRDefault="00BA1F51" w:rsidP="00AC39B5">
      <w:pPr>
        <w:pStyle w:val="Alineazaodstavkom"/>
        <w:numPr>
          <w:ilvl w:val="0"/>
          <w:numId w:val="0"/>
        </w:numPr>
        <w:spacing w:line="260" w:lineRule="exact"/>
        <w:ind w:left="1080" w:hanging="360"/>
        <w:rPr>
          <w:color w:val="0070C0"/>
          <w:sz w:val="20"/>
          <w:szCs w:val="20"/>
        </w:rPr>
      </w:pPr>
    </w:p>
    <w:p w14:paraId="23E4D438" w14:textId="77777777" w:rsidR="00BA1F51" w:rsidRPr="00BA1F51" w:rsidRDefault="00BA1F51" w:rsidP="00496D58">
      <w:pPr>
        <w:pStyle w:val="Odsek"/>
        <w:numPr>
          <w:ilvl w:val="0"/>
          <w:numId w:val="0"/>
        </w:numPr>
        <w:spacing w:before="0" w:after="0" w:line="260" w:lineRule="exact"/>
        <w:jc w:val="left"/>
        <w:rPr>
          <w:sz w:val="20"/>
          <w:szCs w:val="20"/>
        </w:rPr>
      </w:pPr>
      <w:r w:rsidRPr="00BA1F51">
        <w:rPr>
          <w:sz w:val="20"/>
          <w:szCs w:val="20"/>
        </w:rPr>
        <w:t>6.2 Presoja posledic za okolje, vključno s prostorskimi in varstvenimi vidiki</w:t>
      </w:r>
    </w:p>
    <w:p w14:paraId="1CAE2005" w14:textId="77777777" w:rsidR="00BA1F51" w:rsidRPr="00BA1F51" w:rsidRDefault="00BA1F51" w:rsidP="00496D58">
      <w:pPr>
        <w:tabs>
          <w:tab w:val="left" w:pos="960"/>
        </w:tabs>
        <w:suppressAutoHyphens/>
        <w:spacing w:line="260" w:lineRule="exact"/>
        <w:rPr>
          <w:rFonts w:cs="Arial"/>
          <w:color w:val="000000"/>
          <w:szCs w:val="20"/>
          <w:u w:val="single"/>
        </w:rPr>
      </w:pPr>
    </w:p>
    <w:p w14:paraId="5F0F11B8" w14:textId="77777777" w:rsidR="00BA1F51" w:rsidRPr="00BA1F51" w:rsidRDefault="00BA1F51" w:rsidP="00480A8E">
      <w:pPr>
        <w:tabs>
          <w:tab w:val="left" w:pos="960"/>
        </w:tabs>
        <w:suppressAutoHyphens/>
        <w:spacing w:line="260" w:lineRule="exact"/>
        <w:rPr>
          <w:rFonts w:cs="Arial"/>
          <w:b/>
          <w:color w:val="000000"/>
          <w:szCs w:val="20"/>
        </w:rPr>
      </w:pPr>
      <w:r w:rsidRPr="00BA1F51">
        <w:rPr>
          <w:rFonts w:cs="Arial"/>
          <w:b/>
          <w:color w:val="000000"/>
          <w:szCs w:val="20"/>
        </w:rPr>
        <w:t>Neposredne in posredne posledice za okolje</w:t>
      </w:r>
    </w:p>
    <w:p w14:paraId="602798A2" w14:textId="77777777" w:rsidR="00BA1F51" w:rsidRPr="00BA1F51" w:rsidRDefault="00BA1F51" w:rsidP="00496D58">
      <w:pPr>
        <w:tabs>
          <w:tab w:val="left" w:pos="960"/>
        </w:tabs>
        <w:suppressAutoHyphens/>
        <w:spacing w:line="260" w:lineRule="exact"/>
        <w:rPr>
          <w:rFonts w:cs="Arial"/>
          <w:color w:val="000000"/>
          <w:szCs w:val="20"/>
        </w:rPr>
      </w:pPr>
    </w:p>
    <w:p w14:paraId="6A17620E" w14:textId="5D7990A1" w:rsidR="00BA1F51" w:rsidRPr="00BA1F51" w:rsidRDefault="00BA1F51" w:rsidP="006959D5">
      <w:pPr>
        <w:tabs>
          <w:tab w:val="left" w:pos="960"/>
        </w:tabs>
        <w:suppressAutoHyphens/>
        <w:spacing w:line="260" w:lineRule="exact"/>
        <w:jc w:val="both"/>
        <w:rPr>
          <w:rFonts w:cs="Arial"/>
          <w:color w:val="000000"/>
          <w:szCs w:val="20"/>
        </w:rPr>
      </w:pPr>
      <w:r w:rsidRPr="00BA1F51">
        <w:rPr>
          <w:rFonts w:cs="Arial"/>
          <w:szCs w:val="20"/>
        </w:rPr>
        <w:t xml:space="preserve">Predlog zakona ima pozitivne posledice za okolje, še posebej </w:t>
      </w:r>
      <w:r w:rsidRPr="00BA1F51">
        <w:rPr>
          <w:rFonts w:cs="Arial"/>
          <w:color w:val="000000"/>
          <w:szCs w:val="20"/>
        </w:rPr>
        <w:t xml:space="preserve">se predvidevajo pozitivne posledice na področju ravnanja z odpadki. Zakon spodbuja ponovno oz. daljšo uporabo računalniške opreme, ki ima, zlasti ko gre za osebno računalniško opremo, relativno kratko življenjsko dobo. To pomeni, da ima </w:t>
      </w:r>
      <w:r w:rsidRPr="00BA1F51">
        <w:rPr>
          <w:color w:val="000000"/>
        </w:rPr>
        <w:t xml:space="preserve">priprava računalniške opreme za ponovno uporabo neposreden in pozitiven </w:t>
      </w:r>
      <w:r w:rsidRPr="00BA1F51">
        <w:rPr>
          <w:rFonts w:cs="Arial"/>
          <w:color w:val="000000"/>
          <w:szCs w:val="20"/>
        </w:rPr>
        <w:t xml:space="preserve">prispevek na okolje, ki je skladen tudi s cilji Uredbe o odpadni električni in elektronski opremi, ki s pravili ravnanja celotne verige subjektov življenjskega cikla (proizvajalec, distributer, končni uporabnik, izvajalec občinske gospodarske javne službe zbiranja določenih vrst komunalnih odpadkov, zbiralec, izvajalec priprave za ponovno uporabo in izvajalec obdelave) spodbuja omogočanje, da se med drugimi doseže cilj </w:t>
      </w:r>
      <w:r w:rsidRPr="00BA1F51">
        <w:rPr>
          <w:color w:val="000000"/>
        </w:rPr>
        <w:t>recikliranja in priprave za ponovno uporabo (zaslonov, monitorjev, računalnikov, oprem</w:t>
      </w:r>
      <w:r w:rsidR="00680C87">
        <w:rPr>
          <w:color w:val="000000"/>
        </w:rPr>
        <w:t>e</w:t>
      </w:r>
      <w:r w:rsidRPr="00BA1F51">
        <w:rPr>
          <w:color w:val="000000"/>
        </w:rPr>
        <w:t xml:space="preserve"> za zabavno elektroniko in podobno)</w:t>
      </w:r>
      <w:r w:rsidRPr="00BA1F51">
        <w:rPr>
          <w:rStyle w:val="Sprotnaopomba-sklic"/>
          <w:color w:val="000000"/>
          <w:sz w:val="18"/>
          <w:szCs w:val="18"/>
        </w:rPr>
        <w:footnoteReference w:id="21"/>
      </w:r>
      <w:r w:rsidRPr="00BA1F51">
        <w:rPr>
          <w:color w:val="000000"/>
          <w:sz w:val="18"/>
          <w:szCs w:val="18"/>
        </w:rPr>
        <w:t xml:space="preserve">. </w:t>
      </w:r>
      <w:r w:rsidRPr="00BA1F51">
        <w:rPr>
          <w:rFonts w:cs="Arial"/>
          <w:color w:val="000000"/>
          <w:szCs w:val="20"/>
        </w:rPr>
        <w:t xml:space="preserve">Tako bo predlagani </w:t>
      </w:r>
      <w:r w:rsidRPr="00BA1F51">
        <w:rPr>
          <w:rFonts w:cs="Arial"/>
          <w:szCs w:val="20"/>
        </w:rPr>
        <w:t xml:space="preserve">zakon pripomogel tudi k uresničevanju ciljev strateških dokumentov iz drugih </w:t>
      </w:r>
      <w:r w:rsidRPr="00BA1F51">
        <w:rPr>
          <w:color w:val="000000"/>
          <w:szCs w:val="20"/>
        </w:rPr>
        <w:t xml:space="preserve">področij,  </w:t>
      </w:r>
      <w:r w:rsidRPr="00BA1F51">
        <w:rPr>
          <w:rFonts w:cs="Arial"/>
          <w:color w:val="000000"/>
          <w:szCs w:val="20"/>
        </w:rPr>
        <w:t xml:space="preserve">usmeritvam EK, tako v okviru evropskega zelenega dogovora, kot tudi v okviru digitalne strategije in nove industrijske strategije za Evropo ter </w:t>
      </w:r>
      <w:r w:rsidRPr="00BA1F51">
        <w:rPr>
          <w:szCs w:val="20"/>
        </w:rPr>
        <w:t xml:space="preserve">tudi </w:t>
      </w:r>
      <w:r w:rsidRPr="00BA1F51">
        <w:rPr>
          <w:rFonts w:cs="Arial"/>
          <w:szCs w:val="20"/>
        </w:rPr>
        <w:t xml:space="preserve">k uresničevanju ciljev </w:t>
      </w:r>
      <w:bookmarkStart w:id="5" w:name="_Hlk119093456"/>
      <w:r w:rsidRPr="00BA1F51">
        <w:rPr>
          <w:rFonts w:cs="Arial"/>
          <w:color w:val="000000"/>
          <w:szCs w:val="20"/>
        </w:rPr>
        <w:t xml:space="preserve">Resolucije o Dolgoročni podnebni strategiji Slovenije </w:t>
      </w:r>
      <w:bookmarkEnd w:id="5"/>
      <w:r w:rsidRPr="00BA1F51">
        <w:rPr>
          <w:rFonts w:cs="Arial"/>
          <w:color w:val="000000"/>
          <w:szCs w:val="20"/>
        </w:rPr>
        <w:t xml:space="preserve">do leta 2050 (ReDPS50) (Uradni list RS, št. 119/21) idr. </w:t>
      </w:r>
    </w:p>
    <w:p w14:paraId="1E199FCF" w14:textId="77777777" w:rsidR="00BA1F51" w:rsidRPr="00BA1F51" w:rsidRDefault="00BA1F51" w:rsidP="00496D58">
      <w:pPr>
        <w:pStyle w:val="Alineazatoko"/>
        <w:spacing w:line="260" w:lineRule="exact"/>
        <w:ind w:left="0" w:firstLine="0"/>
        <w:rPr>
          <w:sz w:val="20"/>
          <w:szCs w:val="20"/>
        </w:rPr>
      </w:pPr>
    </w:p>
    <w:p w14:paraId="5814912E" w14:textId="77777777" w:rsidR="00BA1F51" w:rsidRPr="00BA1F51" w:rsidRDefault="00BA1F51" w:rsidP="00496D58">
      <w:pPr>
        <w:pStyle w:val="Odsek"/>
        <w:numPr>
          <w:ilvl w:val="0"/>
          <w:numId w:val="0"/>
        </w:numPr>
        <w:spacing w:before="0" w:after="0" w:line="260" w:lineRule="exact"/>
        <w:jc w:val="left"/>
        <w:rPr>
          <w:sz w:val="20"/>
          <w:szCs w:val="20"/>
        </w:rPr>
      </w:pPr>
      <w:r w:rsidRPr="00BA1F51">
        <w:rPr>
          <w:sz w:val="20"/>
          <w:szCs w:val="20"/>
        </w:rPr>
        <w:t>6.3 Presoja posledic za gospodarstvo:</w:t>
      </w:r>
    </w:p>
    <w:p w14:paraId="28126868" w14:textId="77777777" w:rsidR="00BA1F51" w:rsidRPr="00BA1F51" w:rsidRDefault="00BA1F51" w:rsidP="00496D58">
      <w:pPr>
        <w:pStyle w:val="rkovnatokazaodstavkom"/>
        <w:numPr>
          <w:ilvl w:val="0"/>
          <w:numId w:val="0"/>
        </w:numPr>
        <w:spacing w:line="260" w:lineRule="exact"/>
        <w:ind w:left="34"/>
        <w:rPr>
          <w:rFonts w:cs="Arial"/>
          <w:color w:val="0070C0"/>
        </w:rPr>
      </w:pPr>
    </w:p>
    <w:p w14:paraId="653C1753" w14:textId="3B6150DD" w:rsidR="00BA1F51" w:rsidRPr="00BA1F51" w:rsidRDefault="00BA1F51" w:rsidP="00621280">
      <w:pPr>
        <w:pStyle w:val="Neotevilenodstavek"/>
        <w:spacing w:line="260" w:lineRule="exact"/>
      </w:pPr>
      <w:r w:rsidRPr="00BA1F51">
        <w:rPr>
          <w:sz w:val="20"/>
          <w:szCs w:val="24"/>
          <w:lang w:eastAsia="en-US"/>
        </w:rPr>
        <w:t xml:space="preserve">Predlagani zakon bo prispeval k preprečevanju morebitnih škodljivih posledic za gospodarstvo  in bo z ukrepom računalniškega sklada še posebej prispeval k večji dostopnosti do izobraževanja, do trga dela, do storitev javnega sektorja in tako omilil negativne posledice na delovanje gospodarstva in celotne družbe, ki so oziroma bi lahko  </w:t>
      </w:r>
      <w:r w:rsidRPr="00BA1F51">
        <w:rPr>
          <w:sz w:val="20"/>
          <w:szCs w:val="20"/>
        </w:rPr>
        <w:t xml:space="preserve">nastale zaradi možnih nadaljnjih omejitev poslovanja in siceršnjih interakcij prebivalstva. </w:t>
      </w:r>
    </w:p>
    <w:p w14:paraId="4D57B82C" w14:textId="77777777" w:rsidR="00BA1F51" w:rsidRPr="00BA1F51" w:rsidRDefault="00BA1F51" w:rsidP="00496D58">
      <w:pPr>
        <w:pStyle w:val="Alineazatoko"/>
        <w:spacing w:line="260" w:lineRule="exact"/>
        <w:ind w:left="0" w:firstLine="0"/>
        <w:rPr>
          <w:sz w:val="20"/>
          <w:szCs w:val="20"/>
        </w:rPr>
      </w:pPr>
    </w:p>
    <w:p w14:paraId="394154D7" w14:textId="77777777" w:rsidR="00BA1F51" w:rsidRPr="00BA1F51" w:rsidRDefault="00BA1F51" w:rsidP="00496D58">
      <w:pPr>
        <w:pStyle w:val="Odsek"/>
        <w:numPr>
          <w:ilvl w:val="0"/>
          <w:numId w:val="0"/>
        </w:numPr>
        <w:spacing w:before="0" w:after="0" w:line="260" w:lineRule="exact"/>
        <w:jc w:val="left"/>
        <w:rPr>
          <w:sz w:val="20"/>
          <w:szCs w:val="20"/>
        </w:rPr>
      </w:pPr>
      <w:r w:rsidRPr="00BA1F51">
        <w:rPr>
          <w:sz w:val="20"/>
          <w:szCs w:val="20"/>
        </w:rPr>
        <w:t>6.4 Presoja posledic za socialno področje:</w:t>
      </w:r>
    </w:p>
    <w:p w14:paraId="1A608251" w14:textId="77777777" w:rsidR="00BA1F51" w:rsidRPr="00BA1F51" w:rsidRDefault="00BA1F51" w:rsidP="001A4C43">
      <w:pPr>
        <w:pStyle w:val="Alineazaodstavkom"/>
        <w:numPr>
          <w:ilvl w:val="0"/>
          <w:numId w:val="0"/>
        </w:numPr>
        <w:spacing w:line="260" w:lineRule="atLeast"/>
        <w:rPr>
          <w:sz w:val="20"/>
          <w:szCs w:val="20"/>
        </w:rPr>
      </w:pPr>
    </w:p>
    <w:p w14:paraId="03741879" w14:textId="1F680CD9" w:rsidR="00BA1F51" w:rsidRPr="00BA1F51" w:rsidRDefault="00BA1F51" w:rsidP="001A4C43">
      <w:pPr>
        <w:pStyle w:val="Alineazaodstavkom"/>
        <w:numPr>
          <w:ilvl w:val="0"/>
          <w:numId w:val="0"/>
        </w:numPr>
        <w:spacing w:line="260" w:lineRule="atLeast"/>
        <w:rPr>
          <w:sz w:val="20"/>
          <w:szCs w:val="20"/>
        </w:rPr>
      </w:pPr>
      <w:r w:rsidRPr="00BA1F51">
        <w:rPr>
          <w:sz w:val="20"/>
          <w:szCs w:val="20"/>
        </w:rPr>
        <w:t>Predlog zakona bo imel pozitivne posledice za socialno okolje, saj spodbuja dostop do in k odgovorni in varni uporabi digitalnih tehnologij. Ob tem lahko predlog zakona pozitivno vpliva na zaposlenost in trg dela, saj zagotavljanje dostopa in vseživljenjsko</w:t>
      </w:r>
      <w:r w:rsidRPr="00BA1F51">
        <w:rPr>
          <w:rFonts w:eastAsia="Arial"/>
          <w:sz w:val="20"/>
          <w:szCs w:val="20"/>
        </w:rPr>
        <w:t xml:space="preserve"> učenje pomembno vpliva</w:t>
      </w:r>
      <w:r w:rsidR="00771A4C">
        <w:rPr>
          <w:rFonts w:eastAsia="Arial"/>
          <w:sz w:val="20"/>
          <w:szCs w:val="20"/>
        </w:rPr>
        <w:t>ta</w:t>
      </w:r>
      <w:r w:rsidRPr="00BA1F51">
        <w:rPr>
          <w:rFonts w:eastAsia="Arial"/>
          <w:sz w:val="20"/>
          <w:szCs w:val="20"/>
        </w:rPr>
        <w:t xml:space="preserve"> na zagotavljanje trajnejših zaposlitev, omogoča</w:t>
      </w:r>
      <w:r w:rsidR="00B43FE9">
        <w:rPr>
          <w:rFonts w:eastAsia="Arial"/>
          <w:sz w:val="20"/>
          <w:szCs w:val="20"/>
        </w:rPr>
        <w:t>ta</w:t>
      </w:r>
      <w:r w:rsidRPr="00BA1F51">
        <w:rPr>
          <w:rFonts w:eastAsia="Arial"/>
          <w:sz w:val="20"/>
          <w:szCs w:val="20"/>
        </w:rPr>
        <w:t xml:space="preserve"> lažji prehod med zaposlitvami in pozitivno vpliva</w:t>
      </w:r>
      <w:r w:rsidR="00B43FE9">
        <w:rPr>
          <w:rFonts w:eastAsia="Arial"/>
          <w:sz w:val="20"/>
          <w:szCs w:val="20"/>
        </w:rPr>
        <w:t>ta</w:t>
      </w:r>
      <w:r w:rsidRPr="00BA1F51">
        <w:rPr>
          <w:rFonts w:eastAsia="Arial"/>
          <w:sz w:val="20"/>
          <w:szCs w:val="20"/>
        </w:rPr>
        <w:t xml:space="preserve"> na zmanjševanje dolgotrajne brezposelnosti. </w:t>
      </w:r>
      <w:r w:rsidRPr="00BA1F51">
        <w:rPr>
          <w:sz w:val="20"/>
          <w:szCs w:val="20"/>
        </w:rPr>
        <w:t>Posredno dvig stopnje digitalne vključenosti celotnega prebivalstva omogoča pozitivne spremembe na vseh navedenih socialnih področjih, zlasti zaposlenosti, socialni vključenosti, zdravstvenem varstvu, velik potencial ima tudi za boljšo dostopnost do sodišč in učinkovitost upravnih in sodnih postopkov.</w:t>
      </w:r>
    </w:p>
    <w:p w14:paraId="17DB9288" w14:textId="77777777" w:rsidR="00BA1F51" w:rsidRPr="00BA1F51" w:rsidRDefault="00BA1F51" w:rsidP="00496D58">
      <w:pPr>
        <w:pStyle w:val="Alineazaodstavkom"/>
        <w:numPr>
          <w:ilvl w:val="0"/>
          <w:numId w:val="0"/>
        </w:numPr>
        <w:spacing w:line="260" w:lineRule="exact"/>
        <w:rPr>
          <w:sz w:val="20"/>
          <w:szCs w:val="20"/>
        </w:rPr>
      </w:pPr>
    </w:p>
    <w:p w14:paraId="5D912433" w14:textId="77777777" w:rsidR="00BA1F51" w:rsidRPr="00BA1F51" w:rsidRDefault="00BA1F51" w:rsidP="00496D58">
      <w:pPr>
        <w:pStyle w:val="Alineazaodstavkom"/>
        <w:numPr>
          <w:ilvl w:val="0"/>
          <w:numId w:val="0"/>
        </w:numPr>
        <w:spacing w:line="260" w:lineRule="exact"/>
        <w:rPr>
          <w:sz w:val="20"/>
          <w:szCs w:val="20"/>
        </w:rPr>
      </w:pPr>
    </w:p>
    <w:p w14:paraId="2426AC98" w14:textId="77777777" w:rsidR="00BA1F51" w:rsidRPr="00BA1F51" w:rsidRDefault="00BA1F51" w:rsidP="00496D58">
      <w:pPr>
        <w:pStyle w:val="Odsek"/>
        <w:numPr>
          <w:ilvl w:val="0"/>
          <w:numId w:val="0"/>
        </w:numPr>
        <w:spacing w:before="0" w:after="0" w:line="260" w:lineRule="exact"/>
        <w:jc w:val="left"/>
        <w:rPr>
          <w:sz w:val="20"/>
          <w:szCs w:val="20"/>
        </w:rPr>
      </w:pPr>
      <w:r w:rsidRPr="00BA1F51">
        <w:rPr>
          <w:sz w:val="20"/>
          <w:szCs w:val="20"/>
        </w:rPr>
        <w:t>6.5 Presoja posledic za dokumente razvojnega načrtovanja:</w:t>
      </w:r>
    </w:p>
    <w:p w14:paraId="7AB8048E" w14:textId="77777777" w:rsidR="00BA1F51" w:rsidRPr="00BA1F51" w:rsidRDefault="00BA1F51" w:rsidP="00496D58">
      <w:pPr>
        <w:pStyle w:val="Alineazaodstavkom"/>
        <w:numPr>
          <w:ilvl w:val="0"/>
          <w:numId w:val="0"/>
        </w:numPr>
        <w:spacing w:line="260" w:lineRule="exact"/>
        <w:rPr>
          <w:color w:val="000000"/>
          <w:sz w:val="20"/>
          <w:szCs w:val="20"/>
        </w:rPr>
      </w:pPr>
    </w:p>
    <w:p w14:paraId="0093A46A" w14:textId="75C19D25" w:rsidR="00BA1F51" w:rsidRPr="00BA1F51" w:rsidRDefault="00BA1F51" w:rsidP="001A4C43">
      <w:pPr>
        <w:spacing w:after="240"/>
        <w:jc w:val="both"/>
        <w:rPr>
          <w:color w:val="000000"/>
          <w:szCs w:val="20"/>
        </w:rPr>
      </w:pPr>
      <w:r w:rsidRPr="00BA1F51">
        <w:rPr>
          <w:rFonts w:cs="Arial"/>
          <w:szCs w:val="20"/>
        </w:rPr>
        <w:t xml:space="preserve">Ukrepi iz predloga zakona bodo pripomogli k uresničevanju ciljev že sprejetih strateških dokumentov s </w:t>
      </w:r>
      <w:r w:rsidRPr="00BA1F51">
        <w:rPr>
          <w:color w:val="000000"/>
          <w:szCs w:val="20"/>
        </w:rPr>
        <w:t xml:space="preserve">področja digitalne vključenosti v skladu z evropskimi in nacionalnimi smernicami, </w:t>
      </w:r>
      <w:r w:rsidRPr="00BA1F51">
        <w:rPr>
          <w:szCs w:val="20"/>
        </w:rPr>
        <w:t xml:space="preserve">med njimi: Oblikovanje digitalne prihodnosti Evrope in Evropski program znanj in spretnosti za trajnostno konkurenčnost, socialno pravičnost in odpornost, Evropski steber socialnih pravic in Akcijski načrt za evropski steber socialnih pravic idr. </w:t>
      </w:r>
      <w:r w:rsidRPr="00BA1F51">
        <w:rPr>
          <w:color w:val="000000"/>
          <w:szCs w:val="20"/>
        </w:rPr>
        <w:t xml:space="preserve">Z izvajanjem predlaganega zakona in </w:t>
      </w:r>
      <w:r w:rsidRPr="00BA1F51">
        <w:rPr>
          <w:color w:val="000000"/>
          <w:szCs w:val="20"/>
        </w:rPr>
        <w:lastRenderedPageBreak/>
        <w:t>ukrepov spodbujanja digitalne vključenosti bo mogoče hitrejše napredovanje pri doseganju zastavljenih ciljev v okviru omenjenih evropskih strateških usmeritev in tudi pri doseganju ciljev v nacionalnih dokumentih razvojnega načrtovanja: Strategija razvoja Slovenije</w:t>
      </w:r>
      <w:r w:rsidRPr="00BA1F51">
        <w:rPr>
          <w:rStyle w:val="Sprotnaopomba-sklic"/>
          <w:color w:val="000000"/>
          <w:szCs w:val="20"/>
        </w:rPr>
        <w:footnoteReference w:id="22"/>
      </w:r>
      <w:r w:rsidRPr="00BA1F51">
        <w:rPr>
          <w:color w:val="000000"/>
          <w:szCs w:val="20"/>
        </w:rPr>
        <w:t>, Strategija dolgožive družbe</w:t>
      </w:r>
      <w:r w:rsidRPr="00BA1F51">
        <w:rPr>
          <w:rStyle w:val="Sprotnaopomba-sklic"/>
          <w:color w:val="000000"/>
          <w:szCs w:val="20"/>
        </w:rPr>
        <w:footnoteReference w:id="23"/>
      </w:r>
      <w:r w:rsidRPr="00BA1F51">
        <w:rPr>
          <w:color w:val="000000"/>
          <w:szCs w:val="20"/>
        </w:rPr>
        <w:t>, Digitalna Slovenija 2020 - Strategija razvoja informacijske družbe do 2020</w:t>
      </w:r>
      <w:r w:rsidRPr="00BA1F51">
        <w:rPr>
          <w:rStyle w:val="Sprotnaopomba-sklic"/>
          <w:color w:val="000000"/>
          <w:szCs w:val="20"/>
        </w:rPr>
        <w:footnoteReference w:id="24"/>
      </w:r>
      <w:r w:rsidRPr="00BA1F51">
        <w:rPr>
          <w:color w:val="000000"/>
          <w:szCs w:val="20"/>
        </w:rPr>
        <w:t>, Slovenska strategija pametne specializacije - S4</w:t>
      </w:r>
      <w:r w:rsidRPr="00BA1F51">
        <w:rPr>
          <w:rStyle w:val="Sprotnaopomba-sklic"/>
          <w:color w:val="000000"/>
          <w:szCs w:val="20"/>
        </w:rPr>
        <w:footnoteReference w:id="25"/>
      </w:r>
      <w:r w:rsidRPr="00BA1F51">
        <w:rPr>
          <w:color w:val="000000"/>
          <w:szCs w:val="20"/>
        </w:rPr>
        <w:t>, Slovenska industrijska strategija 2021-2030</w:t>
      </w:r>
      <w:r w:rsidRPr="00BA1F51">
        <w:rPr>
          <w:rStyle w:val="Sprotnaopomba-sklic"/>
          <w:color w:val="000000"/>
          <w:szCs w:val="20"/>
        </w:rPr>
        <w:footnoteReference w:id="26"/>
      </w:r>
      <w:r w:rsidRPr="00BA1F51">
        <w:rPr>
          <w:color w:val="000000"/>
          <w:szCs w:val="20"/>
        </w:rPr>
        <w:t>, Strategija digitalne transformacije gospodarstva</w:t>
      </w:r>
      <w:r w:rsidRPr="00BA1F51">
        <w:rPr>
          <w:rStyle w:val="Sprotnaopomba-sklic"/>
          <w:color w:val="000000"/>
          <w:szCs w:val="20"/>
        </w:rPr>
        <w:footnoteReference w:id="27"/>
      </w:r>
      <w:r w:rsidRPr="00BA1F51">
        <w:rPr>
          <w:color w:val="000000"/>
          <w:szCs w:val="20"/>
        </w:rPr>
        <w:t xml:space="preserve"> idr. </w:t>
      </w:r>
    </w:p>
    <w:p w14:paraId="3B172E7B" w14:textId="77777777" w:rsidR="00BA1F51" w:rsidRPr="00BA1F51" w:rsidRDefault="00BA1F51" w:rsidP="00496D58">
      <w:pPr>
        <w:pStyle w:val="Alineazaodstavkom"/>
        <w:numPr>
          <w:ilvl w:val="0"/>
          <w:numId w:val="0"/>
        </w:numPr>
        <w:spacing w:line="260" w:lineRule="exact"/>
        <w:rPr>
          <w:b/>
          <w:sz w:val="20"/>
          <w:szCs w:val="20"/>
        </w:rPr>
      </w:pPr>
      <w:r w:rsidRPr="00BA1F51">
        <w:rPr>
          <w:b/>
          <w:sz w:val="20"/>
          <w:szCs w:val="20"/>
        </w:rPr>
        <w:t>6.6 Presoja posledic za druga področja</w:t>
      </w:r>
    </w:p>
    <w:p w14:paraId="035EF277" w14:textId="77777777" w:rsidR="00BA1F51" w:rsidRPr="00BA1F51" w:rsidRDefault="00BA1F51" w:rsidP="00496D58">
      <w:pPr>
        <w:pStyle w:val="Alineazaodstavkom"/>
        <w:numPr>
          <w:ilvl w:val="0"/>
          <w:numId w:val="0"/>
        </w:numPr>
        <w:spacing w:line="260" w:lineRule="exact"/>
        <w:rPr>
          <w:color w:val="000000"/>
          <w:sz w:val="20"/>
          <w:szCs w:val="20"/>
        </w:rPr>
      </w:pPr>
      <w:r w:rsidRPr="00BA1F51">
        <w:rPr>
          <w:color w:val="000000"/>
          <w:sz w:val="20"/>
          <w:szCs w:val="20"/>
        </w:rPr>
        <w:t xml:space="preserve">      /</w:t>
      </w:r>
    </w:p>
    <w:p w14:paraId="6C886CA2" w14:textId="77777777" w:rsidR="00BA1F51" w:rsidRPr="00BA1F51" w:rsidRDefault="00BA1F51" w:rsidP="00496D58">
      <w:pPr>
        <w:pStyle w:val="Alineazaodstavkom"/>
        <w:numPr>
          <w:ilvl w:val="0"/>
          <w:numId w:val="0"/>
        </w:numPr>
        <w:spacing w:line="260" w:lineRule="exact"/>
        <w:rPr>
          <w:sz w:val="20"/>
          <w:szCs w:val="20"/>
        </w:rPr>
      </w:pPr>
    </w:p>
    <w:p w14:paraId="48BC85E7" w14:textId="77777777" w:rsidR="00BA1F51" w:rsidRPr="00BA1F51" w:rsidRDefault="00BA1F51" w:rsidP="00496D58">
      <w:pPr>
        <w:pStyle w:val="Odsek"/>
        <w:numPr>
          <w:ilvl w:val="0"/>
          <w:numId w:val="0"/>
        </w:numPr>
        <w:spacing w:before="0" w:after="0" w:line="260" w:lineRule="exact"/>
        <w:jc w:val="left"/>
        <w:rPr>
          <w:sz w:val="20"/>
          <w:szCs w:val="20"/>
        </w:rPr>
      </w:pPr>
      <w:r w:rsidRPr="00BA1F51">
        <w:rPr>
          <w:sz w:val="20"/>
          <w:szCs w:val="20"/>
        </w:rPr>
        <w:t>6.7 Izvajanje sprejetega predpisa:</w:t>
      </w:r>
    </w:p>
    <w:p w14:paraId="0369BCEC" w14:textId="77777777" w:rsidR="00BA1F51" w:rsidRPr="00BA1F51" w:rsidRDefault="00BA1F51" w:rsidP="003715BA">
      <w:pPr>
        <w:pStyle w:val="Odsek"/>
        <w:numPr>
          <w:ilvl w:val="0"/>
          <w:numId w:val="0"/>
        </w:numPr>
        <w:spacing w:before="0" w:after="0" w:line="260" w:lineRule="exact"/>
        <w:jc w:val="both"/>
        <w:rPr>
          <w:b w:val="0"/>
          <w:bCs/>
          <w:color w:val="000000"/>
          <w:sz w:val="20"/>
          <w:szCs w:val="20"/>
          <w:lang w:eastAsia="en-US"/>
        </w:rPr>
      </w:pPr>
    </w:p>
    <w:p w14:paraId="0A816096" w14:textId="77777777" w:rsidR="00BA1F51" w:rsidRPr="00BA1F51" w:rsidRDefault="00BA1F51" w:rsidP="009E1D69">
      <w:pPr>
        <w:pStyle w:val="Odsek"/>
        <w:numPr>
          <w:ilvl w:val="0"/>
          <w:numId w:val="0"/>
        </w:numPr>
        <w:spacing w:before="0" w:after="0" w:line="260" w:lineRule="exact"/>
        <w:jc w:val="both"/>
        <w:rPr>
          <w:b w:val="0"/>
          <w:bCs/>
          <w:sz w:val="20"/>
          <w:szCs w:val="20"/>
        </w:rPr>
      </w:pPr>
      <w:r w:rsidRPr="00BA1F51">
        <w:rPr>
          <w:b w:val="0"/>
          <w:bCs/>
          <w:color w:val="000000"/>
          <w:sz w:val="20"/>
          <w:szCs w:val="20"/>
          <w:lang w:eastAsia="en-US"/>
        </w:rPr>
        <w:t xml:space="preserve">Mehanizmi spremljanja učinkovitosti izvajanja ukrepov ter digitalne vključenosti prebivalstva so določeni že v ZSDV in so dodatno predvideni tudi s predlaganim zakonom: </w:t>
      </w:r>
      <w:r w:rsidRPr="00BA1F51">
        <w:rPr>
          <w:b w:val="0"/>
          <w:bCs/>
          <w:sz w:val="20"/>
          <w:szCs w:val="20"/>
        </w:rPr>
        <w:t>predvideno je, da vlada pripravi dvoletni načrt spodbujanja digitalne vključenosti, ki ga sprejme pred iztekom obdobja, za katerega je bil sprejet prejšnji načrt spodbujanja; tudi pri pripravi načrta vlada upošteva aktualne statistične podatke, ki jih objavljata Statistični urad Republike Slovenije (v nadaljnjem besedilu: statistični urad) in Statistična služba Evropske unije EUROSTAT ter strateške dokumente Republike Slovenije in strateške dokumente Evropske unije.</w:t>
      </w:r>
    </w:p>
    <w:p w14:paraId="20630C79" w14:textId="77777777" w:rsidR="00BA1F51" w:rsidRPr="00BA1F51" w:rsidRDefault="00BA1F51" w:rsidP="00496D58">
      <w:pPr>
        <w:pStyle w:val="Odsek"/>
        <w:numPr>
          <w:ilvl w:val="0"/>
          <w:numId w:val="0"/>
        </w:numPr>
        <w:spacing w:before="0" w:after="0" w:line="260" w:lineRule="exact"/>
        <w:jc w:val="left"/>
        <w:rPr>
          <w:sz w:val="20"/>
          <w:szCs w:val="20"/>
        </w:rPr>
      </w:pPr>
    </w:p>
    <w:p w14:paraId="12E2375B" w14:textId="77777777" w:rsidR="00BA1F51" w:rsidRPr="00BA1F51" w:rsidRDefault="00BA1F51" w:rsidP="00496D58">
      <w:pPr>
        <w:pStyle w:val="Odsek"/>
        <w:numPr>
          <w:ilvl w:val="0"/>
          <w:numId w:val="0"/>
        </w:numPr>
        <w:spacing w:before="0" w:after="0" w:line="260" w:lineRule="exact"/>
        <w:jc w:val="left"/>
        <w:rPr>
          <w:sz w:val="20"/>
          <w:szCs w:val="20"/>
        </w:rPr>
      </w:pPr>
      <w:r w:rsidRPr="00BA1F51">
        <w:rPr>
          <w:sz w:val="20"/>
          <w:szCs w:val="20"/>
        </w:rPr>
        <w:t>6.8 Druge pomembne okoliščine v zvezi z vprašanji, ki jih ureja predlog zakona</w:t>
      </w:r>
    </w:p>
    <w:p w14:paraId="0B7256C8" w14:textId="77777777" w:rsidR="00BA1F51" w:rsidRPr="00BA1F51" w:rsidRDefault="00BA1F51" w:rsidP="00496D58">
      <w:pPr>
        <w:pStyle w:val="Alineazaodstavkom"/>
        <w:numPr>
          <w:ilvl w:val="0"/>
          <w:numId w:val="0"/>
        </w:numPr>
        <w:spacing w:line="260" w:lineRule="exact"/>
        <w:rPr>
          <w:sz w:val="20"/>
          <w:szCs w:val="20"/>
        </w:rPr>
      </w:pPr>
      <w:r w:rsidRPr="00BA1F51">
        <w:rPr>
          <w:sz w:val="20"/>
          <w:szCs w:val="20"/>
        </w:rPr>
        <w:t xml:space="preserve">       /</w:t>
      </w:r>
    </w:p>
    <w:p w14:paraId="3C77FD64" w14:textId="77777777" w:rsidR="00BA1F51" w:rsidRPr="00BA1F51" w:rsidRDefault="00BA1F51" w:rsidP="00496D58">
      <w:pPr>
        <w:pStyle w:val="Alineazaodstavkom"/>
        <w:numPr>
          <w:ilvl w:val="0"/>
          <w:numId w:val="0"/>
        </w:numPr>
        <w:spacing w:line="260" w:lineRule="exact"/>
        <w:rPr>
          <w:sz w:val="20"/>
          <w:szCs w:val="20"/>
        </w:rPr>
      </w:pPr>
    </w:p>
    <w:p w14:paraId="6240AAC9" w14:textId="77777777" w:rsidR="00BA1F51" w:rsidRPr="00BA1F51" w:rsidRDefault="00BA1F51" w:rsidP="00496D58">
      <w:pPr>
        <w:pStyle w:val="Odsek"/>
        <w:numPr>
          <w:ilvl w:val="0"/>
          <w:numId w:val="0"/>
        </w:numPr>
        <w:tabs>
          <w:tab w:val="left" w:pos="285"/>
        </w:tabs>
        <w:spacing w:before="0" w:after="0" w:line="260" w:lineRule="exact"/>
        <w:jc w:val="left"/>
        <w:rPr>
          <w:sz w:val="20"/>
          <w:szCs w:val="20"/>
        </w:rPr>
      </w:pPr>
      <w:r w:rsidRPr="00BA1F51">
        <w:rPr>
          <w:sz w:val="20"/>
          <w:szCs w:val="20"/>
        </w:rPr>
        <w:t>7. PRIKAZ SODELOVANJA JAVNOSTI PRI PRIPRAVI PREDLOGA ZAKONA:</w:t>
      </w:r>
    </w:p>
    <w:p w14:paraId="65E4C978" w14:textId="77777777" w:rsidR="00BA1F51" w:rsidRPr="00BA1F51" w:rsidRDefault="00BA1F51" w:rsidP="00496D58">
      <w:pPr>
        <w:pStyle w:val="rkovnatokazaodstavkom"/>
        <w:numPr>
          <w:ilvl w:val="0"/>
          <w:numId w:val="0"/>
        </w:numPr>
        <w:spacing w:line="260" w:lineRule="exact"/>
        <w:rPr>
          <w:rFonts w:cs="Arial"/>
        </w:rPr>
      </w:pPr>
    </w:p>
    <w:p w14:paraId="1511E261" w14:textId="77777777" w:rsidR="00BA1F51" w:rsidRPr="00BA1F51" w:rsidRDefault="00BA1F51" w:rsidP="00D12FAA">
      <w:pPr>
        <w:pStyle w:val="rkovnatokazaodstavkom"/>
        <w:numPr>
          <w:ilvl w:val="0"/>
          <w:numId w:val="0"/>
        </w:numPr>
        <w:spacing w:line="260" w:lineRule="exact"/>
        <w:rPr>
          <w:rFonts w:cs="Arial"/>
        </w:rPr>
      </w:pPr>
      <w:r w:rsidRPr="00BA1F51">
        <w:rPr>
          <w:rFonts w:cs="Arial"/>
        </w:rPr>
        <w:t>Javna objava na e-demokraciji 14. 11. 2022 s pozivom k predložitvi pripomb in predlogov.</w:t>
      </w:r>
    </w:p>
    <w:p w14:paraId="6A265849" w14:textId="77777777" w:rsidR="00BA1F51" w:rsidRPr="00BA1F51" w:rsidRDefault="00BA1F51" w:rsidP="00496D58">
      <w:pPr>
        <w:pStyle w:val="rkovnatokazaodstavkom"/>
        <w:numPr>
          <w:ilvl w:val="0"/>
          <w:numId w:val="0"/>
        </w:numPr>
        <w:spacing w:line="260" w:lineRule="exact"/>
        <w:rPr>
          <w:rFonts w:cs="Arial"/>
        </w:rPr>
      </w:pPr>
    </w:p>
    <w:p w14:paraId="5C15D96F" w14:textId="77777777" w:rsidR="00BA1F51" w:rsidRPr="00BA1F51" w:rsidRDefault="00BA1F51" w:rsidP="00496D58">
      <w:pPr>
        <w:pStyle w:val="rkovnatokazaodstavkom"/>
        <w:numPr>
          <w:ilvl w:val="0"/>
          <w:numId w:val="0"/>
        </w:numPr>
        <w:spacing w:line="260" w:lineRule="exact"/>
        <w:rPr>
          <w:rFonts w:cs="Arial"/>
        </w:rPr>
      </w:pPr>
    </w:p>
    <w:p w14:paraId="4D436D43" w14:textId="77777777" w:rsidR="00BA1F51" w:rsidRPr="00BA1F51" w:rsidRDefault="00BA1F51" w:rsidP="00496D58">
      <w:pPr>
        <w:pStyle w:val="rkovnatokazaodstavkom"/>
        <w:numPr>
          <w:ilvl w:val="0"/>
          <w:numId w:val="0"/>
        </w:numPr>
        <w:spacing w:line="260" w:lineRule="exact"/>
        <w:jc w:val="left"/>
        <w:rPr>
          <w:rFonts w:cs="Arial"/>
          <w:b/>
        </w:rPr>
      </w:pPr>
      <w:r w:rsidRPr="00BA1F51">
        <w:rPr>
          <w:rFonts w:cs="Arial"/>
          <w:b/>
        </w:rPr>
        <w:t>8. PODATEK O DELEŽNIKIH</w:t>
      </w:r>
      <w:r w:rsidRPr="00BA1F51">
        <w:rPr>
          <w:rFonts w:cs="Arial"/>
          <w:b/>
          <w:color w:val="000000"/>
          <w:shd w:val="clear" w:color="auto" w:fill="FFFFFF"/>
        </w:rPr>
        <w:t>, KI SO SODELOVALI PRI PRIPRAVI PREDLOGA ZAKONA</w:t>
      </w:r>
      <w:r w:rsidRPr="00BA1F51">
        <w:rPr>
          <w:rFonts w:cs="Arial"/>
          <w:b/>
        </w:rPr>
        <w:t>, IN ZNESKU PLAČILA ZA TA NAMEN:</w:t>
      </w:r>
    </w:p>
    <w:p w14:paraId="2EC3796F" w14:textId="77777777" w:rsidR="00BA1F51" w:rsidRPr="00BA1F51" w:rsidRDefault="00BA1F51" w:rsidP="00496D58">
      <w:pPr>
        <w:pStyle w:val="rkovnatokazaodstavkom"/>
        <w:widowControl w:val="0"/>
        <w:numPr>
          <w:ilvl w:val="0"/>
          <w:numId w:val="0"/>
        </w:numPr>
        <w:spacing w:line="260" w:lineRule="exact"/>
        <w:rPr>
          <w:rFonts w:cs="Arial"/>
          <w:color w:val="000000"/>
          <w:shd w:val="clear" w:color="auto" w:fill="FFFFFF"/>
        </w:rPr>
      </w:pPr>
      <w:r w:rsidRPr="00BA1F51">
        <w:rPr>
          <w:rFonts w:cs="Arial"/>
          <w:color w:val="000000"/>
          <w:shd w:val="clear" w:color="auto" w:fill="FFFFFF"/>
        </w:rPr>
        <w:t>/</w:t>
      </w:r>
    </w:p>
    <w:p w14:paraId="1C1665DA" w14:textId="77777777" w:rsidR="00BA1F51" w:rsidRPr="00BA1F51" w:rsidRDefault="00BA1F51" w:rsidP="00496D58">
      <w:pPr>
        <w:pStyle w:val="Odsek"/>
        <w:numPr>
          <w:ilvl w:val="0"/>
          <w:numId w:val="0"/>
        </w:numPr>
        <w:spacing w:before="0" w:after="0" w:line="260" w:lineRule="exact"/>
        <w:jc w:val="left"/>
        <w:rPr>
          <w:sz w:val="20"/>
          <w:szCs w:val="20"/>
        </w:rPr>
      </w:pPr>
    </w:p>
    <w:p w14:paraId="224E1D76" w14:textId="77777777" w:rsidR="00BA1F51" w:rsidRPr="00BA1F51" w:rsidRDefault="00BA1F51" w:rsidP="00496D58">
      <w:pPr>
        <w:pStyle w:val="Odsek"/>
        <w:numPr>
          <w:ilvl w:val="0"/>
          <w:numId w:val="0"/>
        </w:numPr>
        <w:tabs>
          <w:tab w:val="left" w:pos="180"/>
          <w:tab w:val="left" w:pos="345"/>
          <w:tab w:val="left" w:pos="555"/>
        </w:tabs>
        <w:spacing w:before="0" w:after="0" w:line="260" w:lineRule="exact"/>
        <w:jc w:val="left"/>
        <w:rPr>
          <w:sz w:val="20"/>
          <w:szCs w:val="20"/>
        </w:rPr>
      </w:pPr>
      <w:r w:rsidRPr="00BA1F51">
        <w:rPr>
          <w:sz w:val="20"/>
          <w:szCs w:val="20"/>
        </w:rPr>
        <w:t>9. NAVEDBA, KATERI PREDSTAVNIKI PREDLAGATELJA BODO SODELOVALI PRI DELU DRŽAVNEGA ZBORA IN DELOVNIH TELES</w:t>
      </w:r>
    </w:p>
    <w:p w14:paraId="29CCF35D" w14:textId="77777777" w:rsidR="00BA1F51" w:rsidRPr="00BA1F51" w:rsidRDefault="00BA1F51" w:rsidP="00496D58">
      <w:pPr>
        <w:pStyle w:val="Odsek"/>
        <w:numPr>
          <w:ilvl w:val="0"/>
          <w:numId w:val="0"/>
        </w:numPr>
        <w:spacing w:before="0" w:after="0" w:line="260" w:lineRule="exact"/>
        <w:jc w:val="left"/>
        <w:rPr>
          <w:sz w:val="20"/>
          <w:szCs w:val="20"/>
        </w:rPr>
      </w:pPr>
    </w:p>
    <w:p w14:paraId="36A0F2CE" w14:textId="77777777" w:rsidR="00BA1F51" w:rsidRPr="00BA1F51" w:rsidRDefault="00BA1F51" w:rsidP="00201BE5">
      <w:pPr>
        <w:pStyle w:val="Odstavekseznama"/>
        <w:numPr>
          <w:ilvl w:val="0"/>
          <w:numId w:val="22"/>
        </w:numPr>
        <w:spacing w:line="240" w:lineRule="auto"/>
        <w:ind w:left="567" w:right="-1"/>
        <w:rPr>
          <w:snapToGrid w:val="0"/>
        </w:rPr>
      </w:pPr>
      <w:r w:rsidRPr="00BA1F51">
        <w:rPr>
          <w:b/>
          <w:bCs/>
          <w:snapToGrid w:val="0"/>
          <w:szCs w:val="20"/>
        </w:rPr>
        <w:t>dr. Emilija Stojmenova Duh</w:t>
      </w:r>
      <w:r w:rsidRPr="00BA1F51">
        <w:rPr>
          <w:snapToGrid w:val="0"/>
          <w:szCs w:val="20"/>
        </w:rPr>
        <w:t>, ministrica za digitalno preobrazbo,</w:t>
      </w:r>
    </w:p>
    <w:p w14:paraId="578F8F44" w14:textId="1FB69D1D" w:rsidR="00BA1F51" w:rsidRPr="00BA1F51" w:rsidRDefault="00BA1F51" w:rsidP="00201BE5">
      <w:pPr>
        <w:pStyle w:val="Odstavekseznama"/>
        <w:numPr>
          <w:ilvl w:val="0"/>
          <w:numId w:val="22"/>
        </w:numPr>
        <w:spacing w:line="240" w:lineRule="auto"/>
        <w:ind w:left="567" w:right="-1"/>
        <w:rPr>
          <w:szCs w:val="20"/>
        </w:rPr>
      </w:pPr>
      <w:r w:rsidRPr="00BA1F51">
        <w:rPr>
          <w:b/>
          <w:bCs/>
          <w:color w:val="000000"/>
          <w:szCs w:val="20"/>
        </w:rPr>
        <w:t>dr. Aida Kamišalić Latifić</w:t>
      </w:r>
      <w:r w:rsidRPr="00BA1F51">
        <w:rPr>
          <w:color w:val="000000"/>
          <w:szCs w:val="20"/>
        </w:rPr>
        <w:t xml:space="preserve">, državna sekretarka v </w:t>
      </w:r>
      <w:r w:rsidRPr="00BA1F51">
        <w:rPr>
          <w:snapToGrid w:val="0"/>
        </w:rPr>
        <w:t>Službi Vlade RS za digitalno preobrazbo,</w:t>
      </w:r>
    </w:p>
    <w:p w14:paraId="39781A04" w14:textId="488D915E" w:rsidR="00BA1F51" w:rsidRPr="00BA1F51" w:rsidRDefault="00BA1F51" w:rsidP="00201BE5">
      <w:pPr>
        <w:pStyle w:val="Odstavekseznama"/>
        <w:numPr>
          <w:ilvl w:val="0"/>
          <w:numId w:val="22"/>
        </w:numPr>
        <w:spacing w:line="240" w:lineRule="auto"/>
        <w:ind w:left="567" w:right="-1"/>
        <w:rPr>
          <w:snapToGrid w:val="0"/>
        </w:rPr>
      </w:pPr>
      <w:r w:rsidRPr="00BA1F51">
        <w:rPr>
          <w:b/>
          <w:bCs/>
          <w:snapToGrid w:val="0"/>
        </w:rPr>
        <w:t>Tjaša Sobočan</w:t>
      </w:r>
      <w:r w:rsidRPr="00BA1F51">
        <w:rPr>
          <w:snapToGrid w:val="0"/>
        </w:rPr>
        <w:t xml:space="preserve">, </w:t>
      </w:r>
      <w:r w:rsidR="006927C2">
        <w:rPr>
          <w:snapToGrid w:val="0"/>
        </w:rPr>
        <w:t xml:space="preserve">sekretarka </w:t>
      </w:r>
      <w:r w:rsidRPr="00BA1F51">
        <w:rPr>
          <w:snapToGrid w:val="0"/>
        </w:rPr>
        <w:t>v Službi Vlade RS za digitalno preobrazbo</w:t>
      </w:r>
    </w:p>
    <w:p w14:paraId="4F8ADE06" w14:textId="3BB62100" w:rsidR="00BA1F51" w:rsidRPr="00BA1F51" w:rsidRDefault="00BA1F51" w:rsidP="00201BE5">
      <w:pPr>
        <w:pStyle w:val="Odstavekseznama"/>
        <w:numPr>
          <w:ilvl w:val="0"/>
          <w:numId w:val="22"/>
        </w:numPr>
        <w:spacing w:line="240" w:lineRule="auto"/>
        <w:ind w:left="567" w:right="-1"/>
        <w:rPr>
          <w:b/>
          <w:bCs/>
          <w:szCs w:val="20"/>
        </w:rPr>
      </w:pPr>
      <w:r w:rsidRPr="00BA1F51">
        <w:rPr>
          <w:b/>
          <w:bCs/>
          <w:snapToGrid w:val="0"/>
        </w:rPr>
        <w:t>dr. Tilen Gorenšek</w:t>
      </w:r>
      <w:r w:rsidRPr="00BA1F51">
        <w:rPr>
          <w:snapToGrid w:val="0"/>
        </w:rPr>
        <w:t>,  sekretar v Službi Vlade RS za digitalno preobrazbo.</w:t>
      </w:r>
    </w:p>
    <w:p w14:paraId="71C56DBB" w14:textId="77777777" w:rsidR="004D317C" w:rsidRPr="00BA1F51" w:rsidRDefault="004D317C" w:rsidP="008A7BBE">
      <w:pPr>
        <w:rPr>
          <w:rFonts w:cs="Arial"/>
          <w:color w:val="000000"/>
          <w:szCs w:val="20"/>
        </w:rPr>
      </w:pPr>
    </w:p>
    <w:p w14:paraId="779DFBF1" w14:textId="77777777" w:rsidR="004D317C" w:rsidRPr="00BA1F51" w:rsidRDefault="004D317C" w:rsidP="008A7BBE">
      <w:pPr>
        <w:rPr>
          <w:rFonts w:cs="Arial"/>
          <w:color w:val="000000"/>
          <w:szCs w:val="20"/>
        </w:rPr>
      </w:pPr>
    </w:p>
    <w:p w14:paraId="796EA7DA" w14:textId="243A4289" w:rsidR="00595DE5" w:rsidRPr="00BA1F51" w:rsidRDefault="008A7BBE" w:rsidP="00D02F6A">
      <w:pPr>
        <w:rPr>
          <w:rFonts w:cs="Arial"/>
          <w:color w:val="000000"/>
          <w:szCs w:val="20"/>
        </w:rPr>
      </w:pPr>
      <w:r w:rsidRPr="00BA1F51">
        <w:rPr>
          <w:rFonts w:cs="Arial"/>
          <w:color w:val="000000"/>
          <w:szCs w:val="20"/>
        </w:rPr>
        <w:br w:type="page"/>
      </w:r>
    </w:p>
    <w:p w14:paraId="6183F85B" w14:textId="77777777" w:rsidR="00595DE5" w:rsidRPr="00BA1F51" w:rsidRDefault="00595DE5" w:rsidP="008A7BBE">
      <w:pPr>
        <w:rPr>
          <w:rFonts w:cs="Arial"/>
          <w:color w:val="000000"/>
          <w:szCs w:val="20"/>
        </w:rPr>
      </w:pPr>
    </w:p>
    <w:p w14:paraId="084BF71E" w14:textId="7992DDC9" w:rsidR="008A7BBE" w:rsidRPr="00BA1F51" w:rsidRDefault="008A7BBE" w:rsidP="008A7BBE">
      <w:pPr>
        <w:outlineLvl w:val="0"/>
        <w:rPr>
          <w:rFonts w:cs="Arial"/>
          <w:b/>
          <w:color w:val="FF0000"/>
          <w:szCs w:val="20"/>
        </w:rPr>
      </w:pPr>
      <w:r w:rsidRPr="00BA1F51">
        <w:rPr>
          <w:rFonts w:cs="Arial"/>
          <w:b/>
          <w:szCs w:val="20"/>
        </w:rPr>
        <w:t>II. BESEDILO ČLENOV</w:t>
      </w:r>
      <w:r w:rsidR="00DD1FCE" w:rsidRPr="00BA1F51">
        <w:rPr>
          <w:rFonts w:cs="Arial"/>
          <w:b/>
          <w:szCs w:val="20"/>
        </w:rPr>
        <w:t xml:space="preserve"> </w:t>
      </w:r>
    </w:p>
    <w:p w14:paraId="0D65632B" w14:textId="77777777" w:rsidR="00935D04" w:rsidRPr="00BA1F51" w:rsidRDefault="00935D04" w:rsidP="008A7BBE">
      <w:pPr>
        <w:outlineLvl w:val="0"/>
        <w:rPr>
          <w:rFonts w:cs="Arial"/>
          <w:b/>
          <w:szCs w:val="20"/>
        </w:rPr>
      </w:pPr>
    </w:p>
    <w:p w14:paraId="175EA11D" w14:textId="77777777" w:rsidR="0006502A" w:rsidRPr="00BA1F51" w:rsidRDefault="0006502A" w:rsidP="0006502A">
      <w:pPr>
        <w:spacing w:line="240" w:lineRule="auto"/>
        <w:jc w:val="center"/>
        <w:rPr>
          <w:rFonts w:cs="Arial"/>
          <w:b/>
          <w:bCs/>
          <w:szCs w:val="20"/>
        </w:rPr>
      </w:pPr>
    </w:p>
    <w:p w14:paraId="0D24C7DE" w14:textId="7211BA33" w:rsidR="0006502A" w:rsidRPr="00BA1F51" w:rsidRDefault="0006502A" w:rsidP="0006502A">
      <w:pPr>
        <w:spacing w:line="240" w:lineRule="auto"/>
        <w:jc w:val="center"/>
        <w:rPr>
          <w:rFonts w:cs="Arial"/>
          <w:szCs w:val="20"/>
        </w:rPr>
      </w:pPr>
    </w:p>
    <w:p w14:paraId="2F66F913" w14:textId="77777777" w:rsidR="00007010" w:rsidRPr="00BA1F51" w:rsidRDefault="00007010" w:rsidP="00007010">
      <w:pPr>
        <w:spacing w:line="240" w:lineRule="auto"/>
        <w:jc w:val="center"/>
        <w:rPr>
          <w:rFonts w:cs="Arial"/>
          <w:b/>
          <w:bCs/>
          <w:szCs w:val="20"/>
        </w:rPr>
      </w:pPr>
      <w:r w:rsidRPr="00BA1F51">
        <w:rPr>
          <w:rFonts w:cs="Arial"/>
          <w:b/>
          <w:bCs/>
          <w:szCs w:val="20"/>
        </w:rPr>
        <w:t>PREDLOG ZAKONA O SPREMEMBAH IN DOPOLNITVAH ZAKONA O SPODBUJANJU DIGITALNE VKLJUČENOSTI</w:t>
      </w:r>
    </w:p>
    <w:p w14:paraId="1C6E18D5" w14:textId="77777777" w:rsidR="00007010" w:rsidRPr="00BA1F51" w:rsidRDefault="00007010" w:rsidP="00007010">
      <w:pPr>
        <w:spacing w:line="240" w:lineRule="auto"/>
        <w:rPr>
          <w:rFonts w:cs="Arial"/>
          <w:szCs w:val="20"/>
        </w:rPr>
      </w:pPr>
    </w:p>
    <w:p w14:paraId="46BB6F6E" w14:textId="0525A5A2" w:rsidR="00007010" w:rsidRPr="00BA1F51" w:rsidRDefault="00007010" w:rsidP="00007010">
      <w:pPr>
        <w:spacing w:line="240" w:lineRule="auto"/>
        <w:jc w:val="center"/>
        <w:rPr>
          <w:rFonts w:cs="Arial"/>
          <w:szCs w:val="20"/>
        </w:rPr>
      </w:pPr>
    </w:p>
    <w:p w14:paraId="1FAEB6D0" w14:textId="77777777" w:rsidR="00007010" w:rsidRPr="00BA1F51" w:rsidRDefault="00007010" w:rsidP="00007010">
      <w:pPr>
        <w:spacing w:line="240" w:lineRule="auto"/>
        <w:jc w:val="center"/>
        <w:rPr>
          <w:rFonts w:cs="Arial"/>
          <w:szCs w:val="20"/>
        </w:rPr>
      </w:pPr>
    </w:p>
    <w:p w14:paraId="0CA819F7" w14:textId="77777777" w:rsidR="00007010" w:rsidRPr="00BA1F51" w:rsidRDefault="00007010" w:rsidP="00007010">
      <w:pPr>
        <w:pStyle w:val="Odstavekseznama"/>
        <w:numPr>
          <w:ilvl w:val="0"/>
          <w:numId w:val="29"/>
        </w:numPr>
        <w:spacing w:after="160" w:line="240" w:lineRule="auto"/>
        <w:contextualSpacing/>
        <w:jc w:val="center"/>
        <w:rPr>
          <w:szCs w:val="20"/>
        </w:rPr>
      </w:pPr>
      <w:r w:rsidRPr="00BA1F51">
        <w:rPr>
          <w:szCs w:val="20"/>
        </w:rPr>
        <w:t>člen</w:t>
      </w:r>
    </w:p>
    <w:p w14:paraId="27F8C863" w14:textId="77777777" w:rsidR="00007010" w:rsidRPr="00BA1F51" w:rsidRDefault="00007010" w:rsidP="00007010">
      <w:pPr>
        <w:spacing w:line="240" w:lineRule="auto"/>
        <w:jc w:val="both"/>
        <w:rPr>
          <w:rFonts w:cs="Arial"/>
          <w:szCs w:val="20"/>
        </w:rPr>
      </w:pPr>
      <w:r w:rsidRPr="00BA1F51">
        <w:rPr>
          <w:rFonts w:cs="Arial"/>
          <w:szCs w:val="20"/>
        </w:rPr>
        <w:t xml:space="preserve">V Zakonu o spodbujanju digitalne vključenosti (Uradni list RS, št. 35/22) se v 5. členu za besedo »skupin« dodata vejica in besedilo »ki se določijo na podlagi kriterijev«. </w:t>
      </w:r>
    </w:p>
    <w:p w14:paraId="0E2C4586" w14:textId="77777777" w:rsidR="00007010" w:rsidRPr="00BA1F51" w:rsidRDefault="00007010" w:rsidP="00007010">
      <w:pPr>
        <w:spacing w:line="240" w:lineRule="auto"/>
        <w:rPr>
          <w:rFonts w:cs="Arial"/>
          <w:szCs w:val="20"/>
        </w:rPr>
      </w:pPr>
    </w:p>
    <w:p w14:paraId="5373EB10" w14:textId="77777777" w:rsidR="00007010" w:rsidRPr="00BA1F51" w:rsidRDefault="00007010" w:rsidP="00007010">
      <w:pPr>
        <w:pStyle w:val="Odstavekseznama"/>
        <w:numPr>
          <w:ilvl w:val="0"/>
          <w:numId w:val="29"/>
        </w:numPr>
        <w:spacing w:after="160" w:line="240" w:lineRule="auto"/>
        <w:contextualSpacing/>
        <w:jc w:val="center"/>
        <w:rPr>
          <w:szCs w:val="20"/>
        </w:rPr>
      </w:pPr>
      <w:r w:rsidRPr="00BA1F51">
        <w:rPr>
          <w:szCs w:val="20"/>
        </w:rPr>
        <w:t>člen</w:t>
      </w:r>
    </w:p>
    <w:p w14:paraId="210DA64C" w14:textId="77777777" w:rsidR="00007010" w:rsidRPr="00BA1F51" w:rsidRDefault="00007010" w:rsidP="00007010">
      <w:pPr>
        <w:spacing w:line="240" w:lineRule="auto"/>
        <w:rPr>
          <w:rFonts w:cs="Arial"/>
          <w:szCs w:val="20"/>
        </w:rPr>
      </w:pPr>
      <w:r w:rsidRPr="00BA1F51">
        <w:rPr>
          <w:rFonts w:cs="Arial"/>
          <w:szCs w:val="20"/>
        </w:rPr>
        <w:t>9. člen se spremeni tako, da se glasi:</w:t>
      </w:r>
    </w:p>
    <w:p w14:paraId="23B17127" w14:textId="77777777" w:rsidR="00007010" w:rsidRPr="00BA1F51" w:rsidRDefault="00007010" w:rsidP="00007010">
      <w:pPr>
        <w:spacing w:line="240" w:lineRule="auto"/>
        <w:rPr>
          <w:rFonts w:cs="Arial"/>
          <w:szCs w:val="20"/>
        </w:rPr>
      </w:pPr>
    </w:p>
    <w:p w14:paraId="694E99D7" w14:textId="77777777" w:rsidR="00007010" w:rsidRPr="00BA1F51" w:rsidRDefault="00007010" w:rsidP="00007010">
      <w:pPr>
        <w:spacing w:line="240" w:lineRule="auto"/>
        <w:jc w:val="center"/>
        <w:rPr>
          <w:rFonts w:cs="Arial"/>
          <w:szCs w:val="20"/>
        </w:rPr>
      </w:pPr>
      <w:r w:rsidRPr="00BA1F51">
        <w:rPr>
          <w:rFonts w:cs="Arial"/>
          <w:szCs w:val="20"/>
        </w:rPr>
        <w:t>»9. člen</w:t>
      </w:r>
    </w:p>
    <w:p w14:paraId="0770C18C" w14:textId="77777777" w:rsidR="00007010" w:rsidRPr="00BA1F51" w:rsidRDefault="00007010" w:rsidP="00007010">
      <w:pPr>
        <w:spacing w:line="240" w:lineRule="auto"/>
        <w:jc w:val="center"/>
        <w:rPr>
          <w:rFonts w:cs="Arial"/>
          <w:szCs w:val="20"/>
        </w:rPr>
      </w:pPr>
      <w:r w:rsidRPr="00BA1F51">
        <w:rPr>
          <w:rFonts w:cs="Arial"/>
          <w:szCs w:val="20"/>
        </w:rPr>
        <w:t>(določitev ciljnih skupin)</w:t>
      </w:r>
    </w:p>
    <w:p w14:paraId="0BBDD5AE" w14:textId="77777777" w:rsidR="00007010" w:rsidRPr="00BA1F51" w:rsidRDefault="00007010" w:rsidP="00007010">
      <w:pPr>
        <w:spacing w:line="240" w:lineRule="auto"/>
        <w:rPr>
          <w:rFonts w:cs="Arial"/>
          <w:szCs w:val="20"/>
        </w:rPr>
      </w:pPr>
    </w:p>
    <w:p w14:paraId="0CBB2212" w14:textId="77777777" w:rsidR="00007010" w:rsidRPr="00BA1F51" w:rsidRDefault="00007010" w:rsidP="00007010">
      <w:pPr>
        <w:spacing w:line="240" w:lineRule="auto"/>
        <w:jc w:val="both"/>
        <w:rPr>
          <w:rFonts w:cs="Arial"/>
          <w:szCs w:val="20"/>
        </w:rPr>
      </w:pPr>
      <w:r w:rsidRPr="00BA1F51">
        <w:rPr>
          <w:rFonts w:cs="Arial"/>
          <w:szCs w:val="20"/>
        </w:rPr>
        <w:t>(1) Ukrepi za spodbujanje so usmerjeni v povečanje digitalne vključenosti vseh prebivalcev Republike Slovenije, ki se v ciljne skupine smiselno oblikujejo po naslednjih kriterijih:  </w:t>
      </w:r>
    </w:p>
    <w:p w14:paraId="0216C650" w14:textId="77777777" w:rsidR="00007010" w:rsidRPr="00BA1F51" w:rsidRDefault="00007010" w:rsidP="00007010">
      <w:pPr>
        <w:spacing w:line="240" w:lineRule="auto"/>
        <w:rPr>
          <w:rFonts w:cs="Arial"/>
          <w:szCs w:val="20"/>
        </w:rPr>
      </w:pPr>
      <w:r w:rsidRPr="00BA1F51">
        <w:rPr>
          <w:rFonts w:cs="Arial"/>
          <w:szCs w:val="20"/>
        </w:rPr>
        <w:t>1. starosti in spolu, </w:t>
      </w:r>
    </w:p>
    <w:p w14:paraId="3EC2A043" w14:textId="77777777" w:rsidR="00007010" w:rsidRPr="00BA1F51" w:rsidRDefault="00007010" w:rsidP="00007010">
      <w:pPr>
        <w:spacing w:line="240" w:lineRule="auto"/>
        <w:rPr>
          <w:rFonts w:cs="Arial"/>
          <w:szCs w:val="20"/>
        </w:rPr>
      </w:pPr>
      <w:r w:rsidRPr="00BA1F51">
        <w:rPr>
          <w:rFonts w:cs="Arial"/>
          <w:szCs w:val="20"/>
        </w:rPr>
        <w:t>2. izobrazbi,  </w:t>
      </w:r>
    </w:p>
    <w:p w14:paraId="0EE1D142" w14:textId="2D349E41" w:rsidR="00007010" w:rsidRPr="00BA1F51" w:rsidRDefault="00007010" w:rsidP="00D47E77">
      <w:pPr>
        <w:shd w:val="clear" w:color="auto" w:fill="FFFFFF"/>
        <w:spacing w:after="120" w:line="240" w:lineRule="auto"/>
        <w:jc w:val="both"/>
        <w:rPr>
          <w:rFonts w:cs="Arial"/>
          <w:szCs w:val="20"/>
        </w:rPr>
      </w:pPr>
      <w:r w:rsidRPr="00BA1F51">
        <w:rPr>
          <w:rFonts w:cs="Arial"/>
          <w:szCs w:val="20"/>
        </w:rPr>
        <w:t xml:space="preserve">3. statusu aktivnosti (kot so </w:t>
      </w:r>
      <w:r w:rsidRPr="00BA1F51">
        <w:rPr>
          <w:rFonts w:cs="Arial"/>
          <w:color w:val="000000"/>
          <w:szCs w:val="20"/>
          <w:lang w:eastAsia="sl-SI"/>
        </w:rPr>
        <w:t>predšolski otroci, šoloobvezni otroci, dijaki srednjih šol, študenti višjih šol po predpisih o višjem strokovnem izobraževanju, študenti študijskih programov prve, druge in tretje stopnje po predpisih o visokem šolstvu, strokovni delavci v vzgoji in izobraževanju, strokovni delavci v višjih strokovnih šolah ter visokošolski učitelji, znanstveni delavci in visokošolski sodelavci, delovno aktivni in neaktivni odrasli po predpisih o urejanju trga dela (v nadaljnjem besedilu: odrasli), osebe, ki prejemajo pokojnino po predpisih o pokojninskem zavarovanju ali od tujega nosilca pokojninskega zavarovanja (v nadaljnjem besedilu: upokojenci) in invalidi, kot jih opredeljujejo predpisi o izenačevanju možnosti invalidov (v nadaljnjem besedilu: invalidi),</w:t>
      </w:r>
      <w:r w:rsidR="002449C7">
        <w:rPr>
          <w:rFonts w:cs="Arial"/>
          <w:color w:val="000000"/>
          <w:szCs w:val="20"/>
          <w:lang w:eastAsia="sl-SI"/>
        </w:rPr>
        <w:br/>
      </w:r>
      <w:r w:rsidRPr="00BA1F51">
        <w:rPr>
          <w:rFonts w:cs="Arial"/>
          <w:szCs w:val="20"/>
        </w:rPr>
        <w:t>4. stopnji urbanizacije območja, v katerem imajo prebivalci stalno ali začasno prebivališče, </w:t>
      </w:r>
      <w:r w:rsidR="002449C7">
        <w:rPr>
          <w:rFonts w:cs="Arial"/>
          <w:szCs w:val="20"/>
        </w:rPr>
        <w:br/>
      </w:r>
      <w:r w:rsidRPr="00BA1F51">
        <w:rPr>
          <w:rFonts w:cs="Arial"/>
          <w:szCs w:val="20"/>
        </w:rPr>
        <w:t xml:space="preserve">5. višini dohodka.  </w:t>
      </w:r>
    </w:p>
    <w:p w14:paraId="08259949" w14:textId="77777777" w:rsidR="00007010" w:rsidRPr="00BA1F51" w:rsidRDefault="00007010" w:rsidP="00007010">
      <w:pPr>
        <w:spacing w:line="240" w:lineRule="auto"/>
        <w:jc w:val="both"/>
        <w:rPr>
          <w:rFonts w:cs="Arial"/>
          <w:szCs w:val="20"/>
        </w:rPr>
      </w:pPr>
      <w:r w:rsidRPr="00BA1F51">
        <w:rPr>
          <w:rFonts w:cs="Arial"/>
          <w:szCs w:val="20"/>
        </w:rPr>
        <w:t xml:space="preserve">(2) Pristojni organ ciljne skupine določi v načrtu spodbujanja digitalne vključenosti iz 11. člena tega zakona na podlagi kriterijev iz prejšnjega odstavka. </w:t>
      </w:r>
    </w:p>
    <w:p w14:paraId="257643DD" w14:textId="77777777" w:rsidR="00007010" w:rsidRPr="00BA1F51" w:rsidRDefault="00007010" w:rsidP="00007010">
      <w:pPr>
        <w:spacing w:line="240" w:lineRule="auto"/>
        <w:jc w:val="both"/>
        <w:rPr>
          <w:rFonts w:cs="Arial"/>
          <w:szCs w:val="20"/>
        </w:rPr>
      </w:pPr>
      <w:r w:rsidRPr="00BA1F51">
        <w:rPr>
          <w:rFonts w:cs="Arial"/>
          <w:szCs w:val="20"/>
        </w:rPr>
        <w:t xml:space="preserve">(3) Pristojni organ ciljne skupine določi na podlagi predhodno izvedene analize o obstoju manj ugodnega položaja posamezne skupine na področju digitalnih kompetenc v skladu z zakonom, ki ureja varstvo pred diskriminacijo.«. </w:t>
      </w:r>
    </w:p>
    <w:p w14:paraId="45162D8E" w14:textId="77777777" w:rsidR="00007010" w:rsidRPr="00BA1F51" w:rsidRDefault="00007010" w:rsidP="00007010">
      <w:pPr>
        <w:spacing w:line="240" w:lineRule="auto"/>
        <w:rPr>
          <w:rFonts w:cs="Arial"/>
          <w:szCs w:val="20"/>
        </w:rPr>
      </w:pPr>
    </w:p>
    <w:p w14:paraId="7EDE8A3B" w14:textId="77777777" w:rsidR="00007010" w:rsidRPr="00BA1F51" w:rsidRDefault="00007010" w:rsidP="00007010">
      <w:pPr>
        <w:pStyle w:val="Odstavekseznama"/>
        <w:numPr>
          <w:ilvl w:val="0"/>
          <w:numId w:val="29"/>
        </w:numPr>
        <w:spacing w:after="160" w:line="240" w:lineRule="auto"/>
        <w:contextualSpacing/>
        <w:jc w:val="center"/>
        <w:rPr>
          <w:szCs w:val="20"/>
        </w:rPr>
      </w:pPr>
      <w:r w:rsidRPr="00BA1F51">
        <w:rPr>
          <w:szCs w:val="20"/>
        </w:rPr>
        <w:t>člen</w:t>
      </w:r>
    </w:p>
    <w:p w14:paraId="3A69FDFB" w14:textId="77777777" w:rsidR="00007010" w:rsidRPr="00BA1F51" w:rsidRDefault="00007010" w:rsidP="00007010">
      <w:pPr>
        <w:spacing w:line="240" w:lineRule="auto"/>
        <w:rPr>
          <w:rFonts w:cs="Arial"/>
          <w:color w:val="2F5496" w:themeColor="accent5" w:themeShade="BF"/>
          <w:szCs w:val="20"/>
        </w:rPr>
      </w:pPr>
      <w:r w:rsidRPr="00BA1F51">
        <w:rPr>
          <w:rFonts w:cs="Arial"/>
          <w:szCs w:val="20"/>
        </w:rPr>
        <w:t xml:space="preserve">10. člen se črta. </w:t>
      </w:r>
    </w:p>
    <w:p w14:paraId="0F416C77" w14:textId="77777777" w:rsidR="00007010" w:rsidRPr="00BA1F51" w:rsidRDefault="00007010" w:rsidP="00007010">
      <w:pPr>
        <w:spacing w:line="240" w:lineRule="auto"/>
        <w:rPr>
          <w:rFonts w:cs="Arial"/>
          <w:szCs w:val="20"/>
        </w:rPr>
      </w:pPr>
    </w:p>
    <w:p w14:paraId="5BEAC262" w14:textId="77777777" w:rsidR="00007010" w:rsidRPr="00BA1F51" w:rsidRDefault="00007010" w:rsidP="00007010">
      <w:pPr>
        <w:pStyle w:val="Odstavekseznama"/>
        <w:numPr>
          <w:ilvl w:val="0"/>
          <w:numId w:val="29"/>
        </w:numPr>
        <w:spacing w:after="160" w:line="240" w:lineRule="auto"/>
        <w:contextualSpacing/>
        <w:jc w:val="center"/>
        <w:rPr>
          <w:szCs w:val="20"/>
        </w:rPr>
      </w:pPr>
      <w:r w:rsidRPr="00BA1F51">
        <w:rPr>
          <w:szCs w:val="20"/>
        </w:rPr>
        <w:t>člen</w:t>
      </w:r>
    </w:p>
    <w:p w14:paraId="5830096F" w14:textId="77777777" w:rsidR="00007010" w:rsidRPr="00BA1F51" w:rsidRDefault="00007010" w:rsidP="00007010">
      <w:pPr>
        <w:pStyle w:val="Odstavekseznama"/>
        <w:spacing w:line="240" w:lineRule="auto"/>
        <w:rPr>
          <w:szCs w:val="20"/>
        </w:rPr>
      </w:pPr>
    </w:p>
    <w:p w14:paraId="45E6CD60" w14:textId="77777777" w:rsidR="00007010" w:rsidRPr="00BA1F51" w:rsidRDefault="00007010" w:rsidP="00007010">
      <w:pPr>
        <w:spacing w:line="240" w:lineRule="auto"/>
        <w:rPr>
          <w:rFonts w:cs="Arial"/>
          <w:szCs w:val="20"/>
        </w:rPr>
      </w:pPr>
    </w:p>
    <w:p w14:paraId="4261C4DA" w14:textId="77777777" w:rsidR="00007010" w:rsidRPr="00BA1F51" w:rsidRDefault="00007010" w:rsidP="00007010">
      <w:pPr>
        <w:spacing w:line="240" w:lineRule="auto"/>
        <w:jc w:val="both"/>
        <w:rPr>
          <w:rFonts w:cs="Arial"/>
          <w:szCs w:val="20"/>
        </w:rPr>
      </w:pPr>
      <w:r w:rsidRPr="00BA1F51">
        <w:rPr>
          <w:rFonts w:cs="Arial"/>
          <w:szCs w:val="20"/>
        </w:rPr>
        <w:t>Prvi odstavek 11. člena se spremeni tako, da se glasi:</w:t>
      </w:r>
    </w:p>
    <w:p w14:paraId="3BC9A507" w14:textId="77777777" w:rsidR="00007010" w:rsidRPr="00BA1F51" w:rsidRDefault="00007010" w:rsidP="00007010">
      <w:pPr>
        <w:spacing w:line="240" w:lineRule="auto"/>
        <w:jc w:val="both"/>
        <w:rPr>
          <w:rFonts w:cs="Arial"/>
          <w:szCs w:val="20"/>
        </w:rPr>
      </w:pPr>
      <w:r w:rsidRPr="00BA1F51">
        <w:rPr>
          <w:rFonts w:cs="Arial"/>
          <w:szCs w:val="20"/>
        </w:rPr>
        <w:t>»(1) Vlada Republike Slovenije (v nadaljnjem besedilu: vlada) pripravi dvoletni načrt spodbujanja digitalne vključenosti, ki ga sprejme pred iztekom obdobja, za katerega je bil sprejet prejšnji načrt spodbujanja. Pri pripravi načrta vlada upošteva aktualne statistične podatke, ki jih objavljata Statistični urad Republike Slovenije (v nadaljnjem besedilu: statistični urad) in Statistična služba Evropske unije EUROSTAT ter strateške dokumente Republike Slovenije in strateške dokumente Evropske unije.«.</w:t>
      </w:r>
    </w:p>
    <w:p w14:paraId="41CCE279" w14:textId="77777777" w:rsidR="00007010" w:rsidRPr="00BA1F51" w:rsidRDefault="00007010" w:rsidP="00007010">
      <w:pPr>
        <w:spacing w:line="240" w:lineRule="auto"/>
        <w:jc w:val="both"/>
        <w:rPr>
          <w:rFonts w:cs="Arial"/>
          <w:szCs w:val="20"/>
        </w:rPr>
      </w:pPr>
      <w:r w:rsidRPr="00BA1F51">
        <w:rPr>
          <w:rFonts w:cs="Arial"/>
          <w:szCs w:val="20"/>
        </w:rPr>
        <w:t>Za prvim odstavkom se doda nov drugi odstavek, ki se glasi:</w:t>
      </w:r>
    </w:p>
    <w:p w14:paraId="6C190921" w14:textId="77777777" w:rsidR="00007010" w:rsidRPr="00BA1F51" w:rsidRDefault="00007010" w:rsidP="00007010">
      <w:pPr>
        <w:spacing w:line="240" w:lineRule="auto"/>
        <w:jc w:val="both"/>
        <w:rPr>
          <w:rFonts w:cs="Arial"/>
          <w:szCs w:val="20"/>
        </w:rPr>
      </w:pPr>
      <w:r w:rsidRPr="00BA1F51">
        <w:rPr>
          <w:rFonts w:cs="Arial"/>
          <w:szCs w:val="20"/>
        </w:rPr>
        <w:t xml:space="preserve">»(2) Pristojni organ pri identificiranju potreb po statističnih podatkih s področja digitalne vključenosti redno sodeluje s statističnim uradom.«. </w:t>
      </w:r>
    </w:p>
    <w:p w14:paraId="17803AA4" w14:textId="77777777" w:rsidR="00007010" w:rsidRPr="00BA1F51" w:rsidRDefault="00007010" w:rsidP="00007010">
      <w:pPr>
        <w:spacing w:line="240" w:lineRule="auto"/>
        <w:jc w:val="both"/>
        <w:rPr>
          <w:rFonts w:cs="Arial"/>
          <w:szCs w:val="20"/>
        </w:rPr>
      </w:pPr>
      <w:r w:rsidRPr="00BA1F51">
        <w:rPr>
          <w:rFonts w:cs="Arial"/>
          <w:szCs w:val="20"/>
        </w:rPr>
        <w:t xml:space="preserve">V dosedanjem drugem odstavku, ki postane tretji odstavek, se v prvem stavku za besedo »skupine« dodata vejica in besedilo »ki se določijo na podlagi kriterijev«. </w:t>
      </w:r>
    </w:p>
    <w:p w14:paraId="2D565E9A" w14:textId="77777777" w:rsidR="00007010" w:rsidRPr="00BA1F51" w:rsidRDefault="00007010" w:rsidP="00007010">
      <w:pPr>
        <w:spacing w:line="240" w:lineRule="auto"/>
        <w:jc w:val="both"/>
        <w:rPr>
          <w:rFonts w:cs="Arial"/>
          <w:szCs w:val="20"/>
        </w:rPr>
      </w:pPr>
      <w:r w:rsidRPr="00BA1F51">
        <w:rPr>
          <w:rFonts w:cs="Arial"/>
          <w:szCs w:val="20"/>
        </w:rPr>
        <w:lastRenderedPageBreak/>
        <w:t xml:space="preserve">Dosedanji tretji in četrti odstavek postaneta četrti in peti odstavek. </w:t>
      </w:r>
    </w:p>
    <w:p w14:paraId="6577F630" w14:textId="77777777" w:rsidR="00007010" w:rsidRPr="00BA1F51" w:rsidRDefault="00007010" w:rsidP="00007010">
      <w:pPr>
        <w:spacing w:line="240" w:lineRule="auto"/>
        <w:jc w:val="both"/>
        <w:rPr>
          <w:rFonts w:cs="Arial"/>
          <w:szCs w:val="20"/>
        </w:rPr>
      </w:pPr>
    </w:p>
    <w:p w14:paraId="462C6AC6" w14:textId="77777777" w:rsidR="00007010" w:rsidRPr="00BA1F51" w:rsidRDefault="00007010" w:rsidP="00007010">
      <w:pPr>
        <w:pStyle w:val="Odstavekseznama"/>
        <w:numPr>
          <w:ilvl w:val="0"/>
          <w:numId w:val="29"/>
        </w:numPr>
        <w:spacing w:after="160" w:line="240" w:lineRule="auto"/>
        <w:contextualSpacing/>
        <w:jc w:val="center"/>
        <w:rPr>
          <w:szCs w:val="20"/>
        </w:rPr>
      </w:pPr>
      <w:r w:rsidRPr="00BA1F51">
        <w:rPr>
          <w:szCs w:val="20"/>
        </w:rPr>
        <w:t>člen</w:t>
      </w:r>
    </w:p>
    <w:p w14:paraId="310917E1" w14:textId="77777777" w:rsidR="00007010" w:rsidRPr="00BA1F51" w:rsidRDefault="00007010" w:rsidP="00007010">
      <w:pPr>
        <w:spacing w:line="240" w:lineRule="auto"/>
        <w:jc w:val="both"/>
        <w:rPr>
          <w:rFonts w:cs="Arial"/>
          <w:szCs w:val="20"/>
        </w:rPr>
      </w:pPr>
      <w:r w:rsidRPr="00BA1F51">
        <w:rPr>
          <w:rFonts w:cs="Arial"/>
          <w:szCs w:val="20"/>
        </w:rPr>
        <w:t>Prvi odstavek 12. člena se spremeni tako, da se glasi:</w:t>
      </w:r>
    </w:p>
    <w:p w14:paraId="44E5E66F" w14:textId="77777777" w:rsidR="00007010" w:rsidRPr="00BA1F51" w:rsidRDefault="00007010" w:rsidP="00007010">
      <w:pPr>
        <w:spacing w:line="240" w:lineRule="auto"/>
        <w:jc w:val="both"/>
        <w:rPr>
          <w:rFonts w:cs="Arial"/>
          <w:szCs w:val="20"/>
        </w:rPr>
      </w:pPr>
      <w:r w:rsidRPr="00BA1F51">
        <w:rPr>
          <w:rFonts w:cs="Arial"/>
          <w:szCs w:val="20"/>
        </w:rPr>
        <w:t>»(1) Ukrepi za spodbujanje so:</w:t>
      </w:r>
    </w:p>
    <w:p w14:paraId="42C6060B" w14:textId="77777777" w:rsidR="00007010" w:rsidRPr="00BA1F51" w:rsidRDefault="00007010" w:rsidP="00007010">
      <w:pPr>
        <w:spacing w:line="240" w:lineRule="auto"/>
        <w:jc w:val="both"/>
        <w:rPr>
          <w:rFonts w:cs="Arial"/>
          <w:szCs w:val="20"/>
        </w:rPr>
      </w:pPr>
      <w:r w:rsidRPr="00BA1F51">
        <w:rPr>
          <w:rFonts w:cs="Arial"/>
          <w:szCs w:val="20"/>
        </w:rPr>
        <w:t>- subvencije za dvig digitalnih kompetenc,</w:t>
      </w:r>
    </w:p>
    <w:p w14:paraId="41E2A60B" w14:textId="77777777" w:rsidR="00007010" w:rsidRPr="00BA1F51" w:rsidRDefault="00007010" w:rsidP="00007010">
      <w:pPr>
        <w:spacing w:line="240" w:lineRule="auto"/>
        <w:jc w:val="both"/>
        <w:rPr>
          <w:rFonts w:cs="Arial"/>
          <w:szCs w:val="20"/>
        </w:rPr>
      </w:pPr>
      <w:r w:rsidRPr="00BA1F51">
        <w:rPr>
          <w:rFonts w:cs="Arial"/>
          <w:szCs w:val="20"/>
        </w:rPr>
        <w:t>- sooblikovanje politik resornih ministrstev,</w:t>
      </w:r>
    </w:p>
    <w:p w14:paraId="2F08C9DE" w14:textId="77777777" w:rsidR="00007010" w:rsidRPr="00BA1F51" w:rsidRDefault="00007010" w:rsidP="00007010">
      <w:pPr>
        <w:spacing w:line="240" w:lineRule="auto"/>
        <w:jc w:val="both"/>
        <w:rPr>
          <w:rFonts w:cs="Arial"/>
          <w:szCs w:val="20"/>
        </w:rPr>
      </w:pPr>
      <w:r w:rsidRPr="00BA1F51">
        <w:rPr>
          <w:rFonts w:cs="Arial"/>
          <w:szCs w:val="20"/>
        </w:rPr>
        <w:t>- podpora ali izvedba izobraževalnih in promocijskih kampanj,</w:t>
      </w:r>
    </w:p>
    <w:p w14:paraId="7F350344" w14:textId="77777777" w:rsidR="00007010" w:rsidRPr="00BA1F51" w:rsidRDefault="00007010" w:rsidP="00007010">
      <w:pPr>
        <w:spacing w:line="240" w:lineRule="auto"/>
        <w:jc w:val="both"/>
        <w:rPr>
          <w:rFonts w:cs="Arial"/>
          <w:szCs w:val="20"/>
        </w:rPr>
      </w:pPr>
      <w:r w:rsidRPr="00BA1F51">
        <w:rPr>
          <w:rFonts w:cs="Arial"/>
          <w:szCs w:val="20"/>
        </w:rPr>
        <w:t xml:space="preserve">- digitalni bon, </w:t>
      </w:r>
    </w:p>
    <w:p w14:paraId="2FCB3BB2" w14:textId="77777777" w:rsidR="00007010" w:rsidRPr="00BA1F51" w:rsidRDefault="00007010" w:rsidP="00007010">
      <w:pPr>
        <w:spacing w:line="240" w:lineRule="auto"/>
        <w:jc w:val="both"/>
        <w:rPr>
          <w:rFonts w:cs="Arial"/>
          <w:szCs w:val="20"/>
        </w:rPr>
      </w:pPr>
      <w:r w:rsidRPr="00BA1F51">
        <w:rPr>
          <w:rFonts w:cs="Arial"/>
          <w:szCs w:val="20"/>
        </w:rPr>
        <w:t>- izposoja računalniške opreme iz računalniškega sklada.«.</w:t>
      </w:r>
    </w:p>
    <w:p w14:paraId="22BDD609" w14:textId="77777777" w:rsidR="00007010" w:rsidRPr="00BA1F51" w:rsidRDefault="00007010" w:rsidP="00007010">
      <w:pPr>
        <w:spacing w:line="240" w:lineRule="auto"/>
        <w:rPr>
          <w:rFonts w:cs="Arial"/>
          <w:szCs w:val="20"/>
        </w:rPr>
      </w:pPr>
    </w:p>
    <w:p w14:paraId="67C8DDDA" w14:textId="77777777" w:rsidR="00007010" w:rsidRPr="00BA1F51" w:rsidRDefault="00007010" w:rsidP="00007010">
      <w:pPr>
        <w:pStyle w:val="Odstavekseznama"/>
        <w:numPr>
          <w:ilvl w:val="0"/>
          <w:numId w:val="29"/>
        </w:numPr>
        <w:spacing w:after="160" w:line="240" w:lineRule="auto"/>
        <w:contextualSpacing/>
        <w:jc w:val="center"/>
        <w:rPr>
          <w:szCs w:val="20"/>
        </w:rPr>
      </w:pPr>
      <w:r w:rsidRPr="00BA1F51">
        <w:rPr>
          <w:szCs w:val="20"/>
        </w:rPr>
        <w:t>člen</w:t>
      </w:r>
    </w:p>
    <w:p w14:paraId="1FF3D215" w14:textId="77777777" w:rsidR="00007010" w:rsidRPr="00BA1F51" w:rsidRDefault="00007010" w:rsidP="00007010">
      <w:pPr>
        <w:pStyle w:val="Odstavekseznama"/>
        <w:spacing w:line="240" w:lineRule="auto"/>
        <w:rPr>
          <w:szCs w:val="20"/>
        </w:rPr>
      </w:pPr>
    </w:p>
    <w:p w14:paraId="67CF39F5" w14:textId="77777777" w:rsidR="00007010" w:rsidRPr="00BA1F51" w:rsidRDefault="00007010" w:rsidP="00007010">
      <w:pPr>
        <w:spacing w:line="240" w:lineRule="auto"/>
        <w:jc w:val="both"/>
        <w:rPr>
          <w:rFonts w:cs="Arial"/>
          <w:szCs w:val="20"/>
        </w:rPr>
      </w:pPr>
      <w:r w:rsidRPr="00BA1F51">
        <w:rPr>
          <w:rFonts w:cs="Arial"/>
          <w:szCs w:val="20"/>
        </w:rPr>
        <w:t>14. člen se spremeni tako, da se glasi:</w:t>
      </w:r>
    </w:p>
    <w:p w14:paraId="13EF4D0A" w14:textId="77777777" w:rsidR="00007010" w:rsidRPr="00BA1F51" w:rsidRDefault="00007010" w:rsidP="00007010">
      <w:pPr>
        <w:spacing w:line="240" w:lineRule="auto"/>
        <w:jc w:val="center"/>
        <w:rPr>
          <w:rFonts w:cs="Arial"/>
          <w:szCs w:val="20"/>
        </w:rPr>
      </w:pPr>
      <w:r w:rsidRPr="00BA1F51">
        <w:rPr>
          <w:rFonts w:cs="Arial"/>
          <w:szCs w:val="20"/>
        </w:rPr>
        <w:t>»14. člen</w:t>
      </w:r>
      <w:r w:rsidRPr="00BA1F51">
        <w:rPr>
          <w:rFonts w:cs="Arial"/>
          <w:color w:val="2B579A"/>
          <w:szCs w:val="20"/>
          <w:shd w:val="clear" w:color="auto" w:fill="E6E6E6"/>
          <w:lang w:eastAsia="sl-SI"/>
        </w:rPr>
        <w:fldChar w:fldCharType="begin"/>
      </w:r>
      <w:r w:rsidRPr="00BA1F51">
        <w:rPr>
          <w:rFonts w:cs="Arial"/>
          <w:szCs w:val="20"/>
          <w:lang w:eastAsia="sl-SI"/>
        </w:rPr>
        <w:instrText xml:space="preserve"> HYPERLINK "https://www.uradni-list.si/glasilo-uradni-list-rs/vsebina/2022-01-0653/zakon-o-spodbujanju-digitalne-vkljucenosti-zsdv/" \l "(subvencije za dvig digitalnih kompetenc)" </w:instrText>
      </w:r>
      <w:r w:rsidRPr="00BA1F51">
        <w:rPr>
          <w:rFonts w:cs="Arial"/>
          <w:color w:val="2B579A"/>
          <w:szCs w:val="20"/>
          <w:shd w:val="clear" w:color="auto" w:fill="E6E6E6"/>
          <w:lang w:eastAsia="sl-SI"/>
        </w:rPr>
        <w:fldChar w:fldCharType="separate"/>
      </w:r>
    </w:p>
    <w:p w14:paraId="5E6B34B9" w14:textId="77777777" w:rsidR="00007010" w:rsidRPr="00BA1F51" w:rsidRDefault="00007010" w:rsidP="00007010">
      <w:pPr>
        <w:spacing w:line="240" w:lineRule="auto"/>
        <w:jc w:val="center"/>
        <w:rPr>
          <w:rFonts w:cs="Arial"/>
          <w:szCs w:val="20"/>
          <w:lang w:eastAsia="sl-SI"/>
        </w:rPr>
      </w:pPr>
      <w:r w:rsidRPr="00BA1F51">
        <w:rPr>
          <w:rFonts w:cs="Arial"/>
          <w:szCs w:val="20"/>
          <w:lang w:eastAsia="sl-SI"/>
        </w:rPr>
        <w:t>(subvencije za dvig digitalnih kompetenc) </w:t>
      </w:r>
    </w:p>
    <w:p w14:paraId="51D290F8" w14:textId="77777777" w:rsidR="00007010" w:rsidRPr="00BA1F51" w:rsidRDefault="00007010" w:rsidP="00007010">
      <w:pPr>
        <w:spacing w:line="240" w:lineRule="auto"/>
        <w:rPr>
          <w:rFonts w:cs="Arial"/>
          <w:szCs w:val="20"/>
          <w:lang w:eastAsia="sl-SI"/>
        </w:rPr>
      </w:pPr>
      <w:r w:rsidRPr="00BA1F51">
        <w:rPr>
          <w:rFonts w:cs="Arial"/>
          <w:color w:val="2B579A"/>
          <w:szCs w:val="20"/>
          <w:shd w:val="clear" w:color="auto" w:fill="E6E6E6"/>
          <w:lang w:eastAsia="sl-SI"/>
        </w:rPr>
        <w:fldChar w:fldCharType="end"/>
      </w:r>
    </w:p>
    <w:p w14:paraId="16106C4A" w14:textId="77777777" w:rsidR="00007010" w:rsidRPr="00BA1F51" w:rsidRDefault="00007010" w:rsidP="00007010">
      <w:pPr>
        <w:spacing w:line="240" w:lineRule="auto"/>
        <w:jc w:val="both"/>
        <w:rPr>
          <w:rFonts w:cs="Arial"/>
          <w:szCs w:val="20"/>
          <w:lang w:eastAsia="sl-SI"/>
        </w:rPr>
      </w:pPr>
      <w:r w:rsidRPr="00BA1F51">
        <w:rPr>
          <w:rFonts w:cs="Arial"/>
          <w:szCs w:val="20"/>
          <w:lang w:eastAsia="sl-SI"/>
        </w:rPr>
        <w:t xml:space="preserve">(1) </w:t>
      </w:r>
      <w:r w:rsidRPr="00BA1F51">
        <w:rPr>
          <w:rFonts w:cs="Arial"/>
          <w:color w:val="000000"/>
          <w:szCs w:val="20"/>
        </w:rPr>
        <w:t xml:space="preserve">Pristojni organ lahko dodeli subvencije za dvig kakovosti </w:t>
      </w:r>
      <w:r w:rsidRPr="00BA1F51">
        <w:rPr>
          <w:rFonts w:cs="Arial"/>
          <w:szCs w:val="20"/>
        </w:rPr>
        <w:t>izvedbe javno veljavnih izobraževalnih in študijskih programov od predšolske do vključno visokošolske ravni vzgoje in izobraževanja</w:t>
      </w:r>
      <w:r w:rsidRPr="00BA1F51">
        <w:rPr>
          <w:rFonts w:cs="Arial"/>
          <w:color w:val="000000"/>
          <w:szCs w:val="20"/>
        </w:rPr>
        <w:t xml:space="preserve">, drugih javno veljavnih programov ter neformalnih izobraževalnih programov </w:t>
      </w:r>
      <w:r w:rsidRPr="00BA1F51">
        <w:rPr>
          <w:rFonts w:cs="Arial"/>
          <w:szCs w:val="20"/>
          <w:lang w:eastAsia="sl-SI"/>
        </w:rPr>
        <w:t xml:space="preserve"> za: </w:t>
      </w:r>
    </w:p>
    <w:p w14:paraId="0F16FF78" w14:textId="77777777" w:rsidR="00007010" w:rsidRPr="00BA1F51" w:rsidRDefault="00007010" w:rsidP="00007010">
      <w:pPr>
        <w:spacing w:line="240" w:lineRule="auto"/>
        <w:jc w:val="both"/>
        <w:rPr>
          <w:rFonts w:cs="Arial"/>
          <w:szCs w:val="20"/>
          <w:lang w:eastAsia="sl-SI"/>
        </w:rPr>
      </w:pPr>
      <w:r w:rsidRPr="00BA1F51">
        <w:rPr>
          <w:rFonts w:cs="Arial"/>
          <w:szCs w:val="20"/>
          <w:lang w:eastAsia="sl-SI"/>
        </w:rPr>
        <w:t xml:space="preserve">– pridobivanje in krepitev osnovnih digitalnih kompetenc, </w:t>
      </w:r>
    </w:p>
    <w:p w14:paraId="005354FF" w14:textId="77777777" w:rsidR="00007010" w:rsidRPr="00BA1F51" w:rsidRDefault="00007010" w:rsidP="00007010">
      <w:pPr>
        <w:spacing w:line="240" w:lineRule="auto"/>
        <w:jc w:val="both"/>
        <w:rPr>
          <w:rFonts w:cs="Arial"/>
          <w:szCs w:val="20"/>
          <w:lang w:eastAsia="sl-SI"/>
        </w:rPr>
      </w:pPr>
      <w:r w:rsidRPr="00BA1F51">
        <w:rPr>
          <w:rFonts w:cs="Arial"/>
          <w:szCs w:val="20"/>
          <w:lang w:eastAsia="sl-SI"/>
        </w:rPr>
        <w:t xml:space="preserve">– spodbujanje zanimanja za digitalne tehnologije, njihovo razumevanje ter odgovorno in varno uporabo, </w:t>
      </w:r>
    </w:p>
    <w:p w14:paraId="17F0692C" w14:textId="77777777" w:rsidR="00007010" w:rsidRPr="00BA1F51" w:rsidRDefault="00007010" w:rsidP="00007010">
      <w:pPr>
        <w:spacing w:line="240" w:lineRule="auto"/>
        <w:jc w:val="both"/>
        <w:rPr>
          <w:rFonts w:cs="Arial"/>
          <w:szCs w:val="20"/>
          <w:lang w:eastAsia="sl-SI"/>
        </w:rPr>
      </w:pPr>
      <w:r w:rsidRPr="00BA1F51">
        <w:rPr>
          <w:rFonts w:cs="Arial"/>
          <w:szCs w:val="20"/>
          <w:lang w:eastAsia="sl-SI"/>
        </w:rPr>
        <w:t xml:space="preserve">– pridobivanje in krepitev zahtevnejših ali strokovnih digitalnih kompetenc ter </w:t>
      </w:r>
    </w:p>
    <w:p w14:paraId="7CFF68BE" w14:textId="77777777" w:rsidR="00007010" w:rsidRPr="00BA1F51" w:rsidRDefault="00007010" w:rsidP="00007010">
      <w:pPr>
        <w:spacing w:line="240" w:lineRule="auto"/>
        <w:jc w:val="both"/>
        <w:rPr>
          <w:rFonts w:cs="Arial"/>
          <w:szCs w:val="20"/>
          <w:lang w:eastAsia="sl-SI"/>
        </w:rPr>
      </w:pPr>
      <w:r w:rsidRPr="00BA1F51">
        <w:rPr>
          <w:rFonts w:cs="Arial"/>
          <w:szCs w:val="20"/>
          <w:lang w:eastAsia="sl-SI"/>
        </w:rPr>
        <w:t xml:space="preserve">– dvig kompetenc podjetnosti v povezavi z digitalnimi tehnologijami in razvojem podjetništva, temelječega na digitalnih kompetencah. </w:t>
      </w:r>
    </w:p>
    <w:p w14:paraId="6D622C3A" w14:textId="77777777" w:rsidR="00007010" w:rsidRPr="00BA1F51" w:rsidRDefault="00007010" w:rsidP="00007010">
      <w:pPr>
        <w:spacing w:line="240" w:lineRule="auto"/>
        <w:jc w:val="both"/>
        <w:rPr>
          <w:rFonts w:cs="Arial"/>
          <w:szCs w:val="20"/>
          <w:lang w:eastAsia="sl-SI"/>
        </w:rPr>
      </w:pPr>
      <w:r w:rsidRPr="00BA1F51">
        <w:rPr>
          <w:rFonts w:cs="Arial"/>
          <w:szCs w:val="20"/>
          <w:lang w:eastAsia="sl-SI"/>
        </w:rPr>
        <w:t>(2) Subvencije lahko pristojni organ podeli za izvajanje programov za pridobitev pedagoško-andragoške izobrazbe oseb, ki nameravajo izvajati vzgojno-izobraževalno delo na področju digitalnih tehnologij in kompetenc.</w:t>
      </w:r>
    </w:p>
    <w:p w14:paraId="6A478C01" w14:textId="77777777" w:rsidR="00007010" w:rsidRPr="00BA1F51" w:rsidRDefault="00007010" w:rsidP="00007010">
      <w:pPr>
        <w:spacing w:line="240" w:lineRule="auto"/>
        <w:jc w:val="both"/>
        <w:rPr>
          <w:rFonts w:cs="Arial"/>
          <w:szCs w:val="20"/>
          <w:lang w:eastAsia="sl-SI"/>
        </w:rPr>
      </w:pPr>
      <w:r w:rsidRPr="00BA1F51">
        <w:rPr>
          <w:rFonts w:cs="Arial"/>
          <w:szCs w:val="20"/>
          <w:lang w:eastAsia="sl-SI"/>
        </w:rPr>
        <w:t xml:space="preserve">(3) Subvencije lahko pristojni organ podeli za vzpostavitev in delovanje klicnih in drugih centrov za pomoč uporabnikom ter drugih projektov, katerih namen je pomoč pripadnikom vseh ciljnih skupin, določenih na podlagi kriterijev iz 9. člena tega zakona pri praktični uporabi osnovnih in zahtevnejših digitalnih kompetenc. </w:t>
      </w:r>
    </w:p>
    <w:p w14:paraId="55D2E199" w14:textId="77777777" w:rsidR="00007010" w:rsidRPr="00BA1F51" w:rsidRDefault="00007010" w:rsidP="00007010">
      <w:pPr>
        <w:spacing w:line="240" w:lineRule="auto"/>
        <w:jc w:val="both"/>
        <w:rPr>
          <w:rFonts w:cs="Arial"/>
          <w:szCs w:val="20"/>
          <w:lang w:eastAsia="sl-SI"/>
        </w:rPr>
      </w:pPr>
      <w:r w:rsidRPr="00BA1F51">
        <w:rPr>
          <w:rFonts w:cs="Arial"/>
          <w:szCs w:val="20"/>
          <w:lang w:eastAsia="sl-SI"/>
        </w:rPr>
        <w:t>(4) Subvencije lahko pristojni organ podeli za nakup pravic za uporabo digitalnega šolskega učnega in knjižničnega gradiva</w:t>
      </w:r>
      <w:r w:rsidRPr="00BA1F51">
        <w:rPr>
          <w:rFonts w:cs="Arial"/>
          <w:color w:val="000000"/>
          <w:szCs w:val="20"/>
        </w:rPr>
        <w:t xml:space="preserve">, </w:t>
      </w:r>
      <w:r w:rsidRPr="00BA1F51">
        <w:rPr>
          <w:rFonts w:cs="Arial"/>
          <w:szCs w:val="20"/>
        </w:rPr>
        <w:t>licenčnih programov namenjenih premostitvi specifičnih učnih težav ali posameznikovih primanjkljajev, licenčnih programov in računalniške opreme namenjene nadomestni komunikaciji ali računalniške opreme, ki nadomešča običajne načine dela z računalnikom</w:t>
      </w:r>
      <w:r w:rsidRPr="00BA1F51">
        <w:rPr>
          <w:rFonts w:cs="Arial"/>
          <w:szCs w:val="20"/>
          <w:lang w:eastAsia="sl-SI"/>
        </w:rPr>
        <w:t xml:space="preserve"> za ciljne skupine, določene na podlagi kriterijev iz 9. člena tega zakona. </w:t>
      </w:r>
    </w:p>
    <w:p w14:paraId="16257F41" w14:textId="77777777" w:rsidR="00007010" w:rsidRPr="00BA1F51" w:rsidRDefault="00007010" w:rsidP="00007010">
      <w:pPr>
        <w:spacing w:line="240" w:lineRule="auto"/>
        <w:jc w:val="both"/>
        <w:rPr>
          <w:rFonts w:cs="Arial"/>
          <w:szCs w:val="20"/>
          <w:lang w:eastAsia="sl-SI"/>
        </w:rPr>
      </w:pPr>
      <w:r w:rsidRPr="00BA1F51">
        <w:rPr>
          <w:rFonts w:cs="Arial"/>
          <w:szCs w:val="20"/>
          <w:lang w:eastAsia="sl-SI"/>
        </w:rPr>
        <w:t xml:space="preserve">(5) Subvencije lahko pristojni organ podeli za razvoj rešitev in programov, ki izboljšujejo dostopnost digitalnih orodij in digitalnih vsebin za invalide </w:t>
      </w:r>
      <w:r w:rsidRPr="00BA1F51">
        <w:rPr>
          <w:rFonts w:cs="Arial"/>
          <w:szCs w:val="20"/>
        </w:rPr>
        <w:t>ali otroke s posebnimi potrebami</w:t>
      </w:r>
      <w:r w:rsidRPr="00BA1F51">
        <w:rPr>
          <w:rFonts w:cs="Arial"/>
          <w:szCs w:val="20"/>
          <w:lang w:eastAsia="sl-SI"/>
        </w:rPr>
        <w:t xml:space="preserve"> </w:t>
      </w:r>
      <w:r w:rsidRPr="00BA1F51">
        <w:rPr>
          <w:rFonts w:cs="Arial"/>
          <w:szCs w:val="20"/>
        </w:rPr>
        <w:t>po zakonu, ki ureja usmerjanje otrok s posebnimi potrebami</w:t>
      </w:r>
      <w:r w:rsidRPr="00BA1F51">
        <w:rPr>
          <w:rFonts w:cs="Arial"/>
          <w:szCs w:val="20"/>
          <w:lang w:eastAsia="sl-SI"/>
        </w:rPr>
        <w:t>.</w:t>
      </w:r>
    </w:p>
    <w:p w14:paraId="378F9DD5" w14:textId="56A7E759" w:rsidR="00007010" w:rsidRPr="00BA1F51" w:rsidRDefault="00007010" w:rsidP="00007010">
      <w:pPr>
        <w:spacing w:line="240" w:lineRule="auto"/>
        <w:jc w:val="both"/>
        <w:rPr>
          <w:rFonts w:cs="Arial"/>
          <w:szCs w:val="20"/>
          <w:lang w:eastAsia="sl-SI"/>
        </w:rPr>
      </w:pPr>
      <w:r w:rsidRPr="00BA1F51">
        <w:rPr>
          <w:rFonts w:cs="Arial"/>
          <w:szCs w:val="20"/>
          <w:lang w:eastAsia="sl-SI"/>
        </w:rPr>
        <w:t xml:space="preserve">(6) Za nakup računalniške opreme lahko pristojni organ podeli subvencije nevladnim organizacijam, namenjenim združevanju starejših, spodbujanju medgeneracijskega sodelovanja in vseživljenjskega učenja, invalidskim organizacijam, </w:t>
      </w:r>
      <w:r w:rsidRPr="00BA1F51">
        <w:rPr>
          <w:rFonts w:cs="Arial"/>
          <w:szCs w:val="20"/>
        </w:rPr>
        <w:t xml:space="preserve">nevladnim organizacijam, ki delujejo na področju otrok s posebnimi potrebami </w:t>
      </w:r>
      <w:r w:rsidRPr="00BA1F51">
        <w:rPr>
          <w:rFonts w:cs="Arial"/>
          <w:szCs w:val="20"/>
          <w:lang w:eastAsia="sl-SI"/>
        </w:rPr>
        <w:t xml:space="preserve">ter reprezentativnim socialnim partnerjem na ravni države«.  </w:t>
      </w:r>
    </w:p>
    <w:p w14:paraId="65CF93B7" w14:textId="77777777" w:rsidR="00007010" w:rsidRPr="00BA1F51" w:rsidRDefault="00007010" w:rsidP="00007010">
      <w:pPr>
        <w:spacing w:line="240" w:lineRule="auto"/>
        <w:rPr>
          <w:rFonts w:cs="Arial"/>
          <w:szCs w:val="20"/>
          <w:lang w:eastAsia="sl-SI"/>
        </w:rPr>
      </w:pPr>
    </w:p>
    <w:p w14:paraId="6762D268" w14:textId="77777777" w:rsidR="00007010" w:rsidRPr="00BA1F51" w:rsidRDefault="00007010" w:rsidP="00007010">
      <w:pPr>
        <w:pStyle w:val="Odstavekseznama"/>
        <w:numPr>
          <w:ilvl w:val="0"/>
          <w:numId w:val="29"/>
        </w:numPr>
        <w:spacing w:after="160" w:line="240" w:lineRule="auto"/>
        <w:contextualSpacing/>
        <w:jc w:val="center"/>
        <w:rPr>
          <w:szCs w:val="20"/>
        </w:rPr>
      </w:pPr>
      <w:r w:rsidRPr="00BA1F51">
        <w:rPr>
          <w:szCs w:val="20"/>
        </w:rPr>
        <w:t>člen</w:t>
      </w:r>
    </w:p>
    <w:p w14:paraId="552ED472" w14:textId="77777777" w:rsidR="00007010" w:rsidRPr="00BA1F51" w:rsidRDefault="00007010" w:rsidP="00007010">
      <w:pPr>
        <w:spacing w:line="240" w:lineRule="auto"/>
        <w:jc w:val="both"/>
        <w:rPr>
          <w:rFonts w:cs="Arial"/>
          <w:szCs w:val="20"/>
        </w:rPr>
      </w:pPr>
      <w:r w:rsidRPr="00BA1F51">
        <w:rPr>
          <w:rFonts w:cs="Arial"/>
          <w:szCs w:val="20"/>
        </w:rPr>
        <w:t>Na koncu drugega odstavka 15. člena se doda besedilo, ki se glasi:</w:t>
      </w:r>
    </w:p>
    <w:p w14:paraId="0098EC24" w14:textId="77777777" w:rsidR="00007010" w:rsidRPr="00BA1F51" w:rsidRDefault="00007010" w:rsidP="00007010">
      <w:pPr>
        <w:spacing w:line="240" w:lineRule="auto"/>
        <w:jc w:val="both"/>
        <w:rPr>
          <w:rFonts w:cs="Arial"/>
          <w:szCs w:val="20"/>
        </w:rPr>
      </w:pPr>
      <w:r w:rsidRPr="00BA1F51">
        <w:rPr>
          <w:rFonts w:cs="Arial"/>
          <w:szCs w:val="20"/>
        </w:rPr>
        <w:t xml:space="preserve">»V javnem razpisu se lahko določi, da za subvencijo lahko kandidirajo samo določene skupine oseb iz prejšnjega stavka.«. </w:t>
      </w:r>
    </w:p>
    <w:p w14:paraId="05A7C293" w14:textId="77777777" w:rsidR="00007010" w:rsidRPr="00BA1F51" w:rsidRDefault="00007010" w:rsidP="00007010">
      <w:pPr>
        <w:spacing w:line="240" w:lineRule="auto"/>
        <w:jc w:val="both"/>
        <w:rPr>
          <w:rFonts w:cs="Arial"/>
          <w:szCs w:val="20"/>
        </w:rPr>
      </w:pPr>
      <w:r w:rsidRPr="00BA1F51">
        <w:rPr>
          <w:rFonts w:cs="Arial"/>
          <w:szCs w:val="20"/>
        </w:rPr>
        <w:t xml:space="preserve">V petem odstavku se črta prva alineja. </w:t>
      </w:r>
    </w:p>
    <w:p w14:paraId="0FE03C4D" w14:textId="77777777" w:rsidR="00007010" w:rsidRPr="00BA1F51" w:rsidRDefault="00007010" w:rsidP="00007010">
      <w:pPr>
        <w:spacing w:line="240" w:lineRule="auto"/>
        <w:jc w:val="both"/>
        <w:rPr>
          <w:rFonts w:cs="Arial"/>
          <w:szCs w:val="20"/>
        </w:rPr>
      </w:pPr>
      <w:r w:rsidRPr="00BA1F51">
        <w:rPr>
          <w:rFonts w:cs="Arial"/>
          <w:szCs w:val="20"/>
        </w:rPr>
        <w:t>Za sedmim odstavkom se doda nov osmi odstavek, ki se glasi:</w:t>
      </w:r>
    </w:p>
    <w:p w14:paraId="28760C1B" w14:textId="77777777" w:rsidR="00007010" w:rsidRPr="00BA1F51" w:rsidRDefault="00007010" w:rsidP="00007010">
      <w:pPr>
        <w:spacing w:line="240" w:lineRule="auto"/>
        <w:jc w:val="both"/>
        <w:rPr>
          <w:rFonts w:cs="Arial"/>
          <w:color w:val="000000" w:themeColor="text1"/>
          <w:szCs w:val="20"/>
        </w:rPr>
      </w:pPr>
      <w:r w:rsidRPr="00BA1F51">
        <w:rPr>
          <w:rFonts w:cs="Arial"/>
          <w:color w:val="000000" w:themeColor="text1"/>
          <w:szCs w:val="20"/>
        </w:rPr>
        <w:t xml:space="preserve">»(8) Ne glede na določbe prejšnjega člena in prvega odstavka tega člena lahko minister, pristojen za digitalno preobrazbo, javnim izobraževalnim zavodom dodeli sredstva za nakup računalniške opreme za spodbujanje digitalne vključenosti iz tega zakona brez izvedbe postopka javnega razpisa.«. </w:t>
      </w:r>
    </w:p>
    <w:p w14:paraId="53BB2FDF" w14:textId="77777777" w:rsidR="00007010" w:rsidRPr="00BA1F51" w:rsidRDefault="00007010" w:rsidP="00007010">
      <w:pPr>
        <w:spacing w:line="240" w:lineRule="auto"/>
        <w:rPr>
          <w:rFonts w:cs="Arial"/>
          <w:szCs w:val="20"/>
        </w:rPr>
      </w:pPr>
      <w:r w:rsidRPr="00BA1F51">
        <w:rPr>
          <w:rFonts w:cs="Arial"/>
          <w:szCs w:val="20"/>
        </w:rPr>
        <w:t xml:space="preserve">                                                                          </w:t>
      </w:r>
    </w:p>
    <w:p w14:paraId="4F2855AD" w14:textId="77777777" w:rsidR="00007010" w:rsidRPr="00BA1F51" w:rsidRDefault="00007010" w:rsidP="00007010">
      <w:pPr>
        <w:pStyle w:val="Odstavekseznama"/>
        <w:numPr>
          <w:ilvl w:val="0"/>
          <w:numId w:val="29"/>
        </w:numPr>
        <w:spacing w:after="160" w:line="240" w:lineRule="auto"/>
        <w:contextualSpacing/>
        <w:jc w:val="center"/>
        <w:rPr>
          <w:szCs w:val="20"/>
        </w:rPr>
      </w:pPr>
      <w:r w:rsidRPr="00BA1F51">
        <w:rPr>
          <w:szCs w:val="20"/>
        </w:rPr>
        <w:t>člen</w:t>
      </w:r>
    </w:p>
    <w:p w14:paraId="596BBB9E" w14:textId="77777777" w:rsidR="00007010" w:rsidRPr="00BA1F51" w:rsidRDefault="00007010" w:rsidP="00007010">
      <w:pPr>
        <w:spacing w:line="240" w:lineRule="auto"/>
        <w:jc w:val="both"/>
        <w:rPr>
          <w:rFonts w:cs="Arial"/>
          <w:szCs w:val="20"/>
        </w:rPr>
      </w:pPr>
      <w:r w:rsidRPr="00BA1F51">
        <w:rPr>
          <w:rFonts w:cs="Arial"/>
          <w:szCs w:val="20"/>
        </w:rPr>
        <w:t>V 17. členu se za drugim odstavkom doda nov tretji odstavek, ki se glasi:</w:t>
      </w:r>
    </w:p>
    <w:p w14:paraId="15097A36" w14:textId="77777777" w:rsidR="00007010" w:rsidRPr="00BA1F51" w:rsidRDefault="00007010" w:rsidP="00007010">
      <w:pPr>
        <w:pStyle w:val="odstavek"/>
        <w:spacing w:before="0" w:beforeAutospacing="0" w:after="0" w:afterAutospacing="0"/>
        <w:jc w:val="both"/>
        <w:rPr>
          <w:rFonts w:ascii="Arial" w:hAnsi="Arial" w:cs="Arial"/>
          <w:sz w:val="20"/>
          <w:szCs w:val="20"/>
        </w:rPr>
      </w:pPr>
      <w:r w:rsidRPr="00BA1F51">
        <w:rPr>
          <w:rFonts w:ascii="Arial" w:hAnsi="Arial" w:cs="Arial"/>
          <w:sz w:val="20"/>
          <w:szCs w:val="20"/>
        </w:rPr>
        <w:lastRenderedPageBreak/>
        <w:t>»(3) Pristojni organ lahko podeli subvencije za izvedbo projektov vsebinskih mrež nevladnih organizacij za dejavnosti informiranja, svetovanja, izobraževanja, raziskovanja, zagovorništva mreženja, promocije in podpore v korist vseh nevladnih organizacij na področju uporabe in razvoja digitalnih tehnologij in digitalnih kompetenc.«.</w:t>
      </w:r>
    </w:p>
    <w:p w14:paraId="27A22CFB" w14:textId="77777777" w:rsidR="00007010" w:rsidRPr="00BA1F51" w:rsidRDefault="00007010" w:rsidP="00007010">
      <w:pPr>
        <w:pStyle w:val="odstavek"/>
        <w:spacing w:before="0" w:beforeAutospacing="0" w:after="0" w:afterAutospacing="0"/>
        <w:jc w:val="both"/>
        <w:rPr>
          <w:rFonts w:ascii="Arial" w:hAnsi="Arial" w:cs="Arial"/>
          <w:sz w:val="20"/>
          <w:szCs w:val="20"/>
        </w:rPr>
      </w:pPr>
    </w:p>
    <w:p w14:paraId="13A457FA" w14:textId="77777777" w:rsidR="00007010" w:rsidRPr="00BA1F51" w:rsidRDefault="00007010" w:rsidP="00007010">
      <w:pPr>
        <w:pStyle w:val="odstavek"/>
        <w:spacing w:before="0" w:beforeAutospacing="0" w:after="0" w:afterAutospacing="0"/>
        <w:jc w:val="both"/>
        <w:rPr>
          <w:rFonts w:ascii="Arial" w:hAnsi="Arial" w:cs="Arial"/>
          <w:sz w:val="20"/>
          <w:szCs w:val="20"/>
        </w:rPr>
      </w:pPr>
      <w:r w:rsidRPr="00BA1F51">
        <w:rPr>
          <w:rFonts w:ascii="Arial" w:hAnsi="Arial" w:cs="Arial"/>
          <w:sz w:val="20"/>
          <w:szCs w:val="20"/>
        </w:rPr>
        <w:t xml:space="preserve">Dosedanji tretji odstavek postane četrti odstavek. </w:t>
      </w:r>
    </w:p>
    <w:p w14:paraId="22CFCD8A" w14:textId="77777777" w:rsidR="00007010" w:rsidRPr="00BA1F51" w:rsidRDefault="00007010" w:rsidP="00007010">
      <w:pPr>
        <w:pStyle w:val="odstavek"/>
        <w:spacing w:before="0" w:beforeAutospacing="0" w:after="0" w:afterAutospacing="0"/>
        <w:jc w:val="both"/>
        <w:rPr>
          <w:rFonts w:ascii="Arial" w:hAnsi="Arial" w:cs="Arial"/>
          <w:sz w:val="20"/>
          <w:szCs w:val="20"/>
        </w:rPr>
      </w:pPr>
    </w:p>
    <w:p w14:paraId="190CF80F" w14:textId="77777777" w:rsidR="00007010" w:rsidRPr="00BA1F51" w:rsidRDefault="00007010" w:rsidP="00007010">
      <w:pPr>
        <w:pStyle w:val="odstavek"/>
        <w:numPr>
          <w:ilvl w:val="0"/>
          <w:numId w:val="29"/>
        </w:numPr>
        <w:spacing w:before="0" w:beforeAutospacing="0" w:after="0" w:afterAutospacing="0"/>
        <w:jc w:val="center"/>
        <w:rPr>
          <w:rFonts w:ascii="Arial" w:hAnsi="Arial" w:cs="Arial"/>
          <w:sz w:val="20"/>
          <w:szCs w:val="20"/>
        </w:rPr>
      </w:pPr>
      <w:r w:rsidRPr="00BA1F51">
        <w:rPr>
          <w:rFonts w:ascii="Arial" w:hAnsi="Arial" w:cs="Arial"/>
          <w:sz w:val="20"/>
          <w:szCs w:val="20"/>
        </w:rPr>
        <w:t>člen</w:t>
      </w:r>
    </w:p>
    <w:p w14:paraId="21951185" w14:textId="77777777" w:rsidR="00007010" w:rsidRPr="00BA1F51" w:rsidRDefault="00007010" w:rsidP="00007010">
      <w:pPr>
        <w:pStyle w:val="odstavek"/>
        <w:spacing w:before="0" w:beforeAutospacing="0" w:after="0" w:afterAutospacing="0"/>
        <w:jc w:val="both"/>
        <w:rPr>
          <w:rFonts w:ascii="Arial" w:hAnsi="Arial" w:cs="Arial"/>
          <w:sz w:val="20"/>
          <w:szCs w:val="20"/>
        </w:rPr>
      </w:pPr>
    </w:p>
    <w:p w14:paraId="6ECDEC63" w14:textId="77777777" w:rsidR="00007010" w:rsidRPr="00BA1F51" w:rsidRDefault="00007010" w:rsidP="00007010">
      <w:pPr>
        <w:pStyle w:val="odstavek"/>
        <w:spacing w:before="0" w:beforeAutospacing="0" w:after="0" w:afterAutospacing="0"/>
        <w:jc w:val="both"/>
        <w:rPr>
          <w:rFonts w:ascii="Arial" w:hAnsi="Arial" w:cs="Arial"/>
          <w:sz w:val="20"/>
          <w:szCs w:val="20"/>
        </w:rPr>
      </w:pPr>
      <w:r w:rsidRPr="00BA1F51">
        <w:rPr>
          <w:rFonts w:ascii="Arial" w:hAnsi="Arial" w:cs="Arial"/>
          <w:sz w:val="20"/>
          <w:szCs w:val="20"/>
        </w:rPr>
        <w:t>V prvem odstavku 18. člena se besedilo »ali delom ciljnih skupin iz 2. do 5. in 7. do 9. točke« nadomesti z vejico in besedilom »ki se določijo na podlagi kriterijev iz 9. člena«.</w:t>
      </w:r>
    </w:p>
    <w:p w14:paraId="6CF28055" w14:textId="77777777" w:rsidR="00007010" w:rsidRPr="00BA1F51" w:rsidRDefault="00007010" w:rsidP="00007010">
      <w:pPr>
        <w:pStyle w:val="odstavek"/>
        <w:spacing w:before="0" w:beforeAutospacing="0" w:after="0" w:afterAutospacing="0"/>
        <w:jc w:val="both"/>
        <w:rPr>
          <w:rFonts w:ascii="Arial" w:hAnsi="Arial" w:cs="Arial"/>
          <w:sz w:val="20"/>
          <w:szCs w:val="20"/>
        </w:rPr>
      </w:pPr>
    </w:p>
    <w:p w14:paraId="2E322C26" w14:textId="77777777" w:rsidR="00007010" w:rsidRPr="00BA1F51" w:rsidRDefault="00007010" w:rsidP="00007010">
      <w:pPr>
        <w:pStyle w:val="odstavek"/>
        <w:spacing w:before="0" w:beforeAutospacing="0" w:after="0" w:afterAutospacing="0"/>
        <w:jc w:val="both"/>
        <w:rPr>
          <w:rFonts w:ascii="Arial" w:hAnsi="Arial" w:cs="Arial"/>
          <w:sz w:val="20"/>
          <w:szCs w:val="20"/>
        </w:rPr>
      </w:pPr>
      <w:r w:rsidRPr="00BA1F51">
        <w:rPr>
          <w:rFonts w:ascii="Arial" w:hAnsi="Arial" w:cs="Arial"/>
          <w:sz w:val="20"/>
          <w:szCs w:val="20"/>
        </w:rPr>
        <w:t>Četrti odstavek se spremeni tako da se glasi:</w:t>
      </w:r>
    </w:p>
    <w:p w14:paraId="55D47D9A" w14:textId="77777777" w:rsidR="00007010" w:rsidRPr="00BA1F51" w:rsidRDefault="00007010" w:rsidP="00007010">
      <w:pPr>
        <w:pStyle w:val="odstavek"/>
        <w:spacing w:before="0" w:beforeAutospacing="0" w:after="0" w:afterAutospacing="0"/>
        <w:jc w:val="both"/>
        <w:rPr>
          <w:rFonts w:ascii="Arial" w:hAnsi="Arial" w:cs="Arial"/>
          <w:sz w:val="20"/>
          <w:szCs w:val="20"/>
        </w:rPr>
      </w:pPr>
    </w:p>
    <w:p w14:paraId="53E367F1" w14:textId="77777777" w:rsidR="00007010" w:rsidRPr="00BA1F51" w:rsidRDefault="00007010" w:rsidP="00007010">
      <w:pPr>
        <w:pStyle w:val="odstavek"/>
        <w:spacing w:before="0" w:beforeAutospacing="0" w:after="0" w:afterAutospacing="0"/>
        <w:jc w:val="both"/>
        <w:rPr>
          <w:rFonts w:ascii="Arial" w:hAnsi="Arial" w:cs="Arial"/>
          <w:sz w:val="20"/>
          <w:szCs w:val="20"/>
        </w:rPr>
      </w:pPr>
      <w:r w:rsidRPr="00BA1F51">
        <w:rPr>
          <w:rFonts w:ascii="Arial" w:hAnsi="Arial" w:cs="Arial"/>
          <w:sz w:val="20"/>
          <w:szCs w:val="20"/>
        </w:rPr>
        <w:t>»</w:t>
      </w:r>
      <w:r w:rsidRPr="00BA1F51">
        <w:rPr>
          <w:rFonts w:ascii="Arial" w:hAnsi="Arial" w:cs="Arial"/>
          <w:color w:val="000000"/>
          <w:sz w:val="20"/>
          <w:szCs w:val="20"/>
          <w:shd w:val="clear" w:color="auto" w:fill="FFFFFF"/>
        </w:rPr>
        <w:t>(4) Pri določitvi vrednosti digitalnega bona (višina dobroimetja) se upoštevajo višina razpoložljivih sredstev, predvideno število upravičencev in vrednost računalniške opreme ali cena izobraževalnih programov za pridobitev digitalnih kompetenc, za nakup katere je mogoče digitalni bon unovčiti.«.</w:t>
      </w:r>
    </w:p>
    <w:p w14:paraId="56177113" w14:textId="77777777" w:rsidR="00007010" w:rsidRPr="00BA1F51" w:rsidRDefault="00007010" w:rsidP="00007010">
      <w:pPr>
        <w:pStyle w:val="odstavek"/>
        <w:spacing w:before="0" w:beforeAutospacing="0" w:after="0" w:afterAutospacing="0"/>
        <w:jc w:val="both"/>
        <w:rPr>
          <w:rFonts w:ascii="Arial" w:hAnsi="Arial" w:cs="Arial"/>
          <w:sz w:val="20"/>
          <w:szCs w:val="20"/>
        </w:rPr>
      </w:pPr>
    </w:p>
    <w:p w14:paraId="5C59CEA7" w14:textId="77777777" w:rsidR="00007010" w:rsidRPr="00BA1F51" w:rsidRDefault="00007010" w:rsidP="00007010">
      <w:pPr>
        <w:pStyle w:val="odstavek"/>
        <w:spacing w:before="0" w:beforeAutospacing="0" w:after="0" w:afterAutospacing="0"/>
        <w:jc w:val="both"/>
        <w:rPr>
          <w:rFonts w:ascii="Arial" w:hAnsi="Arial" w:cs="Arial"/>
          <w:sz w:val="20"/>
          <w:szCs w:val="20"/>
        </w:rPr>
      </w:pPr>
      <w:r w:rsidRPr="00BA1F51">
        <w:rPr>
          <w:rFonts w:ascii="Arial" w:hAnsi="Arial" w:cs="Arial"/>
          <w:sz w:val="20"/>
          <w:szCs w:val="20"/>
        </w:rPr>
        <w:t xml:space="preserve">V desetem odstavku se v prvi alineji črta besedilo »- če je digitalni bon namenjen ciljnim skupinam iz 2. do 4. točke 9. člena tega zakona«, v drugi alineji se črta besedilo »- če je digitalni bon namenjen ciljni skupini iz 5. točke 9. člena tega zakona«, v tretji alineji se črta besedilo »- če je digitalni bon namenjen ciljni skupini iz 8. točke 9. člena tega zakona«, v četrti alineji pa se črta besedilo »- če je digitalni bon namenjen ciljnim skupinam iz 7. ali 9. točke 9. člena tega zakona«. </w:t>
      </w:r>
    </w:p>
    <w:p w14:paraId="7C59B3F5" w14:textId="77777777" w:rsidR="00007010" w:rsidRPr="00BA1F51" w:rsidRDefault="00007010" w:rsidP="00007010">
      <w:pPr>
        <w:spacing w:line="240" w:lineRule="auto"/>
        <w:jc w:val="both"/>
        <w:rPr>
          <w:rFonts w:cs="Arial"/>
          <w:szCs w:val="20"/>
        </w:rPr>
      </w:pPr>
    </w:p>
    <w:p w14:paraId="1859AF4C" w14:textId="77777777" w:rsidR="00007010" w:rsidRPr="00BA1F51" w:rsidRDefault="00007010" w:rsidP="00007010">
      <w:pPr>
        <w:pStyle w:val="Odstavekseznama"/>
        <w:numPr>
          <w:ilvl w:val="0"/>
          <w:numId w:val="29"/>
        </w:numPr>
        <w:spacing w:after="160" w:line="240" w:lineRule="auto"/>
        <w:contextualSpacing/>
        <w:jc w:val="center"/>
        <w:rPr>
          <w:szCs w:val="20"/>
        </w:rPr>
      </w:pPr>
      <w:r w:rsidRPr="00BA1F51">
        <w:rPr>
          <w:szCs w:val="20"/>
        </w:rPr>
        <w:t>člen</w:t>
      </w:r>
    </w:p>
    <w:p w14:paraId="43A6C2A9" w14:textId="77777777" w:rsidR="00007010" w:rsidRPr="00BA1F51" w:rsidRDefault="00007010" w:rsidP="00007010">
      <w:pPr>
        <w:spacing w:line="240" w:lineRule="auto"/>
        <w:jc w:val="both"/>
        <w:rPr>
          <w:rFonts w:cs="Arial"/>
          <w:szCs w:val="20"/>
        </w:rPr>
      </w:pPr>
      <w:r w:rsidRPr="00BA1F51">
        <w:rPr>
          <w:rFonts w:cs="Arial"/>
          <w:szCs w:val="20"/>
        </w:rPr>
        <w:t>V drugem odstavku 23. člena se črta besedilo »in analizo digitalne vključenosti iz 10. člena tega zakona«.</w:t>
      </w:r>
    </w:p>
    <w:p w14:paraId="6F86B53E" w14:textId="77777777" w:rsidR="00007010" w:rsidRPr="00BA1F51" w:rsidRDefault="00007010" w:rsidP="00007010">
      <w:pPr>
        <w:spacing w:line="240" w:lineRule="auto"/>
        <w:jc w:val="both"/>
        <w:rPr>
          <w:rFonts w:cs="Arial"/>
          <w:szCs w:val="20"/>
        </w:rPr>
      </w:pPr>
    </w:p>
    <w:p w14:paraId="1DE4024A" w14:textId="77777777" w:rsidR="00007010" w:rsidRPr="00BA1F51" w:rsidRDefault="00007010" w:rsidP="00007010">
      <w:pPr>
        <w:pStyle w:val="Odstavekseznama"/>
        <w:numPr>
          <w:ilvl w:val="0"/>
          <w:numId w:val="29"/>
        </w:numPr>
        <w:spacing w:after="160" w:line="240" w:lineRule="auto"/>
        <w:contextualSpacing/>
        <w:jc w:val="center"/>
        <w:rPr>
          <w:szCs w:val="20"/>
        </w:rPr>
      </w:pPr>
      <w:r w:rsidRPr="00BA1F51">
        <w:rPr>
          <w:szCs w:val="20"/>
        </w:rPr>
        <w:t>člen</w:t>
      </w:r>
    </w:p>
    <w:p w14:paraId="4F38809D" w14:textId="77777777" w:rsidR="00007010" w:rsidRPr="00BA1F51" w:rsidRDefault="00007010" w:rsidP="00007010">
      <w:pPr>
        <w:spacing w:line="240" w:lineRule="auto"/>
        <w:jc w:val="both"/>
        <w:rPr>
          <w:rFonts w:cs="Arial"/>
          <w:szCs w:val="20"/>
        </w:rPr>
      </w:pPr>
      <w:r w:rsidRPr="00BA1F51">
        <w:rPr>
          <w:rFonts w:cs="Arial"/>
          <w:szCs w:val="20"/>
        </w:rPr>
        <w:t>Za 23. členom se dodajo novi 23.a  do 23.d člen, ki se glasijo:</w:t>
      </w:r>
    </w:p>
    <w:p w14:paraId="45AAD58F" w14:textId="77777777" w:rsidR="00007010" w:rsidRPr="00BA1F51" w:rsidRDefault="00007010" w:rsidP="00007010">
      <w:pPr>
        <w:spacing w:line="240" w:lineRule="auto"/>
        <w:jc w:val="center"/>
        <w:rPr>
          <w:rFonts w:cs="Arial"/>
          <w:szCs w:val="20"/>
        </w:rPr>
      </w:pPr>
      <w:r w:rsidRPr="00BA1F51">
        <w:rPr>
          <w:rFonts w:cs="Arial"/>
          <w:szCs w:val="20"/>
        </w:rPr>
        <w:t>»23.a člen</w:t>
      </w:r>
    </w:p>
    <w:p w14:paraId="45CFB693" w14:textId="77777777" w:rsidR="00007010" w:rsidRPr="00BA1F51" w:rsidRDefault="00007010" w:rsidP="00007010">
      <w:pPr>
        <w:spacing w:line="240" w:lineRule="auto"/>
        <w:jc w:val="center"/>
        <w:rPr>
          <w:rFonts w:cs="Arial"/>
          <w:szCs w:val="20"/>
        </w:rPr>
      </w:pPr>
      <w:r w:rsidRPr="00BA1F51">
        <w:rPr>
          <w:rFonts w:cs="Arial"/>
          <w:szCs w:val="20"/>
        </w:rPr>
        <w:t>(računalniški sklad)</w:t>
      </w:r>
    </w:p>
    <w:p w14:paraId="4C9C0742" w14:textId="77777777" w:rsidR="00007010" w:rsidRPr="00BA1F51" w:rsidRDefault="00007010" w:rsidP="00007010">
      <w:pPr>
        <w:spacing w:line="240" w:lineRule="auto"/>
        <w:jc w:val="both"/>
        <w:rPr>
          <w:rFonts w:cs="Arial"/>
          <w:szCs w:val="20"/>
        </w:rPr>
      </w:pPr>
      <w:r w:rsidRPr="00BA1F51">
        <w:rPr>
          <w:rFonts w:cs="Arial"/>
          <w:szCs w:val="20"/>
        </w:rPr>
        <w:t xml:space="preserve">(1) Za zagotavljanje računalniške opreme državljanom Republike Slovenije s stalnim prebivališčem v Republiki Sloveniji in tujcem, ki imajo dovoljenje za stalno prebivanje v Republiki Sloveniji, se ustanovi računalniški sklad. </w:t>
      </w:r>
    </w:p>
    <w:p w14:paraId="18CF515C" w14:textId="77777777" w:rsidR="00007010" w:rsidRPr="00BA1F51" w:rsidRDefault="00007010" w:rsidP="00007010">
      <w:pPr>
        <w:spacing w:line="240" w:lineRule="auto"/>
        <w:jc w:val="both"/>
        <w:rPr>
          <w:rFonts w:cs="Arial"/>
          <w:szCs w:val="20"/>
        </w:rPr>
      </w:pPr>
      <w:r w:rsidRPr="00BA1F51">
        <w:rPr>
          <w:rFonts w:cs="Arial"/>
          <w:szCs w:val="20"/>
        </w:rPr>
        <w:t xml:space="preserve">(2) Računalniški sklad je mehanizem, ki zagotavlja dostop do računalniške opreme upravičencem iz 23.c člena tega zakona.  </w:t>
      </w:r>
    </w:p>
    <w:p w14:paraId="6470FCDA" w14:textId="77777777" w:rsidR="00007010" w:rsidRPr="00BA1F51" w:rsidRDefault="00007010" w:rsidP="00007010">
      <w:pPr>
        <w:spacing w:line="240" w:lineRule="auto"/>
        <w:jc w:val="both"/>
        <w:rPr>
          <w:rFonts w:cs="Arial"/>
          <w:szCs w:val="20"/>
        </w:rPr>
      </w:pPr>
      <w:r w:rsidRPr="00BA1F51">
        <w:rPr>
          <w:rFonts w:cs="Arial"/>
          <w:szCs w:val="20"/>
        </w:rPr>
        <w:t xml:space="preserve">(3) Z računalniškim skladom iz prvega odstavka tega člena upravlja Javni štipendijski, razvojni, invalidski in preživninski sklad Republike Slovenije (v nadaljnjem besedilu: javni sklad). </w:t>
      </w:r>
    </w:p>
    <w:p w14:paraId="5DA12D81" w14:textId="77777777" w:rsidR="00007010" w:rsidRPr="00BA1F51" w:rsidRDefault="00007010" w:rsidP="00007010">
      <w:pPr>
        <w:spacing w:line="240" w:lineRule="auto"/>
        <w:jc w:val="both"/>
        <w:rPr>
          <w:rFonts w:cs="Arial"/>
          <w:szCs w:val="20"/>
        </w:rPr>
      </w:pPr>
      <w:r w:rsidRPr="00BA1F51">
        <w:rPr>
          <w:rFonts w:cs="Arial"/>
          <w:szCs w:val="20"/>
        </w:rPr>
        <w:t xml:space="preserve">(4) Sredstva za delovanje računalniškega sklada se zagotovijo iz državnega proračuna in s prejetimi donacijami tujih in domačih pravnih ter fizičnih oseb.  </w:t>
      </w:r>
    </w:p>
    <w:p w14:paraId="0B5BA6CD" w14:textId="77777777" w:rsidR="00007010" w:rsidRPr="00BA1F51" w:rsidRDefault="00007010" w:rsidP="00007010">
      <w:pPr>
        <w:spacing w:line="240" w:lineRule="auto"/>
        <w:jc w:val="both"/>
        <w:rPr>
          <w:rFonts w:cs="Arial"/>
          <w:szCs w:val="20"/>
        </w:rPr>
      </w:pPr>
      <w:r w:rsidRPr="00BA1F51">
        <w:rPr>
          <w:rFonts w:cs="Arial"/>
          <w:szCs w:val="20"/>
        </w:rPr>
        <w:t>(5) Ne glede na določbe zakona, ki ureja ravnanje s stvarnim premoženjem države in samoupravnih lokalnih skupnosti, državni organi, razen ministrstva, pristojnega za izobraževanje, in samoupravne lokalne skupnosti delujočo računalniško opremo, katere knjigovodska vrednost je nič in je izločena iz uporabe, brezplačno odsvojijo v last javnega sklada.</w:t>
      </w:r>
    </w:p>
    <w:p w14:paraId="561AC064" w14:textId="77777777" w:rsidR="00007010" w:rsidRPr="00BA1F51" w:rsidRDefault="00007010" w:rsidP="00007010">
      <w:pPr>
        <w:spacing w:line="240" w:lineRule="auto"/>
        <w:jc w:val="both"/>
        <w:rPr>
          <w:rFonts w:cs="Arial"/>
          <w:szCs w:val="20"/>
        </w:rPr>
      </w:pPr>
      <w:r w:rsidRPr="00BA1F51">
        <w:rPr>
          <w:rFonts w:cs="Arial"/>
          <w:szCs w:val="20"/>
        </w:rPr>
        <w:t xml:space="preserve">(6) Za računalniško opremo iz prejšnjega odstavka se šteje namizni računalnik s pripadajočo opremo (monitor, tipkovnica, miška ipd.), prenosni računalnik, tablični računalnik, varnostno in tehnično neoporečni zunanji in notranji disk, grafične kartice, bralno pisalni pomnilnik (RAM), brajeva vrstica, komunikator in ostala specializirana računalniška oprema namenjena uporabnikom s posebnimi potrebami. </w:t>
      </w:r>
    </w:p>
    <w:p w14:paraId="5B53A5D3" w14:textId="77777777" w:rsidR="00007010" w:rsidRPr="00BA1F51" w:rsidRDefault="00007010" w:rsidP="00007010">
      <w:pPr>
        <w:spacing w:line="240" w:lineRule="auto"/>
        <w:jc w:val="both"/>
        <w:rPr>
          <w:rFonts w:cs="Arial"/>
          <w:szCs w:val="20"/>
        </w:rPr>
      </w:pPr>
      <w:r w:rsidRPr="00BA1F51">
        <w:rPr>
          <w:rFonts w:cs="Arial"/>
          <w:szCs w:val="20"/>
        </w:rPr>
        <w:t>(7) Javni sklad v okviru upravljanja računalniškega sklada zagotavlja tudi računalniško opremo, prilagojeno potrebam uporabnikov invalidov.</w:t>
      </w:r>
    </w:p>
    <w:p w14:paraId="330D8644" w14:textId="77777777" w:rsidR="00007010" w:rsidRPr="00BA1F51" w:rsidRDefault="00007010" w:rsidP="00007010">
      <w:pPr>
        <w:spacing w:line="240" w:lineRule="auto"/>
        <w:jc w:val="both"/>
        <w:rPr>
          <w:rFonts w:cs="Arial"/>
          <w:szCs w:val="20"/>
        </w:rPr>
      </w:pPr>
      <w:r w:rsidRPr="00BA1F51">
        <w:rPr>
          <w:rFonts w:cs="Arial"/>
          <w:szCs w:val="20"/>
        </w:rPr>
        <w:t xml:space="preserve">(8) Vlada z uredbo podrobneje uredi upravljanje računalniškega sklada in način uresničevanja pravice do izposoje računalniške opreme iz računalniškega sklada. Z uredbo vlada določi tudi količino in vrsto opreme, do katere so upravičene osebe iz prvega odstavka 23.c člena tega zakona.   </w:t>
      </w:r>
    </w:p>
    <w:p w14:paraId="28E4A6C9" w14:textId="77777777" w:rsidR="00007010" w:rsidRPr="00BA1F51" w:rsidRDefault="00007010" w:rsidP="00007010">
      <w:pPr>
        <w:spacing w:line="240" w:lineRule="auto"/>
        <w:rPr>
          <w:rFonts w:cs="Arial"/>
          <w:szCs w:val="20"/>
        </w:rPr>
      </w:pPr>
    </w:p>
    <w:p w14:paraId="66DF3CD1" w14:textId="77777777" w:rsidR="00007010" w:rsidRPr="00BA1F51" w:rsidRDefault="00007010" w:rsidP="00007010">
      <w:pPr>
        <w:spacing w:line="240" w:lineRule="auto"/>
        <w:jc w:val="center"/>
        <w:rPr>
          <w:rFonts w:cs="Arial"/>
          <w:szCs w:val="20"/>
        </w:rPr>
      </w:pPr>
      <w:r w:rsidRPr="00BA1F51">
        <w:rPr>
          <w:rFonts w:cs="Arial"/>
          <w:szCs w:val="20"/>
        </w:rPr>
        <w:t>23.b. člen</w:t>
      </w:r>
    </w:p>
    <w:p w14:paraId="1D2D08ED" w14:textId="77777777" w:rsidR="00007010" w:rsidRPr="00BA1F51" w:rsidRDefault="00007010" w:rsidP="00007010">
      <w:pPr>
        <w:spacing w:line="240" w:lineRule="auto"/>
        <w:jc w:val="center"/>
        <w:rPr>
          <w:rFonts w:cs="Arial"/>
          <w:szCs w:val="20"/>
        </w:rPr>
      </w:pPr>
      <w:r w:rsidRPr="00BA1F51">
        <w:rPr>
          <w:rFonts w:cs="Arial"/>
          <w:szCs w:val="20"/>
        </w:rPr>
        <w:t>(izbor izvajalca na javnem razpisu)</w:t>
      </w:r>
    </w:p>
    <w:p w14:paraId="63BC2E42" w14:textId="77777777" w:rsidR="00007010" w:rsidRPr="00BA1F51" w:rsidRDefault="00007010" w:rsidP="00007010">
      <w:pPr>
        <w:spacing w:line="240" w:lineRule="auto"/>
        <w:jc w:val="both"/>
        <w:rPr>
          <w:rFonts w:cs="Arial"/>
          <w:szCs w:val="20"/>
        </w:rPr>
      </w:pPr>
      <w:r w:rsidRPr="00BA1F51">
        <w:rPr>
          <w:rFonts w:cs="Arial"/>
          <w:szCs w:val="20"/>
        </w:rPr>
        <w:lastRenderedPageBreak/>
        <w:t xml:space="preserve">Za izvajanje logističnih, strokovnih in tehničnih nalog računalniškega sklada lahko javni sklad izbere izvajalca v skladu z določili zakona, ki ureja javno naročanje. </w:t>
      </w:r>
    </w:p>
    <w:p w14:paraId="454782BA" w14:textId="77777777" w:rsidR="00007010" w:rsidRPr="00BA1F51" w:rsidRDefault="00007010" w:rsidP="00007010">
      <w:pPr>
        <w:spacing w:line="240" w:lineRule="auto"/>
        <w:rPr>
          <w:rFonts w:cs="Arial"/>
          <w:szCs w:val="20"/>
        </w:rPr>
      </w:pPr>
    </w:p>
    <w:p w14:paraId="636EF0DC" w14:textId="77777777" w:rsidR="00007010" w:rsidRPr="00BA1F51" w:rsidRDefault="00007010" w:rsidP="00007010">
      <w:pPr>
        <w:spacing w:line="240" w:lineRule="auto"/>
        <w:jc w:val="center"/>
        <w:rPr>
          <w:rFonts w:cs="Arial"/>
          <w:szCs w:val="20"/>
        </w:rPr>
      </w:pPr>
      <w:r w:rsidRPr="00BA1F51">
        <w:rPr>
          <w:rFonts w:cs="Arial"/>
          <w:szCs w:val="20"/>
        </w:rPr>
        <w:t>23.c. člen</w:t>
      </w:r>
    </w:p>
    <w:p w14:paraId="321B1937" w14:textId="77777777" w:rsidR="00007010" w:rsidRPr="00BA1F51" w:rsidRDefault="00007010" w:rsidP="00007010">
      <w:pPr>
        <w:spacing w:line="240" w:lineRule="auto"/>
        <w:jc w:val="center"/>
        <w:rPr>
          <w:rFonts w:cs="Arial"/>
          <w:szCs w:val="20"/>
        </w:rPr>
      </w:pPr>
      <w:r w:rsidRPr="00BA1F51">
        <w:rPr>
          <w:rFonts w:cs="Arial"/>
          <w:szCs w:val="20"/>
        </w:rPr>
        <w:t>(upravičenci)</w:t>
      </w:r>
    </w:p>
    <w:p w14:paraId="54A31F08" w14:textId="77777777" w:rsidR="00007010" w:rsidRPr="00BA1F51" w:rsidRDefault="00007010" w:rsidP="00007010">
      <w:pPr>
        <w:spacing w:line="240" w:lineRule="auto"/>
        <w:jc w:val="both"/>
        <w:rPr>
          <w:rFonts w:cs="Arial"/>
          <w:szCs w:val="20"/>
        </w:rPr>
      </w:pPr>
      <w:r w:rsidRPr="00BA1F51">
        <w:rPr>
          <w:rFonts w:cs="Arial"/>
          <w:szCs w:val="20"/>
        </w:rPr>
        <w:t>(1) Javni sklad računalniško opremo dodeljuje po prednostnem vrstnem redu naslednjim skupinam upravičencev iz prvega odstavka 23.a člena tega zakona:</w:t>
      </w:r>
    </w:p>
    <w:p w14:paraId="10EA5DC3" w14:textId="77777777" w:rsidR="00007010" w:rsidRPr="00BA1F51" w:rsidRDefault="00007010" w:rsidP="00007010">
      <w:pPr>
        <w:spacing w:line="240" w:lineRule="auto"/>
        <w:jc w:val="both"/>
        <w:rPr>
          <w:rFonts w:cs="Arial"/>
          <w:szCs w:val="20"/>
        </w:rPr>
      </w:pPr>
      <w:r w:rsidRPr="00BA1F51">
        <w:rPr>
          <w:rFonts w:cs="Arial"/>
          <w:szCs w:val="20"/>
        </w:rPr>
        <w:t>1. upravičenci do denarne socialne pomoči, varstvenega dodatka ali izredne denarne socialne pomoči po zakonu, ki ureja socialnovarstvene prejemke, upravičenci do otroškega dodatka do vključno 6. dohodkovnega razreda po zakonu, ki ureja starševsko varstvo in družinske prejemke, in zakonu, ki ureja uveljavljanje pravic iz javnih sredstev, upravičenci do državne štipendije po zakonu, ki ureja štipendiranje, in zakonu, ki ureja uveljavljanje pravic iz javnih sredstev,</w:t>
      </w:r>
    </w:p>
    <w:p w14:paraId="0A1BABE1" w14:textId="77777777" w:rsidR="00007010" w:rsidRPr="00BA1F51" w:rsidRDefault="00007010" w:rsidP="00007010">
      <w:pPr>
        <w:spacing w:line="240" w:lineRule="auto"/>
        <w:rPr>
          <w:rFonts w:cs="Arial"/>
          <w:szCs w:val="20"/>
        </w:rPr>
      </w:pPr>
      <w:r w:rsidRPr="00BA1F51">
        <w:rPr>
          <w:rFonts w:cs="Arial"/>
          <w:szCs w:val="20"/>
        </w:rPr>
        <w:t xml:space="preserve">2. otroci s posebnimi potrebami po zakonu, ki ureja usmerjanje otrok s posebnimi potrebami, </w:t>
      </w:r>
    </w:p>
    <w:p w14:paraId="629D8664" w14:textId="77777777" w:rsidR="00007010" w:rsidRPr="00BA1F51" w:rsidRDefault="00007010" w:rsidP="00007010">
      <w:pPr>
        <w:spacing w:line="240" w:lineRule="auto"/>
        <w:rPr>
          <w:rFonts w:cs="Arial"/>
          <w:szCs w:val="20"/>
        </w:rPr>
      </w:pPr>
      <w:r w:rsidRPr="00BA1F51">
        <w:rPr>
          <w:rFonts w:cs="Arial"/>
          <w:szCs w:val="20"/>
        </w:rPr>
        <w:t>3. osebe s statusom invalida po zakonu, ki ureja socialno vključevanje invalidov;</w:t>
      </w:r>
    </w:p>
    <w:p w14:paraId="5039983F" w14:textId="77777777" w:rsidR="00007010" w:rsidRPr="00BA1F51" w:rsidRDefault="00007010" w:rsidP="00007010">
      <w:pPr>
        <w:spacing w:line="240" w:lineRule="auto"/>
        <w:rPr>
          <w:rFonts w:cs="Arial"/>
          <w:szCs w:val="20"/>
        </w:rPr>
      </w:pPr>
      <w:r w:rsidRPr="00BA1F51">
        <w:rPr>
          <w:rFonts w:cs="Arial"/>
          <w:szCs w:val="20"/>
        </w:rPr>
        <w:t>4. osebe, ki prejemajo pokojnino po predpisih o pokojninskem zavarovanju ali od tujega nosilca pokojninskega zavarovanja.</w:t>
      </w:r>
    </w:p>
    <w:p w14:paraId="4C9294A2" w14:textId="77777777" w:rsidR="00007010" w:rsidRPr="00BA1F51" w:rsidRDefault="00007010" w:rsidP="00007010">
      <w:pPr>
        <w:spacing w:line="240" w:lineRule="auto"/>
        <w:jc w:val="both"/>
        <w:rPr>
          <w:rFonts w:cs="Arial"/>
          <w:szCs w:val="20"/>
        </w:rPr>
      </w:pPr>
      <w:r w:rsidRPr="00BA1F51">
        <w:rPr>
          <w:rFonts w:cs="Arial"/>
          <w:szCs w:val="20"/>
        </w:rPr>
        <w:t xml:space="preserve">(2) Za upravičenca iz 1. točke prejšnjega odstavka se šteje, kdor je v obdobju enega leta pred oddajo vloge na javni poziv z odločbo pridobil pravico iz javnih sredstev.  </w:t>
      </w:r>
    </w:p>
    <w:p w14:paraId="2E5CEC56" w14:textId="77777777" w:rsidR="00007010" w:rsidRPr="00BA1F51" w:rsidRDefault="00007010" w:rsidP="00007010">
      <w:pPr>
        <w:spacing w:line="240" w:lineRule="auto"/>
        <w:jc w:val="both"/>
        <w:rPr>
          <w:rFonts w:cs="Arial"/>
          <w:szCs w:val="20"/>
        </w:rPr>
      </w:pPr>
      <w:r w:rsidRPr="00BA1F51">
        <w:rPr>
          <w:rFonts w:cs="Arial"/>
          <w:szCs w:val="20"/>
        </w:rPr>
        <w:t xml:space="preserve">(3) Če je upravičenec iz prvega odstavka tega člena mladoletna oseba ali polnoletna oseba, postavljena pod skrbništvo, upravičenost za mladoletno osebo uveljavljajo starši ali zakoniti zastopnik, za polnoletno osebo, ki je postavljena pod skrbništvo, pa skrbnik. </w:t>
      </w:r>
    </w:p>
    <w:p w14:paraId="3DE35EC8" w14:textId="77777777" w:rsidR="00007010" w:rsidRPr="00BA1F51" w:rsidRDefault="00007010" w:rsidP="00007010">
      <w:pPr>
        <w:spacing w:line="240" w:lineRule="auto"/>
        <w:rPr>
          <w:rFonts w:cs="Arial"/>
          <w:szCs w:val="20"/>
        </w:rPr>
      </w:pPr>
    </w:p>
    <w:p w14:paraId="56B7F9B1" w14:textId="77777777" w:rsidR="00007010" w:rsidRPr="00BA1F51" w:rsidRDefault="00007010" w:rsidP="00007010">
      <w:pPr>
        <w:spacing w:line="240" w:lineRule="auto"/>
        <w:jc w:val="center"/>
        <w:rPr>
          <w:rFonts w:cs="Arial"/>
          <w:szCs w:val="20"/>
        </w:rPr>
      </w:pPr>
      <w:r w:rsidRPr="00BA1F51">
        <w:rPr>
          <w:rFonts w:cs="Arial"/>
          <w:szCs w:val="20"/>
        </w:rPr>
        <w:t>23.č. člen</w:t>
      </w:r>
    </w:p>
    <w:p w14:paraId="6AF2EFBD" w14:textId="77777777" w:rsidR="00007010" w:rsidRPr="00BA1F51" w:rsidRDefault="00007010" w:rsidP="00007010">
      <w:pPr>
        <w:spacing w:line="240" w:lineRule="auto"/>
        <w:jc w:val="center"/>
        <w:rPr>
          <w:rFonts w:cs="Arial"/>
          <w:szCs w:val="20"/>
        </w:rPr>
      </w:pPr>
      <w:r w:rsidRPr="00BA1F51">
        <w:rPr>
          <w:rFonts w:cs="Arial"/>
          <w:szCs w:val="20"/>
        </w:rPr>
        <w:t>(uveljavljanje pravice)</w:t>
      </w:r>
    </w:p>
    <w:p w14:paraId="04E409D8" w14:textId="77777777" w:rsidR="00007010" w:rsidRPr="00BA1F51" w:rsidRDefault="00007010" w:rsidP="00007010">
      <w:pPr>
        <w:spacing w:line="240" w:lineRule="auto"/>
        <w:jc w:val="both"/>
        <w:rPr>
          <w:rFonts w:cs="Arial"/>
          <w:szCs w:val="20"/>
        </w:rPr>
      </w:pPr>
      <w:r w:rsidRPr="00BA1F51">
        <w:rPr>
          <w:rFonts w:cs="Arial"/>
          <w:szCs w:val="20"/>
        </w:rPr>
        <w:t xml:space="preserve">(1) Javni sklad objavi javni poziv za predložitev vlog za dodelitev računalniške opreme v izposojo. </w:t>
      </w:r>
    </w:p>
    <w:p w14:paraId="3B5A5167" w14:textId="77777777" w:rsidR="00007010" w:rsidRPr="00BA1F51" w:rsidRDefault="00007010" w:rsidP="00007010">
      <w:pPr>
        <w:spacing w:line="240" w:lineRule="auto"/>
        <w:jc w:val="both"/>
        <w:rPr>
          <w:rFonts w:cs="Arial"/>
          <w:szCs w:val="20"/>
        </w:rPr>
      </w:pPr>
      <w:r w:rsidRPr="00BA1F51">
        <w:rPr>
          <w:rFonts w:cs="Arial"/>
          <w:szCs w:val="20"/>
        </w:rPr>
        <w:t xml:space="preserve">(2) Če javni sklad v okviru posameznega javnega poziva prejme več vlog upravičencev, kot je na voljo računalniške opreme, oblikuje prednostni vrstni red glede na skupine upravičencev iz prvega odstavka 23.c člena tega zakona. Znotraj posamezne prednostne skupine se prednostni vrstni red oblikuje glede na časovni vrstni red oddanih vlog. </w:t>
      </w:r>
    </w:p>
    <w:p w14:paraId="12F19D29" w14:textId="77777777" w:rsidR="00007010" w:rsidRPr="00BA1F51" w:rsidRDefault="00007010" w:rsidP="00007010">
      <w:pPr>
        <w:spacing w:line="240" w:lineRule="auto"/>
        <w:rPr>
          <w:rFonts w:cs="Arial"/>
          <w:szCs w:val="20"/>
        </w:rPr>
      </w:pPr>
    </w:p>
    <w:p w14:paraId="5A26DEF9" w14:textId="77777777" w:rsidR="00007010" w:rsidRPr="00BA1F51" w:rsidRDefault="00007010" w:rsidP="00007010">
      <w:pPr>
        <w:spacing w:line="240" w:lineRule="auto"/>
        <w:jc w:val="center"/>
        <w:rPr>
          <w:rFonts w:cs="Arial"/>
          <w:szCs w:val="20"/>
        </w:rPr>
      </w:pPr>
      <w:r w:rsidRPr="00BA1F51">
        <w:rPr>
          <w:rFonts w:cs="Arial"/>
          <w:szCs w:val="20"/>
        </w:rPr>
        <w:t>23.d člen</w:t>
      </w:r>
    </w:p>
    <w:p w14:paraId="2044CF53" w14:textId="77777777" w:rsidR="00007010" w:rsidRPr="00BA1F51" w:rsidRDefault="00007010" w:rsidP="00007010">
      <w:pPr>
        <w:spacing w:line="240" w:lineRule="auto"/>
        <w:jc w:val="center"/>
        <w:rPr>
          <w:rFonts w:cs="Arial"/>
          <w:szCs w:val="20"/>
        </w:rPr>
      </w:pPr>
      <w:r w:rsidRPr="00BA1F51">
        <w:rPr>
          <w:rFonts w:cs="Arial"/>
          <w:szCs w:val="20"/>
        </w:rPr>
        <w:t>(evidence in varstvo osebnih podatkov)</w:t>
      </w:r>
    </w:p>
    <w:p w14:paraId="0AD266F7" w14:textId="77777777" w:rsidR="00007010" w:rsidRPr="00BA1F51" w:rsidRDefault="00007010" w:rsidP="00007010">
      <w:pPr>
        <w:spacing w:line="240" w:lineRule="auto"/>
        <w:jc w:val="both"/>
        <w:rPr>
          <w:rFonts w:cs="Arial"/>
          <w:szCs w:val="20"/>
        </w:rPr>
      </w:pPr>
      <w:r w:rsidRPr="00BA1F51">
        <w:rPr>
          <w:rFonts w:cs="Arial"/>
          <w:szCs w:val="20"/>
        </w:rPr>
        <w:t xml:space="preserve">(1) Ne glede na določbe zakona, ki ureja javni sklad, javni sklad vzpostavi, vodi, vzdržuje in nadzoruje tudi evidenco upravičencev do izposoje računalniške opreme. </w:t>
      </w:r>
    </w:p>
    <w:p w14:paraId="44C4D3F8" w14:textId="77777777" w:rsidR="00007010" w:rsidRPr="00BA1F51" w:rsidRDefault="00007010" w:rsidP="00007010">
      <w:pPr>
        <w:spacing w:line="240" w:lineRule="auto"/>
        <w:jc w:val="both"/>
        <w:rPr>
          <w:rFonts w:cs="Arial"/>
          <w:szCs w:val="20"/>
        </w:rPr>
      </w:pPr>
      <w:r w:rsidRPr="00BA1F51">
        <w:rPr>
          <w:rFonts w:cs="Arial"/>
          <w:szCs w:val="20"/>
        </w:rPr>
        <w:t>(2) Evidenca iz prejšnjega odstavka vsebuje naslednje podatke upravičenca iz prvega odstavka 23.c člena tega zakona:</w:t>
      </w:r>
    </w:p>
    <w:p w14:paraId="4E049A73" w14:textId="77777777" w:rsidR="00007010" w:rsidRPr="00BA1F51" w:rsidRDefault="00007010" w:rsidP="00007010">
      <w:pPr>
        <w:spacing w:line="240" w:lineRule="auto"/>
        <w:rPr>
          <w:rFonts w:cs="Arial"/>
          <w:szCs w:val="20"/>
        </w:rPr>
      </w:pPr>
      <w:r w:rsidRPr="00BA1F51">
        <w:rPr>
          <w:rFonts w:cs="Arial"/>
          <w:szCs w:val="20"/>
        </w:rPr>
        <w:t>- osebno ime,</w:t>
      </w:r>
    </w:p>
    <w:p w14:paraId="21A600F3" w14:textId="77777777" w:rsidR="00007010" w:rsidRPr="00BA1F51" w:rsidRDefault="00007010" w:rsidP="00007010">
      <w:pPr>
        <w:spacing w:line="240" w:lineRule="auto"/>
        <w:rPr>
          <w:rFonts w:cs="Arial"/>
          <w:szCs w:val="20"/>
        </w:rPr>
      </w:pPr>
      <w:r w:rsidRPr="00BA1F51">
        <w:rPr>
          <w:rFonts w:cs="Arial"/>
          <w:szCs w:val="20"/>
        </w:rPr>
        <w:t>- rojstne podatke (dan, mesec, leto in kraj),</w:t>
      </w:r>
    </w:p>
    <w:p w14:paraId="787F3594" w14:textId="77777777" w:rsidR="00007010" w:rsidRPr="00BA1F51" w:rsidRDefault="00007010" w:rsidP="00007010">
      <w:pPr>
        <w:spacing w:line="240" w:lineRule="auto"/>
        <w:rPr>
          <w:rFonts w:cs="Arial"/>
          <w:szCs w:val="20"/>
        </w:rPr>
      </w:pPr>
      <w:r w:rsidRPr="00BA1F51">
        <w:rPr>
          <w:rFonts w:cs="Arial"/>
          <w:szCs w:val="20"/>
        </w:rPr>
        <w:t>- enotno matično številko občana,</w:t>
      </w:r>
    </w:p>
    <w:p w14:paraId="43375DA9" w14:textId="77777777" w:rsidR="00007010" w:rsidRPr="00BA1F51" w:rsidRDefault="00007010" w:rsidP="00007010">
      <w:pPr>
        <w:spacing w:line="240" w:lineRule="auto"/>
        <w:rPr>
          <w:rFonts w:cs="Arial"/>
          <w:szCs w:val="20"/>
        </w:rPr>
      </w:pPr>
      <w:r w:rsidRPr="00BA1F51">
        <w:rPr>
          <w:rFonts w:cs="Arial"/>
          <w:szCs w:val="20"/>
        </w:rPr>
        <w:t>- davčno številko, če je upravičencu dodeljena,</w:t>
      </w:r>
    </w:p>
    <w:p w14:paraId="3E10EFA4" w14:textId="77777777" w:rsidR="00007010" w:rsidRPr="00BA1F51" w:rsidRDefault="00007010" w:rsidP="00007010">
      <w:pPr>
        <w:spacing w:line="240" w:lineRule="auto"/>
        <w:rPr>
          <w:rFonts w:cs="Arial"/>
          <w:szCs w:val="20"/>
        </w:rPr>
      </w:pPr>
      <w:r w:rsidRPr="00BA1F51">
        <w:rPr>
          <w:rFonts w:cs="Arial"/>
          <w:szCs w:val="20"/>
        </w:rPr>
        <w:t>- naslov (stalnega, začasnega) prebivališča,</w:t>
      </w:r>
    </w:p>
    <w:p w14:paraId="2AC638DA" w14:textId="77777777" w:rsidR="00007010" w:rsidRPr="00BA1F51" w:rsidRDefault="00007010" w:rsidP="00007010">
      <w:pPr>
        <w:spacing w:line="240" w:lineRule="auto"/>
        <w:rPr>
          <w:rFonts w:cs="Arial"/>
          <w:szCs w:val="20"/>
        </w:rPr>
      </w:pPr>
      <w:r w:rsidRPr="00BA1F51">
        <w:rPr>
          <w:rFonts w:cs="Arial"/>
          <w:szCs w:val="20"/>
        </w:rPr>
        <w:t xml:space="preserve">- podatek, na podlagi katere točke prvega odstavka 23.c. člena tega zakona se uveljavlja upravičenost do izposoje računalniške opreme. </w:t>
      </w:r>
    </w:p>
    <w:p w14:paraId="117FC79C" w14:textId="77777777" w:rsidR="00007010" w:rsidRPr="00BA1F51" w:rsidRDefault="00007010" w:rsidP="00007010">
      <w:pPr>
        <w:spacing w:line="240" w:lineRule="auto"/>
        <w:rPr>
          <w:rFonts w:cs="Arial"/>
          <w:szCs w:val="20"/>
        </w:rPr>
      </w:pPr>
    </w:p>
    <w:p w14:paraId="6E1958ED" w14:textId="77777777" w:rsidR="00007010" w:rsidRPr="00BA1F51" w:rsidRDefault="00007010" w:rsidP="00007010">
      <w:pPr>
        <w:spacing w:line="240" w:lineRule="auto"/>
        <w:jc w:val="both"/>
        <w:rPr>
          <w:rFonts w:cs="Arial"/>
          <w:szCs w:val="20"/>
        </w:rPr>
      </w:pPr>
      <w:r w:rsidRPr="00BA1F51">
        <w:rPr>
          <w:rFonts w:cs="Arial"/>
          <w:szCs w:val="20"/>
        </w:rPr>
        <w:t>(3) Javni sklad lahko brezplačno pridobiva osebne podatke iz obstoječih zbirk osebnih podatkov od naslednjih upravljavcev:</w:t>
      </w:r>
    </w:p>
    <w:p w14:paraId="5D757136" w14:textId="77777777" w:rsidR="00007010" w:rsidRPr="00BA1F51" w:rsidRDefault="00007010" w:rsidP="00007010">
      <w:pPr>
        <w:spacing w:line="240" w:lineRule="auto"/>
        <w:jc w:val="both"/>
        <w:rPr>
          <w:rFonts w:cs="Arial"/>
          <w:szCs w:val="20"/>
        </w:rPr>
      </w:pPr>
      <w:r w:rsidRPr="00BA1F51">
        <w:rPr>
          <w:rFonts w:cs="Arial"/>
          <w:szCs w:val="20"/>
        </w:rPr>
        <w:t>- ministrstva, pristojnega  za družino in socialne zadeve ter centrov za socialno delo – podatke o upravičenosti do prejemkov iz 1. točke prvega odstavka 23.c. člena tega zakona,</w:t>
      </w:r>
    </w:p>
    <w:p w14:paraId="7D84FADB" w14:textId="62B3E191" w:rsidR="00007010" w:rsidRPr="00BA1F51" w:rsidRDefault="00007010" w:rsidP="00007010">
      <w:pPr>
        <w:spacing w:line="240" w:lineRule="auto"/>
        <w:jc w:val="both"/>
        <w:rPr>
          <w:rFonts w:cs="Arial"/>
          <w:szCs w:val="20"/>
        </w:rPr>
      </w:pPr>
      <w:r w:rsidRPr="00BA1F51">
        <w:rPr>
          <w:rFonts w:cs="Arial"/>
          <w:szCs w:val="20"/>
        </w:rPr>
        <w:t>-</w:t>
      </w:r>
      <w:r w:rsidR="0017679B">
        <w:rPr>
          <w:rFonts w:cs="Arial"/>
          <w:szCs w:val="20"/>
        </w:rPr>
        <w:t xml:space="preserve"> </w:t>
      </w:r>
      <w:r w:rsidRPr="00BA1F51">
        <w:rPr>
          <w:rFonts w:cs="Arial"/>
          <w:szCs w:val="20"/>
        </w:rPr>
        <w:t>Zavod</w:t>
      </w:r>
      <w:r w:rsidR="0017679B">
        <w:rPr>
          <w:rFonts w:cs="Arial"/>
          <w:szCs w:val="20"/>
        </w:rPr>
        <w:t>a</w:t>
      </w:r>
      <w:r w:rsidRPr="00BA1F51">
        <w:rPr>
          <w:rFonts w:cs="Arial"/>
          <w:szCs w:val="20"/>
        </w:rPr>
        <w:t xml:space="preserve"> Republike Slovenije za šolstvo</w:t>
      </w:r>
      <w:r w:rsidR="0017679B">
        <w:rPr>
          <w:rFonts w:cs="Arial"/>
          <w:szCs w:val="20"/>
        </w:rPr>
        <w:t xml:space="preserve"> </w:t>
      </w:r>
      <w:r w:rsidRPr="00BA1F51">
        <w:rPr>
          <w:rFonts w:cs="Arial"/>
          <w:szCs w:val="20"/>
        </w:rPr>
        <w:t>– podatke o izdanih odločbah o usmerjanju otrok s posebnimi potrebami iz 2. točke prvega odstavka 23.c. člena tega zakona,</w:t>
      </w:r>
    </w:p>
    <w:p w14:paraId="7198A661" w14:textId="77777777" w:rsidR="00007010" w:rsidRPr="00BA1F51" w:rsidRDefault="00007010" w:rsidP="00007010">
      <w:pPr>
        <w:spacing w:line="240" w:lineRule="auto"/>
        <w:jc w:val="both"/>
        <w:rPr>
          <w:rFonts w:cs="Arial"/>
          <w:szCs w:val="20"/>
        </w:rPr>
      </w:pPr>
      <w:r w:rsidRPr="00BA1F51">
        <w:rPr>
          <w:rFonts w:cs="Arial"/>
          <w:szCs w:val="20"/>
        </w:rPr>
        <w:t xml:space="preserve">- Zavoda za pokojninsko in invalidsko zavarovanje Republike Slovenije – podatke o prejemanju pokojnine in statusu invalida.«. </w:t>
      </w:r>
    </w:p>
    <w:p w14:paraId="0833DD24" w14:textId="77777777" w:rsidR="00007010" w:rsidRPr="00BA1F51" w:rsidRDefault="00007010" w:rsidP="00007010">
      <w:pPr>
        <w:spacing w:line="240" w:lineRule="auto"/>
        <w:jc w:val="both"/>
        <w:rPr>
          <w:rFonts w:cs="Arial"/>
          <w:szCs w:val="20"/>
        </w:rPr>
      </w:pPr>
    </w:p>
    <w:p w14:paraId="48B751F8" w14:textId="77777777" w:rsidR="00007010" w:rsidRPr="00BA1F51" w:rsidRDefault="00007010" w:rsidP="00007010">
      <w:pPr>
        <w:pStyle w:val="Odstavekseznama"/>
        <w:numPr>
          <w:ilvl w:val="0"/>
          <w:numId w:val="29"/>
        </w:numPr>
        <w:spacing w:after="160" w:line="240" w:lineRule="auto"/>
        <w:contextualSpacing/>
        <w:jc w:val="center"/>
        <w:rPr>
          <w:szCs w:val="20"/>
        </w:rPr>
      </w:pPr>
      <w:r w:rsidRPr="00BA1F51">
        <w:rPr>
          <w:szCs w:val="20"/>
        </w:rPr>
        <w:t>člen</w:t>
      </w:r>
    </w:p>
    <w:p w14:paraId="3BD07128" w14:textId="77777777" w:rsidR="00007010" w:rsidRPr="00BA1F51" w:rsidRDefault="00007010" w:rsidP="00007010">
      <w:pPr>
        <w:spacing w:line="240" w:lineRule="auto"/>
        <w:jc w:val="both"/>
        <w:rPr>
          <w:rFonts w:cs="Arial"/>
          <w:szCs w:val="20"/>
        </w:rPr>
      </w:pPr>
      <w:r w:rsidRPr="00BA1F51">
        <w:rPr>
          <w:rFonts w:cs="Arial"/>
          <w:szCs w:val="20"/>
        </w:rPr>
        <w:t>Prvi odstavek 29. člena se spremeni tako, da se glasi:</w:t>
      </w:r>
    </w:p>
    <w:p w14:paraId="4691F21C" w14:textId="77777777" w:rsidR="00007010" w:rsidRPr="00BA1F51" w:rsidRDefault="00007010" w:rsidP="00007010">
      <w:pPr>
        <w:spacing w:line="240" w:lineRule="auto"/>
        <w:jc w:val="both"/>
        <w:rPr>
          <w:rFonts w:cs="Arial"/>
          <w:szCs w:val="20"/>
        </w:rPr>
      </w:pPr>
      <w:r w:rsidRPr="00BA1F51">
        <w:rPr>
          <w:rFonts w:cs="Arial"/>
          <w:szCs w:val="20"/>
        </w:rPr>
        <w:t xml:space="preserve">»(1) Vlada izda predpis iz petega odstavka 11. člena tega zakona v enem letu od uveljavitve tega zakona.«. </w:t>
      </w:r>
    </w:p>
    <w:p w14:paraId="6801E932" w14:textId="77777777" w:rsidR="00007010" w:rsidRPr="00BA1F51" w:rsidRDefault="00007010" w:rsidP="00007010">
      <w:pPr>
        <w:spacing w:line="240" w:lineRule="auto"/>
        <w:jc w:val="both"/>
        <w:rPr>
          <w:rFonts w:cs="Arial"/>
          <w:szCs w:val="20"/>
        </w:rPr>
      </w:pPr>
    </w:p>
    <w:p w14:paraId="2C5C18E1" w14:textId="77777777" w:rsidR="00007010" w:rsidRPr="00BA1F51" w:rsidRDefault="00007010" w:rsidP="00007010">
      <w:pPr>
        <w:pStyle w:val="Odstavekseznama"/>
        <w:numPr>
          <w:ilvl w:val="0"/>
          <w:numId w:val="29"/>
        </w:numPr>
        <w:spacing w:after="160" w:line="240" w:lineRule="auto"/>
        <w:contextualSpacing/>
        <w:jc w:val="center"/>
        <w:rPr>
          <w:szCs w:val="20"/>
        </w:rPr>
      </w:pPr>
      <w:r w:rsidRPr="00BA1F51">
        <w:rPr>
          <w:szCs w:val="20"/>
        </w:rPr>
        <w:t>člen</w:t>
      </w:r>
    </w:p>
    <w:p w14:paraId="643330ED" w14:textId="77777777" w:rsidR="00007010" w:rsidRPr="00BA1F51" w:rsidRDefault="00007010" w:rsidP="00007010">
      <w:pPr>
        <w:spacing w:line="240" w:lineRule="auto"/>
        <w:jc w:val="both"/>
        <w:rPr>
          <w:rFonts w:cs="Arial"/>
          <w:szCs w:val="20"/>
        </w:rPr>
      </w:pPr>
      <w:r w:rsidRPr="00BA1F51">
        <w:rPr>
          <w:rFonts w:cs="Arial"/>
          <w:szCs w:val="20"/>
        </w:rPr>
        <w:t>Prvi odstavek 30. člena se črta.</w:t>
      </w:r>
    </w:p>
    <w:p w14:paraId="1AE8CEFD" w14:textId="77777777" w:rsidR="00007010" w:rsidRPr="00BA1F51" w:rsidRDefault="00007010" w:rsidP="00007010">
      <w:pPr>
        <w:spacing w:line="240" w:lineRule="auto"/>
        <w:jc w:val="both"/>
        <w:rPr>
          <w:rFonts w:cs="Arial"/>
          <w:szCs w:val="20"/>
        </w:rPr>
      </w:pPr>
      <w:r w:rsidRPr="00BA1F51">
        <w:rPr>
          <w:rFonts w:cs="Arial"/>
          <w:szCs w:val="20"/>
        </w:rPr>
        <w:lastRenderedPageBreak/>
        <w:t>Dosedanji drugi odstavek, ki postane prvi odstavek, se spremeni tako, da se glasi:</w:t>
      </w:r>
    </w:p>
    <w:p w14:paraId="7059800C" w14:textId="77777777" w:rsidR="00007010" w:rsidRPr="00BA1F51" w:rsidRDefault="00007010" w:rsidP="00007010">
      <w:pPr>
        <w:spacing w:line="240" w:lineRule="auto"/>
        <w:jc w:val="both"/>
        <w:rPr>
          <w:rFonts w:cs="Arial"/>
          <w:szCs w:val="20"/>
        </w:rPr>
      </w:pPr>
      <w:r w:rsidRPr="00BA1F51">
        <w:rPr>
          <w:rFonts w:cs="Arial"/>
          <w:szCs w:val="20"/>
        </w:rPr>
        <w:t>»(1) Prvi načrt spodbujanja digitalne vključenosti vlada sprejme do 31. marca 2024.«.</w:t>
      </w:r>
    </w:p>
    <w:p w14:paraId="349238C8" w14:textId="77777777" w:rsidR="00007010" w:rsidRPr="00BA1F51" w:rsidRDefault="00007010" w:rsidP="00007010">
      <w:pPr>
        <w:spacing w:line="240" w:lineRule="auto"/>
        <w:jc w:val="both"/>
        <w:rPr>
          <w:rFonts w:cs="Arial"/>
          <w:szCs w:val="20"/>
        </w:rPr>
      </w:pPr>
      <w:r w:rsidRPr="00BA1F51">
        <w:rPr>
          <w:rFonts w:cs="Arial"/>
          <w:szCs w:val="20"/>
        </w:rPr>
        <w:t xml:space="preserve">Dosedanji tretji odstavek postane drugi odstavek. </w:t>
      </w:r>
    </w:p>
    <w:p w14:paraId="68992433" w14:textId="77777777" w:rsidR="00007010" w:rsidRPr="00BA1F51" w:rsidRDefault="00007010" w:rsidP="00007010">
      <w:pPr>
        <w:spacing w:line="240" w:lineRule="auto"/>
        <w:jc w:val="both"/>
        <w:rPr>
          <w:rFonts w:cs="Arial"/>
          <w:szCs w:val="20"/>
        </w:rPr>
      </w:pPr>
    </w:p>
    <w:p w14:paraId="560EA6AC" w14:textId="77777777" w:rsidR="00007010" w:rsidRPr="00BA1F51" w:rsidRDefault="00007010" w:rsidP="00852146">
      <w:pPr>
        <w:spacing w:line="240" w:lineRule="auto"/>
        <w:jc w:val="center"/>
        <w:rPr>
          <w:rFonts w:cs="Arial"/>
          <w:szCs w:val="20"/>
        </w:rPr>
      </w:pPr>
      <w:r w:rsidRPr="00BA1F51">
        <w:rPr>
          <w:rFonts w:cs="Arial"/>
          <w:szCs w:val="20"/>
        </w:rPr>
        <w:t>PREHODNE DOLOČBE</w:t>
      </w:r>
    </w:p>
    <w:p w14:paraId="650B90F6" w14:textId="77777777" w:rsidR="00852146" w:rsidRPr="00BA1F51" w:rsidRDefault="00852146" w:rsidP="00007010">
      <w:pPr>
        <w:spacing w:line="240" w:lineRule="auto"/>
        <w:jc w:val="center"/>
        <w:rPr>
          <w:rFonts w:cs="Arial"/>
          <w:szCs w:val="20"/>
        </w:rPr>
      </w:pPr>
    </w:p>
    <w:p w14:paraId="0B1CEEC7" w14:textId="77777777" w:rsidR="00007010" w:rsidRPr="00BA1F51" w:rsidRDefault="00007010" w:rsidP="00007010">
      <w:pPr>
        <w:pStyle w:val="Odstavekseznama"/>
        <w:numPr>
          <w:ilvl w:val="0"/>
          <w:numId w:val="29"/>
        </w:numPr>
        <w:spacing w:after="160" w:line="240" w:lineRule="auto"/>
        <w:contextualSpacing/>
        <w:jc w:val="center"/>
        <w:rPr>
          <w:szCs w:val="20"/>
        </w:rPr>
      </w:pPr>
      <w:r w:rsidRPr="00BA1F51">
        <w:rPr>
          <w:szCs w:val="20"/>
        </w:rPr>
        <w:t>člen</w:t>
      </w:r>
    </w:p>
    <w:p w14:paraId="7000F70C" w14:textId="77777777" w:rsidR="00007010" w:rsidRPr="00BA1F51" w:rsidRDefault="00007010" w:rsidP="00007010">
      <w:pPr>
        <w:spacing w:line="240" w:lineRule="auto"/>
        <w:jc w:val="both"/>
        <w:rPr>
          <w:rFonts w:cs="Arial"/>
          <w:szCs w:val="20"/>
        </w:rPr>
      </w:pPr>
      <w:r w:rsidRPr="00BA1F51">
        <w:rPr>
          <w:rFonts w:cs="Arial"/>
          <w:szCs w:val="20"/>
        </w:rPr>
        <w:t xml:space="preserve">Do sprejetja prvega načrta spodbujanja digitalne vključenosti iz 11. člena zakona ciljne skupine določi pristojni organ v javnem razpisu za podelitev subvencij oziroma v predpisu iz 22. člena zakona v skladu s tretjim odstavkom 9. člena zakona na podlagi kriterijev iz prvega odstavka 9. člena zakona. </w:t>
      </w:r>
    </w:p>
    <w:p w14:paraId="70126E62" w14:textId="77777777" w:rsidR="00007010" w:rsidRPr="00BA1F51" w:rsidRDefault="00007010" w:rsidP="00007010">
      <w:pPr>
        <w:spacing w:line="240" w:lineRule="auto"/>
        <w:jc w:val="both"/>
        <w:rPr>
          <w:rFonts w:cs="Arial"/>
          <w:szCs w:val="20"/>
        </w:rPr>
      </w:pPr>
    </w:p>
    <w:p w14:paraId="0E219C84" w14:textId="77777777" w:rsidR="00007010" w:rsidRPr="00BA1F51" w:rsidRDefault="00007010" w:rsidP="00007010">
      <w:pPr>
        <w:pStyle w:val="Odstavekseznama"/>
        <w:numPr>
          <w:ilvl w:val="0"/>
          <w:numId w:val="29"/>
        </w:numPr>
        <w:spacing w:after="160" w:line="240" w:lineRule="auto"/>
        <w:contextualSpacing/>
        <w:jc w:val="center"/>
        <w:rPr>
          <w:szCs w:val="20"/>
        </w:rPr>
      </w:pPr>
      <w:r w:rsidRPr="00BA1F51">
        <w:rPr>
          <w:szCs w:val="20"/>
        </w:rPr>
        <w:t>člen</w:t>
      </w:r>
    </w:p>
    <w:p w14:paraId="3A7E319F" w14:textId="77777777" w:rsidR="00007010" w:rsidRPr="00BA1F51" w:rsidRDefault="00007010" w:rsidP="00007010">
      <w:pPr>
        <w:spacing w:line="240" w:lineRule="auto"/>
        <w:jc w:val="both"/>
        <w:rPr>
          <w:rFonts w:cs="Arial"/>
          <w:szCs w:val="20"/>
        </w:rPr>
      </w:pPr>
      <w:r w:rsidRPr="00BA1F51">
        <w:rPr>
          <w:rFonts w:cs="Arial"/>
          <w:szCs w:val="20"/>
        </w:rPr>
        <w:t xml:space="preserve">Javni sklad vzpostavi računalniški sklad najpozneje do 1. septembra 2023. </w:t>
      </w:r>
    </w:p>
    <w:p w14:paraId="1642670C" w14:textId="77777777" w:rsidR="00007010" w:rsidRPr="00BA1F51" w:rsidRDefault="00007010" w:rsidP="00007010">
      <w:pPr>
        <w:spacing w:line="240" w:lineRule="auto"/>
        <w:jc w:val="both"/>
        <w:rPr>
          <w:rFonts w:cs="Arial"/>
          <w:szCs w:val="20"/>
        </w:rPr>
      </w:pPr>
    </w:p>
    <w:p w14:paraId="0C77F960" w14:textId="77777777" w:rsidR="00007010" w:rsidRPr="00BA1F51" w:rsidRDefault="00007010" w:rsidP="00007010">
      <w:pPr>
        <w:pStyle w:val="Odstavekseznama"/>
        <w:numPr>
          <w:ilvl w:val="0"/>
          <w:numId w:val="29"/>
        </w:numPr>
        <w:spacing w:after="160" w:line="240" w:lineRule="auto"/>
        <w:contextualSpacing/>
        <w:jc w:val="center"/>
        <w:rPr>
          <w:szCs w:val="20"/>
        </w:rPr>
      </w:pPr>
      <w:r w:rsidRPr="00BA1F51">
        <w:rPr>
          <w:szCs w:val="20"/>
        </w:rPr>
        <w:t>člen</w:t>
      </w:r>
    </w:p>
    <w:p w14:paraId="71A68C52" w14:textId="77777777" w:rsidR="00007010" w:rsidRPr="00BA1F51" w:rsidRDefault="00007010" w:rsidP="00007010">
      <w:pPr>
        <w:spacing w:line="240" w:lineRule="auto"/>
        <w:jc w:val="both"/>
        <w:rPr>
          <w:rFonts w:cs="Arial"/>
          <w:szCs w:val="20"/>
        </w:rPr>
      </w:pPr>
      <w:r w:rsidRPr="00BA1F51">
        <w:rPr>
          <w:rFonts w:cs="Arial"/>
          <w:szCs w:val="20"/>
        </w:rPr>
        <w:t>Vlada v šestih mesecih od uveljavitve tega zakona izda predpis iz osmega odstavka 23.a člena zakona.</w:t>
      </w:r>
    </w:p>
    <w:p w14:paraId="1D622BB0" w14:textId="77777777" w:rsidR="00007010" w:rsidRPr="00BA1F51" w:rsidRDefault="00007010" w:rsidP="00007010">
      <w:pPr>
        <w:spacing w:line="240" w:lineRule="auto"/>
        <w:jc w:val="both"/>
        <w:rPr>
          <w:rFonts w:cs="Arial"/>
          <w:szCs w:val="20"/>
        </w:rPr>
      </w:pPr>
    </w:p>
    <w:p w14:paraId="5A32C931" w14:textId="77777777" w:rsidR="00007010" w:rsidRPr="00BA1F51" w:rsidRDefault="00007010" w:rsidP="00007010">
      <w:pPr>
        <w:spacing w:line="240" w:lineRule="auto"/>
        <w:jc w:val="center"/>
        <w:rPr>
          <w:rFonts w:cs="Arial"/>
          <w:szCs w:val="20"/>
        </w:rPr>
      </w:pPr>
      <w:r w:rsidRPr="00BA1F51">
        <w:rPr>
          <w:rFonts w:cs="Arial"/>
          <w:szCs w:val="20"/>
        </w:rPr>
        <w:t>KONČNA DOLOČBA</w:t>
      </w:r>
    </w:p>
    <w:p w14:paraId="588A6517" w14:textId="77777777" w:rsidR="009D023A" w:rsidRPr="00BA1F51" w:rsidRDefault="009D023A" w:rsidP="00007010">
      <w:pPr>
        <w:spacing w:line="240" w:lineRule="auto"/>
        <w:jc w:val="center"/>
        <w:rPr>
          <w:rFonts w:cs="Arial"/>
          <w:szCs w:val="20"/>
        </w:rPr>
      </w:pPr>
    </w:p>
    <w:p w14:paraId="695D36DD" w14:textId="40A0AF4F" w:rsidR="00007010" w:rsidRPr="00BA1F51" w:rsidRDefault="00007010" w:rsidP="009D023A">
      <w:pPr>
        <w:pStyle w:val="Odstavekseznama"/>
        <w:numPr>
          <w:ilvl w:val="0"/>
          <w:numId w:val="29"/>
        </w:numPr>
        <w:spacing w:line="240" w:lineRule="auto"/>
        <w:jc w:val="center"/>
        <w:rPr>
          <w:szCs w:val="20"/>
        </w:rPr>
      </w:pPr>
      <w:r w:rsidRPr="00BA1F51">
        <w:rPr>
          <w:szCs w:val="20"/>
        </w:rPr>
        <w:t>člen</w:t>
      </w:r>
    </w:p>
    <w:p w14:paraId="380EA2DD" w14:textId="77777777" w:rsidR="00007010" w:rsidRPr="00BA1F51" w:rsidRDefault="00007010" w:rsidP="00007010">
      <w:pPr>
        <w:spacing w:line="240" w:lineRule="auto"/>
        <w:jc w:val="both"/>
        <w:rPr>
          <w:rFonts w:cs="Arial"/>
          <w:szCs w:val="20"/>
        </w:rPr>
      </w:pPr>
      <w:r w:rsidRPr="00BA1F51">
        <w:rPr>
          <w:rFonts w:cs="Arial"/>
          <w:szCs w:val="20"/>
        </w:rPr>
        <w:t xml:space="preserve">Ta zakon začne veljati petnajsti dan po objavi v Uradnem listu Republike Slovenije. </w:t>
      </w:r>
    </w:p>
    <w:p w14:paraId="248AC550" w14:textId="77777777" w:rsidR="00007010" w:rsidRPr="00BA1F51" w:rsidRDefault="00007010" w:rsidP="00007010">
      <w:pPr>
        <w:rPr>
          <w:rFonts w:cs="Arial"/>
          <w:szCs w:val="20"/>
        </w:rPr>
      </w:pPr>
    </w:p>
    <w:p w14:paraId="765AE3F7" w14:textId="77777777" w:rsidR="0006502A" w:rsidRPr="00BA1F51" w:rsidRDefault="0006502A" w:rsidP="0006502A">
      <w:pPr>
        <w:spacing w:line="240" w:lineRule="auto"/>
        <w:rPr>
          <w:rFonts w:cs="Arial"/>
          <w:szCs w:val="20"/>
        </w:rPr>
      </w:pPr>
    </w:p>
    <w:p w14:paraId="67AF14BF" w14:textId="77777777" w:rsidR="00760E5B" w:rsidRPr="00BA1F51" w:rsidRDefault="00760E5B" w:rsidP="0006502A">
      <w:pPr>
        <w:spacing w:line="240" w:lineRule="auto"/>
        <w:rPr>
          <w:rFonts w:cs="Arial"/>
          <w:b/>
          <w:bCs/>
          <w:szCs w:val="20"/>
        </w:rPr>
      </w:pPr>
    </w:p>
    <w:p w14:paraId="2A5E4D97" w14:textId="77777777" w:rsidR="00D47E77" w:rsidRDefault="00D47E77">
      <w:pPr>
        <w:spacing w:line="240" w:lineRule="auto"/>
        <w:rPr>
          <w:rFonts w:cs="Arial"/>
          <w:b/>
          <w:bCs/>
          <w:szCs w:val="20"/>
        </w:rPr>
      </w:pPr>
      <w:r>
        <w:rPr>
          <w:rFonts w:cs="Arial"/>
          <w:b/>
          <w:bCs/>
          <w:szCs w:val="20"/>
        </w:rPr>
        <w:br w:type="page"/>
      </w:r>
    </w:p>
    <w:p w14:paraId="17E874CB" w14:textId="5C685A55" w:rsidR="0006502A" w:rsidRPr="00BA1F51" w:rsidRDefault="00F8269E" w:rsidP="0006502A">
      <w:pPr>
        <w:spacing w:line="240" w:lineRule="auto"/>
        <w:rPr>
          <w:rFonts w:cs="Arial"/>
          <w:b/>
          <w:bCs/>
          <w:szCs w:val="20"/>
        </w:rPr>
      </w:pPr>
      <w:r w:rsidRPr="00BA1F51">
        <w:rPr>
          <w:rFonts w:cs="Arial"/>
          <w:b/>
          <w:bCs/>
          <w:szCs w:val="20"/>
        </w:rPr>
        <w:lastRenderedPageBreak/>
        <w:t xml:space="preserve">III. </w:t>
      </w:r>
      <w:r w:rsidR="0006502A" w:rsidRPr="00BA1F51">
        <w:rPr>
          <w:rFonts w:cs="Arial"/>
          <w:b/>
          <w:bCs/>
          <w:szCs w:val="20"/>
        </w:rPr>
        <w:t>OBRAZLOŽITVE</w:t>
      </w:r>
    </w:p>
    <w:p w14:paraId="3A148C30" w14:textId="77777777" w:rsidR="00760E5B" w:rsidRPr="00BA1F51" w:rsidRDefault="00760E5B" w:rsidP="0006502A">
      <w:pPr>
        <w:spacing w:line="240" w:lineRule="auto"/>
        <w:rPr>
          <w:rFonts w:cs="Arial"/>
          <w:szCs w:val="20"/>
          <w:u w:val="single"/>
        </w:rPr>
      </w:pPr>
    </w:p>
    <w:p w14:paraId="67F00A65" w14:textId="77777777" w:rsidR="0052119B" w:rsidRPr="00BA1F51" w:rsidRDefault="0052119B" w:rsidP="0052119B">
      <w:pPr>
        <w:spacing w:line="240" w:lineRule="auto"/>
        <w:rPr>
          <w:rFonts w:cs="Arial"/>
          <w:szCs w:val="20"/>
        </w:rPr>
      </w:pPr>
    </w:p>
    <w:p w14:paraId="7ECBBA07" w14:textId="77777777" w:rsidR="0052119B" w:rsidRPr="00BA1F51" w:rsidRDefault="0052119B" w:rsidP="0052119B">
      <w:pPr>
        <w:spacing w:line="240" w:lineRule="auto"/>
        <w:rPr>
          <w:rFonts w:cs="Arial"/>
          <w:b/>
          <w:bCs/>
          <w:szCs w:val="20"/>
        </w:rPr>
      </w:pPr>
      <w:r w:rsidRPr="00BA1F51">
        <w:rPr>
          <w:rFonts w:cs="Arial"/>
          <w:b/>
          <w:bCs/>
          <w:szCs w:val="20"/>
        </w:rPr>
        <w:t>OBRAZLOŽITVE ČLENOV</w:t>
      </w:r>
    </w:p>
    <w:p w14:paraId="2DE6AC95" w14:textId="77777777" w:rsidR="008045E6" w:rsidRPr="00BA1F51" w:rsidRDefault="008045E6" w:rsidP="0052119B">
      <w:pPr>
        <w:spacing w:line="240" w:lineRule="auto"/>
        <w:jc w:val="both"/>
        <w:rPr>
          <w:rFonts w:cs="Arial"/>
          <w:szCs w:val="20"/>
          <w:u w:val="single"/>
        </w:rPr>
      </w:pPr>
    </w:p>
    <w:p w14:paraId="68AC899D" w14:textId="53819965" w:rsidR="0052119B" w:rsidRPr="00BA1F51" w:rsidRDefault="0052119B" w:rsidP="0052119B">
      <w:pPr>
        <w:spacing w:line="240" w:lineRule="auto"/>
        <w:jc w:val="both"/>
        <w:rPr>
          <w:rFonts w:cs="Arial"/>
          <w:szCs w:val="20"/>
          <w:u w:val="single"/>
        </w:rPr>
      </w:pPr>
      <w:r w:rsidRPr="00BA1F51">
        <w:rPr>
          <w:rFonts w:cs="Arial"/>
          <w:szCs w:val="20"/>
          <w:u w:val="single"/>
        </w:rPr>
        <w:t>K 1. členu</w:t>
      </w:r>
    </w:p>
    <w:p w14:paraId="3E283B9B" w14:textId="77777777" w:rsidR="0052119B" w:rsidRPr="00BA1F51" w:rsidRDefault="0052119B" w:rsidP="0052119B">
      <w:pPr>
        <w:spacing w:line="240" w:lineRule="auto"/>
        <w:jc w:val="both"/>
        <w:rPr>
          <w:rFonts w:cs="Arial"/>
          <w:szCs w:val="20"/>
        </w:rPr>
      </w:pPr>
      <w:r w:rsidRPr="00BA1F51">
        <w:rPr>
          <w:rFonts w:cs="Arial"/>
          <w:szCs w:val="20"/>
        </w:rPr>
        <w:t xml:space="preserve">Sprememba 5. člena ZSDV je potrebna zaradi uskladitve s predlaganimi spremembami 9. člena. Ker ciljne skupine v skladu s predlogom zakona ne bodo več določene v samem zakonu oziroma bodo v zakonu določeni zgolj kriteriji, na podlagi katerih bo Vlada oziroma v prehodnem obdobju pristojni organ v okviru javnih razpisov določil ciljne skupine, je potrebno tudi 5. člen ZSDV ustrezno preoblikovati na način, da le-ta upošteva spremenjen koncept določanja ciljnih skupin.  </w:t>
      </w:r>
    </w:p>
    <w:p w14:paraId="57118B2F" w14:textId="77777777" w:rsidR="008045E6" w:rsidRPr="00BA1F51" w:rsidRDefault="008045E6" w:rsidP="0052119B">
      <w:pPr>
        <w:spacing w:line="240" w:lineRule="auto"/>
        <w:jc w:val="both"/>
        <w:rPr>
          <w:rFonts w:cs="Arial"/>
          <w:szCs w:val="20"/>
          <w:u w:val="single"/>
        </w:rPr>
      </w:pPr>
    </w:p>
    <w:p w14:paraId="28836E8B" w14:textId="05779165" w:rsidR="0052119B" w:rsidRPr="00BA1F51" w:rsidRDefault="0052119B" w:rsidP="0052119B">
      <w:pPr>
        <w:spacing w:line="240" w:lineRule="auto"/>
        <w:jc w:val="both"/>
        <w:rPr>
          <w:rFonts w:cs="Arial"/>
          <w:szCs w:val="20"/>
          <w:u w:val="single"/>
        </w:rPr>
      </w:pPr>
      <w:r w:rsidRPr="00BA1F51">
        <w:rPr>
          <w:rFonts w:cs="Arial"/>
          <w:szCs w:val="20"/>
          <w:u w:val="single"/>
        </w:rPr>
        <w:t>K 2. členu</w:t>
      </w:r>
    </w:p>
    <w:p w14:paraId="55349E0A" w14:textId="77777777" w:rsidR="0052119B" w:rsidRPr="00BA1F51" w:rsidRDefault="0052119B" w:rsidP="0052119B">
      <w:pPr>
        <w:spacing w:line="240" w:lineRule="auto"/>
        <w:jc w:val="both"/>
        <w:rPr>
          <w:rFonts w:cs="Arial"/>
          <w:szCs w:val="20"/>
        </w:rPr>
      </w:pPr>
      <w:r w:rsidRPr="00BA1F51">
        <w:rPr>
          <w:rFonts w:cs="Arial"/>
          <w:szCs w:val="20"/>
        </w:rPr>
        <w:t xml:space="preserve">Predlagana sprememba 9. člena ZSDV prinaša spremenjen koncept določanja ciljnih skupin. V okviru izvajanja ZSDV se je namreč izkazalo, da določitev ciljnih skupin na način iz 9. člena ZSDV lahko vodi do neenake obravnave, ki je sporna z vidika spoštovanja z ustavo zavarovanih pravic, do česar sta se opredelila tako Varuh človekovih pravic in Zagovornik načela enakosti. 9. člen ZSDV namreč določa zaokrožene ciljne skupine, ki predstavljajo posamezno skupino prebivalstva, ne upoštevajo pa specifičnih značilnosti posameznikov znotraj te skupine (npr. njihovega socialnega/dohodkovnega statusa). V skladu s predlogom člena se v predlogu spremenjenega 9. člena določajo zgolj kriteriji, na podlagi katerih bo Vlada v načrtu spodbujanja digitalne vključenosti določila ciljne skupine. S spremenjenim konceptom bo mogoče doseči, da bodo ukrepi, ki jih predvideva zakon, bolj ciljno usmerjeni, ažurni in bodo tako tudi bolj učinkoviti. Zaradi zagotavljanja skladnosti z Zakonom o varstvu pred diskriminacijo (Uradni list RS, št. 33/16 in 21/18 – </w:t>
      </w:r>
      <w:proofErr w:type="spellStart"/>
      <w:r w:rsidRPr="00BA1F51">
        <w:rPr>
          <w:rFonts w:cs="Arial"/>
          <w:szCs w:val="20"/>
        </w:rPr>
        <w:t>ZNOrg</w:t>
      </w:r>
      <w:proofErr w:type="spellEnd"/>
      <w:r w:rsidRPr="00BA1F51">
        <w:rPr>
          <w:rFonts w:cs="Arial"/>
          <w:szCs w:val="20"/>
        </w:rPr>
        <w:t xml:space="preserve">) je dodana zahteva, da se za namen določanja ciljnih skupin izvede analiza o obstoju manj ugodnega položaja posamezne skupine v primerjavi s splošno populacijo, torej da se identificira, katera skupina prebivalstva je v manj ugodnem položaju na področju digitalnih kompetenc in je iz tega naslova potrebna intervencija države. </w:t>
      </w:r>
    </w:p>
    <w:p w14:paraId="6BEE8AEF" w14:textId="77777777" w:rsidR="008045E6" w:rsidRPr="00BA1F51" w:rsidRDefault="008045E6" w:rsidP="0052119B">
      <w:pPr>
        <w:spacing w:line="240" w:lineRule="auto"/>
        <w:jc w:val="both"/>
        <w:rPr>
          <w:rFonts w:cs="Arial"/>
          <w:szCs w:val="20"/>
          <w:u w:val="single"/>
        </w:rPr>
      </w:pPr>
    </w:p>
    <w:p w14:paraId="5E9FD3C7" w14:textId="57156C74" w:rsidR="0052119B" w:rsidRPr="00BA1F51" w:rsidRDefault="0052119B" w:rsidP="0052119B">
      <w:pPr>
        <w:spacing w:line="240" w:lineRule="auto"/>
        <w:jc w:val="both"/>
        <w:rPr>
          <w:rFonts w:cs="Arial"/>
          <w:szCs w:val="20"/>
          <w:u w:val="single"/>
        </w:rPr>
      </w:pPr>
      <w:r w:rsidRPr="00BA1F51">
        <w:rPr>
          <w:rFonts w:cs="Arial"/>
          <w:szCs w:val="20"/>
          <w:u w:val="single"/>
        </w:rPr>
        <w:t>K 3. členu</w:t>
      </w:r>
    </w:p>
    <w:p w14:paraId="348C5395" w14:textId="77777777" w:rsidR="0052119B" w:rsidRPr="00BA1F51" w:rsidRDefault="0052119B" w:rsidP="0052119B">
      <w:pPr>
        <w:spacing w:line="240" w:lineRule="auto"/>
        <w:jc w:val="both"/>
        <w:rPr>
          <w:rFonts w:cs="Arial"/>
          <w:szCs w:val="20"/>
        </w:rPr>
      </w:pPr>
      <w:r w:rsidRPr="00BA1F51">
        <w:rPr>
          <w:rFonts w:cs="Arial"/>
          <w:szCs w:val="20"/>
        </w:rPr>
        <w:t xml:space="preserve">Predlog člena predvideva črtanje 10. člena ZSDV, ki ureja analizo digitalne vključenosti. Priprava analize digitalne vključenosti na način, predviden v 10. členu ZSDV, v praksi ni izvedljiva iz več razlogov (npr. statistični podatki se ne vodijo na ravni celotnega prebivalstva, metodologija za merjene digitalne vključenosti še ni razvita, DESI indeks ne meri konkretno digitalne vključenosti). Ob tem je potrebno poudariti, da tudi primerjalno druge države članice EU takšnih analiz ne predvidevajo. Glede na navedeno se predlaga črtanje člena o analizi digitalne vključenosti, ob pripravi načrta spodbujanja digitalne vključenosti pa se bo upoštevalo aktualne statistične dokumente ter podatke in strateške dokumente Republike Slovenije ter Evropske unije. </w:t>
      </w:r>
    </w:p>
    <w:p w14:paraId="5993D0F2" w14:textId="77777777" w:rsidR="00773396" w:rsidRPr="00BA1F51" w:rsidRDefault="00773396" w:rsidP="0052119B">
      <w:pPr>
        <w:spacing w:line="240" w:lineRule="auto"/>
        <w:jc w:val="both"/>
        <w:rPr>
          <w:rFonts w:cs="Arial"/>
          <w:szCs w:val="20"/>
          <w:u w:val="single"/>
        </w:rPr>
      </w:pPr>
    </w:p>
    <w:p w14:paraId="066F5040" w14:textId="487F6007" w:rsidR="0052119B" w:rsidRPr="00BA1F51" w:rsidRDefault="0052119B" w:rsidP="0052119B">
      <w:pPr>
        <w:spacing w:line="240" w:lineRule="auto"/>
        <w:jc w:val="both"/>
        <w:rPr>
          <w:rFonts w:cs="Arial"/>
          <w:szCs w:val="20"/>
          <w:u w:val="single"/>
        </w:rPr>
      </w:pPr>
      <w:r w:rsidRPr="00BA1F51">
        <w:rPr>
          <w:rFonts w:cs="Arial"/>
          <w:szCs w:val="20"/>
          <w:u w:val="single"/>
        </w:rPr>
        <w:t>K 4. členu</w:t>
      </w:r>
    </w:p>
    <w:p w14:paraId="776667E9" w14:textId="77777777" w:rsidR="0052119B" w:rsidRPr="00BA1F51" w:rsidRDefault="0052119B" w:rsidP="0052119B">
      <w:pPr>
        <w:spacing w:line="240" w:lineRule="auto"/>
        <w:jc w:val="both"/>
        <w:rPr>
          <w:rFonts w:cs="Arial"/>
          <w:szCs w:val="20"/>
        </w:rPr>
      </w:pPr>
      <w:r w:rsidRPr="00BA1F51">
        <w:rPr>
          <w:rFonts w:cs="Arial"/>
          <w:szCs w:val="20"/>
        </w:rPr>
        <w:t>Kot je pojasnjeno v obrazložitvi k predlogu 3. člena, predlog zakona ne predvideva več priprave analize digitalne vključenosti. Glede na navedeno se predlaga sprememba določbe o načrtu spodbujanja digitalne vključenosti na način, da se pri pripravi načrta namesto analize upošteva aktualne statistične podatke in strateške dokumente. Služba Vlade RS za digitalno preobrazbo kot pristojni organ redno sodeluje s SURS-om glede pridobivanja ključnih statističnih podatkov, ki so podlaga za pripravo načrta spodbujanja.</w:t>
      </w:r>
    </w:p>
    <w:p w14:paraId="2EAD4C7B" w14:textId="77777777" w:rsidR="0052119B" w:rsidRPr="00BA1F51" w:rsidRDefault="0052119B" w:rsidP="0052119B">
      <w:pPr>
        <w:spacing w:line="240" w:lineRule="auto"/>
        <w:jc w:val="both"/>
        <w:rPr>
          <w:rFonts w:cs="Arial"/>
          <w:szCs w:val="20"/>
        </w:rPr>
      </w:pPr>
      <w:r w:rsidRPr="00BA1F51">
        <w:rPr>
          <w:rFonts w:cs="Arial"/>
          <w:szCs w:val="20"/>
        </w:rPr>
        <w:t>Sprememba v novem tretjem odstavku je potrebna zaradi spremenjenega koncepta določanja ciljnih skupin (glej obrazložitev k 2. členu predloga).</w:t>
      </w:r>
    </w:p>
    <w:p w14:paraId="0980B65D" w14:textId="77777777" w:rsidR="008045E6" w:rsidRPr="00BA1F51" w:rsidRDefault="008045E6" w:rsidP="0052119B">
      <w:pPr>
        <w:spacing w:line="240" w:lineRule="auto"/>
        <w:jc w:val="both"/>
        <w:rPr>
          <w:rFonts w:cs="Arial"/>
          <w:szCs w:val="20"/>
          <w:u w:val="single"/>
        </w:rPr>
      </w:pPr>
    </w:p>
    <w:p w14:paraId="495BE7D2" w14:textId="3954E923" w:rsidR="0052119B" w:rsidRPr="00BA1F51" w:rsidRDefault="0052119B" w:rsidP="0052119B">
      <w:pPr>
        <w:spacing w:line="240" w:lineRule="auto"/>
        <w:jc w:val="both"/>
        <w:rPr>
          <w:rFonts w:cs="Arial"/>
          <w:szCs w:val="20"/>
          <w:u w:val="single"/>
        </w:rPr>
      </w:pPr>
      <w:r w:rsidRPr="00BA1F51">
        <w:rPr>
          <w:rFonts w:cs="Arial"/>
          <w:szCs w:val="20"/>
          <w:u w:val="single"/>
        </w:rPr>
        <w:t>K 5. členu</w:t>
      </w:r>
    </w:p>
    <w:p w14:paraId="65D934A9" w14:textId="77777777" w:rsidR="0052119B" w:rsidRPr="00BA1F51" w:rsidRDefault="0052119B" w:rsidP="0052119B">
      <w:pPr>
        <w:spacing w:line="240" w:lineRule="auto"/>
        <w:jc w:val="both"/>
        <w:rPr>
          <w:rFonts w:cs="Arial"/>
          <w:szCs w:val="20"/>
        </w:rPr>
      </w:pPr>
      <w:r w:rsidRPr="00BA1F51">
        <w:rPr>
          <w:rFonts w:cs="Arial"/>
          <w:szCs w:val="20"/>
        </w:rPr>
        <w:t xml:space="preserve">Predlog člena dodaja nov ukrep za spodbujanje digitalne vključenosti, in sicer možnost izposoje računalniške opreme iz računalniškega sklada za upravičene skupine prebivalstva. </w:t>
      </w:r>
    </w:p>
    <w:p w14:paraId="58C61B46" w14:textId="77777777" w:rsidR="0052119B" w:rsidRPr="00BA1F51" w:rsidRDefault="0052119B" w:rsidP="0052119B">
      <w:pPr>
        <w:spacing w:line="240" w:lineRule="auto"/>
        <w:jc w:val="both"/>
        <w:rPr>
          <w:rFonts w:cs="Arial"/>
          <w:szCs w:val="20"/>
          <w:u w:val="single"/>
        </w:rPr>
      </w:pPr>
    </w:p>
    <w:p w14:paraId="04B0CE56" w14:textId="77777777" w:rsidR="0052119B" w:rsidRPr="00BA1F51" w:rsidRDefault="0052119B" w:rsidP="0052119B">
      <w:pPr>
        <w:spacing w:line="240" w:lineRule="auto"/>
        <w:jc w:val="both"/>
        <w:rPr>
          <w:rFonts w:cs="Arial"/>
          <w:szCs w:val="20"/>
          <w:u w:val="single"/>
        </w:rPr>
      </w:pPr>
      <w:r w:rsidRPr="00BA1F51">
        <w:rPr>
          <w:rFonts w:cs="Arial"/>
          <w:u w:val="single"/>
        </w:rPr>
        <w:t>K 6. členu</w:t>
      </w:r>
    </w:p>
    <w:p w14:paraId="53D61194" w14:textId="545F7EC5" w:rsidR="0A3B3240" w:rsidRPr="00E80FC0" w:rsidRDefault="0A3B3240" w:rsidP="24EFA356">
      <w:pPr>
        <w:jc w:val="both"/>
        <w:rPr>
          <w:szCs w:val="20"/>
        </w:rPr>
      </w:pPr>
      <w:r w:rsidRPr="006174B8">
        <w:rPr>
          <w:rFonts w:eastAsia="Arial" w:cs="Arial"/>
          <w:szCs w:val="20"/>
        </w:rPr>
        <w:t xml:space="preserve">Predlagana dopolnitev 14. člena se fokusira na spremembe glede spodbud podpornemu okolju izobraževalnega sektorja za dvig digitalnih kompetenc. S tem namenom predvideva širšo opredelitev področij izobraževalnih vsebin, ki ne omejuje izvedbe različnih oblik izobraževanj. </w:t>
      </w:r>
    </w:p>
    <w:p w14:paraId="1C3F6C3D" w14:textId="405BF2E9" w:rsidR="0A3B3240" w:rsidRPr="00E80FC0" w:rsidRDefault="0A3B3240" w:rsidP="24EFA356">
      <w:pPr>
        <w:jc w:val="both"/>
        <w:rPr>
          <w:szCs w:val="20"/>
        </w:rPr>
      </w:pPr>
      <w:r w:rsidRPr="006174B8">
        <w:rPr>
          <w:rFonts w:eastAsia="Arial" w:cs="Arial"/>
          <w:szCs w:val="20"/>
        </w:rPr>
        <w:t xml:space="preserve"> </w:t>
      </w:r>
    </w:p>
    <w:p w14:paraId="31A1626A" w14:textId="75053CDD" w:rsidR="0A3B3240" w:rsidRPr="00E80FC0" w:rsidRDefault="00E80FC0" w:rsidP="24EFA356">
      <w:pPr>
        <w:jc w:val="both"/>
        <w:rPr>
          <w:szCs w:val="20"/>
        </w:rPr>
      </w:pPr>
      <w:r>
        <w:rPr>
          <w:rFonts w:eastAsia="Arial" w:cs="Arial"/>
          <w:szCs w:val="20"/>
        </w:rPr>
        <w:t>L</w:t>
      </w:r>
      <w:r w:rsidR="0A3B3240" w:rsidRPr="006174B8">
        <w:rPr>
          <w:rFonts w:eastAsia="Arial" w:cs="Arial"/>
          <w:szCs w:val="20"/>
        </w:rPr>
        <w:t>icenčni programi in računalniška oprema, namenjen</w:t>
      </w:r>
      <w:r>
        <w:rPr>
          <w:rFonts w:eastAsia="Arial" w:cs="Arial"/>
          <w:szCs w:val="20"/>
        </w:rPr>
        <w:t>i</w:t>
      </w:r>
      <w:r w:rsidR="0A3B3240" w:rsidRPr="006174B8">
        <w:rPr>
          <w:rFonts w:eastAsia="Arial" w:cs="Arial"/>
          <w:szCs w:val="20"/>
        </w:rPr>
        <w:t xml:space="preserve"> nadomestni komunikaciji - otroci s </w:t>
      </w:r>
      <w:r w:rsidR="0A3B3240" w:rsidRPr="006174B8">
        <w:rPr>
          <w:rFonts w:eastAsia="Arial" w:cs="Arial"/>
          <w:color w:val="000000" w:themeColor="text1"/>
          <w:szCs w:val="20"/>
        </w:rPr>
        <w:t xml:space="preserve">posebnimi potrebami, ki ne morejo komunicirati drugače kot prek nadomestne komunikacije, tako </w:t>
      </w:r>
      <w:r w:rsidR="0A3B3240" w:rsidRPr="006174B8">
        <w:rPr>
          <w:rFonts w:eastAsia="Arial" w:cs="Arial"/>
          <w:color w:val="000000" w:themeColor="text1"/>
          <w:szCs w:val="20"/>
        </w:rPr>
        <w:lastRenderedPageBreak/>
        <w:t xml:space="preserve">dobijo priložnost, da pridobijo subvencijo za nakup npr. tabličnega računalnika s programsko opremo, ki se odziva na pogled ali glas. </w:t>
      </w:r>
    </w:p>
    <w:p w14:paraId="2FE9A038" w14:textId="5CBA3BE3" w:rsidR="0A3B3240" w:rsidRPr="00E80FC0" w:rsidRDefault="0A3B3240" w:rsidP="24EFA356">
      <w:pPr>
        <w:jc w:val="both"/>
        <w:rPr>
          <w:szCs w:val="20"/>
        </w:rPr>
      </w:pPr>
      <w:r w:rsidRPr="006174B8">
        <w:rPr>
          <w:rFonts w:eastAsia="Arial" w:cs="Arial"/>
          <w:szCs w:val="20"/>
        </w:rPr>
        <w:t xml:space="preserve"> </w:t>
      </w:r>
    </w:p>
    <w:p w14:paraId="2378B184" w14:textId="64FCDD86" w:rsidR="0A3B3240" w:rsidRPr="00E80FC0" w:rsidRDefault="0A3B3240" w:rsidP="24EFA356">
      <w:pPr>
        <w:jc w:val="both"/>
        <w:rPr>
          <w:szCs w:val="20"/>
        </w:rPr>
      </w:pPr>
      <w:r w:rsidRPr="006174B8">
        <w:rPr>
          <w:rFonts w:eastAsia="Arial" w:cs="Arial"/>
          <w:szCs w:val="20"/>
        </w:rPr>
        <w:t>Pri pete</w:t>
      </w:r>
      <w:r w:rsidR="00994851">
        <w:rPr>
          <w:rFonts w:eastAsia="Arial" w:cs="Arial"/>
          <w:szCs w:val="20"/>
        </w:rPr>
        <w:t>m</w:t>
      </w:r>
      <w:r w:rsidRPr="006174B8">
        <w:rPr>
          <w:rFonts w:eastAsia="Arial" w:cs="Arial"/>
          <w:szCs w:val="20"/>
        </w:rPr>
        <w:t xml:space="preserve"> odstavku 14. člena, ki opredeljuje »podelitev subvencije za razvoj rešitev in programov, ki izboljšujejo dostopnost digitalnih orodij in digitalnih vsebin za invalide«, se za namen varstva pred diskriminacijo doda kategorija skupine otrok </w:t>
      </w:r>
      <w:r w:rsidRPr="006174B8">
        <w:rPr>
          <w:rFonts w:eastAsia="Arial" w:cs="Arial"/>
          <w:color w:val="000000" w:themeColor="text1"/>
          <w:szCs w:val="20"/>
        </w:rPr>
        <w:t>s posebnimi potrebami do 18. leta starosti v skladu z zakonom, ki ureja usmerjanje otrok s posebnimi potrebami.</w:t>
      </w:r>
    </w:p>
    <w:p w14:paraId="128133A3" w14:textId="2F3936B3" w:rsidR="0A3B3240" w:rsidRPr="00E80FC0" w:rsidRDefault="0A3B3240" w:rsidP="24EFA356">
      <w:pPr>
        <w:jc w:val="both"/>
        <w:rPr>
          <w:szCs w:val="20"/>
        </w:rPr>
      </w:pPr>
      <w:r w:rsidRPr="006174B8">
        <w:rPr>
          <w:rFonts w:eastAsia="Arial" w:cs="Arial"/>
          <w:color w:val="000000" w:themeColor="text1"/>
          <w:szCs w:val="20"/>
        </w:rPr>
        <w:t xml:space="preserve"> </w:t>
      </w:r>
    </w:p>
    <w:p w14:paraId="4796F401" w14:textId="2BAEBC1D" w:rsidR="0A3B3240" w:rsidRPr="00E80FC0" w:rsidRDefault="0A3B3240" w:rsidP="24EFA356">
      <w:pPr>
        <w:jc w:val="both"/>
        <w:rPr>
          <w:szCs w:val="20"/>
        </w:rPr>
      </w:pPr>
      <w:r w:rsidRPr="006174B8">
        <w:rPr>
          <w:rFonts w:eastAsia="Arial" w:cs="Arial"/>
          <w:color w:val="000000" w:themeColor="text1"/>
          <w:szCs w:val="20"/>
        </w:rPr>
        <w:t>Iz podobnih razlogov, navedenih v petem odstavku, pri šestem odstavku 14. člena širimo nabor možnih prejemnikov z vključitvijo nevladnih organizacij, ki delujejo na področju otrok s posebnimi potrebami in se morebiti ne uvrščajo med invalidske organizacije.</w:t>
      </w:r>
    </w:p>
    <w:p w14:paraId="3060BE9B" w14:textId="7A1E6E6B" w:rsidR="24EFA356" w:rsidRPr="0032618C" w:rsidRDefault="24EFA356" w:rsidP="24EFA356">
      <w:pPr>
        <w:spacing w:line="240" w:lineRule="auto"/>
        <w:jc w:val="both"/>
        <w:rPr>
          <w:rFonts w:cs="Arial"/>
          <w:szCs w:val="20"/>
          <w:highlight w:val="yellow"/>
        </w:rPr>
      </w:pPr>
    </w:p>
    <w:p w14:paraId="306581DD" w14:textId="77777777" w:rsidR="008045E6" w:rsidRPr="00BA1F51" w:rsidRDefault="008045E6" w:rsidP="0052119B">
      <w:pPr>
        <w:spacing w:line="240" w:lineRule="auto"/>
        <w:jc w:val="both"/>
        <w:rPr>
          <w:rFonts w:cs="Arial"/>
          <w:szCs w:val="20"/>
          <w:u w:val="single"/>
        </w:rPr>
      </w:pPr>
    </w:p>
    <w:p w14:paraId="28A84021" w14:textId="29E0CEAD" w:rsidR="0052119B" w:rsidRPr="00BA1F51" w:rsidRDefault="0052119B" w:rsidP="0052119B">
      <w:pPr>
        <w:spacing w:line="240" w:lineRule="auto"/>
        <w:jc w:val="both"/>
        <w:rPr>
          <w:rFonts w:cs="Arial"/>
          <w:szCs w:val="20"/>
          <w:u w:val="single"/>
        </w:rPr>
      </w:pPr>
      <w:r w:rsidRPr="00BA1F51">
        <w:rPr>
          <w:rFonts w:cs="Arial"/>
          <w:szCs w:val="20"/>
          <w:u w:val="single"/>
        </w:rPr>
        <w:t>K 7. členu</w:t>
      </w:r>
    </w:p>
    <w:p w14:paraId="59B0FF03" w14:textId="77777777" w:rsidR="0052119B" w:rsidRPr="00BA1F51" w:rsidRDefault="0052119B" w:rsidP="0052119B">
      <w:pPr>
        <w:spacing w:line="240" w:lineRule="auto"/>
        <w:jc w:val="both"/>
        <w:rPr>
          <w:rFonts w:cs="Arial"/>
          <w:color w:val="000000" w:themeColor="text1"/>
          <w:szCs w:val="20"/>
        </w:rPr>
      </w:pPr>
      <w:r w:rsidRPr="00BA1F51">
        <w:rPr>
          <w:rFonts w:cs="Arial"/>
          <w:color w:val="000000" w:themeColor="text1"/>
          <w:szCs w:val="20"/>
        </w:rPr>
        <w:t xml:space="preserve">Predlagana dopolnitev drugega odstavka 15. člena ZSDV omogoča pristojnemu organu bolj ciljno usmerjeno načrtovanje dodeljevanja subvencij osebam iz drugega odstavka tega člena. Z možnostjo ciljno usmerjenega dodeljevanja subvencij bo mogoče cilje, ki jih predvideva ZSDV tudi lažje doseči, saj so osebe iz drugega odstavka tega člena na različnih stopnjah digitalne zrelosti. Poleg tega so posamezne osebe iz drugega odstavka tega člena že upravičenci za dodeljevanje subvencij po drugih zakonih oz. v sklopu drugih resornih ministrstev. </w:t>
      </w:r>
    </w:p>
    <w:p w14:paraId="76340BCD" w14:textId="77777777" w:rsidR="0052119B" w:rsidRPr="00BA1F51" w:rsidRDefault="0052119B" w:rsidP="0052119B">
      <w:pPr>
        <w:spacing w:line="240" w:lineRule="auto"/>
        <w:jc w:val="both"/>
        <w:rPr>
          <w:rFonts w:cs="Arial"/>
          <w:color w:val="000000" w:themeColor="text1"/>
          <w:szCs w:val="20"/>
        </w:rPr>
      </w:pPr>
    </w:p>
    <w:p w14:paraId="45B59F06" w14:textId="77777777" w:rsidR="0052119B" w:rsidRPr="00BA1F51" w:rsidRDefault="0052119B" w:rsidP="0052119B">
      <w:pPr>
        <w:spacing w:line="240" w:lineRule="auto"/>
        <w:jc w:val="both"/>
        <w:rPr>
          <w:rFonts w:cs="Arial"/>
          <w:szCs w:val="20"/>
        </w:rPr>
      </w:pPr>
      <w:r w:rsidRPr="00BA1F51">
        <w:rPr>
          <w:rFonts w:cs="Arial"/>
          <w:color w:val="000000" w:themeColor="text1"/>
          <w:szCs w:val="20"/>
        </w:rPr>
        <w:t>Predlog novega osmega odstavka omogoča tudi neposredno dodeljevanje sredstev za nakup računalniške opreme za spodbujanje digitalne vključenosti javnim izobraževalnim zavodom, s čimer težimo k pospeševanju digitalne preobrazbe kot tudi digitalne vključenosti na področju izobraževanja in hkrati zagotavljamo učinkovito porabo morebitnih neporabljenih sredstev pristojnega organa.</w:t>
      </w:r>
    </w:p>
    <w:p w14:paraId="63A28437" w14:textId="77777777" w:rsidR="0052119B" w:rsidRPr="00BA1F51" w:rsidRDefault="0052119B" w:rsidP="0052119B">
      <w:pPr>
        <w:spacing w:line="240" w:lineRule="auto"/>
        <w:jc w:val="both"/>
        <w:rPr>
          <w:rFonts w:cs="Arial"/>
          <w:szCs w:val="20"/>
        </w:rPr>
      </w:pPr>
    </w:p>
    <w:p w14:paraId="6CB7266B" w14:textId="77777777" w:rsidR="0052119B" w:rsidRPr="00BA1F51" w:rsidRDefault="0052119B" w:rsidP="0052119B">
      <w:pPr>
        <w:spacing w:line="240" w:lineRule="auto"/>
        <w:jc w:val="both"/>
        <w:rPr>
          <w:rFonts w:cs="Arial"/>
          <w:szCs w:val="20"/>
          <w:u w:val="single"/>
        </w:rPr>
      </w:pPr>
      <w:r w:rsidRPr="00BA1F51">
        <w:rPr>
          <w:rFonts w:cs="Arial"/>
          <w:szCs w:val="20"/>
          <w:u w:val="single"/>
        </w:rPr>
        <w:t>K 8. členu</w:t>
      </w:r>
    </w:p>
    <w:p w14:paraId="4949BB0D" w14:textId="53CB459B" w:rsidR="0052119B" w:rsidRPr="00BA1F51" w:rsidRDefault="0052119B" w:rsidP="0052119B">
      <w:pPr>
        <w:spacing w:line="240" w:lineRule="auto"/>
        <w:jc w:val="both"/>
        <w:rPr>
          <w:rFonts w:cs="Arial"/>
          <w:szCs w:val="20"/>
        </w:rPr>
      </w:pPr>
      <w:r w:rsidRPr="00BA1F51">
        <w:rPr>
          <w:rFonts w:cs="Arial"/>
          <w:color w:val="000000" w:themeColor="text1"/>
          <w:szCs w:val="20"/>
        </w:rPr>
        <w:t>Pandemija COVID-19 je korenito spremenila vlogo in dojemanje digitalnih tehnologij v družbi ter razkrila ranljivosti digitalnega prostora v Sloveniji. Med pandemijo v</w:t>
      </w:r>
      <w:r w:rsidRPr="00BA1F51">
        <w:rPr>
          <w:rFonts w:cs="Arial"/>
          <w:szCs w:val="20"/>
        </w:rPr>
        <w:t>eliko šolarjev predvsem iz socialno šibkih družin ni imelo računalnikov za učenje na daljavo in/ali dostopa do interneta, starejši v DSO-jih niso imeli komunikacijskih naprav za pogovore na daljavo, ranljive skupine prebivalstva pa ne računalnikov in kompetenc za delo od doma in za vključevanje v skupine za samopomoč. Nevladne organizacije so v času pandemije COVID-19 z izvajanjem različnih programov razdeljevanja računalniške opreme, izobraževalnih programov za uporabo IKT, razdeljevanjem materialne pomoči ipd. pomembno dopolnile vlogo javnega sektorja pri zmanjšanju negativnih posledic pandemije. Ker imajo neposreden stik z različnimi skupinami prebivalstva, zlasti z ranljivimi skupinami (socialno šibki, starejši), poznajo njihove potrebe in so zato pomemb</w:t>
      </w:r>
      <w:r w:rsidR="006B710A">
        <w:rPr>
          <w:rFonts w:cs="Arial"/>
          <w:szCs w:val="20"/>
        </w:rPr>
        <w:t>e</w:t>
      </w:r>
      <w:r w:rsidRPr="00BA1F51">
        <w:rPr>
          <w:rFonts w:cs="Arial"/>
          <w:szCs w:val="20"/>
        </w:rPr>
        <w:t xml:space="preserve">n deležnik digitalne preobrazbe. Za dodatno krepitev prispevka nevladnih organizacij k digitalni preobrazbi je smiselno razvijati podporno okolje za nevladne organizacije, torej vsebinske mreže NVO. Vsebinske mreže NVO usklajujejo mnenja nevladnih organizacij, zagotavljajo informiranje za nevladne organizacije in so lahko pomemben zaveznik resorjev pri pripravi kakovostnih ukrepov. Skladno z drugim odstavkom 23. člena </w:t>
      </w:r>
      <w:proofErr w:type="spellStart"/>
      <w:r w:rsidRPr="00BA1F51">
        <w:rPr>
          <w:rFonts w:cs="Arial"/>
          <w:szCs w:val="20"/>
        </w:rPr>
        <w:t>ZNOrg</w:t>
      </w:r>
      <w:proofErr w:type="spellEnd"/>
      <w:r w:rsidRPr="00BA1F51">
        <w:rPr>
          <w:rFonts w:cs="Arial"/>
          <w:szCs w:val="20"/>
        </w:rPr>
        <w:t xml:space="preserve"> ministrstva na področjih, za katera so pristojna, financirajo tudi razvoj podpornega okolja za razvoj nevladnih organizacij. Dopolnitev 17. člena omogoča pristojnemu organu krepitev podpornega okolja. </w:t>
      </w:r>
    </w:p>
    <w:p w14:paraId="2C99B605" w14:textId="77777777" w:rsidR="0052119B" w:rsidRPr="00BA1F51" w:rsidRDefault="0052119B" w:rsidP="0052119B">
      <w:pPr>
        <w:spacing w:line="240" w:lineRule="auto"/>
        <w:jc w:val="both"/>
        <w:rPr>
          <w:rFonts w:cs="Arial"/>
          <w:szCs w:val="20"/>
        </w:rPr>
      </w:pPr>
    </w:p>
    <w:p w14:paraId="1FE89E8F" w14:textId="77777777" w:rsidR="0052119B" w:rsidRPr="00BA1F51" w:rsidRDefault="0052119B" w:rsidP="0052119B">
      <w:pPr>
        <w:spacing w:line="240" w:lineRule="auto"/>
        <w:jc w:val="both"/>
        <w:rPr>
          <w:rFonts w:cs="Arial"/>
          <w:szCs w:val="20"/>
          <w:u w:val="single"/>
        </w:rPr>
      </w:pPr>
      <w:r w:rsidRPr="00BA1F51">
        <w:rPr>
          <w:rFonts w:cs="Arial"/>
          <w:szCs w:val="20"/>
          <w:u w:val="single"/>
        </w:rPr>
        <w:t>K 9. členu</w:t>
      </w:r>
    </w:p>
    <w:p w14:paraId="3A178507" w14:textId="77777777" w:rsidR="0052119B" w:rsidRPr="00BA1F51" w:rsidRDefault="0052119B" w:rsidP="0052119B">
      <w:pPr>
        <w:spacing w:line="240" w:lineRule="auto"/>
        <w:jc w:val="both"/>
        <w:rPr>
          <w:rFonts w:cs="Arial"/>
          <w:szCs w:val="20"/>
        </w:rPr>
      </w:pPr>
      <w:r w:rsidRPr="00BA1F51">
        <w:rPr>
          <w:rFonts w:cs="Arial"/>
          <w:szCs w:val="20"/>
        </w:rPr>
        <w:t xml:space="preserve">Predlagane spremembe v prvem in desetem odstavku 18. člena so redakcijske narave in so potrebne zaradi spremenjenega koncepta določanja ciljnih skupin v skladu s spremenjenim 9. členom zakona. </w:t>
      </w:r>
    </w:p>
    <w:p w14:paraId="33573669" w14:textId="77777777" w:rsidR="0052119B" w:rsidRPr="00BA1F51" w:rsidRDefault="0052119B" w:rsidP="0052119B">
      <w:pPr>
        <w:spacing w:line="240" w:lineRule="auto"/>
        <w:jc w:val="both"/>
        <w:rPr>
          <w:rFonts w:cs="Arial"/>
          <w:szCs w:val="20"/>
        </w:rPr>
      </w:pPr>
      <w:r w:rsidRPr="00BA1F51">
        <w:rPr>
          <w:rFonts w:cs="Arial"/>
          <w:szCs w:val="20"/>
        </w:rPr>
        <w:t xml:space="preserve">Predlagana sprememba četrtega odstavka ne predvideva več omejitve vrednosti digitalnega bona zaradi uvedbe vavčerjev kot mehanizma za dodeljevanje subvencij. Pri določanju vrednosti digitalnega bona oz. sopomenke vavčerja se upoštevajo višina razpoložljivih sredstev, predvideno število upravičencev in vrednost računalniške opreme ali cena izobraževalnih programov za pridobitev digitalnih kompetenc, za nakup katere je mogoče digitalni bon unovčiti. Tovrstna sprememba bo omogočila hitrejše ter učinkovitejše dodeljevanje subvencij, s čimer se bo povečala tudi uspešnost doseganja ciljev kot tudi povečanja digitalne vključenosti. </w:t>
      </w:r>
    </w:p>
    <w:p w14:paraId="7B226E33" w14:textId="77777777" w:rsidR="008045E6" w:rsidRPr="00BA1F51" w:rsidRDefault="008045E6" w:rsidP="0052119B">
      <w:pPr>
        <w:spacing w:line="240" w:lineRule="auto"/>
        <w:jc w:val="both"/>
        <w:rPr>
          <w:rFonts w:cs="Arial"/>
          <w:szCs w:val="20"/>
          <w:u w:val="single"/>
        </w:rPr>
      </w:pPr>
    </w:p>
    <w:p w14:paraId="33CF1DF5" w14:textId="4133CBE9" w:rsidR="0052119B" w:rsidRPr="00BA1F51" w:rsidRDefault="0052119B" w:rsidP="0052119B">
      <w:pPr>
        <w:spacing w:line="240" w:lineRule="auto"/>
        <w:jc w:val="both"/>
        <w:rPr>
          <w:rFonts w:cs="Arial"/>
          <w:szCs w:val="20"/>
          <w:u w:val="single"/>
        </w:rPr>
      </w:pPr>
      <w:r w:rsidRPr="00BA1F51">
        <w:rPr>
          <w:rFonts w:cs="Arial"/>
          <w:szCs w:val="20"/>
          <w:u w:val="single"/>
        </w:rPr>
        <w:t>K 10. členu</w:t>
      </w:r>
    </w:p>
    <w:p w14:paraId="2BBD023E" w14:textId="77777777" w:rsidR="0052119B" w:rsidRPr="00BA1F51" w:rsidRDefault="0052119B" w:rsidP="0052119B">
      <w:pPr>
        <w:spacing w:line="240" w:lineRule="auto"/>
        <w:jc w:val="both"/>
        <w:rPr>
          <w:rFonts w:cs="Arial"/>
          <w:szCs w:val="20"/>
        </w:rPr>
      </w:pPr>
      <w:r w:rsidRPr="00BA1F51">
        <w:rPr>
          <w:rFonts w:cs="Arial"/>
          <w:szCs w:val="20"/>
        </w:rPr>
        <w:lastRenderedPageBreak/>
        <w:t>Predlagane spremembe so redakcijske narave in so potrebne zaradi spremenjenega koncepta določanja ciljnih skupin v skladu s spremenjenim 9. členom zakona.</w:t>
      </w:r>
    </w:p>
    <w:p w14:paraId="2E66DC70" w14:textId="77777777" w:rsidR="008045E6" w:rsidRPr="00BA1F51" w:rsidRDefault="008045E6" w:rsidP="0052119B">
      <w:pPr>
        <w:spacing w:line="240" w:lineRule="auto"/>
        <w:jc w:val="both"/>
        <w:rPr>
          <w:rFonts w:cs="Arial"/>
          <w:szCs w:val="20"/>
          <w:u w:val="single"/>
        </w:rPr>
      </w:pPr>
    </w:p>
    <w:p w14:paraId="0D0BCDE2" w14:textId="72EAA272" w:rsidR="0052119B" w:rsidRPr="00BA1F51" w:rsidRDefault="0052119B" w:rsidP="0052119B">
      <w:pPr>
        <w:spacing w:line="240" w:lineRule="auto"/>
        <w:jc w:val="both"/>
        <w:rPr>
          <w:rFonts w:cs="Arial"/>
          <w:szCs w:val="20"/>
          <w:u w:val="single"/>
        </w:rPr>
      </w:pPr>
      <w:r w:rsidRPr="00BA1F51">
        <w:rPr>
          <w:rFonts w:cs="Arial"/>
          <w:szCs w:val="20"/>
          <w:u w:val="single"/>
        </w:rPr>
        <w:t>K 11. členu</w:t>
      </w:r>
    </w:p>
    <w:p w14:paraId="18E603E9" w14:textId="77777777" w:rsidR="0052119B" w:rsidRPr="00BA1F51" w:rsidRDefault="0052119B" w:rsidP="0052119B">
      <w:pPr>
        <w:spacing w:line="240" w:lineRule="auto"/>
        <w:jc w:val="both"/>
        <w:rPr>
          <w:rFonts w:cs="Arial"/>
          <w:szCs w:val="20"/>
        </w:rPr>
      </w:pPr>
      <w:r w:rsidRPr="00BA1F51">
        <w:rPr>
          <w:rFonts w:cs="Arial"/>
          <w:szCs w:val="20"/>
        </w:rPr>
        <w:t xml:space="preserve">Poglavitna novost, ki jo prinaša predlog zakona, je ustanovitev računalniškega sklada, ki bo omogočal izposojo računalniške opreme posameznim skupinam prebivalstva. Zainteresirana javnost in tudi državni organi, med drugim Varuh človekovih pravic in Zagovornik načela enakosti, opozarjajo na </w:t>
      </w:r>
      <w:proofErr w:type="spellStart"/>
      <w:r w:rsidRPr="00BA1F51">
        <w:rPr>
          <w:rFonts w:cs="Arial"/>
          <w:szCs w:val="20"/>
        </w:rPr>
        <w:t>diskriminatornost</w:t>
      </w:r>
      <w:proofErr w:type="spellEnd"/>
      <w:r w:rsidRPr="00BA1F51">
        <w:rPr>
          <w:rFonts w:cs="Arial"/>
          <w:szCs w:val="20"/>
        </w:rPr>
        <w:t xml:space="preserve"> podeljevanja digitalnih bonov na način predviden z </w:t>
      </w:r>
      <w:proofErr w:type="spellStart"/>
      <w:r w:rsidRPr="00BA1F51">
        <w:rPr>
          <w:rFonts w:cs="Arial"/>
          <w:szCs w:val="20"/>
        </w:rPr>
        <w:t>digibonom</w:t>
      </w:r>
      <w:proofErr w:type="spellEnd"/>
      <w:r w:rsidRPr="00BA1F51">
        <w:rPr>
          <w:rFonts w:cs="Arial"/>
          <w:szCs w:val="20"/>
        </w:rPr>
        <w:t xml:space="preserve"> 22. Ta namreč ne ločuje med upravičenci, ki nimajo digitalnih kompetenc, tistimi, ki imajo zgolj osnovne ter tistimi, ki imajo naprednejše oz. strokovne digitalne kompetence.</w:t>
      </w:r>
    </w:p>
    <w:p w14:paraId="4B30CCF2" w14:textId="77777777" w:rsidR="0052119B" w:rsidRPr="00BA1F51" w:rsidRDefault="0052119B" w:rsidP="0052119B">
      <w:pPr>
        <w:spacing w:line="240" w:lineRule="auto"/>
        <w:jc w:val="both"/>
        <w:rPr>
          <w:rFonts w:cs="Arial"/>
          <w:szCs w:val="20"/>
        </w:rPr>
      </w:pPr>
      <w:r w:rsidRPr="00BA1F51">
        <w:rPr>
          <w:rFonts w:cs="Arial"/>
          <w:szCs w:val="20"/>
        </w:rPr>
        <w:t xml:space="preserve">Trenutna ureditev ZSDV določa zgolj zaokrožene ciljne skupine, ki so upravičene do </w:t>
      </w:r>
      <w:proofErr w:type="spellStart"/>
      <w:r w:rsidRPr="00BA1F51">
        <w:rPr>
          <w:rFonts w:cs="Arial"/>
          <w:szCs w:val="20"/>
        </w:rPr>
        <w:t>digibona</w:t>
      </w:r>
      <w:proofErr w:type="spellEnd"/>
      <w:r w:rsidRPr="00BA1F51">
        <w:rPr>
          <w:rFonts w:cs="Arial"/>
          <w:szCs w:val="20"/>
        </w:rPr>
        <w:t xml:space="preserve"> 22, ne upošteva pa specifičnih značilnosti posameznikov znotraj te skupine (npr. njihovega socialnega/dohodkovnega statusa ter obstoječe ravni digitalnih kompetenc). </w:t>
      </w:r>
    </w:p>
    <w:p w14:paraId="2A334ECF" w14:textId="77777777" w:rsidR="0052119B" w:rsidRPr="00BA1F51" w:rsidRDefault="0052119B" w:rsidP="0052119B">
      <w:pPr>
        <w:spacing w:line="240" w:lineRule="auto"/>
        <w:jc w:val="both"/>
        <w:rPr>
          <w:rFonts w:cs="Arial"/>
          <w:szCs w:val="20"/>
        </w:rPr>
      </w:pPr>
      <w:r w:rsidRPr="00BA1F51">
        <w:rPr>
          <w:rFonts w:cs="Arial"/>
          <w:szCs w:val="20"/>
        </w:rPr>
        <w:t>Računalniški sklad kot ukrep tako naslavlja zmanjševanje digitalnega razkoraka, to je razkoraka med posameznimi skupinami prebivalstva v odnosu tako do priložnosti posameznika kot tudi dostopnosti do informacijsko komunikacijskih tehnologij (IKT). Skupaj s predlaganimi spremembami 9. člena ZSDV (glej zgoraj) bo računalniški sklad kot ukrep bolj ciljno usmerjen, ažuren in bo kot tak tudi bolj učinkovit, kakor trenutna ureditev ZSDV.</w:t>
      </w:r>
    </w:p>
    <w:p w14:paraId="0D632E73" w14:textId="77777777" w:rsidR="0052119B" w:rsidRPr="00BA1F51" w:rsidRDefault="0052119B" w:rsidP="0052119B">
      <w:pPr>
        <w:spacing w:line="240" w:lineRule="auto"/>
        <w:jc w:val="both"/>
        <w:rPr>
          <w:rFonts w:cs="Arial"/>
          <w:szCs w:val="20"/>
        </w:rPr>
      </w:pPr>
      <w:r w:rsidRPr="00BA1F51">
        <w:rPr>
          <w:rFonts w:cs="Arial"/>
          <w:szCs w:val="20"/>
        </w:rPr>
        <w:t xml:space="preserve">Določbe glede računalniškega sklada so urejene v predlogu 23.a do 23.d člena. </w:t>
      </w:r>
    </w:p>
    <w:p w14:paraId="30F99DB0" w14:textId="77777777" w:rsidR="0052119B" w:rsidRPr="00BA1F51" w:rsidRDefault="0052119B" w:rsidP="0052119B">
      <w:pPr>
        <w:spacing w:line="240" w:lineRule="auto"/>
        <w:jc w:val="both"/>
        <w:rPr>
          <w:rFonts w:cs="Arial"/>
          <w:szCs w:val="20"/>
        </w:rPr>
      </w:pPr>
      <w:r w:rsidRPr="00BA1F51">
        <w:rPr>
          <w:rFonts w:cs="Arial"/>
          <w:szCs w:val="20"/>
        </w:rPr>
        <w:t xml:space="preserve">Zaradi racionalne porabe javnih sredstev in učinkovitega ter hkrati čim prejšnjega začetka izvajanja zakonskih določb glede računalniškega sklada se za njegovo izvajanje ne predlaga ustanovitve nove institucionalne oblike (npr. novega javnega sklada za področje digitalne vključenosti), temveč se naloge poverjajo obstoječemu Javnemu štipendijskemu, razvojnemu, invalidskemu in preživninskemu skladu Republike Slovenije. Sredstva za delovanje sklada se bodo zagotovila v okviru državnega proračuna in s prejetimi donacijami domačih in tujih fizičnih pravnih oseb (finančne donacije oziroma donacije računalniške opreme). Velik potencial za zagotavljanje ustreznega nabora računalniške opreme, ki jo bo možno dodeljevati upravičencem, predstavlja odslužena, a še vedno delujoča računalniška oprema, s katero razpolagajo državni organi in samoupravne lokalne skupnosti. Glede na navedeno se s petim odstavkom 23.a člena predlaga odstop od sistemskega zakona, ki ureja ravnanje s stvarnim premoženjem države in samoupravnih lokalnih skupnosti, to je Zakon o stvarnem premoženju države in samoupravnih lokalnih skupnosti (Uradni list RS, št. 11/18 in 79/18). Tako bi državni organi in samoupravne lokalne skupnosti, z izjemo ministrstva, pristojnega za izobraževanje, delujočo računalniško opremo, katere knjigovodska vrednost je nič in je izločena iz uporabe, brezplačno odsvojili v last javnega sklada, in ne bi bili podvrženi siceršnjim postopkom za odsvojitev premičnega premoženja v lasti države in samoupravnih lokalnih skupnosti. Izjema za ministrstvo, pristojno za izobraževanje, je določena, ker to že v skladu z ustaljeno prakso svojo odsluženo opremo ponuja šolam. Zaradi zagotavljanja ustrezne opreme upravičencem, ki imajo zaradi svoje oviranosti prilagojene potrebe, mora biti del opreme računalniškega sklada prilagojen potrebam invalidov. Podrobneje se bo upravljanje računalniškega sklada in način uresničevanja pravic do izposoje računalniške opreme uredilo z vladno uredbo. </w:t>
      </w:r>
    </w:p>
    <w:p w14:paraId="73232D58" w14:textId="77777777" w:rsidR="0052119B" w:rsidRPr="00BA1F51" w:rsidRDefault="0052119B" w:rsidP="0052119B">
      <w:pPr>
        <w:spacing w:line="240" w:lineRule="auto"/>
        <w:jc w:val="both"/>
        <w:rPr>
          <w:rFonts w:cs="Arial"/>
          <w:szCs w:val="20"/>
        </w:rPr>
      </w:pPr>
      <w:r w:rsidRPr="00BA1F51">
        <w:rPr>
          <w:rFonts w:cs="Arial"/>
          <w:szCs w:val="20"/>
        </w:rPr>
        <w:t xml:space="preserve">Ker bo priprava računalniške opreme, njeno shranjevanje in dodeljevanje tehnično in logistično zahtevno, javni sklad pa za to nima na voljo ustrezno usposobljenih strokovnjakov, se v predlogu 23.b člena predlaga, da lahko javni sklad za izvajanje logističnih, strokovnih in tehničnih nalog (npr. ustrezno programiranje/predelava računalniške opreme, shranjevanje računalniške opreme in dodeljevanje opreme, ki mora biti regionalno porazdeljeno) z javnim naročilom v skladu z določili zakona, ki ureja javno naročanje, izbere izvajalca. </w:t>
      </w:r>
    </w:p>
    <w:p w14:paraId="278F82F4" w14:textId="77777777" w:rsidR="0052119B" w:rsidRPr="00BA1F51" w:rsidRDefault="0052119B" w:rsidP="0052119B">
      <w:pPr>
        <w:spacing w:line="240" w:lineRule="auto"/>
        <w:jc w:val="both"/>
        <w:rPr>
          <w:rFonts w:cs="Arial"/>
          <w:szCs w:val="20"/>
        </w:rPr>
      </w:pPr>
      <w:r w:rsidRPr="00BA1F51">
        <w:rPr>
          <w:rFonts w:cs="Arial"/>
          <w:szCs w:val="20"/>
        </w:rPr>
        <w:t xml:space="preserve">Natančnejša pravila v zvezi z izposojo računalniške opreme, količino ter vrsto računalniške opreme, ki pripada posameznim upravičencem, bodo določena z vladno uredbo. Ta bo npr. določila tudi, kaj zajema računalniška postaja, kakšna bodo pravila, ko bo znotraj ene družine več upravičencev ipd. </w:t>
      </w:r>
    </w:p>
    <w:p w14:paraId="479F9964" w14:textId="77777777" w:rsidR="0052119B" w:rsidRPr="00BA1F51" w:rsidRDefault="0052119B" w:rsidP="0052119B">
      <w:pPr>
        <w:spacing w:line="240" w:lineRule="auto"/>
        <w:jc w:val="both"/>
        <w:rPr>
          <w:rFonts w:cs="Arial"/>
          <w:szCs w:val="20"/>
        </w:rPr>
      </w:pPr>
      <w:r w:rsidRPr="00BA1F51">
        <w:rPr>
          <w:rFonts w:cs="Arial"/>
          <w:szCs w:val="20"/>
        </w:rPr>
        <w:t xml:space="preserve">Predlog 23.c člena določa prednostne skupine upravičencev. Računalniško opremo je treba najprej zagotoviti najbolj ranljivim skupinam prebivalstva, ki so socialno ogroženi in si sami s svojimi sredstvi ne morejo priskrbeti računalniške opreme, ki jo potrebujejo za polno udejstvovanje v družbi. Upravičenci iz prve skupine so do opreme upravičeni, če so bili kadar koli v zadnjem letu pred oddajo vloge upravičeni do katere izmed navedenih pravic iz javnih sredstev. </w:t>
      </w:r>
    </w:p>
    <w:p w14:paraId="50CC677F" w14:textId="77777777" w:rsidR="0052119B" w:rsidRPr="00BA1F51" w:rsidRDefault="0052119B" w:rsidP="0052119B">
      <w:pPr>
        <w:spacing w:line="240" w:lineRule="auto"/>
        <w:jc w:val="both"/>
        <w:rPr>
          <w:rFonts w:cs="Arial"/>
          <w:szCs w:val="20"/>
        </w:rPr>
      </w:pPr>
      <w:r w:rsidRPr="00BA1F51">
        <w:rPr>
          <w:rFonts w:cs="Arial"/>
          <w:szCs w:val="20"/>
        </w:rPr>
        <w:t>Javni sklad bo opremo dodeljeval po prednostnem vrstnem redu, torej najprej vlagateljem iz prve skupine, nato vlagateljem iz druge skupine in tako naprej glede na trenutno razpoložljivost opreme. V primeru, da bo znotraj določene skupine upravičencev več vlog kot razpoložljive opreme, se bo upošteval časovni vrstni red oddanih vlog.</w:t>
      </w:r>
    </w:p>
    <w:p w14:paraId="4CAB48A1" w14:textId="77777777" w:rsidR="0052119B" w:rsidRPr="00BA1F51" w:rsidRDefault="0052119B" w:rsidP="0052119B">
      <w:pPr>
        <w:spacing w:line="240" w:lineRule="auto"/>
        <w:jc w:val="both"/>
        <w:rPr>
          <w:rFonts w:cs="Arial"/>
          <w:szCs w:val="20"/>
        </w:rPr>
      </w:pPr>
      <w:r w:rsidRPr="00BA1F51">
        <w:rPr>
          <w:rFonts w:cs="Arial"/>
          <w:szCs w:val="20"/>
        </w:rPr>
        <w:lastRenderedPageBreak/>
        <w:t xml:space="preserve">Predlog 23.d člena ureja evidence in varstvo osebnih podatkov v zvezi s pravico do izposoje računalniške opreme na način, kot je za druge vrste pravic to urejeno v Zakonu o Javnem štipendijskem, razvojnem, invalidskem in preživninskem skladu Republike Slovenije (Uradni list RS, št. 78/06 – uradno prečiščeno besedilo, 106/12, 39/16, 11/18 – ZIZ-L, 139/20 in 17/22). </w:t>
      </w:r>
    </w:p>
    <w:p w14:paraId="5A0951CA" w14:textId="77777777" w:rsidR="008045E6" w:rsidRPr="00BA1F51" w:rsidRDefault="008045E6" w:rsidP="0052119B">
      <w:pPr>
        <w:spacing w:line="240" w:lineRule="auto"/>
        <w:jc w:val="both"/>
        <w:rPr>
          <w:rFonts w:cs="Arial"/>
          <w:szCs w:val="20"/>
          <w:u w:val="single"/>
        </w:rPr>
      </w:pPr>
    </w:p>
    <w:p w14:paraId="620E2BFE" w14:textId="3B237341" w:rsidR="0052119B" w:rsidRPr="00BA1F51" w:rsidRDefault="0052119B" w:rsidP="0052119B">
      <w:pPr>
        <w:spacing w:line="240" w:lineRule="auto"/>
        <w:jc w:val="both"/>
        <w:rPr>
          <w:rFonts w:cs="Arial"/>
          <w:szCs w:val="20"/>
          <w:u w:val="single"/>
        </w:rPr>
      </w:pPr>
      <w:r w:rsidRPr="00BA1F51">
        <w:rPr>
          <w:rFonts w:cs="Arial"/>
          <w:szCs w:val="20"/>
          <w:u w:val="single"/>
        </w:rPr>
        <w:t>K 12. členu</w:t>
      </w:r>
    </w:p>
    <w:p w14:paraId="54BA9181" w14:textId="77777777" w:rsidR="0052119B" w:rsidRPr="00BA1F51" w:rsidRDefault="0052119B" w:rsidP="0052119B">
      <w:pPr>
        <w:spacing w:line="240" w:lineRule="auto"/>
        <w:jc w:val="both"/>
        <w:rPr>
          <w:rFonts w:cs="Arial"/>
          <w:szCs w:val="20"/>
        </w:rPr>
      </w:pPr>
      <w:r w:rsidRPr="00BA1F51">
        <w:rPr>
          <w:rFonts w:cs="Arial"/>
          <w:szCs w:val="20"/>
        </w:rPr>
        <w:t xml:space="preserve">Glede na določitev novega roka za pripravo prvega načrta spodbujanja digitalne vključenosti se predlaga podaljšanje roka za pripravo vladne uredbe, ki bo podrobneje določila vsebino načrta. Vlada mora uredbo sprejeti v enem letu po uveljavitvi ZSDV, to je do marca 2023. </w:t>
      </w:r>
    </w:p>
    <w:p w14:paraId="61FB726E" w14:textId="77777777" w:rsidR="008045E6" w:rsidRPr="00BA1F51" w:rsidRDefault="008045E6" w:rsidP="0052119B">
      <w:pPr>
        <w:spacing w:line="240" w:lineRule="auto"/>
        <w:jc w:val="both"/>
        <w:rPr>
          <w:rFonts w:cs="Arial"/>
          <w:szCs w:val="20"/>
          <w:u w:val="single"/>
        </w:rPr>
      </w:pPr>
    </w:p>
    <w:p w14:paraId="146CE0BA" w14:textId="32938FAB" w:rsidR="0052119B" w:rsidRPr="00BA1F51" w:rsidRDefault="0052119B" w:rsidP="0052119B">
      <w:pPr>
        <w:spacing w:line="240" w:lineRule="auto"/>
        <w:jc w:val="both"/>
        <w:rPr>
          <w:rFonts w:cs="Arial"/>
          <w:szCs w:val="20"/>
          <w:u w:val="single"/>
        </w:rPr>
      </w:pPr>
      <w:r w:rsidRPr="00BA1F51">
        <w:rPr>
          <w:rFonts w:cs="Arial"/>
          <w:szCs w:val="20"/>
          <w:u w:val="single"/>
        </w:rPr>
        <w:t>K 13. členu</w:t>
      </w:r>
    </w:p>
    <w:p w14:paraId="2FF5F166" w14:textId="77777777" w:rsidR="0052119B" w:rsidRPr="00BA1F51" w:rsidRDefault="0052119B" w:rsidP="0052119B">
      <w:pPr>
        <w:spacing w:line="240" w:lineRule="auto"/>
        <w:jc w:val="both"/>
        <w:rPr>
          <w:rFonts w:cs="Arial"/>
          <w:szCs w:val="20"/>
        </w:rPr>
      </w:pPr>
      <w:r w:rsidRPr="00BA1F51">
        <w:rPr>
          <w:rFonts w:cs="Arial"/>
          <w:szCs w:val="20"/>
        </w:rPr>
        <w:t xml:space="preserve">Glede na predlagano črtanje 10. člena ZSDV, ki ureja analizo digitalne vključenosti, predpis, ki bi podrobneje določil vsebino analize, ni več potreben. Glede na navedeno se predlaga črtanje prvega odstavka 30. člena ZSDV. Obenem se predlaga podaljšanje roka za sprejem prvega načrta spodbujanja digitalne vključenosti do 31. marca 2024. Statistični urad Republike Slovenije v skladu s svojim programom relevantne podatke objavlja v dvoletnih ciklih (naslednjič oktobra 2023), zato je primerno, da se priprava načrta časovno uskladi na način, da se bodo pri pripravi načrta upoštevali aktualni statistični podatki. </w:t>
      </w:r>
    </w:p>
    <w:p w14:paraId="6F4CEA0A" w14:textId="77777777" w:rsidR="008045E6" w:rsidRPr="00BA1F51" w:rsidRDefault="008045E6" w:rsidP="0052119B">
      <w:pPr>
        <w:spacing w:line="240" w:lineRule="auto"/>
        <w:jc w:val="both"/>
        <w:rPr>
          <w:rFonts w:cs="Arial"/>
          <w:szCs w:val="20"/>
          <w:u w:val="single"/>
        </w:rPr>
      </w:pPr>
    </w:p>
    <w:p w14:paraId="093AA7E1" w14:textId="0661C19A" w:rsidR="0052119B" w:rsidRPr="00BA1F51" w:rsidRDefault="0052119B" w:rsidP="0052119B">
      <w:pPr>
        <w:spacing w:line="240" w:lineRule="auto"/>
        <w:jc w:val="both"/>
        <w:rPr>
          <w:rFonts w:cs="Arial"/>
          <w:szCs w:val="20"/>
          <w:u w:val="single"/>
        </w:rPr>
      </w:pPr>
      <w:r w:rsidRPr="00BA1F51">
        <w:rPr>
          <w:rFonts w:cs="Arial"/>
          <w:szCs w:val="20"/>
          <w:u w:val="single"/>
        </w:rPr>
        <w:t>K 14. členu</w:t>
      </w:r>
    </w:p>
    <w:p w14:paraId="2A4723B4" w14:textId="77777777" w:rsidR="0052119B" w:rsidRPr="00BA1F51" w:rsidRDefault="0052119B" w:rsidP="0052119B">
      <w:pPr>
        <w:spacing w:line="240" w:lineRule="auto"/>
        <w:jc w:val="both"/>
        <w:rPr>
          <w:rFonts w:cs="Arial"/>
          <w:szCs w:val="20"/>
        </w:rPr>
      </w:pPr>
      <w:r w:rsidRPr="00BA1F51">
        <w:rPr>
          <w:rFonts w:cs="Arial"/>
          <w:szCs w:val="20"/>
        </w:rPr>
        <w:t xml:space="preserve">V skladu s spremenjenim konceptom določanja ciljnih skupin te niso več določene v 9. členu zakona neposredno, temveč se bodo določale naknadno v načrtu spodbujanja digitalne vključenosti na podlagi zakonsko določenih kriterijev. Ker je kot rok za sprejem prvega načrta spodbujanja predlagan 31. marec 2024, je treba predvideti prehodno rešitev določanja ciljnih skupin do sprejema prvega načrta. Predlaga se, da ciljne skupine na podlagi kriterijev določi pristojni organ v javnem razpisu, s katerim bo dodelil zakonsko predvidene subvencije, oziroma v primeru morebitnih digitalnih bonov v vladni uredbi. </w:t>
      </w:r>
    </w:p>
    <w:p w14:paraId="550CA78B" w14:textId="77777777" w:rsidR="008045E6" w:rsidRPr="00BA1F51" w:rsidRDefault="008045E6" w:rsidP="0052119B">
      <w:pPr>
        <w:spacing w:line="240" w:lineRule="auto"/>
        <w:jc w:val="both"/>
        <w:rPr>
          <w:rFonts w:cs="Arial"/>
          <w:szCs w:val="20"/>
          <w:u w:val="single"/>
        </w:rPr>
      </w:pPr>
    </w:p>
    <w:p w14:paraId="06317661" w14:textId="74BB6B34" w:rsidR="0052119B" w:rsidRPr="00BA1F51" w:rsidRDefault="0052119B" w:rsidP="0052119B">
      <w:pPr>
        <w:spacing w:line="240" w:lineRule="auto"/>
        <w:jc w:val="both"/>
        <w:rPr>
          <w:rFonts w:cs="Arial"/>
          <w:szCs w:val="20"/>
          <w:u w:val="single"/>
        </w:rPr>
      </w:pPr>
      <w:r w:rsidRPr="00BA1F51">
        <w:rPr>
          <w:rFonts w:cs="Arial"/>
          <w:szCs w:val="20"/>
          <w:u w:val="single"/>
        </w:rPr>
        <w:t>K 15. členu</w:t>
      </w:r>
    </w:p>
    <w:p w14:paraId="32970D61" w14:textId="77777777" w:rsidR="0052119B" w:rsidRPr="00BA1F51" w:rsidRDefault="0052119B" w:rsidP="0052119B">
      <w:pPr>
        <w:spacing w:line="240" w:lineRule="auto"/>
        <w:jc w:val="both"/>
        <w:rPr>
          <w:rFonts w:cs="Arial"/>
          <w:szCs w:val="20"/>
        </w:rPr>
      </w:pPr>
      <w:r w:rsidRPr="00BA1F51">
        <w:rPr>
          <w:rFonts w:cs="Arial"/>
          <w:szCs w:val="20"/>
        </w:rPr>
        <w:t xml:space="preserve">Predlog 15. člena določa rok za začetek delovanja računalniškega sklada, to je najkasneje do 1. septembra 2023. </w:t>
      </w:r>
    </w:p>
    <w:p w14:paraId="30EAA14F" w14:textId="77777777" w:rsidR="008045E6" w:rsidRPr="00BA1F51" w:rsidRDefault="008045E6" w:rsidP="0052119B">
      <w:pPr>
        <w:spacing w:line="240" w:lineRule="auto"/>
        <w:jc w:val="both"/>
        <w:rPr>
          <w:rFonts w:cs="Arial"/>
          <w:szCs w:val="20"/>
          <w:u w:val="single"/>
        </w:rPr>
      </w:pPr>
    </w:p>
    <w:p w14:paraId="67E9072C" w14:textId="618470DC" w:rsidR="0052119B" w:rsidRPr="00BA1F51" w:rsidRDefault="0052119B" w:rsidP="0052119B">
      <w:pPr>
        <w:spacing w:line="240" w:lineRule="auto"/>
        <w:jc w:val="both"/>
        <w:rPr>
          <w:rFonts w:cs="Arial"/>
          <w:szCs w:val="20"/>
          <w:u w:val="single"/>
        </w:rPr>
      </w:pPr>
      <w:r w:rsidRPr="00BA1F51">
        <w:rPr>
          <w:rFonts w:cs="Arial"/>
          <w:szCs w:val="20"/>
          <w:u w:val="single"/>
        </w:rPr>
        <w:t>K 16. členu</w:t>
      </w:r>
    </w:p>
    <w:p w14:paraId="71C50104" w14:textId="77777777" w:rsidR="0052119B" w:rsidRPr="00BA1F51" w:rsidRDefault="0052119B" w:rsidP="0052119B">
      <w:pPr>
        <w:spacing w:line="240" w:lineRule="auto"/>
        <w:jc w:val="both"/>
        <w:rPr>
          <w:rFonts w:cs="Arial"/>
          <w:szCs w:val="20"/>
        </w:rPr>
      </w:pPr>
      <w:r w:rsidRPr="00BA1F51">
        <w:rPr>
          <w:rFonts w:cs="Arial"/>
          <w:szCs w:val="20"/>
        </w:rPr>
        <w:t xml:space="preserve">Predlog člena določa rok za sprejem vladne uredbe, ki bo podrobneje uredila izvajanje zakonskih določb glede upravljanja računalniškega sklada in dodeljevanja računalniške opreme v izposojo. Za sprejem uredbe  se predlaga rok šestih mesecev po uveljavitvi tega zakona. </w:t>
      </w:r>
    </w:p>
    <w:p w14:paraId="590A89F3" w14:textId="77777777" w:rsidR="008045E6" w:rsidRPr="00BA1F51" w:rsidRDefault="008045E6" w:rsidP="0052119B">
      <w:pPr>
        <w:spacing w:line="240" w:lineRule="auto"/>
        <w:jc w:val="both"/>
        <w:rPr>
          <w:rFonts w:cs="Arial"/>
          <w:szCs w:val="20"/>
          <w:u w:val="single"/>
        </w:rPr>
      </w:pPr>
    </w:p>
    <w:p w14:paraId="2DC4F515" w14:textId="343B1111" w:rsidR="0052119B" w:rsidRPr="00BA1F51" w:rsidRDefault="0052119B" w:rsidP="0052119B">
      <w:pPr>
        <w:spacing w:line="240" w:lineRule="auto"/>
        <w:jc w:val="both"/>
        <w:rPr>
          <w:rFonts w:cs="Arial"/>
          <w:szCs w:val="20"/>
          <w:u w:val="single"/>
        </w:rPr>
      </w:pPr>
      <w:r w:rsidRPr="00BA1F51">
        <w:rPr>
          <w:rFonts w:cs="Arial"/>
          <w:szCs w:val="20"/>
          <w:u w:val="single"/>
        </w:rPr>
        <w:t>K 17. členu</w:t>
      </w:r>
    </w:p>
    <w:p w14:paraId="77FAFF91" w14:textId="77777777" w:rsidR="0052119B" w:rsidRPr="00BA1F51" w:rsidRDefault="0052119B" w:rsidP="0052119B">
      <w:pPr>
        <w:spacing w:line="240" w:lineRule="auto"/>
        <w:jc w:val="both"/>
        <w:rPr>
          <w:rFonts w:cs="Arial"/>
          <w:szCs w:val="20"/>
        </w:rPr>
      </w:pPr>
      <w:r w:rsidRPr="00BA1F51">
        <w:rPr>
          <w:rFonts w:cs="Arial"/>
          <w:szCs w:val="20"/>
        </w:rPr>
        <w:t xml:space="preserve">Predlog člena določa začetek veljavnosti zakona, to je petnajsti dan po objavi v Uradnem listu Republike Slovenije. </w:t>
      </w:r>
    </w:p>
    <w:p w14:paraId="7599E961" w14:textId="77777777" w:rsidR="0006502A" w:rsidRPr="00BA1F51" w:rsidRDefault="0006502A" w:rsidP="008A7BBE">
      <w:pPr>
        <w:outlineLvl w:val="0"/>
        <w:rPr>
          <w:rFonts w:cs="Arial"/>
          <w:b/>
          <w:szCs w:val="20"/>
        </w:rPr>
      </w:pPr>
    </w:p>
    <w:p w14:paraId="6553E8CD" w14:textId="77777777" w:rsidR="008A7BBE" w:rsidRPr="00BA1F51" w:rsidRDefault="008A7BBE" w:rsidP="008A7BBE">
      <w:pPr>
        <w:rPr>
          <w:rFonts w:cs="Arial"/>
          <w:b/>
          <w:szCs w:val="20"/>
        </w:rPr>
      </w:pPr>
    </w:p>
    <w:p w14:paraId="0EB4603D" w14:textId="77777777" w:rsidR="00D47E77" w:rsidRDefault="00D47E77">
      <w:r>
        <w:rPr>
          <w:b/>
        </w:rPr>
        <w:br w:type="page"/>
      </w:r>
    </w:p>
    <w:tbl>
      <w:tblPr>
        <w:tblW w:w="0" w:type="auto"/>
        <w:tblLook w:val="04A0" w:firstRow="1" w:lastRow="0" w:firstColumn="1" w:lastColumn="0" w:noHBand="0" w:noVBand="1"/>
      </w:tblPr>
      <w:tblGrid>
        <w:gridCol w:w="8498"/>
      </w:tblGrid>
      <w:tr w:rsidR="008A7BBE" w:rsidRPr="00BA1F51" w14:paraId="50CBA8AD" w14:textId="77777777" w:rsidTr="00AD4865">
        <w:tc>
          <w:tcPr>
            <w:tcW w:w="8498" w:type="dxa"/>
          </w:tcPr>
          <w:p w14:paraId="6D78DD38" w14:textId="7ED3641B" w:rsidR="008A7BBE" w:rsidRPr="00BA1F51" w:rsidRDefault="008A7BBE" w:rsidP="00AD4865">
            <w:pPr>
              <w:pStyle w:val="Poglavje0"/>
              <w:spacing w:before="0" w:after="0" w:line="260" w:lineRule="exact"/>
              <w:jc w:val="left"/>
              <w:rPr>
                <w:sz w:val="20"/>
                <w:szCs w:val="20"/>
              </w:rPr>
            </w:pPr>
            <w:r w:rsidRPr="00BA1F51">
              <w:rPr>
                <w:sz w:val="20"/>
                <w:szCs w:val="20"/>
              </w:rPr>
              <w:lastRenderedPageBreak/>
              <w:t>IV. BESEDILO ČLENOV, KI SE SPREMINJAJO</w:t>
            </w:r>
          </w:p>
        </w:tc>
      </w:tr>
      <w:tr w:rsidR="008A7BBE" w:rsidRPr="00BA1F51" w14:paraId="2A4D75F0" w14:textId="77777777" w:rsidTr="00AD4865">
        <w:tc>
          <w:tcPr>
            <w:tcW w:w="8498" w:type="dxa"/>
          </w:tcPr>
          <w:p w14:paraId="3012CE17" w14:textId="026A0D05" w:rsidR="008A7BBE" w:rsidRPr="00BA1F51" w:rsidRDefault="008A7BBE" w:rsidP="00B726B3">
            <w:pPr>
              <w:pStyle w:val="Neotevilenodstavek"/>
              <w:spacing w:before="0" w:after="0" w:line="240" w:lineRule="auto"/>
              <w:rPr>
                <w:sz w:val="20"/>
                <w:szCs w:val="20"/>
              </w:rPr>
            </w:pPr>
          </w:p>
          <w:p w14:paraId="33CA6186" w14:textId="77777777" w:rsidR="001842C6" w:rsidRPr="00BA1F51" w:rsidRDefault="001842C6" w:rsidP="00B726B3">
            <w:pPr>
              <w:pStyle w:val="Naslov4"/>
              <w:shd w:val="clear" w:color="auto" w:fill="FFFFFF"/>
              <w:spacing w:before="150" w:after="75"/>
              <w:jc w:val="center"/>
              <w:rPr>
                <w:rFonts w:ascii="Arial" w:hAnsi="Arial" w:cs="Arial"/>
                <w:sz w:val="20"/>
                <w:szCs w:val="20"/>
                <w:lang w:eastAsia="sl-SI"/>
              </w:rPr>
            </w:pPr>
            <w:r w:rsidRPr="00BA1F51">
              <w:rPr>
                <w:rFonts w:ascii="Arial" w:hAnsi="Arial" w:cs="Arial"/>
                <w:sz w:val="20"/>
                <w:szCs w:val="20"/>
              </w:rPr>
              <w:t>5. člen</w:t>
            </w:r>
          </w:p>
          <w:p w14:paraId="760C21A0" w14:textId="42E92C62" w:rsidR="001842C6" w:rsidRPr="00BA1F51" w:rsidRDefault="001842C6" w:rsidP="00B726B3">
            <w:pPr>
              <w:shd w:val="clear" w:color="auto" w:fill="FFFFFF"/>
              <w:spacing w:line="240" w:lineRule="auto"/>
              <w:rPr>
                <w:rFonts w:cs="Arial"/>
                <w:szCs w:val="20"/>
              </w:rPr>
            </w:pPr>
            <w:r w:rsidRPr="00BA1F51">
              <w:rPr>
                <w:rFonts w:cs="Arial"/>
                <w:noProof/>
                <w:szCs w:val="20"/>
              </w:rPr>
              <mc:AlternateContent>
                <mc:Choice Requires="wps">
                  <w:drawing>
                    <wp:inline distT="0" distB="0" distL="0" distR="0" wp14:anchorId="7D655713" wp14:editId="165CD65D">
                      <wp:extent cx="304800" cy="304800"/>
                      <wp:effectExtent l="0" t="0" r="0" b="0"/>
                      <wp:docPr id="4" name="Pravokotnik 4" descr="Dodaj opombo k 5. členu">
                        <a:hlinkClick xmlns:a="http://schemas.openxmlformats.org/drawingml/2006/main" r:id="rId14" tooltip="&quot;Dodaj opombo k 5. členu&quot;"/>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a14="http://schemas.microsoft.com/office/drawing/2010/main" xmlns:a="http://schemas.openxmlformats.org/drawingml/2006/main">
                  <w:pict w14:anchorId="66F5BD5D">
                    <v:rect id="Pravokotnik 4" style="width:24pt;height:24pt;visibility:visible;mso-wrap-style:square;mso-left-percent:-10001;mso-top-percent:-10001;mso-position-horizontal:absolute;mso-position-horizontal-relative:char;mso-position-vertical:absolute;mso-position-vertical-relative:line;mso-left-percent:-10001;mso-top-percent:-10001;v-text-anchor:top" href="https://www.iusinfo.si/zakonodaja/zsdv/clen-4" title="&quot;Dodaj opombo k 5. členu&quot;" alt="Dodaj opombo k 5. členu" o:spid="_x0000_s1026" o:button="t" filled="f" stroked="f" w14:anchorId="478FB87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">
                      <v:fill o:detectmouseclick="t"/>
                      <o:lock v:ext="edit" aspectratio="t"/>
                      <w10:anchorlock/>
                    </v:rect>
                  </w:pict>
                </mc:Fallback>
              </mc:AlternateContent>
            </w:r>
          </w:p>
          <w:p w14:paraId="4A72F00F" w14:textId="77777777" w:rsidR="001842C6" w:rsidRPr="00BA1F51" w:rsidRDefault="001842C6" w:rsidP="00B726B3">
            <w:pPr>
              <w:pStyle w:val="Naslov4"/>
              <w:shd w:val="clear" w:color="auto" w:fill="FFFFFF"/>
              <w:spacing w:before="0" w:after="75"/>
              <w:jc w:val="center"/>
              <w:rPr>
                <w:rFonts w:ascii="Arial" w:hAnsi="Arial" w:cs="Arial"/>
                <w:sz w:val="20"/>
                <w:szCs w:val="20"/>
              </w:rPr>
            </w:pPr>
            <w:r w:rsidRPr="00BA1F51">
              <w:rPr>
                <w:rFonts w:ascii="Arial" w:hAnsi="Arial" w:cs="Arial"/>
                <w:sz w:val="20"/>
                <w:szCs w:val="20"/>
              </w:rPr>
              <w:t>(načelo enakopravne dostopnosti)</w:t>
            </w:r>
          </w:p>
          <w:p w14:paraId="36704FE2" w14:textId="77777777" w:rsidR="001842C6" w:rsidRPr="00BA1F51" w:rsidRDefault="001842C6" w:rsidP="00B726B3">
            <w:pPr>
              <w:pStyle w:val="article-paragraph"/>
              <w:shd w:val="clear" w:color="auto" w:fill="FFFFFF"/>
              <w:spacing w:before="0" w:beforeAutospacing="0" w:after="75" w:afterAutospacing="0"/>
              <w:ind w:firstLine="300"/>
              <w:jc w:val="both"/>
              <w:rPr>
                <w:rFonts w:ascii="Arial" w:hAnsi="Arial" w:cs="Arial"/>
                <w:sz w:val="20"/>
                <w:szCs w:val="20"/>
              </w:rPr>
            </w:pPr>
            <w:r w:rsidRPr="00BA1F51">
              <w:rPr>
                <w:rFonts w:ascii="Arial" w:hAnsi="Arial" w:cs="Arial"/>
                <w:sz w:val="20"/>
                <w:szCs w:val="20"/>
              </w:rPr>
              <w:t>Ukrepi za spodbujanje so dostopni vsem pripadnikom posameznih ciljnih skupin iz 9. člena tega zakona pod enakimi pogoji.</w:t>
            </w:r>
          </w:p>
          <w:p w14:paraId="6927C52F" w14:textId="2DAC786C" w:rsidR="001842C6" w:rsidRPr="00BA1F51" w:rsidRDefault="001842C6" w:rsidP="00B726B3">
            <w:pPr>
              <w:pStyle w:val="Neotevilenodstavek"/>
              <w:spacing w:before="0" w:after="0" w:line="240" w:lineRule="auto"/>
              <w:rPr>
                <w:sz w:val="20"/>
                <w:szCs w:val="20"/>
              </w:rPr>
            </w:pPr>
          </w:p>
          <w:p w14:paraId="33F99442" w14:textId="77777777" w:rsidR="001842C6" w:rsidRPr="00BA1F51" w:rsidRDefault="001842C6" w:rsidP="00B726B3">
            <w:pPr>
              <w:pStyle w:val="Naslov4"/>
              <w:spacing w:before="150" w:after="75"/>
              <w:jc w:val="center"/>
              <w:rPr>
                <w:rFonts w:ascii="Arial" w:hAnsi="Arial" w:cs="Arial"/>
                <w:sz w:val="20"/>
                <w:szCs w:val="20"/>
                <w:lang w:eastAsia="sl-SI"/>
              </w:rPr>
            </w:pPr>
            <w:r w:rsidRPr="00BA1F51">
              <w:rPr>
                <w:rFonts w:ascii="Arial" w:hAnsi="Arial" w:cs="Arial"/>
                <w:sz w:val="20"/>
                <w:szCs w:val="20"/>
              </w:rPr>
              <w:t>9. člen</w:t>
            </w:r>
          </w:p>
          <w:p w14:paraId="08B96F2A" w14:textId="77777777" w:rsidR="001842C6" w:rsidRPr="00BA1F51" w:rsidRDefault="001842C6" w:rsidP="00B726B3">
            <w:pPr>
              <w:pStyle w:val="Naslov4"/>
              <w:spacing w:before="0" w:after="75"/>
              <w:jc w:val="center"/>
              <w:rPr>
                <w:rFonts w:ascii="Arial" w:hAnsi="Arial" w:cs="Arial"/>
                <w:sz w:val="20"/>
                <w:szCs w:val="20"/>
              </w:rPr>
            </w:pPr>
            <w:r w:rsidRPr="00BA1F51">
              <w:rPr>
                <w:rFonts w:ascii="Arial" w:hAnsi="Arial" w:cs="Arial"/>
                <w:sz w:val="20"/>
                <w:szCs w:val="20"/>
              </w:rPr>
              <w:t>(ciljne skupine)</w:t>
            </w:r>
          </w:p>
          <w:p w14:paraId="4CEA40CD"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Ukrepi za spodbujanje so usmerjeni v povečanje digitalne vključenosti vseh prebivalcev Republike Slovenije, ki so opredeljeni po naslednjih ciljnih skupinah:</w:t>
            </w:r>
          </w:p>
          <w:p w14:paraId="51C4C832"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1. predšolski otroci,</w:t>
            </w:r>
          </w:p>
          <w:p w14:paraId="05410A32"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2. šoloobvezni otroci,</w:t>
            </w:r>
          </w:p>
          <w:p w14:paraId="2B30E673"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3. dijaki srednjih šol,</w:t>
            </w:r>
          </w:p>
          <w:p w14:paraId="0E058BCB"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4. študenti višjih šol po predpisih o višjem strokovnem izobraževanju,</w:t>
            </w:r>
          </w:p>
          <w:p w14:paraId="05D09F33"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5. študenti študijskih programov prve, druge in tretje stopnje po predpisih o visokem šolstvu,</w:t>
            </w:r>
          </w:p>
          <w:p w14:paraId="2F7820B3"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6. strokovni delavci v vzgoji in izobraževanju, strokovni delavci v višjih strokovnih šolah ter visokošolski učitelji, znanstveni delavci in visokošolski sodelavci,</w:t>
            </w:r>
          </w:p>
          <w:p w14:paraId="2E8B3D35"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7. delovno aktivni in neaktivni odrasli po predpisih o urejanju trga dela (v nadaljnjem besedilu: odrasli),</w:t>
            </w:r>
          </w:p>
          <w:p w14:paraId="2EB7ED5A"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8. osebe, ki prejemajo pokojnino po predpisih o pokojninskem zavarovanju ali od tujega nosilca pokojninskega zavarovanja (v nadaljnjem besedilu: upokojenci) in</w:t>
            </w:r>
          </w:p>
          <w:p w14:paraId="61195A07"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9. invalidi, kot jih opredeljujejo predpisi o izenačevanju možnosti invalidov.</w:t>
            </w:r>
          </w:p>
          <w:p w14:paraId="51196F26" w14:textId="77777777" w:rsidR="00B726B3" w:rsidRPr="00BA1F51" w:rsidRDefault="00B726B3" w:rsidP="00B726B3">
            <w:pPr>
              <w:pStyle w:val="Naslov3"/>
              <w:spacing w:before="45" w:after="45"/>
              <w:jc w:val="center"/>
              <w:rPr>
                <w:rFonts w:ascii="Arial" w:hAnsi="Arial" w:cs="Arial"/>
                <w:sz w:val="20"/>
                <w:szCs w:val="20"/>
              </w:rPr>
            </w:pPr>
          </w:p>
          <w:p w14:paraId="1D6B8DD3" w14:textId="77777777" w:rsidR="001842C6" w:rsidRPr="00BA1F51" w:rsidRDefault="001842C6" w:rsidP="00B726B3">
            <w:pPr>
              <w:pStyle w:val="Naslov4"/>
              <w:spacing w:before="150" w:after="75"/>
              <w:jc w:val="center"/>
              <w:rPr>
                <w:rFonts w:ascii="Arial" w:hAnsi="Arial" w:cs="Arial"/>
                <w:sz w:val="20"/>
                <w:szCs w:val="20"/>
              </w:rPr>
            </w:pPr>
            <w:r w:rsidRPr="00BA1F51">
              <w:rPr>
                <w:rFonts w:ascii="Arial" w:hAnsi="Arial" w:cs="Arial"/>
                <w:sz w:val="20"/>
                <w:szCs w:val="20"/>
              </w:rPr>
              <w:t>10. člen</w:t>
            </w:r>
          </w:p>
          <w:p w14:paraId="422C8715" w14:textId="77777777" w:rsidR="001842C6" w:rsidRPr="00BA1F51" w:rsidRDefault="001842C6" w:rsidP="00B726B3">
            <w:pPr>
              <w:pStyle w:val="Naslov4"/>
              <w:spacing w:before="0" w:after="75"/>
              <w:jc w:val="center"/>
              <w:rPr>
                <w:rFonts w:ascii="Arial" w:hAnsi="Arial" w:cs="Arial"/>
                <w:sz w:val="20"/>
                <w:szCs w:val="20"/>
              </w:rPr>
            </w:pPr>
            <w:r w:rsidRPr="00BA1F51">
              <w:rPr>
                <w:rFonts w:ascii="Arial" w:hAnsi="Arial" w:cs="Arial"/>
                <w:sz w:val="20"/>
                <w:szCs w:val="20"/>
              </w:rPr>
              <w:t>(analiza digitalne vključenosti)</w:t>
            </w:r>
          </w:p>
          <w:p w14:paraId="414709A5"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(1) Pristojni organ vsaki dve leti izvede analizo digitalne vključenosti in jo objavi na svoji spletni strani.</w:t>
            </w:r>
          </w:p>
          <w:p w14:paraId="5D49D0B0"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(2) Analiza digitalne vključenosti omogoča vpogled v raven digitalne vključenosti celotnega prebivalstva in razvitosti digitalnih kompetenc posameznih ciljnih skupin iz prejšnjega člena ter v učinkovitost izvajanja ukrepov za spodbujanje. Analiza digitalne vključenosti se izvaja s primerljivimi metodologijami mednarodno priznanih kazalnikov (na primer ustrezni del indeksa DESI).</w:t>
            </w:r>
          </w:p>
          <w:p w14:paraId="73D7D04B" w14:textId="3ABFE225"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(3) Podrobnejšo vsebino analize digitalne vključenosti določi Vlada Republike Slovenije (v nadaljnjem besedilu: vlada).</w:t>
            </w:r>
          </w:p>
          <w:p w14:paraId="6E53783C" w14:textId="13388AFD" w:rsidR="002E5F38" w:rsidRPr="00BA1F51" w:rsidRDefault="002E5F38" w:rsidP="00B726B3">
            <w:pPr>
              <w:pStyle w:val="article-paragraph"/>
              <w:spacing w:before="0" w:beforeAutospacing="0" w:after="75" w:afterAutospacing="0"/>
              <w:ind w:firstLine="300"/>
              <w:jc w:val="both"/>
              <w:rPr>
                <w:rFonts w:ascii="Arial" w:hAnsi="Arial" w:cs="Arial"/>
                <w:sz w:val="20"/>
                <w:szCs w:val="20"/>
              </w:rPr>
            </w:pPr>
          </w:p>
          <w:p w14:paraId="0293AE94" w14:textId="54D52103" w:rsidR="002E5F38" w:rsidRPr="00BA1F51" w:rsidRDefault="002E5F38" w:rsidP="002E5F38">
            <w:pPr>
              <w:pStyle w:val="Naslov4"/>
              <w:spacing w:before="150" w:after="75"/>
              <w:jc w:val="center"/>
              <w:rPr>
                <w:rFonts w:ascii="Arial" w:hAnsi="Arial" w:cs="Arial"/>
                <w:sz w:val="20"/>
                <w:szCs w:val="20"/>
              </w:rPr>
            </w:pPr>
            <w:r w:rsidRPr="00BA1F51">
              <w:rPr>
                <w:rFonts w:ascii="Arial" w:hAnsi="Arial" w:cs="Arial"/>
                <w:sz w:val="20"/>
                <w:szCs w:val="20"/>
              </w:rPr>
              <w:t>11. člen</w:t>
            </w:r>
            <w:r w:rsidRPr="00BA1F51">
              <w:rPr>
                <w:rFonts w:ascii="Arial" w:hAnsi="Arial" w:cs="Arial"/>
                <w:sz w:val="20"/>
                <w:szCs w:val="20"/>
              </w:rPr>
              <w:fldChar w:fldCharType="begin"/>
            </w:r>
            <w:r w:rsidRPr="00BA1F51">
              <w:rPr>
                <w:rFonts w:ascii="Arial" w:hAnsi="Arial" w:cs="Arial"/>
                <w:sz w:val="20"/>
                <w:szCs w:val="20"/>
              </w:rPr>
              <w:instrText xml:space="preserve"> HYPERLINK "https://www.uradni-list.si/glasilo-uradni-list-rs/vsebina/2022-01-0653/zakon-o-spodbujanju-digitalne-vkljucenosti-zsdv/" \l "(na%C4%8Drt%C2%A0spodbujanja%C2%A0digitalne%C2%A0vklju%C4%8Denosti)" </w:instrText>
            </w:r>
            <w:r w:rsidRPr="00BA1F51">
              <w:rPr>
                <w:rFonts w:ascii="Arial" w:hAnsi="Arial" w:cs="Arial"/>
                <w:sz w:val="20"/>
                <w:szCs w:val="20"/>
              </w:rPr>
              <w:fldChar w:fldCharType="separate"/>
            </w:r>
          </w:p>
          <w:p w14:paraId="769D277F" w14:textId="73E9AE29" w:rsidR="002E5F38" w:rsidRPr="00BA1F51" w:rsidRDefault="002E5F38" w:rsidP="002E5F38">
            <w:pPr>
              <w:pStyle w:val="Naslov4"/>
              <w:spacing w:before="150" w:after="75"/>
              <w:jc w:val="center"/>
              <w:rPr>
                <w:rFonts w:ascii="Arial" w:hAnsi="Arial" w:cs="Arial"/>
                <w:sz w:val="20"/>
                <w:szCs w:val="20"/>
              </w:rPr>
            </w:pPr>
            <w:r w:rsidRPr="00BA1F51">
              <w:rPr>
                <w:rFonts w:ascii="Arial" w:hAnsi="Arial" w:cs="Arial"/>
                <w:sz w:val="20"/>
                <w:szCs w:val="20"/>
              </w:rPr>
              <w:t>(načrt spodbujanja digitalne vključenosti)</w:t>
            </w:r>
          </w:p>
          <w:p w14:paraId="78466BD4" w14:textId="02E14186" w:rsidR="002E5F38" w:rsidRPr="00BA1F51" w:rsidRDefault="002E5F38" w:rsidP="0093566C">
            <w:pPr>
              <w:pStyle w:val="Naslov4"/>
              <w:spacing w:before="150" w:after="75"/>
              <w:rPr>
                <w:rFonts w:ascii="Arial" w:hAnsi="Arial" w:cs="Arial"/>
                <w:b w:val="0"/>
                <w:bCs w:val="0"/>
                <w:sz w:val="20"/>
                <w:szCs w:val="20"/>
              </w:rPr>
            </w:pPr>
            <w:r w:rsidRPr="00BA1F51">
              <w:rPr>
                <w:rFonts w:ascii="Arial" w:hAnsi="Arial" w:cs="Arial"/>
                <w:sz w:val="20"/>
                <w:szCs w:val="20"/>
              </w:rPr>
              <w:fldChar w:fldCharType="end"/>
            </w:r>
            <w:r w:rsidRPr="00BA1F51">
              <w:rPr>
                <w:rFonts w:ascii="Arial" w:hAnsi="Arial" w:cs="Arial"/>
                <w:b w:val="0"/>
                <w:bCs w:val="0"/>
                <w:sz w:val="20"/>
                <w:szCs w:val="20"/>
              </w:rPr>
              <w:t>(1) Na podlagi analize digitalne vključenosti pristojni organ pripravi dveletni načrt spodbujanja digitalne vključenosti (v nadaljnjem besedilu: načrt spodbujanja), ki ga vlada sprejme pred iztekom obdobja, za katerega je bil sprejet prejšnji načrt spodbujanja.</w:t>
            </w:r>
          </w:p>
          <w:p w14:paraId="40A3941C" w14:textId="77777777" w:rsidR="002E5F38" w:rsidRPr="00BA1F51" w:rsidRDefault="002E5F38" w:rsidP="002E5F38">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(2) Načrt spodbujanja določa ciljno raven digitalnih kompetenc za ciljne skupine iz 9. člena tega zakona in kombinacijo ukrepov za spodbujanje, ki naj se v naslednjem dveletnem obdobju izvedejo, da bo ta raven dosežena, skupaj z ocenjeno višino sredstev, potrebno za vsako skupino ukrepov za spodbujanje. Ob določanju ciljne ravni digitalne vključenosti posameznih ciljnih skupin se upošteva zlasti načelo mednarodne primerljivosti, ob določanju kombinacije ukrepov za spodbujanje pa zlasti načeli ekonomičnosti ter horizontalnosti in medresorskega sodelovanja.</w:t>
            </w:r>
          </w:p>
          <w:p w14:paraId="5E75C5D2" w14:textId="77777777" w:rsidR="002E5F38" w:rsidRPr="00BA1F51" w:rsidRDefault="002E5F38" w:rsidP="002E5F38">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lastRenderedPageBreak/>
              <w:t>(3) Sredstva, potrebna za izvajanje načrta spodbujanja, morajo biti upoštevana pri pripravi državnega proračuna. Če v okviru veljavnega državnega proračuna ni mogoče prilagoditi izvajanja načrta spodbujanja, predstojnik pristojnega organa predlaga vladi spremembo načrta spodbujanja.</w:t>
            </w:r>
          </w:p>
          <w:p w14:paraId="6732E659" w14:textId="77777777" w:rsidR="002E5F38" w:rsidRPr="00BA1F51" w:rsidRDefault="002E5F38" w:rsidP="002E5F38">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(4) Podrobnejšo vsebino načrta spodbujanja določi vlada.</w:t>
            </w:r>
          </w:p>
          <w:p w14:paraId="19ECBB42" w14:textId="77777777" w:rsidR="002E5F38" w:rsidRPr="00BA1F51" w:rsidRDefault="002E5F38" w:rsidP="00B726B3">
            <w:pPr>
              <w:pStyle w:val="article-paragraph"/>
              <w:spacing w:before="0" w:beforeAutospacing="0" w:after="75" w:afterAutospacing="0"/>
              <w:ind w:firstLine="300"/>
              <w:jc w:val="both"/>
              <w:rPr>
                <w:rFonts w:ascii="Arial" w:hAnsi="Arial" w:cs="Arial"/>
                <w:sz w:val="20"/>
                <w:szCs w:val="20"/>
              </w:rPr>
            </w:pPr>
          </w:p>
          <w:p w14:paraId="36185662" w14:textId="77777777" w:rsidR="001842C6" w:rsidRPr="00BA1F51" w:rsidRDefault="001842C6" w:rsidP="00B726B3">
            <w:pPr>
              <w:pStyle w:val="Naslov4"/>
              <w:spacing w:before="150" w:after="75"/>
              <w:jc w:val="center"/>
              <w:rPr>
                <w:rFonts w:ascii="Arial" w:hAnsi="Arial" w:cs="Arial"/>
                <w:sz w:val="20"/>
                <w:szCs w:val="20"/>
              </w:rPr>
            </w:pPr>
          </w:p>
          <w:p w14:paraId="3FA10348" w14:textId="2AFFE59C" w:rsidR="001842C6" w:rsidRPr="00BA1F51" w:rsidRDefault="001842C6" w:rsidP="00B726B3">
            <w:pPr>
              <w:pStyle w:val="Naslov4"/>
              <w:spacing w:before="150" w:after="75"/>
              <w:jc w:val="center"/>
              <w:rPr>
                <w:rFonts w:ascii="Arial" w:hAnsi="Arial" w:cs="Arial"/>
                <w:sz w:val="20"/>
                <w:szCs w:val="20"/>
              </w:rPr>
            </w:pPr>
            <w:r w:rsidRPr="00BA1F51">
              <w:rPr>
                <w:rFonts w:ascii="Arial" w:hAnsi="Arial" w:cs="Arial"/>
                <w:sz w:val="20"/>
                <w:szCs w:val="20"/>
              </w:rPr>
              <w:t>12. člen</w:t>
            </w:r>
          </w:p>
          <w:p w14:paraId="1F07C39D" w14:textId="77777777" w:rsidR="001842C6" w:rsidRPr="00BA1F51" w:rsidRDefault="001842C6" w:rsidP="00B726B3">
            <w:pPr>
              <w:pStyle w:val="Naslov4"/>
              <w:spacing w:before="0" w:after="75"/>
              <w:jc w:val="center"/>
              <w:rPr>
                <w:rFonts w:ascii="Arial" w:hAnsi="Arial" w:cs="Arial"/>
                <w:sz w:val="20"/>
                <w:szCs w:val="20"/>
              </w:rPr>
            </w:pPr>
            <w:r w:rsidRPr="00BA1F51">
              <w:rPr>
                <w:rFonts w:ascii="Arial" w:hAnsi="Arial" w:cs="Arial"/>
                <w:sz w:val="20"/>
                <w:szCs w:val="20"/>
              </w:rPr>
              <w:t>(ukrepi za spodbujanje)</w:t>
            </w:r>
          </w:p>
          <w:p w14:paraId="07E82B71"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(1) Ukrepi za spodbujanje so:</w:t>
            </w:r>
          </w:p>
          <w:p w14:paraId="70D73383"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 subvencije za dvig digitalnih kompetenc,</w:t>
            </w:r>
          </w:p>
          <w:p w14:paraId="0AE021E7"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 sooblikovanje politik resornih ministrstev,</w:t>
            </w:r>
          </w:p>
          <w:p w14:paraId="53815164"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 podpora ali izvedba izobraževalnih in promocijskih kampanj ter</w:t>
            </w:r>
          </w:p>
          <w:p w14:paraId="231C4531"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 digitalni bon.</w:t>
            </w:r>
          </w:p>
          <w:p w14:paraId="0E9736CE"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(2) Pri določanju vsebine in pogojev posameznih ukrepov za spodbujanje ter pri njihovem izvajanju se upoštevajo načela spodbujanja digitalne vključenosti. Ukrepi za spodbujanje so oblikovani tako, da je mogoče spremljati njihovo učinkovitost pri doseganju ciljev iz drugega odstavka 2. člena tega zakona.</w:t>
            </w:r>
          </w:p>
          <w:p w14:paraId="0890830B" w14:textId="77777777" w:rsidR="001842C6" w:rsidRPr="00BA1F51" w:rsidRDefault="001842C6" w:rsidP="00B726B3">
            <w:pPr>
              <w:pStyle w:val="Naslov4"/>
              <w:spacing w:before="150" w:after="75"/>
              <w:jc w:val="center"/>
              <w:rPr>
                <w:rFonts w:ascii="Arial" w:hAnsi="Arial" w:cs="Arial"/>
                <w:sz w:val="20"/>
                <w:szCs w:val="20"/>
              </w:rPr>
            </w:pPr>
          </w:p>
          <w:p w14:paraId="54DCC649" w14:textId="44FF1334" w:rsidR="001842C6" w:rsidRPr="00BA1F51" w:rsidRDefault="001842C6" w:rsidP="00B726B3">
            <w:pPr>
              <w:pStyle w:val="Naslov4"/>
              <w:spacing w:before="150" w:after="75"/>
              <w:jc w:val="center"/>
              <w:rPr>
                <w:rFonts w:ascii="Arial" w:hAnsi="Arial" w:cs="Arial"/>
                <w:sz w:val="20"/>
                <w:szCs w:val="20"/>
              </w:rPr>
            </w:pPr>
            <w:r w:rsidRPr="00BA1F51">
              <w:rPr>
                <w:rFonts w:ascii="Arial" w:hAnsi="Arial" w:cs="Arial"/>
                <w:sz w:val="20"/>
                <w:szCs w:val="20"/>
              </w:rPr>
              <w:t>14. člen</w:t>
            </w:r>
          </w:p>
          <w:p w14:paraId="34AFCB9E" w14:textId="77777777" w:rsidR="001842C6" w:rsidRPr="00BA1F51" w:rsidRDefault="001842C6" w:rsidP="00B726B3">
            <w:pPr>
              <w:pStyle w:val="Naslov4"/>
              <w:spacing w:before="0" w:after="75"/>
              <w:jc w:val="center"/>
              <w:rPr>
                <w:rFonts w:ascii="Arial" w:hAnsi="Arial" w:cs="Arial"/>
                <w:sz w:val="20"/>
                <w:szCs w:val="20"/>
              </w:rPr>
            </w:pPr>
            <w:r w:rsidRPr="00BA1F51">
              <w:rPr>
                <w:rFonts w:ascii="Arial" w:hAnsi="Arial" w:cs="Arial"/>
                <w:sz w:val="20"/>
                <w:szCs w:val="20"/>
              </w:rPr>
              <w:t>(subvencije za dvig digitalnih kompetenc)</w:t>
            </w:r>
          </w:p>
          <w:p w14:paraId="572331DB"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(1) Pristojni organ lahko dodeli subvencije za izvedbo programov neformalnega izobraževanja, obveznih izbirnih vsebin in interesnih dejavnosti za:</w:t>
            </w:r>
          </w:p>
          <w:p w14:paraId="7C3C8701"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 pridobivanje in krepitev osnovnih digitalnih kompetenc,</w:t>
            </w:r>
          </w:p>
          <w:p w14:paraId="39143982"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 spodbujanje zanimanja za digitalne tehnologije, njihovo razumevanje ter odgovorno in varno uporabo,</w:t>
            </w:r>
          </w:p>
          <w:p w14:paraId="57EF0BB6"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 pridobivanje in krepitev zahtevnejših ali strokovnih digitalnih kompetenc ter</w:t>
            </w:r>
          </w:p>
          <w:p w14:paraId="08A13D02"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 dvig kompetenc podjetnosti v povezavi z digitalnimi tehnologijami in razvojem podjetništva, temelječega na digitalnih kompetencah.</w:t>
            </w:r>
          </w:p>
          <w:p w14:paraId="2CAE1AD1"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(2) Subvencije lahko pristojni organ podeli za izvajanje programov za pridobitev pedagoško-andragoške izobrazbe pripadnikov ciljne skupine iz 6., 7. in 8. točke 9. člena tega zakona, ki nameravajo izvajati vzgojno-izobraževalno delo na področju digitalnih tehnologij in kompetenc.</w:t>
            </w:r>
          </w:p>
          <w:p w14:paraId="2E479A65"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(3) Subvencije lahko pristojni organ podeli za vzpostavitev in delovanje klicnih in drugih centrov za pomoč uporabnikom ter drugih projektov, katerih namen je pomoč pripadnikom vseh ciljnih skupin iz 9. člena tega zakona pri praktični uporabi osnovnih digitalnih kompetenc.</w:t>
            </w:r>
          </w:p>
          <w:p w14:paraId="0BFADFB3"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(4) Subvencije lahko pristojni organ podeli za nakup pravic za uporabo digitalnega šolskega učnega gradiva za ciljne skupine iz 1., 2. in 3. točke 9. člena tega zakona, kar vključuje usposabljanje pripadnikov ciljne skupine iz 6. točke 9. člena tega zakona.</w:t>
            </w:r>
          </w:p>
          <w:p w14:paraId="326482B0"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(5) Subvencije lahko pristojni organ podeli za razvoj rešitev in programov, ki izboljšujejo dostopnost digitalnih orodij in digitalnih vsebin za pripadnike ciljne skupine iz 9. točke 9. člena tega zakona.</w:t>
            </w:r>
          </w:p>
          <w:p w14:paraId="54F6574E"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(6) Za nakup računalniške opreme lahko pristojni organ podeli subvencije nevladnim organizacijam, namenjenim združevanju starejših, spodbujanju medgeneracijskega sodelovanja in vseživljenjskega učenja, invalidskim organizacijam ter reprezentativnim socialnim partnerjem na ravni države.</w:t>
            </w:r>
          </w:p>
          <w:p w14:paraId="69EAE896" w14:textId="77777777" w:rsidR="0093566C" w:rsidRPr="00BA1F51" w:rsidRDefault="0093566C" w:rsidP="00B726B3">
            <w:pPr>
              <w:pStyle w:val="article-paragraph"/>
              <w:spacing w:before="0" w:beforeAutospacing="0" w:after="75" w:afterAutospacing="0"/>
              <w:ind w:firstLine="300"/>
              <w:jc w:val="both"/>
              <w:rPr>
                <w:rFonts w:ascii="Arial" w:hAnsi="Arial" w:cs="Arial"/>
                <w:sz w:val="20"/>
                <w:szCs w:val="20"/>
              </w:rPr>
            </w:pPr>
          </w:p>
          <w:p w14:paraId="09801C1D" w14:textId="77777777" w:rsidR="001842C6" w:rsidRPr="00BA1F51" w:rsidRDefault="001842C6" w:rsidP="00B726B3">
            <w:pPr>
              <w:pStyle w:val="Naslov4"/>
              <w:spacing w:before="150" w:after="75"/>
              <w:jc w:val="center"/>
              <w:rPr>
                <w:rFonts w:ascii="Arial" w:hAnsi="Arial" w:cs="Arial"/>
                <w:sz w:val="20"/>
                <w:szCs w:val="20"/>
              </w:rPr>
            </w:pPr>
            <w:r w:rsidRPr="00BA1F51">
              <w:rPr>
                <w:rFonts w:ascii="Arial" w:hAnsi="Arial" w:cs="Arial"/>
                <w:sz w:val="20"/>
                <w:szCs w:val="20"/>
              </w:rPr>
              <w:t>15. člen</w:t>
            </w:r>
          </w:p>
          <w:p w14:paraId="12C330AC" w14:textId="77777777" w:rsidR="001842C6" w:rsidRPr="00BA1F51" w:rsidRDefault="001842C6" w:rsidP="00B726B3">
            <w:pPr>
              <w:pStyle w:val="Naslov4"/>
              <w:spacing w:before="0" w:after="75"/>
              <w:jc w:val="center"/>
              <w:rPr>
                <w:rFonts w:ascii="Arial" w:hAnsi="Arial" w:cs="Arial"/>
                <w:sz w:val="20"/>
                <w:szCs w:val="20"/>
              </w:rPr>
            </w:pPr>
            <w:r w:rsidRPr="00BA1F51">
              <w:rPr>
                <w:rFonts w:ascii="Arial" w:hAnsi="Arial" w:cs="Arial"/>
                <w:sz w:val="20"/>
                <w:szCs w:val="20"/>
              </w:rPr>
              <w:t>(podelitev subvencij)</w:t>
            </w:r>
          </w:p>
          <w:p w14:paraId="652EE96F"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 xml:space="preserve">(1) Subvencije iz prejšnjega člena se podelijo v skladu s predpisi o javnih financah. Javni razpisi in pogodbe o dodelitvi sredstev morajo poleg sestavin, predpisanih s predpisi o javnih </w:t>
            </w:r>
            <w:r w:rsidRPr="00BA1F51">
              <w:rPr>
                <w:rFonts w:ascii="Arial" w:hAnsi="Arial" w:cs="Arial"/>
                <w:sz w:val="20"/>
                <w:szCs w:val="20"/>
              </w:rPr>
              <w:lastRenderedPageBreak/>
              <w:t>financah, vsebovati tudi pogoje oziroma določila, na podlagi katerih je mogoče spremljati učinkovitost podeljenih subvencij iz prejšnjega člena za doseganje ciljev iz drugega odstavka 2. člena tega zakona.</w:t>
            </w:r>
          </w:p>
          <w:p w14:paraId="53BE34F2"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(2) Za subvencijo iz prejšnjega člena lahko kandidirajo samostojni podjetniki posamezniki ter pravne osebe zasebnega in javnega prava, vključno z javnimi in zasebnimi zavodi, društvi, zvezami društev, ustanovami, zadrugami in reprezentativnimi socialnimi partnerji na ravni države.</w:t>
            </w:r>
          </w:p>
          <w:p w14:paraId="4301F7CA"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(3) Za subvencijo iz prejšnjega člena ne more kandidirati oseba iz prejšnjega odstavka:</w:t>
            </w:r>
          </w:p>
          <w:p w14:paraId="3D8BCBFC"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 ki ne izpolnjuje obveznih dajatev in drugih denarnih nedavčnih obveznosti v skladu z zakonom, ki ureja finančno upravo, če vrednost teh neplačanih zapadlih obveznosti na dan preverjanja znaša 50 eurov ali več; šteje se, da izvajalec ali njegov podizvajalec ne izpolnjuje obveznosti iz prejšnjega stavka tudi, če na dan preverjanja ni imel predloženih vseh obračunov davčnih odtegljajev za dohodke iz delovnega razmerja za obdobje zadnjih petih let do dne preverjanja,</w:t>
            </w:r>
          </w:p>
          <w:p w14:paraId="371D66F4"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 za katero je bilo ugotovljeno, da je v dveh letih pred vložitvijo kandidature nenamensko porabljala sredstva, pridobljena na podlagi tega zakona.</w:t>
            </w:r>
          </w:p>
          <w:p w14:paraId="7E036166"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(4) Osnovni pogoji za dodeljevanje subvencij iz prvega do tretjega odstavka prejšnjega člena so:</w:t>
            </w:r>
          </w:p>
          <w:p w14:paraId="62BC8030"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 strokovna usposobljenost kadra za izvedbo izobraževanj,</w:t>
            </w:r>
          </w:p>
          <w:p w14:paraId="748E8E45"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 prostorski pogoji za izvajanje izobraževanj,</w:t>
            </w:r>
          </w:p>
          <w:p w14:paraId="1BF4EF4B"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 računalniška oprema za izvajanje izobraževanj.</w:t>
            </w:r>
          </w:p>
          <w:p w14:paraId="1E8CDE66"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(5) Osnovna merila za dodeljevanje subvencij iz prvega do tretjega odstavka prejšnjega člena so:</w:t>
            </w:r>
          </w:p>
          <w:p w14:paraId="1D3CB3D7"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 prispevek k doseganju ciljev iz drugega odstavka 2. člena tega zakona,</w:t>
            </w:r>
          </w:p>
          <w:p w14:paraId="3CCC0F34"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 pretekle reference glede izvajanja izobraževanja na področju digitalnih kompetenc,</w:t>
            </w:r>
          </w:p>
          <w:p w14:paraId="7B701E65"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 vsebinska in izvedbena zasnova izobraževalnih programov.</w:t>
            </w:r>
          </w:p>
          <w:p w14:paraId="174B0719"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(6) Izvajalci usposabljanj iz četrtega odstavka prejšnjega člena morajo izpolnjevati pogoje in merila iz četrtega in petega odstavka tega člena.</w:t>
            </w:r>
          </w:p>
          <w:p w14:paraId="345C0E0B"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(7) Podrobnejši pogoji in merila za dodelitev subvencij se določijo v javnem razpisu.</w:t>
            </w:r>
          </w:p>
          <w:p w14:paraId="228D0890" w14:textId="77777777" w:rsidR="001842C6" w:rsidRPr="00BA1F51" w:rsidRDefault="001842C6" w:rsidP="00B726B3">
            <w:pPr>
              <w:pStyle w:val="Naslov4"/>
              <w:spacing w:before="150" w:after="75"/>
              <w:jc w:val="center"/>
              <w:rPr>
                <w:rFonts w:ascii="Arial" w:hAnsi="Arial" w:cs="Arial"/>
                <w:sz w:val="20"/>
                <w:szCs w:val="20"/>
              </w:rPr>
            </w:pPr>
          </w:p>
          <w:p w14:paraId="7BF31D56" w14:textId="5EB6B6BB" w:rsidR="001842C6" w:rsidRPr="00BA1F51" w:rsidRDefault="001842C6" w:rsidP="00B726B3">
            <w:pPr>
              <w:pStyle w:val="Naslov4"/>
              <w:spacing w:before="150" w:after="75"/>
              <w:jc w:val="center"/>
              <w:rPr>
                <w:rFonts w:ascii="Arial" w:hAnsi="Arial" w:cs="Arial"/>
                <w:sz w:val="20"/>
                <w:szCs w:val="20"/>
              </w:rPr>
            </w:pPr>
            <w:r w:rsidRPr="00BA1F51">
              <w:rPr>
                <w:rFonts w:ascii="Arial" w:hAnsi="Arial" w:cs="Arial"/>
                <w:sz w:val="20"/>
                <w:szCs w:val="20"/>
              </w:rPr>
              <w:t>17. člen</w:t>
            </w:r>
          </w:p>
          <w:p w14:paraId="38B975F6" w14:textId="77777777" w:rsidR="001842C6" w:rsidRPr="00BA1F51" w:rsidRDefault="001842C6" w:rsidP="00B726B3">
            <w:pPr>
              <w:pStyle w:val="Naslov4"/>
              <w:spacing w:before="0" w:after="75"/>
              <w:jc w:val="center"/>
              <w:rPr>
                <w:rFonts w:ascii="Arial" w:hAnsi="Arial" w:cs="Arial"/>
                <w:sz w:val="20"/>
                <w:szCs w:val="20"/>
              </w:rPr>
            </w:pPr>
            <w:r w:rsidRPr="00BA1F51">
              <w:rPr>
                <w:rFonts w:ascii="Arial" w:hAnsi="Arial" w:cs="Arial"/>
                <w:sz w:val="20"/>
                <w:szCs w:val="20"/>
              </w:rPr>
              <w:t>(podpora ali izvedba izobraževalnih in promocijskih kampanj)</w:t>
            </w:r>
          </w:p>
          <w:p w14:paraId="3DEF32D0"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(1) Pristojni organ lahko v skladu s predpisi o javnih financah podeli subvencije za izvedbo izobraževalnih in promocijskih kampanj, katerih namen je promocija pridobivanja in uporabe digitalnih kompetenc, spodbujanje zaupanja v digitalne tehnologije in njihove varne ter odgovorne rabe, promocija izobraževalnih programov in poklicev s področja digitalnih tehnologij s poudarkom na zmanjševanju razlik med spoloma na tem področju ter promocija kompetenc podjetnosti v povezavi z digitalnimi tehnologijami.</w:t>
            </w:r>
          </w:p>
          <w:p w14:paraId="1C7D243D"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(2) Za subvencije iz tega člena lahko kandidirajo osebe, ki izpolnjujejo pogoje iz drugega in tretjega odstavka 15. člena tega zakona, in imajo strokovno usposobljen kader za izvajanje kampanj. Osnovni merili za dodelitev subvencij iz tega člena sta pretekle reference na področju izvajanja kampanj ter vsebinska in izvedbena zasnova kampanje. Podrobnejši pogoji in merila za dodelitev subvencij se določijo v javnem razpisu.</w:t>
            </w:r>
          </w:p>
          <w:p w14:paraId="07E4075D"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(3) Pristojni organ lahko v skladu s predpisi o javnem naročanju naroči izvedbo izobraževalnih ali promocijskih kampanj na področjih iz prvega odstavka tega člena.</w:t>
            </w:r>
          </w:p>
          <w:p w14:paraId="1DFF91B1" w14:textId="77777777" w:rsidR="00D7102B" w:rsidRPr="00BA1F51" w:rsidRDefault="00D7102B" w:rsidP="00B726B3">
            <w:pPr>
              <w:pStyle w:val="article-paragraph"/>
              <w:spacing w:before="0" w:beforeAutospacing="0" w:after="75" w:afterAutospacing="0"/>
              <w:ind w:firstLine="300"/>
              <w:jc w:val="both"/>
              <w:rPr>
                <w:rFonts w:ascii="Arial" w:hAnsi="Arial" w:cs="Arial"/>
                <w:sz w:val="20"/>
                <w:szCs w:val="20"/>
              </w:rPr>
            </w:pPr>
          </w:p>
          <w:p w14:paraId="2C21F267" w14:textId="71D5CB1A" w:rsidR="001842C6" w:rsidRPr="00BA1F51" w:rsidRDefault="001842C6" w:rsidP="00D7102B">
            <w:pPr>
              <w:pStyle w:val="Naslov4"/>
              <w:spacing w:before="150" w:after="75"/>
              <w:jc w:val="center"/>
              <w:rPr>
                <w:rFonts w:cs="Arial"/>
                <w:szCs w:val="20"/>
              </w:rPr>
            </w:pPr>
            <w:r w:rsidRPr="00BA1F51">
              <w:rPr>
                <w:rFonts w:ascii="Arial" w:hAnsi="Arial" w:cs="Arial"/>
                <w:sz w:val="20"/>
                <w:szCs w:val="20"/>
              </w:rPr>
              <w:t>18. člen</w:t>
            </w:r>
          </w:p>
          <w:p w14:paraId="2D5D18CF" w14:textId="77777777" w:rsidR="001842C6" w:rsidRPr="00BA1F51" w:rsidRDefault="001842C6" w:rsidP="0093566C">
            <w:pPr>
              <w:pStyle w:val="Naslov4"/>
              <w:spacing w:before="0" w:after="75"/>
              <w:jc w:val="center"/>
              <w:rPr>
                <w:rFonts w:ascii="Arial" w:hAnsi="Arial" w:cs="Arial"/>
                <w:sz w:val="20"/>
                <w:szCs w:val="20"/>
              </w:rPr>
            </w:pPr>
            <w:r w:rsidRPr="00BA1F51">
              <w:rPr>
                <w:rFonts w:ascii="Arial" w:hAnsi="Arial" w:cs="Arial"/>
                <w:sz w:val="20"/>
                <w:szCs w:val="20"/>
              </w:rPr>
              <w:t>(digitalni bon)</w:t>
            </w:r>
          </w:p>
          <w:p w14:paraId="678D8A4C"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 xml:space="preserve">(1) Vlada lahko na podlagi načrta spodbujanja iz 11. člena tega zakona določi, da se ciljnim skupinam ali delom ciljnih skupin iz 2. do 5. in 7. do 9. točke 9. člena tega zakona podeli finančna spodbuda v obliki dobroimetja - digitalnega bona za nakup računalniške opreme ali </w:t>
            </w:r>
            <w:r w:rsidRPr="00BA1F51">
              <w:rPr>
                <w:rFonts w:ascii="Arial" w:hAnsi="Arial" w:cs="Arial"/>
                <w:sz w:val="20"/>
                <w:szCs w:val="20"/>
              </w:rPr>
              <w:lastRenderedPageBreak/>
              <w:t>udeležbo v izobraževalnih programih za pridobitev digitalnih kompetenc (v nadaljnjem besedilu: digitalni bon).</w:t>
            </w:r>
          </w:p>
          <w:p w14:paraId="3BFF824A"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(2) Upravičenci do digitalnega bona so pripadniki ciljnih skupin iz prejšnjega odstavka, ki imajo stalno prebivališče v Republiki Sloveniji.</w:t>
            </w:r>
          </w:p>
          <w:p w14:paraId="54363450"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(3) Za pridobitev digitalnega bona za nakup računalniške opreme se lahko predpišejo pogoji, ki zagotavljajo, da bo upravičenec do digitalnega bona računalniško opremo uporabljal za dvig lastnih digitalnih kompetenc (na primer udeležba v subvencioniranih programih izobraževanja na podlagi tega zakona). V tem primeru pridobitev digitalnega bona za nakup računalniške opreme temelji na izjavi upravičenca o sprejemu digitalnega bona, s katero upravičenec v skladu s predpisi o varstvu osebnih podatkov privoli v zbiranje in obdelavo osebnih podatkov iz prvega odstavka 23. člena tega zakona ter podatka o njegovem elektronskem naslovu. Vlada lahko kot pogoj za pridobitev digitalnega bona za nakup računalniške opreme predpiše tudi, da pripadnik ciljne skupine v preteklem obdobju, ki ga določi, ni bil upravičenec do digitalnega bona, vključno z digitalnim bonom iz 27. člena tega zakona.</w:t>
            </w:r>
          </w:p>
          <w:p w14:paraId="3E81BC53"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(4) Vrednost digitalnega bona (višina dobroimetja) se določi v višini od 100 do 200 eurov, pri čemer se upoštevajo višina razpoložljivih sredstev, predvideno število upravičencev in vrednost računalniške opreme ali cena izobraževalnih programov za pridobitev digitalnih kompetenc, za nakup katere je mogoče digitalni bon unovčiti.</w:t>
            </w:r>
          </w:p>
          <w:p w14:paraId="12229F23"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(5) Čas veljavnosti digitalnega bona ni krajši od šestih mesecev in daljši od 12 mesecev. Vlada lahko glede na dinamiko unovčevanja digitalnega bona njegovo veljavnost podaljša za največ dvanajst mesecev s sklepom, ki ga objavi v Uradnem listu Republike Slovenije.</w:t>
            </w:r>
          </w:p>
          <w:p w14:paraId="553FB32B"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(6) Digitalni bon se ne deduje. Morebitno združevanje bonov za nakup računalniške opreme znotraj ciljnih skupin in med pripadniki ciljnih skupin določi vlada. Upravičenci bone združijo z izjavo o združitvi digitalnih bonov.</w:t>
            </w:r>
          </w:p>
          <w:p w14:paraId="07C94DF8"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(7) Ne glede na zakon, ki ureja dohodnino, se od digitalnega bona ne plača dohodnina. Digitalni bon se ne šteje v dohodek pri uveljavljanju pravic na podlagi predpisov, ki urejajo pravice iz javnih sredstev, in ne vpliva na preživninska razmerja.</w:t>
            </w:r>
          </w:p>
          <w:p w14:paraId="50C0D24C"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(8) Digitalni bon je evidentiran kot dobroimetje v korist upravičenca v informacijskem sistemu, ki ga za ta namen vzpostavi in vodi Finančna uprava Republike Slovenije (v nadaljnjem besedilu: FURS).</w:t>
            </w:r>
          </w:p>
          <w:p w14:paraId="10509816"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(9) Z informacijskim sistemom iz prejšnjega odstavka se za potrebe evidentiranja upravičencev do digitalnega bona in njegovega unovčevanja obdelujejo podatki v zbirki osebnih podatkov iz 23. člena tega zakona.</w:t>
            </w:r>
          </w:p>
          <w:p w14:paraId="7EE73BBC"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(10) Informacijski sistem iz osmega odstavka tega člena se za potrebe evidentiranja upravičencev do digitalnega bona in evidentiranja unovčitve digitalnega bona na podlagi enotne matične številke občana (v nadaljnjem besedilu: EMŠO) kot povezovalnega znaka lahko povezuje z naslednjimi evidencami in registri ali iz njih drugače pridobiva podatke iz prve alineje prvega odstavka 23. člena tega zakona:</w:t>
            </w:r>
          </w:p>
          <w:p w14:paraId="07EBA0E6"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 s centralno evidenco udeležencev vzgoje in izobraževanja, ki jo na podlagi predpisov o organizaciji in financiranju izobraževanja vodi ministrstvo, pristojno za izobraževanje - če je digitalni bon namenjen ciljnim skupinam iz 2. do 4. točke 9. člena tega zakona,</w:t>
            </w:r>
          </w:p>
          <w:p w14:paraId="758845EF"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 z evidenco študentov in diplomantov, ki ju na podlagi predpisov o visokem šolstvu vodi ministrstvo, pristojno za visoko šolstvo - če je digitalni bon namenjen ciljni skupini iz 5. točke 9. člena tega zakona,</w:t>
            </w:r>
          </w:p>
          <w:p w14:paraId="07EFCC60" w14:textId="77777777" w:rsidR="001842C6" w:rsidRPr="00BA1F51" w:rsidRDefault="001842C6" w:rsidP="00B726B3">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 z matično evidenco zavarovancev in uživalcev pravic iz obveznega pokojninskega in invalidskega zavarovanja, ki jo na podlagi predpisov o matični evidenci zavarovancev in uživalcev pravic iz obveznega pokojninskega in invalidskega zavarovanja vodi Zavod za pokojninsko in invalidsko zavarovanje Slovenije - če je digitalni bon namenjen ciljni skupini iz 8. točke 9. člena tega zakona in</w:t>
            </w:r>
          </w:p>
          <w:p w14:paraId="4A388B97" w14:textId="7A94F733" w:rsidR="001842C6" w:rsidRPr="00BA1F51" w:rsidRDefault="001842C6" w:rsidP="00D7102B">
            <w:pPr>
              <w:pStyle w:val="article-paragraph"/>
              <w:spacing w:before="0" w:beforeAutospacing="0" w:after="75" w:afterAutospacing="0"/>
              <w:ind w:firstLine="300"/>
              <w:jc w:val="both"/>
              <w:rPr>
                <w:rFonts w:ascii="Arial" w:hAnsi="Arial" w:cs="Arial"/>
                <w:sz w:val="20"/>
                <w:szCs w:val="20"/>
              </w:rPr>
            </w:pPr>
            <w:r w:rsidRPr="00BA1F51">
              <w:rPr>
                <w:rFonts w:ascii="Arial" w:hAnsi="Arial" w:cs="Arial"/>
                <w:sz w:val="20"/>
                <w:szCs w:val="20"/>
              </w:rPr>
              <w:t>- s Centralnim registrom prebivalstva, ki ga vodi ministrstvo, pristojno za notranje zadeve - če je digitalni bon namenjen ciljnim skupinam iz 7. ali 9. točke 9. člena tega zakona.</w:t>
            </w:r>
          </w:p>
          <w:p w14:paraId="7398514E" w14:textId="4D053E0E" w:rsidR="001842C6" w:rsidRPr="00BA1F51" w:rsidRDefault="001842C6" w:rsidP="00D90AA1">
            <w:pPr>
              <w:pStyle w:val="Naslov4"/>
              <w:shd w:val="clear" w:color="auto" w:fill="FFFFFF"/>
              <w:spacing w:before="150" w:after="75"/>
              <w:jc w:val="center"/>
              <w:rPr>
                <w:rFonts w:cs="Arial"/>
                <w:szCs w:val="20"/>
              </w:rPr>
            </w:pPr>
            <w:r w:rsidRPr="00BA1F51">
              <w:rPr>
                <w:rFonts w:ascii="Arial" w:hAnsi="Arial" w:cs="Arial"/>
                <w:sz w:val="20"/>
                <w:szCs w:val="20"/>
              </w:rPr>
              <w:lastRenderedPageBreak/>
              <w:t>23. člen</w:t>
            </w:r>
            <w:r w:rsidRPr="00BA1F51">
              <w:rPr>
                <w:rFonts w:cs="Arial"/>
                <w:noProof/>
                <w:szCs w:val="20"/>
              </w:rPr>
              <mc:AlternateContent>
                <mc:Choice Requires="wps">
                  <w:drawing>
                    <wp:inline distT="0" distB="0" distL="0" distR="0" wp14:anchorId="04C760F8" wp14:editId="490C03F6">
                      <wp:extent cx="304800" cy="304800"/>
                      <wp:effectExtent l="0" t="0" r="0" b="0"/>
                      <wp:docPr id="6" name="Pravokotnik 6" descr="Dodaj opombo k 23. členu">
                        <a:hlinkClick xmlns:a="http://schemas.openxmlformats.org/drawingml/2006/main" r:id="rId15" tooltip="&quot;Dodaj opombo k 23. členu&quot;"/>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a14="http://schemas.microsoft.com/office/drawing/2010/main" xmlns:a="http://schemas.openxmlformats.org/drawingml/2006/main">
                  <w:pict w14:anchorId="23460FAF">
                    <v:rect id="Pravokotnik 6" style="width:24pt;height:24pt;visibility:visible;mso-wrap-style:square;mso-left-percent:-10001;mso-top-percent:-10001;mso-position-horizontal:absolute;mso-position-horizontal-relative:char;mso-position-vertical:absolute;mso-position-vertical-relative:line;mso-left-percent:-10001;mso-top-percent:-10001;v-text-anchor:top" href="https://www.iusinfo.si/zakonodaja/zsdv/clen-23" title="&quot;Dodaj opombo k 23. členu&quot;" alt="Dodaj opombo k 23. členu" o:spid="_x0000_s1026" o:button="t" filled="f" stroked="f" w14:anchorId="51BBA3C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">
                      <v:fill o:detectmouseclick="t"/>
                      <o:lock v:ext="edit" aspectratio="t"/>
                      <w10:anchorlock/>
                    </v:rect>
                  </w:pict>
                </mc:Fallback>
              </mc:AlternateContent>
            </w:r>
          </w:p>
          <w:p w14:paraId="35741AD8" w14:textId="77777777" w:rsidR="001842C6" w:rsidRPr="00BA1F51" w:rsidRDefault="001842C6" w:rsidP="00B726B3">
            <w:pPr>
              <w:pStyle w:val="Naslov4"/>
              <w:shd w:val="clear" w:color="auto" w:fill="FFFFFF"/>
              <w:spacing w:before="0" w:after="75"/>
              <w:jc w:val="center"/>
              <w:rPr>
                <w:rFonts w:ascii="Arial" w:hAnsi="Arial" w:cs="Arial"/>
                <w:sz w:val="20"/>
                <w:szCs w:val="20"/>
              </w:rPr>
            </w:pPr>
            <w:r w:rsidRPr="00BA1F51">
              <w:rPr>
                <w:rFonts w:ascii="Arial" w:hAnsi="Arial" w:cs="Arial"/>
                <w:sz w:val="20"/>
                <w:szCs w:val="20"/>
              </w:rPr>
              <w:t>(zbirka osebnih podatkov in analiza učinkovitosti podeljenih digitalnih bonov)</w:t>
            </w:r>
          </w:p>
          <w:p w14:paraId="42368D89" w14:textId="77777777" w:rsidR="001842C6" w:rsidRPr="00BA1F51" w:rsidRDefault="001842C6" w:rsidP="00B726B3">
            <w:pPr>
              <w:pStyle w:val="article-paragraph"/>
              <w:shd w:val="clear" w:color="auto" w:fill="FFFFFF"/>
              <w:spacing w:before="0" w:beforeAutospacing="0" w:after="75" w:afterAutospacing="0"/>
              <w:ind w:firstLine="300"/>
              <w:jc w:val="both"/>
              <w:rPr>
                <w:rFonts w:ascii="Arial" w:hAnsi="Arial" w:cs="Arial"/>
                <w:sz w:val="20"/>
                <w:szCs w:val="20"/>
              </w:rPr>
            </w:pPr>
            <w:r w:rsidRPr="00BA1F51">
              <w:rPr>
                <w:rFonts w:ascii="Arial" w:hAnsi="Arial" w:cs="Arial"/>
                <w:sz w:val="20"/>
                <w:szCs w:val="20"/>
              </w:rPr>
              <w:t>(1) Na podlagi podatkov o evidentiranih upravičencih do digitalnega bona in podatkov o evidentiranih unovčitvah digitalnega bona FURS vzpostavi, vodi in upravlja zbirko osebnih podatkov - evidenco digitalnih bonov, ki vsebuje podatke o:</w:t>
            </w:r>
          </w:p>
          <w:p w14:paraId="41E09C08" w14:textId="77777777" w:rsidR="001842C6" w:rsidRPr="00BA1F51" w:rsidRDefault="001842C6" w:rsidP="00B726B3">
            <w:pPr>
              <w:pStyle w:val="article-paragraph"/>
              <w:shd w:val="clear" w:color="auto" w:fill="FFFFFF"/>
              <w:spacing w:before="0" w:beforeAutospacing="0" w:after="75" w:afterAutospacing="0"/>
              <w:ind w:firstLine="300"/>
              <w:jc w:val="both"/>
              <w:rPr>
                <w:rFonts w:ascii="Arial" w:hAnsi="Arial" w:cs="Arial"/>
                <w:sz w:val="20"/>
                <w:szCs w:val="20"/>
              </w:rPr>
            </w:pPr>
            <w:r w:rsidRPr="00BA1F51">
              <w:rPr>
                <w:rFonts w:ascii="Arial" w:hAnsi="Arial" w:cs="Arial"/>
                <w:sz w:val="20"/>
                <w:szCs w:val="20"/>
              </w:rPr>
              <w:t>- upravičencih do digitalnega bona: ime in priimek, EMŠO, naslov stalnega prebivališča, davčna številka in datum izjave o sprejemu digitalnega bona iz tretjega odstavka 18. člena tega zakona, če je bila v skladu s tretjim odstavkom 18. člena tega zakona določena kot pogoj za pridobitev digitalnega bona;</w:t>
            </w:r>
          </w:p>
          <w:p w14:paraId="60CEC1E3" w14:textId="77777777" w:rsidR="001842C6" w:rsidRPr="00BA1F51" w:rsidRDefault="001842C6" w:rsidP="00B726B3">
            <w:pPr>
              <w:pStyle w:val="article-paragraph"/>
              <w:shd w:val="clear" w:color="auto" w:fill="FFFFFF"/>
              <w:spacing w:before="0" w:beforeAutospacing="0" w:after="75" w:afterAutospacing="0"/>
              <w:ind w:firstLine="300"/>
              <w:jc w:val="both"/>
              <w:rPr>
                <w:rFonts w:ascii="Arial" w:hAnsi="Arial" w:cs="Arial"/>
                <w:sz w:val="20"/>
                <w:szCs w:val="20"/>
              </w:rPr>
            </w:pPr>
            <w:r w:rsidRPr="00BA1F51">
              <w:rPr>
                <w:rFonts w:ascii="Arial" w:hAnsi="Arial" w:cs="Arial"/>
                <w:sz w:val="20"/>
                <w:szCs w:val="20"/>
              </w:rPr>
              <w:t>- ponudnikih iz drugega in tretjega odstavka 19. člena tega zakona: naziv, matična številka, davčna številka, naslov oziroma sedež in poslovni naslov ponudnika;</w:t>
            </w:r>
          </w:p>
          <w:p w14:paraId="76F0F947" w14:textId="77777777" w:rsidR="001842C6" w:rsidRPr="00BA1F51" w:rsidRDefault="001842C6" w:rsidP="00B726B3">
            <w:pPr>
              <w:pStyle w:val="article-paragraph"/>
              <w:shd w:val="clear" w:color="auto" w:fill="FFFFFF"/>
              <w:spacing w:before="0" w:beforeAutospacing="0" w:after="75" w:afterAutospacing="0"/>
              <w:ind w:firstLine="300"/>
              <w:jc w:val="both"/>
              <w:rPr>
                <w:rFonts w:ascii="Arial" w:hAnsi="Arial" w:cs="Arial"/>
                <w:sz w:val="20"/>
                <w:szCs w:val="20"/>
              </w:rPr>
            </w:pPr>
            <w:r w:rsidRPr="00BA1F51">
              <w:rPr>
                <w:rFonts w:ascii="Arial" w:hAnsi="Arial" w:cs="Arial"/>
                <w:sz w:val="20"/>
                <w:szCs w:val="20"/>
              </w:rPr>
              <w:t>- unovčitvi digitalnega bona in izplačilu unovčenega zneska dobroimetja.</w:t>
            </w:r>
          </w:p>
          <w:p w14:paraId="15981481" w14:textId="77777777" w:rsidR="001842C6" w:rsidRPr="00BA1F51" w:rsidRDefault="001842C6" w:rsidP="00B726B3">
            <w:pPr>
              <w:pStyle w:val="article-paragraph"/>
              <w:shd w:val="clear" w:color="auto" w:fill="FFFFFF"/>
              <w:spacing w:before="0" w:beforeAutospacing="0" w:after="75" w:afterAutospacing="0"/>
              <w:ind w:firstLine="300"/>
              <w:jc w:val="both"/>
              <w:rPr>
                <w:rFonts w:ascii="Arial" w:hAnsi="Arial" w:cs="Arial"/>
                <w:sz w:val="20"/>
                <w:szCs w:val="20"/>
              </w:rPr>
            </w:pPr>
            <w:r w:rsidRPr="00BA1F51">
              <w:rPr>
                <w:rFonts w:ascii="Arial" w:hAnsi="Arial" w:cs="Arial"/>
                <w:sz w:val="20"/>
                <w:szCs w:val="20"/>
              </w:rPr>
              <w:t xml:space="preserve">(2) Pristojni organ lahko </w:t>
            </w:r>
            <w:proofErr w:type="spellStart"/>
            <w:r w:rsidRPr="00BA1F51">
              <w:rPr>
                <w:rFonts w:ascii="Arial" w:hAnsi="Arial" w:cs="Arial"/>
                <w:sz w:val="20"/>
                <w:szCs w:val="20"/>
              </w:rPr>
              <w:t>anonimizirane</w:t>
            </w:r>
            <w:proofErr w:type="spellEnd"/>
            <w:r w:rsidRPr="00BA1F51">
              <w:rPr>
                <w:rFonts w:ascii="Arial" w:hAnsi="Arial" w:cs="Arial"/>
                <w:sz w:val="20"/>
                <w:szCs w:val="20"/>
              </w:rPr>
              <w:t xml:space="preserve"> podatke iz prejšnjega odstavka uporabi za analizo učinkovitosti digitalnega bona pri doseganju ciljev iz drugega odstavka 2. člena tega zakona in analizo digitalne vključenosti iz 10. člena tega zakona. Podatke o imenu in priimku ter naslovu stalnega prebivališča upravičenca do digitalnega bona lahko uporabi samo za pošiljanje vabil k izpolnjevanju anonimnih anketnih vprašalnikov, namenjenih analizi učinkovitosti digitalnega bona.</w:t>
            </w:r>
          </w:p>
          <w:p w14:paraId="06574826" w14:textId="3BD3E608" w:rsidR="001842C6" w:rsidRPr="00BA1F51" w:rsidRDefault="001842C6" w:rsidP="00B726B3">
            <w:pPr>
              <w:pStyle w:val="article-paragraph"/>
              <w:shd w:val="clear" w:color="auto" w:fill="FFFFFF"/>
              <w:spacing w:before="0" w:beforeAutospacing="0" w:after="75" w:afterAutospacing="0"/>
              <w:ind w:firstLine="300"/>
              <w:jc w:val="both"/>
              <w:rPr>
                <w:rFonts w:ascii="Arial" w:hAnsi="Arial" w:cs="Arial"/>
                <w:sz w:val="20"/>
                <w:szCs w:val="20"/>
              </w:rPr>
            </w:pPr>
            <w:r w:rsidRPr="00BA1F51">
              <w:rPr>
                <w:rFonts w:ascii="Arial" w:hAnsi="Arial" w:cs="Arial"/>
                <w:sz w:val="20"/>
                <w:szCs w:val="20"/>
              </w:rPr>
              <w:t>(3) FURS podatke v evidenci osebnih podatkov iz prvega odstavka tega člena izbriše po petih letih od konca veljavnosti digitalnega bona.</w:t>
            </w:r>
          </w:p>
          <w:p w14:paraId="2D96C4BB" w14:textId="77777777" w:rsidR="00E34B11" w:rsidRPr="00BA1F51" w:rsidRDefault="00E34B11" w:rsidP="00E34B11">
            <w:pPr>
              <w:pStyle w:val="Naslov4"/>
              <w:shd w:val="clear" w:color="auto" w:fill="FFFFFF"/>
              <w:spacing w:before="150" w:after="75"/>
              <w:jc w:val="center"/>
              <w:rPr>
                <w:sz w:val="20"/>
                <w:szCs w:val="20"/>
              </w:rPr>
            </w:pPr>
            <w:r w:rsidRPr="00BA1F51">
              <w:rPr>
                <w:rFonts w:ascii="Arial" w:hAnsi="Arial" w:cs="Arial"/>
                <w:sz w:val="20"/>
                <w:szCs w:val="20"/>
              </w:rPr>
              <w:fldChar w:fldCharType="begin"/>
            </w:r>
            <w:r w:rsidRPr="00BA1F51">
              <w:rPr>
                <w:rFonts w:ascii="Arial" w:hAnsi="Arial" w:cs="Arial"/>
                <w:sz w:val="20"/>
                <w:szCs w:val="20"/>
              </w:rPr>
              <w:instrText xml:space="preserve"> HYPERLINK "https://www.uradni-list.si/glasilo-uradni-list-rs/vsebina/2022-01-0653/zakon-o-spodbujanju-digitalne-vkljucenosti-zsdv/" \l "29.%C2%A0%C4%8Dlen" </w:instrText>
            </w:r>
            <w:r w:rsidRPr="00BA1F51">
              <w:rPr>
                <w:rFonts w:ascii="Arial" w:hAnsi="Arial" w:cs="Arial"/>
                <w:sz w:val="20"/>
                <w:szCs w:val="20"/>
              </w:rPr>
              <w:fldChar w:fldCharType="separate"/>
            </w:r>
          </w:p>
          <w:p w14:paraId="5C7CCF47" w14:textId="05AD09E3" w:rsidR="00E34B11" w:rsidRPr="00BA1F51" w:rsidRDefault="00E34B11" w:rsidP="00E34B11">
            <w:pPr>
              <w:pStyle w:val="Naslov4"/>
              <w:shd w:val="clear" w:color="auto" w:fill="FFFFFF"/>
              <w:spacing w:before="150" w:after="75"/>
              <w:jc w:val="center"/>
              <w:rPr>
                <w:rFonts w:ascii="Arial" w:hAnsi="Arial" w:cs="Arial"/>
                <w:sz w:val="20"/>
                <w:szCs w:val="20"/>
              </w:rPr>
            </w:pPr>
            <w:r w:rsidRPr="00BA1F51">
              <w:rPr>
                <w:rFonts w:ascii="Arial" w:hAnsi="Arial" w:cs="Arial"/>
                <w:sz w:val="20"/>
                <w:szCs w:val="20"/>
              </w:rPr>
              <w:t>29. člen </w:t>
            </w:r>
            <w:r w:rsidRPr="00BA1F51">
              <w:rPr>
                <w:rFonts w:ascii="Arial" w:hAnsi="Arial" w:cs="Arial"/>
                <w:sz w:val="20"/>
                <w:szCs w:val="20"/>
              </w:rPr>
              <w:fldChar w:fldCharType="end"/>
            </w:r>
            <w:r w:rsidRPr="00BA1F51">
              <w:rPr>
                <w:rFonts w:ascii="Arial" w:hAnsi="Arial" w:cs="Arial"/>
                <w:sz w:val="20"/>
                <w:szCs w:val="20"/>
              </w:rPr>
              <w:fldChar w:fldCharType="begin"/>
            </w:r>
            <w:r w:rsidRPr="00BA1F51">
              <w:rPr>
                <w:rFonts w:ascii="Arial" w:hAnsi="Arial" w:cs="Arial"/>
                <w:sz w:val="20"/>
                <w:szCs w:val="20"/>
              </w:rPr>
              <w:instrText xml:space="preserve"> HYPERLINK "https://www.uradni-list.si/glasilo-uradni-list-rs/vsebina/2022-01-0653/zakon-o-spodbujanju-digitalne-vkljucenosti-zsdv/" \l "(podzakonski%C2%A0akti)" </w:instrText>
            </w:r>
            <w:r w:rsidRPr="00BA1F51">
              <w:rPr>
                <w:rFonts w:ascii="Arial" w:hAnsi="Arial" w:cs="Arial"/>
                <w:sz w:val="20"/>
                <w:szCs w:val="20"/>
              </w:rPr>
              <w:fldChar w:fldCharType="separate"/>
            </w:r>
          </w:p>
          <w:p w14:paraId="3B28C16B" w14:textId="77777777" w:rsidR="00E34B11" w:rsidRPr="00BA1F51" w:rsidRDefault="00E34B11" w:rsidP="00E34B11">
            <w:pPr>
              <w:pStyle w:val="Naslov4"/>
              <w:shd w:val="clear" w:color="auto" w:fill="FFFFFF"/>
              <w:spacing w:before="150" w:after="75"/>
              <w:jc w:val="center"/>
              <w:rPr>
                <w:rFonts w:ascii="Arial" w:hAnsi="Arial" w:cs="Arial"/>
                <w:sz w:val="20"/>
                <w:szCs w:val="20"/>
              </w:rPr>
            </w:pPr>
            <w:r w:rsidRPr="00BA1F51">
              <w:rPr>
                <w:rFonts w:ascii="Arial" w:hAnsi="Arial" w:cs="Arial"/>
                <w:sz w:val="20"/>
                <w:szCs w:val="20"/>
              </w:rPr>
              <w:t>(podzakonski akti) </w:t>
            </w:r>
          </w:p>
          <w:p w14:paraId="2590EB8E" w14:textId="77777777" w:rsidR="00E34B11" w:rsidRPr="00BA1F51" w:rsidRDefault="00E34B11" w:rsidP="00E34B11">
            <w:pPr>
              <w:pStyle w:val="Naslov4"/>
              <w:shd w:val="clear" w:color="auto" w:fill="FFFFFF"/>
              <w:spacing w:before="150" w:after="75"/>
              <w:jc w:val="center"/>
              <w:rPr>
                <w:rFonts w:ascii="Times New Roman" w:hAnsi="Times New Roman"/>
                <w:b w:val="0"/>
                <w:bCs w:val="0"/>
                <w:sz w:val="24"/>
                <w:szCs w:val="24"/>
              </w:rPr>
            </w:pPr>
            <w:r w:rsidRPr="00BA1F51">
              <w:rPr>
                <w:rFonts w:ascii="Arial" w:hAnsi="Arial" w:cs="Arial"/>
                <w:sz w:val="20"/>
                <w:szCs w:val="20"/>
              </w:rPr>
              <w:fldChar w:fldCharType="end"/>
            </w:r>
          </w:p>
          <w:p w14:paraId="43A97D94" w14:textId="77777777" w:rsidR="00E34B11" w:rsidRPr="00BA1F51" w:rsidRDefault="00E34B11" w:rsidP="00E34B11">
            <w:pPr>
              <w:pStyle w:val="article-paragraph"/>
              <w:shd w:val="clear" w:color="auto" w:fill="FFFFFF"/>
              <w:spacing w:before="0" w:beforeAutospacing="0" w:after="75" w:afterAutospacing="0"/>
              <w:ind w:firstLine="300"/>
              <w:jc w:val="both"/>
              <w:rPr>
                <w:rFonts w:ascii="Arial" w:hAnsi="Arial" w:cs="Arial"/>
                <w:sz w:val="20"/>
                <w:szCs w:val="20"/>
              </w:rPr>
            </w:pPr>
            <w:r w:rsidRPr="00BA1F51">
              <w:rPr>
                <w:rFonts w:ascii="Arial" w:hAnsi="Arial" w:cs="Arial"/>
                <w:sz w:val="20"/>
                <w:szCs w:val="20"/>
              </w:rPr>
              <w:t>(1) Vlada izda predpis iz tretjega odstavka 10. člena in četrtega odstavka 11. člena tega zakona v šestih mesecih od uveljavitve tega zakona.</w:t>
            </w:r>
          </w:p>
          <w:p w14:paraId="58436C2F" w14:textId="77777777" w:rsidR="00E34B11" w:rsidRPr="00BA1F51" w:rsidRDefault="00E34B11" w:rsidP="00E34B11">
            <w:pPr>
              <w:pStyle w:val="article-paragraph"/>
              <w:shd w:val="clear" w:color="auto" w:fill="FFFFFF"/>
              <w:spacing w:before="0" w:beforeAutospacing="0" w:after="75" w:afterAutospacing="0"/>
              <w:ind w:firstLine="300"/>
              <w:jc w:val="both"/>
              <w:rPr>
                <w:rFonts w:ascii="Arial" w:hAnsi="Arial" w:cs="Arial"/>
                <w:sz w:val="20"/>
                <w:szCs w:val="20"/>
              </w:rPr>
            </w:pPr>
            <w:r w:rsidRPr="00BA1F51">
              <w:rPr>
                <w:rFonts w:ascii="Arial" w:hAnsi="Arial" w:cs="Arial"/>
                <w:sz w:val="20"/>
                <w:szCs w:val="20"/>
              </w:rPr>
              <w:t>(2) Vlada izda predpis iz tretjega odstavka 19. člena tega zakona v 12 mesecih od uveljavitve tega zakona.</w:t>
            </w:r>
          </w:p>
          <w:p w14:paraId="2D9A239D" w14:textId="77777777" w:rsidR="00E34B11" w:rsidRPr="00BA1F51" w:rsidRDefault="00E34B11" w:rsidP="00E34B11">
            <w:pPr>
              <w:pStyle w:val="article-paragraph"/>
              <w:shd w:val="clear" w:color="auto" w:fill="FFFFFF"/>
              <w:spacing w:before="0" w:beforeAutospacing="0" w:after="75" w:afterAutospacing="0"/>
              <w:ind w:firstLine="300"/>
              <w:jc w:val="both"/>
              <w:rPr>
                <w:rFonts w:ascii="Arial" w:hAnsi="Arial" w:cs="Arial"/>
                <w:sz w:val="20"/>
                <w:szCs w:val="20"/>
              </w:rPr>
            </w:pPr>
            <w:r w:rsidRPr="00BA1F51">
              <w:rPr>
                <w:rFonts w:ascii="Arial" w:hAnsi="Arial" w:cs="Arial"/>
                <w:sz w:val="20"/>
                <w:szCs w:val="20"/>
              </w:rPr>
              <w:t>(3) Vlada izda predpis iz tretjega in devetega odstavka 27. člena tega zakona v dveh mesecih od uveljavitve tega zakona.</w:t>
            </w:r>
          </w:p>
          <w:p w14:paraId="0D54FE07" w14:textId="77777777" w:rsidR="00E34B11" w:rsidRPr="00BA1F51" w:rsidRDefault="00E34B11" w:rsidP="00E34B11">
            <w:pPr>
              <w:rPr>
                <w:rStyle w:val="Hiperpovezava"/>
                <w:u w:val="none"/>
                <w:shd w:val="clear" w:color="auto" w:fill="FFFFFF"/>
              </w:rPr>
            </w:pPr>
            <w:r w:rsidRPr="00BA1F51">
              <w:fldChar w:fldCharType="begin"/>
            </w:r>
            <w:r w:rsidRPr="00BA1F51">
              <w:instrText xml:space="preserve"> HYPERLINK "https://www.uradni-list.si/glasilo-uradni-list-rs/vsebina/2022-01-0653/zakon-o-spodbujanju-digitalne-vkljucenosti-zsdv/" \l "30.%C2%A0%C4%8Dlen" </w:instrText>
            </w:r>
            <w:r w:rsidRPr="00BA1F51">
              <w:fldChar w:fldCharType="separate"/>
            </w:r>
          </w:p>
          <w:p w14:paraId="2039F43A" w14:textId="4A2A3E50" w:rsidR="001842C6" w:rsidRPr="00BA1F51" w:rsidRDefault="00E34B11" w:rsidP="001911D0">
            <w:pPr>
              <w:pStyle w:val="article-paragraph"/>
              <w:shd w:val="clear" w:color="auto" w:fill="FFFFFF"/>
              <w:spacing w:before="0" w:beforeAutospacing="0" w:after="75" w:afterAutospacing="0"/>
              <w:ind w:firstLine="300"/>
              <w:jc w:val="center"/>
              <w:rPr>
                <w:rFonts w:cs="Arial"/>
                <w:b/>
                <w:bCs/>
                <w:szCs w:val="20"/>
              </w:rPr>
            </w:pPr>
            <w:r w:rsidRPr="00BA1F51">
              <w:fldChar w:fldCharType="end"/>
            </w:r>
            <w:r w:rsidR="001842C6" w:rsidRPr="00BA1F51">
              <w:rPr>
                <w:rFonts w:ascii="Arial" w:hAnsi="Arial" w:cs="Arial"/>
                <w:b/>
                <w:bCs/>
                <w:sz w:val="20"/>
                <w:szCs w:val="20"/>
              </w:rPr>
              <w:t>30. člen</w:t>
            </w:r>
          </w:p>
          <w:p w14:paraId="6A5B2AC9" w14:textId="77777777" w:rsidR="001842C6" w:rsidRPr="00BA1F51" w:rsidRDefault="001842C6" w:rsidP="00B726B3">
            <w:pPr>
              <w:pStyle w:val="Naslov4"/>
              <w:shd w:val="clear" w:color="auto" w:fill="FFFFFF"/>
              <w:spacing w:before="0" w:after="75"/>
              <w:jc w:val="center"/>
              <w:rPr>
                <w:rFonts w:ascii="Arial" w:hAnsi="Arial" w:cs="Arial"/>
                <w:sz w:val="20"/>
                <w:szCs w:val="20"/>
              </w:rPr>
            </w:pPr>
            <w:r w:rsidRPr="00BA1F51">
              <w:rPr>
                <w:rFonts w:ascii="Arial" w:hAnsi="Arial" w:cs="Arial"/>
                <w:sz w:val="20"/>
                <w:szCs w:val="20"/>
              </w:rPr>
              <w:t>(prvi načrt spodbujanja)</w:t>
            </w:r>
          </w:p>
          <w:p w14:paraId="4685596E" w14:textId="77777777" w:rsidR="001842C6" w:rsidRPr="00BA1F51" w:rsidRDefault="001842C6" w:rsidP="00B726B3">
            <w:pPr>
              <w:pStyle w:val="article-paragraph"/>
              <w:shd w:val="clear" w:color="auto" w:fill="FFFFFF"/>
              <w:spacing w:before="0" w:beforeAutospacing="0" w:after="75" w:afterAutospacing="0"/>
              <w:ind w:firstLine="300"/>
              <w:jc w:val="both"/>
              <w:rPr>
                <w:rFonts w:ascii="Arial" w:hAnsi="Arial" w:cs="Arial"/>
                <w:sz w:val="20"/>
                <w:szCs w:val="20"/>
              </w:rPr>
            </w:pPr>
            <w:r w:rsidRPr="00BA1F51">
              <w:rPr>
                <w:rFonts w:ascii="Arial" w:hAnsi="Arial" w:cs="Arial"/>
                <w:sz w:val="20"/>
                <w:szCs w:val="20"/>
              </w:rPr>
              <w:t>(1) Prvo analizo digitalne vključenosti pristojni organ izvede do 31. marca 2023.</w:t>
            </w:r>
          </w:p>
          <w:p w14:paraId="04C4A6D5" w14:textId="77777777" w:rsidR="001842C6" w:rsidRPr="00BA1F51" w:rsidRDefault="001842C6" w:rsidP="00B726B3">
            <w:pPr>
              <w:pStyle w:val="article-paragraph"/>
              <w:shd w:val="clear" w:color="auto" w:fill="FFFFFF"/>
              <w:spacing w:before="0" w:beforeAutospacing="0" w:after="75" w:afterAutospacing="0"/>
              <w:ind w:firstLine="300"/>
              <w:jc w:val="both"/>
              <w:rPr>
                <w:rFonts w:ascii="Arial" w:hAnsi="Arial" w:cs="Arial"/>
                <w:sz w:val="20"/>
                <w:szCs w:val="20"/>
              </w:rPr>
            </w:pPr>
            <w:r w:rsidRPr="00BA1F51">
              <w:rPr>
                <w:rFonts w:ascii="Arial" w:hAnsi="Arial" w:cs="Arial"/>
                <w:sz w:val="20"/>
                <w:szCs w:val="20"/>
              </w:rPr>
              <w:t>(2) Prvi načrt spodbujanja vlada sprejme do 30. junija 2023.</w:t>
            </w:r>
          </w:p>
          <w:p w14:paraId="0740F301" w14:textId="77777777" w:rsidR="001842C6" w:rsidRPr="00BA1F51" w:rsidRDefault="001842C6" w:rsidP="00B726B3">
            <w:pPr>
              <w:pStyle w:val="article-paragraph"/>
              <w:shd w:val="clear" w:color="auto" w:fill="FFFFFF"/>
              <w:spacing w:before="0" w:beforeAutospacing="0" w:after="75" w:afterAutospacing="0"/>
              <w:ind w:firstLine="300"/>
              <w:jc w:val="both"/>
              <w:rPr>
                <w:rFonts w:ascii="Arial" w:hAnsi="Arial" w:cs="Arial"/>
                <w:sz w:val="20"/>
                <w:szCs w:val="20"/>
              </w:rPr>
            </w:pPr>
            <w:r w:rsidRPr="00BA1F51">
              <w:rPr>
                <w:rFonts w:ascii="Arial" w:hAnsi="Arial" w:cs="Arial"/>
                <w:sz w:val="20"/>
                <w:szCs w:val="20"/>
              </w:rPr>
              <w:t>(3) V obdobju do sprejetja prvega načrta spodbujanja lahko pristojni organ izvaja ukrepe iz tega zakona v skladu s sprejetim državnim proračunom in zakonom, s katerim se določa njegovo izvrševanje.</w:t>
            </w:r>
          </w:p>
          <w:p w14:paraId="75C34C7B" w14:textId="77777777" w:rsidR="001842C6" w:rsidRPr="00BA1F51" w:rsidRDefault="001842C6" w:rsidP="00B726B3">
            <w:pPr>
              <w:pStyle w:val="article-paragraph"/>
              <w:spacing w:before="0" w:beforeAutospacing="0" w:after="75" w:afterAutospacing="0"/>
              <w:jc w:val="both"/>
              <w:rPr>
                <w:rFonts w:ascii="Arial" w:hAnsi="Arial" w:cs="Arial"/>
                <w:sz w:val="20"/>
                <w:szCs w:val="20"/>
              </w:rPr>
            </w:pPr>
          </w:p>
          <w:p w14:paraId="4C949DEE" w14:textId="77777777" w:rsidR="001842C6" w:rsidRPr="00BA1F51" w:rsidRDefault="001842C6" w:rsidP="00B726B3">
            <w:pPr>
              <w:pStyle w:val="Neotevilenodstavek"/>
              <w:spacing w:before="0" w:after="0" w:line="240" w:lineRule="auto"/>
              <w:rPr>
                <w:sz w:val="20"/>
                <w:szCs w:val="20"/>
              </w:rPr>
            </w:pPr>
          </w:p>
          <w:p w14:paraId="5C7908A4" w14:textId="77777777" w:rsidR="008A7BBE" w:rsidRPr="00BA1F51" w:rsidRDefault="008A7BBE" w:rsidP="00B726B3">
            <w:pPr>
              <w:pStyle w:val="Neotevilenodstavek"/>
              <w:spacing w:before="0" w:after="0" w:line="240" w:lineRule="auto"/>
              <w:rPr>
                <w:sz w:val="20"/>
                <w:szCs w:val="20"/>
              </w:rPr>
            </w:pPr>
          </w:p>
        </w:tc>
      </w:tr>
    </w:tbl>
    <w:p w14:paraId="08303C05" w14:textId="3A001B8A" w:rsidR="00416235" w:rsidRPr="00416235" w:rsidRDefault="00416235" w:rsidP="00416235">
      <w:r>
        <w:rPr>
          <w:b/>
        </w:rPr>
        <w:lastRenderedPageBreak/>
        <w:br w:type="page"/>
      </w:r>
      <w:r>
        <w:rPr>
          <w:b/>
        </w:rPr>
        <w:lastRenderedPageBreak/>
        <w:t>V. PREDLOF, DA SE PREDLOG ZAKONA OBRAVNAVA PO NUJNEM OZIROMA SKRAJŠANEM POSTOPKU</w:t>
      </w:r>
    </w:p>
    <w:p w14:paraId="3F61F962" w14:textId="2CA907E2" w:rsidR="00416235" w:rsidRDefault="00416235" w:rsidP="00416235">
      <w:pPr>
        <w:jc w:val="both"/>
        <w:rPr>
          <w:b/>
        </w:rPr>
      </w:pPr>
    </w:p>
    <w:p w14:paraId="188D055F" w14:textId="2BEC7387" w:rsidR="00416235" w:rsidRPr="003549A4" w:rsidRDefault="00416235" w:rsidP="00416235">
      <w:pPr>
        <w:autoSpaceDE w:val="0"/>
        <w:autoSpaceDN w:val="0"/>
        <w:adjustRightInd w:val="0"/>
        <w:spacing w:line="240" w:lineRule="auto"/>
        <w:jc w:val="both"/>
        <w:rPr>
          <w:rFonts w:cs="Arial"/>
          <w:szCs w:val="20"/>
        </w:rPr>
      </w:pPr>
      <w:r w:rsidRPr="003549A4">
        <w:rPr>
          <w:rFonts w:cs="Arial"/>
          <w:szCs w:val="20"/>
        </w:rPr>
        <w:t>Predlog zakona o spremembah in dopolnitva</w:t>
      </w:r>
      <w:r w:rsidRPr="00D47E77">
        <w:rPr>
          <w:rFonts w:cs="Arial"/>
          <w:szCs w:val="20"/>
        </w:rPr>
        <w:t xml:space="preserve">h Zakona o spodbujanju digitalne vključenosti </w:t>
      </w:r>
      <w:r w:rsidRPr="004E3D53">
        <w:rPr>
          <w:rFonts w:cs="Arial"/>
          <w:szCs w:val="20"/>
        </w:rPr>
        <w:t xml:space="preserve">pošiljamo v obravnavo in sprejem po nujnem postopku na podlagi 143. člena Poslovnika državnega zbora (Uradni list RS, št. 92/07 – uradno prečiščeno besedilo, 105/10, 80/13, 38/17, 46/20, 105/21 - </w:t>
      </w:r>
      <w:proofErr w:type="spellStart"/>
      <w:r w:rsidRPr="004E3D53">
        <w:rPr>
          <w:rFonts w:cs="Arial"/>
          <w:szCs w:val="20"/>
        </w:rPr>
        <w:t>odl</w:t>
      </w:r>
      <w:proofErr w:type="spellEnd"/>
      <w:r w:rsidRPr="004E3D53">
        <w:rPr>
          <w:rFonts w:cs="Arial"/>
          <w:szCs w:val="20"/>
        </w:rPr>
        <w:t xml:space="preserve">. US in 111/21), in sicer </w:t>
      </w:r>
      <w:r w:rsidRPr="004E3D53">
        <w:rPr>
          <w:rFonts w:cs="Arial"/>
          <w:color w:val="000000"/>
          <w:szCs w:val="20"/>
          <w:lang w:val="x-none"/>
        </w:rPr>
        <w:t xml:space="preserve"> zato, da se preprečijo težko popravljive posledice za delovanje države</w:t>
      </w:r>
      <w:r w:rsidRPr="004E3D53">
        <w:rPr>
          <w:rFonts w:cs="Arial"/>
          <w:color w:val="000000"/>
          <w:szCs w:val="20"/>
        </w:rPr>
        <w:t>. Čim prejšnji sprejem novele zakona je nujen, ker</w:t>
      </w:r>
      <w:r>
        <w:rPr>
          <w:rFonts w:cs="Arial"/>
          <w:color w:val="000000"/>
          <w:szCs w:val="20"/>
        </w:rPr>
        <w:t xml:space="preserve"> </w:t>
      </w:r>
      <w:r w:rsidRPr="004E3D53">
        <w:rPr>
          <w:rFonts w:cs="Arial"/>
          <w:color w:val="000000"/>
          <w:szCs w:val="20"/>
        </w:rPr>
        <w:t xml:space="preserve">veljavni zakon grobo krši ustavni red RS, saj na </w:t>
      </w:r>
      <w:proofErr w:type="spellStart"/>
      <w:r w:rsidRPr="004E3D53">
        <w:rPr>
          <w:rFonts w:cs="Arial"/>
          <w:color w:val="000000"/>
          <w:szCs w:val="20"/>
        </w:rPr>
        <w:t>diskriminatoren</w:t>
      </w:r>
      <w:proofErr w:type="spellEnd"/>
      <w:r w:rsidRPr="004E3D53">
        <w:rPr>
          <w:rFonts w:cs="Arial"/>
          <w:color w:val="000000"/>
          <w:szCs w:val="20"/>
        </w:rPr>
        <w:t xml:space="preserve"> način določa ciljne skupine, kar ima za posledico negospodarno porabo javnih sredstev.</w:t>
      </w:r>
    </w:p>
    <w:p w14:paraId="7513D810" w14:textId="77777777" w:rsidR="00416235" w:rsidRPr="00BA1F51" w:rsidRDefault="00416235" w:rsidP="00416235">
      <w:pPr>
        <w:pStyle w:val="Neotevilenodstavek"/>
        <w:spacing w:before="0" w:after="0" w:line="260" w:lineRule="exact"/>
        <w:rPr>
          <w:color w:val="000000"/>
          <w:sz w:val="20"/>
          <w:szCs w:val="20"/>
        </w:rPr>
      </w:pPr>
      <w:r>
        <w:rPr>
          <w:color w:val="000000"/>
          <w:sz w:val="20"/>
          <w:szCs w:val="20"/>
        </w:rPr>
        <w:t xml:space="preserve"> </w:t>
      </w:r>
    </w:p>
    <w:p w14:paraId="1554D3C1" w14:textId="77777777" w:rsidR="00416235" w:rsidRPr="00BA1F51" w:rsidRDefault="00416235" w:rsidP="00416235">
      <w:pPr>
        <w:pStyle w:val="Neotevilenodstavek"/>
        <w:spacing w:before="0" w:after="0" w:line="260" w:lineRule="exact"/>
        <w:rPr>
          <w:iCs/>
          <w:sz w:val="20"/>
          <w:szCs w:val="20"/>
        </w:rPr>
      </w:pPr>
      <w:r w:rsidRPr="00BA1F51">
        <w:rPr>
          <w:color w:val="000000"/>
          <w:sz w:val="20"/>
          <w:szCs w:val="20"/>
        </w:rPr>
        <w:t xml:space="preserve">Predlog </w:t>
      </w:r>
      <w:r>
        <w:rPr>
          <w:color w:val="000000"/>
          <w:sz w:val="20"/>
          <w:szCs w:val="20"/>
        </w:rPr>
        <w:t>zakona</w:t>
      </w:r>
      <w:r w:rsidRPr="00BA1F51">
        <w:rPr>
          <w:iCs/>
          <w:sz w:val="20"/>
          <w:szCs w:val="20"/>
        </w:rPr>
        <w:t xml:space="preserve"> je namenjen povečanju možnosti za pridobivanje digitalnih kompetenc in krepitev digitalne vključenosti prebivalstva. Slovenija pri digitalni </w:t>
      </w:r>
      <w:r>
        <w:rPr>
          <w:iCs/>
          <w:sz w:val="20"/>
          <w:szCs w:val="20"/>
        </w:rPr>
        <w:t>preobrazbi</w:t>
      </w:r>
      <w:r w:rsidRPr="00BA1F51">
        <w:rPr>
          <w:iCs/>
          <w:sz w:val="20"/>
          <w:szCs w:val="20"/>
        </w:rPr>
        <w:t xml:space="preserve"> družbe in gospodarstva napreduje prepočasi in v določenih segmentih zaostaja za državami EU in sosedskimi državami EU, kar potrjujejo mednarodne primerjalne analiza (npr.: DESI). V zadnjih 10 do 15 let</w:t>
      </w:r>
      <w:r>
        <w:rPr>
          <w:iCs/>
          <w:sz w:val="20"/>
          <w:szCs w:val="20"/>
        </w:rPr>
        <w:t>ih</w:t>
      </w:r>
      <w:r w:rsidRPr="00BA1F51">
        <w:rPr>
          <w:iCs/>
          <w:sz w:val="20"/>
          <w:szCs w:val="20"/>
        </w:rPr>
        <w:t xml:space="preserve"> je razvoj v svetu bliskovito </w:t>
      </w:r>
      <w:r>
        <w:rPr>
          <w:iCs/>
          <w:sz w:val="20"/>
          <w:szCs w:val="20"/>
        </w:rPr>
        <w:t>napredoval</w:t>
      </w:r>
      <w:r w:rsidRPr="00BA1F51">
        <w:rPr>
          <w:iCs/>
          <w:sz w:val="20"/>
          <w:szCs w:val="20"/>
        </w:rPr>
        <w:t>, s tem pa tudi razlike. Obstaja realna nevarnost, da se bo zaostanek in razkorak, zaradi draginje, recesije in nestabilnosti v mednarodnih odnosih, ki smo ji</w:t>
      </w:r>
      <w:r>
        <w:rPr>
          <w:iCs/>
          <w:sz w:val="20"/>
          <w:szCs w:val="20"/>
        </w:rPr>
        <w:t>m</w:t>
      </w:r>
      <w:r w:rsidRPr="00BA1F51">
        <w:rPr>
          <w:iCs/>
          <w:sz w:val="20"/>
          <w:szCs w:val="20"/>
        </w:rPr>
        <w:t xml:space="preserve"> priča v letu 2022</w:t>
      </w:r>
      <w:r>
        <w:rPr>
          <w:iCs/>
          <w:sz w:val="20"/>
          <w:szCs w:val="20"/>
        </w:rPr>
        <w:t xml:space="preserve">, </w:t>
      </w:r>
      <w:r w:rsidRPr="00BA1F51">
        <w:rPr>
          <w:iCs/>
          <w:sz w:val="20"/>
          <w:szCs w:val="20"/>
        </w:rPr>
        <w:t xml:space="preserve">nadaljeval tudi v prihodnjih letih. </w:t>
      </w:r>
    </w:p>
    <w:p w14:paraId="724C42FD" w14:textId="77777777" w:rsidR="00416235" w:rsidRPr="00BA1F51" w:rsidRDefault="00416235" w:rsidP="00416235">
      <w:pPr>
        <w:pStyle w:val="Neotevilenodstavek"/>
        <w:spacing w:before="0" w:after="0" w:line="260" w:lineRule="exact"/>
        <w:rPr>
          <w:iCs/>
          <w:sz w:val="20"/>
          <w:szCs w:val="20"/>
        </w:rPr>
      </w:pPr>
    </w:p>
    <w:p w14:paraId="72B2E6BB" w14:textId="77777777" w:rsidR="00416235" w:rsidRPr="00BA1F51" w:rsidRDefault="00416235" w:rsidP="00416235">
      <w:pPr>
        <w:pStyle w:val="Neotevilenodstavek"/>
        <w:spacing w:before="0" w:after="0" w:line="260" w:lineRule="exact"/>
        <w:rPr>
          <w:iCs/>
          <w:sz w:val="20"/>
          <w:szCs w:val="20"/>
        </w:rPr>
      </w:pPr>
      <w:r w:rsidRPr="00BA1F51">
        <w:rPr>
          <w:iCs/>
          <w:sz w:val="20"/>
          <w:szCs w:val="20"/>
        </w:rPr>
        <w:t xml:space="preserve">Draginja in nestabilne razmere v svetu vedno bolj vplivajo na kvaliteto življenja v EU in v Sloveniji. Republika Slovenija je ena najhitreje starajočih </w:t>
      </w:r>
      <w:r>
        <w:rPr>
          <w:iCs/>
          <w:sz w:val="20"/>
          <w:szCs w:val="20"/>
        </w:rPr>
        <w:t xml:space="preserve">se </w:t>
      </w:r>
      <w:r w:rsidRPr="00BA1F51">
        <w:rPr>
          <w:iCs/>
          <w:sz w:val="20"/>
          <w:szCs w:val="20"/>
        </w:rPr>
        <w:t>družb, na kar v preteklosti nismo bili ustrezno pripravljeni. Po mednarodnih analizah, nam je ostalo še osem let za doseganje ciljev trajnostnega razvoja, ob tem, da se danes srečujemo z velikimi in povezanimi krizami, ki vplivajo na mir, varnost, družbeno stabilnost, javno zdravje, podnebje in naše krhke ekosisteme. Ob tem primerjalne študije dokazujejo, da je tudi pripravljenost otrok in mladih v osnovnošolskem in srednješolskem izobraževanju v Sloveniji na digitalne izzive prihodnosti šibka. Razlog za to je tako v izobraževalnem sistemu, ki teh vsebin ne vključuje</w:t>
      </w:r>
      <w:r>
        <w:rPr>
          <w:iCs/>
          <w:sz w:val="20"/>
          <w:szCs w:val="20"/>
        </w:rPr>
        <w:t xml:space="preserve"> </w:t>
      </w:r>
      <w:r w:rsidRPr="00BA1F51">
        <w:rPr>
          <w:iCs/>
          <w:sz w:val="20"/>
          <w:szCs w:val="20"/>
        </w:rPr>
        <w:t xml:space="preserve">(npr. </w:t>
      </w:r>
      <w:proofErr w:type="spellStart"/>
      <w:r w:rsidRPr="00BA1F51">
        <w:rPr>
          <w:iCs/>
          <w:sz w:val="20"/>
          <w:szCs w:val="20"/>
        </w:rPr>
        <w:t>Eurydice</w:t>
      </w:r>
      <w:proofErr w:type="spellEnd"/>
      <w:r w:rsidRPr="00BA1F51">
        <w:rPr>
          <w:iCs/>
          <w:sz w:val="20"/>
          <w:szCs w:val="20"/>
        </w:rPr>
        <w:t xml:space="preserve"> 2022), in na drugi strani socialne razlike, ki jih na trgu ni možno zmanjševati, dogaja se prav nasprotno. </w:t>
      </w:r>
    </w:p>
    <w:p w14:paraId="544A99D4" w14:textId="77777777" w:rsidR="00416235" w:rsidRPr="00BA1F51" w:rsidRDefault="00416235" w:rsidP="00416235">
      <w:pPr>
        <w:pStyle w:val="Neotevilenodstavek"/>
        <w:spacing w:before="0" w:after="0" w:line="260" w:lineRule="exact"/>
        <w:rPr>
          <w:iCs/>
          <w:sz w:val="20"/>
          <w:szCs w:val="20"/>
        </w:rPr>
      </w:pPr>
    </w:p>
    <w:p w14:paraId="4CFC4AA2" w14:textId="77777777" w:rsidR="00416235" w:rsidRPr="00BA1F51" w:rsidRDefault="00416235" w:rsidP="00416235">
      <w:pPr>
        <w:pStyle w:val="Neotevilenodstavek"/>
        <w:spacing w:before="0" w:after="0" w:line="260" w:lineRule="exact"/>
        <w:rPr>
          <w:iCs/>
          <w:sz w:val="20"/>
          <w:szCs w:val="20"/>
        </w:rPr>
      </w:pPr>
      <w:r w:rsidRPr="00BA1F51">
        <w:rPr>
          <w:iCs/>
          <w:sz w:val="20"/>
          <w:szCs w:val="20"/>
        </w:rPr>
        <w:t xml:space="preserve">Digitalizacija je priložnost in nujnost. Digitalna </w:t>
      </w:r>
      <w:r>
        <w:rPr>
          <w:iCs/>
          <w:sz w:val="20"/>
          <w:szCs w:val="20"/>
        </w:rPr>
        <w:t>preobrazba</w:t>
      </w:r>
      <w:r w:rsidRPr="00BA1F51">
        <w:rPr>
          <w:iCs/>
          <w:sz w:val="20"/>
          <w:szCs w:val="20"/>
        </w:rPr>
        <w:t xml:space="preserve"> ima ključno vlogo pri spopadanju z omenjenimi povezanimi krizami, kot tudi s pospeševanjem doseganja ciljev trajnostnega razvoja ter ciljev Digitalnega kompasa EU in zagotavljanja, da v digitalni dobi nihče ne bo zapostavljen ali izključen. Posebno pozornost v tem kontekstu namenjamo enakosti, saj se digitalni razkorak v sodobnih družbah veča, če države ne namenjajo dovolj pozornosti digitalnemu razvoju in digitalni vključenosti vsega prebivalstva. </w:t>
      </w:r>
    </w:p>
    <w:p w14:paraId="05C802EB" w14:textId="77777777" w:rsidR="00416235" w:rsidRPr="00BA1F51" w:rsidRDefault="00416235" w:rsidP="00416235">
      <w:pPr>
        <w:autoSpaceDE w:val="0"/>
        <w:autoSpaceDN w:val="0"/>
        <w:adjustRightInd w:val="0"/>
        <w:spacing w:line="240" w:lineRule="auto"/>
        <w:rPr>
          <w:rFonts w:cs="Arial"/>
        </w:rPr>
      </w:pPr>
    </w:p>
    <w:p w14:paraId="6524B195" w14:textId="77777777" w:rsidR="00416235" w:rsidRPr="00BA1F51" w:rsidRDefault="00416235" w:rsidP="00416235">
      <w:pPr>
        <w:jc w:val="both"/>
        <w:rPr>
          <w:rFonts w:cs="Arial"/>
        </w:rPr>
      </w:pPr>
      <w:r w:rsidRPr="00BA1F51">
        <w:rPr>
          <w:rFonts w:cs="Arial"/>
        </w:rPr>
        <w:t xml:space="preserve">Novela je v pripravi z namenom zagotovitve varstva temeljnih ustavno varovanih pravic in s tem povezano odpravo </w:t>
      </w:r>
      <w:proofErr w:type="spellStart"/>
      <w:r w:rsidRPr="00BA1F51">
        <w:rPr>
          <w:rFonts w:cs="Arial"/>
        </w:rPr>
        <w:t>diskriminatornosti</w:t>
      </w:r>
      <w:proofErr w:type="spellEnd"/>
      <w:r w:rsidRPr="00BA1F51">
        <w:rPr>
          <w:rFonts w:cs="Arial"/>
        </w:rPr>
        <w:t>, na katere je predhodno opozoril tudi Zagovornik načela enakosti (ZNE). Načrtovane spremembe ZSDV tako med drugim upoštevajo mnenje iz ocene ZNE glede spoštovanja načela enakopravne dostopnosti do brezplačnih usposabljanj in geografske razpršenosti, ter upoštevanja premoženjskega stanja in dejansk</w:t>
      </w:r>
      <w:r>
        <w:rPr>
          <w:rFonts w:cs="Arial"/>
        </w:rPr>
        <w:t>ih</w:t>
      </w:r>
      <w:r w:rsidRPr="00BA1F51">
        <w:rPr>
          <w:rFonts w:cs="Arial"/>
        </w:rPr>
        <w:t xml:space="preserve"> digitaln</w:t>
      </w:r>
      <w:r>
        <w:rPr>
          <w:rFonts w:cs="Arial"/>
        </w:rPr>
        <w:t>ih</w:t>
      </w:r>
      <w:r w:rsidRPr="00BA1F51">
        <w:rPr>
          <w:rFonts w:cs="Arial"/>
        </w:rPr>
        <w:t xml:space="preserve"> kompetenc upravičencev.</w:t>
      </w:r>
    </w:p>
    <w:p w14:paraId="4BBD9485" w14:textId="77777777" w:rsidR="00416235" w:rsidRPr="00BA1F51" w:rsidRDefault="00416235" w:rsidP="00416235">
      <w:pPr>
        <w:autoSpaceDE w:val="0"/>
        <w:autoSpaceDN w:val="0"/>
        <w:adjustRightInd w:val="0"/>
        <w:spacing w:line="240" w:lineRule="auto"/>
        <w:jc w:val="both"/>
        <w:rPr>
          <w:rFonts w:cs="Arial"/>
        </w:rPr>
      </w:pPr>
    </w:p>
    <w:p w14:paraId="42F781AA" w14:textId="77777777" w:rsidR="00416235" w:rsidRPr="00BA1F51" w:rsidRDefault="00416235" w:rsidP="00416235">
      <w:pPr>
        <w:autoSpaceDE w:val="0"/>
        <w:spacing w:after="288"/>
        <w:jc w:val="both"/>
        <w:rPr>
          <w:rFonts w:cs="Arial"/>
        </w:rPr>
      </w:pPr>
      <w:r w:rsidRPr="00BA1F51">
        <w:rPr>
          <w:rFonts w:cs="Arial"/>
        </w:rPr>
        <w:t>Spreminja se ureditev ciljnih skupin, ki je v noveli oblikovana na način, da se ciljne skupine določajo bistveno bolj usmerjeno na podlagi kazalnikov (i) starost/spol, (ii) izobrazba, (iii) status aktivnosti (šolajoči, invalidi, brezposelni, zaposleni itd.), (iv) stopnji urbanizacije območja, v katerem živijo in glede na socialni položaj. Predlog novele uvaja tudi mehanizem računalniškega sklada za zagotavljanje osnovne računalniške opreme namenjene socialno ogroženim posameznikom, s ciljem večje digitalne vključenosti pri šolskih, obšolskih, zaposlitvenih in drugih dejavnostih.</w:t>
      </w:r>
    </w:p>
    <w:p w14:paraId="2C363E4F" w14:textId="77777777" w:rsidR="00416235" w:rsidRPr="00BA1F51" w:rsidRDefault="00416235" w:rsidP="00416235">
      <w:pPr>
        <w:jc w:val="both"/>
        <w:rPr>
          <w:rFonts w:cs="Arial"/>
        </w:rPr>
      </w:pPr>
      <w:r w:rsidRPr="00BA1F51">
        <w:rPr>
          <w:rFonts w:cs="Arial"/>
        </w:rPr>
        <w:t xml:space="preserve">Za doseganje cilja čim širšega digitalnega opismenjevanja predlog novele predvideva razširitev subvencij tudi za širše področje vsebin (npr. tudi izvedbo neobveznih izbirnih vsebin, tehniških dni, digitalnih počitniških tednov), tako da so lahko upravičenci tudi lokalne skupnosti ter nevladne organizacije s področja vključujoče informacijske družbe. S tem se nadalje vključi tudi finančna </w:t>
      </w:r>
      <w:r w:rsidRPr="00BA1F51">
        <w:rPr>
          <w:rFonts w:cs="Arial"/>
        </w:rPr>
        <w:lastRenderedPageBreak/>
        <w:t xml:space="preserve">podpora NVO za razvoj digitalne kulture, kompetenc in opreme za opolnomočeno delovanje s ciljnimi skupinami. </w:t>
      </w:r>
    </w:p>
    <w:p w14:paraId="38013797" w14:textId="77777777" w:rsidR="00416235" w:rsidRPr="00BA1F51" w:rsidRDefault="00416235" w:rsidP="00416235">
      <w:pPr>
        <w:jc w:val="both"/>
        <w:rPr>
          <w:rFonts w:cs="Arial"/>
        </w:rPr>
      </w:pPr>
    </w:p>
    <w:p w14:paraId="21BE5BFF" w14:textId="77777777" w:rsidR="00416235" w:rsidRPr="00BA1F51" w:rsidRDefault="00416235" w:rsidP="00416235">
      <w:pPr>
        <w:pStyle w:val="Neotevilenodstavek"/>
        <w:spacing w:before="0" w:after="0" w:line="260" w:lineRule="exact"/>
        <w:rPr>
          <w:color w:val="000000"/>
          <w:sz w:val="20"/>
          <w:szCs w:val="20"/>
        </w:rPr>
      </w:pPr>
      <w:r w:rsidRPr="00BA1F51">
        <w:rPr>
          <w:sz w:val="20"/>
          <w:szCs w:val="20"/>
        </w:rPr>
        <w:t xml:space="preserve">Vlada Republike Slovenije predlaga Državnemu zboru, da </w:t>
      </w:r>
      <w:r>
        <w:rPr>
          <w:sz w:val="20"/>
          <w:szCs w:val="20"/>
        </w:rPr>
        <w:t>predlog zakona</w:t>
      </w:r>
      <w:r w:rsidRPr="00BA1F51">
        <w:rPr>
          <w:sz w:val="20"/>
          <w:szCs w:val="20"/>
        </w:rPr>
        <w:t xml:space="preserve"> obravnava po nujnem postopku</w:t>
      </w:r>
      <w:r w:rsidRPr="00BA1F51">
        <w:rPr>
          <w:color w:val="000000"/>
          <w:sz w:val="20"/>
          <w:szCs w:val="20"/>
        </w:rPr>
        <w:t xml:space="preserve"> z vidika težko popravljivih posledic za delovanje države</w:t>
      </w:r>
      <w:r>
        <w:rPr>
          <w:color w:val="000000"/>
          <w:sz w:val="20"/>
          <w:szCs w:val="20"/>
        </w:rPr>
        <w:t xml:space="preserve"> in negospodarne porabe javnih sredstev</w:t>
      </w:r>
      <w:r w:rsidRPr="00BA1F51">
        <w:rPr>
          <w:color w:val="000000"/>
          <w:sz w:val="20"/>
          <w:szCs w:val="20"/>
        </w:rPr>
        <w:t>.</w:t>
      </w:r>
    </w:p>
    <w:p w14:paraId="6BA0366D" w14:textId="77777777" w:rsidR="00416235" w:rsidRDefault="00416235" w:rsidP="00416235">
      <w:pPr>
        <w:jc w:val="both"/>
        <w:rPr>
          <w:b/>
        </w:rPr>
      </w:pPr>
    </w:p>
    <w:p w14:paraId="7F9D2010" w14:textId="77777777" w:rsidR="00416235" w:rsidRDefault="00416235" w:rsidP="00416235">
      <w:pPr>
        <w:jc w:val="both"/>
      </w:pPr>
    </w:p>
    <w:tbl>
      <w:tblPr>
        <w:tblW w:w="0" w:type="auto"/>
        <w:tblLook w:val="04A0" w:firstRow="1" w:lastRow="0" w:firstColumn="1" w:lastColumn="0" w:noHBand="0" w:noVBand="1"/>
      </w:tblPr>
      <w:tblGrid>
        <w:gridCol w:w="8498"/>
      </w:tblGrid>
      <w:tr w:rsidR="00E65548" w:rsidRPr="00BA1F51" w14:paraId="19CC72E9" w14:textId="77777777" w:rsidTr="00416235">
        <w:tc>
          <w:tcPr>
            <w:tcW w:w="8498" w:type="dxa"/>
          </w:tcPr>
          <w:p w14:paraId="032C27E0" w14:textId="77777777" w:rsidR="00E65548" w:rsidRPr="00BA1F51" w:rsidRDefault="00E65548" w:rsidP="00E65548">
            <w:pPr>
              <w:pStyle w:val="Neotevilenodstavek"/>
              <w:spacing w:before="0" w:after="0" w:line="260" w:lineRule="exact"/>
              <w:rPr>
                <w:color w:val="0070C0"/>
                <w:sz w:val="20"/>
                <w:szCs w:val="20"/>
              </w:rPr>
            </w:pPr>
          </w:p>
          <w:p w14:paraId="5B77B0F4" w14:textId="3FDC5816" w:rsidR="00D7102B" w:rsidRPr="00BA1F51" w:rsidRDefault="00D7102B" w:rsidP="00E65548">
            <w:pPr>
              <w:pStyle w:val="Neotevilenodstavek"/>
              <w:spacing w:before="0" w:after="0" w:line="260" w:lineRule="exact"/>
              <w:rPr>
                <w:color w:val="0070C0"/>
                <w:sz w:val="20"/>
                <w:szCs w:val="20"/>
              </w:rPr>
            </w:pPr>
          </w:p>
        </w:tc>
      </w:tr>
      <w:tr w:rsidR="00E65548" w:rsidRPr="00BA1F51" w14:paraId="4C843ECE" w14:textId="77777777" w:rsidTr="00416235">
        <w:tc>
          <w:tcPr>
            <w:tcW w:w="8498" w:type="dxa"/>
          </w:tcPr>
          <w:p w14:paraId="0356422C" w14:textId="77777777" w:rsidR="00E65548" w:rsidRPr="00BA1F51" w:rsidRDefault="00E65548" w:rsidP="00E65548">
            <w:pPr>
              <w:pStyle w:val="Poglavje0"/>
              <w:spacing w:before="0" w:after="0"/>
              <w:jc w:val="left"/>
              <w:rPr>
                <w:sz w:val="20"/>
                <w:szCs w:val="20"/>
              </w:rPr>
            </w:pPr>
            <w:r w:rsidRPr="00BA1F51">
              <w:rPr>
                <w:sz w:val="20"/>
                <w:szCs w:val="20"/>
              </w:rPr>
              <w:t>VI. PRILOGE</w:t>
            </w:r>
          </w:p>
          <w:p w14:paraId="53610832" w14:textId="39C2338C" w:rsidR="00E65548" w:rsidRPr="00BA1F51" w:rsidRDefault="00E65548" w:rsidP="00E65548">
            <w:pPr>
              <w:pStyle w:val="Poglavje0"/>
              <w:numPr>
                <w:ilvl w:val="0"/>
                <w:numId w:val="37"/>
              </w:numPr>
              <w:spacing w:before="0" w:after="0" w:line="260" w:lineRule="exact"/>
              <w:jc w:val="left"/>
              <w:rPr>
                <w:b w:val="0"/>
                <w:bCs/>
                <w:sz w:val="20"/>
                <w:szCs w:val="20"/>
              </w:rPr>
            </w:pPr>
            <w:r w:rsidRPr="00BA1F51">
              <w:rPr>
                <w:b w:val="0"/>
                <w:bCs/>
                <w:sz w:val="20"/>
                <w:szCs w:val="20"/>
              </w:rPr>
              <w:t xml:space="preserve">MSP test </w:t>
            </w:r>
          </w:p>
        </w:tc>
      </w:tr>
      <w:tr w:rsidR="00E65548" w:rsidRPr="00BA1F51" w14:paraId="139BE876" w14:textId="77777777" w:rsidTr="00416235">
        <w:tc>
          <w:tcPr>
            <w:tcW w:w="8498" w:type="dxa"/>
          </w:tcPr>
          <w:p w14:paraId="37E97E37" w14:textId="77777777" w:rsidR="00E65548" w:rsidRPr="00BA1F51" w:rsidRDefault="00E65548" w:rsidP="00E65548">
            <w:pPr>
              <w:pStyle w:val="Alineazaodstavkom"/>
              <w:numPr>
                <w:ilvl w:val="0"/>
                <w:numId w:val="0"/>
              </w:numPr>
              <w:spacing w:line="260" w:lineRule="exact"/>
              <w:ind w:left="1080" w:hanging="360"/>
              <w:rPr>
                <w:sz w:val="20"/>
                <w:szCs w:val="20"/>
              </w:rPr>
            </w:pPr>
          </w:p>
        </w:tc>
      </w:tr>
      <w:tr w:rsidR="00E65548" w:rsidRPr="00BA1F51" w14:paraId="12B67D3C" w14:textId="77777777" w:rsidTr="00416235">
        <w:tc>
          <w:tcPr>
            <w:tcW w:w="8498" w:type="dxa"/>
          </w:tcPr>
          <w:p w14:paraId="5F31C098" w14:textId="77777777" w:rsidR="00E65548" w:rsidRPr="00BA1F51" w:rsidRDefault="00E65548" w:rsidP="00E65548">
            <w:pPr>
              <w:pStyle w:val="Oddelek"/>
              <w:numPr>
                <w:ilvl w:val="0"/>
                <w:numId w:val="0"/>
              </w:numPr>
              <w:spacing w:before="0" w:after="0" w:line="260" w:lineRule="exact"/>
              <w:ind w:left="601"/>
              <w:jc w:val="both"/>
              <w:rPr>
                <w:b w:val="0"/>
                <w:sz w:val="20"/>
                <w:szCs w:val="20"/>
              </w:rPr>
            </w:pPr>
          </w:p>
        </w:tc>
      </w:tr>
    </w:tbl>
    <w:p w14:paraId="20D90A0C" w14:textId="77777777" w:rsidR="008A7BBE" w:rsidRPr="00BA1F51" w:rsidRDefault="008A7BBE" w:rsidP="5857E425">
      <w:pPr>
        <w:pStyle w:val="Naslovpredpisa"/>
        <w:spacing w:before="0" w:after="0" w:line="240" w:lineRule="auto"/>
        <w:jc w:val="both"/>
        <w:rPr>
          <w:rFonts w:cs="Arial"/>
          <w:b w:val="0"/>
          <w:sz w:val="20"/>
          <w:lang w:eastAsia="en-US"/>
        </w:rPr>
      </w:pPr>
    </w:p>
    <w:sectPr w:rsidR="008A7BBE" w:rsidRPr="00BA1F51" w:rsidSect="00CD3C52">
      <w:headerReference w:type="default" r:id="rId16"/>
      <w:headerReference w:type="first" r:id="rId17"/>
      <w:pgSz w:w="11900" w:h="16840" w:code="9"/>
      <w:pgMar w:top="1701" w:right="1701" w:bottom="993" w:left="1701" w:header="964" w:footer="794"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A17C5CD" w14:textId="77777777" w:rsidR="00B04E2D" w:rsidRDefault="00B04E2D">
      <w:r>
        <w:separator/>
      </w:r>
    </w:p>
  </w:endnote>
  <w:endnote w:type="continuationSeparator" w:id="0">
    <w:p w14:paraId="49795A48" w14:textId="77777777" w:rsidR="00B04E2D" w:rsidRDefault="00B04E2D">
      <w:r>
        <w:continuationSeparator/>
      </w:r>
    </w:p>
  </w:endnote>
  <w:endnote w:type="continuationNotice" w:id="1">
    <w:p w14:paraId="6219B04A" w14:textId="77777777" w:rsidR="00B04E2D" w:rsidRDefault="00B04E2D">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Blackadder ITC">
    <w:panose1 w:val="04020505051007020D02"/>
    <w:charset w:val="00"/>
    <w:family w:val="decorative"/>
    <w:pitch w:val="variable"/>
    <w:sig w:usb0="00000003" w:usb1="00000000" w:usb2="00000000" w:usb3="00000000" w:csb0="00000001" w:csb1="00000000"/>
  </w:font>
  <w:font w:name="Sitka Small">
    <w:panose1 w:val="02000505000000020004"/>
    <w:charset w:val="EE"/>
    <w:family w:val="auto"/>
    <w:pitch w:val="variable"/>
    <w:sig w:usb0="A00002EF" w:usb1="4000204B" w:usb2="00000000" w:usb3="00000000" w:csb0="000001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Trebuchet MS">
    <w:panose1 w:val="020B0603020202020204"/>
    <w:charset w:val="EE"/>
    <w:family w:val="swiss"/>
    <w:pitch w:val="variable"/>
    <w:sig w:usb0="00000687" w:usb1="00000000" w:usb2="00000000" w:usb3="00000000" w:csb0="0000009F"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2387128" w14:textId="77777777" w:rsidR="00B04E2D" w:rsidRDefault="00B04E2D">
      <w:r>
        <w:separator/>
      </w:r>
    </w:p>
  </w:footnote>
  <w:footnote w:type="continuationSeparator" w:id="0">
    <w:p w14:paraId="47EEE618" w14:textId="77777777" w:rsidR="00B04E2D" w:rsidRDefault="00B04E2D">
      <w:r>
        <w:continuationSeparator/>
      </w:r>
    </w:p>
  </w:footnote>
  <w:footnote w:type="continuationNotice" w:id="1">
    <w:p w14:paraId="5642B5CB" w14:textId="77777777" w:rsidR="00B04E2D" w:rsidRDefault="00B04E2D">
      <w:pPr>
        <w:spacing w:line="240" w:lineRule="auto"/>
      </w:pPr>
    </w:p>
  </w:footnote>
  <w:footnote w:id="2">
    <w:p w14:paraId="27ECEA66" w14:textId="77777777" w:rsidR="00BA1F51" w:rsidRDefault="00BA1F51" w:rsidP="00FE2778">
      <w:pPr>
        <w:pStyle w:val="Sprotnaopomba-besedilo"/>
      </w:pPr>
      <w:r>
        <w:rPr>
          <w:rStyle w:val="Sprotnaopomba-sklic"/>
        </w:rPr>
        <w:footnoteRef/>
      </w:r>
      <w:r>
        <w:t xml:space="preserve"> </w:t>
      </w:r>
      <w:hyperlink r:id="rId1" w:history="1">
        <w:r w:rsidRPr="00192E7A">
          <w:rPr>
            <w:rStyle w:val="Hiperpovezava"/>
          </w:rPr>
          <w:t>https://www.gov.si/assets/ministrstva/MJU/DID/Strategija-razvoja-informacijske-druzbe-2020.pdf</w:t>
        </w:r>
      </w:hyperlink>
    </w:p>
  </w:footnote>
  <w:footnote w:id="3">
    <w:p w14:paraId="46E91323" w14:textId="77777777" w:rsidR="00BA1F51" w:rsidRDefault="00BA1F51" w:rsidP="00FE2778">
      <w:pPr>
        <w:pStyle w:val="Sprotnaopomba-besedilo"/>
      </w:pPr>
      <w:r>
        <w:rPr>
          <w:rStyle w:val="Sprotnaopomba-sklic"/>
        </w:rPr>
        <w:footnoteRef/>
      </w:r>
      <w:r>
        <w:t xml:space="preserve">  https://</w:t>
      </w:r>
      <w:r w:rsidRPr="00685DD6">
        <w:t>www.gov.si/assets/ministrstva/MGRT/Dokumenti/DIPT/StrategijaDTG.pdf</w:t>
      </w:r>
    </w:p>
  </w:footnote>
  <w:footnote w:id="4">
    <w:p w14:paraId="768FF583" w14:textId="77777777" w:rsidR="00BA1F51" w:rsidRDefault="00BA1F51" w:rsidP="00BA1C7D">
      <w:pPr>
        <w:pStyle w:val="Sprotnaopomba-besedilo"/>
      </w:pPr>
      <w:r>
        <w:rPr>
          <w:rStyle w:val="Sprotnaopomba-sklic"/>
        </w:rPr>
        <w:footnoteRef/>
      </w:r>
      <w:r>
        <w:t xml:space="preserve"> </w:t>
      </w:r>
      <w:hyperlink r:id="rId2" w:history="1">
        <w:r w:rsidRPr="00A73220">
          <w:rPr>
            <w:rStyle w:val="Hiperpovezava"/>
          </w:rPr>
          <w:t>https://ec.europa.eu/info/strategy/priorities-2019-2024/europe-fit-digital-age_en</w:t>
        </w:r>
      </w:hyperlink>
    </w:p>
  </w:footnote>
  <w:footnote w:id="5">
    <w:p w14:paraId="0BCA8D97" w14:textId="77777777" w:rsidR="00BA1F51" w:rsidRDefault="00BA1F51" w:rsidP="00BA1C7D">
      <w:pPr>
        <w:pStyle w:val="Sprotnaopomba-besedilo"/>
      </w:pPr>
      <w:r>
        <w:rPr>
          <w:rStyle w:val="Sprotnaopomba-sklic"/>
        </w:rPr>
        <w:footnoteRef/>
      </w:r>
      <w:r>
        <w:t xml:space="preserve"> </w:t>
      </w:r>
      <w:hyperlink r:id="rId3" w:history="1">
        <w:r w:rsidRPr="0020114B">
          <w:rPr>
            <w:rStyle w:val="Hiperpovezava"/>
          </w:rPr>
          <w:t>https://ec.europa.eu/info/strategy/priorities-2019-2024/europe-fit-digital-age/shaping-europe-digital-future_sl</w:t>
        </w:r>
      </w:hyperlink>
      <w:r>
        <w:t xml:space="preserve"> </w:t>
      </w:r>
    </w:p>
  </w:footnote>
  <w:footnote w:id="6">
    <w:p w14:paraId="74A69C04" w14:textId="77777777" w:rsidR="00BA1F51" w:rsidRDefault="00BA1F51" w:rsidP="00BA1C7D">
      <w:pPr>
        <w:pStyle w:val="Sprotnaopomba-besedilo"/>
      </w:pPr>
      <w:r>
        <w:rPr>
          <w:rStyle w:val="Sprotnaopomba-sklic"/>
        </w:rPr>
        <w:footnoteRef/>
      </w:r>
      <w:hyperlink r:id="rId4" w:history="1">
        <w:r w:rsidRPr="003A3C9B">
          <w:rPr>
            <w:rStyle w:val="Hiperpovezava"/>
          </w:rPr>
          <w:t>https://ec.europa.eu/commission/presscorner/detail/sl/ip_20_1196?fbclid=IwAR1TDKknjR3_Qmw1gZ5u_iSGuSzIVdXdw8V1iMOm8BoDy5oUoNtH73Jt0lQ%2Fsmo</w:t>
        </w:r>
      </w:hyperlink>
      <w:r>
        <w:t xml:space="preserve"> </w:t>
      </w:r>
    </w:p>
  </w:footnote>
  <w:footnote w:id="7">
    <w:p w14:paraId="1837FC35" w14:textId="59889502" w:rsidR="00386027" w:rsidRDefault="00386027">
      <w:pPr>
        <w:pStyle w:val="Sprotnaopomba-besedilo"/>
      </w:pPr>
      <w:r>
        <w:rPr>
          <w:rStyle w:val="Sprotnaopomba-sklic"/>
        </w:rPr>
        <w:footnoteRef/>
      </w:r>
      <w:r>
        <w:t xml:space="preserve"> </w:t>
      </w:r>
      <w:hyperlink r:id="rId5" w:history="1">
        <w:r w:rsidR="00EC05C0" w:rsidRPr="00A015E8">
          <w:rPr>
            <w:rStyle w:val="Hiperpovezava"/>
          </w:rPr>
          <w:t>https://ec.europa.eu/info/strategy/priorities-2019-2024/europe-fit-digital-age/europes-digital-decade-digital-targets-2030_en</w:t>
        </w:r>
      </w:hyperlink>
      <w:r w:rsidR="00EC05C0">
        <w:t xml:space="preserve"> </w:t>
      </w:r>
    </w:p>
  </w:footnote>
  <w:footnote w:id="8">
    <w:p w14:paraId="36BC2E34" w14:textId="77777777" w:rsidR="00BA1F51" w:rsidRDefault="00BA1F51" w:rsidP="003A1DA1">
      <w:pPr>
        <w:pStyle w:val="Sprotnaopomba-besedilo"/>
      </w:pPr>
      <w:r>
        <w:rPr>
          <w:rStyle w:val="Sprotnaopomba-sklic"/>
        </w:rPr>
        <w:footnoteRef/>
      </w:r>
      <w:r>
        <w:t xml:space="preserve"> Prikaz ureditve v izbranih sistemih držav članic je povzet po gradivu predloga Zakona o spodbujanju digitalne vključenosti in poročilu o indeksu digitalnega gospodarstva in družbe za leto 2022 (DESI 2021)</w:t>
      </w:r>
    </w:p>
  </w:footnote>
  <w:footnote w:id="9">
    <w:p w14:paraId="6C455854" w14:textId="77777777" w:rsidR="00BA1F51" w:rsidRDefault="00BA1F51" w:rsidP="003A1DA1">
      <w:pPr>
        <w:pStyle w:val="Sprotnaopomba-besedilo"/>
      </w:pPr>
      <w:r>
        <w:rPr>
          <w:rStyle w:val="Sprotnaopomba-sklic"/>
        </w:rPr>
        <w:footnoteRef/>
      </w:r>
      <w:r>
        <w:t xml:space="preserve"> </w:t>
      </w:r>
      <w:hyperlink r:id="rId6" w:history="1">
        <w:r w:rsidRPr="00A22946">
          <w:rPr>
            <w:rStyle w:val="Hiperpovezava"/>
          </w:rPr>
          <w:t>https://www.nederlanddigitaal.nl/documenten/publicaties/2021/06/22/the-dutch-digitalisation-strategy-2021-eng</w:t>
        </w:r>
      </w:hyperlink>
      <w:r>
        <w:t xml:space="preserve"> </w:t>
      </w:r>
    </w:p>
  </w:footnote>
  <w:footnote w:id="10">
    <w:p w14:paraId="3B5A8DBF" w14:textId="77777777" w:rsidR="00BA1F51" w:rsidRDefault="00BA1F51" w:rsidP="003A1DA1">
      <w:pPr>
        <w:pStyle w:val="Sprotnaopomba-besedilo"/>
      </w:pPr>
      <w:r>
        <w:rPr>
          <w:rStyle w:val="Sprotnaopomba-sklic"/>
        </w:rPr>
        <w:footnoteRef/>
      </w:r>
      <w:r>
        <w:t xml:space="preserve"> </w:t>
      </w:r>
      <w:hyperlink r:id="rId7" w:history="1">
        <w:r w:rsidRPr="00A22946">
          <w:rPr>
            <w:rStyle w:val="Hiperpovezava"/>
          </w:rPr>
          <w:t>https://www.nldigitalgovernment.nl/wp-content/uploads/sites/11/2019/02/digital-government-agenda.pdf</w:t>
        </w:r>
      </w:hyperlink>
      <w:r>
        <w:t xml:space="preserve"> </w:t>
      </w:r>
    </w:p>
  </w:footnote>
  <w:footnote w:id="11">
    <w:p w14:paraId="1BFC9C59" w14:textId="77777777" w:rsidR="00BA1F51" w:rsidRDefault="00BA1F51" w:rsidP="003A1DA1">
      <w:pPr>
        <w:pStyle w:val="Sprotnaopomba-besedilo"/>
      </w:pPr>
      <w:r>
        <w:rPr>
          <w:rStyle w:val="Sprotnaopomba-sklic"/>
        </w:rPr>
        <w:footnoteRef/>
      </w:r>
      <w:r>
        <w:t xml:space="preserve"> </w:t>
      </w:r>
      <w:hyperlink r:id="rId8" w:history="1">
        <w:r w:rsidRPr="00A22946">
          <w:rPr>
            <w:rStyle w:val="Hiperpovezava"/>
          </w:rPr>
          <w:t>https://www.digitaleoverheid.nl/nieuws/wet-digitale-overheid-aangenomen-door-tweede-kamer/</w:t>
        </w:r>
      </w:hyperlink>
      <w:r>
        <w:t xml:space="preserve"> </w:t>
      </w:r>
    </w:p>
  </w:footnote>
  <w:footnote w:id="12">
    <w:p w14:paraId="4506D281" w14:textId="77777777" w:rsidR="00BA1F51" w:rsidRDefault="00BA1F51" w:rsidP="003A1DA1">
      <w:pPr>
        <w:pStyle w:val="Sprotnaopomba-besedilo"/>
      </w:pPr>
      <w:r>
        <w:rPr>
          <w:rStyle w:val="Sprotnaopomba-sklic"/>
        </w:rPr>
        <w:footnoteRef/>
      </w:r>
      <w:r>
        <w:t xml:space="preserve"> </w:t>
      </w:r>
      <w:hyperlink r:id="rId9" w:history="1">
        <w:r w:rsidRPr="00A22946">
          <w:rPr>
            <w:rStyle w:val="Hiperpovezava"/>
          </w:rPr>
          <w:t>https://www.finlex.fi/en/laki/kaannokset/2003/en20030393.pdf</w:t>
        </w:r>
      </w:hyperlink>
      <w:r>
        <w:t xml:space="preserve"> </w:t>
      </w:r>
    </w:p>
  </w:footnote>
  <w:footnote w:id="13">
    <w:p w14:paraId="31C68657" w14:textId="77777777" w:rsidR="00BA1F51" w:rsidRDefault="00BA1F51" w:rsidP="003A1DA1">
      <w:pPr>
        <w:pStyle w:val="Sprotnaopomba-besedilo"/>
      </w:pPr>
      <w:r>
        <w:rPr>
          <w:rStyle w:val="Sprotnaopomba-sklic"/>
        </w:rPr>
        <w:footnoteRef/>
      </w:r>
      <w:r>
        <w:t xml:space="preserve"> </w:t>
      </w:r>
      <w:hyperlink r:id="rId10" w:history="1">
        <w:r w:rsidRPr="005D28C0">
          <w:rPr>
            <w:rStyle w:val="Hiperpovezava"/>
          </w:rPr>
          <w:t>https://www.gov.si/teme/elektronske-komunikacije/</w:t>
        </w:r>
      </w:hyperlink>
      <w:r>
        <w:t xml:space="preserve"> </w:t>
      </w:r>
    </w:p>
  </w:footnote>
  <w:footnote w:id="14">
    <w:p w14:paraId="281C8B87" w14:textId="77777777" w:rsidR="00BA1F51" w:rsidRDefault="00BA1F51" w:rsidP="003A1DA1">
      <w:pPr>
        <w:pStyle w:val="Sprotnaopomba-besedilo"/>
      </w:pPr>
      <w:r>
        <w:rPr>
          <w:rStyle w:val="Sprotnaopomba-sklic"/>
        </w:rPr>
        <w:footnoteRef/>
      </w:r>
      <w:r>
        <w:t xml:space="preserve"> </w:t>
      </w:r>
      <w:hyperlink r:id="rId11" w:history="1">
        <w:r w:rsidRPr="00A22946">
          <w:rPr>
            <w:rStyle w:val="Hiperpovezava"/>
          </w:rPr>
          <w:t>https://www.norden.org/en/declaration/common-statement-importance-promoting-digital-inclusion-central-part-digital</w:t>
        </w:r>
      </w:hyperlink>
      <w:r>
        <w:t xml:space="preserve"> </w:t>
      </w:r>
    </w:p>
  </w:footnote>
  <w:footnote w:id="15">
    <w:p w14:paraId="6A217E4D" w14:textId="77777777" w:rsidR="00BA1F51" w:rsidRDefault="00BA1F51" w:rsidP="003A1DA1">
      <w:pPr>
        <w:pStyle w:val="Sprotnaopomba-besedilo"/>
      </w:pPr>
      <w:r>
        <w:rPr>
          <w:rStyle w:val="Sprotnaopomba-sklic"/>
        </w:rPr>
        <w:footnoteRef/>
      </w:r>
      <w:r>
        <w:t xml:space="preserve"> </w:t>
      </w:r>
      <w:hyperlink r:id="rId12" w:history="1">
        <w:r w:rsidRPr="00A22946">
          <w:rPr>
            <w:rStyle w:val="Hiperpovezava"/>
          </w:rPr>
          <w:t>https://www.i-policy.org/2011/01/fi-national-digital-agenda-2011-2020-focuses-on-increasing-productivity-through-the-development-of-information-society.html</w:t>
        </w:r>
      </w:hyperlink>
      <w:r>
        <w:t xml:space="preserve"> </w:t>
      </w:r>
    </w:p>
  </w:footnote>
  <w:footnote w:id="16">
    <w:p w14:paraId="21F73C05" w14:textId="77777777" w:rsidR="00BA1F51" w:rsidRDefault="00BA1F51" w:rsidP="003A1DA1">
      <w:pPr>
        <w:pStyle w:val="Sprotnaopomba-besedilo"/>
      </w:pPr>
      <w:r>
        <w:rPr>
          <w:rStyle w:val="Sprotnaopomba-sklic"/>
        </w:rPr>
        <w:footnoteRef/>
      </w:r>
      <w:r>
        <w:t xml:space="preserve"> </w:t>
      </w:r>
      <w:hyperlink r:id="rId13" w:history="1">
        <w:r w:rsidRPr="00A22946">
          <w:rPr>
            <w:rStyle w:val="Hiperpovezava"/>
          </w:rPr>
          <w:t>https://www.bmas.de/SharedDocs/Downloads/EN/Topics/Initial-and-Continuing-Training/national-skills-strategy.pdf?__blob=publicationFile&amp;v=7</w:t>
        </w:r>
      </w:hyperlink>
      <w:r>
        <w:t xml:space="preserve"> </w:t>
      </w:r>
    </w:p>
  </w:footnote>
  <w:footnote w:id="17">
    <w:p w14:paraId="24C662CF" w14:textId="77777777" w:rsidR="00BA1F51" w:rsidRDefault="00BA1F51" w:rsidP="003A1DA1">
      <w:pPr>
        <w:pStyle w:val="Sprotnaopomba-besedilo"/>
      </w:pPr>
      <w:r>
        <w:rPr>
          <w:rStyle w:val="Sprotnaopomba-sklic"/>
        </w:rPr>
        <w:footnoteRef/>
      </w:r>
      <w:r>
        <w:t xml:space="preserve"> </w:t>
      </w:r>
      <w:hyperlink r:id="rId14" w:history="1">
        <w:r w:rsidRPr="005D28C0">
          <w:rPr>
            <w:rStyle w:val="Hiperpovezava"/>
          </w:rPr>
          <w:t>https://www.gov.si/assets/ministrstva/MJU/DID/Strategija-razvoja-informacijske-druzbe-2020.pdf</w:t>
        </w:r>
      </w:hyperlink>
      <w:r>
        <w:t xml:space="preserve"> </w:t>
      </w:r>
    </w:p>
  </w:footnote>
  <w:footnote w:id="18">
    <w:p w14:paraId="69C9749E" w14:textId="77777777" w:rsidR="00BA1F51" w:rsidRDefault="00BA1F51" w:rsidP="003A1DA1">
      <w:pPr>
        <w:pStyle w:val="Sprotnaopomba-besedilo"/>
      </w:pPr>
      <w:r>
        <w:rPr>
          <w:rStyle w:val="Sprotnaopomba-sklic"/>
        </w:rPr>
        <w:footnoteRef/>
      </w:r>
      <w:r>
        <w:t xml:space="preserve"> </w:t>
      </w:r>
      <w:hyperlink r:id="rId15" w:history="1">
        <w:r w:rsidRPr="00A22946">
          <w:rPr>
            <w:rStyle w:val="Hiperpovezava"/>
          </w:rPr>
          <w:t>https://www.bildung-forschung.digital/digitalezukunft/de/unsere-ueberzeugungen/digitalstrategie-des-bmbf/die-digitalstrategie-des-bmbf/die-digitalstrategie-des-bmbf</w:t>
        </w:r>
      </w:hyperlink>
      <w:r>
        <w:t xml:space="preserve"> </w:t>
      </w:r>
    </w:p>
  </w:footnote>
  <w:footnote w:id="19">
    <w:p w14:paraId="708BADEF" w14:textId="77777777" w:rsidR="00BA1F51" w:rsidRDefault="00BA1F51" w:rsidP="003A1DA1">
      <w:pPr>
        <w:pStyle w:val="Sprotnaopomba-besedilo"/>
      </w:pPr>
      <w:r>
        <w:rPr>
          <w:rStyle w:val="Sprotnaopomba-sklic"/>
        </w:rPr>
        <w:footnoteRef/>
      </w:r>
      <w:r>
        <w:t xml:space="preserve"> </w:t>
      </w:r>
      <w:hyperlink r:id="rId16" w:history="1">
        <w:r w:rsidRPr="00A22946">
          <w:rPr>
            <w:rStyle w:val="Hiperpovezava"/>
          </w:rPr>
          <w:t>https://digital-strategy.ec.europa.eu/en/news/berlin-declaration-digital-society-and-value-based-digital-government</w:t>
        </w:r>
      </w:hyperlink>
      <w:r>
        <w:t xml:space="preserve"> </w:t>
      </w:r>
    </w:p>
  </w:footnote>
  <w:footnote w:id="20">
    <w:p w14:paraId="399C902D" w14:textId="77777777" w:rsidR="00BA1F51" w:rsidRDefault="00BA1F51" w:rsidP="003A1DA1">
      <w:pPr>
        <w:pStyle w:val="Sprotnaopomba-besedilo"/>
      </w:pPr>
      <w:r>
        <w:rPr>
          <w:rStyle w:val="Sprotnaopomba-sklic"/>
        </w:rPr>
        <w:footnoteRef/>
      </w:r>
      <w:r>
        <w:t xml:space="preserve"> </w:t>
      </w:r>
      <w:hyperlink r:id="rId17" w:history="1">
        <w:r w:rsidRPr="00A22946">
          <w:rPr>
            <w:rStyle w:val="Hiperpovezava"/>
          </w:rPr>
          <w:t>https://www.bmwi.de/Redaktion/DE/Downloads/Gesetz/gwb-digitalisierungsgesetz-zusammenfassung.pdf?__blob=publicationFile&amp;v=4</w:t>
        </w:r>
      </w:hyperlink>
      <w:r>
        <w:t xml:space="preserve"> </w:t>
      </w:r>
    </w:p>
  </w:footnote>
  <w:footnote w:id="21">
    <w:p w14:paraId="4653ECFB" w14:textId="77777777" w:rsidR="00BA1F51" w:rsidRPr="005454F8" w:rsidRDefault="00BA1F51" w:rsidP="00A50C30">
      <w:pPr>
        <w:pStyle w:val="Sprotnaopomba-besedilo"/>
        <w:ind w:left="360"/>
      </w:pPr>
      <w:r>
        <w:rPr>
          <w:rStyle w:val="Sprotnaopomba-sklic"/>
        </w:rPr>
        <w:footnoteRef/>
      </w:r>
      <w:r w:rsidRPr="005454F8">
        <w:rPr>
          <w:rStyle w:val="Sprotnaopomba-sklic"/>
        </w:rPr>
        <w:t xml:space="preserve"> </w:t>
      </w:r>
      <w:r w:rsidRPr="005454F8">
        <w:t>Uredb</w:t>
      </w:r>
      <w:r>
        <w:t>a</w:t>
      </w:r>
      <w:r w:rsidRPr="005454F8">
        <w:t xml:space="preserve"> o odpadni električni in elektronski opremi (Uradni list RS, št. 55/15, 47/16, 72/18, 84/18 – ZIURKOE in 108/20)</w:t>
      </w:r>
    </w:p>
  </w:footnote>
  <w:footnote w:id="22">
    <w:p w14:paraId="1CB742D6" w14:textId="77777777" w:rsidR="00BA1F51" w:rsidRDefault="00BA1F51" w:rsidP="008A7BBE">
      <w:pPr>
        <w:pStyle w:val="Sprotnaopomba-besedilo"/>
      </w:pPr>
      <w:r>
        <w:rPr>
          <w:rStyle w:val="Sprotnaopomba-sklic"/>
        </w:rPr>
        <w:footnoteRef/>
      </w:r>
      <w:r>
        <w:t xml:space="preserve"> </w:t>
      </w:r>
      <w:hyperlink r:id="rId18" w:history="1">
        <w:r w:rsidRPr="001E122A">
          <w:rPr>
            <w:rStyle w:val="Hiperpovezava"/>
          </w:rPr>
          <w:t>https://www.gov.si/assets/vladne-sluzbe/SVRK/Strategija-razvoja-Slovenije-2030/Strategija_razvoja_Slovenije_2030.pdf</w:t>
        </w:r>
      </w:hyperlink>
      <w:r>
        <w:t xml:space="preserve"> </w:t>
      </w:r>
    </w:p>
  </w:footnote>
  <w:footnote w:id="23">
    <w:p w14:paraId="3D8BC390" w14:textId="77777777" w:rsidR="00BA1F51" w:rsidRDefault="00BA1F51" w:rsidP="008A7BBE">
      <w:pPr>
        <w:pStyle w:val="Sprotnaopomba-besedilo"/>
      </w:pPr>
      <w:r>
        <w:rPr>
          <w:rStyle w:val="Sprotnaopomba-sklic"/>
        </w:rPr>
        <w:footnoteRef/>
      </w:r>
      <w:r>
        <w:t xml:space="preserve"> </w:t>
      </w:r>
      <w:hyperlink r:id="rId19" w:history="1">
        <w:r w:rsidRPr="0041446A">
          <w:rPr>
            <w:rStyle w:val="Hiperpovezava"/>
          </w:rPr>
          <w:t>https://www.umar.gov.si/fileadmin/user_upload/publikacije/kratke_analize/</w:t>
        </w:r>
      </w:hyperlink>
    </w:p>
    <w:p w14:paraId="35DA5184" w14:textId="77777777" w:rsidR="00BA1F51" w:rsidRPr="008A4561" w:rsidRDefault="00BA1F51" w:rsidP="008A7BBE">
      <w:pPr>
        <w:pStyle w:val="Sprotnaopomba-besedilo"/>
      </w:pPr>
      <w:proofErr w:type="spellStart"/>
      <w:r w:rsidRPr="008A4561">
        <w:rPr>
          <w:rStyle w:val="Hiperpovezava"/>
        </w:rPr>
        <w:t>Strategija_dolgozive_druzbe</w:t>
      </w:r>
      <w:proofErr w:type="spellEnd"/>
      <w:r w:rsidRPr="008A4561">
        <w:rPr>
          <w:rStyle w:val="Hiperpovezava"/>
        </w:rPr>
        <w:t>/Strategija_dolgozive_druzbe.pdf</w:t>
      </w:r>
    </w:p>
  </w:footnote>
  <w:footnote w:id="24">
    <w:p w14:paraId="13760581" w14:textId="77777777" w:rsidR="00BA1F51" w:rsidRDefault="00BA1F51" w:rsidP="008A7BBE">
      <w:pPr>
        <w:pStyle w:val="Sprotnaopomba-besedilo"/>
      </w:pPr>
      <w:r>
        <w:rPr>
          <w:rStyle w:val="Sprotnaopomba-sklic"/>
        </w:rPr>
        <w:footnoteRef/>
      </w:r>
      <w:r>
        <w:t xml:space="preserve"> </w:t>
      </w:r>
      <w:hyperlink r:id="rId20" w:history="1">
        <w:r w:rsidRPr="001E122A">
          <w:rPr>
            <w:rStyle w:val="Hiperpovezava"/>
          </w:rPr>
          <w:t>https://www.gov.si/assets/ministrstva/MJU/DID/Strategija-razvoja-informacijske-druzbe-2020.pdf</w:t>
        </w:r>
      </w:hyperlink>
      <w:r>
        <w:t xml:space="preserve"> </w:t>
      </w:r>
    </w:p>
  </w:footnote>
  <w:footnote w:id="25">
    <w:p w14:paraId="31BDE375" w14:textId="77777777" w:rsidR="00BA1F51" w:rsidRDefault="00BA1F51" w:rsidP="008A7BBE">
      <w:pPr>
        <w:pStyle w:val="Sprotnaopomba-besedilo"/>
      </w:pPr>
      <w:r>
        <w:rPr>
          <w:rStyle w:val="Sprotnaopomba-sklic"/>
        </w:rPr>
        <w:footnoteRef/>
      </w:r>
      <w:r>
        <w:t xml:space="preserve"> </w:t>
      </w:r>
      <w:hyperlink r:id="rId21" w:history="1">
        <w:r w:rsidRPr="001E122A">
          <w:rPr>
            <w:rStyle w:val="Hiperpovezava"/>
          </w:rPr>
          <w:t>https://www.gov.si/assets/vladne-sluzbe/SVRK/S4-Slovenska-strategija-pametne-specializacije/Slovenska-strategija-pametne-specializacije.pdf</w:t>
        </w:r>
      </w:hyperlink>
      <w:r>
        <w:t xml:space="preserve"> </w:t>
      </w:r>
    </w:p>
  </w:footnote>
  <w:footnote w:id="26">
    <w:p w14:paraId="5CCBBED1" w14:textId="77777777" w:rsidR="00BA1F51" w:rsidRDefault="00BA1F51" w:rsidP="008A7BBE">
      <w:pPr>
        <w:pStyle w:val="Sprotnaopomba-besedilo"/>
      </w:pPr>
      <w:r>
        <w:rPr>
          <w:rStyle w:val="Sprotnaopomba-sklic"/>
        </w:rPr>
        <w:footnoteRef/>
      </w:r>
      <w:r>
        <w:t xml:space="preserve"> </w:t>
      </w:r>
      <w:hyperlink r:id="rId22" w:history="1">
        <w:r w:rsidRPr="001E122A">
          <w:rPr>
            <w:rStyle w:val="Hiperpovezava"/>
          </w:rPr>
          <w:t>https://www.findinfo.si/download/razno/SIS-2021-2030-osnutek-16.9.2020.pdf</w:t>
        </w:r>
      </w:hyperlink>
      <w:r>
        <w:t xml:space="preserve"> </w:t>
      </w:r>
    </w:p>
  </w:footnote>
  <w:footnote w:id="27">
    <w:p w14:paraId="0F64446D" w14:textId="77777777" w:rsidR="00BA1F51" w:rsidRDefault="00BA1F51" w:rsidP="008A7BBE">
      <w:pPr>
        <w:pStyle w:val="Sprotnaopomba-besedilo"/>
      </w:pPr>
      <w:r>
        <w:rPr>
          <w:rStyle w:val="Sprotnaopomba-sklic"/>
        </w:rPr>
        <w:footnoteRef/>
      </w:r>
      <w:r>
        <w:t xml:space="preserve"> </w:t>
      </w:r>
      <w:hyperlink r:id="rId23" w:history="1">
        <w:r>
          <w:rPr>
            <w:rStyle w:val="Hiperpovezava"/>
          </w:rPr>
          <w:t>StrategijaDTG.pdf (gov.si)</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C5FC5D" w14:textId="77777777" w:rsidR="00876946" w:rsidRPr="00110CBD" w:rsidRDefault="00876946"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42" w:rightFromText="142" w:bottomFromText="6005" w:vertAnchor="page" w:horzAnchor="page" w:tblpX="925" w:tblpY="869"/>
      <w:tblW w:w="0" w:type="auto"/>
      <w:tblLook w:val="04A0" w:firstRow="1" w:lastRow="0" w:firstColumn="1" w:lastColumn="0" w:noHBand="0" w:noVBand="1"/>
    </w:tblPr>
    <w:tblGrid>
      <w:gridCol w:w="696"/>
    </w:tblGrid>
    <w:tr w:rsidR="00876946" w:rsidRPr="008F3500" w14:paraId="4F9E1E49" w14:textId="77777777" w:rsidTr="00537C34">
      <w:trPr>
        <w:cantSplit/>
        <w:trHeight w:hRule="exact" w:val="737"/>
      </w:trPr>
      <w:tc>
        <w:tcPr>
          <w:tcW w:w="649" w:type="dxa"/>
        </w:tcPr>
        <w:p w14:paraId="619EB124" w14:textId="77777777" w:rsidR="00876946" w:rsidRPr="006D42D9" w:rsidRDefault="000E0268" w:rsidP="006D42D9">
          <w:pPr>
            <w:rPr>
              <w:rFonts w:ascii="Republika" w:hAnsi="Republika"/>
              <w:sz w:val="60"/>
              <w:szCs w:val="60"/>
            </w:rPr>
          </w:pPr>
          <w:r w:rsidRPr="002B674E">
            <w:rPr>
              <w:rFonts w:ascii="Republika" w:hAnsi="Republika"/>
              <w:noProof/>
              <w:sz w:val="60"/>
              <w:szCs w:val="60"/>
              <w:lang w:eastAsia="sl-SI"/>
            </w:rPr>
            <w:drawing>
              <wp:inline distT="0" distB="0" distL="0" distR="0" wp14:anchorId="09277427" wp14:editId="499FAD2C">
                <wp:extent cx="297180" cy="342900"/>
                <wp:effectExtent l="0" t="0" r="7620" b="0"/>
                <wp:docPr id="1" name="Slika 1" descr="Opis: Opis: Opis: G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 descr="Opis: Opis: Opis: GR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 cy="342900"/>
                        </a:xfrm>
                        <a:prstGeom prst="rect">
                          <a:avLst/>
                        </a:prstGeom>
                        <a:noFill/>
                        <a:ln>
                          <a:noFill/>
                        </a:ln>
                      </pic:spPr>
                    </pic:pic>
                  </a:graphicData>
                </a:graphic>
              </wp:inline>
            </w:drawing>
          </w:r>
        </w:p>
        <w:p w14:paraId="1FFE95BC" w14:textId="77777777" w:rsidR="00876946" w:rsidRPr="006D42D9" w:rsidRDefault="00876946" w:rsidP="006D42D9">
          <w:pPr>
            <w:rPr>
              <w:rFonts w:ascii="Republika" w:hAnsi="Republika"/>
              <w:sz w:val="60"/>
              <w:szCs w:val="60"/>
            </w:rPr>
          </w:pPr>
        </w:p>
        <w:p w14:paraId="04C3171B" w14:textId="77777777" w:rsidR="00876946" w:rsidRPr="006D42D9" w:rsidRDefault="00876946" w:rsidP="006D42D9">
          <w:pPr>
            <w:rPr>
              <w:rFonts w:ascii="Republika" w:hAnsi="Republika"/>
              <w:sz w:val="60"/>
              <w:szCs w:val="60"/>
            </w:rPr>
          </w:pPr>
        </w:p>
        <w:p w14:paraId="4B5A1710" w14:textId="77777777" w:rsidR="00876946" w:rsidRPr="006D42D9" w:rsidRDefault="00876946" w:rsidP="006D42D9">
          <w:pPr>
            <w:rPr>
              <w:rFonts w:ascii="Republika" w:hAnsi="Republika"/>
              <w:sz w:val="60"/>
              <w:szCs w:val="60"/>
            </w:rPr>
          </w:pPr>
        </w:p>
        <w:p w14:paraId="5A3399C0" w14:textId="77777777" w:rsidR="00876946" w:rsidRPr="006D42D9" w:rsidRDefault="00876946" w:rsidP="006D42D9">
          <w:pPr>
            <w:rPr>
              <w:rFonts w:ascii="Republika" w:hAnsi="Republika"/>
              <w:sz w:val="60"/>
              <w:szCs w:val="60"/>
            </w:rPr>
          </w:pPr>
        </w:p>
        <w:p w14:paraId="089E4BE5" w14:textId="77777777" w:rsidR="00876946" w:rsidRPr="006D42D9" w:rsidRDefault="00876946" w:rsidP="006D42D9">
          <w:pPr>
            <w:rPr>
              <w:rFonts w:ascii="Republika" w:hAnsi="Republika"/>
              <w:sz w:val="60"/>
              <w:szCs w:val="60"/>
            </w:rPr>
          </w:pPr>
        </w:p>
        <w:p w14:paraId="3BD24E4F" w14:textId="77777777" w:rsidR="00876946" w:rsidRPr="006D42D9" w:rsidRDefault="00876946" w:rsidP="006D42D9">
          <w:pPr>
            <w:rPr>
              <w:rFonts w:ascii="Republika" w:hAnsi="Republika"/>
              <w:sz w:val="60"/>
              <w:szCs w:val="60"/>
            </w:rPr>
          </w:pPr>
        </w:p>
        <w:p w14:paraId="0E12F66F" w14:textId="77777777" w:rsidR="00876946" w:rsidRPr="006D42D9" w:rsidRDefault="00876946" w:rsidP="006D42D9">
          <w:pPr>
            <w:rPr>
              <w:rFonts w:ascii="Republika" w:hAnsi="Republika"/>
              <w:sz w:val="60"/>
              <w:szCs w:val="60"/>
            </w:rPr>
          </w:pPr>
        </w:p>
        <w:p w14:paraId="0884A99D" w14:textId="77777777" w:rsidR="00876946" w:rsidRPr="006D42D9" w:rsidRDefault="00876946" w:rsidP="006D42D9">
          <w:pPr>
            <w:rPr>
              <w:rFonts w:ascii="Republika" w:hAnsi="Republika"/>
              <w:sz w:val="60"/>
              <w:szCs w:val="60"/>
            </w:rPr>
          </w:pPr>
        </w:p>
        <w:p w14:paraId="646BA2BB" w14:textId="77777777" w:rsidR="00876946" w:rsidRPr="006D42D9" w:rsidRDefault="00876946" w:rsidP="006D42D9">
          <w:pPr>
            <w:rPr>
              <w:rFonts w:ascii="Republika" w:hAnsi="Republika"/>
              <w:sz w:val="60"/>
              <w:szCs w:val="60"/>
            </w:rPr>
          </w:pPr>
        </w:p>
        <w:p w14:paraId="104ED0B4" w14:textId="77777777" w:rsidR="00876946" w:rsidRPr="006D42D9" w:rsidRDefault="00876946" w:rsidP="006D42D9">
          <w:pPr>
            <w:rPr>
              <w:rFonts w:ascii="Republika" w:hAnsi="Republika"/>
              <w:sz w:val="60"/>
              <w:szCs w:val="60"/>
            </w:rPr>
          </w:pPr>
        </w:p>
        <w:p w14:paraId="3AA94B07" w14:textId="77777777" w:rsidR="00876946" w:rsidRPr="006D42D9" w:rsidRDefault="00876946" w:rsidP="006D42D9">
          <w:pPr>
            <w:rPr>
              <w:rFonts w:ascii="Republika" w:hAnsi="Republika"/>
              <w:sz w:val="60"/>
              <w:szCs w:val="60"/>
            </w:rPr>
          </w:pPr>
        </w:p>
        <w:p w14:paraId="0BB029E2" w14:textId="77777777" w:rsidR="00876946" w:rsidRPr="006D42D9" w:rsidRDefault="00876946" w:rsidP="006D42D9">
          <w:pPr>
            <w:rPr>
              <w:rFonts w:ascii="Republika" w:hAnsi="Republika"/>
              <w:sz w:val="60"/>
              <w:szCs w:val="60"/>
            </w:rPr>
          </w:pPr>
        </w:p>
        <w:p w14:paraId="00436A85" w14:textId="77777777" w:rsidR="00876946" w:rsidRPr="006D42D9" w:rsidRDefault="00876946" w:rsidP="006D42D9">
          <w:pPr>
            <w:rPr>
              <w:rFonts w:ascii="Republika" w:hAnsi="Republika"/>
              <w:sz w:val="60"/>
              <w:szCs w:val="60"/>
            </w:rPr>
          </w:pPr>
        </w:p>
        <w:p w14:paraId="355A1243" w14:textId="77777777" w:rsidR="00876946" w:rsidRPr="006D42D9" w:rsidRDefault="00876946" w:rsidP="006D42D9">
          <w:pPr>
            <w:rPr>
              <w:rFonts w:ascii="Republika" w:hAnsi="Republika"/>
              <w:sz w:val="60"/>
              <w:szCs w:val="60"/>
            </w:rPr>
          </w:pPr>
        </w:p>
        <w:p w14:paraId="5B7B52AE" w14:textId="77777777" w:rsidR="00876946" w:rsidRDefault="00876946" w:rsidP="006D42D9">
          <w:pPr>
            <w:rPr>
              <w:rFonts w:ascii="Republika" w:hAnsi="Republika"/>
              <w:sz w:val="60"/>
              <w:szCs w:val="60"/>
            </w:rPr>
          </w:pPr>
        </w:p>
        <w:p w14:paraId="251FCA3C" w14:textId="77777777" w:rsidR="00876946" w:rsidRPr="006D42D9" w:rsidRDefault="00876946" w:rsidP="006D42D9">
          <w:pPr>
            <w:rPr>
              <w:rFonts w:ascii="Republika" w:hAnsi="Republika"/>
              <w:sz w:val="60"/>
              <w:szCs w:val="60"/>
            </w:rPr>
          </w:pPr>
        </w:p>
      </w:tc>
    </w:tr>
  </w:tbl>
  <w:p w14:paraId="7FFCC316" w14:textId="77777777" w:rsidR="00876946" w:rsidRPr="001360AB" w:rsidRDefault="000E0268" w:rsidP="00946C49">
    <w:pPr>
      <w:autoSpaceDE w:val="0"/>
      <w:autoSpaceDN w:val="0"/>
      <w:adjustRightInd w:val="0"/>
      <w:spacing w:line="240" w:lineRule="auto"/>
      <w:rPr>
        <w:rFonts w:ascii="Republika" w:hAnsi="Republika"/>
        <w:szCs w:val="20"/>
      </w:rPr>
    </w:pPr>
    <w:r w:rsidRPr="001360AB">
      <w:rPr>
        <w:rFonts w:ascii="Republika" w:hAnsi="Republika"/>
        <w:noProof/>
        <w:szCs w:val="20"/>
        <w:lang w:eastAsia="sl-SI"/>
      </w:rPr>
      <mc:AlternateContent>
        <mc:Choice Requires="wps">
          <w:drawing>
            <wp:anchor distT="4294967293" distB="4294967293" distL="114300" distR="114300" simplePos="0" relativeHeight="251658240" behindDoc="1" locked="0" layoutInCell="0" allowOverlap="1" wp14:anchorId="0DC342E2" wp14:editId="16E9A009">
              <wp:simplePos x="0" y="0"/>
              <wp:positionH relativeFrom="column">
                <wp:posOffset>-431800</wp:posOffset>
              </wp:positionH>
              <wp:positionV relativeFrom="page">
                <wp:posOffset>3600449</wp:posOffset>
              </wp:positionV>
              <wp:extent cx="252095" cy="0"/>
              <wp:effectExtent l="0" t="0" r="33655" b="19050"/>
              <wp:wrapNone/>
              <wp:docPr id="2" name="Lin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a="http://schemas.openxmlformats.org/drawingml/2006/main" xmlns:pic="http://schemas.openxmlformats.org/drawingml/2006/picture" xmlns:a14="http://schemas.microsoft.com/office/drawing/2010/main">
          <w:pict w14:anchorId="061C8F8B">
            <v:line id="Line 11" style="position:absolute;z-index:-251658752;visibility:visible;mso-wrap-style:square;mso-width-percent:0;mso-height-percent:0;mso-wrap-distance-left:9pt;mso-wrap-distance-top:-8e-5mm;mso-wrap-distance-right:9pt;mso-wrap-distance-bottom:-8e-5mm;mso-position-horizontal:absolute;mso-position-horizontal-relative:text;mso-position-vertical:absolute;mso-position-vertical-relative:page;mso-width-percent:0;mso-height-percent:0;mso-width-relative:page;mso-height-relative:page" o:spid="_x0000_s1026" o:allowincell="f" strokecolor="#428299" strokeweight=".5pt" from="-34pt,283.5pt" to="-14.15pt,283.5pt" w14:anchorId="521275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">
              <w10:wrap anchory="page"/>
            </v:line>
          </w:pict>
        </mc:Fallback>
      </mc:AlternateContent>
    </w:r>
    <w:r w:rsidR="00876946" w:rsidRPr="001360AB">
      <w:rPr>
        <w:rFonts w:ascii="Republika" w:hAnsi="Republika"/>
        <w:szCs w:val="20"/>
      </w:rPr>
      <w:t>REPUBLIKA SLOVENIJA</w:t>
    </w:r>
  </w:p>
  <w:p w14:paraId="1ED52AC4" w14:textId="77777777" w:rsidR="00876946" w:rsidRPr="001360AB" w:rsidRDefault="00876946" w:rsidP="00C20CAE">
    <w:pPr>
      <w:pStyle w:val="Glava"/>
      <w:tabs>
        <w:tab w:val="clear" w:pos="4320"/>
        <w:tab w:val="clear" w:pos="8640"/>
        <w:tab w:val="left" w:pos="5112"/>
      </w:tabs>
      <w:spacing w:line="240" w:lineRule="exact"/>
      <w:rPr>
        <w:rFonts w:ascii="Republika" w:hAnsi="Republika"/>
        <w:b/>
        <w:caps/>
        <w:szCs w:val="20"/>
      </w:rPr>
    </w:pPr>
    <w:r w:rsidRPr="001360AB">
      <w:rPr>
        <w:rFonts w:ascii="Republika" w:hAnsi="Republika"/>
        <w:b/>
        <w:caps/>
        <w:szCs w:val="20"/>
      </w:rPr>
      <w:t>Služba vlade republike sloven</w:t>
    </w:r>
    <w:r w:rsidR="001360AB">
      <w:rPr>
        <w:rFonts w:ascii="Republika" w:hAnsi="Republika"/>
        <w:b/>
        <w:caps/>
        <w:szCs w:val="20"/>
      </w:rPr>
      <w:t>ije za</w:t>
    </w:r>
  </w:p>
  <w:p w14:paraId="72D659C5" w14:textId="77777777" w:rsidR="00876946" w:rsidRPr="001360AB" w:rsidRDefault="001360AB" w:rsidP="00700CC3">
    <w:pPr>
      <w:pStyle w:val="Glava"/>
      <w:tabs>
        <w:tab w:val="clear" w:pos="4320"/>
        <w:tab w:val="clear" w:pos="8640"/>
        <w:tab w:val="left" w:pos="5112"/>
      </w:tabs>
      <w:spacing w:after="120" w:line="240" w:lineRule="exact"/>
      <w:rPr>
        <w:rFonts w:ascii="Republika" w:hAnsi="Republika"/>
        <w:b/>
        <w:caps/>
        <w:szCs w:val="20"/>
      </w:rPr>
    </w:pPr>
    <w:r>
      <w:rPr>
        <w:rFonts w:ascii="Republika" w:hAnsi="Republika"/>
        <w:b/>
        <w:caps/>
        <w:szCs w:val="20"/>
      </w:rPr>
      <w:t>DIGITALNO PREOBRAZBO</w:t>
    </w:r>
  </w:p>
  <w:p w14:paraId="243EE017" w14:textId="4D7AA07E" w:rsidR="00876946" w:rsidRPr="00373E3D" w:rsidRDefault="00EF53CA" w:rsidP="00700CC3">
    <w:pPr>
      <w:pStyle w:val="Glava"/>
      <w:tabs>
        <w:tab w:val="clear" w:pos="4320"/>
        <w:tab w:val="clear" w:pos="8640"/>
        <w:tab w:val="left" w:pos="5112"/>
      </w:tabs>
      <w:spacing w:line="240" w:lineRule="exact"/>
      <w:rPr>
        <w:rFonts w:ascii="Republika" w:hAnsi="Republika"/>
        <w:b/>
        <w:caps/>
      </w:rPr>
    </w:pPr>
    <w:r>
      <w:rPr>
        <w:rFonts w:cs="Arial"/>
        <w:sz w:val="16"/>
      </w:rPr>
      <w:t>Davčna ulica 1</w:t>
    </w:r>
    <w:r w:rsidR="00876946" w:rsidRPr="008F3500">
      <w:rPr>
        <w:rFonts w:cs="Arial"/>
        <w:sz w:val="16"/>
      </w:rPr>
      <w:t xml:space="preserve">, </w:t>
    </w:r>
    <w:r w:rsidR="00876946">
      <w:rPr>
        <w:rFonts w:cs="Arial"/>
        <w:sz w:val="16"/>
      </w:rPr>
      <w:t>1000 Ljubljana</w:t>
    </w:r>
    <w:r w:rsidR="00876946" w:rsidRPr="008F3500">
      <w:rPr>
        <w:rFonts w:cs="Arial"/>
        <w:sz w:val="16"/>
      </w:rPr>
      <w:tab/>
      <w:t xml:space="preserve">T: </w:t>
    </w:r>
    <w:r w:rsidR="00876946">
      <w:rPr>
        <w:rFonts w:cs="Arial"/>
        <w:sz w:val="16"/>
      </w:rPr>
      <w:t xml:space="preserve">01 </w:t>
    </w:r>
    <w:r w:rsidR="00AB13EA">
      <w:rPr>
        <w:rFonts w:cs="Arial"/>
        <w:sz w:val="16"/>
      </w:rPr>
      <w:t>555 58 00</w:t>
    </w:r>
  </w:p>
  <w:p w14:paraId="1B27A035" w14:textId="77777777" w:rsidR="00876946" w:rsidRPr="008F3500" w:rsidRDefault="00876946" w:rsidP="00872C07">
    <w:pPr>
      <w:pStyle w:val="Glava"/>
      <w:tabs>
        <w:tab w:val="clear" w:pos="4320"/>
        <w:tab w:val="clear" w:pos="8640"/>
        <w:tab w:val="left" w:pos="5112"/>
      </w:tabs>
      <w:spacing w:line="240" w:lineRule="exact"/>
      <w:rPr>
        <w:rFonts w:cs="Arial"/>
        <w:sz w:val="16"/>
      </w:rPr>
    </w:pPr>
    <w:r w:rsidRPr="008F3500">
      <w:rPr>
        <w:rFonts w:cs="Arial"/>
        <w:sz w:val="16"/>
      </w:rPr>
      <w:tab/>
      <w:t xml:space="preserve">E: </w:t>
    </w:r>
    <w:r w:rsidR="004E1331">
      <w:rPr>
        <w:rFonts w:cs="Arial"/>
        <w:sz w:val="16"/>
      </w:rPr>
      <w:t>gp.s</w:t>
    </w:r>
    <w:r w:rsidR="001360AB">
      <w:rPr>
        <w:rFonts w:cs="Arial"/>
        <w:sz w:val="16"/>
      </w:rPr>
      <w:t>dp</w:t>
    </w:r>
    <w:r>
      <w:rPr>
        <w:rFonts w:cs="Arial"/>
        <w:sz w:val="16"/>
      </w:rPr>
      <w:t>@gov.si</w:t>
    </w:r>
  </w:p>
  <w:p w14:paraId="5A39E087" w14:textId="77777777" w:rsidR="00876946" w:rsidRDefault="00876946" w:rsidP="00872C07">
    <w:pPr>
      <w:pStyle w:val="Glava"/>
      <w:tabs>
        <w:tab w:val="clear" w:pos="4320"/>
        <w:tab w:val="clear" w:pos="8640"/>
        <w:tab w:val="left" w:pos="5112"/>
      </w:tabs>
      <w:spacing w:line="240" w:lineRule="exact"/>
      <w:rPr>
        <w:rFonts w:cs="Arial"/>
        <w:sz w:val="16"/>
      </w:rPr>
    </w:pPr>
    <w:r w:rsidRPr="008F3500">
      <w:rPr>
        <w:rFonts w:cs="Arial"/>
        <w:sz w:val="16"/>
      </w:rPr>
      <w:tab/>
    </w:r>
    <w:r w:rsidR="001360AB">
      <w:rPr>
        <w:rFonts w:cs="Arial"/>
        <w:sz w:val="16"/>
      </w:rPr>
      <w:t>www.sdp.gov.si</w:t>
    </w:r>
  </w:p>
  <w:p w14:paraId="79677B9F" w14:textId="77777777" w:rsidR="00876946" w:rsidRPr="008F3500" w:rsidRDefault="00876946" w:rsidP="00872C07">
    <w:pPr>
      <w:pStyle w:val="Glava"/>
      <w:tabs>
        <w:tab w:val="clear" w:pos="4320"/>
        <w:tab w:val="clear" w:pos="8640"/>
        <w:tab w:val="left" w:pos="5112"/>
      </w:tabs>
      <w:spacing w:line="240" w:lineRule="exact"/>
      <w:rPr>
        <w:rFonts w:cs="Arial"/>
        <w:sz w:val="16"/>
      </w:rPr>
    </w:pPr>
  </w:p>
  <w:p w14:paraId="11FE8823" w14:textId="77777777" w:rsidR="00876946" w:rsidRPr="008F3500" w:rsidRDefault="00876946" w:rsidP="00EC0549">
    <w:pPr>
      <w:pStyle w:val="Glava"/>
      <w:tabs>
        <w:tab w:val="clear" w:pos="4320"/>
        <w:tab w:val="clear" w:pos="8640"/>
        <w:tab w:val="left" w:pos="5112"/>
      </w:tabs>
      <w:spacing w:line="240" w:lineRule="exact"/>
      <w:rPr>
        <w:rFonts w:cs="Arial"/>
        <w:sz w:val="16"/>
      </w:rPr>
    </w:pPr>
  </w:p>
  <w:p w14:paraId="6CB9667A" w14:textId="77777777" w:rsidR="00876946" w:rsidRPr="008F3500" w:rsidRDefault="00876946" w:rsidP="00B76818">
    <w:pPr>
      <w:pStyle w:val="Glava"/>
      <w:tabs>
        <w:tab w:val="clear" w:pos="4320"/>
        <w:tab w:val="clear" w:pos="8640"/>
        <w:tab w:val="left" w:pos="5112"/>
      </w:tabs>
      <w:spacing w:line="240" w:lineRule="exact"/>
      <w:rPr>
        <w:rFonts w:cs="Arial"/>
        <w:sz w:val="16"/>
      </w:rPr>
    </w:pPr>
    <w:r w:rsidRPr="008F3500">
      <w:rPr>
        <w:rFonts w:cs="Arial"/>
        <w:sz w:val="16"/>
      </w:rPr>
      <w:tab/>
    </w:r>
  </w:p>
  <w:p w14:paraId="1F9D4644" w14:textId="77777777" w:rsidR="00876946" w:rsidRPr="008F3500" w:rsidRDefault="00876946" w:rsidP="005E7866">
    <w:pPr>
      <w:pStyle w:val="Glava"/>
      <w:tabs>
        <w:tab w:val="clear" w:pos="4320"/>
        <w:tab w:val="clear" w:pos="8640"/>
        <w:tab w:val="left" w:pos="5112"/>
      </w:tabs>
      <w:spacing w:after="120" w:line="240" w:lineRule="exac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EF30E3"/>
    <w:multiLevelType w:val="hybridMultilevel"/>
    <w:tmpl w:val="418E4C7A"/>
    <w:lvl w:ilvl="0" w:tplc="200A99AE">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AFD3FEC"/>
    <w:multiLevelType w:val="multilevel"/>
    <w:tmpl w:val="BB7E5C5E"/>
    <w:lvl w:ilvl="0">
      <w:start w:val="1"/>
      <w:numFmt w:val="decimal"/>
      <w:lvlText w:val="%1."/>
      <w:lvlJc w:val="left"/>
      <w:pPr>
        <w:ind w:left="1080" w:hanging="360"/>
      </w:pPr>
    </w:lvl>
    <w:lvl w:ilvl="1">
      <w:start w:val="1"/>
      <w:numFmt w:val="decimal"/>
      <w:isLgl/>
      <w:lvlText w:val="%1.%2"/>
      <w:lvlJc w:val="left"/>
      <w:pPr>
        <w:ind w:left="1080" w:hanging="360"/>
      </w:pPr>
      <w:rPr>
        <w:rFonts w:hint="default"/>
        <w:color w:val="auto"/>
      </w:rPr>
    </w:lvl>
    <w:lvl w:ilvl="2">
      <w:start w:val="1"/>
      <w:numFmt w:val="decimal"/>
      <w:isLgl/>
      <w:lvlText w:val="%1.%2.%3"/>
      <w:lvlJc w:val="left"/>
      <w:pPr>
        <w:ind w:left="1440" w:hanging="720"/>
      </w:pPr>
      <w:rPr>
        <w:rFonts w:hint="default"/>
        <w:color w:val="auto"/>
      </w:rPr>
    </w:lvl>
    <w:lvl w:ilvl="3">
      <w:start w:val="1"/>
      <w:numFmt w:val="decimal"/>
      <w:isLgl/>
      <w:lvlText w:val="%1.%2.%3.%4"/>
      <w:lvlJc w:val="left"/>
      <w:pPr>
        <w:ind w:left="1440" w:hanging="720"/>
      </w:pPr>
      <w:rPr>
        <w:rFonts w:hint="default"/>
        <w:color w:val="auto"/>
      </w:rPr>
    </w:lvl>
    <w:lvl w:ilvl="4">
      <w:start w:val="1"/>
      <w:numFmt w:val="decimal"/>
      <w:isLgl/>
      <w:lvlText w:val="%1.%2.%3.%4.%5"/>
      <w:lvlJc w:val="left"/>
      <w:pPr>
        <w:ind w:left="1800" w:hanging="1080"/>
      </w:pPr>
      <w:rPr>
        <w:rFonts w:hint="default"/>
        <w:color w:val="auto"/>
      </w:rPr>
    </w:lvl>
    <w:lvl w:ilvl="5">
      <w:start w:val="1"/>
      <w:numFmt w:val="decimal"/>
      <w:isLgl/>
      <w:lvlText w:val="%1.%2.%3.%4.%5.%6"/>
      <w:lvlJc w:val="left"/>
      <w:pPr>
        <w:ind w:left="1800" w:hanging="1080"/>
      </w:pPr>
      <w:rPr>
        <w:rFonts w:hint="default"/>
        <w:color w:val="auto"/>
      </w:rPr>
    </w:lvl>
    <w:lvl w:ilvl="6">
      <w:start w:val="1"/>
      <w:numFmt w:val="decimal"/>
      <w:isLgl/>
      <w:lvlText w:val="%1.%2.%3.%4.%5.%6.%7"/>
      <w:lvlJc w:val="left"/>
      <w:pPr>
        <w:ind w:left="2160" w:hanging="1440"/>
      </w:pPr>
      <w:rPr>
        <w:rFonts w:hint="default"/>
        <w:color w:val="auto"/>
      </w:rPr>
    </w:lvl>
    <w:lvl w:ilvl="7">
      <w:start w:val="1"/>
      <w:numFmt w:val="decimal"/>
      <w:isLgl/>
      <w:lvlText w:val="%1.%2.%3.%4.%5.%6.%7.%8"/>
      <w:lvlJc w:val="left"/>
      <w:pPr>
        <w:ind w:left="2160" w:hanging="1440"/>
      </w:pPr>
      <w:rPr>
        <w:rFonts w:hint="default"/>
        <w:color w:val="auto"/>
      </w:rPr>
    </w:lvl>
    <w:lvl w:ilvl="8">
      <w:start w:val="1"/>
      <w:numFmt w:val="decimal"/>
      <w:isLgl/>
      <w:lvlText w:val="%1.%2.%3.%4.%5.%6.%7.%8.%9"/>
      <w:lvlJc w:val="left"/>
      <w:pPr>
        <w:ind w:left="2520" w:hanging="1800"/>
      </w:pPr>
      <w:rPr>
        <w:rFonts w:hint="default"/>
        <w:color w:val="auto"/>
      </w:rPr>
    </w:lvl>
  </w:abstractNum>
  <w:abstractNum w:abstractNumId="2" w15:restartNumberingAfterBreak="0">
    <w:nsid w:val="1DA33DDE"/>
    <w:multiLevelType w:val="hybridMultilevel"/>
    <w:tmpl w:val="A0A8D2A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269B42C3"/>
    <w:multiLevelType w:val="hybridMultilevel"/>
    <w:tmpl w:val="D77E9CCE"/>
    <w:lvl w:ilvl="0" w:tplc="08D890CC">
      <w:start w:val="1"/>
      <w:numFmt w:val="upperRoman"/>
      <w:pStyle w:val="poglavje"/>
      <w:lvlText w:val="%1."/>
      <w:lvlJc w:val="righ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2AC05386"/>
    <w:multiLevelType w:val="hybridMultilevel"/>
    <w:tmpl w:val="0EAADFAE"/>
    <w:lvl w:ilvl="0" w:tplc="76AC1A70">
      <w:start w:val="49"/>
      <w:numFmt w:val="bullet"/>
      <w:lvlText w:val=""/>
      <w:lvlJc w:val="left"/>
      <w:pPr>
        <w:ind w:left="1457" w:hanging="360"/>
      </w:pPr>
      <w:rPr>
        <w:rFonts w:ascii="Symbol" w:eastAsia="Times New Roman" w:hAnsi="Symbol" w:cs="Times New Roman" w:hint="default"/>
      </w:rPr>
    </w:lvl>
    <w:lvl w:ilvl="1" w:tplc="04240003" w:tentative="1">
      <w:start w:val="1"/>
      <w:numFmt w:val="bullet"/>
      <w:lvlText w:val="o"/>
      <w:lvlJc w:val="left"/>
      <w:pPr>
        <w:ind w:left="2177" w:hanging="360"/>
      </w:pPr>
      <w:rPr>
        <w:rFonts w:ascii="Courier New" w:hAnsi="Courier New" w:cs="Courier New" w:hint="default"/>
      </w:rPr>
    </w:lvl>
    <w:lvl w:ilvl="2" w:tplc="04240005" w:tentative="1">
      <w:start w:val="1"/>
      <w:numFmt w:val="bullet"/>
      <w:lvlText w:val=""/>
      <w:lvlJc w:val="left"/>
      <w:pPr>
        <w:ind w:left="2897" w:hanging="360"/>
      </w:pPr>
      <w:rPr>
        <w:rFonts w:ascii="Wingdings" w:hAnsi="Wingdings" w:hint="default"/>
      </w:rPr>
    </w:lvl>
    <w:lvl w:ilvl="3" w:tplc="04240001" w:tentative="1">
      <w:start w:val="1"/>
      <w:numFmt w:val="bullet"/>
      <w:lvlText w:val=""/>
      <w:lvlJc w:val="left"/>
      <w:pPr>
        <w:ind w:left="3617" w:hanging="360"/>
      </w:pPr>
      <w:rPr>
        <w:rFonts w:ascii="Symbol" w:hAnsi="Symbol" w:hint="default"/>
      </w:rPr>
    </w:lvl>
    <w:lvl w:ilvl="4" w:tplc="04240003" w:tentative="1">
      <w:start w:val="1"/>
      <w:numFmt w:val="bullet"/>
      <w:lvlText w:val="o"/>
      <w:lvlJc w:val="left"/>
      <w:pPr>
        <w:ind w:left="4337" w:hanging="360"/>
      </w:pPr>
      <w:rPr>
        <w:rFonts w:ascii="Courier New" w:hAnsi="Courier New" w:cs="Courier New" w:hint="default"/>
      </w:rPr>
    </w:lvl>
    <w:lvl w:ilvl="5" w:tplc="04240005" w:tentative="1">
      <w:start w:val="1"/>
      <w:numFmt w:val="bullet"/>
      <w:lvlText w:val=""/>
      <w:lvlJc w:val="left"/>
      <w:pPr>
        <w:ind w:left="5057" w:hanging="360"/>
      </w:pPr>
      <w:rPr>
        <w:rFonts w:ascii="Wingdings" w:hAnsi="Wingdings" w:hint="default"/>
      </w:rPr>
    </w:lvl>
    <w:lvl w:ilvl="6" w:tplc="04240001" w:tentative="1">
      <w:start w:val="1"/>
      <w:numFmt w:val="bullet"/>
      <w:lvlText w:val=""/>
      <w:lvlJc w:val="left"/>
      <w:pPr>
        <w:ind w:left="5777" w:hanging="360"/>
      </w:pPr>
      <w:rPr>
        <w:rFonts w:ascii="Symbol" w:hAnsi="Symbol" w:hint="default"/>
      </w:rPr>
    </w:lvl>
    <w:lvl w:ilvl="7" w:tplc="04240003" w:tentative="1">
      <w:start w:val="1"/>
      <w:numFmt w:val="bullet"/>
      <w:lvlText w:val="o"/>
      <w:lvlJc w:val="left"/>
      <w:pPr>
        <w:ind w:left="6497" w:hanging="360"/>
      </w:pPr>
      <w:rPr>
        <w:rFonts w:ascii="Courier New" w:hAnsi="Courier New" w:cs="Courier New" w:hint="default"/>
      </w:rPr>
    </w:lvl>
    <w:lvl w:ilvl="8" w:tplc="04240005" w:tentative="1">
      <w:start w:val="1"/>
      <w:numFmt w:val="bullet"/>
      <w:lvlText w:val=""/>
      <w:lvlJc w:val="left"/>
      <w:pPr>
        <w:ind w:left="7217" w:hanging="360"/>
      </w:pPr>
      <w:rPr>
        <w:rFonts w:ascii="Wingdings" w:hAnsi="Wingdings" w:hint="default"/>
      </w:rPr>
    </w:lvl>
  </w:abstractNum>
  <w:abstractNum w:abstractNumId="5" w15:restartNumberingAfterBreak="0">
    <w:nsid w:val="38635FD6"/>
    <w:multiLevelType w:val="hybridMultilevel"/>
    <w:tmpl w:val="7A4AF212"/>
    <w:lvl w:ilvl="0" w:tplc="5D04C1F6">
      <w:start w:val="1"/>
      <w:numFmt w:val="bullet"/>
      <w:pStyle w:val="Oddelek"/>
      <w:lvlText w:val="–"/>
      <w:lvlJc w:val="left"/>
      <w:pPr>
        <w:ind w:left="9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6"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7" w15:restartNumberingAfterBreak="0">
    <w:nsid w:val="3C281AAD"/>
    <w:multiLevelType w:val="hybridMultilevel"/>
    <w:tmpl w:val="30B626D8"/>
    <w:lvl w:ilvl="0" w:tplc="47C4A4EC">
      <w:numFmt w:val="bullet"/>
      <w:lvlText w:val=""/>
      <w:lvlJc w:val="left"/>
      <w:pPr>
        <w:tabs>
          <w:tab w:val="num" w:pos="397"/>
        </w:tabs>
        <w:ind w:left="397" w:hanging="397"/>
      </w:pPr>
      <w:rPr>
        <w:rFonts w:ascii="Symbol" w:eastAsia="Blackadder ITC" w:hAnsi="Symbol" w:hint="default"/>
      </w:rPr>
    </w:lvl>
    <w:lvl w:ilvl="1" w:tplc="04240003" w:tentative="1">
      <w:start w:val="1"/>
      <w:numFmt w:val="bullet"/>
      <w:lvlText w:val="o"/>
      <w:lvlJc w:val="left"/>
      <w:pPr>
        <w:ind w:left="1080" w:hanging="360"/>
      </w:pPr>
      <w:rPr>
        <w:rFonts w:ascii="Courier New" w:hAnsi="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 w15:restartNumberingAfterBreak="0">
    <w:nsid w:val="43393135"/>
    <w:multiLevelType w:val="hybridMultilevel"/>
    <w:tmpl w:val="07CEB3AA"/>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49F449F9"/>
    <w:multiLevelType w:val="hybridMultilevel"/>
    <w:tmpl w:val="4F9EBB8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4F890D1B"/>
    <w:multiLevelType w:val="hybridMultilevel"/>
    <w:tmpl w:val="E638A3F4"/>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50FF1258"/>
    <w:multiLevelType w:val="multilevel"/>
    <w:tmpl w:val="D4CC3682"/>
    <w:lvl w:ilvl="0">
      <w:start w:val="1"/>
      <w:numFmt w:val="decimal"/>
      <w:pStyle w:val="PRVINASLOV"/>
      <w:lvlText w:val="%1."/>
      <w:lvlJc w:val="left"/>
      <w:pPr>
        <w:tabs>
          <w:tab w:val="num" w:pos="0"/>
        </w:tabs>
        <w:ind w:left="0" w:hanging="567"/>
      </w:pPr>
      <w:rPr>
        <w:rFonts w:hint="default"/>
        <w:b/>
        <w:i w:val="0"/>
        <w:sz w:val="32"/>
      </w:rPr>
    </w:lvl>
    <w:lvl w:ilvl="1">
      <w:start w:val="1"/>
      <w:numFmt w:val="decimal"/>
      <w:pStyle w:val="DRUGINASLOV"/>
      <w:lvlText w:val="%1.%2"/>
      <w:lvlJc w:val="left"/>
      <w:pPr>
        <w:tabs>
          <w:tab w:val="num" w:pos="720"/>
        </w:tabs>
        <w:ind w:left="720" w:hanging="720"/>
      </w:pPr>
      <w:rPr>
        <w:rFonts w:hint="default"/>
      </w:rPr>
    </w:lvl>
    <w:lvl w:ilvl="2">
      <w:start w:val="1"/>
      <w:numFmt w:val="decimal"/>
      <w:pStyle w:val="TRETJINASLOV"/>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4" w15:restartNumberingAfterBreak="0">
    <w:nsid w:val="51F8640C"/>
    <w:multiLevelType w:val="hybridMultilevel"/>
    <w:tmpl w:val="88E8D46C"/>
    <w:lvl w:ilvl="0" w:tplc="DB26C94A">
      <w:start w:val="1"/>
      <w:numFmt w:val="decimal"/>
      <w:pStyle w:val="tevilkalena"/>
      <w:lvlText w:val="%1. člen"/>
      <w:lvlJc w:val="left"/>
      <w:pPr>
        <w:ind w:left="360" w:hanging="360"/>
      </w:pPr>
    </w:lvl>
    <w:lvl w:ilvl="1" w:tplc="02BC56CE">
      <w:start w:val="1"/>
      <w:numFmt w:val="decimal"/>
      <w:lvlText w:val="(%2)"/>
      <w:lvlJc w:val="left"/>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539719C0"/>
    <w:multiLevelType w:val="hybridMultilevel"/>
    <w:tmpl w:val="0AAA65D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546271FB"/>
    <w:multiLevelType w:val="hybridMultilevel"/>
    <w:tmpl w:val="1A1853FA"/>
    <w:lvl w:ilvl="0" w:tplc="FFFFFFFF">
      <w:start w:val="1"/>
      <w:numFmt w:val="decimal"/>
      <w:pStyle w:val="Alineazaodstavkom"/>
      <w:lvlText w:val="%1."/>
      <w:lvlJc w:val="left"/>
      <w:pPr>
        <w:ind w:left="1080" w:hanging="360"/>
      </w:pPr>
    </w:lvl>
    <w:lvl w:ilvl="1" w:tplc="04240019">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7" w15:restartNumberingAfterBreak="0">
    <w:nsid w:val="5579532B"/>
    <w:multiLevelType w:val="hybridMultilevel"/>
    <w:tmpl w:val="EF1818A0"/>
    <w:lvl w:ilvl="0" w:tplc="7FC671BA">
      <w:start w:val="1"/>
      <w:numFmt w:val="decimal"/>
      <w:pStyle w:val="OdstavektevilkaZIV"/>
      <w:lvlText w:val="(%1)"/>
      <w:lvlJc w:val="left"/>
      <w:pPr>
        <w:ind w:left="360" w:hanging="360"/>
      </w:pPr>
      <w:rPr>
        <w:rFonts w:hint="default"/>
        <w:strike w:val="0"/>
      </w:rPr>
    </w:lvl>
    <w:lvl w:ilvl="1" w:tplc="7A72EA7A">
      <w:start w:val="1"/>
      <w:numFmt w:val="bullet"/>
      <w:lvlText w:val="-"/>
      <w:lvlJc w:val="left"/>
      <w:pPr>
        <w:ind w:left="1080" w:hanging="360"/>
      </w:pPr>
      <w:rPr>
        <w:rFonts w:ascii="Sitka Small" w:hAnsi="Sitka Small" w:hint="default"/>
      </w:rPr>
    </w:lvl>
    <w:lvl w:ilvl="2" w:tplc="0000001B" w:tentative="1">
      <w:start w:val="1"/>
      <w:numFmt w:val="lowerRoman"/>
      <w:lvlText w:val="%3."/>
      <w:lvlJc w:val="right"/>
      <w:pPr>
        <w:ind w:left="1800" w:hanging="180"/>
      </w:pPr>
    </w:lvl>
    <w:lvl w:ilvl="3" w:tplc="0000000F">
      <w:start w:val="1"/>
      <w:numFmt w:val="decimal"/>
      <w:lvlText w:val="%4."/>
      <w:lvlJc w:val="left"/>
      <w:pPr>
        <w:ind w:left="2520" w:hanging="360"/>
      </w:pPr>
    </w:lvl>
    <w:lvl w:ilvl="4" w:tplc="00000019" w:tentative="1">
      <w:start w:val="1"/>
      <w:numFmt w:val="lowerLetter"/>
      <w:lvlText w:val="%5."/>
      <w:lvlJc w:val="left"/>
      <w:pPr>
        <w:ind w:left="3240" w:hanging="360"/>
      </w:pPr>
    </w:lvl>
    <w:lvl w:ilvl="5" w:tplc="0000001B" w:tentative="1">
      <w:start w:val="1"/>
      <w:numFmt w:val="lowerRoman"/>
      <w:lvlText w:val="%6."/>
      <w:lvlJc w:val="right"/>
      <w:pPr>
        <w:ind w:left="3960" w:hanging="180"/>
      </w:pPr>
    </w:lvl>
    <w:lvl w:ilvl="6" w:tplc="0000000F" w:tentative="1">
      <w:start w:val="1"/>
      <w:numFmt w:val="decimal"/>
      <w:lvlText w:val="%7."/>
      <w:lvlJc w:val="left"/>
      <w:pPr>
        <w:ind w:left="4680" w:hanging="360"/>
      </w:pPr>
    </w:lvl>
    <w:lvl w:ilvl="7" w:tplc="00000019" w:tentative="1">
      <w:start w:val="1"/>
      <w:numFmt w:val="lowerLetter"/>
      <w:lvlText w:val="%8."/>
      <w:lvlJc w:val="left"/>
      <w:pPr>
        <w:ind w:left="5400" w:hanging="360"/>
      </w:pPr>
    </w:lvl>
    <w:lvl w:ilvl="8" w:tplc="0000001B" w:tentative="1">
      <w:start w:val="1"/>
      <w:numFmt w:val="lowerRoman"/>
      <w:lvlText w:val="%9."/>
      <w:lvlJc w:val="right"/>
      <w:pPr>
        <w:ind w:left="6120" w:hanging="180"/>
      </w:pPr>
    </w:lvl>
  </w:abstractNum>
  <w:abstractNum w:abstractNumId="18" w15:restartNumberingAfterBreak="0">
    <w:nsid w:val="5A7F1270"/>
    <w:multiLevelType w:val="hybridMultilevel"/>
    <w:tmpl w:val="BA1421B4"/>
    <w:lvl w:ilvl="0" w:tplc="5AD04488">
      <w:start w:val="1"/>
      <w:numFmt w:val="bullet"/>
      <w:lvlText w:val="–"/>
      <w:lvlJc w:val="left"/>
      <w:pPr>
        <w:tabs>
          <w:tab w:val="num" w:pos="567"/>
        </w:tabs>
        <w:ind w:left="567" w:hanging="425"/>
      </w:pPr>
      <w:rPr>
        <w:rFonts w:ascii="Arial" w:hAnsi="Arial" w:hint="default"/>
        <w:b w:val="0"/>
        <w:i w:val="0"/>
        <w:color w:val="auto"/>
        <w:sz w:val="20"/>
      </w:rPr>
    </w:lvl>
    <w:lvl w:ilvl="1" w:tplc="04240003">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5F4B191E"/>
    <w:multiLevelType w:val="hybridMultilevel"/>
    <w:tmpl w:val="855CA6B0"/>
    <w:lvl w:ilvl="0" w:tplc="7A72EA7A">
      <w:start w:val="1"/>
      <w:numFmt w:val="bullet"/>
      <w:lvlText w:val="-"/>
      <w:lvlJc w:val="left"/>
      <w:pPr>
        <w:ind w:left="720" w:hanging="360"/>
      </w:pPr>
      <w:rPr>
        <w:rFonts w:ascii="Sitka Small" w:hAnsi="Sitka Small" w:hint="default"/>
      </w:rPr>
    </w:lvl>
    <w:lvl w:ilvl="1" w:tplc="7A72EA7A">
      <w:start w:val="1"/>
      <w:numFmt w:val="bullet"/>
      <w:lvlText w:val="-"/>
      <w:lvlJc w:val="left"/>
      <w:pPr>
        <w:ind w:left="1440" w:hanging="360"/>
      </w:pPr>
      <w:rPr>
        <w:rFonts w:ascii="Sitka Small" w:hAnsi="Sitka Small" w:hint="default"/>
      </w:rPr>
    </w:lvl>
    <w:lvl w:ilvl="2" w:tplc="0000001B" w:tentative="1">
      <w:start w:val="1"/>
      <w:numFmt w:val="lowerRoman"/>
      <w:lvlText w:val="%3."/>
      <w:lvlJc w:val="right"/>
      <w:pPr>
        <w:ind w:left="2160" w:hanging="180"/>
      </w:pPr>
    </w:lvl>
    <w:lvl w:ilvl="3" w:tplc="0000000F">
      <w:start w:val="1"/>
      <w:numFmt w:val="decimal"/>
      <w:lvlText w:val="%4."/>
      <w:lvlJc w:val="left"/>
      <w:pPr>
        <w:ind w:left="2880" w:hanging="360"/>
      </w:pPr>
    </w:lvl>
    <w:lvl w:ilvl="4" w:tplc="00000019" w:tentative="1">
      <w:start w:val="1"/>
      <w:numFmt w:val="lowerLetter"/>
      <w:lvlText w:val="%5."/>
      <w:lvlJc w:val="left"/>
      <w:pPr>
        <w:ind w:left="3600" w:hanging="360"/>
      </w:pPr>
    </w:lvl>
    <w:lvl w:ilvl="5" w:tplc="0000001B" w:tentative="1">
      <w:start w:val="1"/>
      <w:numFmt w:val="lowerRoman"/>
      <w:lvlText w:val="%6."/>
      <w:lvlJc w:val="right"/>
      <w:pPr>
        <w:ind w:left="4320" w:hanging="180"/>
      </w:pPr>
    </w:lvl>
    <w:lvl w:ilvl="6" w:tplc="0000000F" w:tentative="1">
      <w:start w:val="1"/>
      <w:numFmt w:val="decimal"/>
      <w:lvlText w:val="%7."/>
      <w:lvlJc w:val="left"/>
      <w:pPr>
        <w:ind w:left="5040" w:hanging="360"/>
      </w:pPr>
    </w:lvl>
    <w:lvl w:ilvl="7" w:tplc="00000019" w:tentative="1">
      <w:start w:val="1"/>
      <w:numFmt w:val="lowerLetter"/>
      <w:lvlText w:val="%8."/>
      <w:lvlJc w:val="left"/>
      <w:pPr>
        <w:ind w:left="5760" w:hanging="360"/>
      </w:pPr>
    </w:lvl>
    <w:lvl w:ilvl="8" w:tplc="0000001B" w:tentative="1">
      <w:start w:val="1"/>
      <w:numFmt w:val="lowerRoman"/>
      <w:lvlText w:val="%9."/>
      <w:lvlJc w:val="right"/>
      <w:pPr>
        <w:ind w:left="6480" w:hanging="180"/>
      </w:pPr>
    </w:lvl>
  </w:abstractNum>
  <w:abstractNum w:abstractNumId="20" w15:restartNumberingAfterBreak="0">
    <w:nsid w:val="60C816C6"/>
    <w:multiLevelType w:val="hybridMultilevel"/>
    <w:tmpl w:val="01B826A8"/>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2" w15:restartNumberingAfterBreak="0">
    <w:nsid w:val="616F2590"/>
    <w:multiLevelType w:val="hybridMultilevel"/>
    <w:tmpl w:val="90E04D9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62B458C1"/>
    <w:multiLevelType w:val="multilevel"/>
    <w:tmpl w:val="7750B3F8"/>
    <w:lvl w:ilvl="0">
      <w:numFmt w:val="bullet"/>
      <w:lvlText w:val="-"/>
      <w:lvlJc w:val="left"/>
      <w:pPr>
        <w:ind w:left="720" w:hanging="360"/>
      </w:pPr>
      <w:rPr>
        <w:rFonts w:ascii="Arial" w:eastAsia="Times New Roman" w:hAnsi="Arial"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Symbol" w:eastAsia="Times New Roman" w:hAnsi="Symbol" w:cs="Times New Roman"/>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4" w15:restartNumberingAfterBreak="0">
    <w:nsid w:val="66587AB8"/>
    <w:multiLevelType w:val="multilevel"/>
    <w:tmpl w:val="167AC02C"/>
    <w:styleLink w:val="Trenutniseznam1"/>
    <w:lvl w:ilvl="0">
      <w:start w:val="1"/>
      <w:numFmt w:val="upperRoman"/>
      <w:lvlText w:val="%1."/>
      <w:lvlJc w:val="left"/>
      <w:pPr>
        <w:ind w:left="1080" w:hanging="720"/>
      </w:pPr>
      <w:rPr>
        <w:rFonts w:hint="default"/>
      </w:rPr>
    </w:lvl>
    <w:lvl w:ilvl="1">
      <w:start w:val="1"/>
      <w:numFmt w:val="decimal"/>
      <w:lvlText w:val="%2."/>
      <w:lvlJc w:val="left"/>
      <w:pPr>
        <w:ind w:left="1530" w:hanging="450"/>
      </w:pPr>
      <w:rPr>
        <w:rFonts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6768420A"/>
    <w:multiLevelType w:val="hybridMultilevel"/>
    <w:tmpl w:val="8C18F3FE"/>
    <w:lvl w:ilvl="0" w:tplc="EC367BAA">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6D3136A1"/>
    <w:multiLevelType w:val="hybridMultilevel"/>
    <w:tmpl w:val="F28ED6F6"/>
    <w:lvl w:ilvl="0" w:tplc="B3986338">
      <w:start w:val="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71093315"/>
    <w:multiLevelType w:val="hybridMultilevel"/>
    <w:tmpl w:val="EDFA44EE"/>
    <w:lvl w:ilvl="0" w:tplc="76AC1A70">
      <w:start w:val="49"/>
      <w:numFmt w:val="bullet"/>
      <w:lvlText w:val=""/>
      <w:lvlJc w:val="left"/>
      <w:pPr>
        <w:ind w:left="360" w:hanging="360"/>
      </w:pPr>
      <w:rPr>
        <w:rFonts w:ascii="Symbol" w:eastAsia="Times New Roman" w:hAnsi="Symbol" w:cs="Times New Roman"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15:restartNumberingAfterBreak="0">
    <w:nsid w:val="780D6FFB"/>
    <w:multiLevelType w:val="multilevel"/>
    <w:tmpl w:val="E57C713E"/>
    <w:lvl w:ilvl="0">
      <w:start w:val="1"/>
      <w:numFmt w:val="upperRoman"/>
      <w:lvlText w:val="%1."/>
      <w:lvlJc w:val="left"/>
      <w:pPr>
        <w:ind w:left="1077" w:hanging="717"/>
      </w:pPr>
      <w:rPr>
        <w:rFonts w:hint="default"/>
      </w:rPr>
    </w:lvl>
    <w:lvl w:ilvl="1">
      <w:start w:val="1"/>
      <w:numFmt w:val="decimal"/>
      <w:lvlRestart w:val="0"/>
      <w:suff w:val="nothing"/>
      <w:lvlText w:val="%2. člen"/>
      <w:lvlJc w:val="center"/>
      <w:pPr>
        <w:ind w:left="3998" w:firstLine="397"/>
      </w:pPr>
      <w:rPr>
        <w:rFonts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2">
      <w:start w:val="1"/>
      <w:numFmt w:val="decimal"/>
      <w:pStyle w:val="besedilolenazodstavki"/>
      <w:suff w:val="space"/>
      <w:lvlText w:val="(%3)"/>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suff w:val="nothing"/>
      <w:lvlText w:val="%4"/>
      <w:lvlJc w:val="left"/>
      <w:pPr>
        <w:ind w:left="0" w:firstLine="0"/>
      </w:pPr>
      <w:rPr>
        <w:rFonts w:hint="default"/>
      </w:rPr>
    </w:lvl>
    <w:lvl w:ilvl="4">
      <w:start w:val="1"/>
      <w:numFmt w:val="decimal"/>
      <w:suff w:val="nothing"/>
      <w:lvlText w:val="%5"/>
      <w:lvlJc w:val="left"/>
      <w:pPr>
        <w:ind w:left="0" w:firstLine="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0" w15:restartNumberingAfterBreak="0">
    <w:nsid w:val="7C5D3E14"/>
    <w:multiLevelType w:val="hybridMultilevel"/>
    <w:tmpl w:val="AA7A9A00"/>
    <w:lvl w:ilvl="0" w:tplc="AA96DA28">
      <w:start w:val="2"/>
      <w:numFmt w:val="lowerLetter"/>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num w:numId="1">
    <w:abstractNumId w:val="18"/>
  </w:num>
  <w:num w:numId="2">
    <w:abstractNumId w:val="8"/>
  </w:num>
  <w:num w:numId="3">
    <w:abstractNumId w:val="26"/>
  </w:num>
  <w:num w:numId="4">
    <w:abstractNumId w:val="7"/>
  </w:num>
  <w:num w:numId="5">
    <w:abstractNumId w:val="23"/>
  </w:num>
  <w:num w:numId="6">
    <w:abstractNumId w:val="28"/>
  </w:num>
  <w:num w:numId="7">
    <w:abstractNumId w:val="24"/>
  </w:num>
  <w:num w:numId="8">
    <w:abstractNumId w:val="20"/>
  </w:num>
  <w:num w:numId="9">
    <w:abstractNumId w:val="5"/>
  </w:num>
  <w:num w:numId="10">
    <w:abstractNumId w:val="1"/>
  </w:num>
  <w:num w:numId="11">
    <w:abstractNumId w:val="12"/>
  </w:num>
  <w:num w:numId="12">
    <w:abstractNumId w:val="10"/>
  </w:num>
  <w:num w:numId="13">
    <w:abstractNumId w:val="0"/>
  </w:num>
  <w:num w:numId="14">
    <w:abstractNumId w:val="9"/>
  </w:num>
  <w:num w:numId="15">
    <w:abstractNumId w:val="16"/>
  </w:num>
  <w:num w:numId="16">
    <w:abstractNumId w:val="13"/>
  </w:num>
  <w:num w:numId="17">
    <w:abstractNumId w:val="21"/>
  </w:num>
  <w:num w:numId="18">
    <w:abstractNumId w:val="3"/>
  </w:num>
  <w:num w:numId="19">
    <w:abstractNumId w:val="6"/>
  </w:num>
  <w:num w:numId="20">
    <w:abstractNumId w:val="14"/>
  </w:num>
  <w:num w:numId="21">
    <w:abstractNumId w:val="4"/>
  </w:num>
  <w:num w:numId="22">
    <w:abstractNumId w:val="22"/>
  </w:num>
  <w:num w:numId="23">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1"/>
  </w:num>
  <w:num w:numId="25">
    <w:abstractNumId w:val="27"/>
  </w:num>
  <w:num w:numId="26">
    <w:abstractNumId w:val="6"/>
    <w:lvlOverride w:ilvl="0">
      <w:startOverride w:val="1"/>
    </w:lvlOverride>
  </w:num>
  <w:num w:numId="27">
    <w:abstractNumId w:val="6"/>
    <w:lvlOverride w:ilvl="0">
      <w:startOverride w:val="1"/>
    </w:lvlOverride>
  </w:num>
  <w:num w:numId="28">
    <w:abstractNumId w:val="6"/>
    <w:lvlOverride w:ilvl="0">
      <w:startOverride w:val="3"/>
    </w:lvlOverride>
  </w:num>
  <w:num w:numId="29">
    <w:abstractNumId w:val="2"/>
  </w:num>
  <w:num w:numId="30">
    <w:abstractNumId w:val="15"/>
  </w:num>
  <w:num w:numId="31">
    <w:abstractNumId w:val="17"/>
  </w:num>
  <w:num w:numId="32">
    <w:abstractNumId w:val="6"/>
  </w:num>
  <w:num w:numId="33">
    <w:abstractNumId w:val="19"/>
  </w:num>
  <w:num w:numId="34">
    <w:abstractNumId w:val="30"/>
  </w:num>
  <w:num w:numId="35">
    <w:abstractNumId w:val="6"/>
  </w:num>
  <w:num w:numId="36">
    <w:abstractNumId w:val="9"/>
  </w:num>
  <w:num w:numId="37">
    <w:abstractNumId w:val="25"/>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en-US" w:vendorID="64" w:dllVersion="0" w:nlCheck="1" w:checkStyle="0"/>
  <w:activeWritingStyle w:appName="MSWord" w:lang="it-IT" w:vendorID="64" w:dllVersion="0" w:nlCheck="1" w:checkStyle="0"/>
  <w:proofState w:spelling="clean" w:grammar="clean"/>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2050">
      <o:colormru v:ext="edit" colors="#428299"/>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B674E"/>
    <w:rsid w:val="00000DA6"/>
    <w:rsid w:val="00001280"/>
    <w:rsid w:val="0000511B"/>
    <w:rsid w:val="00007010"/>
    <w:rsid w:val="00007476"/>
    <w:rsid w:val="000130E2"/>
    <w:rsid w:val="00015323"/>
    <w:rsid w:val="000159DA"/>
    <w:rsid w:val="00015F56"/>
    <w:rsid w:val="000168F5"/>
    <w:rsid w:val="00017D6E"/>
    <w:rsid w:val="00021751"/>
    <w:rsid w:val="0002259D"/>
    <w:rsid w:val="00023A88"/>
    <w:rsid w:val="00030429"/>
    <w:rsid w:val="00030A55"/>
    <w:rsid w:val="00032F24"/>
    <w:rsid w:val="00033D13"/>
    <w:rsid w:val="0003611A"/>
    <w:rsid w:val="00036637"/>
    <w:rsid w:val="0003774E"/>
    <w:rsid w:val="000414F7"/>
    <w:rsid w:val="00042346"/>
    <w:rsid w:val="00043ACB"/>
    <w:rsid w:val="00044201"/>
    <w:rsid w:val="000452F7"/>
    <w:rsid w:val="000465AF"/>
    <w:rsid w:val="00047CAF"/>
    <w:rsid w:val="00051ED9"/>
    <w:rsid w:val="00055163"/>
    <w:rsid w:val="0005677E"/>
    <w:rsid w:val="00061815"/>
    <w:rsid w:val="00061CA8"/>
    <w:rsid w:val="00061FB7"/>
    <w:rsid w:val="0006352B"/>
    <w:rsid w:val="0006502A"/>
    <w:rsid w:val="0006585F"/>
    <w:rsid w:val="00066259"/>
    <w:rsid w:val="0006793E"/>
    <w:rsid w:val="00067A36"/>
    <w:rsid w:val="00067B25"/>
    <w:rsid w:val="00070AF8"/>
    <w:rsid w:val="00072D9F"/>
    <w:rsid w:val="00073901"/>
    <w:rsid w:val="00073A58"/>
    <w:rsid w:val="00074CA0"/>
    <w:rsid w:val="00075ECA"/>
    <w:rsid w:val="0008013B"/>
    <w:rsid w:val="00081E57"/>
    <w:rsid w:val="00082899"/>
    <w:rsid w:val="00082C65"/>
    <w:rsid w:val="00084067"/>
    <w:rsid w:val="000846F8"/>
    <w:rsid w:val="00085E1D"/>
    <w:rsid w:val="000862BE"/>
    <w:rsid w:val="00087AD5"/>
    <w:rsid w:val="0009022F"/>
    <w:rsid w:val="00094082"/>
    <w:rsid w:val="00095311"/>
    <w:rsid w:val="0009701B"/>
    <w:rsid w:val="0009775D"/>
    <w:rsid w:val="000A0AB1"/>
    <w:rsid w:val="000A2CC3"/>
    <w:rsid w:val="000A3D3E"/>
    <w:rsid w:val="000A5A3F"/>
    <w:rsid w:val="000A5F03"/>
    <w:rsid w:val="000A7238"/>
    <w:rsid w:val="000B36FB"/>
    <w:rsid w:val="000B4794"/>
    <w:rsid w:val="000B567D"/>
    <w:rsid w:val="000B5DA5"/>
    <w:rsid w:val="000B7947"/>
    <w:rsid w:val="000C0DBF"/>
    <w:rsid w:val="000C1F4D"/>
    <w:rsid w:val="000C67BE"/>
    <w:rsid w:val="000D0989"/>
    <w:rsid w:val="000D1160"/>
    <w:rsid w:val="000D25D5"/>
    <w:rsid w:val="000D2D38"/>
    <w:rsid w:val="000D4555"/>
    <w:rsid w:val="000E0268"/>
    <w:rsid w:val="000E12E7"/>
    <w:rsid w:val="000E6A3B"/>
    <w:rsid w:val="000F0E5C"/>
    <w:rsid w:val="000F1CB3"/>
    <w:rsid w:val="000F23B1"/>
    <w:rsid w:val="000F381D"/>
    <w:rsid w:val="000F529D"/>
    <w:rsid w:val="000F6225"/>
    <w:rsid w:val="00100902"/>
    <w:rsid w:val="00102203"/>
    <w:rsid w:val="00102FBE"/>
    <w:rsid w:val="00103EBC"/>
    <w:rsid w:val="001055DE"/>
    <w:rsid w:val="00106C1B"/>
    <w:rsid w:val="00107AA8"/>
    <w:rsid w:val="001116B7"/>
    <w:rsid w:val="00113D67"/>
    <w:rsid w:val="001154E3"/>
    <w:rsid w:val="00116A4B"/>
    <w:rsid w:val="001172EB"/>
    <w:rsid w:val="0011792A"/>
    <w:rsid w:val="00117F89"/>
    <w:rsid w:val="00120653"/>
    <w:rsid w:val="00120DE7"/>
    <w:rsid w:val="001213F7"/>
    <w:rsid w:val="00123437"/>
    <w:rsid w:val="0012356C"/>
    <w:rsid w:val="0012489E"/>
    <w:rsid w:val="00125800"/>
    <w:rsid w:val="001259AD"/>
    <w:rsid w:val="00125F52"/>
    <w:rsid w:val="001268EF"/>
    <w:rsid w:val="00130502"/>
    <w:rsid w:val="0013402B"/>
    <w:rsid w:val="001357B2"/>
    <w:rsid w:val="00135CF9"/>
    <w:rsid w:val="001360AB"/>
    <w:rsid w:val="00137411"/>
    <w:rsid w:val="0014075B"/>
    <w:rsid w:val="00141D01"/>
    <w:rsid w:val="0014300A"/>
    <w:rsid w:val="00143664"/>
    <w:rsid w:val="001440C4"/>
    <w:rsid w:val="00144DDE"/>
    <w:rsid w:val="00146DE8"/>
    <w:rsid w:val="00147036"/>
    <w:rsid w:val="00153B50"/>
    <w:rsid w:val="0015434B"/>
    <w:rsid w:val="00156494"/>
    <w:rsid w:val="0015657A"/>
    <w:rsid w:val="0015689C"/>
    <w:rsid w:val="00157014"/>
    <w:rsid w:val="001608FD"/>
    <w:rsid w:val="00160B9C"/>
    <w:rsid w:val="00162AF3"/>
    <w:rsid w:val="00165273"/>
    <w:rsid w:val="00165FE5"/>
    <w:rsid w:val="00167B33"/>
    <w:rsid w:val="001703AD"/>
    <w:rsid w:val="00170561"/>
    <w:rsid w:val="00170C5D"/>
    <w:rsid w:val="0017122F"/>
    <w:rsid w:val="00172251"/>
    <w:rsid w:val="00172F94"/>
    <w:rsid w:val="0017328A"/>
    <w:rsid w:val="0017445D"/>
    <w:rsid w:val="0017679B"/>
    <w:rsid w:val="00177B5E"/>
    <w:rsid w:val="0018183B"/>
    <w:rsid w:val="00182A1F"/>
    <w:rsid w:val="00183C43"/>
    <w:rsid w:val="00183D24"/>
    <w:rsid w:val="001842C6"/>
    <w:rsid w:val="0018679A"/>
    <w:rsid w:val="001908E4"/>
    <w:rsid w:val="001911D0"/>
    <w:rsid w:val="001914B9"/>
    <w:rsid w:val="00191BF9"/>
    <w:rsid w:val="00191C88"/>
    <w:rsid w:val="00194523"/>
    <w:rsid w:val="00194ABB"/>
    <w:rsid w:val="00195A61"/>
    <w:rsid w:val="001973AA"/>
    <w:rsid w:val="00197497"/>
    <w:rsid w:val="001A2B40"/>
    <w:rsid w:val="001A3820"/>
    <w:rsid w:val="001A4C43"/>
    <w:rsid w:val="001A585F"/>
    <w:rsid w:val="001B129C"/>
    <w:rsid w:val="001B4C76"/>
    <w:rsid w:val="001B50AA"/>
    <w:rsid w:val="001C0036"/>
    <w:rsid w:val="001C0B24"/>
    <w:rsid w:val="001C28E8"/>
    <w:rsid w:val="001C3E91"/>
    <w:rsid w:val="001C6004"/>
    <w:rsid w:val="001C6170"/>
    <w:rsid w:val="001D08FD"/>
    <w:rsid w:val="001D1041"/>
    <w:rsid w:val="001D202E"/>
    <w:rsid w:val="001D34D2"/>
    <w:rsid w:val="001D3E5F"/>
    <w:rsid w:val="001D68E7"/>
    <w:rsid w:val="001D71EC"/>
    <w:rsid w:val="001D7E8D"/>
    <w:rsid w:val="001D7FF8"/>
    <w:rsid w:val="001E0DA4"/>
    <w:rsid w:val="001E11DC"/>
    <w:rsid w:val="001E1380"/>
    <w:rsid w:val="001E212D"/>
    <w:rsid w:val="001E2952"/>
    <w:rsid w:val="001E34C1"/>
    <w:rsid w:val="001E65D3"/>
    <w:rsid w:val="001E70A0"/>
    <w:rsid w:val="001F04A3"/>
    <w:rsid w:val="001F2844"/>
    <w:rsid w:val="001F552D"/>
    <w:rsid w:val="001F5EF8"/>
    <w:rsid w:val="001F74F8"/>
    <w:rsid w:val="00201BE5"/>
    <w:rsid w:val="00201FCF"/>
    <w:rsid w:val="00202A77"/>
    <w:rsid w:val="00203E43"/>
    <w:rsid w:val="00203E73"/>
    <w:rsid w:val="002062DA"/>
    <w:rsid w:val="00210F77"/>
    <w:rsid w:val="0021443B"/>
    <w:rsid w:val="00214D48"/>
    <w:rsid w:val="00214E0A"/>
    <w:rsid w:val="00214F08"/>
    <w:rsid w:val="00214F2E"/>
    <w:rsid w:val="002162C7"/>
    <w:rsid w:val="0021675C"/>
    <w:rsid w:val="00220C79"/>
    <w:rsid w:val="0022158B"/>
    <w:rsid w:val="00221800"/>
    <w:rsid w:val="002236C9"/>
    <w:rsid w:val="002248C5"/>
    <w:rsid w:val="002265A6"/>
    <w:rsid w:val="00226751"/>
    <w:rsid w:val="002278D4"/>
    <w:rsid w:val="0023169A"/>
    <w:rsid w:val="002333F4"/>
    <w:rsid w:val="002337FE"/>
    <w:rsid w:val="0023648F"/>
    <w:rsid w:val="0023656E"/>
    <w:rsid w:val="00237C7D"/>
    <w:rsid w:val="00237FCB"/>
    <w:rsid w:val="00241169"/>
    <w:rsid w:val="00241422"/>
    <w:rsid w:val="00241575"/>
    <w:rsid w:val="00244593"/>
    <w:rsid w:val="002449C7"/>
    <w:rsid w:val="00247F15"/>
    <w:rsid w:val="00250377"/>
    <w:rsid w:val="00250E13"/>
    <w:rsid w:val="0025138A"/>
    <w:rsid w:val="002513C3"/>
    <w:rsid w:val="002514AC"/>
    <w:rsid w:val="0025186A"/>
    <w:rsid w:val="00252059"/>
    <w:rsid w:val="00252BC5"/>
    <w:rsid w:val="00253007"/>
    <w:rsid w:val="0025397F"/>
    <w:rsid w:val="002539E2"/>
    <w:rsid w:val="00253DBE"/>
    <w:rsid w:val="00254212"/>
    <w:rsid w:val="00254607"/>
    <w:rsid w:val="00254D3D"/>
    <w:rsid w:val="0025508F"/>
    <w:rsid w:val="002553A3"/>
    <w:rsid w:val="00255518"/>
    <w:rsid w:val="00256EB7"/>
    <w:rsid w:val="002631FC"/>
    <w:rsid w:val="00266874"/>
    <w:rsid w:val="00271CE5"/>
    <w:rsid w:val="0027255E"/>
    <w:rsid w:val="00281CB2"/>
    <w:rsid w:val="00281D8E"/>
    <w:rsid w:val="00282020"/>
    <w:rsid w:val="00283949"/>
    <w:rsid w:val="00283AFA"/>
    <w:rsid w:val="00284DB0"/>
    <w:rsid w:val="00285079"/>
    <w:rsid w:val="00285BD3"/>
    <w:rsid w:val="0028665A"/>
    <w:rsid w:val="00286906"/>
    <w:rsid w:val="00287875"/>
    <w:rsid w:val="002906FA"/>
    <w:rsid w:val="00290883"/>
    <w:rsid w:val="002921D9"/>
    <w:rsid w:val="00293181"/>
    <w:rsid w:val="002937DD"/>
    <w:rsid w:val="0029513B"/>
    <w:rsid w:val="00295C1C"/>
    <w:rsid w:val="00295C88"/>
    <w:rsid w:val="0029688D"/>
    <w:rsid w:val="002970BD"/>
    <w:rsid w:val="002A0619"/>
    <w:rsid w:val="002A3807"/>
    <w:rsid w:val="002A4256"/>
    <w:rsid w:val="002A4AFF"/>
    <w:rsid w:val="002A4C8F"/>
    <w:rsid w:val="002A7499"/>
    <w:rsid w:val="002A7939"/>
    <w:rsid w:val="002B251E"/>
    <w:rsid w:val="002B4118"/>
    <w:rsid w:val="002B4C0D"/>
    <w:rsid w:val="002B674E"/>
    <w:rsid w:val="002B72A8"/>
    <w:rsid w:val="002C09EA"/>
    <w:rsid w:val="002C0B59"/>
    <w:rsid w:val="002C1D29"/>
    <w:rsid w:val="002C380F"/>
    <w:rsid w:val="002C6352"/>
    <w:rsid w:val="002C7C96"/>
    <w:rsid w:val="002D45D3"/>
    <w:rsid w:val="002D58A0"/>
    <w:rsid w:val="002D60AC"/>
    <w:rsid w:val="002D746A"/>
    <w:rsid w:val="002D7E92"/>
    <w:rsid w:val="002E15B0"/>
    <w:rsid w:val="002E2DFA"/>
    <w:rsid w:val="002E3898"/>
    <w:rsid w:val="002E5700"/>
    <w:rsid w:val="002E5DB4"/>
    <w:rsid w:val="002E5F38"/>
    <w:rsid w:val="002E6D32"/>
    <w:rsid w:val="002F52FF"/>
    <w:rsid w:val="002F5451"/>
    <w:rsid w:val="003008C9"/>
    <w:rsid w:val="0030094D"/>
    <w:rsid w:val="00301945"/>
    <w:rsid w:val="00301C31"/>
    <w:rsid w:val="00302053"/>
    <w:rsid w:val="00302222"/>
    <w:rsid w:val="00302744"/>
    <w:rsid w:val="003028CE"/>
    <w:rsid w:val="00306915"/>
    <w:rsid w:val="00311304"/>
    <w:rsid w:val="003114E2"/>
    <w:rsid w:val="00312E5B"/>
    <w:rsid w:val="00312FC2"/>
    <w:rsid w:val="00314E04"/>
    <w:rsid w:val="00315F8E"/>
    <w:rsid w:val="003212D7"/>
    <w:rsid w:val="003221CB"/>
    <w:rsid w:val="00322A9D"/>
    <w:rsid w:val="0032481F"/>
    <w:rsid w:val="0032618C"/>
    <w:rsid w:val="003266E1"/>
    <w:rsid w:val="0032685A"/>
    <w:rsid w:val="0033244C"/>
    <w:rsid w:val="00332EB7"/>
    <w:rsid w:val="00332FBF"/>
    <w:rsid w:val="00333845"/>
    <w:rsid w:val="00337479"/>
    <w:rsid w:val="00341F22"/>
    <w:rsid w:val="003424C8"/>
    <w:rsid w:val="00343576"/>
    <w:rsid w:val="00344E25"/>
    <w:rsid w:val="00345C59"/>
    <w:rsid w:val="00346B70"/>
    <w:rsid w:val="00346DC2"/>
    <w:rsid w:val="00347E24"/>
    <w:rsid w:val="003525F2"/>
    <w:rsid w:val="003549A4"/>
    <w:rsid w:val="00354CB1"/>
    <w:rsid w:val="00357E7F"/>
    <w:rsid w:val="00360970"/>
    <w:rsid w:val="003636BF"/>
    <w:rsid w:val="00363966"/>
    <w:rsid w:val="00363AC7"/>
    <w:rsid w:val="00363C65"/>
    <w:rsid w:val="003657B6"/>
    <w:rsid w:val="0036581C"/>
    <w:rsid w:val="00365CD3"/>
    <w:rsid w:val="00366183"/>
    <w:rsid w:val="003672E4"/>
    <w:rsid w:val="00367F10"/>
    <w:rsid w:val="00370CCA"/>
    <w:rsid w:val="003715BA"/>
    <w:rsid w:val="0037212B"/>
    <w:rsid w:val="00372B40"/>
    <w:rsid w:val="00373E3D"/>
    <w:rsid w:val="0037479F"/>
    <w:rsid w:val="00374E86"/>
    <w:rsid w:val="00375B97"/>
    <w:rsid w:val="00384331"/>
    <w:rsid w:val="003844A5"/>
    <w:rsid w:val="003845B4"/>
    <w:rsid w:val="003854A3"/>
    <w:rsid w:val="003856CD"/>
    <w:rsid w:val="00386027"/>
    <w:rsid w:val="0038722D"/>
    <w:rsid w:val="00387B1A"/>
    <w:rsid w:val="00392E3D"/>
    <w:rsid w:val="00392E7B"/>
    <w:rsid w:val="0039489E"/>
    <w:rsid w:val="00395317"/>
    <w:rsid w:val="00395E04"/>
    <w:rsid w:val="003A01EB"/>
    <w:rsid w:val="003A1229"/>
    <w:rsid w:val="003A1DA1"/>
    <w:rsid w:val="003A2253"/>
    <w:rsid w:val="003A2473"/>
    <w:rsid w:val="003A34F6"/>
    <w:rsid w:val="003A3841"/>
    <w:rsid w:val="003A455B"/>
    <w:rsid w:val="003A58B8"/>
    <w:rsid w:val="003A74F0"/>
    <w:rsid w:val="003B1761"/>
    <w:rsid w:val="003B3031"/>
    <w:rsid w:val="003B35C7"/>
    <w:rsid w:val="003B6437"/>
    <w:rsid w:val="003B670D"/>
    <w:rsid w:val="003C01FF"/>
    <w:rsid w:val="003C0957"/>
    <w:rsid w:val="003C1293"/>
    <w:rsid w:val="003C4D53"/>
    <w:rsid w:val="003C56B4"/>
    <w:rsid w:val="003D02C1"/>
    <w:rsid w:val="003D0795"/>
    <w:rsid w:val="003D3289"/>
    <w:rsid w:val="003D3B35"/>
    <w:rsid w:val="003D5172"/>
    <w:rsid w:val="003D64A8"/>
    <w:rsid w:val="003D75A4"/>
    <w:rsid w:val="003E1C74"/>
    <w:rsid w:val="003E4304"/>
    <w:rsid w:val="003E4317"/>
    <w:rsid w:val="003E5474"/>
    <w:rsid w:val="003E5AF2"/>
    <w:rsid w:val="003E63D2"/>
    <w:rsid w:val="003E7541"/>
    <w:rsid w:val="003F3775"/>
    <w:rsid w:val="003F4101"/>
    <w:rsid w:val="00401142"/>
    <w:rsid w:val="00403889"/>
    <w:rsid w:val="004062DC"/>
    <w:rsid w:val="00406B61"/>
    <w:rsid w:val="00406E9B"/>
    <w:rsid w:val="00407285"/>
    <w:rsid w:val="00411979"/>
    <w:rsid w:val="00413BF4"/>
    <w:rsid w:val="00416235"/>
    <w:rsid w:val="004178D5"/>
    <w:rsid w:val="00417E87"/>
    <w:rsid w:val="004209ED"/>
    <w:rsid w:val="004213BF"/>
    <w:rsid w:val="00423CF0"/>
    <w:rsid w:val="004244B1"/>
    <w:rsid w:val="0042480C"/>
    <w:rsid w:val="00424977"/>
    <w:rsid w:val="00424FF5"/>
    <w:rsid w:val="00425059"/>
    <w:rsid w:val="00425608"/>
    <w:rsid w:val="00425C4A"/>
    <w:rsid w:val="00427673"/>
    <w:rsid w:val="004309D0"/>
    <w:rsid w:val="00431F0E"/>
    <w:rsid w:val="00436F19"/>
    <w:rsid w:val="00440431"/>
    <w:rsid w:val="004407AB"/>
    <w:rsid w:val="004443CB"/>
    <w:rsid w:val="00445E08"/>
    <w:rsid w:val="00446D65"/>
    <w:rsid w:val="0044733B"/>
    <w:rsid w:val="00447461"/>
    <w:rsid w:val="004479FC"/>
    <w:rsid w:val="00447D27"/>
    <w:rsid w:val="00450AC5"/>
    <w:rsid w:val="004518D3"/>
    <w:rsid w:val="00452B2A"/>
    <w:rsid w:val="00452E1D"/>
    <w:rsid w:val="00456502"/>
    <w:rsid w:val="00460029"/>
    <w:rsid w:val="004627FC"/>
    <w:rsid w:val="0046396D"/>
    <w:rsid w:val="00464423"/>
    <w:rsid w:val="00464C2A"/>
    <w:rsid w:val="004708CD"/>
    <w:rsid w:val="0047145E"/>
    <w:rsid w:val="00472001"/>
    <w:rsid w:val="004727CD"/>
    <w:rsid w:val="00473480"/>
    <w:rsid w:val="00475097"/>
    <w:rsid w:val="00476BD2"/>
    <w:rsid w:val="00476CAC"/>
    <w:rsid w:val="00477013"/>
    <w:rsid w:val="00477A78"/>
    <w:rsid w:val="00477D07"/>
    <w:rsid w:val="00480A8E"/>
    <w:rsid w:val="00480E02"/>
    <w:rsid w:val="004811A1"/>
    <w:rsid w:val="00481956"/>
    <w:rsid w:val="004832DC"/>
    <w:rsid w:val="004871C8"/>
    <w:rsid w:val="0048742E"/>
    <w:rsid w:val="0048782E"/>
    <w:rsid w:val="004902AE"/>
    <w:rsid w:val="00493292"/>
    <w:rsid w:val="00494A39"/>
    <w:rsid w:val="00494C90"/>
    <w:rsid w:val="00495DFE"/>
    <w:rsid w:val="00496D58"/>
    <w:rsid w:val="004A0F1B"/>
    <w:rsid w:val="004A1733"/>
    <w:rsid w:val="004A22BD"/>
    <w:rsid w:val="004A3981"/>
    <w:rsid w:val="004A399E"/>
    <w:rsid w:val="004A53DE"/>
    <w:rsid w:val="004B260F"/>
    <w:rsid w:val="004B3E56"/>
    <w:rsid w:val="004B477F"/>
    <w:rsid w:val="004B540E"/>
    <w:rsid w:val="004B546B"/>
    <w:rsid w:val="004B6859"/>
    <w:rsid w:val="004C1DFE"/>
    <w:rsid w:val="004C3215"/>
    <w:rsid w:val="004C3A81"/>
    <w:rsid w:val="004C75C1"/>
    <w:rsid w:val="004D19F0"/>
    <w:rsid w:val="004D317C"/>
    <w:rsid w:val="004D3CFC"/>
    <w:rsid w:val="004D4BB8"/>
    <w:rsid w:val="004E1331"/>
    <w:rsid w:val="004E3D53"/>
    <w:rsid w:val="004E4302"/>
    <w:rsid w:val="004E46DB"/>
    <w:rsid w:val="004E49CF"/>
    <w:rsid w:val="004E7884"/>
    <w:rsid w:val="004E7B66"/>
    <w:rsid w:val="004F0FD6"/>
    <w:rsid w:val="004F15DE"/>
    <w:rsid w:val="004F2E3D"/>
    <w:rsid w:val="004F617E"/>
    <w:rsid w:val="004F6CA6"/>
    <w:rsid w:val="004F6FE0"/>
    <w:rsid w:val="00501AD8"/>
    <w:rsid w:val="00502E41"/>
    <w:rsid w:val="00506755"/>
    <w:rsid w:val="00511F49"/>
    <w:rsid w:val="00512320"/>
    <w:rsid w:val="00512D93"/>
    <w:rsid w:val="00514EC2"/>
    <w:rsid w:val="00515635"/>
    <w:rsid w:val="005166FF"/>
    <w:rsid w:val="005207C8"/>
    <w:rsid w:val="0052119B"/>
    <w:rsid w:val="00521BC4"/>
    <w:rsid w:val="00523108"/>
    <w:rsid w:val="005232A4"/>
    <w:rsid w:val="00523F1D"/>
    <w:rsid w:val="00524C8D"/>
    <w:rsid w:val="00525230"/>
    <w:rsid w:val="00526246"/>
    <w:rsid w:val="00527B4D"/>
    <w:rsid w:val="00530BAF"/>
    <w:rsid w:val="00531DEF"/>
    <w:rsid w:val="0053264C"/>
    <w:rsid w:val="00532C93"/>
    <w:rsid w:val="00533304"/>
    <w:rsid w:val="005336D0"/>
    <w:rsid w:val="0053390E"/>
    <w:rsid w:val="005369DF"/>
    <w:rsid w:val="00537C34"/>
    <w:rsid w:val="00541816"/>
    <w:rsid w:val="00541A28"/>
    <w:rsid w:val="00542C11"/>
    <w:rsid w:val="00543F9A"/>
    <w:rsid w:val="00544F6D"/>
    <w:rsid w:val="00546E52"/>
    <w:rsid w:val="00551933"/>
    <w:rsid w:val="00553A23"/>
    <w:rsid w:val="00554D05"/>
    <w:rsid w:val="00555390"/>
    <w:rsid w:val="00555565"/>
    <w:rsid w:val="0055598F"/>
    <w:rsid w:val="00555B63"/>
    <w:rsid w:val="00562251"/>
    <w:rsid w:val="005647BB"/>
    <w:rsid w:val="00567106"/>
    <w:rsid w:val="005712A3"/>
    <w:rsid w:val="00574118"/>
    <w:rsid w:val="005748D0"/>
    <w:rsid w:val="005757A1"/>
    <w:rsid w:val="00575A28"/>
    <w:rsid w:val="00575E50"/>
    <w:rsid w:val="0058243B"/>
    <w:rsid w:val="005836F3"/>
    <w:rsid w:val="00583C3D"/>
    <w:rsid w:val="0058418E"/>
    <w:rsid w:val="005846D7"/>
    <w:rsid w:val="00585C1E"/>
    <w:rsid w:val="005875C5"/>
    <w:rsid w:val="00587D40"/>
    <w:rsid w:val="0059111F"/>
    <w:rsid w:val="00594AA2"/>
    <w:rsid w:val="00595DE5"/>
    <w:rsid w:val="00596CE4"/>
    <w:rsid w:val="005A0B82"/>
    <w:rsid w:val="005A1498"/>
    <w:rsid w:val="005A27BE"/>
    <w:rsid w:val="005A3606"/>
    <w:rsid w:val="005A44EF"/>
    <w:rsid w:val="005A55CB"/>
    <w:rsid w:val="005A6264"/>
    <w:rsid w:val="005A7BAE"/>
    <w:rsid w:val="005B1667"/>
    <w:rsid w:val="005B35CD"/>
    <w:rsid w:val="005B3945"/>
    <w:rsid w:val="005B4281"/>
    <w:rsid w:val="005B4663"/>
    <w:rsid w:val="005C20C4"/>
    <w:rsid w:val="005C4CF3"/>
    <w:rsid w:val="005C509A"/>
    <w:rsid w:val="005C6160"/>
    <w:rsid w:val="005C662A"/>
    <w:rsid w:val="005C6BB4"/>
    <w:rsid w:val="005C6FE0"/>
    <w:rsid w:val="005C70F1"/>
    <w:rsid w:val="005C7A63"/>
    <w:rsid w:val="005D052E"/>
    <w:rsid w:val="005D1BEE"/>
    <w:rsid w:val="005D2ECC"/>
    <w:rsid w:val="005D300C"/>
    <w:rsid w:val="005D35E5"/>
    <w:rsid w:val="005D6238"/>
    <w:rsid w:val="005D6A0E"/>
    <w:rsid w:val="005D7044"/>
    <w:rsid w:val="005E0B1D"/>
    <w:rsid w:val="005E1D3C"/>
    <w:rsid w:val="005E3BFA"/>
    <w:rsid w:val="005E5D45"/>
    <w:rsid w:val="005E6189"/>
    <w:rsid w:val="005E6ADC"/>
    <w:rsid w:val="005E6C43"/>
    <w:rsid w:val="005E7866"/>
    <w:rsid w:val="005F40F9"/>
    <w:rsid w:val="005F566B"/>
    <w:rsid w:val="005F760E"/>
    <w:rsid w:val="006010B1"/>
    <w:rsid w:val="00604F5C"/>
    <w:rsid w:val="006064EA"/>
    <w:rsid w:val="00606EAF"/>
    <w:rsid w:val="0060746F"/>
    <w:rsid w:val="00607D29"/>
    <w:rsid w:val="00610603"/>
    <w:rsid w:val="00610794"/>
    <w:rsid w:val="006107EF"/>
    <w:rsid w:val="0061183D"/>
    <w:rsid w:val="0061337C"/>
    <w:rsid w:val="006174B8"/>
    <w:rsid w:val="006200C9"/>
    <w:rsid w:val="00621280"/>
    <w:rsid w:val="00622326"/>
    <w:rsid w:val="006223EF"/>
    <w:rsid w:val="00622AD0"/>
    <w:rsid w:val="00623627"/>
    <w:rsid w:val="00624C80"/>
    <w:rsid w:val="006256AF"/>
    <w:rsid w:val="0063198E"/>
    <w:rsid w:val="00632253"/>
    <w:rsid w:val="0063634C"/>
    <w:rsid w:val="00637DB0"/>
    <w:rsid w:val="006411D0"/>
    <w:rsid w:val="006413A3"/>
    <w:rsid w:val="006421CD"/>
    <w:rsid w:val="00642714"/>
    <w:rsid w:val="00642A49"/>
    <w:rsid w:val="0064394F"/>
    <w:rsid w:val="006455CE"/>
    <w:rsid w:val="00646751"/>
    <w:rsid w:val="00646B2C"/>
    <w:rsid w:val="00646ED9"/>
    <w:rsid w:val="0064753B"/>
    <w:rsid w:val="00650428"/>
    <w:rsid w:val="006506A8"/>
    <w:rsid w:val="00650DAA"/>
    <w:rsid w:val="00651FCC"/>
    <w:rsid w:val="0065226C"/>
    <w:rsid w:val="00652791"/>
    <w:rsid w:val="0065317D"/>
    <w:rsid w:val="00653638"/>
    <w:rsid w:val="006554AE"/>
    <w:rsid w:val="00655522"/>
    <w:rsid w:val="006560ED"/>
    <w:rsid w:val="006562FA"/>
    <w:rsid w:val="00657190"/>
    <w:rsid w:val="006616CB"/>
    <w:rsid w:val="0066358C"/>
    <w:rsid w:val="00663E17"/>
    <w:rsid w:val="006650EC"/>
    <w:rsid w:val="00666FC3"/>
    <w:rsid w:val="0067034E"/>
    <w:rsid w:val="00670F04"/>
    <w:rsid w:val="006716E4"/>
    <w:rsid w:val="00672009"/>
    <w:rsid w:val="00672498"/>
    <w:rsid w:val="00674034"/>
    <w:rsid w:val="0067426E"/>
    <w:rsid w:val="00677D94"/>
    <w:rsid w:val="00680C87"/>
    <w:rsid w:val="00681B18"/>
    <w:rsid w:val="00681E48"/>
    <w:rsid w:val="006848F8"/>
    <w:rsid w:val="00684E4C"/>
    <w:rsid w:val="00685065"/>
    <w:rsid w:val="006852F4"/>
    <w:rsid w:val="00685DD6"/>
    <w:rsid w:val="00686DA6"/>
    <w:rsid w:val="00687BA6"/>
    <w:rsid w:val="00690D03"/>
    <w:rsid w:val="006927C2"/>
    <w:rsid w:val="00693403"/>
    <w:rsid w:val="00695120"/>
    <w:rsid w:val="0069569F"/>
    <w:rsid w:val="006959D5"/>
    <w:rsid w:val="00696487"/>
    <w:rsid w:val="0069660A"/>
    <w:rsid w:val="00697A99"/>
    <w:rsid w:val="006A129F"/>
    <w:rsid w:val="006A3183"/>
    <w:rsid w:val="006A3E73"/>
    <w:rsid w:val="006A5050"/>
    <w:rsid w:val="006A5BEA"/>
    <w:rsid w:val="006A6FC6"/>
    <w:rsid w:val="006A7A5C"/>
    <w:rsid w:val="006B0BA9"/>
    <w:rsid w:val="006B1B9E"/>
    <w:rsid w:val="006B2B83"/>
    <w:rsid w:val="006B38B2"/>
    <w:rsid w:val="006B474A"/>
    <w:rsid w:val="006B5BDE"/>
    <w:rsid w:val="006B710A"/>
    <w:rsid w:val="006B78EC"/>
    <w:rsid w:val="006C01FC"/>
    <w:rsid w:val="006C0424"/>
    <w:rsid w:val="006C21BE"/>
    <w:rsid w:val="006C26AC"/>
    <w:rsid w:val="006C5CFA"/>
    <w:rsid w:val="006D075F"/>
    <w:rsid w:val="006D26FD"/>
    <w:rsid w:val="006D34B2"/>
    <w:rsid w:val="006D42D9"/>
    <w:rsid w:val="006D4984"/>
    <w:rsid w:val="006E020C"/>
    <w:rsid w:val="006E1B32"/>
    <w:rsid w:val="006E4433"/>
    <w:rsid w:val="006F0B22"/>
    <w:rsid w:val="006F2FEC"/>
    <w:rsid w:val="006F3F87"/>
    <w:rsid w:val="006F4E4E"/>
    <w:rsid w:val="006F51C4"/>
    <w:rsid w:val="006F64D6"/>
    <w:rsid w:val="006F7A88"/>
    <w:rsid w:val="006F7C84"/>
    <w:rsid w:val="006F7F96"/>
    <w:rsid w:val="00700CC3"/>
    <w:rsid w:val="00700E25"/>
    <w:rsid w:val="007024FC"/>
    <w:rsid w:val="00702681"/>
    <w:rsid w:val="007051EA"/>
    <w:rsid w:val="00706BE4"/>
    <w:rsid w:val="00710AE3"/>
    <w:rsid w:val="00711063"/>
    <w:rsid w:val="00713317"/>
    <w:rsid w:val="00717ED3"/>
    <w:rsid w:val="007208FF"/>
    <w:rsid w:val="00722347"/>
    <w:rsid w:val="00722D35"/>
    <w:rsid w:val="00722E1F"/>
    <w:rsid w:val="007239E1"/>
    <w:rsid w:val="00723F98"/>
    <w:rsid w:val="00726E0A"/>
    <w:rsid w:val="00727686"/>
    <w:rsid w:val="00730EDC"/>
    <w:rsid w:val="00733017"/>
    <w:rsid w:val="0073570B"/>
    <w:rsid w:val="0073766A"/>
    <w:rsid w:val="007401D6"/>
    <w:rsid w:val="00741077"/>
    <w:rsid w:val="00744E38"/>
    <w:rsid w:val="00745C9F"/>
    <w:rsid w:val="00746BD9"/>
    <w:rsid w:val="00746EDE"/>
    <w:rsid w:val="00747446"/>
    <w:rsid w:val="00752873"/>
    <w:rsid w:val="007560D2"/>
    <w:rsid w:val="00756359"/>
    <w:rsid w:val="00760E5B"/>
    <w:rsid w:val="00764B40"/>
    <w:rsid w:val="007676C0"/>
    <w:rsid w:val="00771A4C"/>
    <w:rsid w:val="00773396"/>
    <w:rsid w:val="007739FB"/>
    <w:rsid w:val="00777B89"/>
    <w:rsid w:val="007805A2"/>
    <w:rsid w:val="00780BCA"/>
    <w:rsid w:val="007823AE"/>
    <w:rsid w:val="00783310"/>
    <w:rsid w:val="0078463D"/>
    <w:rsid w:val="007847B5"/>
    <w:rsid w:val="007869F7"/>
    <w:rsid w:val="00790879"/>
    <w:rsid w:val="007910F1"/>
    <w:rsid w:val="007A4A6D"/>
    <w:rsid w:val="007A6097"/>
    <w:rsid w:val="007A666E"/>
    <w:rsid w:val="007A709B"/>
    <w:rsid w:val="007A786C"/>
    <w:rsid w:val="007A7CDF"/>
    <w:rsid w:val="007A7DE7"/>
    <w:rsid w:val="007B3FCE"/>
    <w:rsid w:val="007B48E0"/>
    <w:rsid w:val="007B4CEF"/>
    <w:rsid w:val="007B6942"/>
    <w:rsid w:val="007B7FD5"/>
    <w:rsid w:val="007C1A8A"/>
    <w:rsid w:val="007C1E3E"/>
    <w:rsid w:val="007C5ED7"/>
    <w:rsid w:val="007C6477"/>
    <w:rsid w:val="007C7139"/>
    <w:rsid w:val="007C7C54"/>
    <w:rsid w:val="007D1BCF"/>
    <w:rsid w:val="007D1EC0"/>
    <w:rsid w:val="007D2D3F"/>
    <w:rsid w:val="007D2EB8"/>
    <w:rsid w:val="007D3AFF"/>
    <w:rsid w:val="007D6164"/>
    <w:rsid w:val="007D6191"/>
    <w:rsid w:val="007D75CF"/>
    <w:rsid w:val="007E006B"/>
    <w:rsid w:val="007E0279"/>
    <w:rsid w:val="007E040D"/>
    <w:rsid w:val="007E0D16"/>
    <w:rsid w:val="007E1778"/>
    <w:rsid w:val="007E2B63"/>
    <w:rsid w:val="007E2CD4"/>
    <w:rsid w:val="007E360C"/>
    <w:rsid w:val="007E5638"/>
    <w:rsid w:val="007E5D9D"/>
    <w:rsid w:val="007E6C94"/>
    <w:rsid w:val="007E6DC5"/>
    <w:rsid w:val="007F0FBF"/>
    <w:rsid w:val="007F1E0D"/>
    <w:rsid w:val="007F1E19"/>
    <w:rsid w:val="007F1FD3"/>
    <w:rsid w:val="007F279C"/>
    <w:rsid w:val="007F3770"/>
    <w:rsid w:val="007F3808"/>
    <w:rsid w:val="007F443F"/>
    <w:rsid w:val="007F51AE"/>
    <w:rsid w:val="007F73DC"/>
    <w:rsid w:val="007F784D"/>
    <w:rsid w:val="007F797A"/>
    <w:rsid w:val="008003B5"/>
    <w:rsid w:val="008015BA"/>
    <w:rsid w:val="00802133"/>
    <w:rsid w:val="008045E6"/>
    <w:rsid w:val="00805166"/>
    <w:rsid w:val="0080525A"/>
    <w:rsid w:val="00811E64"/>
    <w:rsid w:val="00811FD1"/>
    <w:rsid w:val="0081202F"/>
    <w:rsid w:val="00812B3D"/>
    <w:rsid w:val="00814213"/>
    <w:rsid w:val="00814615"/>
    <w:rsid w:val="00814D22"/>
    <w:rsid w:val="00815075"/>
    <w:rsid w:val="008150DC"/>
    <w:rsid w:val="00815FFB"/>
    <w:rsid w:val="00817447"/>
    <w:rsid w:val="00821C18"/>
    <w:rsid w:val="0082218A"/>
    <w:rsid w:val="0082339E"/>
    <w:rsid w:val="00825BE9"/>
    <w:rsid w:val="00827427"/>
    <w:rsid w:val="00827CE5"/>
    <w:rsid w:val="00831454"/>
    <w:rsid w:val="00831B8E"/>
    <w:rsid w:val="0083237A"/>
    <w:rsid w:val="008327EA"/>
    <w:rsid w:val="008330E6"/>
    <w:rsid w:val="00835236"/>
    <w:rsid w:val="00835F0B"/>
    <w:rsid w:val="00837518"/>
    <w:rsid w:val="00837523"/>
    <w:rsid w:val="0084020B"/>
    <w:rsid w:val="00841501"/>
    <w:rsid w:val="00841B50"/>
    <w:rsid w:val="00843F2A"/>
    <w:rsid w:val="00844858"/>
    <w:rsid w:val="00845DCB"/>
    <w:rsid w:val="00847BAC"/>
    <w:rsid w:val="0085077F"/>
    <w:rsid w:val="00852146"/>
    <w:rsid w:val="0085272E"/>
    <w:rsid w:val="008527AC"/>
    <w:rsid w:val="00852F7D"/>
    <w:rsid w:val="0085313F"/>
    <w:rsid w:val="00856825"/>
    <w:rsid w:val="00856A73"/>
    <w:rsid w:val="00863687"/>
    <w:rsid w:val="00863AF2"/>
    <w:rsid w:val="00864D8B"/>
    <w:rsid w:val="00864DEE"/>
    <w:rsid w:val="008701AE"/>
    <w:rsid w:val="00870ABA"/>
    <w:rsid w:val="00872C07"/>
    <w:rsid w:val="00874801"/>
    <w:rsid w:val="008764A9"/>
    <w:rsid w:val="00876946"/>
    <w:rsid w:val="0088043C"/>
    <w:rsid w:val="0088106E"/>
    <w:rsid w:val="008830DD"/>
    <w:rsid w:val="00886459"/>
    <w:rsid w:val="00886E8F"/>
    <w:rsid w:val="00887AC3"/>
    <w:rsid w:val="008906C9"/>
    <w:rsid w:val="00890B15"/>
    <w:rsid w:val="00891CB2"/>
    <w:rsid w:val="0089268D"/>
    <w:rsid w:val="00892CDC"/>
    <w:rsid w:val="0089321C"/>
    <w:rsid w:val="00893E83"/>
    <w:rsid w:val="00895BE8"/>
    <w:rsid w:val="00895F7B"/>
    <w:rsid w:val="00896967"/>
    <w:rsid w:val="008A2949"/>
    <w:rsid w:val="008A46EC"/>
    <w:rsid w:val="008A4CA8"/>
    <w:rsid w:val="008A4E38"/>
    <w:rsid w:val="008A5234"/>
    <w:rsid w:val="008A6957"/>
    <w:rsid w:val="008A74E9"/>
    <w:rsid w:val="008A7BBE"/>
    <w:rsid w:val="008B10BF"/>
    <w:rsid w:val="008B3E77"/>
    <w:rsid w:val="008B3F84"/>
    <w:rsid w:val="008B4BED"/>
    <w:rsid w:val="008B70C9"/>
    <w:rsid w:val="008B75CE"/>
    <w:rsid w:val="008B77DF"/>
    <w:rsid w:val="008C1377"/>
    <w:rsid w:val="008C2A22"/>
    <w:rsid w:val="008C380E"/>
    <w:rsid w:val="008C5738"/>
    <w:rsid w:val="008C67B7"/>
    <w:rsid w:val="008C6D25"/>
    <w:rsid w:val="008C73C2"/>
    <w:rsid w:val="008C7A1E"/>
    <w:rsid w:val="008C7B92"/>
    <w:rsid w:val="008D04F0"/>
    <w:rsid w:val="008D1396"/>
    <w:rsid w:val="008D2AF4"/>
    <w:rsid w:val="008D68D5"/>
    <w:rsid w:val="008D6B87"/>
    <w:rsid w:val="008D705E"/>
    <w:rsid w:val="008D790D"/>
    <w:rsid w:val="008E2D31"/>
    <w:rsid w:val="008E36B8"/>
    <w:rsid w:val="008E555C"/>
    <w:rsid w:val="008E6016"/>
    <w:rsid w:val="008E6275"/>
    <w:rsid w:val="008E7389"/>
    <w:rsid w:val="008E7AC6"/>
    <w:rsid w:val="008E7BE4"/>
    <w:rsid w:val="008E7F29"/>
    <w:rsid w:val="008F27B5"/>
    <w:rsid w:val="008F3500"/>
    <w:rsid w:val="008F4236"/>
    <w:rsid w:val="008F48DD"/>
    <w:rsid w:val="008F4FD5"/>
    <w:rsid w:val="008F697B"/>
    <w:rsid w:val="0090275D"/>
    <w:rsid w:val="00903499"/>
    <w:rsid w:val="0090461F"/>
    <w:rsid w:val="00904EB3"/>
    <w:rsid w:val="00905A18"/>
    <w:rsid w:val="009109E9"/>
    <w:rsid w:val="009111E2"/>
    <w:rsid w:val="0091281F"/>
    <w:rsid w:val="00913AB8"/>
    <w:rsid w:val="00914F83"/>
    <w:rsid w:val="00917997"/>
    <w:rsid w:val="00921DB1"/>
    <w:rsid w:val="00924E3C"/>
    <w:rsid w:val="009321E7"/>
    <w:rsid w:val="00932E94"/>
    <w:rsid w:val="00933216"/>
    <w:rsid w:val="0093566C"/>
    <w:rsid w:val="00935D04"/>
    <w:rsid w:val="00935D6C"/>
    <w:rsid w:val="00935E59"/>
    <w:rsid w:val="00937A35"/>
    <w:rsid w:val="0094036B"/>
    <w:rsid w:val="009404C8"/>
    <w:rsid w:val="00942C6C"/>
    <w:rsid w:val="00943533"/>
    <w:rsid w:val="00943965"/>
    <w:rsid w:val="00946C49"/>
    <w:rsid w:val="00946C7D"/>
    <w:rsid w:val="00947D1F"/>
    <w:rsid w:val="0095050D"/>
    <w:rsid w:val="00956928"/>
    <w:rsid w:val="0095767C"/>
    <w:rsid w:val="009612BB"/>
    <w:rsid w:val="0096461F"/>
    <w:rsid w:val="00964AAD"/>
    <w:rsid w:val="00965E06"/>
    <w:rsid w:val="00966403"/>
    <w:rsid w:val="009668B9"/>
    <w:rsid w:val="00970DC5"/>
    <w:rsid w:val="00971961"/>
    <w:rsid w:val="00971A60"/>
    <w:rsid w:val="009724D1"/>
    <w:rsid w:val="0097342A"/>
    <w:rsid w:val="00973B23"/>
    <w:rsid w:val="00973C2A"/>
    <w:rsid w:val="0097559B"/>
    <w:rsid w:val="0098064B"/>
    <w:rsid w:val="00982009"/>
    <w:rsid w:val="009847BA"/>
    <w:rsid w:val="009848FF"/>
    <w:rsid w:val="00984F37"/>
    <w:rsid w:val="009859A7"/>
    <w:rsid w:val="0098647C"/>
    <w:rsid w:val="009868D9"/>
    <w:rsid w:val="009874EC"/>
    <w:rsid w:val="00992213"/>
    <w:rsid w:val="00992318"/>
    <w:rsid w:val="00994851"/>
    <w:rsid w:val="0099647A"/>
    <w:rsid w:val="00996700"/>
    <w:rsid w:val="00997B86"/>
    <w:rsid w:val="009A0692"/>
    <w:rsid w:val="009A2493"/>
    <w:rsid w:val="009A3F28"/>
    <w:rsid w:val="009A44E7"/>
    <w:rsid w:val="009A60C7"/>
    <w:rsid w:val="009A6327"/>
    <w:rsid w:val="009A674F"/>
    <w:rsid w:val="009A6A24"/>
    <w:rsid w:val="009A7DB9"/>
    <w:rsid w:val="009B0E0C"/>
    <w:rsid w:val="009B2262"/>
    <w:rsid w:val="009B27AA"/>
    <w:rsid w:val="009B3233"/>
    <w:rsid w:val="009B3AB5"/>
    <w:rsid w:val="009B4F9A"/>
    <w:rsid w:val="009B6593"/>
    <w:rsid w:val="009C1D79"/>
    <w:rsid w:val="009C4794"/>
    <w:rsid w:val="009C74DD"/>
    <w:rsid w:val="009C785B"/>
    <w:rsid w:val="009D023A"/>
    <w:rsid w:val="009D12E5"/>
    <w:rsid w:val="009D2550"/>
    <w:rsid w:val="009D2E15"/>
    <w:rsid w:val="009E036D"/>
    <w:rsid w:val="009E1D69"/>
    <w:rsid w:val="009E33E5"/>
    <w:rsid w:val="009E61B7"/>
    <w:rsid w:val="009F0394"/>
    <w:rsid w:val="009F0DCD"/>
    <w:rsid w:val="009F2B09"/>
    <w:rsid w:val="009F3B16"/>
    <w:rsid w:val="009F735D"/>
    <w:rsid w:val="00A01A57"/>
    <w:rsid w:val="00A03FF8"/>
    <w:rsid w:val="00A052E7"/>
    <w:rsid w:val="00A06747"/>
    <w:rsid w:val="00A074EB"/>
    <w:rsid w:val="00A10F33"/>
    <w:rsid w:val="00A1102C"/>
    <w:rsid w:val="00A11AD5"/>
    <w:rsid w:val="00A125C5"/>
    <w:rsid w:val="00A1360E"/>
    <w:rsid w:val="00A14594"/>
    <w:rsid w:val="00A15066"/>
    <w:rsid w:val="00A173A1"/>
    <w:rsid w:val="00A17454"/>
    <w:rsid w:val="00A20520"/>
    <w:rsid w:val="00A214F3"/>
    <w:rsid w:val="00A23451"/>
    <w:rsid w:val="00A24CA7"/>
    <w:rsid w:val="00A24D04"/>
    <w:rsid w:val="00A24EE7"/>
    <w:rsid w:val="00A26368"/>
    <w:rsid w:val="00A31755"/>
    <w:rsid w:val="00A31F8D"/>
    <w:rsid w:val="00A31FAE"/>
    <w:rsid w:val="00A336EF"/>
    <w:rsid w:val="00A37159"/>
    <w:rsid w:val="00A4059B"/>
    <w:rsid w:val="00A44279"/>
    <w:rsid w:val="00A44C62"/>
    <w:rsid w:val="00A46782"/>
    <w:rsid w:val="00A47112"/>
    <w:rsid w:val="00A5039D"/>
    <w:rsid w:val="00A5063D"/>
    <w:rsid w:val="00A50910"/>
    <w:rsid w:val="00A50C30"/>
    <w:rsid w:val="00A522E9"/>
    <w:rsid w:val="00A52639"/>
    <w:rsid w:val="00A535A8"/>
    <w:rsid w:val="00A54E87"/>
    <w:rsid w:val="00A55B18"/>
    <w:rsid w:val="00A55D8D"/>
    <w:rsid w:val="00A57AC0"/>
    <w:rsid w:val="00A6109D"/>
    <w:rsid w:val="00A61741"/>
    <w:rsid w:val="00A624FD"/>
    <w:rsid w:val="00A62575"/>
    <w:rsid w:val="00A63188"/>
    <w:rsid w:val="00A639DC"/>
    <w:rsid w:val="00A63A9B"/>
    <w:rsid w:val="00A6495C"/>
    <w:rsid w:val="00A6584C"/>
    <w:rsid w:val="00A65859"/>
    <w:rsid w:val="00A65EE7"/>
    <w:rsid w:val="00A663A0"/>
    <w:rsid w:val="00A70133"/>
    <w:rsid w:val="00A705CF"/>
    <w:rsid w:val="00A71325"/>
    <w:rsid w:val="00A72739"/>
    <w:rsid w:val="00A732DC"/>
    <w:rsid w:val="00A741DF"/>
    <w:rsid w:val="00A7565A"/>
    <w:rsid w:val="00A7757D"/>
    <w:rsid w:val="00A8009F"/>
    <w:rsid w:val="00A8621D"/>
    <w:rsid w:val="00A8707D"/>
    <w:rsid w:val="00A93D21"/>
    <w:rsid w:val="00A946EC"/>
    <w:rsid w:val="00A949D0"/>
    <w:rsid w:val="00A950AA"/>
    <w:rsid w:val="00A97C54"/>
    <w:rsid w:val="00AA2FB0"/>
    <w:rsid w:val="00AA4D34"/>
    <w:rsid w:val="00AA60FD"/>
    <w:rsid w:val="00AA6978"/>
    <w:rsid w:val="00AA738F"/>
    <w:rsid w:val="00AB026A"/>
    <w:rsid w:val="00AB0F69"/>
    <w:rsid w:val="00AB13EA"/>
    <w:rsid w:val="00AB25AB"/>
    <w:rsid w:val="00AB3817"/>
    <w:rsid w:val="00AB595F"/>
    <w:rsid w:val="00AC309A"/>
    <w:rsid w:val="00AC39B5"/>
    <w:rsid w:val="00AC3CB2"/>
    <w:rsid w:val="00AC4818"/>
    <w:rsid w:val="00AC66B4"/>
    <w:rsid w:val="00AC6CCB"/>
    <w:rsid w:val="00AC7854"/>
    <w:rsid w:val="00AD1B94"/>
    <w:rsid w:val="00AD22A5"/>
    <w:rsid w:val="00AD3AF1"/>
    <w:rsid w:val="00AD49CE"/>
    <w:rsid w:val="00AD61B7"/>
    <w:rsid w:val="00AD6BB1"/>
    <w:rsid w:val="00AE280C"/>
    <w:rsid w:val="00AE3E18"/>
    <w:rsid w:val="00AE4EE3"/>
    <w:rsid w:val="00AE5793"/>
    <w:rsid w:val="00AE75F4"/>
    <w:rsid w:val="00AF30E3"/>
    <w:rsid w:val="00AF372E"/>
    <w:rsid w:val="00AF3E6A"/>
    <w:rsid w:val="00AF403F"/>
    <w:rsid w:val="00B0017E"/>
    <w:rsid w:val="00B02545"/>
    <w:rsid w:val="00B02798"/>
    <w:rsid w:val="00B03033"/>
    <w:rsid w:val="00B03804"/>
    <w:rsid w:val="00B04E2D"/>
    <w:rsid w:val="00B06B9A"/>
    <w:rsid w:val="00B06E9B"/>
    <w:rsid w:val="00B1225B"/>
    <w:rsid w:val="00B14EF2"/>
    <w:rsid w:val="00B17098"/>
    <w:rsid w:val="00B17141"/>
    <w:rsid w:val="00B21135"/>
    <w:rsid w:val="00B228C9"/>
    <w:rsid w:val="00B22985"/>
    <w:rsid w:val="00B22B61"/>
    <w:rsid w:val="00B22BDC"/>
    <w:rsid w:val="00B25D33"/>
    <w:rsid w:val="00B26082"/>
    <w:rsid w:val="00B26239"/>
    <w:rsid w:val="00B26CCC"/>
    <w:rsid w:val="00B31575"/>
    <w:rsid w:val="00B31D00"/>
    <w:rsid w:val="00B340B6"/>
    <w:rsid w:val="00B404B6"/>
    <w:rsid w:val="00B41E63"/>
    <w:rsid w:val="00B42319"/>
    <w:rsid w:val="00B42692"/>
    <w:rsid w:val="00B43162"/>
    <w:rsid w:val="00B43787"/>
    <w:rsid w:val="00B43FE9"/>
    <w:rsid w:val="00B4543D"/>
    <w:rsid w:val="00B45EC5"/>
    <w:rsid w:val="00B46AF7"/>
    <w:rsid w:val="00B4788B"/>
    <w:rsid w:val="00B50FC4"/>
    <w:rsid w:val="00B544F5"/>
    <w:rsid w:val="00B55E7C"/>
    <w:rsid w:val="00B561C2"/>
    <w:rsid w:val="00B70CCC"/>
    <w:rsid w:val="00B71968"/>
    <w:rsid w:val="00B726B3"/>
    <w:rsid w:val="00B729B3"/>
    <w:rsid w:val="00B73A11"/>
    <w:rsid w:val="00B74A2E"/>
    <w:rsid w:val="00B74D41"/>
    <w:rsid w:val="00B756A5"/>
    <w:rsid w:val="00B763AA"/>
    <w:rsid w:val="00B76818"/>
    <w:rsid w:val="00B8080A"/>
    <w:rsid w:val="00B821C0"/>
    <w:rsid w:val="00B82EF1"/>
    <w:rsid w:val="00B83E6E"/>
    <w:rsid w:val="00B8547D"/>
    <w:rsid w:val="00B854E0"/>
    <w:rsid w:val="00B86FBC"/>
    <w:rsid w:val="00B90028"/>
    <w:rsid w:val="00B90BF2"/>
    <w:rsid w:val="00B91A27"/>
    <w:rsid w:val="00B92725"/>
    <w:rsid w:val="00B93468"/>
    <w:rsid w:val="00B94E40"/>
    <w:rsid w:val="00BA0B65"/>
    <w:rsid w:val="00BA1C7D"/>
    <w:rsid w:val="00BA1F51"/>
    <w:rsid w:val="00BA47FD"/>
    <w:rsid w:val="00BA4D90"/>
    <w:rsid w:val="00BA5059"/>
    <w:rsid w:val="00BA7C38"/>
    <w:rsid w:val="00BB01A9"/>
    <w:rsid w:val="00BB1FA0"/>
    <w:rsid w:val="00BB4BA6"/>
    <w:rsid w:val="00BB717E"/>
    <w:rsid w:val="00BB77B0"/>
    <w:rsid w:val="00BB951E"/>
    <w:rsid w:val="00BC02D4"/>
    <w:rsid w:val="00BC0EC3"/>
    <w:rsid w:val="00BC3FA6"/>
    <w:rsid w:val="00BC640F"/>
    <w:rsid w:val="00BD122F"/>
    <w:rsid w:val="00BD18EB"/>
    <w:rsid w:val="00BD1D27"/>
    <w:rsid w:val="00BD215D"/>
    <w:rsid w:val="00BD3E85"/>
    <w:rsid w:val="00BD3EB6"/>
    <w:rsid w:val="00BD4B72"/>
    <w:rsid w:val="00BD4D44"/>
    <w:rsid w:val="00BE423A"/>
    <w:rsid w:val="00BE42F8"/>
    <w:rsid w:val="00BE4660"/>
    <w:rsid w:val="00BE4768"/>
    <w:rsid w:val="00BE57B4"/>
    <w:rsid w:val="00BF048E"/>
    <w:rsid w:val="00BF2F68"/>
    <w:rsid w:val="00BF422A"/>
    <w:rsid w:val="00BF4606"/>
    <w:rsid w:val="00BF4F69"/>
    <w:rsid w:val="00BF52D0"/>
    <w:rsid w:val="00BF6A70"/>
    <w:rsid w:val="00BF72CE"/>
    <w:rsid w:val="00BF768A"/>
    <w:rsid w:val="00C0079B"/>
    <w:rsid w:val="00C007D8"/>
    <w:rsid w:val="00C01A63"/>
    <w:rsid w:val="00C075CA"/>
    <w:rsid w:val="00C11838"/>
    <w:rsid w:val="00C1236B"/>
    <w:rsid w:val="00C12B34"/>
    <w:rsid w:val="00C16633"/>
    <w:rsid w:val="00C166C2"/>
    <w:rsid w:val="00C2014D"/>
    <w:rsid w:val="00C20CAE"/>
    <w:rsid w:val="00C22E84"/>
    <w:rsid w:val="00C23A51"/>
    <w:rsid w:val="00C240F6"/>
    <w:rsid w:val="00C250D5"/>
    <w:rsid w:val="00C26648"/>
    <w:rsid w:val="00C26820"/>
    <w:rsid w:val="00C312D5"/>
    <w:rsid w:val="00C31DFF"/>
    <w:rsid w:val="00C31FAF"/>
    <w:rsid w:val="00C337A5"/>
    <w:rsid w:val="00C33BC9"/>
    <w:rsid w:val="00C37692"/>
    <w:rsid w:val="00C41B67"/>
    <w:rsid w:val="00C41F78"/>
    <w:rsid w:val="00C421C1"/>
    <w:rsid w:val="00C4435F"/>
    <w:rsid w:val="00C44567"/>
    <w:rsid w:val="00C447AC"/>
    <w:rsid w:val="00C45759"/>
    <w:rsid w:val="00C45B80"/>
    <w:rsid w:val="00C45CB9"/>
    <w:rsid w:val="00C45E7F"/>
    <w:rsid w:val="00C475CE"/>
    <w:rsid w:val="00C503BF"/>
    <w:rsid w:val="00C51DFD"/>
    <w:rsid w:val="00C52AF0"/>
    <w:rsid w:val="00C52E54"/>
    <w:rsid w:val="00C5395C"/>
    <w:rsid w:val="00C55D95"/>
    <w:rsid w:val="00C574DE"/>
    <w:rsid w:val="00C5777C"/>
    <w:rsid w:val="00C57808"/>
    <w:rsid w:val="00C6148A"/>
    <w:rsid w:val="00C630E1"/>
    <w:rsid w:val="00C6396B"/>
    <w:rsid w:val="00C65BAD"/>
    <w:rsid w:val="00C66EB7"/>
    <w:rsid w:val="00C67E93"/>
    <w:rsid w:val="00C722D5"/>
    <w:rsid w:val="00C764CB"/>
    <w:rsid w:val="00C76612"/>
    <w:rsid w:val="00C772BB"/>
    <w:rsid w:val="00C81654"/>
    <w:rsid w:val="00C82E25"/>
    <w:rsid w:val="00C83653"/>
    <w:rsid w:val="00C83CA3"/>
    <w:rsid w:val="00C84FD6"/>
    <w:rsid w:val="00C91C35"/>
    <w:rsid w:val="00C91ED3"/>
    <w:rsid w:val="00C92898"/>
    <w:rsid w:val="00C93F98"/>
    <w:rsid w:val="00C944F1"/>
    <w:rsid w:val="00C967D1"/>
    <w:rsid w:val="00C96B12"/>
    <w:rsid w:val="00C975E1"/>
    <w:rsid w:val="00CA1919"/>
    <w:rsid w:val="00CA1AC1"/>
    <w:rsid w:val="00CA264C"/>
    <w:rsid w:val="00CA537F"/>
    <w:rsid w:val="00CA583C"/>
    <w:rsid w:val="00CA5946"/>
    <w:rsid w:val="00CA6896"/>
    <w:rsid w:val="00CA6BB1"/>
    <w:rsid w:val="00CA7AC1"/>
    <w:rsid w:val="00CB1579"/>
    <w:rsid w:val="00CB3CFB"/>
    <w:rsid w:val="00CB3DBF"/>
    <w:rsid w:val="00CB4891"/>
    <w:rsid w:val="00CB66C4"/>
    <w:rsid w:val="00CC0062"/>
    <w:rsid w:val="00CC3630"/>
    <w:rsid w:val="00CC394A"/>
    <w:rsid w:val="00CC3B7F"/>
    <w:rsid w:val="00CC3CE8"/>
    <w:rsid w:val="00CC4F46"/>
    <w:rsid w:val="00CC582F"/>
    <w:rsid w:val="00CC7308"/>
    <w:rsid w:val="00CD19CB"/>
    <w:rsid w:val="00CD26A4"/>
    <w:rsid w:val="00CD289D"/>
    <w:rsid w:val="00CD3C52"/>
    <w:rsid w:val="00CD4E47"/>
    <w:rsid w:val="00CD5078"/>
    <w:rsid w:val="00CD5D86"/>
    <w:rsid w:val="00CD63B2"/>
    <w:rsid w:val="00CE0250"/>
    <w:rsid w:val="00CE4A4D"/>
    <w:rsid w:val="00CE4D37"/>
    <w:rsid w:val="00CE7514"/>
    <w:rsid w:val="00CE7766"/>
    <w:rsid w:val="00CF00CB"/>
    <w:rsid w:val="00CF2877"/>
    <w:rsid w:val="00CF2AB8"/>
    <w:rsid w:val="00CF387C"/>
    <w:rsid w:val="00CF704B"/>
    <w:rsid w:val="00CF75EE"/>
    <w:rsid w:val="00CF7BE7"/>
    <w:rsid w:val="00D0004D"/>
    <w:rsid w:val="00D00A45"/>
    <w:rsid w:val="00D01CCF"/>
    <w:rsid w:val="00D025CB"/>
    <w:rsid w:val="00D02973"/>
    <w:rsid w:val="00D02CB4"/>
    <w:rsid w:val="00D02F6A"/>
    <w:rsid w:val="00D04C16"/>
    <w:rsid w:val="00D05F28"/>
    <w:rsid w:val="00D07187"/>
    <w:rsid w:val="00D105C2"/>
    <w:rsid w:val="00D105DA"/>
    <w:rsid w:val="00D10D3B"/>
    <w:rsid w:val="00D11569"/>
    <w:rsid w:val="00D1222C"/>
    <w:rsid w:val="00D12FAA"/>
    <w:rsid w:val="00D13754"/>
    <w:rsid w:val="00D14FA3"/>
    <w:rsid w:val="00D15AA0"/>
    <w:rsid w:val="00D16125"/>
    <w:rsid w:val="00D20384"/>
    <w:rsid w:val="00D21C70"/>
    <w:rsid w:val="00D248DE"/>
    <w:rsid w:val="00D26261"/>
    <w:rsid w:val="00D264BB"/>
    <w:rsid w:val="00D2660E"/>
    <w:rsid w:val="00D31518"/>
    <w:rsid w:val="00D31607"/>
    <w:rsid w:val="00D31B80"/>
    <w:rsid w:val="00D32A95"/>
    <w:rsid w:val="00D344FA"/>
    <w:rsid w:val="00D36223"/>
    <w:rsid w:val="00D3674E"/>
    <w:rsid w:val="00D3709C"/>
    <w:rsid w:val="00D403D2"/>
    <w:rsid w:val="00D4050B"/>
    <w:rsid w:val="00D43295"/>
    <w:rsid w:val="00D4333B"/>
    <w:rsid w:val="00D43519"/>
    <w:rsid w:val="00D451CC"/>
    <w:rsid w:val="00D46D38"/>
    <w:rsid w:val="00D47311"/>
    <w:rsid w:val="00D477DD"/>
    <w:rsid w:val="00D47E77"/>
    <w:rsid w:val="00D50449"/>
    <w:rsid w:val="00D53A94"/>
    <w:rsid w:val="00D56325"/>
    <w:rsid w:val="00D56EE3"/>
    <w:rsid w:val="00D62426"/>
    <w:rsid w:val="00D629CD"/>
    <w:rsid w:val="00D65543"/>
    <w:rsid w:val="00D65D96"/>
    <w:rsid w:val="00D70691"/>
    <w:rsid w:val="00D7102B"/>
    <w:rsid w:val="00D72A7E"/>
    <w:rsid w:val="00D73278"/>
    <w:rsid w:val="00D81184"/>
    <w:rsid w:val="00D82873"/>
    <w:rsid w:val="00D83B30"/>
    <w:rsid w:val="00D84670"/>
    <w:rsid w:val="00D8542D"/>
    <w:rsid w:val="00D85B56"/>
    <w:rsid w:val="00D87B52"/>
    <w:rsid w:val="00D90AA1"/>
    <w:rsid w:val="00D91310"/>
    <w:rsid w:val="00D91F77"/>
    <w:rsid w:val="00D9583A"/>
    <w:rsid w:val="00D96D2C"/>
    <w:rsid w:val="00DA0752"/>
    <w:rsid w:val="00DA24D6"/>
    <w:rsid w:val="00DA2507"/>
    <w:rsid w:val="00DA2E9E"/>
    <w:rsid w:val="00DA3ED1"/>
    <w:rsid w:val="00DA3FE1"/>
    <w:rsid w:val="00DA4B0B"/>
    <w:rsid w:val="00DA666D"/>
    <w:rsid w:val="00DA70EE"/>
    <w:rsid w:val="00DB114D"/>
    <w:rsid w:val="00DB1CA0"/>
    <w:rsid w:val="00DB2D65"/>
    <w:rsid w:val="00DB4707"/>
    <w:rsid w:val="00DB6657"/>
    <w:rsid w:val="00DB6D55"/>
    <w:rsid w:val="00DB77A9"/>
    <w:rsid w:val="00DC0C7B"/>
    <w:rsid w:val="00DC0C88"/>
    <w:rsid w:val="00DC0D72"/>
    <w:rsid w:val="00DC0DD8"/>
    <w:rsid w:val="00DC158D"/>
    <w:rsid w:val="00DC367E"/>
    <w:rsid w:val="00DC49DB"/>
    <w:rsid w:val="00DC54F9"/>
    <w:rsid w:val="00DC5BCA"/>
    <w:rsid w:val="00DC69D5"/>
    <w:rsid w:val="00DC6A71"/>
    <w:rsid w:val="00DC71E8"/>
    <w:rsid w:val="00DC728D"/>
    <w:rsid w:val="00DC7724"/>
    <w:rsid w:val="00DD0D71"/>
    <w:rsid w:val="00DD1FCE"/>
    <w:rsid w:val="00DD3B1C"/>
    <w:rsid w:val="00DD62AC"/>
    <w:rsid w:val="00DE17A5"/>
    <w:rsid w:val="00DE1C7B"/>
    <w:rsid w:val="00DE215F"/>
    <w:rsid w:val="00DE346A"/>
    <w:rsid w:val="00DE432B"/>
    <w:rsid w:val="00DE4914"/>
    <w:rsid w:val="00DE4D49"/>
    <w:rsid w:val="00DE4F58"/>
    <w:rsid w:val="00DE506C"/>
    <w:rsid w:val="00DE5B46"/>
    <w:rsid w:val="00DE69EC"/>
    <w:rsid w:val="00DE6B76"/>
    <w:rsid w:val="00DE72AA"/>
    <w:rsid w:val="00DE771A"/>
    <w:rsid w:val="00DE7E3D"/>
    <w:rsid w:val="00DF028E"/>
    <w:rsid w:val="00DF04C1"/>
    <w:rsid w:val="00DF0BB6"/>
    <w:rsid w:val="00DF1FD0"/>
    <w:rsid w:val="00DF3748"/>
    <w:rsid w:val="00DF3A50"/>
    <w:rsid w:val="00DF4200"/>
    <w:rsid w:val="00DF4E18"/>
    <w:rsid w:val="00E00AB0"/>
    <w:rsid w:val="00E00DE4"/>
    <w:rsid w:val="00E01029"/>
    <w:rsid w:val="00E0112D"/>
    <w:rsid w:val="00E01220"/>
    <w:rsid w:val="00E0149C"/>
    <w:rsid w:val="00E0357D"/>
    <w:rsid w:val="00E03D4F"/>
    <w:rsid w:val="00E065C8"/>
    <w:rsid w:val="00E074C7"/>
    <w:rsid w:val="00E07F26"/>
    <w:rsid w:val="00E10E20"/>
    <w:rsid w:val="00E11595"/>
    <w:rsid w:val="00E1195F"/>
    <w:rsid w:val="00E13D6B"/>
    <w:rsid w:val="00E13D7C"/>
    <w:rsid w:val="00E17B39"/>
    <w:rsid w:val="00E22A8C"/>
    <w:rsid w:val="00E24EC2"/>
    <w:rsid w:val="00E2682F"/>
    <w:rsid w:val="00E3247B"/>
    <w:rsid w:val="00E32A2E"/>
    <w:rsid w:val="00E34B11"/>
    <w:rsid w:val="00E376DB"/>
    <w:rsid w:val="00E37F8B"/>
    <w:rsid w:val="00E4023B"/>
    <w:rsid w:val="00E4121D"/>
    <w:rsid w:val="00E41380"/>
    <w:rsid w:val="00E41531"/>
    <w:rsid w:val="00E447D6"/>
    <w:rsid w:val="00E44978"/>
    <w:rsid w:val="00E45178"/>
    <w:rsid w:val="00E45E0E"/>
    <w:rsid w:val="00E4658D"/>
    <w:rsid w:val="00E50BC8"/>
    <w:rsid w:val="00E50CB5"/>
    <w:rsid w:val="00E51E73"/>
    <w:rsid w:val="00E52600"/>
    <w:rsid w:val="00E52EAF"/>
    <w:rsid w:val="00E548A3"/>
    <w:rsid w:val="00E54DF7"/>
    <w:rsid w:val="00E5654F"/>
    <w:rsid w:val="00E56823"/>
    <w:rsid w:val="00E603B2"/>
    <w:rsid w:val="00E61142"/>
    <w:rsid w:val="00E6249A"/>
    <w:rsid w:val="00E65548"/>
    <w:rsid w:val="00E657F9"/>
    <w:rsid w:val="00E66D55"/>
    <w:rsid w:val="00E66FD8"/>
    <w:rsid w:val="00E7150D"/>
    <w:rsid w:val="00E71AA7"/>
    <w:rsid w:val="00E7366A"/>
    <w:rsid w:val="00E73D56"/>
    <w:rsid w:val="00E742BA"/>
    <w:rsid w:val="00E74ED4"/>
    <w:rsid w:val="00E750A2"/>
    <w:rsid w:val="00E76062"/>
    <w:rsid w:val="00E77743"/>
    <w:rsid w:val="00E80DF1"/>
    <w:rsid w:val="00E80FC0"/>
    <w:rsid w:val="00E810C4"/>
    <w:rsid w:val="00E81B9B"/>
    <w:rsid w:val="00E81E0F"/>
    <w:rsid w:val="00E83B2A"/>
    <w:rsid w:val="00E841B3"/>
    <w:rsid w:val="00E84215"/>
    <w:rsid w:val="00E85AD8"/>
    <w:rsid w:val="00E85AFF"/>
    <w:rsid w:val="00E87B02"/>
    <w:rsid w:val="00E91B9B"/>
    <w:rsid w:val="00E9218F"/>
    <w:rsid w:val="00E92F85"/>
    <w:rsid w:val="00E93620"/>
    <w:rsid w:val="00E93A94"/>
    <w:rsid w:val="00E954D3"/>
    <w:rsid w:val="00E957E3"/>
    <w:rsid w:val="00E95D4B"/>
    <w:rsid w:val="00E962AD"/>
    <w:rsid w:val="00E964D4"/>
    <w:rsid w:val="00EA1AB2"/>
    <w:rsid w:val="00EA1E0D"/>
    <w:rsid w:val="00EA2ADA"/>
    <w:rsid w:val="00EA35A5"/>
    <w:rsid w:val="00EA361F"/>
    <w:rsid w:val="00EA51B8"/>
    <w:rsid w:val="00EA59CB"/>
    <w:rsid w:val="00EA7064"/>
    <w:rsid w:val="00EA7A70"/>
    <w:rsid w:val="00EB19F5"/>
    <w:rsid w:val="00EB230A"/>
    <w:rsid w:val="00EB4127"/>
    <w:rsid w:val="00EB548B"/>
    <w:rsid w:val="00EB54F7"/>
    <w:rsid w:val="00EB5E17"/>
    <w:rsid w:val="00EB7A72"/>
    <w:rsid w:val="00EC0549"/>
    <w:rsid w:val="00EC05C0"/>
    <w:rsid w:val="00EC17C2"/>
    <w:rsid w:val="00EC2108"/>
    <w:rsid w:val="00EC3FBA"/>
    <w:rsid w:val="00EC42C2"/>
    <w:rsid w:val="00EC55B8"/>
    <w:rsid w:val="00EC5A73"/>
    <w:rsid w:val="00EC5A95"/>
    <w:rsid w:val="00EC5C80"/>
    <w:rsid w:val="00EC5ECC"/>
    <w:rsid w:val="00EC64EB"/>
    <w:rsid w:val="00EC7D93"/>
    <w:rsid w:val="00ED089D"/>
    <w:rsid w:val="00ED2559"/>
    <w:rsid w:val="00ED292A"/>
    <w:rsid w:val="00ED29EA"/>
    <w:rsid w:val="00ED303C"/>
    <w:rsid w:val="00ED4397"/>
    <w:rsid w:val="00ED5227"/>
    <w:rsid w:val="00ED5F76"/>
    <w:rsid w:val="00ED63E8"/>
    <w:rsid w:val="00ED65EE"/>
    <w:rsid w:val="00ED6763"/>
    <w:rsid w:val="00ED6B3B"/>
    <w:rsid w:val="00ED6D86"/>
    <w:rsid w:val="00EE2057"/>
    <w:rsid w:val="00EF105A"/>
    <w:rsid w:val="00EF4188"/>
    <w:rsid w:val="00EF53CA"/>
    <w:rsid w:val="00EF7E59"/>
    <w:rsid w:val="00F01066"/>
    <w:rsid w:val="00F02861"/>
    <w:rsid w:val="00F04A01"/>
    <w:rsid w:val="00F07735"/>
    <w:rsid w:val="00F11258"/>
    <w:rsid w:val="00F13FAA"/>
    <w:rsid w:val="00F178F4"/>
    <w:rsid w:val="00F203B3"/>
    <w:rsid w:val="00F208B2"/>
    <w:rsid w:val="00F22C90"/>
    <w:rsid w:val="00F22E69"/>
    <w:rsid w:val="00F23227"/>
    <w:rsid w:val="00F238ED"/>
    <w:rsid w:val="00F23D07"/>
    <w:rsid w:val="00F240BB"/>
    <w:rsid w:val="00F260E9"/>
    <w:rsid w:val="00F3155E"/>
    <w:rsid w:val="00F323F8"/>
    <w:rsid w:val="00F33673"/>
    <w:rsid w:val="00F36CE8"/>
    <w:rsid w:val="00F372C4"/>
    <w:rsid w:val="00F37ADD"/>
    <w:rsid w:val="00F40FB6"/>
    <w:rsid w:val="00F41AEA"/>
    <w:rsid w:val="00F431C7"/>
    <w:rsid w:val="00F43AC4"/>
    <w:rsid w:val="00F44B70"/>
    <w:rsid w:val="00F4609B"/>
    <w:rsid w:val="00F46724"/>
    <w:rsid w:val="00F469EF"/>
    <w:rsid w:val="00F51E77"/>
    <w:rsid w:val="00F537BF"/>
    <w:rsid w:val="00F549FF"/>
    <w:rsid w:val="00F55428"/>
    <w:rsid w:val="00F56FC6"/>
    <w:rsid w:val="00F57E0E"/>
    <w:rsid w:val="00F57FED"/>
    <w:rsid w:val="00F677F6"/>
    <w:rsid w:val="00F67CD3"/>
    <w:rsid w:val="00F71818"/>
    <w:rsid w:val="00F720F0"/>
    <w:rsid w:val="00F72444"/>
    <w:rsid w:val="00F736BA"/>
    <w:rsid w:val="00F74168"/>
    <w:rsid w:val="00F75DA8"/>
    <w:rsid w:val="00F76062"/>
    <w:rsid w:val="00F80353"/>
    <w:rsid w:val="00F80880"/>
    <w:rsid w:val="00F80E68"/>
    <w:rsid w:val="00F8269E"/>
    <w:rsid w:val="00F82A80"/>
    <w:rsid w:val="00F84D58"/>
    <w:rsid w:val="00F91229"/>
    <w:rsid w:val="00F9143A"/>
    <w:rsid w:val="00F932F1"/>
    <w:rsid w:val="00F93982"/>
    <w:rsid w:val="00F93C5B"/>
    <w:rsid w:val="00F9465F"/>
    <w:rsid w:val="00F954AF"/>
    <w:rsid w:val="00F95AA4"/>
    <w:rsid w:val="00F9651E"/>
    <w:rsid w:val="00F96FE1"/>
    <w:rsid w:val="00F97B2B"/>
    <w:rsid w:val="00FA05F5"/>
    <w:rsid w:val="00FA1B5C"/>
    <w:rsid w:val="00FA5300"/>
    <w:rsid w:val="00FA5A56"/>
    <w:rsid w:val="00FA6C7F"/>
    <w:rsid w:val="00FA7114"/>
    <w:rsid w:val="00FA72F2"/>
    <w:rsid w:val="00FA7EC5"/>
    <w:rsid w:val="00FB1FE2"/>
    <w:rsid w:val="00FB3B21"/>
    <w:rsid w:val="00FB4FE3"/>
    <w:rsid w:val="00FB5575"/>
    <w:rsid w:val="00FC0CF0"/>
    <w:rsid w:val="00FC1F76"/>
    <w:rsid w:val="00FC277C"/>
    <w:rsid w:val="00FC44B8"/>
    <w:rsid w:val="00FC4E2A"/>
    <w:rsid w:val="00FC66F0"/>
    <w:rsid w:val="00FC763C"/>
    <w:rsid w:val="00FC7EF1"/>
    <w:rsid w:val="00FD02FF"/>
    <w:rsid w:val="00FD098D"/>
    <w:rsid w:val="00FD109C"/>
    <w:rsid w:val="00FD1E00"/>
    <w:rsid w:val="00FD21EF"/>
    <w:rsid w:val="00FD21FC"/>
    <w:rsid w:val="00FD318B"/>
    <w:rsid w:val="00FD3538"/>
    <w:rsid w:val="00FD416E"/>
    <w:rsid w:val="00FD4F1B"/>
    <w:rsid w:val="00FD6532"/>
    <w:rsid w:val="00FD666E"/>
    <w:rsid w:val="00FD734E"/>
    <w:rsid w:val="00FE0609"/>
    <w:rsid w:val="00FE1795"/>
    <w:rsid w:val="00FE21C6"/>
    <w:rsid w:val="00FE2778"/>
    <w:rsid w:val="00FE4502"/>
    <w:rsid w:val="00FE46F2"/>
    <w:rsid w:val="00FE6762"/>
    <w:rsid w:val="00FE71D0"/>
    <w:rsid w:val="00FE735F"/>
    <w:rsid w:val="00FF2456"/>
    <w:rsid w:val="00FF3095"/>
    <w:rsid w:val="00FF3A02"/>
    <w:rsid w:val="00FF4162"/>
    <w:rsid w:val="00FF6298"/>
    <w:rsid w:val="00FF6461"/>
    <w:rsid w:val="00FF68BC"/>
    <w:rsid w:val="00FF782C"/>
    <w:rsid w:val="01707608"/>
    <w:rsid w:val="017AC718"/>
    <w:rsid w:val="01D20B28"/>
    <w:rsid w:val="020C5305"/>
    <w:rsid w:val="026E011E"/>
    <w:rsid w:val="02EE3171"/>
    <w:rsid w:val="03076B0B"/>
    <w:rsid w:val="03294941"/>
    <w:rsid w:val="036920C4"/>
    <w:rsid w:val="0376FEAA"/>
    <w:rsid w:val="03E616B6"/>
    <w:rsid w:val="0448761F"/>
    <w:rsid w:val="0491617D"/>
    <w:rsid w:val="049BE659"/>
    <w:rsid w:val="0504F125"/>
    <w:rsid w:val="05A6232D"/>
    <w:rsid w:val="05DB4B9E"/>
    <w:rsid w:val="071DB778"/>
    <w:rsid w:val="07D3871B"/>
    <w:rsid w:val="07D8CDC5"/>
    <w:rsid w:val="081F12C8"/>
    <w:rsid w:val="09445238"/>
    <w:rsid w:val="0A3B3240"/>
    <w:rsid w:val="0AE17127"/>
    <w:rsid w:val="0B0B27DD"/>
    <w:rsid w:val="0B2996E4"/>
    <w:rsid w:val="0B488F48"/>
    <w:rsid w:val="0CBC8193"/>
    <w:rsid w:val="0CC56745"/>
    <w:rsid w:val="0D93F108"/>
    <w:rsid w:val="0DB13512"/>
    <w:rsid w:val="0DDDE025"/>
    <w:rsid w:val="0E627426"/>
    <w:rsid w:val="0E85ED93"/>
    <w:rsid w:val="0F126F1A"/>
    <w:rsid w:val="0F4D0573"/>
    <w:rsid w:val="0F90745E"/>
    <w:rsid w:val="0F93164C"/>
    <w:rsid w:val="10E8D5D4"/>
    <w:rsid w:val="117A6961"/>
    <w:rsid w:val="1198D868"/>
    <w:rsid w:val="124A0FDC"/>
    <w:rsid w:val="129C1E55"/>
    <w:rsid w:val="12DAB85D"/>
    <w:rsid w:val="1377E7DB"/>
    <w:rsid w:val="13A2595A"/>
    <w:rsid w:val="13B027F4"/>
    <w:rsid w:val="13DCCA69"/>
    <w:rsid w:val="14B20A23"/>
    <w:rsid w:val="14DA247D"/>
    <w:rsid w:val="158DB28F"/>
    <w:rsid w:val="15F930C2"/>
    <w:rsid w:val="15FA6A4A"/>
    <w:rsid w:val="16085D30"/>
    <w:rsid w:val="1638B163"/>
    <w:rsid w:val="16447A00"/>
    <w:rsid w:val="164DDA84"/>
    <w:rsid w:val="1784FFD4"/>
    <w:rsid w:val="184B58FE"/>
    <w:rsid w:val="186E3353"/>
    <w:rsid w:val="18D075EC"/>
    <w:rsid w:val="192092CC"/>
    <w:rsid w:val="19A3EA4D"/>
    <w:rsid w:val="19B69C15"/>
    <w:rsid w:val="19DADB23"/>
    <w:rsid w:val="1AC52074"/>
    <w:rsid w:val="1AD5C8F3"/>
    <w:rsid w:val="1B3FBAAE"/>
    <w:rsid w:val="1BC496B0"/>
    <w:rsid w:val="1BDECF96"/>
    <w:rsid w:val="1C337601"/>
    <w:rsid w:val="1C687246"/>
    <w:rsid w:val="1C69ABCE"/>
    <w:rsid w:val="1CC56695"/>
    <w:rsid w:val="1CEF0625"/>
    <w:rsid w:val="1D127BE5"/>
    <w:rsid w:val="1DF19F6A"/>
    <w:rsid w:val="2106E724"/>
    <w:rsid w:val="226B84C8"/>
    <w:rsid w:val="2331A436"/>
    <w:rsid w:val="2381BD69"/>
    <w:rsid w:val="242143DC"/>
    <w:rsid w:val="2464B877"/>
    <w:rsid w:val="24D0787A"/>
    <w:rsid w:val="24EFA356"/>
    <w:rsid w:val="25257B50"/>
    <w:rsid w:val="2576738C"/>
    <w:rsid w:val="25E02FEE"/>
    <w:rsid w:val="2607035A"/>
    <w:rsid w:val="26726EFE"/>
    <w:rsid w:val="273EF5EB"/>
    <w:rsid w:val="2743DF8E"/>
    <w:rsid w:val="2758E49E"/>
    <w:rsid w:val="27A686CE"/>
    <w:rsid w:val="27AF9136"/>
    <w:rsid w:val="27C23EE1"/>
    <w:rsid w:val="282C8728"/>
    <w:rsid w:val="28DFAFEF"/>
    <w:rsid w:val="2911F909"/>
    <w:rsid w:val="29EC1252"/>
    <w:rsid w:val="2A137596"/>
    <w:rsid w:val="2A5D1149"/>
    <w:rsid w:val="2A73A250"/>
    <w:rsid w:val="2A775D03"/>
    <w:rsid w:val="2A908560"/>
    <w:rsid w:val="2B6427EA"/>
    <w:rsid w:val="2BD94B29"/>
    <w:rsid w:val="2C0F72B1"/>
    <w:rsid w:val="2C2C55C1"/>
    <w:rsid w:val="2C5D1C81"/>
    <w:rsid w:val="2C7644DE"/>
    <w:rsid w:val="2CFD732D"/>
    <w:rsid w:val="2CFFF84B"/>
    <w:rsid w:val="2D308D35"/>
    <w:rsid w:val="2D5930A6"/>
    <w:rsid w:val="2D6257B4"/>
    <w:rsid w:val="2D8423B2"/>
    <w:rsid w:val="2D94B20B"/>
    <w:rsid w:val="2DAB4312"/>
    <w:rsid w:val="2EBF8375"/>
    <w:rsid w:val="2F56DEF9"/>
    <w:rsid w:val="3037990D"/>
    <w:rsid w:val="305F4BF2"/>
    <w:rsid w:val="3099F876"/>
    <w:rsid w:val="30C02232"/>
    <w:rsid w:val="30C3B1FA"/>
    <w:rsid w:val="30E69E87"/>
    <w:rsid w:val="31DFB7AA"/>
    <w:rsid w:val="327B1CCD"/>
    <w:rsid w:val="32869235"/>
    <w:rsid w:val="32F6FEA2"/>
    <w:rsid w:val="336F39CF"/>
    <w:rsid w:val="34226296"/>
    <w:rsid w:val="348E143E"/>
    <w:rsid w:val="34E79F08"/>
    <w:rsid w:val="35670512"/>
    <w:rsid w:val="3690804E"/>
    <w:rsid w:val="3698D3E6"/>
    <w:rsid w:val="36CB16A7"/>
    <w:rsid w:val="36D76F7B"/>
    <w:rsid w:val="3728AFB8"/>
    <w:rsid w:val="38542F75"/>
    <w:rsid w:val="38E498E2"/>
    <w:rsid w:val="3916E1FC"/>
    <w:rsid w:val="3A94A7FD"/>
    <w:rsid w:val="3AF20B4B"/>
    <w:rsid w:val="3BB5FFEA"/>
    <w:rsid w:val="3C0664A1"/>
    <w:rsid w:val="3D20E8F2"/>
    <w:rsid w:val="3D4DDAE1"/>
    <w:rsid w:val="3D890CA5"/>
    <w:rsid w:val="3DA299A9"/>
    <w:rsid w:val="3E9B9233"/>
    <w:rsid w:val="3EAE60A1"/>
    <w:rsid w:val="3F37D4E9"/>
    <w:rsid w:val="3F3E0563"/>
    <w:rsid w:val="3F8C870C"/>
    <w:rsid w:val="4053253F"/>
    <w:rsid w:val="4103E981"/>
    <w:rsid w:val="4259DF87"/>
    <w:rsid w:val="428B7B28"/>
    <w:rsid w:val="42992E1D"/>
    <w:rsid w:val="42F4BCB8"/>
    <w:rsid w:val="4355DAF9"/>
    <w:rsid w:val="4434FE7E"/>
    <w:rsid w:val="45838D63"/>
    <w:rsid w:val="45D0CEDF"/>
    <w:rsid w:val="461A4008"/>
    <w:rsid w:val="47063567"/>
    <w:rsid w:val="470E22ED"/>
    <w:rsid w:val="4842E3B8"/>
    <w:rsid w:val="487828CF"/>
    <w:rsid w:val="498F6434"/>
    <w:rsid w:val="4A18DB33"/>
    <w:rsid w:val="4A391B64"/>
    <w:rsid w:val="4AF6EC98"/>
    <w:rsid w:val="4B78116A"/>
    <w:rsid w:val="4C0B4D94"/>
    <w:rsid w:val="4C29E403"/>
    <w:rsid w:val="4D13E1CB"/>
    <w:rsid w:val="4D70BC26"/>
    <w:rsid w:val="4DFA8941"/>
    <w:rsid w:val="4E376F5F"/>
    <w:rsid w:val="4F0C8C87"/>
    <w:rsid w:val="4F1934D2"/>
    <w:rsid w:val="4F42EE56"/>
    <w:rsid w:val="4FD5AFD8"/>
    <w:rsid w:val="50397D6D"/>
    <w:rsid w:val="520AC4BB"/>
    <w:rsid w:val="52442D49"/>
    <w:rsid w:val="52C3F155"/>
    <w:rsid w:val="52E76AC2"/>
    <w:rsid w:val="533FA351"/>
    <w:rsid w:val="53D3402F"/>
    <w:rsid w:val="564DA090"/>
    <w:rsid w:val="570AE0F1"/>
    <w:rsid w:val="57163606"/>
    <w:rsid w:val="574E003B"/>
    <w:rsid w:val="5758DE2B"/>
    <w:rsid w:val="57B5AA41"/>
    <w:rsid w:val="57C79960"/>
    <w:rsid w:val="584FAAAB"/>
    <w:rsid w:val="5857E425"/>
    <w:rsid w:val="5868D308"/>
    <w:rsid w:val="596DC932"/>
    <w:rsid w:val="597D3660"/>
    <w:rsid w:val="5A049BC9"/>
    <w:rsid w:val="5A04A369"/>
    <w:rsid w:val="5ACF033A"/>
    <w:rsid w:val="5B3CC145"/>
    <w:rsid w:val="5CB0CE49"/>
    <w:rsid w:val="5D231BCE"/>
    <w:rsid w:val="5D8ECD76"/>
    <w:rsid w:val="5E413A55"/>
    <w:rsid w:val="5E7E2420"/>
    <w:rsid w:val="5EB9A585"/>
    <w:rsid w:val="5EBEEC2F"/>
    <w:rsid w:val="5ED0368C"/>
    <w:rsid w:val="5FC90083"/>
    <w:rsid w:val="6019F481"/>
    <w:rsid w:val="601CB708"/>
    <w:rsid w:val="605575E6"/>
    <w:rsid w:val="61088C75"/>
    <w:rsid w:val="61B5C4E2"/>
    <w:rsid w:val="61C78F91"/>
    <w:rsid w:val="623508BD"/>
    <w:rsid w:val="623C58C1"/>
    <w:rsid w:val="62BFB042"/>
    <w:rsid w:val="62D8114E"/>
    <w:rsid w:val="635ABC51"/>
    <w:rsid w:val="63EEC4C1"/>
    <w:rsid w:val="649EBFB5"/>
    <w:rsid w:val="64B07BD9"/>
    <w:rsid w:val="64F68CB2"/>
    <w:rsid w:val="64FF3053"/>
    <w:rsid w:val="65C853A4"/>
    <w:rsid w:val="665439C0"/>
    <w:rsid w:val="668BF88C"/>
    <w:rsid w:val="66925D13"/>
    <w:rsid w:val="66E32671"/>
    <w:rsid w:val="66F07F57"/>
    <w:rsid w:val="67642405"/>
    <w:rsid w:val="682E2D74"/>
    <w:rsid w:val="6836D115"/>
    <w:rsid w:val="6991B229"/>
    <w:rsid w:val="699F5D38"/>
    <w:rsid w:val="6A098C5C"/>
    <w:rsid w:val="6BA55CBD"/>
    <w:rsid w:val="6BB3CA75"/>
    <w:rsid w:val="6C7EE1BB"/>
    <w:rsid w:val="6CD6FDFA"/>
    <w:rsid w:val="6D019E97"/>
    <w:rsid w:val="6D122FBE"/>
    <w:rsid w:val="6D6519BD"/>
    <w:rsid w:val="6D9D948D"/>
    <w:rsid w:val="6E9D6EF8"/>
    <w:rsid w:val="6EAE001F"/>
    <w:rsid w:val="6EE3534F"/>
    <w:rsid w:val="6EEE3856"/>
    <w:rsid w:val="6F3964EE"/>
    <w:rsid w:val="70393F59"/>
    <w:rsid w:val="7052D100"/>
    <w:rsid w:val="7070E05A"/>
    <w:rsid w:val="709E4771"/>
    <w:rsid w:val="72FC5061"/>
    <w:rsid w:val="73817142"/>
    <w:rsid w:val="73AE9BF4"/>
    <w:rsid w:val="740CD611"/>
    <w:rsid w:val="7410CE2D"/>
    <w:rsid w:val="75E0E68B"/>
    <w:rsid w:val="766A5D8A"/>
    <w:rsid w:val="767DE040"/>
    <w:rsid w:val="76F46098"/>
    <w:rsid w:val="7744F820"/>
    <w:rsid w:val="7795DF49"/>
    <w:rsid w:val="78047DAE"/>
    <w:rsid w:val="787EF622"/>
    <w:rsid w:val="789BB062"/>
    <w:rsid w:val="78D3F8F8"/>
    <w:rsid w:val="7A354CF5"/>
    <w:rsid w:val="7A88F1B6"/>
    <w:rsid w:val="7ACD800B"/>
    <w:rsid w:val="7B076246"/>
    <w:rsid w:val="7B0AFCA6"/>
    <w:rsid w:val="7B515163"/>
    <w:rsid w:val="7B550476"/>
    <w:rsid w:val="7C17E7F6"/>
    <w:rsid w:val="7C3AC24B"/>
    <w:rsid w:val="7C3D6439"/>
    <w:rsid w:val="7C9D04E4"/>
    <w:rsid w:val="7CC076B1"/>
    <w:rsid w:val="7CED21C4"/>
    <w:rsid w:val="7D7A2498"/>
    <w:rsid w:val="7DD9349A"/>
    <w:rsid w:val="7E38D545"/>
    <w:rsid w:val="7F9EBE7F"/>
    <w:rsid w:val="7FE1FA9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28299"/>
    </o:shapedefaults>
    <o:shapelayout v:ext="edit">
      <o:idmap v:ext="edit" data="2"/>
    </o:shapelayout>
  </w:shapeDefaults>
  <w:doNotEmbedSmartTags/>
  <w:decimalSymbol w:val=","/>
  <w:listSeparator w:val=";"/>
  <w14:docId w14:val="5FC2543A"/>
  <w15:chartTrackingRefBased/>
  <w15:docId w15:val="{7559AB40-1C13-41E9-AA24-424FCDE028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footnote text" w:uiPriority="99"/>
    <w:lsdException w:name="annotation text" w:uiPriority="99"/>
    <w:lsdException w:name="header" w:uiPriority="99"/>
    <w:lsdException w:name="footer" w:uiPriority="99"/>
    <w:lsdException w:name="caption" w:semiHidden="1" w:uiPriority="35" w:unhideWhenUsed="1" w:qFormat="1"/>
    <w:lsdException w:name="footnote reference" w:uiPriority="99"/>
    <w:lsdException w:name="annotation reference" w:uiPriority="99"/>
    <w:lsdException w:name="Title" w:uiPriority="10" w:qFormat="1"/>
    <w:lsdException w:name="Subtitle" w:uiPriority="11" w:qFormat="1"/>
    <w:lsdException w:name="Hyperlink" w:uiPriority="99"/>
    <w:lsdException w:name="Strong" w:uiPriority="22" w:qFormat="1"/>
    <w:lsdException w:name="Emphasis" w:uiPriority="20" w:qFormat="1"/>
    <w:lsdException w:name="Normal (Web)" w:uiPriority="99"/>
    <w:lsdException w:name="HTML Keyboard" w:semiHidden="1" w:unhideWhenUsed="1"/>
    <w:lsdException w:name="HTML Preformatted" w:uiPriority="99"/>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4"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DC6A71"/>
    <w:pPr>
      <w:spacing w:line="260" w:lineRule="atLeast"/>
    </w:pPr>
    <w:rPr>
      <w:rFonts w:ascii="Arial" w:hAnsi="Arial"/>
      <w:szCs w:val="24"/>
      <w:lang w:eastAsia="en-US"/>
    </w:rPr>
  </w:style>
  <w:style w:type="paragraph" w:styleId="Naslov1">
    <w:name w:val="heading 1"/>
    <w:aliases w:val="NASLOV"/>
    <w:basedOn w:val="Navaden"/>
    <w:next w:val="Navaden"/>
    <w:link w:val="Naslov1Znak"/>
    <w:autoRedefine/>
    <w:uiPriority w:val="9"/>
    <w:qFormat/>
    <w:rsid w:val="00CD5D86"/>
    <w:pPr>
      <w:framePr w:hSpace="141" w:wrap="around" w:vAnchor="text" w:hAnchor="text" w:y="1"/>
      <w:suppressOverlap/>
      <w:outlineLvl w:val="0"/>
    </w:pPr>
    <w:rPr>
      <w:b/>
      <w:bCs/>
      <w:szCs w:val="20"/>
    </w:rPr>
  </w:style>
  <w:style w:type="paragraph" w:styleId="Naslov2">
    <w:name w:val="heading 2"/>
    <w:basedOn w:val="Navaden"/>
    <w:next w:val="Navaden"/>
    <w:link w:val="Naslov2Znak"/>
    <w:uiPriority w:val="9"/>
    <w:semiHidden/>
    <w:unhideWhenUsed/>
    <w:qFormat/>
    <w:rsid w:val="008A7BBE"/>
    <w:pPr>
      <w:keepNext/>
      <w:spacing w:before="240" w:after="60" w:line="240" w:lineRule="auto"/>
      <w:jc w:val="both"/>
      <w:outlineLvl w:val="1"/>
    </w:pPr>
    <w:rPr>
      <w:rFonts w:ascii="Cambria" w:hAnsi="Cambria"/>
      <w:b/>
      <w:bCs/>
      <w:i/>
      <w:iCs/>
      <w:sz w:val="28"/>
      <w:szCs w:val="28"/>
    </w:rPr>
  </w:style>
  <w:style w:type="paragraph" w:styleId="Naslov3">
    <w:name w:val="heading 3"/>
    <w:basedOn w:val="Navaden"/>
    <w:next w:val="Navaden"/>
    <w:link w:val="Naslov3Znak"/>
    <w:uiPriority w:val="9"/>
    <w:semiHidden/>
    <w:unhideWhenUsed/>
    <w:qFormat/>
    <w:rsid w:val="008A7BBE"/>
    <w:pPr>
      <w:keepNext/>
      <w:spacing w:before="240" w:after="60" w:line="240" w:lineRule="auto"/>
      <w:jc w:val="both"/>
      <w:outlineLvl w:val="2"/>
    </w:pPr>
    <w:rPr>
      <w:rFonts w:ascii="Cambria" w:hAnsi="Cambria"/>
      <w:b/>
      <w:bCs/>
      <w:sz w:val="26"/>
      <w:szCs w:val="26"/>
    </w:rPr>
  </w:style>
  <w:style w:type="paragraph" w:styleId="Naslov4">
    <w:name w:val="heading 4"/>
    <w:basedOn w:val="Navaden"/>
    <w:next w:val="Navaden"/>
    <w:link w:val="Naslov4Znak"/>
    <w:uiPriority w:val="9"/>
    <w:unhideWhenUsed/>
    <w:qFormat/>
    <w:rsid w:val="008A7BBE"/>
    <w:pPr>
      <w:keepNext/>
      <w:spacing w:before="240" w:after="60" w:line="240" w:lineRule="auto"/>
      <w:jc w:val="both"/>
      <w:outlineLvl w:val="3"/>
    </w:pPr>
    <w:rPr>
      <w:rFonts w:ascii="Calibri" w:eastAsia="Calibri" w:hAnsi="Calibri"/>
      <w:b/>
      <w:bCs/>
      <w:sz w:val="28"/>
      <w:szCs w:val="28"/>
    </w:rPr>
  </w:style>
  <w:style w:type="paragraph" w:styleId="Naslov5">
    <w:name w:val="heading 5"/>
    <w:basedOn w:val="Navaden"/>
    <w:next w:val="Navaden"/>
    <w:link w:val="Naslov5Znak"/>
    <w:uiPriority w:val="9"/>
    <w:semiHidden/>
    <w:unhideWhenUsed/>
    <w:qFormat/>
    <w:rsid w:val="00863AF2"/>
    <w:pPr>
      <w:spacing w:before="240" w:after="60"/>
      <w:outlineLvl w:val="4"/>
    </w:pPr>
    <w:rPr>
      <w:rFonts w:ascii="Calibri" w:hAnsi="Calibri"/>
      <w:b/>
      <w:bCs/>
      <w:i/>
      <w:iCs/>
      <w:sz w:val="26"/>
      <w:szCs w:val="26"/>
    </w:rPr>
  </w:style>
  <w:style w:type="paragraph" w:styleId="Naslov6">
    <w:name w:val="heading 6"/>
    <w:basedOn w:val="Navaden"/>
    <w:next w:val="Navaden"/>
    <w:link w:val="Naslov6Znak"/>
    <w:uiPriority w:val="9"/>
    <w:semiHidden/>
    <w:unhideWhenUsed/>
    <w:qFormat/>
    <w:rsid w:val="008A7BBE"/>
    <w:pPr>
      <w:spacing w:before="240" w:after="60" w:line="240" w:lineRule="auto"/>
      <w:jc w:val="both"/>
      <w:outlineLvl w:val="5"/>
    </w:pPr>
    <w:rPr>
      <w:rFonts w:ascii="Calibri" w:eastAsia="Calibri" w:hAnsi="Calibri"/>
      <w:b/>
      <w:bCs/>
      <w:szCs w:val="20"/>
    </w:rPr>
  </w:style>
  <w:style w:type="paragraph" w:styleId="Naslov7">
    <w:name w:val="heading 7"/>
    <w:basedOn w:val="Navaden"/>
    <w:next w:val="Navaden"/>
    <w:link w:val="Naslov7Znak"/>
    <w:uiPriority w:val="9"/>
    <w:semiHidden/>
    <w:unhideWhenUsed/>
    <w:qFormat/>
    <w:rsid w:val="008A7BBE"/>
    <w:pPr>
      <w:spacing w:before="240" w:after="60" w:line="240" w:lineRule="auto"/>
      <w:jc w:val="both"/>
      <w:outlineLvl w:val="6"/>
    </w:pPr>
    <w:rPr>
      <w:rFonts w:ascii="Calibri" w:eastAsia="Calibri" w:hAnsi="Calibri"/>
      <w:szCs w:val="20"/>
    </w:rPr>
  </w:style>
  <w:style w:type="paragraph" w:styleId="Naslov8">
    <w:name w:val="heading 8"/>
    <w:basedOn w:val="Navaden"/>
    <w:next w:val="Navaden"/>
    <w:link w:val="Naslov8Znak"/>
    <w:uiPriority w:val="9"/>
    <w:semiHidden/>
    <w:unhideWhenUsed/>
    <w:qFormat/>
    <w:rsid w:val="008A7BBE"/>
    <w:pPr>
      <w:spacing w:before="240" w:after="60" w:line="240" w:lineRule="auto"/>
      <w:jc w:val="both"/>
      <w:outlineLvl w:val="7"/>
    </w:pPr>
    <w:rPr>
      <w:rFonts w:ascii="Calibri" w:eastAsia="Calibri" w:hAnsi="Calibri"/>
      <w:i/>
      <w:iCs/>
      <w:szCs w:val="20"/>
    </w:rPr>
  </w:style>
  <w:style w:type="paragraph" w:styleId="Naslov9">
    <w:name w:val="heading 9"/>
    <w:basedOn w:val="Navaden"/>
    <w:next w:val="Navaden"/>
    <w:link w:val="Naslov9Znak"/>
    <w:uiPriority w:val="9"/>
    <w:semiHidden/>
    <w:unhideWhenUsed/>
    <w:qFormat/>
    <w:rsid w:val="008A7BBE"/>
    <w:pPr>
      <w:spacing w:before="240" w:after="60" w:line="240" w:lineRule="auto"/>
      <w:jc w:val="both"/>
      <w:outlineLvl w:val="8"/>
    </w:pPr>
    <w:rPr>
      <w:rFonts w:ascii="Cambria" w:hAnsi="Cambria"/>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customStyle="1" w:styleId="Tabela-mrea">
    <w:name w:val="Tabela - mreža"/>
    <w:basedOn w:val="Navadnatabela"/>
    <w:uiPriority w:val="5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character" w:customStyle="1" w:styleId="GlavaZnak">
    <w:name w:val="Glava Znak"/>
    <w:link w:val="Glava"/>
    <w:uiPriority w:val="99"/>
    <w:rsid w:val="00B03033"/>
    <w:rPr>
      <w:rFonts w:ascii="Arial" w:hAnsi="Arial"/>
      <w:szCs w:val="24"/>
      <w:lang w:val="en-US" w:eastAsia="en-US"/>
    </w:rPr>
  </w:style>
  <w:style w:type="paragraph" w:customStyle="1" w:styleId="ListParagraph1">
    <w:name w:val="List Paragraph1"/>
    <w:basedOn w:val="Navaden"/>
    <w:link w:val="ListParagraphChar"/>
    <w:uiPriority w:val="34"/>
    <w:qFormat/>
    <w:rsid w:val="008D705E"/>
    <w:pPr>
      <w:spacing w:line="276" w:lineRule="auto"/>
      <w:ind w:left="720"/>
    </w:pPr>
    <w:rPr>
      <w:rFonts w:ascii="Calibri" w:eastAsia="Calibri" w:hAnsi="Calibri"/>
      <w:szCs w:val="20"/>
      <w:lang w:val="x-none"/>
    </w:rPr>
  </w:style>
  <w:style w:type="character" w:customStyle="1" w:styleId="ListParagraphChar">
    <w:name w:val="List Paragraph Char"/>
    <w:link w:val="ListParagraph1"/>
    <w:uiPriority w:val="34"/>
    <w:locked/>
    <w:rsid w:val="008D705E"/>
    <w:rPr>
      <w:rFonts w:ascii="Calibri" w:eastAsia="Calibri" w:hAnsi="Calibri"/>
      <w:lang w:eastAsia="en-US"/>
    </w:rPr>
  </w:style>
  <w:style w:type="character" w:customStyle="1" w:styleId="OdstavekseznamaZnak">
    <w:name w:val="Odstavek seznama Znak"/>
    <w:link w:val="Odstavekseznama"/>
    <w:uiPriority w:val="34"/>
    <w:locked/>
    <w:rsid w:val="003B1761"/>
    <w:rPr>
      <w:rFonts w:ascii="Arial" w:hAnsi="Arial" w:cs="Arial"/>
      <w:szCs w:val="24"/>
      <w:lang w:val="en-US"/>
    </w:rPr>
  </w:style>
  <w:style w:type="paragraph" w:styleId="Odstavekseznama">
    <w:name w:val="List Paragraph"/>
    <w:basedOn w:val="Navaden"/>
    <w:link w:val="OdstavekseznamaZnak"/>
    <w:uiPriority w:val="34"/>
    <w:qFormat/>
    <w:rsid w:val="003B1761"/>
    <w:pPr>
      <w:spacing w:line="260" w:lineRule="exact"/>
      <w:ind w:left="708"/>
    </w:pPr>
    <w:rPr>
      <w:rFonts w:cs="Arial"/>
      <w:lang w:eastAsia="sl-SI"/>
    </w:rPr>
  </w:style>
  <w:style w:type="paragraph" w:customStyle="1" w:styleId="align-justify">
    <w:name w:val="align-justify"/>
    <w:basedOn w:val="Navaden"/>
    <w:rsid w:val="001D1041"/>
    <w:pPr>
      <w:spacing w:before="100" w:beforeAutospacing="1" w:after="100" w:afterAutospacing="1" w:line="240" w:lineRule="auto"/>
    </w:pPr>
    <w:rPr>
      <w:rFonts w:ascii="Times New Roman" w:hAnsi="Times New Roman"/>
      <w:sz w:val="24"/>
      <w:lang w:eastAsia="sl-SI"/>
    </w:rPr>
  </w:style>
  <w:style w:type="character" w:styleId="Krepko">
    <w:name w:val="Strong"/>
    <w:uiPriority w:val="22"/>
    <w:qFormat/>
    <w:rsid w:val="001D1041"/>
    <w:rPr>
      <w:b/>
      <w:bCs/>
    </w:rPr>
  </w:style>
  <w:style w:type="paragraph" w:styleId="Navadensplet">
    <w:name w:val="Normal (Web)"/>
    <w:basedOn w:val="Navaden"/>
    <w:uiPriority w:val="99"/>
    <w:unhideWhenUsed/>
    <w:rsid w:val="001D1041"/>
    <w:pPr>
      <w:spacing w:before="100" w:beforeAutospacing="1" w:after="100" w:afterAutospacing="1" w:line="240" w:lineRule="auto"/>
    </w:pPr>
    <w:rPr>
      <w:rFonts w:ascii="Times New Roman" w:hAnsi="Times New Roman"/>
      <w:sz w:val="24"/>
      <w:lang w:eastAsia="sl-SI"/>
    </w:rPr>
  </w:style>
  <w:style w:type="paragraph" w:customStyle="1" w:styleId="Odstavekseznama1">
    <w:name w:val="Odstavek seznama1"/>
    <w:basedOn w:val="Navaden"/>
    <w:qFormat/>
    <w:rsid w:val="00F07735"/>
    <w:pPr>
      <w:spacing w:after="200" w:line="276" w:lineRule="auto"/>
      <w:ind w:left="720"/>
      <w:contextualSpacing/>
    </w:pPr>
    <w:rPr>
      <w:rFonts w:ascii="Calibri" w:hAnsi="Calibri"/>
      <w:sz w:val="22"/>
      <w:szCs w:val="22"/>
    </w:rPr>
  </w:style>
  <w:style w:type="paragraph" w:styleId="Sprotnaopomba-besedilo">
    <w:name w:val="footnote text"/>
    <w:basedOn w:val="Navaden"/>
    <w:link w:val="Sprotnaopomba-besediloZnak"/>
    <w:uiPriority w:val="99"/>
    <w:unhideWhenUsed/>
    <w:rsid w:val="001E2952"/>
    <w:pPr>
      <w:spacing w:line="240" w:lineRule="auto"/>
    </w:pPr>
    <w:rPr>
      <w:rFonts w:ascii="Times New Roman" w:hAnsi="Times New Roman"/>
      <w:szCs w:val="20"/>
      <w:lang w:eastAsia="sl-SI"/>
    </w:rPr>
  </w:style>
  <w:style w:type="character" w:customStyle="1" w:styleId="Sprotnaopomba-besediloZnak">
    <w:name w:val="Sprotna opomba - besedilo Znak"/>
    <w:basedOn w:val="Privzetapisavaodstavka"/>
    <w:link w:val="Sprotnaopomba-besedilo"/>
    <w:uiPriority w:val="99"/>
    <w:rsid w:val="001E2952"/>
  </w:style>
  <w:style w:type="character" w:styleId="Sprotnaopomba-sklic">
    <w:name w:val="footnote reference"/>
    <w:uiPriority w:val="99"/>
    <w:unhideWhenUsed/>
    <w:rsid w:val="001E2952"/>
    <w:rPr>
      <w:vertAlign w:val="superscript"/>
    </w:rPr>
  </w:style>
  <w:style w:type="paragraph" w:styleId="Telobesedila2">
    <w:name w:val="Body Text 2"/>
    <w:basedOn w:val="Navaden"/>
    <w:link w:val="Telobesedila2Znak"/>
    <w:unhideWhenUsed/>
    <w:rsid w:val="00B22985"/>
    <w:pPr>
      <w:spacing w:after="120" w:line="480" w:lineRule="auto"/>
    </w:pPr>
    <w:rPr>
      <w:rFonts w:ascii="Times New Roman" w:hAnsi="Times New Roman"/>
      <w:sz w:val="24"/>
      <w:lang w:eastAsia="sl-SI"/>
    </w:rPr>
  </w:style>
  <w:style w:type="character" w:customStyle="1" w:styleId="Telobesedila2Znak">
    <w:name w:val="Telo besedila 2 Znak"/>
    <w:link w:val="Telobesedila2"/>
    <w:rsid w:val="00B22985"/>
    <w:rPr>
      <w:sz w:val="24"/>
      <w:szCs w:val="24"/>
    </w:rPr>
  </w:style>
  <w:style w:type="paragraph" w:customStyle="1" w:styleId="ZnakZnak4ZnakZnak">
    <w:name w:val="Znak Znak4 Znak Znak"/>
    <w:basedOn w:val="Navaden"/>
    <w:rsid w:val="00A336EF"/>
    <w:pPr>
      <w:spacing w:after="160" w:line="240" w:lineRule="exact"/>
    </w:pPr>
    <w:rPr>
      <w:rFonts w:ascii="Tahoma" w:eastAsia="SimSun" w:hAnsi="Tahoma" w:cs="Tahoma"/>
      <w:szCs w:val="20"/>
    </w:rPr>
  </w:style>
  <w:style w:type="paragraph" w:styleId="Besedilooblaka">
    <w:name w:val="Balloon Text"/>
    <w:basedOn w:val="Navaden"/>
    <w:link w:val="BesedilooblakaZnak"/>
    <w:uiPriority w:val="99"/>
    <w:rsid w:val="008C67B7"/>
    <w:pPr>
      <w:spacing w:line="240" w:lineRule="auto"/>
    </w:pPr>
    <w:rPr>
      <w:rFonts w:ascii="Tahoma" w:hAnsi="Tahoma" w:cs="Tahoma"/>
      <w:sz w:val="16"/>
      <w:szCs w:val="16"/>
    </w:rPr>
  </w:style>
  <w:style w:type="character" w:customStyle="1" w:styleId="BesedilooblakaZnak">
    <w:name w:val="Besedilo oblačka Znak"/>
    <w:link w:val="Besedilooblaka"/>
    <w:uiPriority w:val="99"/>
    <w:rsid w:val="008C67B7"/>
    <w:rPr>
      <w:rFonts w:ascii="Tahoma" w:hAnsi="Tahoma" w:cs="Tahoma"/>
      <w:sz w:val="16"/>
      <w:szCs w:val="16"/>
      <w:lang w:val="en-US" w:eastAsia="en-US"/>
    </w:rPr>
  </w:style>
  <w:style w:type="paragraph" w:customStyle="1" w:styleId="Text3">
    <w:name w:val="Text 3"/>
    <w:basedOn w:val="Navaden"/>
    <w:rsid w:val="00863AF2"/>
    <w:pPr>
      <w:tabs>
        <w:tab w:val="left" w:pos="2302"/>
      </w:tabs>
      <w:spacing w:after="240" w:line="240" w:lineRule="auto"/>
      <w:ind w:left="1202"/>
      <w:jc w:val="both"/>
    </w:pPr>
    <w:rPr>
      <w:rFonts w:ascii="Times New Roman" w:eastAsia="Arial" w:hAnsi="Times New Roman"/>
      <w:sz w:val="24"/>
      <w:szCs w:val="20"/>
      <w:lang w:val="en-GB"/>
    </w:rPr>
  </w:style>
  <w:style w:type="paragraph" w:styleId="Telobesedila">
    <w:name w:val="Body Text"/>
    <w:basedOn w:val="Navaden"/>
    <w:link w:val="TelobesedilaZnak"/>
    <w:rsid w:val="00863AF2"/>
    <w:pPr>
      <w:spacing w:after="120" w:line="240" w:lineRule="auto"/>
    </w:pPr>
    <w:rPr>
      <w:rFonts w:ascii="Times New Roman" w:hAnsi="Times New Roman"/>
      <w:sz w:val="24"/>
      <w:lang w:eastAsia="sl-SI"/>
    </w:rPr>
  </w:style>
  <w:style w:type="character" w:customStyle="1" w:styleId="TelobesedilaZnak">
    <w:name w:val="Telo besedila Znak"/>
    <w:link w:val="Telobesedila"/>
    <w:rsid w:val="00863AF2"/>
    <w:rPr>
      <w:sz w:val="24"/>
      <w:szCs w:val="24"/>
    </w:rPr>
  </w:style>
  <w:style w:type="character" w:customStyle="1" w:styleId="Naslov5Znak">
    <w:name w:val="Naslov 5 Znak"/>
    <w:link w:val="Naslov5"/>
    <w:uiPriority w:val="9"/>
    <w:semiHidden/>
    <w:rsid w:val="00863AF2"/>
    <w:rPr>
      <w:rFonts w:ascii="Calibri" w:eastAsia="Times New Roman" w:hAnsi="Calibri" w:cs="Times New Roman"/>
      <w:b/>
      <w:bCs/>
      <w:i/>
      <w:iCs/>
      <w:sz w:val="26"/>
      <w:szCs w:val="26"/>
      <w:lang w:val="en-US" w:eastAsia="en-US"/>
    </w:rPr>
  </w:style>
  <w:style w:type="character" w:styleId="Poudarek">
    <w:name w:val="Emphasis"/>
    <w:uiPriority w:val="20"/>
    <w:qFormat/>
    <w:rsid w:val="00863AF2"/>
    <w:rPr>
      <w:i/>
      <w:iCs/>
    </w:rPr>
  </w:style>
  <w:style w:type="paragraph" w:customStyle="1" w:styleId="documentdescription">
    <w:name w:val="documentdescription"/>
    <w:basedOn w:val="Navaden"/>
    <w:rsid w:val="00863AF2"/>
    <w:pPr>
      <w:spacing w:after="360" w:line="270" w:lineRule="atLeast"/>
    </w:pPr>
    <w:rPr>
      <w:rFonts w:ascii="Times New Roman" w:hAnsi="Times New Roman"/>
      <w:b/>
      <w:bCs/>
      <w:color w:val="004C83"/>
      <w:sz w:val="24"/>
      <w:lang w:eastAsia="sl-SI"/>
    </w:rPr>
  </w:style>
  <w:style w:type="character" w:customStyle="1" w:styleId="apple-style-span">
    <w:name w:val="apple-style-span"/>
    <w:rsid w:val="0006585F"/>
  </w:style>
  <w:style w:type="character" w:styleId="Pripombasklic">
    <w:name w:val="annotation reference"/>
    <w:uiPriority w:val="99"/>
    <w:rsid w:val="0006585F"/>
    <w:rPr>
      <w:sz w:val="16"/>
      <w:szCs w:val="16"/>
    </w:rPr>
  </w:style>
  <w:style w:type="paragraph" w:styleId="Pripombabesedilo">
    <w:name w:val="annotation text"/>
    <w:basedOn w:val="Navaden"/>
    <w:link w:val="PripombabesediloZnak"/>
    <w:uiPriority w:val="99"/>
    <w:rsid w:val="0006585F"/>
    <w:rPr>
      <w:szCs w:val="20"/>
    </w:rPr>
  </w:style>
  <w:style w:type="character" w:customStyle="1" w:styleId="PripombabesediloZnak">
    <w:name w:val="Pripomba – besedilo Znak"/>
    <w:link w:val="Pripombabesedilo"/>
    <w:uiPriority w:val="99"/>
    <w:rsid w:val="0006585F"/>
    <w:rPr>
      <w:rFonts w:ascii="Arial" w:hAnsi="Arial"/>
      <w:lang w:val="en-US" w:eastAsia="en-US"/>
    </w:rPr>
  </w:style>
  <w:style w:type="paragraph" w:styleId="Zadevapripombe">
    <w:name w:val="annotation subject"/>
    <w:basedOn w:val="Pripombabesedilo"/>
    <w:next w:val="Pripombabesedilo"/>
    <w:link w:val="ZadevapripombeZnak"/>
    <w:uiPriority w:val="99"/>
    <w:rsid w:val="0006585F"/>
    <w:rPr>
      <w:b/>
      <w:bCs/>
    </w:rPr>
  </w:style>
  <w:style w:type="character" w:customStyle="1" w:styleId="ZadevapripombeZnak">
    <w:name w:val="Zadeva pripombe Znak"/>
    <w:link w:val="Zadevapripombe"/>
    <w:uiPriority w:val="99"/>
    <w:rsid w:val="0006585F"/>
    <w:rPr>
      <w:rFonts w:ascii="Arial" w:hAnsi="Arial"/>
      <w:b/>
      <w:bCs/>
      <w:lang w:val="en-US" w:eastAsia="en-US"/>
    </w:rPr>
  </w:style>
  <w:style w:type="paragraph" w:customStyle="1" w:styleId="CharCharChar1">
    <w:name w:val="Char Char Char1"/>
    <w:basedOn w:val="Navaden"/>
    <w:rsid w:val="00EB7A72"/>
    <w:pPr>
      <w:spacing w:after="160" w:line="240" w:lineRule="exact"/>
    </w:pPr>
    <w:rPr>
      <w:rFonts w:ascii="Times New Roman" w:hAnsi="Times New Roman"/>
      <w:noProof/>
      <w:color w:val="000000"/>
      <w:szCs w:val="20"/>
      <w:lang w:eastAsia="sl-SI"/>
    </w:rPr>
  </w:style>
  <w:style w:type="paragraph" w:customStyle="1" w:styleId="Default">
    <w:name w:val="Default"/>
    <w:rsid w:val="00084067"/>
    <w:pPr>
      <w:autoSpaceDE w:val="0"/>
      <w:autoSpaceDN w:val="0"/>
      <w:adjustRightInd w:val="0"/>
    </w:pPr>
    <w:rPr>
      <w:rFonts w:ascii="Trebuchet MS" w:hAnsi="Trebuchet MS" w:cs="Trebuchet MS"/>
      <w:color w:val="000000"/>
      <w:sz w:val="24"/>
      <w:szCs w:val="24"/>
    </w:rPr>
  </w:style>
  <w:style w:type="paragraph" w:customStyle="1" w:styleId="BodyText21">
    <w:name w:val="Body Text 21"/>
    <w:basedOn w:val="Navaden"/>
    <w:rsid w:val="00EF7E59"/>
    <w:pPr>
      <w:spacing w:line="313" w:lineRule="atLeast"/>
      <w:jc w:val="both"/>
    </w:pPr>
    <w:rPr>
      <w:rFonts w:ascii="Times New Roman" w:hAnsi="Times New Roman"/>
      <w:sz w:val="24"/>
      <w:szCs w:val="20"/>
      <w:lang w:eastAsia="sl-SI"/>
    </w:rPr>
  </w:style>
  <w:style w:type="character" w:customStyle="1" w:styleId="NeotevilenodstavekZnak">
    <w:name w:val="Neoštevilčen odstavek Znak"/>
    <w:link w:val="Neotevilenodstavek"/>
    <w:locked/>
    <w:rsid w:val="00E0112D"/>
    <w:rPr>
      <w:rFonts w:ascii="Arial" w:hAnsi="Arial" w:cs="Arial"/>
      <w:sz w:val="22"/>
      <w:szCs w:val="22"/>
    </w:rPr>
  </w:style>
  <w:style w:type="paragraph" w:customStyle="1" w:styleId="Neotevilenodstavek">
    <w:name w:val="Neoštevilčen odstavek"/>
    <w:basedOn w:val="Navaden"/>
    <w:link w:val="NeotevilenodstavekZnak"/>
    <w:qFormat/>
    <w:rsid w:val="00E0112D"/>
    <w:pPr>
      <w:overflowPunct w:val="0"/>
      <w:autoSpaceDE w:val="0"/>
      <w:autoSpaceDN w:val="0"/>
      <w:adjustRightInd w:val="0"/>
      <w:spacing w:before="60" w:after="60" w:line="200" w:lineRule="exact"/>
      <w:jc w:val="both"/>
    </w:pPr>
    <w:rPr>
      <w:rFonts w:cs="Arial"/>
      <w:sz w:val="22"/>
      <w:szCs w:val="22"/>
      <w:lang w:eastAsia="sl-SI"/>
    </w:rPr>
  </w:style>
  <w:style w:type="paragraph" w:customStyle="1" w:styleId="Naslovpredpisa">
    <w:name w:val="Naslov_predpisa"/>
    <w:basedOn w:val="Navaden"/>
    <w:link w:val="NaslovpredpisaZnak"/>
    <w:qFormat/>
    <w:rsid w:val="00C447AC"/>
    <w:pPr>
      <w:suppressAutoHyphens/>
      <w:overflowPunct w:val="0"/>
      <w:autoSpaceDE w:val="0"/>
      <w:autoSpaceDN w:val="0"/>
      <w:spacing w:before="120" w:after="160" w:line="200" w:lineRule="exact"/>
      <w:jc w:val="center"/>
      <w:textAlignment w:val="baseline"/>
    </w:pPr>
    <w:rPr>
      <w:b/>
      <w:sz w:val="24"/>
      <w:szCs w:val="20"/>
      <w:lang w:eastAsia="sl-SI"/>
    </w:rPr>
  </w:style>
  <w:style w:type="character" w:styleId="Nerazreenaomemba">
    <w:name w:val="Unresolved Mention"/>
    <w:basedOn w:val="Privzetapisavaodstavka"/>
    <w:uiPriority w:val="99"/>
    <w:unhideWhenUsed/>
    <w:rsid w:val="002A7939"/>
    <w:rPr>
      <w:color w:val="605E5C"/>
      <w:shd w:val="clear" w:color="auto" w:fill="E1DFDD"/>
    </w:rPr>
  </w:style>
  <w:style w:type="paragraph" w:styleId="Revizija">
    <w:name w:val="Revision"/>
    <w:hidden/>
    <w:uiPriority w:val="99"/>
    <w:semiHidden/>
    <w:rsid w:val="00000DA6"/>
    <w:rPr>
      <w:rFonts w:ascii="Arial" w:hAnsi="Arial"/>
      <w:szCs w:val="24"/>
      <w:lang w:val="en-US" w:eastAsia="en-US"/>
    </w:rPr>
  </w:style>
  <w:style w:type="paragraph" w:customStyle="1" w:styleId="paragraph">
    <w:name w:val="paragraph"/>
    <w:basedOn w:val="Navaden"/>
    <w:rsid w:val="00A535A8"/>
    <w:pPr>
      <w:spacing w:before="100" w:beforeAutospacing="1" w:after="100" w:afterAutospacing="1" w:line="240" w:lineRule="auto"/>
    </w:pPr>
    <w:rPr>
      <w:rFonts w:ascii="Times New Roman" w:hAnsi="Times New Roman"/>
      <w:sz w:val="24"/>
      <w:lang w:eastAsia="sl-SI"/>
    </w:rPr>
  </w:style>
  <w:style w:type="character" w:customStyle="1" w:styleId="normaltextrun">
    <w:name w:val="normaltextrun"/>
    <w:basedOn w:val="Privzetapisavaodstavka"/>
    <w:rsid w:val="00A535A8"/>
  </w:style>
  <w:style w:type="character" w:customStyle="1" w:styleId="eop">
    <w:name w:val="eop"/>
    <w:basedOn w:val="Privzetapisavaodstavka"/>
    <w:rsid w:val="00A535A8"/>
  </w:style>
  <w:style w:type="numbering" w:customStyle="1" w:styleId="Trenutniseznam1">
    <w:name w:val="Trenutni seznam1"/>
    <w:uiPriority w:val="99"/>
    <w:rsid w:val="00B82EF1"/>
    <w:pPr>
      <w:numPr>
        <w:numId w:val="7"/>
      </w:numPr>
    </w:pPr>
  </w:style>
  <w:style w:type="paragraph" w:customStyle="1" w:styleId="besedilolenabrezodstavkov">
    <w:name w:val="besedilo člena brez odstavkov"/>
    <w:basedOn w:val="Navaden"/>
    <w:next w:val="Navaden"/>
    <w:qFormat/>
    <w:rsid w:val="00D4333B"/>
    <w:pPr>
      <w:spacing w:before="120" w:after="120" w:line="240" w:lineRule="auto"/>
      <w:jc w:val="both"/>
    </w:pPr>
    <w:rPr>
      <w:rFonts w:eastAsia="Calibri"/>
      <w:szCs w:val="20"/>
    </w:rPr>
  </w:style>
  <w:style w:type="paragraph" w:customStyle="1" w:styleId="Oddelek">
    <w:name w:val="Oddelek"/>
    <w:basedOn w:val="Navaden"/>
    <w:link w:val="OddelekZnak1"/>
    <w:qFormat/>
    <w:rsid w:val="004A0F1B"/>
    <w:pPr>
      <w:numPr>
        <w:numId w:val="9"/>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delekZnak1">
    <w:name w:val="Oddelek Znak1"/>
    <w:link w:val="Oddelek"/>
    <w:rsid w:val="004A0F1B"/>
    <w:rPr>
      <w:rFonts w:ascii="Arial" w:hAnsi="Arial" w:cs="Arial"/>
      <w:b/>
      <w:sz w:val="22"/>
      <w:szCs w:val="22"/>
    </w:rPr>
  </w:style>
  <w:style w:type="character" w:customStyle="1" w:styleId="Naslov2Znak">
    <w:name w:val="Naslov 2 Znak"/>
    <w:basedOn w:val="Privzetapisavaodstavka"/>
    <w:link w:val="Naslov2"/>
    <w:uiPriority w:val="9"/>
    <w:semiHidden/>
    <w:rsid w:val="008A7BBE"/>
    <w:rPr>
      <w:rFonts w:ascii="Cambria" w:hAnsi="Cambria"/>
      <w:b/>
      <w:bCs/>
      <w:i/>
      <w:iCs/>
      <w:sz w:val="28"/>
      <w:szCs w:val="28"/>
      <w:lang w:eastAsia="en-US"/>
    </w:rPr>
  </w:style>
  <w:style w:type="character" w:customStyle="1" w:styleId="Naslov3Znak">
    <w:name w:val="Naslov 3 Znak"/>
    <w:basedOn w:val="Privzetapisavaodstavka"/>
    <w:link w:val="Naslov3"/>
    <w:uiPriority w:val="9"/>
    <w:semiHidden/>
    <w:rsid w:val="008A7BBE"/>
    <w:rPr>
      <w:rFonts w:ascii="Cambria" w:hAnsi="Cambria"/>
      <w:b/>
      <w:bCs/>
      <w:sz w:val="26"/>
      <w:szCs w:val="26"/>
      <w:lang w:eastAsia="en-US"/>
    </w:rPr>
  </w:style>
  <w:style w:type="character" w:customStyle="1" w:styleId="Naslov4Znak">
    <w:name w:val="Naslov 4 Znak"/>
    <w:basedOn w:val="Privzetapisavaodstavka"/>
    <w:link w:val="Naslov4"/>
    <w:uiPriority w:val="9"/>
    <w:rsid w:val="008A7BBE"/>
    <w:rPr>
      <w:rFonts w:ascii="Calibri" w:eastAsia="Calibri" w:hAnsi="Calibri"/>
      <w:b/>
      <w:bCs/>
      <w:sz w:val="28"/>
      <w:szCs w:val="28"/>
      <w:lang w:eastAsia="en-US"/>
    </w:rPr>
  </w:style>
  <w:style w:type="character" w:customStyle="1" w:styleId="Naslov6Znak">
    <w:name w:val="Naslov 6 Znak"/>
    <w:basedOn w:val="Privzetapisavaodstavka"/>
    <w:link w:val="Naslov6"/>
    <w:uiPriority w:val="9"/>
    <w:semiHidden/>
    <w:rsid w:val="008A7BBE"/>
    <w:rPr>
      <w:rFonts w:ascii="Calibri" w:eastAsia="Calibri" w:hAnsi="Calibri"/>
      <w:b/>
      <w:bCs/>
      <w:lang w:eastAsia="en-US"/>
    </w:rPr>
  </w:style>
  <w:style w:type="character" w:customStyle="1" w:styleId="Naslov7Znak">
    <w:name w:val="Naslov 7 Znak"/>
    <w:basedOn w:val="Privzetapisavaodstavka"/>
    <w:link w:val="Naslov7"/>
    <w:uiPriority w:val="9"/>
    <w:semiHidden/>
    <w:rsid w:val="008A7BBE"/>
    <w:rPr>
      <w:rFonts w:ascii="Calibri" w:eastAsia="Calibri" w:hAnsi="Calibri"/>
      <w:lang w:eastAsia="en-US"/>
    </w:rPr>
  </w:style>
  <w:style w:type="character" w:customStyle="1" w:styleId="Naslov8Znak">
    <w:name w:val="Naslov 8 Znak"/>
    <w:basedOn w:val="Privzetapisavaodstavka"/>
    <w:link w:val="Naslov8"/>
    <w:uiPriority w:val="9"/>
    <w:semiHidden/>
    <w:rsid w:val="008A7BBE"/>
    <w:rPr>
      <w:rFonts w:ascii="Calibri" w:eastAsia="Calibri" w:hAnsi="Calibri"/>
      <w:i/>
      <w:iCs/>
      <w:lang w:eastAsia="en-US"/>
    </w:rPr>
  </w:style>
  <w:style w:type="character" w:customStyle="1" w:styleId="Naslov9Znak">
    <w:name w:val="Naslov 9 Znak"/>
    <w:basedOn w:val="Privzetapisavaodstavka"/>
    <w:link w:val="Naslov9"/>
    <w:uiPriority w:val="9"/>
    <w:semiHidden/>
    <w:rsid w:val="008A7BBE"/>
    <w:rPr>
      <w:rFonts w:ascii="Cambria" w:hAnsi="Cambria"/>
      <w:lang w:eastAsia="en-US"/>
    </w:rPr>
  </w:style>
  <w:style w:type="table" w:styleId="Tabelamrea">
    <w:name w:val="Table Grid"/>
    <w:basedOn w:val="Navadnatabela"/>
    <w:uiPriority w:val="59"/>
    <w:rsid w:val="008A7BB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Znak1">
    <w:name w:val="Znak1"/>
    <w:basedOn w:val="Navaden"/>
    <w:rsid w:val="008A7BBE"/>
    <w:pPr>
      <w:spacing w:after="160" w:line="240" w:lineRule="exact"/>
      <w:jc w:val="both"/>
    </w:pPr>
    <w:rPr>
      <w:rFonts w:ascii="Tahoma" w:hAnsi="Tahoma" w:cs="Tahoma"/>
      <w:szCs w:val="20"/>
    </w:rPr>
  </w:style>
  <w:style w:type="character" w:customStyle="1" w:styleId="NaslovpredpisaZnak">
    <w:name w:val="Naslov_predpisa Znak"/>
    <w:link w:val="Naslovpredpisa"/>
    <w:rsid w:val="008A7BBE"/>
    <w:rPr>
      <w:rFonts w:ascii="Arial" w:hAnsi="Arial"/>
      <w:b/>
      <w:sz w:val="24"/>
    </w:rPr>
  </w:style>
  <w:style w:type="paragraph" w:customStyle="1" w:styleId="Poglavje0">
    <w:name w:val="Poglavje"/>
    <w:basedOn w:val="Navaden"/>
    <w:qFormat/>
    <w:rsid w:val="008A7BBE"/>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8A7BBE"/>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8A7BBE"/>
    <w:rPr>
      <w:rFonts w:ascii="Arial" w:hAnsi="Arial" w:cs="Arial"/>
      <w:b/>
      <w:bCs/>
      <w:color w:val="000000"/>
      <w:spacing w:val="40"/>
      <w:sz w:val="22"/>
      <w:szCs w:val="22"/>
    </w:rPr>
  </w:style>
  <w:style w:type="paragraph" w:customStyle="1" w:styleId="Alineazaodstavkom">
    <w:name w:val="Alinea za odstavkom"/>
    <w:basedOn w:val="Navaden"/>
    <w:link w:val="AlineazaodstavkomZnak"/>
    <w:qFormat/>
    <w:rsid w:val="008A7BBE"/>
    <w:pPr>
      <w:numPr>
        <w:numId w:val="15"/>
      </w:numPr>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odstavkomZnak">
    <w:name w:val="Alinea za odstavkom Znak"/>
    <w:link w:val="Alineazaodstavkom"/>
    <w:rsid w:val="008A7BBE"/>
    <w:rPr>
      <w:rFonts w:ascii="Arial" w:hAnsi="Arial" w:cs="Arial"/>
      <w:sz w:val="22"/>
      <w:szCs w:val="22"/>
    </w:rPr>
  </w:style>
  <w:style w:type="paragraph" w:customStyle="1" w:styleId="Alineazatoko">
    <w:name w:val="Alinea za točko"/>
    <w:basedOn w:val="Navaden"/>
    <w:link w:val="AlineazatokoZnak"/>
    <w:qFormat/>
    <w:rsid w:val="008A7BBE"/>
    <w:pPr>
      <w:overflowPunct w:val="0"/>
      <w:autoSpaceDE w:val="0"/>
      <w:autoSpaceDN w:val="0"/>
      <w:adjustRightInd w:val="0"/>
      <w:spacing w:line="200" w:lineRule="exact"/>
      <w:ind w:left="1080" w:hanging="360"/>
      <w:jc w:val="both"/>
      <w:textAlignment w:val="baseline"/>
    </w:pPr>
    <w:rPr>
      <w:rFonts w:cs="Arial"/>
      <w:sz w:val="22"/>
      <w:szCs w:val="22"/>
      <w:lang w:eastAsia="sl-SI"/>
    </w:rPr>
  </w:style>
  <w:style w:type="character" w:customStyle="1" w:styleId="AlineazatokoZnak">
    <w:name w:val="Alinea za točko Znak"/>
    <w:link w:val="Alineazatoko"/>
    <w:rsid w:val="008A7BBE"/>
    <w:rPr>
      <w:rFonts w:ascii="Arial" w:hAnsi="Arial" w:cs="Arial"/>
      <w:sz w:val="22"/>
      <w:szCs w:val="22"/>
    </w:rPr>
  </w:style>
  <w:style w:type="character" w:customStyle="1" w:styleId="rkovnatokazaodstavkomZnak">
    <w:name w:val="Črkovna točka_za odstavkom Znak"/>
    <w:link w:val="rkovnatokazaodstavkom"/>
    <w:rsid w:val="008A7BBE"/>
    <w:rPr>
      <w:rFonts w:ascii="Arial" w:hAnsi="Arial"/>
    </w:rPr>
  </w:style>
  <w:style w:type="paragraph" w:customStyle="1" w:styleId="rkovnatokazaodstavkom">
    <w:name w:val="Črkovna točka_za odstavkom"/>
    <w:basedOn w:val="Navaden"/>
    <w:link w:val="rkovnatokazaodstavkomZnak"/>
    <w:qFormat/>
    <w:rsid w:val="008A7BBE"/>
    <w:pPr>
      <w:numPr>
        <w:numId w:val="19"/>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8A7BBE"/>
    <w:pPr>
      <w:numPr>
        <w:numId w:val="14"/>
      </w:numPr>
    </w:pPr>
  </w:style>
  <w:style w:type="character" w:customStyle="1" w:styleId="OdsekZnak">
    <w:name w:val="Odsek Znak"/>
    <w:link w:val="Odsek"/>
    <w:rsid w:val="008A7BBE"/>
    <w:rPr>
      <w:rFonts w:ascii="Arial" w:hAnsi="Arial" w:cs="Arial"/>
      <w:b/>
      <w:sz w:val="22"/>
      <w:szCs w:val="22"/>
    </w:rPr>
  </w:style>
  <w:style w:type="paragraph" w:customStyle="1" w:styleId="besedilolenazodstavki">
    <w:name w:val="besedilo člena z odstavki"/>
    <w:basedOn w:val="Navaden"/>
    <w:qFormat/>
    <w:rsid w:val="008A7BBE"/>
    <w:pPr>
      <w:numPr>
        <w:ilvl w:val="2"/>
        <w:numId w:val="23"/>
      </w:numPr>
      <w:spacing w:before="120" w:after="120" w:line="240" w:lineRule="auto"/>
      <w:jc w:val="both"/>
    </w:pPr>
    <w:rPr>
      <w:rFonts w:eastAsia="Calibri"/>
      <w:szCs w:val="20"/>
    </w:rPr>
  </w:style>
  <w:style w:type="paragraph" w:customStyle="1" w:styleId="naslovlena">
    <w:name w:val="naslov člena"/>
    <w:basedOn w:val="Navaden"/>
    <w:next w:val="besedilolenazodstavki"/>
    <w:qFormat/>
    <w:rsid w:val="008A7BBE"/>
    <w:pPr>
      <w:keepNext/>
      <w:keepLines/>
      <w:spacing w:before="120" w:after="120" w:line="240" w:lineRule="auto"/>
      <w:jc w:val="center"/>
    </w:pPr>
    <w:rPr>
      <w:rFonts w:eastAsia="Calibri"/>
      <w:szCs w:val="20"/>
    </w:rPr>
  </w:style>
  <w:style w:type="paragraph" w:customStyle="1" w:styleId="poglavje">
    <w:name w:val="poglavje"/>
    <w:basedOn w:val="Navaden"/>
    <w:next w:val="Navaden"/>
    <w:qFormat/>
    <w:rsid w:val="008A7BBE"/>
    <w:pPr>
      <w:keepNext/>
      <w:numPr>
        <w:numId w:val="18"/>
      </w:numPr>
      <w:spacing w:before="600" w:after="240" w:line="240" w:lineRule="auto"/>
      <w:jc w:val="both"/>
    </w:pPr>
    <w:rPr>
      <w:rFonts w:eastAsia="Calibri"/>
      <w:caps/>
      <w:szCs w:val="20"/>
    </w:rPr>
  </w:style>
  <w:style w:type="paragraph" w:customStyle="1" w:styleId="tevilkalena">
    <w:name w:val="številka člena"/>
    <w:basedOn w:val="Navaden"/>
    <w:next w:val="besedilolenazodstavki"/>
    <w:qFormat/>
    <w:rsid w:val="008A7BBE"/>
    <w:pPr>
      <w:keepNext/>
      <w:numPr>
        <w:numId w:val="20"/>
      </w:numPr>
      <w:spacing w:before="240" w:after="120" w:line="240" w:lineRule="auto"/>
      <w:jc w:val="center"/>
    </w:pPr>
    <w:rPr>
      <w:rFonts w:eastAsia="Calibri"/>
      <w:szCs w:val="20"/>
    </w:rPr>
  </w:style>
  <w:style w:type="paragraph" w:customStyle="1" w:styleId="BESEDILO">
    <w:name w:val="BESEDILO"/>
    <w:basedOn w:val="Navaden"/>
    <w:qFormat/>
    <w:rsid w:val="008A7BBE"/>
    <w:pPr>
      <w:keepNext/>
      <w:spacing w:after="240" w:line="360" w:lineRule="auto"/>
      <w:jc w:val="both"/>
    </w:pPr>
    <w:rPr>
      <w:rFonts w:ascii="Times New Roman" w:eastAsia="Calibri" w:hAnsi="Times New Roman"/>
      <w:color w:val="000000"/>
      <w:szCs w:val="20"/>
    </w:rPr>
  </w:style>
  <w:style w:type="paragraph" w:customStyle="1" w:styleId="SPROTNAOPOMBA">
    <w:name w:val="SPROTNA OPOMBA"/>
    <w:basedOn w:val="Sprotnaopomba-besedilo"/>
    <w:uiPriority w:val="2"/>
    <w:qFormat/>
    <w:rsid w:val="008A7BBE"/>
    <w:pPr>
      <w:jc w:val="both"/>
    </w:pPr>
    <w:rPr>
      <w:rFonts w:eastAsia="Calibri"/>
      <w:lang w:eastAsia="en-US"/>
    </w:rPr>
  </w:style>
  <w:style w:type="paragraph" w:customStyle="1" w:styleId="PRVINASLOV">
    <w:name w:val="PRVI NASLOV"/>
    <w:basedOn w:val="BESEDILO"/>
    <w:next w:val="BESEDILO"/>
    <w:qFormat/>
    <w:rsid w:val="008A7BBE"/>
    <w:pPr>
      <w:pageBreakBefore/>
      <w:numPr>
        <w:numId w:val="16"/>
      </w:numPr>
      <w:spacing w:after="720"/>
      <w:jc w:val="left"/>
    </w:pPr>
    <w:rPr>
      <w:b/>
      <w:sz w:val="32"/>
    </w:rPr>
  </w:style>
  <w:style w:type="paragraph" w:customStyle="1" w:styleId="DRUGINASLOV">
    <w:name w:val="DRUGI NASLOV"/>
    <w:basedOn w:val="PRVINASLOV"/>
    <w:next w:val="BESEDILO"/>
    <w:uiPriority w:val="1"/>
    <w:qFormat/>
    <w:rsid w:val="008A7BBE"/>
    <w:pPr>
      <w:pageBreakBefore w:val="0"/>
      <w:numPr>
        <w:ilvl w:val="1"/>
      </w:numPr>
      <w:spacing w:before="480" w:after="240"/>
    </w:pPr>
    <w:rPr>
      <w:sz w:val="28"/>
    </w:rPr>
  </w:style>
  <w:style w:type="paragraph" w:customStyle="1" w:styleId="TRETJINASLOV">
    <w:name w:val="TRETJI NASLOV"/>
    <w:basedOn w:val="DRUGINASLOV"/>
    <w:next w:val="BESEDILO"/>
    <w:uiPriority w:val="1"/>
    <w:qFormat/>
    <w:rsid w:val="008A7BBE"/>
    <w:pPr>
      <w:keepLines/>
      <w:widowControl w:val="0"/>
      <w:numPr>
        <w:ilvl w:val="2"/>
      </w:numPr>
      <w:spacing w:before="240"/>
    </w:pPr>
    <w:rPr>
      <w:b w:val="0"/>
      <w:sz w:val="24"/>
    </w:rPr>
  </w:style>
  <w:style w:type="paragraph" w:customStyle="1" w:styleId="PersonalName">
    <w:name w:val="Personal Name"/>
    <w:basedOn w:val="Naslov"/>
    <w:uiPriority w:val="3"/>
    <w:rsid w:val="008A7BBE"/>
    <w:rPr>
      <w:b w:val="0"/>
      <w:caps/>
      <w:color w:val="000000"/>
      <w:sz w:val="28"/>
      <w:szCs w:val="28"/>
    </w:rPr>
  </w:style>
  <w:style w:type="paragraph" w:styleId="Naslov">
    <w:name w:val="Title"/>
    <w:basedOn w:val="Navaden"/>
    <w:next w:val="Navaden"/>
    <w:link w:val="NaslovZnak"/>
    <w:uiPriority w:val="10"/>
    <w:qFormat/>
    <w:rsid w:val="008A7BBE"/>
    <w:pPr>
      <w:spacing w:before="240" w:after="60" w:line="240" w:lineRule="auto"/>
      <w:jc w:val="center"/>
      <w:outlineLvl w:val="0"/>
    </w:pPr>
    <w:rPr>
      <w:rFonts w:ascii="Cambria" w:hAnsi="Cambria"/>
      <w:b/>
      <w:bCs/>
      <w:kern w:val="28"/>
      <w:sz w:val="32"/>
      <w:szCs w:val="32"/>
    </w:rPr>
  </w:style>
  <w:style w:type="character" w:customStyle="1" w:styleId="NaslovZnak">
    <w:name w:val="Naslov Znak"/>
    <w:basedOn w:val="Privzetapisavaodstavka"/>
    <w:link w:val="Naslov"/>
    <w:uiPriority w:val="10"/>
    <w:rsid w:val="008A7BBE"/>
    <w:rPr>
      <w:rFonts w:ascii="Cambria" w:hAnsi="Cambria"/>
      <w:b/>
      <w:bCs/>
      <w:kern w:val="28"/>
      <w:sz w:val="32"/>
      <w:szCs w:val="32"/>
      <w:lang w:eastAsia="en-US"/>
    </w:rPr>
  </w:style>
  <w:style w:type="paragraph" w:customStyle="1" w:styleId="NASLOVEK">
    <w:name w:val="NASLOVČEK"/>
    <w:basedOn w:val="BESEDILO"/>
    <w:next w:val="BESEDILO"/>
    <w:uiPriority w:val="2"/>
    <w:qFormat/>
    <w:rsid w:val="008A7BBE"/>
    <w:pPr>
      <w:ind w:left="720"/>
      <w:jc w:val="left"/>
    </w:pPr>
    <w:rPr>
      <w:u w:val="single"/>
    </w:rPr>
  </w:style>
  <w:style w:type="character" w:customStyle="1" w:styleId="hps">
    <w:name w:val="hps"/>
    <w:basedOn w:val="Privzetapisavaodstavka"/>
    <w:rsid w:val="008A7BBE"/>
  </w:style>
  <w:style w:type="character" w:customStyle="1" w:styleId="Naslov1Znak">
    <w:name w:val="Naslov 1 Znak"/>
    <w:aliases w:val="NASLOV Znak"/>
    <w:link w:val="Naslov1"/>
    <w:uiPriority w:val="9"/>
    <w:rsid w:val="00CD5D86"/>
    <w:rPr>
      <w:rFonts w:ascii="Arial" w:hAnsi="Arial"/>
      <w:b/>
      <w:bCs/>
      <w:lang w:val="en-US" w:eastAsia="en-US"/>
    </w:rPr>
  </w:style>
  <w:style w:type="paragraph" w:styleId="Napis">
    <w:name w:val="caption"/>
    <w:basedOn w:val="Navaden"/>
    <w:next w:val="Navaden"/>
    <w:uiPriority w:val="35"/>
    <w:semiHidden/>
    <w:unhideWhenUsed/>
    <w:rsid w:val="008A7BBE"/>
    <w:pPr>
      <w:spacing w:line="240" w:lineRule="auto"/>
      <w:jc w:val="both"/>
    </w:pPr>
    <w:rPr>
      <w:rFonts w:ascii="Calibri" w:eastAsia="Calibri" w:hAnsi="Calibri"/>
      <w:b/>
      <w:bCs/>
      <w:color w:val="4F81BD"/>
      <w:sz w:val="18"/>
      <w:szCs w:val="18"/>
    </w:rPr>
  </w:style>
  <w:style w:type="paragraph" w:styleId="Podnaslov">
    <w:name w:val="Subtitle"/>
    <w:basedOn w:val="Navaden"/>
    <w:next w:val="Navaden"/>
    <w:link w:val="PodnaslovZnak"/>
    <w:uiPriority w:val="11"/>
    <w:qFormat/>
    <w:rsid w:val="008A7BBE"/>
    <w:pPr>
      <w:spacing w:after="60" w:line="240" w:lineRule="auto"/>
      <w:jc w:val="center"/>
      <w:outlineLvl w:val="1"/>
    </w:pPr>
    <w:rPr>
      <w:rFonts w:ascii="Cambria" w:hAnsi="Cambria"/>
      <w:szCs w:val="20"/>
    </w:rPr>
  </w:style>
  <w:style w:type="character" w:customStyle="1" w:styleId="PodnaslovZnak">
    <w:name w:val="Podnaslov Znak"/>
    <w:basedOn w:val="Privzetapisavaodstavka"/>
    <w:link w:val="Podnaslov"/>
    <w:uiPriority w:val="11"/>
    <w:rsid w:val="008A7BBE"/>
    <w:rPr>
      <w:rFonts w:ascii="Cambria" w:hAnsi="Cambria"/>
      <w:lang w:eastAsia="en-US"/>
    </w:rPr>
  </w:style>
  <w:style w:type="paragraph" w:styleId="Brezrazmikov">
    <w:name w:val="No Spacing"/>
    <w:basedOn w:val="Navaden"/>
    <w:link w:val="BrezrazmikovZnak"/>
    <w:uiPriority w:val="4"/>
    <w:qFormat/>
    <w:rsid w:val="008A7BBE"/>
    <w:pPr>
      <w:spacing w:line="240" w:lineRule="auto"/>
      <w:jc w:val="both"/>
    </w:pPr>
    <w:rPr>
      <w:rFonts w:ascii="Calibri" w:eastAsia="Calibri" w:hAnsi="Calibri"/>
      <w:szCs w:val="32"/>
    </w:rPr>
  </w:style>
  <w:style w:type="character" w:customStyle="1" w:styleId="BrezrazmikovZnak">
    <w:name w:val="Brez razmikov Znak"/>
    <w:link w:val="Brezrazmikov"/>
    <w:uiPriority w:val="4"/>
    <w:rsid w:val="008A7BBE"/>
    <w:rPr>
      <w:rFonts w:ascii="Calibri" w:eastAsia="Calibri" w:hAnsi="Calibri"/>
      <w:szCs w:val="32"/>
      <w:lang w:eastAsia="en-US"/>
    </w:rPr>
  </w:style>
  <w:style w:type="paragraph" w:styleId="Citat">
    <w:name w:val="Quote"/>
    <w:basedOn w:val="Navaden"/>
    <w:next w:val="Navaden"/>
    <w:link w:val="CitatZnak"/>
    <w:uiPriority w:val="29"/>
    <w:qFormat/>
    <w:rsid w:val="008A7BBE"/>
    <w:pPr>
      <w:spacing w:line="240" w:lineRule="auto"/>
      <w:jc w:val="both"/>
    </w:pPr>
    <w:rPr>
      <w:rFonts w:ascii="Calibri" w:eastAsia="Calibri" w:hAnsi="Calibri"/>
      <w:i/>
      <w:szCs w:val="20"/>
    </w:rPr>
  </w:style>
  <w:style w:type="character" w:customStyle="1" w:styleId="CitatZnak">
    <w:name w:val="Citat Znak"/>
    <w:basedOn w:val="Privzetapisavaodstavka"/>
    <w:link w:val="Citat"/>
    <w:uiPriority w:val="29"/>
    <w:rsid w:val="008A7BBE"/>
    <w:rPr>
      <w:rFonts w:ascii="Calibri" w:eastAsia="Calibri" w:hAnsi="Calibri"/>
      <w:i/>
      <w:lang w:eastAsia="en-US"/>
    </w:rPr>
  </w:style>
  <w:style w:type="paragraph" w:styleId="Intenzivencitat">
    <w:name w:val="Intense Quote"/>
    <w:basedOn w:val="Navaden"/>
    <w:next w:val="Navaden"/>
    <w:link w:val="IntenzivencitatZnak"/>
    <w:uiPriority w:val="30"/>
    <w:qFormat/>
    <w:rsid w:val="008A7BBE"/>
    <w:pPr>
      <w:spacing w:line="240" w:lineRule="auto"/>
      <w:ind w:left="720" w:right="720"/>
      <w:jc w:val="both"/>
    </w:pPr>
    <w:rPr>
      <w:rFonts w:ascii="Calibri" w:eastAsia="Calibri" w:hAnsi="Calibri"/>
      <w:b/>
      <w:i/>
      <w:szCs w:val="20"/>
    </w:rPr>
  </w:style>
  <w:style w:type="character" w:customStyle="1" w:styleId="IntenzivencitatZnak">
    <w:name w:val="Intenziven citat Znak"/>
    <w:basedOn w:val="Privzetapisavaodstavka"/>
    <w:link w:val="Intenzivencitat"/>
    <w:uiPriority w:val="30"/>
    <w:rsid w:val="008A7BBE"/>
    <w:rPr>
      <w:rFonts w:ascii="Calibri" w:eastAsia="Calibri" w:hAnsi="Calibri"/>
      <w:b/>
      <w:i/>
      <w:lang w:eastAsia="en-US"/>
    </w:rPr>
  </w:style>
  <w:style w:type="character" w:styleId="Neenpoudarek">
    <w:name w:val="Subtle Emphasis"/>
    <w:uiPriority w:val="19"/>
    <w:qFormat/>
    <w:rsid w:val="008A7BBE"/>
    <w:rPr>
      <w:i/>
      <w:color w:val="5A5A5A"/>
    </w:rPr>
  </w:style>
  <w:style w:type="character" w:styleId="Intenzivenpoudarek">
    <w:name w:val="Intense Emphasis"/>
    <w:uiPriority w:val="21"/>
    <w:qFormat/>
    <w:rsid w:val="008A7BBE"/>
    <w:rPr>
      <w:b/>
      <w:i/>
      <w:sz w:val="24"/>
      <w:szCs w:val="24"/>
      <w:u w:val="single"/>
    </w:rPr>
  </w:style>
  <w:style w:type="character" w:styleId="Neensklic">
    <w:name w:val="Subtle Reference"/>
    <w:uiPriority w:val="31"/>
    <w:qFormat/>
    <w:rsid w:val="008A7BBE"/>
    <w:rPr>
      <w:sz w:val="24"/>
      <w:szCs w:val="24"/>
      <w:u w:val="single"/>
    </w:rPr>
  </w:style>
  <w:style w:type="character" w:styleId="Intenzivensklic">
    <w:name w:val="Intense Reference"/>
    <w:uiPriority w:val="32"/>
    <w:qFormat/>
    <w:rsid w:val="008A7BBE"/>
    <w:rPr>
      <w:b/>
      <w:sz w:val="24"/>
      <w:u w:val="single"/>
    </w:rPr>
  </w:style>
  <w:style w:type="character" w:styleId="Naslovknjige">
    <w:name w:val="Book Title"/>
    <w:uiPriority w:val="33"/>
    <w:qFormat/>
    <w:rsid w:val="008A7BBE"/>
    <w:rPr>
      <w:rFonts w:ascii="Cambria" w:eastAsia="Times New Roman" w:hAnsi="Cambria"/>
      <w:b/>
      <w:i/>
      <w:sz w:val="24"/>
      <w:szCs w:val="24"/>
    </w:rPr>
  </w:style>
  <w:style w:type="paragraph" w:styleId="NaslovTOC">
    <w:name w:val="TOC Heading"/>
    <w:basedOn w:val="Naslov1"/>
    <w:next w:val="Navaden"/>
    <w:uiPriority w:val="39"/>
    <w:semiHidden/>
    <w:unhideWhenUsed/>
    <w:qFormat/>
    <w:rsid w:val="008A7BBE"/>
    <w:pPr>
      <w:framePr w:wrap="around"/>
      <w:widowControl w:val="0"/>
      <w:tabs>
        <w:tab w:val="left" w:pos="360"/>
      </w:tabs>
      <w:outlineLvl w:val="9"/>
    </w:pPr>
    <w:rPr>
      <w:rFonts w:ascii="Cambria" w:hAnsi="Cambria"/>
      <w:bCs w:val="0"/>
      <w:sz w:val="32"/>
    </w:rPr>
  </w:style>
  <w:style w:type="paragraph" w:customStyle="1" w:styleId="obrazloitevlena">
    <w:name w:val="obrazložitev člena"/>
    <w:basedOn w:val="Navaden"/>
    <w:qFormat/>
    <w:rsid w:val="008A7BBE"/>
    <w:pPr>
      <w:spacing w:line="240" w:lineRule="auto"/>
      <w:jc w:val="both"/>
    </w:pPr>
    <w:rPr>
      <w:rFonts w:eastAsia="Calibri"/>
      <w:i/>
      <w:color w:val="0070C0"/>
      <w:szCs w:val="20"/>
    </w:rPr>
  </w:style>
  <w:style w:type="paragraph" w:customStyle="1" w:styleId="alineazaodstavkom0">
    <w:name w:val="alineazaodstavkom"/>
    <w:basedOn w:val="Navaden"/>
    <w:rsid w:val="008A7BBE"/>
    <w:pPr>
      <w:spacing w:before="100" w:beforeAutospacing="1" w:after="100" w:afterAutospacing="1" w:line="240" w:lineRule="auto"/>
      <w:jc w:val="both"/>
    </w:pPr>
    <w:rPr>
      <w:rFonts w:ascii="Times New Roman" w:hAnsi="Times New Roman"/>
      <w:sz w:val="24"/>
      <w:lang w:eastAsia="sl-SI"/>
    </w:rPr>
  </w:style>
  <w:style w:type="character" w:customStyle="1" w:styleId="apple-converted-space">
    <w:name w:val="apple-converted-space"/>
    <w:rsid w:val="008A7BBE"/>
  </w:style>
  <w:style w:type="character" w:customStyle="1" w:styleId="NogaZnak">
    <w:name w:val="Noga Znak"/>
    <w:link w:val="Noga"/>
    <w:uiPriority w:val="99"/>
    <w:rsid w:val="008A7BBE"/>
    <w:rPr>
      <w:rFonts w:ascii="Arial" w:hAnsi="Arial"/>
      <w:szCs w:val="24"/>
      <w:lang w:val="en-US" w:eastAsia="en-US"/>
    </w:rPr>
  </w:style>
  <w:style w:type="paragraph" w:customStyle="1" w:styleId="Znak10">
    <w:name w:val="Znak10"/>
    <w:basedOn w:val="Navaden"/>
    <w:rsid w:val="008A7BBE"/>
    <w:pPr>
      <w:spacing w:after="160" w:line="240" w:lineRule="exact"/>
      <w:jc w:val="both"/>
    </w:pPr>
    <w:rPr>
      <w:rFonts w:ascii="Tahoma" w:hAnsi="Tahoma" w:cs="Tahoma"/>
      <w:szCs w:val="20"/>
    </w:rPr>
  </w:style>
  <w:style w:type="paragraph" w:customStyle="1" w:styleId="Kxlenu">
    <w:name w:val="&quot;K x. členu&quot;"/>
    <w:basedOn w:val="obrazloitevlena"/>
    <w:qFormat/>
    <w:rsid w:val="008A7BBE"/>
    <w:pPr>
      <w:keepNext/>
      <w:spacing w:before="480" w:after="240"/>
    </w:pPr>
    <w:rPr>
      <w:i w:val="0"/>
      <w:color w:val="000000"/>
      <w:u w:val="single"/>
    </w:rPr>
  </w:style>
  <w:style w:type="paragraph" w:customStyle="1" w:styleId="NumPar1">
    <w:name w:val="NumPar 1"/>
    <w:basedOn w:val="Navaden"/>
    <w:next w:val="Navaden"/>
    <w:rsid w:val="008A7BBE"/>
    <w:pPr>
      <w:numPr>
        <w:numId w:val="17"/>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8A7BBE"/>
    <w:pPr>
      <w:numPr>
        <w:ilvl w:val="1"/>
        <w:numId w:val="17"/>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8A7BBE"/>
    <w:pPr>
      <w:numPr>
        <w:ilvl w:val="2"/>
        <w:numId w:val="17"/>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8A7BBE"/>
    <w:pPr>
      <w:numPr>
        <w:ilvl w:val="3"/>
        <w:numId w:val="17"/>
      </w:numPr>
      <w:spacing w:before="120" w:after="120" w:line="240" w:lineRule="auto"/>
      <w:jc w:val="both"/>
    </w:pPr>
    <w:rPr>
      <w:rFonts w:ascii="Times New Roman" w:hAnsi="Times New Roman"/>
      <w:sz w:val="24"/>
    </w:rPr>
  </w:style>
  <w:style w:type="character" w:styleId="SledenaHiperpovezava">
    <w:name w:val="FollowedHyperlink"/>
    <w:unhideWhenUsed/>
    <w:rsid w:val="008A7BBE"/>
    <w:rPr>
      <w:color w:val="954F72"/>
      <w:u w:val="single"/>
    </w:rPr>
  </w:style>
  <w:style w:type="character" w:customStyle="1" w:styleId="spellingerror">
    <w:name w:val="spellingerror"/>
    <w:basedOn w:val="Privzetapisavaodstavka"/>
    <w:rsid w:val="008A7BBE"/>
  </w:style>
  <w:style w:type="paragraph" w:customStyle="1" w:styleId="Znak100">
    <w:name w:val="Znak100"/>
    <w:basedOn w:val="Navaden"/>
    <w:rsid w:val="008A7BBE"/>
    <w:pPr>
      <w:spacing w:after="160" w:line="240" w:lineRule="exact"/>
      <w:jc w:val="both"/>
    </w:pPr>
    <w:rPr>
      <w:rFonts w:ascii="Tahoma" w:hAnsi="Tahoma" w:cs="Tahoma"/>
      <w:szCs w:val="20"/>
    </w:rPr>
  </w:style>
  <w:style w:type="paragraph" w:customStyle="1" w:styleId="odstavek">
    <w:name w:val="odstavek"/>
    <w:basedOn w:val="Navaden"/>
    <w:rsid w:val="008A7BBE"/>
    <w:pPr>
      <w:spacing w:before="100" w:beforeAutospacing="1" w:after="100" w:afterAutospacing="1" w:line="240" w:lineRule="auto"/>
    </w:pPr>
    <w:rPr>
      <w:rFonts w:ascii="Times New Roman" w:hAnsi="Times New Roman"/>
      <w:sz w:val="24"/>
      <w:lang w:eastAsia="sl-SI"/>
    </w:rPr>
  </w:style>
  <w:style w:type="paragraph" w:customStyle="1" w:styleId="Znak1000">
    <w:name w:val="Znak1000"/>
    <w:basedOn w:val="Navaden"/>
    <w:rsid w:val="008A7BBE"/>
    <w:pPr>
      <w:spacing w:after="160" w:line="240" w:lineRule="exact"/>
      <w:jc w:val="both"/>
    </w:pPr>
    <w:rPr>
      <w:rFonts w:ascii="Tahoma" w:hAnsi="Tahoma" w:cs="Tahoma"/>
      <w:szCs w:val="20"/>
    </w:rPr>
  </w:style>
  <w:style w:type="paragraph" w:customStyle="1" w:styleId="Znak10000">
    <w:name w:val="Znak10000"/>
    <w:basedOn w:val="Navaden"/>
    <w:rsid w:val="008A7BBE"/>
    <w:pPr>
      <w:spacing w:after="160" w:line="240" w:lineRule="exact"/>
      <w:jc w:val="both"/>
    </w:pPr>
    <w:rPr>
      <w:rFonts w:ascii="Tahoma" w:hAnsi="Tahoma" w:cs="Tahoma"/>
      <w:szCs w:val="20"/>
    </w:rPr>
  </w:style>
  <w:style w:type="character" w:styleId="Omemba">
    <w:name w:val="Mention"/>
    <w:uiPriority w:val="99"/>
    <w:unhideWhenUsed/>
    <w:rsid w:val="008A7BBE"/>
    <w:rPr>
      <w:color w:val="2B579A"/>
      <w:shd w:val="clear" w:color="auto" w:fill="E1DFDD"/>
    </w:rPr>
  </w:style>
  <w:style w:type="character" w:customStyle="1" w:styleId="cf01">
    <w:name w:val="cf01"/>
    <w:rsid w:val="008A7BBE"/>
    <w:rPr>
      <w:rFonts w:ascii="Calibri" w:hAnsi="Calibri" w:cs="Calibri" w:hint="default"/>
      <w:sz w:val="22"/>
      <w:szCs w:val="22"/>
    </w:rPr>
  </w:style>
  <w:style w:type="paragraph" w:styleId="Konnaopomba-besedilo">
    <w:name w:val="endnote text"/>
    <w:basedOn w:val="Navaden"/>
    <w:link w:val="Konnaopomba-besediloZnak"/>
    <w:unhideWhenUsed/>
    <w:rsid w:val="008A7BBE"/>
    <w:pPr>
      <w:spacing w:line="240" w:lineRule="auto"/>
      <w:jc w:val="both"/>
    </w:pPr>
    <w:rPr>
      <w:szCs w:val="20"/>
    </w:rPr>
  </w:style>
  <w:style w:type="character" w:customStyle="1" w:styleId="Konnaopomba-besediloZnak">
    <w:name w:val="Končna opomba - besedilo Znak"/>
    <w:basedOn w:val="Privzetapisavaodstavka"/>
    <w:link w:val="Konnaopomba-besedilo"/>
    <w:rsid w:val="008A7BBE"/>
    <w:rPr>
      <w:rFonts w:ascii="Arial" w:hAnsi="Arial"/>
      <w:lang w:val="en-US" w:eastAsia="en-US"/>
    </w:rPr>
  </w:style>
  <w:style w:type="character" w:styleId="Konnaopomba-sklic">
    <w:name w:val="endnote reference"/>
    <w:unhideWhenUsed/>
    <w:rsid w:val="008A7BBE"/>
    <w:rPr>
      <w:vertAlign w:val="superscript"/>
    </w:rPr>
  </w:style>
  <w:style w:type="paragraph" w:customStyle="1" w:styleId="xbesedilolenazodstavki">
    <w:name w:val="x_besedilolenazodstavki"/>
    <w:basedOn w:val="Navaden"/>
    <w:rsid w:val="008A7BBE"/>
    <w:pPr>
      <w:spacing w:before="120" w:after="120" w:line="240" w:lineRule="auto"/>
      <w:ind w:left="142"/>
      <w:jc w:val="both"/>
    </w:pPr>
    <w:rPr>
      <w:rFonts w:eastAsia="Calibri" w:cs="Arial"/>
      <w:szCs w:val="20"/>
      <w:lang w:eastAsia="sl-SI"/>
    </w:rPr>
  </w:style>
  <w:style w:type="paragraph" w:customStyle="1" w:styleId="xmsonormal">
    <w:name w:val="x_msonormal"/>
    <w:basedOn w:val="Navaden"/>
    <w:rsid w:val="008A7BBE"/>
    <w:pPr>
      <w:spacing w:line="240" w:lineRule="auto"/>
    </w:pPr>
    <w:rPr>
      <w:rFonts w:ascii="Calibri" w:eastAsia="Calibri" w:hAnsi="Calibri" w:cs="Calibri"/>
      <w:sz w:val="22"/>
      <w:szCs w:val="22"/>
      <w:lang w:eastAsia="sl-SI"/>
    </w:rPr>
  </w:style>
  <w:style w:type="paragraph" w:styleId="HTML-oblikovano">
    <w:name w:val="HTML Preformatted"/>
    <w:basedOn w:val="Navaden"/>
    <w:link w:val="HTML-oblikovanoZnak"/>
    <w:uiPriority w:val="99"/>
    <w:unhideWhenUsed/>
    <w:rsid w:val="005252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s="Courier New"/>
      <w:szCs w:val="20"/>
      <w:lang w:eastAsia="sl-SI"/>
    </w:rPr>
  </w:style>
  <w:style w:type="character" w:customStyle="1" w:styleId="HTML-oblikovanoZnak">
    <w:name w:val="HTML-oblikovano Znak"/>
    <w:basedOn w:val="Privzetapisavaodstavka"/>
    <w:link w:val="HTML-oblikovano"/>
    <w:uiPriority w:val="99"/>
    <w:rsid w:val="00525230"/>
    <w:rPr>
      <w:rFonts w:ascii="Courier New" w:hAnsi="Courier New" w:cs="Courier New"/>
    </w:rPr>
  </w:style>
  <w:style w:type="character" w:customStyle="1" w:styleId="y2iqfc">
    <w:name w:val="y2iqfc"/>
    <w:basedOn w:val="Privzetapisavaodstavka"/>
    <w:rsid w:val="00525230"/>
  </w:style>
  <w:style w:type="paragraph" w:customStyle="1" w:styleId="article-paragraph">
    <w:name w:val="article-paragraph"/>
    <w:basedOn w:val="Navaden"/>
    <w:rsid w:val="001842C6"/>
    <w:pPr>
      <w:spacing w:before="100" w:beforeAutospacing="1" w:after="100" w:afterAutospacing="1" w:line="240" w:lineRule="auto"/>
    </w:pPr>
    <w:rPr>
      <w:rFonts w:ascii="Times New Roman" w:hAnsi="Times New Roman"/>
      <w:sz w:val="24"/>
      <w:lang w:eastAsia="sl-SI"/>
    </w:rPr>
  </w:style>
  <w:style w:type="paragraph" w:customStyle="1" w:styleId="OdstavektevilkaZIV">
    <w:name w:val="OdstavekŠtevilkaZIV"/>
    <w:basedOn w:val="Navaden"/>
    <w:link w:val="OdstavektevilkaZIVZnak"/>
    <w:qFormat/>
    <w:rsid w:val="00E742BA"/>
    <w:pPr>
      <w:widowControl w:val="0"/>
      <w:numPr>
        <w:numId w:val="31"/>
      </w:numPr>
      <w:autoSpaceDE w:val="0"/>
      <w:autoSpaceDN w:val="0"/>
      <w:adjustRightInd w:val="0"/>
      <w:spacing w:after="120" w:line="280" w:lineRule="exact"/>
      <w:jc w:val="both"/>
    </w:pPr>
    <w:rPr>
      <w:rFonts w:cs="Arial"/>
      <w:szCs w:val="20"/>
      <w:lang w:eastAsia="cs-CZ"/>
    </w:rPr>
  </w:style>
  <w:style w:type="character" w:customStyle="1" w:styleId="OdstavektevilkaZIVZnak">
    <w:name w:val="OdstavekŠtevilkaZIV Znak"/>
    <w:basedOn w:val="Privzetapisavaodstavka"/>
    <w:link w:val="OdstavektevilkaZIV"/>
    <w:rsid w:val="00E742BA"/>
    <w:rPr>
      <w:rFonts w:ascii="Arial" w:hAnsi="Arial" w:cs="Arial"/>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1733374">
      <w:bodyDiv w:val="1"/>
      <w:marLeft w:val="0"/>
      <w:marRight w:val="0"/>
      <w:marTop w:val="0"/>
      <w:marBottom w:val="0"/>
      <w:divBdr>
        <w:top w:val="none" w:sz="0" w:space="0" w:color="auto"/>
        <w:left w:val="none" w:sz="0" w:space="0" w:color="auto"/>
        <w:bottom w:val="none" w:sz="0" w:space="0" w:color="auto"/>
        <w:right w:val="none" w:sz="0" w:space="0" w:color="auto"/>
      </w:divBdr>
      <w:divsChild>
        <w:div w:id="1300186241">
          <w:marLeft w:val="-225"/>
          <w:marRight w:val="-225"/>
          <w:marTop w:val="0"/>
          <w:marBottom w:val="0"/>
          <w:divBdr>
            <w:top w:val="none" w:sz="0" w:space="0" w:color="auto"/>
            <w:left w:val="none" w:sz="0" w:space="0" w:color="auto"/>
            <w:bottom w:val="none" w:sz="0" w:space="0" w:color="auto"/>
            <w:right w:val="none" w:sz="0" w:space="0" w:color="auto"/>
          </w:divBdr>
        </w:div>
        <w:div w:id="634414056">
          <w:marLeft w:val="-225"/>
          <w:marRight w:val="-225"/>
          <w:marTop w:val="0"/>
          <w:marBottom w:val="0"/>
          <w:divBdr>
            <w:top w:val="none" w:sz="0" w:space="0" w:color="auto"/>
            <w:left w:val="none" w:sz="0" w:space="0" w:color="auto"/>
            <w:bottom w:val="none" w:sz="0" w:space="0" w:color="auto"/>
            <w:right w:val="none" w:sz="0" w:space="0" w:color="auto"/>
          </w:divBdr>
        </w:div>
        <w:div w:id="1793548642">
          <w:marLeft w:val="-225"/>
          <w:marRight w:val="-225"/>
          <w:marTop w:val="0"/>
          <w:marBottom w:val="0"/>
          <w:divBdr>
            <w:top w:val="none" w:sz="0" w:space="0" w:color="auto"/>
            <w:left w:val="none" w:sz="0" w:space="0" w:color="auto"/>
            <w:bottom w:val="none" w:sz="0" w:space="0" w:color="auto"/>
            <w:right w:val="none" w:sz="0" w:space="0" w:color="auto"/>
          </w:divBdr>
        </w:div>
        <w:div w:id="317078293">
          <w:marLeft w:val="-225"/>
          <w:marRight w:val="-225"/>
          <w:marTop w:val="0"/>
          <w:marBottom w:val="0"/>
          <w:divBdr>
            <w:top w:val="none" w:sz="0" w:space="0" w:color="auto"/>
            <w:left w:val="none" w:sz="0" w:space="0" w:color="auto"/>
            <w:bottom w:val="none" w:sz="0" w:space="0" w:color="auto"/>
            <w:right w:val="none" w:sz="0" w:space="0" w:color="auto"/>
          </w:divBdr>
        </w:div>
        <w:div w:id="865022086">
          <w:marLeft w:val="-225"/>
          <w:marRight w:val="-225"/>
          <w:marTop w:val="0"/>
          <w:marBottom w:val="0"/>
          <w:divBdr>
            <w:top w:val="none" w:sz="0" w:space="0" w:color="auto"/>
            <w:left w:val="none" w:sz="0" w:space="0" w:color="auto"/>
            <w:bottom w:val="none" w:sz="0" w:space="0" w:color="auto"/>
            <w:right w:val="none" w:sz="0" w:space="0" w:color="auto"/>
          </w:divBdr>
        </w:div>
        <w:div w:id="523515728">
          <w:marLeft w:val="-225"/>
          <w:marRight w:val="-225"/>
          <w:marTop w:val="0"/>
          <w:marBottom w:val="0"/>
          <w:divBdr>
            <w:top w:val="none" w:sz="0" w:space="0" w:color="auto"/>
            <w:left w:val="none" w:sz="0" w:space="0" w:color="auto"/>
            <w:bottom w:val="none" w:sz="0" w:space="0" w:color="auto"/>
            <w:right w:val="none" w:sz="0" w:space="0" w:color="auto"/>
          </w:divBdr>
        </w:div>
        <w:div w:id="2130663714">
          <w:marLeft w:val="-225"/>
          <w:marRight w:val="-225"/>
          <w:marTop w:val="0"/>
          <w:marBottom w:val="0"/>
          <w:divBdr>
            <w:top w:val="none" w:sz="0" w:space="0" w:color="auto"/>
            <w:left w:val="none" w:sz="0" w:space="0" w:color="auto"/>
            <w:bottom w:val="none" w:sz="0" w:space="0" w:color="auto"/>
            <w:right w:val="none" w:sz="0" w:space="0" w:color="auto"/>
          </w:divBdr>
        </w:div>
        <w:div w:id="8605820">
          <w:marLeft w:val="-225"/>
          <w:marRight w:val="-225"/>
          <w:marTop w:val="0"/>
          <w:marBottom w:val="0"/>
          <w:divBdr>
            <w:top w:val="none" w:sz="0" w:space="0" w:color="auto"/>
            <w:left w:val="none" w:sz="0" w:space="0" w:color="auto"/>
            <w:bottom w:val="none" w:sz="0" w:space="0" w:color="auto"/>
            <w:right w:val="none" w:sz="0" w:space="0" w:color="auto"/>
          </w:divBdr>
        </w:div>
        <w:div w:id="1223786154">
          <w:marLeft w:val="-225"/>
          <w:marRight w:val="-225"/>
          <w:marTop w:val="0"/>
          <w:marBottom w:val="0"/>
          <w:divBdr>
            <w:top w:val="none" w:sz="0" w:space="0" w:color="auto"/>
            <w:left w:val="none" w:sz="0" w:space="0" w:color="auto"/>
            <w:bottom w:val="none" w:sz="0" w:space="0" w:color="auto"/>
            <w:right w:val="none" w:sz="0" w:space="0" w:color="auto"/>
          </w:divBdr>
        </w:div>
        <w:div w:id="1782021613">
          <w:marLeft w:val="-225"/>
          <w:marRight w:val="-225"/>
          <w:marTop w:val="0"/>
          <w:marBottom w:val="0"/>
          <w:divBdr>
            <w:top w:val="none" w:sz="0" w:space="0" w:color="auto"/>
            <w:left w:val="none" w:sz="0" w:space="0" w:color="auto"/>
            <w:bottom w:val="none" w:sz="0" w:space="0" w:color="auto"/>
            <w:right w:val="none" w:sz="0" w:space="0" w:color="auto"/>
          </w:divBdr>
        </w:div>
        <w:div w:id="517961366">
          <w:marLeft w:val="-225"/>
          <w:marRight w:val="-225"/>
          <w:marTop w:val="0"/>
          <w:marBottom w:val="0"/>
          <w:divBdr>
            <w:top w:val="none" w:sz="0" w:space="0" w:color="auto"/>
            <w:left w:val="none" w:sz="0" w:space="0" w:color="auto"/>
            <w:bottom w:val="none" w:sz="0" w:space="0" w:color="auto"/>
            <w:right w:val="none" w:sz="0" w:space="0" w:color="auto"/>
          </w:divBdr>
        </w:div>
        <w:div w:id="209457718">
          <w:marLeft w:val="-225"/>
          <w:marRight w:val="-225"/>
          <w:marTop w:val="0"/>
          <w:marBottom w:val="0"/>
          <w:divBdr>
            <w:top w:val="none" w:sz="0" w:space="0" w:color="auto"/>
            <w:left w:val="none" w:sz="0" w:space="0" w:color="auto"/>
            <w:bottom w:val="none" w:sz="0" w:space="0" w:color="auto"/>
            <w:right w:val="none" w:sz="0" w:space="0" w:color="auto"/>
          </w:divBdr>
        </w:div>
        <w:div w:id="1007027508">
          <w:marLeft w:val="-225"/>
          <w:marRight w:val="-225"/>
          <w:marTop w:val="0"/>
          <w:marBottom w:val="0"/>
          <w:divBdr>
            <w:top w:val="none" w:sz="0" w:space="0" w:color="auto"/>
            <w:left w:val="none" w:sz="0" w:space="0" w:color="auto"/>
            <w:bottom w:val="none" w:sz="0" w:space="0" w:color="auto"/>
            <w:right w:val="none" w:sz="0" w:space="0" w:color="auto"/>
          </w:divBdr>
        </w:div>
        <w:div w:id="605693119">
          <w:marLeft w:val="-225"/>
          <w:marRight w:val="-225"/>
          <w:marTop w:val="0"/>
          <w:marBottom w:val="0"/>
          <w:divBdr>
            <w:top w:val="none" w:sz="0" w:space="0" w:color="auto"/>
            <w:left w:val="none" w:sz="0" w:space="0" w:color="auto"/>
            <w:bottom w:val="none" w:sz="0" w:space="0" w:color="auto"/>
            <w:right w:val="none" w:sz="0" w:space="0" w:color="auto"/>
          </w:divBdr>
        </w:div>
        <w:div w:id="1143548667">
          <w:marLeft w:val="-225"/>
          <w:marRight w:val="-225"/>
          <w:marTop w:val="0"/>
          <w:marBottom w:val="0"/>
          <w:divBdr>
            <w:top w:val="none" w:sz="0" w:space="0" w:color="auto"/>
            <w:left w:val="none" w:sz="0" w:space="0" w:color="auto"/>
            <w:bottom w:val="none" w:sz="0" w:space="0" w:color="auto"/>
            <w:right w:val="none" w:sz="0" w:space="0" w:color="auto"/>
          </w:divBdr>
        </w:div>
        <w:div w:id="1635912199">
          <w:marLeft w:val="-225"/>
          <w:marRight w:val="-225"/>
          <w:marTop w:val="0"/>
          <w:marBottom w:val="0"/>
          <w:divBdr>
            <w:top w:val="none" w:sz="0" w:space="0" w:color="auto"/>
            <w:left w:val="none" w:sz="0" w:space="0" w:color="auto"/>
            <w:bottom w:val="none" w:sz="0" w:space="0" w:color="auto"/>
            <w:right w:val="none" w:sz="0" w:space="0" w:color="auto"/>
          </w:divBdr>
        </w:div>
        <w:div w:id="961152377">
          <w:marLeft w:val="-225"/>
          <w:marRight w:val="-225"/>
          <w:marTop w:val="0"/>
          <w:marBottom w:val="0"/>
          <w:divBdr>
            <w:top w:val="none" w:sz="0" w:space="0" w:color="auto"/>
            <w:left w:val="none" w:sz="0" w:space="0" w:color="auto"/>
            <w:bottom w:val="none" w:sz="0" w:space="0" w:color="auto"/>
            <w:right w:val="none" w:sz="0" w:space="0" w:color="auto"/>
          </w:divBdr>
        </w:div>
        <w:div w:id="1847280114">
          <w:marLeft w:val="-225"/>
          <w:marRight w:val="-225"/>
          <w:marTop w:val="0"/>
          <w:marBottom w:val="0"/>
          <w:divBdr>
            <w:top w:val="none" w:sz="0" w:space="0" w:color="auto"/>
            <w:left w:val="none" w:sz="0" w:space="0" w:color="auto"/>
            <w:bottom w:val="none" w:sz="0" w:space="0" w:color="auto"/>
            <w:right w:val="none" w:sz="0" w:space="0" w:color="auto"/>
          </w:divBdr>
        </w:div>
        <w:div w:id="1772819315">
          <w:marLeft w:val="-225"/>
          <w:marRight w:val="-225"/>
          <w:marTop w:val="0"/>
          <w:marBottom w:val="0"/>
          <w:divBdr>
            <w:top w:val="none" w:sz="0" w:space="0" w:color="auto"/>
            <w:left w:val="none" w:sz="0" w:space="0" w:color="auto"/>
            <w:bottom w:val="none" w:sz="0" w:space="0" w:color="auto"/>
            <w:right w:val="none" w:sz="0" w:space="0" w:color="auto"/>
          </w:divBdr>
        </w:div>
        <w:div w:id="952252510">
          <w:marLeft w:val="-225"/>
          <w:marRight w:val="-225"/>
          <w:marTop w:val="0"/>
          <w:marBottom w:val="0"/>
          <w:divBdr>
            <w:top w:val="none" w:sz="0" w:space="0" w:color="auto"/>
            <w:left w:val="none" w:sz="0" w:space="0" w:color="auto"/>
            <w:bottom w:val="none" w:sz="0" w:space="0" w:color="auto"/>
            <w:right w:val="none" w:sz="0" w:space="0" w:color="auto"/>
          </w:divBdr>
        </w:div>
        <w:div w:id="422991996">
          <w:marLeft w:val="-225"/>
          <w:marRight w:val="-225"/>
          <w:marTop w:val="0"/>
          <w:marBottom w:val="0"/>
          <w:divBdr>
            <w:top w:val="none" w:sz="0" w:space="0" w:color="auto"/>
            <w:left w:val="none" w:sz="0" w:space="0" w:color="auto"/>
            <w:bottom w:val="none" w:sz="0" w:space="0" w:color="auto"/>
            <w:right w:val="none" w:sz="0" w:space="0" w:color="auto"/>
          </w:divBdr>
        </w:div>
        <w:div w:id="995383469">
          <w:marLeft w:val="-225"/>
          <w:marRight w:val="-225"/>
          <w:marTop w:val="0"/>
          <w:marBottom w:val="0"/>
          <w:divBdr>
            <w:top w:val="none" w:sz="0" w:space="0" w:color="auto"/>
            <w:left w:val="none" w:sz="0" w:space="0" w:color="auto"/>
            <w:bottom w:val="none" w:sz="0" w:space="0" w:color="auto"/>
            <w:right w:val="none" w:sz="0" w:space="0" w:color="auto"/>
          </w:divBdr>
        </w:div>
        <w:div w:id="167838592">
          <w:marLeft w:val="-225"/>
          <w:marRight w:val="-225"/>
          <w:marTop w:val="0"/>
          <w:marBottom w:val="0"/>
          <w:divBdr>
            <w:top w:val="none" w:sz="0" w:space="0" w:color="auto"/>
            <w:left w:val="none" w:sz="0" w:space="0" w:color="auto"/>
            <w:bottom w:val="none" w:sz="0" w:space="0" w:color="auto"/>
            <w:right w:val="none" w:sz="0" w:space="0" w:color="auto"/>
          </w:divBdr>
        </w:div>
        <w:div w:id="1632319235">
          <w:marLeft w:val="-225"/>
          <w:marRight w:val="-225"/>
          <w:marTop w:val="0"/>
          <w:marBottom w:val="0"/>
          <w:divBdr>
            <w:top w:val="none" w:sz="0" w:space="0" w:color="auto"/>
            <w:left w:val="none" w:sz="0" w:space="0" w:color="auto"/>
            <w:bottom w:val="none" w:sz="0" w:space="0" w:color="auto"/>
            <w:right w:val="none" w:sz="0" w:space="0" w:color="auto"/>
          </w:divBdr>
        </w:div>
        <w:div w:id="93474885">
          <w:marLeft w:val="-225"/>
          <w:marRight w:val="-225"/>
          <w:marTop w:val="0"/>
          <w:marBottom w:val="0"/>
          <w:divBdr>
            <w:top w:val="none" w:sz="0" w:space="0" w:color="auto"/>
            <w:left w:val="none" w:sz="0" w:space="0" w:color="auto"/>
            <w:bottom w:val="none" w:sz="0" w:space="0" w:color="auto"/>
            <w:right w:val="none" w:sz="0" w:space="0" w:color="auto"/>
          </w:divBdr>
        </w:div>
        <w:div w:id="376246218">
          <w:marLeft w:val="-225"/>
          <w:marRight w:val="-225"/>
          <w:marTop w:val="0"/>
          <w:marBottom w:val="0"/>
          <w:divBdr>
            <w:top w:val="none" w:sz="0" w:space="0" w:color="auto"/>
            <w:left w:val="none" w:sz="0" w:space="0" w:color="auto"/>
            <w:bottom w:val="none" w:sz="0" w:space="0" w:color="auto"/>
            <w:right w:val="none" w:sz="0" w:space="0" w:color="auto"/>
          </w:divBdr>
        </w:div>
        <w:div w:id="1349677436">
          <w:marLeft w:val="-225"/>
          <w:marRight w:val="-225"/>
          <w:marTop w:val="0"/>
          <w:marBottom w:val="0"/>
          <w:divBdr>
            <w:top w:val="none" w:sz="0" w:space="0" w:color="auto"/>
            <w:left w:val="none" w:sz="0" w:space="0" w:color="auto"/>
            <w:bottom w:val="none" w:sz="0" w:space="0" w:color="auto"/>
            <w:right w:val="none" w:sz="0" w:space="0" w:color="auto"/>
          </w:divBdr>
        </w:div>
        <w:div w:id="1535849073">
          <w:marLeft w:val="-225"/>
          <w:marRight w:val="-225"/>
          <w:marTop w:val="0"/>
          <w:marBottom w:val="0"/>
          <w:divBdr>
            <w:top w:val="none" w:sz="0" w:space="0" w:color="auto"/>
            <w:left w:val="none" w:sz="0" w:space="0" w:color="auto"/>
            <w:bottom w:val="none" w:sz="0" w:space="0" w:color="auto"/>
            <w:right w:val="none" w:sz="0" w:space="0" w:color="auto"/>
          </w:divBdr>
        </w:div>
        <w:div w:id="630133678">
          <w:marLeft w:val="-225"/>
          <w:marRight w:val="-225"/>
          <w:marTop w:val="0"/>
          <w:marBottom w:val="0"/>
          <w:divBdr>
            <w:top w:val="none" w:sz="0" w:space="0" w:color="auto"/>
            <w:left w:val="none" w:sz="0" w:space="0" w:color="auto"/>
            <w:bottom w:val="none" w:sz="0" w:space="0" w:color="auto"/>
            <w:right w:val="none" w:sz="0" w:space="0" w:color="auto"/>
          </w:divBdr>
        </w:div>
        <w:div w:id="1997758455">
          <w:marLeft w:val="-225"/>
          <w:marRight w:val="-225"/>
          <w:marTop w:val="0"/>
          <w:marBottom w:val="0"/>
          <w:divBdr>
            <w:top w:val="none" w:sz="0" w:space="0" w:color="auto"/>
            <w:left w:val="none" w:sz="0" w:space="0" w:color="auto"/>
            <w:bottom w:val="none" w:sz="0" w:space="0" w:color="auto"/>
            <w:right w:val="none" w:sz="0" w:space="0" w:color="auto"/>
          </w:divBdr>
        </w:div>
        <w:div w:id="904268060">
          <w:marLeft w:val="-225"/>
          <w:marRight w:val="-225"/>
          <w:marTop w:val="0"/>
          <w:marBottom w:val="0"/>
          <w:divBdr>
            <w:top w:val="none" w:sz="0" w:space="0" w:color="auto"/>
            <w:left w:val="none" w:sz="0" w:space="0" w:color="auto"/>
            <w:bottom w:val="none" w:sz="0" w:space="0" w:color="auto"/>
            <w:right w:val="none" w:sz="0" w:space="0" w:color="auto"/>
          </w:divBdr>
        </w:div>
        <w:div w:id="35351205">
          <w:marLeft w:val="-225"/>
          <w:marRight w:val="-225"/>
          <w:marTop w:val="0"/>
          <w:marBottom w:val="0"/>
          <w:divBdr>
            <w:top w:val="none" w:sz="0" w:space="0" w:color="auto"/>
            <w:left w:val="none" w:sz="0" w:space="0" w:color="auto"/>
            <w:bottom w:val="none" w:sz="0" w:space="0" w:color="auto"/>
            <w:right w:val="none" w:sz="0" w:space="0" w:color="auto"/>
          </w:divBdr>
        </w:div>
        <w:div w:id="1864397954">
          <w:marLeft w:val="-225"/>
          <w:marRight w:val="-225"/>
          <w:marTop w:val="0"/>
          <w:marBottom w:val="0"/>
          <w:divBdr>
            <w:top w:val="none" w:sz="0" w:space="0" w:color="auto"/>
            <w:left w:val="none" w:sz="0" w:space="0" w:color="auto"/>
            <w:bottom w:val="none" w:sz="0" w:space="0" w:color="auto"/>
            <w:right w:val="none" w:sz="0" w:space="0" w:color="auto"/>
          </w:divBdr>
        </w:div>
        <w:div w:id="1368143545">
          <w:marLeft w:val="-225"/>
          <w:marRight w:val="-225"/>
          <w:marTop w:val="0"/>
          <w:marBottom w:val="0"/>
          <w:divBdr>
            <w:top w:val="none" w:sz="0" w:space="0" w:color="auto"/>
            <w:left w:val="none" w:sz="0" w:space="0" w:color="auto"/>
            <w:bottom w:val="none" w:sz="0" w:space="0" w:color="auto"/>
            <w:right w:val="none" w:sz="0" w:space="0" w:color="auto"/>
          </w:divBdr>
        </w:div>
        <w:div w:id="1934892416">
          <w:marLeft w:val="-225"/>
          <w:marRight w:val="-225"/>
          <w:marTop w:val="0"/>
          <w:marBottom w:val="0"/>
          <w:divBdr>
            <w:top w:val="none" w:sz="0" w:space="0" w:color="auto"/>
            <w:left w:val="none" w:sz="0" w:space="0" w:color="auto"/>
            <w:bottom w:val="none" w:sz="0" w:space="0" w:color="auto"/>
            <w:right w:val="none" w:sz="0" w:space="0" w:color="auto"/>
          </w:divBdr>
        </w:div>
        <w:div w:id="1161964016">
          <w:marLeft w:val="-225"/>
          <w:marRight w:val="-225"/>
          <w:marTop w:val="0"/>
          <w:marBottom w:val="0"/>
          <w:divBdr>
            <w:top w:val="none" w:sz="0" w:space="0" w:color="auto"/>
            <w:left w:val="none" w:sz="0" w:space="0" w:color="auto"/>
            <w:bottom w:val="none" w:sz="0" w:space="0" w:color="auto"/>
            <w:right w:val="none" w:sz="0" w:space="0" w:color="auto"/>
          </w:divBdr>
        </w:div>
        <w:div w:id="19820663">
          <w:marLeft w:val="-225"/>
          <w:marRight w:val="-225"/>
          <w:marTop w:val="0"/>
          <w:marBottom w:val="0"/>
          <w:divBdr>
            <w:top w:val="none" w:sz="0" w:space="0" w:color="auto"/>
            <w:left w:val="none" w:sz="0" w:space="0" w:color="auto"/>
            <w:bottom w:val="none" w:sz="0" w:space="0" w:color="auto"/>
            <w:right w:val="none" w:sz="0" w:space="0" w:color="auto"/>
          </w:divBdr>
        </w:div>
        <w:div w:id="585505440">
          <w:marLeft w:val="-225"/>
          <w:marRight w:val="-225"/>
          <w:marTop w:val="0"/>
          <w:marBottom w:val="0"/>
          <w:divBdr>
            <w:top w:val="none" w:sz="0" w:space="0" w:color="auto"/>
            <w:left w:val="none" w:sz="0" w:space="0" w:color="auto"/>
            <w:bottom w:val="none" w:sz="0" w:space="0" w:color="auto"/>
            <w:right w:val="none" w:sz="0" w:space="0" w:color="auto"/>
          </w:divBdr>
        </w:div>
        <w:div w:id="69472963">
          <w:marLeft w:val="-225"/>
          <w:marRight w:val="-225"/>
          <w:marTop w:val="0"/>
          <w:marBottom w:val="0"/>
          <w:divBdr>
            <w:top w:val="none" w:sz="0" w:space="0" w:color="auto"/>
            <w:left w:val="none" w:sz="0" w:space="0" w:color="auto"/>
            <w:bottom w:val="none" w:sz="0" w:space="0" w:color="auto"/>
            <w:right w:val="none" w:sz="0" w:space="0" w:color="auto"/>
          </w:divBdr>
        </w:div>
        <w:div w:id="1548179485">
          <w:marLeft w:val="-225"/>
          <w:marRight w:val="-225"/>
          <w:marTop w:val="0"/>
          <w:marBottom w:val="0"/>
          <w:divBdr>
            <w:top w:val="none" w:sz="0" w:space="0" w:color="auto"/>
            <w:left w:val="none" w:sz="0" w:space="0" w:color="auto"/>
            <w:bottom w:val="none" w:sz="0" w:space="0" w:color="auto"/>
            <w:right w:val="none" w:sz="0" w:space="0" w:color="auto"/>
          </w:divBdr>
        </w:div>
        <w:div w:id="1668048023">
          <w:marLeft w:val="-225"/>
          <w:marRight w:val="-225"/>
          <w:marTop w:val="0"/>
          <w:marBottom w:val="0"/>
          <w:divBdr>
            <w:top w:val="none" w:sz="0" w:space="0" w:color="auto"/>
            <w:left w:val="none" w:sz="0" w:space="0" w:color="auto"/>
            <w:bottom w:val="none" w:sz="0" w:space="0" w:color="auto"/>
            <w:right w:val="none" w:sz="0" w:space="0" w:color="auto"/>
          </w:divBdr>
        </w:div>
        <w:div w:id="575551529">
          <w:marLeft w:val="-225"/>
          <w:marRight w:val="-225"/>
          <w:marTop w:val="0"/>
          <w:marBottom w:val="0"/>
          <w:divBdr>
            <w:top w:val="none" w:sz="0" w:space="0" w:color="auto"/>
            <w:left w:val="none" w:sz="0" w:space="0" w:color="auto"/>
            <w:bottom w:val="none" w:sz="0" w:space="0" w:color="auto"/>
            <w:right w:val="none" w:sz="0" w:space="0" w:color="auto"/>
          </w:divBdr>
        </w:div>
        <w:div w:id="533814051">
          <w:marLeft w:val="-225"/>
          <w:marRight w:val="-225"/>
          <w:marTop w:val="0"/>
          <w:marBottom w:val="0"/>
          <w:divBdr>
            <w:top w:val="none" w:sz="0" w:space="0" w:color="auto"/>
            <w:left w:val="none" w:sz="0" w:space="0" w:color="auto"/>
            <w:bottom w:val="none" w:sz="0" w:space="0" w:color="auto"/>
            <w:right w:val="none" w:sz="0" w:space="0" w:color="auto"/>
          </w:divBdr>
        </w:div>
        <w:div w:id="2025009455">
          <w:marLeft w:val="-225"/>
          <w:marRight w:val="-225"/>
          <w:marTop w:val="0"/>
          <w:marBottom w:val="0"/>
          <w:divBdr>
            <w:top w:val="none" w:sz="0" w:space="0" w:color="auto"/>
            <w:left w:val="none" w:sz="0" w:space="0" w:color="auto"/>
            <w:bottom w:val="none" w:sz="0" w:space="0" w:color="auto"/>
            <w:right w:val="none" w:sz="0" w:space="0" w:color="auto"/>
          </w:divBdr>
        </w:div>
        <w:div w:id="1747145135">
          <w:marLeft w:val="-225"/>
          <w:marRight w:val="-225"/>
          <w:marTop w:val="0"/>
          <w:marBottom w:val="0"/>
          <w:divBdr>
            <w:top w:val="none" w:sz="0" w:space="0" w:color="auto"/>
            <w:left w:val="none" w:sz="0" w:space="0" w:color="auto"/>
            <w:bottom w:val="none" w:sz="0" w:space="0" w:color="auto"/>
            <w:right w:val="none" w:sz="0" w:space="0" w:color="auto"/>
          </w:divBdr>
        </w:div>
        <w:div w:id="896207713">
          <w:marLeft w:val="-225"/>
          <w:marRight w:val="-225"/>
          <w:marTop w:val="0"/>
          <w:marBottom w:val="0"/>
          <w:divBdr>
            <w:top w:val="none" w:sz="0" w:space="0" w:color="auto"/>
            <w:left w:val="none" w:sz="0" w:space="0" w:color="auto"/>
            <w:bottom w:val="none" w:sz="0" w:space="0" w:color="auto"/>
            <w:right w:val="none" w:sz="0" w:space="0" w:color="auto"/>
          </w:divBdr>
        </w:div>
        <w:div w:id="185368453">
          <w:marLeft w:val="-225"/>
          <w:marRight w:val="-225"/>
          <w:marTop w:val="0"/>
          <w:marBottom w:val="0"/>
          <w:divBdr>
            <w:top w:val="none" w:sz="0" w:space="0" w:color="auto"/>
            <w:left w:val="none" w:sz="0" w:space="0" w:color="auto"/>
            <w:bottom w:val="none" w:sz="0" w:space="0" w:color="auto"/>
            <w:right w:val="none" w:sz="0" w:space="0" w:color="auto"/>
          </w:divBdr>
        </w:div>
        <w:div w:id="1072583936">
          <w:marLeft w:val="-225"/>
          <w:marRight w:val="-225"/>
          <w:marTop w:val="0"/>
          <w:marBottom w:val="0"/>
          <w:divBdr>
            <w:top w:val="none" w:sz="0" w:space="0" w:color="auto"/>
            <w:left w:val="none" w:sz="0" w:space="0" w:color="auto"/>
            <w:bottom w:val="none" w:sz="0" w:space="0" w:color="auto"/>
            <w:right w:val="none" w:sz="0" w:space="0" w:color="auto"/>
          </w:divBdr>
        </w:div>
        <w:div w:id="2130707907">
          <w:marLeft w:val="-225"/>
          <w:marRight w:val="-225"/>
          <w:marTop w:val="0"/>
          <w:marBottom w:val="0"/>
          <w:divBdr>
            <w:top w:val="none" w:sz="0" w:space="0" w:color="auto"/>
            <w:left w:val="none" w:sz="0" w:space="0" w:color="auto"/>
            <w:bottom w:val="none" w:sz="0" w:space="0" w:color="auto"/>
            <w:right w:val="none" w:sz="0" w:space="0" w:color="auto"/>
          </w:divBdr>
        </w:div>
        <w:div w:id="384067381">
          <w:marLeft w:val="-225"/>
          <w:marRight w:val="-225"/>
          <w:marTop w:val="0"/>
          <w:marBottom w:val="0"/>
          <w:divBdr>
            <w:top w:val="none" w:sz="0" w:space="0" w:color="auto"/>
            <w:left w:val="none" w:sz="0" w:space="0" w:color="auto"/>
            <w:bottom w:val="none" w:sz="0" w:space="0" w:color="auto"/>
            <w:right w:val="none" w:sz="0" w:space="0" w:color="auto"/>
          </w:divBdr>
        </w:div>
        <w:div w:id="1995524731">
          <w:marLeft w:val="-225"/>
          <w:marRight w:val="-225"/>
          <w:marTop w:val="0"/>
          <w:marBottom w:val="0"/>
          <w:divBdr>
            <w:top w:val="none" w:sz="0" w:space="0" w:color="auto"/>
            <w:left w:val="none" w:sz="0" w:space="0" w:color="auto"/>
            <w:bottom w:val="none" w:sz="0" w:space="0" w:color="auto"/>
            <w:right w:val="none" w:sz="0" w:space="0" w:color="auto"/>
          </w:divBdr>
        </w:div>
        <w:div w:id="11609404">
          <w:marLeft w:val="-225"/>
          <w:marRight w:val="-225"/>
          <w:marTop w:val="0"/>
          <w:marBottom w:val="0"/>
          <w:divBdr>
            <w:top w:val="none" w:sz="0" w:space="0" w:color="auto"/>
            <w:left w:val="none" w:sz="0" w:space="0" w:color="auto"/>
            <w:bottom w:val="none" w:sz="0" w:space="0" w:color="auto"/>
            <w:right w:val="none" w:sz="0" w:space="0" w:color="auto"/>
          </w:divBdr>
        </w:div>
        <w:div w:id="148055872">
          <w:marLeft w:val="-225"/>
          <w:marRight w:val="-225"/>
          <w:marTop w:val="0"/>
          <w:marBottom w:val="0"/>
          <w:divBdr>
            <w:top w:val="none" w:sz="0" w:space="0" w:color="auto"/>
            <w:left w:val="none" w:sz="0" w:space="0" w:color="auto"/>
            <w:bottom w:val="none" w:sz="0" w:space="0" w:color="auto"/>
            <w:right w:val="none" w:sz="0" w:space="0" w:color="auto"/>
          </w:divBdr>
        </w:div>
        <w:div w:id="1480997678">
          <w:marLeft w:val="-225"/>
          <w:marRight w:val="-225"/>
          <w:marTop w:val="0"/>
          <w:marBottom w:val="0"/>
          <w:divBdr>
            <w:top w:val="none" w:sz="0" w:space="0" w:color="auto"/>
            <w:left w:val="none" w:sz="0" w:space="0" w:color="auto"/>
            <w:bottom w:val="none" w:sz="0" w:space="0" w:color="auto"/>
            <w:right w:val="none" w:sz="0" w:space="0" w:color="auto"/>
          </w:divBdr>
        </w:div>
        <w:div w:id="1929188742">
          <w:marLeft w:val="-225"/>
          <w:marRight w:val="-225"/>
          <w:marTop w:val="0"/>
          <w:marBottom w:val="0"/>
          <w:divBdr>
            <w:top w:val="none" w:sz="0" w:space="0" w:color="auto"/>
            <w:left w:val="none" w:sz="0" w:space="0" w:color="auto"/>
            <w:bottom w:val="none" w:sz="0" w:space="0" w:color="auto"/>
            <w:right w:val="none" w:sz="0" w:space="0" w:color="auto"/>
          </w:divBdr>
        </w:div>
        <w:div w:id="856311065">
          <w:marLeft w:val="-225"/>
          <w:marRight w:val="-225"/>
          <w:marTop w:val="0"/>
          <w:marBottom w:val="0"/>
          <w:divBdr>
            <w:top w:val="none" w:sz="0" w:space="0" w:color="auto"/>
            <w:left w:val="none" w:sz="0" w:space="0" w:color="auto"/>
            <w:bottom w:val="none" w:sz="0" w:space="0" w:color="auto"/>
            <w:right w:val="none" w:sz="0" w:space="0" w:color="auto"/>
          </w:divBdr>
        </w:div>
        <w:div w:id="1675065317">
          <w:marLeft w:val="-225"/>
          <w:marRight w:val="-225"/>
          <w:marTop w:val="0"/>
          <w:marBottom w:val="0"/>
          <w:divBdr>
            <w:top w:val="none" w:sz="0" w:space="0" w:color="auto"/>
            <w:left w:val="none" w:sz="0" w:space="0" w:color="auto"/>
            <w:bottom w:val="none" w:sz="0" w:space="0" w:color="auto"/>
            <w:right w:val="none" w:sz="0" w:space="0" w:color="auto"/>
          </w:divBdr>
        </w:div>
        <w:div w:id="811747814">
          <w:marLeft w:val="-225"/>
          <w:marRight w:val="-225"/>
          <w:marTop w:val="0"/>
          <w:marBottom w:val="0"/>
          <w:divBdr>
            <w:top w:val="none" w:sz="0" w:space="0" w:color="auto"/>
            <w:left w:val="none" w:sz="0" w:space="0" w:color="auto"/>
            <w:bottom w:val="none" w:sz="0" w:space="0" w:color="auto"/>
            <w:right w:val="none" w:sz="0" w:space="0" w:color="auto"/>
          </w:divBdr>
        </w:div>
        <w:div w:id="459224392">
          <w:marLeft w:val="-225"/>
          <w:marRight w:val="-225"/>
          <w:marTop w:val="0"/>
          <w:marBottom w:val="0"/>
          <w:divBdr>
            <w:top w:val="none" w:sz="0" w:space="0" w:color="auto"/>
            <w:left w:val="none" w:sz="0" w:space="0" w:color="auto"/>
            <w:bottom w:val="none" w:sz="0" w:space="0" w:color="auto"/>
            <w:right w:val="none" w:sz="0" w:space="0" w:color="auto"/>
          </w:divBdr>
        </w:div>
        <w:div w:id="780107066">
          <w:marLeft w:val="-225"/>
          <w:marRight w:val="-225"/>
          <w:marTop w:val="0"/>
          <w:marBottom w:val="0"/>
          <w:divBdr>
            <w:top w:val="none" w:sz="0" w:space="0" w:color="auto"/>
            <w:left w:val="none" w:sz="0" w:space="0" w:color="auto"/>
            <w:bottom w:val="none" w:sz="0" w:space="0" w:color="auto"/>
            <w:right w:val="none" w:sz="0" w:space="0" w:color="auto"/>
          </w:divBdr>
        </w:div>
        <w:div w:id="1087074115">
          <w:marLeft w:val="-225"/>
          <w:marRight w:val="-225"/>
          <w:marTop w:val="0"/>
          <w:marBottom w:val="0"/>
          <w:divBdr>
            <w:top w:val="none" w:sz="0" w:space="0" w:color="auto"/>
            <w:left w:val="none" w:sz="0" w:space="0" w:color="auto"/>
            <w:bottom w:val="none" w:sz="0" w:space="0" w:color="auto"/>
            <w:right w:val="none" w:sz="0" w:space="0" w:color="auto"/>
          </w:divBdr>
        </w:div>
        <w:div w:id="2112387430">
          <w:marLeft w:val="-225"/>
          <w:marRight w:val="-225"/>
          <w:marTop w:val="0"/>
          <w:marBottom w:val="0"/>
          <w:divBdr>
            <w:top w:val="none" w:sz="0" w:space="0" w:color="auto"/>
            <w:left w:val="none" w:sz="0" w:space="0" w:color="auto"/>
            <w:bottom w:val="none" w:sz="0" w:space="0" w:color="auto"/>
            <w:right w:val="none" w:sz="0" w:space="0" w:color="auto"/>
          </w:divBdr>
        </w:div>
        <w:div w:id="1768697510">
          <w:marLeft w:val="-225"/>
          <w:marRight w:val="-225"/>
          <w:marTop w:val="0"/>
          <w:marBottom w:val="0"/>
          <w:divBdr>
            <w:top w:val="none" w:sz="0" w:space="0" w:color="auto"/>
            <w:left w:val="none" w:sz="0" w:space="0" w:color="auto"/>
            <w:bottom w:val="none" w:sz="0" w:space="0" w:color="auto"/>
            <w:right w:val="none" w:sz="0" w:space="0" w:color="auto"/>
          </w:divBdr>
        </w:div>
        <w:div w:id="686443505">
          <w:marLeft w:val="-225"/>
          <w:marRight w:val="-225"/>
          <w:marTop w:val="0"/>
          <w:marBottom w:val="0"/>
          <w:divBdr>
            <w:top w:val="none" w:sz="0" w:space="0" w:color="auto"/>
            <w:left w:val="none" w:sz="0" w:space="0" w:color="auto"/>
            <w:bottom w:val="none" w:sz="0" w:space="0" w:color="auto"/>
            <w:right w:val="none" w:sz="0" w:space="0" w:color="auto"/>
          </w:divBdr>
        </w:div>
        <w:div w:id="2031759702">
          <w:marLeft w:val="-225"/>
          <w:marRight w:val="-225"/>
          <w:marTop w:val="0"/>
          <w:marBottom w:val="0"/>
          <w:divBdr>
            <w:top w:val="none" w:sz="0" w:space="0" w:color="auto"/>
            <w:left w:val="none" w:sz="0" w:space="0" w:color="auto"/>
            <w:bottom w:val="none" w:sz="0" w:space="0" w:color="auto"/>
            <w:right w:val="none" w:sz="0" w:space="0" w:color="auto"/>
          </w:divBdr>
        </w:div>
        <w:div w:id="950019087">
          <w:marLeft w:val="-225"/>
          <w:marRight w:val="-225"/>
          <w:marTop w:val="0"/>
          <w:marBottom w:val="0"/>
          <w:divBdr>
            <w:top w:val="none" w:sz="0" w:space="0" w:color="auto"/>
            <w:left w:val="none" w:sz="0" w:space="0" w:color="auto"/>
            <w:bottom w:val="none" w:sz="0" w:space="0" w:color="auto"/>
            <w:right w:val="none" w:sz="0" w:space="0" w:color="auto"/>
          </w:divBdr>
        </w:div>
        <w:div w:id="1644851375">
          <w:marLeft w:val="-225"/>
          <w:marRight w:val="-225"/>
          <w:marTop w:val="0"/>
          <w:marBottom w:val="0"/>
          <w:divBdr>
            <w:top w:val="none" w:sz="0" w:space="0" w:color="auto"/>
            <w:left w:val="none" w:sz="0" w:space="0" w:color="auto"/>
            <w:bottom w:val="none" w:sz="0" w:space="0" w:color="auto"/>
            <w:right w:val="none" w:sz="0" w:space="0" w:color="auto"/>
          </w:divBdr>
        </w:div>
        <w:div w:id="456262264">
          <w:marLeft w:val="-225"/>
          <w:marRight w:val="-225"/>
          <w:marTop w:val="0"/>
          <w:marBottom w:val="0"/>
          <w:divBdr>
            <w:top w:val="none" w:sz="0" w:space="0" w:color="auto"/>
            <w:left w:val="none" w:sz="0" w:space="0" w:color="auto"/>
            <w:bottom w:val="none" w:sz="0" w:space="0" w:color="auto"/>
            <w:right w:val="none" w:sz="0" w:space="0" w:color="auto"/>
          </w:divBdr>
        </w:div>
        <w:div w:id="793789923">
          <w:marLeft w:val="-225"/>
          <w:marRight w:val="-225"/>
          <w:marTop w:val="0"/>
          <w:marBottom w:val="0"/>
          <w:divBdr>
            <w:top w:val="none" w:sz="0" w:space="0" w:color="auto"/>
            <w:left w:val="none" w:sz="0" w:space="0" w:color="auto"/>
            <w:bottom w:val="none" w:sz="0" w:space="0" w:color="auto"/>
            <w:right w:val="none" w:sz="0" w:space="0" w:color="auto"/>
          </w:divBdr>
        </w:div>
        <w:div w:id="782649094">
          <w:marLeft w:val="-225"/>
          <w:marRight w:val="-225"/>
          <w:marTop w:val="0"/>
          <w:marBottom w:val="0"/>
          <w:divBdr>
            <w:top w:val="none" w:sz="0" w:space="0" w:color="auto"/>
            <w:left w:val="none" w:sz="0" w:space="0" w:color="auto"/>
            <w:bottom w:val="none" w:sz="0" w:space="0" w:color="auto"/>
            <w:right w:val="none" w:sz="0" w:space="0" w:color="auto"/>
          </w:divBdr>
        </w:div>
        <w:div w:id="1062557345">
          <w:marLeft w:val="-225"/>
          <w:marRight w:val="-225"/>
          <w:marTop w:val="0"/>
          <w:marBottom w:val="0"/>
          <w:divBdr>
            <w:top w:val="none" w:sz="0" w:space="0" w:color="auto"/>
            <w:left w:val="none" w:sz="0" w:space="0" w:color="auto"/>
            <w:bottom w:val="none" w:sz="0" w:space="0" w:color="auto"/>
            <w:right w:val="none" w:sz="0" w:space="0" w:color="auto"/>
          </w:divBdr>
        </w:div>
        <w:div w:id="118914892">
          <w:marLeft w:val="-225"/>
          <w:marRight w:val="-225"/>
          <w:marTop w:val="0"/>
          <w:marBottom w:val="0"/>
          <w:divBdr>
            <w:top w:val="none" w:sz="0" w:space="0" w:color="auto"/>
            <w:left w:val="none" w:sz="0" w:space="0" w:color="auto"/>
            <w:bottom w:val="none" w:sz="0" w:space="0" w:color="auto"/>
            <w:right w:val="none" w:sz="0" w:space="0" w:color="auto"/>
          </w:divBdr>
        </w:div>
        <w:div w:id="1056857122">
          <w:marLeft w:val="-225"/>
          <w:marRight w:val="-225"/>
          <w:marTop w:val="0"/>
          <w:marBottom w:val="0"/>
          <w:divBdr>
            <w:top w:val="none" w:sz="0" w:space="0" w:color="auto"/>
            <w:left w:val="none" w:sz="0" w:space="0" w:color="auto"/>
            <w:bottom w:val="none" w:sz="0" w:space="0" w:color="auto"/>
            <w:right w:val="none" w:sz="0" w:space="0" w:color="auto"/>
          </w:divBdr>
        </w:div>
        <w:div w:id="808933705">
          <w:marLeft w:val="-225"/>
          <w:marRight w:val="-225"/>
          <w:marTop w:val="0"/>
          <w:marBottom w:val="0"/>
          <w:divBdr>
            <w:top w:val="none" w:sz="0" w:space="0" w:color="auto"/>
            <w:left w:val="none" w:sz="0" w:space="0" w:color="auto"/>
            <w:bottom w:val="none" w:sz="0" w:space="0" w:color="auto"/>
            <w:right w:val="none" w:sz="0" w:space="0" w:color="auto"/>
          </w:divBdr>
        </w:div>
        <w:div w:id="1988702484">
          <w:marLeft w:val="-225"/>
          <w:marRight w:val="-225"/>
          <w:marTop w:val="0"/>
          <w:marBottom w:val="0"/>
          <w:divBdr>
            <w:top w:val="none" w:sz="0" w:space="0" w:color="auto"/>
            <w:left w:val="none" w:sz="0" w:space="0" w:color="auto"/>
            <w:bottom w:val="none" w:sz="0" w:space="0" w:color="auto"/>
            <w:right w:val="none" w:sz="0" w:space="0" w:color="auto"/>
          </w:divBdr>
        </w:div>
        <w:div w:id="1006638670">
          <w:marLeft w:val="-225"/>
          <w:marRight w:val="-225"/>
          <w:marTop w:val="0"/>
          <w:marBottom w:val="0"/>
          <w:divBdr>
            <w:top w:val="none" w:sz="0" w:space="0" w:color="auto"/>
            <w:left w:val="none" w:sz="0" w:space="0" w:color="auto"/>
            <w:bottom w:val="none" w:sz="0" w:space="0" w:color="auto"/>
            <w:right w:val="none" w:sz="0" w:space="0" w:color="auto"/>
          </w:divBdr>
          <w:divsChild>
            <w:div w:id="909191125">
              <w:marLeft w:val="75"/>
              <w:marRight w:val="0"/>
              <w:marTop w:val="0"/>
              <w:marBottom w:val="0"/>
              <w:divBdr>
                <w:top w:val="none" w:sz="0" w:space="0" w:color="auto"/>
                <w:left w:val="none" w:sz="0" w:space="0" w:color="auto"/>
                <w:bottom w:val="none" w:sz="0" w:space="0" w:color="auto"/>
                <w:right w:val="none" w:sz="0" w:space="0" w:color="auto"/>
              </w:divBdr>
              <w:divsChild>
                <w:div w:id="1923177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2266475">
          <w:marLeft w:val="-225"/>
          <w:marRight w:val="-225"/>
          <w:marTop w:val="0"/>
          <w:marBottom w:val="0"/>
          <w:divBdr>
            <w:top w:val="none" w:sz="0" w:space="0" w:color="auto"/>
            <w:left w:val="none" w:sz="0" w:space="0" w:color="auto"/>
            <w:bottom w:val="none" w:sz="0" w:space="0" w:color="auto"/>
            <w:right w:val="none" w:sz="0" w:space="0" w:color="auto"/>
          </w:divBdr>
        </w:div>
        <w:div w:id="401031334">
          <w:marLeft w:val="-225"/>
          <w:marRight w:val="-225"/>
          <w:marTop w:val="0"/>
          <w:marBottom w:val="0"/>
          <w:divBdr>
            <w:top w:val="none" w:sz="0" w:space="0" w:color="auto"/>
            <w:left w:val="none" w:sz="0" w:space="0" w:color="auto"/>
            <w:bottom w:val="none" w:sz="0" w:space="0" w:color="auto"/>
            <w:right w:val="none" w:sz="0" w:space="0" w:color="auto"/>
          </w:divBdr>
        </w:div>
        <w:div w:id="1207647286">
          <w:marLeft w:val="-225"/>
          <w:marRight w:val="-225"/>
          <w:marTop w:val="0"/>
          <w:marBottom w:val="0"/>
          <w:divBdr>
            <w:top w:val="none" w:sz="0" w:space="0" w:color="auto"/>
            <w:left w:val="none" w:sz="0" w:space="0" w:color="auto"/>
            <w:bottom w:val="none" w:sz="0" w:space="0" w:color="auto"/>
            <w:right w:val="none" w:sz="0" w:space="0" w:color="auto"/>
          </w:divBdr>
        </w:div>
        <w:div w:id="62989207">
          <w:marLeft w:val="-225"/>
          <w:marRight w:val="-225"/>
          <w:marTop w:val="0"/>
          <w:marBottom w:val="0"/>
          <w:divBdr>
            <w:top w:val="none" w:sz="0" w:space="0" w:color="auto"/>
            <w:left w:val="none" w:sz="0" w:space="0" w:color="auto"/>
            <w:bottom w:val="none" w:sz="0" w:space="0" w:color="auto"/>
            <w:right w:val="none" w:sz="0" w:space="0" w:color="auto"/>
          </w:divBdr>
        </w:div>
        <w:div w:id="1524203132">
          <w:marLeft w:val="-225"/>
          <w:marRight w:val="-225"/>
          <w:marTop w:val="0"/>
          <w:marBottom w:val="0"/>
          <w:divBdr>
            <w:top w:val="none" w:sz="0" w:space="0" w:color="auto"/>
            <w:left w:val="none" w:sz="0" w:space="0" w:color="auto"/>
            <w:bottom w:val="none" w:sz="0" w:space="0" w:color="auto"/>
            <w:right w:val="none" w:sz="0" w:space="0" w:color="auto"/>
          </w:divBdr>
        </w:div>
        <w:div w:id="1988589898">
          <w:marLeft w:val="-225"/>
          <w:marRight w:val="-225"/>
          <w:marTop w:val="0"/>
          <w:marBottom w:val="0"/>
          <w:divBdr>
            <w:top w:val="none" w:sz="0" w:space="0" w:color="auto"/>
            <w:left w:val="none" w:sz="0" w:space="0" w:color="auto"/>
            <w:bottom w:val="none" w:sz="0" w:space="0" w:color="auto"/>
            <w:right w:val="none" w:sz="0" w:space="0" w:color="auto"/>
          </w:divBdr>
        </w:div>
        <w:div w:id="904489353">
          <w:marLeft w:val="-225"/>
          <w:marRight w:val="-225"/>
          <w:marTop w:val="0"/>
          <w:marBottom w:val="0"/>
          <w:divBdr>
            <w:top w:val="none" w:sz="0" w:space="0" w:color="auto"/>
            <w:left w:val="none" w:sz="0" w:space="0" w:color="auto"/>
            <w:bottom w:val="none" w:sz="0" w:space="0" w:color="auto"/>
            <w:right w:val="none" w:sz="0" w:space="0" w:color="auto"/>
          </w:divBdr>
        </w:div>
        <w:div w:id="1417050552">
          <w:marLeft w:val="-225"/>
          <w:marRight w:val="-225"/>
          <w:marTop w:val="0"/>
          <w:marBottom w:val="0"/>
          <w:divBdr>
            <w:top w:val="none" w:sz="0" w:space="0" w:color="auto"/>
            <w:left w:val="none" w:sz="0" w:space="0" w:color="auto"/>
            <w:bottom w:val="none" w:sz="0" w:space="0" w:color="auto"/>
            <w:right w:val="none" w:sz="0" w:space="0" w:color="auto"/>
          </w:divBdr>
        </w:div>
        <w:div w:id="711806223">
          <w:marLeft w:val="-225"/>
          <w:marRight w:val="-225"/>
          <w:marTop w:val="0"/>
          <w:marBottom w:val="0"/>
          <w:divBdr>
            <w:top w:val="none" w:sz="0" w:space="0" w:color="auto"/>
            <w:left w:val="none" w:sz="0" w:space="0" w:color="auto"/>
            <w:bottom w:val="none" w:sz="0" w:space="0" w:color="auto"/>
            <w:right w:val="none" w:sz="0" w:space="0" w:color="auto"/>
          </w:divBdr>
        </w:div>
        <w:div w:id="1614049187">
          <w:marLeft w:val="-225"/>
          <w:marRight w:val="-225"/>
          <w:marTop w:val="0"/>
          <w:marBottom w:val="0"/>
          <w:divBdr>
            <w:top w:val="none" w:sz="0" w:space="0" w:color="auto"/>
            <w:left w:val="none" w:sz="0" w:space="0" w:color="auto"/>
            <w:bottom w:val="none" w:sz="0" w:space="0" w:color="auto"/>
            <w:right w:val="none" w:sz="0" w:space="0" w:color="auto"/>
          </w:divBdr>
        </w:div>
        <w:div w:id="1483034953">
          <w:marLeft w:val="-225"/>
          <w:marRight w:val="-225"/>
          <w:marTop w:val="0"/>
          <w:marBottom w:val="0"/>
          <w:divBdr>
            <w:top w:val="none" w:sz="0" w:space="0" w:color="auto"/>
            <w:left w:val="none" w:sz="0" w:space="0" w:color="auto"/>
            <w:bottom w:val="none" w:sz="0" w:space="0" w:color="auto"/>
            <w:right w:val="none" w:sz="0" w:space="0" w:color="auto"/>
          </w:divBdr>
        </w:div>
        <w:div w:id="1929583838">
          <w:marLeft w:val="-225"/>
          <w:marRight w:val="-225"/>
          <w:marTop w:val="0"/>
          <w:marBottom w:val="0"/>
          <w:divBdr>
            <w:top w:val="none" w:sz="0" w:space="0" w:color="auto"/>
            <w:left w:val="none" w:sz="0" w:space="0" w:color="auto"/>
            <w:bottom w:val="none" w:sz="0" w:space="0" w:color="auto"/>
            <w:right w:val="none" w:sz="0" w:space="0" w:color="auto"/>
          </w:divBdr>
        </w:div>
        <w:div w:id="262032673">
          <w:marLeft w:val="-225"/>
          <w:marRight w:val="-225"/>
          <w:marTop w:val="0"/>
          <w:marBottom w:val="0"/>
          <w:divBdr>
            <w:top w:val="none" w:sz="0" w:space="0" w:color="auto"/>
            <w:left w:val="none" w:sz="0" w:space="0" w:color="auto"/>
            <w:bottom w:val="none" w:sz="0" w:space="0" w:color="auto"/>
            <w:right w:val="none" w:sz="0" w:space="0" w:color="auto"/>
          </w:divBdr>
        </w:div>
        <w:div w:id="33164843">
          <w:marLeft w:val="-225"/>
          <w:marRight w:val="-225"/>
          <w:marTop w:val="0"/>
          <w:marBottom w:val="0"/>
          <w:divBdr>
            <w:top w:val="none" w:sz="0" w:space="0" w:color="auto"/>
            <w:left w:val="none" w:sz="0" w:space="0" w:color="auto"/>
            <w:bottom w:val="none" w:sz="0" w:space="0" w:color="auto"/>
            <w:right w:val="none" w:sz="0" w:space="0" w:color="auto"/>
          </w:divBdr>
        </w:div>
        <w:div w:id="92558739">
          <w:marLeft w:val="-225"/>
          <w:marRight w:val="-225"/>
          <w:marTop w:val="0"/>
          <w:marBottom w:val="0"/>
          <w:divBdr>
            <w:top w:val="none" w:sz="0" w:space="0" w:color="auto"/>
            <w:left w:val="none" w:sz="0" w:space="0" w:color="auto"/>
            <w:bottom w:val="none" w:sz="0" w:space="0" w:color="auto"/>
            <w:right w:val="none" w:sz="0" w:space="0" w:color="auto"/>
          </w:divBdr>
        </w:div>
      </w:divsChild>
    </w:div>
    <w:div w:id="110363476">
      <w:bodyDiv w:val="1"/>
      <w:marLeft w:val="0"/>
      <w:marRight w:val="0"/>
      <w:marTop w:val="0"/>
      <w:marBottom w:val="0"/>
      <w:divBdr>
        <w:top w:val="none" w:sz="0" w:space="0" w:color="auto"/>
        <w:left w:val="none" w:sz="0" w:space="0" w:color="auto"/>
        <w:bottom w:val="none" w:sz="0" w:space="0" w:color="auto"/>
        <w:right w:val="none" w:sz="0" w:space="0" w:color="auto"/>
      </w:divBdr>
      <w:divsChild>
        <w:div w:id="67651873">
          <w:marLeft w:val="0"/>
          <w:marRight w:val="0"/>
          <w:marTop w:val="0"/>
          <w:marBottom w:val="0"/>
          <w:divBdr>
            <w:top w:val="none" w:sz="0" w:space="0" w:color="auto"/>
            <w:left w:val="none" w:sz="0" w:space="0" w:color="auto"/>
            <w:bottom w:val="none" w:sz="0" w:space="0" w:color="auto"/>
            <w:right w:val="none" w:sz="0" w:space="0" w:color="auto"/>
          </w:divBdr>
          <w:divsChild>
            <w:div w:id="252208489">
              <w:marLeft w:val="0"/>
              <w:marRight w:val="0"/>
              <w:marTop w:val="0"/>
              <w:marBottom w:val="0"/>
              <w:divBdr>
                <w:top w:val="none" w:sz="0" w:space="0" w:color="auto"/>
                <w:left w:val="none" w:sz="0" w:space="0" w:color="auto"/>
                <w:bottom w:val="none" w:sz="0" w:space="0" w:color="auto"/>
                <w:right w:val="none" w:sz="0" w:space="0" w:color="auto"/>
              </w:divBdr>
              <w:divsChild>
                <w:div w:id="1060594392">
                  <w:marLeft w:val="0"/>
                  <w:marRight w:val="0"/>
                  <w:marTop w:val="0"/>
                  <w:marBottom w:val="0"/>
                  <w:divBdr>
                    <w:top w:val="none" w:sz="0" w:space="0" w:color="auto"/>
                    <w:left w:val="none" w:sz="0" w:space="0" w:color="auto"/>
                    <w:bottom w:val="none" w:sz="0" w:space="0" w:color="auto"/>
                    <w:right w:val="none" w:sz="0" w:space="0" w:color="auto"/>
                  </w:divBdr>
                  <w:divsChild>
                    <w:div w:id="1607614837">
                      <w:marLeft w:val="-150"/>
                      <w:marRight w:val="0"/>
                      <w:marTop w:val="0"/>
                      <w:marBottom w:val="0"/>
                      <w:divBdr>
                        <w:top w:val="single" w:sz="6" w:space="0" w:color="9FC4D8"/>
                        <w:left w:val="single" w:sz="6" w:space="8" w:color="9FC4D8"/>
                        <w:bottom w:val="single" w:sz="24" w:space="0" w:color="9FC4D8"/>
                        <w:right w:val="single" w:sz="6" w:space="8" w:color="9FC4D8"/>
                      </w:divBdr>
                      <w:divsChild>
                        <w:div w:id="1233271251">
                          <w:marLeft w:val="0"/>
                          <w:marRight w:val="150"/>
                          <w:marTop w:val="0"/>
                          <w:marBottom w:val="0"/>
                          <w:divBdr>
                            <w:top w:val="none" w:sz="0" w:space="0" w:color="auto"/>
                            <w:left w:val="none" w:sz="0" w:space="0" w:color="auto"/>
                            <w:bottom w:val="none" w:sz="0" w:space="0" w:color="auto"/>
                            <w:right w:val="none" w:sz="0" w:space="0" w:color="auto"/>
                          </w:divBdr>
                          <w:divsChild>
                            <w:div w:id="1871525493">
                              <w:marLeft w:val="0"/>
                              <w:marRight w:val="0"/>
                              <w:marTop w:val="0"/>
                              <w:marBottom w:val="0"/>
                              <w:divBdr>
                                <w:top w:val="none" w:sz="0" w:space="0" w:color="auto"/>
                                <w:left w:val="none" w:sz="0" w:space="0" w:color="auto"/>
                                <w:bottom w:val="none" w:sz="0" w:space="0" w:color="auto"/>
                                <w:right w:val="none" w:sz="0" w:space="0" w:color="auto"/>
                              </w:divBdr>
                              <w:divsChild>
                                <w:div w:id="871919253">
                                  <w:marLeft w:val="0"/>
                                  <w:marRight w:val="0"/>
                                  <w:marTop w:val="0"/>
                                  <w:marBottom w:val="0"/>
                                  <w:divBdr>
                                    <w:top w:val="none" w:sz="0" w:space="0" w:color="auto"/>
                                    <w:left w:val="none" w:sz="0" w:space="0" w:color="auto"/>
                                    <w:bottom w:val="none" w:sz="0" w:space="0" w:color="auto"/>
                                    <w:right w:val="none" w:sz="0" w:space="0" w:color="auto"/>
                                  </w:divBdr>
                                  <w:divsChild>
                                    <w:div w:id="283655188">
                                      <w:marLeft w:val="0"/>
                                      <w:marRight w:val="0"/>
                                      <w:marTop w:val="0"/>
                                      <w:marBottom w:val="0"/>
                                      <w:divBdr>
                                        <w:top w:val="none" w:sz="0" w:space="0" w:color="auto"/>
                                        <w:left w:val="none" w:sz="0" w:space="0" w:color="auto"/>
                                        <w:bottom w:val="none" w:sz="0" w:space="0" w:color="auto"/>
                                        <w:right w:val="none" w:sz="0" w:space="0" w:color="auto"/>
                                      </w:divBdr>
                                      <w:divsChild>
                                        <w:div w:id="1120492010">
                                          <w:marLeft w:val="0"/>
                                          <w:marRight w:val="0"/>
                                          <w:marTop w:val="0"/>
                                          <w:marBottom w:val="0"/>
                                          <w:divBdr>
                                            <w:top w:val="none" w:sz="0" w:space="0" w:color="auto"/>
                                            <w:left w:val="none" w:sz="0" w:space="0" w:color="auto"/>
                                            <w:bottom w:val="none" w:sz="0" w:space="0" w:color="auto"/>
                                            <w:right w:val="none" w:sz="0" w:space="0" w:color="auto"/>
                                          </w:divBdr>
                                        </w:div>
                                      </w:divsChild>
                                    </w:div>
                                    <w:div w:id="393626278">
                                      <w:marLeft w:val="0"/>
                                      <w:marRight w:val="0"/>
                                      <w:marTop w:val="330"/>
                                      <w:marBottom w:val="0"/>
                                      <w:divBdr>
                                        <w:top w:val="none" w:sz="0" w:space="0" w:color="auto"/>
                                        <w:left w:val="none" w:sz="0" w:space="0" w:color="auto"/>
                                        <w:bottom w:val="none" w:sz="0" w:space="0" w:color="auto"/>
                                        <w:right w:val="none" w:sz="0" w:space="0" w:color="auto"/>
                                      </w:divBdr>
                                    </w:div>
                                    <w:div w:id="986713187">
                                      <w:marLeft w:val="0"/>
                                      <w:marRight w:val="0"/>
                                      <w:marTop w:val="0"/>
                                      <w:marBottom w:val="0"/>
                                      <w:divBdr>
                                        <w:top w:val="none" w:sz="0" w:space="0" w:color="auto"/>
                                        <w:left w:val="none" w:sz="0" w:space="0" w:color="auto"/>
                                        <w:bottom w:val="none" w:sz="0" w:space="0" w:color="auto"/>
                                        <w:right w:val="none" w:sz="0" w:space="0" w:color="auto"/>
                                      </w:divBdr>
                                      <w:divsChild>
                                        <w:div w:id="216599341">
                                          <w:marLeft w:val="0"/>
                                          <w:marRight w:val="0"/>
                                          <w:marTop w:val="0"/>
                                          <w:marBottom w:val="0"/>
                                          <w:divBdr>
                                            <w:top w:val="none" w:sz="0" w:space="0" w:color="auto"/>
                                            <w:left w:val="none" w:sz="0" w:space="0" w:color="auto"/>
                                            <w:bottom w:val="none" w:sz="0" w:space="0" w:color="auto"/>
                                            <w:right w:val="none" w:sz="0" w:space="0" w:color="auto"/>
                                          </w:divBdr>
                                        </w:div>
                                      </w:divsChild>
                                    </w:div>
                                    <w:div w:id="1989482172">
                                      <w:marLeft w:val="0"/>
                                      <w:marRight w:val="0"/>
                                      <w:marTop w:val="0"/>
                                      <w:marBottom w:val="0"/>
                                      <w:divBdr>
                                        <w:top w:val="none" w:sz="0" w:space="0" w:color="auto"/>
                                        <w:left w:val="none" w:sz="0" w:space="0" w:color="auto"/>
                                        <w:bottom w:val="none" w:sz="0" w:space="0" w:color="auto"/>
                                        <w:right w:val="none" w:sz="0" w:space="0" w:color="auto"/>
                                      </w:divBdr>
                                      <w:divsChild>
                                        <w:div w:id="1790859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7137479">
      <w:bodyDiv w:val="1"/>
      <w:marLeft w:val="0"/>
      <w:marRight w:val="0"/>
      <w:marTop w:val="0"/>
      <w:marBottom w:val="0"/>
      <w:divBdr>
        <w:top w:val="none" w:sz="0" w:space="0" w:color="auto"/>
        <w:left w:val="none" w:sz="0" w:space="0" w:color="auto"/>
        <w:bottom w:val="none" w:sz="0" w:space="0" w:color="auto"/>
        <w:right w:val="none" w:sz="0" w:space="0" w:color="auto"/>
      </w:divBdr>
      <w:divsChild>
        <w:div w:id="104468828">
          <w:marLeft w:val="0"/>
          <w:marRight w:val="0"/>
          <w:marTop w:val="0"/>
          <w:marBottom w:val="0"/>
          <w:divBdr>
            <w:top w:val="none" w:sz="0" w:space="0" w:color="auto"/>
            <w:left w:val="none" w:sz="0" w:space="0" w:color="auto"/>
            <w:bottom w:val="none" w:sz="0" w:space="0" w:color="auto"/>
            <w:right w:val="none" w:sz="0" w:space="0" w:color="auto"/>
          </w:divBdr>
          <w:divsChild>
            <w:div w:id="1655523283">
              <w:marLeft w:val="0"/>
              <w:marRight w:val="0"/>
              <w:marTop w:val="0"/>
              <w:marBottom w:val="0"/>
              <w:divBdr>
                <w:top w:val="none" w:sz="0" w:space="0" w:color="auto"/>
                <w:left w:val="none" w:sz="0" w:space="0" w:color="auto"/>
                <w:bottom w:val="none" w:sz="0" w:space="0" w:color="auto"/>
                <w:right w:val="none" w:sz="0" w:space="0" w:color="auto"/>
              </w:divBdr>
              <w:divsChild>
                <w:div w:id="1105003703">
                  <w:marLeft w:val="0"/>
                  <w:marRight w:val="0"/>
                  <w:marTop w:val="0"/>
                  <w:marBottom w:val="0"/>
                  <w:divBdr>
                    <w:top w:val="none" w:sz="0" w:space="0" w:color="auto"/>
                    <w:left w:val="none" w:sz="0" w:space="0" w:color="auto"/>
                    <w:bottom w:val="none" w:sz="0" w:space="0" w:color="auto"/>
                    <w:right w:val="none" w:sz="0" w:space="0" w:color="auto"/>
                  </w:divBdr>
                  <w:divsChild>
                    <w:div w:id="591282926">
                      <w:marLeft w:val="-150"/>
                      <w:marRight w:val="0"/>
                      <w:marTop w:val="0"/>
                      <w:marBottom w:val="0"/>
                      <w:divBdr>
                        <w:top w:val="single" w:sz="6" w:space="0" w:color="9FC4D8"/>
                        <w:left w:val="single" w:sz="6" w:space="8" w:color="9FC4D8"/>
                        <w:bottom w:val="single" w:sz="24" w:space="0" w:color="9FC4D8"/>
                        <w:right w:val="single" w:sz="6" w:space="8" w:color="9FC4D8"/>
                      </w:divBdr>
                      <w:divsChild>
                        <w:div w:id="2096856574">
                          <w:marLeft w:val="0"/>
                          <w:marRight w:val="150"/>
                          <w:marTop w:val="0"/>
                          <w:marBottom w:val="0"/>
                          <w:divBdr>
                            <w:top w:val="none" w:sz="0" w:space="0" w:color="auto"/>
                            <w:left w:val="none" w:sz="0" w:space="0" w:color="auto"/>
                            <w:bottom w:val="none" w:sz="0" w:space="0" w:color="auto"/>
                            <w:right w:val="none" w:sz="0" w:space="0" w:color="auto"/>
                          </w:divBdr>
                          <w:divsChild>
                            <w:div w:id="1496335171">
                              <w:marLeft w:val="0"/>
                              <w:marRight w:val="0"/>
                              <w:marTop w:val="0"/>
                              <w:marBottom w:val="0"/>
                              <w:divBdr>
                                <w:top w:val="none" w:sz="0" w:space="0" w:color="auto"/>
                                <w:left w:val="none" w:sz="0" w:space="0" w:color="auto"/>
                                <w:bottom w:val="none" w:sz="0" w:space="0" w:color="auto"/>
                                <w:right w:val="none" w:sz="0" w:space="0" w:color="auto"/>
                              </w:divBdr>
                              <w:divsChild>
                                <w:div w:id="2011981747">
                                  <w:marLeft w:val="0"/>
                                  <w:marRight w:val="0"/>
                                  <w:marTop w:val="0"/>
                                  <w:marBottom w:val="0"/>
                                  <w:divBdr>
                                    <w:top w:val="none" w:sz="0" w:space="0" w:color="auto"/>
                                    <w:left w:val="none" w:sz="0" w:space="0" w:color="auto"/>
                                    <w:bottom w:val="none" w:sz="0" w:space="0" w:color="auto"/>
                                    <w:right w:val="none" w:sz="0" w:space="0" w:color="auto"/>
                                  </w:divBdr>
                                  <w:divsChild>
                                    <w:div w:id="66809801">
                                      <w:marLeft w:val="0"/>
                                      <w:marRight w:val="0"/>
                                      <w:marTop w:val="0"/>
                                      <w:marBottom w:val="0"/>
                                      <w:divBdr>
                                        <w:top w:val="none" w:sz="0" w:space="0" w:color="auto"/>
                                        <w:left w:val="none" w:sz="0" w:space="0" w:color="auto"/>
                                        <w:bottom w:val="none" w:sz="0" w:space="0" w:color="auto"/>
                                        <w:right w:val="none" w:sz="0" w:space="0" w:color="auto"/>
                                      </w:divBdr>
                                      <w:divsChild>
                                        <w:div w:id="580338269">
                                          <w:marLeft w:val="0"/>
                                          <w:marRight w:val="0"/>
                                          <w:marTop w:val="0"/>
                                          <w:marBottom w:val="0"/>
                                          <w:divBdr>
                                            <w:top w:val="none" w:sz="0" w:space="0" w:color="auto"/>
                                            <w:left w:val="none" w:sz="0" w:space="0" w:color="auto"/>
                                            <w:bottom w:val="none" w:sz="0" w:space="0" w:color="auto"/>
                                            <w:right w:val="none" w:sz="0" w:space="0" w:color="auto"/>
                                          </w:divBdr>
                                        </w:div>
                                      </w:divsChild>
                                    </w:div>
                                    <w:div w:id="224148234">
                                      <w:marLeft w:val="0"/>
                                      <w:marRight w:val="0"/>
                                      <w:marTop w:val="0"/>
                                      <w:marBottom w:val="0"/>
                                      <w:divBdr>
                                        <w:top w:val="none" w:sz="0" w:space="0" w:color="auto"/>
                                        <w:left w:val="none" w:sz="0" w:space="0" w:color="auto"/>
                                        <w:bottom w:val="none" w:sz="0" w:space="0" w:color="auto"/>
                                        <w:right w:val="none" w:sz="0" w:space="0" w:color="auto"/>
                                      </w:divBdr>
                                      <w:divsChild>
                                        <w:div w:id="551575479">
                                          <w:marLeft w:val="0"/>
                                          <w:marRight w:val="0"/>
                                          <w:marTop w:val="0"/>
                                          <w:marBottom w:val="0"/>
                                          <w:divBdr>
                                            <w:top w:val="none" w:sz="0" w:space="0" w:color="auto"/>
                                            <w:left w:val="none" w:sz="0" w:space="0" w:color="auto"/>
                                            <w:bottom w:val="none" w:sz="0" w:space="0" w:color="auto"/>
                                            <w:right w:val="none" w:sz="0" w:space="0" w:color="auto"/>
                                          </w:divBdr>
                                        </w:div>
                                      </w:divsChild>
                                    </w:div>
                                    <w:div w:id="1213035993">
                                      <w:marLeft w:val="0"/>
                                      <w:marRight w:val="0"/>
                                      <w:marTop w:val="0"/>
                                      <w:marBottom w:val="0"/>
                                      <w:divBdr>
                                        <w:top w:val="none" w:sz="0" w:space="0" w:color="auto"/>
                                        <w:left w:val="none" w:sz="0" w:space="0" w:color="auto"/>
                                        <w:bottom w:val="none" w:sz="0" w:space="0" w:color="auto"/>
                                        <w:right w:val="none" w:sz="0" w:space="0" w:color="auto"/>
                                      </w:divBdr>
                                      <w:divsChild>
                                        <w:div w:id="445000305">
                                          <w:marLeft w:val="0"/>
                                          <w:marRight w:val="0"/>
                                          <w:marTop w:val="0"/>
                                          <w:marBottom w:val="0"/>
                                          <w:divBdr>
                                            <w:top w:val="none" w:sz="0" w:space="0" w:color="auto"/>
                                            <w:left w:val="none" w:sz="0" w:space="0" w:color="auto"/>
                                            <w:bottom w:val="none" w:sz="0" w:space="0" w:color="auto"/>
                                            <w:right w:val="none" w:sz="0" w:space="0" w:color="auto"/>
                                          </w:divBdr>
                                        </w:div>
                                      </w:divsChild>
                                    </w:div>
                                    <w:div w:id="1702171780">
                                      <w:marLeft w:val="0"/>
                                      <w:marRight w:val="0"/>
                                      <w:marTop w:val="3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0071163">
      <w:bodyDiv w:val="1"/>
      <w:marLeft w:val="0"/>
      <w:marRight w:val="0"/>
      <w:marTop w:val="0"/>
      <w:marBottom w:val="0"/>
      <w:divBdr>
        <w:top w:val="none" w:sz="0" w:space="0" w:color="auto"/>
        <w:left w:val="none" w:sz="0" w:space="0" w:color="auto"/>
        <w:bottom w:val="none" w:sz="0" w:space="0" w:color="auto"/>
        <w:right w:val="none" w:sz="0" w:space="0" w:color="auto"/>
      </w:divBdr>
      <w:divsChild>
        <w:div w:id="1449012671">
          <w:marLeft w:val="0"/>
          <w:marRight w:val="0"/>
          <w:marTop w:val="0"/>
          <w:marBottom w:val="0"/>
          <w:divBdr>
            <w:top w:val="none" w:sz="0" w:space="0" w:color="auto"/>
            <w:left w:val="none" w:sz="0" w:space="0" w:color="auto"/>
            <w:bottom w:val="none" w:sz="0" w:space="0" w:color="auto"/>
            <w:right w:val="none" w:sz="0" w:space="0" w:color="auto"/>
          </w:divBdr>
          <w:divsChild>
            <w:div w:id="1286544325">
              <w:marLeft w:val="0"/>
              <w:marRight w:val="0"/>
              <w:marTop w:val="0"/>
              <w:marBottom w:val="0"/>
              <w:divBdr>
                <w:top w:val="none" w:sz="0" w:space="0" w:color="auto"/>
                <w:left w:val="none" w:sz="0" w:space="0" w:color="auto"/>
                <w:bottom w:val="none" w:sz="0" w:space="0" w:color="auto"/>
                <w:right w:val="none" w:sz="0" w:space="0" w:color="auto"/>
              </w:divBdr>
              <w:divsChild>
                <w:div w:id="443503807">
                  <w:marLeft w:val="0"/>
                  <w:marRight w:val="0"/>
                  <w:marTop w:val="0"/>
                  <w:marBottom w:val="0"/>
                  <w:divBdr>
                    <w:top w:val="none" w:sz="0" w:space="0" w:color="auto"/>
                    <w:left w:val="none" w:sz="0" w:space="0" w:color="auto"/>
                    <w:bottom w:val="none" w:sz="0" w:space="0" w:color="auto"/>
                    <w:right w:val="none" w:sz="0" w:space="0" w:color="auto"/>
                  </w:divBdr>
                  <w:divsChild>
                    <w:div w:id="281501410">
                      <w:marLeft w:val="-150"/>
                      <w:marRight w:val="0"/>
                      <w:marTop w:val="0"/>
                      <w:marBottom w:val="0"/>
                      <w:divBdr>
                        <w:top w:val="single" w:sz="6" w:space="0" w:color="9FC4D8"/>
                        <w:left w:val="single" w:sz="6" w:space="8" w:color="9FC4D8"/>
                        <w:bottom w:val="single" w:sz="24" w:space="0" w:color="9FC4D8"/>
                        <w:right w:val="single" w:sz="6" w:space="8" w:color="9FC4D8"/>
                      </w:divBdr>
                      <w:divsChild>
                        <w:div w:id="1060831409">
                          <w:marLeft w:val="0"/>
                          <w:marRight w:val="150"/>
                          <w:marTop w:val="0"/>
                          <w:marBottom w:val="0"/>
                          <w:divBdr>
                            <w:top w:val="none" w:sz="0" w:space="0" w:color="auto"/>
                            <w:left w:val="none" w:sz="0" w:space="0" w:color="auto"/>
                            <w:bottom w:val="none" w:sz="0" w:space="0" w:color="auto"/>
                            <w:right w:val="none" w:sz="0" w:space="0" w:color="auto"/>
                          </w:divBdr>
                          <w:divsChild>
                            <w:div w:id="1429157193">
                              <w:marLeft w:val="0"/>
                              <w:marRight w:val="0"/>
                              <w:marTop w:val="0"/>
                              <w:marBottom w:val="0"/>
                              <w:divBdr>
                                <w:top w:val="none" w:sz="0" w:space="0" w:color="auto"/>
                                <w:left w:val="none" w:sz="0" w:space="0" w:color="auto"/>
                                <w:bottom w:val="none" w:sz="0" w:space="0" w:color="auto"/>
                                <w:right w:val="none" w:sz="0" w:space="0" w:color="auto"/>
                              </w:divBdr>
                              <w:divsChild>
                                <w:div w:id="1209606248">
                                  <w:marLeft w:val="0"/>
                                  <w:marRight w:val="0"/>
                                  <w:marTop w:val="0"/>
                                  <w:marBottom w:val="0"/>
                                  <w:divBdr>
                                    <w:top w:val="none" w:sz="0" w:space="0" w:color="auto"/>
                                    <w:left w:val="none" w:sz="0" w:space="0" w:color="auto"/>
                                    <w:bottom w:val="none" w:sz="0" w:space="0" w:color="auto"/>
                                    <w:right w:val="none" w:sz="0" w:space="0" w:color="auto"/>
                                  </w:divBdr>
                                  <w:divsChild>
                                    <w:div w:id="66347894">
                                      <w:marLeft w:val="0"/>
                                      <w:marRight w:val="0"/>
                                      <w:marTop w:val="330"/>
                                      <w:marBottom w:val="0"/>
                                      <w:divBdr>
                                        <w:top w:val="none" w:sz="0" w:space="0" w:color="auto"/>
                                        <w:left w:val="none" w:sz="0" w:space="0" w:color="auto"/>
                                        <w:bottom w:val="none" w:sz="0" w:space="0" w:color="auto"/>
                                        <w:right w:val="none" w:sz="0" w:space="0" w:color="auto"/>
                                      </w:divBdr>
                                    </w:div>
                                    <w:div w:id="294651669">
                                      <w:marLeft w:val="0"/>
                                      <w:marRight w:val="0"/>
                                      <w:marTop w:val="0"/>
                                      <w:marBottom w:val="0"/>
                                      <w:divBdr>
                                        <w:top w:val="none" w:sz="0" w:space="0" w:color="auto"/>
                                        <w:left w:val="none" w:sz="0" w:space="0" w:color="auto"/>
                                        <w:bottom w:val="none" w:sz="0" w:space="0" w:color="auto"/>
                                        <w:right w:val="none" w:sz="0" w:space="0" w:color="auto"/>
                                      </w:divBdr>
                                      <w:divsChild>
                                        <w:div w:id="1300649056">
                                          <w:marLeft w:val="0"/>
                                          <w:marRight w:val="0"/>
                                          <w:marTop w:val="0"/>
                                          <w:marBottom w:val="0"/>
                                          <w:divBdr>
                                            <w:top w:val="none" w:sz="0" w:space="0" w:color="auto"/>
                                            <w:left w:val="none" w:sz="0" w:space="0" w:color="auto"/>
                                            <w:bottom w:val="none" w:sz="0" w:space="0" w:color="auto"/>
                                            <w:right w:val="none" w:sz="0" w:space="0" w:color="auto"/>
                                          </w:divBdr>
                                        </w:div>
                                      </w:divsChild>
                                    </w:div>
                                    <w:div w:id="498615326">
                                      <w:marLeft w:val="0"/>
                                      <w:marRight w:val="0"/>
                                      <w:marTop w:val="0"/>
                                      <w:marBottom w:val="0"/>
                                      <w:divBdr>
                                        <w:top w:val="none" w:sz="0" w:space="0" w:color="auto"/>
                                        <w:left w:val="none" w:sz="0" w:space="0" w:color="auto"/>
                                        <w:bottom w:val="none" w:sz="0" w:space="0" w:color="auto"/>
                                        <w:right w:val="none" w:sz="0" w:space="0" w:color="auto"/>
                                      </w:divBdr>
                                      <w:divsChild>
                                        <w:div w:id="1446079610">
                                          <w:marLeft w:val="0"/>
                                          <w:marRight w:val="0"/>
                                          <w:marTop w:val="120"/>
                                          <w:marBottom w:val="0"/>
                                          <w:divBdr>
                                            <w:top w:val="none" w:sz="0" w:space="0" w:color="auto"/>
                                            <w:left w:val="none" w:sz="0" w:space="0" w:color="auto"/>
                                            <w:bottom w:val="none" w:sz="0" w:space="0" w:color="auto"/>
                                            <w:right w:val="none" w:sz="0" w:space="0" w:color="auto"/>
                                          </w:divBdr>
                                        </w:div>
                                      </w:divsChild>
                                    </w:div>
                                    <w:div w:id="1622373867">
                                      <w:marLeft w:val="0"/>
                                      <w:marRight w:val="0"/>
                                      <w:marTop w:val="0"/>
                                      <w:marBottom w:val="0"/>
                                      <w:divBdr>
                                        <w:top w:val="none" w:sz="0" w:space="0" w:color="auto"/>
                                        <w:left w:val="none" w:sz="0" w:space="0" w:color="auto"/>
                                        <w:bottom w:val="none" w:sz="0" w:space="0" w:color="auto"/>
                                        <w:right w:val="none" w:sz="0" w:space="0" w:color="auto"/>
                                      </w:divBdr>
                                      <w:divsChild>
                                        <w:div w:id="1548957115">
                                          <w:marLeft w:val="0"/>
                                          <w:marRight w:val="0"/>
                                          <w:marTop w:val="0"/>
                                          <w:marBottom w:val="0"/>
                                          <w:divBdr>
                                            <w:top w:val="none" w:sz="0" w:space="0" w:color="auto"/>
                                            <w:left w:val="none" w:sz="0" w:space="0" w:color="auto"/>
                                            <w:bottom w:val="none" w:sz="0" w:space="0" w:color="auto"/>
                                            <w:right w:val="none" w:sz="0" w:space="0" w:color="auto"/>
                                          </w:divBdr>
                                        </w:div>
                                      </w:divsChild>
                                    </w:div>
                                    <w:div w:id="1725323746">
                                      <w:marLeft w:val="0"/>
                                      <w:marRight w:val="0"/>
                                      <w:marTop w:val="0"/>
                                      <w:marBottom w:val="0"/>
                                      <w:divBdr>
                                        <w:top w:val="none" w:sz="0" w:space="0" w:color="auto"/>
                                        <w:left w:val="none" w:sz="0" w:space="0" w:color="auto"/>
                                        <w:bottom w:val="none" w:sz="0" w:space="0" w:color="auto"/>
                                        <w:right w:val="none" w:sz="0" w:space="0" w:color="auto"/>
                                      </w:divBdr>
                                      <w:divsChild>
                                        <w:div w:id="1510827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1774568">
      <w:bodyDiv w:val="1"/>
      <w:marLeft w:val="0"/>
      <w:marRight w:val="0"/>
      <w:marTop w:val="0"/>
      <w:marBottom w:val="0"/>
      <w:divBdr>
        <w:top w:val="none" w:sz="0" w:space="0" w:color="auto"/>
        <w:left w:val="none" w:sz="0" w:space="0" w:color="auto"/>
        <w:bottom w:val="none" w:sz="0" w:space="0" w:color="auto"/>
        <w:right w:val="none" w:sz="0" w:space="0" w:color="auto"/>
      </w:divBdr>
    </w:div>
    <w:div w:id="212276236">
      <w:bodyDiv w:val="1"/>
      <w:marLeft w:val="0"/>
      <w:marRight w:val="0"/>
      <w:marTop w:val="0"/>
      <w:marBottom w:val="0"/>
      <w:divBdr>
        <w:top w:val="none" w:sz="0" w:space="0" w:color="auto"/>
        <w:left w:val="none" w:sz="0" w:space="0" w:color="auto"/>
        <w:bottom w:val="none" w:sz="0" w:space="0" w:color="auto"/>
        <w:right w:val="none" w:sz="0" w:space="0" w:color="auto"/>
      </w:divBdr>
      <w:divsChild>
        <w:div w:id="943151322">
          <w:marLeft w:val="0"/>
          <w:marRight w:val="0"/>
          <w:marTop w:val="0"/>
          <w:marBottom w:val="0"/>
          <w:divBdr>
            <w:top w:val="none" w:sz="0" w:space="0" w:color="auto"/>
            <w:left w:val="none" w:sz="0" w:space="0" w:color="auto"/>
            <w:bottom w:val="none" w:sz="0" w:space="0" w:color="auto"/>
            <w:right w:val="none" w:sz="0" w:space="0" w:color="auto"/>
          </w:divBdr>
        </w:div>
        <w:div w:id="1436245329">
          <w:marLeft w:val="0"/>
          <w:marRight w:val="0"/>
          <w:marTop w:val="0"/>
          <w:marBottom w:val="0"/>
          <w:divBdr>
            <w:top w:val="none" w:sz="0" w:space="0" w:color="auto"/>
            <w:left w:val="none" w:sz="0" w:space="0" w:color="auto"/>
            <w:bottom w:val="none" w:sz="0" w:space="0" w:color="auto"/>
            <w:right w:val="none" w:sz="0" w:space="0" w:color="auto"/>
          </w:divBdr>
        </w:div>
        <w:div w:id="307635698">
          <w:marLeft w:val="0"/>
          <w:marRight w:val="0"/>
          <w:marTop w:val="0"/>
          <w:marBottom w:val="0"/>
          <w:divBdr>
            <w:top w:val="none" w:sz="0" w:space="0" w:color="auto"/>
            <w:left w:val="none" w:sz="0" w:space="0" w:color="auto"/>
            <w:bottom w:val="none" w:sz="0" w:space="0" w:color="auto"/>
            <w:right w:val="none" w:sz="0" w:space="0" w:color="auto"/>
          </w:divBdr>
        </w:div>
        <w:div w:id="1107848385">
          <w:marLeft w:val="0"/>
          <w:marRight w:val="0"/>
          <w:marTop w:val="0"/>
          <w:marBottom w:val="0"/>
          <w:divBdr>
            <w:top w:val="none" w:sz="0" w:space="0" w:color="auto"/>
            <w:left w:val="none" w:sz="0" w:space="0" w:color="auto"/>
            <w:bottom w:val="none" w:sz="0" w:space="0" w:color="auto"/>
            <w:right w:val="none" w:sz="0" w:space="0" w:color="auto"/>
          </w:divBdr>
        </w:div>
        <w:div w:id="1099526676">
          <w:marLeft w:val="0"/>
          <w:marRight w:val="0"/>
          <w:marTop w:val="0"/>
          <w:marBottom w:val="0"/>
          <w:divBdr>
            <w:top w:val="none" w:sz="0" w:space="0" w:color="auto"/>
            <w:left w:val="none" w:sz="0" w:space="0" w:color="auto"/>
            <w:bottom w:val="none" w:sz="0" w:space="0" w:color="auto"/>
            <w:right w:val="none" w:sz="0" w:space="0" w:color="auto"/>
          </w:divBdr>
        </w:div>
      </w:divsChild>
    </w:div>
    <w:div w:id="293948172">
      <w:bodyDiv w:val="1"/>
      <w:marLeft w:val="0"/>
      <w:marRight w:val="0"/>
      <w:marTop w:val="0"/>
      <w:marBottom w:val="0"/>
      <w:divBdr>
        <w:top w:val="none" w:sz="0" w:space="0" w:color="auto"/>
        <w:left w:val="none" w:sz="0" w:space="0" w:color="auto"/>
        <w:bottom w:val="none" w:sz="0" w:space="0" w:color="auto"/>
        <w:right w:val="none" w:sz="0" w:space="0" w:color="auto"/>
      </w:divBdr>
      <w:divsChild>
        <w:div w:id="94833945">
          <w:marLeft w:val="0"/>
          <w:marRight w:val="0"/>
          <w:marTop w:val="0"/>
          <w:marBottom w:val="0"/>
          <w:divBdr>
            <w:top w:val="none" w:sz="0" w:space="0" w:color="auto"/>
            <w:left w:val="none" w:sz="0" w:space="0" w:color="auto"/>
            <w:bottom w:val="none" w:sz="0" w:space="0" w:color="auto"/>
            <w:right w:val="none" w:sz="0" w:space="0" w:color="auto"/>
          </w:divBdr>
          <w:divsChild>
            <w:div w:id="1796828791">
              <w:marLeft w:val="0"/>
              <w:marRight w:val="0"/>
              <w:marTop w:val="0"/>
              <w:marBottom w:val="0"/>
              <w:divBdr>
                <w:top w:val="none" w:sz="0" w:space="0" w:color="auto"/>
                <w:left w:val="none" w:sz="0" w:space="0" w:color="auto"/>
                <w:bottom w:val="none" w:sz="0" w:space="0" w:color="auto"/>
                <w:right w:val="none" w:sz="0" w:space="0" w:color="auto"/>
              </w:divBdr>
              <w:divsChild>
                <w:div w:id="1543246251">
                  <w:marLeft w:val="0"/>
                  <w:marRight w:val="0"/>
                  <w:marTop w:val="0"/>
                  <w:marBottom w:val="0"/>
                  <w:divBdr>
                    <w:top w:val="none" w:sz="0" w:space="0" w:color="auto"/>
                    <w:left w:val="none" w:sz="0" w:space="0" w:color="auto"/>
                    <w:bottom w:val="none" w:sz="0" w:space="0" w:color="auto"/>
                    <w:right w:val="none" w:sz="0" w:space="0" w:color="auto"/>
                  </w:divBdr>
                  <w:divsChild>
                    <w:div w:id="89157672">
                      <w:marLeft w:val="-150"/>
                      <w:marRight w:val="0"/>
                      <w:marTop w:val="0"/>
                      <w:marBottom w:val="0"/>
                      <w:divBdr>
                        <w:top w:val="single" w:sz="6" w:space="0" w:color="9FC4D8"/>
                        <w:left w:val="single" w:sz="6" w:space="8" w:color="9FC4D8"/>
                        <w:bottom w:val="single" w:sz="24" w:space="0" w:color="9FC4D8"/>
                        <w:right w:val="single" w:sz="6" w:space="8" w:color="9FC4D8"/>
                      </w:divBdr>
                      <w:divsChild>
                        <w:div w:id="257375056">
                          <w:marLeft w:val="0"/>
                          <w:marRight w:val="150"/>
                          <w:marTop w:val="0"/>
                          <w:marBottom w:val="0"/>
                          <w:divBdr>
                            <w:top w:val="none" w:sz="0" w:space="0" w:color="auto"/>
                            <w:left w:val="none" w:sz="0" w:space="0" w:color="auto"/>
                            <w:bottom w:val="none" w:sz="0" w:space="0" w:color="auto"/>
                            <w:right w:val="none" w:sz="0" w:space="0" w:color="auto"/>
                          </w:divBdr>
                          <w:divsChild>
                            <w:div w:id="137502419">
                              <w:marLeft w:val="0"/>
                              <w:marRight w:val="0"/>
                              <w:marTop w:val="0"/>
                              <w:marBottom w:val="0"/>
                              <w:divBdr>
                                <w:top w:val="none" w:sz="0" w:space="0" w:color="auto"/>
                                <w:left w:val="none" w:sz="0" w:space="0" w:color="auto"/>
                                <w:bottom w:val="none" w:sz="0" w:space="0" w:color="auto"/>
                                <w:right w:val="none" w:sz="0" w:space="0" w:color="auto"/>
                              </w:divBdr>
                              <w:divsChild>
                                <w:div w:id="1198198568">
                                  <w:marLeft w:val="0"/>
                                  <w:marRight w:val="0"/>
                                  <w:marTop w:val="0"/>
                                  <w:marBottom w:val="0"/>
                                  <w:divBdr>
                                    <w:top w:val="none" w:sz="0" w:space="0" w:color="auto"/>
                                    <w:left w:val="none" w:sz="0" w:space="0" w:color="auto"/>
                                    <w:bottom w:val="none" w:sz="0" w:space="0" w:color="auto"/>
                                    <w:right w:val="none" w:sz="0" w:space="0" w:color="auto"/>
                                  </w:divBdr>
                                  <w:divsChild>
                                    <w:div w:id="894245883">
                                      <w:marLeft w:val="0"/>
                                      <w:marRight w:val="0"/>
                                      <w:marTop w:val="0"/>
                                      <w:marBottom w:val="0"/>
                                      <w:divBdr>
                                        <w:top w:val="none" w:sz="0" w:space="0" w:color="auto"/>
                                        <w:left w:val="none" w:sz="0" w:space="0" w:color="auto"/>
                                        <w:bottom w:val="none" w:sz="0" w:space="0" w:color="auto"/>
                                        <w:right w:val="none" w:sz="0" w:space="0" w:color="auto"/>
                                      </w:divBdr>
                                      <w:divsChild>
                                        <w:div w:id="456798676">
                                          <w:marLeft w:val="0"/>
                                          <w:marRight w:val="0"/>
                                          <w:marTop w:val="0"/>
                                          <w:marBottom w:val="0"/>
                                          <w:divBdr>
                                            <w:top w:val="none" w:sz="0" w:space="0" w:color="auto"/>
                                            <w:left w:val="none" w:sz="0" w:space="0" w:color="auto"/>
                                            <w:bottom w:val="none" w:sz="0" w:space="0" w:color="auto"/>
                                            <w:right w:val="none" w:sz="0" w:space="0" w:color="auto"/>
                                          </w:divBdr>
                                        </w:div>
                                      </w:divsChild>
                                    </w:div>
                                    <w:div w:id="1359693517">
                                      <w:marLeft w:val="0"/>
                                      <w:marRight w:val="0"/>
                                      <w:marTop w:val="0"/>
                                      <w:marBottom w:val="0"/>
                                      <w:divBdr>
                                        <w:top w:val="none" w:sz="0" w:space="0" w:color="auto"/>
                                        <w:left w:val="none" w:sz="0" w:space="0" w:color="auto"/>
                                        <w:bottom w:val="none" w:sz="0" w:space="0" w:color="auto"/>
                                        <w:right w:val="none" w:sz="0" w:space="0" w:color="auto"/>
                                      </w:divBdr>
                                      <w:divsChild>
                                        <w:div w:id="997534381">
                                          <w:marLeft w:val="0"/>
                                          <w:marRight w:val="0"/>
                                          <w:marTop w:val="0"/>
                                          <w:marBottom w:val="0"/>
                                          <w:divBdr>
                                            <w:top w:val="none" w:sz="0" w:space="0" w:color="auto"/>
                                            <w:left w:val="none" w:sz="0" w:space="0" w:color="auto"/>
                                            <w:bottom w:val="none" w:sz="0" w:space="0" w:color="auto"/>
                                            <w:right w:val="none" w:sz="0" w:space="0" w:color="auto"/>
                                          </w:divBdr>
                                        </w:div>
                                      </w:divsChild>
                                    </w:div>
                                    <w:div w:id="1918124941">
                                      <w:marLeft w:val="0"/>
                                      <w:marRight w:val="0"/>
                                      <w:marTop w:val="0"/>
                                      <w:marBottom w:val="0"/>
                                      <w:divBdr>
                                        <w:top w:val="none" w:sz="0" w:space="0" w:color="auto"/>
                                        <w:left w:val="none" w:sz="0" w:space="0" w:color="auto"/>
                                        <w:bottom w:val="none" w:sz="0" w:space="0" w:color="auto"/>
                                        <w:right w:val="none" w:sz="0" w:space="0" w:color="auto"/>
                                      </w:divBdr>
                                      <w:divsChild>
                                        <w:div w:id="853039073">
                                          <w:marLeft w:val="0"/>
                                          <w:marRight w:val="0"/>
                                          <w:marTop w:val="0"/>
                                          <w:marBottom w:val="0"/>
                                          <w:divBdr>
                                            <w:top w:val="none" w:sz="0" w:space="0" w:color="auto"/>
                                            <w:left w:val="none" w:sz="0" w:space="0" w:color="auto"/>
                                            <w:bottom w:val="none" w:sz="0" w:space="0" w:color="auto"/>
                                            <w:right w:val="none" w:sz="0" w:space="0" w:color="auto"/>
                                          </w:divBdr>
                                        </w:div>
                                      </w:divsChild>
                                    </w:div>
                                    <w:div w:id="1936472259">
                                      <w:marLeft w:val="0"/>
                                      <w:marRight w:val="0"/>
                                      <w:marTop w:val="0"/>
                                      <w:marBottom w:val="0"/>
                                      <w:divBdr>
                                        <w:top w:val="none" w:sz="0" w:space="0" w:color="auto"/>
                                        <w:left w:val="none" w:sz="0" w:space="0" w:color="auto"/>
                                        <w:bottom w:val="none" w:sz="0" w:space="0" w:color="auto"/>
                                        <w:right w:val="none" w:sz="0" w:space="0" w:color="auto"/>
                                      </w:divBdr>
                                      <w:divsChild>
                                        <w:div w:id="1810056029">
                                          <w:marLeft w:val="0"/>
                                          <w:marRight w:val="0"/>
                                          <w:marTop w:val="120"/>
                                          <w:marBottom w:val="0"/>
                                          <w:divBdr>
                                            <w:top w:val="none" w:sz="0" w:space="0" w:color="auto"/>
                                            <w:left w:val="none" w:sz="0" w:space="0" w:color="auto"/>
                                            <w:bottom w:val="none" w:sz="0" w:space="0" w:color="auto"/>
                                            <w:right w:val="none" w:sz="0" w:space="0" w:color="auto"/>
                                          </w:divBdr>
                                        </w:div>
                                      </w:divsChild>
                                    </w:div>
                                    <w:div w:id="2112896025">
                                      <w:marLeft w:val="0"/>
                                      <w:marRight w:val="0"/>
                                      <w:marTop w:val="3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95919269">
      <w:bodyDiv w:val="1"/>
      <w:marLeft w:val="0"/>
      <w:marRight w:val="0"/>
      <w:marTop w:val="0"/>
      <w:marBottom w:val="0"/>
      <w:divBdr>
        <w:top w:val="none" w:sz="0" w:space="0" w:color="auto"/>
        <w:left w:val="none" w:sz="0" w:space="0" w:color="auto"/>
        <w:bottom w:val="none" w:sz="0" w:space="0" w:color="auto"/>
        <w:right w:val="none" w:sz="0" w:space="0" w:color="auto"/>
      </w:divBdr>
      <w:divsChild>
        <w:div w:id="738484575">
          <w:marLeft w:val="0"/>
          <w:marRight w:val="0"/>
          <w:marTop w:val="0"/>
          <w:marBottom w:val="360"/>
          <w:divBdr>
            <w:top w:val="none" w:sz="0" w:space="0" w:color="auto"/>
            <w:left w:val="none" w:sz="0" w:space="0" w:color="auto"/>
            <w:bottom w:val="none" w:sz="0" w:space="0" w:color="auto"/>
            <w:right w:val="none" w:sz="0" w:space="0" w:color="auto"/>
          </w:divBdr>
        </w:div>
      </w:divsChild>
    </w:div>
    <w:div w:id="558170557">
      <w:bodyDiv w:val="1"/>
      <w:marLeft w:val="0"/>
      <w:marRight w:val="0"/>
      <w:marTop w:val="0"/>
      <w:marBottom w:val="0"/>
      <w:divBdr>
        <w:top w:val="none" w:sz="0" w:space="0" w:color="auto"/>
        <w:left w:val="none" w:sz="0" w:space="0" w:color="auto"/>
        <w:bottom w:val="none" w:sz="0" w:space="0" w:color="auto"/>
        <w:right w:val="none" w:sz="0" w:space="0" w:color="auto"/>
      </w:divBdr>
      <w:divsChild>
        <w:div w:id="1904100109">
          <w:marLeft w:val="-225"/>
          <w:marRight w:val="-225"/>
          <w:marTop w:val="0"/>
          <w:marBottom w:val="0"/>
          <w:divBdr>
            <w:top w:val="none" w:sz="0" w:space="0" w:color="auto"/>
            <w:left w:val="none" w:sz="0" w:space="0" w:color="auto"/>
            <w:bottom w:val="none" w:sz="0" w:space="0" w:color="auto"/>
            <w:right w:val="none" w:sz="0" w:space="0" w:color="auto"/>
          </w:divBdr>
          <w:divsChild>
            <w:div w:id="1262177635">
              <w:marLeft w:val="75"/>
              <w:marRight w:val="0"/>
              <w:marTop w:val="0"/>
              <w:marBottom w:val="0"/>
              <w:divBdr>
                <w:top w:val="none" w:sz="0" w:space="0" w:color="auto"/>
                <w:left w:val="none" w:sz="0" w:space="0" w:color="auto"/>
                <w:bottom w:val="none" w:sz="0" w:space="0" w:color="auto"/>
                <w:right w:val="none" w:sz="0" w:space="0" w:color="auto"/>
              </w:divBdr>
              <w:divsChild>
                <w:div w:id="1911191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0251398">
          <w:marLeft w:val="-225"/>
          <w:marRight w:val="-225"/>
          <w:marTop w:val="0"/>
          <w:marBottom w:val="0"/>
          <w:divBdr>
            <w:top w:val="none" w:sz="0" w:space="0" w:color="auto"/>
            <w:left w:val="none" w:sz="0" w:space="0" w:color="auto"/>
            <w:bottom w:val="none" w:sz="0" w:space="0" w:color="auto"/>
            <w:right w:val="none" w:sz="0" w:space="0" w:color="auto"/>
          </w:divBdr>
        </w:div>
        <w:div w:id="1630865471">
          <w:marLeft w:val="-225"/>
          <w:marRight w:val="-225"/>
          <w:marTop w:val="0"/>
          <w:marBottom w:val="0"/>
          <w:divBdr>
            <w:top w:val="none" w:sz="0" w:space="0" w:color="auto"/>
            <w:left w:val="none" w:sz="0" w:space="0" w:color="auto"/>
            <w:bottom w:val="none" w:sz="0" w:space="0" w:color="auto"/>
            <w:right w:val="none" w:sz="0" w:space="0" w:color="auto"/>
          </w:divBdr>
        </w:div>
        <w:div w:id="1680616654">
          <w:marLeft w:val="-225"/>
          <w:marRight w:val="-225"/>
          <w:marTop w:val="0"/>
          <w:marBottom w:val="0"/>
          <w:divBdr>
            <w:top w:val="none" w:sz="0" w:space="0" w:color="auto"/>
            <w:left w:val="none" w:sz="0" w:space="0" w:color="auto"/>
            <w:bottom w:val="none" w:sz="0" w:space="0" w:color="auto"/>
            <w:right w:val="none" w:sz="0" w:space="0" w:color="auto"/>
          </w:divBdr>
        </w:div>
        <w:div w:id="1836609929">
          <w:marLeft w:val="-225"/>
          <w:marRight w:val="-225"/>
          <w:marTop w:val="0"/>
          <w:marBottom w:val="0"/>
          <w:divBdr>
            <w:top w:val="none" w:sz="0" w:space="0" w:color="auto"/>
            <w:left w:val="none" w:sz="0" w:space="0" w:color="auto"/>
            <w:bottom w:val="none" w:sz="0" w:space="0" w:color="auto"/>
            <w:right w:val="none" w:sz="0" w:space="0" w:color="auto"/>
          </w:divBdr>
        </w:div>
        <w:div w:id="1232278842">
          <w:marLeft w:val="-225"/>
          <w:marRight w:val="-225"/>
          <w:marTop w:val="0"/>
          <w:marBottom w:val="0"/>
          <w:divBdr>
            <w:top w:val="none" w:sz="0" w:space="0" w:color="auto"/>
            <w:left w:val="none" w:sz="0" w:space="0" w:color="auto"/>
            <w:bottom w:val="none" w:sz="0" w:space="0" w:color="auto"/>
            <w:right w:val="none" w:sz="0" w:space="0" w:color="auto"/>
          </w:divBdr>
        </w:div>
        <w:div w:id="1686177305">
          <w:marLeft w:val="-225"/>
          <w:marRight w:val="-225"/>
          <w:marTop w:val="0"/>
          <w:marBottom w:val="0"/>
          <w:divBdr>
            <w:top w:val="none" w:sz="0" w:space="0" w:color="auto"/>
            <w:left w:val="none" w:sz="0" w:space="0" w:color="auto"/>
            <w:bottom w:val="none" w:sz="0" w:space="0" w:color="auto"/>
            <w:right w:val="none" w:sz="0" w:space="0" w:color="auto"/>
          </w:divBdr>
        </w:div>
        <w:div w:id="1837187918">
          <w:marLeft w:val="-225"/>
          <w:marRight w:val="-225"/>
          <w:marTop w:val="0"/>
          <w:marBottom w:val="0"/>
          <w:divBdr>
            <w:top w:val="none" w:sz="0" w:space="0" w:color="auto"/>
            <w:left w:val="none" w:sz="0" w:space="0" w:color="auto"/>
            <w:bottom w:val="none" w:sz="0" w:space="0" w:color="auto"/>
            <w:right w:val="none" w:sz="0" w:space="0" w:color="auto"/>
          </w:divBdr>
        </w:div>
      </w:divsChild>
    </w:div>
    <w:div w:id="598489814">
      <w:bodyDiv w:val="1"/>
      <w:marLeft w:val="0"/>
      <w:marRight w:val="0"/>
      <w:marTop w:val="0"/>
      <w:marBottom w:val="0"/>
      <w:divBdr>
        <w:top w:val="none" w:sz="0" w:space="0" w:color="auto"/>
        <w:left w:val="none" w:sz="0" w:space="0" w:color="auto"/>
        <w:bottom w:val="none" w:sz="0" w:space="0" w:color="auto"/>
        <w:right w:val="none" w:sz="0" w:space="0" w:color="auto"/>
      </w:divBdr>
    </w:div>
    <w:div w:id="625427923">
      <w:bodyDiv w:val="1"/>
      <w:marLeft w:val="0"/>
      <w:marRight w:val="0"/>
      <w:marTop w:val="0"/>
      <w:marBottom w:val="0"/>
      <w:divBdr>
        <w:top w:val="none" w:sz="0" w:space="0" w:color="auto"/>
        <w:left w:val="none" w:sz="0" w:space="0" w:color="auto"/>
        <w:bottom w:val="none" w:sz="0" w:space="0" w:color="auto"/>
        <w:right w:val="none" w:sz="0" w:space="0" w:color="auto"/>
      </w:divBdr>
    </w:div>
    <w:div w:id="627590468">
      <w:bodyDiv w:val="1"/>
      <w:marLeft w:val="0"/>
      <w:marRight w:val="0"/>
      <w:marTop w:val="0"/>
      <w:marBottom w:val="0"/>
      <w:divBdr>
        <w:top w:val="none" w:sz="0" w:space="0" w:color="auto"/>
        <w:left w:val="none" w:sz="0" w:space="0" w:color="auto"/>
        <w:bottom w:val="none" w:sz="0" w:space="0" w:color="auto"/>
        <w:right w:val="none" w:sz="0" w:space="0" w:color="auto"/>
      </w:divBdr>
      <w:divsChild>
        <w:div w:id="203907414">
          <w:marLeft w:val="0"/>
          <w:marRight w:val="0"/>
          <w:marTop w:val="240"/>
          <w:marBottom w:val="120"/>
          <w:divBdr>
            <w:top w:val="none" w:sz="0" w:space="0" w:color="auto"/>
            <w:left w:val="none" w:sz="0" w:space="0" w:color="auto"/>
            <w:bottom w:val="none" w:sz="0" w:space="0" w:color="auto"/>
            <w:right w:val="none" w:sz="0" w:space="0" w:color="auto"/>
          </w:divBdr>
        </w:div>
        <w:div w:id="989867742">
          <w:marLeft w:val="0"/>
          <w:marRight w:val="0"/>
          <w:marTop w:val="0"/>
          <w:marBottom w:val="120"/>
          <w:divBdr>
            <w:top w:val="none" w:sz="0" w:space="0" w:color="auto"/>
            <w:left w:val="none" w:sz="0" w:space="0" w:color="auto"/>
            <w:bottom w:val="none" w:sz="0" w:space="0" w:color="auto"/>
            <w:right w:val="none" w:sz="0" w:space="0" w:color="auto"/>
          </w:divBdr>
        </w:div>
        <w:div w:id="62334184">
          <w:marLeft w:val="0"/>
          <w:marRight w:val="0"/>
          <w:marTop w:val="0"/>
          <w:marBottom w:val="120"/>
          <w:divBdr>
            <w:top w:val="none" w:sz="0" w:space="0" w:color="auto"/>
            <w:left w:val="none" w:sz="0" w:space="0" w:color="auto"/>
            <w:bottom w:val="none" w:sz="0" w:space="0" w:color="auto"/>
            <w:right w:val="none" w:sz="0" w:space="0" w:color="auto"/>
          </w:divBdr>
        </w:div>
      </w:divsChild>
    </w:div>
    <w:div w:id="634020666">
      <w:bodyDiv w:val="1"/>
      <w:marLeft w:val="0"/>
      <w:marRight w:val="0"/>
      <w:marTop w:val="0"/>
      <w:marBottom w:val="0"/>
      <w:divBdr>
        <w:top w:val="none" w:sz="0" w:space="0" w:color="auto"/>
        <w:left w:val="none" w:sz="0" w:space="0" w:color="auto"/>
        <w:bottom w:val="none" w:sz="0" w:space="0" w:color="auto"/>
        <w:right w:val="none" w:sz="0" w:space="0" w:color="auto"/>
      </w:divBdr>
      <w:divsChild>
        <w:div w:id="1392071293">
          <w:marLeft w:val="0"/>
          <w:marRight w:val="0"/>
          <w:marTop w:val="0"/>
          <w:marBottom w:val="0"/>
          <w:divBdr>
            <w:top w:val="none" w:sz="0" w:space="0" w:color="auto"/>
            <w:left w:val="none" w:sz="0" w:space="0" w:color="auto"/>
            <w:bottom w:val="none" w:sz="0" w:space="0" w:color="auto"/>
            <w:right w:val="none" w:sz="0" w:space="0" w:color="auto"/>
          </w:divBdr>
          <w:divsChild>
            <w:div w:id="870611004">
              <w:marLeft w:val="0"/>
              <w:marRight w:val="0"/>
              <w:marTop w:val="0"/>
              <w:marBottom w:val="0"/>
              <w:divBdr>
                <w:top w:val="none" w:sz="0" w:space="0" w:color="auto"/>
                <w:left w:val="none" w:sz="0" w:space="0" w:color="auto"/>
                <w:bottom w:val="none" w:sz="0" w:space="0" w:color="auto"/>
                <w:right w:val="none" w:sz="0" w:space="0" w:color="auto"/>
              </w:divBdr>
              <w:divsChild>
                <w:div w:id="1227642951">
                  <w:marLeft w:val="0"/>
                  <w:marRight w:val="0"/>
                  <w:marTop w:val="0"/>
                  <w:marBottom w:val="0"/>
                  <w:divBdr>
                    <w:top w:val="none" w:sz="0" w:space="0" w:color="auto"/>
                    <w:left w:val="none" w:sz="0" w:space="0" w:color="auto"/>
                    <w:bottom w:val="none" w:sz="0" w:space="0" w:color="auto"/>
                    <w:right w:val="none" w:sz="0" w:space="0" w:color="auto"/>
                  </w:divBdr>
                  <w:divsChild>
                    <w:div w:id="1010645235">
                      <w:marLeft w:val="-150"/>
                      <w:marRight w:val="0"/>
                      <w:marTop w:val="0"/>
                      <w:marBottom w:val="0"/>
                      <w:divBdr>
                        <w:top w:val="single" w:sz="6" w:space="0" w:color="9FC4D8"/>
                        <w:left w:val="single" w:sz="6" w:space="8" w:color="9FC4D8"/>
                        <w:bottom w:val="single" w:sz="24" w:space="0" w:color="9FC4D8"/>
                        <w:right w:val="single" w:sz="6" w:space="8" w:color="9FC4D8"/>
                      </w:divBdr>
                      <w:divsChild>
                        <w:div w:id="1548184348">
                          <w:marLeft w:val="0"/>
                          <w:marRight w:val="150"/>
                          <w:marTop w:val="0"/>
                          <w:marBottom w:val="0"/>
                          <w:divBdr>
                            <w:top w:val="none" w:sz="0" w:space="0" w:color="auto"/>
                            <w:left w:val="none" w:sz="0" w:space="0" w:color="auto"/>
                            <w:bottom w:val="none" w:sz="0" w:space="0" w:color="auto"/>
                            <w:right w:val="none" w:sz="0" w:space="0" w:color="auto"/>
                          </w:divBdr>
                          <w:divsChild>
                            <w:div w:id="1851330920">
                              <w:marLeft w:val="0"/>
                              <w:marRight w:val="0"/>
                              <w:marTop w:val="0"/>
                              <w:marBottom w:val="0"/>
                              <w:divBdr>
                                <w:top w:val="none" w:sz="0" w:space="0" w:color="auto"/>
                                <w:left w:val="none" w:sz="0" w:space="0" w:color="auto"/>
                                <w:bottom w:val="none" w:sz="0" w:space="0" w:color="auto"/>
                                <w:right w:val="none" w:sz="0" w:space="0" w:color="auto"/>
                              </w:divBdr>
                              <w:divsChild>
                                <w:div w:id="1497308615">
                                  <w:marLeft w:val="0"/>
                                  <w:marRight w:val="0"/>
                                  <w:marTop w:val="0"/>
                                  <w:marBottom w:val="0"/>
                                  <w:divBdr>
                                    <w:top w:val="none" w:sz="0" w:space="0" w:color="auto"/>
                                    <w:left w:val="none" w:sz="0" w:space="0" w:color="auto"/>
                                    <w:bottom w:val="none" w:sz="0" w:space="0" w:color="auto"/>
                                    <w:right w:val="none" w:sz="0" w:space="0" w:color="auto"/>
                                  </w:divBdr>
                                  <w:divsChild>
                                    <w:div w:id="934823776">
                                      <w:marLeft w:val="0"/>
                                      <w:marRight w:val="0"/>
                                      <w:marTop w:val="0"/>
                                      <w:marBottom w:val="0"/>
                                      <w:divBdr>
                                        <w:top w:val="none" w:sz="0" w:space="0" w:color="auto"/>
                                        <w:left w:val="none" w:sz="0" w:space="0" w:color="auto"/>
                                        <w:bottom w:val="none" w:sz="0" w:space="0" w:color="auto"/>
                                        <w:right w:val="none" w:sz="0" w:space="0" w:color="auto"/>
                                      </w:divBdr>
                                      <w:divsChild>
                                        <w:div w:id="627245544">
                                          <w:marLeft w:val="0"/>
                                          <w:marRight w:val="0"/>
                                          <w:marTop w:val="0"/>
                                          <w:marBottom w:val="0"/>
                                          <w:divBdr>
                                            <w:top w:val="none" w:sz="0" w:space="0" w:color="auto"/>
                                            <w:left w:val="none" w:sz="0" w:space="0" w:color="auto"/>
                                            <w:bottom w:val="none" w:sz="0" w:space="0" w:color="auto"/>
                                            <w:right w:val="none" w:sz="0" w:space="0" w:color="auto"/>
                                          </w:divBdr>
                                        </w:div>
                                      </w:divsChild>
                                    </w:div>
                                    <w:div w:id="996809397">
                                      <w:marLeft w:val="0"/>
                                      <w:marRight w:val="0"/>
                                      <w:marTop w:val="0"/>
                                      <w:marBottom w:val="0"/>
                                      <w:divBdr>
                                        <w:top w:val="none" w:sz="0" w:space="0" w:color="auto"/>
                                        <w:left w:val="none" w:sz="0" w:space="0" w:color="auto"/>
                                        <w:bottom w:val="none" w:sz="0" w:space="0" w:color="auto"/>
                                        <w:right w:val="none" w:sz="0" w:space="0" w:color="auto"/>
                                      </w:divBdr>
                                      <w:divsChild>
                                        <w:div w:id="1395275164">
                                          <w:marLeft w:val="0"/>
                                          <w:marRight w:val="0"/>
                                          <w:marTop w:val="0"/>
                                          <w:marBottom w:val="0"/>
                                          <w:divBdr>
                                            <w:top w:val="none" w:sz="0" w:space="0" w:color="auto"/>
                                            <w:left w:val="none" w:sz="0" w:space="0" w:color="auto"/>
                                            <w:bottom w:val="none" w:sz="0" w:space="0" w:color="auto"/>
                                            <w:right w:val="none" w:sz="0" w:space="0" w:color="auto"/>
                                          </w:divBdr>
                                        </w:div>
                                      </w:divsChild>
                                    </w:div>
                                    <w:div w:id="1128277195">
                                      <w:marLeft w:val="0"/>
                                      <w:marRight w:val="0"/>
                                      <w:marTop w:val="330"/>
                                      <w:marBottom w:val="0"/>
                                      <w:divBdr>
                                        <w:top w:val="none" w:sz="0" w:space="0" w:color="auto"/>
                                        <w:left w:val="none" w:sz="0" w:space="0" w:color="auto"/>
                                        <w:bottom w:val="none" w:sz="0" w:space="0" w:color="auto"/>
                                        <w:right w:val="none" w:sz="0" w:space="0" w:color="auto"/>
                                      </w:divBdr>
                                    </w:div>
                                    <w:div w:id="1264192558">
                                      <w:marLeft w:val="0"/>
                                      <w:marRight w:val="0"/>
                                      <w:marTop w:val="0"/>
                                      <w:marBottom w:val="0"/>
                                      <w:divBdr>
                                        <w:top w:val="none" w:sz="0" w:space="0" w:color="auto"/>
                                        <w:left w:val="none" w:sz="0" w:space="0" w:color="auto"/>
                                        <w:bottom w:val="none" w:sz="0" w:space="0" w:color="auto"/>
                                        <w:right w:val="none" w:sz="0" w:space="0" w:color="auto"/>
                                      </w:divBdr>
                                      <w:divsChild>
                                        <w:div w:id="426735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50792564">
      <w:bodyDiv w:val="1"/>
      <w:marLeft w:val="0"/>
      <w:marRight w:val="0"/>
      <w:marTop w:val="0"/>
      <w:marBottom w:val="0"/>
      <w:divBdr>
        <w:top w:val="none" w:sz="0" w:space="0" w:color="auto"/>
        <w:left w:val="none" w:sz="0" w:space="0" w:color="auto"/>
        <w:bottom w:val="none" w:sz="0" w:space="0" w:color="auto"/>
        <w:right w:val="none" w:sz="0" w:space="0" w:color="auto"/>
      </w:divBdr>
    </w:div>
    <w:div w:id="786437368">
      <w:bodyDiv w:val="1"/>
      <w:marLeft w:val="0"/>
      <w:marRight w:val="0"/>
      <w:marTop w:val="0"/>
      <w:marBottom w:val="0"/>
      <w:divBdr>
        <w:top w:val="none" w:sz="0" w:space="0" w:color="auto"/>
        <w:left w:val="none" w:sz="0" w:space="0" w:color="auto"/>
        <w:bottom w:val="none" w:sz="0" w:space="0" w:color="auto"/>
        <w:right w:val="none" w:sz="0" w:space="0" w:color="auto"/>
      </w:divBdr>
      <w:divsChild>
        <w:div w:id="595485404">
          <w:marLeft w:val="0"/>
          <w:marRight w:val="0"/>
          <w:marTop w:val="0"/>
          <w:marBottom w:val="0"/>
          <w:divBdr>
            <w:top w:val="none" w:sz="0" w:space="0" w:color="auto"/>
            <w:left w:val="none" w:sz="0" w:space="0" w:color="auto"/>
            <w:bottom w:val="none" w:sz="0" w:space="0" w:color="auto"/>
            <w:right w:val="none" w:sz="0" w:space="0" w:color="auto"/>
          </w:divBdr>
          <w:divsChild>
            <w:div w:id="508716937">
              <w:marLeft w:val="0"/>
              <w:marRight w:val="0"/>
              <w:marTop w:val="0"/>
              <w:marBottom w:val="0"/>
              <w:divBdr>
                <w:top w:val="none" w:sz="0" w:space="0" w:color="auto"/>
                <w:left w:val="none" w:sz="0" w:space="0" w:color="auto"/>
                <w:bottom w:val="none" w:sz="0" w:space="0" w:color="auto"/>
                <w:right w:val="none" w:sz="0" w:space="0" w:color="auto"/>
              </w:divBdr>
              <w:divsChild>
                <w:div w:id="1417707042">
                  <w:marLeft w:val="0"/>
                  <w:marRight w:val="0"/>
                  <w:marTop w:val="0"/>
                  <w:marBottom w:val="0"/>
                  <w:divBdr>
                    <w:top w:val="none" w:sz="0" w:space="0" w:color="auto"/>
                    <w:left w:val="none" w:sz="0" w:space="0" w:color="auto"/>
                    <w:bottom w:val="none" w:sz="0" w:space="0" w:color="auto"/>
                    <w:right w:val="none" w:sz="0" w:space="0" w:color="auto"/>
                  </w:divBdr>
                  <w:divsChild>
                    <w:div w:id="2115401054">
                      <w:marLeft w:val="-150"/>
                      <w:marRight w:val="0"/>
                      <w:marTop w:val="0"/>
                      <w:marBottom w:val="0"/>
                      <w:divBdr>
                        <w:top w:val="single" w:sz="6" w:space="0" w:color="9FC4D8"/>
                        <w:left w:val="single" w:sz="6" w:space="8" w:color="9FC4D8"/>
                        <w:bottom w:val="single" w:sz="24" w:space="0" w:color="9FC4D8"/>
                        <w:right w:val="single" w:sz="6" w:space="8" w:color="9FC4D8"/>
                      </w:divBdr>
                      <w:divsChild>
                        <w:div w:id="1449355431">
                          <w:marLeft w:val="0"/>
                          <w:marRight w:val="150"/>
                          <w:marTop w:val="0"/>
                          <w:marBottom w:val="0"/>
                          <w:divBdr>
                            <w:top w:val="none" w:sz="0" w:space="0" w:color="auto"/>
                            <w:left w:val="none" w:sz="0" w:space="0" w:color="auto"/>
                            <w:bottom w:val="none" w:sz="0" w:space="0" w:color="auto"/>
                            <w:right w:val="none" w:sz="0" w:space="0" w:color="auto"/>
                          </w:divBdr>
                          <w:divsChild>
                            <w:div w:id="1550189590">
                              <w:marLeft w:val="0"/>
                              <w:marRight w:val="0"/>
                              <w:marTop w:val="0"/>
                              <w:marBottom w:val="0"/>
                              <w:divBdr>
                                <w:top w:val="none" w:sz="0" w:space="0" w:color="auto"/>
                                <w:left w:val="none" w:sz="0" w:space="0" w:color="auto"/>
                                <w:bottom w:val="none" w:sz="0" w:space="0" w:color="auto"/>
                                <w:right w:val="none" w:sz="0" w:space="0" w:color="auto"/>
                              </w:divBdr>
                              <w:divsChild>
                                <w:div w:id="149490191">
                                  <w:marLeft w:val="0"/>
                                  <w:marRight w:val="0"/>
                                  <w:marTop w:val="0"/>
                                  <w:marBottom w:val="0"/>
                                  <w:divBdr>
                                    <w:top w:val="none" w:sz="0" w:space="0" w:color="auto"/>
                                    <w:left w:val="none" w:sz="0" w:space="0" w:color="auto"/>
                                    <w:bottom w:val="none" w:sz="0" w:space="0" w:color="auto"/>
                                    <w:right w:val="none" w:sz="0" w:space="0" w:color="auto"/>
                                  </w:divBdr>
                                  <w:divsChild>
                                    <w:div w:id="86926544">
                                      <w:marLeft w:val="0"/>
                                      <w:marRight w:val="0"/>
                                      <w:marTop w:val="0"/>
                                      <w:marBottom w:val="0"/>
                                      <w:divBdr>
                                        <w:top w:val="none" w:sz="0" w:space="0" w:color="auto"/>
                                        <w:left w:val="none" w:sz="0" w:space="0" w:color="auto"/>
                                        <w:bottom w:val="none" w:sz="0" w:space="0" w:color="auto"/>
                                        <w:right w:val="none" w:sz="0" w:space="0" w:color="auto"/>
                                      </w:divBdr>
                                      <w:divsChild>
                                        <w:div w:id="1512791050">
                                          <w:marLeft w:val="0"/>
                                          <w:marRight w:val="0"/>
                                          <w:marTop w:val="0"/>
                                          <w:marBottom w:val="0"/>
                                          <w:divBdr>
                                            <w:top w:val="none" w:sz="0" w:space="0" w:color="auto"/>
                                            <w:left w:val="none" w:sz="0" w:space="0" w:color="auto"/>
                                            <w:bottom w:val="none" w:sz="0" w:space="0" w:color="auto"/>
                                            <w:right w:val="none" w:sz="0" w:space="0" w:color="auto"/>
                                          </w:divBdr>
                                        </w:div>
                                      </w:divsChild>
                                    </w:div>
                                    <w:div w:id="1562059190">
                                      <w:marLeft w:val="0"/>
                                      <w:marRight w:val="0"/>
                                      <w:marTop w:val="330"/>
                                      <w:marBottom w:val="0"/>
                                      <w:divBdr>
                                        <w:top w:val="none" w:sz="0" w:space="0" w:color="auto"/>
                                        <w:left w:val="none" w:sz="0" w:space="0" w:color="auto"/>
                                        <w:bottom w:val="none" w:sz="0" w:space="0" w:color="auto"/>
                                        <w:right w:val="none" w:sz="0" w:space="0" w:color="auto"/>
                                      </w:divBdr>
                                    </w:div>
                                    <w:div w:id="1692953881">
                                      <w:marLeft w:val="0"/>
                                      <w:marRight w:val="0"/>
                                      <w:marTop w:val="0"/>
                                      <w:marBottom w:val="0"/>
                                      <w:divBdr>
                                        <w:top w:val="none" w:sz="0" w:space="0" w:color="auto"/>
                                        <w:left w:val="none" w:sz="0" w:space="0" w:color="auto"/>
                                        <w:bottom w:val="none" w:sz="0" w:space="0" w:color="auto"/>
                                        <w:right w:val="none" w:sz="0" w:space="0" w:color="auto"/>
                                      </w:divBdr>
                                      <w:divsChild>
                                        <w:div w:id="587420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35863818">
      <w:bodyDiv w:val="1"/>
      <w:marLeft w:val="0"/>
      <w:marRight w:val="0"/>
      <w:marTop w:val="0"/>
      <w:marBottom w:val="0"/>
      <w:divBdr>
        <w:top w:val="none" w:sz="0" w:space="0" w:color="auto"/>
        <w:left w:val="none" w:sz="0" w:space="0" w:color="auto"/>
        <w:bottom w:val="none" w:sz="0" w:space="0" w:color="auto"/>
        <w:right w:val="none" w:sz="0" w:space="0" w:color="auto"/>
      </w:divBdr>
      <w:divsChild>
        <w:div w:id="1680425725">
          <w:marLeft w:val="0"/>
          <w:marRight w:val="0"/>
          <w:marTop w:val="240"/>
          <w:marBottom w:val="120"/>
          <w:divBdr>
            <w:top w:val="none" w:sz="0" w:space="0" w:color="auto"/>
            <w:left w:val="none" w:sz="0" w:space="0" w:color="auto"/>
            <w:bottom w:val="none" w:sz="0" w:space="0" w:color="auto"/>
            <w:right w:val="none" w:sz="0" w:space="0" w:color="auto"/>
          </w:divBdr>
        </w:div>
        <w:div w:id="2095274081">
          <w:marLeft w:val="0"/>
          <w:marRight w:val="0"/>
          <w:marTop w:val="0"/>
          <w:marBottom w:val="120"/>
          <w:divBdr>
            <w:top w:val="none" w:sz="0" w:space="0" w:color="auto"/>
            <w:left w:val="none" w:sz="0" w:space="0" w:color="auto"/>
            <w:bottom w:val="none" w:sz="0" w:space="0" w:color="auto"/>
            <w:right w:val="none" w:sz="0" w:space="0" w:color="auto"/>
          </w:divBdr>
        </w:div>
        <w:div w:id="376776960">
          <w:marLeft w:val="0"/>
          <w:marRight w:val="0"/>
          <w:marTop w:val="0"/>
          <w:marBottom w:val="120"/>
          <w:divBdr>
            <w:top w:val="none" w:sz="0" w:space="0" w:color="auto"/>
            <w:left w:val="none" w:sz="0" w:space="0" w:color="auto"/>
            <w:bottom w:val="none" w:sz="0" w:space="0" w:color="auto"/>
            <w:right w:val="none" w:sz="0" w:space="0" w:color="auto"/>
          </w:divBdr>
        </w:div>
        <w:div w:id="1948078641">
          <w:marLeft w:val="0"/>
          <w:marRight w:val="0"/>
          <w:marTop w:val="0"/>
          <w:marBottom w:val="120"/>
          <w:divBdr>
            <w:top w:val="none" w:sz="0" w:space="0" w:color="auto"/>
            <w:left w:val="none" w:sz="0" w:space="0" w:color="auto"/>
            <w:bottom w:val="none" w:sz="0" w:space="0" w:color="auto"/>
            <w:right w:val="none" w:sz="0" w:space="0" w:color="auto"/>
          </w:divBdr>
        </w:div>
      </w:divsChild>
    </w:div>
    <w:div w:id="1043559050">
      <w:bodyDiv w:val="1"/>
      <w:marLeft w:val="0"/>
      <w:marRight w:val="0"/>
      <w:marTop w:val="0"/>
      <w:marBottom w:val="0"/>
      <w:divBdr>
        <w:top w:val="none" w:sz="0" w:space="0" w:color="auto"/>
        <w:left w:val="none" w:sz="0" w:space="0" w:color="auto"/>
        <w:bottom w:val="none" w:sz="0" w:space="0" w:color="auto"/>
        <w:right w:val="none" w:sz="0" w:space="0" w:color="auto"/>
      </w:divBdr>
      <w:divsChild>
        <w:div w:id="485434644">
          <w:marLeft w:val="-225"/>
          <w:marRight w:val="-225"/>
          <w:marTop w:val="0"/>
          <w:marBottom w:val="0"/>
          <w:divBdr>
            <w:top w:val="none" w:sz="0" w:space="0" w:color="auto"/>
            <w:left w:val="none" w:sz="0" w:space="0" w:color="auto"/>
            <w:bottom w:val="none" w:sz="0" w:space="0" w:color="auto"/>
            <w:right w:val="none" w:sz="0" w:space="0" w:color="auto"/>
          </w:divBdr>
          <w:divsChild>
            <w:div w:id="2050102791">
              <w:marLeft w:val="75"/>
              <w:marRight w:val="0"/>
              <w:marTop w:val="0"/>
              <w:marBottom w:val="0"/>
              <w:divBdr>
                <w:top w:val="none" w:sz="0" w:space="0" w:color="auto"/>
                <w:left w:val="none" w:sz="0" w:space="0" w:color="auto"/>
                <w:bottom w:val="none" w:sz="0" w:space="0" w:color="auto"/>
                <w:right w:val="none" w:sz="0" w:space="0" w:color="auto"/>
              </w:divBdr>
              <w:divsChild>
                <w:div w:id="1769693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7136970">
          <w:marLeft w:val="-225"/>
          <w:marRight w:val="-225"/>
          <w:marTop w:val="0"/>
          <w:marBottom w:val="0"/>
          <w:divBdr>
            <w:top w:val="none" w:sz="0" w:space="0" w:color="auto"/>
            <w:left w:val="none" w:sz="0" w:space="0" w:color="auto"/>
            <w:bottom w:val="none" w:sz="0" w:space="0" w:color="auto"/>
            <w:right w:val="none" w:sz="0" w:space="0" w:color="auto"/>
          </w:divBdr>
        </w:div>
        <w:div w:id="736787527">
          <w:marLeft w:val="-225"/>
          <w:marRight w:val="-225"/>
          <w:marTop w:val="0"/>
          <w:marBottom w:val="0"/>
          <w:divBdr>
            <w:top w:val="none" w:sz="0" w:space="0" w:color="auto"/>
            <w:left w:val="none" w:sz="0" w:space="0" w:color="auto"/>
            <w:bottom w:val="none" w:sz="0" w:space="0" w:color="auto"/>
            <w:right w:val="none" w:sz="0" w:space="0" w:color="auto"/>
          </w:divBdr>
        </w:div>
        <w:div w:id="1435397490">
          <w:marLeft w:val="-225"/>
          <w:marRight w:val="-225"/>
          <w:marTop w:val="0"/>
          <w:marBottom w:val="0"/>
          <w:divBdr>
            <w:top w:val="none" w:sz="0" w:space="0" w:color="auto"/>
            <w:left w:val="none" w:sz="0" w:space="0" w:color="auto"/>
            <w:bottom w:val="none" w:sz="0" w:space="0" w:color="auto"/>
            <w:right w:val="none" w:sz="0" w:space="0" w:color="auto"/>
          </w:divBdr>
        </w:div>
        <w:div w:id="1347246724">
          <w:marLeft w:val="-225"/>
          <w:marRight w:val="-225"/>
          <w:marTop w:val="0"/>
          <w:marBottom w:val="0"/>
          <w:divBdr>
            <w:top w:val="none" w:sz="0" w:space="0" w:color="auto"/>
            <w:left w:val="none" w:sz="0" w:space="0" w:color="auto"/>
            <w:bottom w:val="none" w:sz="0" w:space="0" w:color="auto"/>
            <w:right w:val="none" w:sz="0" w:space="0" w:color="auto"/>
          </w:divBdr>
        </w:div>
        <w:div w:id="390888560">
          <w:marLeft w:val="-225"/>
          <w:marRight w:val="-225"/>
          <w:marTop w:val="0"/>
          <w:marBottom w:val="0"/>
          <w:divBdr>
            <w:top w:val="none" w:sz="0" w:space="0" w:color="auto"/>
            <w:left w:val="none" w:sz="0" w:space="0" w:color="auto"/>
            <w:bottom w:val="none" w:sz="0" w:space="0" w:color="auto"/>
            <w:right w:val="none" w:sz="0" w:space="0" w:color="auto"/>
          </w:divBdr>
        </w:div>
        <w:div w:id="1883591701">
          <w:marLeft w:val="-225"/>
          <w:marRight w:val="-225"/>
          <w:marTop w:val="0"/>
          <w:marBottom w:val="0"/>
          <w:divBdr>
            <w:top w:val="none" w:sz="0" w:space="0" w:color="auto"/>
            <w:left w:val="none" w:sz="0" w:space="0" w:color="auto"/>
            <w:bottom w:val="none" w:sz="0" w:space="0" w:color="auto"/>
            <w:right w:val="none" w:sz="0" w:space="0" w:color="auto"/>
          </w:divBdr>
        </w:div>
        <w:div w:id="1476876936">
          <w:marLeft w:val="-225"/>
          <w:marRight w:val="-225"/>
          <w:marTop w:val="0"/>
          <w:marBottom w:val="0"/>
          <w:divBdr>
            <w:top w:val="none" w:sz="0" w:space="0" w:color="auto"/>
            <w:left w:val="none" w:sz="0" w:space="0" w:color="auto"/>
            <w:bottom w:val="none" w:sz="0" w:space="0" w:color="auto"/>
            <w:right w:val="none" w:sz="0" w:space="0" w:color="auto"/>
          </w:divBdr>
        </w:div>
        <w:div w:id="1169635856">
          <w:marLeft w:val="-225"/>
          <w:marRight w:val="-225"/>
          <w:marTop w:val="0"/>
          <w:marBottom w:val="0"/>
          <w:divBdr>
            <w:top w:val="none" w:sz="0" w:space="0" w:color="auto"/>
            <w:left w:val="none" w:sz="0" w:space="0" w:color="auto"/>
            <w:bottom w:val="none" w:sz="0" w:space="0" w:color="auto"/>
            <w:right w:val="none" w:sz="0" w:space="0" w:color="auto"/>
          </w:divBdr>
        </w:div>
        <w:div w:id="173694286">
          <w:marLeft w:val="-225"/>
          <w:marRight w:val="-225"/>
          <w:marTop w:val="0"/>
          <w:marBottom w:val="0"/>
          <w:divBdr>
            <w:top w:val="none" w:sz="0" w:space="0" w:color="auto"/>
            <w:left w:val="none" w:sz="0" w:space="0" w:color="auto"/>
            <w:bottom w:val="none" w:sz="0" w:space="0" w:color="auto"/>
            <w:right w:val="none" w:sz="0" w:space="0" w:color="auto"/>
          </w:divBdr>
        </w:div>
        <w:div w:id="314261790">
          <w:marLeft w:val="-225"/>
          <w:marRight w:val="-225"/>
          <w:marTop w:val="0"/>
          <w:marBottom w:val="0"/>
          <w:divBdr>
            <w:top w:val="none" w:sz="0" w:space="0" w:color="auto"/>
            <w:left w:val="none" w:sz="0" w:space="0" w:color="auto"/>
            <w:bottom w:val="none" w:sz="0" w:space="0" w:color="auto"/>
            <w:right w:val="none" w:sz="0" w:space="0" w:color="auto"/>
          </w:divBdr>
        </w:div>
      </w:divsChild>
    </w:div>
    <w:div w:id="1111389372">
      <w:bodyDiv w:val="1"/>
      <w:marLeft w:val="0"/>
      <w:marRight w:val="0"/>
      <w:marTop w:val="0"/>
      <w:marBottom w:val="0"/>
      <w:divBdr>
        <w:top w:val="none" w:sz="0" w:space="0" w:color="auto"/>
        <w:left w:val="none" w:sz="0" w:space="0" w:color="auto"/>
        <w:bottom w:val="none" w:sz="0" w:space="0" w:color="auto"/>
        <w:right w:val="none" w:sz="0" w:space="0" w:color="auto"/>
      </w:divBdr>
    </w:div>
    <w:div w:id="1120607754">
      <w:bodyDiv w:val="1"/>
      <w:marLeft w:val="0"/>
      <w:marRight w:val="0"/>
      <w:marTop w:val="0"/>
      <w:marBottom w:val="0"/>
      <w:divBdr>
        <w:top w:val="none" w:sz="0" w:space="0" w:color="auto"/>
        <w:left w:val="none" w:sz="0" w:space="0" w:color="auto"/>
        <w:bottom w:val="none" w:sz="0" w:space="0" w:color="auto"/>
        <w:right w:val="none" w:sz="0" w:space="0" w:color="auto"/>
      </w:divBdr>
    </w:div>
    <w:div w:id="1176653854">
      <w:bodyDiv w:val="1"/>
      <w:marLeft w:val="0"/>
      <w:marRight w:val="0"/>
      <w:marTop w:val="0"/>
      <w:marBottom w:val="0"/>
      <w:divBdr>
        <w:top w:val="none" w:sz="0" w:space="0" w:color="auto"/>
        <w:left w:val="none" w:sz="0" w:space="0" w:color="auto"/>
        <w:bottom w:val="none" w:sz="0" w:space="0" w:color="auto"/>
        <w:right w:val="none" w:sz="0" w:space="0" w:color="auto"/>
      </w:divBdr>
      <w:divsChild>
        <w:div w:id="477039095">
          <w:marLeft w:val="0"/>
          <w:marRight w:val="0"/>
          <w:marTop w:val="0"/>
          <w:marBottom w:val="0"/>
          <w:divBdr>
            <w:top w:val="none" w:sz="0" w:space="0" w:color="auto"/>
            <w:left w:val="none" w:sz="0" w:space="0" w:color="auto"/>
            <w:bottom w:val="none" w:sz="0" w:space="0" w:color="auto"/>
            <w:right w:val="none" w:sz="0" w:space="0" w:color="auto"/>
          </w:divBdr>
          <w:divsChild>
            <w:div w:id="120610653">
              <w:marLeft w:val="0"/>
              <w:marRight w:val="0"/>
              <w:marTop w:val="0"/>
              <w:marBottom w:val="0"/>
              <w:divBdr>
                <w:top w:val="none" w:sz="0" w:space="0" w:color="auto"/>
                <w:left w:val="none" w:sz="0" w:space="0" w:color="auto"/>
                <w:bottom w:val="none" w:sz="0" w:space="0" w:color="auto"/>
                <w:right w:val="none" w:sz="0" w:space="0" w:color="auto"/>
              </w:divBdr>
              <w:divsChild>
                <w:div w:id="1583560968">
                  <w:marLeft w:val="0"/>
                  <w:marRight w:val="0"/>
                  <w:marTop w:val="0"/>
                  <w:marBottom w:val="0"/>
                  <w:divBdr>
                    <w:top w:val="none" w:sz="0" w:space="0" w:color="auto"/>
                    <w:left w:val="none" w:sz="0" w:space="0" w:color="auto"/>
                    <w:bottom w:val="none" w:sz="0" w:space="0" w:color="auto"/>
                    <w:right w:val="none" w:sz="0" w:space="0" w:color="auto"/>
                  </w:divBdr>
                  <w:divsChild>
                    <w:div w:id="833452310">
                      <w:marLeft w:val="-150"/>
                      <w:marRight w:val="0"/>
                      <w:marTop w:val="0"/>
                      <w:marBottom w:val="0"/>
                      <w:divBdr>
                        <w:top w:val="single" w:sz="6" w:space="0" w:color="9FC4D8"/>
                        <w:left w:val="single" w:sz="6" w:space="8" w:color="9FC4D8"/>
                        <w:bottom w:val="single" w:sz="24" w:space="0" w:color="9FC4D8"/>
                        <w:right w:val="single" w:sz="6" w:space="8" w:color="9FC4D8"/>
                      </w:divBdr>
                      <w:divsChild>
                        <w:div w:id="961035446">
                          <w:marLeft w:val="0"/>
                          <w:marRight w:val="150"/>
                          <w:marTop w:val="0"/>
                          <w:marBottom w:val="0"/>
                          <w:divBdr>
                            <w:top w:val="none" w:sz="0" w:space="0" w:color="auto"/>
                            <w:left w:val="none" w:sz="0" w:space="0" w:color="auto"/>
                            <w:bottom w:val="none" w:sz="0" w:space="0" w:color="auto"/>
                            <w:right w:val="none" w:sz="0" w:space="0" w:color="auto"/>
                          </w:divBdr>
                          <w:divsChild>
                            <w:div w:id="1910074620">
                              <w:marLeft w:val="0"/>
                              <w:marRight w:val="0"/>
                              <w:marTop w:val="0"/>
                              <w:marBottom w:val="0"/>
                              <w:divBdr>
                                <w:top w:val="none" w:sz="0" w:space="0" w:color="auto"/>
                                <w:left w:val="none" w:sz="0" w:space="0" w:color="auto"/>
                                <w:bottom w:val="none" w:sz="0" w:space="0" w:color="auto"/>
                                <w:right w:val="none" w:sz="0" w:space="0" w:color="auto"/>
                              </w:divBdr>
                              <w:divsChild>
                                <w:div w:id="1548251250">
                                  <w:marLeft w:val="0"/>
                                  <w:marRight w:val="0"/>
                                  <w:marTop w:val="0"/>
                                  <w:marBottom w:val="0"/>
                                  <w:divBdr>
                                    <w:top w:val="none" w:sz="0" w:space="0" w:color="auto"/>
                                    <w:left w:val="none" w:sz="0" w:space="0" w:color="auto"/>
                                    <w:bottom w:val="none" w:sz="0" w:space="0" w:color="auto"/>
                                    <w:right w:val="none" w:sz="0" w:space="0" w:color="auto"/>
                                  </w:divBdr>
                                  <w:divsChild>
                                    <w:div w:id="10842708">
                                      <w:marLeft w:val="0"/>
                                      <w:marRight w:val="0"/>
                                      <w:marTop w:val="0"/>
                                      <w:marBottom w:val="0"/>
                                      <w:divBdr>
                                        <w:top w:val="none" w:sz="0" w:space="0" w:color="auto"/>
                                        <w:left w:val="none" w:sz="0" w:space="0" w:color="auto"/>
                                        <w:bottom w:val="none" w:sz="0" w:space="0" w:color="auto"/>
                                        <w:right w:val="none" w:sz="0" w:space="0" w:color="auto"/>
                                      </w:divBdr>
                                      <w:divsChild>
                                        <w:div w:id="206114703">
                                          <w:marLeft w:val="0"/>
                                          <w:marRight w:val="0"/>
                                          <w:marTop w:val="0"/>
                                          <w:marBottom w:val="0"/>
                                          <w:divBdr>
                                            <w:top w:val="none" w:sz="0" w:space="0" w:color="auto"/>
                                            <w:left w:val="none" w:sz="0" w:space="0" w:color="auto"/>
                                            <w:bottom w:val="none" w:sz="0" w:space="0" w:color="auto"/>
                                            <w:right w:val="none" w:sz="0" w:space="0" w:color="auto"/>
                                          </w:divBdr>
                                        </w:div>
                                      </w:divsChild>
                                    </w:div>
                                    <w:div w:id="39213706">
                                      <w:marLeft w:val="0"/>
                                      <w:marRight w:val="0"/>
                                      <w:marTop w:val="0"/>
                                      <w:marBottom w:val="0"/>
                                      <w:divBdr>
                                        <w:top w:val="none" w:sz="0" w:space="0" w:color="auto"/>
                                        <w:left w:val="none" w:sz="0" w:space="0" w:color="auto"/>
                                        <w:bottom w:val="none" w:sz="0" w:space="0" w:color="auto"/>
                                        <w:right w:val="none" w:sz="0" w:space="0" w:color="auto"/>
                                      </w:divBdr>
                                      <w:divsChild>
                                        <w:div w:id="923883206">
                                          <w:marLeft w:val="0"/>
                                          <w:marRight w:val="0"/>
                                          <w:marTop w:val="0"/>
                                          <w:marBottom w:val="0"/>
                                          <w:divBdr>
                                            <w:top w:val="none" w:sz="0" w:space="0" w:color="auto"/>
                                            <w:left w:val="none" w:sz="0" w:space="0" w:color="auto"/>
                                            <w:bottom w:val="none" w:sz="0" w:space="0" w:color="auto"/>
                                            <w:right w:val="none" w:sz="0" w:space="0" w:color="auto"/>
                                          </w:divBdr>
                                        </w:div>
                                      </w:divsChild>
                                    </w:div>
                                    <w:div w:id="165707226">
                                      <w:marLeft w:val="0"/>
                                      <w:marRight w:val="0"/>
                                      <w:marTop w:val="330"/>
                                      <w:marBottom w:val="0"/>
                                      <w:divBdr>
                                        <w:top w:val="none" w:sz="0" w:space="0" w:color="auto"/>
                                        <w:left w:val="none" w:sz="0" w:space="0" w:color="auto"/>
                                        <w:bottom w:val="none" w:sz="0" w:space="0" w:color="auto"/>
                                        <w:right w:val="none" w:sz="0" w:space="0" w:color="auto"/>
                                      </w:divBdr>
                                    </w:div>
                                    <w:div w:id="1973709467">
                                      <w:marLeft w:val="0"/>
                                      <w:marRight w:val="0"/>
                                      <w:marTop w:val="0"/>
                                      <w:marBottom w:val="0"/>
                                      <w:divBdr>
                                        <w:top w:val="none" w:sz="0" w:space="0" w:color="auto"/>
                                        <w:left w:val="none" w:sz="0" w:space="0" w:color="auto"/>
                                        <w:bottom w:val="none" w:sz="0" w:space="0" w:color="auto"/>
                                        <w:right w:val="none" w:sz="0" w:space="0" w:color="auto"/>
                                      </w:divBdr>
                                      <w:divsChild>
                                        <w:div w:id="838690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07260326">
      <w:bodyDiv w:val="1"/>
      <w:marLeft w:val="0"/>
      <w:marRight w:val="0"/>
      <w:marTop w:val="0"/>
      <w:marBottom w:val="0"/>
      <w:divBdr>
        <w:top w:val="none" w:sz="0" w:space="0" w:color="auto"/>
        <w:left w:val="none" w:sz="0" w:space="0" w:color="auto"/>
        <w:bottom w:val="none" w:sz="0" w:space="0" w:color="auto"/>
        <w:right w:val="none" w:sz="0" w:space="0" w:color="auto"/>
      </w:divBdr>
      <w:divsChild>
        <w:div w:id="2129467262">
          <w:marLeft w:val="0"/>
          <w:marRight w:val="0"/>
          <w:marTop w:val="0"/>
          <w:marBottom w:val="0"/>
          <w:divBdr>
            <w:top w:val="none" w:sz="0" w:space="0" w:color="auto"/>
            <w:left w:val="none" w:sz="0" w:space="0" w:color="auto"/>
            <w:bottom w:val="none" w:sz="0" w:space="0" w:color="auto"/>
            <w:right w:val="none" w:sz="0" w:space="0" w:color="auto"/>
          </w:divBdr>
          <w:divsChild>
            <w:div w:id="1057052468">
              <w:marLeft w:val="0"/>
              <w:marRight w:val="0"/>
              <w:marTop w:val="0"/>
              <w:marBottom w:val="0"/>
              <w:divBdr>
                <w:top w:val="none" w:sz="0" w:space="0" w:color="auto"/>
                <w:left w:val="none" w:sz="0" w:space="0" w:color="auto"/>
                <w:bottom w:val="none" w:sz="0" w:space="0" w:color="auto"/>
                <w:right w:val="none" w:sz="0" w:space="0" w:color="auto"/>
              </w:divBdr>
              <w:divsChild>
                <w:div w:id="283971073">
                  <w:marLeft w:val="0"/>
                  <w:marRight w:val="0"/>
                  <w:marTop w:val="0"/>
                  <w:marBottom w:val="0"/>
                  <w:divBdr>
                    <w:top w:val="none" w:sz="0" w:space="0" w:color="auto"/>
                    <w:left w:val="none" w:sz="0" w:space="0" w:color="auto"/>
                    <w:bottom w:val="none" w:sz="0" w:space="0" w:color="auto"/>
                    <w:right w:val="none" w:sz="0" w:space="0" w:color="auto"/>
                  </w:divBdr>
                  <w:divsChild>
                    <w:div w:id="1080324605">
                      <w:marLeft w:val="-150"/>
                      <w:marRight w:val="0"/>
                      <w:marTop w:val="0"/>
                      <w:marBottom w:val="0"/>
                      <w:divBdr>
                        <w:top w:val="single" w:sz="6" w:space="0" w:color="9FC4D8"/>
                        <w:left w:val="single" w:sz="6" w:space="8" w:color="9FC4D8"/>
                        <w:bottom w:val="single" w:sz="24" w:space="0" w:color="9FC4D8"/>
                        <w:right w:val="single" w:sz="6" w:space="8" w:color="9FC4D8"/>
                      </w:divBdr>
                      <w:divsChild>
                        <w:div w:id="1471363134">
                          <w:marLeft w:val="0"/>
                          <w:marRight w:val="150"/>
                          <w:marTop w:val="0"/>
                          <w:marBottom w:val="0"/>
                          <w:divBdr>
                            <w:top w:val="none" w:sz="0" w:space="0" w:color="auto"/>
                            <w:left w:val="none" w:sz="0" w:space="0" w:color="auto"/>
                            <w:bottom w:val="none" w:sz="0" w:space="0" w:color="auto"/>
                            <w:right w:val="none" w:sz="0" w:space="0" w:color="auto"/>
                          </w:divBdr>
                          <w:divsChild>
                            <w:div w:id="1140927316">
                              <w:marLeft w:val="0"/>
                              <w:marRight w:val="0"/>
                              <w:marTop w:val="0"/>
                              <w:marBottom w:val="0"/>
                              <w:divBdr>
                                <w:top w:val="none" w:sz="0" w:space="0" w:color="auto"/>
                                <w:left w:val="none" w:sz="0" w:space="0" w:color="auto"/>
                                <w:bottom w:val="none" w:sz="0" w:space="0" w:color="auto"/>
                                <w:right w:val="none" w:sz="0" w:space="0" w:color="auto"/>
                              </w:divBdr>
                              <w:divsChild>
                                <w:div w:id="1848910312">
                                  <w:marLeft w:val="0"/>
                                  <w:marRight w:val="0"/>
                                  <w:marTop w:val="0"/>
                                  <w:marBottom w:val="0"/>
                                  <w:divBdr>
                                    <w:top w:val="none" w:sz="0" w:space="0" w:color="auto"/>
                                    <w:left w:val="none" w:sz="0" w:space="0" w:color="auto"/>
                                    <w:bottom w:val="none" w:sz="0" w:space="0" w:color="auto"/>
                                    <w:right w:val="none" w:sz="0" w:space="0" w:color="auto"/>
                                  </w:divBdr>
                                  <w:divsChild>
                                    <w:div w:id="845361361">
                                      <w:marLeft w:val="0"/>
                                      <w:marRight w:val="0"/>
                                      <w:marTop w:val="0"/>
                                      <w:marBottom w:val="0"/>
                                      <w:divBdr>
                                        <w:top w:val="none" w:sz="0" w:space="0" w:color="auto"/>
                                        <w:left w:val="none" w:sz="0" w:space="0" w:color="auto"/>
                                        <w:bottom w:val="none" w:sz="0" w:space="0" w:color="auto"/>
                                        <w:right w:val="none" w:sz="0" w:space="0" w:color="auto"/>
                                      </w:divBdr>
                                      <w:divsChild>
                                        <w:div w:id="1556970609">
                                          <w:marLeft w:val="0"/>
                                          <w:marRight w:val="0"/>
                                          <w:marTop w:val="0"/>
                                          <w:marBottom w:val="0"/>
                                          <w:divBdr>
                                            <w:top w:val="none" w:sz="0" w:space="0" w:color="auto"/>
                                            <w:left w:val="none" w:sz="0" w:space="0" w:color="auto"/>
                                            <w:bottom w:val="none" w:sz="0" w:space="0" w:color="auto"/>
                                            <w:right w:val="none" w:sz="0" w:space="0" w:color="auto"/>
                                          </w:divBdr>
                                        </w:div>
                                      </w:divsChild>
                                    </w:div>
                                    <w:div w:id="1284655772">
                                      <w:marLeft w:val="0"/>
                                      <w:marRight w:val="0"/>
                                      <w:marTop w:val="0"/>
                                      <w:marBottom w:val="0"/>
                                      <w:divBdr>
                                        <w:top w:val="none" w:sz="0" w:space="0" w:color="auto"/>
                                        <w:left w:val="none" w:sz="0" w:space="0" w:color="auto"/>
                                        <w:bottom w:val="none" w:sz="0" w:space="0" w:color="auto"/>
                                        <w:right w:val="none" w:sz="0" w:space="0" w:color="auto"/>
                                      </w:divBdr>
                                      <w:divsChild>
                                        <w:div w:id="1527795683">
                                          <w:marLeft w:val="0"/>
                                          <w:marRight w:val="0"/>
                                          <w:marTop w:val="0"/>
                                          <w:marBottom w:val="0"/>
                                          <w:divBdr>
                                            <w:top w:val="none" w:sz="0" w:space="0" w:color="auto"/>
                                            <w:left w:val="none" w:sz="0" w:space="0" w:color="auto"/>
                                            <w:bottom w:val="none" w:sz="0" w:space="0" w:color="auto"/>
                                            <w:right w:val="none" w:sz="0" w:space="0" w:color="auto"/>
                                          </w:divBdr>
                                        </w:div>
                                      </w:divsChild>
                                    </w:div>
                                    <w:div w:id="2072532590">
                                      <w:marLeft w:val="0"/>
                                      <w:marRight w:val="0"/>
                                      <w:marTop w:val="3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80450092">
      <w:bodyDiv w:val="1"/>
      <w:marLeft w:val="0"/>
      <w:marRight w:val="0"/>
      <w:marTop w:val="0"/>
      <w:marBottom w:val="0"/>
      <w:divBdr>
        <w:top w:val="none" w:sz="0" w:space="0" w:color="auto"/>
        <w:left w:val="none" w:sz="0" w:space="0" w:color="auto"/>
        <w:bottom w:val="none" w:sz="0" w:space="0" w:color="auto"/>
        <w:right w:val="none" w:sz="0" w:space="0" w:color="auto"/>
      </w:divBdr>
    </w:div>
    <w:div w:id="1281303877">
      <w:bodyDiv w:val="1"/>
      <w:marLeft w:val="0"/>
      <w:marRight w:val="0"/>
      <w:marTop w:val="0"/>
      <w:marBottom w:val="0"/>
      <w:divBdr>
        <w:top w:val="none" w:sz="0" w:space="0" w:color="auto"/>
        <w:left w:val="none" w:sz="0" w:space="0" w:color="auto"/>
        <w:bottom w:val="none" w:sz="0" w:space="0" w:color="auto"/>
        <w:right w:val="none" w:sz="0" w:space="0" w:color="auto"/>
      </w:divBdr>
    </w:div>
    <w:div w:id="1285308015">
      <w:bodyDiv w:val="1"/>
      <w:marLeft w:val="0"/>
      <w:marRight w:val="0"/>
      <w:marTop w:val="0"/>
      <w:marBottom w:val="0"/>
      <w:divBdr>
        <w:top w:val="none" w:sz="0" w:space="0" w:color="auto"/>
        <w:left w:val="none" w:sz="0" w:space="0" w:color="auto"/>
        <w:bottom w:val="none" w:sz="0" w:space="0" w:color="auto"/>
        <w:right w:val="none" w:sz="0" w:space="0" w:color="auto"/>
      </w:divBdr>
    </w:div>
    <w:div w:id="1414473441">
      <w:bodyDiv w:val="1"/>
      <w:marLeft w:val="0"/>
      <w:marRight w:val="0"/>
      <w:marTop w:val="0"/>
      <w:marBottom w:val="0"/>
      <w:divBdr>
        <w:top w:val="none" w:sz="0" w:space="0" w:color="auto"/>
        <w:left w:val="none" w:sz="0" w:space="0" w:color="auto"/>
        <w:bottom w:val="none" w:sz="0" w:space="0" w:color="auto"/>
        <w:right w:val="none" w:sz="0" w:space="0" w:color="auto"/>
      </w:divBdr>
      <w:divsChild>
        <w:div w:id="1700933828">
          <w:marLeft w:val="-225"/>
          <w:marRight w:val="-225"/>
          <w:marTop w:val="0"/>
          <w:marBottom w:val="0"/>
          <w:divBdr>
            <w:top w:val="none" w:sz="0" w:space="0" w:color="auto"/>
            <w:left w:val="none" w:sz="0" w:space="0" w:color="auto"/>
            <w:bottom w:val="none" w:sz="0" w:space="0" w:color="auto"/>
            <w:right w:val="none" w:sz="0" w:space="0" w:color="auto"/>
          </w:divBdr>
          <w:divsChild>
            <w:div w:id="1080908382">
              <w:marLeft w:val="75"/>
              <w:marRight w:val="0"/>
              <w:marTop w:val="0"/>
              <w:marBottom w:val="0"/>
              <w:divBdr>
                <w:top w:val="none" w:sz="0" w:space="0" w:color="auto"/>
                <w:left w:val="none" w:sz="0" w:space="0" w:color="auto"/>
                <w:bottom w:val="none" w:sz="0" w:space="0" w:color="auto"/>
                <w:right w:val="none" w:sz="0" w:space="0" w:color="auto"/>
              </w:divBdr>
              <w:divsChild>
                <w:div w:id="341394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1708220">
          <w:marLeft w:val="-225"/>
          <w:marRight w:val="-225"/>
          <w:marTop w:val="0"/>
          <w:marBottom w:val="0"/>
          <w:divBdr>
            <w:top w:val="none" w:sz="0" w:space="0" w:color="auto"/>
            <w:left w:val="none" w:sz="0" w:space="0" w:color="auto"/>
            <w:bottom w:val="none" w:sz="0" w:space="0" w:color="auto"/>
            <w:right w:val="none" w:sz="0" w:space="0" w:color="auto"/>
          </w:divBdr>
        </w:div>
        <w:div w:id="634797296">
          <w:marLeft w:val="-225"/>
          <w:marRight w:val="-225"/>
          <w:marTop w:val="0"/>
          <w:marBottom w:val="0"/>
          <w:divBdr>
            <w:top w:val="none" w:sz="0" w:space="0" w:color="auto"/>
            <w:left w:val="none" w:sz="0" w:space="0" w:color="auto"/>
            <w:bottom w:val="none" w:sz="0" w:space="0" w:color="auto"/>
            <w:right w:val="none" w:sz="0" w:space="0" w:color="auto"/>
          </w:divBdr>
        </w:div>
        <w:div w:id="1684241821">
          <w:marLeft w:val="-225"/>
          <w:marRight w:val="-225"/>
          <w:marTop w:val="0"/>
          <w:marBottom w:val="0"/>
          <w:divBdr>
            <w:top w:val="none" w:sz="0" w:space="0" w:color="auto"/>
            <w:left w:val="none" w:sz="0" w:space="0" w:color="auto"/>
            <w:bottom w:val="none" w:sz="0" w:space="0" w:color="auto"/>
            <w:right w:val="none" w:sz="0" w:space="0" w:color="auto"/>
          </w:divBdr>
        </w:div>
        <w:div w:id="491532737">
          <w:marLeft w:val="-225"/>
          <w:marRight w:val="-225"/>
          <w:marTop w:val="0"/>
          <w:marBottom w:val="0"/>
          <w:divBdr>
            <w:top w:val="none" w:sz="0" w:space="0" w:color="auto"/>
            <w:left w:val="none" w:sz="0" w:space="0" w:color="auto"/>
            <w:bottom w:val="none" w:sz="0" w:space="0" w:color="auto"/>
            <w:right w:val="none" w:sz="0" w:space="0" w:color="auto"/>
          </w:divBdr>
        </w:div>
      </w:divsChild>
    </w:div>
    <w:div w:id="1417903025">
      <w:bodyDiv w:val="1"/>
      <w:marLeft w:val="0"/>
      <w:marRight w:val="0"/>
      <w:marTop w:val="0"/>
      <w:marBottom w:val="0"/>
      <w:divBdr>
        <w:top w:val="none" w:sz="0" w:space="0" w:color="auto"/>
        <w:left w:val="none" w:sz="0" w:space="0" w:color="auto"/>
        <w:bottom w:val="none" w:sz="0" w:space="0" w:color="auto"/>
        <w:right w:val="none" w:sz="0" w:space="0" w:color="auto"/>
      </w:divBdr>
    </w:div>
    <w:div w:id="1464234295">
      <w:bodyDiv w:val="1"/>
      <w:marLeft w:val="0"/>
      <w:marRight w:val="0"/>
      <w:marTop w:val="0"/>
      <w:marBottom w:val="0"/>
      <w:divBdr>
        <w:top w:val="none" w:sz="0" w:space="0" w:color="auto"/>
        <w:left w:val="none" w:sz="0" w:space="0" w:color="auto"/>
        <w:bottom w:val="none" w:sz="0" w:space="0" w:color="auto"/>
        <w:right w:val="none" w:sz="0" w:space="0" w:color="auto"/>
      </w:divBdr>
      <w:divsChild>
        <w:div w:id="845292745">
          <w:marLeft w:val="0"/>
          <w:marRight w:val="0"/>
          <w:marTop w:val="0"/>
          <w:marBottom w:val="0"/>
          <w:divBdr>
            <w:top w:val="none" w:sz="0" w:space="0" w:color="auto"/>
            <w:left w:val="none" w:sz="0" w:space="0" w:color="auto"/>
            <w:bottom w:val="none" w:sz="0" w:space="0" w:color="auto"/>
            <w:right w:val="none" w:sz="0" w:space="0" w:color="auto"/>
          </w:divBdr>
          <w:divsChild>
            <w:div w:id="1079251247">
              <w:marLeft w:val="0"/>
              <w:marRight w:val="0"/>
              <w:marTop w:val="0"/>
              <w:marBottom w:val="0"/>
              <w:divBdr>
                <w:top w:val="none" w:sz="0" w:space="0" w:color="auto"/>
                <w:left w:val="none" w:sz="0" w:space="0" w:color="auto"/>
                <w:bottom w:val="none" w:sz="0" w:space="0" w:color="auto"/>
                <w:right w:val="none" w:sz="0" w:space="0" w:color="auto"/>
              </w:divBdr>
              <w:divsChild>
                <w:div w:id="1213884545">
                  <w:marLeft w:val="0"/>
                  <w:marRight w:val="0"/>
                  <w:marTop w:val="0"/>
                  <w:marBottom w:val="0"/>
                  <w:divBdr>
                    <w:top w:val="none" w:sz="0" w:space="0" w:color="auto"/>
                    <w:left w:val="none" w:sz="0" w:space="0" w:color="auto"/>
                    <w:bottom w:val="none" w:sz="0" w:space="0" w:color="auto"/>
                    <w:right w:val="none" w:sz="0" w:space="0" w:color="auto"/>
                  </w:divBdr>
                  <w:divsChild>
                    <w:div w:id="1860460279">
                      <w:marLeft w:val="-150"/>
                      <w:marRight w:val="0"/>
                      <w:marTop w:val="0"/>
                      <w:marBottom w:val="0"/>
                      <w:divBdr>
                        <w:top w:val="single" w:sz="6" w:space="0" w:color="9FC4D8"/>
                        <w:left w:val="single" w:sz="6" w:space="8" w:color="9FC4D8"/>
                        <w:bottom w:val="single" w:sz="24" w:space="0" w:color="9FC4D8"/>
                        <w:right w:val="single" w:sz="6" w:space="8" w:color="9FC4D8"/>
                      </w:divBdr>
                      <w:divsChild>
                        <w:div w:id="1388921243">
                          <w:marLeft w:val="0"/>
                          <w:marRight w:val="150"/>
                          <w:marTop w:val="0"/>
                          <w:marBottom w:val="0"/>
                          <w:divBdr>
                            <w:top w:val="none" w:sz="0" w:space="0" w:color="auto"/>
                            <w:left w:val="none" w:sz="0" w:space="0" w:color="auto"/>
                            <w:bottom w:val="none" w:sz="0" w:space="0" w:color="auto"/>
                            <w:right w:val="none" w:sz="0" w:space="0" w:color="auto"/>
                          </w:divBdr>
                          <w:divsChild>
                            <w:div w:id="871841508">
                              <w:marLeft w:val="0"/>
                              <w:marRight w:val="0"/>
                              <w:marTop w:val="0"/>
                              <w:marBottom w:val="0"/>
                              <w:divBdr>
                                <w:top w:val="none" w:sz="0" w:space="0" w:color="auto"/>
                                <w:left w:val="none" w:sz="0" w:space="0" w:color="auto"/>
                                <w:bottom w:val="none" w:sz="0" w:space="0" w:color="auto"/>
                                <w:right w:val="none" w:sz="0" w:space="0" w:color="auto"/>
                              </w:divBdr>
                              <w:divsChild>
                                <w:div w:id="1379550628">
                                  <w:marLeft w:val="0"/>
                                  <w:marRight w:val="0"/>
                                  <w:marTop w:val="0"/>
                                  <w:marBottom w:val="0"/>
                                  <w:divBdr>
                                    <w:top w:val="none" w:sz="0" w:space="0" w:color="auto"/>
                                    <w:left w:val="none" w:sz="0" w:space="0" w:color="auto"/>
                                    <w:bottom w:val="none" w:sz="0" w:space="0" w:color="auto"/>
                                    <w:right w:val="none" w:sz="0" w:space="0" w:color="auto"/>
                                  </w:divBdr>
                                  <w:divsChild>
                                    <w:div w:id="1442872161">
                                      <w:marLeft w:val="0"/>
                                      <w:marRight w:val="0"/>
                                      <w:marTop w:val="0"/>
                                      <w:marBottom w:val="0"/>
                                      <w:divBdr>
                                        <w:top w:val="none" w:sz="0" w:space="0" w:color="auto"/>
                                        <w:left w:val="none" w:sz="0" w:space="0" w:color="auto"/>
                                        <w:bottom w:val="none" w:sz="0" w:space="0" w:color="auto"/>
                                        <w:right w:val="none" w:sz="0" w:space="0" w:color="auto"/>
                                      </w:divBdr>
                                      <w:divsChild>
                                        <w:div w:id="1254507830">
                                          <w:marLeft w:val="0"/>
                                          <w:marRight w:val="0"/>
                                          <w:marTop w:val="0"/>
                                          <w:marBottom w:val="0"/>
                                          <w:divBdr>
                                            <w:top w:val="none" w:sz="0" w:space="0" w:color="auto"/>
                                            <w:left w:val="none" w:sz="0" w:space="0" w:color="auto"/>
                                            <w:bottom w:val="none" w:sz="0" w:space="0" w:color="auto"/>
                                            <w:right w:val="none" w:sz="0" w:space="0" w:color="auto"/>
                                          </w:divBdr>
                                        </w:div>
                                      </w:divsChild>
                                    </w:div>
                                    <w:div w:id="1604919063">
                                      <w:marLeft w:val="0"/>
                                      <w:marRight w:val="0"/>
                                      <w:marTop w:val="3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89981534">
      <w:bodyDiv w:val="1"/>
      <w:marLeft w:val="0"/>
      <w:marRight w:val="0"/>
      <w:marTop w:val="0"/>
      <w:marBottom w:val="0"/>
      <w:divBdr>
        <w:top w:val="none" w:sz="0" w:space="0" w:color="auto"/>
        <w:left w:val="none" w:sz="0" w:space="0" w:color="auto"/>
        <w:bottom w:val="none" w:sz="0" w:space="0" w:color="auto"/>
        <w:right w:val="none" w:sz="0" w:space="0" w:color="auto"/>
      </w:divBdr>
    </w:div>
    <w:div w:id="1682587655">
      <w:bodyDiv w:val="1"/>
      <w:marLeft w:val="0"/>
      <w:marRight w:val="0"/>
      <w:marTop w:val="0"/>
      <w:marBottom w:val="0"/>
      <w:divBdr>
        <w:top w:val="none" w:sz="0" w:space="0" w:color="auto"/>
        <w:left w:val="none" w:sz="0" w:space="0" w:color="auto"/>
        <w:bottom w:val="none" w:sz="0" w:space="0" w:color="auto"/>
        <w:right w:val="none" w:sz="0" w:space="0" w:color="auto"/>
      </w:divBdr>
      <w:divsChild>
        <w:div w:id="1757435223">
          <w:marLeft w:val="0"/>
          <w:marRight w:val="0"/>
          <w:marTop w:val="0"/>
          <w:marBottom w:val="0"/>
          <w:divBdr>
            <w:top w:val="none" w:sz="0" w:space="0" w:color="auto"/>
            <w:left w:val="none" w:sz="0" w:space="0" w:color="auto"/>
            <w:bottom w:val="none" w:sz="0" w:space="0" w:color="auto"/>
            <w:right w:val="none" w:sz="0" w:space="0" w:color="auto"/>
          </w:divBdr>
          <w:divsChild>
            <w:div w:id="923341388">
              <w:marLeft w:val="0"/>
              <w:marRight w:val="0"/>
              <w:marTop w:val="0"/>
              <w:marBottom w:val="0"/>
              <w:divBdr>
                <w:top w:val="none" w:sz="0" w:space="0" w:color="auto"/>
                <w:left w:val="none" w:sz="0" w:space="0" w:color="auto"/>
                <w:bottom w:val="none" w:sz="0" w:space="0" w:color="auto"/>
                <w:right w:val="none" w:sz="0" w:space="0" w:color="auto"/>
              </w:divBdr>
            </w:div>
            <w:div w:id="1865510645">
              <w:marLeft w:val="0"/>
              <w:marRight w:val="0"/>
              <w:marTop w:val="0"/>
              <w:marBottom w:val="0"/>
              <w:divBdr>
                <w:top w:val="none" w:sz="0" w:space="0" w:color="auto"/>
                <w:left w:val="none" w:sz="0" w:space="0" w:color="auto"/>
                <w:bottom w:val="none" w:sz="0" w:space="0" w:color="auto"/>
                <w:right w:val="none" w:sz="0" w:space="0" w:color="auto"/>
              </w:divBdr>
            </w:div>
            <w:div w:id="1371611240">
              <w:marLeft w:val="0"/>
              <w:marRight w:val="0"/>
              <w:marTop w:val="0"/>
              <w:marBottom w:val="0"/>
              <w:divBdr>
                <w:top w:val="none" w:sz="0" w:space="0" w:color="auto"/>
                <w:left w:val="none" w:sz="0" w:space="0" w:color="auto"/>
                <w:bottom w:val="none" w:sz="0" w:space="0" w:color="auto"/>
                <w:right w:val="none" w:sz="0" w:space="0" w:color="auto"/>
              </w:divBdr>
            </w:div>
            <w:div w:id="348334696">
              <w:marLeft w:val="0"/>
              <w:marRight w:val="0"/>
              <w:marTop w:val="0"/>
              <w:marBottom w:val="0"/>
              <w:divBdr>
                <w:top w:val="none" w:sz="0" w:space="0" w:color="auto"/>
                <w:left w:val="none" w:sz="0" w:space="0" w:color="auto"/>
                <w:bottom w:val="none" w:sz="0" w:space="0" w:color="auto"/>
                <w:right w:val="none" w:sz="0" w:space="0" w:color="auto"/>
              </w:divBdr>
            </w:div>
          </w:divsChild>
        </w:div>
        <w:div w:id="1152602717">
          <w:marLeft w:val="0"/>
          <w:marRight w:val="0"/>
          <w:marTop w:val="0"/>
          <w:marBottom w:val="0"/>
          <w:divBdr>
            <w:top w:val="none" w:sz="0" w:space="0" w:color="auto"/>
            <w:left w:val="none" w:sz="0" w:space="0" w:color="auto"/>
            <w:bottom w:val="none" w:sz="0" w:space="0" w:color="auto"/>
            <w:right w:val="none" w:sz="0" w:space="0" w:color="auto"/>
          </w:divBdr>
          <w:divsChild>
            <w:div w:id="1426195208">
              <w:marLeft w:val="0"/>
              <w:marRight w:val="0"/>
              <w:marTop w:val="0"/>
              <w:marBottom w:val="0"/>
              <w:divBdr>
                <w:top w:val="none" w:sz="0" w:space="0" w:color="auto"/>
                <w:left w:val="none" w:sz="0" w:space="0" w:color="auto"/>
                <w:bottom w:val="none" w:sz="0" w:space="0" w:color="auto"/>
                <w:right w:val="none" w:sz="0" w:space="0" w:color="auto"/>
              </w:divBdr>
            </w:div>
            <w:div w:id="1252469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2462444">
      <w:bodyDiv w:val="1"/>
      <w:marLeft w:val="0"/>
      <w:marRight w:val="0"/>
      <w:marTop w:val="0"/>
      <w:marBottom w:val="0"/>
      <w:divBdr>
        <w:top w:val="none" w:sz="0" w:space="0" w:color="auto"/>
        <w:left w:val="none" w:sz="0" w:space="0" w:color="auto"/>
        <w:bottom w:val="none" w:sz="0" w:space="0" w:color="auto"/>
        <w:right w:val="none" w:sz="0" w:space="0" w:color="auto"/>
      </w:divBdr>
    </w:div>
    <w:div w:id="1821384083">
      <w:bodyDiv w:val="1"/>
      <w:marLeft w:val="0"/>
      <w:marRight w:val="0"/>
      <w:marTop w:val="0"/>
      <w:marBottom w:val="0"/>
      <w:divBdr>
        <w:top w:val="none" w:sz="0" w:space="0" w:color="auto"/>
        <w:left w:val="none" w:sz="0" w:space="0" w:color="auto"/>
        <w:bottom w:val="none" w:sz="0" w:space="0" w:color="auto"/>
        <w:right w:val="none" w:sz="0" w:space="0" w:color="auto"/>
      </w:divBdr>
      <w:divsChild>
        <w:div w:id="1462187408">
          <w:marLeft w:val="0"/>
          <w:marRight w:val="0"/>
          <w:marTop w:val="0"/>
          <w:marBottom w:val="0"/>
          <w:divBdr>
            <w:top w:val="none" w:sz="0" w:space="0" w:color="auto"/>
            <w:left w:val="none" w:sz="0" w:space="0" w:color="auto"/>
            <w:bottom w:val="none" w:sz="0" w:space="0" w:color="auto"/>
            <w:right w:val="none" w:sz="0" w:space="0" w:color="auto"/>
          </w:divBdr>
          <w:divsChild>
            <w:div w:id="780758042">
              <w:marLeft w:val="0"/>
              <w:marRight w:val="0"/>
              <w:marTop w:val="0"/>
              <w:marBottom w:val="0"/>
              <w:divBdr>
                <w:top w:val="none" w:sz="0" w:space="0" w:color="auto"/>
                <w:left w:val="none" w:sz="0" w:space="0" w:color="auto"/>
                <w:bottom w:val="none" w:sz="0" w:space="0" w:color="auto"/>
                <w:right w:val="none" w:sz="0" w:space="0" w:color="auto"/>
              </w:divBdr>
              <w:divsChild>
                <w:div w:id="1960529590">
                  <w:marLeft w:val="0"/>
                  <w:marRight w:val="0"/>
                  <w:marTop w:val="0"/>
                  <w:marBottom w:val="0"/>
                  <w:divBdr>
                    <w:top w:val="none" w:sz="0" w:space="0" w:color="auto"/>
                    <w:left w:val="none" w:sz="0" w:space="0" w:color="auto"/>
                    <w:bottom w:val="none" w:sz="0" w:space="0" w:color="auto"/>
                    <w:right w:val="none" w:sz="0" w:space="0" w:color="auto"/>
                  </w:divBdr>
                  <w:divsChild>
                    <w:div w:id="136261011">
                      <w:marLeft w:val="-150"/>
                      <w:marRight w:val="0"/>
                      <w:marTop w:val="0"/>
                      <w:marBottom w:val="0"/>
                      <w:divBdr>
                        <w:top w:val="single" w:sz="6" w:space="0" w:color="9FC4D8"/>
                        <w:left w:val="single" w:sz="6" w:space="8" w:color="9FC4D8"/>
                        <w:bottom w:val="single" w:sz="24" w:space="0" w:color="9FC4D8"/>
                        <w:right w:val="single" w:sz="6" w:space="8" w:color="9FC4D8"/>
                      </w:divBdr>
                      <w:divsChild>
                        <w:div w:id="1382291314">
                          <w:marLeft w:val="0"/>
                          <w:marRight w:val="150"/>
                          <w:marTop w:val="0"/>
                          <w:marBottom w:val="0"/>
                          <w:divBdr>
                            <w:top w:val="none" w:sz="0" w:space="0" w:color="auto"/>
                            <w:left w:val="none" w:sz="0" w:space="0" w:color="auto"/>
                            <w:bottom w:val="none" w:sz="0" w:space="0" w:color="auto"/>
                            <w:right w:val="none" w:sz="0" w:space="0" w:color="auto"/>
                          </w:divBdr>
                          <w:divsChild>
                            <w:div w:id="1827166463">
                              <w:marLeft w:val="0"/>
                              <w:marRight w:val="0"/>
                              <w:marTop w:val="0"/>
                              <w:marBottom w:val="0"/>
                              <w:divBdr>
                                <w:top w:val="none" w:sz="0" w:space="0" w:color="auto"/>
                                <w:left w:val="none" w:sz="0" w:space="0" w:color="auto"/>
                                <w:bottom w:val="none" w:sz="0" w:space="0" w:color="auto"/>
                                <w:right w:val="none" w:sz="0" w:space="0" w:color="auto"/>
                              </w:divBdr>
                              <w:divsChild>
                                <w:div w:id="1263227636">
                                  <w:marLeft w:val="0"/>
                                  <w:marRight w:val="0"/>
                                  <w:marTop w:val="0"/>
                                  <w:marBottom w:val="0"/>
                                  <w:divBdr>
                                    <w:top w:val="none" w:sz="0" w:space="0" w:color="auto"/>
                                    <w:left w:val="none" w:sz="0" w:space="0" w:color="auto"/>
                                    <w:bottom w:val="none" w:sz="0" w:space="0" w:color="auto"/>
                                    <w:right w:val="none" w:sz="0" w:space="0" w:color="auto"/>
                                  </w:divBdr>
                                  <w:divsChild>
                                    <w:div w:id="399014307">
                                      <w:marLeft w:val="0"/>
                                      <w:marRight w:val="0"/>
                                      <w:marTop w:val="330"/>
                                      <w:marBottom w:val="0"/>
                                      <w:divBdr>
                                        <w:top w:val="none" w:sz="0" w:space="0" w:color="auto"/>
                                        <w:left w:val="none" w:sz="0" w:space="0" w:color="auto"/>
                                        <w:bottom w:val="none" w:sz="0" w:space="0" w:color="auto"/>
                                        <w:right w:val="none" w:sz="0" w:space="0" w:color="auto"/>
                                      </w:divBdr>
                                    </w:div>
                                    <w:div w:id="1467813249">
                                      <w:marLeft w:val="0"/>
                                      <w:marRight w:val="0"/>
                                      <w:marTop w:val="0"/>
                                      <w:marBottom w:val="0"/>
                                      <w:divBdr>
                                        <w:top w:val="none" w:sz="0" w:space="0" w:color="auto"/>
                                        <w:left w:val="none" w:sz="0" w:space="0" w:color="auto"/>
                                        <w:bottom w:val="none" w:sz="0" w:space="0" w:color="auto"/>
                                        <w:right w:val="none" w:sz="0" w:space="0" w:color="auto"/>
                                      </w:divBdr>
                                      <w:divsChild>
                                        <w:div w:id="192500654">
                                          <w:marLeft w:val="0"/>
                                          <w:marRight w:val="0"/>
                                          <w:marTop w:val="0"/>
                                          <w:marBottom w:val="0"/>
                                          <w:divBdr>
                                            <w:top w:val="none" w:sz="0" w:space="0" w:color="auto"/>
                                            <w:left w:val="none" w:sz="0" w:space="0" w:color="auto"/>
                                            <w:bottom w:val="none" w:sz="0" w:space="0" w:color="auto"/>
                                            <w:right w:val="none" w:sz="0" w:space="0" w:color="auto"/>
                                          </w:divBdr>
                                        </w:div>
                                      </w:divsChild>
                                    </w:div>
                                    <w:div w:id="1846245725">
                                      <w:marLeft w:val="0"/>
                                      <w:marRight w:val="0"/>
                                      <w:marTop w:val="0"/>
                                      <w:marBottom w:val="0"/>
                                      <w:divBdr>
                                        <w:top w:val="none" w:sz="0" w:space="0" w:color="auto"/>
                                        <w:left w:val="none" w:sz="0" w:space="0" w:color="auto"/>
                                        <w:bottom w:val="none" w:sz="0" w:space="0" w:color="auto"/>
                                        <w:right w:val="none" w:sz="0" w:space="0" w:color="auto"/>
                                      </w:divBdr>
                                      <w:divsChild>
                                        <w:div w:id="109320727">
                                          <w:marLeft w:val="0"/>
                                          <w:marRight w:val="0"/>
                                          <w:marTop w:val="0"/>
                                          <w:marBottom w:val="0"/>
                                          <w:divBdr>
                                            <w:top w:val="none" w:sz="0" w:space="0" w:color="auto"/>
                                            <w:left w:val="none" w:sz="0" w:space="0" w:color="auto"/>
                                            <w:bottom w:val="none" w:sz="0" w:space="0" w:color="auto"/>
                                            <w:right w:val="none" w:sz="0" w:space="0" w:color="auto"/>
                                          </w:divBdr>
                                        </w:div>
                                      </w:divsChild>
                                    </w:div>
                                    <w:div w:id="2060545691">
                                      <w:marLeft w:val="0"/>
                                      <w:marRight w:val="0"/>
                                      <w:marTop w:val="0"/>
                                      <w:marBottom w:val="0"/>
                                      <w:divBdr>
                                        <w:top w:val="none" w:sz="0" w:space="0" w:color="auto"/>
                                        <w:left w:val="none" w:sz="0" w:space="0" w:color="auto"/>
                                        <w:bottom w:val="none" w:sz="0" w:space="0" w:color="auto"/>
                                        <w:right w:val="none" w:sz="0" w:space="0" w:color="auto"/>
                                      </w:divBdr>
                                      <w:divsChild>
                                        <w:div w:id="627778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39081370">
      <w:bodyDiv w:val="1"/>
      <w:marLeft w:val="0"/>
      <w:marRight w:val="0"/>
      <w:marTop w:val="0"/>
      <w:marBottom w:val="0"/>
      <w:divBdr>
        <w:top w:val="none" w:sz="0" w:space="0" w:color="auto"/>
        <w:left w:val="none" w:sz="0" w:space="0" w:color="auto"/>
        <w:bottom w:val="none" w:sz="0" w:space="0" w:color="auto"/>
        <w:right w:val="none" w:sz="0" w:space="0" w:color="auto"/>
      </w:divBdr>
      <w:divsChild>
        <w:div w:id="213738269">
          <w:marLeft w:val="0"/>
          <w:marRight w:val="0"/>
          <w:marTop w:val="0"/>
          <w:marBottom w:val="0"/>
          <w:divBdr>
            <w:top w:val="none" w:sz="0" w:space="0" w:color="auto"/>
            <w:left w:val="none" w:sz="0" w:space="0" w:color="auto"/>
            <w:bottom w:val="none" w:sz="0" w:space="0" w:color="auto"/>
            <w:right w:val="none" w:sz="0" w:space="0" w:color="auto"/>
          </w:divBdr>
          <w:divsChild>
            <w:div w:id="696467941">
              <w:marLeft w:val="0"/>
              <w:marRight w:val="0"/>
              <w:marTop w:val="0"/>
              <w:marBottom w:val="0"/>
              <w:divBdr>
                <w:top w:val="none" w:sz="0" w:space="0" w:color="auto"/>
                <w:left w:val="none" w:sz="0" w:space="0" w:color="auto"/>
                <w:bottom w:val="none" w:sz="0" w:space="0" w:color="auto"/>
                <w:right w:val="none" w:sz="0" w:space="0" w:color="auto"/>
              </w:divBdr>
              <w:divsChild>
                <w:div w:id="714230920">
                  <w:marLeft w:val="0"/>
                  <w:marRight w:val="0"/>
                  <w:marTop w:val="0"/>
                  <w:marBottom w:val="0"/>
                  <w:divBdr>
                    <w:top w:val="none" w:sz="0" w:space="0" w:color="auto"/>
                    <w:left w:val="none" w:sz="0" w:space="0" w:color="auto"/>
                    <w:bottom w:val="none" w:sz="0" w:space="0" w:color="auto"/>
                    <w:right w:val="none" w:sz="0" w:space="0" w:color="auto"/>
                  </w:divBdr>
                  <w:divsChild>
                    <w:div w:id="96291920">
                      <w:marLeft w:val="-150"/>
                      <w:marRight w:val="0"/>
                      <w:marTop w:val="0"/>
                      <w:marBottom w:val="0"/>
                      <w:divBdr>
                        <w:top w:val="single" w:sz="6" w:space="0" w:color="9FC4D8"/>
                        <w:left w:val="single" w:sz="6" w:space="8" w:color="9FC4D8"/>
                        <w:bottom w:val="single" w:sz="24" w:space="0" w:color="9FC4D8"/>
                        <w:right w:val="single" w:sz="6" w:space="8" w:color="9FC4D8"/>
                      </w:divBdr>
                      <w:divsChild>
                        <w:div w:id="1587302142">
                          <w:marLeft w:val="0"/>
                          <w:marRight w:val="150"/>
                          <w:marTop w:val="0"/>
                          <w:marBottom w:val="0"/>
                          <w:divBdr>
                            <w:top w:val="none" w:sz="0" w:space="0" w:color="auto"/>
                            <w:left w:val="none" w:sz="0" w:space="0" w:color="auto"/>
                            <w:bottom w:val="none" w:sz="0" w:space="0" w:color="auto"/>
                            <w:right w:val="none" w:sz="0" w:space="0" w:color="auto"/>
                          </w:divBdr>
                          <w:divsChild>
                            <w:div w:id="769394330">
                              <w:marLeft w:val="0"/>
                              <w:marRight w:val="0"/>
                              <w:marTop w:val="0"/>
                              <w:marBottom w:val="0"/>
                              <w:divBdr>
                                <w:top w:val="none" w:sz="0" w:space="0" w:color="auto"/>
                                <w:left w:val="none" w:sz="0" w:space="0" w:color="auto"/>
                                <w:bottom w:val="none" w:sz="0" w:space="0" w:color="auto"/>
                                <w:right w:val="none" w:sz="0" w:space="0" w:color="auto"/>
                              </w:divBdr>
                              <w:divsChild>
                                <w:div w:id="744717952">
                                  <w:marLeft w:val="0"/>
                                  <w:marRight w:val="0"/>
                                  <w:marTop w:val="0"/>
                                  <w:marBottom w:val="0"/>
                                  <w:divBdr>
                                    <w:top w:val="none" w:sz="0" w:space="0" w:color="auto"/>
                                    <w:left w:val="none" w:sz="0" w:space="0" w:color="auto"/>
                                    <w:bottom w:val="none" w:sz="0" w:space="0" w:color="auto"/>
                                    <w:right w:val="none" w:sz="0" w:space="0" w:color="auto"/>
                                  </w:divBdr>
                                  <w:divsChild>
                                    <w:div w:id="7369868">
                                      <w:marLeft w:val="0"/>
                                      <w:marRight w:val="0"/>
                                      <w:marTop w:val="0"/>
                                      <w:marBottom w:val="0"/>
                                      <w:divBdr>
                                        <w:top w:val="none" w:sz="0" w:space="0" w:color="auto"/>
                                        <w:left w:val="none" w:sz="0" w:space="0" w:color="auto"/>
                                        <w:bottom w:val="none" w:sz="0" w:space="0" w:color="auto"/>
                                        <w:right w:val="none" w:sz="0" w:space="0" w:color="auto"/>
                                      </w:divBdr>
                                      <w:divsChild>
                                        <w:div w:id="1600676824">
                                          <w:marLeft w:val="0"/>
                                          <w:marRight w:val="0"/>
                                          <w:marTop w:val="0"/>
                                          <w:marBottom w:val="0"/>
                                          <w:divBdr>
                                            <w:top w:val="none" w:sz="0" w:space="0" w:color="auto"/>
                                            <w:left w:val="none" w:sz="0" w:space="0" w:color="auto"/>
                                            <w:bottom w:val="none" w:sz="0" w:space="0" w:color="auto"/>
                                            <w:right w:val="none" w:sz="0" w:space="0" w:color="auto"/>
                                          </w:divBdr>
                                        </w:div>
                                      </w:divsChild>
                                    </w:div>
                                    <w:div w:id="73629030">
                                      <w:marLeft w:val="0"/>
                                      <w:marRight w:val="0"/>
                                      <w:marTop w:val="0"/>
                                      <w:marBottom w:val="0"/>
                                      <w:divBdr>
                                        <w:top w:val="none" w:sz="0" w:space="0" w:color="auto"/>
                                        <w:left w:val="none" w:sz="0" w:space="0" w:color="auto"/>
                                        <w:bottom w:val="none" w:sz="0" w:space="0" w:color="auto"/>
                                        <w:right w:val="none" w:sz="0" w:space="0" w:color="auto"/>
                                      </w:divBdr>
                                      <w:divsChild>
                                        <w:div w:id="1092817571">
                                          <w:marLeft w:val="0"/>
                                          <w:marRight w:val="0"/>
                                          <w:marTop w:val="0"/>
                                          <w:marBottom w:val="0"/>
                                          <w:divBdr>
                                            <w:top w:val="none" w:sz="0" w:space="0" w:color="auto"/>
                                            <w:left w:val="none" w:sz="0" w:space="0" w:color="auto"/>
                                            <w:bottom w:val="none" w:sz="0" w:space="0" w:color="auto"/>
                                            <w:right w:val="none" w:sz="0" w:space="0" w:color="auto"/>
                                          </w:divBdr>
                                        </w:div>
                                      </w:divsChild>
                                    </w:div>
                                    <w:div w:id="390925324">
                                      <w:marLeft w:val="0"/>
                                      <w:marRight w:val="0"/>
                                      <w:marTop w:val="330"/>
                                      <w:marBottom w:val="0"/>
                                      <w:divBdr>
                                        <w:top w:val="none" w:sz="0" w:space="0" w:color="auto"/>
                                        <w:left w:val="none" w:sz="0" w:space="0" w:color="auto"/>
                                        <w:bottom w:val="none" w:sz="0" w:space="0" w:color="auto"/>
                                        <w:right w:val="none" w:sz="0" w:space="0" w:color="auto"/>
                                      </w:divBdr>
                                    </w:div>
                                    <w:div w:id="431828319">
                                      <w:marLeft w:val="0"/>
                                      <w:marRight w:val="0"/>
                                      <w:marTop w:val="0"/>
                                      <w:marBottom w:val="0"/>
                                      <w:divBdr>
                                        <w:top w:val="none" w:sz="0" w:space="0" w:color="auto"/>
                                        <w:left w:val="none" w:sz="0" w:space="0" w:color="auto"/>
                                        <w:bottom w:val="none" w:sz="0" w:space="0" w:color="auto"/>
                                        <w:right w:val="none" w:sz="0" w:space="0" w:color="auto"/>
                                      </w:divBdr>
                                      <w:divsChild>
                                        <w:div w:id="681392513">
                                          <w:marLeft w:val="0"/>
                                          <w:marRight w:val="0"/>
                                          <w:marTop w:val="0"/>
                                          <w:marBottom w:val="0"/>
                                          <w:divBdr>
                                            <w:top w:val="none" w:sz="0" w:space="0" w:color="auto"/>
                                            <w:left w:val="none" w:sz="0" w:space="0" w:color="auto"/>
                                            <w:bottom w:val="none" w:sz="0" w:space="0" w:color="auto"/>
                                            <w:right w:val="none" w:sz="0" w:space="0" w:color="auto"/>
                                          </w:divBdr>
                                        </w:div>
                                      </w:divsChild>
                                    </w:div>
                                    <w:div w:id="1255476629">
                                      <w:marLeft w:val="0"/>
                                      <w:marRight w:val="0"/>
                                      <w:marTop w:val="0"/>
                                      <w:marBottom w:val="0"/>
                                      <w:divBdr>
                                        <w:top w:val="none" w:sz="0" w:space="0" w:color="auto"/>
                                        <w:left w:val="none" w:sz="0" w:space="0" w:color="auto"/>
                                        <w:bottom w:val="none" w:sz="0" w:space="0" w:color="auto"/>
                                        <w:right w:val="none" w:sz="0" w:space="0" w:color="auto"/>
                                      </w:divBdr>
                                      <w:divsChild>
                                        <w:div w:id="1486816378">
                                          <w:marLeft w:val="0"/>
                                          <w:marRight w:val="0"/>
                                          <w:marTop w:val="12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54493698">
      <w:bodyDiv w:val="1"/>
      <w:marLeft w:val="0"/>
      <w:marRight w:val="0"/>
      <w:marTop w:val="0"/>
      <w:marBottom w:val="0"/>
      <w:divBdr>
        <w:top w:val="none" w:sz="0" w:space="0" w:color="auto"/>
        <w:left w:val="none" w:sz="0" w:space="0" w:color="auto"/>
        <w:bottom w:val="none" w:sz="0" w:space="0" w:color="auto"/>
        <w:right w:val="none" w:sz="0" w:space="0" w:color="auto"/>
      </w:divBdr>
      <w:divsChild>
        <w:div w:id="1325016243">
          <w:marLeft w:val="0"/>
          <w:marRight w:val="0"/>
          <w:marTop w:val="0"/>
          <w:marBottom w:val="0"/>
          <w:divBdr>
            <w:top w:val="none" w:sz="0" w:space="0" w:color="auto"/>
            <w:left w:val="none" w:sz="0" w:space="0" w:color="auto"/>
            <w:bottom w:val="none" w:sz="0" w:space="0" w:color="auto"/>
            <w:right w:val="none" w:sz="0" w:space="0" w:color="auto"/>
          </w:divBdr>
        </w:div>
        <w:div w:id="1660618097">
          <w:marLeft w:val="0"/>
          <w:marRight w:val="0"/>
          <w:marTop w:val="0"/>
          <w:marBottom w:val="0"/>
          <w:divBdr>
            <w:top w:val="none" w:sz="0" w:space="0" w:color="auto"/>
            <w:left w:val="none" w:sz="0" w:space="0" w:color="auto"/>
            <w:bottom w:val="none" w:sz="0" w:space="0" w:color="auto"/>
            <w:right w:val="none" w:sz="0" w:space="0" w:color="auto"/>
          </w:divBdr>
        </w:div>
      </w:divsChild>
    </w:div>
    <w:div w:id="1930700864">
      <w:bodyDiv w:val="1"/>
      <w:marLeft w:val="0"/>
      <w:marRight w:val="0"/>
      <w:marTop w:val="0"/>
      <w:marBottom w:val="0"/>
      <w:divBdr>
        <w:top w:val="none" w:sz="0" w:space="0" w:color="auto"/>
        <w:left w:val="none" w:sz="0" w:space="0" w:color="auto"/>
        <w:bottom w:val="none" w:sz="0" w:space="0" w:color="auto"/>
        <w:right w:val="none" w:sz="0" w:space="0" w:color="auto"/>
      </w:divBdr>
      <w:divsChild>
        <w:div w:id="575745300">
          <w:marLeft w:val="0"/>
          <w:marRight w:val="0"/>
          <w:marTop w:val="0"/>
          <w:marBottom w:val="0"/>
          <w:divBdr>
            <w:top w:val="none" w:sz="0" w:space="0" w:color="auto"/>
            <w:left w:val="none" w:sz="0" w:space="0" w:color="auto"/>
            <w:bottom w:val="none" w:sz="0" w:space="0" w:color="auto"/>
            <w:right w:val="none" w:sz="0" w:space="0" w:color="auto"/>
          </w:divBdr>
          <w:divsChild>
            <w:div w:id="2141268078">
              <w:marLeft w:val="0"/>
              <w:marRight w:val="0"/>
              <w:marTop w:val="0"/>
              <w:marBottom w:val="0"/>
              <w:divBdr>
                <w:top w:val="none" w:sz="0" w:space="0" w:color="auto"/>
                <w:left w:val="none" w:sz="0" w:space="0" w:color="auto"/>
                <w:bottom w:val="none" w:sz="0" w:space="0" w:color="auto"/>
                <w:right w:val="none" w:sz="0" w:space="0" w:color="auto"/>
              </w:divBdr>
              <w:divsChild>
                <w:div w:id="863136088">
                  <w:marLeft w:val="0"/>
                  <w:marRight w:val="0"/>
                  <w:marTop w:val="0"/>
                  <w:marBottom w:val="0"/>
                  <w:divBdr>
                    <w:top w:val="none" w:sz="0" w:space="0" w:color="auto"/>
                    <w:left w:val="none" w:sz="0" w:space="0" w:color="auto"/>
                    <w:bottom w:val="none" w:sz="0" w:space="0" w:color="auto"/>
                    <w:right w:val="none" w:sz="0" w:space="0" w:color="auto"/>
                  </w:divBdr>
                  <w:divsChild>
                    <w:div w:id="874270840">
                      <w:marLeft w:val="-150"/>
                      <w:marRight w:val="0"/>
                      <w:marTop w:val="0"/>
                      <w:marBottom w:val="0"/>
                      <w:divBdr>
                        <w:top w:val="single" w:sz="6" w:space="0" w:color="9FC4D8"/>
                        <w:left w:val="single" w:sz="6" w:space="8" w:color="9FC4D8"/>
                        <w:bottom w:val="single" w:sz="24" w:space="0" w:color="9FC4D8"/>
                        <w:right w:val="single" w:sz="6" w:space="8" w:color="9FC4D8"/>
                      </w:divBdr>
                      <w:divsChild>
                        <w:div w:id="646710303">
                          <w:marLeft w:val="0"/>
                          <w:marRight w:val="150"/>
                          <w:marTop w:val="0"/>
                          <w:marBottom w:val="0"/>
                          <w:divBdr>
                            <w:top w:val="none" w:sz="0" w:space="0" w:color="auto"/>
                            <w:left w:val="none" w:sz="0" w:space="0" w:color="auto"/>
                            <w:bottom w:val="none" w:sz="0" w:space="0" w:color="auto"/>
                            <w:right w:val="none" w:sz="0" w:space="0" w:color="auto"/>
                          </w:divBdr>
                          <w:divsChild>
                            <w:div w:id="951398381">
                              <w:marLeft w:val="0"/>
                              <w:marRight w:val="0"/>
                              <w:marTop w:val="0"/>
                              <w:marBottom w:val="0"/>
                              <w:divBdr>
                                <w:top w:val="none" w:sz="0" w:space="0" w:color="auto"/>
                                <w:left w:val="none" w:sz="0" w:space="0" w:color="auto"/>
                                <w:bottom w:val="none" w:sz="0" w:space="0" w:color="auto"/>
                                <w:right w:val="none" w:sz="0" w:space="0" w:color="auto"/>
                              </w:divBdr>
                              <w:divsChild>
                                <w:div w:id="1450465071">
                                  <w:marLeft w:val="0"/>
                                  <w:marRight w:val="0"/>
                                  <w:marTop w:val="0"/>
                                  <w:marBottom w:val="0"/>
                                  <w:divBdr>
                                    <w:top w:val="none" w:sz="0" w:space="0" w:color="auto"/>
                                    <w:left w:val="none" w:sz="0" w:space="0" w:color="auto"/>
                                    <w:bottom w:val="none" w:sz="0" w:space="0" w:color="auto"/>
                                    <w:right w:val="none" w:sz="0" w:space="0" w:color="auto"/>
                                  </w:divBdr>
                                  <w:divsChild>
                                    <w:div w:id="260340356">
                                      <w:marLeft w:val="0"/>
                                      <w:marRight w:val="0"/>
                                      <w:marTop w:val="0"/>
                                      <w:marBottom w:val="0"/>
                                      <w:divBdr>
                                        <w:top w:val="none" w:sz="0" w:space="0" w:color="auto"/>
                                        <w:left w:val="none" w:sz="0" w:space="0" w:color="auto"/>
                                        <w:bottom w:val="none" w:sz="0" w:space="0" w:color="auto"/>
                                        <w:right w:val="none" w:sz="0" w:space="0" w:color="auto"/>
                                      </w:divBdr>
                                      <w:divsChild>
                                        <w:div w:id="1646398365">
                                          <w:marLeft w:val="0"/>
                                          <w:marRight w:val="0"/>
                                          <w:marTop w:val="0"/>
                                          <w:marBottom w:val="0"/>
                                          <w:divBdr>
                                            <w:top w:val="none" w:sz="0" w:space="0" w:color="auto"/>
                                            <w:left w:val="none" w:sz="0" w:space="0" w:color="auto"/>
                                            <w:bottom w:val="none" w:sz="0" w:space="0" w:color="auto"/>
                                            <w:right w:val="none" w:sz="0" w:space="0" w:color="auto"/>
                                          </w:divBdr>
                                        </w:div>
                                      </w:divsChild>
                                    </w:div>
                                    <w:div w:id="924001065">
                                      <w:marLeft w:val="0"/>
                                      <w:marRight w:val="0"/>
                                      <w:marTop w:val="0"/>
                                      <w:marBottom w:val="0"/>
                                      <w:divBdr>
                                        <w:top w:val="none" w:sz="0" w:space="0" w:color="auto"/>
                                        <w:left w:val="none" w:sz="0" w:space="0" w:color="auto"/>
                                        <w:bottom w:val="none" w:sz="0" w:space="0" w:color="auto"/>
                                        <w:right w:val="none" w:sz="0" w:space="0" w:color="auto"/>
                                      </w:divBdr>
                                      <w:divsChild>
                                        <w:div w:id="372075629">
                                          <w:marLeft w:val="0"/>
                                          <w:marRight w:val="0"/>
                                          <w:marTop w:val="0"/>
                                          <w:marBottom w:val="0"/>
                                          <w:divBdr>
                                            <w:top w:val="none" w:sz="0" w:space="0" w:color="auto"/>
                                            <w:left w:val="none" w:sz="0" w:space="0" w:color="auto"/>
                                            <w:bottom w:val="none" w:sz="0" w:space="0" w:color="auto"/>
                                            <w:right w:val="none" w:sz="0" w:space="0" w:color="auto"/>
                                          </w:divBdr>
                                        </w:div>
                                      </w:divsChild>
                                    </w:div>
                                    <w:div w:id="1151210331">
                                      <w:marLeft w:val="0"/>
                                      <w:marRight w:val="0"/>
                                      <w:marTop w:val="3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45067301">
      <w:bodyDiv w:val="1"/>
      <w:marLeft w:val="0"/>
      <w:marRight w:val="0"/>
      <w:marTop w:val="0"/>
      <w:marBottom w:val="0"/>
      <w:divBdr>
        <w:top w:val="none" w:sz="0" w:space="0" w:color="auto"/>
        <w:left w:val="none" w:sz="0" w:space="0" w:color="auto"/>
        <w:bottom w:val="none" w:sz="0" w:space="0" w:color="auto"/>
        <w:right w:val="none" w:sz="0" w:space="0" w:color="auto"/>
      </w:divBdr>
      <w:divsChild>
        <w:div w:id="612203988">
          <w:marLeft w:val="-225"/>
          <w:marRight w:val="-225"/>
          <w:marTop w:val="0"/>
          <w:marBottom w:val="0"/>
          <w:divBdr>
            <w:top w:val="none" w:sz="0" w:space="0" w:color="auto"/>
            <w:left w:val="none" w:sz="0" w:space="0" w:color="auto"/>
            <w:bottom w:val="none" w:sz="0" w:space="0" w:color="auto"/>
            <w:right w:val="none" w:sz="0" w:space="0" w:color="auto"/>
          </w:divBdr>
          <w:divsChild>
            <w:div w:id="1065105563">
              <w:marLeft w:val="75"/>
              <w:marRight w:val="0"/>
              <w:marTop w:val="0"/>
              <w:marBottom w:val="0"/>
              <w:divBdr>
                <w:top w:val="none" w:sz="0" w:space="0" w:color="auto"/>
                <w:left w:val="none" w:sz="0" w:space="0" w:color="auto"/>
                <w:bottom w:val="none" w:sz="0" w:space="0" w:color="auto"/>
                <w:right w:val="none" w:sz="0" w:space="0" w:color="auto"/>
              </w:divBdr>
              <w:divsChild>
                <w:div w:id="661080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3127741">
          <w:marLeft w:val="-225"/>
          <w:marRight w:val="-225"/>
          <w:marTop w:val="0"/>
          <w:marBottom w:val="0"/>
          <w:divBdr>
            <w:top w:val="none" w:sz="0" w:space="0" w:color="auto"/>
            <w:left w:val="none" w:sz="0" w:space="0" w:color="auto"/>
            <w:bottom w:val="none" w:sz="0" w:space="0" w:color="auto"/>
            <w:right w:val="none" w:sz="0" w:space="0" w:color="auto"/>
          </w:divBdr>
        </w:div>
        <w:div w:id="697269640">
          <w:marLeft w:val="-225"/>
          <w:marRight w:val="-225"/>
          <w:marTop w:val="0"/>
          <w:marBottom w:val="0"/>
          <w:divBdr>
            <w:top w:val="none" w:sz="0" w:space="0" w:color="auto"/>
            <w:left w:val="none" w:sz="0" w:space="0" w:color="auto"/>
            <w:bottom w:val="none" w:sz="0" w:space="0" w:color="auto"/>
            <w:right w:val="none" w:sz="0" w:space="0" w:color="auto"/>
          </w:divBdr>
        </w:div>
      </w:divsChild>
    </w:div>
    <w:div w:id="1975066267">
      <w:bodyDiv w:val="1"/>
      <w:marLeft w:val="0"/>
      <w:marRight w:val="0"/>
      <w:marTop w:val="0"/>
      <w:marBottom w:val="0"/>
      <w:divBdr>
        <w:top w:val="none" w:sz="0" w:space="0" w:color="auto"/>
        <w:left w:val="none" w:sz="0" w:space="0" w:color="auto"/>
        <w:bottom w:val="none" w:sz="0" w:space="0" w:color="auto"/>
        <w:right w:val="none" w:sz="0" w:space="0" w:color="auto"/>
      </w:divBdr>
      <w:divsChild>
        <w:div w:id="611938819">
          <w:marLeft w:val="0"/>
          <w:marRight w:val="0"/>
          <w:marTop w:val="0"/>
          <w:marBottom w:val="0"/>
          <w:divBdr>
            <w:top w:val="none" w:sz="0" w:space="0" w:color="auto"/>
            <w:left w:val="none" w:sz="0" w:space="0" w:color="auto"/>
            <w:bottom w:val="none" w:sz="0" w:space="0" w:color="auto"/>
            <w:right w:val="none" w:sz="0" w:space="0" w:color="auto"/>
          </w:divBdr>
          <w:divsChild>
            <w:div w:id="918364377">
              <w:marLeft w:val="0"/>
              <w:marRight w:val="0"/>
              <w:marTop w:val="0"/>
              <w:marBottom w:val="0"/>
              <w:divBdr>
                <w:top w:val="none" w:sz="0" w:space="0" w:color="auto"/>
                <w:left w:val="none" w:sz="0" w:space="0" w:color="auto"/>
                <w:bottom w:val="none" w:sz="0" w:space="0" w:color="auto"/>
                <w:right w:val="none" w:sz="0" w:space="0" w:color="auto"/>
              </w:divBdr>
              <w:divsChild>
                <w:div w:id="1142625049">
                  <w:marLeft w:val="0"/>
                  <w:marRight w:val="0"/>
                  <w:marTop w:val="0"/>
                  <w:marBottom w:val="0"/>
                  <w:divBdr>
                    <w:top w:val="none" w:sz="0" w:space="0" w:color="auto"/>
                    <w:left w:val="none" w:sz="0" w:space="0" w:color="auto"/>
                    <w:bottom w:val="none" w:sz="0" w:space="0" w:color="auto"/>
                    <w:right w:val="none" w:sz="0" w:space="0" w:color="auto"/>
                  </w:divBdr>
                  <w:divsChild>
                    <w:div w:id="2133206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0304474">
      <w:bodyDiv w:val="1"/>
      <w:marLeft w:val="0"/>
      <w:marRight w:val="0"/>
      <w:marTop w:val="0"/>
      <w:marBottom w:val="0"/>
      <w:divBdr>
        <w:top w:val="none" w:sz="0" w:space="0" w:color="auto"/>
        <w:left w:val="none" w:sz="0" w:space="0" w:color="auto"/>
        <w:bottom w:val="none" w:sz="0" w:space="0" w:color="auto"/>
        <w:right w:val="none" w:sz="0" w:space="0" w:color="auto"/>
      </w:divBdr>
      <w:divsChild>
        <w:div w:id="1530602408">
          <w:marLeft w:val="0"/>
          <w:marRight w:val="0"/>
          <w:marTop w:val="0"/>
          <w:marBottom w:val="0"/>
          <w:divBdr>
            <w:top w:val="none" w:sz="0" w:space="0" w:color="auto"/>
            <w:left w:val="none" w:sz="0" w:space="0" w:color="auto"/>
            <w:bottom w:val="none" w:sz="0" w:space="0" w:color="auto"/>
            <w:right w:val="none" w:sz="0" w:space="0" w:color="auto"/>
          </w:divBdr>
          <w:divsChild>
            <w:div w:id="296029741">
              <w:marLeft w:val="0"/>
              <w:marRight w:val="0"/>
              <w:marTop w:val="0"/>
              <w:marBottom w:val="0"/>
              <w:divBdr>
                <w:top w:val="none" w:sz="0" w:space="0" w:color="auto"/>
                <w:left w:val="none" w:sz="0" w:space="0" w:color="auto"/>
                <w:bottom w:val="none" w:sz="0" w:space="0" w:color="auto"/>
                <w:right w:val="none" w:sz="0" w:space="0" w:color="auto"/>
              </w:divBdr>
              <w:divsChild>
                <w:div w:id="397094806">
                  <w:marLeft w:val="0"/>
                  <w:marRight w:val="0"/>
                  <w:marTop w:val="0"/>
                  <w:marBottom w:val="0"/>
                  <w:divBdr>
                    <w:top w:val="none" w:sz="0" w:space="0" w:color="auto"/>
                    <w:left w:val="none" w:sz="0" w:space="0" w:color="auto"/>
                    <w:bottom w:val="none" w:sz="0" w:space="0" w:color="auto"/>
                    <w:right w:val="none" w:sz="0" w:space="0" w:color="auto"/>
                  </w:divBdr>
                  <w:divsChild>
                    <w:div w:id="733040256">
                      <w:marLeft w:val="-150"/>
                      <w:marRight w:val="0"/>
                      <w:marTop w:val="0"/>
                      <w:marBottom w:val="0"/>
                      <w:divBdr>
                        <w:top w:val="single" w:sz="6" w:space="0" w:color="9FC4D8"/>
                        <w:left w:val="single" w:sz="6" w:space="8" w:color="9FC4D8"/>
                        <w:bottom w:val="single" w:sz="24" w:space="0" w:color="9FC4D8"/>
                        <w:right w:val="single" w:sz="6" w:space="8" w:color="9FC4D8"/>
                      </w:divBdr>
                      <w:divsChild>
                        <w:div w:id="963735464">
                          <w:marLeft w:val="0"/>
                          <w:marRight w:val="150"/>
                          <w:marTop w:val="0"/>
                          <w:marBottom w:val="0"/>
                          <w:divBdr>
                            <w:top w:val="none" w:sz="0" w:space="0" w:color="auto"/>
                            <w:left w:val="none" w:sz="0" w:space="0" w:color="auto"/>
                            <w:bottom w:val="none" w:sz="0" w:space="0" w:color="auto"/>
                            <w:right w:val="none" w:sz="0" w:space="0" w:color="auto"/>
                          </w:divBdr>
                          <w:divsChild>
                            <w:div w:id="1336881814">
                              <w:marLeft w:val="0"/>
                              <w:marRight w:val="0"/>
                              <w:marTop w:val="0"/>
                              <w:marBottom w:val="0"/>
                              <w:divBdr>
                                <w:top w:val="none" w:sz="0" w:space="0" w:color="auto"/>
                                <w:left w:val="none" w:sz="0" w:space="0" w:color="auto"/>
                                <w:bottom w:val="none" w:sz="0" w:space="0" w:color="auto"/>
                                <w:right w:val="none" w:sz="0" w:space="0" w:color="auto"/>
                              </w:divBdr>
                              <w:divsChild>
                                <w:div w:id="646862296">
                                  <w:marLeft w:val="0"/>
                                  <w:marRight w:val="0"/>
                                  <w:marTop w:val="0"/>
                                  <w:marBottom w:val="0"/>
                                  <w:divBdr>
                                    <w:top w:val="none" w:sz="0" w:space="0" w:color="auto"/>
                                    <w:left w:val="none" w:sz="0" w:space="0" w:color="auto"/>
                                    <w:bottom w:val="none" w:sz="0" w:space="0" w:color="auto"/>
                                    <w:right w:val="none" w:sz="0" w:space="0" w:color="auto"/>
                                  </w:divBdr>
                                  <w:divsChild>
                                    <w:div w:id="118426451">
                                      <w:marLeft w:val="0"/>
                                      <w:marRight w:val="0"/>
                                      <w:marTop w:val="0"/>
                                      <w:marBottom w:val="0"/>
                                      <w:divBdr>
                                        <w:top w:val="none" w:sz="0" w:space="0" w:color="auto"/>
                                        <w:left w:val="none" w:sz="0" w:space="0" w:color="auto"/>
                                        <w:bottom w:val="none" w:sz="0" w:space="0" w:color="auto"/>
                                        <w:right w:val="none" w:sz="0" w:space="0" w:color="auto"/>
                                      </w:divBdr>
                                      <w:divsChild>
                                        <w:div w:id="36854023">
                                          <w:marLeft w:val="0"/>
                                          <w:marRight w:val="0"/>
                                          <w:marTop w:val="0"/>
                                          <w:marBottom w:val="0"/>
                                          <w:divBdr>
                                            <w:top w:val="none" w:sz="0" w:space="0" w:color="auto"/>
                                            <w:left w:val="none" w:sz="0" w:space="0" w:color="auto"/>
                                            <w:bottom w:val="none" w:sz="0" w:space="0" w:color="auto"/>
                                            <w:right w:val="none" w:sz="0" w:space="0" w:color="auto"/>
                                          </w:divBdr>
                                        </w:div>
                                      </w:divsChild>
                                    </w:div>
                                    <w:div w:id="432824484">
                                      <w:marLeft w:val="0"/>
                                      <w:marRight w:val="0"/>
                                      <w:marTop w:val="0"/>
                                      <w:marBottom w:val="0"/>
                                      <w:divBdr>
                                        <w:top w:val="none" w:sz="0" w:space="0" w:color="auto"/>
                                        <w:left w:val="none" w:sz="0" w:space="0" w:color="auto"/>
                                        <w:bottom w:val="none" w:sz="0" w:space="0" w:color="auto"/>
                                        <w:right w:val="none" w:sz="0" w:space="0" w:color="auto"/>
                                      </w:divBdr>
                                      <w:divsChild>
                                        <w:div w:id="1874269122">
                                          <w:marLeft w:val="0"/>
                                          <w:marRight w:val="0"/>
                                          <w:marTop w:val="0"/>
                                          <w:marBottom w:val="0"/>
                                          <w:divBdr>
                                            <w:top w:val="none" w:sz="0" w:space="0" w:color="auto"/>
                                            <w:left w:val="none" w:sz="0" w:space="0" w:color="auto"/>
                                            <w:bottom w:val="none" w:sz="0" w:space="0" w:color="auto"/>
                                            <w:right w:val="none" w:sz="0" w:space="0" w:color="auto"/>
                                          </w:divBdr>
                                        </w:div>
                                      </w:divsChild>
                                    </w:div>
                                    <w:div w:id="962466583">
                                      <w:marLeft w:val="0"/>
                                      <w:marRight w:val="0"/>
                                      <w:marTop w:val="330"/>
                                      <w:marBottom w:val="0"/>
                                      <w:divBdr>
                                        <w:top w:val="none" w:sz="0" w:space="0" w:color="auto"/>
                                        <w:left w:val="none" w:sz="0" w:space="0" w:color="auto"/>
                                        <w:bottom w:val="none" w:sz="0" w:space="0" w:color="auto"/>
                                        <w:right w:val="none" w:sz="0" w:space="0" w:color="auto"/>
                                      </w:divBdr>
                                    </w:div>
                                    <w:div w:id="1110854751">
                                      <w:marLeft w:val="0"/>
                                      <w:marRight w:val="0"/>
                                      <w:marTop w:val="0"/>
                                      <w:marBottom w:val="0"/>
                                      <w:divBdr>
                                        <w:top w:val="none" w:sz="0" w:space="0" w:color="auto"/>
                                        <w:left w:val="none" w:sz="0" w:space="0" w:color="auto"/>
                                        <w:bottom w:val="none" w:sz="0" w:space="0" w:color="auto"/>
                                        <w:right w:val="none" w:sz="0" w:space="0" w:color="auto"/>
                                      </w:divBdr>
                                      <w:divsChild>
                                        <w:div w:id="1523475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83996372">
      <w:bodyDiv w:val="1"/>
      <w:marLeft w:val="0"/>
      <w:marRight w:val="0"/>
      <w:marTop w:val="0"/>
      <w:marBottom w:val="0"/>
      <w:divBdr>
        <w:top w:val="none" w:sz="0" w:space="0" w:color="auto"/>
        <w:left w:val="none" w:sz="0" w:space="0" w:color="auto"/>
        <w:bottom w:val="none" w:sz="0" w:space="0" w:color="auto"/>
        <w:right w:val="none" w:sz="0" w:space="0" w:color="auto"/>
      </w:divBdr>
      <w:divsChild>
        <w:div w:id="95450116">
          <w:marLeft w:val="0"/>
          <w:marRight w:val="0"/>
          <w:marTop w:val="0"/>
          <w:marBottom w:val="0"/>
          <w:divBdr>
            <w:top w:val="none" w:sz="0" w:space="0" w:color="auto"/>
            <w:left w:val="none" w:sz="0" w:space="0" w:color="auto"/>
            <w:bottom w:val="none" w:sz="0" w:space="0" w:color="auto"/>
            <w:right w:val="none" w:sz="0" w:space="0" w:color="auto"/>
          </w:divBdr>
          <w:divsChild>
            <w:div w:id="324092479">
              <w:marLeft w:val="0"/>
              <w:marRight w:val="0"/>
              <w:marTop w:val="0"/>
              <w:marBottom w:val="0"/>
              <w:divBdr>
                <w:top w:val="none" w:sz="0" w:space="0" w:color="auto"/>
                <w:left w:val="none" w:sz="0" w:space="0" w:color="auto"/>
                <w:bottom w:val="none" w:sz="0" w:space="0" w:color="auto"/>
                <w:right w:val="none" w:sz="0" w:space="0" w:color="auto"/>
              </w:divBdr>
              <w:divsChild>
                <w:div w:id="2126388627">
                  <w:marLeft w:val="0"/>
                  <w:marRight w:val="0"/>
                  <w:marTop w:val="0"/>
                  <w:marBottom w:val="0"/>
                  <w:divBdr>
                    <w:top w:val="none" w:sz="0" w:space="0" w:color="auto"/>
                    <w:left w:val="none" w:sz="0" w:space="0" w:color="auto"/>
                    <w:bottom w:val="none" w:sz="0" w:space="0" w:color="auto"/>
                    <w:right w:val="none" w:sz="0" w:space="0" w:color="auto"/>
                  </w:divBdr>
                  <w:divsChild>
                    <w:div w:id="1234655962">
                      <w:marLeft w:val="-150"/>
                      <w:marRight w:val="0"/>
                      <w:marTop w:val="0"/>
                      <w:marBottom w:val="0"/>
                      <w:divBdr>
                        <w:top w:val="single" w:sz="6" w:space="0" w:color="9FC4D8"/>
                        <w:left w:val="single" w:sz="6" w:space="8" w:color="9FC4D8"/>
                        <w:bottom w:val="single" w:sz="24" w:space="0" w:color="9FC4D8"/>
                        <w:right w:val="single" w:sz="6" w:space="8" w:color="9FC4D8"/>
                      </w:divBdr>
                      <w:divsChild>
                        <w:div w:id="1161969767">
                          <w:marLeft w:val="0"/>
                          <w:marRight w:val="150"/>
                          <w:marTop w:val="0"/>
                          <w:marBottom w:val="0"/>
                          <w:divBdr>
                            <w:top w:val="none" w:sz="0" w:space="0" w:color="auto"/>
                            <w:left w:val="none" w:sz="0" w:space="0" w:color="auto"/>
                            <w:bottom w:val="none" w:sz="0" w:space="0" w:color="auto"/>
                            <w:right w:val="none" w:sz="0" w:space="0" w:color="auto"/>
                          </w:divBdr>
                          <w:divsChild>
                            <w:div w:id="1585068014">
                              <w:marLeft w:val="0"/>
                              <w:marRight w:val="0"/>
                              <w:marTop w:val="0"/>
                              <w:marBottom w:val="0"/>
                              <w:divBdr>
                                <w:top w:val="none" w:sz="0" w:space="0" w:color="auto"/>
                                <w:left w:val="none" w:sz="0" w:space="0" w:color="auto"/>
                                <w:bottom w:val="none" w:sz="0" w:space="0" w:color="auto"/>
                                <w:right w:val="none" w:sz="0" w:space="0" w:color="auto"/>
                              </w:divBdr>
                              <w:divsChild>
                                <w:div w:id="1269266296">
                                  <w:marLeft w:val="0"/>
                                  <w:marRight w:val="0"/>
                                  <w:marTop w:val="0"/>
                                  <w:marBottom w:val="0"/>
                                  <w:divBdr>
                                    <w:top w:val="none" w:sz="0" w:space="0" w:color="auto"/>
                                    <w:left w:val="none" w:sz="0" w:space="0" w:color="auto"/>
                                    <w:bottom w:val="none" w:sz="0" w:space="0" w:color="auto"/>
                                    <w:right w:val="none" w:sz="0" w:space="0" w:color="auto"/>
                                  </w:divBdr>
                                  <w:divsChild>
                                    <w:div w:id="506945461">
                                      <w:marLeft w:val="0"/>
                                      <w:marRight w:val="0"/>
                                      <w:marTop w:val="330"/>
                                      <w:marBottom w:val="0"/>
                                      <w:divBdr>
                                        <w:top w:val="none" w:sz="0" w:space="0" w:color="auto"/>
                                        <w:left w:val="none" w:sz="0" w:space="0" w:color="auto"/>
                                        <w:bottom w:val="none" w:sz="0" w:space="0" w:color="auto"/>
                                        <w:right w:val="none" w:sz="0" w:space="0" w:color="auto"/>
                                      </w:divBdr>
                                    </w:div>
                                    <w:div w:id="1209220402">
                                      <w:marLeft w:val="0"/>
                                      <w:marRight w:val="0"/>
                                      <w:marTop w:val="0"/>
                                      <w:marBottom w:val="0"/>
                                      <w:divBdr>
                                        <w:top w:val="none" w:sz="0" w:space="0" w:color="auto"/>
                                        <w:left w:val="none" w:sz="0" w:space="0" w:color="auto"/>
                                        <w:bottom w:val="none" w:sz="0" w:space="0" w:color="auto"/>
                                        <w:right w:val="none" w:sz="0" w:space="0" w:color="auto"/>
                                      </w:divBdr>
                                      <w:divsChild>
                                        <w:div w:id="1407149802">
                                          <w:marLeft w:val="0"/>
                                          <w:marRight w:val="0"/>
                                          <w:marTop w:val="0"/>
                                          <w:marBottom w:val="0"/>
                                          <w:divBdr>
                                            <w:top w:val="none" w:sz="0" w:space="0" w:color="auto"/>
                                            <w:left w:val="none" w:sz="0" w:space="0" w:color="auto"/>
                                            <w:bottom w:val="none" w:sz="0" w:space="0" w:color="auto"/>
                                            <w:right w:val="none" w:sz="0" w:space="0" w:color="auto"/>
                                          </w:divBdr>
                                        </w:div>
                                      </w:divsChild>
                                    </w:div>
                                    <w:div w:id="1526752846">
                                      <w:marLeft w:val="0"/>
                                      <w:marRight w:val="0"/>
                                      <w:marTop w:val="0"/>
                                      <w:marBottom w:val="0"/>
                                      <w:divBdr>
                                        <w:top w:val="none" w:sz="0" w:space="0" w:color="auto"/>
                                        <w:left w:val="none" w:sz="0" w:space="0" w:color="auto"/>
                                        <w:bottom w:val="none" w:sz="0" w:space="0" w:color="auto"/>
                                        <w:right w:val="none" w:sz="0" w:space="0" w:color="auto"/>
                                      </w:divBdr>
                                      <w:divsChild>
                                        <w:div w:id="701249926">
                                          <w:marLeft w:val="0"/>
                                          <w:marRight w:val="0"/>
                                          <w:marTop w:val="120"/>
                                          <w:marBottom w:val="0"/>
                                          <w:divBdr>
                                            <w:top w:val="none" w:sz="0" w:space="0" w:color="auto"/>
                                            <w:left w:val="none" w:sz="0" w:space="0" w:color="auto"/>
                                            <w:bottom w:val="none" w:sz="0" w:space="0" w:color="auto"/>
                                            <w:right w:val="none" w:sz="0" w:space="0" w:color="auto"/>
                                          </w:divBdr>
                                        </w:div>
                                      </w:divsChild>
                                    </w:div>
                                    <w:div w:id="1637758496">
                                      <w:marLeft w:val="0"/>
                                      <w:marRight w:val="0"/>
                                      <w:marTop w:val="0"/>
                                      <w:marBottom w:val="0"/>
                                      <w:divBdr>
                                        <w:top w:val="none" w:sz="0" w:space="0" w:color="auto"/>
                                        <w:left w:val="none" w:sz="0" w:space="0" w:color="auto"/>
                                        <w:bottom w:val="none" w:sz="0" w:space="0" w:color="auto"/>
                                        <w:right w:val="none" w:sz="0" w:space="0" w:color="auto"/>
                                      </w:divBdr>
                                      <w:divsChild>
                                        <w:div w:id="1197087645">
                                          <w:marLeft w:val="0"/>
                                          <w:marRight w:val="0"/>
                                          <w:marTop w:val="0"/>
                                          <w:marBottom w:val="0"/>
                                          <w:divBdr>
                                            <w:top w:val="none" w:sz="0" w:space="0" w:color="auto"/>
                                            <w:left w:val="none" w:sz="0" w:space="0" w:color="auto"/>
                                            <w:bottom w:val="none" w:sz="0" w:space="0" w:color="auto"/>
                                            <w:right w:val="none" w:sz="0" w:space="0" w:color="auto"/>
                                          </w:divBdr>
                                        </w:div>
                                      </w:divsChild>
                                    </w:div>
                                    <w:div w:id="2107380078">
                                      <w:marLeft w:val="0"/>
                                      <w:marRight w:val="0"/>
                                      <w:marTop w:val="0"/>
                                      <w:marBottom w:val="0"/>
                                      <w:divBdr>
                                        <w:top w:val="none" w:sz="0" w:space="0" w:color="auto"/>
                                        <w:left w:val="none" w:sz="0" w:space="0" w:color="auto"/>
                                        <w:bottom w:val="none" w:sz="0" w:space="0" w:color="auto"/>
                                        <w:right w:val="none" w:sz="0" w:space="0" w:color="auto"/>
                                      </w:divBdr>
                                      <w:divsChild>
                                        <w:div w:id="71589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40818250">
      <w:bodyDiv w:val="1"/>
      <w:marLeft w:val="0"/>
      <w:marRight w:val="0"/>
      <w:marTop w:val="0"/>
      <w:marBottom w:val="0"/>
      <w:divBdr>
        <w:top w:val="none" w:sz="0" w:space="0" w:color="auto"/>
        <w:left w:val="none" w:sz="0" w:space="0" w:color="auto"/>
        <w:bottom w:val="none" w:sz="0" w:space="0" w:color="auto"/>
        <w:right w:val="none" w:sz="0" w:space="0" w:color="auto"/>
      </w:divBdr>
    </w:div>
    <w:div w:id="21009811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umar.gov.si/publikacije/single/publikacija/news/porocilo-o-razvoju-2022/?tx_news_pi1%5Bcontroller%5D=News&amp;tx_news_pi1%5Baction%5D=detail&amp;cHash=9c53582cb368b4df10fc9c117b664180"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uradni-list.si/1/objava.jsp?sop=2022-01-0653"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gp.gs@gov.si" TargetMode="External"/><Relationship Id="rId5" Type="http://schemas.openxmlformats.org/officeDocument/2006/relationships/numbering" Target="numbering.xml"/><Relationship Id="rId15" Type="http://schemas.openxmlformats.org/officeDocument/2006/relationships/hyperlink" Target="https://www.iusinfo.si/zakonodaja/zsdv/clen-23" TargetMode="Externa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iusinfo.si/zakonodaja/zsdv/clen-4"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s://www.digitaleoverheid.nl/nieuws/wet-digitale-overheid-aangenomen-door-tweede-kamer/" TargetMode="External"/><Relationship Id="rId13" Type="http://schemas.openxmlformats.org/officeDocument/2006/relationships/hyperlink" Target="https://www.bmas.de/SharedDocs/Downloads/EN/Topics/Initial-and-Continuing-Training/national-skills-strategy.pdf?__blob=publicationFile&amp;v=7" TargetMode="External"/><Relationship Id="rId18" Type="http://schemas.openxmlformats.org/officeDocument/2006/relationships/hyperlink" Target="https://www.gov.si/assets/vladne-sluzbe/SVRK/Strategija-razvoja-Slovenije-2030/Strategija_razvoja_Slovenije_2030.pdf" TargetMode="External"/><Relationship Id="rId3" Type="http://schemas.openxmlformats.org/officeDocument/2006/relationships/hyperlink" Target="https://ec.europa.eu/info/strategy/priorities-2019-2024/europe-fit-digital-age/shaping-europe-digital-future_sl" TargetMode="External"/><Relationship Id="rId21" Type="http://schemas.openxmlformats.org/officeDocument/2006/relationships/hyperlink" Target="https://www.gov.si/assets/vladne-sluzbe/SVRK/S4-Slovenska-strategija-pametne-specializacije/Slovenska-strategija-pametne-specializacije.pdf" TargetMode="External"/><Relationship Id="rId7" Type="http://schemas.openxmlformats.org/officeDocument/2006/relationships/hyperlink" Target="https://www.nldigitalgovernment.nl/wp-content/uploads/sites/11/2019/02/digital-government-agenda.pdf" TargetMode="External"/><Relationship Id="rId12" Type="http://schemas.openxmlformats.org/officeDocument/2006/relationships/hyperlink" Target="https://www.i-policy.org/2011/01/fi-national-digital-agenda-2011-2020-focuses-on-increasing-productivity-through-the-development-of-information-society.html" TargetMode="External"/><Relationship Id="rId17" Type="http://schemas.openxmlformats.org/officeDocument/2006/relationships/hyperlink" Target="https://www.bmwi.de/Redaktion/DE/Downloads/Gesetz/gwb-digitalisierungsgesetz-zusammenfassung.pdf?__blob=publicationFile&amp;v=4" TargetMode="External"/><Relationship Id="rId2" Type="http://schemas.openxmlformats.org/officeDocument/2006/relationships/hyperlink" Target="https://ec.europa.eu/info/strategy/priorities-2019-2024/europe-fit-digital-age_en" TargetMode="External"/><Relationship Id="rId16" Type="http://schemas.openxmlformats.org/officeDocument/2006/relationships/hyperlink" Target="https://digital-strategy.ec.europa.eu/en/news/berlin-declaration-digital-society-and-value-based-digital-government" TargetMode="External"/><Relationship Id="rId20" Type="http://schemas.openxmlformats.org/officeDocument/2006/relationships/hyperlink" Target="https://www.gov.si/assets/ministrstva/MJU/DID/Strategija-razvoja-informacijske-druzbe-2020.pdf" TargetMode="External"/><Relationship Id="rId1" Type="http://schemas.openxmlformats.org/officeDocument/2006/relationships/hyperlink" Target="https://www.gov.si/assets/ministrstva/MJU/DID/Strategija-razvoja-informacijske-druzbe-2020.pdf" TargetMode="External"/><Relationship Id="rId6" Type="http://schemas.openxmlformats.org/officeDocument/2006/relationships/hyperlink" Target="https://www.nederlanddigitaal.nl/documenten/publicaties/2021/06/22/the-dutch-digitalisation-strategy-2021-eng" TargetMode="External"/><Relationship Id="rId11" Type="http://schemas.openxmlformats.org/officeDocument/2006/relationships/hyperlink" Target="https://www.norden.org/en/declaration/common-statement-importance-promoting-digital-inclusion-central-part-digital" TargetMode="External"/><Relationship Id="rId5" Type="http://schemas.openxmlformats.org/officeDocument/2006/relationships/hyperlink" Target="https://ec.europa.eu/info/strategy/priorities-2019-2024/europe-fit-digital-age/europes-digital-decade-digital-targets-2030_en" TargetMode="External"/><Relationship Id="rId15" Type="http://schemas.openxmlformats.org/officeDocument/2006/relationships/hyperlink" Target="https://www.bildung-forschung.digital/digitalezukunft/de/unsere-ueberzeugungen/digitalstrategie-des-bmbf/die-digitalstrategie-des-bmbf/die-digitalstrategie-des-bmbf" TargetMode="External"/><Relationship Id="rId23" Type="http://schemas.openxmlformats.org/officeDocument/2006/relationships/hyperlink" Target="https://www.gov.si/assets/ministrstva/MGRT/Dokumenti/DIPT/StrategijaDTG.pdf" TargetMode="External"/><Relationship Id="rId10" Type="http://schemas.openxmlformats.org/officeDocument/2006/relationships/hyperlink" Target="https://www.gov.si/teme/elektronske-komunikacije/" TargetMode="External"/><Relationship Id="rId19" Type="http://schemas.openxmlformats.org/officeDocument/2006/relationships/hyperlink" Target="https://www.umar.gov.si/fileadmin/user_upload/publikacije/kratke_analize/" TargetMode="External"/><Relationship Id="rId4" Type="http://schemas.openxmlformats.org/officeDocument/2006/relationships/hyperlink" Target="https://ec.europa.eu/commission/presscorner/detail/sl/ip_20_1196?fbclid=IwAR1TDKknjR3_Qmw1gZ5u_iSGuSzIVdXdw8V1iMOm8BoDy5oUoNtH73Jt0lQ%2Fsmo" TargetMode="External"/><Relationship Id="rId9" Type="http://schemas.openxmlformats.org/officeDocument/2006/relationships/hyperlink" Target="https://www.finlex.fi/en/laki/kaannokset/2003/en20030393.pdf" TargetMode="External"/><Relationship Id="rId14" Type="http://schemas.openxmlformats.org/officeDocument/2006/relationships/hyperlink" Target="https://www.gov.si/assets/ministrstva/MJU/DID/Strategija-razvoja-informacijske-druzbe-2020.pdf" TargetMode="External"/><Relationship Id="rId22" Type="http://schemas.openxmlformats.org/officeDocument/2006/relationships/hyperlink" Target="https://www.findinfo.si/download/razno/SIS-2021-2030-osnutek-16.9.2020.pdf"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G:\1-NAVODILA%20IN%20OBRAZCI%20SIT\CGP%20SVRK\Dopisne%20predloge\dopisna%20predloga_nova%20vladna%20sluzba_SLO.dotx"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72083DDAE841E14983329CA6DCAF0C0B" ma:contentTypeVersion="2" ma:contentTypeDescription="Create a new document." ma:contentTypeScope="" ma:versionID="e9efb2e554987c004101dd9f51bb55f1">
  <xsd:schema xmlns:xsd="http://www.w3.org/2001/XMLSchema" xmlns:xs="http://www.w3.org/2001/XMLSchema" xmlns:p="http://schemas.microsoft.com/office/2006/metadata/properties" xmlns:ns2="42e73515-f162-441f-962c-386c186fc5e0" targetNamespace="http://schemas.microsoft.com/office/2006/metadata/properties" ma:root="true" ma:fieldsID="3dae20590f731dd2a3546b48f57144a1" ns2:_="">
    <xsd:import namespace="42e73515-f162-441f-962c-386c186fc5e0"/>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2e73515-f162-441f-962c-386c186fc5e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CE5490EF-B735-4A36-ADC5-5A18E9B752B9}">
  <ds:schemaRefs>
    <ds:schemaRef ds:uri="http://schemas.microsoft.com/sharepoint/v3/contenttype/forms"/>
  </ds:schemaRefs>
</ds:datastoreItem>
</file>

<file path=customXml/itemProps2.xml><?xml version="1.0" encoding="utf-8"?>
<ds:datastoreItem xmlns:ds="http://schemas.openxmlformats.org/officeDocument/2006/customXml" ds:itemID="{7B7366A7-98DD-4CD6-BEA3-1D4293BA012B}">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28083D9D-0C5C-49BA-ACA4-0C6B5392387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2e73515-f162-441f-962c-386c186fc5e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8FF826C-2E7C-4F20-BDB0-BED5E5EB08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dopisna predloga_nova vladna sluzba_SLO</Template>
  <TotalTime>4</TotalTime>
  <Pages>34</Pages>
  <Words>14030</Words>
  <Characters>87637</Characters>
  <Application>Microsoft Office Word</Application>
  <DocSecurity>4</DocSecurity>
  <Lines>730</Lines>
  <Paragraphs>202</Paragraphs>
  <ScaleCrop>false</ScaleCrop>
  <HeadingPairs>
    <vt:vector size="2" baseType="variant">
      <vt:variant>
        <vt:lpstr>Naslov</vt:lpstr>
      </vt:variant>
      <vt:variant>
        <vt:i4>1</vt:i4>
      </vt:variant>
    </vt:vector>
  </HeadingPairs>
  <TitlesOfParts>
    <vt:vector size="1" baseType="lpstr">
      <vt:lpstr>Številka:</vt:lpstr>
    </vt:vector>
  </TitlesOfParts>
  <Company>Indea d.o.o.</Company>
  <LinksUpToDate>false</LinksUpToDate>
  <CharactersWithSpaces>101465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Alenka Weber</dc:creator>
  <cp:keywords/>
  <cp:lastModifiedBy>Tina Bizjak Ahačič</cp:lastModifiedBy>
  <cp:revision>2</cp:revision>
  <cp:lastPrinted>2022-11-07T09:42:00Z</cp:lastPrinted>
  <dcterms:created xsi:type="dcterms:W3CDTF">2022-11-14T13:56:00Z</dcterms:created>
  <dcterms:modified xsi:type="dcterms:W3CDTF">2022-11-14T13:56:00Z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0x01010072083DDAE841E14983329CA6DCAF0C0B</vt:lpwstr>
  </property>
</Properties>
</file>