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BFCABC" w14:textId="4A21F99B" w:rsidR="006B4E12" w:rsidRDefault="00FA2947" w:rsidP="00FA2947">
      <w:bookmarkStart w:id="0" w:name="_GoBack"/>
      <w:bookmarkEnd w:id="0"/>
      <w:r>
        <w:rPr>
          <w:sz w:val="20"/>
          <w:szCs w:val="20"/>
        </w:rPr>
        <w:t>PRILOGA 3: Primeri priporočil za stroškovno upravičene izboljšave energetske učinkovitosti stavbe</w:t>
      </w:r>
    </w:p>
    <w:p w14:paraId="6E07BA08" w14:textId="6EBACCF0" w:rsidR="00FA2947" w:rsidRDefault="00FA2947">
      <w:r>
        <w:rPr>
          <w:noProof/>
          <w:lang w:eastAsia="sl-SI"/>
        </w:rPr>
        <w:drawing>
          <wp:inline distT="0" distB="0" distL="0" distR="0" wp14:anchorId="0F55048F" wp14:editId="40FC1C7B">
            <wp:extent cx="5731510" cy="8183880"/>
            <wp:effectExtent l="0" t="0" r="2540" b="762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8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29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947"/>
    <w:rsid w:val="002863C9"/>
    <w:rsid w:val="00457C0B"/>
    <w:rsid w:val="005F1320"/>
    <w:rsid w:val="006522E4"/>
    <w:rsid w:val="006B4E12"/>
    <w:rsid w:val="00895294"/>
    <w:rsid w:val="008C08E4"/>
    <w:rsid w:val="00AC0B92"/>
    <w:rsid w:val="00B43BEC"/>
    <w:rsid w:val="00C15895"/>
    <w:rsid w:val="00DE2A76"/>
    <w:rsid w:val="00DF379F"/>
    <w:rsid w:val="00F13DAC"/>
    <w:rsid w:val="00FA2947"/>
    <w:rsid w:val="00FE4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5A5A3"/>
  <w15:chartTrackingRefBased/>
  <w15:docId w15:val="{D3260537-FE1E-4BBA-85FF-299CDDB08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Arial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522E4"/>
    <w:pPr>
      <w:spacing w:before="160" w:line="276" w:lineRule="auto"/>
      <w:jc w:val="both"/>
    </w:pPr>
    <w:rPr>
      <w:rFonts w:ascii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FA29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Marjana Šijanec-Zavrl</dc:creator>
  <cp:keywords/>
  <dc:description/>
  <cp:lastModifiedBy>Vesna Gajšek</cp:lastModifiedBy>
  <cp:revision>2</cp:revision>
  <dcterms:created xsi:type="dcterms:W3CDTF">2022-10-26T13:43:00Z</dcterms:created>
  <dcterms:modified xsi:type="dcterms:W3CDTF">2022-10-26T13:43:00Z</dcterms:modified>
</cp:coreProperties>
</file>