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33CFB" w14:textId="77777777" w:rsidR="00061645" w:rsidRDefault="007423DD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>Na podlagi sedmega odstavka 21. člena Zakona o Vladi Republike Slovenije (Uradni list RS, št. 24/05 – uradno prečiščeno besedilo, 109/08, 38/10 – ZUKN, 8/12, 21/13, 47/13 – ZDU-1G, 65/14 in 55/17) Vlada Republike Slovenije izdaja</w:t>
      </w:r>
    </w:p>
    <w:p w14:paraId="510715FD" w14:textId="77777777" w:rsidR="00061645" w:rsidRDefault="00061645">
      <w:pPr>
        <w:shd w:val="clear" w:color="auto" w:fill="FFFFFF"/>
        <w:spacing w:after="120"/>
        <w:ind w:firstLine="330"/>
        <w:rPr>
          <w:rFonts w:ascii="Arial" w:eastAsia="Times New Roman" w:hAnsi="Arial" w:cs="Arial"/>
          <w:color w:val="000000"/>
          <w:lang w:val="sl-SI" w:eastAsia="sl-SI"/>
        </w:rPr>
      </w:pPr>
    </w:p>
    <w:p w14:paraId="17E37C94" w14:textId="77777777" w:rsidR="00061645" w:rsidRDefault="007423DD">
      <w:pPr>
        <w:shd w:val="clear" w:color="auto" w:fill="FFFFFF"/>
        <w:spacing w:after="120"/>
        <w:ind w:firstLine="330"/>
        <w:jc w:val="center"/>
        <w:rPr>
          <w:rFonts w:ascii="Arial" w:eastAsia="Times New Roman" w:hAnsi="Arial" w:cs="Arial"/>
          <w:b/>
          <w:bCs/>
          <w:color w:val="000000"/>
          <w:lang w:val="sl-SI" w:eastAsia="sl-SI"/>
        </w:rPr>
      </w:pP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>Uredbo</w:t>
      </w:r>
    </w:p>
    <w:p w14:paraId="0D2F024D" w14:textId="77777777" w:rsidR="00061645" w:rsidRDefault="007423DD">
      <w:pPr>
        <w:shd w:val="clear" w:color="auto" w:fill="FFFFFF"/>
        <w:spacing w:after="120"/>
        <w:ind w:firstLine="330"/>
        <w:jc w:val="center"/>
        <w:rPr>
          <w:rFonts w:ascii="Arial" w:eastAsia="Times New Roman" w:hAnsi="Arial" w:cs="Arial"/>
          <w:b/>
          <w:bCs/>
          <w:color w:val="000000"/>
          <w:lang w:val="sl-SI" w:eastAsia="sl-SI"/>
        </w:rPr>
      </w:pP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>o spremembah in dopolnitvah Uredbe o varnosti igrač</w:t>
      </w:r>
    </w:p>
    <w:p w14:paraId="5F77F0DA" w14:textId="77777777" w:rsidR="00061645" w:rsidRDefault="00061645">
      <w:pPr>
        <w:shd w:val="clear" w:color="auto" w:fill="FFFFFF"/>
        <w:spacing w:after="120"/>
        <w:ind w:firstLine="330"/>
        <w:rPr>
          <w:rFonts w:ascii="Arial" w:eastAsia="Times New Roman" w:hAnsi="Arial" w:cs="Arial"/>
          <w:color w:val="000000"/>
          <w:lang w:val="sl-SI" w:eastAsia="sl-SI"/>
        </w:rPr>
      </w:pPr>
    </w:p>
    <w:p w14:paraId="175FD3D5" w14:textId="77777777" w:rsidR="00061645" w:rsidRDefault="00793176">
      <w:pPr>
        <w:spacing w:after="0"/>
      </w:pPr>
      <w:hyperlink r:id="rId6" w:anchor="1.%C2%A0%C4%8Dlen" w:history="1"/>
    </w:p>
    <w:p w14:paraId="524E56CA" w14:textId="77777777" w:rsidR="00061645" w:rsidRDefault="007423DD">
      <w:pPr>
        <w:spacing w:after="0"/>
        <w:jc w:val="center"/>
        <w:rPr>
          <w:rFonts w:ascii="Arial" w:eastAsia="Times New Roman" w:hAnsi="Arial" w:cs="Arial"/>
          <w:shd w:val="clear" w:color="auto" w:fill="FFFFFF"/>
          <w:lang w:val="sl-SI" w:eastAsia="sl-SI"/>
        </w:rPr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1. člen</w:t>
      </w:r>
    </w:p>
    <w:p w14:paraId="22645701" w14:textId="77777777" w:rsidR="00061645" w:rsidRDefault="00061645">
      <w:pPr>
        <w:spacing w:after="0"/>
        <w:rPr>
          <w:rFonts w:ascii="Arial" w:hAnsi="Arial" w:cs="Arial"/>
        </w:rPr>
      </w:pPr>
    </w:p>
    <w:p w14:paraId="7E6A901C" w14:textId="77777777" w:rsidR="00061645" w:rsidRPr="00C37BEF" w:rsidRDefault="007423DD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  <w:r w:rsidRPr="00C37BEF">
        <w:rPr>
          <w:rFonts w:ascii="Arial" w:eastAsia="Times New Roman" w:hAnsi="Arial" w:cs="Arial"/>
          <w:color w:val="000000"/>
          <w:lang w:val="sl-SI" w:eastAsia="sl-SI"/>
        </w:rPr>
        <w:t xml:space="preserve">V Uredbi o varnosti igrač (Uradni list RS, št. 34/11, 84/11 – </w:t>
      </w:r>
      <w:proofErr w:type="spellStart"/>
      <w:r w:rsidRPr="00C37BEF">
        <w:rPr>
          <w:rFonts w:ascii="Arial" w:eastAsia="Times New Roman" w:hAnsi="Arial" w:cs="Arial"/>
          <w:color w:val="000000"/>
          <w:lang w:val="sl-SI" w:eastAsia="sl-SI"/>
        </w:rPr>
        <w:t>popr</w:t>
      </w:r>
      <w:proofErr w:type="spellEnd"/>
      <w:r w:rsidRPr="00C37BEF">
        <w:rPr>
          <w:rFonts w:ascii="Arial" w:eastAsia="Times New Roman" w:hAnsi="Arial" w:cs="Arial"/>
          <w:color w:val="000000"/>
          <w:lang w:val="sl-SI" w:eastAsia="sl-SI"/>
        </w:rPr>
        <w:t>., 102/12, 62/15, 12/17, 31/18 in 68/19, 78/21) se v 1. členu prvi odstavek spremeni tako, da se glasi:</w:t>
      </w:r>
    </w:p>
    <w:p w14:paraId="59277EB4" w14:textId="77777777" w:rsidR="00061645" w:rsidRPr="00C37BEF" w:rsidRDefault="007423DD">
      <w:pPr>
        <w:suppressAutoHyphens w:val="0"/>
        <w:autoSpaceDE w:val="0"/>
        <w:spacing w:after="0"/>
        <w:jc w:val="both"/>
        <w:rPr>
          <w:rFonts w:ascii="Arial" w:hAnsi="Arial" w:cs="Arial"/>
        </w:rPr>
      </w:pPr>
      <w:r w:rsidRPr="00C37BEF">
        <w:rPr>
          <w:rFonts w:ascii="Arial" w:eastAsia="Times New Roman" w:hAnsi="Arial" w:cs="Arial"/>
          <w:color w:val="000000"/>
          <w:lang w:val="sl-SI" w:eastAsia="sl-SI"/>
        </w:rPr>
        <w:t xml:space="preserve">» Ta uredba določa zahteve o varnosti igrač in njihovem prostem pretoku v skladu z Direktivo 2009/48/ES Evropskega parlamenta in Sveta z dne 18. junija 2009 o varnosti igrač (UL L št. 170 z dne 30. 6. 2009, str. 1), zadnjič spremenjeno z Direktivo Komisije (EU) </w:t>
      </w:r>
      <w:r w:rsidRPr="00C37BEF">
        <w:rPr>
          <w:rFonts w:ascii="Arial" w:hAnsi="Arial" w:cs="Arial"/>
          <w:color w:val="000000"/>
          <w:lang w:val="sl-SI"/>
        </w:rPr>
        <w:t xml:space="preserve">2021/903 z dne 3. junija 2021 o spremembi Direktive 2009/48/ES Evropskega parlamenta in Sveta v zvezi s specifičnimi mejnimi vrednostmi za anilin v nekaterih igračah </w:t>
      </w:r>
      <w:r w:rsidRPr="00C37BEF">
        <w:rPr>
          <w:rFonts w:ascii="Arial" w:eastAsia="Times New Roman" w:hAnsi="Arial" w:cs="Arial"/>
          <w:color w:val="000000"/>
          <w:lang w:val="sl-SI" w:eastAsia="sl-SI"/>
        </w:rPr>
        <w:t>(UL L št. 197 z dne 6. 4. 2021, str. 110).«</w:t>
      </w:r>
    </w:p>
    <w:p w14:paraId="5B349508" w14:textId="77777777" w:rsidR="00061645" w:rsidRPr="00C37BEF" w:rsidRDefault="00061645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</w:p>
    <w:p w14:paraId="0B46455A" w14:textId="13FFD561" w:rsidR="00205270" w:rsidRPr="00C37BEF" w:rsidRDefault="007423DD">
      <w:pPr>
        <w:jc w:val="center"/>
        <w:rPr>
          <w:rFonts w:ascii="Arial" w:hAnsi="Arial" w:cs="Arial"/>
        </w:rPr>
      </w:pPr>
      <w:r w:rsidRPr="00C37BEF">
        <w:rPr>
          <w:rFonts w:ascii="Arial" w:hAnsi="Arial" w:cs="Arial"/>
        </w:rPr>
        <w:t xml:space="preserve">2. </w:t>
      </w:r>
      <w:proofErr w:type="spellStart"/>
      <w:r w:rsidRPr="00C37BEF">
        <w:rPr>
          <w:rFonts w:ascii="Arial" w:hAnsi="Arial" w:cs="Arial"/>
        </w:rPr>
        <w:t>člen</w:t>
      </w:r>
      <w:proofErr w:type="spellEnd"/>
    </w:p>
    <w:p w14:paraId="53164F70" w14:textId="712CA38D" w:rsidR="00205270" w:rsidRDefault="001F1717" w:rsidP="00C37BEF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C37BEF">
        <w:rPr>
          <w:rFonts w:ascii="Arial" w:hAnsi="Arial" w:cs="Arial"/>
          <w:sz w:val="22"/>
          <w:szCs w:val="22"/>
        </w:rPr>
        <w:t xml:space="preserve">V </w:t>
      </w:r>
      <w:proofErr w:type="spellStart"/>
      <w:r w:rsidRPr="00C37BEF">
        <w:rPr>
          <w:rFonts w:ascii="Arial" w:hAnsi="Arial" w:cs="Arial"/>
          <w:sz w:val="22"/>
          <w:szCs w:val="22"/>
        </w:rPr>
        <w:t>prvem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odstavku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3. členu se besedilo "</w:t>
      </w:r>
      <w:r w:rsidRPr="001F1717">
        <w:rPr>
          <w:rFonts w:ascii="Arial" w:hAnsi="Arial" w:cs="Arial"/>
          <w:sz w:val="22"/>
          <w:szCs w:val="22"/>
        </w:rPr>
        <w:t>Uredbi (ES) št. 765/2008 Evropskega parlamenta in Sveta z dne 9. julija 2008 o določitvi zahtev za akreditacijo in nadzor trga v zvezi s trženjem proizvodov ter razveljavitvi Uredbe (EGS) št. 339/93</w:t>
      </w:r>
      <w:r w:rsidRPr="00C37BEF">
        <w:rPr>
          <w:rFonts w:ascii="Arial" w:hAnsi="Arial" w:cs="Arial"/>
          <w:sz w:val="22"/>
          <w:szCs w:val="22"/>
        </w:rPr>
        <w:t xml:space="preserve">" nadomesti z besedilom: " </w:t>
      </w:r>
      <w:r w:rsidRPr="00C37BEF">
        <w:rPr>
          <w:rFonts w:ascii="Arial" w:hAnsi="Arial" w:cs="Arial"/>
          <w:sz w:val="22"/>
          <w:szCs w:val="22"/>
        </w:rPr>
        <w:t>Uredb</w:t>
      </w:r>
      <w:r w:rsidRPr="00C37BEF">
        <w:rPr>
          <w:rFonts w:ascii="Arial" w:hAnsi="Arial" w:cs="Arial"/>
          <w:sz w:val="22"/>
          <w:szCs w:val="22"/>
        </w:rPr>
        <w:t>i</w:t>
      </w:r>
      <w:r w:rsidRPr="00C37BEF">
        <w:rPr>
          <w:rFonts w:ascii="Arial" w:hAnsi="Arial" w:cs="Arial"/>
          <w:sz w:val="22"/>
          <w:szCs w:val="22"/>
        </w:rPr>
        <w:t xml:space="preserve"> (ES) št. 765/2008 </w:t>
      </w:r>
      <w:proofErr w:type="spellStart"/>
      <w:r w:rsidRPr="00C37BEF">
        <w:rPr>
          <w:rFonts w:ascii="Arial" w:hAnsi="Arial" w:cs="Arial"/>
          <w:sz w:val="22"/>
          <w:szCs w:val="22"/>
        </w:rPr>
        <w:t>Evropskega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parlamenta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in </w:t>
      </w:r>
      <w:proofErr w:type="spellStart"/>
      <w:r w:rsidRPr="00C37BEF">
        <w:rPr>
          <w:rFonts w:ascii="Arial" w:hAnsi="Arial" w:cs="Arial"/>
          <w:sz w:val="22"/>
          <w:szCs w:val="22"/>
        </w:rPr>
        <w:t>Sveta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z </w:t>
      </w:r>
      <w:proofErr w:type="spellStart"/>
      <w:r w:rsidRPr="00C37BEF">
        <w:rPr>
          <w:rFonts w:ascii="Arial" w:hAnsi="Arial" w:cs="Arial"/>
          <w:sz w:val="22"/>
          <w:szCs w:val="22"/>
        </w:rPr>
        <w:t>dne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9. </w:t>
      </w:r>
      <w:proofErr w:type="spellStart"/>
      <w:r w:rsidRPr="00C37BEF">
        <w:rPr>
          <w:rFonts w:ascii="Arial" w:hAnsi="Arial" w:cs="Arial"/>
          <w:sz w:val="22"/>
          <w:szCs w:val="22"/>
        </w:rPr>
        <w:t>julija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2008 o </w:t>
      </w:r>
      <w:proofErr w:type="spellStart"/>
      <w:r w:rsidRPr="00C37BEF">
        <w:rPr>
          <w:rFonts w:ascii="Arial" w:hAnsi="Arial" w:cs="Arial"/>
          <w:sz w:val="22"/>
          <w:szCs w:val="22"/>
        </w:rPr>
        <w:t>določitvi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zahtev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za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akreditacijo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in </w:t>
      </w:r>
      <w:proofErr w:type="spellStart"/>
      <w:r w:rsidRPr="00C37BEF">
        <w:rPr>
          <w:rFonts w:ascii="Arial" w:hAnsi="Arial" w:cs="Arial"/>
          <w:sz w:val="22"/>
          <w:szCs w:val="22"/>
        </w:rPr>
        <w:t>razveljavitvi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C37BEF">
        <w:rPr>
          <w:rFonts w:ascii="Arial" w:hAnsi="Arial" w:cs="Arial"/>
          <w:sz w:val="22"/>
          <w:szCs w:val="22"/>
        </w:rPr>
        <w:t>Uredbe</w:t>
      </w:r>
      <w:proofErr w:type="spellEnd"/>
      <w:r w:rsidRPr="00C37BEF">
        <w:rPr>
          <w:rFonts w:ascii="Arial" w:hAnsi="Arial" w:cs="Arial"/>
          <w:sz w:val="22"/>
          <w:szCs w:val="22"/>
        </w:rPr>
        <w:t xml:space="preserve"> (EGS) </w:t>
      </w:r>
      <w:proofErr w:type="spellStart"/>
      <w:r w:rsidRPr="00C37BEF">
        <w:rPr>
          <w:rFonts w:ascii="Arial" w:hAnsi="Arial" w:cs="Arial"/>
          <w:sz w:val="22"/>
          <w:szCs w:val="22"/>
        </w:rPr>
        <w:t>št</w:t>
      </w:r>
      <w:proofErr w:type="spellEnd"/>
      <w:r w:rsidRPr="00C37BEF">
        <w:rPr>
          <w:rFonts w:ascii="Arial" w:hAnsi="Arial" w:cs="Arial"/>
          <w:sz w:val="22"/>
          <w:szCs w:val="22"/>
        </w:rPr>
        <w:t>. 339/93“</w:t>
      </w:r>
      <w:r w:rsidR="00C37BEF">
        <w:rPr>
          <w:rFonts w:ascii="Arial" w:hAnsi="Arial" w:cs="Arial"/>
          <w:sz w:val="22"/>
          <w:szCs w:val="22"/>
        </w:rPr>
        <w:t>.</w:t>
      </w:r>
    </w:p>
    <w:p w14:paraId="588B5C52" w14:textId="7561989E" w:rsidR="00C37BEF" w:rsidRDefault="00C37BEF" w:rsidP="00C37BEF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62E7B9B" w14:textId="28DF42F0" w:rsidR="00205270" w:rsidRDefault="00205270" w:rsidP="00205270">
      <w:pPr>
        <w:suppressAutoHyphens w:val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proofErr w:type="spellStart"/>
      <w:r>
        <w:rPr>
          <w:rFonts w:ascii="Arial" w:hAnsi="Arial" w:cs="Arial"/>
        </w:rPr>
        <w:t>člen</w:t>
      </w:r>
      <w:proofErr w:type="spellEnd"/>
    </w:p>
    <w:p w14:paraId="1A1111D4" w14:textId="77777777" w:rsidR="00061645" w:rsidRDefault="00061645">
      <w:pPr>
        <w:jc w:val="center"/>
        <w:rPr>
          <w:rFonts w:ascii="Arial" w:hAnsi="Arial" w:cs="Arial"/>
        </w:rPr>
      </w:pPr>
    </w:p>
    <w:p w14:paraId="0CD9C667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proofErr w:type="spellStart"/>
      <w:r>
        <w:rPr>
          <w:rFonts w:ascii="Arial" w:hAnsi="Arial" w:cs="Arial"/>
        </w:rPr>
        <w:t>Prilogi</w:t>
      </w:r>
      <w:proofErr w:type="spellEnd"/>
      <w:r>
        <w:rPr>
          <w:rFonts w:ascii="Arial" w:hAnsi="Arial" w:cs="Arial"/>
        </w:rPr>
        <w:t xml:space="preserve"> II (</w:t>
      </w:r>
      <w:proofErr w:type="spellStart"/>
      <w:r>
        <w:rPr>
          <w:rFonts w:ascii="Arial" w:hAnsi="Arial" w:cs="Arial"/>
        </w:rPr>
        <w:t>posebne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varnostne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zahteve</w:t>
      </w:r>
      <w:proofErr w:type="spellEnd"/>
      <w:r>
        <w:rPr>
          <w:rFonts w:ascii="Arial" w:hAnsi="Arial" w:cs="Arial"/>
        </w:rPr>
        <w:t>), se:</w:t>
      </w:r>
    </w:p>
    <w:p w14:paraId="199D0834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v 2.točki </w:t>
      </w:r>
      <w:proofErr w:type="spellStart"/>
      <w:r>
        <w:rPr>
          <w:rFonts w:ascii="Arial" w:hAnsi="Arial" w:cs="Arial"/>
        </w:rPr>
        <w:t>poglavja</w:t>
      </w:r>
      <w:proofErr w:type="spellEnd"/>
      <w:r>
        <w:rPr>
          <w:rFonts w:ascii="Arial" w:hAnsi="Arial" w:cs="Arial"/>
        </w:rPr>
        <w:t xml:space="preserve"> III </w:t>
      </w:r>
      <w:proofErr w:type="spellStart"/>
      <w:r>
        <w:rPr>
          <w:rFonts w:ascii="Arial" w:hAnsi="Arial" w:cs="Arial"/>
        </w:rPr>
        <w:t>črta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besedilo</w:t>
      </w:r>
      <w:proofErr w:type="spellEnd"/>
      <w:r>
        <w:rPr>
          <w:rFonts w:ascii="Arial" w:hAnsi="Arial" w:cs="Arial"/>
        </w:rPr>
        <w:t xml:space="preserve"> "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snovi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35/05, 54/07 in 88/08) in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pripravkov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67/05, 137/06, 88/08 in 81/09) </w:t>
      </w:r>
      <w:proofErr w:type="spellStart"/>
      <w:r>
        <w:rPr>
          <w:rFonts w:ascii="Arial" w:hAnsi="Arial" w:cs="Arial"/>
        </w:rPr>
        <w:t>ter</w:t>
      </w:r>
      <w:proofErr w:type="spellEnd"/>
      <w:r>
        <w:rPr>
          <w:rFonts w:ascii="Arial" w:hAnsi="Arial" w:cs="Arial"/>
        </w:rPr>
        <w:t>".</w:t>
      </w:r>
    </w:p>
    <w:p w14:paraId="385081DE" w14:textId="77777777" w:rsidR="00061645" w:rsidRDefault="007423DD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 dodatku B, se v poglavju 1 A besedilo "Pravilnika o razvrščanju, pakiranju in označevanju nevarnih snovi (Uradni list RS, št. 35/05, 54/07 in 88/08)" nadomesti z "Uredbe 1272/2008".</w:t>
      </w:r>
    </w:p>
    <w:p w14:paraId="0392E65D" w14:textId="77777777" w:rsidR="00061645" w:rsidRDefault="0006164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359C208E" w14:textId="77777777" w:rsidR="00061645" w:rsidRDefault="007423DD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 dodatku B, se v poglavju 2 črta besedilo "Od 20. julija 2011 do 31. maja 2015 ustrezajo koncentracije za razvrščanje zmesi, ki vsebujejo te snovi, koncentracijam, določenim v skladu s Pravilnikom o razvrščanju, pakiranju in označevanju nevarnih pripravkov (Uradni list RS, št. 67/05, 137/06, 88/08 in 81/09)."</w:t>
      </w:r>
    </w:p>
    <w:p w14:paraId="4199A5DA" w14:textId="77777777" w:rsidR="00061645" w:rsidRDefault="00061645">
      <w:pPr>
        <w:jc w:val="both"/>
        <w:rPr>
          <w:rFonts w:ascii="Arial" w:hAnsi="Arial" w:cs="Arial"/>
        </w:rPr>
      </w:pPr>
    </w:p>
    <w:p w14:paraId="3E7C73DD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v </w:t>
      </w:r>
      <w:proofErr w:type="spellStart"/>
      <w:r>
        <w:rPr>
          <w:rFonts w:ascii="Arial" w:hAnsi="Arial" w:cs="Arial"/>
        </w:rPr>
        <w:t>dodatku</w:t>
      </w:r>
      <w:proofErr w:type="spellEnd"/>
      <w:r>
        <w:rPr>
          <w:rFonts w:ascii="Arial" w:hAnsi="Arial" w:cs="Arial"/>
        </w:rPr>
        <w:t xml:space="preserve"> B, se v </w:t>
      </w:r>
      <w:proofErr w:type="spellStart"/>
      <w:r>
        <w:rPr>
          <w:rFonts w:ascii="Arial" w:hAnsi="Arial" w:cs="Arial"/>
        </w:rPr>
        <w:t>poglavju</w:t>
      </w:r>
      <w:proofErr w:type="spellEnd"/>
      <w:r>
        <w:rPr>
          <w:rFonts w:ascii="Arial" w:hAnsi="Arial" w:cs="Arial"/>
        </w:rPr>
        <w:t xml:space="preserve"> 3 </w:t>
      </w:r>
      <w:proofErr w:type="spellStart"/>
      <w:r>
        <w:rPr>
          <w:rFonts w:ascii="Arial" w:hAnsi="Arial" w:cs="Arial"/>
        </w:rPr>
        <w:t>črta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besedilo</w:t>
      </w:r>
      <w:proofErr w:type="spellEnd"/>
      <w:r>
        <w:rPr>
          <w:rFonts w:ascii="Arial" w:hAnsi="Arial" w:cs="Arial"/>
        </w:rPr>
        <w:t xml:space="preserve">: "Od 20. </w:t>
      </w:r>
      <w:proofErr w:type="spellStart"/>
      <w:r>
        <w:rPr>
          <w:rFonts w:ascii="Arial" w:hAnsi="Arial" w:cs="Arial"/>
        </w:rPr>
        <w:t>julija</w:t>
      </w:r>
      <w:proofErr w:type="spellEnd"/>
      <w:r>
        <w:rPr>
          <w:rFonts w:ascii="Arial" w:hAnsi="Arial" w:cs="Arial"/>
        </w:rPr>
        <w:t xml:space="preserve"> 2011 do 31. </w:t>
      </w:r>
      <w:proofErr w:type="spellStart"/>
      <w:r>
        <w:rPr>
          <w:rFonts w:ascii="Arial" w:hAnsi="Arial" w:cs="Arial"/>
        </w:rPr>
        <w:t>maja</w:t>
      </w:r>
      <w:proofErr w:type="spellEnd"/>
      <w:r>
        <w:rPr>
          <w:rFonts w:ascii="Arial" w:hAnsi="Arial" w:cs="Arial"/>
        </w:rPr>
        <w:t xml:space="preserve"> 2015 se 4. </w:t>
      </w:r>
      <w:proofErr w:type="spellStart"/>
      <w:r>
        <w:rPr>
          <w:rFonts w:ascii="Arial" w:hAnsi="Arial" w:cs="Arial"/>
        </w:rPr>
        <w:t>točka</w:t>
      </w:r>
      <w:proofErr w:type="spellEnd"/>
      <w:r>
        <w:rPr>
          <w:rFonts w:ascii="Arial" w:hAnsi="Arial" w:cs="Arial"/>
        </w:rPr>
        <w:t xml:space="preserve"> III. </w:t>
      </w:r>
      <w:proofErr w:type="spellStart"/>
      <w:r>
        <w:rPr>
          <w:rFonts w:ascii="Arial" w:hAnsi="Arial" w:cs="Arial"/>
        </w:rPr>
        <w:t>dela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priloge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nanaša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zmesi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ki</w:t>
      </w:r>
      <w:proofErr w:type="spellEnd"/>
      <w:r>
        <w:rPr>
          <w:rFonts w:ascii="Arial" w:hAnsi="Arial" w:cs="Arial"/>
        </w:rPr>
        <w:t xml:space="preserve"> so v </w:t>
      </w:r>
      <w:proofErr w:type="spellStart"/>
      <w:r>
        <w:rPr>
          <w:rFonts w:ascii="Arial" w:hAnsi="Arial" w:cs="Arial"/>
        </w:rPr>
        <w:t>skladu</w:t>
      </w:r>
      <w:proofErr w:type="spellEnd"/>
      <w:r>
        <w:rPr>
          <w:rFonts w:ascii="Arial" w:hAnsi="Arial" w:cs="Arial"/>
        </w:rPr>
        <w:t xml:space="preserve"> s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snovi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35/05, 54/07 in 88/08) in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pripravkov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67/05, 137/06, 88/08 in 81/09), </w:t>
      </w:r>
      <w:proofErr w:type="spellStart"/>
      <w:r>
        <w:rPr>
          <w:rFonts w:ascii="Arial" w:hAnsi="Arial" w:cs="Arial"/>
        </w:rPr>
        <w:t>razvrščene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kot</w:t>
      </w:r>
      <w:proofErr w:type="spellEnd"/>
      <w:r>
        <w:rPr>
          <w:rFonts w:ascii="Arial" w:hAnsi="Arial" w:cs="Arial"/>
        </w:rPr>
        <w:t xml:space="preserve"> CMR </w:t>
      </w:r>
      <w:proofErr w:type="spellStart"/>
      <w:r>
        <w:rPr>
          <w:rFonts w:ascii="Arial" w:hAnsi="Arial" w:cs="Arial"/>
        </w:rPr>
        <w:t>kategorija</w:t>
      </w:r>
      <w:proofErr w:type="spellEnd"/>
      <w:r>
        <w:rPr>
          <w:rFonts w:ascii="Arial" w:hAnsi="Arial" w:cs="Arial"/>
        </w:rPr>
        <w:t xml:space="preserve"> 1 in 2."</w:t>
      </w:r>
    </w:p>
    <w:p w14:paraId="4775ACB1" w14:textId="77777777" w:rsidR="00061645" w:rsidRDefault="00061645">
      <w:pPr>
        <w:jc w:val="both"/>
        <w:rPr>
          <w:rFonts w:ascii="Arial" w:hAnsi="Arial" w:cs="Arial"/>
        </w:rPr>
      </w:pPr>
    </w:p>
    <w:p w14:paraId="086EE01D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- v </w:t>
      </w:r>
      <w:proofErr w:type="spellStart"/>
      <w:r>
        <w:rPr>
          <w:rFonts w:ascii="Arial" w:hAnsi="Arial" w:cs="Arial"/>
        </w:rPr>
        <w:t>dodatku</w:t>
      </w:r>
      <w:proofErr w:type="spellEnd"/>
      <w:r>
        <w:rPr>
          <w:rFonts w:ascii="Arial" w:hAnsi="Arial" w:cs="Arial"/>
        </w:rPr>
        <w:t xml:space="preserve"> B, se v </w:t>
      </w:r>
      <w:proofErr w:type="spellStart"/>
      <w:r>
        <w:rPr>
          <w:rFonts w:ascii="Arial" w:hAnsi="Arial" w:cs="Arial"/>
        </w:rPr>
        <w:t>poglavju</w:t>
      </w:r>
      <w:proofErr w:type="spellEnd"/>
      <w:r>
        <w:rPr>
          <w:rFonts w:ascii="Arial" w:hAnsi="Arial" w:cs="Arial"/>
        </w:rPr>
        <w:t xml:space="preserve"> 4 </w:t>
      </w:r>
      <w:proofErr w:type="spellStart"/>
      <w:r>
        <w:rPr>
          <w:rFonts w:ascii="Arial" w:hAnsi="Arial" w:cs="Arial"/>
        </w:rPr>
        <w:t>črta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besedilo</w:t>
      </w:r>
      <w:proofErr w:type="spellEnd"/>
      <w:r>
        <w:rPr>
          <w:rFonts w:ascii="Arial" w:hAnsi="Arial" w:cs="Arial"/>
        </w:rPr>
        <w:t xml:space="preserve">: "Od 20. </w:t>
      </w:r>
      <w:proofErr w:type="spellStart"/>
      <w:r>
        <w:rPr>
          <w:rFonts w:ascii="Arial" w:hAnsi="Arial" w:cs="Arial"/>
        </w:rPr>
        <w:t>julija</w:t>
      </w:r>
      <w:proofErr w:type="spellEnd"/>
      <w:r>
        <w:rPr>
          <w:rFonts w:ascii="Arial" w:hAnsi="Arial" w:cs="Arial"/>
        </w:rPr>
        <w:t xml:space="preserve"> 2011 do 31. </w:t>
      </w:r>
      <w:proofErr w:type="spellStart"/>
      <w:r>
        <w:rPr>
          <w:rFonts w:ascii="Arial" w:hAnsi="Arial" w:cs="Arial"/>
        </w:rPr>
        <w:t>maja</w:t>
      </w:r>
      <w:proofErr w:type="spellEnd"/>
      <w:r>
        <w:rPr>
          <w:rFonts w:ascii="Arial" w:hAnsi="Arial" w:cs="Arial"/>
        </w:rPr>
        <w:t xml:space="preserve"> 2015 se 5. </w:t>
      </w:r>
      <w:proofErr w:type="spellStart"/>
      <w:r>
        <w:rPr>
          <w:rFonts w:ascii="Arial" w:hAnsi="Arial" w:cs="Arial"/>
        </w:rPr>
        <w:t>točka</w:t>
      </w:r>
      <w:proofErr w:type="spellEnd"/>
      <w:r>
        <w:rPr>
          <w:rFonts w:ascii="Arial" w:hAnsi="Arial" w:cs="Arial"/>
        </w:rPr>
        <w:t xml:space="preserve"> III. </w:t>
      </w:r>
      <w:proofErr w:type="spellStart"/>
      <w:r>
        <w:rPr>
          <w:rFonts w:ascii="Arial" w:hAnsi="Arial" w:cs="Arial"/>
        </w:rPr>
        <w:t>dela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priloge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nanaša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zmesi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ki</w:t>
      </w:r>
      <w:proofErr w:type="spellEnd"/>
      <w:r>
        <w:rPr>
          <w:rFonts w:ascii="Arial" w:hAnsi="Arial" w:cs="Arial"/>
        </w:rPr>
        <w:t xml:space="preserve"> so v </w:t>
      </w:r>
      <w:proofErr w:type="spellStart"/>
      <w:r>
        <w:rPr>
          <w:rFonts w:ascii="Arial" w:hAnsi="Arial" w:cs="Arial"/>
        </w:rPr>
        <w:t>skladu</w:t>
      </w:r>
      <w:proofErr w:type="spellEnd"/>
      <w:r>
        <w:rPr>
          <w:rFonts w:ascii="Arial" w:hAnsi="Arial" w:cs="Arial"/>
        </w:rPr>
        <w:t xml:space="preserve"> s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snovi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35/05, 54/07 in 88/08) in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pripravkov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67/05, 137/06, 88/08 in 81/09), </w:t>
      </w:r>
      <w:proofErr w:type="spellStart"/>
      <w:r>
        <w:rPr>
          <w:rFonts w:ascii="Arial" w:hAnsi="Arial" w:cs="Arial"/>
        </w:rPr>
        <w:t>razvrščene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kot</w:t>
      </w:r>
      <w:proofErr w:type="spellEnd"/>
      <w:r>
        <w:rPr>
          <w:rFonts w:ascii="Arial" w:hAnsi="Arial" w:cs="Arial"/>
        </w:rPr>
        <w:t xml:space="preserve"> CMR </w:t>
      </w:r>
      <w:proofErr w:type="spellStart"/>
      <w:r>
        <w:rPr>
          <w:rFonts w:ascii="Arial" w:hAnsi="Arial" w:cs="Arial"/>
        </w:rPr>
        <w:t>kategorija</w:t>
      </w:r>
      <w:proofErr w:type="spellEnd"/>
      <w:r>
        <w:rPr>
          <w:rFonts w:ascii="Arial" w:hAnsi="Arial" w:cs="Arial"/>
        </w:rPr>
        <w:t xml:space="preserve"> 3."</w:t>
      </w:r>
    </w:p>
    <w:p w14:paraId="20987BE6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v </w:t>
      </w:r>
      <w:proofErr w:type="spellStart"/>
      <w:r>
        <w:rPr>
          <w:rFonts w:ascii="Arial" w:hAnsi="Arial" w:cs="Arial"/>
        </w:rPr>
        <w:t>dodatku</w:t>
      </w:r>
      <w:proofErr w:type="spellEnd"/>
      <w:r>
        <w:rPr>
          <w:rFonts w:ascii="Arial" w:hAnsi="Arial" w:cs="Arial"/>
        </w:rPr>
        <w:t xml:space="preserve"> B, se v </w:t>
      </w:r>
      <w:proofErr w:type="spellStart"/>
      <w:r>
        <w:rPr>
          <w:rFonts w:ascii="Arial" w:hAnsi="Arial" w:cs="Arial"/>
        </w:rPr>
        <w:t>poglavju</w:t>
      </w:r>
      <w:proofErr w:type="spellEnd"/>
      <w:r>
        <w:rPr>
          <w:rFonts w:ascii="Arial" w:hAnsi="Arial" w:cs="Arial"/>
        </w:rPr>
        <w:t xml:space="preserve"> 5 </w:t>
      </w:r>
      <w:proofErr w:type="spellStart"/>
      <w:r>
        <w:rPr>
          <w:rFonts w:ascii="Arial" w:hAnsi="Arial" w:cs="Arial"/>
        </w:rPr>
        <w:t>črta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besedilo</w:t>
      </w:r>
      <w:proofErr w:type="spellEnd"/>
      <w:r>
        <w:rPr>
          <w:rFonts w:ascii="Arial" w:hAnsi="Arial" w:cs="Arial"/>
        </w:rPr>
        <w:t xml:space="preserve">: "Od 20. </w:t>
      </w:r>
      <w:proofErr w:type="spellStart"/>
      <w:r>
        <w:rPr>
          <w:rFonts w:ascii="Arial" w:hAnsi="Arial" w:cs="Arial"/>
        </w:rPr>
        <w:t>julija</w:t>
      </w:r>
      <w:proofErr w:type="spellEnd"/>
      <w:r>
        <w:rPr>
          <w:rFonts w:ascii="Arial" w:hAnsi="Arial" w:cs="Arial"/>
        </w:rPr>
        <w:t xml:space="preserve"> 2011 do 31. </w:t>
      </w:r>
      <w:proofErr w:type="spellStart"/>
      <w:r>
        <w:rPr>
          <w:rFonts w:ascii="Arial" w:hAnsi="Arial" w:cs="Arial"/>
        </w:rPr>
        <w:t>maja</w:t>
      </w:r>
      <w:proofErr w:type="spellEnd"/>
      <w:r>
        <w:rPr>
          <w:rFonts w:ascii="Arial" w:hAnsi="Arial" w:cs="Arial"/>
        </w:rPr>
        <w:t xml:space="preserve"> 2015 se </w:t>
      </w:r>
      <w:proofErr w:type="spellStart"/>
      <w:r>
        <w:rPr>
          <w:rFonts w:ascii="Arial" w:hAnsi="Arial" w:cs="Arial"/>
        </w:rPr>
        <w:t>ta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uredba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nanaša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zmesi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ki</w:t>
      </w:r>
      <w:proofErr w:type="spellEnd"/>
      <w:r>
        <w:rPr>
          <w:rFonts w:ascii="Arial" w:hAnsi="Arial" w:cs="Arial"/>
        </w:rPr>
        <w:t xml:space="preserve"> so v </w:t>
      </w:r>
      <w:proofErr w:type="spellStart"/>
      <w:r>
        <w:rPr>
          <w:rFonts w:ascii="Arial" w:hAnsi="Arial" w:cs="Arial"/>
        </w:rPr>
        <w:t>skladu</w:t>
      </w:r>
      <w:proofErr w:type="spellEnd"/>
      <w:r>
        <w:rPr>
          <w:rFonts w:ascii="Arial" w:hAnsi="Arial" w:cs="Arial"/>
        </w:rPr>
        <w:t xml:space="preserve"> s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snovi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35/05, 54/07 in 88/08) in </w:t>
      </w:r>
      <w:proofErr w:type="spellStart"/>
      <w:r>
        <w:rPr>
          <w:rFonts w:ascii="Arial" w:hAnsi="Arial" w:cs="Arial"/>
        </w:rPr>
        <w:t>Pravilnikom</w:t>
      </w:r>
      <w:proofErr w:type="spellEnd"/>
      <w:r>
        <w:rPr>
          <w:rFonts w:ascii="Arial" w:hAnsi="Arial" w:cs="Arial"/>
        </w:rPr>
        <w:t xml:space="preserve"> o </w:t>
      </w:r>
      <w:proofErr w:type="spellStart"/>
      <w:r>
        <w:rPr>
          <w:rFonts w:ascii="Arial" w:hAnsi="Arial" w:cs="Arial"/>
        </w:rPr>
        <w:t>razvrščanju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pakiranju</w:t>
      </w:r>
      <w:proofErr w:type="spellEnd"/>
      <w:r>
        <w:rPr>
          <w:rFonts w:ascii="Arial" w:hAnsi="Arial" w:cs="Arial"/>
        </w:rPr>
        <w:t xml:space="preserve"> in </w:t>
      </w:r>
      <w:proofErr w:type="spellStart"/>
      <w:r>
        <w:rPr>
          <w:rFonts w:ascii="Arial" w:hAnsi="Arial" w:cs="Arial"/>
        </w:rPr>
        <w:t>označevanju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nevarnih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pripravkov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Uradni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list</w:t>
      </w:r>
      <w:proofErr w:type="spellEnd"/>
      <w:r>
        <w:rPr>
          <w:rFonts w:ascii="Arial" w:hAnsi="Arial" w:cs="Arial"/>
        </w:rPr>
        <w:t xml:space="preserve"> RS, </w:t>
      </w:r>
      <w:proofErr w:type="spellStart"/>
      <w:r>
        <w:rPr>
          <w:rFonts w:ascii="Arial" w:hAnsi="Arial" w:cs="Arial"/>
        </w:rPr>
        <w:t>št</w:t>
      </w:r>
      <w:proofErr w:type="spellEnd"/>
      <w:r>
        <w:rPr>
          <w:rFonts w:ascii="Arial" w:hAnsi="Arial" w:cs="Arial"/>
        </w:rPr>
        <w:t xml:space="preserve">. 67/05, 137/06, 88/08 in 81/09) </w:t>
      </w:r>
      <w:proofErr w:type="spellStart"/>
      <w:r>
        <w:rPr>
          <w:rFonts w:ascii="Arial" w:hAnsi="Arial" w:cs="Arial"/>
        </w:rPr>
        <w:t>razvrščene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kot</w:t>
      </w:r>
      <w:proofErr w:type="spellEnd"/>
      <w:r>
        <w:rPr>
          <w:rFonts w:ascii="Arial" w:hAnsi="Arial" w:cs="Arial"/>
        </w:rPr>
        <w:t xml:space="preserve"> CMR </w:t>
      </w:r>
      <w:proofErr w:type="spellStart"/>
      <w:r>
        <w:rPr>
          <w:rFonts w:ascii="Arial" w:hAnsi="Arial" w:cs="Arial"/>
        </w:rPr>
        <w:t>kategorija</w:t>
      </w:r>
      <w:proofErr w:type="spellEnd"/>
      <w:r>
        <w:rPr>
          <w:rFonts w:ascii="Arial" w:hAnsi="Arial" w:cs="Arial"/>
        </w:rPr>
        <w:t xml:space="preserve"> 1, 2 in 3."</w:t>
      </w:r>
    </w:p>
    <w:p w14:paraId="14D5E559" w14:textId="77777777" w:rsidR="00061645" w:rsidRDefault="00061645">
      <w:pPr>
        <w:jc w:val="both"/>
        <w:rPr>
          <w:rFonts w:ascii="Arial" w:hAnsi="Arial" w:cs="Arial"/>
        </w:rPr>
      </w:pPr>
    </w:p>
    <w:p w14:paraId="6CCC430C" w14:textId="77777777" w:rsidR="00061645" w:rsidRDefault="007423DD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- v </w:t>
      </w:r>
      <w:proofErr w:type="spellStart"/>
      <w:r>
        <w:rPr>
          <w:rFonts w:ascii="Arial" w:hAnsi="Arial" w:cs="Arial"/>
        </w:rPr>
        <w:t>dodatku</w:t>
      </w:r>
      <w:proofErr w:type="spellEnd"/>
      <w:r>
        <w:rPr>
          <w:rFonts w:ascii="Arial" w:hAnsi="Arial" w:cs="Arial"/>
        </w:rPr>
        <w:t xml:space="preserve"> C se </w:t>
      </w:r>
      <w:proofErr w:type="spellStart"/>
      <w:r>
        <w:rPr>
          <w:rFonts w:ascii="Arial" w:hAnsi="Arial" w:cs="Arial"/>
        </w:rPr>
        <w:t>doda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naslednji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vnos</w:t>
      </w:r>
      <w:proofErr w:type="spellEnd"/>
      <w:r>
        <w:rPr>
          <w:rFonts w:ascii="Arial" w:hAnsi="Arial" w:cs="Arial"/>
        </w:rPr>
        <w:t>:</w:t>
      </w:r>
    </w:p>
    <w:tbl>
      <w:tblPr>
        <w:tblW w:w="9052" w:type="dxa"/>
        <w:tblInd w:w="1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72"/>
        <w:gridCol w:w="1285"/>
        <w:gridCol w:w="1176"/>
        <w:gridCol w:w="4819"/>
      </w:tblGrid>
      <w:tr w:rsidR="00061645" w14:paraId="21390528" w14:textId="77777777">
        <w:trPr>
          <w:trHeight w:val="442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73351AA4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Snov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574C0C5F" w14:textId="77777777" w:rsidR="00061645" w:rsidRDefault="007423DD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Št.CAS</w:t>
            </w:r>
            <w:proofErr w:type="spellEnd"/>
          </w:p>
        </w:tc>
        <w:tc>
          <w:tcPr>
            <w:tcW w:w="59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1B839006" w14:textId="77777777" w:rsidR="00061645" w:rsidRDefault="007423DD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Mejna vrednost</w:t>
            </w:r>
          </w:p>
        </w:tc>
      </w:tr>
      <w:tr w:rsidR="00061645" w14:paraId="0FC5E93D" w14:textId="77777777">
        <w:trPr>
          <w:trHeight w:val="887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2387943E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"Anilin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234ED7A8" w14:textId="77777777" w:rsidR="00061645" w:rsidRDefault="007423DD">
            <w:pPr>
              <w:spacing w:after="0"/>
              <w:jc w:val="center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62-53-3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</w:tcPr>
          <w:p w14:paraId="22B4064C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 xml:space="preserve">30 mg/kg      </w:t>
            </w:r>
          </w:p>
          <w:p w14:paraId="6F626946" w14:textId="77777777" w:rsidR="00061645" w:rsidRDefault="00061645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</w:p>
          <w:p w14:paraId="2D6D9033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 xml:space="preserve">10 mg/kg      </w:t>
            </w:r>
          </w:p>
          <w:p w14:paraId="5F41D269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 xml:space="preserve">30 mg/kg    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7B31F6D5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 xml:space="preserve">po redukcijski cepitvi v tekstilnem in usnjenem                                                           materialu za igrače </w:t>
            </w:r>
          </w:p>
          <w:p w14:paraId="46D750C6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kot prosti anilin v prstnih barvah</w:t>
            </w:r>
          </w:p>
          <w:p w14:paraId="4D429E76" w14:textId="77777777" w:rsidR="00061645" w:rsidRDefault="007423DD">
            <w:pPr>
              <w:spacing w:after="0"/>
              <w:rPr>
                <w:rFonts w:ascii="Arial" w:eastAsia="Times New Roman" w:hAnsi="Arial" w:cs="Arial"/>
                <w:color w:val="000000"/>
                <w:lang w:val="sl-SI" w:eastAsia="sl-SI"/>
              </w:rPr>
            </w:pPr>
            <w:r>
              <w:rPr>
                <w:rFonts w:ascii="Arial" w:eastAsia="Times New Roman" w:hAnsi="Arial" w:cs="Arial"/>
                <w:color w:val="000000"/>
                <w:lang w:val="sl-SI" w:eastAsia="sl-SI"/>
              </w:rPr>
              <w:t>po redukcijski cepitvi v prstnih barvah"</w:t>
            </w:r>
          </w:p>
        </w:tc>
      </w:tr>
    </w:tbl>
    <w:p w14:paraId="369190DE" w14:textId="77777777" w:rsidR="00061645" w:rsidRDefault="00061645">
      <w:pPr>
        <w:spacing w:after="0"/>
        <w:rPr>
          <w:rFonts w:ascii="Arial" w:hAnsi="Arial" w:cs="Arial"/>
        </w:rPr>
      </w:pPr>
    </w:p>
    <w:p w14:paraId="096F67F9" w14:textId="28FE7CE2" w:rsidR="00061645" w:rsidRDefault="00205270">
      <w:pPr>
        <w:spacing w:after="0"/>
        <w:jc w:val="center"/>
        <w:rPr>
          <w:rFonts w:ascii="Arial" w:eastAsia="Times New Roman" w:hAnsi="Arial" w:cs="Arial"/>
          <w:shd w:val="clear" w:color="auto" w:fill="FFFFFF"/>
          <w:lang w:val="sl-SI" w:eastAsia="sl-SI"/>
        </w:rPr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4</w:t>
      </w:r>
      <w:r w:rsidR="007423DD">
        <w:rPr>
          <w:rFonts w:ascii="Arial" w:eastAsia="Times New Roman" w:hAnsi="Arial" w:cs="Arial"/>
          <w:shd w:val="clear" w:color="auto" w:fill="FFFFFF"/>
          <w:lang w:val="sl-SI" w:eastAsia="sl-SI"/>
        </w:rPr>
        <w:t>. člen</w:t>
      </w:r>
    </w:p>
    <w:p w14:paraId="11F46E56" w14:textId="77777777" w:rsidR="00061645" w:rsidRDefault="00061645">
      <w:pPr>
        <w:spacing w:after="0"/>
        <w:jc w:val="center"/>
        <w:rPr>
          <w:rFonts w:ascii="Arial" w:hAnsi="Arial" w:cs="Arial"/>
        </w:rPr>
      </w:pPr>
    </w:p>
    <w:p w14:paraId="69399987" w14:textId="77777777" w:rsidR="00061645" w:rsidRDefault="007423DD">
      <w:pPr>
        <w:pStyle w:val="Defaul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Prilogi V (opozorila) se v 4. točki dela B črta besedilo "Pravilnika o razvrščanju, pakiranju in označevanju nevarnih snovi (Uradni list RS, št. 35/05, 54/07 in 88/08) in Pravilnika o razvrščanju, pakiranju in označevanju nevarnih pripravkov (Uradni list RS, št. 67/05, 137/06, 88/08 in 81/09) ter".</w:t>
      </w:r>
    </w:p>
    <w:p w14:paraId="61C3CA66" w14:textId="77777777" w:rsidR="00061645" w:rsidRDefault="00793176">
      <w:pPr>
        <w:spacing w:after="0"/>
      </w:pPr>
      <w:hyperlink r:id="rId7" w:anchor="KON%C4%8CNI%C2%A0DOLO%C4%8CBI" w:history="1"/>
    </w:p>
    <w:p w14:paraId="2F389CA6" w14:textId="77777777" w:rsidR="00061645" w:rsidRDefault="007423DD">
      <w:pPr>
        <w:spacing w:after="0"/>
        <w:jc w:val="center"/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KONČNI DOLOČBI </w:t>
      </w:r>
    </w:p>
    <w:p w14:paraId="29DE4DDE" w14:textId="77777777" w:rsidR="00061645" w:rsidRDefault="00793176">
      <w:pPr>
        <w:spacing w:after="0"/>
      </w:pPr>
      <w:hyperlink r:id="rId8" w:anchor="3.%C2%A0%C4%8Dlen" w:history="1"/>
    </w:p>
    <w:p w14:paraId="505E1504" w14:textId="7BD1F2B5" w:rsidR="00061645" w:rsidRDefault="00205270">
      <w:pPr>
        <w:spacing w:after="0"/>
        <w:jc w:val="center"/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5</w:t>
      </w:r>
      <w:r w:rsidR="007423DD">
        <w:rPr>
          <w:rFonts w:ascii="Arial" w:eastAsia="Times New Roman" w:hAnsi="Arial" w:cs="Arial"/>
          <w:shd w:val="clear" w:color="auto" w:fill="FFFFFF"/>
          <w:lang w:val="sl-SI" w:eastAsia="sl-SI"/>
        </w:rPr>
        <w:t>. člen </w:t>
      </w:r>
    </w:p>
    <w:p w14:paraId="44590C5A" w14:textId="77777777" w:rsidR="00061645" w:rsidRDefault="00793176">
      <w:pPr>
        <w:spacing w:after="0"/>
      </w:pPr>
      <w:hyperlink r:id="rId9" w:anchor="(za%C4%8Detek%C2%A0uporabe)" w:history="1"/>
    </w:p>
    <w:p w14:paraId="273BA0A1" w14:textId="77777777" w:rsidR="00061645" w:rsidRDefault="007423DD">
      <w:pPr>
        <w:spacing w:after="0"/>
        <w:jc w:val="center"/>
        <w:rPr>
          <w:rFonts w:ascii="Arial" w:eastAsia="Times New Roman" w:hAnsi="Arial" w:cs="Arial"/>
          <w:shd w:val="clear" w:color="auto" w:fill="FFFFFF"/>
          <w:lang w:val="sl-SI" w:eastAsia="sl-SI"/>
        </w:rPr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(začetek uporabe)</w:t>
      </w:r>
    </w:p>
    <w:p w14:paraId="358E025A" w14:textId="77777777" w:rsidR="00061645" w:rsidRDefault="007423DD">
      <w:pPr>
        <w:spacing w:after="0"/>
        <w:jc w:val="center"/>
      </w:pPr>
      <w:r>
        <w:rPr>
          <w:rFonts w:ascii="Arial" w:eastAsia="Times New Roman" w:hAnsi="Arial" w:cs="Arial"/>
          <w:b/>
          <w:bCs/>
          <w:color w:val="0000FF"/>
          <w:shd w:val="clear" w:color="auto" w:fill="FFFFFF"/>
          <w:lang w:val="sl-SI" w:eastAsia="sl-SI"/>
        </w:rPr>
        <w:t> </w:t>
      </w:r>
    </w:p>
    <w:p w14:paraId="23FD0393" w14:textId="77777777" w:rsidR="00061645" w:rsidRDefault="00061645">
      <w:pPr>
        <w:spacing w:after="0"/>
        <w:rPr>
          <w:rFonts w:ascii="Arial" w:hAnsi="Arial" w:cs="Arial"/>
        </w:rPr>
      </w:pPr>
    </w:p>
    <w:p w14:paraId="3C7EDFD1" w14:textId="77777777" w:rsidR="00061645" w:rsidRDefault="007423DD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>Ta uredba se prične uporabljati 5.decembra 2022.</w:t>
      </w:r>
    </w:p>
    <w:p w14:paraId="6A5D1E5A" w14:textId="77777777" w:rsidR="00061645" w:rsidRDefault="00061645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</w:p>
    <w:p w14:paraId="11626333" w14:textId="77777777" w:rsidR="00061645" w:rsidRDefault="00793176">
      <w:pPr>
        <w:spacing w:after="0"/>
      </w:pPr>
      <w:hyperlink r:id="rId10" w:anchor="4.%C2%A0%C4%8Dlen" w:history="1"/>
    </w:p>
    <w:p w14:paraId="068462B7" w14:textId="328991A2" w:rsidR="00061645" w:rsidRDefault="00205270">
      <w:pPr>
        <w:spacing w:after="0"/>
        <w:jc w:val="center"/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6</w:t>
      </w:r>
      <w:r w:rsidR="007423DD">
        <w:rPr>
          <w:rFonts w:ascii="Arial" w:eastAsia="Times New Roman" w:hAnsi="Arial" w:cs="Arial"/>
          <w:shd w:val="clear" w:color="auto" w:fill="FFFFFF"/>
          <w:lang w:val="sl-SI" w:eastAsia="sl-SI"/>
        </w:rPr>
        <w:t>. člen </w:t>
      </w:r>
    </w:p>
    <w:p w14:paraId="1FCBA906" w14:textId="77777777" w:rsidR="00061645" w:rsidRDefault="00793176">
      <w:pPr>
        <w:spacing w:after="0"/>
      </w:pPr>
      <w:hyperlink r:id="rId11" w:anchor="(za%C4%8Detek%C2%A0veljavnosti)" w:history="1"/>
    </w:p>
    <w:p w14:paraId="63201AE7" w14:textId="77777777" w:rsidR="00061645" w:rsidRDefault="007423DD">
      <w:pPr>
        <w:spacing w:after="0"/>
        <w:jc w:val="center"/>
      </w:pPr>
      <w:r>
        <w:rPr>
          <w:rFonts w:ascii="Arial" w:eastAsia="Times New Roman" w:hAnsi="Arial" w:cs="Arial"/>
          <w:shd w:val="clear" w:color="auto" w:fill="FFFFFF"/>
          <w:lang w:val="sl-SI" w:eastAsia="sl-SI"/>
        </w:rPr>
        <w:t>(začetek veljavnosti) </w:t>
      </w:r>
    </w:p>
    <w:p w14:paraId="61B4F3F2" w14:textId="77777777" w:rsidR="00061645" w:rsidRDefault="00061645">
      <w:pPr>
        <w:spacing w:after="0"/>
        <w:rPr>
          <w:rFonts w:ascii="Arial" w:hAnsi="Arial" w:cs="Arial"/>
        </w:rPr>
      </w:pPr>
    </w:p>
    <w:p w14:paraId="75FF778F" w14:textId="77777777" w:rsidR="00061645" w:rsidRDefault="007423DD">
      <w:pPr>
        <w:shd w:val="clear" w:color="auto" w:fill="FFFFFF"/>
        <w:spacing w:after="120"/>
        <w:ind w:firstLine="330"/>
        <w:jc w:val="both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 xml:space="preserve">Ta uredba začne veljati naslednji dan po objavi v Uradnem listu Republike Slovenije. </w:t>
      </w:r>
    </w:p>
    <w:p w14:paraId="10DCCF73" w14:textId="77777777" w:rsidR="00205270" w:rsidRDefault="00205270">
      <w:pPr>
        <w:shd w:val="clear" w:color="auto" w:fill="FFFFFF"/>
        <w:spacing w:after="72"/>
        <w:rPr>
          <w:rFonts w:ascii="Arial" w:eastAsia="Times New Roman" w:hAnsi="Arial" w:cs="Arial"/>
          <w:color w:val="000000"/>
          <w:lang w:val="sl-SI" w:eastAsia="sl-SI"/>
        </w:rPr>
      </w:pPr>
    </w:p>
    <w:p w14:paraId="649A9153" w14:textId="574518FF" w:rsidR="00061645" w:rsidRDefault="007423DD">
      <w:pPr>
        <w:shd w:val="clear" w:color="auto" w:fill="FFFFFF"/>
        <w:spacing w:after="72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 xml:space="preserve">Št. </w:t>
      </w:r>
    </w:p>
    <w:p w14:paraId="18C5F80B" w14:textId="5DEB649E" w:rsidR="00061645" w:rsidRDefault="007423DD">
      <w:pPr>
        <w:shd w:val="clear" w:color="auto" w:fill="FFFFFF"/>
        <w:spacing w:after="72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 xml:space="preserve">Ljubljana, dne </w:t>
      </w:r>
      <w:r w:rsidR="00205270">
        <w:rPr>
          <w:rFonts w:ascii="Arial" w:eastAsia="Times New Roman" w:hAnsi="Arial" w:cs="Arial"/>
          <w:color w:val="000000"/>
          <w:lang w:val="sl-SI" w:eastAsia="sl-SI"/>
        </w:rPr>
        <w:t>21</w:t>
      </w:r>
      <w:r>
        <w:rPr>
          <w:rFonts w:ascii="Arial" w:eastAsia="Times New Roman" w:hAnsi="Arial" w:cs="Arial"/>
          <w:color w:val="000000"/>
          <w:lang w:val="sl-SI" w:eastAsia="sl-SI"/>
        </w:rPr>
        <w:t>. oktobra 2022</w:t>
      </w:r>
    </w:p>
    <w:p w14:paraId="7DC97E22" w14:textId="77777777" w:rsidR="00061645" w:rsidRDefault="007423DD">
      <w:pPr>
        <w:shd w:val="clear" w:color="auto" w:fill="FFFFFF"/>
        <w:spacing w:after="72"/>
      </w:pPr>
      <w:r>
        <w:rPr>
          <w:rFonts w:ascii="Arial" w:eastAsia="Times New Roman" w:hAnsi="Arial" w:cs="Arial"/>
          <w:color w:val="000000"/>
          <w:lang w:val="sl-SI" w:eastAsia="sl-SI"/>
        </w:rPr>
        <w:t xml:space="preserve">EVA </w:t>
      </w:r>
      <w:r>
        <w:rPr>
          <w:rFonts w:ascii="Arial" w:hAnsi="Arial" w:cs="Arial"/>
        </w:rPr>
        <w:t>2022-2711-0112</w:t>
      </w:r>
    </w:p>
    <w:p w14:paraId="35F8CAC6" w14:textId="77777777" w:rsidR="00061645" w:rsidRDefault="007423DD">
      <w:pPr>
        <w:shd w:val="clear" w:color="auto" w:fill="FFFFFF"/>
        <w:spacing w:after="0"/>
        <w:jc w:val="center"/>
        <w:rPr>
          <w:rFonts w:ascii="Arial" w:eastAsia="Times New Roman" w:hAnsi="Arial" w:cs="Arial"/>
          <w:color w:val="000000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  <w:t>Vlada Republike Slovenije </w:t>
      </w:r>
    </w:p>
    <w:p w14:paraId="2487E17A" w14:textId="77777777" w:rsidR="00061645" w:rsidRDefault="007423DD">
      <w:pPr>
        <w:shd w:val="clear" w:color="auto" w:fill="FFFFFF"/>
        <w:spacing w:after="0"/>
        <w:jc w:val="center"/>
      </w:pP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b/>
          <w:bCs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>dr. Robert Golob </w:t>
      </w:r>
    </w:p>
    <w:p w14:paraId="683B596A" w14:textId="699A15D9" w:rsidR="00061645" w:rsidRDefault="007423DD">
      <w:pPr>
        <w:shd w:val="clear" w:color="auto" w:fill="FFFFFF"/>
        <w:spacing w:after="0"/>
        <w:jc w:val="center"/>
        <w:rPr>
          <w:rFonts w:ascii="Arial" w:eastAsia="Times New Roman" w:hAnsi="Arial" w:cs="Arial"/>
          <w:color w:val="000000"/>
          <w:sz w:val="18"/>
          <w:szCs w:val="18"/>
          <w:lang w:val="sl-SI" w:eastAsia="sl-SI"/>
        </w:rPr>
      </w:pP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</w:r>
      <w:r>
        <w:rPr>
          <w:rFonts w:ascii="Arial" w:eastAsia="Times New Roman" w:hAnsi="Arial" w:cs="Arial"/>
          <w:color w:val="000000"/>
          <w:lang w:val="sl-SI" w:eastAsia="sl-SI"/>
        </w:rPr>
        <w:tab/>
        <w:t>predsednik</w:t>
      </w:r>
    </w:p>
    <w:p w14:paraId="47E21E89" w14:textId="77777777" w:rsidR="00061645" w:rsidRDefault="00061645"/>
    <w:p w14:paraId="48BA3E3E" w14:textId="77777777" w:rsidR="00061645" w:rsidRDefault="00061645"/>
    <w:p w14:paraId="2BF2AD83" w14:textId="77777777" w:rsidR="00061645" w:rsidRDefault="00061645"/>
    <w:sectPr w:rsidR="00061645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D0A2E" w14:textId="77777777" w:rsidR="00D04152" w:rsidRDefault="007423DD">
      <w:pPr>
        <w:spacing w:after="0"/>
      </w:pPr>
      <w:r>
        <w:separator/>
      </w:r>
    </w:p>
  </w:endnote>
  <w:endnote w:type="continuationSeparator" w:id="0">
    <w:p w14:paraId="79F1151B" w14:textId="77777777" w:rsidR="00D04152" w:rsidRDefault="007423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EUAlbertina">
    <w:altName w:val="Calibri"/>
    <w:charset w:val="00"/>
    <w:family w:val="swiss"/>
    <w:pitch w:val="default"/>
    <w:sig w:usb0="00000005" w:usb1="00000000" w:usb2="00000000" w:usb3="00000000" w:csb0="00000002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F73E07" w14:textId="77777777" w:rsidR="00D04152" w:rsidRDefault="007423DD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182F5FEF" w14:textId="77777777" w:rsidR="00D04152" w:rsidRDefault="007423D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1645"/>
    <w:rsid w:val="00061645"/>
    <w:rsid w:val="001F1717"/>
    <w:rsid w:val="00205270"/>
    <w:rsid w:val="007423DD"/>
    <w:rsid w:val="00793176"/>
    <w:rsid w:val="00C37BEF"/>
    <w:rsid w:val="00D04152"/>
    <w:rsid w:val="00DF7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81DBD"/>
  <w15:docId w15:val="{50DF276F-F5D5-4137-85A9-2ACD2C358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</w:pPr>
    <w:rPr>
      <w:lang w:val="de-D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pPr>
      <w:suppressAutoHyphens/>
      <w:autoSpaceDE w:val="0"/>
      <w:spacing w:after="0"/>
    </w:pPr>
    <w:rPr>
      <w:rFonts w:ascii="EUAlbertina" w:hAnsi="EUAlbertina" w:cs="EUAlbertina"/>
      <w:color w:val="000000"/>
      <w:sz w:val="24"/>
      <w:szCs w:val="24"/>
    </w:rPr>
  </w:style>
  <w:style w:type="paragraph" w:customStyle="1" w:styleId="Vrstapredpisa">
    <w:name w:val="Vrsta predpisa"/>
    <w:basedOn w:val="Navaden"/>
    <w:pPr>
      <w:overflowPunct w:val="0"/>
      <w:autoSpaceDE w:val="0"/>
      <w:spacing w:before="480" w:after="0"/>
      <w:jc w:val="center"/>
      <w:textAlignment w:val="baseline"/>
    </w:pPr>
    <w:rPr>
      <w:rFonts w:ascii="Arial" w:eastAsia="Times New Roman" w:hAnsi="Arial"/>
      <w:b/>
      <w:bCs/>
      <w:color w:val="000000"/>
      <w:spacing w:val="40"/>
    </w:rPr>
  </w:style>
  <w:style w:type="paragraph" w:customStyle="1" w:styleId="Naslovpredpisa">
    <w:name w:val="Naslov_predpisa"/>
    <w:basedOn w:val="Navaden"/>
    <w:pPr>
      <w:overflowPunct w:val="0"/>
      <w:autoSpaceDE w:val="0"/>
      <w:spacing w:after="0"/>
      <w:jc w:val="center"/>
      <w:textAlignment w:val="baseline"/>
    </w:pPr>
    <w:rPr>
      <w:rFonts w:ascii="Arial" w:eastAsia="Times New Roman" w:hAnsi="Arial"/>
      <w:b/>
    </w:rPr>
  </w:style>
  <w:style w:type="character" w:customStyle="1" w:styleId="VrstapredpisaZnak">
    <w:name w:val="Vrsta predpisa Znak"/>
    <w:rPr>
      <w:rFonts w:ascii="Arial" w:eastAsia="Times New Roman" w:hAnsi="Arial" w:cs="Times New Roman"/>
      <w:b/>
      <w:bCs/>
      <w:color w:val="000000"/>
      <w:spacing w:val="40"/>
    </w:rPr>
  </w:style>
  <w:style w:type="character" w:customStyle="1" w:styleId="NaslovpredpisaZnak">
    <w:name w:val="Naslov_predpisa Znak"/>
    <w:rPr>
      <w:rFonts w:ascii="Arial" w:eastAsia="Times New Roman" w:hAnsi="Arial" w:cs="Times New Roman"/>
      <w:b/>
    </w:rPr>
  </w:style>
  <w:style w:type="character" w:styleId="Hiperpovezava">
    <w:name w:val="Hyperlink"/>
    <w:basedOn w:val="Privzetapisavaodstavk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1-01-1672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uradni-list.si/glasilo-uradni-list-rs/vsebina/2021-01-1672/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radni-list.si/glasilo-uradni-list-rs/vsebina/2021-01-1672/" TargetMode="External"/><Relationship Id="rId11" Type="http://schemas.openxmlformats.org/officeDocument/2006/relationships/hyperlink" Target="https://www.uradni-list.si/glasilo-uradni-list-rs/vsebina/2021-01-1672/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uradni-list.si/glasilo-uradni-list-rs/vsebina/2021-01-1672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uradni-list.si/glasilo-uradni-list-rs/vsebina/2021-01-1672/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772</Words>
  <Characters>4403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Karmen Krajnc (URSK)</dc:creator>
  <dc:description/>
  <cp:lastModifiedBy>Karmen Krajnc (URSK)</cp:lastModifiedBy>
  <cp:revision>4</cp:revision>
  <dcterms:created xsi:type="dcterms:W3CDTF">2022-10-21T12:08:00Z</dcterms:created>
  <dcterms:modified xsi:type="dcterms:W3CDTF">2022-10-21T12:28:00Z</dcterms:modified>
</cp:coreProperties>
</file>