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060F" w:rsidRDefault="00B8060F" w:rsidP="00B8060F">
      <w:pPr>
        <w:rPr>
          <w:lang w:eastAsia="sl-SI"/>
        </w:rPr>
      </w:pPr>
    </w:p>
    <w:p w:rsidR="00B8060F" w:rsidRDefault="00B8060F" w:rsidP="00B8060F">
      <w:pPr>
        <w:tabs>
          <w:tab w:val="left" w:pos="708"/>
        </w:tabs>
        <w:ind w:left="6012"/>
        <w:rPr>
          <w:rFonts w:cs="Arial"/>
          <w:b/>
          <w:szCs w:val="20"/>
        </w:rPr>
      </w:pPr>
      <w:r>
        <w:rPr>
          <w:lang w:eastAsia="sl-SI"/>
        </w:rPr>
        <w:tab/>
      </w:r>
      <w:r>
        <w:rPr>
          <w:rFonts w:cs="Arial"/>
          <w:b/>
          <w:szCs w:val="20"/>
        </w:rPr>
        <w:t xml:space="preserve">PREDLOG </w:t>
      </w:r>
    </w:p>
    <w:p w:rsidR="00B8060F" w:rsidRDefault="00B8060F" w:rsidP="00B8060F">
      <w:pPr>
        <w:tabs>
          <w:tab w:val="left" w:pos="708"/>
        </w:tabs>
        <w:ind w:left="6012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        EVA 2022-2330-0107</w:t>
      </w:r>
    </w:p>
    <w:p w:rsidR="00B8060F" w:rsidRDefault="00B8060F" w:rsidP="00B8060F">
      <w:pPr>
        <w:tabs>
          <w:tab w:val="left" w:pos="708"/>
        </w:tabs>
        <w:rPr>
          <w:rFonts w:cs="Arial"/>
          <w:b/>
          <w:szCs w:val="20"/>
        </w:rPr>
      </w:pPr>
    </w:p>
    <w:p w:rsidR="00B8060F" w:rsidRDefault="00B8060F" w:rsidP="00B8060F">
      <w:pPr>
        <w:tabs>
          <w:tab w:val="left" w:pos="708"/>
        </w:tabs>
        <w:rPr>
          <w:rFonts w:cs="Arial"/>
          <w:szCs w:val="20"/>
        </w:rPr>
      </w:pP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Na podlagi 10. člena Zakona </w:t>
      </w:r>
      <w:r w:rsidRPr="00AC6544">
        <w:rPr>
          <w:rFonts w:cs="Arial"/>
          <w:szCs w:val="20"/>
        </w:rPr>
        <w:t xml:space="preserve">o kmetijstvu (Uradni list RS, št. 45/08, 57/12, 90/12 – </w:t>
      </w:r>
      <w:proofErr w:type="spellStart"/>
      <w:r w:rsidRPr="00AC6544">
        <w:rPr>
          <w:rFonts w:cs="Arial"/>
          <w:szCs w:val="20"/>
        </w:rPr>
        <w:t>ZdZPVHVVR</w:t>
      </w:r>
      <w:proofErr w:type="spellEnd"/>
      <w:r w:rsidRPr="00AC6544">
        <w:rPr>
          <w:rFonts w:cs="Arial"/>
          <w:szCs w:val="20"/>
        </w:rPr>
        <w:t xml:space="preserve">, 26/14, 32/15, 27/17, 22/18, 86/21 – </w:t>
      </w:r>
      <w:proofErr w:type="spellStart"/>
      <w:r w:rsidRPr="00AC6544">
        <w:rPr>
          <w:rFonts w:cs="Arial"/>
          <w:szCs w:val="20"/>
        </w:rPr>
        <w:t>odl</w:t>
      </w:r>
      <w:proofErr w:type="spellEnd"/>
      <w:r w:rsidRPr="00AC6544">
        <w:rPr>
          <w:rFonts w:cs="Arial"/>
          <w:szCs w:val="20"/>
        </w:rPr>
        <w:t>. US, 123/21 in 44/22)</w:t>
      </w:r>
      <w:r>
        <w:rPr>
          <w:rFonts w:cs="Arial"/>
          <w:szCs w:val="20"/>
        </w:rPr>
        <w:t>,</w:t>
      </w:r>
      <w:r w:rsidRPr="00D146EE">
        <w:t xml:space="preserve"> </w:t>
      </w:r>
      <w:r w:rsidRPr="00D146EE">
        <w:rPr>
          <w:rFonts w:cs="Arial"/>
          <w:szCs w:val="20"/>
        </w:rPr>
        <w:t>drugega odstavka 35. člena Zakona o morskem ribištvu (Uradni list RS, št. 115/06, 76/15, 69/17 in 44/22) in drugega odstavka 49. člena Zakona o sladkovodnem ribištvu (Uradni list RS, št. 61/06)</w:t>
      </w:r>
      <w:r>
        <w:rPr>
          <w:rFonts w:cs="Arial"/>
          <w:szCs w:val="20"/>
        </w:rPr>
        <w:t xml:space="preserve"> Vlada Republike Slovenije izdaja</w:t>
      </w:r>
    </w:p>
    <w:p w:rsidR="00B8060F" w:rsidRDefault="00B8060F" w:rsidP="00B8060F">
      <w:pPr>
        <w:tabs>
          <w:tab w:val="left" w:pos="708"/>
        </w:tabs>
        <w:rPr>
          <w:rFonts w:cs="Arial"/>
          <w:szCs w:val="20"/>
        </w:rPr>
      </w:pPr>
    </w:p>
    <w:p w:rsidR="00B8060F" w:rsidRDefault="00B8060F" w:rsidP="00B8060F">
      <w:pPr>
        <w:tabs>
          <w:tab w:val="left" w:pos="708"/>
        </w:tabs>
        <w:rPr>
          <w:rFonts w:cs="Arial"/>
          <w:szCs w:val="20"/>
        </w:rPr>
      </w:pPr>
    </w:p>
    <w:p w:rsidR="00B8060F" w:rsidRDefault="00B8060F" w:rsidP="00B8060F">
      <w:pPr>
        <w:tabs>
          <w:tab w:val="left" w:pos="708"/>
        </w:tabs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Uredbo o spremembah </w:t>
      </w:r>
      <w:r w:rsidRPr="00AC6544">
        <w:rPr>
          <w:rFonts w:cs="Arial"/>
          <w:b/>
          <w:szCs w:val="20"/>
        </w:rPr>
        <w:t>Uredb</w:t>
      </w:r>
      <w:r>
        <w:rPr>
          <w:rFonts w:cs="Arial"/>
          <w:b/>
          <w:szCs w:val="20"/>
        </w:rPr>
        <w:t>e</w:t>
      </w:r>
      <w:r w:rsidRPr="00AC6544">
        <w:rPr>
          <w:rFonts w:cs="Arial"/>
          <w:b/>
          <w:szCs w:val="20"/>
        </w:rPr>
        <w:t xml:space="preserve"> o sofinanciranju zavarovalnih premij za zavarovanje primarne kmetijske proizvodnje in ribištva </w:t>
      </w:r>
    </w:p>
    <w:p w:rsidR="00B8060F" w:rsidRDefault="00B8060F" w:rsidP="00B8060F">
      <w:pPr>
        <w:tabs>
          <w:tab w:val="left" w:pos="708"/>
        </w:tabs>
        <w:rPr>
          <w:rFonts w:cs="Arial"/>
          <w:b/>
          <w:szCs w:val="20"/>
        </w:rPr>
      </w:pPr>
    </w:p>
    <w:p w:rsidR="00B8060F" w:rsidRDefault="00B8060F" w:rsidP="00B8060F">
      <w:pPr>
        <w:tabs>
          <w:tab w:val="left" w:pos="708"/>
        </w:tabs>
        <w:rPr>
          <w:rFonts w:cs="Arial"/>
          <w:b/>
          <w:szCs w:val="20"/>
        </w:rPr>
      </w:pPr>
    </w:p>
    <w:p w:rsidR="00B8060F" w:rsidRPr="006A0785" w:rsidRDefault="00B8060F" w:rsidP="00B8060F">
      <w:pPr>
        <w:numPr>
          <w:ilvl w:val="0"/>
          <w:numId w:val="1"/>
        </w:numPr>
        <w:tabs>
          <w:tab w:val="left" w:pos="708"/>
        </w:tabs>
        <w:jc w:val="center"/>
        <w:rPr>
          <w:rFonts w:cs="Arial"/>
          <w:szCs w:val="20"/>
        </w:rPr>
      </w:pPr>
      <w:r w:rsidRPr="006A0785">
        <w:rPr>
          <w:rFonts w:cs="Arial"/>
          <w:szCs w:val="20"/>
        </w:rPr>
        <w:t>člen</w:t>
      </w:r>
    </w:p>
    <w:p w:rsidR="00B8060F" w:rsidRDefault="00B8060F" w:rsidP="00B8060F">
      <w:pPr>
        <w:tabs>
          <w:tab w:val="left" w:pos="708"/>
        </w:tabs>
        <w:rPr>
          <w:rFonts w:cs="Arial"/>
          <w:b/>
          <w:szCs w:val="20"/>
        </w:rPr>
      </w:pP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 w:rsidRPr="00AC6544">
        <w:rPr>
          <w:rFonts w:cs="Arial"/>
          <w:szCs w:val="20"/>
        </w:rPr>
        <w:t>V Uredbi o sofinanciranju zavarovalnih premij za zavarovanje primarne kmetijske proizvodnje in ribištva (Uradni list RS, št. 89/14, 2/15, 3/15, 98/15, 28/16, 81/16, 66/17, 82/18, 13/19, 3/21 in 181/21</w:t>
      </w:r>
      <w:r>
        <w:rPr>
          <w:rFonts w:cs="Arial"/>
          <w:szCs w:val="20"/>
        </w:rPr>
        <w:t>; v nadaljnjem besedilu: uredba</w:t>
      </w:r>
      <w:r w:rsidRPr="00AC6544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se v</w:t>
      </w:r>
      <w:r w:rsidRPr="004A2DA8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8</w:t>
      </w:r>
      <w:r w:rsidRPr="004A2DA8">
        <w:rPr>
          <w:rFonts w:cs="Arial"/>
          <w:szCs w:val="20"/>
        </w:rPr>
        <w:t xml:space="preserve">. členu </w:t>
      </w:r>
      <w:r>
        <w:rPr>
          <w:rFonts w:cs="Arial"/>
          <w:szCs w:val="20"/>
        </w:rPr>
        <w:t>peti</w:t>
      </w:r>
      <w:r w:rsidRPr="004A2DA8">
        <w:rPr>
          <w:rFonts w:cs="Arial"/>
          <w:szCs w:val="20"/>
        </w:rPr>
        <w:t xml:space="preserve"> odstav</w:t>
      </w:r>
      <w:r>
        <w:rPr>
          <w:rFonts w:cs="Arial"/>
          <w:szCs w:val="20"/>
        </w:rPr>
        <w:t>e</w:t>
      </w:r>
      <w:r w:rsidRPr="004A2DA8">
        <w:rPr>
          <w:rFonts w:cs="Arial"/>
          <w:szCs w:val="20"/>
        </w:rPr>
        <w:t>k</w:t>
      </w:r>
      <w:r>
        <w:rPr>
          <w:rFonts w:cs="Arial"/>
          <w:szCs w:val="20"/>
        </w:rPr>
        <w:t xml:space="preserve"> spremeni tako, da se glasi: </w:t>
      </w:r>
    </w:p>
    <w:p w:rsidR="00B8060F" w:rsidRPr="004A2DA8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»(5) Odkup odbitne franšize manjše ali enake 15 odstotkom zavarovalne vsote posevka, nasada ali plodu </w:t>
      </w:r>
      <w:r w:rsidRPr="007F4470">
        <w:rPr>
          <w:rFonts w:cs="Arial"/>
          <w:szCs w:val="20"/>
        </w:rPr>
        <w:t>na posamezni zavarovani površini</w:t>
      </w:r>
      <w:r>
        <w:rPr>
          <w:rFonts w:cs="Arial"/>
          <w:szCs w:val="20"/>
        </w:rPr>
        <w:t xml:space="preserve"> se</w:t>
      </w:r>
      <w:r w:rsidRPr="004A2DA8">
        <w:t xml:space="preserve"> </w:t>
      </w:r>
      <w:r w:rsidRPr="004A2DA8">
        <w:rPr>
          <w:rFonts w:cs="Arial"/>
          <w:szCs w:val="20"/>
        </w:rPr>
        <w:t>po tej uredbi ne sofinancira.</w:t>
      </w:r>
      <w:r>
        <w:rPr>
          <w:rFonts w:cs="Arial"/>
          <w:szCs w:val="20"/>
        </w:rPr>
        <w:t xml:space="preserve">«. </w:t>
      </w:r>
    </w:p>
    <w:p w:rsidR="00B8060F" w:rsidRDefault="00B8060F" w:rsidP="00B8060F">
      <w:pPr>
        <w:tabs>
          <w:tab w:val="left" w:pos="708"/>
        </w:tabs>
        <w:rPr>
          <w:rFonts w:cs="Arial"/>
          <w:szCs w:val="20"/>
        </w:rPr>
      </w:pPr>
    </w:p>
    <w:p w:rsidR="00B8060F" w:rsidRPr="006A0785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  <w:r w:rsidRPr="006A0785">
        <w:rPr>
          <w:rFonts w:cs="Arial"/>
          <w:szCs w:val="20"/>
        </w:rPr>
        <w:t>2. člen</w:t>
      </w:r>
    </w:p>
    <w:p w:rsidR="00B8060F" w:rsidRDefault="00B8060F" w:rsidP="00B8060F">
      <w:pPr>
        <w:tabs>
          <w:tab w:val="left" w:pos="708"/>
        </w:tabs>
        <w:rPr>
          <w:rFonts w:cs="Arial"/>
          <w:szCs w:val="20"/>
        </w:rPr>
      </w:pP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12. členu se besedilo spremeni tako, ki se glasi: </w:t>
      </w: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» </w:t>
      </w:r>
      <w:r w:rsidRPr="005B7E39">
        <w:rPr>
          <w:rFonts w:cs="Arial"/>
          <w:szCs w:val="20"/>
        </w:rPr>
        <w:t xml:space="preserve">(1) </w:t>
      </w:r>
      <w:r>
        <w:rPr>
          <w:rFonts w:cs="Arial"/>
          <w:szCs w:val="20"/>
        </w:rPr>
        <w:t>Izvajalci zavarovanj lahko sklepajo zavarovanja po tej uredbi do 30.6.2023.</w:t>
      </w:r>
    </w:p>
    <w:p w:rsidR="00B8060F" w:rsidRPr="005B7E39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(2) </w:t>
      </w:r>
      <w:r w:rsidRPr="005B7E39">
        <w:rPr>
          <w:rFonts w:cs="Arial"/>
          <w:szCs w:val="20"/>
        </w:rPr>
        <w:t>Izvajalci zavarovanja</w:t>
      </w:r>
      <w:r>
        <w:rPr>
          <w:rFonts w:cs="Arial"/>
          <w:szCs w:val="20"/>
        </w:rPr>
        <w:t xml:space="preserve"> vložijo zahtevke na agencijo najpozneje do 30.9.2023</w:t>
      </w:r>
      <w:r w:rsidRPr="005B7E39">
        <w:rPr>
          <w:rFonts w:cs="Arial"/>
          <w:szCs w:val="20"/>
        </w:rPr>
        <w:t>.</w:t>
      </w: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>(3</w:t>
      </w:r>
      <w:r w:rsidRPr="005B7E39">
        <w:rPr>
          <w:rFonts w:cs="Arial"/>
          <w:szCs w:val="20"/>
        </w:rPr>
        <w:t>) Zahtevki, za katere izplačilo ne bo mogoče v tekočem letu, se izplačajo v naslednjem proračunskem letu.</w:t>
      </w:r>
      <w:r>
        <w:rPr>
          <w:rFonts w:cs="Arial"/>
          <w:szCs w:val="20"/>
        </w:rPr>
        <w:t>«.</w:t>
      </w: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</w:p>
    <w:p w:rsidR="00B8060F" w:rsidRPr="006A0785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  <w:r w:rsidRPr="006A0785">
        <w:rPr>
          <w:rFonts w:cs="Arial"/>
          <w:szCs w:val="20"/>
        </w:rPr>
        <w:t>KONČNI DOLOČBI</w:t>
      </w:r>
    </w:p>
    <w:p w:rsidR="00B8060F" w:rsidRDefault="00B8060F" w:rsidP="00B8060F">
      <w:pPr>
        <w:tabs>
          <w:tab w:val="left" w:pos="708"/>
        </w:tabs>
        <w:jc w:val="center"/>
        <w:rPr>
          <w:rFonts w:cs="Arial"/>
          <w:b/>
          <w:szCs w:val="20"/>
        </w:rPr>
      </w:pPr>
    </w:p>
    <w:p w:rsidR="00B8060F" w:rsidRPr="006A0785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  <w:r w:rsidRPr="006A0785">
        <w:rPr>
          <w:rFonts w:cs="Arial"/>
          <w:szCs w:val="20"/>
        </w:rPr>
        <w:t>3. člen</w:t>
      </w:r>
    </w:p>
    <w:p w:rsidR="00B8060F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  <w:r w:rsidRPr="00B349CB">
        <w:rPr>
          <w:rFonts w:cs="Arial"/>
          <w:szCs w:val="20"/>
        </w:rPr>
        <w:t>(končanje postopkov)</w:t>
      </w:r>
    </w:p>
    <w:p w:rsidR="00B8060F" w:rsidRPr="00B349CB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 w:rsidRPr="00B349CB">
        <w:rPr>
          <w:rFonts w:cs="Arial"/>
          <w:szCs w:val="20"/>
        </w:rPr>
        <w:t>Postopki, začeti na podlagi Uredbe o sofinanciranju zavarovalnih premij za zavarovanje primarne kmetijske proizvodnje (Uradni list RS, št. 89/14, 2/15, 3/15, 98/15, 28/16, 81/16, 66/17, 82/18, 13/19, 3/21 in 181/21), se končajo v skladu z Uredbo o sofinanciranju zavarovalnih premij za zavarovanje primarne kmetijske proizvodnje in ribištva (Uradni list RS, št. 89/14, 2/15, 3/15, 98/15, 28/16, 81/16, 66/17, 82/18, 13/19, 3/21 in 181/21), pri čemer se za začetek postopka šteje sklenitev zavarovalne pogodbe pri zavarovalnici.</w:t>
      </w: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:rsidR="00B8060F" w:rsidRPr="00B349CB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  <w:r>
        <w:rPr>
          <w:rFonts w:cs="Arial"/>
          <w:szCs w:val="20"/>
        </w:rPr>
        <w:lastRenderedPageBreak/>
        <w:t>4</w:t>
      </w:r>
      <w:r w:rsidRPr="00B349CB">
        <w:rPr>
          <w:rFonts w:cs="Arial"/>
          <w:szCs w:val="20"/>
        </w:rPr>
        <w:t>. člen</w:t>
      </w:r>
    </w:p>
    <w:p w:rsidR="00B8060F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  <w:r w:rsidRPr="00B349CB">
        <w:rPr>
          <w:rFonts w:cs="Arial"/>
          <w:szCs w:val="20"/>
        </w:rPr>
        <w:t xml:space="preserve">(začetek </w:t>
      </w:r>
      <w:r>
        <w:rPr>
          <w:rFonts w:cs="Arial"/>
          <w:szCs w:val="20"/>
        </w:rPr>
        <w:t>veljavnosti</w:t>
      </w:r>
      <w:r w:rsidRPr="00B349CB">
        <w:rPr>
          <w:rFonts w:cs="Arial"/>
          <w:szCs w:val="20"/>
        </w:rPr>
        <w:t>)</w:t>
      </w:r>
    </w:p>
    <w:p w:rsidR="00B8060F" w:rsidRPr="00B349CB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Ta uredba začne veljati 1. januarja 2023. </w:t>
      </w: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</w:p>
    <w:p w:rsidR="00B8060F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</w:p>
    <w:p w:rsidR="00B8060F" w:rsidRPr="00B349CB" w:rsidRDefault="00B8060F" w:rsidP="00B8060F">
      <w:pPr>
        <w:tabs>
          <w:tab w:val="left" w:pos="708"/>
        </w:tabs>
        <w:jc w:val="both"/>
        <w:rPr>
          <w:rFonts w:cs="Arial"/>
          <w:szCs w:val="20"/>
        </w:rPr>
      </w:pPr>
    </w:p>
    <w:p w:rsidR="00B8060F" w:rsidRPr="006A0785" w:rsidRDefault="00B8060F" w:rsidP="00B8060F">
      <w:pPr>
        <w:tabs>
          <w:tab w:val="left" w:pos="708"/>
        </w:tabs>
        <w:rPr>
          <w:rFonts w:cs="Arial"/>
          <w:szCs w:val="20"/>
        </w:rPr>
      </w:pPr>
      <w:r w:rsidRPr="006A0785">
        <w:rPr>
          <w:rFonts w:cs="Arial"/>
          <w:szCs w:val="20"/>
        </w:rPr>
        <w:t xml:space="preserve">Št. </w:t>
      </w:r>
      <w:r w:rsidRPr="00ED5BB6">
        <w:rPr>
          <w:rFonts w:cs="Arial"/>
          <w:szCs w:val="20"/>
        </w:rPr>
        <w:t>007-468/2022</w:t>
      </w:r>
      <w:r>
        <w:rPr>
          <w:rFonts w:cs="Arial"/>
          <w:szCs w:val="20"/>
        </w:rPr>
        <w:t>/</w:t>
      </w:r>
    </w:p>
    <w:p w:rsidR="00B8060F" w:rsidRPr="006A0785" w:rsidRDefault="00B8060F" w:rsidP="00B8060F">
      <w:pPr>
        <w:tabs>
          <w:tab w:val="left" w:pos="708"/>
        </w:tabs>
        <w:rPr>
          <w:rFonts w:cs="Arial"/>
          <w:szCs w:val="20"/>
        </w:rPr>
      </w:pPr>
      <w:r w:rsidRPr="006A0785">
        <w:rPr>
          <w:rFonts w:cs="Arial"/>
          <w:szCs w:val="20"/>
        </w:rPr>
        <w:t xml:space="preserve">Ljubljana, dne </w:t>
      </w:r>
    </w:p>
    <w:p w:rsidR="00B8060F" w:rsidRPr="006A0785" w:rsidRDefault="00B8060F" w:rsidP="00B8060F">
      <w:pPr>
        <w:tabs>
          <w:tab w:val="left" w:pos="708"/>
        </w:tabs>
        <w:rPr>
          <w:rFonts w:cs="Arial"/>
          <w:szCs w:val="20"/>
        </w:rPr>
      </w:pPr>
      <w:r w:rsidRPr="006A0785">
        <w:rPr>
          <w:rFonts w:cs="Arial"/>
          <w:szCs w:val="20"/>
        </w:rPr>
        <w:t xml:space="preserve">EVA </w:t>
      </w:r>
      <w:r>
        <w:rPr>
          <w:rFonts w:cs="Arial"/>
          <w:szCs w:val="20"/>
        </w:rPr>
        <w:t>2022-2330-0107</w:t>
      </w:r>
    </w:p>
    <w:p w:rsidR="00B8060F" w:rsidRPr="006A0785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A0785">
        <w:rPr>
          <w:rFonts w:cs="Arial"/>
          <w:szCs w:val="20"/>
        </w:rPr>
        <w:t>Vlada Republike Slovenije</w:t>
      </w:r>
    </w:p>
    <w:p w:rsidR="00B8060F" w:rsidRPr="006A0785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  <w:t xml:space="preserve">        dr. Robert Golob</w:t>
      </w:r>
    </w:p>
    <w:p w:rsidR="00B8060F" w:rsidRDefault="00B8060F" w:rsidP="00B8060F">
      <w:pPr>
        <w:tabs>
          <w:tab w:val="left" w:pos="708"/>
        </w:tabs>
        <w:jc w:val="center"/>
        <w:rPr>
          <w:rFonts w:cs="Arial"/>
          <w:szCs w:val="20"/>
        </w:rPr>
      </w:pPr>
      <w:r w:rsidRPr="006A0785">
        <w:rPr>
          <w:rFonts w:cs="Arial"/>
          <w:szCs w:val="20"/>
        </w:rPr>
        <w:t xml:space="preserve">  </w:t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</w:r>
      <w:r w:rsidRPr="006A0785">
        <w:rPr>
          <w:rFonts w:cs="Arial"/>
          <w:szCs w:val="20"/>
        </w:rPr>
        <w:tab/>
        <w:t xml:space="preserve">        predsednik</w:t>
      </w:r>
    </w:p>
    <w:p w:rsidR="005F633A" w:rsidRDefault="00B8060F" w:rsidP="00B8060F">
      <w:r>
        <w:rPr>
          <w:rFonts w:cs="Arial"/>
          <w:b/>
          <w:szCs w:val="20"/>
        </w:rPr>
        <w:br w:type="page"/>
      </w:r>
      <w:bookmarkStart w:id="0" w:name="_GoBack"/>
      <w:bookmarkEnd w:id="0"/>
    </w:p>
    <w:sectPr w:rsidR="005F63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1210A1"/>
    <w:multiLevelType w:val="hybridMultilevel"/>
    <w:tmpl w:val="5D60ABE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60F"/>
    <w:rsid w:val="000D05A9"/>
    <w:rsid w:val="005F633A"/>
    <w:rsid w:val="00B80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B73C3A-CACB-43FC-AE46-928FC4762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8060F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Šilc Žužek</dc:creator>
  <cp:keywords/>
  <dc:description/>
  <cp:lastModifiedBy>Martina Šilc Žužek</cp:lastModifiedBy>
  <cp:revision>1</cp:revision>
  <dcterms:created xsi:type="dcterms:W3CDTF">2022-10-20T10:53:00Z</dcterms:created>
  <dcterms:modified xsi:type="dcterms:W3CDTF">2022-10-20T10:53:00Z</dcterms:modified>
</cp:coreProperties>
</file>