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0FAC" w:rsidRPr="00710FAC" w:rsidRDefault="00710FAC" w:rsidP="00CE10A1">
      <w:pPr>
        <w:widowControl w:val="0"/>
        <w:overflowPunct w:val="0"/>
        <w:autoSpaceDE w:val="0"/>
        <w:autoSpaceDN w:val="0"/>
        <w:adjustRightInd w:val="0"/>
        <w:jc w:val="right"/>
        <w:textAlignment w:val="baseline"/>
        <w:rPr>
          <w:rFonts w:cs="Arial"/>
          <w:b/>
          <w:szCs w:val="20"/>
          <w:lang w:val="it-IT" w:eastAsia="sl-SI"/>
        </w:rPr>
      </w:pPr>
    </w:p>
    <w:p w:rsidR="00CE10A1" w:rsidRPr="00710FAC" w:rsidRDefault="00710FAC" w:rsidP="00CE10A1">
      <w:pPr>
        <w:widowControl w:val="0"/>
        <w:overflowPunct w:val="0"/>
        <w:autoSpaceDE w:val="0"/>
        <w:autoSpaceDN w:val="0"/>
        <w:adjustRightInd w:val="0"/>
        <w:jc w:val="right"/>
        <w:textAlignment w:val="baseline"/>
        <w:rPr>
          <w:rFonts w:cs="Arial"/>
          <w:b/>
          <w:szCs w:val="20"/>
          <w:lang w:val="it-IT" w:eastAsia="sl-SI"/>
        </w:rPr>
      </w:pPr>
      <w:r w:rsidRPr="00710FAC">
        <w:rPr>
          <w:rFonts w:cs="Arial"/>
          <w:b/>
          <w:szCs w:val="20"/>
          <w:lang w:val="it-IT" w:eastAsia="sl-SI"/>
        </w:rPr>
        <w:t>PREDLOG</w:t>
      </w:r>
    </w:p>
    <w:p w:rsidR="00CE10A1" w:rsidRPr="00710FAC" w:rsidRDefault="00CE10A1" w:rsidP="00CE10A1">
      <w:pPr>
        <w:widowControl w:val="0"/>
        <w:overflowPunct w:val="0"/>
        <w:autoSpaceDE w:val="0"/>
        <w:autoSpaceDN w:val="0"/>
        <w:adjustRightInd w:val="0"/>
        <w:jc w:val="right"/>
        <w:textAlignment w:val="baseline"/>
        <w:rPr>
          <w:rFonts w:cs="Arial"/>
          <w:b/>
          <w:szCs w:val="20"/>
          <w:lang w:val="it-IT" w:eastAsia="sl-SI"/>
        </w:rPr>
      </w:pPr>
      <w:r w:rsidRPr="00710FAC">
        <w:rPr>
          <w:rFonts w:cs="Arial"/>
          <w:b/>
          <w:szCs w:val="20"/>
          <w:lang w:val="it-IT" w:eastAsia="sl-SI"/>
        </w:rPr>
        <w:t>NUJNI POSTOPEK</w:t>
      </w:r>
    </w:p>
    <w:p w:rsidR="00CE10A1" w:rsidRPr="00710FAC" w:rsidRDefault="00710FAC" w:rsidP="00CE10A1">
      <w:pPr>
        <w:widowControl w:val="0"/>
        <w:overflowPunct w:val="0"/>
        <w:autoSpaceDE w:val="0"/>
        <w:autoSpaceDN w:val="0"/>
        <w:adjustRightInd w:val="0"/>
        <w:jc w:val="right"/>
        <w:textAlignment w:val="baseline"/>
        <w:rPr>
          <w:rFonts w:cs="Arial"/>
          <w:b/>
          <w:szCs w:val="20"/>
          <w:lang w:val="it-IT" w:eastAsia="sl-SI"/>
        </w:rPr>
      </w:pPr>
      <w:r w:rsidRPr="00710FAC">
        <w:rPr>
          <w:rFonts w:cs="Arial"/>
          <w:b/>
          <w:szCs w:val="20"/>
          <w:lang w:val="it-IT" w:eastAsia="sl-SI"/>
        </w:rPr>
        <w:t>EVA: 2022-3330-0106</w:t>
      </w:r>
    </w:p>
    <w:p w:rsidR="00CE10A1" w:rsidRPr="00710FAC" w:rsidRDefault="00CE10A1" w:rsidP="00CE10A1">
      <w:pPr>
        <w:widowControl w:val="0"/>
        <w:spacing w:line="240" w:lineRule="auto"/>
        <w:jc w:val="both"/>
        <w:rPr>
          <w:rFonts w:cs="Arial"/>
          <w:szCs w:val="20"/>
          <w:lang w:val="it-IT" w:eastAsia="sl-SI"/>
        </w:rPr>
      </w:pPr>
    </w:p>
    <w:p w:rsidR="00CE10A1" w:rsidRPr="00710FAC" w:rsidRDefault="00CE10A1" w:rsidP="00CE10A1">
      <w:pPr>
        <w:widowControl w:val="0"/>
        <w:spacing w:line="240" w:lineRule="auto"/>
        <w:jc w:val="center"/>
        <w:rPr>
          <w:rFonts w:cs="Arial"/>
          <w:b/>
          <w:szCs w:val="20"/>
          <w:lang w:val="it-IT" w:eastAsia="sl-SI"/>
        </w:rPr>
      </w:pPr>
      <w:r w:rsidRPr="00710FAC">
        <w:rPr>
          <w:rFonts w:cs="Arial"/>
          <w:b/>
          <w:szCs w:val="20"/>
          <w:lang w:val="it-IT" w:eastAsia="sl-SI"/>
        </w:rPr>
        <w:t>ZAKON</w:t>
      </w:r>
    </w:p>
    <w:p w:rsidR="00CE10A1" w:rsidRPr="00710FAC" w:rsidRDefault="00CE10A1" w:rsidP="00CE10A1">
      <w:pPr>
        <w:widowControl w:val="0"/>
        <w:spacing w:line="240" w:lineRule="auto"/>
        <w:jc w:val="center"/>
        <w:rPr>
          <w:rFonts w:cs="Arial"/>
          <w:b/>
          <w:szCs w:val="20"/>
          <w:lang w:val="it-IT" w:eastAsia="sl-SI"/>
        </w:rPr>
      </w:pPr>
      <w:r w:rsidRPr="00710FAC">
        <w:rPr>
          <w:rFonts w:cs="Arial"/>
          <w:b/>
          <w:szCs w:val="20"/>
          <w:lang w:val="it-IT" w:eastAsia="sl-SI"/>
        </w:rPr>
        <w:t xml:space="preserve">O INTERVENTNIH UKREPIH V VZGOJI IN IZOBRAŽEVANJU </w:t>
      </w:r>
    </w:p>
    <w:p w:rsidR="00CE10A1" w:rsidRPr="00710FAC" w:rsidRDefault="00CE10A1" w:rsidP="00CE10A1">
      <w:pPr>
        <w:widowControl w:val="0"/>
        <w:spacing w:line="240" w:lineRule="auto"/>
        <w:jc w:val="both"/>
        <w:rPr>
          <w:rFonts w:cs="Arial"/>
          <w:szCs w:val="20"/>
          <w:lang w:val="it-IT" w:eastAsia="sl-SI"/>
        </w:rPr>
      </w:pPr>
    </w:p>
    <w:p w:rsidR="00CE10A1" w:rsidRPr="00710FAC" w:rsidRDefault="00CE10A1" w:rsidP="00CE10A1">
      <w:pPr>
        <w:widowControl w:val="0"/>
        <w:spacing w:line="240" w:lineRule="auto"/>
        <w:jc w:val="both"/>
        <w:rPr>
          <w:rFonts w:cs="Arial"/>
          <w:b/>
          <w:szCs w:val="20"/>
          <w:lang w:val="it-IT" w:eastAsia="sl-SI"/>
        </w:rPr>
      </w:pPr>
      <w:r w:rsidRPr="00710FAC">
        <w:rPr>
          <w:rFonts w:cs="Arial"/>
          <w:b/>
          <w:szCs w:val="20"/>
          <w:lang w:val="it-IT" w:eastAsia="sl-SI"/>
        </w:rPr>
        <w:t>I. UVOD</w:t>
      </w:r>
    </w:p>
    <w:p w:rsidR="00CE10A1" w:rsidRPr="00710FAC" w:rsidRDefault="00CE10A1" w:rsidP="00CE10A1">
      <w:pPr>
        <w:widowControl w:val="0"/>
        <w:spacing w:line="240" w:lineRule="auto"/>
        <w:jc w:val="both"/>
        <w:rPr>
          <w:rFonts w:cs="Arial"/>
          <w:b/>
          <w:szCs w:val="20"/>
          <w:lang w:val="it-IT" w:eastAsia="sl-SI"/>
        </w:rPr>
      </w:pPr>
    </w:p>
    <w:p w:rsidR="00CE10A1" w:rsidRPr="00710FAC" w:rsidRDefault="00CE10A1" w:rsidP="00CE10A1">
      <w:pPr>
        <w:widowControl w:val="0"/>
        <w:spacing w:line="240" w:lineRule="auto"/>
        <w:jc w:val="both"/>
        <w:rPr>
          <w:rFonts w:cs="Arial"/>
          <w:b/>
          <w:szCs w:val="20"/>
          <w:lang w:val="it-IT" w:eastAsia="sl-SI"/>
        </w:rPr>
      </w:pPr>
      <w:r w:rsidRPr="00710FAC">
        <w:rPr>
          <w:rFonts w:cs="Arial"/>
          <w:b/>
          <w:szCs w:val="20"/>
          <w:lang w:val="it-IT" w:eastAsia="sl-SI"/>
        </w:rPr>
        <w:t>1. OCENA STANJA IN RAZLOGI ZA SPREJEM PREDLOGA ZAKONA</w:t>
      </w:r>
    </w:p>
    <w:p w:rsidR="00CE10A1" w:rsidRPr="00710FAC" w:rsidRDefault="00CE10A1" w:rsidP="00CE10A1">
      <w:pPr>
        <w:widowControl w:val="0"/>
        <w:spacing w:line="240" w:lineRule="auto"/>
        <w:jc w:val="both"/>
        <w:rPr>
          <w:rFonts w:cs="Arial"/>
          <w:szCs w:val="20"/>
          <w:lang w:val="it-IT" w:eastAsia="sl-SI"/>
        </w:rPr>
      </w:pPr>
    </w:p>
    <w:p w:rsidR="00CE10A1" w:rsidRPr="00710FAC" w:rsidRDefault="00CE10A1" w:rsidP="00CE10A1">
      <w:pPr>
        <w:widowControl w:val="0"/>
        <w:spacing w:line="240" w:lineRule="auto"/>
        <w:jc w:val="both"/>
        <w:rPr>
          <w:rFonts w:cs="Arial"/>
          <w:szCs w:val="20"/>
          <w:lang w:val="sl-SI" w:eastAsia="sl-SI"/>
        </w:rPr>
      </w:pPr>
      <w:r w:rsidRPr="00710FAC">
        <w:rPr>
          <w:rFonts w:cs="Arial"/>
          <w:szCs w:val="20"/>
          <w:lang w:val="sl-SI" w:eastAsia="sl-SI"/>
        </w:rPr>
        <w:t>Zaradi naraščanja socialnih stisk prebivalstva zaradi vpliva visokih cen nastanitve, prehrambnih izdelkov in stroškov povezanih s prehrano je treba sprejeti nov zakon z nujnimi ukrepi, ki bodo omilili rast cene oskrbnine v dijaških domovih in rast cene malice učencev in dijakov ter cen subvencioniranega bivanja študentov.</w:t>
      </w:r>
    </w:p>
    <w:p w:rsidR="00CE10A1" w:rsidRPr="00710FAC" w:rsidRDefault="00CE10A1" w:rsidP="00CE10A1">
      <w:pPr>
        <w:widowControl w:val="0"/>
        <w:spacing w:line="240" w:lineRule="auto"/>
        <w:jc w:val="both"/>
        <w:rPr>
          <w:rFonts w:cs="Arial"/>
          <w:szCs w:val="20"/>
          <w:lang w:val="sl-SI" w:eastAsia="sl-SI"/>
        </w:rPr>
      </w:pPr>
    </w:p>
    <w:p w:rsidR="00CE10A1" w:rsidRPr="00710FAC" w:rsidRDefault="00CE10A1" w:rsidP="00CE10A1">
      <w:pPr>
        <w:widowControl w:val="0"/>
        <w:spacing w:line="240" w:lineRule="auto"/>
        <w:jc w:val="both"/>
        <w:rPr>
          <w:rFonts w:cs="Arial"/>
          <w:szCs w:val="20"/>
          <w:lang w:val="sl-SI" w:eastAsia="sl-SI"/>
        </w:rPr>
      </w:pPr>
      <w:r w:rsidRPr="00710FAC">
        <w:rPr>
          <w:rFonts w:cs="Arial"/>
          <w:szCs w:val="20"/>
          <w:lang w:val="sl-SI" w:eastAsia="sl-SI"/>
        </w:rPr>
        <w:t xml:space="preserve">Izhodiščna cena oskrbnine (ICO) za dijake v dijaških domovih, ki jo plačujejo dijaki sami, je sestavljena iz treh </w:t>
      </w:r>
      <w:proofErr w:type="spellStart"/>
      <w:r w:rsidRPr="00710FAC">
        <w:rPr>
          <w:rFonts w:cs="Arial"/>
          <w:szCs w:val="20"/>
          <w:lang w:val="sl-SI" w:eastAsia="sl-SI"/>
        </w:rPr>
        <w:t>kalkulativnih</w:t>
      </w:r>
      <w:proofErr w:type="spellEnd"/>
      <w:r w:rsidRPr="00710FAC">
        <w:rPr>
          <w:rFonts w:cs="Arial"/>
          <w:szCs w:val="20"/>
          <w:lang w:val="sl-SI" w:eastAsia="sl-SI"/>
        </w:rPr>
        <w:t xml:space="preserve"> elementov: stroškov hrane, stroškov, povezanih s prehrano in stroškov nastanitve. ICO se praviloma določi za koledarsko leto, za leto 2022  je bila izjemoma določena najprej za obdobje od januarja do konca avgusta.</w:t>
      </w:r>
    </w:p>
    <w:p w:rsidR="00CE10A1" w:rsidRPr="00710FAC" w:rsidRDefault="00CE10A1" w:rsidP="00CE10A1">
      <w:pPr>
        <w:widowControl w:val="0"/>
        <w:spacing w:line="240" w:lineRule="auto"/>
        <w:jc w:val="both"/>
        <w:rPr>
          <w:rFonts w:cs="Arial"/>
          <w:szCs w:val="20"/>
          <w:lang w:val="sl-SI" w:eastAsia="sl-SI"/>
        </w:rPr>
      </w:pPr>
    </w:p>
    <w:p w:rsidR="00CE10A1" w:rsidRPr="00710FAC" w:rsidRDefault="00CE10A1" w:rsidP="00CE10A1">
      <w:pPr>
        <w:widowControl w:val="0"/>
        <w:spacing w:line="240" w:lineRule="auto"/>
        <w:jc w:val="both"/>
        <w:rPr>
          <w:rFonts w:cs="Arial"/>
          <w:szCs w:val="20"/>
          <w:lang w:val="sl-SI" w:eastAsia="sl-SI"/>
        </w:rPr>
      </w:pPr>
      <w:r w:rsidRPr="00710FAC">
        <w:rPr>
          <w:rFonts w:cs="Arial"/>
          <w:szCs w:val="20"/>
          <w:lang w:val="sl-SI" w:eastAsia="sl-SI"/>
        </w:rPr>
        <w:t>Januarja 2022 se je ICO povišala z 220 e</w:t>
      </w:r>
      <w:r w:rsidR="00FF0ABA" w:rsidRPr="00710FAC">
        <w:rPr>
          <w:rFonts w:cs="Arial"/>
          <w:szCs w:val="20"/>
          <w:lang w:val="sl-SI" w:eastAsia="sl-SI"/>
        </w:rPr>
        <w:t>vrov</w:t>
      </w:r>
      <w:r w:rsidRPr="00710FAC">
        <w:rPr>
          <w:rFonts w:cs="Arial"/>
          <w:szCs w:val="20"/>
          <w:lang w:val="sl-SI" w:eastAsia="sl-SI"/>
        </w:rPr>
        <w:t>/mesec na 239,80 e</w:t>
      </w:r>
      <w:r w:rsidR="00FF0ABA" w:rsidRPr="00710FAC">
        <w:rPr>
          <w:rFonts w:cs="Arial"/>
          <w:szCs w:val="20"/>
          <w:lang w:val="sl-SI" w:eastAsia="sl-SI"/>
        </w:rPr>
        <w:t>vra</w:t>
      </w:r>
      <w:r w:rsidRPr="00710FAC">
        <w:rPr>
          <w:rFonts w:cs="Arial"/>
          <w:szCs w:val="20"/>
          <w:lang w:val="sl-SI" w:eastAsia="sl-SI"/>
        </w:rPr>
        <w:t>/mesec (za 9%), saj se pred tem oskrbnine od leta 2018 niso višale. V štirih letih so se indeksi cen življenjskih potrebščin pomembno dvignili, oskrbnine pa se niso zviševale v pričakovanju umirjanja rasti cen. Dvig cene oskrbnine je temeljil na indeksu rasti cen od decembra 2017 do oktobra 2021.</w:t>
      </w:r>
      <w:r w:rsidR="0091185E" w:rsidRPr="00710FAC">
        <w:rPr>
          <w:rFonts w:cs="Arial"/>
          <w:szCs w:val="20"/>
          <w:lang w:val="sl-SI" w:eastAsia="sl-SI"/>
        </w:rPr>
        <w:t xml:space="preserve"> </w:t>
      </w:r>
      <w:r w:rsidRPr="00710FAC">
        <w:rPr>
          <w:rFonts w:cs="Arial"/>
          <w:szCs w:val="20"/>
          <w:lang w:val="sl-SI" w:eastAsia="sl-SI"/>
        </w:rPr>
        <w:t>Cena oskrbnine bi se morala glede na indeks rasti cen ustrezno povišati tudi za naslednje šolsko leto, kar bi omogočilo nemoteno izvajanje javne službe dijaških domov.</w:t>
      </w:r>
    </w:p>
    <w:p w:rsidR="00CE10A1" w:rsidRPr="00710FAC" w:rsidRDefault="00CE10A1" w:rsidP="00CE10A1">
      <w:pPr>
        <w:widowControl w:val="0"/>
        <w:spacing w:line="240" w:lineRule="auto"/>
        <w:jc w:val="both"/>
        <w:rPr>
          <w:rFonts w:cs="Arial"/>
          <w:szCs w:val="20"/>
          <w:lang w:val="sl-SI" w:eastAsia="sl-SI"/>
        </w:rPr>
      </w:pPr>
    </w:p>
    <w:p w:rsidR="00CE10A1" w:rsidRPr="00710FAC" w:rsidRDefault="00CE10A1" w:rsidP="00CE10A1">
      <w:pPr>
        <w:autoSpaceDE w:val="0"/>
        <w:autoSpaceDN w:val="0"/>
        <w:adjustRightInd w:val="0"/>
        <w:spacing w:line="240" w:lineRule="auto"/>
        <w:jc w:val="both"/>
        <w:rPr>
          <w:rFonts w:cs="Arial"/>
          <w:szCs w:val="20"/>
          <w:lang w:val="sl-SI" w:eastAsia="sl-SI"/>
        </w:rPr>
      </w:pPr>
      <w:r w:rsidRPr="00710FAC">
        <w:rPr>
          <w:rFonts w:cs="Arial"/>
          <w:szCs w:val="20"/>
          <w:lang w:val="sl-SI" w:eastAsia="sl-SI"/>
        </w:rPr>
        <w:t xml:space="preserve">Predlagana rešitev določa, da dijaki v šolskem letu 2022/2023 plačujejo oskrbnino, ki kljub rasti cen življenjskih stroškov ne bo višja, ampak bo zanje celo nižja, saj se </w:t>
      </w:r>
      <w:proofErr w:type="spellStart"/>
      <w:r w:rsidRPr="00710FAC">
        <w:rPr>
          <w:rFonts w:cs="Arial"/>
          <w:szCs w:val="20"/>
          <w:lang w:val="sl-SI" w:eastAsia="sl-SI"/>
        </w:rPr>
        <w:t>kalkulativni</w:t>
      </w:r>
      <w:proofErr w:type="spellEnd"/>
      <w:r w:rsidRPr="00710FAC">
        <w:rPr>
          <w:rFonts w:cs="Arial"/>
          <w:szCs w:val="20"/>
          <w:lang w:val="sl-SI" w:eastAsia="sl-SI"/>
        </w:rPr>
        <w:t xml:space="preserve"> element »stroški, povezani s prehrano«, ki med drugim vključujejo delovno mesto kuharja, zmanjšujejo, ker se s 1. 9. 2022 na podlagi </w:t>
      </w:r>
      <w:r w:rsidRPr="00710FAC">
        <w:rPr>
          <w:rFonts w:cs="Arial"/>
          <w:szCs w:val="20"/>
          <w:lang w:val="sl-SI"/>
        </w:rPr>
        <w:t xml:space="preserve">novega 42.a člen Pravilnika o spremembah in dopolnitvah Pravilnika o normativih in standardih za izvajanje izobraževalnih programov in vzgojnega programa na področju srednjega šolstva (Uradni list </w:t>
      </w:r>
      <w:r w:rsidR="00FF0ABA" w:rsidRPr="00710FAC">
        <w:rPr>
          <w:rFonts w:cs="Arial"/>
          <w:szCs w:val="20"/>
          <w:lang w:val="sl-SI"/>
        </w:rPr>
        <w:t xml:space="preserve">RS. </w:t>
      </w:r>
      <w:r w:rsidRPr="00710FAC">
        <w:rPr>
          <w:rFonts w:cs="Arial"/>
          <w:szCs w:val="20"/>
          <w:lang w:val="sl-SI"/>
        </w:rPr>
        <w:t xml:space="preserve">št. 178/2021) dijaškim domovom za ta namen zagotavlja sredstva iz državnega proračuna. Posledično bodo dijaki s predlagano rešitvijo plačevali nižjo oskrbnino, dijaškim domovom pa se bo iz državnega </w:t>
      </w:r>
      <w:r w:rsidR="0091185E" w:rsidRPr="00710FAC">
        <w:rPr>
          <w:rFonts w:cs="Arial"/>
          <w:szCs w:val="20"/>
          <w:lang w:val="sl-SI"/>
        </w:rPr>
        <w:t>proračuna</w:t>
      </w:r>
      <w:r w:rsidRPr="00710FAC">
        <w:rPr>
          <w:rFonts w:cs="Arial"/>
          <w:szCs w:val="20"/>
          <w:lang w:val="sl-SI"/>
        </w:rPr>
        <w:t xml:space="preserve"> zagotovilo dodatna sredstva, ki jim bodo omogočila izvajanje javne službe.</w:t>
      </w:r>
    </w:p>
    <w:p w:rsidR="00CE10A1" w:rsidRPr="00710FAC" w:rsidRDefault="00CE10A1" w:rsidP="00CE10A1">
      <w:pPr>
        <w:widowControl w:val="0"/>
        <w:spacing w:line="240" w:lineRule="auto"/>
        <w:jc w:val="both"/>
        <w:rPr>
          <w:rFonts w:cs="Arial"/>
          <w:szCs w:val="20"/>
          <w:lang w:val="sl-SI" w:eastAsia="sl-SI"/>
        </w:rPr>
      </w:pPr>
    </w:p>
    <w:p w:rsidR="0091185E" w:rsidRPr="00710FAC" w:rsidRDefault="00CE10A1" w:rsidP="00CE10A1">
      <w:pPr>
        <w:widowControl w:val="0"/>
        <w:spacing w:line="240" w:lineRule="auto"/>
        <w:jc w:val="both"/>
        <w:rPr>
          <w:rFonts w:cs="Arial"/>
          <w:szCs w:val="20"/>
          <w:lang w:val="sl-SI" w:eastAsia="sl-SI"/>
        </w:rPr>
      </w:pPr>
      <w:r w:rsidRPr="00710FAC">
        <w:rPr>
          <w:rFonts w:cs="Arial"/>
          <w:szCs w:val="20"/>
          <w:lang w:val="sl-SI" w:eastAsia="sl-SI"/>
        </w:rPr>
        <w:t>Pri tem je pomembno poudariti, da imajo dijaški domovi v skladu z 11. členom Pravilnika o bivanju v dijaških domovih možnost, da določijo ceno oskrbnine, ki od izhodiščne odstopa za 10</w:t>
      </w:r>
      <w:r w:rsidR="00FF0ABA" w:rsidRPr="00710FAC">
        <w:rPr>
          <w:rFonts w:cs="Arial"/>
          <w:szCs w:val="20"/>
          <w:lang w:val="sl-SI" w:eastAsia="sl-SI"/>
        </w:rPr>
        <w:t>%</w:t>
      </w:r>
      <w:r w:rsidRPr="00710FAC">
        <w:rPr>
          <w:rFonts w:cs="Arial"/>
          <w:szCs w:val="20"/>
          <w:lang w:val="sl-SI" w:eastAsia="sl-SI"/>
        </w:rPr>
        <w:t>, oziroma za več, če s tem soglaša minister. Zato je ta možnost s predlogom začasno onemogočena.</w:t>
      </w:r>
    </w:p>
    <w:p w:rsidR="00CE10A1" w:rsidRPr="00710FAC" w:rsidRDefault="00CE10A1" w:rsidP="00CE10A1">
      <w:pPr>
        <w:widowControl w:val="0"/>
        <w:spacing w:line="240" w:lineRule="auto"/>
        <w:jc w:val="both"/>
        <w:rPr>
          <w:rFonts w:cs="Arial"/>
          <w:szCs w:val="20"/>
          <w:lang w:val="sl-SI" w:eastAsia="sl-SI"/>
        </w:rPr>
      </w:pPr>
      <w:r w:rsidRPr="00710FAC">
        <w:rPr>
          <w:rFonts w:cs="Arial"/>
          <w:szCs w:val="20"/>
          <w:lang w:val="sl-SI" w:eastAsia="sl-SI"/>
        </w:rPr>
        <w:t xml:space="preserve"> </w:t>
      </w:r>
    </w:p>
    <w:p w:rsidR="00CE10A1" w:rsidRPr="00710FAC" w:rsidRDefault="00CE10A1" w:rsidP="00CE10A1">
      <w:pPr>
        <w:widowControl w:val="0"/>
        <w:spacing w:line="240" w:lineRule="auto"/>
        <w:jc w:val="both"/>
        <w:rPr>
          <w:rFonts w:cs="Arial"/>
          <w:szCs w:val="20"/>
          <w:lang w:val="sl-SI" w:eastAsia="sl-SI"/>
        </w:rPr>
      </w:pPr>
      <w:r w:rsidRPr="00710FAC">
        <w:rPr>
          <w:rFonts w:cs="Arial"/>
          <w:szCs w:val="20"/>
          <w:lang w:val="sl-SI" w:eastAsia="sl-SI"/>
        </w:rPr>
        <w:t xml:space="preserve">Izpad prihodkov dijaških domov za leto 2022, ki ga bo </w:t>
      </w:r>
      <w:r w:rsidR="00FF0ABA" w:rsidRPr="00710FAC">
        <w:rPr>
          <w:rFonts w:cs="Arial"/>
          <w:szCs w:val="20"/>
          <w:lang w:val="sl-SI" w:eastAsia="sl-SI"/>
        </w:rPr>
        <w:t>treba</w:t>
      </w:r>
      <w:r w:rsidR="00DC4FC0" w:rsidRPr="00710FAC">
        <w:rPr>
          <w:rFonts w:cs="Arial"/>
          <w:szCs w:val="20"/>
          <w:lang w:val="sl-SI" w:eastAsia="sl-SI"/>
        </w:rPr>
        <w:t xml:space="preserve"> </w:t>
      </w:r>
      <w:r w:rsidRPr="00710FAC">
        <w:rPr>
          <w:rFonts w:cs="Arial"/>
          <w:szCs w:val="20"/>
          <w:lang w:val="sl-SI" w:eastAsia="sl-SI"/>
        </w:rPr>
        <w:t>nadomestiti iz državnega proračuna, je ocenjen na 210 tisoč evrov.</w:t>
      </w:r>
    </w:p>
    <w:p w:rsidR="00CE10A1" w:rsidRPr="00710FAC" w:rsidRDefault="00CE10A1" w:rsidP="00CE10A1">
      <w:pPr>
        <w:widowControl w:val="0"/>
        <w:spacing w:line="240" w:lineRule="auto"/>
        <w:jc w:val="both"/>
        <w:rPr>
          <w:rFonts w:cs="Arial"/>
          <w:szCs w:val="20"/>
          <w:lang w:val="sl-SI" w:eastAsia="sl-SI"/>
        </w:rPr>
      </w:pPr>
      <w:r w:rsidRPr="00710FAC">
        <w:rPr>
          <w:rFonts w:cs="Arial"/>
          <w:szCs w:val="20"/>
          <w:lang w:val="sl-SI" w:eastAsia="sl-SI"/>
        </w:rPr>
        <w:t>Izpad prihodkov dijaških domov za leto 2023 ob zelo verjetni predpostavki, da bo prišlo zaradi dviga stroškov dela in cen prehrambnih izdelkov, s 1. 1. 2023 do dodatnega povečanja ICO  najmanj v višini 5%, je ocenjen na okoli 1,3 mio evrov.</w:t>
      </w:r>
    </w:p>
    <w:p w:rsidR="00CE10A1" w:rsidRPr="00710FAC" w:rsidRDefault="00CE10A1" w:rsidP="00CE10A1">
      <w:pPr>
        <w:widowControl w:val="0"/>
        <w:spacing w:line="240" w:lineRule="auto"/>
        <w:jc w:val="both"/>
        <w:rPr>
          <w:rFonts w:cs="Arial"/>
          <w:szCs w:val="20"/>
          <w:lang w:val="sl-SI" w:eastAsia="sl-SI"/>
        </w:rPr>
      </w:pPr>
    </w:p>
    <w:p w:rsidR="00CE10A1" w:rsidRPr="00710FAC" w:rsidRDefault="00CE10A1" w:rsidP="00CE10A1">
      <w:pPr>
        <w:widowControl w:val="0"/>
        <w:spacing w:line="240" w:lineRule="auto"/>
        <w:jc w:val="both"/>
        <w:rPr>
          <w:rFonts w:cs="Arial"/>
          <w:b/>
          <w:bCs/>
          <w:szCs w:val="20"/>
          <w:lang w:val="sl-SI" w:eastAsia="sl-SI"/>
        </w:rPr>
      </w:pPr>
      <w:r w:rsidRPr="00710FAC">
        <w:rPr>
          <w:rFonts w:cs="Arial"/>
          <w:szCs w:val="20"/>
          <w:lang w:val="sl-SI" w:eastAsia="sl-SI"/>
        </w:rPr>
        <w:t>Pravilnik o subvencioniranju bivanja študentov v 29. členu določa, da je cena bivanja v javnih študentskih domovih sestavljena iz stroškov dela, izdatkov za blago in storitve, ki zajemajo tudi stroške za porabljeno energijo, ter stroškov za investicijsko vzdrževanje in nakup opreme. Študentski dom bo tako n</w:t>
      </w:r>
      <w:r w:rsidR="00FF0ABA" w:rsidRPr="00710FAC">
        <w:rPr>
          <w:rFonts w:cs="Arial"/>
          <w:szCs w:val="20"/>
          <w:lang w:val="sl-SI" w:eastAsia="sl-SI"/>
        </w:rPr>
        <w:t xml:space="preserve">a primer </w:t>
      </w:r>
      <w:r w:rsidRPr="00710FAC">
        <w:rPr>
          <w:rFonts w:cs="Arial"/>
          <w:szCs w:val="20"/>
          <w:lang w:val="sl-SI" w:eastAsia="sl-SI"/>
        </w:rPr>
        <w:t xml:space="preserve"> na podlagi višjih stroškov energije določil višjo ceno bivanja, ki jo bo, ob nespremenjeni višini subvencije, ki jo za posameznega študenta namenja država, </w:t>
      </w:r>
      <w:r w:rsidRPr="00710FAC">
        <w:rPr>
          <w:rFonts w:cs="Arial"/>
          <w:szCs w:val="20"/>
          <w:lang w:val="sl-SI" w:eastAsia="sl-SI"/>
        </w:rPr>
        <w:lastRenderedPageBreak/>
        <w:t>zaračunal študentu. Študentski dom Ljubljana ocenjuje, da se bo cena plina povečala za 96 %, kar na letni ravni pomeni 0,5 mio e</w:t>
      </w:r>
      <w:r w:rsidR="00FF0ABA" w:rsidRPr="00710FAC">
        <w:rPr>
          <w:rFonts w:cs="Arial"/>
          <w:szCs w:val="20"/>
          <w:lang w:val="sl-SI" w:eastAsia="sl-SI"/>
        </w:rPr>
        <w:t>vrov</w:t>
      </w:r>
      <w:r w:rsidRPr="00710FAC">
        <w:rPr>
          <w:rFonts w:cs="Arial"/>
          <w:szCs w:val="20"/>
          <w:lang w:val="sl-SI" w:eastAsia="sl-SI"/>
        </w:rPr>
        <w:t xml:space="preserve"> višje stroške, cena električne energije pa za 172 %, kar na letni ravni pomeni 0,7 mio e</w:t>
      </w:r>
      <w:r w:rsidR="00FF0ABA" w:rsidRPr="00710FAC">
        <w:rPr>
          <w:rFonts w:cs="Arial"/>
          <w:szCs w:val="20"/>
          <w:lang w:val="sl-SI" w:eastAsia="sl-SI"/>
        </w:rPr>
        <w:t xml:space="preserve">vrov </w:t>
      </w:r>
      <w:r w:rsidRPr="00710FAC">
        <w:rPr>
          <w:rFonts w:cs="Arial"/>
          <w:szCs w:val="20"/>
          <w:lang w:val="sl-SI" w:eastAsia="sl-SI"/>
        </w:rPr>
        <w:t xml:space="preserve"> višje stroške. To povišanje cen za skupaj 1,2 mio e</w:t>
      </w:r>
      <w:r w:rsidR="00FF0ABA" w:rsidRPr="00710FAC">
        <w:rPr>
          <w:rFonts w:cs="Arial"/>
          <w:szCs w:val="20"/>
          <w:lang w:val="sl-SI" w:eastAsia="sl-SI"/>
        </w:rPr>
        <w:t xml:space="preserve">vrov </w:t>
      </w:r>
      <w:r w:rsidRPr="00710FAC">
        <w:rPr>
          <w:rFonts w:cs="Arial"/>
          <w:szCs w:val="20"/>
          <w:lang w:val="sl-SI" w:eastAsia="sl-SI"/>
        </w:rPr>
        <w:t xml:space="preserve"> bi pomenilo povišanje subvencije za 12,10 e</w:t>
      </w:r>
      <w:r w:rsidR="00FF0ABA" w:rsidRPr="00710FAC">
        <w:rPr>
          <w:rFonts w:cs="Arial"/>
          <w:szCs w:val="20"/>
          <w:lang w:val="sl-SI" w:eastAsia="sl-SI"/>
        </w:rPr>
        <w:t xml:space="preserve">vra </w:t>
      </w:r>
      <w:r w:rsidRPr="00710FAC">
        <w:rPr>
          <w:rFonts w:cs="Arial"/>
          <w:szCs w:val="20"/>
          <w:lang w:val="sl-SI" w:eastAsia="sl-SI"/>
        </w:rPr>
        <w:t>(sedaj je 21,5 e</w:t>
      </w:r>
      <w:r w:rsidR="00FF0ABA" w:rsidRPr="00710FAC">
        <w:rPr>
          <w:rFonts w:cs="Arial"/>
          <w:szCs w:val="20"/>
          <w:lang w:val="sl-SI" w:eastAsia="sl-SI"/>
        </w:rPr>
        <w:t>vra</w:t>
      </w:r>
      <w:r w:rsidR="00637D41" w:rsidRPr="00710FAC">
        <w:rPr>
          <w:rFonts w:cs="Arial"/>
          <w:szCs w:val="20"/>
          <w:lang w:val="sl-SI" w:eastAsia="sl-SI"/>
        </w:rPr>
        <w:t xml:space="preserve"> </w:t>
      </w:r>
      <w:r w:rsidRPr="00710FAC">
        <w:rPr>
          <w:rFonts w:cs="Arial"/>
          <w:szCs w:val="20"/>
          <w:lang w:val="sl-SI" w:eastAsia="sl-SI"/>
        </w:rPr>
        <w:t xml:space="preserve">– to je več kot polovično povečanje), da bi lahko ostale subvencionirane cene bivanja za študente nespremenjene. </w:t>
      </w:r>
      <w:r w:rsidR="00FF0ABA" w:rsidRPr="00710FAC">
        <w:rPr>
          <w:rFonts w:cs="Arial"/>
          <w:szCs w:val="20"/>
          <w:lang w:val="sl-SI" w:eastAsia="sl-SI"/>
        </w:rPr>
        <w:t xml:space="preserve">Druga </w:t>
      </w:r>
      <w:r w:rsidRPr="00710FAC">
        <w:rPr>
          <w:rFonts w:cs="Arial"/>
          <w:szCs w:val="20"/>
          <w:lang w:val="sl-SI" w:eastAsia="sl-SI"/>
        </w:rPr>
        <w:t xml:space="preserve">dva javna študentska domova povišanje cene bivanja ocenjujeta na podobni ravni. Višje cene vseh elementov, ki sestavljajo ceno bivanja, pa vplivajo tudi na cene bivanja v zasebnih študentskih domovih in v dijaških domovih (tudi tam lahko bivajo višje- in visokošolski študenti), zato lahko tudi ti domovi to povišanje zaračunajo študentom. </w:t>
      </w:r>
    </w:p>
    <w:p w:rsidR="00CE10A1" w:rsidRPr="00710FAC" w:rsidRDefault="00CE10A1" w:rsidP="00CE10A1">
      <w:pPr>
        <w:widowControl w:val="0"/>
        <w:spacing w:line="240" w:lineRule="auto"/>
        <w:jc w:val="both"/>
        <w:rPr>
          <w:rFonts w:cs="Arial"/>
          <w:szCs w:val="20"/>
          <w:lang w:val="sl-SI" w:eastAsia="sl-SI"/>
        </w:rPr>
      </w:pPr>
    </w:p>
    <w:p w:rsidR="00CE10A1" w:rsidRPr="00710FAC" w:rsidRDefault="00CE10A1" w:rsidP="00CE10A1">
      <w:pPr>
        <w:widowControl w:val="0"/>
        <w:spacing w:line="240" w:lineRule="auto"/>
        <w:jc w:val="both"/>
        <w:rPr>
          <w:rFonts w:cs="Arial"/>
          <w:szCs w:val="20"/>
          <w:lang w:val="sl-SI" w:eastAsia="sl-SI"/>
        </w:rPr>
      </w:pPr>
      <w:r w:rsidRPr="00710FAC">
        <w:rPr>
          <w:rFonts w:cs="Arial"/>
          <w:szCs w:val="20"/>
          <w:lang w:val="sl-SI" w:eastAsia="sl-SI"/>
        </w:rPr>
        <w:t>Šole morajo pri pripravi malic upoštevati zahteve kakovosti živil, ki so opredeljene v Priročniku z merili kakovosti za živila v vzgojno – izobraževalnih ustanovah</w:t>
      </w:r>
      <w:r w:rsidRPr="00710FAC">
        <w:rPr>
          <w:rFonts w:cs="Arial"/>
          <w:szCs w:val="20"/>
          <w:vertAlign w:val="superscript"/>
          <w:lang w:val="sl-SI" w:eastAsia="sl-SI"/>
        </w:rPr>
        <w:footnoteReference w:id="1"/>
      </w:r>
      <w:r w:rsidRPr="00710FAC">
        <w:rPr>
          <w:rFonts w:cs="Arial"/>
          <w:szCs w:val="20"/>
          <w:lang w:val="sl-SI" w:eastAsia="sl-SI"/>
        </w:rPr>
        <w:t>. Prav tako morajo upoštevati, da bodo živila namenjena pripravi obrokov za otroke in mladostnike, pri katerih je zelo pomembno, da uživajo zdrava</w:t>
      </w:r>
      <w:r w:rsidR="00FF0ABA" w:rsidRPr="00710FAC">
        <w:rPr>
          <w:rFonts w:cs="Arial"/>
          <w:szCs w:val="20"/>
          <w:lang w:val="sl-SI" w:eastAsia="sl-SI"/>
        </w:rPr>
        <w:t xml:space="preserve"> in</w:t>
      </w:r>
      <w:r w:rsidRPr="00710FAC">
        <w:rPr>
          <w:rFonts w:cs="Arial"/>
          <w:szCs w:val="20"/>
          <w:lang w:val="sl-SI" w:eastAsia="sl-SI"/>
        </w:rPr>
        <w:t xml:space="preserve"> kakovostna živila, kar izhaja tudi iz Smernic zdravega prehranjevanja v vzgojno-izobraževalnih ustanovah. Zakonodaja šolam nalaga sodelovanje z lokalnimi pridelovalci hrane in opredeljuje zeleno javno naročanje.</w:t>
      </w:r>
    </w:p>
    <w:p w:rsidR="00CE10A1" w:rsidRPr="00710FAC" w:rsidRDefault="00CE10A1" w:rsidP="00CE10A1">
      <w:pPr>
        <w:widowControl w:val="0"/>
        <w:spacing w:line="240" w:lineRule="auto"/>
        <w:jc w:val="both"/>
        <w:rPr>
          <w:rFonts w:cs="Arial"/>
          <w:szCs w:val="20"/>
          <w:lang w:val="sl-SI" w:eastAsia="sl-SI"/>
        </w:rPr>
      </w:pPr>
    </w:p>
    <w:p w:rsidR="00CE10A1" w:rsidRPr="00710FAC" w:rsidRDefault="00CE10A1" w:rsidP="00CE10A1">
      <w:pPr>
        <w:widowControl w:val="0"/>
        <w:spacing w:line="240" w:lineRule="auto"/>
        <w:jc w:val="both"/>
        <w:rPr>
          <w:rFonts w:cs="Arial"/>
          <w:szCs w:val="20"/>
          <w:lang w:val="sl-SI" w:eastAsia="sl-SI"/>
        </w:rPr>
      </w:pPr>
      <w:r w:rsidRPr="00710FAC">
        <w:rPr>
          <w:rFonts w:cs="Arial"/>
          <w:szCs w:val="20"/>
          <w:lang w:val="sl-SI" w:eastAsia="sl-SI"/>
        </w:rPr>
        <w:t xml:space="preserve">V primeru nespremenjene cene malice bi največjo škodo lahko utrpeli učenci in dijaki, saj šole kot dober gospodar ne morejo izvajati dejavnosti s finančno izgubo, zato lahko pričakujemo, da bodo za isto ceno pripravljale manjše in manj </w:t>
      </w:r>
      <w:r w:rsidR="00FF0ABA" w:rsidRPr="00710FAC">
        <w:rPr>
          <w:rFonts w:cs="Arial"/>
          <w:szCs w:val="20"/>
          <w:lang w:val="sl-SI" w:eastAsia="sl-SI"/>
        </w:rPr>
        <w:t xml:space="preserve">kakovostne </w:t>
      </w:r>
      <w:r w:rsidRPr="00710FAC">
        <w:rPr>
          <w:rFonts w:cs="Arial"/>
          <w:szCs w:val="20"/>
          <w:lang w:val="sl-SI" w:eastAsia="sl-SI"/>
        </w:rPr>
        <w:t>obroke. Dejstvo je, da je na malico prijavljenih več kot 98 % vseh učencev ter skoraj 64 % vseh dijakov.</w:t>
      </w:r>
    </w:p>
    <w:p w:rsidR="00CE10A1" w:rsidRPr="00710FAC" w:rsidRDefault="00CE10A1" w:rsidP="00CE10A1">
      <w:pPr>
        <w:widowControl w:val="0"/>
        <w:spacing w:line="240" w:lineRule="auto"/>
        <w:jc w:val="both"/>
        <w:rPr>
          <w:rFonts w:cs="Arial"/>
          <w:szCs w:val="20"/>
          <w:lang w:val="sl-SI" w:eastAsia="sl-SI"/>
        </w:rPr>
      </w:pPr>
    </w:p>
    <w:p w:rsidR="00CE10A1" w:rsidRPr="00710FAC" w:rsidRDefault="00CE10A1" w:rsidP="00CE10A1">
      <w:pPr>
        <w:widowControl w:val="0"/>
        <w:spacing w:line="240" w:lineRule="auto"/>
        <w:jc w:val="both"/>
        <w:rPr>
          <w:rFonts w:cs="Arial"/>
          <w:szCs w:val="20"/>
          <w:lang w:val="sl-SI" w:eastAsia="sl-SI"/>
        </w:rPr>
      </w:pPr>
      <w:r w:rsidRPr="00710FAC">
        <w:rPr>
          <w:rFonts w:cs="Arial"/>
          <w:color w:val="000000"/>
          <w:szCs w:val="20"/>
          <w:lang w:val="sl-SI" w:eastAsia="sl-SI"/>
        </w:rPr>
        <w:t xml:space="preserve">Ocenjeni izpad prihodkov šol, ker se cena malice za učence in dijake s 1. 9. 2022 ne bo povečala in ga bo </w:t>
      </w:r>
      <w:r w:rsidR="00FF0ABA" w:rsidRPr="00710FAC">
        <w:rPr>
          <w:rFonts w:cs="Arial"/>
          <w:color w:val="000000"/>
          <w:szCs w:val="20"/>
          <w:lang w:val="sl-SI" w:eastAsia="sl-SI"/>
        </w:rPr>
        <w:t xml:space="preserve">treba </w:t>
      </w:r>
      <w:r w:rsidRPr="00710FAC">
        <w:rPr>
          <w:rFonts w:cs="Arial"/>
          <w:color w:val="000000"/>
          <w:szCs w:val="20"/>
          <w:lang w:val="sl-SI" w:eastAsia="sl-SI"/>
        </w:rPr>
        <w:t>nadomestiti iz državnega proračuna, je prikazan v spodnji preglednici:</w:t>
      </w:r>
    </w:p>
    <w:p w:rsidR="00CE10A1" w:rsidRPr="00710FAC" w:rsidRDefault="00CE10A1" w:rsidP="00CE10A1">
      <w:pPr>
        <w:widowControl w:val="0"/>
        <w:spacing w:line="240" w:lineRule="auto"/>
        <w:jc w:val="both"/>
        <w:rPr>
          <w:rFonts w:cs="Arial"/>
          <w:szCs w:val="20"/>
          <w:lang w:val="sl-SI" w:eastAsia="sl-SI"/>
        </w:rPr>
      </w:pPr>
    </w:p>
    <w:tbl>
      <w:tblPr>
        <w:tblW w:w="7529" w:type="dxa"/>
        <w:tblInd w:w="-5" w:type="dxa"/>
        <w:tblCellMar>
          <w:left w:w="70" w:type="dxa"/>
          <w:right w:w="70" w:type="dxa"/>
        </w:tblCellMar>
        <w:tblLook w:val="04A0" w:firstRow="1" w:lastRow="0" w:firstColumn="1" w:lastColumn="0" w:noHBand="0" w:noVBand="1"/>
      </w:tblPr>
      <w:tblGrid>
        <w:gridCol w:w="2410"/>
        <w:gridCol w:w="2552"/>
        <w:gridCol w:w="2567"/>
      </w:tblGrid>
      <w:tr w:rsidR="00CE10A1" w:rsidRPr="00710FAC" w:rsidTr="00B80D85">
        <w:trPr>
          <w:trHeight w:val="660"/>
        </w:trPr>
        <w:tc>
          <w:tcPr>
            <w:tcW w:w="7529"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CE10A1" w:rsidRPr="00710FAC" w:rsidRDefault="00CE10A1" w:rsidP="00637D41">
            <w:pPr>
              <w:spacing w:line="240" w:lineRule="auto"/>
              <w:jc w:val="center"/>
              <w:rPr>
                <w:rFonts w:cs="Arial"/>
                <w:color w:val="000000"/>
                <w:szCs w:val="20"/>
                <w:lang w:val="sl-SI" w:eastAsia="sl-SI"/>
              </w:rPr>
            </w:pPr>
            <w:r w:rsidRPr="00710FAC">
              <w:rPr>
                <w:rFonts w:cs="Arial"/>
                <w:color w:val="000000"/>
                <w:szCs w:val="20"/>
                <w:lang w:val="sl-SI" w:eastAsia="sl-SI"/>
              </w:rPr>
              <w:t xml:space="preserve">Ocenjeni izpad prihodkov šol, ki ga bo </w:t>
            </w:r>
            <w:r w:rsidR="00637D41" w:rsidRPr="00710FAC">
              <w:rPr>
                <w:rFonts w:cs="Arial"/>
                <w:color w:val="000000"/>
                <w:szCs w:val="20"/>
                <w:lang w:val="sl-SI" w:eastAsia="sl-SI"/>
              </w:rPr>
              <w:t xml:space="preserve">treba </w:t>
            </w:r>
            <w:r w:rsidRPr="00710FAC">
              <w:rPr>
                <w:rFonts w:cs="Arial"/>
                <w:color w:val="000000"/>
                <w:szCs w:val="20"/>
                <w:lang w:val="sl-SI" w:eastAsia="sl-SI"/>
              </w:rPr>
              <w:t>nadomes</w:t>
            </w:r>
            <w:r w:rsidR="00637D41" w:rsidRPr="00710FAC">
              <w:rPr>
                <w:rFonts w:cs="Arial"/>
                <w:color w:val="000000"/>
                <w:szCs w:val="20"/>
                <w:lang w:val="sl-SI" w:eastAsia="sl-SI"/>
              </w:rPr>
              <w:t>titi iz državnega proračuna (v evrih</w:t>
            </w:r>
            <w:r w:rsidRPr="00710FAC">
              <w:rPr>
                <w:rFonts w:cs="Arial"/>
                <w:color w:val="000000"/>
                <w:szCs w:val="20"/>
                <w:lang w:val="sl-SI" w:eastAsia="sl-SI"/>
              </w:rPr>
              <w:t>)</w:t>
            </w:r>
          </w:p>
        </w:tc>
      </w:tr>
      <w:tr w:rsidR="00CE10A1" w:rsidRPr="00710FAC" w:rsidTr="00B80D85">
        <w:trPr>
          <w:trHeight w:val="300"/>
        </w:trPr>
        <w:tc>
          <w:tcPr>
            <w:tcW w:w="2410"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both"/>
              <w:rPr>
                <w:rFonts w:cs="Arial"/>
                <w:color w:val="000000"/>
                <w:szCs w:val="20"/>
                <w:lang w:val="sl-SI" w:eastAsia="sl-SI"/>
              </w:rPr>
            </w:pPr>
            <w:r w:rsidRPr="00710FAC">
              <w:rPr>
                <w:rFonts w:cs="Arial"/>
                <w:color w:val="000000"/>
                <w:szCs w:val="20"/>
                <w:lang w:val="sl-SI" w:eastAsia="sl-SI"/>
              </w:rPr>
              <w:t>Leto 2022</w:t>
            </w:r>
          </w:p>
        </w:tc>
        <w:tc>
          <w:tcPr>
            <w:tcW w:w="2552"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both"/>
              <w:rPr>
                <w:rFonts w:cs="Arial"/>
                <w:color w:val="000000"/>
                <w:szCs w:val="20"/>
                <w:lang w:val="sl-SI" w:eastAsia="sl-SI"/>
              </w:rPr>
            </w:pPr>
            <w:r w:rsidRPr="00710FAC">
              <w:rPr>
                <w:rFonts w:cs="Arial"/>
                <w:color w:val="000000"/>
                <w:szCs w:val="20"/>
                <w:lang w:val="sl-SI" w:eastAsia="sl-SI"/>
              </w:rPr>
              <w:t>Osnovne šole</w:t>
            </w:r>
          </w:p>
        </w:tc>
        <w:tc>
          <w:tcPr>
            <w:tcW w:w="2567"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right"/>
              <w:rPr>
                <w:rFonts w:cs="Arial"/>
                <w:color w:val="000000"/>
                <w:szCs w:val="20"/>
                <w:lang w:val="sl-SI" w:eastAsia="sl-SI"/>
              </w:rPr>
            </w:pPr>
            <w:r w:rsidRPr="00710FAC">
              <w:rPr>
                <w:rFonts w:cs="Arial"/>
                <w:color w:val="000000"/>
                <w:szCs w:val="20"/>
                <w:lang w:val="sl-SI" w:eastAsia="sl-SI"/>
              </w:rPr>
              <w:t>1.630.000,00</w:t>
            </w:r>
          </w:p>
        </w:tc>
      </w:tr>
      <w:tr w:rsidR="00CE10A1" w:rsidRPr="00710FAC" w:rsidTr="00B80D85">
        <w:trPr>
          <w:trHeight w:val="300"/>
        </w:trPr>
        <w:tc>
          <w:tcPr>
            <w:tcW w:w="2410" w:type="dxa"/>
            <w:vMerge/>
            <w:tcBorders>
              <w:top w:val="nil"/>
              <w:left w:val="single" w:sz="4" w:space="0" w:color="auto"/>
              <w:bottom w:val="single" w:sz="4" w:space="0" w:color="auto"/>
              <w:right w:val="single" w:sz="4" w:space="0" w:color="auto"/>
            </w:tcBorders>
            <w:vAlign w:val="center"/>
            <w:hideMark/>
          </w:tcPr>
          <w:p w:rsidR="00CE10A1" w:rsidRPr="00710FAC" w:rsidRDefault="00CE10A1" w:rsidP="00CE10A1">
            <w:pPr>
              <w:spacing w:line="240" w:lineRule="auto"/>
              <w:rPr>
                <w:rFonts w:cs="Arial"/>
                <w:color w:val="000000"/>
                <w:szCs w:val="20"/>
                <w:lang w:val="sl-SI" w:eastAsia="sl-SI"/>
              </w:rPr>
            </w:pPr>
          </w:p>
        </w:tc>
        <w:tc>
          <w:tcPr>
            <w:tcW w:w="2552"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both"/>
              <w:rPr>
                <w:rFonts w:cs="Arial"/>
                <w:color w:val="000000"/>
                <w:szCs w:val="20"/>
                <w:lang w:val="sl-SI" w:eastAsia="sl-SI"/>
              </w:rPr>
            </w:pPr>
            <w:r w:rsidRPr="00710FAC">
              <w:rPr>
                <w:rFonts w:cs="Arial"/>
                <w:color w:val="000000"/>
                <w:szCs w:val="20"/>
                <w:lang w:val="sl-SI" w:eastAsia="sl-SI"/>
              </w:rPr>
              <w:t>Srednje šole</w:t>
            </w:r>
          </w:p>
        </w:tc>
        <w:tc>
          <w:tcPr>
            <w:tcW w:w="2567"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right"/>
              <w:rPr>
                <w:rFonts w:cs="Arial"/>
                <w:color w:val="000000"/>
                <w:szCs w:val="20"/>
                <w:lang w:val="sl-SI" w:eastAsia="sl-SI"/>
              </w:rPr>
            </w:pPr>
            <w:r w:rsidRPr="00710FAC">
              <w:rPr>
                <w:rFonts w:cs="Arial"/>
                <w:color w:val="000000"/>
                <w:szCs w:val="20"/>
                <w:lang w:val="sl-SI" w:eastAsia="sl-SI"/>
              </w:rPr>
              <w:t>820.000,00</w:t>
            </w:r>
          </w:p>
        </w:tc>
      </w:tr>
      <w:tr w:rsidR="00CE10A1" w:rsidRPr="00710FAC" w:rsidTr="00B80D85">
        <w:trPr>
          <w:trHeight w:val="300"/>
        </w:trPr>
        <w:tc>
          <w:tcPr>
            <w:tcW w:w="2410" w:type="dxa"/>
            <w:vMerge/>
            <w:tcBorders>
              <w:top w:val="nil"/>
              <w:left w:val="single" w:sz="4" w:space="0" w:color="auto"/>
              <w:bottom w:val="single" w:sz="4" w:space="0" w:color="auto"/>
              <w:right w:val="single" w:sz="4" w:space="0" w:color="auto"/>
            </w:tcBorders>
            <w:vAlign w:val="center"/>
            <w:hideMark/>
          </w:tcPr>
          <w:p w:rsidR="00CE10A1" w:rsidRPr="00710FAC" w:rsidRDefault="00CE10A1" w:rsidP="00CE10A1">
            <w:pPr>
              <w:spacing w:line="240" w:lineRule="auto"/>
              <w:rPr>
                <w:rFonts w:cs="Arial"/>
                <w:color w:val="000000"/>
                <w:szCs w:val="20"/>
                <w:lang w:val="sl-SI" w:eastAsia="sl-SI"/>
              </w:rPr>
            </w:pPr>
          </w:p>
        </w:tc>
        <w:tc>
          <w:tcPr>
            <w:tcW w:w="2552"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both"/>
              <w:rPr>
                <w:rFonts w:cs="Arial"/>
                <w:color w:val="000000"/>
                <w:szCs w:val="20"/>
                <w:lang w:val="sl-SI" w:eastAsia="sl-SI"/>
              </w:rPr>
            </w:pPr>
            <w:r w:rsidRPr="00710FAC">
              <w:rPr>
                <w:rFonts w:cs="Arial"/>
                <w:color w:val="000000"/>
                <w:szCs w:val="20"/>
                <w:lang w:val="sl-SI" w:eastAsia="sl-SI"/>
              </w:rPr>
              <w:t>SKUPAJ</w:t>
            </w:r>
          </w:p>
        </w:tc>
        <w:tc>
          <w:tcPr>
            <w:tcW w:w="2567"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right"/>
              <w:rPr>
                <w:rFonts w:cs="Arial"/>
                <w:color w:val="000000"/>
                <w:szCs w:val="20"/>
                <w:lang w:val="sl-SI" w:eastAsia="sl-SI"/>
              </w:rPr>
            </w:pPr>
            <w:r w:rsidRPr="00710FAC">
              <w:rPr>
                <w:rFonts w:cs="Arial"/>
                <w:color w:val="000000"/>
                <w:szCs w:val="20"/>
                <w:lang w:val="sl-SI" w:eastAsia="sl-SI"/>
              </w:rPr>
              <w:t>2.450.000,00</w:t>
            </w:r>
          </w:p>
        </w:tc>
      </w:tr>
      <w:tr w:rsidR="00CE10A1" w:rsidRPr="00710FAC" w:rsidTr="00B80D85">
        <w:trPr>
          <w:trHeight w:val="300"/>
        </w:trPr>
        <w:tc>
          <w:tcPr>
            <w:tcW w:w="2410"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CE10A1" w:rsidRPr="00710FAC" w:rsidRDefault="00CE10A1" w:rsidP="00CE10A1">
            <w:pPr>
              <w:spacing w:line="240" w:lineRule="auto"/>
              <w:jc w:val="both"/>
              <w:rPr>
                <w:rFonts w:cs="Arial"/>
                <w:color w:val="000000"/>
                <w:szCs w:val="20"/>
                <w:lang w:val="sl-SI" w:eastAsia="sl-SI"/>
              </w:rPr>
            </w:pPr>
            <w:r w:rsidRPr="00710FAC">
              <w:rPr>
                <w:rFonts w:cs="Arial"/>
                <w:color w:val="000000"/>
                <w:szCs w:val="20"/>
                <w:lang w:val="sl-SI" w:eastAsia="sl-SI"/>
              </w:rPr>
              <w:t>Leto 2023</w:t>
            </w:r>
          </w:p>
        </w:tc>
        <w:tc>
          <w:tcPr>
            <w:tcW w:w="2552"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both"/>
              <w:rPr>
                <w:rFonts w:cs="Arial"/>
                <w:color w:val="000000"/>
                <w:szCs w:val="20"/>
                <w:lang w:val="sl-SI" w:eastAsia="sl-SI"/>
              </w:rPr>
            </w:pPr>
            <w:r w:rsidRPr="00710FAC">
              <w:rPr>
                <w:rFonts w:cs="Arial"/>
                <w:color w:val="000000"/>
                <w:szCs w:val="20"/>
                <w:lang w:val="sl-SI" w:eastAsia="sl-SI"/>
              </w:rPr>
              <w:t>Osnovne šole</w:t>
            </w:r>
          </w:p>
        </w:tc>
        <w:tc>
          <w:tcPr>
            <w:tcW w:w="2567"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right"/>
              <w:rPr>
                <w:rFonts w:cs="Arial"/>
                <w:color w:val="000000"/>
                <w:szCs w:val="20"/>
                <w:lang w:val="sl-SI" w:eastAsia="sl-SI"/>
              </w:rPr>
            </w:pPr>
            <w:r w:rsidRPr="00710FAC">
              <w:rPr>
                <w:rFonts w:cs="Arial"/>
                <w:color w:val="000000"/>
                <w:szCs w:val="20"/>
                <w:lang w:val="sl-SI" w:eastAsia="sl-SI"/>
              </w:rPr>
              <w:t>5.155.000,00</w:t>
            </w:r>
          </w:p>
        </w:tc>
      </w:tr>
      <w:tr w:rsidR="00CE10A1" w:rsidRPr="00710FAC" w:rsidTr="00B80D85">
        <w:trPr>
          <w:trHeight w:val="300"/>
        </w:trPr>
        <w:tc>
          <w:tcPr>
            <w:tcW w:w="2410" w:type="dxa"/>
            <w:vMerge/>
            <w:tcBorders>
              <w:top w:val="nil"/>
              <w:left w:val="single" w:sz="4" w:space="0" w:color="auto"/>
              <w:bottom w:val="single" w:sz="4" w:space="0" w:color="000000"/>
              <w:right w:val="single" w:sz="4" w:space="0" w:color="auto"/>
            </w:tcBorders>
            <w:vAlign w:val="center"/>
            <w:hideMark/>
          </w:tcPr>
          <w:p w:rsidR="00CE10A1" w:rsidRPr="00710FAC" w:rsidRDefault="00CE10A1" w:rsidP="00CE10A1">
            <w:pPr>
              <w:spacing w:line="240" w:lineRule="auto"/>
              <w:rPr>
                <w:rFonts w:cs="Arial"/>
                <w:color w:val="000000"/>
                <w:szCs w:val="20"/>
                <w:lang w:val="sl-SI" w:eastAsia="sl-SI"/>
              </w:rPr>
            </w:pPr>
          </w:p>
        </w:tc>
        <w:tc>
          <w:tcPr>
            <w:tcW w:w="2552"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both"/>
              <w:rPr>
                <w:rFonts w:cs="Arial"/>
                <w:color w:val="000000"/>
                <w:szCs w:val="20"/>
                <w:lang w:val="sl-SI" w:eastAsia="sl-SI"/>
              </w:rPr>
            </w:pPr>
            <w:r w:rsidRPr="00710FAC">
              <w:rPr>
                <w:rFonts w:cs="Arial"/>
                <w:color w:val="000000"/>
                <w:szCs w:val="20"/>
                <w:lang w:val="sl-SI" w:eastAsia="sl-SI"/>
              </w:rPr>
              <w:t>Srednje šole</w:t>
            </w:r>
          </w:p>
        </w:tc>
        <w:tc>
          <w:tcPr>
            <w:tcW w:w="2567"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right"/>
              <w:rPr>
                <w:rFonts w:cs="Arial"/>
                <w:color w:val="000000"/>
                <w:szCs w:val="20"/>
                <w:lang w:val="sl-SI" w:eastAsia="sl-SI"/>
              </w:rPr>
            </w:pPr>
            <w:r w:rsidRPr="00710FAC">
              <w:rPr>
                <w:rFonts w:cs="Arial"/>
                <w:color w:val="000000"/>
                <w:szCs w:val="20"/>
                <w:lang w:val="sl-SI" w:eastAsia="sl-SI"/>
              </w:rPr>
              <w:t>2.590.000,00</w:t>
            </w:r>
          </w:p>
        </w:tc>
      </w:tr>
      <w:tr w:rsidR="00CE10A1" w:rsidRPr="00710FAC" w:rsidTr="00B80D85">
        <w:trPr>
          <w:trHeight w:val="300"/>
        </w:trPr>
        <w:tc>
          <w:tcPr>
            <w:tcW w:w="2410" w:type="dxa"/>
            <w:vMerge/>
            <w:tcBorders>
              <w:top w:val="nil"/>
              <w:left w:val="single" w:sz="4" w:space="0" w:color="auto"/>
              <w:bottom w:val="single" w:sz="4" w:space="0" w:color="000000"/>
              <w:right w:val="single" w:sz="4" w:space="0" w:color="auto"/>
            </w:tcBorders>
            <w:vAlign w:val="center"/>
            <w:hideMark/>
          </w:tcPr>
          <w:p w:rsidR="00CE10A1" w:rsidRPr="00710FAC" w:rsidRDefault="00CE10A1" w:rsidP="00CE10A1">
            <w:pPr>
              <w:spacing w:line="240" w:lineRule="auto"/>
              <w:rPr>
                <w:rFonts w:cs="Arial"/>
                <w:color w:val="000000"/>
                <w:szCs w:val="20"/>
                <w:lang w:val="sl-SI" w:eastAsia="sl-SI"/>
              </w:rPr>
            </w:pPr>
          </w:p>
        </w:tc>
        <w:tc>
          <w:tcPr>
            <w:tcW w:w="2552"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both"/>
              <w:rPr>
                <w:rFonts w:cs="Arial"/>
                <w:color w:val="000000"/>
                <w:szCs w:val="20"/>
                <w:lang w:val="sl-SI" w:eastAsia="sl-SI"/>
              </w:rPr>
            </w:pPr>
            <w:r w:rsidRPr="00710FAC">
              <w:rPr>
                <w:rFonts w:cs="Arial"/>
                <w:color w:val="000000"/>
                <w:szCs w:val="20"/>
                <w:lang w:val="sl-SI" w:eastAsia="sl-SI"/>
              </w:rPr>
              <w:t>SKUPAJ</w:t>
            </w:r>
          </w:p>
        </w:tc>
        <w:tc>
          <w:tcPr>
            <w:tcW w:w="2567"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right"/>
              <w:rPr>
                <w:rFonts w:cs="Arial"/>
                <w:color w:val="000000"/>
                <w:szCs w:val="20"/>
                <w:lang w:val="sl-SI" w:eastAsia="sl-SI"/>
              </w:rPr>
            </w:pPr>
            <w:r w:rsidRPr="00710FAC">
              <w:rPr>
                <w:rFonts w:cs="Arial"/>
                <w:color w:val="000000"/>
                <w:szCs w:val="20"/>
                <w:lang w:val="sl-SI" w:eastAsia="sl-SI"/>
              </w:rPr>
              <w:t>7.745.000,00</w:t>
            </w:r>
          </w:p>
        </w:tc>
      </w:tr>
    </w:tbl>
    <w:p w:rsidR="00CE10A1" w:rsidRPr="00710FAC" w:rsidRDefault="00CE10A1" w:rsidP="00CE10A1">
      <w:pPr>
        <w:widowControl w:val="0"/>
        <w:spacing w:line="240" w:lineRule="auto"/>
        <w:jc w:val="both"/>
        <w:rPr>
          <w:rFonts w:cs="Arial"/>
          <w:szCs w:val="20"/>
          <w:lang w:val="sl-SI" w:eastAsia="sl-SI"/>
        </w:rPr>
      </w:pPr>
    </w:p>
    <w:p w:rsidR="00CE10A1" w:rsidRPr="00710FAC" w:rsidRDefault="007E3E82" w:rsidP="007E3E82">
      <w:pPr>
        <w:spacing w:line="288" w:lineRule="auto"/>
        <w:ind w:left="426" w:right="5" w:hanging="426"/>
        <w:jc w:val="both"/>
        <w:rPr>
          <w:rFonts w:cs="Arial"/>
          <w:b/>
          <w:szCs w:val="20"/>
          <w:lang w:val="sl-SI"/>
        </w:rPr>
      </w:pPr>
      <w:r w:rsidRPr="00710FAC">
        <w:rPr>
          <w:rFonts w:cs="Arial"/>
          <w:b/>
          <w:szCs w:val="20"/>
          <w:lang w:val="sl-SI"/>
        </w:rPr>
        <w:t>2.</w:t>
      </w:r>
      <w:r w:rsidRPr="00710FAC">
        <w:rPr>
          <w:rFonts w:cs="Arial"/>
          <w:b/>
          <w:szCs w:val="20"/>
          <w:lang w:val="sl-SI"/>
        </w:rPr>
        <w:tab/>
      </w:r>
      <w:r w:rsidR="00CE10A1" w:rsidRPr="00710FAC">
        <w:rPr>
          <w:rFonts w:cs="Arial"/>
          <w:b/>
          <w:szCs w:val="20"/>
          <w:lang w:val="sl-SI"/>
        </w:rPr>
        <w:t xml:space="preserve">CILJI, NAČELA IN POGLAVITNE REŠITVE </w:t>
      </w:r>
    </w:p>
    <w:p w:rsidR="00CE10A1" w:rsidRPr="00710FAC" w:rsidRDefault="00CE10A1" w:rsidP="00CE10A1">
      <w:pPr>
        <w:spacing w:line="288" w:lineRule="auto"/>
        <w:jc w:val="both"/>
        <w:rPr>
          <w:rFonts w:cs="Arial"/>
          <w:szCs w:val="20"/>
          <w:lang w:val="sl-SI"/>
        </w:rPr>
      </w:pPr>
      <w:r w:rsidRPr="00710FAC">
        <w:rPr>
          <w:rFonts w:cs="Arial"/>
          <w:b/>
          <w:szCs w:val="20"/>
          <w:lang w:val="sl-SI"/>
        </w:rPr>
        <w:t xml:space="preserve"> </w:t>
      </w:r>
    </w:p>
    <w:p w:rsidR="00CE10A1" w:rsidRPr="00710FAC" w:rsidRDefault="00CE10A1" w:rsidP="00CE10A1">
      <w:pPr>
        <w:keepNext/>
        <w:spacing w:line="288" w:lineRule="auto"/>
        <w:ind w:left="5"/>
        <w:jc w:val="both"/>
        <w:outlineLvl w:val="1"/>
        <w:rPr>
          <w:rFonts w:cs="Arial"/>
          <w:b/>
          <w:szCs w:val="20"/>
          <w:lang w:val="x-none" w:eastAsia="x-none"/>
        </w:rPr>
      </w:pPr>
      <w:r w:rsidRPr="00710FAC">
        <w:rPr>
          <w:rFonts w:cs="Arial"/>
          <w:b/>
          <w:szCs w:val="20"/>
          <w:lang w:val="x-none" w:eastAsia="x-none"/>
        </w:rPr>
        <w:t xml:space="preserve">2.1. Cilji </w:t>
      </w:r>
    </w:p>
    <w:p w:rsidR="00CE10A1" w:rsidRPr="00710FAC" w:rsidRDefault="00CE10A1" w:rsidP="00CE10A1">
      <w:pPr>
        <w:widowControl w:val="0"/>
        <w:spacing w:line="240" w:lineRule="auto"/>
        <w:jc w:val="both"/>
        <w:rPr>
          <w:rFonts w:cs="Arial"/>
          <w:szCs w:val="20"/>
          <w:lang w:val="sl-SI" w:eastAsia="sl-SI"/>
        </w:rPr>
      </w:pPr>
      <w:r w:rsidRPr="00710FAC">
        <w:rPr>
          <w:rFonts w:cs="Arial"/>
          <w:szCs w:val="20"/>
          <w:lang w:val="sl-SI" w:eastAsia="sl-SI"/>
        </w:rPr>
        <w:t>Glavni cilj predloga zakona je omiliti posledice, ki so nastale zaradi podražitve cen nastanitve, prehrambnih izdelkov in stroškov, povezanih s prehrano</w:t>
      </w:r>
      <w:r w:rsidR="00FF0ABA" w:rsidRPr="00710FAC">
        <w:rPr>
          <w:rFonts w:cs="Arial"/>
          <w:szCs w:val="20"/>
          <w:lang w:val="sl-SI" w:eastAsia="sl-SI"/>
        </w:rPr>
        <w:t xml:space="preserve">, </w:t>
      </w:r>
      <w:r w:rsidRPr="00710FAC">
        <w:rPr>
          <w:rFonts w:cs="Arial"/>
          <w:szCs w:val="20"/>
          <w:lang w:val="sl-SI" w:eastAsia="sl-SI"/>
        </w:rPr>
        <w:t xml:space="preserve"> pri izračunu cene oskrbnine v dijaških domovih in cene malice učencev in dijakov. Omiliti je treba tudi posledice zvišanja cen bivanja študentov, ki imajo podeljeno subvencijo za bivanje v javnih študentskih in dijaških domovih </w:t>
      </w:r>
      <w:r w:rsidR="0091185E" w:rsidRPr="00710FAC">
        <w:rPr>
          <w:rFonts w:cs="Arial"/>
          <w:szCs w:val="20"/>
          <w:lang w:val="sl-SI" w:eastAsia="sl-SI"/>
        </w:rPr>
        <w:t>ter</w:t>
      </w:r>
      <w:r w:rsidRPr="00710FAC">
        <w:rPr>
          <w:rFonts w:cs="Arial"/>
          <w:szCs w:val="20"/>
          <w:lang w:val="sl-SI" w:eastAsia="sl-SI"/>
        </w:rPr>
        <w:t xml:space="preserve">  zasebnih študentskih domovih.</w:t>
      </w:r>
    </w:p>
    <w:p w:rsidR="00CE10A1" w:rsidRPr="00710FAC" w:rsidRDefault="00CE10A1" w:rsidP="00CE10A1">
      <w:pPr>
        <w:rPr>
          <w:rFonts w:cs="Arial"/>
          <w:szCs w:val="20"/>
          <w:lang w:val="x-none" w:eastAsia="x-none"/>
        </w:rPr>
      </w:pPr>
    </w:p>
    <w:p w:rsidR="00CE10A1" w:rsidRPr="00710FAC" w:rsidRDefault="00CE10A1" w:rsidP="0091185E">
      <w:pPr>
        <w:keepNext/>
        <w:numPr>
          <w:ilvl w:val="1"/>
          <w:numId w:val="6"/>
        </w:numPr>
        <w:spacing w:line="288" w:lineRule="auto"/>
        <w:ind w:left="426" w:hanging="426"/>
        <w:jc w:val="both"/>
        <w:outlineLvl w:val="1"/>
        <w:rPr>
          <w:rFonts w:cs="Arial"/>
          <w:b/>
          <w:szCs w:val="20"/>
          <w:lang w:val="x-none" w:eastAsia="x-none"/>
        </w:rPr>
      </w:pPr>
      <w:r w:rsidRPr="00710FAC">
        <w:rPr>
          <w:rFonts w:cs="Arial"/>
          <w:b/>
          <w:szCs w:val="20"/>
          <w:lang w:val="x-none" w:eastAsia="x-none"/>
        </w:rPr>
        <w:t xml:space="preserve">Načela </w:t>
      </w:r>
    </w:p>
    <w:p w:rsidR="00CE10A1" w:rsidRPr="00710FAC" w:rsidRDefault="00CE10A1" w:rsidP="00CE10A1">
      <w:pPr>
        <w:rPr>
          <w:rFonts w:cs="Arial"/>
          <w:szCs w:val="20"/>
          <w:lang w:val="sl-SI" w:eastAsia="sl-SI"/>
        </w:rPr>
      </w:pPr>
      <w:r w:rsidRPr="00710FAC">
        <w:rPr>
          <w:rFonts w:cs="Arial"/>
          <w:szCs w:val="20"/>
          <w:lang w:val="sl-SI" w:eastAsia="sl-SI"/>
        </w:rPr>
        <w:t xml:space="preserve">1. Načelo državne intervencije: </w:t>
      </w:r>
    </w:p>
    <w:p w:rsidR="00CE10A1" w:rsidRPr="00710FAC" w:rsidRDefault="00CE10A1" w:rsidP="00CE10A1">
      <w:pPr>
        <w:spacing w:line="240" w:lineRule="auto"/>
        <w:jc w:val="both"/>
        <w:rPr>
          <w:rFonts w:cs="Arial"/>
          <w:szCs w:val="20"/>
          <w:lang w:val="sl-SI" w:eastAsia="sl-SI"/>
        </w:rPr>
      </w:pPr>
      <w:r w:rsidRPr="00710FAC">
        <w:rPr>
          <w:rFonts w:cs="Arial"/>
          <w:szCs w:val="20"/>
          <w:lang w:val="sl-SI" w:eastAsia="sl-SI"/>
        </w:rPr>
        <w:t>Država se vmeša v delovanje posameznih ustrojev, ko ugotovi, da je intervencija nujna in da je z</w:t>
      </w:r>
      <w:r w:rsidR="00FF0ABA" w:rsidRPr="00710FAC">
        <w:rPr>
          <w:rFonts w:cs="Arial"/>
          <w:szCs w:val="20"/>
          <w:lang w:val="sl-SI" w:eastAsia="sl-SI"/>
        </w:rPr>
        <w:t>aradi</w:t>
      </w:r>
      <w:r w:rsidRPr="00710FAC">
        <w:rPr>
          <w:rFonts w:cs="Arial"/>
          <w:szCs w:val="20"/>
          <w:lang w:val="sl-SI" w:eastAsia="sl-SI"/>
        </w:rPr>
        <w:t xml:space="preserve"> varovanja javne koristi treba ukrepati hitro. Predlagatelj z zakonom določa zamrznitev cen malice za učence in dijake ter oskrbnin v dijaških domovih zaradi visoke rasti cen nastanitve, prehrambnih izdelkov in drugih stroškov</w:t>
      </w:r>
      <w:r w:rsidR="00FF0ABA" w:rsidRPr="00710FAC">
        <w:rPr>
          <w:rFonts w:cs="Arial"/>
          <w:szCs w:val="20"/>
          <w:lang w:val="sl-SI" w:eastAsia="sl-SI"/>
        </w:rPr>
        <w:t xml:space="preserve">, </w:t>
      </w:r>
      <w:r w:rsidRPr="00710FAC">
        <w:rPr>
          <w:rFonts w:cs="Arial"/>
          <w:szCs w:val="20"/>
          <w:lang w:val="sl-SI" w:eastAsia="sl-SI"/>
        </w:rPr>
        <w:t xml:space="preserve"> povezanih s prehrano, da bo zaščitil ranljive skupine in omogočil enakopraven dostop do malice in bivanja v dijaškem domu vsem učencem in dijakom v Republiki Sloveniji ter zagotovil primerno in kakovostno prehrano v novem šolskem letu. Enako ravna tudi glede cen subvencioniranega bivanja študentov.</w:t>
      </w:r>
    </w:p>
    <w:p w:rsidR="00CE10A1" w:rsidRPr="00710FAC" w:rsidRDefault="00CE10A1" w:rsidP="00CE10A1">
      <w:pPr>
        <w:widowControl w:val="0"/>
        <w:spacing w:line="240" w:lineRule="auto"/>
        <w:jc w:val="both"/>
        <w:rPr>
          <w:rFonts w:cs="Arial"/>
          <w:szCs w:val="20"/>
          <w:lang w:val="sl-SI" w:eastAsia="sl-SI"/>
        </w:rPr>
      </w:pPr>
    </w:p>
    <w:p w:rsidR="00CE10A1" w:rsidRPr="00710FAC" w:rsidRDefault="00CE10A1" w:rsidP="00CE10A1">
      <w:pPr>
        <w:rPr>
          <w:rFonts w:cs="Arial"/>
          <w:szCs w:val="20"/>
          <w:lang w:val="sl-SI" w:eastAsia="sl-SI"/>
        </w:rPr>
      </w:pPr>
      <w:r w:rsidRPr="00710FAC">
        <w:rPr>
          <w:rFonts w:cs="Arial"/>
          <w:szCs w:val="20"/>
          <w:lang w:val="sl-SI" w:eastAsia="sl-SI"/>
        </w:rPr>
        <w:lastRenderedPageBreak/>
        <w:t>2. Načelo prilagajanja prava družbenim razmeram</w:t>
      </w:r>
    </w:p>
    <w:p w:rsidR="00CE10A1" w:rsidRPr="00710FAC" w:rsidRDefault="00CE10A1" w:rsidP="00CE10A1">
      <w:pPr>
        <w:jc w:val="both"/>
        <w:rPr>
          <w:rFonts w:cs="Arial"/>
          <w:szCs w:val="20"/>
          <w:lang w:val="sl-SI" w:eastAsia="sl-SI"/>
        </w:rPr>
      </w:pPr>
      <w:r w:rsidRPr="00710FAC">
        <w:rPr>
          <w:rFonts w:cs="Arial"/>
          <w:szCs w:val="20"/>
          <w:lang w:val="sl-SI" w:eastAsia="sl-SI"/>
        </w:rPr>
        <w:t>V luči negotovosti zakonodajalec nima le pravice, temveč tudi dolžnost, da zakonodajo prilagaja danim družbenim razmeram in jo tudi spreminja, če to narekujejo spremenjena družbena razmerja. Načelo prilagajanja prava družbenim razmeram se v teh družbenih razmerah torej kaže kot ključni element načela pravne države.</w:t>
      </w:r>
    </w:p>
    <w:p w:rsidR="00CE10A1" w:rsidRPr="00710FAC" w:rsidRDefault="00CE10A1" w:rsidP="00CE10A1">
      <w:pPr>
        <w:jc w:val="both"/>
        <w:rPr>
          <w:rFonts w:cs="Arial"/>
          <w:szCs w:val="20"/>
          <w:lang w:val="sl-SI" w:eastAsia="sl-SI"/>
        </w:rPr>
      </w:pPr>
    </w:p>
    <w:p w:rsidR="00CE10A1" w:rsidRPr="00710FAC" w:rsidRDefault="00CE10A1" w:rsidP="00CE10A1">
      <w:pPr>
        <w:rPr>
          <w:rFonts w:cs="Arial"/>
          <w:szCs w:val="20"/>
          <w:lang w:val="sl-SI" w:eastAsia="sl-SI"/>
        </w:rPr>
      </w:pPr>
      <w:r w:rsidRPr="00710FAC">
        <w:rPr>
          <w:rFonts w:cs="Arial"/>
          <w:szCs w:val="20"/>
          <w:lang w:val="sl-SI" w:eastAsia="sl-SI"/>
        </w:rPr>
        <w:t>3. Načelo socialne države</w:t>
      </w:r>
    </w:p>
    <w:p w:rsidR="00CE10A1" w:rsidRPr="00710FAC" w:rsidRDefault="00CE10A1" w:rsidP="00CE10A1">
      <w:pPr>
        <w:jc w:val="both"/>
        <w:rPr>
          <w:rFonts w:cs="Arial"/>
          <w:szCs w:val="20"/>
          <w:lang w:val="sl-SI" w:eastAsia="sl-SI"/>
        </w:rPr>
      </w:pPr>
      <w:r w:rsidRPr="00710FAC">
        <w:rPr>
          <w:rFonts w:cs="Arial"/>
          <w:szCs w:val="20"/>
          <w:lang w:val="sl-SI" w:eastAsia="sl-SI"/>
        </w:rPr>
        <w:t>Socialna država je država, ki si za cilj postavlja socialno varnost in socialno pravičnost za vse svoje prebivalce. Načelo socialne države daje zakonodajalcu pri zagotavljanju in uresničevanju socialne varnosti njeni</w:t>
      </w:r>
      <w:r w:rsidR="00FF0ABA" w:rsidRPr="00710FAC">
        <w:rPr>
          <w:rFonts w:cs="Arial"/>
          <w:szCs w:val="20"/>
          <w:lang w:val="sl-SI" w:eastAsia="sl-SI"/>
        </w:rPr>
        <w:t>h</w:t>
      </w:r>
      <w:r w:rsidRPr="00710FAC">
        <w:rPr>
          <w:rFonts w:cs="Arial"/>
          <w:szCs w:val="20"/>
          <w:lang w:val="sl-SI" w:eastAsia="sl-SI"/>
        </w:rPr>
        <w:t xml:space="preserve"> državljano</w:t>
      </w:r>
      <w:r w:rsidR="00FF0ABA" w:rsidRPr="00710FAC">
        <w:rPr>
          <w:rFonts w:cs="Arial"/>
          <w:szCs w:val="20"/>
          <w:lang w:val="sl-SI" w:eastAsia="sl-SI"/>
        </w:rPr>
        <w:t>v</w:t>
      </w:r>
      <w:r w:rsidRPr="00710FAC">
        <w:rPr>
          <w:rFonts w:cs="Arial"/>
          <w:szCs w:val="20"/>
          <w:lang w:val="sl-SI" w:eastAsia="sl-SI"/>
        </w:rPr>
        <w:t xml:space="preserve"> široko polje proste presoje. Načelo je povezano z načelom vzajemnosti in solidarnosti.</w:t>
      </w:r>
    </w:p>
    <w:p w:rsidR="00CE10A1" w:rsidRPr="00710FAC" w:rsidRDefault="00CE10A1" w:rsidP="00CE10A1">
      <w:pPr>
        <w:jc w:val="both"/>
        <w:rPr>
          <w:rFonts w:cs="Arial"/>
          <w:szCs w:val="20"/>
          <w:lang w:val="sl-SI" w:eastAsia="sl-SI"/>
        </w:rPr>
      </w:pPr>
    </w:p>
    <w:p w:rsidR="00CE10A1" w:rsidRPr="00710FAC" w:rsidRDefault="00CE10A1" w:rsidP="00CE10A1">
      <w:pPr>
        <w:rPr>
          <w:rFonts w:cs="Arial"/>
          <w:szCs w:val="20"/>
          <w:lang w:val="sl-SI" w:eastAsia="sl-SI"/>
        </w:rPr>
      </w:pPr>
      <w:r w:rsidRPr="00710FAC">
        <w:rPr>
          <w:rFonts w:cs="Arial"/>
          <w:szCs w:val="20"/>
          <w:lang w:val="sl-SI" w:eastAsia="sl-SI"/>
        </w:rPr>
        <w:t>4. Načelo pravne države in načelo zakonitosti</w:t>
      </w:r>
    </w:p>
    <w:p w:rsidR="00CE10A1" w:rsidRPr="00710FAC" w:rsidRDefault="00CE10A1" w:rsidP="00CE10A1">
      <w:pPr>
        <w:jc w:val="both"/>
        <w:rPr>
          <w:rFonts w:cs="Arial"/>
          <w:szCs w:val="20"/>
          <w:lang w:val="sl-SI" w:eastAsia="sl-SI"/>
        </w:rPr>
      </w:pPr>
      <w:r w:rsidRPr="00710FAC">
        <w:rPr>
          <w:rFonts w:cs="Arial"/>
          <w:szCs w:val="20"/>
          <w:lang w:val="sl-SI" w:eastAsia="sl-SI"/>
        </w:rPr>
        <w:t>Pravna država temelji na pravilih, predpisanih v ustavi in zakonih, pri čemer ta pravila pomenijo omejevanje in nadzor oblasti, zagotavlja pa se tudi spoštovanje človekovih pravic in svoboščin ter ureja</w:t>
      </w:r>
      <w:r w:rsidR="00FF0ABA" w:rsidRPr="00710FAC">
        <w:rPr>
          <w:rFonts w:cs="Arial"/>
          <w:szCs w:val="20"/>
          <w:lang w:val="sl-SI" w:eastAsia="sl-SI"/>
        </w:rPr>
        <w:t>jo</w:t>
      </w:r>
      <w:r w:rsidRPr="00710FAC">
        <w:rPr>
          <w:rFonts w:cs="Arial"/>
          <w:szCs w:val="20"/>
          <w:lang w:val="sl-SI" w:eastAsia="sl-SI"/>
        </w:rPr>
        <w:t xml:space="preserve"> razmerja pravnih subjektov. Ravnanja oblasti in drugih subjektov morajo biti predvidljiva, zato predlagatelj pravice in obveznosti določa v samem zakonu, podrobnejša (izvedbena) ureditev pa je prepuščena podzakonskim aktom. Načelo zakonitosti od državnih organov zahteva, da morajo njihova posamična dejanja temeljiti na zakonu ali na zakonitem predpisu (četrti odstavek 153. člena Ustave Republike Slovenije).</w:t>
      </w:r>
    </w:p>
    <w:p w:rsidR="007E3E82" w:rsidRPr="00710FAC" w:rsidRDefault="007E3E82" w:rsidP="00CE10A1">
      <w:pPr>
        <w:rPr>
          <w:rFonts w:cs="Arial"/>
          <w:szCs w:val="20"/>
          <w:lang w:val="sl-SI" w:eastAsia="sl-SI"/>
        </w:rPr>
      </w:pPr>
    </w:p>
    <w:p w:rsidR="007E3E82" w:rsidRPr="00710FAC" w:rsidRDefault="007E3E82" w:rsidP="00CE10A1">
      <w:pPr>
        <w:rPr>
          <w:rFonts w:cs="Arial"/>
          <w:szCs w:val="20"/>
          <w:lang w:val="sl-SI" w:eastAsia="sl-SI"/>
        </w:rPr>
      </w:pPr>
    </w:p>
    <w:p w:rsidR="007E3E82" w:rsidRPr="00710FAC" w:rsidRDefault="007E3E82" w:rsidP="00CE10A1">
      <w:pPr>
        <w:rPr>
          <w:rFonts w:cs="Arial"/>
          <w:szCs w:val="20"/>
          <w:lang w:val="sl-SI" w:eastAsia="sl-SI"/>
        </w:rPr>
      </w:pPr>
    </w:p>
    <w:p w:rsidR="00CE10A1" w:rsidRPr="00710FAC" w:rsidRDefault="00CE10A1" w:rsidP="00CE10A1">
      <w:pPr>
        <w:rPr>
          <w:rFonts w:cs="Arial"/>
          <w:szCs w:val="20"/>
          <w:lang w:val="sl-SI" w:eastAsia="sl-SI"/>
        </w:rPr>
      </w:pPr>
      <w:r w:rsidRPr="00710FAC">
        <w:rPr>
          <w:rFonts w:cs="Arial"/>
          <w:szCs w:val="20"/>
          <w:lang w:val="sl-SI" w:eastAsia="sl-SI"/>
        </w:rPr>
        <w:t>5. Načelo učinkovitosti</w:t>
      </w:r>
    </w:p>
    <w:p w:rsidR="00CE10A1" w:rsidRPr="00710FAC" w:rsidRDefault="00CE10A1" w:rsidP="00CE10A1">
      <w:pPr>
        <w:jc w:val="both"/>
        <w:rPr>
          <w:rFonts w:cs="Arial"/>
          <w:szCs w:val="20"/>
          <w:lang w:val="sl-SI" w:eastAsia="sl-SI"/>
        </w:rPr>
      </w:pPr>
      <w:r w:rsidRPr="00710FAC">
        <w:rPr>
          <w:rFonts w:cs="Arial"/>
          <w:szCs w:val="20"/>
          <w:lang w:val="sl-SI" w:eastAsia="sl-SI"/>
        </w:rPr>
        <w:t>Nujni ukrepi, ki jih država sprejema za obvladovanje in zmanjševanje negativnih posledic visokih cen nastanitve, prehrambnih izdelkov in stroškov</w:t>
      </w:r>
      <w:r w:rsidR="00CA7912" w:rsidRPr="00710FAC">
        <w:rPr>
          <w:rFonts w:cs="Arial"/>
          <w:szCs w:val="20"/>
          <w:lang w:val="sl-SI" w:eastAsia="sl-SI"/>
        </w:rPr>
        <w:t xml:space="preserve">, </w:t>
      </w:r>
      <w:r w:rsidRPr="00710FAC">
        <w:rPr>
          <w:rFonts w:cs="Arial"/>
          <w:szCs w:val="20"/>
          <w:lang w:val="sl-SI" w:eastAsia="sl-SI"/>
        </w:rPr>
        <w:t>povezanih s prehrano za učence in dijake, morajo biti čim bolj učinkoviti.</w:t>
      </w:r>
    </w:p>
    <w:p w:rsidR="00CE10A1" w:rsidRPr="00710FAC" w:rsidRDefault="00CE10A1" w:rsidP="00CE10A1">
      <w:pPr>
        <w:jc w:val="both"/>
        <w:rPr>
          <w:rFonts w:cs="Arial"/>
          <w:szCs w:val="20"/>
          <w:lang w:val="sl-SI" w:eastAsia="sl-SI"/>
        </w:rPr>
      </w:pPr>
    </w:p>
    <w:p w:rsidR="00CE10A1" w:rsidRPr="00710FAC" w:rsidRDefault="00CE10A1" w:rsidP="00CE10A1">
      <w:pPr>
        <w:rPr>
          <w:rFonts w:cs="Arial"/>
          <w:szCs w:val="20"/>
          <w:lang w:val="sl-SI" w:eastAsia="sl-SI"/>
        </w:rPr>
      </w:pPr>
      <w:r w:rsidRPr="00710FAC">
        <w:rPr>
          <w:rFonts w:cs="Arial"/>
          <w:szCs w:val="20"/>
          <w:lang w:val="sl-SI" w:eastAsia="sl-SI"/>
        </w:rPr>
        <w:t>6. Načelo solidarnosti</w:t>
      </w:r>
    </w:p>
    <w:p w:rsidR="00CE10A1" w:rsidRPr="00710FAC" w:rsidRDefault="00CE10A1" w:rsidP="00CE10A1">
      <w:pPr>
        <w:rPr>
          <w:rFonts w:cs="Arial"/>
          <w:szCs w:val="20"/>
          <w:lang w:val="sl-SI" w:eastAsia="sl-SI"/>
        </w:rPr>
      </w:pPr>
      <w:r w:rsidRPr="00710FAC">
        <w:rPr>
          <w:rFonts w:cs="Arial"/>
          <w:szCs w:val="20"/>
          <w:lang w:val="sl-SI" w:eastAsia="sl-SI"/>
        </w:rPr>
        <w:t>Zakonski ukrepi sledijo načelu solidarnosti in vzajemne pomoči.</w:t>
      </w:r>
    </w:p>
    <w:p w:rsidR="00CE10A1" w:rsidRPr="00710FAC" w:rsidRDefault="00CE10A1" w:rsidP="00CE10A1">
      <w:pPr>
        <w:rPr>
          <w:rFonts w:cs="Arial"/>
          <w:szCs w:val="20"/>
          <w:lang w:val="sl-SI" w:eastAsia="sl-SI"/>
        </w:rPr>
      </w:pPr>
    </w:p>
    <w:p w:rsidR="00CE10A1" w:rsidRPr="00710FAC" w:rsidRDefault="00CE10A1" w:rsidP="00CE10A1">
      <w:pPr>
        <w:keepNext/>
        <w:spacing w:line="288" w:lineRule="auto"/>
        <w:ind w:left="5"/>
        <w:jc w:val="both"/>
        <w:outlineLvl w:val="1"/>
        <w:rPr>
          <w:rFonts w:cs="Arial"/>
          <w:b/>
          <w:szCs w:val="20"/>
          <w:lang w:val="x-none" w:eastAsia="x-none"/>
        </w:rPr>
      </w:pPr>
      <w:r w:rsidRPr="00710FAC">
        <w:rPr>
          <w:rFonts w:cs="Arial"/>
          <w:b/>
          <w:szCs w:val="20"/>
          <w:lang w:val="x-none" w:eastAsia="x-none"/>
        </w:rPr>
        <w:t xml:space="preserve">2.3. Poglavitne rešitve </w:t>
      </w:r>
    </w:p>
    <w:p w:rsidR="00CE10A1" w:rsidRPr="00710FAC" w:rsidRDefault="00CE10A1" w:rsidP="00CE10A1">
      <w:pPr>
        <w:jc w:val="both"/>
        <w:rPr>
          <w:rFonts w:cs="Arial"/>
          <w:szCs w:val="20"/>
          <w:lang w:val="sl-SI" w:eastAsia="sl-SI"/>
        </w:rPr>
      </w:pPr>
      <w:r w:rsidRPr="00710FAC">
        <w:rPr>
          <w:rFonts w:cs="Arial"/>
          <w:szCs w:val="20"/>
          <w:lang w:val="sl-SI" w:eastAsia="sl-SI"/>
        </w:rPr>
        <w:t>S predlogom zakona se sprejemajo ukrepi, ki bodo omilili posledice in vpliv zaradi visokih cen nastanitve, prehrambnih izdelkov in stroškov</w:t>
      </w:r>
      <w:r w:rsidR="00CA7912" w:rsidRPr="00710FAC">
        <w:rPr>
          <w:rFonts w:cs="Arial"/>
          <w:szCs w:val="20"/>
          <w:lang w:val="sl-SI" w:eastAsia="sl-SI"/>
        </w:rPr>
        <w:t>,</w:t>
      </w:r>
      <w:r w:rsidRPr="00710FAC">
        <w:rPr>
          <w:rFonts w:cs="Arial"/>
          <w:szCs w:val="20"/>
          <w:lang w:val="sl-SI" w:eastAsia="sl-SI"/>
        </w:rPr>
        <w:t xml:space="preserve"> povezanih s prehrano za učence in dijake:</w:t>
      </w:r>
    </w:p>
    <w:p w:rsidR="00CE10A1" w:rsidRPr="00710FAC" w:rsidRDefault="00CE10A1" w:rsidP="00CE10A1">
      <w:pPr>
        <w:jc w:val="both"/>
        <w:rPr>
          <w:rFonts w:cs="Arial"/>
          <w:szCs w:val="20"/>
          <w:lang w:val="sl-SI" w:eastAsia="sl-SI"/>
        </w:rPr>
      </w:pPr>
    </w:p>
    <w:p w:rsidR="00CE10A1" w:rsidRPr="00710FAC" w:rsidRDefault="00CE10A1" w:rsidP="00CE10A1">
      <w:pPr>
        <w:numPr>
          <w:ilvl w:val="0"/>
          <w:numId w:val="17"/>
        </w:numPr>
        <w:tabs>
          <w:tab w:val="clear" w:pos="720"/>
          <w:tab w:val="num" w:pos="360"/>
        </w:tabs>
        <w:spacing w:after="160" w:line="240" w:lineRule="auto"/>
        <w:ind w:left="360"/>
        <w:contextualSpacing/>
        <w:jc w:val="both"/>
        <w:rPr>
          <w:rFonts w:cs="Arial"/>
          <w:szCs w:val="20"/>
          <w:lang w:val="sl-SI" w:eastAsia="sl-SI"/>
        </w:rPr>
      </w:pPr>
      <w:r w:rsidRPr="00710FAC">
        <w:rPr>
          <w:rFonts w:cs="Arial"/>
          <w:szCs w:val="20"/>
          <w:lang w:val="sl-SI" w:eastAsia="sl-SI"/>
        </w:rPr>
        <w:t>zaradi izboljšanja socialne varnosti ranljivih skupin se določi, da se cena malice za učence in dijake v šolskem letu 2022/2023 ne zviša in ostane na višini določeni za šolsko leto 2021/2022,</w:t>
      </w:r>
    </w:p>
    <w:p w:rsidR="00CE10A1" w:rsidRPr="00710FAC" w:rsidRDefault="00CE10A1" w:rsidP="00CE10A1">
      <w:pPr>
        <w:spacing w:line="240" w:lineRule="auto"/>
        <w:ind w:left="360"/>
        <w:contextualSpacing/>
        <w:jc w:val="both"/>
        <w:rPr>
          <w:rFonts w:cs="Arial"/>
          <w:szCs w:val="20"/>
          <w:lang w:val="sl-SI" w:eastAsia="sl-SI"/>
        </w:rPr>
      </w:pPr>
    </w:p>
    <w:p w:rsidR="00CE10A1" w:rsidRPr="00710FAC" w:rsidRDefault="00CE10A1" w:rsidP="00CE10A1">
      <w:pPr>
        <w:numPr>
          <w:ilvl w:val="0"/>
          <w:numId w:val="17"/>
        </w:numPr>
        <w:tabs>
          <w:tab w:val="clear" w:pos="720"/>
          <w:tab w:val="num" w:pos="360"/>
        </w:tabs>
        <w:spacing w:after="160" w:line="240" w:lineRule="auto"/>
        <w:ind w:left="360"/>
        <w:contextualSpacing/>
        <w:jc w:val="both"/>
        <w:rPr>
          <w:rFonts w:cs="Arial"/>
          <w:szCs w:val="20"/>
          <w:lang w:val="sl-SI" w:eastAsia="sl-SI"/>
        </w:rPr>
      </w:pPr>
      <w:r w:rsidRPr="00710FAC">
        <w:rPr>
          <w:rFonts w:cs="Arial"/>
          <w:szCs w:val="20"/>
          <w:lang w:val="sl-SI"/>
        </w:rPr>
        <w:t>šolam se iz državnega proračuna zagotovi</w:t>
      </w:r>
      <w:r w:rsidR="00CA7912" w:rsidRPr="00710FAC">
        <w:rPr>
          <w:rFonts w:cs="Arial"/>
          <w:szCs w:val="20"/>
          <w:lang w:val="sl-SI"/>
        </w:rPr>
        <w:t>jo</w:t>
      </w:r>
      <w:r w:rsidRPr="00710FAC">
        <w:rPr>
          <w:rFonts w:cs="Arial"/>
          <w:szCs w:val="20"/>
          <w:lang w:val="sl-SI"/>
        </w:rPr>
        <w:t xml:space="preserve"> dodatna sredstva za pripravo malice v višini, kot jo s sklepom določi minister,</w:t>
      </w:r>
    </w:p>
    <w:p w:rsidR="00CE10A1" w:rsidRPr="00710FAC" w:rsidRDefault="00CE10A1" w:rsidP="00CE10A1">
      <w:pPr>
        <w:spacing w:after="160" w:line="259" w:lineRule="auto"/>
        <w:ind w:left="720"/>
        <w:contextualSpacing/>
        <w:rPr>
          <w:rFonts w:cs="Arial"/>
          <w:szCs w:val="20"/>
          <w:lang w:val="sl-SI" w:eastAsia="sl-SI"/>
        </w:rPr>
      </w:pPr>
    </w:p>
    <w:p w:rsidR="00CE10A1" w:rsidRPr="00710FAC" w:rsidRDefault="00CE10A1" w:rsidP="00CE10A1">
      <w:pPr>
        <w:numPr>
          <w:ilvl w:val="0"/>
          <w:numId w:val="17"/>
        </w:numPr>
        <w:tabs>
          <w:tab w:val="clear" w:pos="720"/>
          <w:tab w:val="num" w:pos="360"/>
        </w:tabs>
        <w:spacing w:after="160" w:line="240" w:lineRule="auto"/>
        <w:ind w:left="360"/>
        <w:contextualSpacing/>
        <w:jc w:val="both"/>
        <w:rPr>
          <w:rFonts w:cs="Arial"/>
          <w:szCs w:val="20"/>
          <w:lang w:val="sl-SI" w:eastAsia="sl-SI"/>
        </w:rPr>
      </w:pPr>
      <w:r w:rsidRPr="00710FAC">
        <w:rPr>
          <w:rFonts w:cs="Arial"/>
          <w:szCs w:val="20"/>
          <w:lang w:val="sl-SI" w:eastAsia="sl-SI"/>
        </w:rPr>
        <w:t>zaradi izboljšanja socialne varnosti ranljivih skupin se določi, da dijak in študent v šolskem letu 2022/2023 plačujeta oskrbnino v višini izhodiščne cene, kot je veljala v obdobju od 1. 1. 2022 do 31.</w:t>
      </w:r>
      <w:r w:rsidR="00CA7912" w:rsidRPr="00710FAC">
        <w:rPr>
          <w:rFonts w:cs="Arial"/>
          <w:szCs w:val="20"/>
          <w:lang w:val="sl-SI" w:eastAsia="sl-SI"/>
        </w:rPr>
        <w:t xml:space="preserve"> </w:t>
      </w:r>
      <w:r w:rsidRPr="00710FAC">
        <w:rPr>
          <w:rFonts w:cs="Arial"/>
          <w:szCs w:val="20"/>
          <w:lang w:val="sl-SI" w:eastAsia="sl-SI"/>
        </w:rPr>
        <w:t>8. 2022. Če je dijaški dom v šolskem letu 2021/2022 določil nižjo dejansko ceno oskrbnine od njene izhodiščne cene, plačujeta dijak in študent v šolskem letu 2022/2023 oskrbnino v višin</w:t>
      </w:r>
      <w:r w:rsidR="00CA7912" w:rsidRPr="00710FAC">
        <w:rPr>
          <w:rFonts w:cs="Arial"/>
          <w:szCs w:val="20"/>
          <w:lang w:val="sl-SI" w:eastAsia="sl-SI"/>
        </w:rPr>
        <w:t>i</w:t>
      </w:r>
      <w:r w:rsidRPr="00710FAC">
        <w:rPr>
          <w:rFonts w:cs="Arial"/>
          <w:szCs w:val="20"/>
          <w:lang w:val="sl-SI" w:eastAsia="sl-SI"/>
        </w:rPr>
        <w:t xml:space="preserve"> nižje dejanske cene,</w:t>
      </w:r>
    </w:p>
    <w:p w:rsidR="00CE10A1" w:rsidRPr="00710FAC" w:rsidRDefault="00CE10A1" w:rsidP="00CE10A1">
      <w:pPr>
        <w:spacing w:after="160" w:line="259" w:lineRule="auto"/>
        <w:ind w:left="720"/>
        <w:contextualSpacing/>
        <w:rPr>
          <w:rFonts w:cs="Arial"/>
          <w:szCs w:val="20"/>
          <w:lang w:val="sl-SI" w:eastAsia="sl-SI"/>
        </w:rPr>
      </w:pPr>
    </w:p>
    <w:p w:rsidR="00CE10A1" w:rsidRPr="00710FAC" w:rsidRDefault="00CE10A1" w:rsidP="00CE10A1">
      <w:pPr>
        <w:numPr>
          <w:ilvl w:val="0"/>
          <w:numId w:val="17"/>
        </w:numPr>
        <w:tabs>
          <w:tab w:val="clear" w:pos="720"/>
          <w:tab w:val="num" w:pos="360"/>
        </w:tabs>
        <w:spacing w:after="160" w:line="240" w:lineRule="auto"/>
        <w:ind w:left="360"/>
        <w:contextualSpacing/>
        <w:jc w:val="both"/>
        <w:rPr>
          <w:rFonts w:cs="Arial"/>
          <w:szCs w:val="20"/>
          <w:lang w:val="sl-SI" w:eastAsia="sl-SI"/>
        </w:rPr>
      </w:pPr>
      <w:r w:rsidRPr="00710FAC">
        <w:rPr>
          <w:rFonts w:cs="Arial"/>
          <w:szCs w:val="20"/>
          <w:lang w:val="sl-SI" w:eastAsia="sl-SI"/>
        </w:rPr>
        <w:t xml:space="preserve">iz navedenih razlogov </w:t>
      </w:r>
      <w:r w:rsidR="00CA7912" w:rsidRPr="00710FAC">
        <w:rPr>
          <w:rFonts w:cs="Arial"/>
          <w:szCs w:val="20"/>
          <w:lang w:val="sl-SI" w:eastAsia="sl-SI"/>
        </w:rPr>
        <w:t xml:space="preserve">in za </w:t>
      </w:r>
      <w:r w:rsidRPr="00710FAC">
        <w:rPr>
          <w:rFonts w:cs="Arial"/>
          <w:szCs w:val="20"/>
          <w:lang w:val="sl-SI" w:eastAsia="sl-SI"/>
        </w:rPr>
        <w:t>nemoten</w:t>
      </w:r>
      <w:r w:rsidR="00CA7912" w:rsidRPr="00710FAC">
        <w:rPr>
          <w:rFonts w:cs="Arial"/>
          <w:szCs w:val="20"/>
          <w:lang w:val="sl-SI" w:eastAsia="sl-SI"/>
        </w:rPr>
        <w:t xml:space="preserve">o </w:t>
      </w:r>
      <w:r w:rsidRPr="00710FAC">
        <w:rPr>
          <w:rFonts w:cs="Arial"/>
          <w:szCs w:val="20"/>
          <w:lang w:val="sl-SI" w:eastAsia="sl-SI"/>
        </w:rPr>
        <w:t xml:space="preserve"> izvajanj</w:t>
      </w:r>
      <w:r w:rsidR="00CA7912" w:rsidRPr="00710FAC">
        <w:rPr>
          <w:rFonts w:cs="Arial"/>
          <w:szCs w:val="20"/>
          <w:lang w:val="sl-SI" w:eastAsia="sl-SI"/>
        </w:rPr>
        <w:t>e</w:t>
      </w:r>
      <w:r w:rsidRPr="00710FAC">
        <w:rPr>
          <w:rFonts w:cs="Arial"/>
          <w:szCs w:val="20"/>
          <w:lang w:val="sl-SI" w:eastAsia="sl-SI"/>
        </w:rPr>
        <w:t xml:space="preserve"> javne službe dijaških domov se iz državnega proračuna dijaškim domovom v šolskem letu 2022/2023 zagotovi</w:t>
      </w:r>
      <w:r w:rsidR="00CA7912" w:rsidRPr="00710FAC">
        <w:rPr>
          <w:rFonts w:cs="Arial"/>
          <w:szCs w:val="20"/>
          <w:lang w:val="sl-SI" w:eastAsia="sl-SI"/>
        </w:rPr>
        <w:t xml:space="preserve">jo </w:t>
      </w:r>
      <w:r w:rsidRPr="00710FAC">
        <w:rPr>
          <w:rFonts w:cs="Arial"/>
          <w:szCs w:val="20"/>
          <w:lang w:val="sl-SI" w:eastAsia="sl-SI"/>
        </w:rPr>
        <w:t>dodatna sredstva iz državnega proračuna v višini, kot jo s sklepom določi minister.</w:t>
      </w:r>
    </w:p>
    <w:p w:rsidR="00CE10A1" w:rsidRPr="00710FAC" w:rsidRDefault="00CE10A1" w:rsidP="00CE10A1">
      <w:pPr>
        <w:spacing w:after="160" w:line="259" w:lineRule="auto"/>
        <w:ind w:left="720"/>
        <w:contextualSpacing/>
        <w:rPr>
          <w:rFonts w:cs="Arial"/>
          <w:szCs w:val="20"/>
          <w:lang w:val="sl-SI" w:eastAsia="sl-SI"/>
        </w:rPr>
      </w:pPr>
    </w:p>
    <w:p w:rsidR="00CE10A1" w:rsidRPr="00710FAC" w:rsidRDefault="00CE10A1" w:rsidP="002741DC">
      <w:pPr>
        <w:spacing w:line="259" w:lineRule="auto"/>
        <w:jc w:val="both"/>
        <w:rPr>
          <w:rFonts w:cs="Arial"/>
          <w:szCs w:val="20"/>
          <w:lang w:val="sl-SI" w:eastAsia="sl-SI"/>
        </w:rPr>
      </w:pPr>
      <w:r w:rsidRPr="00710FAC">
        <w:rPr>
          <w:rFonts w:cs="Arial"/>
          <w:szCs w:val="20"/>
          <w:lang w:val="sl-SI" w:eastAsia="sl-SI"/>
        </w:rPr>
        <w:t xml:space="preserve">S predlogom zakona se sprejemajo tudi ukrepi, ki bodo omilili posledice in vpliv visokih cen predvsem energentov in se zato za študijsko leto 2022/2023 določa najvišja cena bivanja </w:t>
      </w:r>
      <w:r w:rsidRPr="00710FAC">
        <w:rPr>
          <w:rFonts w:cs="Arial"/>
          <w:szCs w:val="20"/>
          <w:lang w:val="sl-SI" w:eastAsia="sl-SI"/>
        </w:rPr>
        <w:lastRenderedPageBreak/>
        <w:t>študentov z dodeljeno subvencijo v javnih študentskih domovih,  javnih dijaških domovih in zasebnih študentskih domovih ter zagotovi</w:t>
      </w:r>
      <w:r w:rsidR="00CA7912" w:rsidRPr="00710FAC">
        <w:rPr>
          <w:rFonts w:cs="Arial"/>
          <w:szCs w:val="20"/>
          <w:lang w:val="sl-SI" w:eastAsia="sl-SI"/>
        </w:rPr>
        <w:t xml:space="preserve">jo </w:t>
      </w:r>
      <w:r w:rsidRPr="00710FAC">
        <w:rPr>
          <w:rFonts w:cs="Arial"/>
          <w:szCs w:val="20"/>
          <w:lang w:val="sl-SI" w:eastAsia="sl-SI"/>
        </w:rPr>
        <w:t xml:space="preserve"> dodatn</w:t>
      </w:r>
      <w:r w:rsidR="00CA7912" w:rsidRPr="00710FAC">
        <w:rPr>
          <w:rFonts w:cs="Arial"/>
          <w:szCs w:val="20"/>
          <w:lang w:val="sl-SI" w:eastAsia="sl-SI"/>
        </w:rPr>
        <w:t>a</w:t>
      </w:r>
      <w:r w:rsidRPr="00710FAC">
        <w:rPr>
          <w:rFonts w:cs="Arial"/>
          <w:szCs w:val="20"/>
          <w:lang w:val="sl-SI" w:eastAsia="sl-SI"/>
        </w:rPr>
        <w:t xml:space="preserve"> sredstv</w:t>
      </w:r>
      <w:r w:rsidR="00CA7912" w:rsidRPr="00710FAC">
        <w:rPr>
          <w:rFonts w:cs="Arial"/>
          <w:szCs w:val="20"/>
          <w:lang w:val="sl-SI" w:eastAsia="sl-SI"/>
        </w:rPr>
        <w:t>a</w:t>
      </w:r>
      <w:r w:rsidR="002741DC" w:rsidRPr="00710FAC">
        <w:rPr>
          <w:rFonts w:cs="Arial"/>
          <w:szCs w:val="20"/>
          <w:lang w:val="sl-SI" w:eastAsia="sl-SI"/>
        </w:rPr>
        <w:t xml:space="preserve"> tem domovom.</w:t>
      </w:r>
    </w:p>
    <w:p w:rsidR="002741DC" w:rsidRPr="00710FAC" w:rsidRDefault="002741DC" w:rsidP="002741DC">
      <w:pPr>
        <w:spacing w:line="259" w:lineRule="auto"/>
        <w:jc w:val="both"/>
        <w:rPr>
          <w:rFonts w:cs="Arial"/>
          <w:szCs w:val="20"/>
          <w:lang w:val="sl-SI" w:eastAsia="sl-SI"/>
        </w:rPr>
      </w:pPr>
    </w:p>
    <w:p w:rsidR="00CE10A1" w:rsidRPr="00710FAC" w:rsidRDefault="00CE10A1" w:rsidP="007E3E82">
      <w:pPr>
        <w:spacing w:line="288" w:lineRule="auto"/>
        <w:ind w:right="218"/>
        <w:jc w:val="both"/>
        <w:rPr>
          <w:rFonts w:cs="Arial"/>
          <w:b/>
          <w:szCs w:val="20"/>
          <w:lang w:val="sl-SI"/>
        </w:rPr>
      </w:pPr>
      <w:r w:rsidRPr="00710FAC">
        <w:rPr>
          <w:rFonts w:cs="Arial"/>
          <w:b/>
          <w:szCs w:val="20"/>
          <w:lang w:val="sl-SI"/>
        </w:rPr>
        <w:t>3.</w:t>
      </w:r>
      <w:r w:rsidRPr="00710FAC">
        <w:rPr>
          <w:rFonts w:cs="Arial"/>
          <w:b/>
          <w:szCs w:val="20"/>
          <w:lang w:val="sl-SI"/>
        </w:rPr>
        <w:tab/>
        <w:t xml:space="preserve">OCENA FINANČNIH POSLEDIC PREDLOGA ZAKONA ZA DRŽAVNI PRORAČUN IN DRUGA JAVNA SREDSTVA </w:t>
      </w:r>
    </w:p>
    <w:p w:rsidR="007E3E82" w:rsidRPr="00710FAC" w:rsidRDefault="007E3E82" w:rsidP="00CE10A1">
      <w:pPr>
        <w:spacing w:line="288" w:lineRule="auto"/>
        <w:jc w:val="both"/>
        <w:rPr>
          <w:rFonts w:cs="Arial"/>
          <w:szCs w:val="20"/>
          <w:lang w:val="sl-SI" w:eastAsia="sl-SI"/>
        </w:rPr>
      </w:pPr>
    </w:p>
    <w:p w:rsidR="00CE10A1" w:rsidRPr="00710FAC" w:rsidRDefault="00CE10A1" w:rsidP="00CE10A1">
      <w:pPr>
        <w:spacing w:line="288" w:lineRule="auto"/>
        <w:jc w:val="both"/>
        <w:rPr>
          <w:rFonts w:cs="Arial"/>
          <w:szCs w:val="20"/>
          <w:lang w:val="sl-SI" w:eastAsia="sl-SI"/>
        </w:rPr>
      </w:pPr>
      <w:r w:rsidRPr="00710FAC">
        <w:rPr>
          <w:rFonts w:cs="Arial"/>
          <w:szCs w:val="20"/>
          <w:lang w:val="sl-SI" w:eastAsia="sl-SI"/>
        </w:rPr>
        <w:t xml:space="preserve">Zakon ima finančne posledice za državni proračun v višini </w:t>
      </w:r>
      <w:r w:rsidR="008078C0" w:rsidRPr="00710FAC">
        <w:rPr>
          <w:rFonts w:cs="Arial"/>
          <w:szCs w:val="20"/>
          <w:lang w:val="sl-SI" w:eastAsia="sl-SI"/>
        </w:rPr>
        <w:t>4.010.000</w:t>
      </w:r>
      <w:r w:rsidRPr="00710FAC">
        <w:rPr>
          <w:rFonts w:cs="Arial"/>
          <w:szCs w:val="20"/>
          <w:lang w:val="sl-SI" w:eastAsia="sl-SI"/>
        </w:rPr>
        <w:t xml:space="preserve"> evrov v letu 2022 in v višini </w:t>
      </w:r>
      <w:r w:rsidR="008078C0" w:rsidRPr="00710FAC">
        <w:rPr>
          <w:rFonts w:cs="Arial"/>
          <w:szCs w:val="20"/>
          <w:lang w:val="sl-SI" w:eastAsia="sl-SI"/>
        </w:rPr>
        <w:t xml:space="preserve">14.045.000 </w:t>
      </w:r>
      <w:r w:rsidRPr="00710FAC">
        <w:rPr>
          <w:rFonts w:cs="Arial"/>
          <w:szCs w:val="20"/>
          <w:lang w:val="sl-SI" w:eastAsia="sl-SI"/>
        </w:rPr>
        <w:t>evrov v letu 2023</w:t>
      </w:r>
      <w:r w:rsidR="00CA7912" w:rsidRPr="00710FAC">
        <w:rPr>
          <w:rFonts w:cs="Arial"/>
          <w:szCs w:val="20"/>
          <w:lang w:val="sl-SI" w:eastAsia="sl-SI"/>
        </w:rPr>
        <w:t>,</w:t>
      </w:r>
      <w:r w:rsidRPr="00710FAC">
        <w:rPr>
          <w:rFonts w:cs="Arial"/>
          <w:szCs w:val="20"/>
          <w:lang w:val="sl-SI" w:eastAsia="sl-SI"/>
        </w:rPr>
        <w:t xml:space="preserve"> in sicer:</w:t>
      </w:r>
    </w:p>
    <w:p w:rsidR="007E3E82" w:rsidRPr="00710FAC" w:rsidRDefault="007E3E82" w:rsidP="00CE10A1">
      <w:pPr>
        <w:spacing w:line="288" w:lineRule="auto"/>
        <w:jc w:val="both"/>
        <w:rPr>
          <w:rFonts w:cs="Arial"/>
          <w:szCs w:val="20"/>
          <w:lang w:val="sl-SI" w:eastAsia="sl-SI"/>
        </w:rPr>
      </w:pPr>
    </w:p>
    <w:tbl>
      <w:tblPr>
        <w:tblW w:w="7140" w:type="dxa"/>
        <w:tblInd w:w="-5" w:type="dxa"/>
        <w:tblCellMar>
          <w:left w:w="70" w:type="dxa"/>
          <w:right w:w="70" w:type="dxa"/>
        </w:tblCellMar>
        <w:tblLook w:val="04A0" w:firstRow="1" w:lastRow="0" w:firstColumn="1" w:lastColumn="0" w:noHBand="0" w:noVBand="1"/>
      </w:tblPr>
      <w:tblGrid>
        <w:gridCol w:w="2000"/>
        <w:gridCol w:w="1500"/>
        <w:gridCol w:w="1800"/>
        <w:gridCol w:w="1840"/>
      </w:tblGrid>
      <w:tr w:rsidR="00CE10A1" w:rsidRPr="00710FAC" w:rsidTr="00B80D85">
        <w:trPr>
          <w:trHeight w:val="300"/>
        </w:trPr>
        <w:tc>
          <w:tcPr>
            <w:tcW w:w="20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center"/>
              <w:rPr>
                <w:rFonts w:cs="Arial"/>
                <w:szCs w:val="20"/>
                <w:lang w:val="sl-SI" w:eastAsia="sl-SI"/>
              </w:rPr>
            </w:pPr>
            <w:r w:rsidRPr="00710FAC">
              <w:rPr>
                <w:rFonts w:cs="Arial"/>
                <w:szCs w:val="20"/>
                <w:lang w:val="sl-SI" w:eastAsia="sl-SI"/>
              </w:rPr>
              <w:t>Vsebina</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center"/>
              <w:rPr>
                <w:rFonts w:cs="Arial"/>
                <w:szCs w:val="20"/>
                <w:lang w:val="sl-SI" w:eastAsia="sl-SI"/>
              </w:rPr>
            </w:pPr>
            <w:r w:rsidRPr="00710FAC">
              <w:rPr>
                <w:rFonts w:cs="Arial"/>
                <w:szCs w:val="20"/>
                <w:lang w:val="sl-SI" w:eastAsia="sl-SI"/>
              </w:rPr>
              <w:t>2022</w:t>
            </w:r>
          </w:p>
        </w:tc>
        <w:tc>
          <w:tcPr>
            <w:tcW w:w="1800" w:type="dxa"/>
            <w:tcBorders>
              <w:top w:val="single" w:sz="4" w:space="0" w:color="auto"/>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center"/>
              <w:rPr>
                <w:rFonts w:cs="Arial"/>
                <w:szCs w:val="20"/>
                <w:lang w:val="sl-SI" w:eastAsia="sl-SI"/>
              </w:rPr>
            </w:pPr>
            <w:r w:rsidRPr="00710FAC">
              <w:rPr>
                <w:rFonts w:cs="Arial"/>
                <w:szCs w:val="20"/>
                <w:lang w:val="sl-SI" w:eastAsia="sl-SI"/>
              </w:rPr>
              <w:t>2023</w:t>
            </w:r>
          </w:p>
        </w:tc>
        <w:tc>
          <w:tcPr>
            <w:tcW w:w="1840" w:type="dxa"/>
            <w:tcBorders>
              <w:top w:val="single" w:sz="4" w:space="0" w:color="auto"/>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center"/>
              <w:rPr>
                <w:rFonts w:cs="Arial"/>
                <w:szCs w:val="20"/>
                <w:lang w:val="sl-SI" w:eastAsia="sl-SI"/>
              </w:rPr>
            </w:pPr>
            <w:r w:rsidRPr="00710FAC">
              <w:rPr>
                <w:rFonts w:cs="Arial"/>
                <w:szCs w:val="20"/>
                <w:lang w:val="sl-SI" w:eastAsia="sl-SI"/>
              </w:rPr>
              <w:t>SKUPAJ</w:t>
            </w:r>
          </w:p>
        </w:tc>
      </w:tr>
      <w:tr w:rsidR="00CE10A1" w:rsidRPr="00710FAC" w:rsidTr="00B80D85">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CE10A1" w:rsidRPr="00710FAC" w:rsidRDefault="00CE10A1" w:rsidP="00CE10A1">
            <w:pPr>
              <w:spacing w:line="240" w:lineRule="auto"/>
              <w:rPr>
                <w:rFonts w:cs="Arial"/>
                <w:szCs w:val="20"/>
                <w:lang w:val="sl-SI" w:eastAsia="sl-SI"/>
              </w:rPr>
            </w:pPr>
            <w:r w:rsidRPr="00710FAC">
              <w:rPr>
                <w:rFonts w:cs="Arial"/>
                <w:szCs w:val="20"/>
                <w:lang w:val="sl-SI" w:eastAsia="sl-SI"/>
              </w:rPr>
              <w:t>Oskrbnine</w:t>
            </w:r>
          </w:p>
        </w:tc>
        <w:tc>
          <w:tcPr>
            <w:tcW w:w="1500"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right"/>
              <w:rPr>
                <w:rFonts w:cs="Arial"/>
                <w:szCs w:val="20"/>
                <w:lang w:val="sl-SI" w:eastAsia="sl-SI"/>
              </w:rPr>
            </w:pPr>
            <w:r w:rsidRPr="00710FAC">
              <w:rPr>
                <w:rFonts w:cs="Arial"/>
                <w:szCs w:val="20"/>
                <w:lang w:val="sl-SI" w:eastAsia="sl-SI"/>
              </w:rPr>
              <w:t>210.000</w:t>
            </w:r>
          </w:p>
        </w:tc>
        <w:tc>
          <w:tcPr>
            <w:tcW w:w="1800"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right"/>
              <w:rPr>
                <w:rFonts w:cs="Arial"/>
                <w:szCs w:val="20"/>
                <w:lang w:val="sl-SI" w:eastAsia="sl-SI"/>
              </w:rPr>
            </w:pPr>
            <w:r w:rsidRPr="00710FAC">
              <w:rPr>
                <w:rFonts w:cs="Arial"/>
                <w:szCs w:val="20"/>
                <w:lang w:val="sl-SI" w:eastAsia="sl-SI"/>
              </w:rPr>
              <w:t>1.300.000</w:t>
            </w:r>
          </w:p>
        </w:tc>
        <w:tc>
          <w:tcPr>
            <w:tcW w:w="1840"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right"/>
              <w:rPr>
                <w:rFonts w:cs="Arial"/>
                <w:szCs w:val="20"/>
                <w:lang w:val="sl-SI" w:eastAsia="sl-SI"/>
              </w:rPr>
            </w:pPr>
            <w:r w:rsidRPr="00710FAC">
              <w:rPr>
                <w:rFonts w:cs="Arial"/>
                <w:szCs w:val="20"/>
                <w:lang w:val="sl-SI" w:eastAsia="sl-SI"/>
              </w:rPr>
              <w:t>1.510.000</w:t>
            </w:r>
          </w:p>
        </w:tc>
      </w:tr>
      <w:tr w:rsidR="00CE10A1" w:rsidRPr="00710FAC" w:rsidTr="00B80D85">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CE10A1" w:rsidRPr="00710FAC" w:rsidRDefault="00CE10A1" w:rsidP="00CE10A1">
            <w:pPr>
              <w:spacing w:line="240" w:lineRule="auto"/>
              <w:rPr>
                <w:rFonts w:cs="Arial"/>
                <w:szCs w:val="20"/>
                <w:lang w:val="sl-SI" w:eastAsia="sl-SI"/>
              </w:rPr>
            </w:pPr>
            <w:r w:rsidRPr="00710FAC">
              <w:rPr>
                <w:rFonts w:cs="Arial"/>
                <w:szCs w:val="20"/>
                <w:lang w:val="sl-SI" w:eastAsia="sl-SI"/>
              </w:rPr>
              <w:t>Malica</w:t>
            </w:r>
          </w:p>
        </w:tc>
        <w:tc>
          <w:tcPr>
            <w:tcW w:w="1500"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right"/>
              <w:rPr>
                <w:rFonts w:cs="Arial"/>
                <w:szCs w:val="20"/>
                <w:lang w:val="sl-SI" w:eastAsia="sl-SI"/>
              </w:rPr>
            </w:pPr>
            <w:r w:rsidRPr="00710FAC">
              <w:rPr>
                <w:rFonts w:cs="Arial"/>
                <w:szCs w:val="20"/>
                <w:lang w:val="sl-SI" w:eastAsia="sl-SI"/>
              </w:rPr>
              <w:t>2.450.000</w:t>
            </w:r>
          </w:p>
        </w:tc>
        <w:tc>
          <w:tcPr>
            <w:tcW w:w="1800"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right"/>
              <w:rPr>
                <w:rFonts w:cs="Arial"/>
                <w:szCs w:val="20"/>
                <w:lang w:val="sl-SI" w:eastAsia="sl-SI"/>
              </w:rPr>
            </w:pPr>
            <w:r w:rsidRPr="00710FAC">
              <w:rPr>
                <w:rFonts w:cs="Arial"/>
                <w:szCs w:val="20"/>
                <w:lang w:val="sl-SI" w:eastAsia="sl-SI"/>
              </w:rPr>
              <w:t>7.745.000</w:t>
            </w:r>
          </w:p>
        </w:tc>
        <w:tc>
          <w:tcPr>
            <w:tcW w:w="1840"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right"/>
              <w:rPr>
                <w:rFonts w:cs="Arial"/>
                <w:szCs w:val="20"/>
                <w:lang w:val="sl-SI" w:eastAsia="sl-SI"/>
              </w:rPr>
            </w:pPr>
            <w:r w:rsidRPr="00710FAC">
              <w:rPr>
                <w:rFonts w:cs="Arial"/>
                <w:szCs w:val="20"/>
                <w:lang w:val="sl-SI" w:eastAsia="sl-SI"/>
              </w:rPr>
              <w:t>10.195.000</w:t>
            </w:r>
          </w:p>
        </w:tc>
      </w:tr>
      <w:tr w:rsidR="00CE10A1" w:rsidRPr="00710FAC" w:rsidTr="00B80D85">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CE10A1" w:rsidRPr="00710FAC" w:rsidRDefault="00CE10A1" w:rsidP="00CE10A1">
            <w:pPr>
              <w:spacing w:after="160" w:line="240" w:lineRule="auto"/>
              <w:rPr>
                <w:rFonts w:cs="Arial"/>
                <w:szCs w:val="20"/>
                <w:lang w:val="sl-SI" w:eastAsia="sl-SI"/>
              </w:rPr>
            </w:pPr>
            <w:r w:rsidRPr="00710FAC">
              <w:rPr>
                <w:rFonts w:cs="Arial"/>
                <w:szCs w:val="20"/>
                <w:lang w:val="sl-SI" w:eastAsia="sl-SI"/>
              </w:rPr>
              <w:t>Študentski domovi</w:t>
            </w:r>
          </w:p>
        </w:tc>
        <w:tc>
          <w:tcPr>
            <w:tcW w:w="1500"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after="160" w:line="240" w:lineRule="auto"/>
              <w:jc w:val="right"/>
              <w:rPr>
                <w:rFonts w:cs="Arial"/>
                <w:szCs w:val="20"/>
                <w:lang w:val="sl-SI" w:eastAsia="sl-SI"/>
              </w:rPr>
            </w:pPr>
            <w:r w:rsidRPr="00710FAC">
              <w:rPr>
                <w:rFonts w:cs="Arial"/>
                <w:szCs w:val="20"/>
                <w:lang w:val="sl-SI" w:eastAsia="sl-SI"/>
              </w:rPr>
              <w:t>1.350.000</w:t>
            </w:r>
          </w:p>
        </w:tc>
        <w:tc>
          <w:tcPr>
            <w:tcW w:w="1800"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after="160" w:line="240" w:lineRule="auto"/>
              <w:jc w:val="right"/>
              <w:rPr>
                <w:rFonts w:cs="Arial"/>
                <w:szCs w:val="20"/>
                <w:lang w:val="sl-SI" w:eastAsia="sl-SI"/>
              </w:rPr>
            </w:pPr>
            <w:r w:rsidRPr="00710FAC">
              <w:rPr>
                <w:rFonts w:cs="Arial"/>
                <w:szCs w:val="20"/>
                <w:lang w:val="sl-SI" w:eastAsia="sl-SI"/>
              </w:rPr>
              <w:t>5.000.000</w:t>
            </w:r>
          </w:p>
        </w:tc>
        <w:tc>
          <w:tcPr>
            <w:tcW w:w="1840"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after="160" w:line="240" w:lineRule="auto"/>
              <w:jc w:val="right"/>
              <w:rPr>
                <w:rFonts w:cs="Arial"/>
                <w:szCs w:val="20"/>
                <w:lang w:val="sl-SI" w:eastAsia="sl-SI"/>
              </w:rPr>
            </w:pPr>
            <w:r w:rsidRPr="00710FAC">
              <w:rPr>
                <w:rFonts w:cs="Arial"/>
                <w:szCs w:val="20"/>
                <w:lang w:val="sl-SI" w:eastAsia="sl-SI"/>
              </w:rPr>
              <w:t>6.350.000</w:t>
            </w:r>
          </w:p>
        </w:tc>
      </w:tr>
      <w:tr w:rsidR="00CE10A1" w:rsidRPr="00710FAC" w:rsidTr="00B80D85">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rsidR="00CE10A1" w:rsidRPr="00710FAC" w:rsidRDefault="00CE10A1" w:rsidP="00CE10A1">
            <w:pPr>
              <w:spacing w:line="240" w:lineRule="auto"/>
              <w:rPr>
                <w:rFonts w:cs="Arial"/>
                <w:szCs w:val="20"/>
                <w:lang w:val="sl-SI" w:eastAsia="sl-SI"/>
              </w:rPr>
            </w:pPr>
            <w:r w:rsidRPr="00710FAC">
              <w:rPr>
                <w:rFonts w:cs="Arial"/>
                <w:szCs w:val="20"/>
                <w:lang w:val="sl-SI" w:eastAsia="sl-SI"/>
              </w:rPr>
              <w:t>SKUPAJ</w:t>
            </w:r>
          </w:p>
        </w:tc>
        <w:tc>
          <w:tcPr>
            <w:tcW w:w="1500"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right"/>
              <w:rPr>
                <w:rFonts w:cs="Arial"/>
                <w:szCs w:val="20"/>
                <w:lang w:val="sl-SI" w:eastAsia="sl-SI"/>
              </w:rPr>
            </w:pPr>
            <w:r w:rsidRPr="00710FAC">
              <w:rPr>
                <w:rFonts w:cs="Arial"/>
                <w:szCs w:val="20"/>
                <w:lang w:val="sl-SI" w:eastAsia="sl-SI"/>
              </w:rPr>
              <w:t>4.010.000</w:t>
            </w:r>
          </w:p>
        </w:tc>
        <w:tc>
          <w:tcPr>
            <w:tcW w:w="1800"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right"/>
              <w:rPr>
                <w:rFonts w:cs="Arial"/>
                <w:szCs w:val="20"/>
                <w:lang w:val="sl-SI" w:eastAsia="sl-SI"/>
              </w:rPr>
            </w:pPr>
            <w:r w:rsidRPr="00710FAC">
              <w:rPr>
                <w:rFonts w:cs="Arial"/>
                <w:szCs w:val="20"/>
                <w:lang w:val="sl-SI" w:eastAsia="sl-SI"/>
              </w:rPr>
              <w:t>14.045.000</w:t>
            </w:r>
          </w:p>
        </w:tc>
        <w:tc>
          <w:tcPr>
            <w:tcW w:w="1840" w:type="dxa"/>
            <w:tcBorders>
              <w:top w:val="nil"/>
              <w:left w:val="nil"/>
              <w:bottom w:val="single" w:sz="4" w:space="0" w:color="auto"/>
              <w:right w:val="single" w:sz="4" w:space="0" w:color="auto"/>
            </w:tcBorders>
            <w:shd w:val="clear" w:color="auto" w:fill="auto"/>
            <w:noWrap/>
            <w:vAlign w:val="center"/>
            <w:hideMark/>
          </w:tcPr>
          <w:p w:rsidR="00CE10A1" w:rsidRPr="00710FAC" w:rsidRDefault="00CE10A1" w:rsidP="00CE10A1">
            <w:pPr>
              <w:spacing w:line="240" w:lineRule="auto"/>
              <w:jc w:val="right"/>
              <w:rPr>
                <w:rFonts w:cs="Arial"/>
                <w:szCs w:val="20"/>
                <w:lang w:val="sl-SI" w:eastAsia="sl-SI"/>
              </w:rPr>
            </w:pPr>
            <w:r w:rsidRPr="00710FAC">
              <w:rPr>
                <w:rFonts w:cs="Arial"/>
                <w:szCs w:val="20"/>
                <w:lang w:val="sl-SI" w:eastAsia="sl-SI"/>
              </w:rPr>
              <w:t>18.055.000</w:t>
            </w:r>
          </w:p>
        </w:tc>
      </w:tr>
    </w:tbl>
    <w:p w:rsidR="00CE10A1" w:rsidRPr="00710FAC" w:rsidRDefault="00CE10A1" w:rsidP="00CE10A1">
      <w:pPr>
        <w:spacing w:line="288" w:lineRule="auto"/>
        <w:jc w:val="both"/>
        <w:rPr>
          <w:rFonts w:cs="Arial"/>
          <w:szCs w:val="20"/>
          <w:lang w:val="sl-SI" w:eastAsia="sl-SI"/>
        </w:rPr>
      </w:pPr>
    </w:p>
    <w:p w:rsidR="00CE10A1" w:rsidRPr="00710FAC" w:rsidRDefault="00CE10A1" w:rsidP="00CE10A1">
      <w:pPr>
        <w:spacing w:line="288" w:lineRule="auto"/>
        <w:jc w:val="both"/>
        <w:rPr>
          <w:rFonts w:cs="Arial"/>
          <w:szCs w:val="20"/>
          <w:lang w:val="sl-SI" w:eastAsia="sl-SI"/>
        </w:rPr>
      </w:pPr>
      <w:r w:rsidRPr="00710FAC">
        <w:rPr>
          <w:rFonts w:cs="Arial"/>
          <w:szCs w:val="20"/>
          <w:lang w:val="sl-SI" w:eastAsia="sl-SI"/>
        </w:rPr>
        <w:t>Zakon nima posledic za druga javno finančna sredstva.</w:t>
      </w:r>
    </w:p>
    <w:p w:rsidR="00CE10A1" w:rsidRPr="00710FAC" w:rsidRDefault="00CE10A1" w:rsidP="00CE10A1">
      <w:pPr>
        <w:spacing w:line="288" w:lineRule="auto"/>
        <w:jc w:val="both"/>
        <w:rPr>
          <w:rFonts w:cs="Arial"/>
          <w:szCs w:val="20"/>
          <w:lang w:val="sl-SI" w:eastAsia="sl-SI"/>
        </w:rPr>
      </w:pPr>
    </w:p>
    <w:p w:rsidR="00CE10A1" w:rsidRPr="00710FAC" w:rsidRDefault="00CE10A1" w:rsidP="007E3E82">
      <w:pPr>
        <w:numPr>
          <w:ilvl w:val="0"/>
          <w:numId w:val="25"/>
        </w:numPr>
        <w:spacing w:line="288" w:lineRule="auto"/>
        <w:ind w:left="0" w:right="5"/>
        <w:jc w:val="both"/>
        <w:rPr>
          <w:rFonts w:cs="Arial"/>
          <w:b/>
          <w:szCs w:val="20"/>
          <w:lang w:val="sl-SI"/>
        </w:rPr>
      </w:pPr>
      <w:r w:rsidRPr="00710FAC">
        <w:rPr>
          <w:rFonts w:cs="Arial"/>
          <w:b/>
          <w:szCs w:val="20"/>
          <w:lang w:val="sl-SI"/>
        </w:rPr>
        <w:t xml:space="preserve">NAVEDBA, DA SO SREDSTVA ZA IZVAJANJE ZAKONA V DRŽAVNEM PRORAČUNU ZAGOTOVLJENA, ČE PREDLOG TEGA ZAKONA PREDVIDEVA PORABO PRORAČUNSKIH SREDSTEV V OBDOBJU, ZA KATERO JE BIL DRŽAVNI PRORAČUN ŽE SPREJET </w:t>
      </w:r>
    </w:p>
    <w:p w:rsidR="007E3E82" w:rsidRPr="00710FAC" w:rsidRDefault="007E3E82" w:rsidP="007E3E82">
      <w:pPr>
        <w:autoSpaceDE w:val="0"/>
        <w:autoSpaceDN w:val="0"/>
        <w:adjustRightInd w:val="0"/>
        <w:spacing w:line="240" w:lineRule="auto"/>
        <w:jc w:val="both"/>
        <w:rPr>
          <w:rFonts w:cs="Arial"/>
          <w:szCs w:val="20"/>
          <w:lang w:val="sl-SI" w:eastAsia="sl-SI"/>
        </w:rPr>
      </w:pPr>
    </w:p>
    <w:p w:rsidR="00CE10A1" w:rsidRPr="00710FAC" w:rsidRDefault="00CE10A1" w:rsidP="007E3E82">
      <w:pPr>
        <w:autoSpaceDE w:val="0"/>
        <w:autoSpaceDN w:val="0"/>
        <w:adjustRightInd w:val="0"/>
        <w:spacing w:line="240" w:lineRule="auto"/>
        <w:jc w:val="both"/>
        <w:rPr>
          <w:rFonts w:eastAsiaTheme="minorHAnsi" w:cs="Arial"/>
          <w:color w:val="000000"/>
          <w:szCs w:val="20"/>
          <w:lang w:val="sl-SI"/>
        </w:rPr>
      </w:pPr>
      <w:r w:rsidRPr="00710FAC">
        <w:rPr>
          <w:rFonts w:cs="Arial"/>
          <w:szCs w:val="20"/>
          <w:lang w:val="sl-SI" w:eastAsia="sl-SI"/>
        </w:rPr>
        <w:t xml:space="preserve">Sredstva za izvajanje tega zakona niso zagotovljena v državnem proračunu. Manjkajoča </w:t>
      </w:r>
      <w:r w:rsidRPr="00710FAC">
        <w:rPr>
          <w:rFonts w:eastAsiaTheme="minorHAnsi" w:cs="Arial"/>
          <w:color w:val="000000" w:themeColor="text1"/>
          <w:szCs w:val="20"/>
          <w:lang w:val="sl-SI"/>
        </w:rPr>
        <w:t>sredstva za leto 2022 (1,5</w:t>
      </w:r>
      <w:r w:rsidR="008078C0" w:rsidRPr="00710FAC">
        <w:rPr>
          <w:rFonts w:eastAsiaTheme="minorHAnsi" w:cs="Arial"/>
          <w:color w:val="000000" w:themeColor="text1"/>
          <w:szCs w:val="20"/>
          <w:lang w:val="sl-SI"/>
        </w:rPr>
        <w:t>60</w:t>
      </w:r>
      <w:r w:rsidRPr="00710FAC">
        <w:rPr>
          <w:rFonts w:eastAsiaTheme="minorHAnsi" w:cs="Arial"/>
          <w:color w:val="000000" w:themeColor="text1"/>
          <w:szCs w:val="20"/>
          <w:lang w:val="sl-SI"/>
        </w:rPr>
        <w:t xml:space="preserve"> mio evrov) se bodo zagotovila s prerazporeditvami </w:t>
      </w:r>
      <w:r w:rsidR="008078C0" w:rsidRPr="00710FAC">
        <w:rPr>
          <w:rFonts w:eastAsiaTheme="minorHAnsi" w:cs="Arial"/>
          <w:color w:val="000000" w:themeColor="text1"/>
          <w:szCs w:val="20"/>
          <w:lang w:val="sl-SI"/>
        </w:rPr>
        <w:t xml:space="preserve">pravic porabe </w:t>
      </w:r>
      <w:r w:rsidR="00664329" w:rsidRPr="00710FAC">
        <w:rPr>
          <w:rFonts w:eastAsiaTheme="minorHAnsi" w:cs="Arial"/>
          <w:color w:val="000000" w:themeColor="text1"/>
          <w:szCs w:val="20"/>
          <w:lang w:val="sl-SI"/>
        </w:rPr>
        <w:t xml:space="preserve">pri proračunskem porabniku Ministrstvo za izobraževanje, znanost in šport, </w:t>
      </w:r>
      <w:r w:rsidRPr="00710FAC">
        <w:rPr>
          <w:rFonts w:eastAsiaTheme="minorHAnsi" w:cs="Arial"/>
          <w:color w:val="000000" w:themeColor="text1"/>
          <w:szCs w:val="20"/>
          <w:lang w:val="sl-SI"/>
        </w:rPr>
        <w:t xml:space="preserve">konec proračunskega leta, ko se ugotavljajo ostanki pravic porabe. </w:t>
      </w:r>
    </w:p>
    <w:p w:rsidR="00CE10A1" w:rsidRPr="00710FAC" w:rsidRDefault="00CE10A1" w:rsidP="00CE10A1">
      <w:pPr>
        <w:autoSpaceDE w:val="0"/>
        <w:autoSpaceDN w:val="0"/>
        <w:adjustRightInd w:val="0"/>
        <w:spacing w:line="240" w:lineRule="auto"/>
        <w:rPr>
          <w:rFonts w:eastAsiaTheme="minorHAnsi" w:cs="Arial"/>
          <w:color w:val="000000"/>
          <w:szCs w:val="20"/>
          <w:lang w:val="sl-SI"/>
        </w:rPr>
      </w:pPr>
    </w:p>
    <w:p w:rsidR="00CE10A1" w:rsidRPr="00710FAC" w:rsidRDefault="007E3E82" w:rsidP="007E3E82">
      <w:pPr>
        <w:autoSpaceDE w:val="0"/>
        <w:autoSpaceDN w:val="0"/>
        <w:adjustRightInd w:val="0"/>
        <w:spacing w:line="240" w:lineRule="auto"/>
        <w:jc w:val="both"/>
        <w:rPr>
          <w:rFonts w:cs="Arial"/>
          <w:szCs w:val="20"/>
          <w:lang w:val="sl-SI" w:eastAsia="sl-SI"/>
        </w:rPr>
      </w:pPr>
      <w:r w:rsidRPr="00710FAC">
        <w:rPr>
          <w:rFonts w:eastAsiaTheme="minorHAnsi" w:cs="Arial"/>
          <w:color w:val="000000" w:themeColor="text1"/>
          <w:szCs w:val="20"/>
          <w:lang w:val="sl-SI"/>
        </w:rPr>
        <w:t xml:space="preserve">Sredstva za leto 2023 </w:t>
      </w:r>
      <w:r w:rsidR="00CE10A1" w:rsidRPr="00710FAC">
        <w:rPr>
          <w:rFonts w:eastAsiaTheme="minorHAnsi" w:cs="Arial"/>
          <w:color w:val="000000" w:themeColor="text1"/>
          <w:szCs w:val="20"/>
          <w:lang w:val="sl-SI"/>
        </w:rPr>
        <w:t xml:space="preserve">bodo zagotovljena </w:t>
      </w:r>
      <w:r w:rsidR="008078C0" w:rsidRPr="00710FAC">
        <w:rPr>
          <w:rFonts w:eastAsiaTheme="minorHAnsi" w:cs="Arial"/>
          <w:color w:val="000000" w:themeColor="text1"/>
          <w:szCs w:val="20"/>
          <w:lang w:val="sl-SI"/>
        </w:rPr>
        <w:t>v spremembi proračuna za leto 2023.</w:t>
      </w:r>
      <w:r w:rsidR="00CE10A1" w:rsidRPr="00710FAC">
        <w:rPr>
          <w:rFonts w:cs="Arial"/>
          <w:szCs w:val="20"/>
          <w:lang w:val="sl-SI" w:eastAsia="sl-SI"/>
        </w:rPr>
        <w:t xml:space="preserve"> </w:t>
      </w:r>
    </w:p>
    <w:p w:rsidR="00CE10A1" w:rsidRPr="00710FAC" w:rsidRDefault="00CE10A1" w:rsidP="00CE10A1">
      <w:pPr>
        <w:spacing w:line="288" w:lineRule="auto"/>
        <w:jc w:val="both"/>
        <w:rPr>
          <w:rFonts w:cs="Arial"/>
          <w:szCs w:val="20"/>
          <w:lang w:val="sl-SI"/>
        </w:rPr>
      </w:pPr>
    </w:p>
    <w:p w:rsidR="00CE10A1" w:rsidRPr="00710FAC" w:rsidRDefault="00CE10A1" w:rsidP="007E3E82">
      <w:pPr>
        <w:numPr>
          <w:ilvl w:val="0"/>
          <w:numId w:val="25"/>
        </w:numPr>
        <w:spacing w:line="288" w:lineRule="auto"/>
        <w:ind w:left="0" w:right="5"/>
        <w:jc w:val="both"/>
        <w:rPr>
          <w:rFonts w:cs="Arial"/>
          <w:b/>
          <w:szCs w:val="20"/>
          <w:lang w:val="sl-SI"/>
        </w:rPr>
      </w:pPr>
      <w:r w:rsidRPr="00710FAC">
        <w:rPr>
          <w:rFonts w:cs="Arial"/>
          <w:b/>
          <w:szCs w:val="20"/>
          <w:lang w:val="sl-SI"/>
        </w:rPr>
        <w:t xml:space="preserve">PRIKAZ UREDITVE V DRUGIH PRAVNIH SISTEMIH IN PRILAGOJENOST PREDLAGANE UREDITVE PRAVU EVROPSKE UNIJE </w:t>
      </w:r>
    </w:p>
    <w:p w:rsidR="00CE10A1" w:rsidRPr="00710FAC" w:rsidRDefault="00CE10A1" w:rsidP="00CE10A1">
      <w:pPr>
        <w:spacing w:line="288" w:lineRule="auto"/>
        <w:jc w:val="both"/>
        <w:rPr>
          <w:rFonts w:cs="Arial"/>
          <w:szCs w:val="20"/>
          <w:lang w:val="sl-SI"/>
        </w:rPr>
      </w:pPr>
    </w:p>
    <w:p w:rsidR="00CE10A1" w:rsidRPr="00710FAC" w:rsidRDefault="00CE10A1" w:rsidP="00CE10A1">
      <w:pPr>
        <w:tabs>
          <w:tab w:val="left" w:pos="7072"/>
        </w:tabs>
        <w:spacing w:line="288" w:lineRule="auto"/>
        <w:ind w:left="4" w:right="5"/>
        <w:jc w:val="both"/>
        <w:rPr>
          <w:rFonts w:cs="Arial"/>
          <w:szCs w:val="20"/>
          <w:lang w:val="sl-SI" w:eastAsia="sl-SI"/>
        </w:rPr>
      </w:pPr>
      <w:r w:rsidRPr="00710FAC">
        <w:rPr>
          <w:rFonts w:cs="Arial"/>
          <w:szCs w:val="20"/>
          <w:lang w:val="sl-SI" w:eastAsia="sl-SI"/>
        </w:rPr>
        <w:t>Predlog zakona ni predmet usklajevanja s pravnim redom Evropske unije.</w:t>
      </w:r>
      <w:r w:rsidRPr="00710FAC">
        <w:rPr>
          <w:rFonts w:cs="Arial"/>
          <w:szCs w:val="20"/>
          <w:lang w:val="sl-SI" w:eastAsia="sl-SI"/>
        </w:rPr>
        <w:tab/>
      </w:r>
    </w:p>
    <w:p w:rsidR="00CE10A1" w:rsidRPr="00710FAC" w:rsidRDefault="00CE10A1" w:rsidP="00CE10A1">
      <w:pPr>
        <w:tabs>
          <w:tab w:val="left" w:pos="7072"/>
        </w:tabs>
        <w:spacing w:line="288" w:lineRule="auto"/>
        <w:ind w:left="4" w:right="5"/>
        <w:jc w:val="both"/>
        <w:rPr>
          <w:rFonts w:cs="Arial"/>
          <w:szCs w:val="20"/>
          <w:lang w:val="sl-SI" w:eastAsia="sl-SI"/>
        </w:rPr>
      </w:pPr>
    </w:p>
    <w:p w:rsidR="00CE10A1" w:rsidRPr="00710FAC" w:rsidRDefault="00CE10A1" w:rsidP="00CE10A1">
      <w:pPr>
        <w:tabs>
          <w:tab w:val="left" w:pos="7072"/>
        </w:tabs>
        <w:spacing w:line="288" w:lineRule="auto"/>
        <w:ind w:left="4" w:right="5"/>
        <w:jc w:val="both"/>
        <w:rPr>
          <w:rFonts w:cs="Arial"/>
          <w:szCs w:val="20"/>
          <w:lang w:val="sl-SI"/>
        </w:rPr>
      </w:pPr>
      <w:r w:rsidRPr="00710FAC">
        <w:rPr>
          <w:rFonts w:cs="Arial"/>
          <w:szCs w:val="20"/>
          <w:lang w:val="sl-SI"/>
        </w:rPr>
        <w:t>V primerjalnem pregledu šestih evropskih držav je prikazana ureditev vprašanja prehrane za šolarje, kot jo poznajo nekatere države Evropske unije.</w:t>
      </w:r>
    </w:p>
    <w:p w:rsidR="00CE10A1" w:rsidRPr="00710FAC" w:rsidRDefault="00CE10A1" w:rsidP="00CE10A1">
      <w:pPr>
        <w:tabs>
          <w:tab w:val="left" w:pos="7072"/>
        </w:tabs>
        <w:spacing w:line="288" w:lineRule="auto"/>
        <w:ind w:left="4" w:right="5"/>
        <w:jc w:val="both"/>
        <w:rPr>
          <w:rFonts w:cs="Arial"/>
          <w:szCs w:val="20"/>
          <w:lang w:val="sl-SI"/>
        </w:rPr>
      </w:pPr>
    </w:p>
    <w:p w:rsidR="00CE10A1" w:rsidRPr="00710FAC" w:rsidRDefault="00CE10A1" w:rsidP="00CE10A1">
      <w:pPr>
        <w:tabs>
          <w:tab w:val="left" w:pos="7072"/>
        </w:tabs>
        <w:spacing w:line="288" w:lineRule="auto"/>
        <w:ind w:left="4" w:right="5"/>
        <w:jc w:val="both"/>
        <w:rPr>
          <w:rFonts w:cs="Arial"/>
          <w:szCs w:val="20"/>
          <w:lang w:val="sl-SI"/>
        </w:rPr>
      </w:pPr>
      <w:r w:rsidRPr="00710FAC">
        <w:rPr>
          <w:rFonts w:cs="Arial"/>
          <w:szCs w:val="20"/>
          <w:lang w:val="sl-SI"/>
        </w:rPr>
        <w:t xml:space="preserve">Ker se šolski sistemi v predstavljenih državah medsebojno razlikujejo </w:t>
      </w:r>
      <w:r w:rsidR="00CA7912" w:rsidRPr="00710FAC">
        <w:rPr>
          <w:rFonts w:cs="Arial"/>
          <w:szCs w:val="20"/>
          <w:lang w:val="sl-SI"/>
        </w:rPr>
        <w:t xml:space="preserve"> in </w:t>
      </w:r>
      <w:r w:rsidRPr="00710FAC">
        <w:rPr>
          <w:rFonts w:cs="Arial"/>
          <w:szCs w:val="20"/>
          <w:lang w:val="sl-SI"/>
        </w:rPr>
        <w:t>ni nujno, da je osnovna šola organizirana podobno kot v Sloveniji, v primerjalnem pregledu predstavljamo subvencioniranje prehrane učencev v sistemu obveznega šolanja, ki marsikje obsega tudi obvezno nižjo srednjo šolo</w:t>
      </w:r>
      <w:r w:rsidR="00CA7912" w:rsidRPr="00710FAC">
        <w:rPr>
          <w:rFonts w:cs="Arial"/>
          <w:szCs w:val="20"/>
          <w:lang w:val="sl-SI"/>
        </w:rPr>
        <w:t>,</w:t>
      </w:r>
      <w:r w:rsidRPr="00710FAC">
        <w:rPr>
          <w:rFonts w:cs="Arial"/>
          <w:szCs w:val="20"/>
          <w:lang w:val="sl-SI"/>
        </w:rPr>
        <w:t xml:space="preserve"> in prehrane v višjem srednješolskem izobraževanju, ki se povečini ujema s starostjo ob začetku obiskovanja srednje šole v Republiki Sloveniji, in ki je prostovoljno in se deli na več različnih oblik. Primerjalni pregled ne zajema zasebnega šolstva.</w:t>
      </w:r>
    </w:p>
    <w:p w:rsidR="00CE10A1" w:rsidRPr="00710FAC" w:rsidRDefault="00CE10A1" w:rsidP="00CE10A1">
      <w:pPr>
        <w:spacing w:line="288" w:lineRule="auto"/>
        <w:jc w:val="both"/>
        <w:rPr>
          <w:rFonts w:cs="Arial"/>
          <w:szCs w:val="20"/>
          <w:lang w:val="sl-SI"/>
        </w:rPr>
      </w:pPr>
    </w:p>
    <w:p w:rsidR="00CE10A1" w:rsidRPr="00710FAC" w:rsidRDefault="00CE10A1" w:rsidP="00CE10A1">
      <w:pPr>
        <w:spacing w:line="288" w:lineRule="auto"/>
        <w:jc w:val="both"/>
        <w:rPr>
          <w:rFonts w:cs="Arial"/>
          <w:szCs w:val="20"/>
          <w:lang w:val="sl-SI"/>
        </w:rPr>
      </w:pPr>
      <w:r w:rsidRPr="00710FAC">
        <w:rPr>
          <w:rFonts w:cs="Arial"/>
          <w:szCs w:val="20"/>
          <w:lang w:val="sl-SI"/>
        </w:rPr>
        <w:t>Države, ki so prikazane v primerjalnem pregledu, imajo številne pravne predpise, ki urejajo subvencioniranje oziroma pomoč učencem in dijakom, poleg tega pa tudi številne oblike podpore, ki veljajo za določene skupine učencev oziroma dijakov, s katerimi se pokriva več vrst dodatnih socialnih ugodnosti. Kot primer velja na tem mestu omeniti Nemčijo, kjer se za nekatere (predvsem strokovne) srednje šole uporabljajo določila zveznega zakona o individualnem subvencioniranju izobraževanja (</w:t>
      </w:r>
      <w:proofErr w:type="spellStart"/>
      <w:r w:rsidRPr="00710FAC">
        <w:rPr>
          <w:rFonts w:cs="Arial"/>
          <w:szCs w:val="20"/>
          <w:lang w:val="sl-SI"/>
        </w:rPr>
        <w:t>Bundesgesetz</w:t>
      </w:r>
      <w:proofErr w:type="spellEnd"/>
      <w:r w:rsidRPr="00710FAC">
        <w:rPr>
          <w:rFonts w:cs="Arial"/>
          <w:szCs w:val="20"/>
          <w:lang w:val="sl-SI"/>
        </w:rPr>
        <w:t xml:space="preserve"> </w:t>
      </w:r>
      <w:proofErr w:type="spellStart"/>
      <w:r w:rsidRPr="00710FAC">
        <w:rPr>
          <w:rFonts w:cs="Arial"/>
          <w:szCs w:val="20"/>
          <w:lang w:val="sl-SI"/>
        </w:rPr>
        <w:t>über</w:t>
      </w:r>
      <w:proofErr w:type="spellEnd"/>
      <w:r w:rsidRPr="00710FAC">
        <w:rPr>
          <w:rFonts w:cs="Arial"/>
          <w:szCs w:val="20"/>
          <w:lang w:val="sl-SI"/>
        </w:rPr>
        <w:t xml:space="preserve"> </w:t>
      </w:r>
      <w:proofErr w:type="spellStart"/>
      <w:r w:rsidRPr="00710FAC">
        <w:rPr>
          <w:rFonts w:cs="Arial"/>
          <w:szCs w:val="20"/>
          <w:lang w:val="sl-SI"/>
        </w:rPr>
        <w:t>individuelle</w:t>
      </w:r>
      <w:proofErr w:type="spellEnd"/>
      <w:r w:rsidRPr="00710FAC">
        <w:rPr>
          <w:rFonts w:cs="Arial"/>
          <w:szCs w:val="20"/>
          <w:lang w:val="sl-SI"/>
        </w:rPr>
        <w:t xml:space="preserve"> </w:t>
      </w:r>
      <w:proofErr w:type="spellStart"/>
      <w:r w:rsidRPr="00710FAC">
        <w:rPr>
          <w:rFonts w:cs="Arial"/>
          <w:szCs w:val="20"/>
          <w:lang w:val="sl-SI"/>
        </w:rPr>
        <w:t>Förderung</w:t>
      </w:r>
      <w:proofErr w:type="spellEnd"/>
      <w:r w:rsidRPr="00710FAC">
        <w:rPr>
          <w:rFonts w:cs="Arial"/>
          <w:szCs w:val="20"/>
          <w:lang w:val="sl-SI"/>
        </w:rPr>
        <w:t xml:space="preserve"> der </w:t>
      </w:r>
      <w:proofErr w:type="spellStart"/>
      <w:r w:rsidRPr="00710FAC">
        <w:rPr>
          <w:rFonts w:cs="Arial"/>
          <w:szCs w:val="20"/>
          <w:lang w:val="sl-SI"/>
        </w:rPr>
        <w:t>Ausbildung</w:t>
      </w:r>
      <w:proofErr w:type="spellEnd"/>
      <w:r w:rsidRPr="00710FAC">
        <w:rPr>
          <w:rFonts w:cs="Arial"/>
          <w:szCs w:val="20"/>
          <w:lang w:val="sl-SI"/>
        </w:rPr>
        <w:t xml:space="preserve">). Podpora, ki je predvidena v tem zakonu, je namenjena za pokrivanje različnih potreb, ki mesečno </w:t>
      </w:r>
      <w:r w:rsidRPr="00710FAC">
        <w:rPr>
          <w:rFonts w:cs="Arial"/>
          <w:szCs w:val="20"/>
          <w:lang w:val="sl-SI"/>
        </w:rPr>
        <w:lastRenderedPageBreak/>
        <w:t>nastanejo zaradi šolanja, njena višina pa je po posameznih kategorijah natančno določena v zakonu. Drug</w:t>
      </w:r>
      <w:r w:rsidR="00CA7912" w:rsidRPr="00710FAC">
        <w:rPr>
          <w:rFonts w:cs="Arial"/>
          <w:szCs w:val="20"/>
          <w:lang w:val="sl-SI"/>
        </w:rPr>
        <w:t>i</w:t>
      </w:r>
      <w:r w:rsidRPr="00710FAC">
        <w:rPr>
          <w:rFonts w:cs="Arial"/>
          <w:szCs w:val="20"/>
          <w:lang w:val="sl-SI"/>
        </w:rPr>
        <w:t xml:space="preserve"> primer je Finska, kjer prejemajo udeleženci poklicnega izobraževanja posebno podporo, ki je namenjena tudi za kritje stroškov nastanitve, prehrane in prevoza.</w:t>
      </w:r>
    </w:p>
    <w:p w:rsidR="00CE10A1" w:rsidRPr="00710FAC" w:rsidRDefault="00CE10A1" w:rsidP="00CE10A1">
      <w:pPr>
        <w:spacing w:line="288" w:lineRule="auto"/>
        <w:jc w:val="both"/>
        <w:rPr>
          <w:rFonts w:cs="Arial"/>
          <w:szCs w:val="20"/>
          <w:lang w:val="sl-SI"/>
        </w:rPr>
      </w:pPr>
    </w:p>
    <w:p w:rsidR="00CE10A1" w:rsidRPr="00710FAC" w:rsidRDefault="00CE10A1" w:rsidP="00CE10A1">
      <w:pPr>
        <w:spacing w:line="288" w:lineRule="auto"/>
        <w:jc w:val="both"/>
        <w:rPr>
          <w:rFonts w:cs="Arial"/>
          <w:szCs w:val="20"/>
          <w:lang w:val="sl-SI"/>
        </w:rPr>
      </w:pPr>
      <w:r w:rsidRPr="00710FAC">
        <w:rPr>
          <w:rFonts w:cs="Arial"/>
          <w:szCs w:val="20"/>
          <w:lang w:val="sl-SI"/>
        </w:rPr>
        <w:t xml:space="preserve">Pretežna večina držav </w:t>
      </w:r>
      <w:r w:rsidR="00CA7912" w:rsidRPr="00710FAC">
        <w:rPr>
          <w:rFonts w:cs="Arial"/>
          <w:szCs w:val="20"/>
          <w:lang w:val="sl-SI"/>
        </w:rPr>
        <w:t xml:space="preserve">tako ali drugače </w:t>
      </w:r>
      <w:r w:rsidRPr="00710FAC">
        <w:rPr>
          <w:rFonts w:cs="Arial"/>
          <w:szCs w:val="20"/>
          <w:lang w:val="sl-SI"/>
        </w:rPr>
        <w:t xml:space="preserve">pomaga svoji šolajoči </w:t>
      </w:r>
      <w:r w:rsidR="00CA7912" w:rsidRPr="00710FAC">
        <w:rPr>
          <w:rFonts w:cs="Arial"/>
          <w:szCs w:val="20"/>
          <w:lang w:val="sl-SI"/>
        </w:rPr>
        <w:t xml:space="preserve">se </w:t>
      </w:r>
      <w:r w:rsidRPr="00710FAC">
        <w:rPr>
          <w:rFonts w:cs="Arial"/>
          <w:szCs w:val="20"/>
          <w:lang w:val="sl-SI"/>
        </w:rPr>
        <w:t>mladini pri pokrivanju stroškov prehrane. Ta pomoč je lahko posredna ali neposredna in namenjena za kritje izrecno določenih posameznih stroškov. V večini primerov gre za obliko posrednega financiranja nastanitve, prehrane in prevoza v obliki posebnih podpor. V nekaterih primerih je pomoč države odvisna od premoženjskega stanja in/ali učnega uspeha, v drugih primerih pa se podeljuje neodvisno od teh okoliščin.</w:t>
      </w:r>
    </w:p>
    <w:p w:rsidR="00CE10A1" w:rsidRPr="00710FAC" w:rsidRDefault="00CE10A1" w:rsidP="00CE10A1">
      <w:pPr>
        <w:spacing w:line="288" w:lineRule="auto"/>
        <w:jc w:val="both"/>
        <w:rPr>
          <w:rFonts w:cs="Arial"/>
          <w:szCs w:val="20"/>
          <w:lang w:val="sl-SI"/>
        </w:rPr>
      </w:pPr>
    </w:p>
    <w:p w:rsidR="00CE10A1" w:rsidRPr="00710FAC" w:rsidRDefault="00CE10A1" w:rsidP="00CE10A1">
      <w:pPr>
        <w:spacing w:line="288" w:lineRule="auto"/>
        <w:jc w:val="both"/>
        <w:rPr>
          <w:rFonts w:cs="Arial"/>
          <w:szCs w:val="20"/>
          <w:lang w:val="sl-SI"/>
        </w:rPr>
      </w:pPr>
      <w:r w:rsidRPr="00710FAC">
        <w:rPr>
          <w:rFonts w:cs="Arial"/>
          <w:szCs w:val="20"/>
          <w:lang w:val="sl-SI"/>
        </w:rPr>
        <w:t xml:space="preserve">Finska  </w:t>
      </w:r>
    </w:p>
    <w:p w:rsidR="00CE10A1" w:rsidRPr="00710FAC" w:rsidRDefault="00CE10A1" w:rsidP="00CE10A1">
      <w:pPr>
        <w:spacing w:line="288" w:lineRule="auto"/>
        <w:jc w:val="both"/>
        <w:rPr>
          <w:rFonts w:cs="Arial"/>
          <w:szCs w:val="20"/>
          <w:lang w:val="sl-SI"/>
        </w:rPr>
      </w:pPr>
      <w:r w:rsidRPr="00710FAC">
        <w:rPr>
          <w:rFonts w:cs="Arial"/>
          <w:szCs w:val="20"/>
          <w:lang w:val="sl-SI"/>
        </w:rPr>
        <w:t xml:space="preserve">Osnovno šolanje za šoloobvezne otroke med 6./7. in 15./16. letom starosti skoraj izključno organizirajo splošne šole </w:t>
      </w:r>
      <w:r w:rsidR="00CA7912" w:rsidRPr="00710FAC">
        <w:rPr>
          <w:rFonts w:cs="Arial"/>
          <w:i/>
          <w:szCs w:val="20"/>
          <w:lang w:val="sl-SI"/>
        </w:rPr>
        <w:t>(</w:t>
      </w:r>
      <w:proofErr w:type="spellStart"/>
      <w:r w:rsidRPr="00710FAC">
        <w:rPr>
          <w:rFonts w:cs="Arial"/>
          <w:i/>
          <w:szCs w:val="20"/>
          <w:lang w:val="sl-SI"/>
        </w:rPr>
        <w:t>peruskoulu</w:t>
      </w:r>
      <w:proofErr w:type="spellEnd"/>
      <w:r w:rsidR="00CA7912" w:rsidRPr="00710FAC">
        <w:rPr>
          <w:rFonts w:cs="Arial"/>
          <w:szCs w:val="20"/>
          <w:lang w:val="sl-SI"/>
        </w:rPr>
        <w:t>)</w:t>
      </w:r>
      <w:r w:rsidRPr="00710FAC">
        <w:rPr>
          <w:rFonts w:cs="Arial"/>
          <w:szCs w:val="20"/>
          <w:lang w:val="sl-SI"/>
        </w:rPr>
        <w:t>, ki so v pristojnosti lokalne uprave. Šola je brezplačna, vključno s šolskimi potrebščinami in učbeniki, učenci pa prejmejo tudi brezplačni dnevni obrok, k čem</w:t>
      </w:r>
      <w:r w:rsidR="00CA7912" w:rsidRPr="00710FAC">
        <w:rPr>
          <w:rFonts w:cs="Arial"/>
          <w:szCs w:val="20"/>
          <w:lang w:val="sl-SI"/>
        </w:rPr>
        <w:t>u</w:t>
      </w:r>
      <w:r w:rsidRPr="00710FAC">
        <w:rPr>
          <w:rFonts w:cs="Arial"/>
          <w:szCs w:val="20"/>
          <w:lang w:val="sl-SI"/>
        </w:rPr>
        <w:t>r jih zavezuje zakon. Stroške kosila krije lokalna oblast. Kosila morajo zadovoljiti eno tretjino dnevnih potreb otroka. Nekatere šole imajo svoje kuhinje za pripravo hrane, drugim pa se hrana dostavlja iz centralnih kuhinj na lokalnem območju.</w:t>
      </w:r>
    </w:p>
    <w:p w:rsidR="00CE10A1" w:rsidRPr="00710FAC" w:rsidRDefault="00CE10A1" w:rsidP="00CE10A1">
      <w:pPr>
        <w:spacing w:line="288" w:lineRule="auto"/>
        <w:jc w:val="both"/>
        <w:rPr>
          <w:rFonts w:cs="Arial"/>
          <w:szCs w:val="20"/>
          <w:lang w:val="sl-SI"/>
        </w:rPr>
      </w:pPr>
    </w:p>
    <w:p w:rsidR="00CE10A1" w:rsidRPr="00710FAC" w:rsidRDefault="00CE10A1" w:rsidP="00CE10A1">
      <w:pPr>
        <w:spacing w:line="288" w:lineRule="auto"/>
        <w:jc w:val="both"/>
        <w:rPr>
          <w:rFonts w:cs="Arial"/>
          <w:szCs w:val="20"/>
          <w:lang w:val="sl-SI"/>
        </w:rPr>
      </w:pPr>
      <w:r w:rsidRPr="00710FAC">
        <w:rPr>
          <w:rFonts w:cs="Arial"/>
          <w:szCs w:val="20"/>
          <w:lang w:val="sl-SI"/>
        </w:rPr>
        <w:t xml:space="preserve">Francija </w:t>
      </w:r>
    </w:p>
    <w:p w:rsidR="00CE10A1" w:rsidRPr="00710FAC" w:rsidRDefault="00CE10A1" w:rsidP="00CE10A1">
      <w:pPr>
        <w:spacing w:line="288" w:lineRule="auto"/>
        <w:jc w:val="both"/>
        <w:rPr>
          <w:rFonts w:cs="Arial"/>
          <w:szCs w:val="20"/>
          <w:lang w:val="sl-SI"/>
        </w:rPr>
      </w:pPr>
      <w:r w:rsidRPr="00710FAC">
        <w:rPr>
          <w:rFonts w:cs="Arial"/>
          <w:szCs w:val="20"/>
          <w:lang w:val="sl-SI"/>
        </w:rPr>
        <w:t>V Franciji je kultura prehranjevanja tradicionalno pomemben del življenja. Približno 50 % cene obroka je subvencioniran</w:t>
      </w:r>
      <w:r w:rsidR="00CA7912" w:rsidRPr="00710FAC">
        <w:rPr>
          <w:rFonts w:cs="Arial"/>
          <w:szCs w:val="20"/>
          <w:lang w:val="sl-SI"/>
        </w:rPr>
        <w:t>ih</w:t>
      </w:r>
      <w:r w:rsidRPr="00710FAC">
        <w:rPr>
          <w:rFonts w:cs="Arial"/>
          <w:szCs w:val="20"/>
          <w:lang w:val="sl-SI"/>
        </w:rPr>
        <w:t xml:space="preserve">, </w:t>
      </w:r>
      <w:r w:rsidR="00CA7912" w:rsidRPr="00710FAC">
        <w:rPr>
          <w:rFonts w:cs="Arial"/>
          <w:szCs w:val="20"/>
          <w:lang w:val="sl-SI"/>
        </w:rPr>
        <w:t>pre</w:t>
      </w:r>
      <w:r w:rsidRPr="00710FAC">
        <w:rPr>
          <w:rFonts w:cs="Arial"/>
          <w:szCs w:val="20"/>
          <w:lang w:val="sl-SI"/>
        </w:rPr>
        <w:t>ostalo plačajo starši, vendar je višina njihovega plačila odvisna od prihodkov družine (petstopenjska lestvica). Razlik</w:t>
      </w:r>
      <w:r w:rsidR="00CA7912" w:rsidRPr="00710FAC">
        <w:rPr>
          <w:rFonts w:cs="Arial"/>
          <w:szCs w:val="20"/>
          <w:lang w:val="sl-SI"/>
        </w:rPr>
        <w:t>a</w:t>
      </w:r>
      <w:r w:rsidRPr="00710FAC">
        <w:rPr>
          <w:rFonts w:cs="Arial"/>
          <w:szCs w:val="20"/>
          <w:lang w:val="sl-SI"/>
        </w:rPr>
        <w:t xml:space="preserve"> do polne cene se krije iz posebnega socialnega sklada. Zaradi naraščajoče </w:t>
      </w:r>
      <w:r w:rsidR="00CA7912" w:rsidRPr="00710FAC">
        <w:rPr>
          <w:rFonts w:cs="Arial"/>
          <w:szCs w:val="20"/>
          <w:lang w:val="sl-SI"/>
        </w:rPr>
        <w:t xml:space="preserve">težave </w:t>
      </w:r>
      <w:r w:rsidRPr="00710FAC">
        <w:rPr>
          <w:rFonts w:cs="Arial"/>
          <w:szCs w:val="20"/>
          <w:lang w:val="sl-SI"/>
        </w:rPr>
        <w:t>predebelih otrok so v Franciji v letu 2005 v šolah prepovedali samopostrežne aparate s hrano.</w:t>
      </w:r>
    </w:p>
    <w:p w:rsidR="00CE10A1" w:rsidRPr="00710FAC" w:rsidRDefault="00CE10A1" w:rsidP="00CE10A1">
      <w:pPr>
        <w:spacing w:line="288" w:lineRule="auto"/>
        <w:jc w:val="both"/>
        <w:rPr>
          <w:rFonts w:cs="Arial"/>
          <w:szCs w:val="20"/>
          <w:lang w:val="sl-SI"/>
        </w:rPr>
      </w:pPr>
    </w:p>
    <w:p w:rsidR="00CE10A1" w:rsidRPr="00710FAC" w:rsidRDefault="00CE10A1" w:rsidP="00CE10A1">
      <w:pPr>
        <w:spacing w:line="288" w:lineRule="auto"/>
        <w:jc w:val="both"/>
        <w:rPr>
          <w:rFonts w:cs="Arial"/>
          <w:szCs w:val="20"/>
          <w:lang w:val="sl-SI"/>
        </w:rPr>
      </w:pPr>
      <w:r w:rsidRPr="00710FAC">
        <w:rPr>
          <w:rFonts w:cs="Arial"/>
          <w:szCs w:val="20"/>
          <w:lang w:val="sl-SI"/>
        </w:rPr>
        <w:t>Nemčija</w:t>
      </w:r>
    </w:p>
    <w:p w:rsidR="00CE10A1" w:rsidRPr="00710FAC" w:rsidRDefault="00CE10A1" w:rsidP="00CE10A1">
      <w:pPr>
        <w:spacing w:line="288" w:lineRule="auto"/>
        <w:jc w:val="both"/>
        <w:rPr>
          <w:rFonts w:cs="Arial"/>
          <w:szCs w:val="20"/>
          <w:lang w:val="sl-SI"/>
        </w:rPr>
      </w:pPr>
      <w:r w:rsidRPr="00710FAC">
        <w:rPr>
          <w:rFonts w:cs="Arial"/>
          <w:szCs w:val="20"/>
          <w:lang w:val="sl-SI"/>
        </w:rPr>
        <w:t>Pouk se v Nemčiji končuje v zgodnjem popoldnevu, zato šolarji na kosilo običajno hodijo domov. Se pa v zadnjem obdobju sistem nekoliko spreminja, saj zvezna vlada vpeljuje celodnevni pouk. V šolah, ki so nov sistem že uvedle, se je pojavila potreba po organiziranju šolske prehrane, kar pa je še vedno predvsem v pristojnosti šol samih. Sofinanciranje prehrane pa je ponekod mo</w:t>
      </w:r>
      <w:r w:rsidR="00CA7912" w:rsidRPr="00710FAC">
        <w:rPr>
          <w:rFonts w:cs="Arial"/>
          <w:szCs w:val="20"/>
          <w:lang w:val="sl-SI"/>
        </w:rPr>
        <w:t>goče</w:t>
      </w:r>
      <w:r w:rsidRPr="00710FAC">
        <w:rPr>
          <w:rFonts w:cs="Arial"/>
          <w:szCs w:val="20"/>
          <w:lang w:val="sl-SI"/>
        </w:rPr>
        <w:t>, sredstva  zagotavljajo občine ali socialne službe.</w:t>
      </w:r>
    </w:p>
    <w:p w:rsidR="00CE10A1" w:rsidRPr="00710FAC" w:rsidRDefault="00CE10A1" w:rsidP="00CE10A1">
      <w:pPr>
        <w:spacing w:line="288" w:lineRule="auto"/>
        <w:jc w:val="both"/>
        <w:rPr>
          <w:rFonts w:cs="Arial"/>
          <w:szCs w:val="20"/>
          <w:lang w:val="sl-SI"/>
        </w:rPr>
      </w:pPr>
    </w:p>
    <w:p w:rsidR="00CE10A1" w:rsidRPr="00710FAC" w:rsidRDefault="00CE10A1" w:rsidP="00CE10A1">
      <w:pPr>
        <w:spacing w:line="288" w:lineRule="auto"/>
        <w:jc w:val="both"/>
        <w:rPr>
          <w:rFonts w:cs="Arial"/>
          <w:szCs w:val="20"/>
          <w:lang w:val="sl-SI"/>
        </w:rPr>
      </w:pPr>
      <w:r w:rsidRPr="00710FAC">
        <w:rPr>
          <w:rFonts w:cs="Arial"/>
          <w:szCs w:val="20"/>
          <w:lang w:val="sl-SI"/>
        </w:rPr>
        <w:t xml:space="preserve">Norveška </w:t>
      </w:r>
    </w:p>
    <w:p w:rsidR="00CE10A1" w:rsidRPr="00710FAC" w:rsidRDefault="00CE10A1" w:rsidP="00CE10A1">
      <w:pPr>
        <w:spacing w:line="288" w:lineRule="auto"/>
        <w:jc w:val="both"/>
        <w:rPr>
          <w:rFonts w:cs="Arial"/>
          <w:szCs w:val="20"/>
          <w:lang w:val="sl-SI"/>
        </w:rPr>
      </w:pPr>
      <w:r w:rsidRPr="00710FAC">
        <w:rPr>
          <w:rFonts w:cs="Arial"/>
          <w:szCs w:val="20"/>
          <w:lang w:val="sl-SI"/>
        </w:rPr>
        <w:t>Za šolarje na Norveškem ni organizirane šolske prehrane, tako tudi ni sistema šolskih kuhinj in restavracij. Šolarji prinašajo v šolo pakirano kosilo, navadno je to sendvič s sirom ali salamo. Odmor za kosilo traja 30 minut. Šolarji jedo v učilnicah, večina šol pa ponuja možnost naročanja-včasih tudi subvencioniranega (</w:t>
      </w:r>
      <w:proofErr w:type="spellStart"/>
      <w:r w:rsidRPr="00710FAC">
        <w:rPr>
          <w:rFonts w:cs="Arial"/>
          <w:i/>
          <w:szCs w:val="20"/>
          <w:lang w:val="sl-SI"/>
        </w:rPr>
        <w:t>cut-price</w:t>
      </w:r>
      <w:proofErr w:type="spellEnd"/>
      <w:r w:rsidRPr="00710FAC">
        <w:rPr>
          <w:rFonts w:cs="Arial"/>
          <w:i/>
          <w:szCs w:val="20"/>
          <w:lang w:val="sl-SI"/>
        </w:rPr>
        <w:t xml:space="preserve"> </w:t>
      </w:r>
      <w:proofErr w:type="spellStart"/>
      <w:r w:rsidRPr="00710FAC">
        <w:rPr>
          <w:rFonts w:cs="Arial"/>
          <w:i/>
          <w:szCs w:val="20"/>
          <w:lang w:val="sl-SI"/>
        </w:rPr>
        <w:t>subscription</w:t>
      </w:r>
      <w:proofErr w:type="spellEnd"/>
      <w:r w:rsidRPr="00710FAC">
        <w:rPr>
          <w:rFonts w:cs="Arial"/>
          <w:szCs w:val="20"/>
          <w:lang w:val="sl-SI"/>
        </w:rPr>
        <w:t>) na mleko, jogurt ali sadje.</w:t>
      </w:r>
    </w:p>
    <w:p w:rsidR="00CE10A1" w:rsidRPr="00710FAC" w:rsidRDefault="00CE10A1" w:rsidP="00CE10A1">
      <w:pPr>
        <w:spacing w:line="288" w:lineRule="auto"/>
        <w:jc w:val="both"/>
        <w:rPr>
          <w:rFonts w:cs="Arial"/>
          <w:szCs w:val="20"/>
          <w:lang w:val="sl-SI"/>
        </w:rPr>
      </w:pPr>
    </w:p>
    <w:p w:rsidR="00CE10A1" w:rsidRPr="00710FAC" w:rsidRDefault="00CE10A1" w:rsidP="00CE10A1">
      <w:pPr>
        <w:spacing w:line="288" w:lineRule="auto"/>
        <w:jc w:val="both"/>
        <w:rPr>
          <w:rFonts w:cs="Arial"/>
          <w:szCs w:val="20"/>
          <w:lang w:val="sl-SI"/>
        </w:rPr>
      </w:pPr>
      <w:r w:rsidRPr="00710FAC">
        <w:rPr>
          <w:rFonts w:cs="Arial"/>
          <w:szCs w:val="20"/>
          <w:lang w:val="sl-SI"/>
        </w:rPr>
        <w:t xml:space="preserve">Švedska </w:t>
      </w:r>
    </w:p>
    <w:p w:rsidR="00CE10A1" w:rsidRPr="00710FAC" w:rsidRDefault="00CE10A1" w:rsidP="00CE10A1">
      <w:pPr>
        <w:spacing w:line="288" w:lineRule="auto"/>
        <w:jc w:val="both"/>
        <w:rPr>
          <w:rFonts w:cs="Arial"/>
          <w:szCs w:val="20"/>
          <w:lang w:val="sl-SI"/>
        </w:rPr>
      </w:pPr>
      <w:r w:rsidRPr="00710FAC">
        <w:rPr>
          <w:rFonts w:cs="Arial"/>
          <w:szCs w:val="20"/>
          <w:lang w:val="sl-SI"/>
        </w:rPr>
        <w:t>Organizirana prehrana v švedskih šolah ima dolgo zgodovino. Šole morajo organizirati kosila, ki so od leta 1940 za šolarje med 7. in 16. letom starosti brezplačna. Od leta 1998 zakon zavezuje lokalno oblast, da organizira brezplačne obroke za šolarje v sistemu obveznega šolanja. V višjih razredih, ko šolanje ni več obvezno (otroci med 17. in 19. letom starosti), lahko šolarjem zaračunava obroke.</w:t>
      </w:r>
    </w:p>
    <w:p w:rsidR="00CE10A1" w:rsidRPr="00710FAC" w:rsidRDefault="00CE10A1" w:rsidP="00CE10A1">
      <w:pPr>
        <w:spacing w:line="288" w:lineRule="auto"/>
        <w:jc w:val="both"/>
        <w:rPr>
          <w:rFonts w:cs="Arial"/>
          <w:szCs w:val="20"/>
          <w:lang w:val="sl-SI"/>
        </w:rPr>
      </w:pPr>
    </w:p>
    <w:p w:rsidR="00CE10A1" w:rsidRPr="00710FAC" w:rsidRDefault="00CE10A1" w:rsidP="00CE10A1">
      <w:pPr>
        <w:spacing w:line="288" w:lineRule="auto"/>
        <w:jc w:val="both"/>
        <w:rPr>
          <w:rFonts w:cs="Arial"/>
          <w:szCs w:val="20"/>
          <w:lang w:val="sl-SI"/>
        </w:rPr>
      </w:pPr>
      <w:r w:rsidRPr="00710FAC">
        <w:rPr>
          <w:rFonts w:cs="Arial"/>
          <w:szCs w:val="20"/>
          <w:lang w:val="sl-SI"/>
        </w:rPr>
        <w:t xml:space="preserve">Švica </w:t>
      </w:r>
    </w:p>
    <w:p w:rsidR="00CE10A1" w:rsidRPr="00710FAC" w:rsidRDefault="00CE10A1" w:rsidP="00CE10A1">
      <w:pPr>
        <w:spacing w:line="288" w:lineRule="auto"/>
        <w:jc w:val="both"/>
        <w:rPr>
          <w:rFonts w:cs="Arial"/>
          <w:szCs w:val="20"/>
          <w:lang w:val="sl-SI"/>
        </w:rPr>
      </w:pPr>
      <w:r w:rsidRPr="00710FAC">
        <w:rPr>
          <w:rFonts w:cs="Arial"/>
          <w:szCs w:val="20"/>
          <w:lang w:val="sl-SI"/>
        </w:rPr>
        <w:t>Švicarski kantoni in občine so večinoma odgovorni za organizacijo in financiranje obveznega šolanja, ki vključuje osnovne šole</w:t>
      </w:r>
      <w:r w:rsidR="00CA7912" w:rsidRPr="00710FAC">
        <w:rPr>
          <w:rFonts w:cs="Arial"/>
          <w:szCs w:val="20"/>
          <w:lang w:val="sl-SI"/>
        </w:rPr>
        <w:t xml:space="preserve"> in </w:t>
      </w:r>
      <w:r w:rsidRPr="00710FAC">
        <w:rPr>
          <w:rFonts w:cs="Arial"/>
          <w:szCs w:val="20"/>
          <w:lang w:val="sl-SI"/>
        </w:rPr>
        <w:t xml:space="preserve"> šole nižje sekundarne </w:t>
      </w:r>
      <w:r w:rsidR="00CA7912" w:rsidRPr="00710FAC">
        <w:rPr>
          <w:rFonts w:cs="Arial"/>
          <w:szCs w:val="20"/>
          <w:lang w:val="sl-SI"/>
        </w:rPr>
        <w:t>ravni</w:t>
      </w:r>
      <w:r w:rsidRPr="00710FAC">
        <w:rPr>
          <w:rFonts w:cs="Arial"/>
          <w:szCs w:val="20"/>
          <w:lang w:val="sl-SI"/>
        </w:rPr>
        <w:t>–</w:t>
      </w:r>
      <w:r w:rsidR="00082187" w:rsidRPr="00710FAC">
        <w:rPr>
          <w:rFonts w:cs="Arial"/>
          <w:szCs w:val="20"/>
          <w:lang w:val="sl-SI"/>
        </w:rPr>
        <w:t xml:space="preserve">te </w:t>
      </w:r>
      <w:r w:rsidRPr="00710FAC">
        <w:rPr>
          <w:rFonts w:cs="Arial"/>
          <w:szCs w:val="20"/>
          <w:lang w:val="sl-SI"/>
        </w:rPr>
        <w:t>obiskujejo otroci med 12. in 16. letom starosti. Šolsk</w:t>
      </w:r>
      <w:r w:rsidR="00082187" w:rsidRPr="00710FAC">
        <w:rPr>
          <w:rFonts w:cs="Arial"/>
          <w:szCs w:val="20"/>
          <w:lang w:val="sl-SI"/>
        </w:rPr>
        <w:t>o</w:t>
      </w:r>
      <w:r w:rsidRPr="00710FAC">
        <w:rPr>
          <w:rFonts w:cs="Arial"/>
          <w:szCs w:val="20"/>
          <w:lang w:val="sl-SI"/>
        </w:rPr>
        <w:t xml:space="preserve"> prehran</w:t>
      </w:r>
      <w:r w:rsidR="00082187" w:rsidRPr="00710FAC">
        <w:rPr>
          <w:rFonts w:cs="Arial"/>
          <w:szCs w:val="20"/>
          <w:lang w:val="sl-SI"/>
        </w:rPr>
        <w:t>o</w:t>
      </w:r>
      <w:r w:rsidRPr="00710FAC">
        <w:rPr>
          <w:rFonts w:cs="Arial"/>
          <w:szCs w:val="20"/>
          <w:lang w:val="sl-SI"/>
        </w:rPr>
        <w:t xml:space="preserve"> financira</w:t>
      </w:r>
      <w:r w:rsidR="00082187" w:rsidRPr="00710FAC">
        <w:rPr>
          <w:rFonts w:cs="Arial"/>
          <w:szCs w:val="20"/>
          <w:lang w:val="sl-SI"/>
        </w:rPr>
        <w:t>jo</w:t>
      </w:r>
      <w:r w:rsidRPr="00710FAC">
        <w:rPr>
          <w:rFonts w:cs="Arial"/>
          <w:szCs w:val="20"/>
          <w:lang w:val="sl-SI"/>
        </w:rPr>
        <w:t xml:space="preserve"> šol</w:t>
      </w:r>
      <w:r w:rsidR="00082187" w:rsidRPr="00710FAC">
        <w:rPr>
          <w:rFonts w:cs="Arial"/>
          <w:szCs w:val="20"/>
          <w:lang w:val="sl-SI"/>
        </w:rPr>
        <w:t>e</w:t>
      </w:r>
      <w:r w:rsidRPr="00710FAC">
        <w:rPr>
          <w:rFonts w:cs="Arial"/>
          <w:szCs w:val="20"/>
          <w:lang w:val="sl-SI"/>
        </w:rPr>
        <w:t>, občin</w:t>
      </w:r>
      <w:r w:rsidR="00082187" w:rsidRPr="00710FAC">
        <w:rPr>
          <w:rFonts w:cs="Arial"/>
          <w:szCs w:val="20"/>
          <w:lang w:val="sl-SI"/>
        </w:rPr>
        <w:t>e</w:t>
      </w:r>
      <w:r w:rsidRPr="00710FAC">
        <w:rPr>
          <w:rFonts w:cs="Arial"/>
          <w:szCs w:val="20"/>
          <w:lang w:val="sl-SI"/>
        </w:rPr>
        <w:t xml:space="preserve"> in starš</w:t>
      </w:r>
      <w:r w:rsidR="00082187" w:rsidRPr="00710FAC">
        <w:rPr>
          <w:rFonts w:cs="Arial"/>
          <w:szCs w:val="20"/>
          <w:lang w:val="sl-SI"/>
        </w:rPr>
        <w:t>i</w:t>
      </w:r>
      <w:r w:rsidRPr="00710FAC">
        <w:rPr>
          <w:rFonts w:cs="Arial"/>
          <w:szCs w:val="20"/>
          <w:lang w:val="sl-SI"/>
        </w:rPr>
        <w:t xml:space="preserve">. Od leta 2003 so na voljo tudi </w:t>
      </w:r>
      <w:r w:rsidRPr="00710FAC">
        <w:rPr>
          <w:rFonts w:cs="Arial"/>
          <w:szCs w:val="20"/>
          <w:lang w:val="sl-SI"/>
        </w:rPr>
        <w:lastRenderedPageBreak/>
        <w:t>zvezne subvencije, za katere lahko zaprosijo tudi šole (</w:t>
      </w:r>
      <w:r w:rsidR="00082187" w:rsidRPr="00710FAC">
        <w:rPr>
          <w:rFonts w:cs="Arial"/>
          <w:szCs w:val="20"/>
          <w:lang w:val="sl-SI"/>
        </w:rPr>
        <w:t xml:space="preserve">največ </w:t>
      </w:r>
      <w:r w:rsidRPr="00710FAC">
        <w:rPr>
          <w:rFonts w:cs="Arial"/>
          <w:szCs w:val="20"/>
          <w:lang w:val="sl-SI"/>
        </w:rPr>
        <w:t>za eno tretjino stroškov). Limit za subvencioniranje prehrane določa</w:t>
      </w:r>
      <w:r w:rsidR="00082187" w:rsidRPr="00710FAC">
        <w:rPr>
          <w:rFonts w:cs="Arial"/>
          <w:szCs w:val="20"/>
          <w:lang w:val="sl-SI"/>
        </w:rPr>
        <w:t>ta</w:t>
      </w:r>
      <w:r w:rsidRPr="00710FAC">
        <w:rPr>
          <w:rFonts w:cs="Arial"/>
          <w:szCs w:val="20"/>
          <w:lang w:val="sl-SI"/>
        </w:rPr>
        <w:t xml:space="preserve"> šola </w:t>
      </w:r>
      <w:r w:rsidR="00082187" w:rsidRPr="00710FAC">
        <w:rPr>
          <w:rFonts w:cs="Arial"/>
          <w:szCs w:val="20"/>
          <w:lang w:val="sl-SI"/>
        </w:rPr>
        <w:t xml:space="preserve">ali </w:t>
      </w:r>
      <w:r w:rsidRPr="00710FAC">
        <w:rPr>
          <w:rFonts w:cs="Arial"/>
          <w:szCs w:val="20"/>
          <w:lang w:val="sl-SI"/>
        </w:rPr>
        <w:t>občina, ki tudi o</w:t>
      </w:r>
      <w:r w:rsidR="00082187" w:rsidRPr="00710FAC">
        <w:rPr>
          <w:rFonts w:cs="Arial"/>
          <w:szCs w:val="20"/>
          <w:lang w:val="sl-SI"/>
        </w:rPr>
        <w:t>d</w:t>
      </w:r>
      <w:r w:rsidRPr="00710FAC">
        <w:rPr>
          <w:rFonts w:cs="Arial"/>
          <w:szCs w:val="20"/>
          <w:lang w:val="sl-SI"/>
        </w:rPr>
        <w:t xml:space="preserve">ločata o številu obrokov, do katerih so upravičeni učenci in dijaki. Prehrana mora biti organizirana v primerih, </w:t>
      </w:r>
      <w:r w:rsidR="00082187" w:rsidRPr="00710FAC">
        <w:rPr>
          <w:rFonts w:cs="Arial"/>
          <w:szCs w:val="20"/>
          <w:lang w:val="sl-SI"/>
        </w:rPr>
        <w:t>kadar</w:t>
      </w:r>
      <w:r w:rsidR="00E662F4">
        <w:rPr>
          <w:rFonts w:cs="Arial"/>
          <w:szCs w:val="20"/>
          <w:lang w:val="sl-SI"/>
        </w:rPr>
        <w:t xml:space="preserve"> </w:t>
      </w:r>
      <w:r w:rsidRPr="00710FAC">
        <w:rPr>
          <w:rFonts w:cs="Arial"/>
          <w:szCs w:val="20"/>
          <w:lang w:val="sl-SI"/>
        </w:rPr>
        <w:t>razdalja med šolo in domom šolarju ne omogoča prehranjevanja doma v času odmora za kosilo oziroma,</w:t>
      </w:r>
      <w:bookmarkStart w:id="0" w:name="_GoBack"/>
      <w:r w:rsidR="00E662F4">
        <w:rPr>
          <w:rFonts w:cs="Arial"/>
          <w:szCs w:val="20"/>
          <w:lang w:val="sl-SI"/>
        </w:rPr>
        <w:t xml:space="preserve"> </w:t>
      </w:r>
      <w:bookmarkEnd w:id="0"/>
      <w:r w:rsidRPr="00710FAC">
        <w:rPr>
          <w:rFonts w:cs="Arial"/>
          <w:szCs w:val="20"/>
          <w:lang w:val="sl-SI"/>
        </w:rPr>
        <w:t>če je ta odmor prekratek. Tako šolsko prehrano ponuja manj kot 25 %  osnovnih šol in manj kot 50 % šol nižjega sekundarnega nivoja.</w:t>
      </w:r>
    </w:p>
    <w:p w:rsidR="00CE10A1" w:rsidRPr="00710FAC" w:rsidRDefault="00CE10A1" w:rsidP="00CE10A1">
      <w:pPr>
        <w:spacing w:line="288" w:lineRule="auto"/>
        <w:jc w:val="both"/>
        <w:rPr>
          <w:rFonts w:cs="Arial"/>
          <w:szCs w:val="20"/>
          <w:lang w:val="sl-SI"/>
        </w:rPr>
      </w:pPr>
    </w:p>
    <w:p w:rsidR="00CE10A1" w:rsidRPr="00710FAC" w:rsidRDefault="00CE10A1" w:rsidP="00A175E4">
      <w:pPr>
        <w:pStyle w:val="Odstavekseznama"/>
        <w:numPr>
          <w:ilvl w:val="0"/>
          <w:numId w:val="25"/>
        </w:numPr>
        <w:spacing w:line="288" w:lineRule="auto"/>
        <w:ind w:left="0" w:right="5"/>
        <w:jc w:val="both"/>
        <w:rPr>
          <w:rFonts w:ascii="Arial" w:hAnsi="Arial" w:cs="Arial"/>
          <w:b/>
          <w:sz w:val="20"/>
          <w:szCs w:val="20"/>
          <w:lang w:eastAsia="en-US"/>
        </w:rPr>
      </w:pPr>
      <w:r w:rsidRPr="00710FAC">
        <w:rPr>
          <w:rFonts w:ascii="Arial" w:hAnsi="Arial" w:cs="Arial"/>
          <w:b/>
          <w:sz w:val="20"/>
          <w:szCs w:val="20"/>
          <w:lang w:eastAsia="en-US"/>
        </w:rPr>
        <w:t xml:space="preserve">PODATEK O ZUNANJEM STROKOVNJAKU OZIROMA PRAVNI OSEBI, KI JE SODELOVALA PRI PRIPRAVI PREDLOGA ZAKONA (OSEBNO IME IN NAZIV FIZIČNE OSEBE ALI FIRMA IN NASLOV PRAVNE OSEBE) </w:t>
      </w:r>
    </w:p>
    <w:p w:rsidR="00CE10A1" w:rsidRPr="00710FAC" w:rsidRDefault="00CE10A1" w:rsidP="00CE10A1">
      <w:pPr>
        <w:spacing w:line="288" w:lineRule="auto"/>
        <w:ind w:left="364" w:right="5" w:hanging="360"/>
        <w:rPr>
          <w:rFonts w:cs="Arial"/>
          <w:szCs w:val="20"/>
          <w:lang w:val="sl-SI"/>
        </w:rPr>
      </w:pPr>
    </w:p>
    <w:p w:rsidR="00CE10A1" w:rsidRPr="00710FAC" w:rsidRDefault="00CE10A1" w:rsidP="00A175E4">
      <w:pPr>
        <w:spacing w:line="288" w:lineRule="auto"/>
        <w:ind w:right="5"/>
        <w:jc w:val="both"/>
        <w:rPr>
          <w:rFonts w:cs="Arial"/>
          <w:szCs w:val="20"/>
          <w:lang w:val="sl-SI"/>
        </w:rPr>
      </w:pPr>
      <w:r w:rsidRPr="00710FAC">
        <w:rPr>
          <w:rFonts w:cs="Arial"/>
          <w:szCs w:val="20"/>
          <w:lang w:val="sl-SI"/>
        </w:rPr>
        <w:t>Pri pripravi predloga zakona ni sodeloval zunanji strokovnjak oziroma</w:t>
      </w:r>
      <w:r w:rsidR="00A175E4" w:rsidRPr="00710FAC">
        <w:rPr>
          <w:rFonts w:cs="Arial"/>
          <w:szCs w:val="20"/>
          <w:lang w:val="sl-SI"/>
        </w:rPr>
        <w:t xml:space="preserve"> </w:t>
      </w:r>
      <w:r w:rsidRPr="00710FAC">
        <w:rPr>
          <w:rFonts w:cs="Arial"/>
          <w:szCs w:val="20"/>
          <w:lang w:val="sl-SI"/>
        </w:rPr>
        <w:t>pravna  oseba.</w:t>
      </w:r>
    </w:p>
    <w:p w:rsidR="00CE10A1" w:rsidRPr="00710FAC" w:rsidRDefault="00CE10A1" w:rsidP="00CE10A1">
      <w:pPr>
        <w:spacing w:line="288" w:lineRule="auto"/>
        <w:ind w:left="364" w:right="5" w:hanging="360"/>
        <w:rPr>
          <w:rFonts w:cs="Arial"/>
          <w:szCs w:val="20"/>
          <w:lang w:val="it-IT"/>
        </w:rPr>
      </w:pPr>
    </w:p>
    <w:p w:rsidR="00CE10A1" w:rsidRPr="00710FAC" w:rsidRDefault="00CE10A1" w:rsidP="00A175E4">
      <w:pPr>
        <w:spacing w:line="288" w:lineRule="auto"/>
        <w:ind w:right="5"/>
        <w:jc w:val="both"/>
        <w:rPr>
          <w:rFonts w:cs="Arial"/>
          <w:b/>
          <w:szCs w:val="20"/>
          <w:lang w:val="it-IT"/>
        </w:rPr>
      </w:pPr>
      <w:r w:rsidRPr="00710FAC">
        <w:rPr>
          <w:rFonts w:cs="Arial"/>
          <w:b/>
          <w:szCs w:val="20"/>
          <w:lang w:val="it-IT"/>
        </w:rPr>
        <w:t>7.</w:t>
      </w:r>
      <w:r w:rsidRPr="00710FAC">
        <w:rPr>
          <w:rFonts w:cs="Arial"/>
          <w:b/>
          <w:szCs w:val="20"/>
          <w:lang w:val="it-IT"/>
        </w:rPr>
        <w:tab/>
        <w:t xml:space="preserve">NAVEDBA, KATERI PREDSTAVNIKI PREDLAGATELJA BODO SODELOVALI PRI DELU DRŽAVNEGA ZBORA IN DELOVNIH TELES </w:t>
      </w:r>
    </w:p>
    <w:p w:rsidR="00CE10A1" w:rsidRPr="00710FAC" w:rsidRDefault="00CE10A1" w:rsidP="00CE10A1">
      <w:pPr>
        <w:spacing w:line="288" w:lineRule="auto"/>
        <w:ind w:left="364" w:right="5" w:hanging="360"/>
        <w:jc w:val="both"/>
        <w:rPr>
          <w:rFonts w:cs="Arial"/>
          <w:szCs w:val="20"/>
          <w:lang w:val="it-IT"/>
        </w:rPr>
      </w:pPr>
    </w:p>
    <w:p w:rsidR="00CE10A1" w:rsidRPr="00710FAC" w:rsidRDefault="00CE10A1" w:rsidP="00CE10A1">
      <w:pPr>
        <w:numPr>
          <w:ilvl w:val="0"/>
          <w:numId w:val="27"/>
        </w:numPr>
        <w:spacing w:after="160" w:line="288" w:lineRule="auto"/>
        <w:ind w:left="426" w:hanging="426"/>
        <w:contextualSpacing/>
        <w:jc w:val="both"/>
        <w:rPr>
          <w:rFonts w:cs="Arial"/>
          <w:szCs w:val="20"/>
          <w:lang w:val="sl-SI" w:eastAsia="sl-SI"/>
        </w:rPr>
      </w:pPr>
      <w:r w:rsidRPr="00710FAC">
        <w:rPr>
          <w:rFonts w:cs="Arial"/>
          <w:szCs w:val="20"/>
          <w:lang w:val="sl-SI" w:eastAsia="sl-SI"/>
        </w:rPr>
        <w:t>dr. Igor Papič, minister za izobraževanje, znanost in šport</w:t>
      </w:r>
    </w:p>
    <w:p w:rsidR="00CE10A1" w:rsidRPr="00710FAC" w:rsidRDefault="00CE10A1" w:rsidP="00CE10A1">
      <w:pPr>
        <w:numPr>
          <w:ilvl w:val="0"/>
          <w:numId w:val="27"/>
        </w:numPr>
        <w:spacing w:after="160" w:line="288" w:lineRule="auto"/>
        <w:ind w:left="426" w:hanging="426"/>
        <w:contextualSpacing/>
        <w:jc w:val="both"/>
        <w:rPr>
          <w:rFonts w:cs="Arial"/>
          <w:szCs w:val="20"/>
          <w:lang w:val="sl-SI" w:eastAsia="sl-SI"/>
        </w:rPr>
      </w:pPr>
      <w:r w:rsidRPr="00710FAC">
        <w:rPr>
          <w:rFonts w:cs="Arial"/>
          <w:szCs w:val="20"/>
          <w:lang w:val="sl-SI" w:eastAsia="sl-SI"/>
        </w:rPr>
        <w:t xml:space="preserve">dr. Darjo </w:t>
      </w:r>
      <w:proofErr w:type="spellStart"/>
      <w:r w:rsidRPr="00710FAC">
        <w:rPr>
          <w:rFonts w:cs="Arial"/>
          <w:szCs w:val="20"/>
          <w:lang w:val="sl-SI" w:eastAsia="sl-SI"/>
        </w:rPr>
        <w:t>Felda</w:t>
      </w:r>
      <w:proofErr w:type="spellEnd"/>
      <w:r w:rsidRPr="00710FAC">
        <w:rPr>
          <w:rFonts w:cs="Arial"/>
          <w:szCs w:val="20"/>
          <w:lang w:val="sl-SI" w:eastAsia="sl-SI"/>
        </w:rPr>
        <w:t>, državni sekretar</w:t>
      </w:r>
    </w:p>
    <w:p w:rsidR="00CE10A1" w:rsidRPr="00710FAC" w:rsidRDefault="00CE10A1" w:rsidP="00CE10A1">
      <w:pPr>
        <w:numPr>
          <w:ilvl w:val="0"/>
          <w:numId w:val="27"/>
        </w:numPr>
        <w:spacing w:after="160" w:line="288" w:lineRule="auto"/>
        <w:ind w:left="426" w:hanging="426"/>
        <w:contextualSpacing/>
        <w:jc w:val="both"/>
        <w:rPr>
          <w:rFonts w:cs="Arial"/>
          <w:szCs w:val="20"/>
          <w:lang w:val="sl-SI" w:eastAsia="sl-SI"/>
        </w:rPr>
      </w:pPr>
      <w:r w:rsidRPr="00710FAC">
        <w:rPr>
          <w:rFonts w:cs="Arial"/>
          <w:szCs w:val="20"/>
          <w:lang w:val="sl-SI" w:eastAsia="sl-SI"/>
        </w:rPr>
        <w:t>dr. Matjaž Kranjc, državni sekretar</w:t>
      </w:r>
    </w:p>
    <w:p w:rsidR="00CE10A1" w:rsidRPr="00710FAC" w:rsidRDefault="00CE10A1" w:rsidP="00CE10A1">
      <w:pPr>
        <w:numPr>
          <w:ilvl w:val="0"/>
          <w:numId w:val="27"/>
        </w:numPr>
        <w:spacing w:after="160" w:line="288" w:lineRule="auto"/>
        <w:ind w:left="426" w:hanging="426"/>
        <w:contextualSpacing/>
        <w:jc w:val="both"/>
        <w:rPr>
          <w:rFonts w:cs="Arial"/>
          <w:szCs w:val="20"/>
          <w:lang w:val="sl-SI" w:eastAsia="sl-SI"/>
        </w:rPr>
      </w:pPr>
      <w:r w:rsidRPr="00710FAC">
        <w:rPr>
          <w:rFonts w:cs="Arial"/>
          <w:szCs w:val="20"/>
          <w:lang w:val="sl-SI" w:eastAsia="sl-SI"/>
        </w:rPr>
        <w:t xml:space="preserve">dr. Boris </w:t>
      </w:r>
      <w:proofErr w:type="spellStart"/>
      <w:r w:rsidRPr="00710FAC">
        <w:rPr>
          <w:rFonts w:cs="Arial"/>
          <w:szCs w:val="20"/>
          <w:lang w:val="sl-SI" w:eastAsia="sl-SI"/>
        </w:rPr>
        <w:t>Černilec</w:t>
      </w:r>
      <w:proofErr w:type="spellEnd"/>
      <w:r w:rsidRPr="00710FAC">
        <w:rPr>
          <w:rFonts w:cs="Arial"/>
          <w:szCs w:val="20"/>
          <w:lang w:val="sl-SI" w:eastAsia="sl-SI"/>
        </w:rPr>
        <w:t>, v. d. generalnega  direktorja Direktorata za predšolsko vzgojo in osnovno šolstvo</w:t>
      </w:r>
    </w:p>
    <w:p w:rsidR="00CE10A1" w:rsidRPr="00710FAC" w:rsidRDefault="00CE10A1" w:rsidP="00CE10A1">
      <w:pPr>
        <w:numPr>
          <w:ilvl w:val="0"/>
          <w:numId w:val="27"/>
        </w:numPr>
        <w:spacing w:after="160" w:line="288" w:lineRule="auto"/>
        <w:ind w:left="426" w:hanging="426"/>
        <w:contextualSpacing/>
        <w:jc w:val="both"/>
        <w:rPr>
          <w:rFonts w:cs="Arial"/>
          <w:szCs w:val="20"/>
          <w:lang w:val="sl-SI" w:eastAsia="sl-SI"/>
        </w:rPr>
      </w:pPr>
      <w:r w:rsidRPr="00710FAC">
        <w:rPr>
          <w:rFonts w:cs="Arial"/>
          <w:szCs w:val="20"/>
          <w:lang w:val="sl-SI" w:eastAsia="sl-SI"/>
        </w:rPr>
        <w:t>Jasna Rojc, v. d. generalne direktorice Direktorata za srednje in višje šolstvo ter izobraževanje odraslih</w:t>
      </w:r>
    </w:p>
    <w:p w:rsidR="00CE10A1" w:rsidRPr="00710FAC" w:rsidRDefault="00CE10A1" w:rsidP="00CE10A1">
      <w:pPr>
        <w:numPr>
          <w:ilvl w:val="0"/>
          <w:numId w:val="27"/>
        </w:numPr>
        <w:spacing w:after="160" w:line="288" w:lineRule="auto"/>
        <w:ind w:left="426" w:hanging="426"/>
        <w:contextualSpacing/>
        <w:jc w:val="both"/>
        <w:rPr>
          <w:rFonts w:cs="Arial"/>
          <w:szCs w:val="20"/>
          <w:lang w:val="sl-SI" w:eastAsia="sl-SI"/>
        </w:rPr>
      </w:pPr>
      <w:r w:rsidRPr="00710FAC">
        <w:rPr>
          <w:rFonts w:cs="Arial"/>
          <w:szCs w:val="20"/>
          <w:lang w:val="sl-SI" w:eastAsia="sl-SI"/>
        </w:rPr>
        <w:t>Mihaela Novak Kolenko, sekretarka, Ministrstvo za izobraževanje, znanost in šport</w:t>
      </w:r>
    </w:p>
    <w:p w:rsidR="00CE10A1" w:rsidRPr="00710FAC" w:rsidRDefault="00CE10A1" w:rsidP="00CE10A1">
      <w:pPr>
        <w:spacing w:line="288" w:lineRule="auto"/>
        <w:jc w:val="both"/>
        <w:rPr>
          <w:rFonts w:cs="Arial"/>
          <w:szCs w:val="20"/>
          <w:lang w:val="sl-SI"/>
        </w:rPr>
      </w:pPr>
    </w:p>
    <w:p w:rsidR="00CE10A1" w:rsidRPr="00710FAC" w:rsidRDefault="00CE10A1" w:rsidP="00CE10A1">
      <w:pPr>
        <w:spacing w:line="240" w:lineRule="auto"/>
        <w:rPr>
          <w:rFonts w:cs="Arial"/>
          <w:b/>
          <w:szCs w:val="20"/>
          <w:lang w:val="sl-SI"/>
        </w:rPr>
      </w:pPr>
      <w:r w:rsidRPr="00710FAC">
        <w:rPr>
          <w:rFonts w:cs="Arial"/>
          <w:b/>
          <w:szCs w:val="20"/>
          <w:lang w:val="sl-SI"/>
        </w:rPr>
        <w:br w:type="page"/>
      </w:r>
    </w:p>
    <w:p w:rsidR="00082187" w:rsidRPr="00710FAC" w:rsidRDefault="00082187" w:rsidP="00082187">
      <w:pPr>
        <w:spacing w:line="288" w:lineRule="auto"/>
        <w:rPr>
          <w:rFonts w:cs="Arial"/>
          <w:b/>
          <w:szCs w:val="20"/>
          <w:lang w:val="sl-SI"/>
        </w:rPr>
      </w:pPr>
      <w:r w:rsidRPr="00710FAC">
        <w:rPr>
          <w:rFonts w:cs="Arial"/>
          <w:b/>
          <w:szCs w:val="20"/>
          <w:lang w:val="sl-SI"/>
        </w:rPr>
        <w:lastRenderedPageBreak/>
        <w:t>II. BESEDILO ČLENOV</w:t>
      </w:r>
    </w:p>
    <w:p w:rsidR="00082187" w:rsidRPr="00710FAC" w:rsidRDefault="00082187" w:rsidP="00082187">
      <w:pPr>
        <w:rPr>
          <w:rFonts w:cs="Arial"/>
          <w:szCs w:val="20"/>
          <w:lang w:val="sl-SI"/>
        </w:rPr>
      </w:pPr>
    </w:p>
    <w:p w:rsidR="00082187" w:rsidRPr="00710FAC" w:rsidRDefault="00082187" w:rsidP="00082187">
      <w:pPr>
        <w:jc w:val="center"/>
        <w:rPr>
          <w:rFonts w:cs="Arial"/>
          <w:szCs w:val="20"/>
          <w:lang w:val="sl-SI"/>
        </w:rPr>
      </w:pPr>
    </w:p>
    <w:p w:rsidR="00082187" w:rsidRPr="00710FAC" w:rsidRDefault="00082187" w:rsidP="00082187">
      <w:pPr>
        <w:jc w:val="center"/>
        <w:rPr>
          <w:rFonts w:cs="Arial"/>
          <w:szCs w:val="20"/>
          <w:lang w:val="sl-SI"/>
        </w:rPr>
      </w:pPr>
      <w:r w:rsidRPr="00710FAC">
        <w:rPr>
          <w:rFonts w:cs="Arial"/>
          <w:szCs w:val="20"/>
          <w:lang w:val="sl-SI"/>
        </w:rPr>
        <w:t>1. člen</w:t>
      </w:r>
    </w:p>
    <w:p w:rsidR="00082187" w:rsidRPr="00710FAC" w:rsidRDefault="00082187" w:rsidP="00082187">
      <w:pPr>
        <w:jc w:val="center"/>
        <w:rPr>
          <w:rFonts w:cs="Arial"/>
          <w:szCs w:val="20"/>
          <w:lang w:val="sl-SI"/>
        </w:rPr>
      </w:pPr>
      <w:r w:rsidRPr="00710FAC">
        <w:rPr>
          <w:rFonts w:cs="Arial"/>
          <w:szCs w:val="20"/>
          <w:lang w:val="sl-SI"/>
        </w:rPr>
        <w:t>(vsebina)</w:t>
      </w:r>
    </w:p>
    <w:p w:rsidR="00082187" w:rsidRPr="00710FAC" w:rsidRDefault="00082187" w:rsidP="00082187">
      <w:pPr>
        <w:rPr>
          <w:rFonts w:cs="Arial"/>
          <w:szCs w:val="20"/>
          <w:lang w:val="sl-SI"/>
        </w:rPr>
      </w:pPr>
    </w:p>
    <w:p w:rsidR="00082187" w:rsidRPr="00710FAC" w:rsidRDefault="00082187" w:rsidP="00082187">
      <w:pPr>
        <w:numPr>
          <w:ilvl w:val="0"/>
          <w:numId w:val="33"/>
        </w:numPr>
        <w:spacing w:after="160" w:line="259" w:lineRule="auto"/>
        <w:ind w:left="360"/>
        <w:contextualSpacing/>
        <w:jc w:val="both"/>
        <w:rPr>
          <w:rFonts w:cs="Arial"/>
          <w:szCs w:val="20"/>
          <w:lang w:val="sl-SI"/>
        </w:rPr>
      </w:pPr>
      <w:r w:rsidRPr="00710FAC">
        <w:rPr>
          <w:rFonts w:cs="Arial"/>
          <w:szCs w:val="20"/>
          <w:lang w:val="sl-SI"/>
        </w:rPr>
        <w:t xml:space="preserve">S tem zakonom se za šolsko leto 2022/2023 določa: </w:t>
      </w:r>
    </w:p>
    <w:p w:rsidR="00082187" w:rsidRPr="00710FAC" w:rsidRDefault="00082187" w:rsidP="00082187">
      <w:pPr>
        <w:spacing w:after="160" w:line="259" w:lineRule="auto"/>
        <w:contextualSpacing/>
        <w:jc w:val="both"/>
        <w:rPr>
          <w:rFonts w:cs="Arial"/>
          <w:szCs w:val="20"/>
          <w:lang w:val="sl-SI"/>
        </w:rPr>
      </w:pPr>
      <w:r w:rsidRPr="00710FAC">
        <w:rPr>
          <w:rFonts w:cs="Arial"/>
          <w:szCs w:val="20"/>
          <w:lang w:val="sl-SI"/>
        </w:rPr>
        <w:t xml:space="preserve">– cena malice za </w:t>
      </w:r>
      <w:r w:rsidR="00555B03" w:rsidRPr="00710FAC">
        <w:rPr>
          <w:rFonts w:cs="Arial"/>
          <w:szCs w:val="20"/>
          <w:lang w:val="sl-SI"/>
        </w:rPr>
        <w:t xml:space="preserve">učenke in </w:t>
      </w:r>
      <w:r w:rsidRPr="00710FAC">
        <w:rPr>
          <w:rFonts w:cs="Arial"/>
          <w:szCs w:val="20"/>
          <w:lang w:val="sl-SI"/>
        </w:rPr>
        <w:t>učence</w:t>
      </w:r>
      <w:r w:rsidR="00664329" w:rsidRPr="00710FAC">
        <w:rPr>
          <w:rFonts w:cs="Arial"/>
          <w:szCs w:val="20"/>
          <w:lang w:val="sl-SI"/>
        </w:rPr>
        <w:t xml:space="preserve"> (v nadaljnjem besedilu: učenci</w:t>
      </w:r>
      <w:r w:rsidR="00555B03" w:rsidRPr="00710FAC">
        <w:rPr>
          <w:rFonts w:cs="Arial"/>
          <w:szCs w:val="20"/>
          <w:lang w:val="sl-SI"/>
        </w:rPr>
        <w:t>)</w:t>
      </w:r>
      <w:r w:rsidRPr="00710FAC">
        <w:rPr>
          <w:rFonts w:cs="Arial"/>
          <w:szCs w:val="20"/>
          <w:lang w:val="sl-SI"/>
        </w:rPr>
        <w:t xml:space="preserve"> </w:t>
      </w:r>
      <w:r w:rsidR="00555B03" w:rsidRPr="00710FAC">
        <w:rPr>
          <w:rFonts w:cs="Arial"/>
          <w:szCs w:val="20"/>
          <w:lang w:val="sl-SI"/>
        </w:rPr>
        <w:t>ter dijakinje in dijake (v nadaljnjem besedilu:</w:t>
      </w:r>
      <w:r w:rsidR="00664329" w:rsidRPr="00710FAC">
        <w:rPr>
          <w:rFonts w:cs="Arial"/>
          <w:szCs w:val="20"/>
          <w:lang w:val="sl-SI"/>
        </w:rPr>
        <w:t xml:space="preserve"> dijaki</w:t>
      </w:r>
      <w:r w:rsidR="00555B03" w:rsidRPr="00710FAC">
        <w:rPr>
          <w:rFonts w:cs="Arial"/>
          <w:szCs w:val="20"/>
          <w:lang w:val="sl-SI"/>
        </w:rPr>
        <w:t>)</w:t>
      </w:r>
      <w:r w:rsidRPr="00710FAC">
        <w:rPr>
          <w:rFonts w:cs="Arial"/>
          <w:szCs w:val="20"/>
          <w:lang w:val="sl-SI"/>
        </w:rPr>
        <w:t xml:space="preserve">, </w:t>
      </w:r>
    </w:p>
    <w:p w:rsidR="00082187" w:rsidRPr="00710FAC" w:rsidRDefault="00082187" w:rsidP="00082187">
      <w:pPr>
        <w:spacing w:after="160" w:line="259" w:lineRule="auto"/>
        <w:contextualSpacing/>
        <w:jc w:val="both"/>
        <w:rPr>
          <w:rFonts w:cs="Arial"/>
          <w:szCs w:val="20"/>
          <w:lang w:val="sl-SI"/>
        </w:rPr>
      </w:pPr>
      <w:r w:rsidRPr="00710FAC">
        <w:rPr>
          <w:rFonts w:cs="Arial"/>
          <w:szCs w:val="20"/>
          <w:lang w:val="sl-SI"/>
        </w:rPr>
        <w:t xml:space="preserve">– cena oskrbnine za dijake v dijaških domovih in </w:t>
      </w:r>
      <w:r w:rsidR="00555B03" w:rsidRPr="00710FAC">
        <w:rPr>
          <w:rFonts w:cs="Arial"/>
          <w:szCs w:val="20"/>
          <w:lang w:val="sl-SI"/>
        </w:rPr>
        <w:t xml:space="preserve">študentke in študente (v nadaljnjem besedilu: </w:t>
      </w:r>
      <w:r w:rsidR="00664329" w:rsidRPr="00710FAC">
        <w:rPr>
          <w:rFonts w:cs="Arial"/>
          <w:szCs w:val="20"/>
          <w:lang w:val="sl-SI"/>
        </w:rPr>
        <w:t>študenti</w:t>
      </w:r>
      <w:r w:rsidR="00555B03" w:rsidRPr="00710FAC">
        <w:rPr>
          <w:rFonts w:cs="Arial"/>
          <w:szCs w:val="20"/>
          <w:lang w:val="sl-SI"/>
        </w:rPr>
        <w:t>)</w:t>
      </w:r>
      <w:r w:rsidRPr="00710FAC">
        <w:rPr>
          <w:rFonts w:cs="Arial"/>
          <w:szCs w:val="20"/>
          <w:lang w:val="sl-SI"/>
        </w:rPr>
        <w:t xml:space="preserve"> višjih strokovnih šol, ki v dijaških domovih bivajo brez subvencioniranega bivanja, ter</w:t>
      </w:r>
    </w:p>
    <w:p w:rsidR="00082187" w:rsidRPr="00710FAC" w:rsidRDefault="00082187" w:rsidP="00082187">
      <w:pPr>
        <w:spacing w:after="160" w:line="259" w:lineRule="auto"/>
        <w:contextualSpacing/>
        <w:jc w:val="both"/>
        <w:rPr>
          <w:rFonts w:cs="Arial"/>
          <w:szCs w:val="20"/>
          <w:lang w:val="sl-SI"/>
        </w:rPr>
      </w:pPr>
      <w:r w:rsidRPr="00710FAC">
        <w:rPr>
          <w:rFonts w:cs="Arial"/>
          <w:szCs w:val="20"/>
          <w:lang w:val="sl-SI"/>
        </w:rPr>
        <w:t xml:space="preserve">- zagotovitev dodatnih sredstev, ki se zaradi vpliva visokih cen nastanitve, prehrambnih izdelkov in stroškov, povezanih s prehrano, zagotavljajo osnovnim in srednjim šolam ter osnovnim in srednjim šolam v okviru zavodov za vzgojo in izobraževanje otrok in mladostnikom s posebnimi potrebami ter dijaškim domovom, ki izvajajo javno veljavne vzgojno-izobraževalne programe. </w:t>
      </w:r>
    </w:p>
    <w:p w:rsidR="00082187" w:rsidRPr="00710FAC" w:rsidRDefault="00082187" w:rsidP="00082187">
      <w:pPr>
        <w:ind w:left="426" w:hanging="426"/>
        <w:jc w:val="both"/>
        <w:rPr>
          <w:rFonts w:cs="Arial"/>
          <w:szCs w:val="20"/>
          <w:lang w:val="sl-SI"/>
        </w:rPr>
      </w:pPr>
    </w:p>
    <w:p w:rsidR="00082187" w:rsidRPr="00710FAC" w:rsidRDefault="00082187" w:rsidP="00082187">
      <w:pPr>
        <w:numPr>
          <w:ilvl w:val="0"/>
          <w:numId w:val="33"/>
        </w:numPr>
        <w:spacing w:after="160" w:line="259" w:lineRule="auto"/>
        <w:ind w:left="360"/>
        <w:contextualSpacing/>
        <w:jc w:val="both"/>
        <w:rPr>
          <w:rFonts w:cs="Arial"/>
          <w:szCs w:val="20"/>
          <w:lang w:val="sl-SI"/>
        </w:rPr>
      </w:pPr>
      <w:r w:rsidRPr="00710FAC">
        <w:rPr>
          <w:rFonts w:cs="Arial"/>
          <w:szCs w:val="20"/>
          <w:lang w:val="sl-SI"/>
        </w:rPr>
        <w:t xml:space="preserve">S tem zakonom se za študijsko leto 2022/2023 določa: </w:t>
      </w:r>
    </w:p>
    <w:p w:rsidR="00082187" w:rsidRPr="00710FAC" w:rsidRDefault="00082187" w:rsidP="00082187">
      <w:pPr>
        <w:spacing w:after="160" w:line="259" w:lineRule="auto"/>
        <w:contextualSpacing/>
        <w:jc w:val="both"/>
        <w:rPr>
          <w:rFonts w:cs="Arial"/>
          <w:szCs w:val="20"/>
          <w:lang w:val="sl-SI"/>
        </w:rPr>
      </w:pPr>
      <w:r w:rsidRPr="00710FAC">
        <w:rPr>
          <w:rFonts w:cs="Arial"/>
          <w:szCs w:val="20"/>
          <w:lang w:val="sl-SI"/>
        </w:rPr>
        <w:t xml:space="preserve">– najvišja cena bivanja študentov z dodeljeno subvencijo v javnih študentskih domovih, javnih dijaških domovih in zasebnih študentskih domovih ter </w:t>
      </w:r>
    </w:p>
    <w:p w:rsidR="00082187" w:rsidRPr="00710FAC" w:rsidRDefault="00082187" w:rsidP="00082187">
      <w:pPr>
        <w:spacing w:after="160" w:line="259" w:lineRule="auto"/>
        <w:contextualSpacing/>
        <w:jc w:val="both"/>
        <w:rPr>
          <w:rFonts w:cs="Arial"/>
          <w:szCs w:val="20"/>
          <w:lang w:val="sl-SI"/>
        </w:rPr>
      </w:pPr>
      <w:r w:rsidRPr="00710FAC">
        <w:rPr>
          <w:rFonts w:cs="Arial"/>
          <w:szCs w:val="20"/>
          <w:lang w:val="sl-SI"/>
        </w:rPr>
        <w:t>– zagotovitev dodatnih sredstev, ki se zaradi vpliva visokih cen nastanitve zagotavljajo javni študentskim domovom, javnim dijaškim domovom in zasebnim študentskim domovom, v katerih bivajo študenti z dodeljeno subvencijo.</w:t>
      </w:r>
    </w:p>
    <w:p w:rsidR="00082187" w:rsidRPr="00710FAC" w:rsidRDefault="00082187" w:rsidP="00082187">
      <w:pPr>
        <w:jc w:val="both"/>
        <w:rPr>
          <w:rFonts w:cs="Arial"/>
          <w:szCs w:val="20"/>
          <w:lang w:val="sl-SI"/>
        </w:rPr>
      </w:pPr>
    </w:p>
    <w:p w:rsidR="00082187" w:rsidRPr="00710FAC" w:rsidRDefault="00082187" w:rsidP="00082187">
      <w:pPr>
        <w:jc w:val="center"/>
        <w:rPr>
          <w:rFonts w:cs="Arial"/>
          <w:szCs w:val="20"/>
          <w:lang w:val="sl-SI"/>
        </w:rPr>
      </w:pPr>
      <w:r w:rsidRPr="00710FAC">
        <w:rPr>
          <w:rFonts w:cs="Arial"/>
          <w:szCs w:val="20"/>
          <w:lang w:val="sl-SI"/>
        </w:rPr>
        <w:t>2. člen</w:t>
      </w:r>
    </w:p>
    <w:p w:rsidR="00082187" w:rsidRPr="00710FAC" w:rsidRDefault="00082187" w:rsidP="00082187">
      <w:pPr>
        <w:jc w:val="center"/>
        <w:rPr>
          <w:rFonts w:cs="Arial"/>
          <w:szCs w:val="20"/>
          <w:lang w:val="sl-SI"/>
        </w:rPr>
      </w:pPr>
      <w:r w:rsidRPr="00710FAC">
        <w:rPr>
          <w:rFonts w:cs="Arial"/>
          <w:szCs w:val="20"/>
          <w:lang w:val="sl-SI"/>
        </w:rPr>
        <w:t>(cena malice v šolskem letu 2022/2023)</w:t>
      </w:r>
    </w:p>
    <w:p w:rsidR="00082187" w:rsidRPr="00710FAC" w:rsidRDefault="00082187" w:rsidP="00082187">
      <w:pPr>
        <w:rPr>
          <w:rFonts w:cs="Arial"/>
          <w:szCs w:val="20"/>
          <w:lang w:val="sl-SI"/>
        </w:rPr>
      </w:pPr>
    </w:p>
    <w:p w:rsidR="00082187" w:rsidRPr="00710FAC" w:rsidRDefault="00082187" w:rsidP="00082187">
      <w:pPr>
        <w:jc w:val="both"/>
        <w:rPr>
          <w:rFonts w:cs="Arial"/>
          <w:szCs w:val="20"/>
          <w:lang w:val="sl-SI"/>
        </w:rPr>
      </w:pPr>
      <w:r w:rsidRPr="00710FAC">
        <w:rPr>
          <w:rFonts w:cs="Arial"/>
          <w:szCs w:val="20"/>
          <w:lang w:val="sl-SI"/>
        </w:rPr>
        <w:t>(1)</w:t>
      </w:r>
      <w:r w:rsidRPr="00710FAC">
        <w:rPr>
          <w:rFonts w:cs="Arial"/>
          <w:szCs w:val="20"/>
          <w:lang w:val="sl-SI"/>
        </w:rPr>
        <w:tab/>
        <w:t xml:space="preserve">V šolskem letu 2022/2023 plačuje učenec in dijak malico v enaki višini kot v šolskem letu 2021/2022. </w:t>
      </w:r>
    </w:p>
    <w:p w:rsidR="00082187" w:rsidRPr="00710FAC" w:rsidRDefault="00082187" w:rsidP="00082187">
      <w:pPr>
        <w:jc w:val="both"/>
        <w:rPr>
          <w:rFonts w:cs="Arial"/>
          <w:szCs w:val="20"/>
          <w:lang w:val="sl-SI"/>
        </w:rPr>
      </w:pPr>
    </w:p>
    <w:p w:rsidR="00082187" w:rsidRPr="00710FAC" w:rsidRDefault="00082187" w:rsidP="00082187">
      <w:pPr>
        <w:jc w:val="both"/>
        <w:rPr>
          <w:rFonts w:cs="Arial"/>
          <w:szCs w:val="20"/>
          <w:lang w:val="sl-SI"/>
        </w:rPr>
      </w:pPr>
      <w:r w:rsidRPr="00710FAC">
        <w:rPr>
          <w:rFonts w:cs="Arial"/>
          <w:szCs w:val="20"/>
          <w:lang w:val="sl-SI"/>
        </w:rPr>
        <w:t>(2)</w:t>
      </w:r>
      <w:r w:rsidRPr="00710FAC">
        <w:rPr>
          <w:rFonts w:cs="Arial"/>
          <w:szCs w:val="20"/>
          <w:lang w:val="sl-SI"/>
        </w:rPr>
        <w:tab/>
        <w:t xml:space="preserve">Iz državnega proračuna se v šolskem letu 2022/2023 zagotavljajo osnovnim in srednjim šolam ter osnovnim in srednjim šolam v okviru zavodov za vzgojo in izobraževanje otrok in mladostnikom s posebnimi potrebami dodatna sredstva za pripravo malice v višini, kot jo s sklepom določi minister, pristojen za izobraževanje. </w:t>
      </w:r>
    </w:p>
    <w:p w:rsidR="00082187" w:rsidRPr="00710FAC" w:rsidRDefault="00082187" w:rsidP="00082187">
      <w:pPr>
        <w:jc w:val="both"/>
        <w:rPr>
          <w:rFonts w:cs="Arial"/>
          <w:szCs w:val="20"/>
          <w:lang w:val="sl-SI"/>
        </w:rPr>
      </w:pPr>
    </w:p>
    <w:p w:rsidR="00082187" w:rsidRPr="00710FAC" w:rsidRDefault="00082187" w:rsidP="00082187">
      <w:pPr>
        <w:jc w:val="center"/>
        <w:rPr>
          <w:rFonts w:cs="Arial"/>
          <w:szCs w:val="20"/>
          <w:lang w:val="sl-SI"/>
        </w:rPr>
      </w:pPr>
      <w:r w:rsidRPr="00710FAC">
        <w:rPr>
          <w:rFonts w:cs="Arial"/>
          <w:szCs w:val="20"/>
          <w:lang w:val="sl-SI"/>
        </w:rPr>
        <w:t>3. člen</w:t>
      </w:r>
    </w:p>
    <w:p w:rsidR="00082187" w:rsidRPr="00710FAC" w:rsidRDefault="00082187" w:rsidP="00082187">
      <w:pPr>
        <w:jc w:val="center"/>
        <w:rPr>
          <w:rFonts w:cs="Arial"/>
          <w:szCs w:val="20"/>
          <w:lang w:val="sl-SI"/>
        </w:rPr>
      </w:pPr>
      <w:r w:rsidRPr="00710FAC">
        <w:rPr>
          <w:rFonts w:cs="Arial"/>
          <w:szCs w:val="20"/>
          <w:lang w:val="sl-SI"/>
        </w:rPr>
        <w:t>(cena oskrbnine v dijaškem domu v šolskem letu 2022/2023)</w:t>
      </w:r>
    </w:p>
    <w:p w:rsidR="00082187" w:rsidRPr="00710FAC" w:rsidRDefault="00082187" w:rsidP="00082187">
      <w:pPr>
        <w:rPr>
          <w:rFonts w:cs="Arial"/>
          <w:szCs w:val="20"/>
          <w:lang w:val="sl-SI"/>
        </w:rPr>
      </w:pPr>
    </w:p>
    <w:p w:rsidR="00082187" w:rsidRPr="00710FAC" w:rsidRDefault="00082187" w:rsidP="00082187">
      <w:pPr>
        <w:autoSpaceDE w:val="0"/>
        <w:autoSpaceDN w:val="0"/>
        <w:adjustRightInd w:val="0"/>
        <w:spacing w:line="240" w:lineRule="auto"/>
        <w:jc w:val="both"/>
        <w:rPr>
          <w:rFonts w:cs="Arial"/>
          <w:szCs w:val="20"/>
          <w:lang w:val="sl-SI"/>
        </w:rPr>
      </w:pPr>
      <w:r w:rsidRPr="00710FAC">
        <w:rPr>
          <w:rFonts w:cs="Arial"/>
          <w:szCs w:val="20"/>
          <w:lang w:val="sl-SI"/>
        </w:rPr>
        <w:t>(1)</w:t>
      </w:r>
      <w:r w:rsidRPr="00710FAC">
        <w:rPr>
          <w:rFonts w:cs="Arial"/>
          <w:szCs w:val="20"/>
          <w:lang w:val="sl-SI"/>
        </w:rPr>
        <w:tab/>
        <w:t xml:space="preserve">V šolskem letu 2022/2023 plačujeta dijak in študent višje strokovne šole, ki v dijaškem domu bivata brez subvencioniranega bivanja, oskrbnino v višini izhodiščne cene, kot je bila določena za obdobje od 1. januarja 2022 do 31. avgusta 2022, zmanjšano za sredstva, ki se dijaškim domovom zagotavljajo na podlagi 42.a člena Pravilnika o normativih in standardih za izvajanje izobraževalnih programov in vzgojnega programa na področju srednjega šolstva (Uradni list RS, št. 62/10, 99/10, 47/17, 30/18, 16/21 in 178/21). Če je dijaški dom v obdobju iz prejšnjega stavka določil nižjo dejansko ceno oskrbnine od njene izhodiščne cene, plačujeta dijak in študent višje strokovne šole, ki v dijaškem domu bivata brez subvencioniranega bivanja, v šolskem letu 2022/2023 oskrbnino v višini nižje dejanske cene. </w:t>
      </w:r>
    </w:p>
    <w:p w:rsidR="00082187" w:rsidRPr="00710FAC" w:rsidRDefault="00082187" w:rsidP="00082187">
      <w:pPr>
        <w:autoSpaceDE w:val="0"/>
        <w:autoSpaceDN w:val="0"/>
        <w:adjustRightInd w:val="0"/>
        <w:spacing w:line="240" w:lineRule="auto"/>
        <w:jc w:val="both"/>
        <w:rPr>
          <w:rFonts w:cs="Arial"/>
          <w:szCs w:val="20"/>
          <w:lang w:val="sl-SI"/>
        </w:rPr>
      </w:pPr>
    </w:p>
    <w:p w:rsidR="00082187" w:rsidRPr="00710FAC" w:rsidRDefault="00082187" w:rsidP="00082187">
      <w:pPr>
        <w:jc w:val="both"/>
        <w:rPr>
          <w:rFonts w:cs="Arial"/>
          <w:szCs w:val="20"/>
          <w:lang w:val="sl-SI"/>
        </w:rPr>
      </w:pPr>
      <w:r w:rsidRPr="00710FAC">
        <w:rPr>
          <w:rFonts w:cs="Arial"/>
          <w:szCs w:val="20"/>
          <w:lang w:val="sl-SI"/>
        </w:rPr>
        <w:t>(2)</w:t>
      </w:r>
      <w:r w:rsidRPr="00710FAC">
        <w:rPr>
          <w:rFonts w:cs="Arial"/>
          <w:szCs w:val="20"/>
          <w:lang w:val="sl-SI"/>
        </w:rPr>
        <w:tab/>
        <w:t xml:space="preserve">Iz državnega proračuna se v šolskem letu 2022/2023 dijaškemu domu za nemoteno izvajanje dejavnosti dijaškega doma zagotavljajo dodatna sredstva v višini, kot jih s sklepom določi minister, pristojen za izobraževanje. </w:t>
      </w:r>
    </w:p>
    <w:p w:rsidR="00082187" w:rsidRPr="00710FAC" w:rsidRDefault="00082187" w:rsidP="00082187">
      <w:pPr>
        <w:jc w:val="center"/>
        <w:rPr>
          <w:rFonts w:cs="Arial"/>
          <w:szCs w:val="20"/>
          <w:lang w:val="sl-SI"/>
        </w:rPr>
      </w:pPr>
    </w:p>
    <w:p w:rsidR="00082187" w:rsidRPr="00710FAC" w:rsidRDefault="00082187" w:rsidP="00082187">
      <w:pPr>
        <w:autoSpaceDE w:val="0"/>
        <w:autoSpaceDN w:val="0"/>
        <w:adjustRightInd w:val="0"/>
        <w:spacing w:line="240" w:lineRule="auto"/>
        <w:jc w:val="both"/>
        <w:rPr>
          <w:rFonts w:cs="Arial"/>
          <w:szCs w:val="20"/>
          <w:lang w:val="sl-SI"/>
        </w:rPr>
      </w:pPr>
      <w:r w:rsidRPr="00710FAC">
        <w:rPr>
          <w:rFonts w:cs="Arial"/>
          <w:szCs w:val="20"/>
          <w:lang w:val="sl-SI"/>
        </w:rPr>
        <w:t>(3)</w:t>
      </w:r>
      <w:r w:rsidRPr="00710FAC">
        <w:rPr>
          <w:rFonts w:cs="Arial"/>
          <w:szCs w:val="20"/>
          <w:lang w:val="sl-SI"/>
        </w:rPr>
        <w:tab/>
        <w:t>V šolskem letu 2022/2023 svet dijaškega doma na podlagi četrtega odstavka 11. člena Pravilnika o bivanju v dijaških domovih (Uradni list RS, št. </w:t>
      </w:r>
      <w:hyperlink r:id="rId8" w:tgtFrame="_blank" w:tooltip="Pravilnik o bivanju v dijaških domovih" w:history="1">
        <w:r w:rsidRPr="00710FAC">
          <w:rPr>
            <w:rFonts w:cs="Arial"/>
            <w:szCs w:val="20"/>
            <w:lang w:val="sl-SI"/>
          </w:rPr>
          <w:t>30/18</w:t>
        </w:r>
      </w:hyperlink>
      <w:r w:rsidRPr="00710FAC">
        <w:rPr>
          <w:rFonts w:cs="Arial"/>
          <w:szCs w:val="20"/>
          <w:lang w:val="sl-SI"/>
        </w:rPr>
        <w:t>, </w:t>
      </w:r>
      <w:hyperlink r:id="rId9" w:tgtFrame="_blank" w:tooltip="Pravilnik o spremembah in dopolnitvah Pravilnika o bivanju v dijaških domovih" w:history="1">
        <w:r w:rsidRPr="00710FAC">
          <w:rPr>
            <w:rFonts w:cs="Arial"/>
            <w:szCs w:val="20"/>
            <w:lang w:val="sl-SI"/>
          </w:rPr>
          <w:t>70/19</w:t>
        </w:r>
      </w:hyperlink>
      <w:r w:rsidRPr="00710FAC">
        <w:rPr>
          <w:rFonts w:cs="Arial"/>
          <w:szCs w:val="20"/>
          <w:lang w:val="sl-SI"/>
        </w:rPr>
        <w:t>, </w:t>
      </w:r>
      <w:hyperlink r:id="rId10" w:tgtFrame="_blank" w:tooltip="Pravilnik o spremembah in dopolnitvah Pravilnika o bivanju v dijaških domovih" w:history="1">
        <w:r w:rsidRPr="00710FAC">
          <w:rPr>
            <w:rFonts w:cs="Arial"/>
            <w:szCs w:val="20"/>
            <w:lang w:val="sl-SI"/>
          </w:rPr>
          <w:t>92/22</w:t>
        </w:r>
      </w:hyperlink>
      <w:r w:rsidRPr="00710FAC">
        <w:rPr>
          <w:rFonts w:cs="Arial"/>
          <w:szCs w:val="20"/>
          <w:lang w:val="sl-SI"/>
        </w:rPr>
        <w:t> in </w:t>
      </w:r>
      <w:hyperlink r:id="rId11" w:tgtFrame="_blank" w:tooltip="Popravek Pravilnika o spremembah in dopolnitvah Pravilnika o bivanju v dijaških domovih" w:history="1">
        <w:r w:rsidRPr="00710FAC">
          <w:rPr>
            <w:rFonts w:cs="Arial"/>
            <w:szCs w:val="20"/>
            <w:lang w:val="sl-SI"/>
          </w:rPr>
          <w:t xml:space="preserve">114/22 – </w:t>
        </w:r>
        <w:proofErr w:type="spellStart"/>
        <w:r w:rsidRPr="00710FAC">
          <w:rPr>
            <w:rFonts w:cs="Arial"/>
            <w:szCs w:val="20"/>
            <w:lang w:val="sl-SI"/>
          </w:rPr>
          <w:t>popr</w:t>
        </w:r>
        <w:proofErr w:type="spellEnd"/>
        <w:r w:rsidRPr="00710FAC">
          <w:rPr>
            <w:rFonts w:cs="Arial"/>
            <w:szCs w:val="20"/>
            <w:lang w:val="sl-SI"/>
          </w:rPr>
          <w:t>.</w:t>
        </w:r>
      </w:hyperlink>
      <w:r w:rsidRPr="00710FAC">
        <w:rPr>
          <w:rFonts w:cs="Arial"/>
          <w:szCs w:val="20"/>
          <w:lang w:val="sl-SI"/>
        </w:rPr>
        <w:t>) ne sme določiti višje cene od izhodiščne.</w:t>
      </w:r>
    </w:p>
    <w:p w:rsidR="00082187" w:rsidRPr="00710FAC" w:rsidRDefault="00082187" w:rsidP="00082187">
      <w:pPr>
        <w:rPr>
          <w:rFonts w:cs="Arial"/>
          <w:szCs w:val="20"/>
          <w:lang w:val="sl-SI"/>
        </w:rPr>
      </w:pPr>
    </w:p>
    <w:p w:rsidR="00082187" w:rsidRPr="00710FAC" w:rsidRDefault="00082187" w:rsidP="00082187">
      <w:pPr>
        <w:jc w:val="center"/>
        <w:rPr>
          <w:rFonts w:cs="Arial"/>
          <w:szCs w:val="20"/>
          <w:lang w:val="sl-SI"/>
        </w:rPr>
      </w:pPr>
      <w:r w:rsidRPr="00710FAC">
        <w:rPr>
          <w:rFonts w:cs="Arial"/>
          <w:szCs w:val="20"/>
          <w:lang w:val="sl-SI"/>
        </w:rPr>
        <w:lastRenderedPageBreak/>
        <w:t>4. člen</w:t>
      </w:r>
    </w:p>
    <w:p w:rsidR="00082187" w:rsidRPr="00710FAC" w:rsidRDefault="00082187" w:rsidP="00082187">
      <w:pPr>
        <w:jc w:val="center"/>
        <w:rPr>
          <w:rFonts w:cs="Arial"/>
          <w:szCs w:val="20"/>
          <w:lang w:val="sl-SI"/>
        </w:rPr>
      </w:pPr>
      <w:r w:rsidRPr="00710FAC">
        <w:rPr>
          <w:rFonts w:cs="Arial"/>
          <w:szCs w:val="20"/>
          <w:lang w:val="sl-SI"/>
        </w:rPr>
        <w:t>(cena bivanja študentov v študijskem letu 2022/2023)</w:t>
      </w:r>
    </w:p>
    <w:p w:rsidR="00082187" w:rsidRPr="00710FAC" w:rsidRDefault="00082187" w:rsidP="00082187">
      <w:pPr>
        <w:jc w:val="center"/>
        <w:rPr>
          <w:rFonts w:cs="Arial"/>
          <w:szCs w:val="20"/>
          <w:lang w:val="sl-SI"/>
        </w:rPr>
      </w:pPr>
    </w:p>
    <w:p w:rsidR="00082187" w:rsidRPr="00710FAC" w:rsidRDefault="00082187" w:rsidP="00082187">
      <w:pPr>
        <w:numPr>
          <w:ilvl w:val="0"/>
          <w:numId w:val="32"/>
        </w:numPr>
        <w:spacing w:after="160" w:line="240" w:lineRule="auto"/>
        <w:jc w:val="both"/>
        <w:rPr>
          <w:rFonts w:cs="Arial"/>
          <w:szCs w:val="20"/>
          <w:lang w:val="sl-SI"/>
        </w:rPr>
      </w:pPr>
      <w:r w:rsidRPr="00710FAC">
        <w:rPr>
          <w:rFonts w:cs="Arial"/>
          <w:szCs w:val="20"/>
          <w:lang w:val="sl-SI"/>
        </w:rPr>
        <w:t xml:space="preserve">   V študijskem letu 2022/2023 plačuje študent, ki subvencionirano biva v javnem študentskem domu, javnem dijaškem domu in zasebnem študentskem domu, ceno bivanja v višini, kot je bila določena na dan 1. junij 2022.</w:t>
      </w:r>
    </w:p>
    <w:p w:rsidR="00082187" w:rsidRPr="00710FAC" w:rsidRDefault="00082187" w:rsidP="00082187">
      <w:pPr>
        <w:spacing w:line="240" w:lineRule="auto"/>
        <w:ind w:left="360"/>
        <w:jc w:val="both"/>
        <w:rPr>
          <w:rFonts w:cs="Arial"/>
          <w:szCs w:val="20"/>
          <w:lang w:val="sl-SI"/>
        </w:rPr>
      </w:pPr>
    </w:p>
    <w:p w:rsidR="00082187" w:rsidRPr="00710FAC" w:rsidDel="00D220FA" w:rsidRDefault="00082187" w:rsidP="00082187">
      <w:pPr>
        <w:numPr>
          <w:ilvl w:val="0"/>
          <w:numId w:val="32"/>
        </w:numPr>
        <w:spacing w:after="160" w:line="259" w:lineRule="auto"/>
        <w:contextualSpacing/>
        <w:jc w:val="both"/>
        <w:rPr>
          <w:rFonts w:cs="Arial"/>
          <w:szCs w:val="20"/>
          <w:lang w:val="sl-SI"/>
        </w:rPr>
      </w:pPr>
      <w:r w:rsidRPr="00710FAC">
        <w:rPr>
          <w:rFonts w:cs="Arial"/>
          <w:szCs w:val="20"/>
          <w:lang w:val="sl-SI"/>
        </w:rPr>
        <w:t xml:space="preserve">   Iz državnega proračuna se v študijskem letu 2022/2023 za nemoteno izvajanje javne službe javnemu študentskemu domu, javnemu dijaškemu domu ter zasebnemu študentskemu domu, v katerem bivajo študenti z dodeljeno subvencijo,  zagotavljajo dodatna sredstva v višini, kot jih s sklepom določi minister, pristojen za visoko šolstvo.  </w:t>
      </w:r>
    </w:p>
    <w:p w:rsidR="00082187" w:rsidRPr="00710FAC" w:rsidRDefault="00082187" w:rsidP="00082187">
      <w:pPr>
        <w:ind w:left="360"/>
        <w:contextualSpacing/>
        <w:jc w:val="both"/>
        <w:rPr>
          <w:rFonts w:cs="Arial"/>
          <w:szCs w:val="20"/>
          <w:lang w:val="sl-SI"/>
        </w:rPr>
      </w:pPr>
    </w:p>
    <w:p w:rsidR="00082187" w:rsidRPr="00710FAC" w:rsidRDefault="00082187" w:rsidP="00082187">
      <w:pPr>
        <w:ind w:left="360"/>
        <w:contextualSpacing/>
        <w:jc w:val="both"/>
        <w:rPr>
          <w:rFonts w:cs="Arial"/>
          <w:szCs w:val="20"/>
          <w:lang w:val="sl-SI"/>
        </w:rPr>
      </w:pPr>
    </w:p>
    <w:p w:rsidR="00082187" w:rsidRPr="00710FAC" w:rsidRDefault="00082187" w:rsidP="00082187">
      <w:pPr>
        <w:jc w:val="center"/>
        <w:rPr>
          <w:rFonts w:cs="Arial"/>
          <w:b/>
          <w:szCs w:val="20"/>
          <w:lang w:val="sl-SI"/>
        </w:rPr>
      </w:pPr>
      <w:r w:rsidRPr="00710FAC">
        <w:rPr>
          <w:rFonts w:cs="Arial"/>
          <w:b/>
          <w:szCs w:val="20"/>
          <w:lang w:val="sl-SI"/>
        </w:rPr>
        <w:t>KONČNA DOLOČBA</w:t>
      </w:r>
    </w:p>
    <w:p w:rsidR="00082187" w:rsidRPr="00710FAC" w:rsidRDefault="00082187" w:rsidP="00082187">
      <w:pPr>
        <w:jc w:val="center"/>
        <w:rPr>
          <w:rFonts w:cs="Arial"/>
          <w:szCs w:val="20"/>
          <w:lang w:val="sl-SI"/>
        </w:rPr>
      </w:pPr>
    </w:p>
    <w:p w:rsidR="00082187" w:rsidRPr="00710FAC" w:rsidRDefault="00082187" w:rsidP="00082187">
      <w:pPr>
        <w:jc w:val="center"/>
        <w:rPr>
          <w:rFonts w:cs="Arial"/>
          <w:szCs w:val="20"/>
          <w:lang w:val="sl-SI"/>
        </w:rPr>
      </w:pPr>
      <w:r w:rsidRPr="00710FAC">
        <w:rPr>
          <w:rFonts w:cs="Arial"/>
          <w:szCs w:val="20"/>
          <w:lang w:val="sl-SI"/>
        </w:rPr>
        <w:t>5. člen</w:t>
      </w:r>
    </w:p>
    <w:p w:rsidR="00082187" w:rsidRPr="00710FAC" w:rsidRDefault="00082187" w:rsidP="00082187">
      <w:pPr>
        <w:jc w:val="center"/>
        <w:rPr>
          <w:rFonts w:cs="Arial"/>
          <w:szCs w:val="20"/>
          <w:lang w:val="sl-SI"/>
        </w:rPr>
      </w:pPr>
      <w:r w:rsidRPr="00710FAC">
        <w:rPr>
          <w:rFonts w:cs="Arial"/>
          <w:szCs w:val="20"/>
          <w:lang w:val="sl-SI"/>
        </w:rPr>
        <w:t>(začetek veljavnosti)</w:t>
      </w:r>
    </w:p>
    <w:p w:rsidR="00082187" w:rsidRPr="00710FAC" w:rsidRDefault="00082187" w:rsidP="00082187">
      <w:pPr>
        <w:rPr>
          <w:rFonts w:cs="Arial"/>
          <w:szCs w:val="20"/>
          <w:lang w:val="sl-SI"/>
        </w:rPr>
      </w:pPr>
    </w:p>
    <w:p w:rsidR="00082187" w:rsidRPr="00710FAC" w:rsidRDefault="00082187" w:rsidP="00082187">
      <w:pPr>
        <w:jc w:val="both"/>
        <w:rPr>
          <w:rFonts w:cs="Arial"/>
          <w:szCs w:val="20"/>
          <w:lang w:val="sl-SI"/>
        </w:rPr>
      </w:pPr>
      <w:r w:rsidRPr="00710FAC">
        <w:rPr>
          <w:rFonts w:cs="Arial"/>
          <w:szCs w:val="20"/>
          <w:lang w:val="sl-SI"/>
        </w:rPr>
        <w:t>Ta zakon začne veljati naslednji dan po objavi v Uradnem listu Republike Slovenije.</w:t>
      </w:r>
    </w:p>
    <w:p w:rsidR="00082187" w:rsidRPr="00710FAC" w:rsidRDefault="00082187" w:rsidP="00082187">
      <w:pPr>
        <w:rPr>
          <w:rFonts w:cs="Arial"/>
          <w:szCs w:val="20"/>
          <w:lang w:val="sl-SI"/>
        </w:rPr>
      </w:pPr>
    </w:p>
    <w:p w:rsidR="00082187" w:rsidRPr="00710FAC" w:rsidRDefault="00082187" w:rsidP="00082187">
      <w:pPr>
        <w:rPr>
          <w:rFonts w:cs="Arial"/>
          <w:szCs w:val="20"/>
          <w:lang w:val="sl-SI"/>
        </w:rPr>
      </w:pPr>
    </w:p>
    <w:p w:rsidR="00082187" w:rsidRPr="00710FAC" w:rsidRDefault="00082187" w:rsidP="00082187">
      <w:pPr>
        <w:spacing w:after="160" w:line="259" w:lineRule="auto"/>
        <w:rPr>
          <w:rFonts w:eastAsiaTheme="minorHAnsi" w:cs="Arial"/>
          <w:szCs w:val="20"/>
          <w:lang w:val="sl-SI"/>
        </w:rPr>
      </w:pPr>
    </w:p>
    <w:p w:rsidR="00082187" w:rsidRPr="00710FAC" w:rsidRDefault="00082187" w:rsidP="00082187">
      <w:pPr>
        <w:autoSpaceDE w:val="0"/>
        <w:autoSpaceDN w:val="0"/>
        <w:adjustRightInd w:val="0"/>
        <w:spacing w:line="240" w:lineRule="auto"/>
        <w:rPr>
          <w:rFonts w:cs="Arial"/>
          <w:color w:val="000000"/>
          <w:szCs w:val="20"/>
          <w:lang w:val="sl-SI" w:eastAsia="sl-SI"/>
        </w:rPr>
      </w:pPr>
    </w:p>
    <w:p w:rsidR="00082187" w:rsidRPr="00710FAC" w:rsidRDefault="00082187" w:rsidP="00082187">
      <w:pPr>
        <w:autoSpaceDE w:val="0"/>
        <w:autoSpaceDN w:val="0"/>
        <w:adjustRightInd w:val="0"/>
        <w:spacing w:line="240" w:lineRule="auto"/>
        <w:rPr>
          <w:rFonts w:cs="Arial"/>
          <w:color w:val="000000"/>
          <w:szCs w:val="20"/>
          <w:lang w:val="sl-SI" w:eastAsia="sl-SI"/>
        </w:rPr>
      </w:pPr>
    </w:p>
    <w:p w:rsidR="00082187" w:rsidRPr="00710FAC" w:rsidRDefault="00082187" w:rsidP="00082187">
      <w:pPr>
        <w:autoSpaceDE w:val="0"/>
        <w:autoSpaceDN w:val="0"/>
        <w:adjustRightInd w:val="0"/>
        <w:spacing w:line="240" w:lineRule="auto"/>
        <w:rPr>
          <w:rFonts w:cs="Arial"/>
          <w:szCs w:val="20"/>
          <w:lang w:val="sl-SI" w:eastAsia="sl-SI"/>
        </w:rPr>
      </w:pPr>
    </w:p>
    <w:p w:rsidR="00082187" w:rsidRPr="00710FAC" w:rsidRDefault="00082187" w:rsidP="00082187">
      <w:pPr>
        <w:autoSpaceDE w:val="0"/>
        <w:autoSpaceDN w:val="0"/>
        <w:adjustRightInd w:val="0"/>
        <w:spacing w:line="240" w:lineRule="auto"/>
        <w:rPr>
          <w:rFonts w:cs="Arial"/>
          <w:szCs w:val="20"/>
          <w:lang w:val="sl-SI" w:eastAsia="sl-SI"/>
        </w:rPr>
      </w:pPr>
    </w:p>
    <w:p w:rsidR="00082187" w:rsidRPr="00710FAC" w:rsidRDefault="00082187" w:rsidP="00082187">
      <w:pPr>
        <w:autoSpaceDE w:val="0"/>
        <w:autoSpaceDN w:val="0"/>
        <w:adjustRightInd w:val="0"/>
        <w:spacing w:line="240" w:lineRule="auto"/>
        <w:rPr>
          <w:rFonts w:cs="Arial"/>
          <w:color w:val="000000"/>
          <w:szCs w:val="20"/>
          <w:lang w:val="sl-SI" w:eastAsia="sl-SI"/>
        </w:rPr>
      </w:pPr>
    </w:p>
    <w:p w:rsidR="00082187" w:rsidRPr="00710FAC" w:rsidRDefault="00082187" w:rsidP="00082187">
      <w:pPr>
        <w:spacing w:after="160" w:line="259" w:lineRule="auto"/>
        <w:rPr>
          <w:rFonts w:eastAsiaTheme="minorHAnsi" w:cs="Arial"/>
          <w:szCs w:val="20"/>
          <w:lang w:val="sl-SI"/>
        </w:rPr>
      </w:pPr>
    </w:p>
    <w:p w:rsidR="00082187" w:rsidRPr="00710FAC" w:rsidRDefault="00082187" w:rsidP="00082187">
      <w:pPr>
        <w:spacing w:line="240" w:lineRule="auto"/>
        <w:rPr>
          <w:rFonts w:cs="Arial"/>
          <w:b/>
          <w:szCs w:val="20"/>
          <w:lang w:val="sl-SI"/>
        </w:rPr>
      </w:pPr>
    </w:p>
    <w:p w:rsidR="00082187" w:rsidRDefault="00082187"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Default="00710FAC" w:rsidP="00082187">
      <w:pPr>
        <w:spacing w:line="288" w:lineRule="auto"/>
        <w:ind w:left="5" w:hanging="10"/>
        <w:rPr>
          <w:rFonts w:cs="Arial"/>
          <w:b/>
          <w:szCs w:val="20"/>
          <w:lang w:val="sl-SI"/>
        </w:rPr>
      </w:pPr>
    </w:p>
    <w:p w:rsidR="00710FAC" w:rsidRPr="00710FAC" w:rsidRDefault="00710FAC" w:rsidP="00082187">
      <w:pPr>
        <w:spacing w:line="288" w:lineRule="auto"/>
        <w:ind w:left="5" w:hanging="10"/>
        <w:rPr>
          <w:rFonts w:cs="Arial"/>
          <w:b/>
          <w:szCs w:val="20"/>
          <w:lang w:val="sl-SI"/>
        </w:rPr>
      </w:pPr>
    </w:p>
    <w:p w:rsidR="00082187" w:rsidRPr="00710FAC" w:rsidRDefault="00082187" w:rsidP="00082187">
      <w:pPr>
        <w:spacing w:line="288" w:lineRule="auto"/>
        <w:ind w:left="5" w:hanging="10"/>
        <w:rPr>
          <w:rFonts w:cs="Arial"/>
          <w:b/>
          <w:szCs w:val="20"/>
          <w:lang w:val="sl-SI"/>
        </w:rPr>
      </w:pPr>
    </w:p>
    <w:p w:rsidR="00082187" w:rsidRPr="00710FAC" w:rsidRDefault="00082187" w:rsidP="00082187">
      <w:pPr>
        <w:spacing w:line="288" w:lineRule="auto"/>
        <w:ind w:left="5" w:hanging="10"/>
        <w:rPr>
          <w:rFonts w:cs="Arial"/>
          <w:b/>
          <w:szCs w:val="20"/>
          <w:lang w:val="sl-SI"/>
        </w:rPr>
      </w:pPr>
    </w:p>
    <w:p w:rsidR="00CE10A1" w:rsidRPr="00710FAC" w:rsidRDefault="00CE10A1" w:rsidP="00CE10A1">
      <w:pPr>
        <w:spacing w:line="288" w:lineRule="auto"/>
        <w:ind w:left="5" w:hanging="10"/>
        <w:rPr>
          <w:rFonts w:cs="Arial"/>
          <w:b/>
          <w:szCs w:val="20"/>
          <w:lang w:val="sl-SI"/>
        </w:rPr>
      </w:pPr>
      <w:r w:rsidRPr="00710FAC">
        <w:rPr>
          <w:rFonts w:cs="Arial"/>
          <w:b/>
          <w:szCs w:val="20"/>
          <w:lang w:val="sl-SI"/>
        </w:rPr>
        <w:lastRenderedPageBreak/>
        <w:t xml:space="preserve">III. OBRAZLOŽITVE K ČLENOM </w:t>
      </w:r>
    </w:p>
    <w:p w:rsidR="00CE10A1" w:rsidRPr="00710FAC" w:rsidRDefault="00CE10A1" w:rsidP="00CE10A1">
      <w:pPr>
        <w:spacing w:line="288" w:lineRule="auto"/>
        <w:ind w:left="5" w:hanging="10"/>
        <w:rPr>
          <w:rFonts w:cs="Arial"/>
          <w:szCs w:val="20"/>
          <w:lang w:val="sl-SI"/>
        </w:rPr>
      </w:pPr>
    </w:p>
    <w:p w:rsidR="00CE10A1" w:rsidRPr="00710FAC" w:rsidRDefault="00CE10A1" w:rsidP="00CE10A1">
      <w:pPr>
        <w:spacing w:line="288" w:lineRule="auto"/>
        <w:contextualSpacing/>
        <w:rPr>
          <w:rFonts w:cs="Arial"/>
          <w:b/>
          <w:bCs/>
          <w:color w:val="000000"/>
          <w:szCs w:val="20"/>
          <w:shd w:val="clear" w:color="auto" w:fill="FFFFFF"/>
          <w:lang w:val="sl-SI"/>
        </w:rPr>
      </w:pPr>
      <w:r w:rsidRPr="00710FAC">
        <w:rPr>
          <w:rFonts w:cs="Arial"/>
          <w:b/>
          <w:bCs/>
          <w:color w:val="000000"/>
          <w:szCs w:val="20"/>
          <w:shd w:val="clear" w:color="auto" w:fill="FFFFFF"/>
          <w:lang w:val="sl-SI"/>
        </w:rPr>
        <w:t>K 1. členu:</w:t>
      </w:r>
    </w:p>
    <w:p w:rsidR="00CE10A1" w:rsidRPr="00710FAC" w:rsidRDefault="00CE10A1" w:rsidP="00CE10A1">
      <w:pPr>
        <w:jc w:val="both"/>
        <w:rPr>
          <w:rFonts w:cs="Arial"/>
          <w:szCs w:val="20"/>
          <w:lang w:val="sl-SI"/>
        </w:rPr>
      </w:pPr>
      <w:r w:rsidRPr="00710FAC">
        <w:rPr>
          <w:rFonts w:cs="Arial"/>
          <w:szCs w:val="20"/>
          <w:lang w:val="sl-SI"/>
        </w:rPr>
        <w:t>Člen določa vsebino zakona, s katerim se določajo začasni ukrepi zamrznitve cene malice, ki jo plačujejo učenci in dijaki</w:t>
      </w:r>
      <w:r w:rsidR="00082187" w:rsidRPr="00710FAC">
        <w:rPr>
          <w:rFonts w:cs="Arial"/>
          <w:szCs w:val="20"/>
          <w:lang w:val="sl-SI"/>
        </w:rPr>
        <w:t>,</w:t>
      </w:r>
      <w:r w:rsidRPr="00710FAC">
        <w:rPr>
          <w:rFonts w:cs="Arial"/>
          <w:szCs w:val="20"/>
          <w:lang w:val="sl-SI"/>
        </w:rPr>
        <w:t xml:space="preserve"> ter oskrbnine v dijaških domovih, ki jo plačujejo dijaki in študenti višjih strokovnih šol. Prav tako se določi, da se šolam in dijaškim domovom zaradi vpliva visokih cen nastanitve, prehrambnih izdelkov in stroškov, povezanih s prehrano, zagotovi</w:t>
      </w:r>
      <w:r w:rsidR="00082187" w:rsidRPr="00710FAC">
        <w:rPr>
          <w:rFonts w:cs="Arial"/>
          <w:szCs w:val="20"/>
          <w:lang w:val="sl-SI"/>
        </w:rPr>
        <w:t>jo</w:t>
      </w:r>
      <w:r w:rsidRPr="00710FAC">
        <w:rPr>
          <w:rFonts w:cs="Arial"/>
          <w:szCs w:val="20"/>
          <w:lang w:val="sl-SI"/>
        </w:rPr>
        <w:t xml:space="preserve"> dodatna sredstva iz državnega proračuna.</w:t>
      </w:r>
    </w:p>
    <w:p w:rsidR="00CE10A1" w:rsidRPr="00710FAC" w:rsidRDefault="00CE10A1" w:rsidP="00CE10A1">
      <w:pPr>
        <w:jc w:val="both"/>
        <w:rPr>
          <w:rFonts w:cs="Arial"/>
          <w:szCs w:val="20"/>
          <w:lang w:val="sl-SI"/>
        </w:rPr>
      </w:pPr>
    </w:p>
    <w:p w:rsidR="00CE10A1" w:rsidRPr="00710FAC" w:rsidRDefault="00CE10A1" w:rsidP="00CE10A1">
      <w:pPr>
        <w:jc w:val="both"/>
        <w:rPr>
          <w:rFonts w:cs="Arial"/>
          <w:szCs w:val="20"/>
          <w:lang w:val="sl-SI"/>
        </w:rPr>
      </w:pPr>
      <w:r w:rsidRPr="00710FAC">
        <w:rPr>
          <w:rFonts w:cs="Arial"/>
          <w:bCs/>
          <w:szCs w:val="20"/>
          <w:lang w:val="sl-SI"/>
        </w:rPr>
        <w:t xml:space="preserve">Določa se tudi najvišja cena bivanja študentov z dodeljeno subvencijo v javnih študentskih domovih, javnih dijaških domovih in zasebnih študentskih domovih za študijsko leto 2022/2023 ter </w:t>
      </w:r>
      <w:r w:rsidRPr="00710FAC">
        <w:rPr>
          <w:rFonts w:cs="Arial"/>
          <w:szCs w:val="20"/>
          <w:lang w:val="sl-SI"/>
        </w:rPr>
        <w:t xml:space="preserve">zagotovitev dodatnih sredstev, ki se zaradi vpliva visokih cen nastanitve zagotavljajo </w:t>
      </w:r>
      <w:r w:rsidRPr="00710FAC">
        <w:rPr>
          <w:rFonts w:cs="Arial"/>
          <w:bCs/>
          <w:szCs w:val="20"/>
          <w:lang w:val="sl-SI"/>
        </w:rPr>
        <w:t>javni</w:t>
      </w:r>
      <w:r w:rsidR="00082187" w:rsidRPr="00710FAC">
        <w:rPr>
          <w:rFonts w:cs="Arial"/>
          <w:bCs/>
          <w:szCs w:val="20"/>
          <w:lang w:val="sl-SI"/>
        </w:rPr>
        <w:t>m</w:t>
      </w:r>
      <w:r w:rsidRPr="00710FAC">
        <w:rPr>
          <w:rFonts w:cs="Arial"/>
          <w:bCs/>
          <w:szCs w:val="20"/>
          <w:lang w:val="sl-SI"/>
        </w:rPr>
        <w:t xml:space="preserve"> študentskim domovom, javnim dijaškim domovom in zasebnim študentskim domovom</w:t>
      </w:r>
      <w:r w:rsidRPr="00710FAC">
        <w:rPr>
          <w:rFonts w:cs="Arial"/>
          <w:szCs w:val="20"/>
          <w:lang w:val="sl-SI" w:eastAsia="sl-SI"/>
        </w:rPr>
        <w:t>, v katerih bivajo študenti z dodeljeno subvencijo</w:t>
      </w:r>
      <w:r w:rsidRPr="00710FAC">
        <w:rPr>
          <w:rFonts w:cs="Arial"/>
          <w:bCs/>
          <w:szCs w:val="20"/>
          <w:lang w:val="sl-SI"/>
        </w:rPr>
        <w:t>.</w:t>
      </w:r>
    </w:p>
    <w:p w:rsidR="00CE10A1" w:rsidRPr="00710FAC" w:rsidRDefault="00CE10A1" w:rsidP="00CE10A1">
      <w:pPr>
        <w:jc w:val="both"/>
        <w:rPr>
          <w:rFonts w:cs="Arial"/>
          <w:szCs w:val="20"/>
          <w:lang w:val="sl-SI"/>
        </w:rPr>
      </w:pPr>
    </w:p>
    <w:p w:rsidR="00CE10A1" w:rsidRPr="00710FAC" w:rsidRDefault="00CE10A1" w:rsidP="00CE10A1">
      <w:pPr>
        <w:spacing w:line="288" w:lineRule="auto"/>
        <w:contextualSpacing/>
        <w:rPr>
          <w:rFonts w:cs="Arial"/>
          <w:b/>
          <w:bCs/>
          <w:color w:val="000000"/>
          <w:szCs w:val="20"/>
          <w:shd w:val="clear" w:color="auto" w:fill="FFFFFF"/>
          <w:lang w:val="sl-SI"/>
        </w:rPr>
      </w:pPr>
      <w:r w:rsidRPr="00710FAC">
        <w:rPr>
          <w:rFonts w:cs="Arial"/>
          <w:b/>
          <w:bCs/>
          <w:color w:val="000000"/>
          <w:szCs w:val="20"/>
          <w:shd w:val="clear" w:color="auto" w:fill="FFFFFF"/>
          <w:lang w:val="sl-SI"/>
        </w:rPr>
        <w:t>K 2. členu:</w:t>
      </w:r>
    </w:p>
    <w:p w:rsidR="00CE10A1" w:rsidRPr="00710FAC" w:rsidRDefault="00CE10A1" w:rsidP="00CE10A1">
      <w:pPr>
        <w:jc w:val="both"/>
        <w:rPr>
          <w:rFonts w:cs="Arial"/>
          <w:szCs w:val="20"/>
          <w:lang w:val="sl-SI"/>
        </w:rPr>
      </w:pPr>
      <w:r w:rsidRPr="00710FAC">
        <w:rPr>
          <w:rFonts w:cs="Arial"/>
          <w:szCs w:val="20"/>
          <w:lang w:val="sl-SI"/>
        </w:rPr>
        <w:t>Določi se, da cena malice za učence in dijake ostane enaka</w:t>
      </w:r>
      <w:r w:rsidR="00082187" w:rsidRPr="00710FAC">
        <w:rPr>
          <w:rFonts w:cs="Arial"/>
          <w:szCs w:val="20"/>
          <w:lang w:val="sl-SI"/>
        </w:rPr>
        <w:t>,</w:t>
      </w:r>
      <w:r w:rsidRPr="00710FAC">
        <w:rPr>
          <w:rFonts w:cs="Arial"/>
          <w:szCs w:val="20"/>
          <w:lang w:val="sl-SI"/>
        </w:rPr>
        <w:t xml:space="preserve"> kot je bila v šolskem letu 2021/2022. Šolam se za namen zagotavljanja malice zaradi vpliva visokih cen prehrambnih izdelkov in stroškov, povezanih s prehrano, zagotovi</w:t>
      </w:r>
      <w:r w:rsidR="00082187" w:rsidRPr="00710FAC">
        <w:rPr>
          <w:rFonts w:cs="Arial"/>
          <w:szCs w:val="20"/>
          <w:lang w:val="sl-SI"/>
        </w:rPr>
        <w:t>jo</w:t>
      </w:r>
      <w:r w:rsidRPr="00710FAC">
        <w:rPr>
          <w:rFonts w:cs="Arial"/>
          <w:szCs w:val="20"/>
          <w:lang w:val="sl-SI"/>
        </w:rPr>
        <w:t xml:space="preserve"> dodatna sredstva iz državnega proračuna. </w:t>
      </w:r>
    </w:p>
    <w:p w:rsidR="00CE10A1" w:rsidRPr="00710FAC" w:rsidRDefault="00CE10A1" w:rsidP="00CE10A1">
      <w:pPr>
        <w:rPr>
          <w:rFonts w:cs="Arial"/>
          <w:szCs w:val="20"/>
          <w:lang w:val="sl-SI"/>
        </w:rPr>
      </w:pPr>
    </w:p>
    <w:p w:rsidR="00CE10A1" w:rsidRPr="00710FAC" w:rsidRDefault="00CE10A1" w:rsidP="00CE10A1">
      <w:pPr>
        <w:spacing w:line="288" w:lineRule="auto"/>
        <w:contextualSpacing/>
        <w:rPr>
          <w:rFonts w:cs="Arial"/>
          <w:b/>
          <w:bCs/>
          <w:color w:val="000000"/>
          <w:szCs w:val="20"/>
          <w:shd w:val="clear" w:color="auto" w:fill="FFFFFF"/>
          <w:lang w:val="sl-SI"/>
        </w:rPr>
      </w:pPr>
      <w:r w:rsidRPr="00710FAC">
        <w:rPr>
          <w:rFonts w:cs="Arial"/>
          <w:b/>
          <w:bCs/>
          <w:color w:val="000000"/>
          <w:szCs w:val="20"/>
          <w:shd w:val="clear" w:color="auto" w:fill="FFFFFF"/>
          <w:lang w:val="sl-SI"/>
        </w:rPr>
        <w:t>K 3. členu:</w:t>
      </w:r>
    </w:p>
    <w:p w:rsidR="00CE10A1" w:rsidRPr="00710FAC" w:rsidRDefault="00CE10A1" w:rsidP="00CE10A1">
      <w:pPr>
        <w:autoSpaceDE w:val="0"/>
        <w:autoSpaceDN w:val="0"/>
        <w:adjustRightInd w:val="0"/>
        <w:spacing w:line="240" w:lineRule="auto"/>
        <w:jc w:val="both"/>
        <w:rPr>
          <w:rFonts w:cs="Arial"/>
          <w:szCs w:val="20"/>
          <w:lang w:val="sl-SI" w:eastAsia="sl-SI"/>
        </w:rPr>
      </w:pPr>
      <w:r w:rsidRPr="00710FAC">
        <w:rPr>
          <w:rFonts w:cs="Arial"/>
          <w:szCs w:val="20"/>
          <w:lang w:val="sl-SI" w:eastAsia="sl-SI"/>
        </w:rPr>
        <w:t xml:space="preserve">Določi se, da dijaki v šolskem letu plačujejo oskrbnino, ki kljub rasti cen življenjskih stroškov ne bo višja, ampak bo zanje celo nižja, saj se </w:t>
      </w:r>
      <w:proofErr w:type="spellStart"/>
      <w:r w:rsidRPr="00710FAC">
        <w:rPr>
          <w:rFonts w:cs="Arial"/>
          <w:szCs w:val="20"/>
          <w:lang w:val="sl-SI" w:eastAsia="sl-SI"/>
        </w:rPr>
        <w:t>kalkulativni</w:t>
      </w:r>
      <w:proofErr w:type="spellEnd"/>
      <w:r w:rsidRPr="00710FAC">
        <w:rPr>
          <w:rFonts w:cs="Arial"/>
          <w:szCs w:val="20"/>
          <w:lang w:val="sl-SI" w:eastAsia="sl-SI"/>
        </w:rPr>
        <w:t xml:space="preserve"> element »stroški, povezani s prehrano«, ki med drugim vključuje delovno mesto kuharja, zmanjšuje, ker se s 1. 9. 2022 na podlagi</w:t>
      </w:r>
      <w:r w:rsidRPr="00710FAC">
        <w:rPr>
          <w:rFonts w:cs="Arial"/>
          <w:szCs w:val="20"/>
          <w:lang w:val="sl-SI"/>
        </w:rPr>
        <w:t xml:space="preserve"> 42.a člen</w:t>
      </w:r>
      <w:r w:rsidR="006F0577" w:rsidRPr="00710FAC">
        <w:rPr>
          <w:rFonts w:cs="Arial"/>
          <w:szCs w:val="20"/>
          <w:lang w:val="sl-SI"/>
        </w:rPr>
        <w:t>a</w:t>
      </w:r>
      <w:r w:rsidRPr="00710FAC">
        <w:rPr>
          <w:rFonts w:cs="Arial"/>
          <w:szCs w:val="20"/>
          <w:lang w:val="sl-SI"/>
        </w:rPr>
        <w:t xml:space="preserve"> Pravilnika o spremembah in dopolnitvah Pravilnika o normativih in standardih za izvajanje izobraževalnih programov in vzgojnega programa na področju srednjega šolstva  dijaškim domovom za ta namen zagotavlja</w:t>
      </w:r>
      <w:r w:rsidR="00082187" w:rsidRPr="00710FAC">
        <w:rPr>
          <w:rFonts w:cs="Arial"/>
          <w:szCs w:val="20"/>
          <w:lang w:val="sl-SI"/>
        </w:rPr>
        <w:t>jo</w:t>
      </w:r>
      <w:r w:rsidRPr="00710FAC">
        <w:rPr>
          <w:rFonts w:cs="Arial"/>
          <w:szCs w:val="20"/>
          <w:lang w:val="sl-SI"/>
        </w:rPr>
        <w:t xml:space="preserve"> sredstva iz državnega proračuna. Posledično bodo dijaki s predlagano rešitvijo plačevali nižjo oskrbnino, dijaškim domovom </w:t>
      </w:r>
      <w:r w:rsidR="006F0577" w:rsidRPr="00710FAC">
        <w:rPr>
          <w:rFonts w:cs="Arial"/>
          <w:szCs w:val="20"/>
          <w:lang w:val="sl-SI"/>
        </w:rPr>
        <w:t>pa se bodo</w:t>
      </w:r>
      <w:r w:rsidRPr="00710FAC">
        <w:rPr>
          <w:rFonts w:cs="Arial"/>
          <w:szCs w:val="20"/>
          <w:lang w:val="sl-SI"/>
        </w:rPr>
        <w:t xml:space="preserve"> iz državnega proračuna zagotovila dodatna sredstva</w:t>
      </w:r>
      <w:r w:rsidRPr="00710FAC">
        <w:rPr>
          <w:rFonts w:cs="Arial"/>
          <w:szCs w:val="20"/>
          <w:lang w:val="sl-SI" w:eastAsia="sl-SI"/>
        </w:rPr>
        <w:t xml:space="preserve">.  </w:t>
      </w:r>
    </w:p>
    <w:p w:rsidR="00CE10A1" w:rsidRPr="00710FAC" w:rsidRDefault="00CE10A1" w:rsidP="00CE10A1">
      <w:pPr>
        <w:jc w:val="both"/>
        <w:rPr>
          <w:rFonts w:cs="Arial"/>
          <w:szCs w:val="20"/>
          <w:lang w:val="sl-SI"/>
        </w:rPr>
      </w:pPr>
    </w:p>
    <w:p w:rsidR="00CE10A1" w:rsidRPr="00710FAC" w:rsidRDefault="00CE10A1" w:rsidP="00CE10A1">
      <w:pPr>
        <w:spacing w:line="288" w:lineRule="auto"/>
        <w:contextualSpacing/>
        <w:rPr>
          <w:rFonts w:cs="Arial"/>
          <w:b/>
          <w:bCs/>
          <w:color w:val="FF0000"/>
          <w:szCs w:val="20"/>
          <w:shd w:val="clear" w:color="auto" w:fill="FFFFFF"/>
          <w:lang w:val="sl-SI"/>
        </w:rPr>
      </w:pPr>
      <w:r w:rsidRPr="00710FAC">
        <w:rPr>
          <w:rFonts w:cs="Arial"/>
          <w:b/>
          <w:bCs/>
          <w:szCs w:val="20"/>
          <w:lang w:val="sl-SI"/>
        </w:rPr>
        <w:t>K 4. členu:</w:t>
      </w:r>
    </w:p>
    <w:p w:rsidR="00CE10A1" w:rsidRPr="00710FAC" w:rsidRDefault="00CE10A1" w:rsidP="00CE10A1">
      <w:pPr>
        <w:jc w:val="both"/>
        <w:rPr>
          <w:rFonts w:cs="Arial"/>
          <w:szCs w:val="20"/>
          <w:lang w:val="sl-SI"/>
        </w:rPr>
      </w:pPr>
      <w:r w:rsidRPr="00710FAC">
        <w:rPr>
          <w:rFonts w:cs="Arial"/>
          <w:szCs w:val="20"/>
          <w:lang w:val="sl-SI"/>
        </w:rPr>
        <w:t>Člen določa ceno bivanja študentov v študijskem letu 2022/2023. Študent, ki subvencionirano biva v javnem študentskem domu, javnem dijaškem domu in zasebnem študentskem domu, plača ceno bivanja v višini, kot je bila določena na dan 1. 6. 2022.</w:t>
      </w:r>
    </w:p>
    <w:p w:rsidR="00CE10A1" w:rsidRPr="00710FAC" w:rsidRDefault="00CE10A1" w:rsidP="00CE10A1">
      <w:pPr>
        <w:jc w:val="both"/>
        <w:rPr>
          <w:rFonts w:cs="Arial"/>
          <w:szCs w:val="20"/>
          <w:lang w:val="sl-SI"/>
        </w:rPr>
      </w:pPr>
    </w:p>
    <w:p w:rsidR="00CE10A1" w:rsidRPr="00710FAC" w:rsidRDefault="00CE10A1" w:rsidP="00CE10A1">
      <w:pPr>
        <w:jc w:val="both"/>
        <w:rPr>
          <w:rFonts w:cs="Arial"/>
          <w:szCs w:val="20"/>
          <w:lang w:val="sl-SI"/>
        </w:rPr>
      </w:pPr>
      <w:r w:rsidRPr="00710FAC">
        <w:rPr>
          <w:rFonts w:cs="Arial"/>
          <w:szCs w:val="20"/>
          <w:lang w:val="sl-SI"/>
        </w:rPr>
        <w:t>Zaradi vpliva visokih cen elementov, ki sestavljajo ceno bivanja</w:t>
      </w:r>
      <w:r w:rsidR="00082187" w:rsidRPr="00710FAC">
        <w:rPr>
          <w:rFonts w:cs="Arial"/>
          <w:szCs w:val="20"/>
          <w:lang w:val="sl-SI"/>
        </w:rPr>
        <w:t>,</w:t>
      </w:r>
      <w:r w:rsidRPr="00710FAC">
        <w:rPr>
          <w:rFonts w:cs="Arial"/>
          <w:szCs w:val="20"/>
          <w:lang w:val="sl-SI"/>
        </w:rPr>
        <w:t xml:space="preserve"> se v skladu z 29. členom Pravilnika o subvencioniranju bivanja študentov iz državnega proračuna javnemu študentskemu domu, javnemu dijaškemu domu in zasebnemu študentskemu domu, v katerih bivajo študenti z dodeljeno subvencijo, za nemoteno izvajanje javne službe zagotavljajo dodatna sredstva. Višino sredstev s sklepom določi minister, pristojen za visoko šolstvo. </w:t>
      </w:r>
    </w:p>
    <w:p w:rsidR="00CE10A1" w:rsidRPr="00710FAC" w:rsidRDefault="00CE10A1" w:rsidP="00CE10A1">
      <w:pPr>
        <w:spacing w:line="288" w:lineRule="auto"/>
        <w:contextualSpacing/>
        <w:rPr>
          <w:rFonts w:cs="Arial"/>
          <w:b/>
          <w:bCs/>
          <w:color w:val="000000"/>
          <w:szCs w:val="20"/>
          <w:shd w:val="clear" w:color="auto" w:fill="FFFFFF"/>
          <w:lang w:val="sl-SI"/>
        </w:rPr>
      </w:pPr>
    </w:p>
    <w:p w:rsidR="006F0577" w:rsidRPr="00710FAC" w:rsidRDefault="006F0577" w:rsidP="00CE10A1">
      <w:pPr>
        <w:spacing w:line="288" w:lineRule="auto"/>
        <w:contextualSpacing/>
        <w:rPr>
          <w:rFonts w:cs="Arial"/>
          <w:b/>
          <w:bCs/>
          <w:color w:val="000000"/>
          <w:szCs w:val="20"/>
          <w:shd w:val="clear" w:color="auto" w:fill="FFFFFF"/>
          <w:lang w:val="sl-SI"/>
        </w:rPr>
      </w:pPr>
    </w:p>
    <w:p w:rsidR="006F0577" w:rsidRPr="00710FAC" w:rsidRDefault="006F0577" w:rsidP="00CE10A1">
      <w:pPr>
        <w:spacing w:line="288" w:lineRule="auto"/>
        <w:contextualSpacing/>
        <w:rPr>
          <w:rFonts w:cs="Arial"/>
          <w:b/>
          <w:bCs/>
          <w:color w:val="000000"/>
          <w:szCs w:val="20"/>
          <w:shd w:val="clear" w:color="auto" w:fill="FFFFFF"/>
          <w:lang w:val="sl-SI"/>
        </w:rPr>
      </w:pPr>
    </w:p>
    <w:p w:rsidR="00CE10A1" w:rsidRPr="00710FAC" w:rsidRDefault="00CE10A1" w:rsidP="00CE10A1">
      <w:pPr>
        <w:spacing w:line="288" w:lineRule="auto"/>
        <w:contextualSpacing/>
        <w:rPr>
          <w:rFonts w:cs="Arial"/>
          <w:b/>
          <w:bCs/>
          <w:color w:val="000000"/>
          <w:szCs w:val="20"/>
          <w:shd w:val="clear" w:color="auto" w:fill="FFFFFF"/>
          <w:lang w:val="sl-SI"/>
        </w:rPr>
      </w:pPr>
      <w:r w:rsidRPr="00710FAC">
        <w:rPr>
          <w:rFonts w:cs="Arial"/>
          <w:b/>
          <w:bCs/>
          <w:color w:val="000000"/>
          <w:szCs w:val="20"/>
          <w:shd w:val="clear" w:color="auto" w:fill="FFFFFF"/>
          <w:lang w:val="sl-SI"/>
        </w:rPr>
        <w:t>K 5. členu:</w:t>
      </w:r>
    </w:p>
    <w:p w:rsidR="00CE10A1" w:rsidRPr="00710FAC" w:rsidRDefault="00CE10A1" w:rsidP="006F0577">
      <w:pPr>
        <w:jc w:val="both"/>
        <w:rPr>
          <w:rFonts w:cs="Arial"/>
          <w:szCs w:val="20"/>
          <w:lang w:val="sl-SI"/>
        </w:rPr>
      </w:pPr>
      <w:r w:rsidRPr="00710FAC">
        <w:rPr>
          <w:rFonts w:cs="Arial"/>
          <w:szCs w:val="20"/>
          <w:lang w:val="sl-SI"/>
        </w:rPr>
        <w:t>Predvidena veljavnost zakona je naslednji dan po objavi v Uradnem listu Republike Slovenije.</w:t>
      </w:r>
    </w:p>
    <w:p w:rsidR="00CE10A1" w:rsidRPr="00710FAC" w:rsidRDefault="00CE10A1" w:rsidP="00CE10A1">
      <w:pPr>
        <w:rPr>
          <w:rFonts w:cs="Arial"/>
          <w:szCs w:val="20"/>
          <w:lang w:val="sl-SI"/>
        </w:rPr>
      </w:pPr>
    </w:p>
    <w:p w:rsidR="008733E4" w:rsidRPr="00710FAC" w:rsidRDefault="008733E4" w:rsidP="00CE10A1">
      <w:pPr>
        <w:rPr>
          <w:rFonts w:cs="Arial"/>
          <w:szCs w:val="20"/>
          <w:lang w:val="sl-SI"/>
        </w:rPr>
      </w:pPr>
    </w:p>
    <w:p w:rsidR="008733E4" w:rsidRPr="00710FAC" w:rsidRDefault="008733E4" w:rsidP="00CE10A1">
      <w:pPr>
        <w:rPr>
          <w:rFonts w:cs="Arial"/>
          <w:szCs w:val="20"/>
          <w:lang w:val="sl-SI"/>
        </w:rPr>
      </w:pPr>
    </w:p>
    <w:sectPr w:rsidR="008733E4" w:rsidRPr="00710FAC" w:rsidSect="00783310">
      <w:headerReference w:type="default" r:id="rId12"/>
      <w:headerReference w:type="first" r:id="rId13"/>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B3C51" w:rsidRDefault="002B3C51">
      <w:r>
        <w:separator/>
      </w:r>
    </w:p>
  </w:endnote>
  <w:endnote w:type="continuationSeparator" w:id="0">
    <w:p w:rsidR="002B3C51" w:rsidRDefault="002B3C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063" w:usb1="1200FFEF" w:usb2="0024C000" w:usb3="00000000" w:csb0="00000001" w:csb1="00000000"/>
  </w:font>
  <w:font w:name="Noto Sans Symbols">
    <w:altName w:val="Times New Roman"/>
    <w:charset w:val="00"/>
    <w:family w:val="auto"/>
    <w:pitch w:val="default"/>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B3C51" w:rsidRDefault="002B3C51">
      <w:r>
        <w:separator/>
      </w:r>
    </w:p>
  </w:footnote>
  <w:footnote w:type="continuationSeparator" w:id="0">
    <w:p w:rsidR="002B3C51" w:rsidRDefault="002B3C51">
      <w:r>
        <w:continuationSeparator/>
      </w:r>
    </w:p>
  </w:footnote>
  <w:footnote w:id="1">
    <w:p w:rsidR="00905060" w:rsidRPr="008E0387" w:rsidRDefault="00905060" w:rsidP="00CE10A1">
      <w:pPr>
        <w:pStyle w:val="Sprotnaopomba-besedilo"/>
        <w:rPr>
          <w:rFonts w:ascii="Arial" w:hAnsi="Arial" w:cs="Arial"/>
          <w:lang w:val="sl-SI"/>
        </w:rPr>
      </w:pPr>
      <w:r w:rsidRPr="008E0387">
        <w:rPr>
          <w:rStyle w:val="Sprotnaopomba-sklic"/>
          <w:rFonts w:ascii="Arial" w:hAnsi="Arial" w:cs="Arial"/>
        </w:rPr>
        <w:footnoteRef/>
      </w:r>
      <w:r w:rsidRPr="008E0387">
        <w:rPr>
          <w:rFonts w:ascii="Arial" w:hAnsi="Arial" w:cs="Arial"/>
        </w:rPr>
        <w:t xml:space="preserve"> https://www.gov.si/assets/ministrstva/MIZS/Dokumenti/Sektor-za-predsolsko-vzgojo/Dokumenti-smernice/PRIROCNIK_Z_MERILI_KAKOVOSTI.pdf</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5060" w:rsidRPr="00110CBD" w:rsidRDefault="00905060"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710FAC" w:rsidRPr="008F3500" w:rsidTr="00952415">
      <w:trPr>
        <w:cantSplit/>
        <w:trHeight w:hRule="exact" w:val="847"/>
      </w:trPr>
      <w:tc>
        <w:tcPr>
          <w:tcW w:w="567" w:type="dxa"/>
        </w:tcPr>
        <w:p w:rsidR="00710FAC" w:rsidRPr="008F3500" w:rsidRDefault="00710FAC" w:rsidP="00710FAC">
          <w:pPr>
            <w:autoSpaceDE w:val="0"/>
            <w:autoSpaceDN w:val="0"/>
            <w:adjustRightInd w:val="0"/>
            <w:spacing w:line="240" w:lineRule="auto"/>
            <w:rPr>
              <w:rFonts w:ascii="Republika" w:hAnsi="Republika"/>
              <w:color w:val="529DBA"/>
              <w:sz w:val="60"/>
              <w:szCs w:val="60"/>
            </w:rPr>
          </w:pPr>
        </w:p>
      </w:tc>
    </w:tr>
  </w:tbl>
  <w:p w:rsidR="00710FAC" w:rsidRDefault="00710FAC" w:rsidP="00710FAC">
    <w:pPr>
      <w:pStyle w:val="Glava"/>
      <w:tabs>
        <w:tab w:val="clear" w:pos="4320"/>
        <w:tab w:val="left" w:pos="5112"/>
      </w:tabs>
      <w:spacing w:before="120" w:line="240" w:lineRule="exact"/>
      <w:rPr>
        <w:rFonts w:cs="Arial"/>
        <w:sz w:val="16"/>
      </w:rPr>
    </w:pPr>
  </w:p>
  <w:p w:rsidR="00710FAC" w:rsidRDefault="00710FAC" w:rsidP="00710FAC">
    <w:pPr>
      <w:pStyle w:val="Glava"/>
      <w:tabs>
        <w:tab w:val="clear" w:pos="4320"/>
        <w:tab w:val="left" w:pos="5112"/>
      </w:tabs>
      <w:spacing w:before="120" w:line="240" w:lineRule="exact"/>
      <w:rPr>
        <w:rFonts w:cs="Arial"/>
        <w:sz w:val="16"/>
      </w:rPr>
    </w:pPr>
  </w:p>
  <w:p w:rsidR="00710FAC" w:rsidRDefault="00710FAC" w:rsidP="00710FAC">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rFonts w:cs="Arial"/>
        <w:sz w:val="16"/>
      </w:rPr>
      <w:t>Gregorčičeva</w:t>
    </w:r>
    <w:proofErr w:type="spellEnd"/>
    <w:r>
      <w:rPr>
        <w:rFonts w:cs="Arial"/>
        <w:sz w:val="16"/>
      </w:rPr>
      <w:t xml:space="preserve"> 20–25, Sl-1001 Ljubljana</w:t>
    </w:r>
    <w:r>
      <w:rPr>
        <w:rFonts w:cs="Arial"/>
        <w:sz w:val="16"/>
      </w:rPr>
      <w:tab/>
      <w:t>T: +386 1 478 1000</w:t>
    </w:r>
  </w:p>
  <w:p w:rsidR="00710FAC" w:rsidRDefault="00710FAC" w:rsidP="00710FAC">
    <w:pPr>
      <w:pStyle w:val="Glava"/>
      <w:tabs>
        <w:tab w:val="clear" w:pos="4320"/>
        <w:tab w:val="left" w:pos="5112"/>
      </w:tabs>
      <w:spacing w:line="240" w:lineRule="exact"/>
      <w:rPr>
        <w:rFonts w:cs="Arial"/>
        <w:sz w:val="16"/>
      </w:rPr>
    </w:pPr>
    <w:r>
      <w:rPr>
        <w:rFonts w:cs="Arial"/>
        <w:sz w:val="16"/>
      </w:rPr>
      <w:tab/>
      <w:t>F: +386 1 478 1607</w:t>
    </w:r>
  </w:p>
  <w:p w:rsidR="00710FAC" w:rsidRDefault="00710FAC" w:rsidP="00710FAC">
    <w:pPr>
      <w:pStyle w:val="Glava"/>
      <w:tabs>
        <w:tab w:val="clear" w:pos="4320"/>
        <w:tab w:val="left" w:pos="5112"/>
      </w:tabs>
      <w:spacing w:line="240" w:lineRule="exact"/>
      <w:rPr>
        <w:rFonts w:cs="Arial"/>
        <w:sz w:val="16"/>
      </w:rPr>
    </w:pPr>
    <w:r>
      <w:rPr>
        <w:rFonts w:cs="Arial"/>
        <w:sz w:val="16"/>
      </w:rPr>
      <w:tab/>
      <w:t>E: gp.gs@gov.si</w:t>
    </w:r>
  </w:p>
  <w:p w:rsidR="00905060" w:rsidRPr="008F3500" w:rsidRDefault="00710FAC" w:rsidP="00710FAC">
    <w:pPr>
      <w:pStyle w:val="Glava"/>
      <w:tabs>
        <w:tab w:val="clear" w:pos="4320"/>
        <w:tab w:val="clear" w:pos="8640"/>
        <w:tab w:val="left" w:pos="5112"/>
      </w:tabs>
      <w:rPr>
        <w:lang w:val="sl-SI"/>
      </w:rPr>
    </w:pPr>
    <w:r>
      <w:rPr>
        <w:rFonts w:cs="Arial"/>
        <w:sz w:val="16"/>
      </w:rPr>
      <w:tab/>
      <w:t>http://www.vlada.si/</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C25BA"/>
    <w:multiLevelType w:val="hybridMultilevel"/>
    <w:tmpl w:val="211CA102"/>
    <w:lvl w:ilvl="0" w:tplc="F36C02C8">
      <w:start w:val="49"/>
      <w:numFmt w:val="bullet"/>
      <w:lvlText w:val=""/>
      <w:lvlJc w:val="left"/>
      <w:pPr>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 w15:restartNumberingAfterBreak="0">
    <w:nsid w:val="12A16E20"/>
    <w:multiLevelType w:val="hybridMultilevel"/>
    <w:tmpl w:val="239EAE22"/>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5" w15:restartNumberingAfterBreak="0">
    <w:nsid w:val="1C3C5682"/>
    <w:multiLevelType w:val="multilevel"/>
    <w:tmpl w:val="0CC2BAAE"/>
    <w:lvl w:ilvl="0">
      <w:start w:val="1"/>
      <w:numFmt w:val="upperRoman"/>
      <w:lvlText w:val="%1."/>
      <w:lvlJc w:val="left"/>
      <w:pPr>
        <w:ind w:left="1080" w:hanging="720"/>
      </w:pPr>
      <w:rPr>
        <w:rFonts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 w15:restartNumberingAfterBreak="0">
    <w:nsid w:val="20B45FA9"/>
    <w:multiLevelType w:val="hybridMultilevel"/>
    <w:tmpl w:val="82347CAC"/>
    <w:lvl w:ilvl="0" w:tplc="1E3EAF4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9" w15:restartNumberingAfterBreak="0">
    <w:nsid w:val="2D315E80"/>
    <w:multiLevelType w:val="hybridMultilevel"/>
    <w:tmpl w:val="367ED246"/>
    <w:lvl w:ilvl="0" w:tplc="76AC1A70">
      <w:start w:val="49"/>
      <w:numFmt w:val="bullet"/>
      <w:lvlText w:val=""/>
      <w:lvlJc w:val="left"/>
      <w:pPr>
        <w:ind w:left="1428" w:hanging="360"/>
      </w:pPr>
      <w:rPr>
        <w:rFonts w:ascii="Symbol" w:eastAsia="Times New Roman" w:hAnsi="Symbol" w:cs="Times New Roman"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0" w15:restartNumberingAfterBreak="0">
    <w:nsid w:val="2D31F77D"/>
    <w:multiLevelType w:val="hybridMultilevel"/>
    <w:tmpl w:val="5A085DE2"/>
    <w:lvl w:ilvl="0" w:tplc="202EF15E">
      <w:start w:val="1"/>
      <w:numFmt w:val="decimal"/>
      <w:lvlText w:val="(%1)"/>
      <w:lvlJc w:val="left"/>
      <w:pPr>
        <w:ind w:left="360" w:hanging="360"/>
      </w:pPr>
    </w:lvl>
    <w:lvl w:ilvl="1" w:tplc="59F465F2">
      <w:start w:val="1"/>
      <w:numFmt w:val="lowerLetter"/>
      <w:lvlText w:val="%2."/>
      <w:lvlJc w:val="left"/>
      <w:pPr>
        <w:ind w:left="1080" w:hanging="360"/>
      </w:pPr>
    </w:lvl>
    <w:lvl w:ilvl="2" w:tplc="6FD49F88">
      <w:start w:val="1"/>
      <w:numFmt w:val="lowerRoman"/>
      <w:lvlText w:val="%3."/>
      <w:lvlJc w:val="right"/>
      <w:pPr>
        <w:ind w:left="1800" w:hanging="180"/>
      </w:pPr>
    </w:lvl>
    <w:lvl w:ilvl="3" w:tplc="C14619B4">
      <w:start w:val="1"/>
      <w:numFmt w:val="decimal"/>
      <w:lvlText w:val="%4."/>
      <w:lvlJc w:val="left"/>
      <w:pPr>
        <w:ind w:left="2520" w:hanging="360"/>
      </w:pPr>
    </w:lvl>
    <w:lvl w:ilvl="4" w:tplc="98D4832A">
      <w:start w:val="1"/>
      <w:numFmt w:val="lowerLetter"/>
      <w:lvlText w:val="%5."/>
      <w:lvlJc w:val="left"/>
      <w:pPr>
        <w:ind w:left="3240" w:hanging="360"/>
      </w:pPr>
    </w:lvl>
    <w:lvl w:ilvl="5" w:tplc="7D72DE00">
      <w:start w:val="1"/>
      <w:numFmt w:val="lowerRoman"/>
      <w:lvlText w:val="%6."/>
      <w:lvlJc w:val="right"/>
      <w:pPr>
        <w:ind w:left="3960" w:hanging="180"/>
      </w:pPr>
    </w:lvl>
    <w:lvl w:ilvl="6" w:tplc="4798FAEA">
      <w:start w:val="1"/>
      <w:numFmt w:val="decimal"/>
      <w:lvlText w:val="%7."/>
      <w:lvlJc w:val="left"/>
      <w:pPr>
        <w:ind w:left="4680" w:hanging="360"/>
      </w:pPr>
    </w:lvl>
    <w:lvl w:ilvl="7" w:tplc="9634DF1E">
      <w:start w:val="1"/>
      <w:numFmt w:val="lowerLetter"/>
      <w:lvlText w:val="%8."/>
      <w:lvlJc w:val="left"/>
      <w:pPr>
        <w:ind w:left="5400" w:hanging="360"/>
      </w:pPr>
    </w:lvl>
    <w:lvl w:ilvl="8" w:tplc="26644BDA">
      <w:start w:val="1"/>
      <w:numFmt w:val="lowerRoman"/>
      <w:lvlText w:val="%9."/>
      <w:lvlJc w:val="right"/>
      <w:pPr>
        <w:ind w:left="6120" w:hanging="180"/>
      </w:pPr>
    </w:lvl>
  </w:abstractNum>
  <w:abstractNum w:abstractNumId="11" w15:restartNumberingAfterBreak="0">
    <w:nsid w:val="31D44D32"/>
    <w:multiLevelType w:val="hybridMultilevel"/>
    <w:tmpl w:val="0E3A0E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8037CA9"/>
    <w:multiLevelType w:val="hybridMultilevel"/>
    <w:tmpl w:val="46B06406"/>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3E2E3DA9"/>
    <w:multiLevelType w:val="hybridMultilevel"/>
    <w:tmpl w:val="94E6BA8A"/>
    <w:lvl w:ilvl="0" w:tplc="F36C02C8">
      <w:start w:val="49"/>
      <w:numFmt w:val="bullet"/>
      <w:lvlText w:val=""/>
      <w:lvlJc w:val="left"/>
      <w:pPr>
        <w:ind w:left="72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D0E694AA">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BBFEAE9A">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EB222EAE">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4184E2CE">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751658EC">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31A329C">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C1014DE">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CB6EF132">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422004EF"/>
    <w:multiLevelType w:val="hybridMultilevel"/>
    <w:tmpl w:val="6C7C53E8"/>
    <w:lvl w:ilvl="0" w:tplc="76AC1A70">
      <w:start w:val="49"/>
      <w:numFmt w:val="bullet"/>
      <w:lvlText w:val=""/>
      <w:lvlJc w:val="left"/>
      <w:pPr>
        <w:ind w:left="360" w:hanging="360"/>
      </w:pPr>
      <w:rPr>
        <w:rFonts w:ascii="Symbol" w:eastAsia="Times New Roman" w:hAnsi="Symbol" w:cs="Times New Roman" w:hint="default"/>
      </w:rPr>
    </w:lvl>
    <w:lvl w:ilvl="1" w:tplc="75B41EBC">
      <w:numFmt w:val="bullet"/>
      <w:lvlText w:val="•"/>
      <w:lvlJc w:val="left"/>
      <w:pPr>
        <w:ind w:left="1440" w:hanging="72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45370270"/>
    <w:multiLevelType w:val="hybridMultilevel"/>
    <w:tmpl w:val="F058067C"/>
    <w:lvl w:ilvl="0" w:tplc="FFFFFFFF">
      <w:start w:val="1"/>
      <w:numFmt w:val="decimal"/>
      <w:lvlText w:val="(%1)"/>
      <w:lvlJc w:val="left"/>
      <w:pPr>
        <w:ind w:left="2880" w:hanging="360"/>
      </w:pPr>
    </w:lvl>
    <w:lvl w:ilvl="1" w:tplc="04240019">
      <w:start w:val="1"/>
      <w:numFmt w:val="lowerLetter"/>
      <w:lvlText w:val="%2."/>
      <w:lvlJc w:val="left"/>
      <w:pPr>
        <w:ind w:left="3600" w:hanging="360"/>
      </w:pPr>
    </w:lvl>
    <w:lvl w:ilvl="2" w:tplc="0424001B" w:tentative="1">
      <w:start w:val="1"/>
      <w:numFmt w:val="lowerRoman"/>
      <w:lvlText w:val="%3."/>
      <w:lvlJc w:val="right"/>
      <w:pPr>
        <w:ind w:left="4320" w:hanging="180"/>
      </w:pPr>
    </w:lvl>
    <w:lvl w:ilvl="3" w:tplc="0424000F" w:tentative="1">
      <w:start w:val="1"/>
      <w:numFmt w:val="decimal"/>
      <w:lvlText w:val="%4."/>
      <w:lvlJc w:val="left"/>
      <w:pPr>
        <w:ind w:left="5040" w:hanging="360"/>
      </w:pPr>
    </w:lvl>
    <w:lvl w:ilvl="4" w:tplc="04240019" w:tentative="1">
      <w:start w:val="1"/>
      <w:numFmt w:val="lowerLetter"/>
      <w:lvlText w:val="%5."/>
      <w:lvlJc w:val="left"/>
      <w:pPr>
        <w:ind w:left="5760" w:hanging="360"/>
      </w:pPr>
    </w:lvl>
    <w:lvl w:ilvl="5" w:tplc="0424001B" w:tentative="1">
      <w:start w:val="1"/>
      <w:numFmt w:val="lowerRoman"/>
      <w:lvlText w:val="%6."/>
      <w:lvlJc w:val="right"/>
      <w:pPr>
        <w:ind w:left="6480" w:hanging="180"/>
      </w:pPr>
    </w:lvl>
    <w:lvl w:ilvl="6" w:tplc="0424000F" w:tentative="1">
      <w:start w:val="1"/>
      <w:numFmt w:val="decimal"/>
      <w:lvlText w:val="%7."/>
      <w:lvlJc w:val="left"/>
      <w:pPr>
        <w:ind w:left="7200" w:hanging="360"/>
      </w:pPr>
    </w:lvl>
    <w:lvl w:ilvl="7" w:tplc="04240019" w:tentative="1">
      <w:start w:val="1"/>
      <w:numFmt w:val="lowerLetter"/>
      <w:lvlText w:val="%8."/>
      <w:lvlJc w:val="left"/>
      <w:pPr>
        <w:ind w:left="7920" w:hanging="360"/>
      </w:pPr>
    </w:lvl>
    <w:lvl w:ilvl="8" w:tplc="0424001B" w:tentative="1">
      <w:start w:val="1"/>
      <w:numFmt w:val="lowerRoman"/>
      <w:lvlText w:val="%9."/>
      <w:lvlJc w:val="right"/>
      <w:pPr>
        <w:ind w:left="8640" w:hanging="180"/>
      </w:pPr>
    </w:lvl>
  </w:abstractNum>
  <w:abstractNum w:abstractNumId="19" w15:restartNumberingAfterBreak="0">
    <w:nsid w:val="4552112B"/>
    <w:multiLevelType w:val="hybridMultilevel"/>
    <w:tmpl w:val="C0FC00D8"/>
    <w:lvl w:ilvl="0" w:tplc="AD1A3CB6">
      <w:start w:val="4"/>
      <w:numFmt w:val="decimal"/>
      <w:lvlText w:val="%1."/>
      <w:lvlJc w:val="left"/>
      <w:pPr>
        <w:ind w:left="364"/>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1" w:tplc="6428B960">
      <w:start w:val="1"/>
      <w:numFmt w:val="lowerLetter"/>
      <w:lvlText w:val="%2"/>
      <w:lvlJc w:val="left"/>
      <w:pPr>
        <w:ind w:left="10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2" w:tplc="1952A2F0">
      <w:start w:val="1"/>
      <w:numFmt w:val="lowerRoman"/>
      <w:lvlText w:val="%3"/>
      <w:lvlJc w:val="left"/>
      <w:pPr>
        <w:ind w:left="18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3" w:tplc="614629FE">
      <w:start w:val="1"/>
      <w:numFmt w:val="decimal"/>
      <w:lvlText w:val="%4"/>
      <w:lvlJc w:val="left"/>
      <w:pPr>
        <w:ind w:left="25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4" w:tplc="4C7454B4">
      <w:start w:val="1"/>
      <w:numFmt w:val="lowerLetter"/>
      <w:lvlText w:val="%5"/>
      <w:lvlJc w:val="left"/>
      <w:pPr>
        <w:ind w:left="324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5" w:tplc="F806AC00">
      <w:start w:val="1"/>
      <w:numFmt w:val="lowerRoman"/>
      <w:lvlText w:val="%6"/>
      <w:lvlJc w:val="left"/>
      <w:pPr>
        <w:ind w:left="396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6" w:tplc="078CD21C">
      <w:start w:val="1"/>
      <w:numFmt w:val="decimal"/>
      <w:lvlText w:val="%7"/>
      <w:lvlJc w:val="left"/>
      <w:pPr>
        <w:ind w:left="468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7" w:tplc="0ACA347E">
      <w:start w:val="1"/>
      <w:numFmt w:val="lowerLetter"/>
      <w:lvlText w:val="%8"/>
      <w:lvlJc w:val="left"/>
      <w:pPr>
        <w:ind w:left="540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lvl w:ilvl="8" w:tplc="277AB8D2">
      <w:start w:val="1"/>
      <w:numFmt w:val="lowerRoman"/>
      <w:lvlText w:val="%9"/>
      <w:lvlJc w:val="left"/>
      <w:pPr>
        <w:ind w:left="6120"/>
      </w:pPr>
      <w:rPr>
        <w:rFonts w:ascii="Arial" w:eastAsia="Arial" w:hAnsi="Arial" w:cs="Arial"/>
        <w:b/>
        <w:bCs/>
        <w:i w:val="0"/>
        <w:strike w:val="0"/>
        <w:dstrike w:val="0"/>
        <w:color w:val="000000"/>
        <w:sz w:val="20"/>
        <w:szCs w:val="20"/>
        <w:u w:val="none" w:color="000000"/>
        <w:bdr w:val="none" w:sz="0" w:space="0" w:color="auto"/>
        <w:shd w:val="clear" w:color="auto" w:fill="auto"/>
        <w:vertAlign w:val="baseline"/>
      </w:rPr>
    </w:lvl>
  </w:abstractNum>
  <w:abstractNum w:abstractNumId="20" w15:restartNumberingAfterBreak="0">
    <w:nsid w:val="460864D4"/>
    <w:multiLevelType w:val="hybridMultilevel"/>
    <w:tmpl w:val="ADE8137A"/>
    <w:lvl w:ilvl="0" w:tplc="F36C02C8">
      <w:start w:val="49"/>
      <w:numFmt w:val="bullet"/>
      <w:lvlText w:val=""/>
      <w:lvlJc w:val="left"/>
      <w:pPr>
        <w:tabs>
          <w:tab w:val="num" w:pos="720"/>
        </w:tabs>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8B76693"/>
    <w:multiLevelType w:val="hybridMultilevel"/>
    <w:tmpl w:val="FAA400DA"/>
    <w:lvl w:ilvl="0" w:tplc="76AC1A70">
      <w:start w:val="49"/>
      <w:numFmt w:val="bullet"/>
      <w:lvlText w:val=""/>
      <w:lvlJc w:val="left"/>
      <w:pPr>
        <w:ind w:left="786"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5BD0301"/>
    <w:multiLevelType w:val="hybridMultilevel"/>
    <w:tmpl w:val="C8EE08C8"/>
    <w:lvl w:ilvl="0" w:tplc="F36C02C8">
      <w:start w:val="49"/>
      <w:numFmt w:val="bullet"/>
      <w:lvlText w:val=""/>
      <w:lvlJc w:val="left"/>
      <w:pPr>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BCE38E4"/>
    <w:multiLevelType w:val="hybridMultilevel"/>
    <w:tmpl w:val="62B6749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5C6C69D3"/>
    <w:multiLevelType w:val="hybridMultilevel"/>
    <w:tmpl w:val="1D8280CE"/>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E023ABB"/>
    <w:multiLevelType w:val="hybridMultilevel"/>
    <w:tmpl w:val="E8385F68"/>
    <w:lvl w:ilvl="0" w:tplc="613EDB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FC601B2"/>
    <w:multiLevelType w:val="multilevel"/>
    <w:tmpl w:val="7FE05540"/>
    <w:lvl w:ilvl="0">
      <w:start w:val="49"/>
      <w:numFmt w:val="bullet"/>
      <w:lvlText w:val="−"/>
      <w:lvlJc w:val="left"/>
      <w:pPr>
        <w:ind w:left="1788" w:hanging="360"/>
      </w:pPr>
      <w:rPr>
        <w:rFonts w:ascii="Noto Sans Symbols" w:eastAsia="Noto Sans Symbols" w:hAnsi="Noto Sans Symbols" w:cs="Noto Sans Symbols"/>
      </w:rPr>
    </w:lvl>
    <w:lvl w:ilvl="1">
      <w:start w:val="1"/>
      <w:numFmt w:val="bullet"/>
      <w:lvlText w:val="o"/>
      <w:lvlJc w:val="left"/>
      <w:pPr>
        <w:ind w:left="2508" w:hanging="360"/>
      </w:pPr>
      <w:rPr>
        <w:rFonts w:ascii="Courier New" w:eastAsia="Courier New" w:hAnsi="Courier New" w:cs="Courier New"/>
      </w:rPr>
    </w:lvl>
    <w:lvl w:ilvl="2">
      <w:start w:val="1"/>
      <w:numFmt w:val="bullet"/>
      <w:lvlText w:val="▪"/>
      <w:lvlJc w:val="left"/>
      <w:pPr>
        <w:ind w:left="3228" w:hanging="360"/>
      </w:pPr>
      <w:rPr>
        <w:rFonts w:ascii="Noto Sans Symbols" w:eastAsia="Noto Sans Symbols" w:hAnsi="Noto Sans Symbols" w:cs="Noto Sans Symbols"/>
      </w:rPr>
    </w:lvl>
    <w:lvl w:ilvl="3">
      <w:start w:val="1"/>
      <w:numFmt w:val="bullet"/>
      <w:lvlText w:val="●"/>
      <w:lvlJc w:val="left"/>
      <w:pPr>
        <w:ind w:left="3948" w:hanging="360"/>
      </w:pPr>
      <w:rPr>
        <w:rFonts w:ascii="Noto Sans Symbols" w:eastAsia="Noto Sans Symbols" w:hAnsi="Noto Sans Symbols" w:cs="Noto Sans Symbols"/>
      </w:rPr>
    </w:lvl>
    <w:lvl w:ilvl="4">
      <w:start w:val="1"/>
      <w:numFmt w:val="bullet"/>
      <w:lvlText w:val="o"/>
      <w:lvlJc w:val="left"/>
      <w:pPr>
        <w:ind w:left="4668" w:hanging="360"/>
      </w:pPr>
      <w:rPr>
        <w:rFonts w:ascii="Courier New" w:eastAsia="Courier New" w:hAnsi="Courier New" w:cs="Courier New"/>
      </w:rPr>
    </w:lvl>
    <w:lvl w:ilvl="5">
      <w:start w:val="1"/>
      <w:numFmt w:val="bullet"/>
      <w:lvlText w:val="▪"/>
      <w:lvlJc w:val="left"/>
      <w:pPr>
        <w:ind w:left="5388" w:hanging="360"/>
      </w:pPr>
      <w:rPr>
        <w:rFonts w:ascii="Noto Sans Symbols" w:eastAsia="Noto Sans Symbols" w:hAnsi="Noto Sans Symbols" w:cs="Noto Sans Symbols"/>
      </w:rPr>
    </w:lvl>
    <w:lvl w:ilvl="6">
      <w:start w:val="1"/>
      <w:numFmt w:val="bullet"/>
      <w:lvlText w:val="●"/>
      <w:lvlJc w:val="left"/>
      <w:pPr>
        <w:ind w:left="6108" w:hanging="360"/>
      </w:pPr>
      <w:rPr>
        <w:rFonts w:ascii="Noto Sans Symbols" w:eastAsia="Noto Sans Symbols" w:hAnsi="Noto Sans Symbols" w:cs="Noto Sans Symbols"/>
      </w:rPr>
    </w:lvl>
    <w:lvl w:ilvl="7">
      <w:start w:val="1"/>
      <w:numFmt w:val="bullet"/>
      <w:lvlText w:val="o"/>
      <w:lvlJc w:val="left"/>
      <w:pPr>
        <w:ind w:left="6828" w:hanging="360"/>
      </w:pPr>
      <w:rPr>
        <w:rFonts w:ascii="Courier New" w:eastAsia="Courier New" w:hAnsi="Courier New" w:cs="Courier New"/>
      </w:rPr>
    </w:lvl>
    <w:lvl w:ilvl="8">
      <w:start w:val="1"/>
      <w:numFmt w:val="bullet"/>
      <w:lvlText w:val="▪"/>
      <w:lvlJc w:val="left"/>
      <w:pPr>
        <w:ind w:left="7548" w:hanging="360"/>
      </w:pPr>
      <w:rPr>
        <w:rFonts w:ascii="Noto Sans Symbols" w:eastAsia="Noto Sans Symbols" w:hAnsi="Noto Sans Symbols" w:cs="Noto Sans Symbols"/>
      </w:rPr>
    </w:lvl>
  </w:abstractNum>
  <w:abstractNum w:abstractNumId="28" w15:restartNumberingAfterBreak="0">
    <w:nsid w:val="5FF87D09"/>
    <w:multiLevelType w:val="hybridMultilevel"/>
    <w:tmpl w:val="448AF126"/>
    <w:lvl w:ilvl="0" w:tplc="76AC1A70">
      <w:start w:val="49"/>
      <w:numFmt w:val="bullet"/>
      <w:lvlText w:val=""/>
      <w:lvlJc w:val="left"/>
      <w:pPr>
        <w:ind w:left="720" w:hanging="360"/>
      </w:pPr>
      <w:rPr>
        <w:rFonts w:ascii="Symbol" w:eastAsia="Times New Roman" w:hAnsi="Symbol" w:cs="Times New Roman" w:hint="default"/>
        <w:spacing w:val="0"/>
        <w:position w:val="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1" w15:restartNumberingAfterBreak="0">
    <w:nsid w:val="63C376B3"/>
    <w:multiLevelType w:val="hybridMultilevel"/>
    <w:tmpl w:val="3BD6DD86"/>
    <w:lvl w:ilvl="0" w:tplc="D9E491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674A4FDC"/>
    <w:multiLevelType w:val="hybridMultilevel"/>
    <w:tmpl w:val="5590FBF6"/>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6D867CCA"/>
    <w:multiLevelType w:val="hybridMultilevel"/>
    <w:tmpl w:val="477CAC06"/>
    <w:lvl w:ilvl="0" w:tplc="F36C02C8">
      <w:start w:val="49"/>
      <w:numFmt w:val="bullet"/>
      <w:lvlText w:val=""/>
      <w:lvlJc w:val="left"/>
      <w:pPr>
        <w:ind w:left="720" w:hanging="360"/>
      </w:pPr>
      <w:rPr>
        <w:rFonts w:ascii="Symbol" w:eastAsia="Times New Roman" w:hAnsi="Symbol" w:cs="Times New Roman" w:hint="default"/>
        <w:b w:val="0"/>
        <w:i w:val="0"/>
        <w:strike w:val="0"/>
        <w:dstrike w:val="0"/>
        <w:color w:val="000000"/>
        <w:sz w:val="20"/>
        <w:szCs w:val="20"/>
        <w:u w:val="none" w:color="000000"/>
        <w:bdr w:val="none" w:sz="0" w:space="0" w:color="auto"/>
        <w:shd w:val="clear" w:color="auto" w:fill="auto"/>
        <w:vertAlign w:val="baseline"/>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F433912"/>
    <w:multiLevelType w:val="hybridMultilevel"/>
    <w:tmpl w:val="5F8011D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F5F392F"/>
    <w:multiLevelType w:val="hybridMultilevel"/>
    <w:tmpl w:val="0914A6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0"/>
  </w:num>
  <w:num w:numId="2">
    <w:abstractNumId w:val="8"/>
  </w:num>
  <w:num w:numId="3">
    <w:abstractNumId w:val="17"/>
  </w:num>
  <w:num w:numId="4">
    <w:abstractNumId w:val="1"/>
  </w:num>
  <w:num w:numId="5">
    <w:abstractNumId w:val="3"/>
  </w:num>
  <w:num w:numId="6">
    <w:abstractNumId w:val="5"/>
  </w:num>
  <w:num w:numId="7">
    <w:abstractNumId w:val="13"/>
  </w:num>
  <w:num w:numId="8">
    <w:abstractNumId w:val="14"/>
    <w:lvlOverride w:ilvl="0">
      <w:startOverride w:val="1"/>
    </w:lvlOverride>
  </w:num>
  <w:num w:numId="9">
    <w:abstractNumId w:val="4"/>
  </w:num>
  <w:num w:numId="10">
    <w:abstractNumId w:val="23"/>
  </w:num>
  <w:num w:numId="11">
    <w:abstractNumId w:val="16"/>
  </w:num>
  <w:num w:numId="12">
    <w:abstractNumId w:val="25"/>
  </w:num>
  <w:num w:numId="13">
    <w:abstractNumId w:val="35"/>
  </w:num>
  <w:num w:numId="14">
    <w:abstractNumId w:val="28"/>
  </w:num>
  <w:num w:numId="15">
    <w:abstractNumId w:val="9"/>
  </w:num>
  <w:num w:numId="16">
    <w:abstractNumId w:val="7"/>
  </w:num>
  <w:num w:numId="17">
    <w:abstractNumId w:val="20"/>
  </w:num>
  <w:num w:numId="18">
    <w:abstractNumId w:val="2"/>
  </w:num>
  <w:num w:numId="19">
    <w:abstractNumId w:val="21"/>
  </w:num>
  <w:num w:numId="20">
    <w:abstractNumId w:val="24"/>
  </w:num>
  <w:num w:numId="21">
    <w:abstractNumId w:val="6"/>
  </w:num>
  <w:num w:numId="22">
    <w:abstractNumId w:val="27"/>
  </w:num>
  <w:num w:numId="23">
    <w:abstractNumId w:val="12"/>
  </w:num>
  <w:num w:numId="24">
    <w:abstractNumId w:val="29"/>
  </w:num>
  <w:num w:numId="25">
    <w:abstractNumId w:val="19"/>
  </w:num>
  <w:num w:numId="26">
    <w:abstractNumId w:val="15"/>
  </w:num>
  <w:num w:numId="27">
    <w:abstractNumId w:val="0"/>
  </w:num>
  <w:num w:numId="28">
    <w:abstractNumId w:val="22"/>
  </w:num>
  <w:num w:numId="29">
    <w:abstractNumId w:val="26"/>
  </w:num>
  <w:num w:numId="30">
    <w:abstractNumId w:val="31"/>
  </w:num>
  <w:num w:numId="31">
    <w:abstractNumId w:val="34"/>
  </w:num>
  <w:num w:numId="32">
    <w:abstractNumId w:val="10"/>
  </w:num>
  <w:num w:numId="33">
    <w:abstractNumId w:val="18"/>
  </w:num>
  <w:num w:numId="34">
    <w:abstractNumId w:val="32"/>
  </w:num>
  <w:num w:numId="35">
    <w:abstractNumId w:val="33"/>
  </w:num>
  <w:num w:numId="3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4671"/>
    <w:rsid w:val="00023A88"/>
    <w:rsid w:val="00062F06"/>
    <w:rsid w:val="0008173B"/>
    <w:rsid w:val="00082187"/>
    <w:rsid w:val="000A3BAB"/>
    <w:rsid w:val="000A7238"/>
    <w:rsid w:val="000C77E7"/>
    <w:rsid w:val="000D1C31"/>
    <w:rsid w:val="000F27F0"/>
    <w:rsid w:val="001162AE"/>
    <w:rsid w:val="0011666A"/>
    <w:rsid w:val="001357B2"/>
    <w:rsid w:val="00141684"/>
    <w:rsid w:val="001772FC"/>
    <w:rsid w:val="001A7691"/>
    <w:rsid w:val="001F2D26"/>
    <w:rsid w:val="00202A77"/>
    <w:rsid w:val="002202C2"/>
    <w:rsid w:val="002417A2"/>
    <w:rsid w:val="00271CE5"/>
    <w:rsid w:val="002741DC"/>
    <w:rsid w:val="00275BBE"/>
    <w:rsid w:val="0028101B"/>
    <w:rsid w:val="00282020"/>
    <w:rsid w:val="0028460C"/>
    <w:rsid w:val="002A671F"/>
    <w:rsid w:val="002B3C51"/>
    <w:rsid w:val="002B58D9"/>
    <w:rsid w:val="002D4CC9"/>
    <w:rsid w:val="00341F13"/>
    <w:rsid w:val="003444B1"/>
    <w:rsid w:val="003636BF"/>
    <w:rsid w:val="00373E01"/>
    <w:rsid w:val="00373F7D"/>
    <w:rsid w:val="0037479F"/>
    <w:rsid w:val="003845B4"/>
    <w:rsid w:val="00387B1A"/>
    <w:rsid w:val="003C182C"/>
    <w:rsid w:val="003C6396"/>
    <w:rsid w:val="003E1C74"/>
    <w:rsid w:val="003E3CE7"/>
    <w:rsid w:val="00416F49"/>
    <w:rsid w:val="00435267"/>
    <w:rsid w:val="00436A4F"/>
    <w:rsid w:val="00455EB5"/>
    <w:rsid w:val="004579B9"/>
    <w:rsid w:val="00463315"/>
    <w:rsid w:val="00481A99"/>
    <w:rsid w:val="00491E9C"/>
    <w:rsid w:val="004B55D0"/>
    <w:rsid w:val="004F15F3"/>
    <w:rsid w:val="0051240E"/>
    <w:rsid w:val="0051651F"/>
    <w:rsid w:val="00526246"/>
    <w:rsid w:val="00540D06"/>
    <w:rsid w:val="005433D2"/>
    <w:rsid w:val="00555B03"/>
    <w:rsid w:val="00567106"/>
    <w:rsid w:val="005C4E20"/>
    <w:rsid w:val="005C5A32"/>
    <w:rsid w:val="005D255D"/>
    <w:rsid w:val="005E1D3C"/>
    <w:rsid w:val="005F15D6"/>
    <w:rsid w:val="00602BFA"/>
    <w:rsid w:val="00605098"/>
    <w:rsid w:val="006107F7"/>
    <w:rsid w:val="0062480D"/>
    <w:rsid w:val="00632253"/>
    <w:rsid w:val="00637D41"/>
    <w:rsid w:val="00642714"/>
    <w:rsid w:val="006455CE"/>
    <w:rsid w:val="00664329"/>
    <w:rsid w:val="00680BE1"/>
    <w:rsid w:val="00683058"/>
    <w:rsid w:val="00691985"/>
    <w:rsid w:val="00693C3C"/>
    <w:rsid w:val="006D42D9"/>
    <w:rsid w:val="006D77B2"/>
    <w:rsid w:val="006F0577"/>
    <w:rsid w:val="006F5F9C"/>
    <w:rsid w:val="006F71A6"/>
    <w:rsid w:val="00710FAC"/>
    <w:rsid w:val="00722D49"/>
    <w:rsid w:val="0073280D"/>
    <w:rsid w:val="00733017"/>
    <w:rsid w:val="00735E00"/>
    <w:rsid w:val="00742A42"/>
    <w:rsid w:val="007770F4"/>
    <w:rsid w:val="00783310"/>
    <w:rsid w:val="00792311"/>
    <w:rsid w:val="007A4A6D"/>
    <w:rsid w:val="007C04B7"/>
    <w:rsid w:val="007D1BCF"/>
    <w:rsid w:val="007D75CF"/>
    <w:rsid w:val="007E3E82"/>
    <w:rsid w:val="007E6DC5"/>
    <w:rsid w:val="008078C0"/>
    <w:rsid w:val="008245E2"/>
    <w:rsid w:val="00843394"/>
    <w:rsid w:val="00862321"/>
    <w:rsid w:val="0086735E"/>
    <w:rsid w:val="008733E4"/>
    <w:rsid w:val="0088043C"/>
    <w:rsid w:val="008906C9"/>
    <w:rsid w:val="008B6BB1"/>
    <w:rsid w:val="008C01CE"/>
    <w:rsid w:val="008C5738"/>
    <w:rsid w:val="008D04F0"/>
    <w:rsid w:val="008D45D5"/>
    <w:rsid w:val="008E0387"/>
    <w:rsid w:val="008E1EE3"/>
    <w:rsid w:val="008F244D"/>
    <w:rsid w:val="008F3500"/>
    <w:rsid w:val="00905060"/>
    <w:rsid w:val="0091185E"/>
    <w:rsid w:val="00924E3C"/>
    <w:rsid w:val="00935E23"/>
    <w:rsid w:val="009410A8"/>
    <w:rsid w:val="00960248"/>
    <w:rsid w:val="009612BB"/>
    <w:rsid w:val="009835EF"/>
    <w:rsid w:val="009A13F9"/>
    <w:rsid w:val="00A04442"/>
    <w:rsid w:val="00A125C5"/>
    <w:rsid w:val="00A175E4"/>
    <w:rsid w:val="00A40CF9"/>
    <w:rsid w:val="00A5039D"/>
    <w:rsid w:val="00A6415D"/>
    <w:rsid w:val="00A65EE7"/>
    <w:rsid w:val="00A70133"/>
    <w:rsid w:val="00A85530"/>
    <w:rsid w:val="00AC354A"/>
    <w:rsid w:val="00AE76B9"/>
    <w:rsid w:val="00AF47FD"/>
    <w:rsid w:val="00AF5020"/>
    <w:rsid w:val="00B0192F"/>
    <w:rsid w:val="00B10E0A"/>
    <w:rsid w:val="00B116E7"/>
    <w:rsid w:val="00B17141"/>
    <w:rsid w:val="00B31575"/>
    <w:rsid w:val="00B36462"/>
    <w:rsid w:val="00B67E76"/>
    <w:rsid w:val="00B7699E"/>
    <w:rsid w:val="00B80D85"/>
    <w:rsid w:val="00B8547D"/>
    <w:rsid w:val="00BA424D"/>
    <w:rsid w:val="00C04AB1"/>
    <w:rsid w:val="00C250D5"/>
    <w:rsid w:val="00C31517"/>
    <w:rsid w:val="00C329B1"/>
    <w:rsid w:val="00C54671"/>
    <w:rsid w:val="00C641D9"/>
    <w:rsid w:val="00C765C3"/>
    <w:rsid w:val="00C90B58"/>
    <w:rsid w:val="00C92898"/>
    <w:rsid w:val="00C94B77"/>
    <w:rsid w:val="00CA7912"/>
    <w:rsid w:val="00CE10A1"/>
    <w:rsid w:val="00CE7514"/>
    <w:rsid w:val="00D10141"/>
    <w:rsid w:val="00D248DE"/>
    <w:rsid w:val="00D27C6C"/>
    <w:rsid w:val="00D5681C"/>
    <w:rsid w:val="00D56FF7"/>
    <w:rsid w:val="00D62EBB"/>
    <w:rsid w:val="00D65ACD"/>
    <w:rsid w:val="00D802AE"/>
    <w:rsid w:val="00D8542D"/>
    <w:rsid w:val="00D9242E"/>
    <w:rsid w:val="00DC4FC0"/>
    <w:rsid w:val="00DC6A71"/>
    <w:rsid w:val="00DE5B46"/>
    <w:rsid w:val="00E0357D"/>
    <w:rsid w:val="00E0415D"/>
    <w:rsid w:val="00E24EC2"/>
    <w:rsid w:val="00E469EC"/>
    <w:rsid w:val="00E5468F"/>
    <w:rsid w:val="00E662F4"/>
    <w:rsid w:val="00E71FBA"/>
    <w:rsid w:val="00E8722A"/>
    <w:rsid w:val="00EA54F4"/>
    <w:rsid w:val="00EB0910"/>
    <w:rsid w:val="00EC0E80"/>
    <w:rsid w:val="00EE7213"/>
    <w:rsid w:val="00EF6096"/>
    <w:rsid w:val="00F026BB"/>
    <w:rsid w:val="00F11622"/>
    <w:rsid w:val="00F240BB"/>
    <w:rsid w:val="00F46724"/>
    <w:rsid w:val="00F52539"/>
    <w:rsid w:val="00F57FED"/>
    <w:rsid w:val="00F63826"/>
    <w:rsid w:val="00F864DD"/>
    <w:rsid w:val="00F960EB"/>
    <w:rsid w:val="00F9700E"/>
    <w:rsid w:val="00FC669E"/>
    <w:rsid w:val="00FF0ABA"/>
    <w:rsid w:val="00FF15F4"/>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17213EF6-8BBD-4C39-9CA7-A95D6B217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835EF"/>
    <w:pPr>
      <w:spacing w:line="260" w:lineRule="atLeast"/>
    </w:pPr>
    <w:rPr>
      <w:rFonts w:ascii="Arial" w:hAnsi="Arial"/>
      <w:szCs w:val="24"/>
      <w:lang w:val="en-US"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sl-SI" w:eastAsia="sl-SI"/>
    </w:rPr>
  </w:style>
  <w:style w:type="paragraph" w:styleId="Naslov2">
    <w:name w:val="heading 2"/>
    <w:basedOn w:val="Navaden"/>
    <w:next w:val="Navaden"/>
    <w:link w:val="Naslov2Znak"/>
    <w:unhideWhenUsed/>
    <w:qFormat/>
    <w:rsid w:val="000A3BAB"/>
    <w:pPr>
      <w:keepNext/>
      <w:spacing w:line="240" w:lineRule="auto"/>
      <w:jc w:val="both"/>
      <w:outlineLvl w:val="1"/>
    </w:pPr>
    <w:rPr>
      <w:b/>
      <w:szCs w:val="20"/>
      <w:lang w:val="x-none" w:eastAsia="x-none"/>
    </w:rPr>
  </w:style>
  <w:style w:type="paragraph" w:styleId="Naslov4">
    <w:name w:val="heading 4"/>
    <w:basedOn w:val="Navaden"/>
    <w:next w:val="Navaden"/>
    <w:link w:val="Naslov4Znak"/>
    <w:uiPriority w:val="9"/>
    <w:unhideWhenUsed/>
    <w:qFormat/>
    <w:rsid w:val="000A3BAB"/>
    <w:pPr>
      <w:keepNext/>
      <w:spacing w:before="240" w:after="60" w:line="260" w:lineRule="exact"/>
      <w:outlineLvl w:val="3"/>
    </w:pPr>
    <w:rPr>
      <w:rFonts w:ascii="Calibri" w:hAnsi="Calibri"/>
      <w:b/>
      <w:bCs/>
      <w:sz w:val="28"/>
      <w:szCs w:val="28"/>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Naslov2Znak">
    <w:name w:val="Naslov 2 Znak"/>
    <w:basedOn w:val="Privzetapisavaodstavka"/>
    <w:link w:val="Naslov2"/>
    <w:rsid w:val="000A3BAB"/>
    <w:rPr>
      <w:rFonts w:ascii="Arial" w:hAnsi="Arial"/>
      <w:b/>
      <w:lang w:val="x-none" w:eastAsia="x-none"/>
    </w:rPr>
  </w:style>
  <w:style w:type="character" w:customStyle="1" w:styleId="Naslov4Znak">
    <w:name w:val="Naslov 4 Znak"/>
    <w:basedOn w:val="Privzetapisavaodstavka"/>
    <w:link w:val="Naslov4"/>
    <w:uiPriority w:val="9"/>
    <w:rsid w:val="000A3BAB"/>
    <w:rPr>
      <w:rFonts w:ascii="Calibri" w:hAnsi="Calibri"/>
      <w:b/>
      <w:bCs/>
      <w:sz w:val="28"/>
      <w:szCs w:val="28"/>
      <w:lang w:eastAsia="en-US"/>
    </w:rPr>
  </w:style>
  <w:style w:type="numbering" w:customStyle="1" w:styleId="Brezseznama1">
    <w:name w:val="Brez seznama1"/>
    <w:next w:val="Brezseznama"/>
    <w:uiPriority w:val="99"/>
    <w:semiHidden/>
    <w:unhideWhenUsed/>
    <w:rsid w:val="000A3BAB"/>
  </w:style>
  <w:style w:type="character" w:customStyle="1" w:styleId="Naslov1Znak">
    <w:name w:val="Naslov 1 Znak"/>
    <w:aliases w:val="NASLOV Znak"/>
    <w:basedOn w:val="Privzetapisavaodstavka"/>
    <w:link w:val="Naslov1"/>
    <w:rsid w:val="000A3BAB"/>
    <w:rPr>
      <w:rFonts w:ascii="Arial" w:hAnsi="Arial"/>
      <w:b/>
      <w:kern w:val="32"/>
      <w:sz w:val="28"/>
      <w:szCs w:val="32"/>
    </w:rPr>
  </w:style>
  <w:style w:type="character" w:customStyle="1" w:styleId="GlavaZnak">
    <w:name w:val="Glava Znak"/>
    <w:basedOn w:val="Privzetapisavaodstavka"/>
    <w:link w:val="Glava"/>
    <w:rsid w:val="000A3BAB"/>
    <w:rPr>
      <w:rFonts w:ascii="Arial" w:hAnsi="Arial"/>
      <w:szCs w:val="24"/>
      <w:lang w:val="en-US" w:eastAsia="en-US"/>
    </w:rPr>
  </w:style>
  <w:style w:type="character" w:customStyle="1" w:styleId="NogaZnak">
    <w:name w:val="Noga Znak"/>
    <w:basedOn w:val="Privzetapisavaodstavka"/>
    <w:link w:val="Noga"/>
    <w:uiPriority w:val="99"/>
    <w:rsid w:val="000A3BAB"/>
    <w:rPr>
      <w:rFonts w:ascii="Arial" w:hAnsi="Arial"/>
      <w:szCs w:val="24"/>
      <w:lang w:val="en-US" w:eastAsia="en-US"/>
    </w:rPr>
  </w:style>
  <w:style w:type="table" w:customStyle="1" w:styleId="Tabelamrea1">
    <w:name w:val="Tabela – mreža1"/>
    <w:basedOn w:val="Navadnatabela"/>
    <w:next w:val="Tabelamrea"/>
    <w:rsid w:val="000A3BA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Vrstapredpisa">
    <w:name w:val="Vrsta predpisa"/>
    <w:basedOn w:val="Navaden"/>
    <w:link w:val="VrstapredpisaZnak"/>
    <w:qFormat/>
    <w:rsid w:val="000A3BAB"/>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0A3BAB"/>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0A3BAB"/>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0A3BAB"/>
    <w:rPr>
      <w:rFonts w:ascii="Arial" w:hAnsi="Arial" w:cs="Arial"/>
      <w:b/>
      <w:sz w:val="22"/>
      <w:szCs w:val="22"/>
    </w:rPr>
  </w:style>
  <w:style w:type="paragraph" w:customStyle="1" w:styleId="Poglavje">
    <w:name w:val="Poglavje"/>
    <w:basedOn w:val="Navaden"/>
    <w:qFormat/>
    <w:rsid w:val="000A3BAB"/>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0A3BA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0A3BAB"/>
    <w:rPr>
      <w:rFonts w:ascii="Arial" w:hAnsi="Arial" w:cs="Arial"/>
      <w:sz w:val="22"/>
      <w:szCs w:val="22"/>
    </w:rPr>
  </w:style>
  <w:style w:type="paragraph" w:customStyle="1" w:styleId="Oddelek">
    <w:name w:val="Oddelek"/>
    <w:basedOn w:val="Navaden"/>
    <w:link w:val="OddelekZnak1"/>
    <w:qFormat/>
    <w:rsid w:val="000A3BAB"/>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0A3BAB"/>
    <w:rPr>
      <w:rFonts w:ascii="Arial" w:hAnsi="Arial"/>
      <w:b/>
      <w:sz w:val="22"/>
      <w:szCs w:val="22"/>
      <w:lang w:val="x-none" w:eastAsia="x-none"/>
    </w:rPr>
  </w:style>
  <w:style w:type="paragraph" w:customStyle="1" w:styleId="Alineazaodstavkom">
    <w:name w:val="Alinea za odstavkom"/>
    <w:basedOn w:val="Navaden"/>
    <w:link w:val="AlineazaodstavkomZnak"/>
    <w:qFormat/>
    <w:rsid w:val="000A3BAB"/>
    <w:pPr>
      <w:numPr>
        <w:numId w:val="9"/>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0A3BAB"/>
    <w:rPr>
      <w:rFonts w:ascii="Arial" w:hAnsi="Arial"/>
      <w:sz w:val="22"/>
      <w:szCs w:val="22"/>
      <w:lang w:val="x-none" w:eastAsia="x-none"/>
    </w:rPr>
  </w:style>
  <w:style w:type="paragraph" w:customStyle="1" w:styleId="Odstavekseznama1">
    <w:name w:val="Odstavek seznama1"/>
    <w:basedOn w:val="Navaden"/>
    <w:qFormat/>
    <w:rsid w:val="000A3BAB"/>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0A3BAB"/>
    <w:pPr>
      <w:overflowPunct w:val="0"/>
      <w:autoSpaceDE w:val="0"/>
      <w:autoSpaceDN w:val="0"/>
      <w:adjustRightInd w:val="0"/>
      <w:spacing w:line="200" w:lineRule="exact"/>
      <w:ind w:left="1428" w:hanging="360"/>
      <w:jc w:val="both"/>
      <w:textAlignment w:val="baseline"/>
    </w:pPr>
    <w:rPr>
      <w:sz w:val="22"/>
      <w:szCs w:val="22"/>
      <w:lang w:val="x-none" w:eastAsia="x-none"/>
    </w:rPr>
  </w:style>
  <w:style w:type="character" w:customStyle="1" w:styleId="AlineazatokoZnak">
    <w:name w:val="Alinea za točko Znak"/>
    <w:link w:val="Alineazatoko"/>
    <w:rsid w:val="000A3BAB"/>
    <w:rPr>
      <w:rFonts w:ascii="Arial" w:hAnsi="Arial"/>
      <w:sz w:val="22"/>
      <w:szCs w:val="22"/>
      <w:lang w:val="x-none" w:eastAsia="x-none"/>
    </w:rPr>
  </w:style>
  <w:style w:type="character" w:customStyle="1" w:styleId="rkovnatokazaodstavkomZnak">
    <w:name w:val="Črkovna točka_za odstavkom Znak"/>
    <w:link w:val="rkovnatokazaodstavkom"/>
    <w:rsid w:val="000A3BAB"/>
    <w:rPr>
      <w:rFonts w:ascii="Arial" w:hAnsi="Arial"/>
    </w:rPr>
  </w:style>
  <w:style w:type="paragraph" w:customStyle="1" w:styleId="rkovnatokazaodstavkom">
    <w:name w:val="Črkovna točka_za odstavkom"/>
    <w:basedOn w:val="Navaden"/>
    <w:link w:val="rkovnatokazaodstavkomZnak"/>
    <w:qFormat/>
    <w:rsid w:val="000A3BAB"/>
    <w:pPr>
      <w:numPr>
        <w:numId w:val="8"/>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0A3BAB"/>
    <w:pPr>
      <w:numPr>
        <w:numId w:val="0"/>
      </w:numPr>
      <w:tabs>
        <w:tab w:val="num" w:pos="720"/>
      </w:tabs>
    </w:pPr>
  </w:style>
  <w:style w:type="character" w:customStyle="1" w:styleId="OdsekZnak">
    <w:name w:val="Odsek Znak"/>
    <w:basedOn w:val="OddelekZnak1"/>
    <w:link w:val="Odsek"/>
    <w:rsid w:val="000A3BAB"/>
    <w:rPr>
      <w:rFonts w:ascii="Arial" w:hAnsi="Arial"/>
      <w:b/>
      <w:sz w:val="22"/>
      <w:szCs w:val="22"/>
      <w:lang w:val="x-none" w:eastAsia="x-none"/>
    </w:rPr>
  </w:style>
  <w:style w:type="character" w:styleId="Pripombasklic">
    <w:name w:val="annotation reference"/>
    <w:rsid w:val="000A3BAB"/>
    <w:rPr>
      <w:sz w:val="16"/>
      <w:szCs w:val="16"/>
    </w:rPr>
  </w:style>
  <w:style w:type="paragraph" w:styleId="Pripombabesedilo">
    <w:name w:val="annotation text"/>
    <w:basedOn w:val="Navaden"/>
    <w:link w:val="PripombabesediloZnak"/>
    <w:rsid w:val="000A3BAB"/>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PripombabesediloZnak">
    <w:name w:val="Pripomba – besedilo Znak"/>
    <w:basedOn w:val="Privzetapisavaodstavka"/>
    <w:link w:val="Pripombabesedilo"/>
    <w:rsid w:val="000A3BAB"/>
    <w:rPr>
      <w:lang w:val="x-none" w:eastAsia="en-US"/>
    </w:rPr>
  </w:style>
  <w:style w:type="paragraph" w:styleId="Besedilooblaka">
    <w:name w:val="Balloon Text"/>
    <w:basedOn w:val="Navaden"/>
    <w:link w:val="BesedilooblakaZnak"/>
    <w:rsid w:val="000A3BAB"/>
    <w:pPr>
      <w:spacing w:line="240" w:lineRule="auto"/>
    </w:pPr>
    <w:rPr>
      <w:rFonts w:ascii="Tahoma" w:hAnsi="Tahoma"/>
      <w:sz w:val="16"/>
      <w:szCs w:val="16"/>
      <w:lang w:val="x-none"/>
    </w:rPr>
  </w:style>
  <w:style w:type="character" w:customStyle="1" w:styleId="BesedilooblakaZnak">
    <w:name w:val="Besedilo oblačka Znak"/>
    <w:basedOn w:val="Privzetapisavaodstavka"/>
    <w:link w:val="Besedilooblaka"/>
    <w:rsid w:val="000A3BAB"/>
    <w:rPr>
      <w:rFonts w:ascii="Tahoma" w:hAnsi="Tahoma"/>
      <w:sz w:val="16"/>
      <w:szCs w:val="16"/>
      <w:lang w:val="x-none" w:eastAsia="en-US"/>
    </w:rPr>
  </w:style>
  <w:style w:type="paragraph" w:styleId="Zadevapripombe">
    <w:name w:val="annotation subject"/>
    <w:basedOn w:val="Pripombabesedilo"/>
    <w:next w:val="Pripombabesedilo"/>
    <w:link w:val="ZadevapripombeZnak"/>
    <w:rsid w:val="000A3BAB"/>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rsid w:val="000A3BAB"/>
    <w:rPr>
      <w:rFonts w:ascii="Arial" w:hAnsi="Arial"/>
      <w:b/>
      <w:bCs/>
      <w:lang w:val="x-none" w:eastAsia="en-US"/>
    </w:rPr>
  </w:style>
  <w:style w:type="character" w:styleId="Krepko">
    <w:name w:val="Strong"/>
    <w:qFormat/>
    <w:rsid w:val="000A3BAB"/>
    <w:rPr>
      <w:rFonts w:cs="Times New Roman"/>
      <w:b/>
      <w:bCs/>
    </w:rPr>
  </w:style>
  <w:style w:type="character" w:customStyle="1" w:styleId="Telobesedila3Znak">
    <w:name w:val="Telo besedila 3 Znak"/>
    <w:link w:val="Telobesedila3"/>
    <w:locked/>
    <w:rsid w:val="000A3BAB"/>
    <w:rPr>
      <w:sz w:val="16"/>
      <w:lang w:val="x-none"/>
    </w:rPr>
  </w:style>
  <w:style w:type="paragraph" w:customStyle="1" w:styleId="Telobesedila31">
    <w:name w:val="Telo besedila 31"/>
    <w:basedOn w:val="Navaden"/>
    <w:next w:val="Telobesedila3"/>
    <w:rsid w:val="000A3BAB"/>
    <w:pPr>
      <w:spacing w:after="120" w:line="240" w:lineRule="auto"/>
    </w:pPr>
    <w:rPr>
      <w:rFonts w:ascii="Calibri" w:eastAsia="Calibri" w:hAnsi="Calibri"/>
      <w:sz w:val="16"/>
      <w:szCs w:val="22"/>
      <w:lang w:val="x-none"/>
    </w:rPr>
  </w:style>
  <w:style w:type="character" w:customStyle="1" w:styleId="Telobesedila3Znak1">
    <w:name w:val="Telo besedila 3 Znak1"/>
    <w:basedOn w:val="Privzetapisavaodstavka"/>
    <w:uiPriority w:val="99"/>
    <w:semiHidden/>
    <w:rsid w:val="000A3BAB"/>
    <w:rPr>
      <w:rFonts w:ascii="Arial" w:eastAsia="Times New Roman" w:hAnsi="Arial" w:cs="Times New Roman"/>
      <w:sz w:val="16"/>
      <w:szCs w:val="16"/>
    </w:rPr>
  </w:style>
  <w:style w:type="character" w:customStyle="1" w:styleId="BodyText3Char1">
    <w:name w:val="Body Text 3 Char1"/>
    <w:basedOn w:val="Privzetapisavaodstavka"/>
    <w:rsid w:val="000A3BAB"/>
    <w:rPr>
      <w:rFonts w:ascii="Arial" w:eastAsia="Times New Roman" w:hAnsi="Arial" w:cs="Times New Roman"/>
      <w:sz w:val="16"/>
      <w:szCs w:val="16"/>
    </w:rPr>
  </w:style>
  <w:style w:type="paragraph" w:customStyle="1" w:styleId="StylepodpisiLinespacingsingle">
    <w:name w:val="Style podpisi + Line spacing:  single"/>
    <w:basedOn w:val="Navaden"/>
    <w:rsid w:val="000A3BAB"/>
    <w:pPr>
      <w:tabs>
        <w:tab w:val="left" w:pos="3402"/>
      </w:tabs>
      <w:spacing w:line="240" w:lineRule="auto"/>
    </w:pPr>
    <w:rPr>
      <w:szCs w:val="20"/>
      <w:lang w:val="it-IT"/>
    </w:rPr>
  </w:style>
  <w:style w:type="paragraph" w:customStyle="1" w:styleId="Default">
    <w:name w:val="Default"/>
    <w:rsid w:val="000A3BAB"/>
    <w:pPr>
      <w:autoSpaceDE w:val="0"/>
      <w:autoSpaceDN w:val="0"/>
      <w:adjustRightInd w:val="0"/>
    </w:pPr>
    <w:rPr>
      <w:rFonts w:ascii="Arial" w:hAnsi="Arial" w:cs="Arial"/>
      <w:color w:val="000000"/>
      <w:sz w:val="24"/>
      <w:szCs w:val="24"/>
      <w:lang w:eastAsia="ko-KR"/>
    </w:rPr>
  </w:style>
  <w:style w:type="character" w:customStyle="1" w:styleId="Sprotnaopomba-besediloZnak">
    <w:name w:val="Sprotna opomba - besedilo Znak"/>
    <w:link w:val="Sprotnaopomba-besedilo"/>
    <w:uiPriority w:val="99"/>
    <w:locked/>
    <w:rsid w:val="000A3BAB"/>
    <w:rPr>
      <w:lang w:val="x-none"/>
    </w:rPr>
  </w:style>
  <w:style w:type="paragraph" w:customStyle="1" w:styleId="Sprotnaopomba-besedilo1">
    <w:name w:val="Sprotna opomba - besedilo1"/>
    <w:basedOn w:val="Navaden"/>
    <w:next w:val="Sprotnaopomba-besedilo"/>
    <w:uiPriority w:val="99"/>
    <w:rsid w:val="000A3BAB"/>
    <w:pPr>
      <w:spacing w:line="240" w:lineRule="auto"/>
    </w:pPr>
    <w:rPr>
      <w:rFonts w:ascii="Calibri" w:eastAsia="Calibri" w:hAnsi="Calibri"/>
      <w:sz w:val="22"/>
      <w:szCs w:val="22"/>
      <w:lang w:val="x-none"/>
    </w:rPr>
  </w:style>
  <w:style w:type="character" w:customStyle="1" w:styleId="Sprotnaopomba-besediloZnak1">
    <w:name w:val="Sprotna opomba - besedilo Znak1"/>
    <w:basedOn w:val="Privzetapisavaodstavka"/>
    <w:uiPriority w:val="99"/>
    <w:semiHidden/>
    <w:rsid w:val="000A3BAB"/>
    <w:rPr>
      <w:rFonts w:ascii="Arial" w:eastAsia="Times New Roman" w:hAnsi="Arial" w:cs="Times New Roman"/>
      <w:sz w:val="20"/>
      <w:szCs w:val="20"/>
    </w:rPr>
  </w:style>
  <w:style w:type="character" w:customStyle="1" w:styleId="FootnoteTextChar1">
    <w:name w:val="Footnote Text Char1"/>
    <w:basedOn w:val="Privzetapisavaodstavka"/>
    <w:rsid w:val="000A3BAB"/>
    <w:rPr>
      <w:rFonts w:ascii="Arial" w:eastAsia="Times New Roman" w:hAnsi="Arial" w:cs="Times New Roman"/>
      <w:sz w:val="20"/>
      <w:szCs w:val="20"/>
    </w:rPr>
  </w:style>
  <w:style w:type="character" w:styleId="Sprotnaopomba-sklic">
    <w:name w:val="footnote reference"/>
    <w:uiPriority w:val="99"/>
    <w:rsid w:val="000A3BAB"/>
    <w:rPr>
      <w:rFonts w:cs="Times New Roman"/>
      <w:vertAlign w:val="superscript"/>
    </w:rPr>
  </w:style>
  <w:style w:type="numbering" w:customStyle="1" w:styleId="NoList1">
    <w:name w:val="No List1"/>
    <w:next w:val="Brezseznama"/>
    <w:uiPriority w:val="99"/>
    <w:semiHidden/>
    <w:unhideWhenUsed/>
    <w:rsid w:val="000A3BAB"/>
  </w:style>
  <w:style w:type="paragraph" w:styleId="Odstavekseznama">
    <w:name w:val="List Paragraph"/>
    <w:basedOn w:val="Navaden"/>
    <w:uiPriority w:val="34"/>
    <w:qFormat/>
    <w:rsid w:val="000A3BAB"/>
    <w:pPr>
      <w:spacing w:line="240" w:lineRule="auto"/>
      <w:ind w:left="720"/>
      <w:contextualSpacing/>
    </w:pPr>
    <w:rPr>
      <w:rFonts w:ascii="Times New Roman" w:hAnsi="Times New Roman"/>
      <w:sz w:val="24"/>
      <w:lang w:val="sl-SI" w:eastAsia="sl-SI"/>
    </w:rPr>
  </w:style>
  <w:style w:type="character" w:customStyle="1" w:styleId="notranslate">
    <w:name w:val="notranslate"/>
    <w:rsid w:val="000A3BAB"/>
  </w:style>
  <w:style w:type="paragraph" w:customStyle="1" w:styleId="len">
    <w:name w:val="Člen"/>
    <w:basedOn w:val="Navaden"/>
    <w:link w:val="lenZnak"/>
    <w:qFormat/>
    <w:rsid w:val="000A3BAB"/>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0A3BAB"/>
    <w:rPr>
      <w:rFonts w:ascii="Arial" w:hAnsi="Arial"/>
      <w:b/>
      <w:sz w:val="22"/>
      <w:szCs w:val="22"/>
      <w:lang w:val="x-none" w:eastAsia="x-none"/>
    </w:rPr>
  </w:style>
  <w:style w:type="paragraph" w:customStyle="1" w:styleId="Odstavek">
    <w:name w:val="Odstavek"/>
    <w:basedOn w:val="Navaden"/>
    <w:link w:val="OdstavekZnak"/>
    <w:qFormat/>
    <w:rsid w:val="000A3BAB"/>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0A3BAB"/>
    <w:rPr>
      <w:rFonts w:ascii="Arial" w:hAnsi="Arial"/>
      <w:sz w:val="22"/>
      <w:szCs w:val="22"/>
      <w:lang w:val="x-none" w:eastAsia="x-none"/>
    </w:rPr>
  </w:style>
  <w:style w:type="paragraph" w:customStyle="1" w:styleId="lennaslov">
    <w:name w:val="Člen_naslov"/>
    <w:basedOn w:val="len"/>
    <w:qFormat/>
    <w:rsid w:val="000A3BAB"/>
    <w:pPr>
      <w:spacing w:before="0"/>
    </w:pPr>
  </w:style>
  <w:style w:type="paragraph" w:customStyle="1" w:styleId="rkovnatokazaodstavkom0">
    <w:name w:val="rkovnatokazaodstavkom"/>
    <w:basedOn w:val="Navaden"/>
    <w:rsid w:val="000A3BAB"/>
    <w:pPr>
      <w:spacing w:before="100" w:beforeAutospacing="1" w:after="100" w:afterAutospacing="1" w:line="240" w:lineRule="auto"/>
    </w:pPr>
    <w:rPr>
      <w:rFonts w:ascii="Times New Roman" w:hAnsi="Times New Roman"/>
      <w:sz w:val="24"/>
    </w:rPr>
  </w:style>
  <w:style w:type="paragraph" w:customStyle="1" w:styleId="Normal1">
    <w:name w:val="Normal1"/>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sti-art">
    <w:name w:val="sti-art"/>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Normal2">
    <w:name w:val="Normal2"/>
    <w:basedOn w:val="Navaden"/>
    <w:rsid w:val="000A3BAB"/>
    <w:pPr>
      <w:spacing w:before="100" w:beforeAutospacing="1" w:after="100" w:afterAutospacing="1" w:line="240" w:lineRule="auto"/>
    </w:pPr>
    <w:rPr>
      <w:rFonts w:ascii="Times New Roman" w:hAnsi="Times New Roman"/>
      <w:sz w:val="24"/>
      <w:lang w:val="sl-SI" w:eastAsia="sl-SI"/>
    </w:rPr>
  </w:style>
  <w:style w:type="character" w:styleId="SledenaHiperpovezava">
    <w:name w:val="FollowedHyperlink"/>
    <w:rsid w:val="000A3BAB"/>
    <w:rPr>
      <w:color w:val="954F72"/>
      <w:u w:val="single"/>
    </w:rPr>
  </w:style>
  <w:style w:type="paragraph" w:customStyle="1" w:styleId="odstavek0">
    <w:name w:val="odstavek"/>
    <w:basedOn w:val="Navaden"/>
    <w:rsid w:val="000A3BAB"/>
    <w:pPr>
      <w:spacing w:before="100" w:beforeAutospacing="1" w:after="100" w:afterAutospacing="1" w:line="240" w:lineRule="auto"/>
    </w:pPr>
    <w:rPr>
      <w:rFonts w:ascii="Times New Roman" w:hAnsi="Times New Roman"/>
      <w:sz w:val="24"/>
    </w:rPr>
  </w:style>
  <w:style w:type="paragraph" w:customStyle="1" w:styleId="len0">
    <w:name w:val="len"/>
    <w:basedOn w:val="Navaden"/>
    <w:rsid w:val="000A3BAB"/>
    <w:pPr>
      <w:spacing w:before="100" w:beforeAutospacing="1" w:after="100" w:afterAutospacing="1" w:line="240" w:lineRule="auto"/>
    </w:pPr>
    <w:rPr>
      <w:rFonts w:ascii="Times New Roman" w:hAnsi="Times New Roman"/>
      <w:sz w:val="24"/>
    </w:rPr>
  </w:style>
  <w:style w:type="character" w:customStyle="1" w:styleId="mrppsc">
    <w:name w:val="mrppsc"/>
    <w:rsid w:val="000A3BAB"/>
  </w:style>
  <w:style w:type="character" w:customStyle="1" w:styleId="highlight">
    <w:name w:val="highlight"/>
    <w:rsid w:val="000A3BAB"/>
  </w:style>
  <w:style w:type="paragraph" w:styleId="Revizija">
    <w:name w:val="Revision"/>
    <w:hidden/>
    <w:uiPriority w:val="99"/>
    <w:semiHidden/>
    <w:rsid w:val="000A3BAB"/>
    <w:rPr>
      <w:rFonts w:ascii="Arial" w:hAnsi="Arial"/>
      <w:szCs w:val="24"/>
      <w:lang w:eastAsia="en-US"/>
    </w:rPr>
  </w:style>
  <w:style w:type="paragraph" w:styleId="Telobesedila">
    <w:name w:val="Body Text"/>
    <w:basedOn w:val="Navaden"/>
    <w:link w:val="TelobesedilaZnak"/>
    <w:rsid w:val="000A3BAB"/>
    <w:pPr>
      <w:spacing w:line="240" w:lineRule="auto"/>
      <w:jc w:val="both"/>
    </w:pPr>
    <w:rPr>
      <w:lang w:val="x-none"/>
    </w:rPr>
  </w:style>
  <w:style w:type="character" w:customStyle="1" w:styleId="TelobesedilaZnak">
    <w:name w:val="Telo besedila Znak"/>
    <w:basedOn w:val="Privzetapisavaodstavka"/>
    <w:link w:val="Telobesedila"/>
    <w:rsid w:val="000A3BAB"/>
    <w:rPr>
      <w:rFonts w:ascii="Arial" w:hAnsi="Arial"/>
      <w:szCs w:val="24"/>
      <w:lang w:val="x-none" w:eastAsia="en-US"/>
    </w:rPr>
  </w:style>
  <w:style w:type="paragraph" w:styleId="Navadensplet">
    <w:name w:val="Normal (Web)"/>
    <w:basedOn w:val="Navaden"/>
    <w:uiPriority w:val="99"/>
    <w:unhideWhenUsed/>
    <w:rsid w:val="000A3BAB"/>
    <w:pPr>
      <w:spacing w:before="100" w:beforeAutospacing="1" w:after="100" w:afterAutospacing="1" w:line="240" w:lineRule="auto"/>
    </w:pPr>
    <w:rPr>
      <w:rFonts w:ascii="Times New Roman" w:hAnsi="Times New Roman"/>
      <w:sz w:val="24"/>
      <w:lang w:val="sl-SI" w:eastAsia="sl-SI"/>
    </w:rPr>
  </w:style>
  <w:style w:type="character" w:styleId="Poudarek">
    <w:name w:val="Emphasis"/>
    <w:uiPriority w:val="20"/>
    <w:qFormat/>
    <w:rsid w:val="000A3BAB"/>
    <w:rPr>
      <w:i/>
      <w:iCs/>
    </w:rPr>
  </w:style>
  <w:style w:type="paragraph" w:customStyle="1" w:styleId="ti-art">
    <w:name w:val="ti-art"/>
    <w:basedOn w:val="Navaden"/>
    <w:rsid w:val="000A3BAB"/>
    <w:pPr>
      <w:spacing w:before="100" w:beforeAutospacing="1" w:after="100" w:afterAutospacing="1" w:line="240" w:lineRule="auto"/>
    </w:pPr>
    <w:rPr>
      <w:rFonts w:ascii="Times New Roman" w:hAnsi="Times New Roman"/>
      <w:sz w:val="24"/>
    </w:rPr>
  </w:style>
  <w:style w:type="paragraph" w:customStyle="1" w:styleId="doc-ti">
    <w:name w:val="doc-ti"/>
    <w:basedOn w:val="Navaden"/>
    <w:rsid w:val="000A3BAB"/>
    <w:pPr>
      <w:spacing w:before="100" w:beforeAutospacing="1" w:after="100" w:afterAutospacing="1" w:line="240" w:lineRule="auto"/>
    </w:pPr>
    <w:rPr>
      <w:rFonts w:ascii="Times New Roman" w:hAnsi="Times New Roman"/>
      <w:sz w:val="24"/>
      <w:lang w:val="sl-SI" w:eastAsia="sl-SI"/>
    </w:rPr>
  </w:style>
  <w:style w:type="numbering" w:customStyle="1" w:styleId="NoList2">
    <w:name w:val="No List2"/>
    <w:next w:val="Brezseznama"/>
    <w:uiPriority w:val="99"/>
    <w:semiHidden/>
    <w:unhideWhenUsed/>
    <w:rsid w:val="000A3BAB"/>
  </w:style>
  <w:style w:type="numbering" w:customStyle="1" w:styleId="NoList11">
    <w:name w:val="No List11"/>
    <w:next w:val="Brezseznama"/>
    <w:uiPriority w:val="99"/>
    <w:semiHidden/>
    <w:unhideWhenUsed/>
    <w:rsid w:val="000A3BAB"/>
  </w:style>
  <w:style w:type="paragraph" w:styleId="Konnaopomba-besedilo">
    <w:name w:val="endnote text"/>
    <w:basedOn w:val="Navaden"/>
    <w:link w:val="Konnaopomba-besediloZnak"/>
    <w:rsid w:val="000A3BAB"/>
    <w:pPr>
      <w:spacing w:line="240" w:lineRule="auto"/>
    </w:pPr>
    <w:rPr>
      <w:rFonts w:ascii="Times New Roman" w:hAnsi="Times New Roman"/>
      <w:szCs w:val="20"/>
      <w:lang w:val="sl-SI" w:eastAsia="sl-SI"/>
    </w:rPr>
  </w:style>
  <w:style w:type="character" w:customStyle="1" w:styleId="Konnaopomba-besediloZnak">
    <w:name w:val="Končna opomba - besedilo Znak"/>
    <w:basedOn w:val="Privzetapisavaodstavka"/>
    <w:link w:val="Konnaopomba-besedilo"/>
    <w:rsid w:val="000A3BAB"/>
  </w:style>
  <w:style w:type="character" w:styleId="Konnaopomba-sklic">
    <w:name w:val="endnote reference"/>
    <w:rsid w:val="000A3BAB"/>
    <w:rPr>
      <w:vertAlign w:val="superscript"/>
    </w:rPr>
  </w:style>
  <w:style w:type="paragraph" w:customStyle="1" w:styleId="naslovnadlenom">
    <w:name w:val="naslovnadlenom"/>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viiyi">
    <w:name w:val="viiyi"/>
    <w:rsid w:val="000A3BAB"/>
  </w:style>
  <w:style w:type="character" w:customStyle="1" w:styleId="jlqj4b">
    <w:name w:val="jlqj4b"/>
    <w:rsid w:val="000A3BAB"/>
  </w:style>
  <w:style w:type="paragraph" w:customStyle="1" w:styleId="uj">
    <w:name w:val="uj"/>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highlighted">
    <w:name w:val="highlighted"/>
    <w:rsid w:val="000A3BAB"/>
  </w:style>
  <w:style w:type="paragraph" w:customStyle="1" w:styleId="mhk-ki">
    <w:name w:val="mhk-ki"/>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fontxlarge">
    <w:name w:val="font_xlarge"/>
    <w:rsid w:val="000A3BAB"/>
  </w:style>
  <w:style w:type="character" w:customStyle="1" w:styleId="colorlightdark">
    <w:name w:val="color_lightdark"/>
    <w:rsid w:val="000A3BAB"/>
  </w:style>
  <w:style w:type="character" w:customStyle="1" w:styleId="colordark">
    <w:name w:val="color_dark"/>
    <w:rsid w:val="000A3BAB"/>
  </w:style>
  <w:style w:type="paragraph" w:customStyle="1" w:styleId="Normal3">
    <w:name w:val="Normal3"/>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Bodytext2">
    <w:name w:val="Body text (2)"/>
    <w:rsid w:val="000A3BAB"/>
    <w:rPr>
      <w:rFonts w:ascii="Times New Roman" w:eastAsia="Times New Roman" w:hAnsi="Times New Roman" w:cs="Times New Roman"/>
      <w:b w:val="0"/>
      <w:bCs w:val="0"/>
      <w:i w:val="0"/>
      <w:iCs w:val="0"/>
      <w:smallCaps w:val="0"/>
      <w:strike w:val="0"/>
      <w:color w:val="000000"/>
      <w:spacing w:val="0"/>
      <w:w w:val="100"/>
      <w:position w:val="0"/>
      <w:sz w:val="22"/>
      <w:szCs w:val="22"/>
      <w:u w:val="single"/>
      <w:lang w:val="sl-SI" w:eastAsia="sl-SI" w:bidi="sl-SI"/>
    </w:rPr>
  </w:style>
  <w:style w:type="paragraph" w:customStyle="1" w:styleId="alineazaodstavkom0">
    <w:name w:val="alineazaodstavkom"/>
    <w:basedOn w:val="Navaden"/>
    <w:rsid w:val="000A3BAB"/>
    <w:pPr>
      <w:spacing w:before="100" w:beforeAutospacing="1" w:after="100" w:afterAutospacing="1" w:line="240" w:lineRule="auto"/>
    </w:pPr>
    <w:rPr>
      <w:rFonts w:ascii="Times New Roman" w:hAnsi="Times New Roman"/>
      <w:sz w:val="24"/>
      <w:lang w:val="sl-SI" w:eastAsia="sl-SI"/>
    </w:rPr>
  </w:style>
  <w:style w:type="paragraph" w:customStyle="1" w:styleId="box468676">
    <w:name w:val="box_468676"/>
    <w:basedOn w:val="Navaden"/>
    <w:rsid w:val="000A3BAB"/>
    <w:pPr>
      <w:spacing w:before="100" w:beforeAutospacing="1" w:after="100" w:afterAutospacing="1" w:line="240" w:lineRule="auto"/>
    </w:pPr>
    <w:rPr>
      <w:rFonts w:ascii="Times New Roman" w:hAnsi="Times New Roman"/>
      <w:sz w:val="24"/>
      <w:lang w:val="sl-SI" w:eastAsia="sl-SI"/>
    </w:rPr>
  </w:style>
  <w:style w:type="character" w:customStyle="1" w:styleId="kurziv">
    <w:name w:val="kurziv"/>
    <w:rsid w:val="000A3BAB"/>
  </w:style>
  <w:style w:type="paragraph" w:customStyle="1" w:styleId="tevilnatoka">
    <w:name w:val="tevilnatoka"/>
    <w:basedOn w:val="Navaden"/>
    <w:rsid w:val="000A3BAB"/>
    <w:pPr>
      <w:spacing w:before="100" w:beforeAutospacing="1" w:after="100" w:afterAutospacing="1" w:line="240" w:lineRule="auto"/>
    </w:pPr>
    <w:rPr>
      <w:rFonts w:ascii="Times New Roman" w:hAnsi="Times New Roman"/>
      <w:sz w:val="24"/>
      <w:lang w:val="sl-SI" w:eastAsia="sl-SI"/>
    </w:rPr>
  </w:style>
  <w:style w:type="paragraph" w:styleId="Telobesedila3">
    <w:name w:val="Body Text 3"/>
    <w:basedOn w:val="Navaden"/>
    <w:link w:val="Telobesedila3Znak"/>
    <w:rsid w:val="000A3BAB"/>
    <w:pPr>
      <w:spacing w:after="120"/>
    </w:pPr>
    <w:rPr>
      <w:rFonts w:ascii="Times New Roman" w:hAnsi="Times New Roman"/>
      <w:sz w:val="16"/>
      <w:szCs w:val="20"/>
      <w:lang w:val="x-none" w:eastAsia="sl-SI"/>
    </w:rPr>
  </w:style>
  <w:style w:type="character" w:customStyle="1" w:styleId="Telobesedila3Znak2">
    <w:name w:val="Telo besedila 3 Znak2"/>
    <w:basedOn w:val="Privzetapisavaodstavka"/>
    <w:rsid w:val="000A3BAB"/>
    <w:rPr>
      <w:rFonts w:ascii="Arial" w:hAnsi="Arial"/>
      <w:sz w:val="16"/>
      <w:szCs w:val="16"/>
      <w:lang w:val="en-US" w:eastAsia="en-US"/>
    </w:rPr>
  </w:style>
  <w:style w:type="paragraph" w:styleId="Sprotnaopomba-besedilo">
    <w:name w:val="footnote text"/>
    <w:basedOn w:val="Navaden"/>
    <w:link w:val="Sprotnaopomba-besediloZnak"/>
    <w:uiPriority w:val="99"/>
    <w:rsid w:val="000A3BAB"/>
    <w:pPr>
      <w:spacing w:line="240" w:lineRule="auto"/>
    </w:pPr>
    <w:rPr>
      <w:rFonts w:ascii="Times New Roman" w:hAnsi="Times New Roman"/>
      <w:szCs w:val="20"/>
      <w:lang w:val="x-none" w:eastAsia="sl-SI"/>
    </w:rPr>
  </w:style>
  <w:style w:type="character" w:customStyle="1" w:styleId="Sprotnaopomba-besediloZnak2">
    <w:name w:val="Sprotna opomba - besedilo Znak2"/>
    <w:basedOn w:val="Privzetapisavaodstavka"/>
    <w:rsid w:val="000A3BAB"/>
    <w:rPr>
      <w:rFonts w:ascii="Arial" w:hAnsi="Arial"/>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3942371">
      <w:bodyDiv w:val="1"/>
      <w:marLeft w:val="0"/>
      <w:marRight w:val="0"/>
      <w:marTop w:val="0"/>
      <w:marBottom w:val="0"/>
      <w:divBdr>
        <w:top w:val="none" w:sz="0" w:space="0" w:color="auto"/>
        <w:left w:val="none" w:sz="0" w:space="0" w:color="auto"/>
        <w:bottom w:val="none" w:sz="0" w:space="0" w:color="auto"/>
        <w:right w:val="none" w:sz="0" w:space="0" w:color="auto"/>
      </w:divBdr>
    </w:div>
    <w:div w:id="1818566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8-01-1379"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22-21-2755"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uradni-list.si/1/objava.jsp?sop=2022-01-2297" TargetMode="External"/><Relationship Id="rId4" Type="http://schemas.openxmlformats.org/officeDocument/2006/relationships/settings" Target="settings.xml"/><Relationship Id="rId9" Type="http://schemas.openxmlformats.org/officeDocument/2006/relationships/hyperlink" Target="http://www.uradni-list.si/1/objava.jsp?sop=2019-01-3128" TargetMode="Externa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MIZ&#352;\Predloga_MIZ&#352;_SL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F18811C-01CB-4BB5-A800-B96EAF3C2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0</TotalTime>
  <Pages>9</Pages>
  <Words>3422</Words>
  <Characters>20638</Characters>
  <Application>Microsoft Office Word</Application>
  <DocSecurity>0</DocSecurity>
  <Lines>171</Lines>
  <Paragraphs>48</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24012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Mojca Pečnik Ternovšek</dc:creator>
  <cp:lastModifiedBy>Sabina Podržaj</cp:lastModifiedBy>
  <cp:revision>2</cp:revision>
  <cp:lastPrinted>2022-09-12T13:13:00Z</cp:lastPrinted>
  <dcterms:created xsi:type="dcterms:W3CDTF">2022-09-22T12:53:00Z</dcterms:created>
  <dcterms:modified xsi:type="dcterms:W3CDTF">2022-09-22T12:53:00Z</dcterms:modified>
</cp:coreProperties>
</file>