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B60C2" w14:textId="4CC9D1A7" w:rsidR="00CF1421" w:rsidRDefault="00CF1421" w:rsidP="00CF1421">
      <w:pPr>
        <w:pStyle w:val="Naslov2"/>
      </w:pPr>
      <w:r>
        <w:t xml:space="preserve">Vabilo k </w:t>
      </w:r>
      <w:r w:rsidR="006C10AE">
        <w:t>sodelovanju</w:t>
      </w:r>
      <w:r>
        <w:t xml:space="preserve"> v proces</w:t>
      </w:r>
      <w:r w:rsidR="006C10AE">
        <w:t>u</w:t>
      </w:r>
      <w:r>
        <w:t xml:space="preserve"> priprave novega predloga Zakona o podnebnih spremembah </w:t>
      </w:r>
    </w:p>
    <w:p w14:paraId="686A7656" w14:textId="77777777" w:rsidR="00471872" w:rsidRPr="00471872" w:rsidRDefault="00471872" w:rsidP="00471872"/>
    <w:p w14:paraId="0FEA464B" w14:textId="757CCE2E" w:rsidR="001D7939" w:rsidRDefault="00B61F45" w:rsidP="005C6DD9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Skladno</w:t>
      </w:r>
      <w:r w:rsidR="00AA6D8A">
        <w:rPr>
          <w:rFonts w:ascii="Arial" w:hAnsi="Arial" w:cs="Arial"/>
          <w:sz w:val="20"/>
          <w:szCs w:val="20"/>
        </w:rPr>
        <w:t xml:space="preserve"> z </w:t>
      </w:r>
      <w:r w:rsidR="004811F5">
        <w:rPr>
          <w:rFonts w:ascii="Arial" w:hAnsi="Arial" w:cs="Arial"/>
          <w:sz w:val="20"/>
          <w:szCs w:val="20"/>
        </w:rPr>
        <w:t>zavezo in vizijo Dolgoročne podnebne strategije Republike Slovenije do leta 2050</w:t>
      </w:r>
      <w:r w:rsidR="00DD37A9">
        <w:rPr>
          <w:rFonts w:ascii="Arial" w:hAnsi="Arial" w:cs="Arial"/>
          <w:sz w:val="20"/>
          <w:szCs w:val="20"/>
        </w:rPr>
        <w:t xml:space="preserve"> (</w:t>
      </w:r>
      <w:r w:rsidR="00DD37A9" w:rsidRPr="00DD37A9">
        <w:rPr>
          <w:rFonts w:ascii="Arial" w:hAnsi="Arial" w:cs="Arial"/>
          <w:sz w:val="20"/>
          <w:szCs w:val="20"/>
        </w:rPr>
        <w:t>ReDPS50)</w:t>
      </w:r>
      <w:r w:rsidR="004811F5">
        <w:rPr>
          <w:rFonts w:ascii="Arial" w:hAnsi="Arial" w:cs="Arial"/>
          <w:sz w:val="20"/>
          <w:szCs w:val="20"/>
        </w:rPr>
        <w:t xml:space="preserve">, </w:t>
      </w:r>
      <w:r w:rsidR="004811F5" w:rsidRPr="004811F5">
        <w:rPr>
          <w:rFonts w:ascii="Arial" w:hAnsi="Arial" w:cs="Arial"/>
          <w:sz w:val="20"/>
          <w:szCs w:val="20"/>
        </w:rPr>
        <w:t>s katero si je Slovenija zastavila</w:t>
      </w:r>
      <w:r w:rsidR="005C6DD9">
        <w:rPr>
          <w:rFonts w:ascii="Arial" w:hAnsi="Arial" w:cs="Arial"/>
          <w:sz w:val="20"/>
          <w:szCs w:val="20"/>
        </w:rPr>
        <w:t xml:space="preserve"> jasen</w:t>
      </w:r>
      <w:r w:rsidR="004811F5" w:rsidRPr="004811F5">
        <w:rPr>
          <w:rFonts w:ascii="Arial" w:hAnsi="Arial" w:cs="Arial"/>
          <w:sz w:val="20"/>
          <w:szCs w:val="20"/>
        </w:rPr>
        <w:t xml:space="preserve"> cilj</w:t>
      </w:r>
      <w:r w:rsidR="005C6DD9">
        <w:rPr>
          <w:rFonts w:ascii="Arial" w:hAnsi="Arial" w:cs="Arial"/>
          <w:sz w:val="20"/>
          <w:szCs w:val="20"/>
        </w:rPr>
        <w:t xml:space="preserve">, da do leta 2050 doseže neto ničelne emisije oziroma podnebno nevtralnost, </w:t>
      </w:r>
      <w:r w:rsidR="00B933C5">
        <w:rPr>
          <w:rFonts w:ascii="Arial" w:hAnsi="Arial" w:cs="Arial"/>
          <w:sz w:val="20"/>
          <w:szCs w:val="20"/>
        </w:rPr>
        <w:t xml:space="preserve">je </w:t>
      </w:r>
      <w:r w:rsidR="005C6DD9">
        <w:rPr>
          <w:rFonts w:ascii="Arial" w:hAnsi="Arial" w:cs="Arial"/>
          <w:sz w:val="20"/>
          <w:szCs w:val="20"/>
        </w:rPr>
        <w:t xml:space="preserve">Ministrstvo za okolje in prostor (MOP) </w:t>
      </w:r>
      <w:r w:rsidR="00B933C5">
        <w:rPr>
          <w:rFonts w:ascii="Arial" w:hAnsi="Arial" w:cs="Arial"/>
          <w:sz w:val="20"/>
          <w:szCs w:val="20"/>
        </w:rPr>
        <w:t>pričelo s pripravo</w:t>
      </w:r>
      <w:r w:rsidR="005C6DD9">
        <w:rPr>
          <w:rFonts w:ascii="Arial" w:hAnsi="Arial" w:cs="Arial"/>
          <w:sz w:val="20"/>
          <w:szCs w:val="20"/>
        </w:rPr>
        <w:t xml:space="preserve"> sistemsk</w:t>
      </w:r>
      <w:r w:rsidR="00B933C5">
        <w:rPr>
          <w:rFonts w:ascii="Arial" w:hAnsi="Arial" w:cs="Arial"/>
          <w:sz w:val="20"/>
          <w:szCs w:val="20"/>
        </w:rPr>
        <w:t>ega</w:t>
      </w:r>
      <w:r w:rsidR="005C6DD9">
        <w:rPr>
          <w:rFonts w:ascii="Arial" w:hAnsi="Arial" w:cs="Arial"/>
          <w:sz w:val="20"/>
          <w:szCs w:val="20"/>
        </w:rPr>
        <w:t xml:space="preserve"> zakon</w:t>
      </w:r>
      <w:r w:rsidR="000D6B17">
        <w:rPr>
          <w:rFonts w:ascii="Arial" w:hAnsi="Arial" w:cs="Arial"/>
          <w:sz w:val="20"/>
          <w:szCs w:val="20"/>
        </w:rPr>
        <w:t>a</w:t>
      </w:r>
      <w:r w:rsidR="006C10AE">
        <w:rPr>
          <w:rFonts w:ascii="Arial" w:hAnsi="Arial" w:cs="Arial"/>
          <w:sz w:val="20"/>
          <w:szCs w:val="20"/>
        </w:rPr>
        <w:t>.</w:t>
      </w:r>
      <w:r w:rsidR="005C6DD9">
        <w:rPr>
          <w:rFonts w:ascii="Arial" w:hAnsi="Arial" w:cs="Arial"/>
          <w:sz w:val="20"/>
          <w:szCs w:val="20"/>
        </w:rPr>
        <w:t xml:space="preserve"> </w:t>
      </w:r>
      <w:r w:rsidR="006C10AE">
        <w:rPr>
          <w:rFonts w:ascii="Arial" w:hAnsi="Arial" w:cs="Arial"/>
          <w:sz w:val="20"/>
          <w:szCs w:val="20"/>
        </w:rPr>
        <w:t xml:space="preserve">Ta </w:t>
      </w:r>
      <w:r w:rsidR="005C6DD9">
        <w:rPr>
          <w:rFonts w:ascii="Arial" w:hAnsi="Arial" w:cs="Arial"/>
          <w:sz w:val="20"/>
          <w:szCs w:val="20"/>
        </w:rPr>
        <w:t xml:space="preserve">bo služil kot pravni okvir za izvajanje, upravljanje, spremljanje in poročanje </w:t>
      </w:r>
      <w:r w:rsidR="00B933C5">
        <w:rPr>
          <w:rFonts w:ascii="Arial" w:hAnsi="Arial" w:cs="Arial"/>
          <w:sz w:val="20"/>
          <w:szCs w:val="20"/>
        </w:rPr>
        <w:t xml:space="preserve">o </w:t>
      </w:r>
      <w:r w:rsidR="005C6DD9">
        <w:rPr>
          <w:rFonts w:ascii="Arial" w:hAnsi="Arial" w:cs="Arial"/>
          <w:sz w:val="20"/>
          <w:szCs w:val="20"/>
        </w:rPr>
        <w:t>vseh vidik</w:t>
      </w:r>
      <w:r w:rsidR="00B933C5">
        <w:rPr>
          <w:rFonts w:ascii="Arial" w:hAnsi="Arial" w:cs="Arial"/>
          <w:sz w:val="20"/>
          <w:szCs w:val="20"/>
        </w:rPr>
        <w:t>ih</w:t>
      </w:r>
      <w:r w:rsidR="005C6DD9">
        <w:rPr>
          <w:rFonts w:ascii="Arial" w:hAnsi="Arial" w:cs="Arial"/>
          <w:sz w:val="20"/>
          <w:szCs w:val="20"/>
        </w:rPr>
        <w:t xml:space="preserve"> podnebne politike v Sloveniji</w:t>
      </w:r>
      <w:r w:rsidR="00B933C5">
        <w:rPr>
          <w:rFonts w:ascii="Arial" w:hAnsi="Arial" w:cs="Arial"/>
          <w:sz w:val="20"/>
          <w:szCs w:val="20"/>
        </w:rPr>
        <w:t xml:space="preserve">. </w:t>
      </w:r>
    </w:p>
    <w:p w14:paraId="16383894" w14:textId="4FFEA4BC" w:rsidR="00DF1C63" w:rsidRDefault="00B933C5" w:rsidP="005C6DD9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Predlog novega </w:t>
      </w:r>
      <w:r w:rsidR="006C10AE">
        <w:rPr>
          <w:rFonts w:ascii="Arial" w:hAnsi="Arial" w:cs="Arial"/>
          <w:sz w:val="20"/>
          <w:szCs w:val="20"/>
        </w:rPr>
        <w:t>zakona</w:t>
      </w:r>
      <w:r w:rsidR="000D6B17">
        <w:rPr>
          <w:rFonts w:ascii="Arial" w:hAnsi="Arial" w:cs="Arial"/>
          <w:sz w:val="20"/>
          <w:szCs w:val="20"/>
        </w:rPr>
        <w:t xml:space="preserve"> b</w:t>
      </w:r>
      <w:r w:rsidR="00F4622A">
        <w:rPr>
          <w:rFonts w:ascii="Arial" w:hAnsi="Arial" w:cs="Arial"/>
          <w:sz w:val="20"/>
          <w:szCs w:val="20"/>
        </w:rPr>
        <w:t>o</w:t>
      </w:r>
      <w:r w:rsidR="000D6B17">
        <w:rPr>
          <w:rFonts w:ascii="Arial" w:hAnsi="Arial" w:cs="Arial"/>
          <w:sz w:val="20"/>
          <w:szCs w:val="20"/>
        </w:rPr>
        <w:t xml:space="preserve"> </w:t>
      </w:r>
      <w:r w:rsidR="00502C82">
        <w:rPr>
          <w:rFonts w:ascii="Arial" w:hAnsi="Arial" w:cs="Arial"/>
          <w:sz w:val="20"/>
          <w:szCs w:val="20"/>
        </w:rPr>
        <w:t xml:space="preserve">v temeljnih poglavjih </w:t>
      </w:r>
      <w:r w:rsidR="00E7560C">
        <w:rPr>
          <w:rFonts w:ascii="Arial" w:hAnsi="Arial" w:cs="Arial"/>
          <w:sz w:val="20"/>
          <w:szCs w:val="20"/>
        </w:rPr>
        <w:t xml:space="preserve">poleg </w:t>
      </w:r>
      <w:r w:rsidR="00E7560C" w:rsidRPr="00DF1C63">
        <w:rPr>
          <w:rFonts w:ascii="Arial" w:hAnsi="Arial" w:cs="Arial"/>
          <w:sz w:val="20"/>
          <w:szCs w:val="20"/>
        </w:rPr>
        <w:t>rešit</w:t>
      </w:r>
      <w:r w:rsidR="00E7560C">
        <w:rPr>
          <w:rFonts w:ascii="Arial" w:hAnsi="Arial" w:cs="Arial"/>
          <w:sz w:val="20"/>
          <w:szCs w:val="20"/>
        </w:rPr>
        <w:t>ev</w:t>
      </w:r>
      <w:r w:rsidR="00E7560C" w:rsidRPr="00DF1C63">
        <w:rPr>
          <w:rFonts w:ascii="Arial" w:hAnsi="Arial" w:cs="Arial"/>
          <w:sz w:val="20"/>
          <w:szCs w:val="20"/>
        </w:rPr>
        <w:t xml:space="preserve"> za učinkovitejše izpolnjevanje obveznosti do mednarodnih pravnih aktov</w:t>
      </w:r>
      <w:r w:rsidR="00E7560C">
        <w:rPr>
          <w:rFonts w:ascii="Arial" w:hAnsi="Arial" w:cs="Arial"/>
          <w:sz w:val="20"/>
          <w:szCs w:val="20"/>
        </w:rPr>
        <w:t xml:space="preserve">, kot je </w:t>
      </w:r>
      <w:r w:rsidR="00E7560C" w:rsidRPr="00DF1C63">
        <w:rPr>
          <w:rFonts w:ascii="Arial" w:hAnsi="Arial" w:cs="Arial"/>
          <w:sz w:val="20"/>
          <w:szCs w:val="20"/>
        </w:rPr>
        <w:t>Okvirn</w:t>
      </w:r>
      <w:r w:rsidR="00E7560C">
        <w:rPr>
          <w:rFonts w:ascii="Arial" w:hAnsi="Arial" w:cs="Arial"/>
          <w:sz w:val="20"/>
          <w:szCs w:val="20"/>
        </w:rPr>
        <w:t>a</w:t>
      </w:r>
      <w:r w:rsidR="00E7560C" w:rsidRPr="00DF1C63">
        <w:rPr>
          <w:rFonts w:ascii="Arial" w:hAnsi="Arial" w:cs="Arial"/>
          <w:sz w:val="20"/>
          <w:szCs w:val="20"/>
        </w:rPr>
        <w:t xml:space="preserve"> konvencij</w:t>
      </w:r>
      <w:r w:rsidR="00E7560C">
        <w:rPr>
          <w:rFonts w:ascii="Arial" w:hAnsi="Arial" w:cs="Arial"/>
          <w:sz w:val="20"/>
          <w:szCs w:val="20"/>
        </w:rPr>
        <w:t>a</w:t>
      </w:r>
      <w:r w:rsidR="00E7560C" w:rsidRPr="00DF1C63">
        <w:rPr>
          <w:rFonts w:ascii="Arial" w:hAnsi="Arial" w:cs="Arial"/>
          <w:sz w:val="20"/>
          <w:szCs w:val="20"/>
        </w:rPr>
        <w:t xml:space="preserve"> Združenih narodov o spremembi podnebja (UNFCCC), Kjotsk</w:t>
      </w:r>
      <w:r w:rsidR="00E7560C">
        <w:rPr>
          <w:rFonts w:ascii="Arial" w:hAnsi="Arial" w:cs="Arial"/>
          <w:sz w:val="20"/>
          <w:szCs w:val="20"/>
        </w:rPr>
        <w:t>i</w:t>
      </w:r>
      <w:r w:rsidR="00E7560C" w:rsidRPr="00DF1C63">
        <w:rPr>
          <w:rFonts w:ascii="Arial" w:hAnsi="Arial" w:cs="Arial"/>
          <w:sz w:val="20"/>
          <w:szCs w:val="20"/>
        </w:rPr>
        <w:t xml:space="preserve"> protokol</w:t>
      </w:r>
      <w:r w:rsidR="00E7560C">
        <w:rPr>
          <w:rFonts w:ascii="Arial" w:hAnsi="Arial" w:cs="Arial"/>
          <w:sz w:val="20"/>
          <w:szCs w:val="20"/>
        </w:rPr>
        <w:t xml:space="preserve"> in</w:t>
      </w:r>
      <w:r w:rsidR="00E7560C" w:rsidRPr="00DF1C63">
        <w:rPr>
          <w:rFonts w:ascii="Arial" w:hAnsi="Arial" w:cs="Arial"/>
          <w:sz w:val="20"/>
          <w:szCs w:val="20"/>
        </w:rPr>
        <w:t xml:space="preserve"> Parišk</w:t>
      </w:r>
      <w:r w:rsidR="00E7560C">
        <w:rPr>
          <w:rFonts w:ascii="Arial" w:hAnsi="Arial" w:cs="Arial"/>
          <w:sz w:val="20"/>
          <w:szCs w:val="20"/>
        </w:rPr>
        <w:t>i</w:t>
      </w:r>
      <w:r w:rsidR="00E7560C" w:rsidRPr="00DF1C63">
        <w:rPr>
          <w:rFonts w:ascii="Arial" w:hAnsi="Arial" w:cs="Arial"/>
          <w:sz w:val="20"/>
          <w:szCs w:val="20"/>
        </w:rPr>
        <w:t xml:space="preserve"> sporazum</w:t>
      </w:r>
      <w:r w:rsidR="00E7560C">
        <w:rPr>
          <w:rFonts w:ascii="Arial" w:hAnsi="Arial" w:cs="Arial"/>
          <w:sz w:val="20"/>
          <w:szCs w:val="20"/>
        </w:rPr>
        <w:t xml:space="preserve">, obsegal tudi </w:t>
      </w:r>
      <w:r w:rsidR="00E7560C" w:rsidRPr="00C73F8E">
        <w:rPr>
          <w:rFonts w:ascii="Arial" w:hAnsi="Arial" w:cs="Arial"/>
          <w:sz w:val="20"/>
          <w:szCs w:val="20"/>
        </w:rPr>
        <w:t xml:space="preserve">vsebine vezane na </w:t>
      </w:r>
      <w:r w:rsidR="00E7560C">
        <w:rPr>
          <w:rFonts w:ascii="Arial" w:hAnsi="Arial" w:cs="Arial"/>
          <w:sz w:val="20"/>
          <w:szCs w:val="20"/>
        </w:rPr>
        <w:t xml:space="preserve">prenos zakonodaje EU v slovenski pravni red in </w:t>
      </w:r>
      <w:r w:rsidR="00E7560C" w:rsidRPr="00C73F8E">
        <w:rPr>
          <w:rFonts w:ascii="Arial" w:hAnsi="Arial" w:cs="Arial"/>
          <w:sz w:val="20"/>
          <w:szCs w:val="20"/>
        </w:rPr>
        <w:t>vsebine</w:t>
      </w:r>
      <w:r w:rsidR="00E7560C">
        <w:rPr>
          <w:rFonts w:ascii="Arial" w:hAnsi="Arial" w:cs="Arial"/>
          <w:sz w:val="20"/>
          <w:szCs w:val="20"/>
        </w:rPr>
        <w:t xml:space="preserve">, katerih urejanje je nujno potrebno za uresničitev naših podnebnih ciljev </w:t>
      </w:r>
      <w:r w:rsidR="003D1FDD">
        <w:rPr>
          <w:rFonts w:ascii="Arial" w:hAnsi="Arial" w:cs="Arial"/>
          <w:sz w:val="20"/>
          <w:szCs w:val="20"/>
        </w:rPr>
        <w:t>ter</w:t>
      </w:r>
      <w:r w:rsidR="00E7560C">
        <w:rPr>
          <w:rFonts w:ascii="Arial" w:hAnsi="Arial" w:cs="Arial"/>
          <w:sz w:val="20"/>
          <w:szCs w:val="20"/>
        </w:rPr>
        <w:t xml:space="preserve"> določbe vezane na vzpostavitev strukture</w:t>
      </w:r>
      <w:r w:rsidR="003D1FDD">
        <w:rPr>
          <w:rFonts w:ascii="Arial" w:hAnsi="Arial" w:cs="Arial"/>
          <w:sz w:val="20"/>
          <w:szCs w:val="20"/>
        </w:rPr>
        <w:t xml:space="preserve">, vloge </w:t>
      </w:r>
      <w:r w:rsidR="00E7560C">
        <w:rPr>
          <w:rFonts w:ascii="Arial" w:hAnsi="Arial" w:cs="Arial"/>
          <w:sz w:val="20"/>
          <w:szCs w:val="20"/>
        </w:rPr>
        <w:t xml:space="preserve"> in sodelovanja z relevantnimi deležniki. V izogib podvojitvi in zagotavljanju harmonizacije z ostalimi pravnimi akti se predvideva tudi prenos določb, ki naslavljajo podnebne vsebine iz </w:t>
      </w:r>
      <w:r w:rsidR="00E7560C" w:rsidRPr="00C73F8E">
        <w:rPr>
          <w:rFonts w:ascii="Arial" w:hAnsi="Arial" w:cs="Arial"/>
          <w:sz w:val="20"/>
          <w:szCs w:val="20"/>
        </w:rPr>
        <w:t>Zakon</w:t>
      </w:r>
      <w:r w:rsidR="00E7560C">
        <w:rPr>
          <w:rFonts w:ascii="Arial" w:hAnsi="Arial" w:cs="Arial"/>
          <w:sz w:val="20"/>
          <w:szCs w:val="20"/>
        </w:rPr>
        <w:t>a</w:t>
      </w:r>
      <w:r w:rsidR="00E7560C" w:rsidRPr="00C73F8E">
        <w:rPr>
          <w:rFonts w:ascii="Arial" w:hAnsi="Arial" w:cs="Arial"/>
          <w:sz w:val="20"/>
          <w:szCs w:val="20"/>
        </w:rPr>
        <w:t xml:space="preserve"> o varstvu okolja (ZVO-2)</w:t>
      </w:r>
      <w:r w:rsidR="00E7560C">
        <w:rPr>
          <w:rFonts w:ascii="Arial" w:hAnsi="Arial" w:cs="Arial"/>
          <w:sz w:val="20"/>
          <w:szCs w:val="20"/>
        </w:rPr>
        <w:t>.</w:t>
      </w:r>
    </w:p>
    <w:p w14:paraId="45E1AE31" w14:textId="1F6F267C" w:rsidR="00B933C5" w:rsidRDefault="00CF1421" w:rsidP="005C6DD9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CF1421">
        <w:rPr>
          <w:rFonts w:ascii="Arial" w:hAnsi="Arial" w:cs="Arial"/>
          <w:sz w:val="20"/>
          <w:szCs w:val="20"/>
        </w:rPr>
        <w:t xml:space="preserve">Zaradi </w:t>
      </w:r>
      <w:r w:rsidR="00B61F45">
        <w:rPr>
          <w:rFonts w:ascii="Arial" w:hAnsi="Arial" w:cs="Arial"/>
          <w:sz w:val="20"/>
          <w:szCs w:val="20"/>
        </w:rPr>
        <w:t>horizontalnosti</w:t>
      </w:r>
      <w:r w:rsidRPr="00CF1421">
        <w:rPr>
          <w:rFonts w:ascii="Arial" w:hAnsi="Arial" w:cs="Arial"/>
          <w:sz w:val="20"/>
          <w:szCs w:val="20"/>
        </w:rPr>
        <w:t xml:space="preserve"> podnebnih sprememb</w:t>
      </w:r>
      <w:r w:rsidR="00397264">
        <w:rPr>
          <w:rFonts w:ascii="Arial" w:hAnsi="Arial" w:cs="Arial"/>
          <w:sz w:val="20"/>
          <w:szCs w:val="20"/>
        </w:rPr>
        <w:t xml:space="preserve"> in</w:t>
      </w:r>
      <w:r w:rsidRPr="00CF1421">
        <w:rPr>
          <w:rFonts w:ascii="Arial" w:hAnsi="Arial" w:cs="Arial"/>
          <w:sz w:val="20"/>
          <w:szCs w:val="20"/>
        </w:rPr>
        <w:t xml:space="preserve"> njene medsektorske narave </w:t>
      </w:r>
      <w:r w:rsidR="004939F3">
        <w:rPr>
          <w:rFonts w:ascii="Arial" w:hAnsi="Arial" w:cs="Arial"/>
          <w:sz w:val="20"/>
          <w:szCs w:val="20"/>
        </w:rPr>
        <w:t>je v proces predvidena vključenost tudi pripravljavcev zakonodaje z ostalih segmentov delovanja družbe</w:t>
      </w:r>
      <w:r w:rsidR="006C10AE">
        <w:rPr>
          <w:rFonts w:ascii="Arial" w:hAnsi="Arial" w:cs="Arial"/>
          <w:sz w:val="20"/>
          <w:szCs w:val="20"/>
        </w:rPr>
        <w:t>, kot so</w:t>
      </w:r>
      <w:r w:rsidR="004939F3">
        <w:rPr>
          <w:rFonts w:ascii="Arial" w:hAnsi="Arial" w:cs="Arial"/>
          <w:sz w:val="20"/>
          <w:szCs w:val="20"/>
        </w:rPr>
        <w:t xml:space="preserve"> šolstv</w:t>
      </w:r>
      <w:r w:rsidR="006C10AE">
        <w:rPr>
          <w:rFonts w:ascii="Arial" w:hAnsi="Arial" w:cs="Arial"/>
          <w:sz w:val="20"/>
          <w:szCs w:val="20"/>
        </w:rPr>
        <w:t>o</w:t>
      </w:r>
      <w:r w:rsidR="004939F3">
        <w:rPr>
          <w:rFonts w:ascii="Arial" w:hAnsi="Arial" w:cs="Arial"/>
          <w:sz w:val="20"/>
          <w:szCs w:val="20"/>
        </w:rPr>
        <w:t>, zdravstv</w:t>
      </w:r>
      <w:r w:rsidR="006C10AE">
        <w:rPr>
          <w:rFonts w:ascii="Arial" w:hAnsi="Arial" w:cs="Arial"/>
          <w:sz w:val="20"/>
          <w:szCs w:val="20"/>
        </w:rPr>
        <w:t>o</w:t>
      </w:r>
      <w:r w:rsidR="004939F3">
        <w:rPr>
          <w:rFonts w:ascii="Arial" w:hAnsi="Arial" w:cs="Arial"/>
          <w:sz w:val="20"/>
          <w:szCs w:val="20"/>
        </w:rPr>
        <w:t>, urejanje prostora, gradnja objektov, kmetijstvo, promet, i</w:t>
      </w:r>
      <w:r w:rsidR="006C10AE">
        <w:rPr>
          <w:rFonts w:ascii="Arial" w:hAnsi="Arial" w:cs="Arial"/>
          <w:sz w:val="20"/>
          <w:szCs w:val="20"/>
        </w:rPr>
        <w:t>dr..</w:t>
      </w:r>
      <w:r w:rsidR="004939F3">
        <w:rPr>
          <w:rFonts w:ascii="Arial" w:hAnsi="Arial" w:cs="Arial"/>
          <w:sz w:val="20"/>
          <w:szCs w:val="20"/>
        </w:rPr>
        <w:t xml:space="preserve"> </w:t>
      </w:r>
      <w:r w:rsidR="006C10AE">
        <w:rPr>
          <w:rFonts w:ascii="Arial" w:hAnsi="Arial" w:cs="Arial"/>
          <w:sz w:val="20"/>
          <w:szCs w:val="20"/>
        </w:rPr>
        <w:t xml:space="preserve">Ti </w:t>
      </w:r>
      <w:r w:rsidR="004939F3">
        <w:rPr>
          <w:rFonts w:ascii="Arial" w:hAnsi="Arial" w:cs="Arial"/>
          <w:sz w:val="20"/>
          <w:szCs w:val="20"/>
        </w:rPr>
        <w:t xml:space="preserve">bodo specifična vprašanja zmanjševanja emisij toplogrednih plinov in prilagajanja na podnebne spremembe naslovili v zadevnih sektorskih zakonodajnih, strateških in ostalih dokumentih. </w:t>
      </w:r>
    </w:p>
    <w:p w14:paraId="5FF8D417" w14:textId="19E23F1D" w:rsidR="00DC7EA5" w:rsidRDefault="009E6E94" w:rsidP="005C6DD9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Osnutek zakona bo, med drugim, vseboval:</w:t>
      </w:r>
    </w:p>
    <w:p w14:paraId="2CD73F9C" w14:textId="123ACE46" w:rsidR="006F67F8" w:rsidRDefault="006F67F8" w:rsidP="000D6B17">
      <w:pPr>
        <w:pStyle w:val="Odstavekseznam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temeljne določbe, ki opredeljujejo predmet zakona, relevantne izraze, namen in cilj zakona ter načela</w:t>
      </w:r>
      <w:r w:rsidR="00ED5708">
        <w:rPr>
          <w:rFonts w:ascii="Arial" w:hAnsi="Arial" w:cs="Arial"/>
          <w:sz w:val="20"/>
          <w:szCs w:val="20"/>
        </w:rPr>
        <w:t>;</w:t>
      </w:r>
    </w:p>
    <w:p w14:paraId="7781B559" w14:textId="06241EB2" w:rsidR="009E6E94" w:rsidRDefault="00DD37A9" w:rsidP="000D6B17">
      <w:pPr>
        <w:pStyle w:val="Odstavekseznam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strateške dokumente</w:t>
      </w:r>
      <w:r w:rsidR="00ED5708">
        <w:rPr>
          <w:rFonts w:ascii="Arial" w:hAnsi="Arial" w:cs="Arial"/>
          <w:sz w:val="20"/>
          <w:szCs w:val="20"/>
        </w:rPr>
        <w:t xml:space="preserve"> in </w:t>
      </w:r>
      <w:r>
        <w:rPr>
          <w:rFonts w:ascii="Arial" w:hAnsi="Arial" w:cs="Arial"/>
          <w:sz w:val="20"/>
          <w:szCs w:val="20"/>
        </w:rPr>
        <w:t xml:space="preserve">akcijske </w:t>
      </w:r>
      <w:r w:rsidR="00ED5708">
        <w:rPr>
          <w:rFonts w:ascii="Arial" w:hAnsi="Arial" w:cs="Arial"/>
          <w:sz w:val="20"/>
          <w:szCs w:val="20"/>
        </w:rPr>
        <w:t>načrte</w:t>
      </w:r>
      <w:r w:rsidR="00074601">
        <w:rPr>
          <w:rFonts w:ascii="Arial" w:hAnsi="Arial" w:cs="Arial"/>
          <w:sz w:val="20"/>
          <w:szCs w:val="20"/>
        </w:rPr>
        <w:t xml:space="preserve">, ki obsegajo </w:t>
      </w:r>
      <w:r>
        <w:rPr>
          <w:rFonts w:ascii="Arial" w:hAnsi="Arial" w:cs="Arial"/>
          <w:sz w:val="20"/>
          <w:szCs w:val="20"/>
        </w:rPr>
        <w:t>postopke</w:t>
      </w:r>
      <w:r w:rsidR="006C10AE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vezane na </w:t>
      </w:r>
      <w:r w:rsidRPr="00DD37A9">
        <w:rPr>
          <w:rFonts w:ascii="Arial" w:hAnsi="Arial" w:cs="Arial"/>
          <w:sz w:val="20"/>
          <w:szCs w:val="20"/>
        </w:rPr>
        <w:t>ReDPS50</w:t>
      </w:r>
      <w:r>
        <w:rPr>
          <w:rFonts w:ascii="Arial" w:hAnsi="Arial" w:cs="Arial"/>
          <w:sz w:val="20"/>
          <w:szCs w:val="20"/>
        </w:rPr>
        <w:t xml:space="preserve">, nacionalno energetsko-podnebni načrt Republike Slovenije (NEPN), </w:t>
      </w:r>
      <w:r w:rsidRPr="00DD37A9">
        <w:rPr>
          <w:rFonts w:ascii="Arial" w:hAnsi="Arial" w:cs="Arial"/>
          <w:sz w:val="20"/>
          <w:szCs w:val="20"/>
        </w:rPr>
        <w:t>Strateški okvir prilagajanja podnebnim spremembam</w:t>
      </w:r>
      <w:r>
        <w:rPr>
          <w:rFonts w:ascii="Arial" w:hAnsi="Arial" w:cs="Arial"/>
          <w:sz w:val="20"/>
          <w:szCs w:val="20"/>
        </w:rPr>
        <w:t xml:space="preserve"> in ostale strateške dokumente </w:t>
      </w:r>
      <w:r w:rsidR="00C73F8E">
        <w:rPr>
          <w:rFonts w:ascii="Arial" w:hAnsi="Arial" w:cs="Arial"/>
          <w:sz w:val="20"/>
          <w:szCs w:val="20"/>
        </w:rPr>
        <w:t>ter</w:t>
      </w:r>
      <w:r>
        <w:rPr>
          <w:rFonts w:ascii="Arial" w:hAnsi="Arial" w:cs="Arial"/>
          <w:sz w:val="20"/>
          <w:szCs w:val="20"/>
        </w:rPr>
        <w:t xml:space="preserve"> akcijske načrte na občinski ravni</w:t>
      </w:r>
      <w:r w:rsidR="009E6E94">
        <w:rPr>
          <w:rFonts w:ascii="Arial" w:hAnsi="Arial" w:cs="Arial"/>
          <w:sz w:val="20"/>
          <w:szCs w:val="20"/>
        </w:rPr>
        <w:t>;</w:t>
      </w:r>
    </w:p>
    <w:p w14:paraId="1FB97C62" w14:textId="23D2875B" w:rsidR="009E6E94" w:rsidRDefault="009E6E94" w:rsidP="000D6B17">
      <w:pPr>
        <w:pStyle w:val="Odstavekseznam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ukrepe s področja podnebnih sprememb</w:t>
      </w:r>
      <w:r w:rsidR="00074601">
        <w:rPr>
          <w:rFonts w:ascii="Arial" w:hAnsi="Arial" w:cs="Arial"/>
          <w:sz w:val="20"/>
          <w:szCs w:val="20"/>
        </w:rPr>
        <w:t xml:space="preserve">, ki se navezujejo na </w:t>
      </w:r>
      <w:r w:rsidR="00DD37A9">
        <w:rPr>
          <w:rFonts w:ascii="Arial" w:hAnsi="Arial" w:cs="Arial"/>
          <w:sz w:val="20"/>
          <w:szCs w:val="20"/>
        </w:rPr>
        <w:t xml:space="preserve">vsebine področij </w:t>
      </w:r>
      <w:r w:rsidR="00DD37A9" w:rsidRPr="00DD37A9">
        <w:rPr>
          <w:rFonts w:ascii="Arial" w:hAnsi="Arial" w:cs="Arial"/>
          <w:sz w:val="20"/>
          <w:szCs w:val="20"/>
        </w:rPr>
        <w:t>zmanjš</w:t>
      </w:r>
      <w:r w:rsidR="00DD37A9">
        <w:rPr>
          <w:rFonts w:ascii="Arial" w:hAnsi="Arial" w:cs="Arial"/>
          <w:sz w:val="20"/>
          <w:szCs w:val="20"/>
        </w:rPr>
        <w:t>evanja</w:t>
      </w:r>
      <w:r w:rsidR="00DD37A9" w:rsidRPr="00DD37A9">
        <w:rPr>
          <w:rFonts w:ascii="Arial" w:hAnsi="Arial" w:cs="Arial"/>
          <w:sz w:val="20"/>
          <w:szCs w:val="20"/>
        </w:rPr>
        <w:t xml:space="preserve"> emisij </w:t>
      </w:r>
      <w:r w:rsidR="00DD37A9">
        <w:rPr>
          <w:rFonts w:ascii="Arial" w:hAnsi="Arial" w:cs="Arial"/>
          <w:sz w:val="20"/>
          <w:szCs w:val="20"/>
        </w:rPr>
        <w:t>TGP</w:t>
      </w:r>
      <w:r w:rsidR="00DD37A9" w:rsidRPr="00DD37A9">
        <w:rPr>
          <w:rFonts w:ascii="Arial" w:hAnsi="Arial" w:cs="Arial"/>
          <w:sz w:val="20"/>
          <w:szCs w:val="20"/>
        </w:rPr>
        <w:t xml:space="preserve"> iz sektorjev, ki niso vključeni v sistem trgovanja z emisijami </w:t>
      </w:r>
      <w:r w:rsidR="00DD37A9">
        <w:rPr>
          <w:rFonts w:ascii="Arial" w:hAnsi="Arial" w:cs="Arial"/>
          <w:sz w:val="20"/>
          <w:szCs w:val="20"/>
        </w:rPr>
        <w:t xml:space="preserve">TGP, prometa, kmetijstva, </w:t>
      </w:r>
      <w:r w:rsidR="00C73F8E">
        <w:rPr>
          <w:rFonts w:ascii="Arial" w:hAnsi="Arial" w:cs="Arial"/>
          <w:sz w:val="20"/>
          <w:szCs w:val="20"/>
        </w:rPr>
        <w:t xml:space="preserve">rabe zemljišč, spremembe rabe zemljišč in gozdarstva (LULUCF), </w:t>
      </w:r>
      <w:proofErr w:type="spellStart"/>
      <w:r w:rsidR="00DD37A9">
        <w:rPr>
          <w:rFonts w:ascii="Arial" w:hAnsi="Arial" w:cs="Arial"/>
          <w:sz w:val="20"/>
          <w:szCs w:val="20"/>
        </w:rPr>
        <w:t>f</w:t>
      </w:r>
      <w:r w:rsidR="00DD37A9" w:rsidRPr="00DD37A9">
        <w:rPr>
          <w:rFonts w:ascii="Arial" w:hAnsi="Arial" w:cs="Arial"/>
          <w:sz w:val="20"/>
          <w:szCs w:val="20"/>
        </w:rPr>
        <w:t>luorirani</w:t>
      </w:r>
      <w:r w:rsidR="00C73F8E">
        <w:rPr>
          <w:rFonts w:ascii="Arial" w:hAnsi="Arial" w:cs="Arial"/>
          <w:sz w:val="20"/>
          <w:szCs w:val="20"/>
        </w:rPr>
        <w:t>h</w:t>
      </w:r>
      <w:proofErr w:type="spellEnd"/>
      <w:r w:rsidR="00DD37A9" w:rsidRPr="00DD37A9">
        <w:rPr>
          <w:rFonts w:ascii="Arial" w:hAnsi="Arial" w:cs="Arial"/>
          <w:sz w:val="20"/>
          <w:szCs w:val="20"/>
        </w:rPr>
        <w:t xml:space="preserve"> </w:t>
      </w:r>
      <w:r w:rsidR="00DD37A9">
        <w:rPr>
          <w:rFonts w:ascii="Arial" w:hAnsi="Arial" w:cs="Arial"/>
          <w:sz w:val="20"/>
          <w:szCs w:val="20"/>
        </w:rPr>
        <w:t>TGP</w:t>
      </w:r>
      <w:r w:rsidR="00C73F8E">
        <w:rPr>
          <w:rFonts w:ascii="Arial" w:hAnsi="Arial" w:cs="Arial"/>
          <w:sz w:val="20"/>
          <w:szCs w:val="20"/>
        </w:rPr>
        <w:t>, ukrepih na drugih področjih</w:t>
      </w:r>
      <w:r>
        <w:rPr>
          <w:rFonts w:ascii="Arial" w:hAnsi="Arial" w:cs="Arial"/>
          <w:sz w:val="20"/>
          <w:szCs w:val="20"/>
        </w:rPr>
        <w:t>;</w:t>
      </w:r>
    </w:p>
    <w:p w14:paraId="676A3B58" w14:textId="32BA3642" w:rsidR="00ED5708" w:rsidRDefault="009E6E94" w:rsidP="000D6B17">
      <w:pPr>
        <w:pStyle w:val="Odstavekseznam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ekonomske in finančne instrumente</w:t>
      </w:r>
      <w:r w:rsidR="00074601">
        <w:rPr>
          <w:rFonts w:ascii="Arial" w:hAnsi="Arial" w:cs="Arial"/>
          <w:sz w:val="20"/>
          <w:szCs w:val="20"/>
        </w:rPr>
        <w:t xml:space="preserve"> kot je </w:t>
      </w:r>
      <w:r w:rsidR="00473EB4">
        <w:rPr>
          <w:rFonts w:ascii="Arial" w:hAnsi="Arial" w:cs="Arial"/>
          <w:sz w:val="20"/>
          <w:szCs w:val="20"/>
        </w:rPr>
        <w:t>n</w:t>
      </w:r>
      <w:r w:rsidR="006C10AE">
        <w:rPr>
          <w:rFonts w:ascii="Arial" w:hAnsi="Arial" w:cs="Arial"/>
          <w:sz w:val="20"/>
          <w:szCs w:val="20"/>
        </w:rPr>
        <w:t>a primer</w:t>
      </w:r>
      <w:r w:rsidR="00473EB4">
        <w:rPr>
          <w:rFonts w:ascii="Arial" w:hAnsi="Arial" w:cs="Arial"/>
          <w:sz w:val="20"/>
          <w:szCs w:val="20"/>
        </w:rPr>
        <w:t xml:space="preserve"> </w:t>
      </w:r>
      <w:r w:rsidR="00074601">
        <w:rPr>
          <w:rFonts w:ascii="Arial" w:hAnsi="Arial" w:cs="Arial"/>
          <w:sz w:val="20"/>
          <w:szCs w:val="20"/>
        </w:rPr>
        <w:t>sistem t</w:t>
      </w:r>
      <w:r w:rsidR="00074601" w:rsidRPr="00074601">
        <w:rPr>
          <w:rFonts w:ascii="Arial" w:hAnsi="Arial" w:cs="Arial"/>
          <w:sz w:val="20"/>
          <w:szCs w:val="20"/>
        </w:rPr>
        <w:t xml:space="preserve">rgovanje s pravicami do emisije </w:t>
      </w:r>
      <w:r w:rsidR="00074601">
        <w:rPr>
          <w:rFonts w:ascii="Arial" w:hAnsi="Arial" w:cs="Arial"/>
          <w:sz w:val="20"/>
          <w:szCs w:val="20"/>
        </w:rPr>
        <w:t>TGP</w:t>
      </w:r>
      <w:r w:rsidR="00473EB4">
        <w:rPr>
          <w:rFonts w:ascii="Arial" w:hAnsi="Arial" w:cs="Arial"/>
          <w:sz w:val="20"/>
          <w:szCs w:val="20"/>
        </w:rPr>
        <w:t xml:space="preserve">, določbe vezane na delovanje Sklada za podnebne spremembe, </w:t>
      </w:r>
      <w:r w:rsidR="00473EB4" w:rsidRPr="00473EB4">
        <w:rPr>
          <w:rFonts w:ascii="Arial" w:hAnsi="Arial" w:cs="Arial"/>
          <w:sz w:val="20"/>
          <w:szCs w:val="20"/>
        </w:rPr>
        <w:t>okoljsko dajatev za onesnaževanje zraka z emisijo ogljikovega dioksida</w:t>
      </w:r>
      <w:r w:rsidR="00473EB4">
        <w:rPr>
          <w:rFonts w:ascii="Arial" w:hAnsi="Arial" w:cs="Arial"/>
          <w:sz w:val="20"/>
          <w:szCs w:val="20"/>
        </w:rPr>
        <w:t xml:space="preserve"> in ostali finančni instrumenti;</w:t>
      </w:r>
    </w:p>
    <w:p w14:paraId="533FB291" w14:textId="30D1BF5C" w:rsidR="00ED5708" w:rsidRDefault="00ED5708" w:rsidP="000D6B17">
      <w:pPr>
        <w:pStyle w:val="Odstavekseznam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zaveze glede</w:t>
      </w:r>
      <w:r w:rsidR="00502C82">
        <w:rPr>
          <w:rFonts w:ascii="Arial" w:hAnsi="Arial" w:cs="Arial"/>
          <w:sz w:val="20"/>
          <w:szCs w:val="20"/>
        </w:rPr>
        <w:t xml:space="preserve"> vodenja</w:t>
      </w:r>
      <w:r>
        <w:rPr>
          <w:rFonts w:ascii="Arial" w:hAnsi="Arial" w:cs="Arial"/>
          <w:sz w:val="20"/>
          <w:szCs w:val="20"/>
        </w:rPr>
        <w:t xml:space="preserve"> evidenc</w:t>
      </w:r>
      <w:r w:rsidR="00502C82">
        <w:rPr>
          <w:rFonts w:ascii="Arial" w:hAnsi="Arial" w:cs="Arial"/>
          <w:sz w:val="20"/>
          <w:szCs w:val="20"/>
        </w:rPr>
        <w:t>, upravnih postopkov</w:t>
      </w:r>
      <w:r>
        <w:rPr>
          <w:rFonts w:ascii="Arial" w:hAnsi="Arial" w:cs="Arial"/>
          <w:sz w:val="20"/>
          <w:szCs w:val="20"/>
        </w:rPr>
        <w:t xml:space="preserve"> in poročanja</w:t>
      </w:r>
      <w:r w:rsidR="00502C82">
        <w:rPr>
          <w:rFonts w:ascii="Arial" w:hAnsi="Arial" w:cs="Arial"/>
          <w:sz w:val="20"/>
          <w:szCs w:val="20"/>
        </w:rPr>
        <w:t xml:space="preserve"> skladno </w:t>
      </w:r>
      <w:r>
        <w:rPr>
          <w:rFonts w:ascii="Arial" w:hAnsi="Arial" w:cs="Arial"/>
          <w:sz w:val="20"/>
          <w:szCs w:val="20"/>
        </w:rPr>
        <w:t>z</w:t>
      </w:r>
      <w:r w:rsidR="00893CCA">
        <w:rPr>
          <w:rFonts w:ascii="Arial" w:hAnsi="Arial" w:cs="Arial"/>
          <w:sz w:val="20"/>
          <w:szCs w:val="20"/>
        </w:rPr>
        <w:t xml:space="preserve"> </w:t>
      </w:r>
      <w:r w:rsidR="00893CCA" w:rsidRPr="00893CCA">
        <w:rPr>
          <w:rFonts w:ascii="Arial" w:hAnsi="Arial" w:cs="Arial"/>
          <w:sz w:val="20"/>
          <w:szCs w:val="20"/>
        </w:rPr>
        <w:t>Uredbo (EU) št. 2018/1999 o upravljanju energetske unije in podnebnih ukrepov</w:t>
      </w:r>
      <w:r w:rsidR="000D4539">
        <w:rPr>
          <w:rFonts w:ascii="Arial" w:hAnsi="Arial" w:cs="Arial"/>
          <w:sz w:val="20"/>
          <w:szCs w:val="20"/>
        </w:rPr>
        <w:t>;</w:t>
      </w:r>
    </w:p>
    <w:p w14:paraId="25DB286F" w14:textId="2CC0402B" w:rsidR="009E6E94" w:rsidRDefault="00893CCA" w:rsidP="000D6B17">
      <w:pPr>
        <w:pStyle w:val="Odstavekseznam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posvetovalna telesa, vključenost civilne družbe; </w:t>
      </w:r>
    </w:p>
    <w:p w14:paraId="42F509C8" w14:textId="61C8F576" w:rsidR="009E6E94" w:rsidRDefault="006C10AE" w:rsidP="000D6B17">
      <w:pPr>
        <w:pStyle w:val="Odstavekseznama"/>
        <w:numPr>
          <w:ilvl w:val="0"/>
          <w:numId w:val="1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 </w:t>
      </w:r>
      <w:r w:rsidR="009E6E94">
        <w:rPr>
          <w:rFonts w:ascii="Arial" w:hAnsi="Arial" w:cs="Arial"/>
          <w:sz w:val="20"/>
          <w:szCs w:val="20"/>
        </w:rPr>
        <w:t>inšpekcijsko nadzorstvo ter kazenske določbe.</w:t>
      </w:r>
    </w:p>
    <w:p w14:paraId="37100727" w14:textId="2A5D7BDF" w:rsidR="005C6DD9" w:rsidRPr="000C6F00" w:rsidRDefault="00B933C5" w:rsidP="000C6F00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 bo zakon res vseobsegajoč, v proces priprave vabimo vse zainteresirane deležnike. </w:t>
      </w:r>
      <w:r w:rsidR="004939F3">
        <w:rPr>
          <w:rFonts w:ascii="Arial" w:hAnsi="Arial" w:cs="Arial"/>
          <w:sz w:val="20"/>
          <w:szCs w:val="20"/>
        </w:rPr>
        <w:t>Vaše p</w:t>
      </w:r>
      <w:r w:rsidRPr="00B933C5">
        <w:rPr>
          <w:rFonts w:ascii="Arial" w:hAnsi="Arial" w:cs="Arial"/>
          <w:sz w:val="20"/>
          <w:szCs w:val="20"/>
        </w:rPr>
        <w:t xml:space="preserve">ripombe in predloge </w:t>
      </w:r>
      <w:r w:rsidR="00020FC5">
        <w:rPr>
          <w:rFonts w:ascii="Arial" w:hAnsi="Arial" w:cs="Arial"/>
          <w:sz w:val="20"/>
          <w:szCs w:val="20"/>
        </w:rPr>
        <w:t xml:space="preserve">glede potencialnih vsebin podnebnega zakona nam </w:t>
      </w:r>
      <w:r w:rsidRPr="00B933C5">
        <w:rPr>
          <w:rFonts w:ascii="Arial" w:hAnsi="Arial" w:cs="Arial"/>
          <w:sz w:val="20"/>
          <w:szCs w:val="20"/>
        </w:rPr>
        <w:t xml:space="preserve">lahko posredujete na e-naslov </w:t>
      </w:r>
      <w:hyperlink r:id="rId5" w:history="1">
        <w:r w:rsidRPr="00D70BD0">
          <w:rPr>
            <w:rStyle w:val="Hiperpovezava"/>
            <w:rFonts w:ascii="Arial" w:hAnsi="Arial" w:cs="Arial"/>
            <w:sz w:val="20"/>
            <w:szCs w:val="20"/>
          </w:rPr>
          <w:t>gp.mop@gov.si</w:t>
        </w:r>
      </w:hyperlink>
      <w:r w:rsidR="006C10AE">
        <w:rPr>
          <w:rFonts w:ascii="Arial" w:hAnsi="Arial" w:cs="Arial"/>
          <w:sz w:val="20"/>
          <w:szCs w:val="20"/>
        </w:rPr>
        <w:t xml:space="preserve"> in sicer </w:t>
      </w:r>
      <w:r w:rsidR="006C10AE" w:rsidRPr="00805CFB">
        <w:rPr>
          <w:rFonts w:ascii="Arial" w:hAnsi="Arial" w:cs="Arial"/>
          <w:sz w:val="20"/>
          <w:szCs w:val="20"/>
        </w:rPr>
        <w:t>najkasne</w:t>
      </w:r>
      <w:r w:rsidR="00805CFB" w:rsidRPr="00805CFB">
        <w:rPr>
          <w:rFonts w:ascii="Arial" w:hAnsi="Arial" w:cs="Arial"/>
          <w:sz w:val="20"/>
          <w:szCs w:val="20"/>
        </w:rPr>
        <w:t>je do</w:t>
      </w:r>
      <w:r w:rsidRPr="00805CFB">
        <w:rPr>
          <w:rFonts w:ascii="Arial" w:hAnsi="Arial" w:cs="Arial"/>
          <w:sz w:val="20"/>
          <w:szCs w:val="20"/>
        </w:rPr>
        <w:t xml:space="preserve"> </w:t>
      </w:r>
      <w:r w:rsidR="00805CFB" w:rsidRPr="00805CFB">
        <w:rPr>
          <w:rFonts w:ascii="Arial" w:hAnsi="Arial" w:cs="Arial"/>
          <w:sz w:val="20"/>
          <w:szCs w:val="20"/>
        </w:rPr>
        <w:t>petka</w:t>
      </w:r>
      <w:r w:rsidRPr="00805CFB">
        <w:rPr>
          <w:rFonts w:ascii="Arial" w:hAnsi="Arial" w:cs="Arial"/>
          <w:sz w:val="20"/>
          <w:szCs w:val="20"/>
        </w:rPr>
        <w:t xml:space="preserve">, </w:t>
      </w:r>
      <w:r w:rsidR="00662FDE" w:rsidRPr="00805CFB">
        <w:rPr>
          <w:rFonts w:ascii="Arial" w:hAnsi="Arial" w:cs="Arial"/>
          <w:sz w:val="20"/>
          <w:szCs w:val="20"/>
        </w:rPr>
        <w:t>21</w:t>
      </w:r>
      <w:r w:rsidRPr="00805CFB">
        <w:rPr>
          <w:rFonts w:ascii="Arial" w:hAnsi="Arial" w:cs="Arial"/>
          <w:sz w:val="20"/>
          <w:szCs w:val="20"/>
        </w:rPr>
        <w:t xml:space="preserve">. </w:t>
      </w:r>
      <w:r w:rsidR="006C10AE" w:rsidRPr="00805CFB">
        <w:rPr>
          <w:rFonts w:ascii="Arial" w:hAnsi="Arial" w:cs="Arial"/>
          <w:sz w:val="20"/>
          <w:szCs w:val="20"/>
        </w:rPr>
        <w:t>oktobra</w:t>
      </w:r>
      <w:r w:rsidRPr="00805CFB">
        <w:rPr>
          <w:rFonts w:ascii="Arial" w:hAnsi="Arial" w:cs="Arial"/>
          <w:sz w:val="20"/>
          <w:szCs w:val="20"/>
        </w:rPr>
        <w:t xml:space="preserve"> 2022</w:t>
      </w:r>
      <w:r w:rsidR="006C10AE" w:rsidRPr="00805CFB">
        <w:rPr>
          <w:rFonts w:ascii="Arial" w:hAnsi="Arial" w:cs="Arial"/>
          <w:sz w:val="20"/>
          <w:szCs w:val="20"/>
        </w:rPr>
        <w:t xml:space="preserve"> do </w:t>
      </w:r>
      <w:r w:rsidR="00662FDE" w:rsidRPr="00805CFB">
        <w:rPr>
          <w:rFonts w:ascii="Arial" w:hAnsi="Arial" w:cs="Arial"/>
          <w:sz w:val="20"/>
          <w:szCs w:val="20"/>
        </w:rPr>
        <w:t>16</w:t>
      </w:r>
      <w:r w:rsidR="00662FDE">
        <w:rPr>
          <w:rFonts w:ascii="Arial" w:hAnsi="Arial" w:cs="Arial"/>
          <w:sz w:val="20"/>
          <w:szCs w:val="20"/>
        </w:rPr>
        <w:t>.00.</w:t>
      </w:r>
    </w:p>
    <w:sectPr w:rsidR="005C6DD9" w:rsidRPr="000C6F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597F81"/>
    <w:multiLevelType w:val="hybridMultilevel"/>
    <w:tmpl w:val="939C2FB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3186"/>
    <w:rsid w:val="00020FC5"/>
    <w:rsid w:val="00074601"/>
    <w:rsid w:val="000C6F00"/>
    <w:rsid w:val="000D4539"/>
    <w:rsid w:val="000D6B17"/>
    <w:rsid w:val="001D7939"/>
    <w:rsid w:val="001F3E1F"/>
    <w:rsid w:val="001F5CD4"/>
    <w:rsid w:val="00393663"/>
    <w:rsid w:val="00397264"/>
    <w:rsid w:val="003C6948"/>
    <w:rsid w:val="003D1FDD"/>
    <w:rsid w:val="003F0462"/>
    <w:rsid w:val="00471872"/>
    <w:rsid w:val="00473EB4"/>
    <w:rsid w:val="004811F5"/>
    <w:rsid w:val="004939F3"/>
    <w:rsid w:val="00502C82"/>
    <w:rsid w:val="005C6DD9"/>
    <w:rsid w:val="00636E91"/>
    <w:rsid w:val="00662FDE"/>
    <w:rsid w:val="006C10AE"/>
    <w:rsid w:val="006F67F8"/>
    <w:rsid w:val="00754955"/>
    <w:rsid w:val="008011BB"/>
    <w:rsid w:val="00805CFB"/>
    <w:rsid w:val="0081135B"/>
    <w:rsid w:val="00893CCA"/>
    <w:rsid w:val="009510BE"/>
    <w:rsid w:val="00964269"/>
    <w:rsid w:val="00973186"/>
    <w:rsid w:val="009E6E94"/>
    <w:rsid w:val="00AA6D8A"/>
    <w:rsid w:val="00B61F45"/>
    <w:rsid w:val="00B933C5"/>
    <w:rsid w:val="00C73F8E"/>
    <w:rsid w:val="00CF1421"/>
    <w:rsid w:val="00DC7EA5"/>
    <w:rsid w:val="00DD37A9"/>
    <w:rsid w:val="00DF1C63"/>
    <w:rsid w:val="00E7560C"/>
    <w:rsid w:val="00ED5708"/>
    <w:rsid w:val="00F4622A"/>
    <w:rsid w:val="00F54354"/>
    <w:rsid w:val="00FE0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2FB6A"/>
  <w15:docId w15:val="{6896A089-97B7-46D6-B63B-BFB125C8F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CF142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B933C5"/>
    <w:rPr>
      <w:color w:val="0563C1" w:themeColor="hyperlink"/>
      <w:u w:val="single"/>
    </w:rPr>
  </w:style>
  <w:style w:type="character" w:customStyle="1" w:styleId="UnresolvedMention1">
    <w:name w:val="Unresolved Mention1"/>
    <w:basedOn w:val="Privzetapisavaodstavka"/>
    <w:uiPriority w:val="99"/>
    <w:semiHidden/>
    <w:unhideWhenUsed/>
    <w:rsid w:val="00B933C5"/>
    <w:rPr>
      <w:color w:val="605E5C"/>
      <w:shd w:val="clear" w:color="auto" w:fill="E1DFDD"/>
    </w:rPr>
  </w:style>
  <w:style w:type="paragraph" w:styleId="Odstavekseznama">
    <w:name w:val="List Paragraph"/>
    <w:basedOn w:val="Navaden"/>
    <w:uiPriority w:val="34"/>
    <w:qFormat/>
    <w:rsid w:val="000D6B17"/>
    <w:pPr>
      <w:ind w:left="720"/>
      <w:contextualSpacing/>
    </w:pPr>
  </w:style>
  <w:style w:type="character" w:customStyle="1" w:styleId="Naslov2Znak">
    <w:name w:val="Naslov 2 Znak"/>
    <w:basedOn w:val="Privzetapisavaodstavka"/>
    <w:link w:val="Naslov2"/>
    <w:uiPriority w:val="9"/>
    <w:rsid w:val="00CF142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Revizija">
    <w:name w:val="Revision"/>
    <w:hidden/>
    <w:uiPriority w:val="99"/>
    <w:semiHidden/>
    <w:rsid w:val="00B61F45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B61F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B61F4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B61F4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61F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61F4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gp.mop@gov.s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471</Words>
  <Characters>2691</Characters>
  <Application>Microsoft Office Word</Application>
  <DocSecurity>4</DocSecurity>
  <Lines>22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MJU</Company>
  <LinksUpToDate>false</LinksUpToDate>
  <CharactersWithSpaces>3156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Vrtovec</dc:creator>
  <cp:lastModifiedBy>mop</cp:lastModifiedBy>
  <cp:revision>2</cp:revision>
  <dcterms:created xsi:type="dcterms:W3CDTF">2022-09-21T11:24:00Z</dcterms:created>
  <dcterms:modified xsi:type="dcterms:W3CDTF">2022-09-21T11:24:00Z</dcterms:modified>
</cp:coreProperties>
</file>