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A3336" w14:textId="14E5251F" w:rsidR="004433E8" w:rsidRDefault="004433E8" w:rsidP="00DD2777">
      <w:pPr>
        <w:pStyle w:val="Pravnapodlaga"/>
        <w:spacing w:before="0" w:line="260" w:lineRule="exact"/>
      </w:pPr>
      <w:r>
        <w:t xml:space="preserve">Na podlagi tretjega odstavka </w:t>
      </w:r>
      <w:r w:rsidR="000D3B27">
        <w:t>62</w:t>
      </w:r>
      <w:r>
        <w:t xml:space="preserve">. člena in </w:t>
      </w:r>
      <w:r w:rsidR="00D1041B">
        <w:t xml:space="preserve">tretjega </w:t>
      </w:r>
      <w:r>
        <w:t xml:space="preserve">odstavka </w:t>
      </w:r>
      <w:r w:rsidR="000D3B27">
        <w:t>64</w:t>
      </w:r>
      <w:r>
        <w:t xml:space="preserve">. člena Zakona o preprečevanju pranja denarja in financiranja terorizma (Uradni list RS, št. </w:t>
      </w:r>
      <w:r w:rsidR="00C342F1">
        <w:t>48/22</w:t>
      </w:r>
      <w:r>
        <w:t>) izdaja minister za finance</w:t>
      </w:r>
    </w:p>
    <w:p w14:paraId="703B7E99" w14:textId="77777777" w:rsidR="00200F6F" w:rsidRDefault="00200F6F" w:rsidP="00DD2777">
      <w:pPr>
        <w:pStyle w:val="Pravnapodlaga"/>
        <w:spacing w:before="0" w:line="260" w:lineRule="exact"/>
      </w:pPr>
    </w:p>
    <w:p w14:paraId="3574A792" w14:textId="77777777" w:rsidR="00200F6F" w:rsidRDefault="00200F6F" w:rsidP="00DD2777">
      <w:pPr>
        <w:pStyle w:val="Pravnapodlaga"/>
        <w:spacing w:before="0" w:line="260" w:lineRule="exact"/>
      </w:pPr>
    </w:p>
    <w:p w14:paraId="574D6CC5" w14:textId="77777777" w:rsidR="004433E8" w:rsidRDefault="004433E8" w:rsidP="00DD2777">
      <w:pPr>
        <w:pStyle w:val="Vrstapredpisa"/>
        <w:spacing w:before="0" w:line="260" w:lineRule="exact"/>
      </w:pPr>
      <w:r>
        <w:t xml:space="preserve">PRAVILNIK </w:t>
      </w:r>
    </w:p>
    <w:p w14:paraId="5052AE83" w14:textId="768ABC60" w:rsidR="004433E8" w:rsidRDefault="004433E8" w:rsidP="00DD2777">
      <w:pPr>
        <w:pStyle w:val="Naslovpredpisa"/>
        <w:spacing w:line="260" w:lineRule="exact"/>
      </w:pPr>
      <w:r>
        <w:t xml:space="preserve">o dejavnikih neznatnega in povečanega tveganja za pranje denarja ali financiranje terorizma </w:t>
      </w:r>
    </w:p>
    <w:p w14:paraId="0EFDB57A" w14:textId="4369A3FD" w:rsidR="006F24B5" w:rsidRDefault="006F24B5" w:rsidP="00DD2777">
      <w:pPr>
        <w:spacing w:after="0" w:line="260" w:lineRule="exact"/>
      </w:pPr>
    </w:p>
    <w:p w14:paraId="18E52AF6" w14:textId="77777777" w:rsidR="00C342F1" w:rsidRPr="00C342F1" w:rsidRDefault="00C342F1" w:rsidP="00C342F1">
      <w:pPr>
        <w:shd w:val="clear" w:color="auto" w:fill="FFFFFF"/>
        <w:spacing w:before="480" w:after="0" w:line="240" w:lineRule="auto"/>
        <w:jc w:val="center"/>
        <w:rPr>
          <w:rFonts w:ascii="Arial" w:eastAsia="Times New Roman" w:hAnsi="Arial" w:cs="Arial"/>
          <w:lang w:eastAsia="sl-SI"/>
        </w:rPr>
      </w:pPr>
      <w:r w:rsidRPr="00C342F1">
        <w:rPr>
          <w:rFonts w:ascii="Arial" w:eastAsia="Times New Roman" w:hAnsi="Arial" w:cs="Arial"/>
          <w:lang w:eastAsia="sl-SI"/>
        </w:rPr>
        <w:t>I. SPLOŠNA DOLOČBA</w:t>
      </w:r>
    </w:p>
    <w:p w14:paraId="2AADD937" w14:textId="77777777" w:rsidR="00C342F1" w:rsidRPr="00C342F1" w:rsidRDefault="00C342F1" w:rsidP="00C342F1">
      <w:pPr>
        <w:shd w:val="clear" w:color="auto" w:fill="FFFFFF"/>
        <w:spacing w:before="480" w:after="0" w:line="240" w:lineRule="auto"/>
        <w:jc w:val="center"/>
        <w:rPr>
          <w:rFonts w:ascii="Arial" w:eastAsia="Times New Roman" w:hAnsi="Arial" w:cs="Arial"/>
          <w:b/>
          <w:bCs/>
          <w:lang w:eastAsia="sl-SI"/>
        </w:rPr>
      </w:pPr>
      <w:r w:rsidRPr="00C342F1">
        <w:rPr>
          <w:rFonts w:ascii="Arial" w:eastAsia="Times New Roman" w:hAnsi="Arial" w:cs="Arial"/>
          <w:b/>
          <w:bCs/>
          <w:lang w:eastAsia="sl-SI"/>
        </w:rPr>
        <w:t>1. člen</w:t>
      </w:r>
    </w:p>
    <w:p w14:paraId="6A72CF25" w14:textId="77777777" w:rsidR="00C342F1" w:rsidRPr="00C342F1" w:rsidRDefault="00C342F1" w:rsidP="00C342F1">
      <w:pPr>
        <w:shd w:val="clear" w:color="auto" w:fill="FFFFFF"/>
        <w:spacing w:after="0" w:line="240" w:lineRule="auto"/>
        <w:jc w:val="center"/>
        <w:rPr>
          <w:rFonts w:ascii="Arial" w:eastAsia="Times New Roman" w:hAnsi="Arial" w:cs="Arial"/>
          <w:b/>
          <w:bCs/>
          <w:lang w:eastAsia="sl-SI"/>
        </w:rPr>
      </w:pPr>
      <w:r w:rsidRPr="00C342F1">
        <w:rPr>
          <w:rFonts w:ascii="Arial" w:eastAsia="Times New Roman" w:hAnsi="Arial" w:cs="Arial"/>
          <w:b/>
          <w:bCs/>
          <w:lang w:eastAsia="sl-SI"/>
        </w:rPr>
        <w:t>(vsebina pravilnika)</w:t>
      </w:r>
    </w:p>
    <w:p w14:paraId="5181B92C" w14:textId="1CF5C92F" w:rsidR="00C342F1" w:rsidRDefault="00A161EE" w:rsidP="00C342F1">
      <w:pPr>
        <w:shd w:val="clear" w:color="auto" w:fill="FFFFFF"/>
        <w:spacing w:before="240" w:after="0" w:line="240" w:lineRule="auto"/>
        <w:ind w:firstLine="1021"/>
        <w:jc w:val="both"/>
        <w:rPr>
          <w:rFonts w:ascii="Arial" w:eastAsia="Times New Roman" w:hAnsi="Arial" w:cs="Arial"/>
          <w:lang w:eastAsia="sl-SI"/>
        </w:rPr>
      </w:pPr>
      <w:r>
        <w:rPr>
          <w:rFonts w:ascii="Arial" w:eastAsia="Times New Roman" w:hAnsi="Arial" w:cs="Arial"/>
          <w:lang w:eastAsia="sl-SI"/>
        </w:rPr>
        <w:t xml:space="preserve">(1) </w:t>
      </w:r>
      <w:r w:rsidR="00C342F1" w:rsidRPr="00C342F1">
        <w:rPr>
          <w:rFonts w:ascii="Arial" w:eastAsia="Times New Roman" w:hAnsi="Arial" w:cs="Arial"/>
          <w:lang w:eastAsia="sl-SI"/>
        </w:rPr>
        <w:t>S tem pravilnikom se določajo dejavniki neznatnega in povečanega tveganja v zvezi s stranko, poslovnim razmerjem, transakcijo, produktom, storitvijo, distribucijsko potjo</w:t>
      </w:r>
      <w:r w:rsidR="000D2409">
        <w:rPr>
          <w:rFonts w:ascii="Arial" w:eastAsia="Times New Roman" w:hAnsi="Arial" w:cs="Arial"/>
          <w:lang w:eastAsia="sl-SI"/>
        </w:rPr>
        <w:t>,</w:t>
      </w:r>
      <w:r w:rsidR="00C342F1" w:rsidRPr="00C342F1">
        <w:rPr>
          <w:rFonts w:ascii="Arial" w:eastAsia="Times New Roman" w:hAnsi="Arial" w:cs="Arial"/>
          <w:lang w:eastAsia="sl-SI"/>
        </w:rPr>
        <w:t xml:space="preserve">  državo</w:t>
      </w:r>
      <w:r w:rsidR="000D2409">
        <w:rPr>
          <w:rFonts w:ascii="Arial" w:eastAsia="Times New Roman" w:hAnsi="Arial" w:cs="Arial"/>
          <w:lang w:eastAsia="sl-SI"/>
        </w:rPr>
        <w:t xml:space="preserve"> ali geografskim območjem</w:t>
      </w:r>
      <w:r w:rsidR="00C342F1" w:rsidRPr="00C342F1">
        <w:rPr>
          <w:rFonts w:ascii="Arial" w:eastAsia="Times New Roman" w:hAnsi="Arial" w:cs="Arial"/>
          <w:lang w:eastAsia="sl-SI"/>
        </w:rPr>
        <w:t xml:space="preserve">, ki jih upošteva zavezanec iz 4. člena Zakona o preprečevanju pranja denarja in financiranja terorizma (Uradni list RS, št. </w:t>
      </w:r>
      <w:r w:rsidR="00D1041B">
        <w:rPr>
          <w:rFonts w:ascii="Arial" w:eastAsia="Times New Roman" w:hAnsi="Arial" w:cs="Arial"/>
          <w:lang w:eastAsia="sl-SI"/>
        </w:rPr>
        <w:t>48</w:t>
      </w:r>
      <w:r w:rsidR="00C342F1" w:rsidRPr="00C342F1">
        <w:rPr>
          <w:rFonts w:ascii="Arial" w:eastAsia="Times New Roman" w:hAnsi="Arial" w:cs="Arial"/>
          <w:lang w:eastAsia="sl-SI"/>
        </w:rPr>
        <w:t>/</w:t>
      </w:r>
      <w:r w:rsidR="00D1041B">
        <w:rPr>
          <w:rFonts w:ascii="Arial" w:eastAsia="Times New Roman" w:hAnsi="Arial" w:cs="Arial"/>
          <w:lang w:eastAsia="sl-SI"/>
        </w:rPr>
        <w:t>22</w:t>
      </w:r>
      <w:r w:rsidR="00C342F1" w:rsidRPr="00C342F1">
        <w:rPr>
          <w:rFonts w:ascii="Arial" w:eastAsia="Times New Roman" w:hAnsi="Arial" w:cs="Arial"/>
          <w:lang w:eastAsia="sl-SI"/>
        </w:rPr>
        <w:t>; v nadaljnjem besedilu: ZPPDFT-</w:t>
      </w:r>
      <w:r w:rsidR="00D1041B">
        <w:rPr>
          <w:rFonts w:ascii="Arial" w:eastAsia="Times New Roman" w:hAnsi="Arial" w:cs="Arial"/>
          <w:lang w:eastAsia="sl-SI"/>
        </w:rPr>
        <w:t>2</w:t>
      </w:r>
      <w:r w:rsidR="00C342F1" w:rsidRPr="00C342F1">
        <w:rPr>
          <w:rFonts w:ascii="Arial" w:eastAsia="Times New Roman" w:hAnsi="Arial" w:cs="Arial"/>
          <w:lang w:eastAsia="sl-SI"/>
        </w:rPr>
        <w:t>) pri ocenjevanju tveganja za pranje denarja ali financiranje terorizma.</w:t>
      </w:r>
    </w:p>
    <w:p w14:paraId="144153DF" w14:textId="415911BF" w:rsidR="00A161EE" w:rsidRPr="00C342F1" w:rsidRDefault="00A161EE" w:rsidP="00C342F1">
      <w:pPr>
        <w:shd w:val="clear" w:color="auto" w:fill="FFFFFF"/>
        <w:spacing w:before="240" w:after="0" w:line="240" w:lineRule="auto"/>
        <w:ind w:firstLine="1021"/>
        <w:jc w:val="both"/>
        <w:rPr>
          <w:rFonts w:ascii="Arial" w:eastAsia="Times New Roman" w:hAnsi="Arial" w:cs="Arial"/>
          <w:lang w:eastAsia="sl-SI"/>
        </w:rPr>
      </w:pPr>
      <w:r>
        <w:rPr>
          <w:rFonts w:ascii="Arial" w:eastAsia="Times New Roman" w:hAnsi="Arial" w:cs="Arial"/>
          <w:lang w:eastAsia="sl-SI"/>
        </w:rPr>
        <w:t>(2) Pojmi, uporabljeni v tem pravilniku, imajo enak pomen kot je definiran v ZPPDFT-2.</w:t>
      </w:r>
    </w:p>
    <w:p w14:paraId="78A9BB0D" w14:textId="77777777" w:rsidR="00C342F1" w:rsidRPr="00C342F1" w:rsidRDefault="00C342F1" w:rsidP="00C342F1">
      <w:pPr>
        <w:shd w:val="clear" w:color="auto" w:fill="FFFFFF"/>
        <w:spacing w:before="480" w:after="0" w:line="240" w:lineRule="auto"/>
        <w:jc w:val="center"/>
        <w:rPr>
          <w:rFonts w:ascii="Arial" w:eastAsia="Times New Roman" w:hAnsi="Arial" w:cs="Arial"/>
          <w:lang w:eastAsia="sl-SI"/>
        </w:rPr>
      </w:pPr>
      <w:r w:rsidRPr="00C342F1">
        <w:rPr>
          <w:rFonts w:ascii="Arial" w:eastAsia="Times New Roman" w:hAnsi="Arial" w:cs="Arial"/>
          <w:lang w:eastAsia="sl-SI"/>
        </w:rPr>
        <w:t>II. DEJAVNIKI NEZNATNEGA TVEGANJA</w:t>
      </w:r>
    </w:p>
    <w:p w14:paraId="2279DB69" w14:textId="77777777" w:rsidR="00C342F1" w:rsidRPr="00C342F1" w:rsidRDefault="00C342F1" w:rsidP="00C342F1">
      <w:pPr>
        <w:shd w:val="clear" w:color="auto" w:fill="FFFFFF"/>
        <w:spacing w:before="480" w:after="0" w:line="240" w:lineRule="auto"/>
        <w:jc w:val="center"/>
        <w:rPr>
          <w:rFonts w:ascii="Arial" w:eastAsia="Times New Roman" w:hAnsi="Arial" w:cs="Arial"/>
          <w:b/>
          <w:bCs/>
          <w:lang w:eastAsia="sl-SI"/>
        </w:rPr>
      </w:pPr>
      <w:r w:rsidRPr="00C342F1">
        <w:rPr>
          <w:rFonts w:ascii="Arial" w:eastAsia="Times New Roman" w:hAnsi="Arial" w:cs="Arial"/>
          <w:b/>
          <w:bCs/>
          <w:lang w:eastAsia="sl-SI"/>
        </w:rPr>
        <w:t>2. člen</w:t>
      </w:r>
    </w:p>
    <w:p w14:paraId="37E2FE06" w14:textId="77777777" w:rsidR="00C342F1" w:rsidRPr="00C342F1" w:rsidRDefault="00C342F1" w:rsidP="00C342F1">
      <w:pPr>
        <w:shd w:val="clear" w:color="auto" w:fill="FFFFFF"/>
        <w:spacing w:after="0" w:line="240" w:lineRule="auto"/>
        <w:jc w:val="center"/>
        <w:rPr>
          <w:rFonts w:ascii="Arial" w:eastAsia="Times New Roman" w:hAnsi="Arial" w:cs="Arial"/>
          <w:b/>
          <w:bCs/>
          <w:lang w:eastAsia="sl-SI"/>
        </w:rPr>
      </w:pPr>
      <w:r w:rsidRPr="00C342F1">
        <w:rPr>
          <w:rFonts w:ascii="Arial" w:eastAsia="Times New Roman" w:hAnsi="Arial" w:cs="Arial"/>
          <w:b/>
          <w:bCs/>
          <w:lang w:eastAsia="sl-SI"/>
        </w:rPr>
        <w:t>(dejavniki neznatnega tveganja v zvezi s stranko)</w:t>
      </w:r>
    </w:p>
    <w:p w14:paraId="1A37EC79" w14:textId="110A9106" w:rsidR="00C342F1" w:rsidRDefault="00C342F1" w:rsidP="00C342F1">
      <w:pPr>
        <w:shd w:val="clear" w:color="auto" w:fill="FFFFFF"/>
        <w:spacing w:before="240" w:after="0" w:line="240" w:lineRule="auto"/>
        <w:ind w:firstLine="1021"/>
        <w:jc w:val="both"/>
        <w:rPr>
          <w:rFonts w:ascii="Arial" w:eastAsia="Times New Roman" w:hAnsi="Arial" w:cs="Arial"/>
          <w:lang w:eastAsia="sl-SI"/>
        </w:rPr>
      </w:pPr>
      <w:r w:rsidRPr="00C342F1">
        <w:rPr>
          <w:rFonts w:ascii="Arial" w:eastAsia="Times New Roman" w:hAnsi="Arial" w:cs="Arial"/>
          <w:lang w:eastAsia="sl-SI"/>
        </w:rPr>
        <w:t xml:space="preserve">V skladu s tretjim odstavkom </w:t>
      </w:r>
      <w:r w:rsidR="00D1041B">
        <w:rPr>
          <w:rFonts w:ascii="Arial" w:eastAsia="Times New Roman" w:hAnsi="Arial" w:cs="Arial"/>
          <w:lang w:eastAsia="sl-SI"/>
        </w:rPr>
        <w:t>62</w:t>
      </w:r>
      <w:r w:rsidRPr="00C342F1">
        <w:rPr>
          <w:rFonts w:ascii="Arial" w:eastAsia="Times New Roman" w:hAnsi="Arial" w:cs="Arial"/>
          <w:lang w:eastAsia="sl-SI"/>
        </w:rPr>
        <w:t>. člena ZPPDFT-</w:t>
      </w:r>
      <w:r w:rsidR="00D1041B">
        <w:rPr>
          <w:rFonts w:ascii="Arial" w:eastAsia="Times New Roman" w:hAnsi="Arial" w:cs="Arial"/>
          <w:lang w:eastAsia="sl-SI"/>
        </w:rPr>
        <w:t>2</w:t>
      </w:r>
      <w:r w:rsidRPr="00C342F1">
        <w:rPr>
          <w:rFonts w:ascii="Arial" w:eastAsia="Times New Roman" w:hAnsi="Arial" w:cs="Arial"/>
          <w:lang w:eastAsia="sl-SI"/>
        </w:rPr>
        <w:t xml:space="preserve"> zavezanec pri ocenjevanju tveganja za pranje denarja ali financiranje terorizma v zvezi s stranko upošteva naslednje dejavnike neznatnega tveganja:</w:t>
      </w:r>
    </w:p>
    <w:p w14:paraId="722AFCF3" w14:textId="77777777" w:rsidR="00A161EE" w:rsidRPr="00C342F1" w:rsidRDefault="00A161EE" w:rsidP="00C342F1">
      <w:pPr>
        <w:shd w:val="clear" w:color="auto" w:fill="FFFFFF"/>
        <w:spacing w:before="240" w:after="0" w:line="240" w:lineRule="auto"/>
        <w:ind w:firstLine="1021"/>
        <w:jc w:val="both"/>
        <w:rPr>
          <w:rFonts w:ascii="Arial" w:eastAsia="Times New Roman" w:hAnsi="Arial" w:cs="Arial"/>
          <w:lang w:eastAsia="sl-SI"/>
        </w:rPr>
      </w:pPr>
    </w:p>
    <w:p w14:paraId="6E778B96" w14:textId="5DC7C356" w:rsidR="00C342F1" w:rsidRPr="00C342F1" w:rsidRDefault="00C342F1" w:rsidP="00C342F1">
      <w:pPr>
        <w:shd w:val="clear" w:color="auto" w:fill="FFFFFF"/>
        <w:spacing w:after="0" w:line="240" w:lineRule="auto"/>
        <w:ind w:left="425" w:hanging="425"/>
        <w:jc w:val="both"/>
        <w:rPr>
          <w:rFonts w:ascii="Arial" w:eastAsia="Times New Roman" w:hAnsi="Arial" w:cs="Arial"/>
          <w:lang w:eastAsia="sl-SI"/>
        </w:rPr>
      </w:pPr>
      <w:r w:rsidRPr="00C342F1">
        <w:rPr>
          <w:rFonts w:ascii="Arial" w:eastAsia="Times New Roman" w:hAnsi="Arial" w:cs="Arial"/>
          <w:lang w:eastAsia="sl-SI"/>
        </w:rPr>
        <w:t>1.</w:t>
      </w:r>
      <w:r w:rsidRPr="00C342F1">
        <w:rPr>
          <w:rFonts w:ascii="Times New Roman" w:eastAsia="Times New Roman" w:hAnsi="Times New Roman" w:cs="Times New Roman"/>
          <w:sz w:val="14"/>
          <w:szCs w:val="14"/>
          <w:lang w:eastAsia="sl-SI"/>
        </w:rPr>
        <w:t>      </w:t>
      </w:r>
      <w:r w:rsidRPr="00C342F1">
        <w:rPr>
          <w:rFonts w:ascii="Arial" w:eastAsia="Times New Roman" w:hAnsi="Arial" w:cs="Arial"/>
          <w:lang w:eastAsia="sl-SI"/>
        </w:rPr>
        <w:t>stranka je družba, katere vrednostni papirji so uvrščeni v trgovanje na organiziranem trgu v eni ali več državah članicah v skladu z zakonodajo Evropske unije, oziroma družba s sedežem v tretji državi, katere vrednostni papirji so uvrščeni v trgovanje na organiziranem trgu v državi članici ali tej tretji državi, pod pogojem, da v tej tretji državi veljajo zahteve za razkritje podatkov v skladu z zakonodajo Evropske unije ali primerljivimi mednarodnimi standardi;</w:t>
      </w:r>
    </w:p>
    <w:p w14:paraId="7B32EB15" w14:textId="77777777" w:rsidR="00C342F1" w:rsidRPr="00C342F1" w:rsidRDefault="00C342F1" w:rsidP="00C342F1">
      <w:pPr>
        <w:shd w:val="clear" w:color="auto" w:fill="FFFFFF"/>
        <w:spacing w:after="0" w:line="240" w:lineRule="auto"/>
        <w:ind w:left="425" w:hanging="425"/>
        <w:jc w:val="both"/>
        <w:rPr>
          <w:rFonts w:ascii="Arial" w:eastAsia="Times New Roman" w:hAnsi="Arial" w:cs="Arial"/>
          <w:lang w:eastAsia="sl-SI"/>
        </w:rPr>
      </w:pPr>
      <w:r w:rsidRPr="00C342F1">
        <w:rPr>
          <w:rFonts w:ascii="Arial" w:eastAsia="Times New Roman" w:hAnsi="Arial" w:cs="Arial"/>
          <w:lang w:eastAsia="sl-SI"/>
        </w:rPr>
        <w:t>2.</w:t>
      </w:r>
      <w:r w:rsidRPr="00C342F1">
        <w:rPr>
          <w:rFonts w:ascii="Times New Roman" w:eastAsia="Times New Roman" w:hAnsi="Times New Roman" w:cs="Times New Roman"/>
          <w:sz w:val="14"/>
          <w:szCs w:val="14"/>
          <w:lang w:eastAsia="sl-SI"/>
        </w:rPr>
        <w:t>      </w:t>
      </w:r>
      <w:r w:rsidRPr="00C342F1">
        <w:rPr>
          <w:rFonts w:ascii="Arial" w:eastAsia="Times New Roman" w:hAnsi="Arial" w:cs="Arial"/>
          <w:lang w:eastAsia="sl-SI"/>
        </w:rPr>
        <w:t>stranka je del javnega sektorja, kamor se štejejo državni organi, uprave samoupravnih lokalnih skupnosti, javne agencije, javni skladi, javni zavodi in javni gospodarski zavodi ter druge osebe javnega prava, če so posredni uporabniki državnega proračuna ali proračuna lokalne skupnosti;</w:t>
      </w:r>
    </w:p>
    <w:p w14:paraId="6B716C8D" w14:textId="77777777" w:rsidR="00C342F1" w:rsidRPr="00C342F1" w:rsidRDefault="00C342F1" w:rsidP="00C342F1">
      <w:pPr>
        <w:shd w:val="clear" w:color="auto" w:fill="FFFFFF"/>
        <w:spacing w:after="0" w:line="240" w:lineRule="auto"/>
        <w:ind w:left="425" w:hanging="425"/>
        <w:jc w:val="both"/>
        <w:rPr>
          <w:rFonts w:ascii="Arial" w:eastAsia="Times New Roman" w:hAnsi="Arial" w:cs="Arial"/>
          <w:lang w:eastAsia="sl-SI"/>
        </w:rPr>
      </w:pPr>
      <w:r w:rsidRPr="00C342F1">
        <w:rPr>
          <w:rFonts w:ascii="Arial" w:eastAsia="Times New Roman" w:hAnsi="Arial" w:cs="Arial"/>
          <w:lang w:eastAsia="sl-SI"/>
        </w:rPr>
        <w:t>3.</w:t>
      </w:r>
      <w:r w:rsidRPr="00C342F1">
        <w:rPr>
          <w:rFonts w:ascii="Times New Roman" w:eastAsia="Times New Roman" w:hAnsi="Times New Roman" w:cs="Times New Roman"/>
          <w:sz w:val="14"/>
          <w:szCs w:val="14"/>
          <w:lang w:eastAsia="sl-SI"/>
        </w:rPr>
        <w:t>      </w:t>
      </w:r>
      <w:r w:rsidRPr="00C342F1">
        <w:rPr>
          <w:rFonts w:ascii="Arial" w:eastAsia="Times New Roman" w:hAnsi="Arial" w:cs="Arial"/>
          <w:lang w:eastAsia="sl-SI"/>
        </w:rPr>
        <w:t>stranka je pravna oseba, ki ima sedež v državi iz 4. člena tega pravilnika;</w:t>
      </w:r>
    </w:p>
    <w:p w14:paraId="480258D0" w14:textId="44342C9A" w:rsidR="005D1F62" w:rsidRDefault="00C342F1" w:rsidP="00C342F1">
      <w:pPr>
        <w:shd w:val="clear" w:color="auto" w:fill="FFFFFF"/>
        <w:spacing w:after="0" w:line="240" w:lineRule="auto"/>
        <w:ind w:left="425" w:hanging="425"/>
        <w:jc w:val="both"/>
        <w:rPr>
          <w:rFonts w:ascii="Arial" w:eastAsia="Times New Roman" w:hAnsi="Arial" w:cs="Arial"/>
          <w:lang w:eastAsia="sl-SI"/>
        </w:rPr>
      </w:pPr>
      <w:r w:rsidRPr="00C342F1">
        <w:rPr>
          <w:rFonts w:ascii="Arial" w:eastAsia="Times New Roman" w:hAnsi="Arial" w:cs="Arial"/>
          <w:lang w:eastAsia="sl-SI"/>
        </w:rPr>
        <w:t>4.</w:t>
      </w:r>
      <w:r w:rsidRPr="00C342F1">
        <w:rPr>
          <w:rFonts w:ascii="Times New Roman" w:eastAsia="Times New Roman" w:hAnsi="Times New Roman" w:cs="Times New Roman"/>
          <w:sz w:val="14"/>
          <w:szCs w:val="14"/>
          <w:lang w:eastAsia="sl-SI"/>
        </w:rPr>
        <w:t>     </w:t>
      </w:r>
      <w:r w:rsidR="005D1F62">
        <w:rPr>
          <w:rFonts w:ascii="Times New Roman" w:eastAsia="Times New Roman" w:hAnsi="Times New Roman" w:cs="Times New Roman"/>
          <w:sz w:val="14"/>
          <w:szCs w:val="14"/>
          <w:lang w:eastAsia="sl-SI"/>
        </w:rPr>
        <w:t xml:space="preserve"> </w:t>
      </w:r>
      <w:r w:rsidR="005D1F62" w:rsidRPr="00C342F1">
        <w:rPr>
          <w:rFonts w:ascii="Arial" w:eastAsia="Times New Roman" w:hAnsi="Arial" w:cs="Arial"/>
          <w:lang w:eastAsia="sl-SI"/>
        </w:rPr>
        <w:t>stranka je fizična oseba, ki ima državljanstvo države iz 4. člena tega pravilnika</w:t>
      </w:r>
      <w:r w:rsidR="005D1F62">
        <w:rPr>
          <w:rFonts w:ascii="Arial" w:eastAsia="Times New Roman" w:hAnsi="Arial" w:cs="Arial"/>
          <w:lang w:eastAsia="sl-SI"/>
        </w:rPr>
        <w:t>;</w:t>
      </w:r>
    </w:p>
    <w:p w14:paraId="795E5B06" w14:textId="21AB6E72" w:rsidR="00C342F1" w:rsidRDefault="005D1F62" w:rsidP="005D1F62">
      <w:pPr>
        <w:shd w:val="clear" w:color="auto" w:fill="FFFFFF"/>
        <w:spacing w:after="0" w:line="240" w:lineRule="auto"/>
        <w:ind w:left="425" w:hanging="425"/>
        <w:jc w:val="both"/>
        <w:rPr>
          <w:rFonts w:ascii="Arial" w:eastAsia="Times New Roman" w:hAnsi="Arial" w:cs="Arial"/>
          <w:lang w:eastAsia="sl-SI"/>
        </w:rPr>
      </w:pPr>
      <w:r>
        <w:rPr>
          <w:rFonts w:ascii="Arial" w:eastAsia="Times New Roman" w:hAnsi="Arial" w:cs="Arial"/>
          <w:lang w:eastAsia="sl-SI"/>
        </w:rPr>
        <w:t>5</w:t>
      </w:r>
      <w:r w:rsidRPr="005D1F62">
        <w:rPr>
          <w:rFonts w:ascii="Times New Roman" w:eastAsia="Times New Roman" w:hAnsi="Times New Roman" w:cs="Times New Roman"/>
          <w:sz w:val="14"/>
          <w:szCs w:val="14"/>
          <w:lang w:eastAsia="sl-SI"/>
        </w:rPr>
        <w:t>.</w:t>
      </w:r>
      <w:r>
        <w:rPr>
          <w:rFonts w:ascii="Times New Roman" w:eastAsia="Times New Roman" w:hAnsi="Times New Roman" w:cs="Times New Roman"/>
          <w:sz w:val="14"/>
          <w:szCs w:val="14"/>
          <w:lang w:eastAsia="sl-SI"/>
        </w:rPr>
        <w:t xml:space="preserve">     </w:t>
      </w:r>
      <w:r w:rsidR="00C342F1" w:rsidRPr="00C342F1">
        <w:rPr>
          <w:rFonts w:ascii="Arial" w:eastAsia="Times New Roman" w:hAnsi="Arial" w:cs="Arial"/>
          <w:lang w:eastAsia="sl-SI"/>
        </w:rPr>
        <w:t>stranka je fizična oseba, ki ima stalno ali začasno prebivališče v državi iz 4. člena tega pravilnika</w:t>
      </w:r>
      <w:r>
        <w:rPr>
          <w:rFonts w:ascii="Arial" w:eastAsia="Times New Roman" w:hAnsi="Arial" w:cs="Arial"/>
          <w:lang w:eastAsia="sl-SI"/>
        </w:rPr>
        <w:t>.</w:t>
      </w:r>
    </w:p>
    <w:p w14:paraId="48B8CDE0" w14:textId="74BEE8A2" w:rsidR="005D1F62" w:rsidRDefault="005D1F62" w:rsidP="005D1F62">
      <w:pPr>
        <w:shd w:val="clear" w:color="auto" w:fill="FFFFFF"/>
        <w:spacing w:after="0" w:line="240" w:lineRule="auto"/>
        <w:ind w:left="425" w:hanging="425"/>
        <w:jc w:val="both"/>
        <w:rPr>
          <w:rFonts w:ascii="Arial" w:eastAsia="Times New Roman" w:hAnsi="Arial" w:cs="Arial"/>
          <w:lang w:eastAsia="sl-SI"/>
        </w:rPr>
      </w:pPr>
    </w:p>
    <w:p w14:paraId="5AEF7C05" w14:textId="3075BEAF" w:rsidR="005D1F62" w:rsidRDefault="005D1F62" w:rsidP="005D1F62">
      <w:pPr>
        <w:shd w:val="clear" w:color="auto" w:fill="FFFFFF"/>
        <w:spacing w:after="0" w:line="240" w:lineRule="auto"/>
        <w:ind w:left="425" w:hanging="425"/>
        <w:jc w:val="both"/>
        <w:rPr>
          <w:rFonts w:ascii="Arial" w:eastAsia="Times New Roman" w:hAnsi="Arial" w:cs="Arial"/>
          <w:lang w:eastAsia="sl-SI"/>
        </w:rPr>
      </w:pPr>
    </w:p>
    <w:p w14:paraId="30210482" w14:textId="77777777" w:rsidR="005D1F62" w:rsidRPr="005D1F62" w:rsidRDefault="005D1F62" w:rsidP="005D1F62">
      <w:pPr>
        <w:shd w:val="clear" w:color="auto" w:fill="FFFFFF"/>
        <w:spacing w:after="0" w:line="240" w:lineRule="auto"/>
        <w:ind w:left="425" w:hanging="425"/>
        <w:jc w:val="both"/>
        <w:rPr>
          <w:rFonts w:ascii="Times New Roman" w:eastAsia="Times New Roman" w:hAnsi="Times New Roman" w:cs="Times New Roman"/>
          <w:sz w:val="14"/>
          <w:szCs w:val="14"/>
          <w:lang w:eastAsia="sl-SI"/>
        </w:rPr>
      </w:pPr>
    </w:p>
    <w:p w14:paraId="586E03E6" w14:textId="77777777" w:rsidR="00C342F1" w:rsidRPr="00C342F1" w:rsidRDefault="00C342F1" w:rsidP="00C342F1">
      <w:pPr>
        <w:shd w:val="clear" w:color="auto" w:fill="FFFFFF"/>
        <w:spacing w:before="480" w:after="0" w:line="240" w:lineRule="auto"/>
        <w:jc w:val="center"/>
        <w:rPr>
          <w:rFonts w:ascii="Arial" w:eastAsia="Times New Roman" w:hAnsi="Arial" w:cs="Arial"/>
          <w:b/>
          <w:bCs/>
          <w:lang w:eastAsia="sl-SI"/>
        </w:rPr>
      </w:pPr>
      <w:r w:rsidRPr="00C342F1">
        <w:rPr>
          <w:rFonts w:ascii="Arial" w:eastAsia="Times New Roman" w:hAnsi="Arial" w:cs="Arial"/>
          <w:b/>
          <w:bCs/>
          <w:lang w:eastAsia="sl-SI"/>
        </w:rPr>
        <w:lastRenderedPageBreak/>
        <w:t>3. člen</w:t>
      </w:r>
    </w:p>
    <w:p w14:paraId="0F987A01" w14:textId="77777777" w:rsidR="00C342F1" w:rsidRPr="00C342F1" w:rsidRDefault="00C342F1" w:rsidP="00C342F1">
      <w:pPr>
        <w:shd w:val="clear" w:color="auto" w:fill="FFFFFF"/>
        <w:spacing w:after="0" w:line="240" w:lineRule="auto"/>
        <w:jc w:val="center"/>
        <w:rPr>
          <w:rFonts w:ascii="Arial" w:eastAsia="Times New Roman" w:hAnsi="Arial" w:cs="Arial"/>
          <w:b/>
          <w:bCs/>
          <w:lang w:eastAsia="sl-SI"/>
        </w:rPr>
      </w:pPr>
      <w:r w:rsidRPr="00C342F1">
        <w:rPr>
          <w:rFonts w:ascii="Arial" w:eastAsia="Times New Roman" w:hAnsi="Arial" w:cs="Arial"/>
          <w:b/>
          <w:bCs/>
          <w:lang w:eastAsia="sl-SI"/>
        </w:rPr>
        <w:t>(dejavniki neznatnega tveganja v zvezi s poslovnim razmerjem, transakcijo, produktom, storitvijo ali distribucijsko potjo)</w:t>
      </w:r>
    </w:p>
    <w:p w14:paraId="678D3DF8" w14:textId="5D6A5557" w:rsidR="00C342F1" w:rsidRDefault="00C342F1" w:rsidP="00C342F1">
      <w:pPr>
        <w:shd w:val="clear" w:color="auto" w:fill="FFFFFF"/>
        <w:spacing w:before="240" w:after="0" w:line="240" w:lineRule="auto"/>
        <w:ind w:firstLine="1021"/>
        <w:jc w:val="both"/>
        <w:rPr>
          <w:rFonts w:ascii="Arial" w:eastAsia="Times New Roman" w:hAnsi="Arial" w:cs="Arial"/>
          <w:lang w:eastAsia="sl-SI"/>
        </w:rPr>
      </w:pPr>
      <w:r w:rsidRPr="00C342F1">
        <w:rPr>
          <w:rFonts w:ascii="Arial" w:eastAsia="Times New Roman" w:hAnsi="Arial" w:cs="Arial"/>
          <w:lang w:eastAsia="sl-SI"/>
        </w:rPr>
        <w:t xml:space="preserve">V skladu s tretjim odstavkom </w:t>
      </w:r>
      <w:r w:rsidR="00D1041B">
        <w:rPr>
          <w:rFonts w:ascii="Arial" w:eastAsia="Times New Roman" w:hAnsi="Arial" w:cs="Arial"/>
          <w:lang w:eastAsia="sl-SI"/>
        </w:rPr>
        <w:t>62</w:t>
      </w:r>
      <w:r w:rsidRPr="00C342F1">
        <w:rPr>
          <w:rFonts w:ascii="Arial" w:eastAsia="Times New Roman" w:hAnsi="Arial" w:cs="Arial"/>
          <w:lang w:eastAsia="sl-SI"/>
        </w:rPr>
        <w:t>. člena ZPPDFT-</w:t>
      </w:r>
      <w:r w:rsidR="00D1041B">
        <w:rPr>
          <w:rFonts w:ascii="Arial" w:eastAsia="Times New Roman" w:hAnsi="Arial" w:cs="Arial"/>
          <w:lang w:eastAsia="sl-SI"/>
        </w:rPr>
        <w:t>2</w:t>
      </w:r>
      <w:r w:rsidRPr="00C342F1">
        <w:rPr>
          <w:rFonts w:ascii="Arial" w:eastAsia="Times New Roman" w:hAnsi="Arial" w:cs="Arial"/>
          <w:lang w:eastAsia="sl-SI"/>
        </w:rPr>
        <w:t xml:space="preserve"> zavezanec pri ocenjevanju tveganja za pranje denarja ali financiranje terorizma v zvezi s poslovnim razmerjem, transakcijo, produktom, storitvijo ali distribucijsko potjo upošteva naslednje dejavnike neznatnega tveganja:</w:t>
      </w:r>
    </w:p>
    <w:p w14:paraId="08FA2541" w14:textId="77777777" w:rsidR="004020EE" w:rsidRPr="00C342F1" w:rsidRDefault="004020EE" w:rsidP="00C342F1">
      <w:pPr>
        <w:shd w:val="clear" w:color="auto" w:fill="FFFFFF"/>
        <w:spacing w:before="240" w:after="0" w:line="240" w:lineRule="auto"/>
        <w:ind w:firstLine="1021"/>
        <w:jc w:val="both"/>
        <w:rPr>
          <w:rFonts w:ascii="Arial" w:eastAsia="Times New Roman" w:hAnsi="Arial" w:cs="Arial"/>
          <w:lang w:eastAsia="sl-SI"/>
        </w:rPr>
      </w:pPr>
    </w:p>
    <w:p w14:paraId="308F497B" w14:textId="1BA41ECE" w:rsidR="00C342F1" w:rsidRPr="00C342F1" w:rsidRDefault="00C342F1" w:rsidP="00C342F1">
      <w:pPr>
        <w:shd w:val="clear" w:color="auto" w:fill="FFFFFF"/>
        <w:spacing w:after="0" w:line="240" w:lineRule="auto"/>
        <w:ind w:left="425" w:hanging="425"/>
        <w:jc w:val="both"/>
        <w:rPr>
          <w:rFonts w:ascii="Arial" w:eastAsia="Times New Roman" w:hAnsi="Arial" w:cs="Arial"/>
          <w:lang w:eastAsia="sl-SI"/>
        </w:rPr>
      </w:pPr>
      <w:r w:rsidRPr="00C342F1">
        <w:rPr>
          <w:rFonts w:ascii="Arial" w:eastAsia="Times New Roman" w:hAnsi="Arial" w:cs="Arial"/>
          <w:lang w:eastAsia="sl-SI"/>
        </w:rPr>
        <w:t>1.</w:t>
      </w:r>
      <w:r w:rsidRPr="00C342F1">
        <w:rPr>
          <w:rFonts w:ascii="Times New Roman" w:eastAsia="Times New Roman" w:hAnsi="Times New Roman" w:cs="Times New Roman"/>
          <w:sz w:val="14"/>
          <w:szCs w:val="14"/>
          <w:lang w:eastAsia="sl-SI"/>
        </w:rPr>
        <w:t>      </w:t>
      </w:r>
      <w:r w:rsidRPr="00C342F1">
        <w:rPr>
          <w:rFonts w:ascii="Arial" w:eastAsia="Times New Roman" w:hAnsi="Arial" w:cs="Arial"/>
          <w:lang w:eastAsia="sl-SI"/>
        </w:rPr>
        <w:t>police življenjskega zavarovanja, pod pogojem, da posamezni obrok premije ali več obrokov premije zavarovanja skupaj, ki jih je treba plačati v enem letu, ne presega vrednosti 1</w:t>
      </w:r>
      <w:r w:rsidR="004020EE">
        <w:rPr>
          <w:rFonts w:ascii="Arial" w:eastAsia="Times New Roman" w:hAnsi="Arial" w:cs="Arial"/>
          <w:lang w:eastAsia="sl-SI"/>
        </w:rPr>
        <w:t>.</w:t>
      </w:r>
      <w:r w:rsidRPr="00C342F1">
        <w:rPr>
          <w:rFonts w:ascii="Arial" w:eastAsia="Times New Roman" w:hAnsi="Arial" w:cs="Arial"/>
          <w:lang w:eastAsia="sl-SI"/>
        </w:rPr>
        <w:t>000 eurov, ali kadar plačilo enkratne premije zavarovanja ne presega vrednosti 2</w:t>
      </w:r>
      <w:r w:rsidR="004020EE">
        <w:rPr>
          <w:rFonts w:ascii="Arial" w:eastAsia="Times New Roman" w:hAnsi="Arial" w:cs="Arial"/>
          <w:lang w:eastAsia="sl-SI"/>
        </w:rPr>
        <w:t>.</w:t>
      </w:r>
      <w:r w:rsidRPr="00C342F1">
        <w:rPr>
          <w:rFonts w:ascii="Arial" w:eastAsia="Times New Roman" w:hAnsi="Arial" w:cs="Arial"/>
          <w:lang w:eastAsia="sl-SI"/>
        </w:rPr>
        <w:t>500 eurov;</w:t>
      </w:r>
    </w:p>
    <w:p w14:paraId="0402CD3A" w14:textId="023E9098" w:rsidR="00C342F1" w:rsidRPr="00C342F1" w:rsidRDefault="00C342F1" w:rsidP="00C342F1">
      <w:pPr>
        <w:shd w:val="clear" w:color="auto" w:fill="FFFFFF"/>
        <w:spacing w:after="0" w:line="240" w:lineRule="auto"/>
        <w:ind w:left="425" w:hanging="425"/>
        <w:jc w:val="both"/>
        <w:rPr>
          <w:rFonts w:ascii="Arial" w:eastAsia="Times New Roman" w:hAnsi="Arial" w:cs="Arial"/>
          <w:lang w:eastAsia="sl-SI"/>
        </w:rPr>
      </w:pPr>
      <w:r w:rsidRPr="00C342F1">
        <w:rPr>
          <w:rFonts w:ascii="Arial" w:eastAsia="Times New Roman" w:hAnsi="Arial" w:cs="Arial"/>
          <w:lang w:eastAsia="sl-SI"/>
        </w:rPr>
        <w:t>2.</w:t>
      </w:r>
      <w:r w:rsidRPr="00C342F1">
        <w:rPr>
          <w:rFonts w:ascii="Times New Roman" w:eastAsia="Times New Roman" w:hAnsi="Times New Roman" w:cs="Times New Roman"/>
          <w:sz w:val="14"/>
          <w:szCs w:val="14"/>
          <w:lang w:eastAsia="sl-SI"/>
        </w:rPr>
        <w:t>      </w:t>
      </w:r>
      <w:r w:rsidRPr="00C342F1">
        <w:rPr>
          <w:rFonts w:ascii="Arial" w:eastAsia="Times New Roman" w:hAnsi="Arial" w:cs="Arial"/>
          <w:lang w:eastAsia="sl-SI"/>
        </w:rPr>
        <w:t>posle pokojninskega zavarovanja pod pogojem, da</w:t>
      </w:r>
      <w:r w:rsidR="004020EE">
        <w:rPr>
          <w:rFonts w:ascii="Arial" w:eastAsia="Times New Roman" w:hAnsi="Arial" w:cs="Arial"/>
          <w:lang w:eastAsia="sl-SI"/>
        </w:rPr>
        <w:t>:</w:t>
      </w:r>
    </w:p>
    <w:p w14:paraId="7A87DFDE" w14:textId="77777777" w:rsidR="00C342F1" w:rsidRPr="00C342F1" w:rsidRDefault="00C342F1" w:rsidP="00C342F1">
      <w:pPr>
        <w:shd w:val="clear" w:color="auto" w:fill="FFFFFF"/>
        <w:spacing w:after="0" w:line="240" w:lineRule="auto"/>
        <w:ind w:left="567" w:hanging="142"/>
        <w:jc w:val="both"/>
        <w:rPr>
          <w:rFonts w:ascii="Arial" w:eastAsia="Times New Roman" w:hAnsi="Arial" w:cs="Arial"/>
          <w:lang w:eastAsia="sl-SI"/>
        </w:rPr>
      </w:pPr>
      <w:r w:rsidRPr="00C342F1">
        <w:rPr>
          <w:rFonts w:ascii="Arial" w:eastAsia="Times New Roman" w:hAnsi="Arial" w:cs="Arial"/>
          <w:lang w:eastAsia="sl-SI"/>
        </w:rPr>
        <w:t>-</w:t>
      </w:r>
      <w:r w:rsidRPr="00C342F1">
        <w:rPr>
          <w:rFonts w:ascii="Times New Roman" w:eastAsia="Times New Roman" w:hAnsi="Times New Roman" w:cs="Times New Roman"/>
          <w:sz w:val="14"/>
          <w:szCs w:val="14"/>
          <w:lang w:eastAsia="sl-SI"/>
        </w:rPr>
        <w:t>  </w:t>
      </w:r>
      <w:r w:rsidRPr="00C342F1">
        <w:rPr>
          <w:rFonts w:ascii="Arial" w:eastAsia="Times New Roman" w:hAnsi="Arial" w:cs="Arial"/>
          <w:lang w:eastAsia="sl-SI"/>
        </w:rPr>
        <w:t>jih ni mogoče prenesti na drugo osebo in zastaviti pravic iz naslova sredstev pokojninskega sklada, vpisanih na osebnem računu stranke, in da gre za sklenitev zavarovalne police pokojninske sheme;</w:t>
      </w:r>
    </w:p>
    <w:p w14:paraId="49A43186" w14:textId="77777777" w:rsidR="00C342F1" w:rsidRPr="00C342F1" w:rsidRDefault="00C342F1" w:rsidP="00C342F1">
      <w:pPr>
        <w:shd w:val="clear" w:color="auto" w:fill="FFFFFF"/>
        <w:spacing w:after="0" w:line="240" w:lineRule="auto"/>
        <w:ind w:left="567" w:hanging="142"/>
        <w:jc w:val="both"/>
        <w:rPr>
          <w:rFonts w:ascii="Arial" w:eastAsia="Times New Roman" w:hAnsi="Arial" w:cs="Arial"/>
          <w:lang w:eastAsia="sl-SI"/>
        </w:rPr>
      </w:pPr>
      <w:r w:rsidRPr="00C342F1">
        <w:rPr>
          <w:rFonts w:ascii="Arial" w:eastAsia="Times New Roman" w:hAnsi="Arial" w:cs="Arial"/>
          <w:lang w:eastAsia="sl-SI"/>
        </w:rPr>
        <w:t>-</w:t>
      </w:r>
      <w:r w:rsidRPr="00C342F1">
        <w:rPr>
          <w:rFonts w:ascii="Times New Roman" w:eastAsia="Times New Roman" w:hAnsi="Times New Roman" w:cs="Times New Roman"/>
          <w:sz w:val="14"/>
          <w:szCs w:val="14"/>
          <w:lang w:eastAsia="sl-SI"/>
        </w:rPr>
        <w:t>  </w:t>
      </w:r>
      <w:r w:rsidRPr="00C342F1">
        <w:rPr>
          <w:rFonts w:ascii="Arial" w:eastAsia="Times New Roman" w:hAnsi="Arial" w:cs="Arial"/>
          <w:lang w:eastAsia="sl-SI"/>
        </w:rPr>
        <w:t>gre za sklenitev kolektivnega zavarovanja v okviru pokojninske ali druge podobne sheme, ki zaposlenim zagotavlja pravico do pokojnine, če premije zavarovanja v korist zavarovanca plačuje delodajalec, ali če se premije zavarovanja vplačujejo z odtegovanjem od plače in v okviru sheme ni dovoljen prenos pravic na drugo osebo;</w:t>
      </w:r>
    </w:p>
    <w:p w14:paraId="3B0CAE7B" w14:textId="4D657894" w:rsidR="00C342F1" w:rsidRPr="00C342F1" w:rsidRDefault="00C342F1" w:rsidP="00C342F1">
      <w:pPr>
        <w:shd w:val="clear" w:color="auto" w:fill="FFFFFF"/>
        <w:spacing w:after="0" w:line="240" w:lineRule="auto"/>
        <w:ind w:left="567" w:hanging="142"/>
        <w:jc w:val="both"/>
        <w:rPr>
          <w:rFonts w:ascii="Arial" w:eastAsia="Times New Roman" w:hAnsi="Arial" w:cs="Arial"/>
          <w:lang w:eastAsia="sl-SI"/>
        </w:rPr>
      </w:pPr>
      <w:r w:rsidRPr="00C342F1">
        <w:rPr>
          <w:rFonts w:ascii="Arial" w:eastAsia="Times New Roman" w:hAnsi="Arial" w:cs="Arial"/>
          <w:lang w:eastAsia="sl-SI"/>
        </w:rPr>
        <w:t>-</w:t>
      </w:r>
      <w:r w:rsidRPr="00C342F1">
        <w:rPr>
          <w:rFonts w:ascii="Times New Roman" w:eastAsia="Times New Roman" w:hAnsi="Times New Roman" w:cs="Times New Roman"/>
          <w:sz w:val="14"/>
          <w:szCs w:val="14"/>
          <w:lang w:eastAsia="sl-SI"/>
        </w:rPr>
        <w:t>  </w:t>
      </w:r>
      <w:r w:rsidRPr="00C342F1">
        <w:rPr>
          <w:rFonts w:ascii="Arial" w:eastAsia="Times New Roman" w:hAnsi="Arial" w:cs="Arial"/>
          <w:lang w:eastAsia="sl-SI"/>
        </w:rPr>
        <w:t xml:space="preserve">gre za sklenitev individualnih zavarovanj oziroma lastne udeležbe zavarovancev skladno z zakonom, ki ureja dodatna pokojninska zavarovanja, v kolikor vplačila premij v enem letu ne presegajo višine, kot jo </w:t>
      </w:r>
      <w:r w:rsidR="004020EE">
        <w:rPr>
          <w:rFonts w:ascii="Arial" w:eastAsia="Times New Roman" w:hAnsi="Arial" w:cs="Arial"/>
          <w:lang w:eastAsia="sl-SI"/>
        </w:rPr>
        <w:t>z</w:t>
      </w:r>
      <w:r w:rsidR="004020EE" w:rsidRPr="00C342F1">
        <w:rPr>
          <w:rFonts w:ascii="Arial" w:eastAsia="Times New Roman" w:hAnsi="Arial" w:cs="Arial"/>
          <w:lang w:eastAsia="sl-SI"/>
        </w:rPr>
        <w:t>akon</w:t>
      </w:r>
      <w:r w:rsidR="004020EE">
        <w:rPr>
          <w:rFonts w:ascii="Arial" w:eastAsia="Times New Roman" w:hAnsi="Arial" w:cs="Arial"/>
          <w:lang w:eastAsia="sl-SI"/>
        </w:rPr>
        <w:t xml:space="preserve">, ki ureja </w:t>
      </w:r>
      <w:r w:rsidRPr="00C342F1">
        <w:rPr>
          <w:rFonts w:ascii="Arial" w:eastAsia="Times New Roman" w:hAnsi="Arial" w:cs="Arial"/>
          <w:lang w:eastAsia="sl-SI"/>
        </w:rPr>
        <w:t>dohodnin</w:t>
      </w:r>
      <w:r w:rsidR="004020EE">
        <w:rPr>
          <w:rFonts w:ascii="Arial" w:eastAsia="Times New Roman" w:hAnsi="Arial" w:cs="Arial"/>
          <w:lang w:eastAsia="sl-SI"/>
        </w:rPr>
        <w:t>o,</w:t>
      </w:r>
      <w:r w:rsidRPr="00C342F1">
        <w:rPr>
          <w:rFonts w:ascii="Arial" w:eastAsia="Times New Roman" w:hAnsi="Arial" w:cs="Arial"/>
          <w:lang w:eastAsia="sl-SI"/>
        </w:rPr>
        <w:t xml:space="preserve"> določa za davčno olajšavo za dodatno pokojninsko zavarovanje;</w:t>
      </w:r>
    </w:p>
    <w:p w14:paraId="708E857D" w14:textId="77777777" w:rsidR="00C342F1" w:rsidRPr="00C342F1" w:rsidRDefault="00C342F1" w:rsidP="00C342F1">
      <w:pPr>
        <w:shd w:val="clear" w:color="auto" w:fill="FFFFFF"/>
        <w:spacing w:after="0" w:line="240" w:lineRule="auto"/>
        <w:ind w:left="567" w:hanging="142"/>
        <w:jc w:val="both"/>
        <w:rPr>
          <w:rFonts w:ascii="Arial" w:eastAsia="Times New Roman" w:hAnsi="Arial" w:cs="Arial"/>
          <w:lang w:eastAsia="sl-SI"/>
        </w:rPr>
      </w:pPr>
      <w:r w:rsidRPr="00C342F1">
        <w:rPr>
          <w:rFonts w:ascii="Arial" w:eastAsia="Times New Roman" w:hAnsi="Arial" w:cs="Arial"/>
          <w:lang w:eastAsia="sl-SI"/>
        </w:rPr>
        <w:t>-</w:t>
      </w:r>
      <w:r w:rsidRPr="00C342F1">
        <w:rPr>
          <w:rFonts w:ascii="Times New Roman" w:eastAsia="Times New Roman" w:hAnsi="Times New Roman" w:cs="Times New Roman"/>
          <w:sz w:val="14"/>
          <w:szCs w:val="14"/>
          <w:lang w:eastAsia="sl-SI"/>
        </w:rPr>
        <w:t>  </w:t>
      </w:r>
      <w:r w:rsidRPr="00C342F1">
        <w:rPr>
          <w:rFonts w:ascii="Arial" w:eastAsia="Times New Roman" w:hAnsi="Arial" w:cs="Arial"/>
          <w:lang w:eastAsia="sl-SI"/>
        </w:rPr>
        <w:t>gre za sklenitev doživljenjske pokojninske rente skladno z zakonom, ki ureja dodatna pokojninska zavarovanja;</w:t>
      </w:r>
    </w:p>
    <w:p w14:paraId="26A40053" w14:textId="558EBC07" w:rsidR="00C342F1" w:rsidRPr="00C342F1" w:rsidRDefault="00C342F1" w:rsidP="00C342F1">
      <w:pPr>
        <w:shd w:val="clear" w:color="auto" w:fill="FFFFFF"/>
        <w:spacing w:after="0" w:line="240" w:lineRule="auto"/>
        <w:ind w:left="425" w:hanging="425"/>
        <w:jc w:val="both"/>
        <w:rPr>
          <w:rFonts w:ascii="Arial" w:eastAsia="Times New Roman" w:hAnsi="Arial" w:cs="Arial"/>
          <w:lang w:eastAsia="sl-SI"/>
        </w:rPr>
      </w:pPr>
      <w:r w:rsidRPr="00C342F1">
        <w:rPr>
          <w:rFonts w:ascii="Arial" w:eastAsia="Times New Roman" w:hAnsi="Arial" w:cs="Arial"/>
          <w:lang w:eastAsia="sl-SI"/>
        </w:rPr>
        <w:t>3.</w:t>
      </w:r>
      <w:r w:rsidRPr="00C342F1">
        <w:rPr>
          <w:rFonts w:ascii="Times New Roman" w:eastAsia="Times New Roman" w:hAnsi="Times New Roman" w:cs="Times New Roman"/>
          <w:sz w:val="14"/>
          <w:szCs w:val="14"/>
          <w:lang w:eastAsia="sl-SI"/>
        </w:rPr>
        <w:t>      </w:t>
      </w:r>
      <w:r w:rsidRPr="00C342F1">
        <w:rPr>
          <w:rFonts w:ascii="Arial" w:eastAsia="Times New Roman" w:hAnsi="Arial" w:cs="Arial"/>
          <w:lang w:eastAsia="sl-SI"/>
        </w:rPr>
        <w:t>finančn</w:t>
      </w:r>
      <w:r w:rsidR="005D1F62">
        <w:rPr>
          <w:rFonts w:ascii="Arial" w:eastAsia="Times New Roman" w:hAnsi="Arial" w:cs="Arial"/>
          <w:lang w:eastAsia="sl-SI"/>
        </w:rPr>
        <w:t>e</w:t>
      </w:r>
      <w:r w:rsidRPr="00C342F1">
        <w:rPr>
          <w:rFonts w:ascii="Arial" w:eastAsia="Times New Roman" w:hAnsi="Arial" w:cs="Arial"/>
          <w:lang w:eastAsia="sl-SI"/>
        </w:rPr>
        <w:t xml:space="preserve"> produkt</w:t>
      </w:r>
      <w:r w:rsidR="005D1F62">
        <w:rPr>
          <w:rFonts w:ascii="Arial" w:eastAsia="Times New Roman" w:hAnsi="Arial" w:cs="Arial"/>
          <w:lang w:eastAsia="sl-SI"/>
        </w:rPr>
        <w:t>e</w:t>
      </w:r>
      <w:r w:rsidRPr="00C342F1">
        <w:rPr>
          <w:rFonts w:ascii="Arial" w:eastAsia="Times New Roman" w:hAnsi="Arial" w:cs="Arial"/>
          <w:lang w:eastAsia="sl-SI"/>
        </w:rPr>
        <w:t xml:space="preserve"> ali storitve, ki so ustrezno opredeljeni in omejeni ter namenjeni določenim vrstam strank zaradi zagotavljanja njihove finančne vključenosti;</w:t>
      </w:r>
    </w:p>
    <w:p w14:paraId="7CAD49FD" w14:textId="52C798A6" w:rsidR="00C342F1" w:rsidRPr="00C342F1" w:rsidRDefault="00C342F1" w:rsidP="00C342F1">
      <w:pPr>
        <w:shd w:val="clear" w:color="auto" w:fill="FFFFFF"/>
        <w:spacing w:after="0" w:line="240" w:lineRule="auto"/>
        <w:ind w:left="425" w:hanging="425"/>
        <w:jc w:val="both"/>
        <w:rPr>
          <w:rFonts w:ascii="Arial" w:eastAsia="Times New Roman" w:hAnsi="Arial" w:cs="Arial"/>
          <w:lang w:eastAsia="sl-SI"/>
        </w:rPr>
      </w:pPr>
      <w:r w:rsidRPr="00C342F1">
        <w:rPr>
          <w:rFonts w:ascii="Arial" w:eastAsia="Times New Roman" w:hAnsi="Arial" w:cs="Arial"/>
          <w:lang w:eastAsia="sl-SI"/>
        </w:rPr>
        <w:t>4.</w:t>
      </w:r>
      <w:r w:rsidRPr="00C342F1">
        <w:rPr>
          <w:rFonts w:ascii="Times New Roman" w:eastAsia="Times New Roman" w:hAnsi="Times New Roman" w:cs="Times New Roman"/>
          <w:sz w:val="14"/>
          <w:szCs w:val="14"/>
          <w:lang w:eastAsia="sl-SI"/>
        </w:rPr>
        <w:t>      </w:t>
      </w:r>
      <w:r w:rsidRPr="00C342F1">
        <w:rPr>
          <w:rFonts w:ascii="Arial" w:eastAsia="Times New Roman" w:hAnsi="Arial" w:cs="Arial"/>
          <w:lang w:eastAsia="sl-SI"/>
        </w:rPr>
        <w:t>produkt</w:t>
      </w:r>
      <w:r w:rsidR="005D1F62">
        <w:rPr>
          <w:rFonts w:ascii="Arial" w:eastAsia="Times New Roman" w:hAnsi="Arial" w:cs="Arial"/>
          <w:lang w:eastAsia="sl-SI"/>
        </w:rPr>
        <w:t>e</w:t>
      </w:r>
      <w:r w:rsidRPr="00C342F1">
        <w:rPr>
          <w:rFonts w:ascii="Arial" w:eastAsia="Times New Roman" w:hAnsi="Arial" w:cs="Arial"/>
          <w:lang w:eastAsia="sl-SI"/>
        </w:rPr>
        <w:t>, pri katerih se tveganja za pranje denarja in financiranje terorizma v zadostni meri obvladuje z ukrepi, kot so omejitve poslovanja na računu, določanje maksimalne višine transakcije</w:t>
      </w:r>
      <w:r w:rsidR="001A725F">
        <w:rPr>
          <w:rFonts w:ascii="Arial" w:eastAsia="Times New Roman" w:hAnsi="Arial" w:cs="Arial"/>
          <w:lang w:eastAsia="sl-SI"/>
        </w:rPr>
        <w:t xml:space="preserve"> in</w:t>
      </w:r>
      <w:r w:rsidR="001A725F" w:rsidRPr="00C342F1">
        <w:rPr>
          <w:rFonts w:ascii="Arial" w:eastAsia="Times New Roman" w:hAnsi="Arial" w:cs="Arial"/>
          <w:lang w:eastAsia="sl-SI"/>
        </w:rPr>
        <w:t xml:space="preserve"> </w:t>
      </w:r>
      <w:r w:rsidRPr="00C342F1">
        <w:rPr>
          <w:rFonts w:ascii="Arial" w:eastAsia="Times New Roman" w:hAnsi="Arial" w:cs="Arial"/>
          <w:lang w:eastAsia="sl-SI"/>
        </w:rPr>
        <w:t>zagotavljanje preglednosti lastništva;</w:t>
      </w:r>
    </w:p>
    <w:p w14:paraId="1EFC66F3" w14:textId="564DE4B6" w:rsidR="00C342F1" w:rsidRPr="00C342F1" w:rsidRDefault="00C342F1" w:rsidP="00C342F1">
      <w:pPr>
        <w:shd w:val="clear" w:color="auto" w:fill="FFFFFF"/>
        <w:spacing w:after="0" w:line="240" w:lineRule="auto"/>
        <w:ind w:left="425" w:hanging="425"/>
        <w:jc w:val="both"/>
        <w:rPr>
          <w:rFonts w:ascii="Arial" w:eastAsia="Times New Roman" w:hAnsi="Arial" w:cs="Arial"/>
          <w:lang w:eastAsia="sl-SI"/>
        </w:rPr>
      </w:pPr>
      <w:r w:rsidRPr="00C342F1">
        <w:rPr>
          <w:rFonts w:ascii="Arial" w:eastAsia="Times New Roman" w:hAnsi="Arial" w:cs="Arial"/>
          <w:lang w:eastAsia="sl-SI"/>
        </w:rPr>
        <w:t>5.</w:t>
      </w:r>
      <w:r w:rsidRPr="00C342F1">
        <w:rPr>
          <w:rFonts w:ascii="Times New Roman" w:eastAsia="Times New Roman" w:hAnsi="Times New Roman" w:cs="Times New Roman"/>
          <w:sz w:val="14"/>
          <w:szCs w:val="14"/>
          <w:lang w:eastAsia="sl-SI"/>
        </w:rPr>
        <w:t>      </w:t>
      </w:r>
      <w:r w:rsidRPr="00C342F1">
        <w:rPr>
          <w:rFonts w:ascii="Arial" w:eastAsia="Times New Roman" w:hAnsi="Arial" w:cs="Arial"/>
          <w:lang w:eastAsia="sl-SI"/>
        </w:rPr>
        <w:t>produkt</w:t>
      </w:r>
      <w:r w:rsidR="005D1F62">
        <w:rPr>
          <w:rFonts w:ascii="Arial" w:eastAsia="Times New Roman" w:hAnsi="Arial" w:cs="Arial"/>
          <w:lang w:eastAsia="sl-SI"/>
        </w:rPr>
        <w:t>e</w:t>
      </w:r>
      <w:r w:rsidRPr="00C342F1">
        <w:rPr>
          <w:rFonts w:ascii="Arial" w:eastAsia="Times New Roman" w:hAnsi="Arial" w:cs="Arial"/>
          <w:lang w:eastAsia="sl-SI"/>
        </w:rPr>
        <w:t xml:space="preserve">, pri katerih je tveganje za pranje denarja in financiranje terorizma v zadostni meri obvladovana zaradi </w:t>
      </w:r>
      <w:proofErr w:type="spellStart"/>
      <w:r w:rsidRPr="00C342F1">
        <w:rPr>
          <w:rFonts w:ascii="Arial" w:eastAsia="Times New Roman" w:hAnsi="Arial" w:cs="Arial"/>
          <w:lang w:eastAsia="sl-SI"/>
        </w:rPr>
        <w:t>reguliranosti</w:t>
      </w:r>
      <w:proofErr w:type="spellEnd"/>
      <w:r w:rsidRPr="00C342F1">
        <w:rPr>
          <w:rFonts w:ascii="Arial" w:eastAsia="Times New Roman" w:hAnsi="Arial" w:cs="Arial"/>
          <w:lang w:eastAsia="sl-SI"/>
        </w:rPr>
        <w:t xml:space="preserve"> dejavnosti zavezanca, kot na primer poslovanje v skladu z zakonom, ki ureja delovanje javnih skladov;</w:t>
      </w:r>
    </w:p>
    <w:p w14:paraId="54062B74" w14:textId="503C3442" w:rsidR="00C342F1" w:rsidRPr="00C342F1" w:rsidRDefault="00C342F1" w:rsidP="00C342F1">
      <w:pPr>
        <w:shd w:val="clear" w:color="auto" w:fill="FFFFFF"/>
        <w:spacing w:after="0" w:line="240" w:lineRule="auto"/>
        <w:ind w:left="425" w:hanging="425"/>
        <w:jc w:val="both"/>
        <w:rPr>
          <w:rFonts w:ascii="Arial" w:eastAsia="Times New Roman" w:hAnsi="Arial" w:cs="Arial"/>
          <w:lang w:eastAsia="sl-SI"/>
        </w:rPr>
      </w:pPr>
      <w:r w:rsidRPr="00C342F1">
        <w:rPr>
          <w:rFonts w:ascii="Arial" w:eastAsia="Times New Roman" w:hAnsi="Arial" w:cs="Arial"/>
          <w:lang w:eastAsia="sl-SI"/>
        </w:rPr>
        <w:t>6.</w:t>
      </w:r>
      <w:r w:rsidRPr="00C342F1">
        <w:rPr>
          <w:rFonts w:ascii="Times New Roman" w:eastAsia="Times New Roman" w:hAnsi="Times New Roman" w:cs="Times New Roman"/>
          <w:sz w:val="14"/>
          <w:szCs w:val="14"/>
          <w:lang w:eastAsia="sl-SI"/>
        </w:rPr>
        <w:t>      </w:t>
      </w:r>
      <w:r w:rsidRPr="00C342F1">
        <w:rPr>
          <w:rFonts w:ascii="Arial" w:eastAsia="Times New Roman" w:hAnsi="Arial" w:cs="Arial"/>
          <w:lang w:eastAsia="sl-SI"/>
        </w:rPr>
        <w:t>produkt</w:t>
      </w:r>
      <w:r w:rsidR="005D1F62">
        <w:rPr>
          <w:rFonts w:ascii="Arial" w:eastAsia="Times New Roman" w:hAnsi="Arial" w:cs="Arial"/>
          <w:lang w:eastAsia="sl-SI"/>
        </w:rPr>
        <w:t>e</w:t>
      </w:r>
      <w:r w:rsidRPr="00C342F1">
        <w:rPr>
          <w:rFonts w:ascii="Arial" w:eastAsia="Times New Roman" w:hAnsi="Arial" w:cs="Arial"/>
          <w:lang w:eastAsia="sl-SI"/>
        </w:rPr>
        <w:t>, ki so opredeljeni kot klasične igre na srečo, kot jih določa zakon, ki ureja igre na srečo.</w:t>
      </w:r>
    </w:p>
    <w:p w14:paraId="0BBDDD4E" w14:textId="77777777" w:rsidR="00C342F1" w:rsidRPr="00C342F1" w:rsidRDefault="00C342F1" w:rsidP="00C342F1">
      <w:pPr>
        <w:shd w:val="clear" w:color="auto" w:fill="FFFFFF"/>
        <w:spacing w:before="480" w:after="0" w:line="240" w:lineRule="auto"/>
        <w:jc w:val="center"/>
        <w:rPr>
          <w:rFonts w:ascii="Arial" w:eastAsia="Times New Roman" w:hAnsi="Arial" w:cs="Arial"/>
          <w:b/>
          <w:bCs/>
          <w:lang w:eastAsia="sl-SI"/>
        </w:rPr>
      </w:pPr>
      <w:r w:rsidRPr="00C342F1">
        <w:rPr>
          <w:rFonts w:ascii="Arial" w:eastAsia="Times New Roman" w:hAnsi="Arial" w:cs="Arial"/>
          <w:b/>
          <w:bCs/>
          <w:lang w:eastAsia="sl-SI"/>
        </w:rPr>
        <w:t>4. člen</w:t>
      </w:r>
    </w:p>
    <w:p w14:paraId="0DDFBCDA" w14:textId="77777777" w:rsidR="00C342F1" w:rsidRPr="00C342F1" w:rsidRDefault="00C342F1" w:rsidP="00C342F1">
      <w:pPr>
        <w:shd w:val="clear" w:color="auto" w:fill="FFFFFF"/>
        <w:spacing w:after="0" w:line="240" w:lineRule="auto"/>
        <w:jc w:val="center"/>
        <w:rPr>
          <w:rFonts w:ascii="Arial" w:eastAsia="Times New Roman" w:hAnsi="Arial" w:cs="Arial"/>
          <w:b/>
          <w:bCs/>
          <w:lang w:eastAsia="sl-SI"/>
        </w:rPr>
      </w:pPr>
      <w:r w:rsidRPr="00C342F1">
        <w:rPr>
          <w:rFonts w:ascii="Arial" w:eastAsia="Times New Roman" w:hAnsi="Arial" w:cs="Arial"/>
          <w:b/>
          <w:bCs/>
          <w:lang w:eastAsia="sl-SI"/>
        </w:rPr>
        <w:t>(dejavniki neznatnega geografskega tveganja)</w:t>
      </w:r>
    </w:p>
    <w:p w14:paraId="5B5C9D8F" w14:textId="11B1215A" w:rsidR="00C342F1" w:rsidRDefault="00C342F1" w:rsidP="00C342F1">
      <w:pPr>
        <w:shd w:val="clear" w:color="auto" w:fill="FFFFFF"/>
        <w:spacing w:before="240" w:after="0" w:line="240" w:lineRule="auto"/>
        <w:ind w:firstLine="1021"/>
        <w:jc w:val="both"/>
        <w:rPr>
          <w:rFonts w:ascii="Arial" w:eastAsia="Times New Roman" w:hAnsi="Arial" w:cs="Arial"/>
          <w:lang w:eastAsia="sl-SI"/>
        </w:rPr>
      </w:pPr>
      <w:r w:rsidRPr="00C342F1">
        <w:rPr>
          <w:rFonts w:ascii="Arial" w:eastAsia="Times New Roman" w:hAnsi="Arial" w:cs="Arial"/>
          <w:lang w:eastAsia="sl-SI"/>
        </w:rPr>
        <w:t xml:space="preserve">V skladu s tretjim odstavkom </w:t>
      </w:r>
      <w:r w:rsidR="00D1041B">
        <w:rPr>
          <w:rFonts w:ascii="Arial" w:eastAsia="Times New Roman" w:hAnsi="Arial" w:cs="Arial"/>
          <w:lang w:eastAsia="sl-SI"/>
        </w:rPr>
        <w:t>62</w:t>
      </w:r>
      <w:r w:rsidRPr="00C342F1">
        <w:rPr>
          <w:rFonts w:ascii="Arial" w:eastAsia="Times New Roman" w:hAnsi="Arial" w:cs="Arial"/>
          <w:lang w:eastAsia="sl-SI"/>
        </w:rPr>
        <w:t>. člena ZPPDFT-</w:t>
      </w:r>
      <w:r w:rsidR="00184D6C">
        <w:rPr>
          <w:rFonts w:ascii="Arial" w:eastAsia="Times New Roman" w:hAnsi="Arial" w:cs="Arial"/>
          <w:lang w:eastAsia="sl-SI"/>
        </w:rPr>
        <w:t>2</w:t>
      </w:r>
      <w:r w:rsidR="00184D6C" w:rsidRPr="00C342F1">
        <w:rPr>
          <w:rFonts w:ascii="Arial" w:eastAsia="Times New Roman" w:hAnsi="Arial" w:cs="Arial"/>
          <w:lang w:eastAsia="sl-SI"/>
        </w:rPr>
        <w:t xml:space="preserve"> </w:t>
      </w:r>
      <w:r w:rsidRPr="00C342F1">
        <w:rPr>
          <w:rFonts w:ascii="Arial" w:eastAsia="Times New Roman" w:hAnsi="Arial" w:cs="Arial"/>
          <w:lang w:eastAsia="sl-SI"/>
        </w:rPr>
        <w:t>zavezanec pri ocenjevanju tveganja za pranje denarja ali financiranje terorizma v zvezi s stranko, poslovnim razmerjem, transakcijo, produktom, storitvijo ali distribucijsko potjo upošteva naslednje dejavnike neznatnega tveganja (registracija, ustanovitev, prebivališče), povezane z državo ali geografskim območjem:</w:t>
      </w:r>
    </w:p>
    <w:p w14:paraId="3364A4E3" w14:textId="77777777" w:rsidR="0093050C" w:rsidRPr="00C342F1" w:rsidRDefault="0093050C" w:rsidP="00C342F1">
      <w:pPr>
        <w:shd w:val="clear" w:color="auto" w:fill="FFFFFF"/>
        <w:spacing w:before="240" w:after="0" w:line="240" w:lineRule="auto"/>
        <w:ind w:firstLine="1021"/>
        <w:jc w:val="both"/>
        <w:rPr>
          <w:rFonts w:ascii="Arial" w:eastAsia="Times New Roman" w:hAnsi="Arial" w:cs="Arial"/>
          <w:lang w:eastAsia="sl-SI"/>
        </w:rPr>
      </w:pPr>
    </w:p>
    <w:p w14:paraId="0B1550CB" w14:textId="25E96749" w:rsidR="00C342F1" w:rsidRPr="00C342F1" w:rsidRDefault="00C342F1" w:rsidP="00C342F1">
      <w:pPr>
        <w:shd w:val="clear" w:color="auto" w:fill="FFFFFF"/>
        <w:spacing w:after="0" w:line="240" w:lineRule="auto"/>
        <w:ind w:left="425" w:hanging="425"/>
        <w:jc w:val="both"/>
        <w:rPr>
          <w:rFonts w:ascii="Arial" w:eastAsia="Times New Roman" w:hAnsi="Arial" w:cs="Arial"/>
          <w:lang w:eastAsia="sl-SI"/>
        </w:rPr>
      </w:pPr>
      <w:r w:rsidRPr="00C342F1">
        <w:rPr>
          <w:rFonts w:ascii="Arial" w:eastAsia="Times New Roman" w:hAnsi="Arial" w:cs="Arial"/>
          <w:lang w:eastAsia="sl-SI"/>
        </w:rPr>
        <w:t>1.</w:t>
      </w:r>
      <w:r w:rsidRPr="00C342F1">
        <w:rPr>
          <w:rFonts w:ascii="Times New Roman" w:eastAsia="Times New Roman" w:hAnsi="Times New Roman" w:cs="Times New Roman"/>
          <w:sz w:val="14"/>
          <w:szCs w:val="14"/>
          <w:lang w:eastAsia="sl-SI"/>
        </w:rPr>
        <w:t>      </w:t>
      </w:r>
      <w:r w:rsidRPr="00C342F1">
        <w:rPr>
          <w:rFonts w:ascii="Arial" w:eastAsia="Times New Roman" w:hAnsi="Arial" w:cs="Arial"/>
          <w:lang w:eastAsia="sl-SI"/>
        </w:rPr>
        <w:t>države članice;</w:t>
      </w:r>
    </w:p>
    <w:p w14:paraId="4BC9270E" w14:textId="77777777" w:rsidR="00C342F1" w:rsidRPr="00C342F1" w:rsidRDefault="00C342F1" w:rsidP="00C342F1">
      <w:pPr>
        <w:shd w:val="clear" w:color="auto" w:fill="FFFFFF"/>
        <w:spacing w:after="0" w:line="240" w:lineRule="auto"/>
        <w:ind w:left="425" w:hanging="425"/>
        <w:jc w:val="both"/>
        <w:rPr>
          <w:rFonts w:ascii="Arial" w:eastAsia="Times New Roman" w:hAnsi="Arial" w:cs="Arial"/>
          <w:lang w:eastAsia="sl-SI"/>
        </w:rPr>
      </w:pPr>
      <w:r w:rsidRPr="00C342F1">
        <w:rPr>
          <w:rFonts w:ascii="Arial" w:eastAsia="Times New Roman" w:hAnsi="Arial" w:cs="Arial"/>
          <w:lang w:eastAsia="sl-SI"/>
        </w:rPr>
        <w:t>2.</w:t>
      </w:r>
      <w:r w:rsidRPr="00C342F1">
        <w:rPr>
          <w:rFonts w:ascii="Times New Roman" w:eastAsia="Times New Roman" w:hAnsi="Times New Roman" w:cs="Times New Roman"/>
          <w:sz w:val="14"/>
          <w:szCs w:val="14"/>
          <w:lang w:eastAsia="sl-SI"/>
        </w:rPr>
        <w:t>      </w:t>
      </w:r>
      <w:r w:rsidRPr="00C342F1">
        <w:rPr>
          <w:rFonts w:ascii="Arial" w:eastAsia="Times New Roman" w:hAnsi="Arial" w:cs="Arial"/>
          <w:lang w:eastAsia="sl-SI"/>
        </w:rPr>
        <w:t>tretje države, ki imajo vzpostavljene učinkovite sisteme preprečevanja in odkrivanja pranja denarja in financiranja terorizma;</w:t>
      </w:r>
    </w:p>
    <w:p w14:paraId="7EEC1D79" w14:textId="77777777" w:rsidR="00C342F1" w:rsidRPr="00C342F1" w:rsidRDefault="00C342F1" w:rsidP="00C342F1">
      <w:pPr>
        <w:shd w:val="clear" w:color="auto" w:fill="FFFFFF"/>
        <w:spacing w:after="0" w:line="240" w:lineRule="auto"/>
        <w:ind w:left="425" w:hanging="425"/>
        <w:jc w:val="both"/>
        <w:rPr>
          <w:rFonts w:ascii="Arial" w:eastAsia="Times New Roman" w:hAnsi="Arial" w:cs="Arial"/>
          <w:lang w:eastAsia="sl-SI"/>
        </w:rPr>
      </w:pPr>
      <w:r w:rsidRPr="00C342F1">
        <w:rPr>
          <w:rFonts w:ascii="Arial" w:eastAsia="Times New Roman" w:hAnsi="Arial" w:cs="Arial"/>
          <w:lang w:eastAsia="sl-SI"/>
        </w:rPr>
        <w:t>3.</w:t>
      </w:r>
      <w:r w:rsidRPr="00C342F1">
        <w:rPr>
          <w:rFonts w:ascii="Times New Roman" w:eastAsia="Times New Roman" w:hAnsi="Times New Roman" w:cs="Times New Roman"/>
          <w:sz w:val="14"/>
          <w:szCs w:val="14"/>
          <w:lang w:eastAsia="sl-SI"/>
        </w:rPr>
        <w:t>      </w:t>
      </w:r>
      <w:r w:rsidRPr="00C342F1">
        <w:rPr>
          <w:rFonts w:ascii="Arial" w:eastAsia="Times New Roman" w:hAnsi="Arial" w:cs="Arial"/>
          <w:lang w:eastAsia="sl-SI"/>
        </w:rPr>
        <w:t>tretje države, za katere je na podlagi zanesljivih virov ugotovljeno, da imajo nizko stopnjo korupcije ali drugih kaznivih dejanj;</w:t>
      </w:r>
    </w:p>
    <w:p w14:paraId="43339F8C" w14:textId="77777777" w:rsidR="00C342F1" w:rsidRPr="00C342F1" w:rsidRDefault="00C342F1" w:rsidP="00C342F1">
      <w:pPr>
        <w:shd w:val="clear" w:color="auto" w:fill="FFFFFF"/>
        <w:spacing w:after="0" w:line="240" w:lineRule="auto"/>
        <w:ind w:left="425" w:hanging="425"/>
        <w:jc w:val="both"/>
        <w:rPr>
          <w:rFonts w:ascii="Arial" w:eastAsia="Times New Roman" w:hAnsi="Arial" w:cs="Arial"/>
          <w:lang w:eastAsia="sl-SI"/>
        </w:rPr>
      </w:pPr>
      <w:r w:rsidRPr="00C342F1">
        <w:rPr>
          <w:rFonts w:ascii="Arial" w:eastAsia="Times New Roman" w:hAnsi="Arial" w:cs="Arial"/>
          <w:lang w:eastAsia="sl-SI"/>
        </w:rPr>
        <w:lastRenderedPageBreak/>
        <w:t>4.</w:t>
      </w:r>
      <w:r w:rsidRPr="00C342F1">
        <w:rPr>
          <w:rFonts w:ascii="Times New Roman" w:eastAsia="Times New Roman" w:hAnsi="Times New Roman" w:cs="Times New Roman"/>
          <w:sz w:val="14"/>
          <w:szCs w:val="14"/>
          <w:lang w:eastAsia="sl-SI"/>
        </w:rPr>
        <w:t>      </w:t>
      </w:r>
      <w:r w:rsidRPr="00C342F1">
        <w:rPr>
          <w:rFonts w:ascii="Arial" w:eastAsia="Times New Roman" w:hAnsi="Arial" w:cs="Arial"/>
          <w:lang w:eastAsia="sl-SI"/>
        </w:rPr>
        <w:t>tretje države, za katere je na podlagi zanesljivih virov (kot so vzajemna ocenjevanja, poročila mednarodnih teles o stanju na področju preprečevanja pranja denarja in financiranja terorizma, poročila o spremljanju izvajanja ukrepov) ugotovljeno, da imajo vzpostavljene in učinkovito izvedene ukrepe glede boja proti pranju denarja in financiranju terorizma v skladu z revidiranimi priporočili Projektne skupine za finančno ukrepanje glede pranja denarja (</w:t>
      </w:r>
      <w:proofErr w:type="spellStart"/>
      <w:r w:rsidRPr="00C342F1">
        <w:rPr>
          <w:rFonts w:ascii="Arial" w:eastAsia="Times New Roman" w:hAnsi="Arial" w:cs="Arial"/>
          <w:lang w:eastAsia="sl-SI"/>
        </w:rPr>
        <w:t>Financial</w:t>
      </w:r>
      <w:proofErr w:type="spellEnd"/>
      <w:r w:rsidRPr="00C342F1">
        <w:rPr>
          <w:rFonts w:ascii="Arial" w:eastAsia="Times New Roman" w:hAnsi="Arial" w:cs="Arial"/>
          <w:lang w:eastAsia="sl-SI"/>
        </w:rPr>
        <w:t xml:space="preserve"> </w:t>
      </w:r>
      <w:proofErr w:type="spellStart"/>
      <w:r w:rsidRPr="00C342F1">
        <w:rPr>
          <w:rFonts w:ascii="Arial" w:eastAsia="Times New Roman" w:hAnsi="Arial" w:cs="Arial"/>
          <w:lang w:eastAsia="sl-SI"/>
        </w:rPr>
        <w:t>Action</w:t>
      </w:r>
      <w:proofErr w:type="spellEnd"/>
      <w:r w:rsidRPr="00C342F1">
        <w:rPr>
          <w:rFonts w:ascii="Arial" w:eastAsia="Times New Roman" w:hAnsi="Arial" w:cs="Arial"/>
          <w:lang w:eastAsia="sl-SI"/>
        </w:rPr>
        <w:t xml:space="preserve"> </w:t>
      </w:r>
      <w:proofErr w:type="spellStart"/>
      <w:r w:rsidRPr="00C342F1">
        <w:rPr>
          <w:rFonts w:ascii="Arial" w:eastAsia="Times New Roman" w:hAnsi="Arial" w:cs="Arial"/>
          <w:lang w:eastAsia="sl-SI"/>
        </w:rPr>
        <w:t>Task</w:t>
      </w:r>
      <w:proofErr w:type="spellEnd"/>
      <w:r w:rsidRPr="00C342F1">
        <w:rPr>
          <w:rFonts w:ascii="Arial" w:eastAsia="Times New Roman" w:hAnsi="Arial" w:cs="Arial"/>
          <w:lang w:eastAsia="sl-SI"/>
        </w:rPr>
        <w:t xml:space="preserve"> </w:t>
      </w:r>
      <w:proofErr w:type="spellStart"/>
      <w:r w:rsidRPr="00C342F1">
        <w:rPr>
          <w:rFonts w:ascii="Arial" w:eastAsia="Times New Roman" w:hAnsi="Arial" w:cs="Arial"/>
          <w:lang w:eastAsia="sl-SI"/>
        </w:rPr>
        <w:t>Force</w:t>
      </w:r>
      <w:proofErr w:type="spellEnd"/>
      <w:r w:rsidRPr="00C342F1">
        <w:rPr>
          <w:rFonts w:ascii="Arial" w:eastAsia="Times New Roman" w:hAnsi="Arial" w:cs="Arial"/>
          <w:lang w:eastAsia="sl-SI"/>
        </w:rPr>
        <w:t xml:space="preserve"> – FATF).</w:t>
      </w:r>
    </w:p>
    <w:p w14:paraId="2E7C899D" w14:textId="77777777" w:rsidR="00C342F1" w:rsidRPr="00C342F1" w:rsidRDefault="00C342F1" w:rsidP="00C342F1">
      <w:pPr>
        <w:shd w:val="clear" w:color="auto" w:fill="FFFFFF"/>
        <w:spacing w:before="480" w:after="0" w:line="240" w:lineRule="auto"/>
        <w:jc w:val="center"/>
        <w:rPr>
          <w:rFonts w:ascii="Arial" w:eastAsia="Times New Roman" w:hAnsi="Arial" w:cs="Arial"/>
          <w:lang w:eastAsia="sl-SI"/>
        </w:rPr>
      </w:pPr>
      <w:r w:rsidRPr="00C342F1">
        <w:rPr>
          <w:rFonts w:ascii="Arial" w:eastAsia="Times New Roman" w:hAnsi="Arial" w:cs="Arial"/>
          <w:lang w:eastAsia="sl-SI"/>
        </w:rPr>
        <w:t>III. DEJAVNIKI POVEČANEGA TVEGANJA</w:t>
      </w:r>
    </w:p>
    <w:p w14:paraId="7AB81802" w14:textId="77777777" w:rsidR="00C342F1" w:rsidRPr="00C342F1" w:rsidRDefault="00C342F1" w:rsidP="00C342F1">
      <w:pPr>
        <w:shd w:val="clear" w:color="auto" w:fill="FFFFFF"/>
        <w:spacing w:before="480" w:after="0" w:line="240" w:lineRule="auto"/>
        <w:jc w:val="center"/>
        <w:rPr>
          <w:rFonts w:ascii="Arial" w:eastAsia="Times New Roman" w:hAnsi="Arial" w:cs="Arial"/>
          <w:b/>
          <w:bCs/>
          <w:lang w:eastAsia="sl-SI"/>
        </w:rPr>
      </w:pPr>
      <w:r w:rsidRPr="00C342F1">
        <w:rPr>
          <w:rFonts w:ascii="Arial" w:eastAsia="Times New Roman" w:hAnsi="Arial" w:cs="Arial"/>
          <w:b/>
          <w:bCs/>
          <w:lang w:eastAsia="sl-SI"/>
        </w:rPr>
        <w:t>5. člen</w:t>
      </w:r>
    </w:p>
    <w:p w14:paraId="037E0BFA" w14:textId="77777777" w:rsidR="00C342F1" w:rsidRPr="00C342F1" w:rsidRDefault="00C342F1" w:rsidP="00C342F1">
      <w:pPr>
        <w:shd w:val="clear" w:color="auto" w:fill="FFFFFF"/>
        <w:spacing w:after="0" w:line="240" w:lineRule="auto"/>
        <w:jc w:val="center"/>
        <w:rPr>
          <w:rFonts w:ascii="Arial" w:eastAsia="Times New Roman" w:hAnsi="Arial" w:cs="Arial"/>
          <w:b/>
          <w:bCs/>
          <w:lang w:eastAsia="sl-SI"/>
        </w:rPr>
      </w:pPr>
      <w:r w:rsidRPr="00C342F1">
        <w:rPr>
          <w:rFonts w:ascii="Arial" w:eastAsia="Times New Roman" w:hAnsi="Arial" w:cs="Arial"/>
          <w:b/>
          <w:bCs/>
          <w:lang w:eastAsia="sl-SI"/>
        </w:rPr>
        <w:t>(dejavniki povečanega tveganja v zvezi s stranko)</w:t>
      </w:r>
    </w:p>
    <w:p w14:paraId="159E240E" w14:textId="03F5B0AE" w:rsidR="00C342F1" w:rsidRDefault="00C342F1" w:rsidP="00C342F1">
      <w:pPr>
        <w:shd w:val="clear" w:color="auto" w:fill="FFFFFF"/>
        <w:spacing w:before="240" w:after="0" w:line="240" w:lineRule="auto"/>
        <w:ind w:firstLine="1021"/>
        <w:jc w:val="both"/>
        <w:rPr>
          <w:rFonts w:ascii="Arial" w:eastAsia="Times New Roman" w:hAnsi="Arial" w:cs="Arial"/>
          <w:lang w:eastAsia="sl-SI"/>
        </w:rPr>
      </w:pPr>
      <w:r w:rsidRPr="00C342F1">
        <w:rPr>
          <w:rFonts w:ascii="Arial" w:eastAsia="Times New Roman" w:hAnsi="Arial" w:cs="Arial"/>
          <w:lang w:eastAsia="sl-SI"/>
        </w:rPr>
        <w:t xml:space="preserve">V skladu s tretjim odstavkom </w:t>
      </w:r>
      <w:r w:rsidR="00D1041B">
        <w:rPr>
          <w:rFonts w:ascii="Arial" w:eastAsia="Times New Roman" w:hAnsi="Arial" w:cs="Arial"/>
          <w:lang w:eastAsia="sl-SI"/>
        </w:rPr>
        <w:t>64</w:t>
      </w:r>
      <w:r w:rsidRPr="00C342F1">
        <w:rPr>
          <w:rFonts w:ascii="Arial" w:eastAsia="Times New Roman" w:hAnsi="Arial" w:cs="Arial"/>
          <w:lang w:eastAsia="sl-SI"/>
        </w:rPr>
        <w:t>. člena ZPPDFT-</w:t>
      </w:r>
      <w:r w:rsidR="00D1041B">
        <w:rPr>
          <w:rFonts w:ascii="Arial" w:eastAsia="Times New Roman" w:hAnsi="Arial" w:cs="Arial"/>
          <w:lang w:eastAsia="sl-SI"/>
        </w:rPr>
        <w:t>2</w:t>
      </w:r>
      <w:r w:rsidRPr="00C342F1">
        <w:rPr>
          <w:rFonts w:ascii="Arial" w:eastAsia="Times New Roman" w:hAnsi="Arial" w:cs="Arial"/>
          <w:lang w:eastAsia="sl-SI"/>
        </w:rPr>
        <w:t xml:space="preserve"> zavezanec pri ocenjevanju tveganja za pranje denarja ali financiranje terorizma v zvezi s stranko upošteva najmanj naslednje dejavnike povečanega tveganja:</w:t>
      </w:r>
    </w:p>
    <w:p w14:paraId="0387BE2F" w14:textId="77777777" w:rsidR="00A6519F" w:rsidRPr="00C342F1" w:rsidRDefault="00A6519F" w:rsidP="00C342F1">
      <w:pPr>
        <w:shd w:val="clear" w:color="auto" w:fill="FFFFFF"/>
        <w:spacing w:before="240" w:after="0" w:line="240" w:lineRule="auto"/>
        <w:ind w:firstLine="1021"/>
        <w:jc w:val="both"/>
        <w:rPr>
          <w:rFonts w:ascii="Arial" w:eastAsia="Times New Roman" w:hAnsi="Arial" w:cs="Arial"/>
          <w:lang w:eastAsia="sl-SI"/>
        </w:rPr>
      </w:pPr>
    </w:p>
    <w:p w14:paraId="6ED9E355" w14:textId="77777777" w:rsidR="00C342F1" w:rsidRPr="00C342F1" w:rsidRDefault="00C342F1" w:rsidP="00C342F1">
      <w:pPr>
        <w:shd w:val="clear" w:color="auto" w:fill="FFFFFF"/>
        <w:spacing w:after="0" w:line="240" w:lineRule="auto"/>
        <w:ind w:left="425" w:hanging="425"/>
        <w:jc w:val="both"/>
        <w:rPr>
          <w:rFonts w:ascii="Arial" w:eastAsia="Times New Roman" w:hAnsi="Arial" w:cs="Arial"/>
          <w:lang w:eastAsia="sl-SI"/>
        </w:rPr>
      </w:pPr>
      <w:r w:rsidRPr="00C342F1">
        <w:rPr>
          <w:rFonts w:ascii="Arial" w:eastAsia="Times New Roman" w:hAnsi="Arial" w:cs="Arial"/>
          <w:lang w:eastAsia="sl-SI"/>
        </w:rPr>
        <w:t>1.</w:t>
      </w:r>
      <w:r w:rsidRPr="00C342F1">
        <w:rPr>
          <w:rFonts w:ascii="Times New Roman" w:eastAsia="Times New Roman" w:hAnsi="Times New Roman" w:cs="Times New Roman"/>
          <w:sz w:val="14"/>
          <w:szCs w:val="14"/>
          <w:lang w:eastAsia="sl-SI"/>
        </w:rPr>
        <w:t>      </w:t>
      </w:r>
      <w:r w:rsidRPr="00C342F1">
        <w:rPr>
          <w:rFonts w:ascii="Arial" w:eastAsia="Times New Roman" w:hAnsi="Arial" w:cs="Arial"/>
          <w:lang w:eastAsia="sl-SI"/>
        </w:rPr>
        <w:t>poslovni odnos s stranko poteka v nenavadnih okoliščinah (na primer: velika nepojasnjena geografska oddaljenost med zavezancem in stranko ali druga okoliščina, ki izrazito odstopa od običajnega načina poslovanja);</w:t>
      </w:r>
    </w:p>
    <w:p w14:paraId="37F32133" w14:textId="77777777" w:rsidR="00C342F1" w:rsidRPr="00C342F1" w:rsidRDefault="00C342F1" w:rsidP="00C342F1">
      <w:pPr>
        <w:shd w:val="clear" w:color="auto" w:fill="FFFFFF"/>
        <w:spacing w:after="0" w:line="240" w:lineRule="auto"/>
        <w:ind w:left="425" w:hanging="425"/>
        <w:jc w:val="both"/>
        <w:rPr>
          <w:rFonts w:ascii="Arial" w:eastAsia="Times New Roman" w:hAnsi="Arial" w:cs="Arial"/>
          <w:lang w:eastAsia="sl-SI"/>
        </w:rPr>
      </w:pPr>
      <w:r w:rsidRPr="00C342F1">
        <w:rPr>
          <w:rFonts w:ascii="Arial" w:eastAsia="Times New Roman" w:hAnsi="Arial" w:cs="Arial"/>
          <w:lang w:eastAsia="sl-SI"/>
        </w:rPr>
        <w:t>2.</w:t>
      </w:r>
      <w:r w:rsidRPr="00C342F1">
        <w:rPr>
          <w:rFonts w:ascii="Times New Roman" w:eastAsia="Times New Roman" w:hAnsi="Times New Roman" w:cs="Times New Roman"/>
          <w:sz w:val="14"/>
          <w:szCs w:val="14"/>
          <w:lang w:eastAsia="sl-SI"/>
        </w:rPr>
        <w:t>      </w:t>
      </w:r>
      <w:r w:rsidRPr="00C342F1">
        <w:rPr>
          <w:rFonts w:ascii="Arial" w:eastAsia="Times New Roman" w:hAnsi="Arial" w:cs="Arial"/>
          <w:lang w:eastAsia="sl-SI"/>
        </w:rPr>
        <w:t>stranka je pravna oseba, ki ima sedež v državi iz 7. člena tega pravilnika;</w:t>
      </w:r>
    </w:p>
    <w:p w14:paraId="054D7BF8" w14:textId="77777777" w:rsidR="00C342F1" w:rsidRPr="00C342F1" w:rsidRDefault="00C342F1" w:rsidP="00C342F1">
      <w:pPr>
        <w:shd w:val="clear" w:color="auto" w:fill="FFFFFF"/>
        <w:spacing w:after="0" w:line="240" w:lineRule="auto"/>
        <w:ind w:left="425" w:hanging="425"/>
        <w:jc w:val="both"/>
        <w:rPr>
          <w:rFonts w:ascii="Arial" w:eastAsia="Times New Roman" w:hAnsi="Arial" w:cs="Arial"/>
          <w:lang w:eastAsia="sl-SI"/>
        </w:rPr>
      </w:pPr>
      <w:r w:rsidRPr="00C342F1">
        <w:rPr>
          <w:rFonts w:ascii="Arial" w:eastAsia="Times New Roman" w:hAnsi="Arial" w:cs="Arial"/>
          <w:lang w:eastAsia="sl-SI"/>
        </w:rPr>
        <w:t>3.</w:t>
      </w:r>
      <w:r w:rsidRPr="00C342F1">
        <w:rPr>
          <w:rFonts w:ascii="Times New Roman" w:eastAsia="Times New Roman" w:hAnsi="Times New Roman" w:cs="Times New Roman"/>
          <w:sz w:val="14"/>
          <w:szCs w:val="14"/>
          <w:lang w:eastAsia="sl-SI"/>
        </w:rPr>
        <w:t>      </w:t>
      </w:r>
      <w:r w:rsidRPr="00C342F1">
        <w:rPr>
          <w:rFonts w:ascii="Arial" w:eastAsia="Times New Roman" w:hAnsi="Arial" w:cs="Arial"/>
          <w:lang w:eastAsia="sl-SI"/>
        </w:rPr>
        <w:t>stranka je fizična oseba, ki ima stalno ali začasno prebivališče v državi iz 7. člena tega pravilnika;</w:t>
      </w:r>
    </w:p>
    <w:p w14:paraId="089995CA" w14:textId="77777777" w:rsidR="00C342F1" w:rsidRPr="00C342F1" w:rsidRDefault="00C342F1" w:rsidP="00C342F1">
      <w:pPr>
        <w:shd w:val="clear" w:color="auto" w:fill="FFFFFF"/>
        <w:spacing w:after="0" w:line="240" w:lineRule="auto"/>
        <w:ind w:left="425" w:hanging="425"/>
        <w:jc w:val="both"/>
        <w:rPr>
          <w:rFonts w:ascii="Arial" w:eastAsia="Times New Roman" w:hAnsi="Arial" w:cs="Arial"/>
          <w:lang w:eastAsia="sl-SI"/>
        </w:rPr>
      </w:pPr>
      <w:r w:rsidRPr="00C342F1">
        <w:rPr>
          <w:rFonts w:ascii="Arial" w:eastAsia="Times New Roman" w:hAnsi="Arial" w:cs="Arial"/>
          <w:lang w:eastAsia="sl-SI"/>
        </w:rPr>
        <w:t>4.</w:t>
      </w:r>
      <w:r w:rsidRPr="00C342F1">
        <w:rPr>
          <w:rFonts w:ascii="Times New Roman" w:eastAsia="Times New Roman" w:hAnsi="Times New Roman" w:cs="Times New Roman"/>
          <w:sz w:val="14"/>
          <w:szCs w:val="14"/>
          <w:lang w:eastAsia="sl-SI"/>
        </w:rPr>
        <w:t>      </w:t>
      </w:r>
      <w:r w:rsidRPr="00C342F1">
        <w:rPr>
          <w:rFonts w:ascii="Arial" w:eastAsia="Times New Roman" w:hAnsi="Arial" w:cs="Arial"/>
          <w:lang w:eastAsia="sl-SI"/>
        </w:rPr>
        <w:t>stranka je pravna oseba, tuj sklad, tuja ustanova ali podoben pravni subjekt tujega prava, ki je namenjen upravljanju zasebnega premoženja;</w:t>
      </w:r>
    </w:p>
    <w:p w14:paraId="07141ECF" w14:textId="77777777" w:rsidR="00C342F1" w:rsidRPr="00C342F1" w:rsidRDefault="00C342F1" w:rsidP="00C342F1">
      <w:pPr>
        <w:shd w:val="clear" w:color="auto" w:fill="FFFFFF"/>
        <w:spacing w:after="0" w:line="240" w:lineRule="auto"/>
        <w:ind w:left="425" w:hanging="425"/>
        <w:jc w:val="both"/>
        <w:rPr>
          <w:rFonts w:ascii="Arial" w:eastAsia="Times New Roman" w:hAnsi="Arial" w:cs="Arial"/>
          <w:lang w:eastAsia="sl-SI"/>
        </w:rPr>
      </w:pPr>
      <w:r w:rsidRPr="00C342F1">
        <w:rPr>
          <w:rFonts w:ascii="Arial" w:eastAsia="Times New Roman" w:hAnsi="Arial" w:cs="Arial"/>
          <w:lang w:eastAsia="sl-SI"/>
        </w:rPr>
        <w:t>5.</w:t>
      </w:r>
      <w:r w:rsidRPr="00C342F1">
        <w:rPr>
          <w:rFonts w:ascii="Times New Roman" w:eastAsia="Times New Roman" w:hAnsi="Times New Roman" w:cs="Times New Roman"/>
          <w:sz w:val="14"/>
          <w:szCs w:val="14"/>
          <w:lang w:eastAsia="sl-SI"/>
        </w:rPr>
        <w:t>      </w:t>
      </w:r>
      <w:r w:rsidRPr="00C342F1">
        <w:rPr>
          <w:rFonts w:ascii="Arial" w:eastAsia="Times New Roman" w:hAnsi="Arial" w:cs="Arial"/>
          <w:lang w:eastAsia="sl-SI"/>
        </w:rPr>
        <w:t>stranka je delniška družba, ki omogoča tretjim osebam, da opravljajo vlogo zastopnika v imenu delničarja, ali delniška družba izdaja delnice na prinosnika, razen v primerih iz 1. točke 2. člena tega pravilnika;</w:t>
      </w:r>
    </w:p>
    <w:p w14:paraId="29EE960F" w14:textId="5CBF9EFB" w:rsidR="00C342F1" w:rsidRPr="00C342F1" w:rsidRDefault="00C342F1" w:rsidP="00C342F1">
      <w:pPr>
        <w:shd w:val="clear" w:color="auto" w:fill="FFFFFF"/>
        <w:spacing w:after="0" w:line="240" w:lineRule="auto"/>
        <w:ind w:left="425" w:hanging="425"/>
        <w:jc w:val="both"/>
        <w:rPr>
          <w:rFonts w:ascii="Arial" w:eastAsia="Times New Roman" w:hAnsi="Arial" w:cs="Arial"/>
          <w:lang w:eastAsia="sl-SI"/>
        </w:rPr>
      </w:pPr>
      <w:r w:rsidRPr="00C342F1">
        <w:rPr>
          <w:rFonts w:ascii="Arial" w:eastAsia="Times New Roman" w:hAnsi="Arial" w:cs="Arial"/>
          <w:lang w:eastAsia="sl-SI"/>
        </w:rPr>
        <w:t>6.</w:t>
      </w:r>
      <w:r w:rsidRPr="00C342F1">
        <w:rPr>
          <w:rFonts w:ascii="Times New Roman" w:eastAsia="Times New Roman" w:hAnsi="Times New Roman" w:cs="Times New Roman"/>
          <w:sz w:val="14"/>
          <w:szCs w:val="14"/>
          <w:lang w:eastAsia="sl-SI"/>
        </w:rPr>
        <w:t>      </w:t>
      </w:r>
      <w:r w:rsidRPr="00C342F1">
        <w:rPr>
          <w:rFonts w:ascii="Arial" w:eastAsia="Times New Roman" w:hAnsi="Arial" w:cs="Arial"/>
          <w:lang w:eastAsia="sl-SI"/>
        </w:rPr>
        <w:t>stranka intenzivno posluje</w:t>
      </w:r>
      <w:r w:rsidR="00E542ED">
        <w:rPr>
          <w:rFonts w:ascii="Arial" w:eastAsia="Times New Roman" w:hAnsi="Arial" w:cs="Arial"/>
          <w:lang w:eastAsia="sl-SI"/>
        </w:rPr>
        <w:t xml:space="preserve"> z gotovino</w:t>
      </w:r>
      <w:r w:rsidRPr="00C342F1">
        <w:rPr>
          <w:rFonts w:ascii="Arial" w:eastAsia="Times New Roman" w:hAnsi="Arial" w:cs="Arial"/>
          <w:lang w:eastAsia="sl-SI"/>
        </w:rPr>
        <w:t>;</w:t>
      </w:r>
    </w:p>
    <w:p w14:paraId="40FF9364" w14:textId="77777777" w:rsidR="00C342F1" w:rsidRPr="00C342F1" w:rsidRDefault="00C342F1" w:rsidP="00C342F1">
      <w:pPr>
        <w:shd w:val="clear" w:color="auto" w:fill="FFFFFF"/>
        <w:spacing w:after="0" w:line="240" w:lineRule="auto"/>
        <w:ind w:left="425" w:hanging="425"/>
        <w:jc w:val="both"/>
        <w:rPr>
          <w:rFonts w:ascii="Arial" w:eastAsia="Times New Roman" w:hAnsi="Arial" w:cs="Arial"/>
          <w:lang w:eastAsia="sl-SI"/>
        </w:rPr>
      </w:pPr>
      <w:r w:rsidRPr="00C342F1">
        <w:rPr>
          <w:rFonts w:ascii="Arial" w:eastAsia="Times New Roman" w:hAnsi="Arial" w:cs="Arial"/>
          <w:lang w:eastAsia="sl-SI"/>
        </w:rPr>
        <w:t>7.</w:t>
      </w:r>
      <w:r w:rsidRPr="00C342F1">
        <w:rPr>
          <w:rFonts w:ascii="Times New Roman" w:eastAsia="Times New Roman" w:hAnsi="Times New Roman" w:cs="Times New Roman"/>
          <w:sz w:val="14"/>
          <w:szCs w:val="14"/>
          <w:lang w:eastAsia="sl-SI"/>
        </w:rPr>
        <w:t>      </w:t>
      </w:r>
      <w:r w:rsidRPr="00C342F1">
        <w:rPr>
          <w:rFonts w:ascii="Arial" w:eastAsia="Times New Roman" w:hAnsi="Arial" w:cs="Arial"/>
          <w:lang w:eastAsia="sl-SI"/>
        </w:rPr>
        <w:t>lastniška struktura oziroma spremembe v lastniški strukturi stranke so neobičajne ali čezmerno zapletene glede na naravo njenega poslovanja;</w:t>
      </w:r>
    </w:p>
    <w:p w14:paraId="27C64A48" w14:textId="77777777" w:rsidR="00C342F1" w:rsidRPr="00C342F1" w:rsidRDefault="00C342F1" w:rsidP="00C342F1">
      <w:pPr>
        <w:shd w:val="clear" w:color="auto" w:fill="FFFFFF"/>
        <w:spacing w:after="0" w:line="240" w:lineRule="auto"/>
        <w:ind w:left="425" w:hanging="425"/>
        <w:jc w:val="both"/>
        <w:rPr>
          <w:rFonts w:ascii="Arial" w:eastAsia="Times New Roman" w:hAnsi="Arial" w:cs="Arial"/>
          <w:lang w:eastAsia="sl-SI"/>
        </w:rPr>
      </w:pPr>
      <w:r w:rsidRPr="00C342F1">
        <w:rPr>
          <w:rFonts w:ascii="Arial" w:eastAsia="Times New Roman" w:hAnsi="Arial" w:cs="Arial"/>
          <w:lang w:eastAsia="sl-SI"/>
        </w:rPr>
        <w:t>8.</w:t>
      </w:r>
      <w:r w:rsidRPr="00C342F1">
        <w:rPr>
          <w:rFonts w:ascii="Times New Roman" w:eastAsia="Times New Roman" w:hAnsi="Times New Roman" w:cs="Times New Roman"/>
          <w:sz w:val="14"/>
          <w:szCs w:val="14"/>
          <w:lang w:eastAsia="sl-SI"/>
        </w:rPr>
        <w:t>      </w:t>
      </w:r>
      <w:r w:rsidRPr="00C342F1">
        <w:rPr>
          <w:rFonts w:ascii="Arial" w:eastAsia="Times New Roman" w:hAnsi="Arial" w:cs="Arial"/>
          <w:lang w:eastAsia="sl-SI"/>
        </w:rPr>
        <w:t>v zvezi s stranko je zavezanec že poročal Uradu RS za preprečevanje pranja denarja (v nadaljnjem besedilu: urad) zaradi razlogov za sum pranja denarja ali financiranja terorizma;</w:t>
      </w:r>
    </w:p>
    <w:p w14:paraId="7D1C75A8" w14:textId="77777777" w:rsidR="00C342F1" w:rsidRPr="00C342F1" w:rsidRDefault="00C342F1" w:rsidP="00C342F1">
      <w:pPr>
        <w:shd w:val="clear" w:color="auto" w:fill="FFFFFF"/>
        <w:spacing w:after="0" w:line="240" w:lineRule="auto"/>
        <w:ind w:left="425" w:hanging="425"/>
        <w:jc w:val="both"/>
        <w:rPr>
          <w:rFonts w:ascii="Arial" w:eastAsia="Times New Roman" w:hAnsi="Arial" w:cs="Arial"/>
          <w:lang w:eastAsia="sl-SI"/>
        </w:rPr>
      </w:pPr>
      <w:r w:rsidRPr="00C342F1">
        <w:rPr>
          <w:rFonts w:ascii="Arial" w:eastAsia="Times New Roman" w:hAnsi="Arial" w:cs="Arial"/>
          <w:lang w:eastAsia="sl-SI"/>
        </w:rPr>
        <w:t>9.</w:t>
      </w:r>
      <w:r w:rsidRPr="00C342F1">
        <w:rPr>
          <w:rFonts w:ascii="Times New Roman" w:eastAsia="Times New Roman" w:hAnsi="Times New Roman" w:cs="Times New Roman"/>
          <w:sz w:val="14"/>
          <w:szCs w:val="14"/>
          <w:lang w:eastAsia="sl-SI"/>
        </w:rPr>
        <w:t>      </w:t>
      </w:r>
      <w:r w:rsidRPr="00C342F1">
        <w:rPr>
          <w:rFonts w:ascii="Arial" w:eastAsia="Times New Roman" w:hAnsi="Arial" w:cs="Arial"/>
          <w:lang w:eastAsia="sl-SI"/>
        </w:rPr>
        <w:t>v zvezi s stranko je urad že zahteval izvajanje odredbe o začasni ustavitvi transakcije ali tekočega spremljanja poslovanja;</w:t>
      </w:r>
    </w:p>
    <w:p w14:paraId="47DAB580" w14:textId="77777777" w:rsidR="00C342F1" w:rsidRPr="00C342F1" w:rsidRDefault="00C342F1" w:rsidP="00C342F1">
      <w:pPr>
        <w:shd w:val="clear" w:color="auto" w:fill="FFFFFF"/>
        <w:spacing w:after="0" w:line="240" w:lineRule="auto"/>
        <w:ind w:left="425" w:hanging="425"/>
        <w:jc w:val="both"/>
        <w:rPr>
          <w:rFonts w:ascii="Arial" w:eastAsia="Times New Roman" w:hAnsi="Arial" w:cs="Arial"/>
          <w:lang w:eastAsia="sl-SI"/>
        </w:rPr>
      </w:pPr>
      <w:r w:rsidRPr="00C342F1">
        <w:rPr>
          <w:rFonts w:ascii="Arial" w:eastAsia="Times New Roman" w:hAnsi="Arial" w:cs="Arial"/>
          <w:lang w:eastAsia="sl-SI"/>
        </w:rPr>
        <w:t>10.</w:t>
      </w:r>
      <w:r w:rsidRPr="00C342F1">
        <w:rPr>
          <w:rFonts w:ascii="Times New Roman" w:eastAsia="Times New Roman" w:hAnsi="Times New Roman" w:cs="Times New Roman"/>
          <w:sz w:val="14"/>
          <w:szCs w:val="14"/>
          <w:lang w:eastAsia="sl-SI"/>
        </w:rPr>
        <w:t>   </w:t>
      </w:r>
      <w:r w:rsidRPr="00C342F1">
        <w:rPr>
          <w:rFonts w:ascii="Arial" w:eastAsia="Times New Roman" w:hAnsi="Arial" w:cs="Arial"/>
          <w:lang w:eastAsia="sl-SI"/>
        </w:rPr>
        <w:t>za stranko je splošno znano (npr. iz medijev), da je že bila obravnavana za kazniva dejanja s področja pranja denarja ali financiranja terorizma;</w:t>
      </w:r>
    </w:p>
    <w:p w14:paraId="2C71D8ED" w14:textId="77777777" w:rsidR="00C342F1" w:rsidRPr="00C342F1" w:rsidRDefault="00C342F1" w:rsidP="00C342F1">
      <w:pPr>
        <w:shd w:val="clear" w:color="auto" w:fill="FFFFFF"/>
        <w:spacing w:after="0" w:line="240" w:lineRule="auto"/>
        <w:ind w:left="425" w:hanging="425"/>
        <w:jc w:val="both"/>
        <w:rPr>
          <w:rFonts w:ascii="Arial" w:eastAsia="Times New Roman" w:hAnsi="Arial" w:cs="Arial"/>
          <w:lang w:eastAsia="sl-SI"/>
        </w:rPr>
      </w:pPr>
      <w:r w:rsidRPr="00C342F1">
        <w:rPr>
          <w:rFonts w:ascii="Arial" w:eastAsia="Times New Roman" w:hAnsi="Arial" w:cs="Arial"/>
          <w:lang w:eastAsia="sl-SI"/>
        </w:rPr>
        <w:t>11.</w:t>
      </w:r>
      <w:r w:rsidRPr="00C342F1">
        <w:rPr>
          <w:rFonts w:ascii="Times New Roman" w:eastAsia="Times New Roman" w:hAnsi="Times New Roman" w:cs="Times New Roman"/>
          <w:sz w:val="14"/>
          <w:szCs w:val="14"/>
          <w:lang w:eastAsia="sl-SI"/>
        </w:rPr>
        <w:t>   </w:t>
      </w:r>
      <w:r w:rsidRPr="00C342F1">
        <w:rPr>
          <w:rFonts w:ascii="Arial" w:eastAsia="Times New Roman" w:hAnsi="Arial" w:cs="Arial"/>
          <w:lang w:eastAsia="sl-SI"/>
        </w:rPr>
        <w:t>stranka je državljan tretje države, ki zaprosi za pravico do prebivanja ali za državljanstvo v državi članici v zameno za prenos kapitala, nakup nepremičnine ali državnih obveznic ali naložbo v gospodarske subjekte v tej državi članici.</w:t>
      </w:r>
    </w:p>
    <w:p w14:paraId="269BC561" w14:textId="77777777" w:rsidR="00C342F1" w:rsidRPr="00C342F1" w:rsidRDefault="00C342F1" w:rsidP="00C342F1">
      <w:pPr>
        <w:shd w:val="clear" w:color="auto" w:fill="FFFFFF"/>
        <w:spacing w:before="480" w:after="0" w:line="240" w:lineRule="auto"/>
        <w:jc w:val="center"/>
        <w:rPr>
          <w:rFonts w:ascii="Arial" w:eastAsia="Times New Roman" w:hAnsi="Arial" w:cs="Arial"/>
          <w:b/>
          <w:bCs/>
          <w:lang w:eastAsia="sl-SI"/>
        </w:rPr>
      </w:pPr>
      <w:r w:rsidRPr="00C342F1">
        <w:rPr>
          <w:rFonts w:ascii="Arial" w:eastAsia="Times New Roman" w:hAnsi="Arial" w:cs="Arial"/>
          <w:b/>
          <w:bCs/>
          <w:lang w:eastAsia="sl-SI"/>
        </w:rPr>
        <w:t>6. člen</w:t>
      </w:r>
    </w:p>
    <w:p w14:paraId="40EFE671" w14:textId="77777777" w:rsidR="00C342F1" w:rsidRPr="00C342F1" w:rsidRDefault="00C342F1" w:rsidP="00C342F1">
      <w:pPr>
        <w:shd w:val="clear" w:color="auto" w:fill="FFFFFF"/>
        <w:spacing w:after="0" w:line="240" w:lineRule="auto"/>
        <w:jc w:val="center"/>
        <w:rPr>
          <w:rFonts w:ascii="Arial" w:eastAsia="Times New Roman" w:hAnsi="Arial" w:cs="Arial"/>
          <w:b/>
          <w:bCs/>
          <w:lang w:eastAsia="sl-SI"/>
        </w:rPr>
      </w:pPr>
      <w:r w:rsidRPr="00C342F1">
        <w:rPr>
          <w:rFonts w:ascii="Arial" w:eastAsia="Times New Roman" w:hAnsi="Arial" w:cs="Arial"/>
          <w:b/>
          <w:bCs/>
          <w:lang w:eastAsia="sl-SI"/>
        </w:rPr>
        <w:t>(dejavniki povečanega tveganja v zvezi s poslovnim razmerjem, transakcijo, produktom, storitvijo ali distribucijsko potjo)</w:t>
      </w:r>
    </w:p>
    <w:p w14:paraId="4E684C79" w14:textId="0CC0387F" w:rsidR="00C342F1" w:rsidRPr="00C342F1" w:rsidRDefault="00C342F1" w:rsidP="00C342F1">
      <w:pPr>
        <w:shd w:val="clear" w:color="auto" w:fill="FFFFFF"/>
        <w:spacing w:before="240" w:after="0" w:line="240" w:lineRule="auto"/>
        <w:ind w:firstLine="1021"/>
        <w:jc w:val="both"/>
        <w:rPr>
          <w:rFonts w:ascii="Arial" w:eastAsia="Times New Roman" w:hAnsi="Arial" w:cs="Arial"/>
          <w:lang w:eastAsia="sl-SI"/>
        </w:rPr>
      </w:pPr>
      <w:r w:rsidRPr="00C342F1">
        <w:rPr>
          <w:rFonts w:ascii="Arial" w:eastAsia="Times New Roman" w:hAnsi="Arial" w:cs="Arial"/>
          <w:lang w:eastAsia="sl-SI"/>
        </w:rPr>
        <w:t xml:space="preserve">V skladu s tretjim odstavkom </w:t>
      </w:r>
      <w:r w:rsidR="00D1041B">
        <w:rPr>
          <w:rFonts w:ascii="Arial" w:eastAsia="Times New Roman" w:hAnsi="Arial" w:cs="Arial"/>
          <w:lang w:eastAsia="sl-SI"/>
        </w:rPr>
        <w:t>64</w:t>
      </w:r>
      <w:r w:rsidRPr="00C342F1">
        <w:rPr>
          <w:rFonts w:ascii="Arial" w:eastAsia="Times New Roman" w:hAnsi="Arial" w:cs="Arial"/>
          <w:lang w:eastAsia="sl-SI"/>
        </w:rPr>
        <w:t>. člena ZPPDFT-</w:t>
      </w:r>
      <w:r w:rsidR="00D1041B">
        <w:rPr>
          <w:rFonts w:ascii="Arial" w:eastAsia="Times New Roman" w:hAnsi="Arial" w:cs="Arial"/>
          <w:lang w:eastAsia="sl-SI"/>
        </w:rPr>
        <w:t>2</w:t>
      </w:r>
      <w:r w:rsidRPr="00C342F1">
        <w:rPr>
          <w:rFonts w:ascii="Arial" w:eastAsia="Times New Roman" w:hAnsi="Arial" w:cs="Arial"/>
          <w:lang w:eastAsia="sl-SI"/>
        </w:rPr>
        <w:t xml:space="preserve"> zavezanec pri ocenjevanju tveganja za pranje denarja ali financiranje terorizma v zvezi s poslovnim razmerjem, transakcijo, produktom, storitvijo ali distribucijsko potjo upošteva najmanj naslednje dejavnike povečanega tveganja:</w:t>
      </w:r>
    </w:p>
    <w:p w14:paraId="124AAC7B" w14:textId="77777777" w:rsidR="00C342F1" w:rsidRPr="00C342F1" w:rsidRDefault="00C342F1" w:rsidP="00C342F1">
      <w:pPr>
        <w:shd w:val="clear" w:color="auto" w:fill="FFFFFF"/>
        <w:spacing w:after="0" w:line="240" w:lineRule="auto"/>
        <w:ind w:left="425" w:hanging="425"/>
        <w:jc w:val="both"/>
        <w:rPr>
          <w:rFonts w:ascii="Arial" w:eastAsia="Times New Roman" w:hAnsi="Arial" w:cs="Arial"/>
          <w:lang w:eastAsia="sl-SI"/>
        </w:rPr>
      </w:pPr>
      <w:r w:rsidRPr="00C342F1">
        <w:rPr>
          <w:rFonts w:ascii="Arial" w:eastAsia="Times New Roman" w:hAnsi="Arial" w:cs="Arial"/>
          <w:lang w:eastAsia="sl-SI"/>
        </w:rPr>
        <w:t>1.</w:t>
      </w:r>
      <w:r w:rsidRPr="00C342F1">
        <w:rPr>
          <w:rFonts w:ascii="Times New Roman" w:eastAsia="Times New Roman" w:hAnsi="Times New Roman" w:cs="Times New Roman"/>
          <w:sz w:val="14"/>
          <w:szCs w:val="14"/>
          <w:lang w:eastAsia="sl-SI"/>
        </w:rPr>
        <w:t>      </w:t>
      </w:r>
      <w:r w:rsidRPr="00C342F1">
        <w:rPr>
          <w:rFonts w:ascii="Arial" w:eastAsia="Times New Roman" w:hAnsi="Arial" w:cs="Arial"/>
          <w:lang w:eastAsia="sl-SI"/>
        </w:rPr>
        <w:t>upravljanje premoženja stranke v okviru storitve zasebnega bančništva;</w:t>
      </w:r>
    </w:p>
    <w:p w14:paraId="55C79B16" w14:textId="77777777" w:rsidR="00C342F1" w:rsidRPr="00C342F1" w:rsidRDefault="00C342F1" w:rsidP="00C342F1">
      <w:pPr>
        <w:shd w:val="clear" w:color="auto" w:fill="FFFFFF"/>
        <w:spacing w:after="0" w:line="240" w:lineRule="auto"/>
        <w:ind w:left="425" w:hanging="425"/>
        <w:jc w:val="both"/>
        <w:rPr>
          <w:rFonts w:ascii="Arial" w:eastAsia="Times New Roman" w:hAnsi="Arial" w:cs="Arial"/>
          <w:lang w:eastAsia="sl-SI"/>
        </w:rPr>
      </w:pPr>
      <w:r w:rsidRPr="00C342F1">
        <w:rPr>
          <w:rFonts w:ascii="Arial" w:eastAsia="Times New Roman" w:hAnsi="Arial" w:cs="Arial"/>
          <w:lang w:eastAsia="sl-SI"/>
        </w:rPr>
        <w:t>2.</w:t>
      </w:r>
      <w:r w:rsidRPr="00C342F1">
        <w:rPr>
          <w:rFonts w:ascii="Times New Roman" w:eastAsia="Times New Roman" w:hAnsi="Times New Roman" w:cs="Times New Roman"/>
          <w:sz w:val="14"/>
          <w:szCs w:val="14"/>
          <w:lang w:eastAsia="sl-SI"/>
        </w:rPr>
        <w:t>      </w:t>
      </w:r>
      <w:r w:rsidRPr="00C342F1">
        <w:rPr>
          <w:rFonts w:ascii="Arial" w:eastAsia="Times New Roman" w:hAnsi="Arial" w:cs="Arial"/>
          <w:lang w:eastAsia="sl-SI"/>
        </w:rPr>
        <w:t>produkte ali transakcije, ki bi lahko spodbujali anonimnost;</w:t>
      </w:r>
    </w:p>
    <w:p w14:paraId="659581DE" w14:textId="77777777" w:rsidR="00C342F1" w:rsidRPr="00C342F1" w:rsidRDefault="00C342F1" w:rsidP="00C342F1">
      <w:pPr>
        <w:shd w:val="clear" w:color="auto" w:fill="FFFFFF"/>
        <w:spacing w:after="0" w:line="240" w:lineRule="auto"/>
        <w:ind w:left="425" w:hanging="425"/>
        <w:jc w:val="both"/>
        <w:rPr>
          <w:rFonts w:ascii="Arial" w:eastAsia="Times New Roman" w:hAnsi="Arial" w:cs="Arial"/>
          <w:lang w:eastAsia="sl-SI"/>
        </w:rPr>
      </w:pPr>
      <w:r w:rsidRPr="00C342F1">
        <w:rPr>
          <w:rFonts w:ascii="Arial" w:eastAsia="Times New Roman" w:hAnsi="Arial" w:cs="Arial"/>
          <w:lang w:eastAsia="sl-SI"/>
        </w:rPr>
        <w:lastRenderedPageBreak/>
        <w:t>3.</w:t>
      </w:r>
      <w:r w:rsidRPr="00C342F1">
        <w:rPr>
          <w:rFonts w:ascii="Times New Roman" w:eastAsia="Times New Roman" w:hAnsi="Times New Roman" w:cs="Times New Roman"/>
          <w:sz w:val="14"/>
          <w:szCs w:val="14"/>
          <w:lang w:eastAsia="sl-SI"/>
        </w:rPr>
        <w:t>      </w:t>
      </w:r>
      <w:r w:rsidRPr="00C342F1">
        <w:rPr>
          <w:rFonts w:ascii="Arial" w:eastAsia="Times New Roman" w:hAnsi="Arial" w:cs="Arial"/>
          <w:lang w:eastAsia="sl-SI"/>
        </w:rPr>
        <w:t>poslovna razmerja ali transakcije brez navzočnosti stranke in brez določenih zaščitnih ukrepov (na primer sredstev elektronske identifikacije, zadevne storitve zaupanja, kot je določeno v Uredbi (EU) št. 910/2014 Evropskega parlamenta in Sveta z dne 23. julija 2014 o elektronski identifikaciji in storitvah zaupanja za elektronske transakcije na notranjem trgu in o razveljavitvi Direktive 1999/93/ES (UL L št. 257 z dne 28. 8. 2014, str. 73), ali drugih varnih, daljinsko upravljanih ali elektronskih prenosov identifikacije, ki jih urejajo, priznavajo, odobrijo ali sprejmejo ustrezni nacionalni organi);</w:t>
      </w:r>
    </w:p>
    <w:p w14:paraId="33A40A8D" w14:textId="77777777" w:rsidR="00C342F1" w:rsidRPr="00C342F1" w:rsidRDefault="00C342F1" w:rsidP="00C342F1">
      <w:pPr>
        <w:shd w:val="clear" w:color="auto" w:fill="FFFFFF"/>
        <w:spacing w:after="0" w:line="240" w:lineRule="auto"/>
        <w:ind w:left="425" w:hanging="425"/>
        <w:jc w:val="both"/>
        <w:rPr>
          <w:rFonts w:ascii="Arial" w:eastAsia="Times New Roman" w:hAnsi="Arial" w:cs="Arial"/>
          <w:lang w:eastAsia="sl-SI"/>
        </w:rPr>
      </w:pPr>
      <w:r w:rsidRPr="00C342F1">
        <w:rPr>
          <w:rFonts w:ascii="Arial" w:eastAsia="Times New Roman" w:hAnsi="Arial" w:cs="Arial"/>
          <w:lang w:eastAsia="sl-SI"/>
        </w:rPr>
        <w:t>4.</w:t>
      </w:r>
      <w:r w:rsidRPr="00C342F1">
        <w:rPr>
          <w:rFonts w:ascii="Times New Roman" w:eastAsia="Times New Roman" w:hAnsi="Times New Roman" w:cs="Times New Roman"/>
          <w:sz w:val="14"/>
          <w:szCs w:val="14"/>
          <w:lang w:eastAsia="sl-SI"/>
        </w:rPr>
        <w:t>      </w:t>
      </w:r>
      <w:r w:rsidRPr="00C342F1">
        <w:rPr>
          <w:rFonts w:ascii="Arial" w:eastAsia="Times New Roman" w:hAnsi="Arial" w:cs="Arial"/>
          <w:lang w:eastAsia="sl-SI"/>
        </w:rPr>
        <w:t>prejem vplačil od neznanih ali nepovezanih tretjih oseb;</w:t>
      </w:r>
    </w:p>
    <w:p w14:paraId="37358217" w14:textId="67C02AD6" w:rsidR="00C342F1" w:rsidRPr="00C342F1" w:rsidRDefault="00C342F1" w:rsidP="00C342F1">
      <w:pPr>
        <w:shd w:val="clear" w:color="auto" w:fill="FFFFFF"/>
        <w:spacing w:after="0" w:line="240" w:lineRule="auto"/>
        <w:ind w:left="425" w:hanging="425"/>
        <w:jc w:val="both"/>
        <w:rPr>
          <w:rFonts w:ascii="Arial" w:eastAsia="Times New Roman" w:hAnsi="Arial" w:cs="Arial"/>
          <w:lang w:eastAsia="sl-SI"/>
        </w:rPr>
      </w:pPr>
      <w:r w:rsidRPr="00C342F1">
        <w:rPr>
          <w:rFonts w:ascii="Arial" w:eastAsia="Times New Roman" w:hAnsi="Arial" w:cs="Arial"/>
          <w:lang w:eastAsia="sl-SI"/>
        </w:rPr>
        <w:t>5.</w:t>
      </w:r>
      <w:r w:rsidRPr="00C342F1">
        <w:rPr>
          <w:rFonts w:ascii="Times New Roman" w:eastAsia="Times New Roman" w:hAnsi="Times New Roman" w:cs="Times New Roman"/>
          <w:sz w:val="14"/>
          <w:szCs w:val="14"/>
          <w:lang w:eastAsia="sl-SI"/>
        </w:rPr>
        <w:t>      </w:t>
      </w:r>
      <w:r w:rsidR="00090DF0" w:rsidRPr="00C342F1">
        <w:rPr>
          <w:rFonts w:ascii="Arial" w:eastAsia="Times New Roman" w:hAnsi="Arial" w:cs="Arial"/>
          <w:lang w:eastAsia="sl-SI"/>
        </w:rPr>
        <w:t>nov</w:t>
      </w:r>
      <w:r w:rsidR="00090DF0">
        <w:rPr>
          <w:rFonts w:ascii="Arial" w:eastAsia="Times New Roman" w:hAnsi="Arial" w:cs="Arial"/>
          <w:lang w:eastAsia="sl-SI"/>
        </w:rPr>
        <w:t>e</w:t>
      </w:r>
      <w:r w:rsidR="00090DF0" w:rsidRPr="00C342F1">
        <w:rPr>
          <w:rFonts w:ascii="Arial" w:eastAsia="Times New Roman" w:hAnsi="Arial" w:cs="Arial"/>
          <w:lang w:eastAsia="sl-SI"/>
        </w:rPr>
        <w:t xml:space="preserve"> produkt</w:t>
      </w:r>
      <w:r w:rsidR="00090DF0">
        <w:rPr>
          <w:rFonts w:ascii="Arial" w:eastAsia="Times New Roman" w:hAnsi="Arial" w:cs="Arial"/>
          <w:lang w:eastAsia="sl-SI"/>
        </w:rPr>
        <w:t>e</w:t>
      </w:r>
      <w:r w:rsidR="00090DF0" w:rsidRPr="00C342F1">
        <w:rPr>
          <w:rFonts w:ascii="Arial" w:eastAsia="Times New Roman" w:hAnsi="Arial" w:cs="Arial"/>
          <w:lang w:eastAsia="sl-SI"/>
        </w:rPr>
        <w:t xml:space="preserve"> </w:t>
      </w:r>
      <w:r w:rsidRPr="00C342F1">
        <w:rPr>
          <w:rFonts w:ascii="Arial" w:eastAsia="Times New Roman" w:hAnsi="Arial" w:cs="Arial"/>
          <w:lang w:eastAsia="sl-SI"/>
        </w:rPr>
        <w:t>ali nove poslovne prakse, vključno z novim načinom distribucije, ter uporabo novih ali razvijajočih se tehnologij za nove in obstoječe produkte;</w:t>
      </w:r>
    </w:p>
    <w:p w14:paraId="1ACC6F0B" w14:textId="77777777" w:rsidR="00C342F1" w:rsidRPr="00C342F1" w:rsidRDefault="00C342F1" w:rsidP="00C342F1">
      <w:pPr>
        <w:shd w:val="clear" w:color="auto" w:fill="FFFFFF"/>
        <w:spacing w:after="0" w:line="240" w:lineRule="auto"/>
        <w:ind w:left="425" w:hanging="425"/>
        <w:jc w:val="both"/>
        <w:rPr>
          <w:rFonts w:ascii="Arial" w:eastAsia="Times New Roman" w:hAnsi="Arial" w:cs="Arial"/>
          <w:lang w:eastAsia="sl-SI"/>
        </w:rPr>
      </w:pPr>
      <w:r w:rsidRPr="00C342F1">
        <w:rPr>
          <w:rFonts w:ascii="Arial" w:eastAsia="Times New Roman" w:hAnsi="Arial" w:cs="Arial"/>
          <w:lang w:eastAsia="sl-SI"/>
        </w:rPr>
        <w:t>6.</w:t>
      </w:r>
      <w:r w:rsidRPr="00C342F1">
        <w:rPr>
          <w:rFonts w:ascii="Times New Roman" w:eastAsia="Times New Roman" w:hAnsi="Times New Roman" w:cs="Times New Roman"/>
          <w:sz w:val="14"/>
          <w:szCs w:val="14"/>
          <w:lang w:eastAsia="sl-SI"/>
        </w:rPr>
        <w:t>      </w:t>
      </w:r>
      <w:r w:rsidRPr="00C342F1">
        <w:rPr>
          <w:rFonts w:ascii="Arial" w:eastAsia="Times New Roman" w:hAnsi="Arial" w:cs="Arial"/>
          <w:lang w:eastAsia="sl-SI"/>
        </w:rPr>
        <w:t>transakcije, povezane z nafto, orožjem, plemenitimi kovinami, tobačnimi izdelki, kulturnimi predmeti in drugimi predmeti arheološkega, zgodovinskega, kulturnega in verskega pomena ali posebne znanstvene vrednosti ter s slonovino in zaščitenimi vrstami.</w:t>
      </w:r>
    </w:p>
    <w:p w14:paraId="2FCCC5CD" w14:textId="77777777" w:rsidR="00C342F1" w:rsidRPr="00C342F1" w:rsidRDefault="00C342F1" w:rsidP="00C342F1">
      <w:pPr>
        <w:shd w:val="clear" w:color="auto" w:fill="FFFFFF"/>
        <w:spacing w:before="480" w:after="0" w:line="240" w:lineRule="auto"/>
        <w:jc w:val="center"/>
        <w:rPr>
          <w:rFonts w:ascii="Arial" w:eastAsia="Times New Roman" w:hAnsi="Arial" w:cs="Arial"/>
          <w:b/>
          <w:bCs/>
          <w:lang w:eastAsia="sl-SI"/>
        </w:rPr>
      </w:pPr>
      <w:r w:rsidRPr="00C342F1">
        <w:rPr>
          <w:rFonts w:ascii="Arial" w:eastAsia="Times New Roman" w:hAnsi="Arial" w:cs="Arial"/>
          <w:b/>
          <w:bCs/>
          <w:lang w:eastAsia="sl-SI"/>
        </w:rPr>
        <w:t>7. člen</w:t>
      </w:r>
    </w:p>
    <w:p w14:paraId="5DCD03EA" w14:textId="77777777" w:rsidR="00C342F1" w:rsidRPr="00C342F1" w:rsidRDefault="00C342F1" w:rsidP="00C342F1">
      <w:pPr>
        <w:shd w:val="clear" w:color="auto" w:fill="FFFFFF"/>
        <w:spacing w:after="0" w:line="240" w:lineRule="auto"/>
        <w:jc w:val="center"/>
        <w:rPr>
          <w:rFonts w:ascii="Arial" w:eastAsia="Times New Roman" w:hAnsi="Arial" w:cs="Arial"/>
          <w:b/>
          <w:bCs/>
          <w:lang w:eastAsia="sl-SI"/>
        </w:rPr>
      </w:pPr>
      <w:r w:rsidRPr="00C342F1">
        <w:rPr>
          <w:rFonts w:ascii="Arial" w:eastAsia="Times New Roman" w:hAnsi="Arial" w:cs="Arial"/>
          <w:b/>
          <w:bCs/>
          <w:lang w:eastAsia="sl-SI"/>
        </w:rPr>
        <w:t>(dejavniki povečanega geografskega tveganja)</w:t>
      </w:r>
    </w:p>
    <w:p w14:paraId="1D1C1BED" w14:textId="22AA7A2E" w:rsidR="00C342F1" w:rsidRPr="00C342F1" w:rsidRDefault="00C342F1" w:rsidP="00C342F1">
      <w:pPr>
        <w:shd w:val="clear" w:color="auto" w:fill="FFFFFF"/>
        <w:spacing w:before="240" w:after="0" w:line="240" w:lineRule="auto"/>
        <w:ind w:firstLine="1021"/>
        <w:jc w:val="both"/>
        <w:rPr>
          <w:rFonts w:ascii="Arial" w:eastAsia="Times New Roman" w:hAnsi="Arial" w:cs="Arial"/>
          <w:lang w:eastAsia="sl-SI"/>
        </w:rPr>
      </w:pPr>
      <w:r w:rsidRPr="00C342F1">
        <w:rPr>
          <w:rFonts w:ascii="Arial" w:eastAsia="Times New Roman" w:hAnsi="Arial" w:cs="Arial"/>
          <w:lang w:eastAsia="sl-SI"/>
        </w:rPr>
        <w:t xml:space="preserve">V zvezi s tretjim odstavkom </w:t>
      </w:r>
      <w:r w:rsidR="00D1041B">
        <w:rPr>
          <w:rFonts w:ascii="Arial" w:eastAsia="Times New Roman" w:hAnsi="Arial" w:cs="Arial"/>
          <w:lang w:eastAsia="sl-SI"/>
        </w:rPr>
        <w:t>64</w:t>
      </w:r>
      <w:r w:rsidRPr="00C342F1">
        <w:rPr>
          <w:rFonts w:ascii="Arial" w:eastAsia="Times New Roman" w:hAnsi="Arial" w:cs="Arial"/>
          <w:lang w:eastAsia="sl-SI"/>
        </w:rPr>
        <w:t>. člena ZPPDFT-</w:t>
      </w:r>
      <w:r w:rsidR="00184D6C">
        <w:rPr>
          <w:rFonts w:ascii="Arial" w:eastAsia="Times New Roman" w:hAnsi="Arial" w:cs="Arial"/>
          <w:lang w:eastAsia="sl-SI"/>
        </w:rPr>
        <w:t>2</w:t>
      </w:r>
      <w:r w:rsidR="00184D6C" w:rsidRPr="00C342F1">
        <w:rPr>
          <w:rFonts w:ascii="Arial" w:eastAsia="Times New Roman" w:hAnsi="Arial" w:cs="Arial"/>
          <w:lang w:eastAsia="sl-SI"/>
        </w:rPr>
        <w:t xml:space="preserve"> </w:t>
      </w:r>
      <w:r w:rsidRPr="00C342F1">
        <w:rPr>
          <w:rFonts w:ascii="Arial" w:eastAsia="Times New Roman" w:hAnsi="Arial" w:cs="Arial"/>
          <w:lang w:eastAsia="sl-SI"/>
        </w:rPr>
        <w:t>zavezanec pri ocenjevanju tveganja za pranje denarja ali financiranje terorizma v zvezi s stranko, poslovnim razmerjem, transakcijo, produktom, storitvijo ali distribucijsko potjo upošteva naslednje dejavnike povečanega tveganja, povezane z državo ali geografskim območjem:</w:t>
      </w:r>
    </w:p>
    <w:p w14:paraId="5A68067F" w14:textId="77777777" w:rsidR="00C342F1" w:rsidRPr="00C342F1" w:rsidRDefault="00C342F1" w:rsidP="00C342F1">
      <w:pPr>
        <w:shd w:val="clear" w:color="auto" w:fill="FFFFFF"/>
        <w:spacing w:after="0" w:line="240" w:lineRule="auto"/>
        <w:ind w:left="425" w:hanging="425"/>
        <w:jc w:val="both"/>
        <w:rPr>
          <w:rFonts w:ascii="Arial" w:eastAsia="Times New Roman" w:hAnsi="Arial" w:cs="Arial"/>
          <w:lang w:eastAsia="sl-SI"/>
        </w:rPr>
      </w:pPr>
      <w:r w:rsidRPr="00C342F1">
        <w:rPr>
          <w:rFonts w:ascii="Arial" w:eastAsia="Times New Roman" w:hAnsi="Arial" w:cs="Arial"/>
          <w:lang w:eastAsia="sl-SI"/>
        </w:rPr>
        <w:t>1.</w:t>
      </w:r>
      <w:r w:rsidRPr="00C342F1">
        <w:rPr>
          <w:rFonts w:ascii="Times New Roman" w:eastAsia="Times New Roman" w:hAnsi="Times New Roman" w:cs="Times New Roman"/>
          <w:sz w:val="14"/>
          <w:szCs w:val="14"/>
          <w:lang w:eastAsia="sl-SI"/>
        </w:rPr>
        <w:t>      </w:t>
      </w:r>
      <w:r w:rsidRPr="00C342F1">
        <w:rPr>
          <w:rFonts w:ascii="Arial" w:eastAsia="Times New Roman" w:hAnsi="Arial" w:cs="Arial"/>
          <w:lang w:eastAsia="sl-SI"/>
        </w:rPr>
        <w:t>države, ki so uvrščene na seznam visoko tveganih tretjih držav s strateškimi pomanjkljivostmi, v katerih ne veljajo ustrezni ukrepi za preprečevanje in odkrivanje pranja denarja ali financiranja terorizma;</w:t>
      </w:r>
    </w:p>
    <w:p w14:paraId="63CE2734" w14:textId="77777777" w:rsidR="00C342F1" w:rsidRPr="00C342F1" w:rsidRDefault="00C342F1" w:rsidP="00C342F1">
      <w:pPr>
        <w:shd w:val="clear" w:color="auto" w:fill="FFFFFF"/>
        <w:spacing w:after="0" w:line="240" w:lineRule="auto"/>
        <w:ind w:left="425" w:hanging="425"/>
        <w:jc w:val="both"/>
        <w:rPr>
          <w:rFonts w:ascii="Arial" w:eastAsia="Times New Roman" w:hAnsi="Arial" w:cs="Arial"/>
          <w:lang w:eastAsia="sl-SI"/>
        </w:rPr>
      </w:pPr>
      <w:r w:rsidRPr="00C342F1">
        <w:rPr>
          <w:rFonts w:ascii="Arial" w:eastAsia="Times New Roman" w:hAnsi="Arial" w:cs="Arial"/>
          <w:lang w:eastAsia="sl-SI"/>
        </w:rPr>
        <w:t>2.</w:t>
      </w:r>
      <w:r w:rsidRPr="00C342F1">
        <w:rPr>
          <w:rFonts w:ascii="Times New Roman" w:eastAsia="Times New Roman" w:hAnsi="Times New Roman" w:cs="Times New Roman"/>
          <w:sz w:val="14"/>
          <w:szCs w:val="14"/>
          <w:lang w:eastAsia="sl-SI"/>
        </w:rPr>
        <w:t>      </w:t>
      </w:r>
      <w:r w:rsidRPr="00C342F1">
        <w:rPr>
          <w:rFonts w:ascii="Arial" w:eastAsia="Times New Roman" w:hAnsi="Arial" w:cs="Arial"/>
          <w:lang w:eastAsia="sl-SI"/>
        </w:rPr>
        <w:t>države, za katere je na podlagi zanesljivih virov ugotovljeno, da imajo precejšnjo stopnjo korupcije ali drugih kaznivih dejanj;</w:t>
      </w:r>
    </w:p>
    <w:p w14:paraId="76C2D366" w14:textId="77777777" w:rsidR="00C342F1" w:rsidRPr="00C342F1" w:rsidRDefault="00C342F1" w:rsidP="00C342F1">
      <w:pPr>
        <w:shd w:val="clear" w:color="auto" w:fill="FFFFFF"/>
        <w:spacing w:after="0" w:line="240" w:lineRule="auto"/>
        <w:ind w:left="425" w:hanging="425"/>
        <w:jc w:val="both"/>
        <w:rPr>
          <w:rFonts w:ascii="Arial" w:eastAsia="Times New Roman" w:hAnsi="Arial" w:cs="Arial"/>
          <w:lang w:eastAsia="sl-SI"/>
        </w:rPr>
      </w:pPr>
      <w:r w:rsidRPr="00C342F1">
        <w:rPr>
          <w:rFonts w:ascii="Arial" w:eastAsia="Times New Roman" w:hAnsi="Arial" w:cs="Arial"/>
          <w:lang w:eastAsia="sl-SI"/>
        </w:rPr>
        <w:t>3.</w:t>
      </w:r>
      <w:r w:rsidRPr="00C342F1">
        <w:rPr>
          <w:rFonts w:ascii="Times New Roman" w:eastAsia="Times New Roman" w:hAnsi="Times New Roman" w:cs="Times New Roman"/>
          <w:sz w:val="14"/>
          <w:szCs w:val="14"/>
          <w:lang w:eastAsia="sl-SI"/>
        </w:rPr>
        <w:t>      </w:t>
      </w:r>
      <w:r w:rsidRPr="00C342F1">
        <w:rPr>
          <w:rFonts w:ascii="Arial" w:eastAsia="Times New Roman" w:hAnsi="Arial" w:cs="Arial"/>
          <w:lang w:eastAsia="sl-SI"/>
        </w:rPr>
        <w:t>države, za katere je na podlagi zanesljivih virov (kot so vzajemna ocenjevanja, poročila mednarodnih teles o stanju na področju preprečevanja pranja denarja in financiranja terorizma, poročila o spremljanju izvajanja ukrepov) ugotovljeno, da nimajo vzpostavljenih oziroma učinkovito izvedenih ukrepov glede boja proti pranju denarja in financiranju terorizma v skladu z revidiranimi priporočili Projektne skupine za finančno ukrepanje glede pranja denarja (</w:t>
      </w:r>
      <w:proofErr w:type="spellStart"/>
      <w:r w:rsidRPr="00C342F1">
        <w:rPr>
          <w:rFonts w:ascii="Arial" w:eastAsia="Times New Roman" w:hAnsi="Arial" w:cs="Arial"/>
          <w:lang w:eastAsia="sl-SI"/>
        </w:rPr>
        <w:t>Financial</w:t>
      </w:r>
      <w:proofErr w:type="spellEnd"/>
      <w:r w:rsidRPr="00C342F1">
        <w:rPr>
          <w:rFonts w:ascii="Arial" w:eastAsia="Times New Roman" w:hAnsi="Arial" w:cs="Arial"/>
          <w:lang w:eastAsia="sl-SI"/>
        </w:rPr>
        <w:t xml:space="preserve"> </w:t>
      </w:r>
      <w:proofErr w:type="spellStart"/>
      <w:r w:rsidRPr="00C342F1">
        <w:rPr>
          <w:rFonts w:ascii="Arial" w:eastAsia="Times New Roman" w:hAnsi="Arial" w:cs="Arial"/>
          <w:lang w:eastAsia="sl-SI"/>
        </w:rPr>
        <w:t>Action</w:t>
      </w:r>
      <w:proofErr w:type="spellEnd"/>
      <w:r w:rsidRPr="00C342F1">
        <w:rPr>
          <w:rFonts w:ascii="Arial" w:eastAsia="Times New Roman" w:hAnsi="Arial" w:cs="Arial"/>
          <w:lang w:eastAsia="sl-SI"/>
        </w:rPr>
        <w:t xml:space="preserve"> </w:t>
      </w:r>
      <w:proofErr w:type="spellStart"/>
      <w:r w:rsidRPr="00C342F1">
        <w:rPr>
          <w:rFonts w:ascii="Arial" w:eastAsia="Times New Roman" w:hAnsi="Arial" w:cs="Arial"/>
          <w:lang w:eastAsia="sl-SI"/>
        </w:rPr>
        <w:t>Task</w:t>
      </w:r>
      <w:proofErr w:type="spellEnd"/>
      <w:r w:rsidRPr="00C342F1">
        <w:rPr>
          <w:rFonts w:ascii="Arial" w:eastAsia="Times New Roman" w:hAnsi="Arial" w:cs="Arial"/>
          <w:lang w:eastAsia="sl-SI"/>
        </w:rPr>
        <w:t xml:space="preserve"> </w:t>
      </w:r>
      <w:proofErr w:type="spellStart"/>
      <w:r w:rsidRPr="00C342F1">
        <w:rPr>
          <w:rFonts w:ascii="Arial" w:eastAsia="Times New Roman" w:hAnsi="Arial" w:cs="Arial"/>
          <w:lang w:eastAsia="sl-SI"/>
        </w:rPr>
        <w:t>Force</w:t>
      </w:r>
      <w:proofErr w:type="spellEnd"/>
      <w:r w:rsidRPr="00C342F1">
        <w:rPr>
          <w:rFonts w:ascii="Arial" w:eastAsia="Times New Roman" w:hAnsi="Arial" w:cs="Arial"/>
          <w:lang w:eastAsia="sl-SI"/>
        </w:rPr>
        <w:t xml:space="preserve"> – FATF);</w:t>
      </w:r>
    </w:p>
    <w:p w14:paraId="2B34E445" w14:textId="77777777" w:rsidR="00C342F1" w:rsidRPr="00C342F1" w:rsidRDefault="00C342F1" w:rsidP="00C342F1">
      <w:pPr>
        <w:shd w:val="clear" w:color="auto" w:fill="FFFFFF"/>
        <w:spacing w:after="0" w:line="240" w:lineRule="auto"/>
        <w:ind w:left="425" w:hanging="425"/>
        <w:jc w:val="both"/>
        <w:rPr>
          <w:rFonts w:ascii="Arial" w:eastAsia="Times New Roman" w:hAnsi="Arial" w:cs="Arial"/>
          <w:lang w:eastAsia="sl-SI"/>
        </w:rPr>
      </w:pPr>
      <w:r w:rsidRPr="00C342F1">
        <w:rPr>
          <w:rFonts w:ascii="Arial" w:eastAsia="Times New Roman" w:hAnsi="Arial" w:cs="Arial"/>
          <w:lang w:eastAsia="sl-SI"/>
        </w:rPr>
        <w:t>4.</w:t>
      </w:r>
      <w:r w:rsidRPr="00C342F1">
        <w:rPr>
          <w:rFonts w:ascii="Times New Roman" w:eastAsia="Times New Roman" w:hAnsi="Times New Roman" w:cs="Times New Roman"/>
          <w:sz w:val="14"/>
          <w:szCs w:val="14"/>
          <w:lang w:eastAsia="sl-SI"/>
        </w:rPr>
        <w:t>      </w:t>
      </w:r>
      <w:r w:rsidRPr="00C342F1">
        <w:rPr>
          <w:rFonts w:ascii="Arial" w:eastAsia="Times New Roman" w:hAnsi="Arial" w:cs="Arial"/>
          <w:lang w:eastAsia="sl-SI"/>
        </w:rPr>
        <w:t>države, za katere veljajo sankcije, embargi ali podobni ukrepi, izdani s strani mednarodnih organizacij, kot sta Evropska unija ali Organizacija združenih narodov;</w:t>
      </w:r>
    </w:p>
    <w:p w14:paraId="2725FA6B" w14:textId="3C8CCC3B" w:rsidR="00C342F1" w:rsidRPr="00C342F1" w:rsidRDefault="00C342F1" w:rsidP="00C342F1">
      <w:pPr>
        <w:shd w:val="clear" w:color="auto" w:fill="FFFFFF"/>
        <w:spacing w:after="0" w:line="240" w:lineRule="auto"/>
        <w:ind w:left="425" w:hanging="425"/>
        <w:jc w:val="both"/>
        <w:rPr>
          <w:rFonts w:ascii="Arial" w:eastAsia="Times New Roman" w:hAnsi="Arial" w:cs="Arial"/>
          <w:lang w:eastAsia="sl-SI"/>
        </w:rPr>
      </w:pPr>
      <w:r w:rsidRPr="00C342F1">
        <w:rPr>
          <w:rFonts w:ascii="Arial" w:eastAsia="Times New Roman" w:hAnsi="Arial" w:cs="Arial"/>
          <w:lang w:eastAsia="sl-SI"/>
        </w:rPr>
        <w:t>5.</w:t>
      </w:r>
      <w:r w:rsidRPr="00C342F1">
        <w:rPr>
          <w:rFonts w:ascii="Times New Roman" w:eastAsia="Times New Roman" w:hAnsi="Times New Roman" w:cs="Times New Roman"/>
          <w:sz w:val="14"/>
          <w:szCs w:val="14"/>
          <w:lang w:eastAsia="sl-SI"/>
        </w:rPr>
        <w:t>      </w:t>
      </w:r>
      <w:r w:rsidRPr="00C342F1">
        <w:rPr>
          <w:rFonts w:ascii="Arial" w:eastAsia="Times New Roman" w:hAnsi="Arial" w:cs="Arial"/>
          <w:lang w:eastAsia="sl-SI"/>
        </w:rPr>
        <w:t>države, ki zagotavljajo financiranje ali podporo terorističnim organizacijam</w:t>
      </w:r>
      <w:r w:rsidR="00836201">
        <w:rPr>
          <w:rFonts w:ascii="Arial" w:eastAsia="Times New Roman" w:hAnsi="Arial" w:cs="Arial"/>
          <w:lang w:eastAsia="sl-SI"/>
        </w:rPr>
        <w:t>,</w:t>
      </w:r>
      <w:r w:rsidRPr="00C342F1">
        <w:rPr>
          <w:rFonts w:ascii="Arial" w:eastAsia="Times New Roman" w:hAnsi="Arial" w:cs="Arial"/>
          <w:lang w:eastAsia="sl-SI"/>
        </w:rPr>
        <w:t xml:space="preserve"> ali v katerih delujejo teroristične organizacije s seznama potrjenih terorističnih organizacij.</w:t>
      </w:r>
    </w:p>
    <w:p w14:paraId="77049C0E" w14:textId="77777777" w:rsidR="00C342F1" w:rsidRPr="00C342F1" w:rsidRDefault="00C342F1" w:rsidP="00C342F1">
      <w:pPr>
        <w:shd w:val="clear" w:color="auto" w:fill="FFFFFF"/>
        <w:spacing w:before="480" w:after="0" w:line="240" w:lineRule="auto"/>
        <w:jc w:val="center"/>
        <w:rPr>
          <w:rFonts w:ascii="Arial" w:eastAsia="Times New Roman" w:hAnsi="Arial" w:cs="Arial"/>
          <w:b/>
          <w:bCs/>
          <w:lang w:eastAsia="sl-SI"/>
        </w:rPr>
      </w:pPr>
      <w:r w:rsidRPr="00C342F1">
        <w:rPr>
          <w:rFonts w:ascii="Arial" w:eastAsia="Times New Roman" w:hAnsi="Arial" w:cs="Arial"/>
          <w:b/>
          <w:bCs/>
          <w:lang w:eastAsia="sl-SI"/>
        </w:rPr>
        <w:t>8. člen</w:t>
      </w:r>
    </w:p>
    <w:p w14:paraId="06E3C657" w14:textId="51926F48" w:rsidR="00C342F1" w:rsidRPr="00C342F1" w:rsidRDefault="00C342F1" w:rsidP="00C342F1">
      <w:pPr>
        <w:shd w:val="clear" w:color="auto" w:fill="FFFFFF"/>
        <w:spacing w:after="0" w:line="240" w:lineRule="auto"/>
        <w:jc w:val="center"/>
        <w:rPr>
          <w:rFonts w:ascii="Arial" w:eastAsia="Times New Roman" w:hAnsi="Arial" w:cs="Arial"/>
          <w:b/>
          <w:bCs/>
          <w:lang w:eastAsia="sl-SI"/>
        </w:rPr>
      </w:pPr>
      <w:r w:rsidRPr="00C342F1">
        <w:rPr>
          <w:rFonts w:ascii="Arial" w:eastAsia="Times New Roman" w:hAnsi="Arial" w:cs="Arial"/>
          <w:b/>
          <w:bCs/>
          <w:lang w:eastAsia="sl-SI"/>
        </w:rPr>
        <w:t>(</w:t>
      </w:r>
      <w:r w:rsidR="00EB4E22">
        <w:rPr>
          <w:rFonts w:ascii="Arial" w:eastAsia="Times New Roman" w:hAnsi="Arial" w:cs="Arial"/>
          <w:b/>
          <w:bCs/>
          <w:lang w:eastAsia="sl-SI"/>
        </w:rPr>
        <w:t>upoštevanje</w:t>
      </w:r>
      <w:r w:rsidR="00EB4E22" w:rsidRPr="00C342F1">
        <w:rPr>
          <w:rFonts w:ascii="Arial" w:eastAsia="Times New Roman" w:hAnsi="Arial" w:cs="Arial"/>
          <w:b/>
          <w:bCs/>
          <w:lang w:eastAsia="sl-SI"/>
        </w:rPr>
        <w:t xml:space="preserve"> </w:t>
      </w:r>
      <w:r w:rsidRPr="00C342F1">
        <w:rPr>
          <w:rFonts w:ascii="Arial" w:eastAsia="Times New Roman" w:hAnsi="Arial" w:cs="Arial"/>
          <w:b/>
          <w:bCs/>
          <w:lang w:eastAsia="sl-SI"/>
        </w:rPr>
        <w:t>seznamov tveganih držav)</w:t>
      </w:r>
    </w:p>
    <w:p w14:paraId="6B3CB7D1" w14:textId="473470A8" w:rsidR="00C342F1" w:rsidRPr="00C342F1" w:rsidRDefault="00C342F1" w:rsidP="00C342F1">
      <w:pPr>
        <w:shd w:val="clear" w:color="auto" w:fill="FFFFFF"/>
        <w:spacing w:before="240" w:after="0" w:line="240" w:lineRule="auto"/>
        <w:ind w:firstLine="1021"/>
        <w:jc w:val="both"/>
        <w:rPr>
          <w:rFonts w:ascii="Arial" w:eastAsia="Times New Roman" w:hAnsi="Arial" w:cs="Arial"/>
          <w:lang w:eastAsia="sl-SI"/>
        </w:rPr>
      </w:pPr>
      <w:r w:rsidRPr="00C342F1">
        <w:rPr>
          <w:rFonts w:ascii="Arial" w:eastAsia="Times New Roman" w:hAnsi="Arial" w:cs="Arial"/>
          <w:lang w:eastAsia="sl-SI"/>
        </w:rPr>
        <w:t>Pri upoštevanju dejavnikov povečanega geografskega tveganja iz prejšnjega člena zavezanec upošteva tudi seznama držav iz tretjega odstavka 5</w:t>
      </w:r>
      <w:r w:rsidR="00D1041B">
        <w:rPr>
          <w:rFonts w:ascii="Arial" w:eastAsia="Times New Roman" w:hAnsi="Arial" w:cs="Arial"/>
          <w:lang w:eastAsia="sl-SI"/>
        </w:rPr>
        <w:t>5</w:t>
      </w:r>
      <w:r w:rsidRPr="00C342F1">
        <w:rPr>
          <w:rFonts w:ascii="Arial" w:eastAsia="Times New Roman" w:hAnsi="Arial" w:cs="Arial"/>
          <w:lang w:eastAsia="sl-SI"/>
        </w:rPr>
        <w:t>. člena ZPPDFT-</w:t>
      </w:r>
      <w:r w:rsidR="00D1041B">
        <w:rPr>
          <w:rFonts w:ascii="Arial" w:eastAsia="Times New Roman" w:hAnsi="Arial" w:cs="Arial"/>
          <w:lang w:eastAsia="sl-SI"/>
        </w:rPr>
        <w:t>2</w:t>
      </w:r>
      <w:r w:rsidRPr="00C342F1">
        <w:rPr>
          <w:rFonts w:ascii="Arial" w:eastAsia="Times New Roman" w:hAnsi="Arial" w:cs="Arial"/>
          <w:lang w:eastAsia="sl-SI"/>
        </w:rPr>
        <w:t>, ki ju na svoji spletnih straneh objavlja urad.</w:t>
      </w:r>
    </w:p>
    <w:p w14:paraId="1364C052" w14:textId="77777777" w:rsidR="00C342F1" w:rsidRPr="00C342F1" w:rsidRDefault="00C342F1" w:rsidP="00C342F1">
      <w:pPr>
        <w:shd w:val="clear" w:color="auto" w:fill="FFFFFF"/>
        <w:spacing w:before="480" w:after="0" w:line="240" w:lineRule="auto"/>
        <w:jc w:val="center"/>
        <w:rPr>
          <w:rFonts w:ascii="Arial" w:eastAsia="Times New Roman" w:hAnsi="Arial" w:cs="Arial"/>
          <w:b/>
          <w:bCs/>
          <w:lang w:eastAsia="sl-SI"/>
        </w:rPr>
      </w:pPr>
      <w:r w:rsidRPr="00C342F1">
        <w:rPr>
          <w:rFonts w:ascii="Arial" w:eastAsia="Times New Roman" w:hAnsi="Arial" w:cs="Arial"/>
          <w:b/>
          <w:bCs/>
          <w:lang w:eastAsia="sl-SI"/>
        </w:rPr>
        <w:t>9. člen</w:t>
      </w:r>
    </w:p>
    <w:p w14:paraId="1B32B2C7" w14:textId="77777777" w:rsidR="00C342F1" w:rsidRPr="00C342F1" w:rsidRDefault="00C342F1" w:rsidP="00C342F1">
      <w:pPr>
        <w:shd w:val="clear" w:color="auto" w:fill="FFFFFF"/>
        <w:spacing w:after="0" w:line="240" w:lineRule="auto"/>
        <w:jc w:val="center"/>
        <w:rPr>
          <w:rFonts w:ascii="Arial" w:eastAsia="Times New Roman" w:hAnsi="Arial" w:cs="Arial"/>
          <w:b/>
          <w:bCs/>
          <w:lang w:eastAsia="sl-SI"/>
        </w:rPr>
      </w:pPr>
      <w:r w:rsidRPr="00C342F1">
        <w:rPr>
          <w:rFonts w:ascii="Arial" w:eastAsia="Times New Roman" w:hAnsi="Arial" w:cs="Arial"/>
          <w:b/>
          <w:bCs/>
          <w:lang w:eastAsia="sl-SI"/>
        </w:rPr>
        <w:t>(upoštevanje dejavnikov v smernicah)</w:t>
      </w:r>
    </w:p>
    <w:p w14:paraId="03013D7C" w14:textId="5C18ACD9" w:rsidR="00C342F1" w:rsidRPr="00C342F1" w:rsidRDefault="00C342F1" w:rsidP="00C342F1">
      <w:pPr>
        <w:shd w:val="clear" w:color="auto" w:fill="FFFFFF"/>
        <w:spacing w:before="240" w:after="0" w:line="240" w:lineRule="auto"/>
        <w:ind w:firstLine="1021"/>
        <w:jc w:val="both"/>
        <w:rPr>
          <w:rFonts w:ascii="Arial" w:eastAsia="Times New Roman" w:hAnsi="Arial" w:cs="Arial"/>
          <w:lang w:eastAsia="sl-SI"/>
        </w:rPr>
      </w:pPr>
      <w:r w:rsidRPr="00C342F1">
        <w:rPr>
          <w:rFonts w:ascii="Arial" w:eastAsia="Times New Roman" w:hAnsi="Arial" w:cs="Arial"/>
          <w:lang w:eastAsia="sl-SI"/>
        </w:rPr>
        <w:t>Poleg zgoraj navedenih dejavnikov neznatnega oziroma povečanega tveganja za pranje denarja in financiranje terorizma zavezanec upošteva tudi dejavnike, ki so določeni v smernicah pristojnih nadzornih organov iz 1</w:t>
      </w:r>
      <w:r w:rsidR="00D1041B">
        <w:rPr>
          <w:rFonts w:ascii="Arial" w:eastAsia="Times New Roman" w:hAnsi="Arial" w:cs="Arial"/>
          <w:lang w:eastAsia="sl-SI"/>
        </w:rPr>
        <w:t>6</w:t>
      </w:r>
      <w:r w:rsidRPr="00C342F1">
        <w:rPr>
          <w:rFonts w:ascii="Arial" w:eastAsia="Times New Roman" w:hAnsi="Arial" w:cs="Arial"/>
          <w:lang w:eastAsia="sl-SI"/>
        </w:rPr>
        <w:t>9. člena ZPPDFT-</w:t>
      </w:r>
      <w:r w:rsidR="00D1041B">
        <w:rPr>
          <w:rFonts w:ascii="Arial" w:eastAsia="Times New Roman" w:hAnsi="Arial" w:cs="Arial"/>
          <w:lang w:eastAsia="sl-SI"/>
        </w:rPr>
        <w:t>2</w:t>
      </w:r>
      <w:r w:rsidRPr="00C342F1">
        <w:rPr>
          <w:rFonts w:ascii="Arial" w:eastAsia="Times New Roman" w:hAnsi="Arial" w:cs="Arial"/>
          <w:lang w:eastAsia="sl-SI"/>
        </w:rPr>
        <w:t>.</w:t>
      </w:r>
    </w:p>
    <w:p w14:paraId="2210FE5B" w14:textId="4F9EB66D" w:rsidR="00C342F1" w:rsidRPr="00C342F1" w:rsidRDefault="00C342F1" w:rsidP="00C342F1">
      <w:pPr>
        <w:shd w:val="clear" w:color="auto" w:fill="FFFFFF"/>
        <w:spacing w:before="480" w:after="0" w:line="240" w:lineRule="auto"/>
        <w:jc w:val="center"/>
        <w:rPr>
          <w:rFonts w:ascii="Arial" w:eastAsia="Times New Roman" w:hAnsi="Arial" w:cs="Arial"/>
          <w:b/>
          <w:bCs/>
          <w:lang w:eastAsia="sl-SI"/>
        </w:rPr>
      </w:pPr>
      <w:r w:rsidRPr="00C342F1">
        <w:rPr>
          <w:rFonts w:ascii="Arial" w:eastAsia="Times New Roman" w:hAnsi="Arial" w:cs="Arial"/>
          <w:b/>
          <w:bCs/>
          <w:lang w:eastAsia="sl-SI"/>
        </w:rPr>
        <w:lastRenderedPageBreak/>
        <w:t>PREHODNI IN KONČNA DOLOČBA</w:t>
      </w:r>
    </w:p>
    <w:p w14:paraId="00FAAAB3" w14:textId="77777777" w:rsidR="00C342F1" w:rsidRPr="00C342F1" w:rsidRDefault="00C342F1" w:rsidP="00C342F1">
      <w:pPr>
        <w:shd w:val="clear" w:color="auto" w:fill="FFFFFF"/>
        <w:spacing w:before="480" w:after="0" w:line="240" w:lineRule="auto"/>
        <w:jc w:val="center"/>
        <w:rPr>
          <w:rFonts w:ascii="Arial" w:eastAsia="Times New Roman" w:hAnsi="Arial" w:cs="Arial"/>
          <w:b/>
          <w:bCs/>
          <w:lang w:eastAsia="sl-SI"/>
        </w:rPr>
      </w:pPr>
      <w:r w:rsidRPr="00C342F1">
        <w:rPr>
          <w:rFonts w:ascii="Arial" w:eastAsia="Times New Roman" w:hAnsi="Arial" w:cs="Arial"/>
          <w:b/>
          <w:bCs/>
          <w:lang w:eastAsia="sl-SI"/>
        </w:rPr>
        <w:t>10. člen</w:t>
      </w:r>
    </w:p>
    <w:p w14:paraId="2B734D00" w14:textId="77777777" w:rsidR="00C342F1" w:rsidRPr="00C342F1" w:rsidRDefault="00C342F1" w:rsidP="00D1041B">
      <w:pPr>
        <w:shd w:val="clear" w:color="auto" w:fill="FFFFFF"/>
        <w:spacing w:before="480" w:after="0" w:line="240" w:lineRule="auto"/>
        <w:jc w:val="center"/>
        <w:rPr>
          <w:rFonts w:ascii="Arial" w:eastAsia="Times New Roman" w:hAnsi="Arial" w:cs="Arial"/>
          <w:b/>
          <w:bCs/>
          <w:lang w:eastAsia="sl-SI"/>
        </w:rPr>
      </w:pPr>
      <w:r w:rsidRPr="00C342F1">
        <w:rPr>
          <w:rFonts w:ascii="Arial" w:eastAsia="Times New Roman" w:hAnsi="Arial" w:cs="Arial"/>
          <w:b/>
          <w:bCs/>
          <w:lang w:eastAsia="sl-SI"/>
        </w:rPr>
        <w:t>(prehodna določba)</w:t>
      </w:r>
    </w:p>
    <w:p w14:paraId="015DC6C8" w14:textId="77777777" w:rsidR="00C342F1" w:rsidRPr="00C342F1" w:rsidRDefault="00C342F1" w:rsidP="00EB4E22">
      <w:pPr>
        <w:shd w:val="clear" w:color="auto" w:fill="FFFFFF"/>
        <w:spacing w:before="480" w:after="0" w:line="240" w:lineRule="auto"/>
        <w:ind w:firstLine="993"/>
        <w:jc w:val="both"/>
        <w:rPr>
          <w:rFonts w:ascii="Arial" w:eastAsia="Times New Roman" w:hAnsi="Arial" w:cs="Arial"/>
          <w:lang w:eastAsia="sl-SI"/>
        </w:rPr>
      </w:pPr>
      <w:r w:rsidRPr="00C342F1">
        <w:rPr>
          <w:rFonts w:ascii="Arial" w:eastAsia="Times New Roman" w:hAnsi="Arial" w:cs="Arial"/>
          <w:lang w:eastAsia="sl-SI"/>
        </w:rPr>
        <w:t>Zavezanec izda oziroma uskladi svoje notranje akte s tem pravilnikom najpozneje v šestih mesecih po začetku veljavnosti tega pravilnika.</w:t>
      </w:r>
    </w:p>
    <w:p w14:paraId="059F941B" w14:textId="77777777" w:rsidR="00C342F1" w:rsidRPr="00C342F1" w:rsidRDefault="00C342F1" w:rsidP="00C342F1">
      <w:pPr>
        <w:shd w:val="clear" w:color="auto" w:fill="FFFFFF"/>
        <w:spacing w:before="480" w:after="0" w:line="240" w:lineRule="auto"/>
        <w:jc w:val="center"/>
        <w:rPr>
          <w:rFonts w:ascii="Arial" w:eastAsia="Times New Roman" w:hAnsi="Arial" w:cs="Arial"/>
          <w:b/>
          <w:bCs/>
          <w:lang w:eastAsia="sl-SI"/>
        </w:rPr>
      </w:pPr>
      <w:r w:rsidRPr="00C342F1">
        <w:rPr>
          <w:rFonts w:ascii="Arial" w:eastAsia="Times New Roman" w:hAnsi="Arial" w:cs="Arial"/>
          <w:b/>
          <w:bCs/>
          <w:lang w:eastAsia="sl-SI"/>
        </w:rPr>
        <w:t>11. člen</w:t>
      </w:r>
    </w:p>
    <w:p w14:paraId="5601766F" w14:textId="77777777" w:rsidR="00C342F1" w:rsidRPr="00C342F1" w:rsidRDefault="00C342F1" w:rsidP="00D1041B">
      <w:pPr>
        <w:shd w:val="clear" w:color="auto" w:fill="FFFFFF"/>
        <w:spacing w:before="480" w:after="0" w:line="240" w:lineRule="auto"/>
        <w:jc w:val="center"/>
        <w:rPr>
          <w:rFonts w:ascii="Arial" w:eastAsia="Times New Roman" w:hAnsi="Arial" w:cs="Arial"/>
          <w:b/>
          <w:bCs/>
          <w:lang w:eastAsia="sl-SI"/>
        </w:rPr>
      </w:pPr>
      <w:r w:rsidRPr="00C342F1">
        <w:rPr>
          <w:rFonts w:ascii="Arial" w:eastAsia="Times New Roman" w:hAnsi="Arial" w:cs="Arial"/>
          <w:b/>
          <w:bCs/>
          <w:lang w:eastAsia="sl-SI"/>
        </w:rPr>
        <w:t>(prenehanje uporabe)</w:t>
      </w:r>
    </w:p>
    <w:p w14:paraId="11296ADF" w14:textId="503074AB" w:rsidR="00C342F1" w:rsidRPr="00C342F1" w:rsidRDefault="00C342F1" w:rsidP="00C342F1">
      <w:pPr>
        <w:shd w:val="clear" w:color="auto" w:fill="FFFFFF"/>
        <w:spacing w:before="240" w:after="0" w:line="240" w:lineRule="auto"/>
        <w:ind w:firstLine="1021"/>
        <w:jc w:val="both"/>
        <w:rPr>
          <w:rFonts w:ascii="Arial" w:eastAsia="Times New Roman" w:hAnsi="Arial" w:cs="Arial"/>
          <w:lang w:eastAsia="sl-SI"/>
        </w:rPr>
      </w:pPr>
      <w:r w:rsidRPr="00C342F1">
        <w:rPr>
          <w:rFonts w:ascii="Arial" w:eastAsia="Times New Roman" w:hAnsi="Arial" w:cs="Arial"/>
          <w:lang w:eastAsia="sl-SI"/>
        </w:rPr>
        <w:t xml:space="preserve">Z dnem začetka veljavnosti tega pravilnika se preneha uporabljati Pravilnik o </w:t>
      </w:r>
      <w:r w:rsidR="00530AA9">
        <w:rPr>
          <w:rFonts w:ascii="Arial" w:eastAsia="Times New Roman" w:hAnsi="Arial" w:cs="Arial"/>
          <w:lang w:eastAsia="sl-SI"/>
        </w:rPr>
        <w:t xml:space="preserve">dejavnikih neznatnega in povečanega tveganja za pranje denarja ali financiranje terorizma </w:t>
      </w:r>
      <w:r w:rsidRPr="00C342F1">
        <w:rPr>
          <w:rFonts w:ascii="Arial" w:eastAsia="Times New Roman" w:hAnsi="Arial" w:cs="Arial"/>
          <w:lang w:eastAsia="sl-SI"/>
        </w:rPr>
        <w:t>(</w:t>
      </w:r>
      <w:r w:rsidR="00D1041B" w:rsidRPr="00D1041B">
        <w:rPr>
          <w:rFonts w:ascii="Arial" w:hAnsi="Arial" w:cs="Arial"/>
          <w:shd w:val="clear" w:color="auto" w:fill="FFFFFF"/>
        </w:rPr>
        <w:t>Uradni list RS, št. </w:t>
      </w:r>
      <w:hyperlink r:id="rId9" w:tgtFrame="_blank" w:tooltip="Pravilnik o dejavnikih neznatnega in povečanega tveganja za pranje denarja ali financiranje terorizma" w:history="1">
        <w:r w:rsidR="00D1041B" w:rsidRPr="00D1041B">
          <w:rPr>
            <w:rStyle w:val="Hiperpovezava"/>
            <w:rFonts w:ascii="Arial" w:hAnsi="Arial" w:cs="Arial"/>
            <w:color w:val="auto"/>
            <w:u w:val="none"/>
            <w:shd w:val="clear" w:color="auto" w:fill="FFFFFF"/>
          </w:rPr>
          <w:t>6/18</w:t>
        </w:r>
      </w:hyperlink>
      <w:r w:rsidR="00D1041B" w:rsidRPr="00D1041B">
        <w:rPr>
          <w:rFonts w:ascii="Arial" w:hAnsi="Arial" w:cs="Arial"/>
          <w:shd w:val="clear" w:color="auto" w:fill="FFFFFF"/>
        </w:rPr>
        <w:t>, </w:t>
      </w:r>
      <w:hyperlink r:id="rId10" w:tgtFrame="_blank" w:tooltip="Pravilnik o spremembi in dopolnitvah Pravilnika o dejavnikih neznatnega in povečanega tveganja za pranje denarja ali financiranje terorizma" w:history="1">
        <w:r w:rsidR="00D1041B" w:rsidRPr="00D1041B">
          <w:rPr>
            <w:rStyle w:val="Hiperpovezava"/>
            <w:rFonts w:ascii="Arial" w:hAnsi="Arial" w:cs="Arial"/>
            <w:color w:val="auto"/>
            <w:u w:val="none"/>
            <w:shd w:val="clear" w:color="auto" w:fill="FFFFFF"/>
          </w:rPr>
          <w:t>152/20</w:t>
        </w:r>
      </w:hyperlink>
      <w:r w:rsidR="00D1041B" w:rsidRPr="00D1041B">
        <w:rPr>
          <w:rFonts w:ascii="Arial" w:hAnsi="Arial" w:cs="Arial"/>
          <w:shd w:val="clear" w:color="auto" w:fill="FFFFFF"/>
        </w:rPr>
        <w:t> in </w:t>
      </w:r>
      <w:hyperlink r:id="rId11" w:tgtFrame="_blank" w:tooltip="Zakon o preprečevanju pranja denarja in financiranja terorizma" w:history="1">
        <w:r w:rsidR="00D1041B" w:rsidRPr="00D1041B">
          <w:rPr>
            <w:rStyle w:val="Hiperpovezava"/>
            <w:rFonts w:ascii="Arial" w:hAnsi="Arial" w:cs="Arial"/>
            <w:color w:val="auto"/>
            <w:u w:val="none"/>
            <w:shd w:val="clear" w:color="auto" w:fill="FFFFFF"/>
          </w:rPr>
          <w:t>48/22</w:t>
        </w:r>
      </w:hyperlink>
      <w:r w:rsidR="00D1041B" w:rsidRPr="00D1041B">
        <w:rPr>
          <w:rFonts w:ascii="Arial" w:hAnsi="Arial" w:cs="Arial"/>
          <w:shd w:val="clear" w:color="auto" w:fill="FFFFFF"/>
        </w:rPr>
        <w:t> – ZPPDFT-2)</w:t>
      </w:r>
      <w:r w:rsidR="00D1041B">
        <w:rPr>
          <w:rFonts w:ascii="Arial" w:hAnsi="Arial" w:cs="Arial"/>
          <w:shd w:val="clear" w:color="auto" w:fill="FFFFFF"/>
        </w:rPr>
        <w:t>.</w:t>
      </w:r>
    </w:p>
    <w:p w14:paraId="7CF5A415" w14:textId="77777777" w:rsidR="00C342F1" w:rsidRPr="00C342F1" w:rsidRDefault="00C342F1" w:rsidP="00C342F1">
      <w:pPr>
        <w:shd w:val="clear" w:color="auto" w:fill="FFFFFF"/>
        <w:spacing w:before="480" w:after="0" w:line="240" w:lineRule="auto"/>
        <w:jc w:val="center"/>
        <w:rPr>
          <w:rFonts w:ascii="Arial" w:eastAsia="Times New Roman" w:hAnsi="Arial" w:cs="Arial"/>
          <w:b/>
          <w:bCs/>
          <w:lang w:eastAsia="sl-SI"/>
        </w:rPr>
      </w:pPr>
      <w:r w:rsidRPr="00C342F1">
        <w:rPr>
          <w:rFonts w:ascii="Arial" w:eastAsia="Times New Roman" w:hAnsi="Arial" w:cs="Arial"/>
          <w:b/>
          <w:bCs/>
          <w:lang w:eastAsia="sl-SI"/>
        </w:rPr>
        <w:t>12. člen</w:t>
      </w:r>
    </w:p>
    <w:p w14:paraId="76A4A6DF" w14:textId="77777777" w:rsidR="00C342F1" w:rsidRPr="00C342F1" w:rsidRDefault="00C342F1" w:rsidP="00C342F1">
      <w:pPr>
        <w:shd w:val="clear" w:color="auto" w:fill="FFFFFF"/>
        <w:spacing w:after="0" w:line="240" w:lineRule="auto"/>
        <w:jc w:val="center"/>
        <w:rPr>
          <w:rFonts w:ascii="Arial" w:eastAsia="Times New Roman" w:hAnsi="Arial" w:cs="Arial"/>
          <w:b/>
          <w:bCs/>
          <w:lang w:eastAsia="sl-SI"/>
        </w:rPr>
      </w:pPr>
      <w:r w:rsidRPr="00C342F1">
        <w:rPr>
          <w:rFonts w:ascii="Arial" w:eastAsia="Times New Roman" w:hAnsi="Arial" w:cs="Arial"/>
          <w:b/>
          <w:bCs/>
          <w:lang w:eastAsia="sl-SI"/>
        </w:rPr>
        <w:t>(začetek veljavnosti)</w:t>
      </w:r>
    </w:p>
    <w:p w14:paraId="25A2B2EC" w14:textId="37EF486C" w:rsidR="00C342F1" w:rsidRPr="00C342F1" w:rsidRDefault="00C342F1" w:rsidP="00C342F1">
      <w:pPr>
        <w:shd w:val="clear" w:color="auto" w:fill="FFFFFF"/>
        <w:spacing w:before="240" w:after="0" w:line="240" w:lineRule="auto"/>
        <w:ind w:firstLine="1021"/>
        <w:jc w:val="both"/>
        <w:rPr>
          <w:rFonts w:ascii="Arial" w:eastAsia="Times New Roman" w:hAnsi="Arial" w:cs="Arial"/>
          <w:lang w:eastAsia="sl-SI"/>
        </w:rPr>
      </w:pPr>
      <w:r w:rsidRPr="00C342F1">
        <w:rPr>
          <w:rFonts w:ascii="Arial" w:eastAsia="Times New Roman" w:hAnsi="Arial" w:cs="Arial"/>
          <w:lang w:eastAsia="sl-SI"/>
        </w:rPr>
        <w:t>Ta pravilnik začne veljati naslednji dan po objavi v Uradnem listu Republike Slovenije.</w:t>
      </w:r>
    </w:p>
    <w:p w14:paraId="6DB6CF97" w14:textId="16C941D3" w:rsidR="00C342F1" w:rsidRPr="00C342F1" w:rsidRDefault="00C342F1" w:rsidP="00C342F1">
      <w:pPr>
        <w:shd w:val="clear" w:color="auto" w:fill="FFFFFF"/>
        <w:spacing w:after="0" w:line="240" w:lineRule="auto"/>
        <w:jc w:val="center"/>
        <w:rPr>
          <w:rFonts w:ascii="Arial" w:eastAsia="Times New Roman" w:hAnsi="Arial" w:cs="Arial"/>
          <w:color w:val="626060"/>
          <w:lang w:eastAsia="sl-SI"/>
        </w:rPr>
      </w:pPr>
    </w:p>
    <w:p w14:paraId="578888F3" w14:textId="77777777" w:rsidR="005A5556" w:rsidRDefault="005A5556" w:rsidP="00DD2777">
      <w:pPr>
        <w:pStyle w:val="tevilkanakoncupredpisa"/>
        <w:spacing w:before="0" w:line="260" w:lineRule="exact"/>
      </w:pPr>
    </w:p>
    <w:p w14:paraId="2BFAAB5E" w14:textId="77777777" w:rsidR="00C007A5" w:rsidRDefault="00C007A5" w:rsidP="00DD2777">
      <w:pPr>
        <w:pStyle w:val="tevilkanakoncupredpisa"/>
        <w:spacing w:before="0" w:line="260" w:lineRule="exact"/>
      </w:pPr>
      <w:r>
        <w:t xml:space="preserve">Št. </w:t>
      </w:r>
    </w:p>
    <w:p w14:paraId="4A8D0DDD" w14:textId="77777777" w:rsidR="00C007A5" w:rsidRDefault="00C007A5" w:rsidP="00DD2777">
      <w:pPr>
        <w:pStyle w:val="Datumsprejetja"/>
        <w:spacing w:line="260" w:lineRule="exact"/>
      </w:pPr>
      <w:r>
        <w:t xml:space="preserve">Ljubljana, </w:t>
      </w:r>
    </w:p>
    <w:p w14:paraId="2059B386" w14:textId="77777777" w:rsidR="00C007A5" w:rsidRDefault="00C007A5" w:rsidP="00DD2777">
      <w:pPr>
        <w:pStyle w:val="EVA"/>
        <w:spacing w:line="260" w:lineRule="exact"/>
      </w:pPr>
      <w:r>
        <w:t xml:space="preserve">EVA </w:t>
      </w:r>
    </w:p>
    <w:p w14:paraId="2C48E629" w14:textId="70C99A90" w:rsidR="00C007A5" w:rsidRPr="00BB0507" w:rsidRDefault="00726816" w:rsidP="00DD2777">
      <w:pPr>
        <w:pStyle w:val="Podpisnik"/>
        <w:spacing w:line="260" w:lineRule="exact"/>
        <w:rPr>
          <w:b/>
        </w:rPr>
      </w:pPr>
      <w:r>
        <w:rPr>
          <w:b/>
        </w:rPr>
        <w:t>Klemen Boštjančič</w:t>
      </w:r>
    </w:p>
    <w:p w14:paraId="03B27B81" w14:textId="77777777" w:rsidR="007C5141" w:rsidRDefault="00C007A5" w:rsidP="00DD2777">
      <w:pPr>
        <w:pStyle w:val="Podpisnik"/>
        <w:spacing w:line="260" w:lineRule="exact"/>
        <w:jc w:val="both"/>
      </w:pPr>
      <w:r>
        <w:t xml:space="preserve">             Minister za finance</w:t>
      </w:r>
    </w:p>
    <w:p w14:paraId="7138B7B6" w14:textId="77777777" w:rsidR="007C5141" w:rsidRPr="00D1050A" w:rsidRDefault="007C5141">
      <w:pPr>
        <w:rPr>
          <w:rFonts w:ascii="Arial" w:eastAsia="Times New Roman" w:hAnsi="Arial" w:cs="Arial"/>
          <w:lang w:eastAsia="sl-SI"/>
        </w:rPr>
      </w:pPr>
      <w:r>
        <w:br w:type="page"/>
      </w:r>
    </w:p>
    <w:p w14:paraId="27ECB5A2" w14:textId="77777777" w:rsidR="007C5141" w:rsidRDefault="007C5141" w:rsidP="002944AF">
      <w:pPr>
        <w:spacing w:line="276" w:lineRule="auto"/>
        <w:jc w:val="center"/>
        <w:rPr>
          <w:rFonts w:ascii="Arial" w:hAnsi="Arial" w:cs="Arial"/>
          <w:b/>
        </w:rPr>
      </w:pPr>
      <w:r w:rsidRPr="00D1050A">
        <w:rPr>
          <w:rFonts w:ascii="Arial" w:hAnsi="Arial" w:cs="Arial"/>
          <w:b/>
        </w:rPr>
        <w:lastRenderedPageBreak/>
        <w:t>OBRAZLOŽITEV:</w:t>
      </w:r>
    </w:p>
    <w:p w14:paraId="3F00CCB6" w14:textId="77777777" w:rsidR="00D1050A" w:rsidRPr="005B73A2" w:rsidRDefault="00D1050A" w:rsidP="005B73A2">
      <w:pPr>
        <w:spacing w:line="276" w:lineRule="auto"/>
        <w:jc w:val="both"/>
        <w:rPr>
          <w:rFonts w:ascii="Arial" w:hAnsi="Arial" w:cs="Arial"/>
        </w:rPr>
      </w:pPr>
    </w:p>
    <w:p w14:paraId="1F2B2584" w14:textId="0626C0BC" w:rsidR="005A5683" w:rsidRDefault="005B73A2" w:rsidP="005B73A2">
      <w:pPr>
        <w:spacing w:line="276" w:lineRule="auto"/>
        <w:jc w:val="both"/>
        <w:rPr>
          <w:rFonts w:ascii="Arial" w:hAnsi="Arial" w:cs="Arial"/>
        </w:rPr>
      </w:pPr>
      <w:r w:rsidRPr="00D1050A">
        <w:rPr>
          <w:rFonts w:ascii="Arial" w:hAnsi="Arial" w:cs="Arial"/>
        </w:rPr>
        <w:t xml:space="preserve">Pravilnik o dejavnikih neznatnega in povečanega tveganja za pranje denarja </w:t>
      </w:r>
      <w:r w:rsidR="00DB349D">
        <w:rPr>
          <w:rFonts w:ascii="Arial" w:hAnsi="Arial" w:cs="Arial"/>
        </w:rPr>
        <w:t>ali</w:t>
      </w:r>
      <w:r w:rsidRPr="00D1050A">
        <w:rPr>
          <w:rFonts w:ascii="Arial" w:hAnsi="Arial" w:cs="Arial"/>
        </w:rPr>
        <w:t xml:space="preserve"> financiranje terorizma (v nadalj</w:t>
      </w:r>
      <w:r>
        <w:rPr>
          <w:rFonts w:ascii="Arial" w:hAnsi="Arial" w:cs="Arial"/>
        </w:rPr>
        <w:t>njem besedilu:</w:t>
      </w:r>
      <w:r w:rsidRPr="00D1050A">
        <w:rPr>
          <w:rFonts w:ascii="Arial" w:hAnsi="Arial" w:cs="Arial"/>
        </w:rPr>
        <w:t xml:space="preserve"> </w:t>
      </w:r>
      <w:r>
        <w:rPr>
          <w:rFonts w:ascii="Arial" w:hAnsi="Arial" w:cs="Arial"/>
        </w:rPr>
        <w:t>p</w:t>
      </w:r>
      <w:r w:rsidRPr="00D1050A">
        <w:rPr>
          <w:rFonts w:ascii="Arial" w:hAnsi="Arial" w:cs="Arial"/>
        </w:rPr>
        <w:t xml:space="preserve">ravilnik) </w:t>
      </w:r>
      <w:r w:rsidRPr="005B73A2">
        <w:rPr>
          <w:rFonts w:ascii="Arial" w:hAnsi="Arial" w:cs="Arial"/>
        </w:rPr>
        <w:t xml:space="preserve">se izdaja na podlagi tretjega odstavka </w:t>
      </w:r>
      <w:r w:rsidR="00530AA9">
        <w:rPr>
          <w:rFonts w:ascii="Arial" w:hAnsi="Arial" w:cs="Arial"/>
        </w:rPr>
        <w:t>62</w:t>
      </w:r>
      <w:r w:rsidRPr="005B73A2">
        <w:rPr>
          <w:rFonts w:ascii="Arial" w:hAnsi="Arial" w:cs="Arial"/>
        </w:rPr>
        <w:t xml:space="preserve">. člena </w:t>
      </w:r>
      <w:r w:rsidR="00DB349D">
        <w:rPr>
          <w:rFonts w:ascii="Arial" w:hAnsi="Arial" w:cs="Arial"/>
        </w:rPr>
        <w:t>in</w:t>
      </w:r>
      <w:r w:rsidRPr="005B73A2">
        <w:rPr>
          <w:rFonts w:ascii="Arial" w:hAnsi="Arial" w:cs="Arial"/>
        </w:rPr>
        <w:t xml:space="preserve"> tretjega odstavka </w:t>
      </w:r>
      <w:r w:rsidR="00530AA9">
        <w:rPr>
          <w:rFonts w:ascii="Arial" w:hAnsi="Arial" w:cs="Arial"/>
        </w:rPr>
        <w:t>64</w:t>
      </w:r>
      <w:r w:rsidRPr="005B73A2">
        <w:rPr>
          <w:rFonts w:ascii="Arial" w:hAnsi="Arial" w:cs="Arial"/>
        </w:rPr>
        <w:t>. člena Zakona o preprečevanju pranja denarja in financiranja terorizma (Uradni list RS</w:t>
      </w:r>
      <w:r w:rsidR="00530AA9">
        <w:rPr>
          <w:rFonts w:ascii="Arial" w:hAnsi="Arial" w:cs="Arial"/>
        </w:rPr>
        <w:t>48/22</w:t>
      </w:r>
      <w:r w:rsidRPr="005B73A2">
        <w:rPr>
          <w:rFonts w:ascii="Arial" w:hAnsi="Arial" w:cs="Arial"/>
        </w:rPr>
        <w:t>, v nadaljnjem besedilu: ZPPDFT-</w:t>
      </w:r>
      <w:r w:rsidR="00530AA9">
        <w:rPr>
          <w:rFonts w:ascii="Arial" w:hAnsi="Arial" w:cs="Arial"/>
        </w:rPr>
        <w:t>2</w:t>
      </w:r>
      <w:r w:rsidRPr="005B73A2">
        <w:rPr>
          <w:rFonts w:ascii="Arial" w:hAnsi="Arial" w:cs="Arial"/>
        </w:rPr>
        <w:t>). ZPPDFT-</w:t>
      </w:r>
      <w:r w:rsidR="00530AA9">
        <w:rPr>
          <w:rFonts w:ascii="Arial" w:hAnsi="Arial" w:cs="Arial"/>
        </w:rPr>
        <w:t>2</w:t>
      </w:r>
      <w:r w:rsidRPr="005B73A2">
        <w:rPr>
          <w:rFonts w:ascii="Arial" w:hAnsi="Arial" w:cs="Arial"/>
        </w:rPr>
        <w:t xml:space="preserve"> v navedenih členih določa, da dejavnike neznatnega in povečanega tveganja za pranje denarja ali financiranje terorizma s pravilnikom določi minister za finance. Direktiva (EU) </w:t>
      </w:r>
      <w:r w:rsidR="00530AA9">
        <w:rPr>
          <w:rFonts w:ascii="Arial" w:hAnsi="Arial" w:cs="Arial"/>
        </w:rPr>
        <w:t>2015/849</w:t>
      </w:r>
      <w:r w:rsidR="00530AA9" w:rsidRPr="00530AA9">
        <w:rPr>
          <w:rFonts w:ascii="Arial" w:hAnsi="Arial" w:cs="Arial"/>
        </w:rPr>
        <w:t xml:space="preserve"> </w:t>
      </w:r>
      <w:r w:rsidR="00530AA9" w:rsidRPr="005B73A2">
        <w:rPr>
          <w:rFonts w:ascii="Arial" w:hAnsi="Arial" w:cs="Arial"/>
        </w:rPr>
        <w:t>o preprečevanju uporabe finančnega sistema za pranje denarja ali financiranje terorizma ter o spremembi direktiv 2009/138/ES in 2013/36/EU</w:t>
      </w:r>
      <w:r w:rsidR="00530AA9">
        <w:rPr>
          <w:rFonts w:ascii="Arial" w:hAnsi="Arial" w:cs="Arial"/>
        </w:rPr>
        <w:t xml:space="preserve">, ki je bila nazadnje spremenjena z Direktivo (EU) </w:t>
      </w:r>
      <w:r w:rsidRPr="005B73A2">
        <w:rPr>
          <w:rFonts w:ascii="Arial" w:hAnsi="Arial" w:cs="Arial"/>
        </w:rPr>
        <w:t xml:space="preserve">2018/843 Evropskega parlamenta Sveta z dne 30. maja 2018 </w:t>
      </w:r>
      <w:r>
        <w:rPr>
          <w:rFonts w:ascii="Arial" w:hAnsi="Arial" w:cs="Arial"/>
        </w:rPr>
        <w:t>(v nadaljnjem besedilu: direktiva)</w:t>
      </w:r>
      <w:r w:rsidRPr="005B73A2">
        <w:rPr>
          <w:rFonts w:ascii="Arial" w:hAnsi="Arial" w:cs="Arial"/>
        </w:rPr>
        <w:t xml:space="preserve"> </w:t>
      </w:r>
      <w:r w:rsidR="005A5683">
        <w:rPr>
          <w:rFonts w:ascii="Arial" w:hAnsi="Arial" w:cs="Arial"/>
        </w:rPr>
        <w:t>v 16.</w:t>
      </w:r>
      <w:r w:rsidR="00D71D83">
        <w:rPr>
          <w:rFonts w:ascii="Arial" w:hAnsi="Arial" w:cs="Arial"/>
        </w:rPr>
        <w:t xml:space="preserve"> in 18.</w:t>
      </w:r>
      <w:r w:rsidR="005A5683">
        <w:rPr>
          <w:rFonts w:ascii="Arial" w:hAnsi="Arial" w:cs="Arial"/>
        </w:rPr>
        <w:t xml:space="preserve"> členu </w:t>
      </w:r>
      <w:r w:rsidR="00530AA9">
        <w:rPr>
          <w:rFonts w:ascii="Arial" w:hAnsi="Arial" w:cs="Arial"/>
        </w:rPr>
        <w:t>določa</w:t>
      </w:r>
      <w:r w:rsidR="005A5683">
        <w:rPr>
          <w:rFonts w:ascii="Arial" w:hAnsi="Arial" w:cs="Arial"/>
        </w:rPr>
        <w:t>,</w:t>
      </w:r>
      <w:r w:rsidR="00D71D83">
        <w:rPr>
          <w:rFonts w:ascii="Arial" w:hAnsi="Arial" w:cs="Arial"/>
        </w:rPr>
        <w:t xml:space="preserve"> da države članice in zavezanci </w:t>
      </w:r>
      <w:r w:rsidR="005A5683" w:rsidRPr="005A5683">
        <w:rPr>
          <w:rFonts w:ascii="Arial" w:hAnsi="Arial" w:cs="Arial"/>
        </w:rPr>
        <w:t>pri ocenjevanju tveganj pranja denarja in financiranja terorizma</w:t>
      </w:r>
      <w:r w:rsidR="00D71D83">
        <w:rPr>
          <w:rFonts w:ascii="Arial" w:hAnsi="Arial" w:cs="Arial"/>
        </w:rPr>
        <w:t xml:space="preserve"> </w:t>
      </w:r>
      <w:r w:rsidR="005A5683" w:rsidRPr="005A5683">
        <w:rPr>
          <w:rFonts w:ascii="Arial" w:hAnsi="Arial" w:cs="Arial"/>
        </w:rPr>
        <w:t>upoštevajo vsaj dejavnike za situacije s potencialno manjšim tveganjem iz Priloge II</w:t>
      </w:r>
      <w:r w:rsidR="00D71D83">
        <w:rPr>
          <w:rFonts w:ascii="Arial" w:hAnsi="Arial" w:cs="Arial"/>
        </w:rPr>
        <w:t xml:space="preserve"> oziroma </w:t>
      </w:r>
      <w:r w:rsidR="00D71D83">
        <w:rPr>
          <w:rFonts w:ascii="Arial Unicode MS" w:hAnsi="Arial Unicode MS"/>
          <w:color w:val="333333"/>
          <w:sz w:val="21"/>
          <w:szCs w:val="21"/>
          <w:shd w:val="clear" w:color="auto" w:fill="FFFFFF"/>
        </w:rPr>
        <w:t>potencialno večjim tveganjem iz Priloge III</w:t>
      </w:r>
      <w:r w:rsidR="005A5683" w:rsidRPr="005A5683">
        <w:rPr>
          <w:rFonts w:ascii="Arial" w:hAnsi="Arial" w:cs="Arial"/>
        </w:rPr>
        <w:t>.</w:t>
      </w:r>
    </w:p>
    <w:p w14:paraId="1CBA3930" w14:textId="73896823" w:rsidR="005B73A2" w:rsidRPr="005B73A2" w:rsidRDefault="00D71D83" w:rsidP="005B73A2">
      <w:pPr>
        <w:spacing w:line="276" w:lineRule="auto"/>
        <w:jc w:val="both"/>
        <w:rPr>
          <w:rFonts w:ascii="Arial" w:hAnsi="Arial" w:cs="Arial"/>
        </w:rPr>
      </w:pPr>
      <w:r>
        <w:rPr>
          <w:rFonts w:ascii="Arial" w:hAnsi="Arial" w:cs="Arial"/>
        </w:rPr>
        <w:t>Zat</w:t>
      </w:r>
      <w:r w:rsidR="00F15D86">
        <w:rPr>
          <w:rFonts w:ascii="Arial" w:hAnsi="Arial" w:cs="Arial"/>
        </w:rPr>
        <w:t>o</w:t>
      </w:r>
      <w:r w:rsidR="005B73A2" w:rsidRPr="005B73A2">
        <w:rPr>
          <w:rFonts w:ascii="Arial" w:hAnsi="Arial" w:cs="Arial"/>
        </w:rPr>
        <w:t xml:space="preserve"> </w:t>
      </w:r>
      <w:r w:rsidR="00F15D86">
        <w:rPr>
          <w:rFonts w:ascii="Arial" w:hAnsi="Arial" w:cs="Arial"/>
        </w:rPr>
        <w:t>je treba</w:t>
      </w:r>
      <w:r w:rsidR="005B73A2" w:rsidRPr="005B73A2">
        <w:rPr>
          <w:rFonts w:ascii="Arial" w:hAnsi="Arial" w:cs="Arial"/>
        </w:rPr>
        <w:t xml:space="preserve"> </w:t>
      </w:r>
      <w:r w:rsidR="00530AA9">
        <w:rPr>
          <w:rFonts w:ascii="Arial" w:hAnsi="Arial" w:cs="Arial"/>
        </w:rPr>
        <w:t xml:space="preserve">sprejeti </w:t>
      </w:r>
      <w:r w:rsidR="005B73A2" w:rsidRPr="005B73A2">
        <w:rPr>
          <w:rFonts w:ascii="Arial" w:hAnsi="Arial" w:cs="Arial"/>
        </w:rPr>
        <w:t>Pravilnik o dejavnikih neznatnega in povečanega tveganja za pranje denarja ali financiranje terorizma</w:t>
      </w:r>
      <w:r w:rsidR="00F15D86">
        <w:rPr>
          <w:rFonts w:ascii="Arial" w:hAnsi="Arial" w:cs="Arial"/>
        </w:rPr>
        <w:t>, ki povzema dejavnike tveganja, kot so določeni v direktivi</w:t>
      </w:r>
    </w:p>
    <w:p w14:paraId="76EF3348" w14:textId="796CF694" w:rsidR="00DD7CD2" w:rsidRPr="00D1050A" w:rsidRDefault="0012733B" w:rsidP="007C5141">
      <w:pPr>
        <w:spacing w:line="276" w:lineRule="auto"/>
        <w:jc w:val="both"/>
        <w:rPr>
          <w:rFonts w:ascii="Arial" w:hAnsi="Arial" w:cs="Arial"/>
        </w:rPr>
      </w:pPr>
      <w:r w:rsidRPr="00D1050A">
        <w:rPr>
          <w:rFonts w:ascii="Arial" w:hAnsi="Arial" w:cs="Arial"/>
        </w:rPr>
        <w:t xml:space="preserve">Direktiva v </w:t>
      </w:r>
      <w:r w:rsidR="00D71D83" w:rsidRPr="00D1050A">
        <w:rPr>
          <w:rFonts w:ascii="Arial" w:hAnsi="Arial" w:cs="Arial"/>
        </w:rPr>
        <w:t>Prilog</w:t>
      </w:r>
      <w:r w:rsidR="00D71D83">
        <w:rPr>
          <w:rFonts w:ascii="Arial" w:hAnsi="Arial" w:cs="Arial"/>
        </w:rPr>
        <w:t>i</w:t>
      </w:r>
      <w:r w:rsidR="00D71D83" w:rsidRPr="00D1050A">
        <w:rPr>
          <w:rFonts w:ascii="Arial" w:hAnsi="Arial" w:cs="Arial"/>
        </w:rPr>
        <w:t xml:space="preserve"> </w:t>
      </w:r>
      <w:r w:rsidRPr="00D1050A">
        <w:rPr>
          <w:rFonts w:ascii="Arial" w:hAnsi="Arial" w:cs="Arial"/>
        </w:rPr>
        <w:t xml:space="preserve">II </w:t>
      </w:r>
      <w:r w:rsidR="00F15D86">
        <w:rPr>
          <w:rFonts w:ascii="Arial" w:hAnsi="Arial" w:cs="Arial"/>
        </w:rPr>
        <w:t>namreč</w:t>
      </w:r>
      <w:r w:rsidR="00D71D83">
        <w:rPr>
          <w:rFonts w:ascii="Arial" w:hAnsi="Arial" w:cs="Arial"/>
        </w:rPr>
        <w:t xml:space="preserve"> </w:t>
      </w:r>
      <w:r w:rsidRPr="00D1050A">
        <w:rPr>
          <w:rFonts w:ascii="Arial" w:hAnsi="Arial" w:cs="Arial"/>
        </w:rPr>
        <w:t xml:space="preserve">ureja dejavnike </w:t>
      </w:r>
      <w:r w:rsidR="00530AA9">
        <w:rPr>
          <w:rFonts w:ascii="Arial" w:hAnsi="Arial" w:cs="Arial"/>
        </w:rPr>
        <w:t>neznatneg</w:t>
      </w:r>
      <w:r w:rsidR="00530AA9" w:rsidRPr="00D1050A">
        <w:rPr>
          <w:rFonts w:ascii="Arial" w:hAnsi="Arial" w:cs="Arial"/>
        </w:rPr>
        <w:t xml:space="preserve">a </w:t>
      </w:r>
      <w:r w:rsidRPr="00D1050A">
        <w:rPr>
          <w:rFonts w:ascii="Arial" w:hAnsi="Arial" w:cs="Arial"/>
        </w:rPr>
        <w:t xml:space="preserve">tveganja </w:t>
      </w:r>
      <w:r w:rsidR="00530AA9">
        <w:rPr>
          <w:rFonts w:ascii="Arial" w:hAnsi="Arial" w:cs="Arial"/>
        </w:rPr>
        <w:t>iz 16. člena, in sicer jih razvršča glede na stranko, gleda na geografsko tveganje ter glede na produkt, storitve, transakcije ali distribucijske poti.</w:t>
      </w:r>
      <w:r w:rsidR="009E11E8" w:rsidRPr="009E11E8">
        <w:t xml:space="preserve"> </w:t>
      </w:r>
    </w:p>
    <w:p w14:paraId="761197CC" w14:textId="328F4279" w:rsidR="009E11E8" w:rsidRDefault="00DD7CD2" w:rsidP="00530AA9">
      <w:pPr>
        <w:spacing w:line="276" w:lineRule="auto"/>
        <w:jc w:val="both"/>
        <w:rPr>
          <w:rFonts w:ascii="Arial" w:hAnsi="Arial" w:cs="Arial"/>
        </w:rPr>
      </w:pPr>
      <w:r w:rsidRPr="00D1050A">
        <w:rPr>
          <w:rFonts w:ascii="Arial" w:hAnsi="Arial" w:cs="Arial"/>
        </w:rPr>
        <w:t xml:space="preserve">Nadalje direktiva </w:t>
      </w:r>
      <w:r w:rsidR="009E11E8">
        <w:rPr>
          <w:rFonts w:ascii="Arial" w:hAnsi="Arial" w:cs="Arial"/>
        </w:rPr>
        <w:t xml:space="preserve">smiselno podobno razvršča dejavnike večjega tveganja iz tretjega odstavka 18. člena direktive  </w:t>
      </w:r>
      <w:r w:rsidRPr="00D1050A">
        <w:rPr>
          <w:rFonts w:ascii="Arial" w:hAnsi="Arial" w:cs="Arial"/>
        </w:rPr>
        <w:t>v</w:t>
      </w:r>
      <w:r w:rsidR="00530AA9">
        <w:rPr>
          <w:rFonts w:ascii="Arial" w:hAnsi="Arial" w:cs="Arial"/>
        </w:rPr>
        <w:t xml:space="preserve"> </w:t>
      </w:r>
      <w:r w:rsidRPr="00D1050A">
        <w:rPr>
          <w:rFonts w:ascii="Arial" w:hAnsi="Arial" w:cs="Arial"/>
        </w:rPr>
        <w:t>Prilogi III</w:t>
      </w:r>
      <w:r w:rsidR="009E11E8">
        <w:rPr>
          <w:rFonts w:ascii="Arial" w:hAnsi="Arial" w:cs="Arial"/>
        </w:rPr>
        <w:t>.</w:t>
      </w:r>
    </w:p>
    <w:p w14:paraId="4A1FF09A" w14:textId="5142E34C" w:rsidR="009E11E8" w:rsidRDefault="009E11E8" w:rsidP="00530AA9">
      <w:pPr>
        <w:spacing w:line="276" w:lineRule="auto"/>
        <w:jc w:val="both"/>
        <w:rPr>
          <w:rFonts w:ascii="Arial" w:hAnsi="Arial" w:cs="Arial"/>
        </w:rPr>
      </w:pPr>
      <w:r>
        <w:rPr>
          <w:rFonts w:ascii="Arial" w:hAnsi="Arial" w:cs="Arial"/>
        </w:rPr>
        <w:t>Na podlagi navedenega lahko zavezanec opravi poenostavlje</w:t>
      </w:r>
      <w:r w:rsidR="00363C24">
        <w:rPr>
          <w:rFonts w:ascii="Arial" w:hAnsi="Arial" w:cs="Arial"/>
        </w:rPr>
        <w:t>n</w:t>
      </w:r>
      <w:r>
        <w:rPr>
          <w:rFonts w:ascii="Arial" w:hAnsi="Arial" w:cs="Arial"/>
        </w:rPr>
        <w:t xml:space="preserve"> oziroma poglobljen pregled stranke.</w:t>
      </w:r>
    </w:p>
    <w:p w14:paraId="2206E17B" w14:textId="39EF0FA2" w:rsidR="00E60CB0" w:rsidRPr="00E60CB0" w:rsidRDefault="00E60CB0" w:rsidP="00E60CB0">
      <w:pPr>
        <w:spacing w:line="276" w:lineRule="auto"/>
        <w:jc w:val="both"/>
        <w:rPr>
          <w:rFonts w:ascii="Arial" w:hAnsi="Arial" w:cs="Arial"/>
        </w:rPr>
      </w:pPr>
      <w:r w:rsidRPr="00E60CB0">
        <w:rPr>
          <w:rFonts w:ascii="Arial" w:hAnsi="Arial" w:cs="Arial"/>
        </w:rPr>
        <w:t xml:space="preserve">Poenostavljen pregled stranke pomeni, da lahko zavezanec pridobi manjši </w:t>
      </w:r>
      <w:r>
        <w:rPr>
          <w:rFonts w:ascii="Arial" w:hAnsi="Arial" w:cs="Arial"/>
        </w:rPr>
        <w:t>nabor</w:t>
      </w:r>
      <w:r w:rsidRPr="00E60CB0">
        <w:rPr>
          <w:rFonts w:ascii="Arial" w:hAnsi="Arial" w:cs="Arial"/>
        </w:rPr>
        <w:t xml:space="preserve"> podatkov kot se to zahteva pri običajnem pregledu stranke. Vendar pa določba 62. člena izrecno določa, da se mora </w:t>
      </w:r>
      <w:r w:rsidRPr="00E60CB0">
        <w:rPr>
          <w:rFonts w:ascii="Arial" w:hAnsi="Arial" w:cs="Arial"/>
          <w:bCs/>
        </w:rPr>
        <w:t>zavezanec pred izvedbo takega pregleda opredeliti do dejavnikov neznatnega tveganja, ki so določeni s tem pravilnikom.</w:t>
      </w:r>
    </w:p>
    <w:p w14:paraId="6AD5AAD0" w14:textId="02EC2E2C" w:rsidR="00E60CB0" w:rsidRDefault="00E60CB0" w:rsidP="00E60CB0">
      <w:pPr>
        <w:spacing w:line="276" w:lineRule="auto"/>
        <w:jc w:val="both"/>
        <w:rPr>
          <w:rFonts w:ascii="Arial" w:hAnsi="Arial" w:cs="Arial"/>
        </w:rPr>
      </w:pPr>
      <w:r w:rsidRPr="00E60CB0">
        <w:rPr>
          <w:rFonts w:ascii="Arial" w:hAnsi="Arial" w:cs="Arial"/>
        </w:rPr>
        <w:t>ZPPDFT-2 določa tudi kdaj morajo zavezanci izvesti poglobljeni pregled stranke, ter da morajo pri tem upoštevati dejavnike povečanega tveganja, ki so določeni s tem pravilnikom.</w:t>
      </w:r>
    </w:p>
    <w:p w14:paraId="5149977F" w14:textId="77777777" w:rsidR="00C007A5" w:rsidRPr="00C007A5" w:rsidRDefault="00A47278" w:rsidP="00A47278">
      <w:pPr>
        <w:spacing w:line="276" w:lineRule="auto"/>
        <w:jc w:val="both"/>
      </w:pPr>
      <w:r w:rsidRPr="007A7192">
        <w:rPr>
          <w:rFonts w:ascii="Arial" w:hAnsi="Arial" w:cs="Arial"/>
        </w:rPr>
        <w:t xml:space="preserve">V prehodni določbi </w:t>
      </w:r>
      <w:r w:rsidR="00FC2B59">
        <w:rPr>
          <w:rFonts w:ascii="Arial" w:hAnsi="Arial" w:cs="Arial"/>
        </w:rPr>
        <w:t>p</w:t>
      </w:r>
      <w:r w:rsidRPr="007A7192">
        <w:rPr>
          <w:rFonts w:ascii="Arial" w:hAnsi="Arial" w:cs="Arial"/>
        </w:rPr>
        <w:t>ravilnika je uskladitev notranjih aktov z novimi določbami zavezancem omogočen</w:t>
      </w:r>
      <w:r w:rsidR="00FC2B59">
        <w:rPr>
          <w:rFonts w:ascii="Arial" w:hAnsi="Arial" w:cs="Arial"/>
        </w:rPr>
        <w:t>a</w:t>
      </w:r>
      <w:r w:rsidRPr="007A7192">
        <w:rPr>
          <w:rFonts w:ascii="Arial" w:hAnsi="Arial" w:cs="Arial"/>
        </w:rPr>
        <w:t xml:space="preserve"> v roku šestih mesecev po uveljavitvi</w:t>
      </w:r>
      <w:r>
        <w:rPr>
          <w:rFonts w:ascii="Arial" w:hAnsi="Arial" w:cs="Arial"/>
        </w:rPr>
        <w:t xml:space="preserve"> </w:t>
      </w:r>
      <w:r w:rsidR="00FC2B59">
        <w:rPr>
          <w:rFonts w:ascii="Arial" w:hAnsi="Arial" w:cs="Arial"/>
        </w:rPr>
        <w:t>p</w:t>
      </w:r>
      <w:r>
        <w:rPr>
          <w:rFonts w:ascii="Arial" w:hAnsi="Arial" w:cs="Arial"/>
        </w:rPr>
        <w:t>ravilnika</w:t>
      </w:r>
      <w:r w:rsidRPr="007A7192">
        <w:rPr>
          <w:rFonts w:ascii="Arial" w:hAnsi="Arial" w:cs="Arial"/>
        </w:rPr>
        <w:t xml:space="preserve">, zato je </w:t>
      </w:r>
      <w:proofErr w:type="spellStart"/>
      <w:r w:rsidRPr="00A47278">
        <w:rPr>
          <w:rFonts w:ascii="Arial" w:hAnsi="Arial" w:cs="Arial"/>
          <w:i/>
          <w:iCs/>
        </w:rPr>
        <w:t>vacatio</w:t>
      </w:r>
      <w:proofErr w:type="spellEnd"/>
      <w:r w:rsidRPr="00A47278">
        <w:rPr>
          <w:rFonts w:ascii="Arial" w:hAnsi="Arial" w:cs="Arial"/>
          <w:i/>
          <w:iCs/>
        </w:rPr>
        <w:t xml:space="preserve"> </w:t>
      </w:r>
      <w:proofErr w:type="spellStart"/>
      <w:r w:rsidRPr="00A47278">
        <w:rPr>
          <w:rFonts w:ascii="Arial" w:hAnsi="Arial" w:cs="Arial"/>
          <w:i/>
          <w:iCs/>
        </w:rPr>
        <w:t>legis</w:t>
      </w:r>
      <w:proofErr w:type="spellEnd"/>
      <w:r w:rsidRPr="007A7192">
        <w:rPr>
          <w:rFonts w:ascii="Arial" w:hAnsi="Arial" w:cs="Arial"/>
        </w:rPr>
        <w:t xml:space="preserve"> </w:t>
      </w:r>
      <w:r w:rsidR="00FC2B59">
        <w:rPr>
          <w:rFonts w:ascii="Arial" w:hAnsi="Arial" w:cs="Arial"/>
        </w:rPr>
        <w:t>p</w:t>
      </w:r>
      <w:r w:rsidRPr="007A7192">
        <w:rPr>
          <w:rFonts w:ascii="Arial" w:hAnsi="Arial" w:cs="Arial"/>
        </w:rPr>
        <w:t>ravilnika kratek, saj je predvideno, da začne veljati naslednji dan po objavi.</w:t>
      </w:r>
    </w:p>
    <w:sectPr w:rsidR="00C007A5" w:rsidRPr="00C007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D5730"/>
    <w:multiLevelType w:val="hybridMultilevel"/>
    <w:tmpl w:val="BA0C18E8"/>
    <w:lvl w:ilvl="0" w:tplc="C5D4DAA6">
      <w:start w:val="1"/>
      <w:numFmt w:val="bullet"/>
      <w:lvlText w:val="-"/>
      <w:lvlJc w:val="left"/>
      <w:pPr>
        <w:ind w:left="785" w:hanging="360"/>
      </w:pPr>
      <w:rPr>
        <w:rFonts w:ascii="Arial" w:eastAsia="Times New Roman" w:hAnsi="Arial" w:cs="Arial" w:hint="default"/>
      </w:rPr>
    </w:lvl>
    <w:lvl w:ilvl="1" w:tplc="04240003" w:tentative="1">
      <w:start w:val="1"/>
      <w:numFmt w:val="bullet"/>
      <w:lvlText w:val="o"/>
      <w:lvlJc w:val="left"/>
      <w:pPr>
        <w:ind w:left="1505" w:hanging="360"/>
      </w:pPr>
      <w:rPr>
        <w:rFonts w:ascii="Courier New" w:hAnsi="Courier New" w:cs="Courier New" w:hint="default"/>
      </w:rPr>
    </w:lvl>
    <w:lvl w:ilvl="2" w:tplc="04240005" w:tentative="1">
      <w:start w:val="1"/>
      <w:numFmt w:val="bullet"/>
      <w:lvlText w:val=""/>
      <w:lvlJc w:val="left"/>
      <w:pPr>
        <w:ind w:left="2225" w:hanging="360"/>
      </w:pPr>
      <w:rPr>
        <w:rFonts w:ascii="Wingdings" w:hAnsi="Wingdings" w:hint="default"/>
      </w:rPr>
    </w:lvl>
    <w:lvl w:ilvl="3" w:tplc="04240001" w:tentative="1">
      <w:start w:val="1"/>
      <w:numFmt w:val="bullet"/>
      <w:lvlText w:val=""/>
      <w:lvlJc w:val="left"/>
      <w:pPr>
        <w:ind w:left="2945" w:hanging="360"/>
      </w:pPr>
      <w:rPr>
        <w:rFonts w:ascii="Symbol" w:hAnsi="Symbol" w:hint="default"/>
      </w:rPr>
    </w:lvl>
    <w:lvl w:ilvl="4" w:tplc="04240003" w:tentative="1">
      <w:start w:val="1"/>
      <w:numFmt w:val="bullet"/>
      <w:lvlText w:val="o"/>
      <w:lvlJc w:val="left"/>
      <w:pPr>
        <w:ind w:left="3665" w:hanging="360"/>
      </w:pPr>
      <w:rPr>
        <w:rFonts w:ascii="Courier New" w:hAnsi="Courier New" w:cs="Courier New" w:hint="default"/>
      </w:rPr>
    </w:lvl>
    <w:lvl w:ilvl="5" w:tplc="04240005" w:tentative="1">
      <w:start w:val="1"/>
      <w:numFmt w:val="bullet"/>
      <w:lvlText w:val=""/>
      <w:lvlJc w:val="left"/>
      <w:pPr>
        <w:ind w:left="4385" w:hanging="360"/>
      </w:pPr>
      <w:rPr>
        <w:rFonts w:ascii="Wingdings" w:hAnsi="Wingdings" w:hint="default"/>
      </w:rPr>
    </w:lvl>
    <w:lvl w:ilvl="6" w:tplc="04240001" w:tentative="1">
      <w:start w:val="1"/>
      <w:numFmt w:val="bullet"/>
      <w:lvlText w:val=""/>
      <w:lvlJc w:val="left"/>
      <w:pPr>
        <w:ind w:left="5105" w:hanging="360"/>
      </w:pPr>
      <w:rPr>
        <w:rFonts w:ascii="Symbol" w:hAnsi="Symbol" w:hint="default"/>
      </w:rPr>
    </w:lvl>
    <w:lvl w:ilvl="7" w:tplc="04240003" w:tentative="1">
      <w:start w:val="1"/>
      <w:numFmt w:val="bullet"/>
      <w:lvlText w:val="o"/>
      <w:lvlJc w:val="left"/>
      <w:pPr>
        <w:ind w:left="5825" w:hanging="360"/>
      </w:pPr>
      <w:rPr>
        <w:rFonts w:ascii="Courier New" w:hAnsi="Courier New" w:cs="Courier New" w:hint="default"/>
      </w:rPr>
    </w:lvl>
    <w:lvl w:ilvl="8" w:tplc="04240005" w:tentative="1">
      <w:start w:val="1"/>
      <w:numFmt w:val="bullet"/>
      <w:lvlText w:val=""/>
      <w:lvlJc w:val="left"/>
      <w:pPr>
        <w:ind w:left="6545" w:hanging="360"/>
      </w:pPr>
      <w:rPr>
        <w:rFonts w:ascii="Wingdings" w:hAnsi="Wingdings" w:hint="default"/>
      </w:rPr>
    </w:lvl>
  </w:abstractNum>
  <w:abstractNum w:abstractNumId="1" w15:restartNumberingAfterBreak="0">
    <w:nsid w:val="16404B98"/>
    <w:multiLevelType w:val="multilevel"/>
    <w:tmpl w:val="CB2C12B0"/>
    <w:lvl w:ilvl="0">
      <w:start w:val="1"/>
      <w:numFmt w:val="bullet"/>
      <w:lvlText w:val=""/>
      <w:lvlJc w:val="left"/>
      <w:pPr>
        <w:tabs>
          <w:tab w:val="num" w:pos="425"/>
        </w:tabs>
        <w:ind w:left="425" w:hanging="425"/>
      </w:pPr>
      <w:rPr>
        <w:rFonts w:ascii="Symbol" w:hAnsi="Symbol"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ascii="Times New Roman" w:hAnsi="Times New Roman" w:cs="Times New Roman" w:hint="default"/>
        <w:b w:val="0"/>
        <w:bCs w:val="0"/>
        <w:i w:val="0"/>
        <w:iCs w:val="0"/>
        <w:caps w:val="0"/>
        <w:smallCaps w:val="0"/>
        <w:strike w:val="0"/>
        <w:dstrike w:val="0"/>
        <w:noProof w:val="0"/>
        <w:snapToGrid w:val="0"/>
        <w:vanish w:val="0"/>
        <w:color w:val="000000"/>
        <w:spacing w:val="-2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1FC048E1"/>
    <w:multiLevelType w:val="hybridMultilevel"/>
    <w:tmpl w:val="AD30889C"/>
    <w:lvl w:ilvl="0" w:tplc="736670EC">
      <w:start w:val="1"/>
      <w:numFmt w:val="decimal"/>
      <w:lvlText w:val="K %1. členu: "/>
      <w:lvlJc w:val="left"/>
      <w:pPr>
        <w:ind w:left="643" w:hanging="360"/>
      </w:pPr>
      <w:rPr>
        <w:rFonts w:hint="default"/>
        <w:b/>
        <w:bCs/>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E3C25E9"/>
    <w:multiLevelType w:val="multilevel"/>
    <w:tmpl w:val="CB2C12B0"/>
    <w:lvl w:ilvl="0">
      <w:start w:val="1"/>
      <w:numFmt w:val="bullet"/>
      <w:lvlText w:val=""/>
      <w:lvlJc w:val="left"/>
      <w:pPr>
        <w:tabs>
          <w:tab w:val="num" w:pos="425"/>
        </w:tabs>
        <w:ind w:left="425" w:hanging="425"/>
      </w:pPr>
      <w:rPr>
        <w:rFonts w:ascii="Symbol" w:hAnsi="Symbol"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ascii="Times New Roman" w:hAnsi="Times New Roman" w:cs="Times New Roman" w:hint="default"/>
        <w:b w:val="0"/>
        <w:bCs w:val="0"/>
        <w:i w:val="0"/>
        <w:iCs w:val="0"/>
        <w:caps w:val="0"/>
        <w:smallCaps w:val="0"/>
        <w:strike w:val="0"/>
        <w:dstrike w:val="0"/>
        <w:noProof w:val="0"/>
        <w:snapToGrid w:val="0"/>
        <w:vanish w:val="0"/>
        <w:color w:val="000000"/>
        <w:spacing w:val="-2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ascii="Times New Roman" w:hAnsi="Times New Roman" w:cs="Times New Roman" w:hint="default"/>
        <w:b w:val="0"/>
        <w:bCs w:val="0"/>
        <w:i w:val="0"/>
        <w:iCs w:val="0"/>
        <w:caps w:val="0"/>
        <w:smallCaps w:val="0"/>
        <w:strike w:val="0"/>
        <w:dstrike w:val="0"/>
        <w:noProof w:val="0"/>
        <w:snapToGrid w:val="0"/>
        <w:vanish w:val="0"/>
        <w:color w:val="000000"/>
        <w:spacing w:val="-2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57220E4D"/>
    <w:multiLevelType w:val="multilevel"/>
    <w:tmpl w:val="CB2C12B0"/>
    <w:lvl w:ilvl="0">
      <w:start w:val="1"/>
      <w:numFmt w:val="bullet"/>
      <w:lvlText w:val=""/>
      <w:lvlJc w:val="left"/>
      <w:pPr>
        <w:tabs>
          <w:tab w:val="num" w:pos="425"/>
        </w:tabs>
        <w:ind w:left="425" w:hanging="425"/>
      </w:pPr>
      <w:rPr>
        <w:rFonts w:ascii="Symbol" w:hAnsi="Symbol"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ascii="Times New Roman" w:hAnsi="Times New Roman" w:cs="Times New Roman" w:hint="default"/>
        <w:b w:val="0"/>
        <w:bCs w:val="0"/>
        <w:i w:val="0"/>
        <w:iCs w:val="0"/>
        <w:caps w:val="0"/>
        <w:smallCaps w:val="0"/>
        <w:strike w:val="0"/>
        <w:dstrike w:val="0"/>
        <w:noProof w:val="0"/>
        <w:snapToGrid w:val="0"/>
        <w:vanish w:val="0"/>
        <w:color w:val="000000"/>
        <w:spacing w:val="-2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781928BE"/>
    <w:multiLevelType w:val="hybridMultilevel"/>
    <w:tmpl w:val="6E4E1476"/>
    <w:lvl w:ilvl="0" w:tplc="0424000F">
      <w:start w:val="1"/>
      <w:numFmt w:val="decimal"/>
      <w:lvlText w:val="%1."/>
      <w:lvlJc w:val="left"/>
      <w:pPr>
        <w:ind w:left="785" w:hanging="360"/>
      </w:pPr>
      <w:rPr>
        <w:rFonts w:hint="default"/>
      </w:rPr>
    </w:lvl>
    <w:lvl w:ilvl="1" w:tplc="04240003" w:tentative="1">
      <w:start w:val="1"/>
      <w:numFmt w:val="bullet"/>
      <w:lvlText w:val="o"/>
      <w:lvlJc w:val="left"/>
      <w:pPr>
        <w:ind w:left="1505" w:hanging="360"/>
      </w:pPr>
      <w:rPr>
        <w:rFonts w:ascii="Courier New" w:hAnsi="Courier New" w:cs="Courier New" w:hint="default"/>
      </w:rPr>
    </w:lvl>
    <w:lvl w:ilvl="2" w:tplc="04240005" w:tentative="1">
      <w:start w:val="1"/>
      <w:numFmt w:val="bullet"/>
      <w:lvlText w:val=""/>
      <w:lvlJc w:val="left"/>
      <w:pPr>
        <w:ind w:left="2225" w:hanging="360"/>
      </w:pPr>
      <w:rPr>
        <w:rFonts w:ascii="Wingdings" w:hAnsi="Wingdings" w:hint="default"/>
      </w:rPr>
    </w:lvl>
    <w:lvl w:ilvl="3" w:tplc="04240001" w:tentative="1">
      <w:start w:val="1"/>
      <w:numFmt w:val="bullet"/>
      <w:lvlText w:val=""/>
      <w:lvlJc w:val="left"/>
      <w:pPr>
        <w:ind w:left="2945" w:hanging="360"/>
      </w:pPr>
      <w:rPr>
        <w:rFonts w:ascii="Symbol" w:hAnsi="Symbol" w:hint="default"/>
      </w:rPr>
    </w:lvl>
    <w:lvl w:ilvl="4" w:tplc="04240003" w:tentative="1">
      <w:start w:val="1"/>
      <w:numFmt w:val="bullet"/>
      <w:lvlText w:val="o"/>
      <w:lvlJc w:val="left"/>
      <w:pPr>
        <w:ind w:left="3665" w:hanging="360"/>
      </w:pPr>
      <w:rPr>
        <w:rFonts w:ascii="Courier New" w:hAnsi="Courier New" w:cs="Courier New" w:hint="default"/>
      </w:rPr>
    </w:lvl>
    <w:lvl w:ilvl="5" w:tplc="04240005" w:tentative="1">
      <w:start w:val="1"/>
      <w:numFmt w:val="bullet"/>
      <w:lvlText w:val=""/>
      <w:lvlJc w:val="left"/>
      <w:pPr>
        <w:ind w:left="4385" w:hanging="360"/>
      </w:pPr>
      <w:rPr>
        <w:rFonts w:ascii="Wingdings" w:hAnsi="Wingdings" w:hint="default"/>
      </w:rPr>
    </w:lvl>
    <w:lvl w:ilvl="6" w:tplc="04240001" w:tentative="1">
      <w:start w:val="1"/>
      <w:numFmt w:val="bullet"/>
      <w:lvlText w:val=""/>
      <w:lvlJc w:val="left"/>
      <w:pPr>
        <w:ind w:left="5105" w:hanging="360"/>
      </w:pPr>
      <w:rPr>
        <w:rFonts w:ascii="Symbol" w:hAnsi="Symbol" w:hint="default"/>
      </w:rPr>
    </w:lvl>
    <w:lvl w:ilvl="7" w:tplc="04240003" w:tentative="1">
      <w:start w:val="1"/>
      <w:numFmt w:val="bullet"/>
      <w:lvlText w:val="o"/>
      <w:lvlJc w:val="left"/>
      <w:pPr>
        <w:ind w:left="5825" w:hanging="360"/>
      </w:pPr>
      <w:rPr>
        <w:rFonts w:ascii="Courier New" w:hAnsi="Courier New" w:cs="Courier New" w:hint="default"/>
      </w:rPr>
    </w:lvl>
    <w:lvl w:ilvl="8" w:tplc="04240005" w:tentative="1">
      <w:start w:val="1"/>
      <w:numFmt w:val="bullet"/>
      <w:lvlText w:val=""/>
      <w:lvlJc w:val="left"/>
      <w:pPr>
        <w:ind w:left="6545" w:hanging="360"/>
      </w:pPr>
      <w:rPr>
        <w:rFonts w:ascii="Wingdings" w:hAnsi="Wingdings" w:hint="default"/>
      </w:rPr>
    </w:lvl>
  </w:abstractNum>
  <w:abstractNum w:abstractNumId="8" w15:restartNumberingAfterBreak="0">
    <w:nsid w:val="7C3F5D8F"/>
    <w:multiLevelType w:val="hybridMultilevel"/>
    <w:tmpl w:val="C5BE947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8"/>
  </w:num>
  <w:num w:numId="2">
    <w:abstractNumId w:val="5"/>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3"/>
  </w:num>
  <w:num w:numId="6">
    <w:abstractNumId w:val="6"/>
  </w:num>
  <w:num w:numId="7">
    <w:abstractNumId w:val="1"/>
  </w:num>
  <w:num w:numId="8">
    <w:abstractNumId w:val="4"/>
  </w:num>
  <w:num w:numId="9">
    <w:abstractNumId w:val="0"/>
  </w:num>
  <w:num w:numId="10">
    <w:abstractNumId w:val="5"/>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3E8"/>
    <w:rsid w:val="00087DB8"/>
    <w:rsid w:val="00090DF0"/>
    <w:rsid w:val="000D2409"/>
    <w:rsid w:val="000D3B27"/>
    <w:rsid w:val="0012733B"/>
    <w:rsid w:val="00184D6C"/>
    <w:rsid w:val="00193C7B"/>
    <w:rsid w:val="001A725F"/>
    <w:rsid w:val="00200F6F"/>
    <w:rsid w:val="002944AF"/>
    <w:rsid w:val="002A7213"/>
    <w:rsid w:val="00363C24"/>
    <w:rsid w:val="003B56D9"/>
    <w:rsid w:val="003C19C7"/>
    <w:rsid w:val="004020EE"/>
    <w:rsid w:val="004433E8"/>
    <w:rsid w:val="00503D1B"/>
    <w:rsid w:val="00530AA9"/>
    <w:rsid w:val="00542088"/>
    <w:rsid w:val="00554C11"/>
    <w:rsid w:val="00570CE2"/>
    <w:rsid w:val="005A5556"/>
    <w:rsid w:val="005A5683"/>
    <w:rsid w:val="005B73A2"/>
    <w:rsid w:val="005D1F62"/>
    <w:rsid w:val="006D0FB0"/>
    <w:rsid w:val="006F24B5"/>
    <w:rsid w:val="00726816"/>
    <w:rsid w:val="007A7192"/>
    <w:rsid w:val="007C5141"/>
    <w:rsid w:val="00804CF7"/>
    <w:rsid w:val="00836201"/>
    <w:rsid w:val="00836F14"/>
    <w:rsid w:val="0093050C"/>
    <w:rsid w:val="009E11E8"/>
    <w:rsid w:val="00A161EE"/>
    <w:rsid w:val="00A31037"/>
    <w:rsid w:val="00A47278"/>
    <w:rsid w:val="00A6519F"/>
    <w:rsid w:val="00A75426"/>
    <w:rsid w:val="00B00019"/>
    <w:rsid w:val="00B149FC"/>
    <w:rsid w:val="00B337B9"/>
    <w:rsid w:val="00B80336"/>
    <w:rsid w:val="00B862A0"/>
    <w:rsid w:val="00C007A5"/>
    <w:rsid w:val="00C3295E"/>
    <w:rsid w:val="00C342F1"/>
    <w:rsid w:val="00C67FF7"/>
    <w:rsid w:val="00C72E7B"/>
    <w:rsid w:val="00CB1914"/>
    <w:rsid w:val="00CF3539"/>
    <w:rsid w:val="00D1041B"/>
    <w:rsid w:val="00D1050A"/>
    <w:rsid w:val="00D71D83"/>
    <w:rsid w:val="00D87579"/>
    <w:rsid w:val="00DB349D"/>
    <w:rsid w:val="00DD2777"/>
    <w:rsid w:val="00DD7CD2"/>
    <w:rsid w:val="00E01FDF"/>
    <w:rsid w:val="00E542ED"/>
    <w:rsid w:val="00E60CB0"/>
    <w:rsid w:val="00E84989"/>
    <w:rsid w:val="00EB4E22"/>
    <w:rsid w:val="00ED67EB"/>
    <w:rsid w:val="00EE279B"/>
    <w:rsid w:val="00EF5126"/>
    <w:rsid w:val="00EF556A"/>
    <w:rsid w:val="00F15D86"/>
    <w:rsid w:val="00F80486"/>
    <w:rsid w:val="00FC2B59"/>
    <w:rsid w:val="00FD284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EA624"/>
  <w15:docId w15:val="{3D99E4CE-F5BE-4FAA-886B-B33434C4D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Vrstapredpisa">
    <w:name w:val="Vrsta predpisa"/>
    <w:basedOn w:val="Navaden"/>
    <w:link w:val="VrstapredpisaZnak"/>
    <w:qFormat/>
    <w:rsid w:val="004433E8"/>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4433E8"/>
    <w:pPr>
      <w:suppressAutoHyphens/>
      <w:overflowPunct w:val="0"/>
      <w:autoSpaceDE w:val="0"/>
      <w:autoSpaceDN w:val="0"/>
      <w:adjustRightInd w:val="0"/>
      <w:spacing w:after="0" w:line="240" w:lineRule="auto"/>
      <w:jc w:val="center"/>
      <w:textAlignment w:val="baseline"/>
    </w:pPr>
    <w:rPr>
      <w:rFonts w:ascii="Arial" w:eastAsia="Times New Roman" w:hAnsi="Arial" w:cs="Arial"/>
      <w:b/>
      <w:lang w:eastAsia="sl-SI"/>
    </w:rPr>
  </w:style>
  <w:style w:type="character" w:customStyle="1" w:styleId="VrstapredpisaZnak">
    <w:name w:val="Vrsta predpisa Znak"/>
    <w:link w:val="Vrstapredpisa"/>
    <w:rsid w:val="004433E8"/>
    <w:rPr>
      <w:rFonts w:ascii="Arial" w:eastAsia="Times New Roman" w:hAnsi="Arial" w:cs="Arial"/>
      <w:b/>
      <w:bCs/>
      <w:color w:val="000000"/>
      <w:spacing w:val="40"/>
      <w:lang w:eastAsia="sl-SI"/>
    </w:rPr>
  </w:style>
  <w:style w:type="character" w:customStyle="1" w:styleId="NaslovpredpisaZnak">
    <w:name w:val="Naslov_predpisa Znak"/>
    <w:link w:val="Naslovpredpisa"/>
    <w:rsid w:val="004433E8"/>
    <w:rPr>
      <w:rFonts w:ascii="Arial" w:eastAsia="Times New Roman" w:hAnsi="Arial" w:cs="Arial"/>
      <w:b/>
      <w:lang w:eastAsia="sl-SI"/>
    </w:rPr>
  </w:style>
  <w:style w:type="paragraph" w:customStyle="1" w:styleId="Pravnapodlaga">
    <w:name w:val="Pravna podlaga"/>
    <w:basedOn w:val="Navaden"/>
    <w:link w:val="PravnapodlagaZnak"/>
    <w:qFormat/>
    <w:rsid w:val="004433E8"/>
    <w:pPr>
      <w:overflowPunct w:val="0"/>
      <w:autoSpaceDE w:val="0"/>
      <w:autoSpaceDN w:val="0"/>
      <w:adjustRightInd w:val="0"/>
      <w:spacing w:before="480" w:after="0" w:line="240" w:lineRule="auto"/>
      <w:ind w:firstLine="1021"/>
      <w:jc w:val="both"/>
      <w:textAlignment w:val="baseline"/>
    </w:pPr>
    <w:rPr>
      <w:rFonts w:ascii="Arial" w:eastAsia="Times New Roman" w:hAnsi="Arial" w:cs="Arial"/>
      <w:lang w:eastAsia="sl-SI"/>
    </w:rPr>
  </w:style>
  <w:style w:type="character" w:customStyle="1" w:styleId="PravnapodlagaZnak">
    <w:name w:val="Pravna podlaga Znak"/>
    <w:basedOn w:val="Privzetapisavaodstavka"/>
    <w:link w:val="Pravnapodlaga"/>
    <w:rsid w:val="004433E8"/>
    <w:rPr>
      <w:rFonts w:ascii="Arial" w:eastAsia="Times New Roman" w:hAnsi="Arial" w:cs="Arial"/>
      <w:lang w:eastAsia="sl-SI"/>
    </w:rPr>
  </w:style>
  <w:style w:type="paragraph" w:customStyle="1" w:styleId="Odstavek">
    <w:name w:val="Odstavek"/>
    <w:basedOn w:val="Navaden"/>
    <w:link w:val="OdstavekZnak"/>
    <w:qFormat/>
    <w:rsid w:val="006F24B5"/>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6F24B5"/>
    <w:rPr>
      <w:rFonts w:ascii="Arial" w:eastAsia="Times New Roman" w:hAnsi="Arial" w:cs="Arial"/>
      <w:lang w:eastAsia="sl-SI"/>
    </w:rPr>
  </w:style>
  <w:style w:type="paragraph" w:styleId="Odstavekseznama">
    <w:name w:val="List Paragraph"/>
    <w:basedOn w:val="Navaden"/>
    <w:uiPriority w:val="34"/>
    <w:qFormat/>
    <w:rsid w:val="006F24B5"/>
    <w:pPr>
      <w:ind w:left="720"/>
      <w:contextualSpacing/>
    </w:pPr>
  </w:style>
  <w:style w:type="paragraph" w:customStyle="1" w:styleId="len">
    <w:name w:val="Člen"/>
    <w:basedOn w:val="Navaden"/>
    <w:link w:val="lenZnak"/>
    <w:qFormat/>
    <w:rsid w:val="006F24B5"/>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6F24B5"/>
    <w:rPr>
      <w:rFonts w:ascii="Arial" w:eastAsia="Times New Roman" w:hAnsi="Arial" w:cs="Arial"/>
      <w:b/>
      <w:lang w:eastAsia="sl-SI"/>
    </w:rPr>
  </w:style>
  <w:style w:type="paragraph" w:customStyle="1" w:styleId="lennaslov">
    <w:name w:val="Člen_naslov"/>
    <w:basedOn w:val="len"/>
    <w:qFormat/>
    <w:rsid w:val="006F24B5"/>
    <w:pPr>
      <w:spacing w:before="0"/>
    </w:pPr>
  </w:style>
  <w:style w:type="paragraph" w:customStyle="1" w:styleId="tevilnatoka111">
    <w:name w:val="Številčna točka 1.1.1"/>
    <w:basedOn w:val="Navaden"/>
    <w:qFormat/>
    <w:rsid w:val="00ED67EB"/>
    <w:pPr>
      <w:widowControl w:val="0"/>
      <w:numPr>
        <w:ilvl w:val="2"/>
        <w:numId w:val="2"/>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tevilnatoka">
    <w:name w:val="Številčna točka"/>
    <w:basedOn w:val="Navaden"/>
    <w:link w:val="tevilnatokaZnak"/>
    <w:qFormat/>
    <w:rsid w:val="00ED67EB"/>
    <w:pPr>
      <w:numPr>
        <w:numId w:val="2"/>
      </w:numPr>
      <w:spacing w:after="0" w:line="240" w:lineRule="auto"/>
      <w:jc w:val="both"/>
    </w:pPr>
    <w:rPr>
      <w:rFonts w:ascii="Arial" w:eastAsia="Times New Roman" w:hAnsi="Arial" w:cs="Times New Roman"/>
      <w:lang w:eastAsia="sl-SI"/>
    </w:rPr>
  </w:style>
  <w:style w:type="character" w:customStyle="1" w:styleId="tevilnatokaZnak">
    <w:name w:val="Številčna točka Znak"/>
    <w:basedOn w:val="OdstavekZnak"/>
    <w:link w:val="tevilnatoka"/>
    <w:rsid w:val="00ED67EB"/>
    <w:rPr>
      <w:rFonts w:ascii="Arial" w:eastAsia="Times New Roman" w:hAnsi="Arial" w:cs="Times New Roman"/>
      <w:lang w:eastAsia="sl-SI"/>
    </w:rPr>
  </w:style>
  <w:style w:type="paragraph" w:customStyle="1" w:styleId="tevilnatoka11Nova">
    <w:name w:val="Številčna točka 1.1 Nova"/>
    <w:basedOn w:val="tevilnatoka"/>
    <w:qFormat/>
    <w:rsid w:val="00ED67EB"/>
    <w:pPr>
      <w:numPr>
        <w:ilvl w:val="1"/>
      </w:numPr>
      <w:tabs>
        <w:tab w:val="clear" w:pos="425"/>
        <w:tab w:val="num" w:pos="360"/>
      </w:tabs>
    </w:pPr>
  </w:style>
  <w:style w:type="paragraph" w:customStyle="1" w:styleId="tevilkanakoncupredpisa">
    <w:name w:val="Številka na koncu predpisa"/>
    <w:basedOn w:val="Datumsprejetja"/>
    <w:link w:val="tevilkanakoncupredpisaZnak"/>
    <w:qFormat/>
    <w:rsid w:val="00C007A5"/>
    <w:pPr>
      <w:spacing w:before="480"/>
    </w:pPr>
  </w:style>
  <w:style w:type="paragraph" w:customStyle="1" w:styleId="Datumsprejetja">
    <w:name w:val="Datum sprejetja"/>
    <w:basedOn w:val="Navaden"/>
    <w:link w:val="DatumsprejetjaZnak"/>
    <w:qFormat/>
    <w:rsid w:val="00C007A5"/>
    <w:pPr>
      <w:overflowPunct w:val="0"/>
      <w:autoSpaceDE w:val="0"/>
      <w:autoSpaceDN w:val="0"/>
      <w:adjustRightInd w:val="0"/>
      <w:spacing w:after="0" w:line="240" w:lineRule="auto"/>
      <w:jc w:val="both"/>
      <w:textAlignment w:val="baseline"/>
    </w:pPr>
    <w:rPr>
      <w:rFonts w:ascii="Arial" w:eastAsia="Times New Roman" w:hAnsi="Arial" w:cs="Arial"/>
      <w:snapToGrid w:val="0"/>
      <w:color w:val="000000"/>
      <w:lang w:eastAsia="sl-SI"/>
    </w:rPr>
  </w:style>
  <w:style w:type="character" w:customStyle="1" w:styleId="tevilkanakoncupredpisaZnak">
    <w:name w:val="Številka na koncu predpisa Znak"/>
    <w:link w:val="tevilkanakoncupredpisa"/>
    <w:rsid w:val="00C007A5"/>
    <w:rPr>
      <w:rFonts w:ascii="Arial" w:eastAsia="Times New Roman" w:hAnsi="Arial" w:cs="Arial"/>
      <w:snapToGrid w:val="0"/>
      <w:color w:val="000000"/>
      <w:lang w:eastAsia="sl-SI"/>
    </w:rPr>
  </w:style>
  <w:style w:type="paragraph" w:customStyle="1" w:styleId="Podpisnik">
    <w:name w:val="Podpisnik"/>
    <w:basedOn w:val="Navaden"/>
    <w:link w:val="PodpisnikZnak"/>
    <w:qFormat/>
    <w:rsid w:val="00C007A5"/>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DatumsprejetjaZnak">
    <w:name w:val="Datum sprejetja Znak"/>
    <w:link w:val="Datumsprejetja"/>
    <w:rsid w:val="00C007A5"/>
    <w:rPr>
      <w:rFonts w:ascii="Arial" w:eastAsia="Times New Roman" w:hAnsi="Arial" w:cs="Arial"/>
      <w:snapToGrid w:val="0"/>
      <w:color w:val="000000"/>
      <w:lang w:eastAsia="sl-SI"/>
    </w:rPr>
  </w:style>
  <w:style w:type="character" w:customStyle="1" w:styleId="PodpisnikZnak">
    <w:name w:val="Podpisnik Znak"/>
    <w:basedOn w:val="Privzetapisavaodstavka"/>
    <w:link w:val="Podpisnik"/>
    <w:rsid w:val="00C007A5"/>
    <w:rPr>
      <w:rFonts w:ascii="Arial" w:eastAsia="Times New Roman" w:hAnsi="Arial" w:cs="Arial"/>
      <w:lang w:eastAsia="sl-SI"/>
    </w:rPr>
  </w:style>
  <w:style w:type="paragraph" w:customStyle="1" w:styleId="EVA">
    <w:name w:val="EVA"/>
    <w:basedOn w:val="Navaden"/>
    <w:link w:val="EVAZnak"/>
    <w:qFormat/>
    <w:rsid w:val="00C007A5"/>
    <w:pPr>
      <w:overflowPunct w:val="0"/>
      <w:autoSpaceDE w:val="0"/>
      <w:autoSpaceDN w:val="0"/>
      <w:adjustRightInd w:val="0"/>
      <w:spacing w:after="0" w:line="240" w:lineRule="auto"/>
      <w:jc w:val="both"/>
      <w:textAlignment w:val="baseline"/>
    </w:pPr>
    <w:rPr>
      <w:rFonts w:ascii="Arial" w:eastAsia="Times New Roman" w:hAnsi="Arial" w:cs="Arial"/>
      <w:lang w:eastAsia="sl-SI"/>
    </w:rPr>
  </w:style>
  <w:style w:type="character" w:customStyle="1" w:styleId="EVAZnak">
    <w:name w:val="EVA Znak"/>
    <w:link w:val="EVA"/>
    <w:rsid w:val="00C007A5"/>
    <w:rPr>
      <w:rFonts w:ascii="Arial" w:eastAsia="Times New Roman" w:hAnsi="Arial" w:cs="Arial"/>
      <w:lang w:eastAsia="sl-SI"/>
    </w:rPr>
  </w:style>
  <w:style w:type="numbering" w:customStyle="1" w:styleId="Alinejazaodstavkom">
    <w:name w:val="Alineja za odstavkom"/>
    <w:uiPriority w:val="99"/>
    <w:rsid w:val="00DD2777"/>
    <w:pPr>
      <w:numPr>
        <w:numId w:val="5"/>
      </w:numPr>
    </w:pPr>
  </w:style>
  <w:style w:type="paragraph" w:customStyle="1" w:styleId="doc-ti">
    <w:name w:val="doc-ti"/>
    <w:basedOn w:val="Navaden"/>
    <w:rsid w:val="00087DB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5B73A2"/>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B73A2"/>
    <w:rPr>
      <w:rFonts w:ascii="Segoe UI" w:hAnsi="Segoe UI" w:cs="Segoe UI"/>
      <w:sz w:val="18"/>
      <w:szCs w:val="18"/>
    </w:rPr>
  </w:style>
  <w:style w:type="character" w:styleId="Hiperpovezava">
    <w:name w:val="Hyperlink"/>
    <w:basedOn w:val="Privzetapisavaodstavka"/>
    <w:uiPriority w:val="99"/>
    <w:semiHidden/>
    <w:unhideWhenUsed/>
    <w:rsid w:val="00D1041B"/>
    <w:rPr>
      <w:color w:val="0000FF"/>
      <w:u w:val="single"/>
    </w:rPr>
  </w:style>
  <w:style w:type="character" w:styleId="Pripombasklic">
    <w:name w:val="annotation reference"/>
    <w:basedOn w:val="Privzetapisavaodstavka"/>
    <w:uiPriority w:val="99"/>
    <w:semiHidden/>
    <w:unhideWhenUsed/>
    <w:rsid w:val="00A161EE"/>
    <w:rPr>
      <w:sz w:val="16"/>
      <w:szCs w:val="16"/>
    </w:rPr>
  </w:style>
  <w:style w:type="paragraph" w:styleId="Pripombabesedilo">
    <w:name w:val="annotation text"/>
    <w:basedOn w:val="Navaden"/>
    <w:link w:val="PripombabesediloZnak"/>
    <w:uiPriority w:val="99"/>
    <w:semiHidden/>
    <w:unhideWhenUsed/>
    <w:rsid w:val="00A161EE"/>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A161EE"/>
    <w:rPr>
      <w:sz w:val="20"/>
      <w:szCs w:val="20"/>
    </w:rPr>
  </w:style>
  <w:style w:type="paragraph" w:styleId="Zadevapripombe">
    <w:name w:val="annotation subject"/>
    <w:basedOn w:val="Pripombabesedilo"/>
    <w:next w:val="Pripombabesedilo"/>
    <w:link w:val="ZadevapripombeZnak"/>
    <w:uiPriority w:val="99"/>
    <w:semiHidden/>
    <w:unhideWhenUsed/>
    <w:rsid w:val="00A161EE"/>
    <w:rPr>
      <w:b/>
      <w:bCs/>
    </w:rPr>
  </w:style>
  <w:style w:type="character" w:customStyle="1" w:styleId="ZadevapripombeZnak">
    <w:name w:val="Zadeva pripombe Znak"/>
    <w:basedOn w:val="PripombabesediloZnak"/>
    <w:link w:val="Zadevapripombe"/>
    <w:uiPriority w:val="99"/>
    <w:semiHidden/>
    <w:rsid w:val="00A161E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064523">
      <w:bodyDiv w:val="1"/>
      <w:marLeft w:val="0"/>
      <w:marRight w:val="0"/>
      <w:marTop w:val="0"/>
      <w:marBottom w:val="0"/>
      <w:divBdr>
        <w:top w:val="none" w:sz="0" w:space="0" w:color="auto"/>
        <w:left w:val="none" w:sz="0" w:space="0" w:color="auto"/>
        <w:bottom w:val="none" w:sz="0" w:space="0" w:color="auto"/>
        <w:right w:val="none" w:sz="0" w:space="0" w:color="auto"/>
      </w:divBdr>
    </w:div>
    <w:div w:id="1381594420">
      <w:bodyDiv w:val="1"/>
      <w:marLeft w:val="0"/>
      <w:marRight w:val="0"/>
      <w:marTop w:val="0"/>
      <w:marBottom w:val="0"/>
      <w:divBdr>
        <w:top w:val="none" w:sz="0" w:space="0" w:color="auto"/>
        <w:left w:val="none" w:sz="0" w:space="0" w:color="auto"/>
        <w:bottom w:val="none" w:sz="0" w:space="0" w:color="auto"/>
        <w:right w:val="none" w:sz="0" w:space="0" w:color="auto"/>
      </w:divBdr>
    </w:div>
    <w:div w:id="1730151878">
      <w:bodyDiv w:val="1"/>
      <w:marLeft w:val="0"/>
      <w:marRight w:val="0"/>
      <w:marTop w:val="0"/>
      <w:marBottom w:val="0"/>
      <w:divBdr>
        <w:top w:val="none" w:sz="0" w:space="0" w:color="auto"/>
        <w:left w:val="none" w:sz="0" w:space="0" w:color="auto"/>
        <w:bottom w:val="none" w:sz="0" w:space="0" w:color="auto"/>
        <w:right w:val="none" w:sz="0" w:space="0" w:color="auto"/>
      </w:divBdr>
      <w:divsChild>
        <w:div w:id="702292448">
          <w:marLeft w:val="0"/>
          <w:marRight w:val="0"/>
          <w:marTop w:val="450"/>
          <w:marBottom w:val="0"/>
          <w:divBdr>
            <w:top w:val="single" w:sz="6" w:space="26" w:color="808080"/>
            <w:left w:val="none" w:sz="0" w:space="0" w:color="auto"/>
            <w:bottom w:val="none" w:sz="0" w:space="0" w:color="auto"/>
            <w:right w:val="none" w:sz="0" w:space="0" w:color="auto"/>
          </w:divBdr>
        </w:div>
        <w:div w:id="238560725">
          <w:marLeft w:val="0"/>
          <w:marRight w:val="0"/>
          <w:marTop w:val="360"/>
          <w:marBottom w:val="0"/>
          <w:divBdr>
            <w:top w:val="none" w:sz="0" w:space="0" w:color="auto"/>
            <w:left w:val="none" w:sz="0" w:space="0" w:color="auto"/>
            <w:bottom w:val="none" w:sz="0" w:space="0" w:color="auto"/>
            <w:right w:val="none" w:sz="0" w:space="0" w:color="auto"/>
          </w:divBdr>
          <w:divsChild>
            <w:div w:id="623923879">
              <w:marLeft w:val="0"/>
              <w:marRight w:val="0"/>
              <w:marTop w:val="360"/>
              <w:marBottom w:val="0"/>
              <w:divBdr>
                <w:top w:val="none" w:sz="0" w:space="0" w:color="auto"/>
                <w:left w:val="none" w:sz="0" w:space="0" w:color="auto"/>
                <w:bottom w:val="none" w:sz="0" w:space="0" w:color="auto"/>
                <w:right w:val="none" w:sz="0" w:space="0" w:color="auto"/>
              </w:divBdr>
            </w:div>
            <w:div w:id="2122874579">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 w:id="2142112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radni-list.si/1/objava.jsp?sop=2022-01-0977" TargetMode="External"/><Relationship Id="rId5" Type="http://schemas.openxmlformats.org/officeDocument/2006/relationships/numbering" Target="numbering.xml"/><Relationship Id="rId10" Type="http://schemas.openxmlformats.org/officeDocument/2006/relationships/hyperlink" Target="http://www.uradni-list.si/1/objava.jsp?sop=2020-01-2628" TargetMode="External"/><Relationship Id="rId4" Type="http://schemas.openxmlformats.org/officeDocument/2006/relationships/customXml" Target="../customXml/item4.xml"/><Relationship Id="rId9" Type="http://schemas.openxmlformats.org/officeDocument/2006/relationships/hyperlink" Target="http://www.uradni-list.si/1/objava.jsp?sop=2018-01-0226"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E719C93CDAABC46AC8E23B022B27870" ma:contentTypeVersion="0" ma:contentTypeDescription="Ustvari nov dokument." ma:contentTypeScope="" ma:versionID="95f1cabc93185154f6054eadf4ce44fe">
  <xsd:schema xmlns:xsd="http://www.w3.org/2001/XMLSchema" xmlns:xs="http://www.w3.org/2001/XMLSchema" xmlns:p="http://schemas.microsoft.com/office/2006/metadata/properties" xmlns:ns2="151a32cb-68d4-46e2-8990-209d00cbea1a" targetNamespace="http://schemas.microsoft.com/office/2006/metadata/properties" ma:root="true" ma:fieldsID="a75087b3d3015e1495d30bc6fce743c2" ns2:_="">
    <xsd:import namespace="151a32cb-68d4-46e2-8990-209d00cbea1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a32cb-68d4-46e2-8990-209d00cbea1a"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Props1.xml><?xml version="1.0" encoding="utf-8"?>
<ds:datastoreItem xmlns:ds="http://schemas.openxmlformats.org/officeDocument/2006/customXml" ds:itemID="{F92B8EE9-198E-477B-B225-3EEADC53A2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a32cb-68d4-46e2-8990-209d00cbea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CAA71C-2733-4ABD-AD69-57ACFE191761}">
  <ds:schemaRefs>
    <ds:schemaRef ds:uri="http://purl.org/dc/elements/1.1/"/>
    <ds:schemaRef ds:uri="http://schemas.openxmlformats.org/package/2006/metadata/core-properties"/>
    <ds:schemaRef ds:uri="151a32cb-68d4-46e2-8990-209d00cbea1a"/>
    <ds:schemaRef ds:uri="http://purl.org/dc/terms/"/>
    <ds:schemaRef ds:uri="http://schemas.microsoft.com/office/infopath/2007/PartnerControls"/>
    <ds:schemaRef ds:uri="http://schemas.microsoft.com/office/2006/documentManagement/type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D9351452-AE9A-4640-9AFB-AE3065E1057F}">
  <ds:schemaRefs>
    <ds:schemaRef ds:uri="http://schemas.microsoft.com/sharepoint/v3/contenttype/forms"/>
  </ds:schemaRefs>
</ds:datastoreItem>
</file>

<file path=customXml/itemProps4.xml><?xml version="1.0" encoding="utf-8"?>
<ds:datastoreItem xmlns:ds="http://schemas.openxmlformats.org/officeDocument/2006/customXml" ds:itemID="{9BA0C538-58F1-4DAB-B8A8-B9373394EA8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2284</Words>
  <Characters>13023</Characters>
  <Application>Microsoft Office Word</Application>
  <DocSecurity>4</DocSecurity>
  <Lines>108</Lines>
  <Paragraphs>30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MFRS</Company>
  <LinksUpToDate>false</LinksUpToDate>
  <CharactersWithSpaces>15277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Avtor</dc:creator>
  <cp:lastModifiedBy>Nada Bizjak</cp:lastModifiedBy>
  <cp:revision>2</cp:revision>
  <cp:lastPrinted>2020-07-22T12:15:00Z</cp:lastPrinted>
  <dcterms:created xsi:type="dcterms:W3CDTF">2022-08-31T08:11:00Z</dcterms:created>
  <dcterms:modified xsi:type="dcterms:W3CDTF">2022-08-31T08:11:00Z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0x0101004E719C93CDAABC46AC8E23B022B27870</vt:lpwstr>
  </property>
</Properties>
</file>